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5FE4A" w14:textId="77777777" w:rsidR="00C1335E" w:rsidRPr="00C1335E" w:rsidRDefault="00C1335E" w:rsidP="00C1335E">
      <w:pPr>
        <w:tabs>
          <w:tab w:val="left" w:pos="567"/>
        </w:tabs>
        <w:spacing w:after="0" w:line="240" w:lineRule="auto"/>
        <w:rPr>
          <w:rFonts w:ascii="Times New Roman" w:hAnsi="Times New Roman"/>
        </w:rPr>
      </w:pPr>
    </w:p>
    <w:p w14:paraId="4C892B68" w14:textId="77777777" w:rsidR="00C1335E" w:rsidRPr="00C1335E" w:rsidRDefault="00C1335E" w:rsidP="00C1335E">
      <w:pPr>
        <w:tabs>
          <w:tab w:val="left" w:pos="567"/>
        </w:tabs>
        <w:spacing w:after="0" w:line="240" w:lineRule="auto"/>
        <w:rPr>
          <w:rFonts w:ascii="Times New Roman" w:hAnsi="Times New Roman"/>
        </w:rPr>
      </w:pPr>
    </w:p>
    <w:p w14:paraId="45531C68" w14:textId="77777777" w:rsidR="00C1335E" w:rsidRPr="00C1335E" w:rsidRDefault="00C1335E" w:rsidP="00C1335E">
      <w:pPr>
        <w:tabs>
          <w:tab w:val="left" w:pos="567"/>
        </w:tabs>
        <w:spacing w:after="0" w:line="240" w:lineRule="auto"/>
        <w:rPr>
          <w:rFonts w:ascii="Times New Roman" w:hAnsi="Times New Roman"/>
        </w:rPr>
      </w:pPr>
    </w:p>
    <w:p w14:paraId="2075A3A4" w14:textId="77777777" w:rsidR="00C1335E" w:rsidRPr="00C1335E" w:rsidRDefault="00C1335E" w:rsidP="00C1335E">
      <w:pPr>
        <w:tabs>
          <w:tab w:val="left" w:pos="567"/>
        </w:tabs>
        <w:spacing w:after="0" w:line="240" w:lineRule="auto"/>
        <w:rPr>
          <w:rFonts w:ascii="Times New Roman" w:hAnsi="Times New Roman"/>
        </w:rPr>
      </w:pPr>
    </w:p>
    <w:p w14:paraId="5C138698" w14:textId="77777777" w:rsidR="00C1335E" w:rsidRPr="00C1335E" w:rsidRDefault="00C1335E" w:rsidP="00C1335E">
      <w:pPr>
        <w:tabs>
          <w:tab w:val="left" w:pos="567"/>
        </w:tabs>
        <w:spacing w:after="0" w:line="240" w:lineRule="auto"/>
        <w:rPr>
          <w:rFonts w:ascii="Times New Roman" w:hAnsi="Times New Roman"/>
        </w:rPr>
      </w:pPr>
    </w:p>
    <w:p w14:paraId="741F6203" w14:textId="77777777" w:rsidR="00C1335E" w:rsidRPr="00C1335E" w:rsidRDefault="00C1335E" w:rsidP="00C1335E">
      <w:pPr>
        <w:tabs>
          <w:tab w:val="left" w:pos="567"/>
        </w:tabs>
        <w:spacing w:after="0" w:line="240" w:lineRule="auto"/>
        <w:rPr>
          <w:rFonts w:ascii="Times New Roman" w:hAnsi="Times New Roman"/>
        </w:rPr>
      </w:pPr>
    </w:p>
    <w:p w14:paraId="73000366" w14:textId="77777777" w:rsidR="00C1335E" w:rsidRPr="00C1335E" w:rsidRDefault="00C1335E" w:rsidP="00C1335E">
      <w:pPr>
        <w:tabs>
          <w:tab w:val="left" w:pos="567"/>
        </w:tabs>
        <w:spacing w:after="0" w:line="240" w:lineRule="auto"/>
        <w:rPr>
          <w:rFonts w:ascii="Times New Roman" w:hAnsi="Times New Roman"/>
        </w:rPr>
      </w:pPr>
    </w:p>
    <w:p w14:paraId="628F5910" w14:textId="77777777" w:rsidR="00C1335E" w:rsidRPr="00C1335E" w:rsidRDefault="00C1335E" w:rsidP="00C1335E">
      <w:pPr>
        <w:tabs>
          <w:tab w:val="left" w:pos="567"/>
        </w:tabs>
        <w:spacing w:after="0" w:line="240" w:lineRule="auto"/>
        <w:rPr>
          <w:rFonts w:ascii="Times New Roman" w:hAnsi="Times New Roman"/>
        </w:rPr>
      </w:pPr>
    </w:p>
    <w:p w14:paraId="3058A224" w14:textId="77777777" w:rsidR="00C1335E" w:rsidRPr="00C1335E" w:rsidRDefault="00C1335E" w:rsidP="00C1335E">
      <w:pPr>
        <w:tabs>
          <w:tab w:val="left" w:pos="567"/>
        </w:tabs>
        <w:spacing w:after="0" w:line="240" w:lineRule="auto"/>
        <w:rPr>
          <w:rFonts w:ascii="Times New Roman" w:hAnsi="Times New Roman"/>
        </w:rPr>
      </w:pPr>
    </w:p>
    <w:p w14:paraId="5351050F" w14:textId="77777777" w:rsidR="00C1335E" w:rsidRPr="00C1335E" w:rsidRDefault="00C1335E" w:rsidP="00C1335E">
      <w:pPr>
        <w:tabs>
          <w:tab w:val="left" w:pos="567"/>
        </w:tabs>
        <w:spacing w:after="0" w:line="240" w:lineRule="auto"/>
        <w:rPr>
          <w:rFonts w:ascii="Times New Roman" w:hAnsi="Times New Roman"/>
        </w:rPr>
      </w:pPr>
    </w:p>
    <w:p w14:paraId="663C0350" w14:textId="77777777" w:rsidR="00C1335E" w:rsidRPr="00C1335E" w:rsidRDefault="00C1335E" w:rsidP="00C1335E">
      <w:pPr>
        <w:tabs>
          <w:tab w:val="left" w:pos="567"/>
        </w:tabs>
        <w:spacing w:after="0" w:line="240" w:lineRule="auto"/>
        <w:rPr>
          <w:rFonts w:ascii="Times New Roman" w:hAnsi="Times New Roman"/>
        </w:rPr>
      </w:pPr>
    </w:p>
    <w:p w14:paraId="2757FF5D" w14:textId="77777777" w:rsidR="00C1335E" w:rsidRPr="00C1335E" w:rsidRDefault="00C1335E" w:rsidP="00C1335E">
      <w:pPr>
        <w:tabs>
          <w:tab w:val="left" w:pos="567"/>
        </w:tabs>
        <w:spacing w:after="0" w:line="240" w:lineRule="auto"/>
        <w:rPr>
          <w:rFonts w:ascii="Times New Roman" w:hAnsi="Times New Roman"/>
        </w:rPr>
      </w:pPr>
    </w:p>
    <w:p w14:paraId="75EC4A74" w14:textId="77777777" w:rsidR="00C1335E" w:rsidRPr="00C1335E" w:rsidRDefault="00C1335E" w:rsidP="00C1335E">
      <w:pPr>
        <w:tabs>
          <w:tab w:val="left" w:pos="567"/>
        </w:tabs>
        <w:spacing w:after="0" w:line="240" w:lineRule="auto"/>
        <w:rPr>
          <w:rFonts w:ascii="Times New Roman" w:hAnsi="Times New Roman"/>
        </w:rPr>
      </w:pPr>
    </w:p>
    <w:p w14:paraId="04F142C6" w14:textId="77777777" w:rsidR="00C1335E" w:rsidRPr="00C1335E" w:rsidRDefault="00C1335E" w:rsidP="00C1335E">
      <w:pPr>
        <w:tabs>
          <w:tab w:val="left" w:pos="567"/>
        </w:tabs>
        <w:spacing w:after="0" w:line="240" w:lineRule="auto"/>
        <w:rPr>
          <w:rFonts w:ascii="Times New Roman" w:hAnsi="Times New Roman"/>
        </w:rPr>
      </w:pPr>
    </w:p>
    <w:p w14:paraId="369B5882" w14:textId="77777777" w:rsidR="00C1335E" w:rsidRPr="00C1335E" w:rsidRDefault="00C1335E" w:rsidP="00C1335E">
      <w:pPr>
        <w:tabs>
          <w:tab w:val="left" w:pos="567"/>
        </w:tabs>
        <w:spacing w:after="0" w:line="240" w:lineRule="auto"/>
        <w:rPr>
          <w:rFonts w:ascii="Times New Roman" w:hAnsi="Times New Roman"/>
        </w:rPr>
      </w:pPr>
    </w:p>
    <w:p w14:paraId="009F3E02" w14:textId="77777777" w:rsidR="00C1335E" w:rsidRPr="00C1335E" w:rsidRDefault="00C1335E" w:rsidP="00C1335E">
      <w:pPr>
        <w:tabs>
          <w:tab w:val="left" w:pos="567"/>
        </w:tabs>
        <w:spacing w:after="0" w:line="240" w:lineRule="auto"/>
        <w:rPr>
          <w:rFonts w:ascii="Times New Roman" w:hAnsi="Times New Roman"/>
        </w:rPr>
      </w:pPr>
    </w:p>
    <w:p w14:paraId="781A90D7" w14:textId="77777777" w:rsidR="00C1335E" w:rsidRPr="00C1335E" w:rsidRDefault="00C1335E" w:rsidP="00C1335E">
      <w:pPr>
        <w:tabs>
          <w:tab w:val="left" w:pos="567"/>
        </w:tabs>
        <w:spacing w:after="0" w:line="240" w:lineRule="auto"/>
        <w:rPr>
          <w:rFonts w:ascii="Times New Roman" w:hAnsi="Times New Roman"/>
        </w:rPr>
      </w:pPr>
    </w:p>
    <w:p w14:paraId="2E337833" w14:textId="77777777" w:rsidR="00C1335E" w:rsidRPr="00C1335E" w:rsidRDefault="00C1335E" w:rsidP="00C1335E">
      <w:pPr>
        <w:tabs>
          <w:tab w:val="left" w:pos="567"/>
        </w:tabs>
        <w:spacing w:after="0" w:line="240" w:lineRule="auto"/>
        <w:rPr>
          <w:rFonts w:ascii="Times New Roman" w:hAnsi="Times New Roman"/>
        </w:rPr>
      </w:pPr>
    </w:p>
    <w:p w14:paraId="079717B8" w14:textId="77777777" w:rsidR="00C1335E" w:rsidRPr="00C1335E" w:rsidRDefault="00C1335E" w:rsidP="00C1335E">
      <w:pPr>
        <w:tabs>
          <w:tab w:val="left" w:pos="567"/>
        </w:tabs>
        <w:spacing w:after="0" w:line="240" w:lineRule="auto"/>
        <w:rPr>
          <w:rFonts w:ascii="Times New Roman" w:hAnsi="Times New Roman"/>
        </w:rPr>
      </w:pPr>
    </w:p>
    <w:p w14:paraId="4A75A37E" w14:textId="77777777" w:rsidR="00C1335E" w:rsidRPr="00C1335E" w:rsidRDefault="00C1335E" w:rsidP="00C1335E">
      <w:pPr>
        <w:tabs>
          <w:tab w:val="left" w:pos="567"/>
        </w:tabs>
        <w:spacing w:after="0" w:line="240" w:lineRule="auto"/>
        <w:rPr>
          <w:rFonts w:ascii="Times New Roman" w:hAnsi="Times New Roman"/>
          <w:b/>
        </w:rPr>
      </w:pPr>
    </w:p>
    <w:p w14:paraId="1E0DF4B6" w14:textId="77777777" w:rsidR="00C1335E" w:rsidRPr="00C1335E" w:rsidRDefault="00C1335E" w:rsidP="00C1335E">
      <w:pPr>
        <w:tabs>
          <w:tab w:val="left" w:pos="567"/>
        </w:tabs>
        <w:spacing w:after="0" w:line="240" w:lineRule="auto"/>
        <w:rPr>
          <w:rFonts w:ascii="Times New Roman" w:hAnsi="Times New Roman"/>
          <w:b/>
        </w:rPr>
      </w:pPr>
    </w:p>
    <w:p w14:paraId="1871BF17" w14:textId="77777777" w:rsidR="00C1335E" w:rsidRPr="00C1335E" w:rsidRDefault="00C1335E" w:rsidP="00C1335E">
      <w:pPr>
        <w:tabs>
          <w:tab w:val="left" w:pos="567"/>
        </w:tabs>
        <w:spacing w:after="0" w:line="240" w:lineRule="auto"/>
        <w:rPr>
          <w:rFonts w:ascii="Times New Roman" w:hAnsi="Times New Roman"/>
          <w:b/>
        </w:rPr>
      </w:pPr>
    </w:p>
    <w:p w14:paraId="5EBC8815" w14:textId="77777777" w:rsidR="00C1335E" w:rsidRPr="00C1335E" w:rsidRDefault="00C1335E" w:rsidP="00C1335E">
      <w:pPr>
        <w:tabs>
          <w:tab w:val="left" w:pos="567"/>
        </w:tabs>
        <w:spacing w:after="0" w:line="240" w:lineRule="auto"/>
        <w:jc w:val="center"/>
        <w:rPr>
          <w:rFonts w:ascii="Times New Roman" w:hAnsi="Times New Roman"/>
          <w:b/>
        </w:rPr>
      </w:pPr>
    </w:p>
    <w:p w14:paraId="01BD6659"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I PRIEDAS</w:t>
      </w:r>
    </w:p>
    <w:p w14:paraId="5A0C1A34" w14:textId="77777777" w:rsidR="00C1335E" w:rsidRPr="00C1335E" w:rsidRDefault="00C1335E" w:rsidP="00C1335E">
      <w:pPr>
        <w:tabs>
          <w:tab w:val="left" w:pos="567"/>
        </w:tabs>
        <w:spacing w:after="0" w:line="240" w:lineRule="auto"/>
        <w:jc w:val="center"/>
        <w:rPr>
          <w:rFonts w:ascii="Times New Roman" w:hAnsi="Times New Roman"/>
          <w:b/>
        </w:rPr>
      </w:pPr>
    </w:p>
    <w:p w14:paraId="1D562DBD"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PREPARATO CHARAKTERISTIKŲ SANTRAUKA</w:t>
      </w:r>
    </w:p>
    <w:p w14:paraId="0E2564E9"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rPr>
        <w:br w:type="page"/>
      </w:r>
      <w:r w:rsidRPr="00C1335E">
        <w:rPr>
          <w:rFonts w:ascii="Times New Roman" w:hAnsi="Times New Roman"/>
          <w:b/>
        </w:rPr>
        <w:lastRenderedPageBreak/>
        <w:t>1.</w:t>
      </w:r>
      <w:r w:rsidRPr="00C1335E">
        <w:rPr>
          <w:rFonts w:ascii="Times New Roman" w:hAnsi="Times New Roman"/>
          <w:b/>
        </w:rPr>
        <w:tab/>
        <w:t>VAISTINIO PREPARATO PAVADINIMAS</w:t>
      </w:r>
    </w:p>
    <w:p w14:paraId="4B9CE96E" w14:textId="77777777" w:rsidR="00C1335E" w:rsidRPr="00C1335E" w:rsidRDefault="00C1335E" w:rsidP="00C1335E">
      <w:pPr>
        <w:tabs>
          <w:tab w:val="left" w:pos="567"/>
        </w:tabs>
        <w:spacing w:after="0" w:line="240" w:lineRule="auto"/>
        <w:rPr>
          <w:rFonts w:ascii="Times New Roman" w:hAnsi="Times New Roman"/>
          <w:b/>
        </w:rPr>
      </w:pPr>
    </w:p>
    <w:p w14:paraId="5DB3EFEF" w14:textId="77777777" w:rsidR="00C1335E" w:rsidRPr="00C1335E" w:rsidRDefault="00C1335E" w:rsidP="00C1335E">
      <w:pPr>
        <w:tabs>
          <w:tab w:val="left" w:pos="567"/>
        </w:tabs>
        <w:spacing w:after="0" w:line="240" w:lineRule="auto"/>
        <w:rPr>
          <w:rFonts w:ascii="Times New Roman" w:hAnsi="Times New Roman"/>
          <w:b/>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 emulsija</w:t>
      </w:r>
    </w:p>
    <w:p w14:paraId="5B088EE5" w14:textId="77777777" w:rsidR="00C1335E" w:rsidRPr="00C1335E" w:rsidRDefault="00C1335E" w:rsidP="00C1335E">
      <w:pPr>
        <w:tabs>
          <w:tab w:val="left" w:pos="567"/>
        </w:tabs>
        <w:spacing w:after="0" w:line="240" w:lineRule="auto"/>
        <w:rPr>
          <w:rFonts w:ascii="Times New Roman" w:hAnsi="Times New Roman"/>
          <w:b/>
        </w:rPr>
      </w:pPr>
    </w:p>
    <w:p w14:paraId="725ED6AF" w14:textId="77777777" w:rsidR="00C1335E" w:rsidRPr="00C1335E" w:rsidRDefault="00C1335E" w:rsidP="00C1335E">
      <w:pPr>
        <w:tabs>
          <w:tab w:val="left" w:pos="567"/>
        </w:tabs>
        <w:spacing w:after="0" w:line="240" w:lineRule="auto"/>
        <w:rPr>
          <w:rFonts w:ascii="Times New Roman" w:hAnsi="Times New Roman"/>
          <w:b/>
        </w:rPr>
      </w:pPr>
    </w:p>
    <w:p w14:paraId="3B5EDC34"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2.</w:t>
      </w:r>
      <w:r w:rsidRPr="00C1335E">
        <w:rPr>
          <w:rFonts w:ascii="Times New Roman" w:hAnsi="Times New Roman"/>
          <w:b/>
        </w:rPr>
        <w:tab/>
        <w:t>KOKYBINĖ IR KIEKYBINĖ SUDĖTIS</w:t>
      </w:r>
    </w:p>
    <w:p w14:paraId="41328EA2" w14:textId="77777777" w:rsidR="00C1335E" w:rsidRPr="00C1335E" w:rsidRDefault="00C1335E" w:rsidP="00C1335E">
      <w:pPr>
        <w:tabs>
          <w:tab w:val="left" w:pos="567"/>
        </w:tabs>
        <w:spacing w:after="0" w:line="240" w:lineRule="auto"/>
        <w:rPr>
          <w:rFonts w:ascii="Times New Roman" w:hAnsi="Times New Roman"/>
          <w:b/>
        </w:rPr>
      </w:pPr>
    </w:p>
    <w:p w14:paraId="4B96AB3A" w14:textId="58FD591A"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 emulsija yra maišelyje, kurį sudaro trijų kamerų sistema. Kiekvieno maišelio kamerų turinio tūris priklauso nuo pakuo</w:t>
      </w:r>
      <w:r w:rsidR="00691CE0">
        <w:rPr>
          <w:rFonts w:ascii="Times New Roman" w:hAnsi="Times New Roman"/>
        </w:rPr>
        <w:t>tės</w:t>
      </w:r>
      <w:r w:rsidRPr="00C1335E">
        <w:rPr>
          <w:rFonts w:ascii="Times New Roman" w:hAnsi="Times New Roman"/>
        </w:rPr>
        <w:t xml:space="preserve"> dydžio (gali būti 3</w:t>
      </w:r>
      <w:r w:rsidRPr="00C1335E">
        <w:rPr>
          <w:rFonts w:ascii="Times New Roman" w:eastAsia="Times New Roman" w:hAnsi="Times New Roman"/>
          <w:lang w:eastAsia="lt-LT"/>
        </w:rPr>
        <w:t> </w:t>
      </w:r>
      <w:r w:rsidRPr="00C1335E">
        <w:rPr>
          <w:rFonts w:ascii="Times New Roman" w:hAnsi="Times New Roman"/>
        </w:rPr>
        <w:t>pakuočių dydžiai).</w:t>
      </w:r>
    </w:p>
    <w:p w14:paraId="6E33A9C2" w14:textId="77777777" w:rsidR="00C1335E" w:rsidRPr="00C1335E" w:rsidRDefault="00C1335E" w:rsidP="00C1335E">
      <w:pPr>
        <w:tabs>
          <w:tab w:val="left" w:pos="567"/>
        </w:tabs>
        <w:spacing w:after="0" w:line="240" w:lineRule="auto"/>
        <w:rPr>
          <w:rFonts w:ascii="Times New Roman" w:hAnsi="Times New Roman"/>
        </w:rPr>
      </w:pPr>
    </w:p>
    <w:tbl>
      <w:tblPr>
        <w:tblW w:w="5000" w:type="pct"/>
        <w:tblLook w:val="04A0" w:firstRow="1" w:lastRow="0" w:firstColumn="1" w:lastColumn="0" w:noHBand="0" w:noVBand="1"/>
      </w:tblPr>
      <w:tblGrid>
        <w:gridCol w:w="3816"/>
        <w:gridCol w:w="1167"/>
        <w:gridCol w:w="1363"/>
        <w:gridCol w:w="1362"/>
        <w:gridCol w:w="1362"/>
      </w:tblGrid>
      <w:tr w:rsidR="00C1335E" w:rsidRPr="00F52DF0" w14:paraId="0B954B15" w14:textId="77777777" w:rsidTr="00D07B84">
        <w:trPr>
          <w:trHeight w:val="162"/>
        </w:trPr>
        <w:tc>
          <w:tcPr>
            <w:tcW w:w="2103" w:type="pct"/>
          </w:tcPr>
          <w:p w14:paraId="76202608" w14:textId="77777777" w:rsidR="00C1335E" w:rsidRPr="00C1335E" w:rsidRDefault="00C1335E" w:rsidP="00C1335E">
            <w:pPr>
              <w:tabs>
                <w:tab w:val="left" w:pos="567"/>
              </w:tabs>
              <w:spacing w:after="0" w:line="240" w:lineRule="auto"/>
              <w:rPr>
                <w:rFonts w:ascii="Times New Roman" w:hAnsi="Times New Roman"/>
              </w:rPr>
            </w:pPr>
          </w:p>
        </w:tc>
        <w:tc>
          <w:tcPr>
            <w:tcW w:w="643" w:type="pct"/>
            <w:hideMark/>
          </w:tcPr>
          <w:p w14:paraId="4A5FF4BF"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1206</w:t>
            </w:r>
            <w:r w:rsidRPr="00C1335E">
              <w:rPr>
                <w:rFonts w:ascii="Times New Roman" w:eastAsia="Times New Roman" w:hAnsi="Times New Roman"/>
                <w:b/>
                <w:lang w:eastAsia="lt-LT"/>
              </w:rPr>
              <w:t> </w:t>
            </w:r>
            <w:r w:rsidRPr="00C1335E">
              <w:rPr>
                <w:rFonts w:ascii="Times New Roman" w:hAnsi="Times New Roman"/>
                <w:b/>
              </w:rPr>
              <w:t>ml</w:t>
            </w:r>
          </w:p>
        </w:tc>
        <w:tc>
          <w:tcPr>
            <w:tcW w:w="751" w:type="pct"/>
            <w:hideMark/>
          </w:tcPr>
          <w:p w14:paraId="5E3D1655"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1448</w:t>
            </w:r>
            <w:r w:rsidRPr="00C1335E">
              <w:rPr>
                <w:rFonts w:ascii="Times New Roman" w:eastAsia="Times New Roman" w:hAnsi="Times New Roman"/>
                <w:b/>
                <w:lang w:eastAsia="lt-LT"/>
              </w:rPr>
              <w:t> </w:t>
            </w:r>
            <w:r w:rsidRPr="00C1335E">
              <w:rPr>
                <w:rFonts w:ascii="Times New Roman" w:hAnsi="Times New Roman"/>
                <w:b/>
              </w:rPr>
              <w:t>ml</w:t>
            </w:r>
          </w:p>
        </w:tc>
        <w:tc>
          <w:tcPr>
            <w:tcW w:w="751" w:type="pct"/>
            <w:hideMark/>
          </w:tcPr>
          <w:p w14:paraId="688E97A3"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1904</w:t>
            </w:r>
            <w:r w:rsidRPr="00C1335E">
              <w:rPr>
                <w:rFonts w:ascii="Times New Roman" w:eastAsia="Times New Roman" w:hAnsi="Times New Roman"/>
                <w:b/>
                <w:lang w:eastAsia="lt-LT"/>
              </w:rPr>
              <w:t> </w:t>
            </w:r>
            <w:r w:rsidRPr="00C1335E">
              <w:rPr>
                <w:rFonts w:ascii="Times New Roman" w:hAnsi="Times New Roman"/>
                <w:b/>
              </w:rPr>
              <w:t>ml</w:t>
            </w:r>
          </w:p>
        </w:tc>
        <w:tc>
          <w:tcPr>
            <w:tcW w:w="751" w:type="pct"/>
            <w:hideMark/>
          </w:tcPr>
          <w:p w14:paraId="415C4379" w14:textId="3CB12B7F"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1000</w:t>
            </w:r>
            <w:r w:rsidRPr="00C1335E">
              <w:rPr>
                <w:rFonts w:ascii="Times New Roman" w:eastAsia="Times New Roman" w:hAnsi="Times New Roman"/>
                <w:b/>
                <w:lang w:eastAsia="lt-LT"/>
              </w:rPr>
              <w:t> </w:t>
            </w:r>
            <w:r w:rsidRPr="00C1335E">
              <w:rPr>
                <w:rFonts w:ascii="Times New Roman" w:hAnsi="Times New Roman"/>
                <w:b/>
              </w:rPr>
              <w:t>ml</w:t>
            </w:r>
          </w:p>
        </w:tc>
      </w:tr>
      <w:tr w:rsidR="00C1335E" w:rsidRPr="00F52DF0" w14:paraId="35E92EAA" w14:textId="77777777" w:rsidTr="00D07B84">
        <w:tc>
          <w:tcPr>
            <w:tcW w:w="2103" w:type="pct"/>
            <w:hideMark/>
          </w:tcPr>
          <w:p w14:paraId="796E1B19"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Gliukozės 13 </w:t>
            </w:r>
            <w:r w:rsidRPr="00C1335E">
              <w:rPr>
                <w:rFonts w:ascii="Times New Roman" w:hAnsi="Times New Roman"/>
              </w:rPr>
              <w:sym w:font="Symbol" w:char="F025"/>
            </w:r>
            <w:r w:rsidRPr="00C1335E">
              <w:rPr>
                <w:rFonts w:ascii="Times New Roman" w:hAnsi="Times New Roman"/>
              </w:rPr>
              <w:t xml:space="preserve"> tirpalas</w:t>
            </w:r>
          </w:p>
        </w:tc>
        <w:tc>
          <w:tcPr>
            <w:tcW w:w="643" w:type="pct"/>
            <w:hideMark/>
          </w:tcPr>
          <w:p w14:paraId="1012905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656</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3336F4DA" w14:textId="77777777" w:rsidR="00C1335E" w:rsidRPr="00C1335E" w:rsidRDefault="00C1335E" w:rsidP="00C1335E">
            <w:pPr>
              <w:spacing w:after="0" w:line="240" w:lineRule="auto"/>
              <w:jc w:val="right"/>
              <w:rPr>
                <w:rFonts w:ascii="Times New Roman" w:eastAsia="Times New Roman" w:hAnsi="Times New Roman"/>
                <w:lang w:eastAsia="lt-LT"/>
              </w:rPr>
            </w:pPr>
            <w:r w:rsidRPr="00C1335E">
              <w:rPr>
                <w:rFonts w:ascii="Times New Roman" w:hAnsi="Times New Roman"/>
              </w:rPr>
              <w:t>788</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5E5C13FA"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1036</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0D77544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544</w:t>
            </w:r>
            <w:r w:rsidRPr="00C1335E">
              <w:rPr>
                <w:rFonts w:ascii="Times New Roman" w:eastAsia="Times New Roman" w:hAnsi="Times New Roman"/>
                <w:lang w:eastAsia="lt-LT"/>
              </w:rPr>
              <w:t> </w:t>
            </w:r>
            <w:r w:rsidRPr="00C1335E">
              <w:rPr>
                <w:rFonts w:ascii="Times New Roman" w:hAnsi="Times New Roman"/>
              </w:rPr>
              <w:t>ml</w:t>
            </w:r>
          </w:p>
        </w:tc>
      </w:tr>
      <w:tr w:rsidR="00C1335E" w:rsidRPr="00F52DF0" w14:paraId="140F57CA" w14:textId="77777777" w:rsidTr="00D07B84">
        <w:tc>
          <w:tcPr>
            <w:tcW w:w="2103" w:type="pct"/>
            <w:hideMark/>
          </w:tcPr>
          <w:p w14:paraId="4DB007C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Aminorūgščių ir elektrolitų tirpalas</w:t>
            </w:r>
          </w:p>
        </w:tc>
        <w:tc>
          <w:tcPr>
            <w:tcW w:w="643" w:type="pct"/>
          </w:tcPr>
          <w:p w14:paraId="7528075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380</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1BAF1DA1" w14:textId="77777777" w:rsidR="00C1335E" w:rsidRPr="00C1335E" w:rsidRDefault="00C1335E" w:rsidP="00C1335E">
            <w:pPr>
              <w:spacing w:after="0" w:line="240" w:lineRule="auto"/>
              <w:jc w:val="right"/>
              <w:rPr>
                <w:rFonts w:ascii="Times New Roman" w:hAnsi="Times New Roman"/>
              </w:rPr>
            </w:pPr>
            <w:r w:rsidRPr="00C1335E">
              <w:rPr>
                <w:rFonts w:ascii="Times New Roman" w:hAnsi="Times New Roman"/>
              </w:rPr>
              <w:t>456 ml</w:t>
            </w:r>
          </w:p>
        </w:tc>
        <w:tc>
          <w:tcPr>
            <w:tcW w:w="751" w:type="pct"/>
            <w:hideMark/>
          </w:tcPr>
          <w:p w14:paraId="28106ECC"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600</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197762A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315</w:t>
            </w:r>
            <w:r w:rsidRPr="00C1335E">
              <w:rPr>
                <w:rFonts w:ascii="Times New Roman" w:eastAsia="Times New Roman" w:hAnsi="Times New Roman"/>
                <w:lang w:eastAsia="lt-LT"/>
              </w:rPr>
              <w:t> </w:t>
            </w:r>
            <w:r w:rsidRPr="00C1335E">
              <w:rPr>
                <w:rFonts w:ascii="Times New Roman" w:hAnsi="Times New Roman"/>
              </w:rPr>
              <w:t>ml</w:t>
            </w:r>
          </w:p>
        </w:tc>
      </w:tr>
      <w:tr w:rsidR="00C1335E" w:rsidRPr="00F52DF0" w14:paraId="500247CC" w14:textId="77777777" w:rsidTr="00D07B84">
        <w:tc>
          <w:tcPr>
            <w:tcW w:w="2103" w:type="pct"/>
            <w:hideMark/>
          </w:tcPr>
          <w:p w14:paraId="2BA794AF"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Lipidų emulsija </w:t>
            </w:r>
          </w:p>
        </w:tc>
        <w:tc>
          <w:tcPr>
            <w:tcW w:w="643" w:type="pct"/>
            <w:hideMark/>
          </w:tcPr>
          <w:p w14:paraId="56FFCF2C"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170</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2EBB9D68" w14:textId="77777777" w:rsidR="00C1335E" w:rsidRPr="00C1335E" w:rsidRDefault="00C1335E" w:rsidP="00C1335E">
            <w:pPr>
              <w:spacing w:after="0" w:line="240" w:lineRule="auto"/>
              <w:jc w:val="right"/>
              <w:rPr>
                <w:rFonts w:ascii="Times New Roman" w:eastAsia="Times New Roman" w:hAnsi="Times New Roman"/>
                <w:lang w:eastAsia="lt-LT"/>
              </w:rPr>
            </w:pPr>
            <w:r w:rsidRPr="00C1335E">
              <w:rPr>
                <w:rFonts w:ascii="Times New Roman" w:hAnsi="Times New Roman"/>
              </w:rPr>
              <w:t>204</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6E92712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268</w:t>
            </w:r>
            <w:r w:rsidRPr="00C1335E">
              <w:rPr>
                <w:rFonts w:ascii="Times New Roman" w:eastAsia="Times New Roman" w:hAnsi="Times New Roman"/>
                <w:lang w:eastAsia="lt-LT"/>
              </w:rPr>
              <w:t> </w:t>
            </w:r>
            <w:r w:rsidRPr="00C1335E">
              <w:rPr>
                <w:rFonts w:ascii="Times New Roman" w:hAnsi="Times New Roman"/>
              </w:rPr>
              <w:t>ml</w:t>
            </w:r>
          </w:p>
        </w:tc>
        <w:tc>
          <w:tcPr>
            <w:tcW w:w="751" w:type="pct"/>
            <w:hideMark/>
          </w:tcPr>
          <w:p w14:paraId="030ACA5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141</w:t>
            </w:r>
            <w:r w:rsidRPr="00C1335E">
              <w:rPr>
                <w:rFonts w:ascii="Times New Roman" w:eastAsia="Times New Roman" w:hAnsi="Times New Roman"/>
                <w:lang w:eastAsia="lt-LT"/>
              </w:rPr>
              <w:t> </w:t>
            </w:r>
            <w:r w:rsidRPr="00C1335E">
              <w:rPr>
                <w:rFonts w:ascii="Times New Roman" w:hAnsi="Times New Roman"/>
              </w:rPr>
              <w:t>ml</w:t>
            </w:r>
          </w:p>
        </w:tc>
      </w:tr>
    </w:tbl>
    <w:p w14:paraId="02893A2D" w14:textId="77777777" w:rsidR="00C1335E" w:rsidRPr="00C1335E" w:rsidRDefault="00C1335E" w:rsidP="00C1335E">
      <w:pPr>
        <w:tabs>
          <w:tab w:val="left" w:pos="567"/>
        </w:tabs>
        <w:spacing w:after="0" w:line="240" w:lineRule="auto"/>
        <w:rPr>
          <w:rFonts w:ascii="Times New Roman" w:hAnsi="Times New Roman"/>
        </w:rPr>
      </w:pPr>
    </w:p>
    <w:p w14:paraId="65898B6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Vaistinio preparato sudėtis:</w:t>
      </w:r>
    </w:p>
    <w:p w14:paraId="68B55A43" w14:textId="77777777" w:rsidR="00C1335E" w:rsidRPr="00C1335E" w:rsidRDefault="00C1335E" w:rsidP="00C1335E">
      <w:pPr>
        <w:tabs>
          <w:tab w:val="left" w:pos="567"/>
        </w:tabs>
        <w:spacing w:after="0" w:line="240" w:lineRule="auto"/>
        <w:rPr>
          <w:rFonts w:ascii="Times New Roman" w:hAnsi="Times New Roman"/>
        </w:rPr>
      </w:pPr>
    </w:p>
    <w:tbl>
      <w:tblPr>
        <w:tblW w:w="5000" w:type="pct"/>
        <w:tblLook w:val="04A0" w:firstRow="1" w:lastRow="0" w:firstColumn="1" w:lastColumn="0" w:noHBand="0" w:noVBand="1"/>
      </w:tblPr>
      <w:tblGrid>
        <w:gridCol w:w="3268"/>
        <w:gridCol w:w="1582"/>
        <w:gridCol w:w="1758"/>
        <w:gridCol w:w="1232"/>
        <w:gridCol w:w="1230"/>
      </w:tblGrid>
      <w:tr w:rsidR="00C1335E" w:rsidRPr="00F52DF0" w14:paraId="4237903A" w14:textId="77777777" w:rsidTr="00D07B84">
        <w:tc>
          <w:tcPr>
            <w:tcW w:w="1802" w:type="pct"/>
            <w:hideMark/>
          </w:tcPr>
          <w:p w14:paraId="1054B281"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b/>
              </w:rPr>
              <w:t>Veikliosios medžiagos</w:t>
            </w:r>
          </w:p>
        </w:tc>
        <w:tc>
          <w:tcPr>
            <w:tcW w:w="872" w:type="pct"/>
            <w:hideMark/>
          </w:tcPr>
          <w:p w14:paraId="1C50C380"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1206</w:t>
            </w:r>
            <w:r w:rsidRPr="00C1335E">
              <w:rPr>
                <w:rFonts w:ascii="Times New Roman" w:eastAsia="Times New Roman" w:hAnsi="Times New Roman"/>
                <w:b/>
                <w:lang w:eastAsia="lt-LT"/>
              </w:rPr>
              <w:t> </w:t>
            </w:r>
            <w:r w:rsidRPr="00C1335E">
              <w:rPr>
                <w:rFonts w:ascii="Times New Roman" w:hAnsi="Times New Roman"/>
                <w:b/>
              </w:rPr>
              <w:t>ml</w:t>
            </w:r>
          </w:p>
        </w:tc>
        <w:tc>
          <w:tcPr>
            <w:tcW w:w="969" w:type="pct"/>
            <w:hideMark/>
          </w:tcPr>
          <w:p w14:paraId="6168C7A9"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1448</w:t>
            </w:r>
            <w:r w:rsidRPr="00C1335E">
              <w:rPr>
                <w:rFonts w:ascii="Times New Roman" w:eastAsia="Times New Roman" w:hAnsi="Times New Roman"/>
                <w:b/>
                <w:lang w:eastAsia="lt-LT"/>
              </w:rPr>
              <w:t> </w:t>
            </w:r>
            <w:r w:rsidRPr="00C1335E">
              <w:rPr>
                <w:rFonts w:ascii="Times New Roman" w:hAnsi="Times New Roman"/>
                <w:b/>
              </w:rPr>
              <w:t>ml</w:t>
            </w:r>
          </w:p>
        </w:tc>
        <w:tc>
          <w:tcPr>
            <w:tcW w:w="679" w:type="pct"/>
            <w:hideMark/>
          </w:tcPr>
          <w:p w14:paraId="0BC08726"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1904</w:t>
            </w:r>
            <w:r w:rsidRPr="00C1335E">
              <w:rPr>
                <w:rFonts w:ascii="Times New Roman" w:eastAsia="Times New Roman" w:hAnsi="Times New Roman"/>
                <w:b/>
                <w:lang w:eastAsia="lt-LT"/>
              </w:rPr>
              <w:t> </w:t>
            </w:r>
            <w:r w:rsidRPr="00C1335E">
              <w:rPr>
                <w:rFonts w:ascii="Times New Roman" w:hAnsi="Times New Roman"/>
                <w:b/>
              </w:rPr>
              <w:t>ml</w:t>
            </w:r>
          </w:p>
        </w:tc>
        <w:tc>
          <w:tcPr>
            <w:tcW w:w="679" w:type="pct"/>
            <w:hideMark/>
          </w:tcPr>
          <w:p w14:paraId="740D6DBB" w14:textId="3688D0B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1000</w:t>
            </w:r>
            <w:r w:rsidRPr="00C1335E">
              <w:rPr>
                <w:rFonts w:ascii="Times New Roman" w:eastAsia="Times New Roman" w:hAnsi="Times New Roman"/>
                <w:b/>
                <w:lang w:eastAsia="lt-LT"/>
              </w:rPr>
              <w:t> </w:t>
            </w:r>
            <w:r w:rsidRPr="00C1335E">
              <w:rPr>
                <w:rFonts w:ascii="Times New Roman" w:hAnsi="Times New Roman"/>
                <w:b/>
              </w:rPr>
              <w:t>ml</w:t>
            </w:r>
          </w:p>
        </w:tc>
      </w:tr>
      <w:tr w:rsidR="00C1335E" w:rsidRPr="00F52DF0" w14:paraId="389BA3ED" w14:textId="77777777" w:rsidTr="00D07B84">
        <w:tc>
          <w:tcPr>
            <w:tcW w:w="1802" w:type="pct"/>
            <w:hideMark/>
          </w:tcPr>
          <w:p w14:paraId="68A4CD1F"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Gliukozė (</w:t>
            </w:r>
            <w:proofErr w:type="spellStart"/>
            <w:r w:rsidRPr="00C1335E">
              <w:rPr>
                <w:rFonts w:ascii="Times New Roman" w:hAnsi="Times New Roman"/>
              </w:rPr>
              <w:t>monohidrato</w:t>
            </w:r>
            <w:proofErr w:type="spellEnd"/>
            <w:r w:rsidRPr="00C1335E">
              <w:rPr>
                <w:rFonts w:ascii="Times New Roman" w:hAnsi="Times New Roman"/>
              </w:rPr>
              <w:t xml:space="preserve"> pavidalu)</w:t>
            </w:r>
          </w:p>
        </w:tc>
        <w:tc>
          <w:tcPr>
            <w:tcW w:w="872" w:type="pct"/>
            <w:hideMark/>
          </w:tcPr>
          <w:p w14:paraId="155E061E"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531D56EF"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103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279CE4D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135</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903FA06"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AA0BFA6" w14:textId="77777777" w:rsidTr="00D07B84">
        <w:tc>
          <w:tcPr>
            <w:tcW w:w="1802" w:type="pct"/>
            <w:hideMark/>
          </w:tcPr>
          <w:p w14:paraId="45EC9C94"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Alaninas</w:t>
            </w:r>
            <w:proofErr w:type="spellEnd"/>
          </w:p>
        </w:tc>
        <w:tc>
          <w:tcPr>
            <w:tcW w:w="872" w:type="pct"/>
            <w:hideMark/>
          </w:tcPr>
          <w:p w14:paraId="213FBFAC"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5,3</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25A8DE29"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6</w:t>
            </w:r>
            <w:r w:rsidRPr="00C1335E">
              <w:rPr>
                <w:rFonts w:ascii="Times New Roman" w:eastAsia="Times New Roman" w:hAnsi="Times New Roman"/>
                <w:lang w:eastAsia="lt-LT"/>
              </w:rPr>
              <w:t>,</w:t>
            </w:r>
            <w:r w:rsidRPr="00C1335E">
              <w:rPr>
                <w:rFonts w:ascii="Times New Roman" w:hAnsi="Times New Roman"/>
              </w:rPr>
              <w:t>4</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A5F98F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8,4</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207C4646"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F931067" w14:textId="77777777" w:rsidTr="00D07B84">
        <w:tc>
          <w:tcPr>
            <w:tcW w:w="1802" w:type="pct"/>
            <w:hideMark/>
          </w:tcPr>
          <w:p w14:paraId="63E52370"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Argininas</w:t>
            </w:r>
            <w:proofErr w:type="spellEnd"/>
            <w:r w:rsidRPr="00C1335E">
              <w:rPr>
                <w:rFonts w:ascii="Times New Roman" w:hAnsi="Times New Roman"/>
              </w:rPr>
              <w:t xml:space="preserve"> </w:t>
            </w:r>
          </w:p>
        </w:tc>
        <w:tc>
          <w:tcPr>
            <w:tcW w:w="872" w:type="pct"/>
            <w:hideMark/>
          </w:tcPr>
          <w:p w14:paraId="688D5B3F"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4,6</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11F27EBE"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5</w:t>
            </w:r>
            <w:r w:rsidRPr="00C1335E">
              <w:rPr>
                <w:rFonts w:ascii="Times New Roman" w:eastAsia="Times New Roman" w:hAnsi="Times New Roman"/>
                <w:lang w:eastAsia="lt-LT"/>
              </w:rPr>
              <w:t>,</w:t>
            </w:r>
            <w:r w:rsidRPr="00C1335E">
              <w:rPr>
                <w:rFonts w:ascii="Times New Roman" w:hAnsi="Times New Roman"/>
              </w:rPr>
              <w:t>5</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1EF5065C"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7,2</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901A7E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195D275A" w14:textId="77777777" w:rsidTr="00D07B84">
        <w:tc>
          <w:tcPr>
            <w:tcW w:w="1802" w:type="pct"/>
            <w:hideMark/>
          </w:tcPr>
          <w:p w14:paraId="17E8FDD6"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Glicinas</w:t>
            </w:r>
          </w:p>
        </w:tc>
        <w:tc>
          <w:tcPr>
            <w:tcW w:w="872" w:type="pct"/>
            <w:hideMark/>
          </w:tcPr>
          <w:p w14:paraId="605EB9FB"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2D11B7B7"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5</w:t>
            </w:r>
            <w:r w:rsidRPr="00C1335E">
              <w:rPr>
                <w:rFonts w:ascii="Times New Roman" w:eastAsia="Times New Roman" w:hAnsi="Times New Roman"/>
                <w:lang w:eastAsia="lt-LT"/>
              </w:rPr>
              <w:t>,</w:t>
            </w:r>
            <w:r w:rsidRPr="00C1335E">
              <w:rPr>
                <w:rFonts w:ascii="Times New Roman" w:hAnsi="Times New Roman"/>
              </w:rPr>
              <w:t>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1BC19FAE"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6,6</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6E17928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46957DC5" w14:textId="77777777" w:rsidTr="00D07B84">
        <w:tc>
          <w:tcPr>
            <w:tcW w:w="1802" w:type="pct"/>
            <w:hideMark/>
          </w:tcPr>
          <w:p w14:paraId="25BB6729"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Histidinas</w:t>
            </w:r>
            <w:proofErr w:type="spellEnd"/>
          </w:p>
        </w:tc>
        <w:tc>
          <w:tcPr>
            <w:tcW w:w="872" w:type="pct"/>
            <w:hideMark/>
          </w:tcPr>
          <w:p w14:paraId="217163F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1,1</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1614CCEE"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70683E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1,8</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0FFF0CAA"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0,93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1CB91738" w14:textId="77777777" w:rsidTr="00D07B84">
        <w:tc>
          <w:tcPr>
            <w:tcW w:w="1802" w:type="pct"/>
            <w:hideMark/>
          </w:tcPr>
          <w:p w14:paraId="7006C841"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Izoleucinas</w:t>
            </w:r>
            <w:proofErr w:type="spellEnd"/>
          </w:p>
        </w:tc>
        <w:tc>
          <w:tcPr>
            <w:tcW w:w="872" w:type="pct"/>
            <w:hideMark/>
          </w:tcPr>
          <w:p w14:paraId="4F3D4FB6"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1,9</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7E27DABF"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2</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9FFC53A" w14:textId="77777777" w:rsidR="00C1335E" w:rsidRPr="00C1335E" w:rsidRDefault="00C1335E" w:rsidP="00C1335E">
            <w:pPr>
              <w:tabs>
                <w:tab w:val="left" w:pos="567"/>
              </w:tabs>
              <w:spacing w:after="0" w:line="240" w:lineRule="auto"/>
              <w:jc w:val="center"/>
              <w:rPr>
                <w:rFonts w:ascii="Times New Roman" w:hAnsi="Times New Roman"/>
              </w:rPr>
            </w:pPr>
            <w:r w:rsidRPr="00C1335E">
              <w:rPr>
                <w:rFonts w:ascii="Times New Roman" w:hAnsi="Times New Roman"/>
              </w:rPr>
              <w:t>3,0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43E1504"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7C9A37C" w14:textId="77777777" w:rsidTr="00D07B84">
        <w:tc>
          <w:tcPr>
            <w:tcW w:w="1802" w:type="pct"/>
            <w:hideMark/>
          </w:tcPr>
          <w:p w14:paraId="03BC6DE1"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Leucinas</w:t>
            </w:r>
            <w:proofErr w:type="spellEnd"/>
          </w:p>
        </w:tc>
        <w:tc>
          <w:tcPr>
            <w:tcW w:w="872" w:type="pct"/>
            <w:hideMark/>
          </w:tcPr>
          <w:p w14:paraId="6ECFFC7E"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2,8</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3C1670F9"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3</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3F8DC6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4,4</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D2BE3A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6B9DA0D6" w14:textId="77777777" w:rsidTr="00D07B84">
        <w:tc>
          <w:tcPr>
            <w:tcW w:w="1802" w:type="pct"/>
            <w:hideMark/>
          </w:tcPr>
          <w:p w14:paraId="6D91A4C2"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Lizinas (acetato pavidalu)</w:t>
            </w:r>
          </w:p>
        </w:tc>
        <w:tc>
          <w:tcPr>
            <w:tcW w:w="872" w:type="pct"/>
            <w:hideMark/>
          </w:tcPr>
          <w:p w14:paraId="076AA91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21E52ED2"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3</w:t>
            </w:r>
            <w:r w:rsidRPr="00C1335E">
              <w:rPr>
                <w:rFonts w:ascii="Times New Roman" w:eastAsia="Times New Roman" w:hAnsi="Times New Roman"/>
                <w:lang w:eastAsia="lt-LT"/>
              </w:rPr>
              <w:t>,</w:t>
            </w:r>
            <w:r w:rsidRPr="00C1335E">
              <w:rPr>
                <w:rFonts w:ascii="Times New Roman" w:hAnsi="Times New Roman"/>
              </w:rPr>
              <w:t>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041FDDC" w14:textId="77777777" w:rsidR="00C1335E" w:rsidRPr="00C1335E" w:rsidRDefault="00C1335E" w:rsidP="00C1335E">
            <w:pPr>
              <w:tabs>
                <w:tab w:val="left" w:pos="567"/>
              </w:tabs>
              <w:spacing w:after="0" w:line="240" w:lineRule="auto"/>
              <w:jc w:val="center"/>
              <w:rPr>
                <w:rFonts w:ascii="Times New Roman" w:hAnsi="Times New Roman"/>
              </w:rPr>
            </w:pPr>
            <w:r w:rsidRPr="00C1335E">
              <w:rPr>
                <w:rFonts w:ascii="Times New Roman" w:hAnsi="Times New Roman"/>
              </w:rPr>
              <w:t>4,0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2EB4DD6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2475EFB" w14:textId="77777777" w:rsidTr="00D07B84">
        <w:tc>
          <w:tcPr>
            <w:tcW w:w="1802" w:type="pct"/>
            <w:hideMark/>
          </w:tcPr>
          <w:p w14:paraId="19302057"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Metioninas</w:t>
            </w:r>
            <w:proofErr w:type="spellEnd"/>
          </w:p>
        </w:tc>
        <w:tc>
          <w:tcPr>
            <w:tcW w:w="872" w:type="pct"/>
            <w:hideMark/>
          </w:tcPr>
          <w:p w14:paraId="665560FA"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74763993"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w:t>
            </w:r>
            <w:r w:rsidRPr="00C1335E">
              <w:rPr>
                <w:rFonts w:ascii="Times New Roman" w:eastAsia="Times New Roman" w:hAnsi="Times New Roman"/>
                <w:lang w:eastAsia="lt-LT"/>
              </w:rPr>
              <w:t>,</w:t>
            </w:r>
            <w:r w:rsidRPr="00C1335E">
              <w:rPr>
                <w:rFonts w:ascii="Times New Roman" w:hAnsi="Times New Roman"/>
              </w:rPr>
              <w:t>9</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68BA5AC"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2,6</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665FBFA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12F0CA65" w14:textId="77777777" w:rsidTr="00D07B84">
        <w:tc>
          <w:tcPr>
            <w:tcW w:w="1802" w:type="pct"/>
            <w:hideMark/>
          </w:tcPr>
          <w:p w14:paraId="07136E59"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Fenilalaninas</w:t>
            </w:r>
            <w:proofErr w:type="spellEnd"/>
          </w:p>
        </w:tc>
        <w:tc>
          <w:tcPr>
            <w:tcW w:w="872" w:type="pct"/>
            <w:hideMark/>
          </w:tcPr>
          <w:p w14:paraId="0F7CF16D"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1,9</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4746A9B2"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2</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CE8EAB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0E8156EF"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DF98251" w14:textId="77777777" w:rsidTr="00D07B84">
        <w:tc>
          <w:tcPr>
            <w:tcW w:w="1802" w:type="pct"/>
            <w:hideMark/>
          </w:tcPr>
          <w:p w14:paraId="3A9147AE"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Prolinas</w:t>
            </w:r>
            <w:proofErr w:type="spellEnd"/>
          </w:p>
        </w:tc>
        <w:tc>
          <w:tcPr>
            <w:tcW w:w="872" w:type="pct"/>
            <w:hideMark/>
          </w:tcPr>
          <w:p w14:paraId="7277A08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72560500"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5</w:t>
            </w:r>
            <w:r w:rsidRPr="00C1335E">
              <w:rPr>
                <w:rFonts w:ascii="Times New Roman" w:eastAsia="Times New Roman" w:hAnsi="Times New Roman"/>
                <w:lang w:eastAsia="lt-LT"/>
              </w:rPr>
              <w:t>,</w:t>
            </w:r>
            <w:r w:rsidRPr="00C1335E">
              <w:rPr>
                <w:rFonts w:ascii="Times New Roman" w:hAnsi="Times New Roman"/>
              </w:rPr>
              <w:t>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690AC66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6,7</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D6A9C42"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3C3EA02A" w14:textId="77777777" w:rsidTr="00D07B84">
        <w:tc>
          <w:tcPr>
            <w:tcW w:w="1802" w:type="pct"/>
            <w:hideMark/>
          </w:tcPr>
          <w:p w14:paraId="48093E4F"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Serinas</w:t>
            </w:r>
            <w:proofErr w:type="spellEnd"/>
          </w:p>
        </w:tc>
        <w:tc>
          <w:tcPr>
            <w:tcW w:w="872" w:type="pct"/>
            <w:hideMark/>
          </w:tcPr>
          <w:p w14:paraId="25A8313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407506FD"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3</w:t>
            </w:r>
            <w:r w:rsidRPr="00C1335E">
              <w:rPr>
                <w:rFonts w:ascii="Times New Roman" w:eastAsia="Times New Roman" w:hAnsi="Times New Roman"/>
                <w:lang w:eastAsia="lt-LT"/>
              </w:rPr>
              <w:t>,</w:t>
            </w:r>
            <w:r w:rsidRPr="00C1335E">
              <w:rPr>
                <w:rFonts w:ascii="Times New Roman" w:hAnsi="Times New Roman"/>
              </w:rPr>
              <w:t>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6499E2FD"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3,9</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EA5DDE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318F814" w14:textId="77777777" w:rsidTr="00D07B84">
        <w:tc>
          <w:tcPr>
            <w:tcW w:w="1802" w:type="pct"/>
            <w:hideMark/>
          </w:tcPr>
          <w:p w14:paraId="49933C68"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Taurinas</w:t>
            </w:r>
            <w:proofErr w:type="spellEnd"/>
          </w:p>
        </w:tc>
        <w:tc>
          <w:tcPr>
            <w:tcW w:w="872" w:type="pct"/>
            <w:hideMark/>
          </w:tcPr>
          <w:p w14:paraId="308130C2"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0,38</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6738472F"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46</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50FC59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0,60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91B304D"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0,32</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C0A453A" w14:textId="77777777" w:rsidTr="00D07B84">
        <w:tc>
          <w:tcPr>
            <w:tcW w:w="1802" w:type="pct"/>
            <w:hideMark/>
          </w:tcPr>
          <w:p w14:paraId="0FF1E5B8"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Treoninas</w:t>
            </w:r>
            <w:proofErr w:type="spellEnd"/>
          </w:p>
        </w:tc>
        <w:tc>
          <w:tcPr>
            <w:tcW w:w="872" w:type="pct"/>
            <w:hideMark/>
          </w:tcPr>
          <w:p w14:paraId="4E067E23"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1,7</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6A21EAB1"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2</w:t>
            </w:r>
            <w:r w:rsidRPr="00C1335E">
              <w:rPr>
                <w:rFonts w:ascii="Times New Roman" w:eastAsia="Times New Roman" w:hAnsi="Times New Roman"/>
                <w:lang w:eastAsia="lt-LT"/>
              </w:rPr>
              <w:t>,</w:t>
            </w:r>
            <w:r w:rsidRPr="00C1335E">
              <w:rPr>
                <w:rFonts w:ascii="Times New Roman" w:hAnsi="Times New Roman"/>
              </w:rPr>
              <w:t>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2356A4F"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2,6</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63C22A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5B4C350" w14:textId="77777777" w:rsidTr="00D07B84">
        <w:tc>
          <w:tcPr>
            <w:tcW w:w="1802" w:type="pct"/>
            <w:hideMark/>
          </w:tcPr>
          <w:p w14:paraId="010E6C69"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Triptofanas</w:t>
            </w:r>
            <w:proofErr w:type="spellEnd"/>
          </w:p>
        </w:tc>
        <w:tc>
          <w:tcPr>
            <w:tcW w:w="872" w:type="pct"/>
            <w:hideMark/>
          </w:tcPr>
          <w:p w14:paraId="21619D5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0,76</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38DCBD23"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91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0750BA1A"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1,2</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F00331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0,63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A8642A0" w14:textId="77777777" w:rsidTr="00D07B84">
        <w:tc>
          <w:tcPr>
            <w:tcW w:w="1802" w:type="pct"/>
            <w:hideMark/>
          </w:tcPr>
          <w:p w14:paraId="02B5924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Tirozinas</w:t>
            </w:r>
            <w:proofErr w:type="spellEnd"/>
          </w:p>
        </w:tc>
        <w:tc>
          <w:tcPr>
            <w:tcW w:w="872" w:type="pct"/>
            <w:hideMark/>
          </w:tcPr>
          <w:p w14:paraId="0AB8985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0,15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66B80097"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17</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BFB954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0,24</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D9AE66A"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0,12</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4CDD2265" w14:textId="77777777" w:rsidTr="00D07B84">
        <w:tc>
          <w:tcPr>
            <w:tcW w:w="1802" w:type="pct"/>
            <w:hideMark/>
          </w:tcPr>
          <w:p w14:paraId="0BB6F754"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Valinas</w:t>
            </w:r>
            <w:proofErr w:type="spellEnd"/>
          </w:p>
        </w:tc>
        <w:tc>
          <w:tcPr>
            <w:tcW w:w="872" w:type="pct"/>
            <w:hideMark/>
          </w:tcPr>
          <w:p w14:paraId="053B071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2,4</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448BD253"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2</w:t>
            </w:r>
            <w:r w:rsidRPr="00C1335E">
              <w:rPr>
                <w:rFonts w:ascii="Times New Roman" w:eastAsia="Times New Roman" w:hAnsi="Times New Roman"/>
                <w:lang w:eastAsia="lt-LT"/>
              </w:rPr>
              <w:t>,</w:t>
            </w:r>
            <w:r w:rsidRPr="00C1335E">
              <w:rPr>
                <w:rFonts w:ascii="Times New Roman" w:hAnsi="Times New Roman"/>
              </w:rPr>
              <w:t>9</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310933E"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3,7</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6DED8A3C"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2,0</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41FE2B1A" w14:textId="77777777" w:rsidTr="00D07B84">
        <w:trPr>
          <w:trHeight w:val="259"/>
        </w:trPr>
        <w:tc>
          <w:tcPr>
            <w:tcW w:w="1802" w:type="pct"/>
            <w:hideMark/>
          </w:tcPr>
          <w:p w14:paraId="5A7D6D9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Kalcio chloridas (</w:t>
            </w:r>
            <w:proofErr w:type="spellStart"/>
            <w:r w:rsidRPr="00C1335E">
              <w:rPr>
                <w:rFonts w:ascii="Times New Roman" w:hAnsi="Times New Roman"/>
              </w:rPr>
              <w:t>dihidrato</w:t>
            </w:r>
            <w:proofErr w:type="spellEnd"/>
            <w:r w:rsidRPr="00C1335E">
              <w:rPr>
                <w:rFonts w:ascii="Times New Roman" w:hAnsi="Times New Roman"/>
              </w:rPr>
              <w:t xml:space="preserve"> pavidalu)</w:t>
            </w:r>
          </w:p>
        </w:tc>
        <w:tc>
          <w:tcPr>
            <w:tcW w:w="872" w:type="pct"/>
            <w:hideMark/>
          </w:tcPr>
          <w:p w14:paraId="18E2C94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0,21</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4F4F4BFB"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26</w:t>
            </w:r>
            <w:r w:rsidRPr="00C1335E">
              <w:rPr>
                <w:rFonts w:ascii="Times New Roman" w:eastAsia="Times New Roman" w:hAnsi="Times New Roman"/>
                <w:lang w:eastAsia="lt-LT"/>
              </w:rPr>
              <w:t> </w:t>
            </w:r>
            <w:r w:rsidRPr="00C1335E">
              <w:rPr>
                <w:rFonts w:ascii="Times New Roman" w:hAnsi="Times New Roman"/>
              </w:rPr>
              <w:t>g</w:t>
            </w:r>
          </w:p>
        </w:tc>
        <w:tc>
          <w:tcPr>
            <w:tcW w:w="679" w:type="pct"/>
          </w:tcPr>
          <w:p w14:paraId="3022AAB6"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0,34</w:t>
            </w:r>
            <w:r w:rsidRPr="00C1335E">
              <w:rPr>
                <w:rFonts w:ascii="Times New Roman" w:eastAsia="Times New Roman" w:hAnsi="Times New Roman"/>
                <w:lang w:eastAsia="lt-LT"/>
              </w:rPr>
              <w:t> </w:t>
            </w:r>
            <w:r w:rsidRPr="00C1335E">
              <w:rPr>
                <w:rFonts w:ascii="Times New Roman" w:hAnsi="Times New Roman"/>
              </w:rPr>
              <w:t>g</w:t>
            </w:r>
          </w:p>
          <w:p w14:paraId="3CFBC961" w14:textId="77777777" w:rsidR="00C1335E" w:rsidRPr="00C1335E" w:rsidRDefault="00C1335E" w:rsidP="00C1335E">
            <w:pPr>
              <w:tabs>
                <w:tab w:val="left" w:pos="567"/>
              </w:tabs>
              <w:spacing w:after="0" w:line="240" w:lineRule="auto"/>
              <w:jc w:val="center"/>
              <w:rPr>
                <w:rFonts w:ascii="Times New Roman" w:hAnsi="Times New Roman"/>
              </w:rPr>
            </w:pPr>
          </w:p>
        </w:tc>
        <w:tc>
          <w:tcPr>
            <w:tcW w:w="679" w:type="pct"/>
            <w:hideMark/>
          </w:tcPr>
          <w:p w14:paraId="2269701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0,18</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DCDFD9A" w14:textId="77777777" w:rsidTr="00D07B84">
        <w:tc>
          <w:tcPr>
            <w:tcW w:w="1802" w:type="pct"/>
            <w:hideMark/>
          </w:tcPr>
          <w:p w14:paraId="4EC84AE1"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Natrio</w:t>
            </w:r>
            <w:r w:rsidRPr="00C1335E">
              <w:rPr>
                <w:rFonts w:ascii="Times New Roman" w:eastAsia="Times New Roman" w:hAnsi="Times New Roman"/>
                <w:lang w:eastAsia="lt-LT"/>
              </w:rPr>
              <w:t xml:space="preserve"> </w:t>
            </w:r>
            <w:proofErr w:type="spellStart"/>
            <w:r w:rsidRPr="00C1335E">
              <w:rPr>
                <w:rFonts w:ascii="Times New Roman" w:hAnsi="Times New Roman"/>
              </w:rPr>
              <w:t>glicerofosfatas</w:t>
            </w:r>
            <w:proofErr w:type="spellEnd"/>
            <w:r w:rsidRPr="00C1335E">
              <w:rPr>
                <w:rFonts w:ascii="Times New Roman" w:hAnsi="Times New Roman"/>
              </w:rPr>
              <w:t xml:space="preserve"> (hidrato pavidalu)</w:t>
            </w:r>
          </w:p>
        </w:tc>
        <w:tc>
          <w:tcPr>
            <w:tcW w:w="872" w:type="pct"/>
            <w:hideMark/>
          </w:tcPr>
          <w:p w14:paraId="74ED69AF"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52FC5782"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w:t>
            </w:r>
            <w:r w:rsidRPr="00C1335E">
              <w:rPr>
                <w:rFonts w:ascii="Times New Roman" w:eastAsia="Times New Roman" w:hAnsi="Times New Roman"/>
                <w:lang w:eastAsia="lt-LT"/>
              </w:rPr>
              <w:t>,</w:t>
            </w:r>
            <w:r w:rsidRPr="00C1335E">
              <w:rPr>
                <w:rFonts w:ascii="Times New Roman" w:hAnsi="Times New Roman"/>
              </w:rPr>
              <w:t>9</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35B5F6A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2,5</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20C4827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0D9169E" w14:textId="77777777" w:rsidTr="00D07B84">
        <w:trPr>
          <w:trHeight w:val="214"/>
        </w:trPr>
        <w:tc>
          <w:tcPr>
            <w:tcW w:w="1802" w:type="pct"/>
            <w:hideMark/>
          </w:tcPr>
          <w:p w14:paraId="5286C5C6"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Magnio sulfatas (</w:t>
            </w:r>
            <w:proofErr w:type="spellStart"/>
            <w:r w:rsidRPr="00C1335E">
              <w:rPr>
                <w:rFonts w:ascii="Times New Roman" w:hAnsi="Times New Roman"/>
              </w:rPr>
              <w:t>heptahidrato</w:t>
            </w:r>
            <w:proofErr w:type="spellEnd"/>
            <w:r w:rsidRPr="00C1335E">
              <w:rPr>
                <w:rFonts w:ascii="Times New Roman" w:hAnsi="Times New Roman"/>
              </w:rPr>
              <w:t xml:space="preserve"> pavidalu)</w:t>
            </w:r>
          </w:p>
        </w:tc>
        <w:tc>
          <w:tcPr>
            <w:tcW w:w="872" w:type="pct"/>
          </w:tcPr>
          <w:p w14:paraId="175E2C0D"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0,46</w:t>
            </w:r>
            <w:r w:rsidRPr="00C1335E">
              <w:rPr>
                <w:rFonts w:ascii="Times New Roman" w:eastAsia="Times New Roman" w:hAnsi="Times New Roman"/>
                <w:lang w:eastAsia="lt-LT"/>
              </w:rPr>
              <w:t> </w:t>
            </w:r>
            <w:r w:rsidRPr="00C1335E">
              <w:rPr>
                <w:rFonts w:ascii="Times New Roman" w:hAnsi="Times New Roman"/>
              </w:rPr>
              <w:t>g</w:t>
            </w:r>
          </w:p>
          <w:p w14:paraId="12CCB083" w14:textId="77777777" w:rsidR="00C1335E" w:rsidRPr="00C1335E" w:rsidRDefault="00C1335E" w:rsidP="00C1335E">
            <w:pPr>
              <w:tabs>
                <w:tab w:val="left" w:pos="567"/>
              </w:tabs>
              <w:spacing w:after="0" w:line="240" w:lineRule="auto"/>
              <w:jc w:val="center"/>
              <w:rPr>
                <w:rFonts w:ascii="Times New Roman" w:hAnsi="Times New Roman"/>
              </w:rPr>
            </w:pPr>
          </w:p>
        </w:tc>
        <w:tc>
          <w:tcPr>
            <w:tcW w:w="969" w:type="pct"/>
            <w:hideMark/>
          </w:tcPr>
          <w:p w14:paraId="519C577F"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55</w:t>
            </w:r>
            <w:r w:rsidRPr="00C1335E">
              <w:rPr>
                <w:rFonts w:ascii="Times New Roman" w:eastAsia="Times New Roman" w:hAnsi="Times New Roman"/>
                <w:lang w:eastAsia="lt-LT"/>
              </w:rPr>
              <w:t> </w:t>
            </w:r>
            <w:r w:rsidRPr="00C1335E">
              <w:rPr>
                <w:rFonts w:ascii="Times New Roman" w:hAnsi="Times New Roman"/>
              </w:rPr>
              <w:t>g</w:t>
            </w:r>
          </w:p>
        </w:tc>
        <w:tc>
          <w:tcPr>
            <w:tcW w:w="679" w:type="pct"/>
          </w:tcPr>
          <w:p w14:paraId="75D58F08"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0,72</w:t>
            </w:r>
            <w:r w:rsidRPr="00C1335E">
              <w:rPr>
                <w:rFonts w:ascii="Times New Roman" w:eastAsia="Times New Roman" w:hAnsi="Times New Roman"/>
                <w:lang w:eastAsia="lt-LT"/>
              </w:rPr>
              <w:t> </w:t>
            </w:r>
            <w:r w:rsidRPr="00C1335E">
              <w:rPr>
                <w:rFonts w:ascii="Times New Roman" w:hAnsi="Times New Roman"/>
              </w:rPr>
              <w:t>g</w:t>
            </w:r>
          </w:p>
          <w:p w14:paraId="1CDD1554" w14:textId="77777777" w:rsidR="00C1335E" w:rsidRPr="00C1335E" w:rsidRDefault="00C1335E" w:rsidP="00C1335E">
            <w:pPr>
              <w:tabs>
                <w:tab w:val="left" w:pos="567"/>
              </w:tabs>
              <w:spacing w:after="0" w:line="240" w:lineRule="auto"/>
              <w:jc w:val="center"/>
              <w:rPr>
                <w:rFonts w:ascii="Times New Roman" w:hAnsi="Times New Roman"/>
              </w:rPr>
            </w:pPr>
          </w:p>
        </w:tc>
        <w:tc>
          <w:tcPr>
            <w:tcW w:w="679" w:type="pct"/>
          </w:tcPr>
          <w:p w14:paraId="6887EEE3"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0,38</w:t>
            </w:r>
            <w:r w:rsidRPr="00C1335E">
              <w:rPr>
                <w:rFonts w:ascii="Times New Roman" w:eastAsia="Times New Roman" w:hAnsi="Times New Roman"/>
                <w:lang w:eastAsia="lt-LT"/>
              </w:rPr>
              <w:t> </w:t>
            </w:r>
            <w:r w:rsidRPr="00C1335E">
              <w:rPr>
                <w:rFonts w:ascii="Times New Roman" w:hAnsi="Times New Roman"/>
              </w:rPr>
              <w:t>g</w:t>
            </w:r>
          </w:p>
          <w:p w14:paraId="41E45D38" w14:textId="77777777" w:rsidR="00C1335E" w:rsidRPr="00C1335E" w:rsidRDefault="00C1335E" w:rsidP="00C1335E">
            <w:pPr>
              <w:tabs>
                <w:tab w:val="left" w:pos="567"/>
              </w:tabs>
              <w:spacing w:after="0" w:line="240" w:lineRule="auto"/>
              <w:jc w:val="center"/>
              <w:rPr>
                <w:rFonts w:ascii="Times New Roman" w:hAnsi="Times New Roman"/>
              </w:rPr>
            </w:pPr>
          </w:p>
        </w:tc>
      </w:tr>
      <w:tr w:rsidR="00C1335E" w:rsidRPr="00F52DF0" w14:paraId="40F88BA7" w14:textId="77777777" w:rsidTr="00D07B84">
        <w:tc>
          <w:tcPr>
            <w:tcW w:w="1802" w:type="pct"/>
            <w:hideMark/>
          </w:tcPr>
          <w:p w14:paraId="53458D1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Kalio chloridas</w:t>
            </w:r>
          </w:p>
        </w:tc>
        <w:tc>
          <w:tcPr>
            <w:tcW w:w="872" w:type="pct"/>
            <w:hideMark/>
          </w:tcPr>
          <w:p w14:paraId="2E43194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1,7 g</w:t>
            </w:r>
          </w:p>
        </w:tc>
        <w:tc>
          <w:tcPr>
            <w:tcW w:w="969" w:type="pct"/>
            <w:hideMark/>
          </w:tcPr>
          <w:p w14:paraId="5F2CA149"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2</w:t>
            </w:r>
            <w:r w:rsidRPr="00C1335E">
              <w:rPr>
                <w:rFonts w:ascii="Times New Roman" w:eastAsia="Times New Roman" w:hAnsi="Times New Roman"/>
                <w:lang w:eastAsia="lt-LT"/>
              </w:rPr>
              <w:t>,</w:t>
            </w:r>
            <w:r w:rsidRPr="00C1335E">
              <w:rPr>
                <w:rFonts w:ascii="Times New Roman" w:hAnsi="Times New Roman"/>
              </w:rPr>
              <w:t>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E34631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2,7</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4AC9F63E"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68133F09" w14:textId="77777777" w:rsidTr="00D07B84">
        <w:trPr>
          <w:trHeight w:val="217"/>
        </w:trPr>
        <w:tc>
          <w:tcPr>
            <w:tcW w:w="1802" w:type="pct"/>
            <w:hideMark/>
          </w:tcPr>
          <w:p w14:paraId="1A126B6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Natrio acetatas (</w:t>
            </w:r>
            <w:proofErr w:type="spellStart"/>
            <w:r w:rsidRPr="00C1335E">
              <w:rPr>
                <w:rFonts w:ascii="Times New Roman" w:hAnsi="Times New Roman"/>
              </w:rPr>
              <w:t>trihidrato</w:t>
            </w:r>
            <w:proofErr w:type="spellEnd"/>
            <w:r w:rsidRPr="00C1335E">
              <w:rPr>
                <w:rFonts w:ascii="Times New Roman" w:hAnsi="Times New Roman"/>
              </w:rPr>
              <w:t xml:space="preserve"> pavidalu)</w:t>
            </w:r>
          </w:p>
        </w:tc>
        <w:tc>
          <w:tcPr>
            <w:tcW w:w="872" w:type="pct"/>
          </w:tcPr>
          <w:p w14:paraId="4FAFDB56"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p w14:paraId="287E4890" w14:textId="77777777" w:rsidR="00C1335E" w:rsidRPr="00C1335E" w:rsidRDefault="00C1335E" w:rsidP="00C1335E">
            <w:pPr>
              <w:tabs>
                <w:tab w:val="left" w:pos="567"/>
              </w:tabs>
              <w:spacing w:after="0" w:line="240" w:lineRule="auto"/>
              <w:jc w:val="center"/>
              <w:rPr>
                <w:rFonts w:ascii="Times New Roman" w:hAnsi="Times New Roman"/>
              </w:rPr>
            </w:pPr>
          </w:p>
        </w:tc>
        <w:tc>
          <w:tcPr>
            <w:tcW w:w="969" w:type="pct"/>
            <w:hideMark/>
          </w:tcPr>
          <w:p w14:paraId="0FB27962"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w:t>
            </w:r>
            <w:r w:rsidRPr="00C1335E">
              <w:rPr>
                <w:rFonts w:ascii="Times New Roman" w:eastAsia="Times New Roman" w:hAnsi="Times New Roman"/>
                <w:lang w:eastAsia="lt-LT"/>
              </w:rPr>
              <w:t>,</w:t>
            </w:r>
            <w:r w:rsidRPr="00C1335E">
              <w:rPr>
                <w:rFonts w:ascii="Times New Roman" w:hAnsi="Times New Roman"/>
              </w:rPr>
              <w:t>6</w:t>
            </w:r>
            <w:r w:rsidRPr="00C1335E">
              <w:rPr>
                <w:rFonts w:ascii="Times New Roman" w:eastAsia="Times New Roman" w:hAnsi="Times New Roman"/>
                <w:lang w:eastAsia="lt-LT"/>
              </w:rPr>
              <w:t> </w:t>
            </w:r>
            <w:r w:rsidRPr="00C1335E">
              <w:rPr>
                <w:rFonts w:ascii="Times New Roman" w:hAnsi="Times New Roman"/>
              </w:rPr>
              <w:t>g</w:t>
            </w:r>
          </w:p>
        </w:tc>
        <w:tc>
          <w:tcPr>
            <w:tcW w:w="679" w:type="pct"/>
          </w:tcPr>
          <w:p w14:paraId="4CE7598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2,0</w:t>
            </w:r>
            <w:r w:rsidRPr="00C1335E">
              <w:rPr>
                <w:rFonts w:ascii="Times New Roman" w:eastAsia="Times New Roman" w:hAnsi="Times New Roman"/>
                <w:lang w:eastAsia="lt-LT"/>
              </w:rPr>
              <w:t> </w:t>
            </w:r>
            <w:r w:rsidRPr="00C1335E">
              <w:rPr>
                <w:rFonts w:ascii="Times New Roman" w:hAnsi="Times New Roman"/>
              </w:rPr>
              <w:t>g</w:t>
            </w:r>
          </w:p>
          <w:p w14:paraId="6261667A" w14:textId="77777777" w:rsidR="00C1335E" w:rsidRPr="00C1335E" w:rsidRDefault="00C1335E" w:rsidP="00C1335E">
            <w:pPr>
              <w:tabs>
                <w:tab w:val="left" w:pos="567"/>
              </w:tabs>
              <w:spacing w:after="0" w:line="240" w:lineRule="auto"/>
              <w:jc w:val="center"/>
              <w:rPr>
                <w:rFonts w:ascii="Times New Roman" w:hAnsi="Times New Roman"/>
              </w:rPr>
            </w:pPr>
          </w:p>
        </w:tc>
        <w:tc>
          <w:tcPr>
            <w:tcW w:w="679" w:type="pct"/>
          </w:tcPr>
          <w:p w14:paraId="4DA5548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1,1</w:t>
            </w:r>
            <w:r w:rsidRPr="00C1335E">
              <w:rPr>
                <w:rFonts w:ascii="Times New Roman" w:eastAsia="Times New Roman" w:hAnsi="Times New Roman"/>
                <w:lang w:eastAsia="lt-LT"/>
              </w:rPr>
              <w:t> </w:t>
            </w:r>
            <w:r w:rsidRPr="00C1335E">
              <w:rPr>
                <w:rFonts w:ascii="Times New Roman" w:hAnsi="Times New Roman"/>
              </w:rPr>
              <w:t>g</w:t>
            </w:r>
          </w:p>
          <w:p w14:paraId="5AA787D8" w14:textId="77777777" w:rsidR="00C1335E" w:rsidRPr="00C1335E" w:rsidRDefault="00C1335E" w:rsidP="00C1335E">
            <w:pPr>
              <w:tabs>
                <w:tab w:val="left" w:pos="567"/>
              </w:tabs>
              <w:spacing w:after="0" w:line="240" w:lineRule="auto"/>
              <w:jc w:val="center"/>
              <w:rPr>
                <w:rFonts w:ascii="Times New Roman" w:hAnsi="Times New Roman"/>
              </w:rPr>
            </w:pPr>
          </w:p>
        </w:tc>
      </w:tr>
      <w:tr w:rsidR="00C1335E" w:rsidRPr="00F52DF0" w14:paraId="6F176C0B" w14:textId="77777777" w:rsidTr="00D07B84">
        <w:tc>
          <w:tcPr>
            <w:tcW w:w="1802" w:type="pct"/>
            <w:hideMark/>
          </w:tcPr>
          <w:p w14:paraId="456626BE"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Cinko sulfatas (</w:t>
            </w:r>
            <w:proofErr w:type="spellStart"/>
            <w:r w:rsidRPr="00C1335E">
              <w:rPr>
                <w:rFonts w:ascii="Times New Roman" w:hAnsi="Times New Roman"/>
              </w:rPr>
              <w:t>heptahidrato</w:t>
            </w:r>
            <w:proofErr w:type="spellEnd"/>
            <w:r w:rsidRPr="00C1335E">
              <w:rPr>
                <w:rFonts w:ascii="Times New Roman" w:hAnsi="Times New Roman"/>
              </w:rPr>
              <w:t xml:space="preserve"> pavidalu)</w:t>
            </w:r>
          </w:p>
        </w:tc>
        <w:tc>
          <w:tcPr>
            <w:tcW w:w="872" w:type="pct"/>
            <w:hideMark/>
          </w:tcPr>
          <w:p w14:paraId="7AE92521"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0,005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5D426895"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0</w:t>
            </w:r>
            <w:r w:rsidRPr="00C1335E">
              <w:rPr>
                <w:rFonts w:ascii="Times New Roman" w:eastAsia="Times New Roman" w:hAnsi="Times New Roman"/>
                <w:lang w:eastAsia="lt-LT"/>
              </w:rPr>
              <w:t>,</w:t>
            </w:r>
            <w:r w:rsidRPr="00C1335E">
              <w:rPr>
                <w:rFonts w:ascii="Times New Roman" w:hAnsi="Times New Roman"/>
              </w:rPr>
              <w:t>006</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7B3173C"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0,008</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0C8F435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0,004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64C393D4" w14:textId="77777777" w:rsidTr="00D07B84">
        <w:tc>
          <w:tcPr>
            <w:tcW w:w="1802" w:type="pct"/>
            <w:hideMark/>
          </w:tcPr>
          <w:p w14:paraId="7098E378"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Rafinuotas sojų aliejus</w:t>
            </w:r>
          </w:p>
        </w:tc>
        <w:tc>
          <w:tcPr>
            <w:tcW w:w="872" w:type="pct"/>
            <w:hideMark/>
          </w:tcPr>
          <w:p w14:paraId="345B6E0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10,2</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3297D622"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12</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05FEB1EB"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16FC368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8429096" w14:textId="77777777" w:rsidTr="00D07B84">
        <w:tc>
          <w:tcPr>
            <w:tcW w:w="1802" w:type="pct"/>
            <w:hideMark/>
          </w:tcPr>
          <w:p w14:paraId="3E0B2939"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Vidutinės</w:t>
            </w:r>
            <w:r w:rsidRPr="00C1335E">
              <w:rPr>
                <w:rFonts w:ascii="Times New Roman" w:eastAsia="Times New Roman" w:hAnsi="Times New Roman"/>
                <w:lang w:eastAsia="lt-LT"/>
              </w:rPr>
              <w:t> </w:t>
            </w:r>
            <w:r w:rsidRPr="00C1335E">
              <w:rPr>
                <w:rFonts w:ascii="Times New Roman" w:hAnsi="Times New Roman"/>
              </w:rPr>
              <w:t xml:space="preserve">grandinės </w:t>
            </w:r>
            <w:proofErr w:type="spellStart"/>
            <w:r w:rsidRPr="00C1335E">
              <w:rPr>
                <w:rFonts w:ascii="Times New Roman" w:hAnsi="Times New Roman"/>
              </w:rPr>
              <w:t>trigliceridai</w:t>
            </w:r>
            <w:proofErr w:type="spellEnd"/>
          </w:p>
        </w:tc>
        <w:tc>
          <w:tcPr>
            <w:tcW w:w="872" w:type="pct"/>
            <w:hideMark/>
          </w:tcPr>
          <w:p w14:paraId="4D393730"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10,2</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27071138"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12</w:t>
            </w:r>
            <w:r w:rsidRPr="00C1335E">
              <w:rPr>
                <w:rFonts w:ascii="Times New Roman" w:eastAsia="Times New Roman" w:hAnsi="Times New Roman"/>
                <w:lang w:eastAsia="lt-LT"/>
              </w:rPr>
              <w:t>,</w:t>
            </w:r>
            <w:r w:rsidRPr="00C1335E">
              <w:rPr>
                <w:rFonts w:ascii="Times New Roman" w:hAnsi="Times New Roman"/>
              </w:rPr>
              <w:t>3</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52C5095"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201C49A9"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B8F0246" w14:textId="77777777" w:rsidTr="00D07B84">
        <w:tc>
          <w:tcPr>
            <w:tcW w:w="1802" w:type="pct"/>
            <w:hideMark/>
          </w:tcPr>
          <w:p w14:paraId="2CB1D38A"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Rafinuotas alyvuogių aliejus</w:t>
            </w:r>
          </w:p>
        </w:tc>
        <w:tc>
          <w:tcPr>
            <w:tcW w:w="872" w:type="pct"/>
            <w:hideMark/>
          </w:tcPr>
          <w:p w14:paraId="3D0D1127"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3957CB9A"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10</w:t>
            </w:r>
            <w:r w:rsidRPr="00C1335E">
              <w:rPr>
                <w:rFonts w:ascii="Times New Roman" w:eastAsia="Times New Roman" w:hAnsi="Times New Roman"/>
                <w:lang w:eastAsia="lt-LT"/>
              </w:rPr>
              <w:t>,</w:t>
            </w:r>
            <w:r w:rsidRPr="00C1335E">
              <w:rPr>
                <w:rFonts w:ascii="Times New Roman" w:hAnsi="Times New Roman"/>
              </w:rPr>
              <w:t>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782AA2E4"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13,4</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16B7FDC4"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7,0</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1CF09D4" w14:textId="77777777" w:rsidTr="00D07B84">
        <w:tc>
          <w:tcPr>
            <w:tcW w:w="1802" w:type="pct"/>
            <w:hideMark/>
          </w:tcPr>
          <w:p w14:paraId="28570881"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Žuvų taukai, praturtinti omega-3 rūgštimis</w:t>
            </w:r>
          </w:p>
        </w:tc>
        <w:tc>
          <w:tcPr>
            <w:tcW w:w="872" w:type="pct"/>
            <w:hideMark/>
          </w:tcPr>
          <w:p w14:paraId="2DEE04DF"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5,1</w:t>
            </w:r>
            <w:r w:rsidRPr="00C1335E">
              <w:rPr>
                <w:rFonts w:ascii="Times New Roman" w:eastAsia="Times New Roman" w:hAnsi="Times New Roman"/>
                <w:lang w:eastAsia="lt-LT"/>
              </w:rPr>
              <w:t> </w:t>
            </w:r>
            <w:r w:rsidRPr="00C1335E">
              <w:rPr>
                <w:rFonts w:ascii="Times New Roman" w:hAnsi="Times New Roman"/>
              </w:rPr>
              <w:t>g</w:t>
            </w:r>
          </w:p>
        </w:tc>
        <w:tc>
          <w:tcPr>
            <w:tcW w:w="969" w:type="pct"/>
            <w:hideMark/>
          </w:tcPr>
          <w:p w14:paraId="1F3DA7D8" w14:textId="77777777" w:rsidR="00C1335E" w:rsidRPr="00C1335E" w:rsidRDefault="00C1335E" w:rsidP="00C1335E">
            <w:pPr>
              <w:spacing w:after="0" w:line="240" w:lineRule="auto"/>
              <w:jc w:val="center"/>
              <w:rPr>
                <w:rFonts w:ascii="Times New Roman" w:hAnsi="Times New Roman"/>
              </w:rPr>
            </w:pPr>
            <w:r w:rsidRPr="00C1335E">
              <w:rPr>
                <w:rFonts w:ascii="Times New Roman" w:hAnsi="Times New Roman"/>
              </w:rPr>
              <w:t>6</w:t>
            </w:r>
            <w:r w:rsidRPr="00C1335E">
              <w:rPr>
                <w:rFonts w:ascii="Times New Roman" w:eastAsia="Times New Roman" w:hAnsi="Times New Roman"/>
                <w:lang w:eastAsia="lt-LT"/>
              </w:rPr>
              <w:t>,</w:t>
            </w:r>
            <w:r w:rsidRPr="00C1335E">
              <w:rPr>
                <w:rFonts w:ascii="Times New Roman" w:hAnsi="Times New Roman"/>
              </w:rPr>
              <w:t>1</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1B5CD23A" w14:textId="77777777" w:rsidR="00C1335E" w:rsidRPr="00C1335E" w:rsidRDefault="00C1335E" w:rsidP="00C1335E">
            <w:pPr>
              <w:tabs>
                <w:tab w:val="left" w:pos="567"/>
              </w:tabs>
              <w:spacing w:after="0" w:line="240" w:lineRule="auto"/>
              <w:jc w:val="center"/>
              <w:rPr>
                <w:rFonts w:ascii="Times New Roman" w:hAnsi="Times New Roman"/>
              </w:rPr>
            </w:pPr>
            <w:r w:rsidRPr="00C1335E">
              <w:rPr>
                <w:rFonts w:ascii="Times New Roman" w:hAnsi="Times New Roman"/>
              </w:rPr>
              <w:t>8,0</w:t>
            </w:r>
            <w:r w:rsidRPr="00C1335E">
              <w:rPr>
                <w:rFonts w:ascii="Times New Roman" w:eastAsia="Times New Roman" w:hAnsi="Times New Roman"/>
                <w:lang w:eastAsia="lt-LT"/>
              </w:rPr>
              <w:t> </w:t>
            </w:r>
            <w:r w:rsidRPr="00C1335E">
              <w:rPr>
                <w:rFonts w:ascii="Times New Roman" w:hAnsi="Times New Roman"/>
              </w:rPr>
              <w:t>g</w:t>
            </w:r>
          </w:p>
        </w:tc>
        <w:tc>
          <w:tcPr>
            <w:tcW w:w="679" w:type="pct"/>
            <w:hideMark/>
          </w:tcPr>
          <w:p w14:paraId="52F9BCDB" w14:textId="77777777" w:rsidR="00C1335E" w:rsidRPr="00C1335E" w:rsidRDefault="00C1335E" w:rsidP="00C1335E">
            <w:pPr>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r w:rsidRPr="00C1335E">
              <w:rPr>
                <w:rFonts w:ascii="Times New Roman" w:hAnsi="Times New Roman"/>
              </w:rPr>
              <w:t>g</w:t>
            </w:r>
          </w:p>
        </w:tc>
      </w:tr>
    </w:tbl>
    <w:p w14:paraId="0EB8F5EA" w14:textId="77777777" w:rsidR="00C1335E" w:rsidRPr="00C1335E" w:rsidRDefault="00C1335E" w:rsidP="00C1335E">
      <w:pPr>
        <w:tabs>
          <w:tab w:val="left" w:pos="567"/>
        </w:tabs>
        <w:spacing w:after="0" w:line="240" w:lineRule="auto"/>
        <w:rPr>
          <w:rFonts w:ascii="Times New Roman" w:hAnsi="Times New Roman"/>
        </w:rPr>
      </w:pPr>
    </w:p>
    <w:p w14:paraId="68BEDB10"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Tai atitinka:</w:t>
      </w:r>
    </w:p>
    <w:p w14:paraId="7CE6D278" w14:textId="77777777" w:rsidR="00C1335E" w:rsidRPr="00C1335E" w:rsidRDefault="00C1335E" w:rsidP="00C1335E">
      <w:pPr>
        <w:keepNext/>
        <w:keepLines/>
        <w:tabs>
          <w:tab w:val="left" w:pos="567"/>
        </w:tabs>
        <w:spacing w:after="0" w:line="240" w:lineRule="auto"/>
        <w:rPr>
          <w:rFonts w:ascii="Times New Roman" w:hAnsi="Times New Roman"/>
        </w:rPr>
      </w:pPr>
    </w:p>
    <w:tbl>
      <w:tblPr>
        <w:tblW w:w="5000" w:type="pct"/>
        <w:tblLook w:val="04A0" w:firstRow="1" w:lastRow="0" w:firstColumn="1" w:lastColumn="0" w:noHBand="0" w:noVBand="1"/>
      </w:tblPr>
      <w:tblGrid>
        <w:gridCol w:w="2116"/>
        <w:gridCol w:w="1823"/>
        <w:gridCol w:w="1821"/>
        <w:gridCol w:w="1656"/>
        <w:gridCol w:w="1654"/>
      </w:tblGrid>
      <w:tr w:rsidR="00C1335E" w:rsidRPr="00F52DF0" w14:paraId="62CB05CC" w14:textId="77777777" w:rsidTr="00D07B84">
        <w:tc>
          <w:tcPr>
            <w:tcW w:w="1154" w:type="pct"/>
          </w:tcPr>
          <w:p w14:paraId="3E2547BF" w14:textId="77777777" w:rsidR="00C1335E" w:rsidRPr="00C1335E" w:rsidRDefault="00C1335E" w:rsidP="00C1335E">
            <w:pPr>
              <w:keepNext/>
              <w:keepLines/>
              <w:tabs>
                <w:tab w:val="left" w:pos="567"/>
              </w:tabs>
              <w:spacing w:after="0" w:line="240" w:lineRule="auto"/>
              <w:rPr>
                <w:rFonts w:ascii="Times New Roman" w:hAnsi="Times New Roman"/>
                <w:b/>
              </w:rPr>
            </w:pPr>
          </w:p>
        </w:tc>
        <w:tc>
          <w:tcPr>
            <w:tcW w:w="1008" w:type="pct"/>
            <w:hideMark/>
          </w:tcPr>
          <w:p w14:paraId="373E317F"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1206</w:t>
            </w:r>
            <w:r w:rsidRPr="00C1335E">
              <w:rPr>
                <w:rFonts w:ascii="Times New Roman" w:eastAsia="Times New Roman" w:hAnsi="Times New Roman"/>
                <w:b/>
                <w:lang w:eastAsia="lt-LT"/>
              </w:rPr>
              <w:t> </w:t>
            </w:r>
            <w:r w:rsidRPr="00C1335E">
              <w:rPr>
                <w:rFonts w:ascii="Times New Roman" w:hAnsi="Times New Roman"/>
                <w:b/>
              </w:rPr>
              <w:t>ml</w:t>
            </w:r>
          </w:p>
        </w:tc>
        <w:tc>
          <w:tcPr>
            <w:tcW w:w="1007" w:type="pct"/>
            <w:hideMark/>
          </w:tcPr>
          <w:p w14:paraId="67FD9712"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1448</w:t>
            </w:r>
            <w:r w:rsidRPr="00C1335E">
              <w:rPr>
                <w:rFonts w:ascii="Times New Roman" w:eastAsia="Times New Roman" w:hAnsi="Times New Roman"/>
                <w:b/>
                <w:lang w:eastAsia="lt-LT"/>
              </w:rPr>
              <w:t> </w:t>
            </w:r>
            <w:r w:rsidRPr="00C1335E">
              <w:rPr>
                <w:rFonts w:ascii="Times New Roman" w:hAnsi="Times New Roman"/>
                <w:b/>
              </w:rPr>
              <w:t>ml</w:t>
            </w:r>
          </w:p>
        </w:tc>
        <w:tc>
          <w:tcPr>
            <w:tcW w:w="916" w:type="pct"/>
            <w:hideMark/>
          </w:tcPr>
          <w:p w14:paraId="069987C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1904</w:t>
            </w:r>
            <w:r w:rsidRPr="00C1335E">
              <w:rPr>
                <w:rFonts w:ascii="Times New Roman" w:eastAsia="Times New Roman" w:hAnsi="Times New Roman"/>
                <w:b/>
                <w:lang w:eastAsia="lt-LT"/>
              </w:rPr>
              <w:t> </w:t>
            </w:r>
            <w:r w:rsidRPr="00C1335E">
              <w:rPr>
                <w:rFonts w:ascii="Times New Roman" w:hAnsi="Times New Roman"/>
                <w:b/>
              </w:rPr>
              <w:t>ml</w:t>
            </w:r>
          </w:p>
        </w:tc>
        <w:tc>
          <w:tcPr>
            <w:tcW w:w="915" w:type="pct"/>
            <w:hideMark/>
          </w:tcPr>
          <w:p w14:paraId="4AF98E0A" w14:textId="2C00F6EF"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1000</w:t>
            </w:r>
            <w:r w:rsidRPr="00C1335E">
              <w:rPr>
                <w:rFonts w:ascii="Times New Roman" w:eastAsia="Times New Roman" w:hAnsi="Times New Roman"/>
                <w:b/>
                <w:lang w:eastAsia="lt-LT"/>
              </w:rPr>
              <w:t> </w:t>
            </w:r>
            <w:r w:rsidRPr="00C1335E">
              <w:rPr>
                <w:rFonts w:ascii="Times New Roman" w:hAnsi="Times New Roman"/>
                <w:b/>
              </w:rPr>
              <w:t>ml</w:t>
            </w:r>
          </w:p>
        </w:tc>
      </w:tr>
      <w:tr w:rsidR="00C1335E" w:rsidRPr="00F52DF0" w14:paraId="556DBD04" w14:textId="77777777" w:rsidTr="00D07B84">
        <w:tc>
          <w:tcPr>
            <w:tcW w:w="1154" w:type="pct"/>
          </w:tcPr>
          <w:p w14:paraId="21AA6018" w14:textId="77777777"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Angliavandeniai (bevandenė</w:t>
            </w:r>
            <w:r w:rsidRPr="00C1335E">
              <w:rPr>
                <w:rFonts w:ascii="Times New Roman" w:eastAsia="Times New Roman" w:hAnsi="Times New Roman"/>
                <w:lang w:eastAsia="lt-LT"/>
              </w:rPr>
              <w:t> </w:t>
            </w:r>
            <w:r w:rsidRPr="00C1335E">
              <w:rPr>
                <w:rFonts w:ascii="Times New Roman" w:hAnsi="Times New Roman"/>
              </w:rPr>
              <w:t>gliukozė)</w:t>
            </w:r>
          </w:p>
          <w:p w14:paraId="20352B4C"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Aminorūgštys</w:t>
            </w:r>
          </w:p>
          <w:p w14:paraId="32CACD64"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Azotas</w:t>
            </w:r>
          </w:p>
          <w:p w14:paraId="29363372"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Lipidai</w:t>
            </w:r>
          </w:p>
          <w:p w14:paraId="1F606625"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Energijos kiekis</w:t>
            </w:r>
          </w:p>
          <w:p w14:paraId="503B6917" w14:textId="77777777" w:rsidR="00C1335E" w:rsidRPr="00C1335E" w:rsidRDefault="00C1335E" w:rsidP="00C1335E">
            <w:pPr>
              <w:keepNext/>
              <w:keepLines/>
              <w:spacing w:after="0" w:line="240" w:lineRule="auto"/>
              <w:rPr>
                <w:rFonts w:ascii="Times New Roman" w:hAnsi="Times New Roman"/>
                <w:b/>
              </w:rPr>
            </w:pPr>
            <w:r w:rsidRPr="00C1335E">
              <w:rPr>
                <w:rFonts w:ascii="Times New Roman" w:hAnsi="Times New Roman"/>
              </w:rPr>
              <w:t>- bendrasis (duomenys apytikriai)</w:t>
            </w:r>
          </w:p>
          <w:p w14:paraId="123B746B" w14:textId="77777777"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 be baltymų (duomenys apytikriai)</w:t>
            </w:r>
          </w:p>
          <w:p w14:paraId="0DEDF747" w14:textId="77777777" w:rsidR="00C1335E" w:rsidRPr="00C1335E" w:rsidRDefault="00C1335E" w:rsidP="00C1335E">
            <w:pPr>
              <w:keepNext/>
              <w:keepLines/>
              <w:tabs>
                <w:tab w:val="left" w:pos="567"/>
              </w:tabs>
              <w:spacing w:after="0" w:line="240" w:lineRule="auto"/>
              <w:rPr>
                <w:rFonts w:ascii="Times New Roman" w:hAnsi="Times New Roman"/>
                <w:b/>
              </w:rPr>
            </w:pPr>
          </w:p>
          <w:p w14:paraId="7D34206D" w14:textId="77777777" w:rsidR="00C1335E" w:rsidRPr="00C1335E" w:rsidRDefault="00C1335E" w:rsidP="00C1335E">
            <w:pPr>
              <w:keepNext/>
              <w:keepLines/>
              <w:tabs>
                <w:tab w:val="left" w:pos="567"/>
              </w:tabs>
              <w:spacing w:after="0" w:line="240" w:lineRule="auto"/>
              <w:rPr>
                <w:rFonts w:ascii="Times New Roman" w:eastAsia="Times New Roman" w:hAnsi="Times New Roman"/>
                <w:b/>
                <w:lang w:eastAsia="lt-LT"/>
              </w:rPr>
            </w:pPr>
            <w:r w:rsidRPr="00C1335E">
              <w:rPr>
                <w:rFonts w:ascii="Times New Roman" w:hAnsi="Times New Roman"/>
                <w:b/>
              </w:rPr>
              <w:t>Elektrolitai</w:t>
            </w:r>
          </w:p>
          <w:p w14:paraId="53CCFA4B"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Natris</w:t>
            </w:r>
          </w:p>
          <w:p w14:paraId="79AB0375"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Kalis</w:t>
            </w:r>
          </w:p>
          <w:p w14:paraId="30B09525"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Magnis</w:t>
            </w:r>
          </w:p>
          <w:p w14:paraId="015666D1"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Kalcis</w:t>
            </w:r>
          </w:p>
          <w:p w14:paraId="6AB30025"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Fosfatai</w:t>
            </w:r>
            <w:r w:rsidRPr="00C1335E">
              <w:rPr>
                <w:rFonts w:ascii="Times New Roman" w:hAnsi="Times New Roman"/>
              </w:rPr>
              <w:sym w:font="Symbol" w:char="F02A"/>
            </w:r>
          </w:p>
          <w:p w14:paraId="70196953"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Cinkas</w:t>
            </w:r>
          </w:p>
          <w:p w14:paraId="19EA9150"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Sulfatai</w:t>
            </w:r>
          </w:p>
          <w:p w14:paraId="56D55CCA" w14:textId="77777777" w:rsidR="00C1335E" w:rsidRPr="00C1335E" w:rsidRDefault="00C1335E" w:rsidP="00C1335E">
            <w:pPr>
              <w:keepNext/>
              <w:keepLines/>
              <w:tabs>
                <w:tab w:val="left" w:pos="567"/>
              </w:tabs>
              <w:spacing w:after="0" w:line="240" w:lineRule="auto"/>
              <w:rPr>
                <w:rFonts w:ascii="Times New Roman" w:eastAsia="Times New Roman" w:hAnsi="Times New Roman"/>
                <w:lang w:eastAsia="lt-LT"/>
              </w:rPr>
            </w:pPr>
            <w:r w:rsidRPr="00C1335E">
              <w:rPr>
                <w:rFonts w:ascii="Times New Roman" w:hAnsi="Times New Roman"/>
              </w:rPr>
              <w:t>Chloridai</w:t>
            </w:r>
          </w:p>
          <w:p w14:paraId="52558A19" w14:textId="77777777" w:rsidR="00C1335E" w:rsidRPr="00C1335E" w:rsidRDefault="00C1335E" w:rsidP="00C1335E">
            <w:pPr>
              <w:keepNext/>
              <w:keepLines/>
              <w:tabs>
                <w:tab w:val="left" w:pos="567"/>
              </w:tabs>
              <w:spacing w:after="0" w:line="240" w:lineRule="auto"/>
              <w:rPr>
                <w:rFonts w:ascii="Times New Roman" w:eastAsia="Times New Roman" w:hAnsi="Times New Roman"/>
                <w:b/>
                <w:lang w:eastAsia="lt-LT"/>
              </w:rPr>
            </w:pPr>
            <w:r w:rsidRPr="00C1335E">
              <w:rPr>
                <w:rFonts w:ascii="Times New Roman" w:hAnsi="Times New Roman"/>
              </w:rPr>
              <w:t>Acetatai</w:t>
            </w:r>
          </w:p>
          <w:p w14:paraId="369FBD52" w14:textId="77777777" w:rsidR="00C1335E" w:rsidRPr="00C1335E" w:rsidRDefault="00C1335E" w:rsidP="00C1335E">
            <w:pPr>
              <w:keepNext/>
              <w:keepLines/>
              <w:tabs>
                <w:tab w:val="left" w:pos="567"/>
              </w:tabs>
              <w:spacing w:after="0" w:line="240" w:lineRule="auto"/>
              <w:rPr>
                <w:rFonts w:ascii="Times New Roman" w:hAnsi="Times New Roman"/>
                <w:b/>
              </w:rPr>
            </w:pPr>
          </w:p>
        </w:tc>
        <w:tc>
          <w:tcPr>
            <w:tcW w:w="1008" w:type="pct"/>
          </w:tcPr>
          <w:p w14:paraId="292EBD45"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011FC8A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p w14:paraId="3B6248B3"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r w:rsidRPr="00C1335E">
              <w:rPr>
                <w:rFonts w:ascii="Times New Roman" w:hAnsi="Times New Roman"/>
              </w:rPr>
              <w:t>g</w:t>
            </w:r>
          </w:p>
          <w:p w14:paraId="448BC92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6,2</w:t>
            </w:r>
            <w:r w:rsidRPr="00C1335E">
              <w:rPr>
                <w:rFonts w:ascii="Times New Roman" w:eastAsia="Times New Roman" w:hAnsi="Times New Roman"/>
                <w:lang w:eastAsia="lt-LT"/>
              </w:rPr>
              <w:t> </w:t>
            </w:r>
            <w:r w:rsidRPr="00C1335E">
              <w:rPr>
                <w:rFonts w:ascii="Times New Roman" w:hAnsi="Times New Roman"/>
              </w:rPr>
              <w:t>g</w:t>
            </w:r>
          </w:p>
          <w:p w14:paraId="41B1B9F6"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34</w:t>
            </w:r>
            <w:r w:rsidRPr="00C1335E">
              <w:rPr>
                <w:rFonts w:ascii="Times New Roman" w:eastAsia="Times New Roman" w:hAnsi="Times New Roman"/>
                <w:lang w:eastAsia="lt-LT"/>
              </w:rPr>
              <w:t> </w:t>
            </w:r>
            <w:r w:rsidRPr="00C1335E">
              <w:rPr>
                <w:rFonts w:ascii="Times New Roman" w:hAnsi="Times New Roman"/>
              </w:rPr>
              <w:t>g</w:t>
            </w:r>
          </w:p>
          <w:p w14:paraId="5A37DA72" w14:textId="77777777" w:rsidR="00C1335E" w:rsidRPr="00C1335E" w:rsidRDefault="00C1335E" w:rsidP="00C1335E">
            <w:pPr>
              <w:keepNext/>
              <w:keepLines/>
              <w:tabs>
                <w:tab w:val="left" w:pos="567"/>
              </w:tabs>
              <w:spacing w:after="0" w:line="240" w:lineRule="auto"/>
              <w:jc w:val="center"/>
              <w:rPr>
                <w:rFonts w:ascii="Times New Roman" w:hAnsi="Times New Roman"/>
              </w:rPr>
            </w:pPr>
          </w:p>
          <w:tbl>
            <w:tblPr>
              <w:tblW w:w="5000" w:type="pct"/>
              <w:tblLook w:val="01E0" w:firstRow="1" w:lastRow="1" w:firstColumn="1" w:lastColumn="1" w:noHBand="0" w:noVBand="0"/>
            </w:tblPr>
            <w:tblGrid>
              <w:gridCol w:w="1607"/>
            </w:tblGrid>
            <w:tr w:rsidR="00C1335E" w:rsidRPr="00F52DF0" w14:paraId="67D70094" w14:textId="77777777" w:rsidTr="00D07B84">
              <w:tc>
                <w:tcPr>
                  <w:tcW w:w="5000" w:type="pct"/>
                  <w:hideMark/>
                </w:tcPr>
                <w:p w14:paraId="2BC43D94"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eastAsia="Times New Roman" w:hAnsi="Times New Roman"/>
                      <w:lang w:eastAsia="lt-LT"/>
                    </w:rPr>
                    <w:t>800 kcal</w:t>
                  </w:r>
                </w:p>
                <w:p w14:paraId="227B1B67" w14:textId="77777777" w:rsidR="00C1335E" w:rsidRPr="00C1335E" w:rsidRDefault="00C1335E" w:rsidP="00C1335E">
                  <w:pPr>
                    <w:keepNext/>
                    <w:keepLines/>
                    <w:tabs>
                      <w:tab w:val="left" w:pos="567"/>
                    </w:tabs>
                    <w:spacing w:after="0" w:line="240" w:lineRule="auto"/>
                    <w:jc w:val="center"/>
                    <w:rPr>
                      <w:rFonts w:ascii="Times New Roman" w:hAnsi="Times New Roman"/>
                    </w:rPr>
                  </w:pPr>
                  <w:r w:rsidRPr="00C1335E">
                    <w:rPr>
                      <w:rFonts w:ascii="Times New Roman" w:eastAsia="Times New Roman" w:hAnsi="Times New Roman"/>
                      <w:lang w:eastAsia="lt-LT"/>
                    </w:rPr>
                    <w:t>3,3 MJ</w:t>
                  </w:r>
                </w:p>
              </w:tc>
            </w:tr>
            <w:tr w:rsidR="00C1335E" w:rsidRPr="00F52DF0" w14:paraId="1C67D1FB" w14:textId="77777777" w:rsidTr="00D07B84">
              <w:tc>
                <w:tcPr>
                  <w:tcW w:w="5000" w:type="pct"/>
                  <w:hideMark/>
                </w:tcPr>
                <w:p w14:paraId="3E3E1684"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6EF29D3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700</w:t>
                  </w:r>
                  <w:r w:rsidRPr="00C1335E">
                    <w:rPr>
                      <w:rFonts w:ascii="Times New Roman" w:eastAsia="Times New Roman" w:hAnsi="Times New Roman"/>
                      <w:lang w:eastAsia="lt-LT"/>
                    </w:rPr>
                    <w:t> </w:t>
                  </w:r>
                  <w:r w:rsidRPr="00C1335E">
                    <w:rPr>
                      <w:rFonts w:ascii="Times New Roman" w:hAnsi="Times New Roman"/>
                    </w:rPr>
                    <w:t>kcal</w:t>
                  </w:r>
                </w:p>
                <w:p w14:paraId="6C8744D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2,9</w:t>
                  </w:r>
                  <w:r w:rsidRPr="00C1335E">
                    <w:rPr>
                      <w:rFonts w:ascii="Times New Roman" w:eastAsia="Times New Roman" w:hAnsi="Times New Roman"/>
                      <w:lang w:eastAsia="lt-LT"/>
                    </w:rPr>
                    <w:t> </w:t>
                  </w:r>
                  <w:r w:rsidRPr="00C1335E">
                    <w:rPr>
                      <w:rFonts w:ascii="Times New Roman" w:hAnsi="Times New Roman"/>
                    </w:rPr>
                    <w:t>MJ</w:t>
                  </w:r>
                </w:p>
              </w:tc>
            </w:tr>
          </w:tbl>
          <w:p w14:paraId="55EF4BBF"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5839B5C1"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38FE7F03"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165B5E06"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30</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A32CE0B"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23</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1A1748E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A537ACA"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1,9</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3F9A60D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9,9</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2080E5B4"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0,03</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BF8F193"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68585D4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27</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21006F6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79</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tc>
        <w:tc>
          <w:tcPr>
            <w:tcW w:w="1007" w:type="pct"/>
          </w:tcPr>
          <w:p w14:paraId="28BF6644"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51C304F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103</w:t>
            </w:r>
            <w:r w:rsidRPr="00C1335E">
              <w:rPr>
                <w:rFonts w:ascii="Times New Roman" w:eastAsia="Times New Roman" w:hAnsi="Times New Roman"/>
                <w:lang w:eastAsia="lt-LT"/>
              </w:rPr>
              <w:t> </w:t>
            </w:r>
            <w:r w:rsidRPr="00C1335E">
              <w:rPr>
                <w:rFonts w:ascii="Times New Roman" w:hAnsi="Times New Roman"/>
              </w:rPr>
              <w:t>g</w:t>
            </w:r>
          </w:p>
          <w:p w14:paraId="41A31FE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46</w:t>
            </w:r>
            <w:r w:rsidRPr="00C1335E">
              <w:rPr>
                <w:rFonts w:ascii="Times New Roman" w:eastAsia="Times New Roman" w:hAnsi="Times New Roman"/>
                <w:lang w:eastAsia="lt-LT"/>
              </w:rPr>
              <w:t> </w:t>
            </w:r>
            <w:r w:rsidRPr="00C1335E">
              <w:rPr>
                <w:rFonts w:ascii="Times New Roman" w:hAnsi="Times New Roman"/>
              </w:rPr>
              <w:t>g</w:t>
            </w:r>
          </w:p>
          <w:p w14:paraId="2A0C7B8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7,4</w:t>
            </w:r>
            <w:r w:rsidRPr="00C1335E">
              <w:rPr>
                <w:rFonts w:ascii="Times New Roman" w:eastAsia="Times New Roman" w:hAnsi="Times New Roman"/>
                <w:lang w:eastAsia="lt-LT"/>
              </w:rPr>
              <w:t> </w:t>
            </w:r>
            <w:r w:rsidRPr="00C1335E">
              <w:rPr>
                <w:rFonts w:ascii="Times New Roman" w:hAnsi="Times New Roman"/>
              </w:rPr>
              <w:t>g</w:t>
            </w:r>
          </w:p>
          <w:p w14:paraId="3BEC8965"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41</w:t>
            </w:r>
            <w:r w:rsidRPr="00C1335E">
              <w:rPr>
                <w:rFonts w:ascii="Times New Roman" w:eastAsia="Times New Roman" w:hAnsi="Times New Roman"/>
                <w:lang w:eastAsia="lt-LT"/>
              </w:rPr>
              <w:t> </w:t>
            </w:r>
            <w:r w:rsidRPr="00C1335E">
              <w:rPr>
                <w:rFonts w:ascii="Times New Roman" w:hAnsi="Times New Roman"/>
              </w:rPr>
              <w:t>g</w:t>
            </w:r>
          </w:p>
          <w:p w14:paraId="7C5FB1DE" w14:textId="77777777" w:rsidR="00C1335E" w:rsidRPr="00C1335E" w:rsidRDefault="00C1335E" w:rsidP="00C1335E">
            <w:pPr>
              <w:keepNext/>
              <w:keepLines/>
              <w:tabs>
                <w:tab w:val="left" w:pos="567"/>
              </w:tabs>
              <w:spacing w:after="0" w:line="240" w:lineRule="auto"/>
              <w:jc w:val="center"/>
              <w:rPr>
                <w:rFonts w:ascii="Times New Roman" w:hAnsi="Times New Roman"/>
              </w:rPr>
            </w:pPr>
          </w:p>
          <w:tbl>
            <w:tblPr>
              <w:tblW w:w="5000" w:type="pct"/>
              <w:tblLook w:val="01E0" w:firstRow="1" w:lastRow="1" w:firstColumn="1" w:lastColumn="1" w:noHBand="0" w:noVBand="0"/>
            </w:tblPr>
            <w:tblGrid>
              <w:gridCol w:w="1605"/>
            </w:tblGrid>
            <w:tr w:rsidR="00C1335E" w:rsidRPr="00F52DF0" w14:paraId="450BA8D3" w14:textId="77777777" w:rsidTr="00D07B84">
              <w:tc>
                <w:tcPr>
                  <w:tcW w:w="816" w:type="pct"/>
                  <w:hideMark/>
                </w:tcPr>
                <w:p w14:paraId="7E378B1B"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1000</w:t>
                  </w:r>
                  <w:r w:rsidRPr="00C1335E">
                    <w:rPr>
                      <w:rFonts w:ascii="Times New Roman" w:eastAsia="Times New Roman" w:hAnsi="Times New Roman"/>
                      <w:lang w:eastAsia="lt-LT"/>
                    </w:rPr>
                    <w:t> </w:t>
                  </w:r>
                  <w:r w:rsidRPr="00C1335E">
                    <w:rPr>
                      <w:rFonts w:ascii="Times New Roman" w:hAnsi="Times New Roman"/>
                    </w:rPr>
                    <w:t>kcal</w:t>
                  </w:r>
                </w:p>
                <w:p w14:paraId="33E07595"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4,0</w:t>
                  </w:r>
                  <w:r w:rsidRPr="00C1335E">
                    <w:rPr>
                      <w:rFonts w:ascii="Times New Roman" w:eastAsia="Times New Roman" w:hAnsi="Times New Roman"/>
                      <w:lang w:eastAsia="lt-LT"/>
                    </w:rPr>
                    <w:t> </w:t>
                  </w:r>
                  <w:r w:rsidRPr="00C1335E">
                    <w:rPr>
                      <w:rFonts w:ascii="Times New Roman" w:hAnsi="Times New Roman"/>
                    </w:rPr>
                    <w:t>MJ</w:t>
                  </w:r>
                </w:p>
              </w:tc>
            </w:tr>
            <w:tr w:rsidR="00C1335E" w:rsidRPr="00F52DF0" w14:paraId="2DC1D2C8" w14:textId="77777777" w:rsidTr="00D07B84">
              <w:tc>
                <w:tcPr>
                  <w:tcW w:w="816" w:type="pct"/>
                  <w:hideMark/>
                </w:tcPr>
                <w:p w14:paraId="6B587C5E"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3CA81A8F"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800</w:t>
                  </w:r>
                  <w:r w:rsidRPr="00C1335E">
                    <w:rPr>
                      <w:rFonts w:ascii="Times New Roman" w:eastAsia="Times New Roman" w:hAnsi="Times New Roman"/>
                      <w:lang w:eastAsia="lt-LT"/>
                    </w:rPr>
                    <w:t> </w:t>
                  </w:r>
                  <w:r w:rsidRPr="00C1335E">
                    <w:rPr>
                      <w:rFonts w:ascii="Times New Roman" w:hAnsi="Times New Roman"/>
                    </w:rPr>
                    <w:t>kcal</w:t>
                  </w:r>
                </w:p>
                <w:p w14:paraId="180FB5E5"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MJ</w:t>
                  </w:r>
                </w:p>
              </w:tc>
            </w:tr>
          </w:tbl>
          <w:p w14:paraId="7FC00C28"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059F6201"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4E7F836C"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0CE1B5E2"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A0B44F1"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28</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2D60A0FA"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6F0C5EF9"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2,3</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8A47396"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11,9</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67F32884"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0,03</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766646C9"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CB6905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12CD5006"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96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tc>
        <w:tc>
          <w:tcPr>
            <w:tcW w:w="916" w:type="pct"/>
          </w:tcPr>
          <w:p w14:paraId="6983C2E7"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7ED9181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135</w:t>
            </w:r>
            <w:r w:rsidRPr="00C1335E">
              <w:rPr>
                <w:rFonts w:ascii="Times New Roman" w:eastAsia="Times New Roman" w:hAnsi="Times New Roman"/>
                <w:lang w:eastAsia="lt-LT"/>
              </w:rPr>
              <w:t> </w:t>
            </w:r>
            <w:r w:rsidRPr="00C1335E">
              <w:rPr>
                <w:rFonts w:ascii="Times New Roman" w:hAnsi="Times New Roman"/>
              </w:rPr>
              <w:t>g</w:t>
            </w:r>
          </w:p>
          <w:p w14:paraId="697F2EE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60</w:t>
            </w:r>
            <w:r w:rsidRPr="00C1335E">
              <w:rPr>
                <w:rFonts w:ascii="Times New Roman" w:eastAsia="Times New Roman" w:hAnsi="Times New Roman"/>
                <w:lang w:eastAsia="lt-LT"/>
              </w:rPr>
              <w:t> </w:t>
            </w:r>
            <w:r w:rsidRPr="00C1335E">
              <w:rPr>
                <w:rFonts w:ascii="Times New Roman" w:hAnsi="Times New Roman"/>
              </w:rPr>
              <w:t>g</w:t>
            </w:r>
          </w:p>
          <w:p w14:paraId="4F38605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9,8</w:t>
            </w:r>
            <w:r w:rsidRPr="00C1335E">
              <w:rPr>
                <w:rFonts w:ascii="Times New Roman" w:eastAsia="Times New Roman" w:hAnsi="Times New Roman"/>
                <w:lang w:eastAsia="lt-LT"/>
              </w:rPr>
              <w:t> </w:t>
            </w:r>
            <w:r w:rsidRPr="00C1335E">
              <w:rPr>
                <w:rFonts w:ascii="Times New Roman" w:hAnsi="Times New Roman"/>
              </w:rPr>
              <w:t>g</w:t>
            </w:r>
          </w:p>
          <w:p w14:paraId="40D5ABF2"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54</w:t>
            </w:r>
            <w:r w:rsidRPr="00C1335E">
              <w:rPr>
                <w:rFonts w:ascii="Times New Roman" w:eastAsia="Times New Roman" w:hAnsi="Times New Roman"/>
                <w:lang w:eastAsia="lt-LT"/>
              </w:rPr>
              <w:t> </w:t>
            </w:r>
            <w:r w:rsidRPr="00C1335E">
              <w:rPr>
                <w:rFonts w:ascii="Times New Roman" w:hAnsi="Times New Roman"/>
              </w:rPr>
              <w:t>g</w:t>
            </w:r>
          </w:p>
          <w:p w14:paraId="60324CC9" w14:textId="77777777" w:rsidR="00C1335E" w:rsidRPr="00C1335E" w:rsidRDefault="00C1335E" w:rsidP="00C1335E">
            <w:pPr>
              <w:keepNext/>
              <w:keepLines/>
              <w:tabs>
                <w:tab w:val="left" w:pos="567"/>
              </w:tabs>
              <w:spacing w:after="0" w:line="240" w:lineRule="auto"/>
              <w:jc w:val="center"/>
              <w:rPr>
                <w:rFonts w:ascii="Times New Roman" w:hAnsi="Times New Roman"/>
              </w:rPr>
            </w:pPr>
          </w:p>
          <w:tbl>
            <w:tblPr>
              <w:tblW w:w="5000" w:type="pct"/>
              <w:tblLook w:val="01E0" w:firstRow="1" w:lastRow="1" w:firstColumn="1" w:lastColumn="1" w:noHBand="0" w:noVBand="0"/>
            </w:tblPr>
            <w:tblGrid>
              <w:gridCol w:w="1440"/>
            </w:tblGrid>
            <w:tr w:rsidR="00C1335E" w:rsidRPr="00F52DF0" w14:paraId="577D3EC3" w14:textId="77777777" w:rsidTr="00D07B84">
              <w:tc>
                <w:tcPr>
                  <w:tcW w:w="816" w:type="pct"/>
                  <w:hideMark/>
                </w:tcPr>
                <w:p w14:paraId="04B8AE1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1300</w:t>
                  </w:r>
                  <w:r w:rsidRPr="00C1335E">
                    <w:rPr>
                      <w:rFonts w:ascii="Times New Roman" w:eastAsia="Times New Roman" w:hAnsi="Times New Roman"/>
                      <w:lang w:eastAsia="lt-LT"/>
                    </w:rPr>
                    <w:t> </w:t>
                  </w:r>
                  <w:r w:rsidRPr="00C1335E">
                    <w:rPr>
                      <w:rFonts w:ascii="Times New Roman" w:hAnsi="Times New Roman"/>
                    </w:rPr>
                    <w:t>kcal</w:t>
                  </w:r>
                </w:p>
                <w:p w14:paraId="3BFC4203"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5,4</w:t>
                  </w:r>
                  <w:r w:rsidRPr="00C1335E">
                    <w:rPr>
                      <w:rFonts w:ascii="Times New Roman" w:eastAsia="Times New Roman" w:hAnsi="Times New Roman"/>
                      <w:lang w:eastAsia="lt-LT"/>
                    </w:rPr>
                    <w:t> </w:t>
                  </w:r>
                  <w:r w:rsidRPr="00C1335E">
                    <w:rPr>
                      <w:rFonts w:ascii="Times New Roman" w:hAnsi="Times New Roman"/>
                    </w:rPr>
                    <w:t>MJ</w:t>
                  </w:r>
                </w:p>
              </w:tc>
            </w:tr>
            <w:tr w:rsidR="00C1335E" w:rsidRPr="00F52DF0" w14:paraId="476945C8" w14:textId="77777777" w:rsidTr="00D07B84">
              <w:tc>
                <w:tcPr>
                  <w:tcW w:w="816" w:type="pct"/>
                  <w:hideMark/>
                </w:tcPr>
                <w:p w14:paraId="7ADD983A"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2225DDA9"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1100</w:t>
                  </w:r>
                  <w:r w:rsidRPr="00C1335E">
                    <w:rPr>
                      <w:rFonts w:ascii="Times New Roman" w:eastAsia="Times New Roman" w:hAnsi="Times New Roman"/>
                      <w:lang w:eastAsia="lt-LT"/>
                    </w:rPr>
                    <w:t> </w:t>
                  </w:r>
                  <w:r w:rsidRPr="00C1335E">
                    <w:rPr>
                      <w:rFonts w:ascii="Times New Roman" w:hAnsi="Times New Roman"/>
                    </w:rPr>
                    <w:t>kcal</w:t>
                  </w:r>
                </w:p>
                <w:p w14:paraId="21B56826"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4,6</w:t>
                  </w:r>
                  <w:r w:rsidRPr="00C1335E">
                    <w:rPr>
                      <w:rFonts w:ascii="Times New Roman" w:eastAsia="Times New Roman" w:hAnsi="Times New Roman"/>
                      <w:lang w:eastAsia="lt-LT"/>
                    </w:rPr>
                    <w:t> </w:t>
                  </w:r>
                  <w:r w:rsidRPr="00C1335E">
                    <w:rPr>
                      <w:rFonts w:ascii="Times New Roman" w:hAnsi="Times New Roman"/>
                    </w:rPr>
                    <w:t>MJ</w:t>
                  </w:r>
                </w:p>
              </w:tc>
            </w:tr>
          </w:tbl>
          <w:p w14:paraId="2CA6EA8A"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1A8084A8"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4F6DD04F"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42DD5824"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48</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08B3711"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37CC66C9"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6,0</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378FFE2B"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3,0</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2A168699"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15,6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3D36604B"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0,05</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6A18E66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6,1</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584AD581"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9ED8D87"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rPr>
              <w:t>125</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tc>
        <w:tc>
          <w:tcPr>
            <w:tcW w:w="915" w:type="pct"/>
          </w:tcPr>
          <w:p w14:paraId="395B61D0"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01C4466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71</w:t>
            </w:r>
            <w:r w:rsidRPr="00C1335E">
              <w:rPr>
                <w:rFonts w:ascii="Times New Roman" w:eastAsia="Times New Roman" w:hAnsi="Times New Roman"/>
                <w:lang w:eastAsia="lt-LT"/>
              </w:rPr>
              <w:t> </w:t>
            </w:r>
            <w:r w:rsidRPr="00C1335E">
              <w:rPr>
                <w:rFonts w:ascii="Times New Roman" w:hAnsi="Times New Roman"/>
              </w:rPr>
              <w:t>g</w:t>
            </w:r>
          </w:p>
          <w:p w14:paraId="61CC943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32</w:t>
            </w:r>
            <w:r w:rsidRPr="00C1335E">
              <w:rPr>
                <w:rFonts w:ascii="Times New Roman" w:eastAsia="Times New Roman" w:hAnsi="Times New Roman"/>
                <w:lang w:eastAsia="lt-LT"/>
              </w:rPr>
              <w:t> </w:t>
            </w:r>
            <w:r w:rsidRPr="00C1335E">
              <w:rPr>
                <w:rFonts w:ascii="Times New Roman" w:hAnsi="Times New Roman"/>
              </w:rPr>
              <w:t>g</w:t>
            </w:r>
          </w:p>
          <w:p w14:paraId="005FA6F5"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5,1</w:t>
            </w:r>
            <w:r w:rsidRPr="00C1335E">
              <w:rPr>
                <w:rFonts w:ascii="Times New Roman" w:eastAsia="Times New Roman" w:hAnsi="Times New Roman"/>
                <w:lang w:eastAsia="lt-LT"/>
              </w:rPr>
              <w:t> </w:t>
            </w:r>
            <w:r w:rsidRPr="00C1335E">
              <w:rPr>
                <w:rFonts w:ascii="Times New Roman" w:hAnsi="Times New Roman"/>
              </w:rPr>
              <w:t>g</w:t>
            </w:r>
          </w:p>
          <w:p w14:paraId="7094B15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28</w:t>
            </w:r>
            <w:r w:rsidRPr="00C1335E">
              <w:rPr>
                <w:rFonts w:ascii="Times New Roman" w:eastAsia="Times New Roman" w:hAnsi="Times New Roman"/>
                <w:lang w:eastAsia="lt-LT"/>
              </w:rPr>
              <w:t> </w:t>
            </w:r>
            <w:r w:rsidRPr="00C1335E">
              <w:rPr>
                <w:rFonts w:ascii="Times New Roman" w:hAnsi="Times New Roman"/>
              </w:rPr>
              <w:t>g</w:t>
            </w:r>
          </w:p>
          <w:p w14:paraId="136504A5" w14:textId="77777777" w:rsidR="00C1335E" w:rsidRPr="00C1335E" w:rsidRDefault="00C1335E" w:rsidP="00C1335E">
            <w:pPr>
              <w:keepNext/>
              <w:keepLines/>
              <w:tabs>
                <w:tab w:val="left" w:pos="567"/>
              </w:tabs>
              <w:spacing w:after="0" w:line="240" w:lineRule="auto"/>
              <w:jc w:val="center"/>
              <w:rPr>
                <w:rFonts w:ascii="Times New Roman" w:hAnsi="Times New Roman"/>
              </w:rPr>
            </w:pPr>
          </w:p>
          <w:tbl>
            <w:tblPr>
              <w:tblW w:w="5000" w:type="pct"/>
              <w:tblLook w:val="01E0" w:firstRow="1" w:lastRow="1" w:firstColumn="1" w:lastColumn="1" w:noHBand="0" w:noVBand="0"/>
            </w:tblPr>
            <w:tblGrid>
              <w:gridCol w:w="1438"/>
            </w:tblGrid>
            <w:tr w:rsidR="00C1335E" w:rsidRPr="00F52DF0" w14:paraId="623E50F5" w14:textId="77777777" w:rsidTr="00D07B84">
              <w:tc>
                <w:tcPr>
                  <w:tcW w:w="791" w:type="pct"/>
                  <w:hideMark/>
                </w:tcPr>
                <w:p w14:paraId="256FF74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700</w:t>
                  </w:r>
                  <w:r w:rsidRPr="00C1335E">
                    <w:rPr>
                      <w:rFonts w:ascii="Times New Roman" w:eastAsia="Times New Roman" w:hAnsi="Times New Roman"/>
                      <w:lang w:eastAsia="lt-LT"/>
                    </w:rPr>
                    <w:t> </w:t>
                  </w:r>
                  <w:r w:rsidRPr="00C1335E">
                    <w:rPr>
                      <w:rFonts w:ascii="Times New Roman" w:hAnsi="Times New Roman"/>
                    </w:rPr>
                    <w:t>kcal</w:t>
                  </w:r>
                </w:p>
                <w:p w14:paraId="536EF1C7"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2,9</w:t>
                  </w:r>
                  <w:r w:rsidRPr="00C1335E">
                    <w:rPr>
                      <w:rFonts w:ascii="Times New Roman" w:eastAsia="Times New Roman" w:hAnsi="Times New Roman"/>
                      <w:lang w:eastAsia="lt-LT"/>
                    </w:rPr>
                    <w:t> </w:t>
                  </w:r>
                  <w:r w:rsidRPr="00C1335E">
                    <w:rPr>
                      <w:rFonts w:ascii="Times New Roman" w:hAnsi="Times New Roman"/>
                    </w:rPr>
                    <w:t>MJ</w:t>
                  </w:r>
                </w:p>
              </w:tc>
            </w:tr>
            <w:tr w:rsidR="00C1335E" w:rsidRPr="00F52DF0" w14:paraId="7F2928CB" w14:textId="77777777" w:rsidTr="00D07B84">
              <w:tc>
                <w:tcPr>
                  <w:tcW w:w="791" w:type="pct"/>
                  <w:hideMark/>
                </w:tcPr>
                <w:p w14:paraId="0BB4B5E7"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2EB30BCD"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600</w:t>
                  </w:r>
                  <w:r w:rsidRPr="00C1335E">
                    <w:rPr>
                      <w:rFonts w:ascii="Times New Roman" w:eastAsia="Times New Roman" w:hAnsi="Times New Roman"/>
                      <w:lang w:eastAsia="lt-LT"/>
                    </w:rPr>
                    <w:t> </w:t>
                  </w:r>
                  <w:r w:rsidRPr="00C1335E">
                    <w:rPr>
                      <w:rFonts w:ascii="Times New Roman" w:hAnsi="Times New Roman"/>
                    </w:rPr>
                    <w:t>kcal</w:t>
                  </w:r>
                </w:p>
                <w:p w14:paraId="25D889BF"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2,5</w:t>
                  </w:r>
                  <w:r w:rsidRPr="00C1335E">
                    <w:rPr>
                      <w:rFonts w:ascii="Times New Roman" w:eastAsia="Times New Roman" w:hAnsi="Times New Roman"/>
                      <w:lang w:eastAsia="lt-LT"/>
                    </w:rPr>
                    <w:t> </w:t>
                  </w:r>
                  <w:r w:rsidRPr="00C1335E">
                    <w:rPr>
                      <w:rFonts w:ascii="Times New Roman" w:hAnsi="Times New Roman"/>
                    </w:rPr>
                    <w:t>MJ</w:t>
                  </w:r>
                </w:p>
              </w:tc>
            </w:tr>
          </w:tbl>
          <w:p w14:paraId="690EEDBA"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7CC2EDAE"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5D2528BE" w14:textId="77777777" w:rsidR="00C1335E" w:rsidRPr="00C1335E" w:rsidRDefault="00C1335E" w:rsidP="00C1335E">
            <w:pPr>
              <w:keepNext/>
              <w:keepLines/>
              <w:tabs>
                <w:tab w:val="left" w:pos="567"/>
              </w:tabs>
              <w:spacing w:after="0" w:line="240" w:lineRule="auto"/>
              <w:jc w:val="center"/>
              <w:rPr>
                <w:rFonts w:ascii="Times New Roman" w:hAnsi="Times New Roman"/>
              </w:rPr>
            </w:pPr>
          </w:p>
          <w:p w14:paraId="7598D6AA"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25</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3702934"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19</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0E963AC"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14A15E4E"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DAB9F3F"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8,2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0C08E8C1"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0,02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CD5DA10"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3,2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431B84DF"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lang w:eastAsia="lt-LT"/>
              </w:rPr>
            </w:pPr>
            <w:r w:rsidRPr="00C1335E">
              <w:rPr>
                <w:rFonts w:ascii="Times New Roman" w:hAnsi="Times New Roman"/>
              </w:rPr>
              <w:t>22</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p w14:paraId="11C53422" w14:textId="77777777" w:rsidR="00C1335E" w:rsidRPr="00C1335E" w:rsidRDefault="00C1335E" w:rsidP="00C1335E">
            <w:pPr>
              <w:keepNext/>
              <w:keepLines/>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rPr>
              <w:t>66</w:t>
            </w:r>
            <w:r w:rsidRPr="00C1335E">
              <w:rPr>
                <w:rFonts w:ascii="Times New Roman" w:eastAsia="Times New Roman" w:hAnsi="Times New Roman"/>
                <w:lang w:eastAsia="lt-LT"/>
              </w:rPr>
              <w:t> </w:t>
            </w:r>
            <w:proofErr w:type="spellStart"/>
            <w:r w:rsidRPr="00C1335E">
              <w:rPr>
                <w:rFonts w:ascii="Times New Roman" w:hAnsi="Times New Roman"/>
              </w:rPr>
              <w:t>mmol</w:t>
            </w:r>
            <w:proofErr w:type="spellEnd"/>
          </w:p>
        </w:tc>
      </w:tr>
    </w:tbl>
    <w:p w14:paraId="6DF912EC"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rPr>
        <w:sym w:font="Symbol" w:char="F02A"/>
      </w:r>
      <w:r w:rsidRPr="00C1335E">
        <w:rPr>
          <w:rFonts w:ascii="Times New Roman" w:hAnsi="Times New Roman"/>
        </w:rPr>
        <w:t xml:space="preserve"> </w:t>
      </w:r>
      <w:r w:rsidRPr="00C1335E">
        <w:rPr>
          <w:rFonts w:ascii="Times New Roman" w:hAnsi="Times New Roman"/>
          <w:i/>
        </w:rPr>
        <w:t>Fosfatai, kurių yra</w:t>
      </w:r>
      <w:r w:rsidR="00691CE0">
        <w:rPr>
          <w:rFonts w:ascii="Times New Roman" w:hAnsi="Times New Roman"/>
          <w:i/>
        </w:rPr>
        <w:t xml:space="preserve"> ir</w:t>
      </w:r>
      <w:r w:rsidRPr="00C1335E">
        <w:rPr>
          <w:rFonts w:ascii="Times New Roman" w:hAnsi="Times New Roman"/>
          <w:i/>
        </w:rPr>
        <w:t xml:space="preserve"> lipidų emulsijoje</w:t>
      </w:r>
      <w:r w:rsidR="00691CE0">
        <w:rPr>
          <w:rFonts w:ascii="Times New Roman" w:hAnsi="Times New Roman"/>
          <w:i/>
        </w:rPr>
        <w:t>,</w:t>
      </w:r>
      <w:r w:rsidRPr="00C1335E">
        <w:rPr>
          <w:rFonts w:ascii="Times New Roman" w:hAnsi="Times New Roman"/>
          <w:i/>
        </w:rPr>
        <w:t xml:space="preserve"> ir aminorūgščių tirpale.</w:t>
      </w:r>
    </w:p>
    <w:p w14:paraId="0757EB16" w14:textId="77777777" w:rsidR="00C1335E" w:rsidRPr="00C1335E" w:rsidRDefault="00C1335E" w:rsidP="00C1335E">
      <w:pPr>
        <w:tabs>
          <w:tab w:val="left" w:pos="567"/>
        </w:tabs>
        <w:spacing w:after="0" w:line="240" w:lineRule="auto"/>
        <w:rPr>
          <w:rFonts w:ascii="Times New Roman" w:hAnsi="Times New Roman"/>
        </w:rPr>
      </w:pPr>
    </w:p>
    <w:p w14:paraId="52E26E8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Visos pagalbinės medžiagos išvardytos 6.1</w:t>
      </w:r>
      <w:r w:rsidRPr="00C1335E">
        <w:rPr>
          <w:rFonts w:ascii="Times New Roman" w:eastAsia="Times New Roman" w:hAnsi="Times New Roman"/>
          <w:lang w:eastAsia="lt-LT"/>
        </w:rPr>
        <w:t> </w:t>
      </w:r>
      <w:r w:rsidRPr="00C1335E">
        <w:rPr>
          <w:rFonts w:ascii="Times New Roman" w:hAnsi="Times New Roman"/>
        </w:rPr>
        <w:t>skyriuje.</w:t>
      </w:r>
    </w:p>
    <w:p w14:paraId="53B61797" w14:textId="77777777" w:rsidR="00C1335E" w:rsidRPr="00C1335E" w:rsidRDefault="00C1335E" w:rsidP="00C1335E">
      <w:pPr>
        <w:tabs>
          <w:tab w:val="left" w:pos="567"/>
        </w:tabs>
        <w:spacing w:after="0" w:line="240" w:lineRule="auto"/>
        <w:rPr>
          <w:rFonts w:ascii="Times New Roman" w:hAnsi="Times New Roman"/>
          <w:b/>
        </w:rPr>
      </w:pPr>
    </w:p>
    <w:p w14:paraId="0BB3D5B3" w14:textId="77777777" w:rsidR="00C1335E" w:rsidRPr="00C1335E" w:rsidRDefault="00C1335E" w:rsidP="00C1335E">
      <w:pPr>
        <w:tabs>
          <w:tab w:val="left" w:pos="567"/>
        </w:tabs>
        <w:spacing w:after="0" w:line="240" w:lineRule="auto"/>
        <w:rPr>
          <w:rFonts w:ascii="Times New Roman" w:hAnsi="Times New Roman"/>
          <w:b/>
        </w:rPr>
      </w:pPr>
    </w:p>
    <w:p w14:paraId="0D19DF5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b/>
        </w:rPr>
        <w:t>3.</w:t>
      </w:r>
      <w:r w:rsidRPr="00C1335E">
        <w:rPr>
          <w:rFonts w:ascii="Times New Roman" w:hAnsi="Times New Roman"/>
          <w:b/>
        </w:rPr>
        <w:tab/>
        <w:t>FARMACINĖ FORMA</w:t>
      </w:r>
      <w:r w:rsidRPr="00C1335E">
        <w:rPr>
          <w:rFonts w:ascii="Times New Roman" w:hAnsi="Times New Roman"/>
        </w:rPr>
        <w:t xml:space="preserve"> </w:t>
      </w:r>
    </w:p>
    <w:p w14:paraId="3499BFA2" w14:textId="77777777" w:rsidR="00C1335E" w:rsidRPr="00C1335E" w:rsidRDefault="00C1335E" w:rsidP="00C1335E">
      <w:pPr>
        <w:tabs>
          <w:tab w:val="left" w:pos="567"/>
        </w:tabs>
        <w:spacing w:after="0" w:line="240" w:lineRule="auto"/>
        <w:rPr>
          <w:rFonts w:ascii="Times New Roman" w:hAnsi="Times New Roman"/>
        </w:rPr>
      </w:pPr>
    </w:p>
    <w:p w14:paraId="0959781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Infuzinė emulsija.</w:t>
      </w:r>
    </w:p>
    <w:p w14:paraId="48606305" w14:textId="77777777" w:rsidR="00C1335E" w:rsidRPr="00C1335E" w:rsidRDefault="00C1335E" w:rsidP="00C1335E">
      <w:pPr>
        <w:tabs>
          <w:tab w:val="left" w:pos="567"/>
        </w:tabs>
        <w:spacing w:after="0" w:line="240" w:lineRule="auto"/>
        <w:rPr>
          <w:rFonts w:ascii="Times New Roman" w:hAnsi="Times New Roman"/>
        </w:rPr>
      </w:pPr>
    </w:p>
    <w:p w14:paraId="34C382C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Gliukozės ir aminorūgščių tirpalai yra skaidrūs, bespalviai arba šiek tiek gelsvi, be matomų dalelių. Lipidų emulsija yra balta ir homogeninė. </w:t>
      </w:r>
    </w:p>
    <w:p w14:paraId="4B7D86A1" w14:textId="77777777" w:rsidR="00C1335E" w:rsidRPr="00C1335E" w:rsidRDefault="00C1335E" w:rsidP="00C1335E">
      <w:pPr>
        <w:tabs>
          <w:tab w:val="left" w:pos="567"/>
        </w:tabs>
        <w:spacing w:after="0" w:line="240" w:lineRule="auto"/>
        <w:rPr>
          <w:rFonts w:ascii="Times New Roman" w:hAnsi="Times New Roman"/>
        </w:rPr>
      </w:pPr>
    </w:p>
    <w:p w14:paraId="29A2A30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Osmoliališkumas</w:t>
      </w:r>
      <w:proofErr w:type="spellEnd"/>
      <w:r w:rsidRPr="00C1335E">
        <w:rPr>
          <w:rFonts w:ascii="Times New Roman" w:hAnsi="Times New Roman"/>
        </w:rPr>
        <w:t xml:space="preserve"> yra maždaug 950 </w:t>
      </w:r>
      <w:proofErr w:type="spellStart"/>
      <w:r w:rsidRPr="00C1335E">
        <w:rPr>
          <w:rFonts w:ascii="Times New Roman" w:hAnsi="Times New Roman"/>
        </w:rPr>
        <w:t>mosm</w:t>
      </w:r>
      <w:proofErr w:type="spellEnd"/>
      <w:r w:rsidRPr="00C1335E">
        <w:rPr>
          <w:rFonts w:ascii="Times New Roman" w:hAnsi="Times New Roman"/>
        </w:rPr>
        <w:t>/kg vandens</w:t>
      </w:r>
      <w:r w:rsidR="008D4A33">
        <w:rPr>
          <w:rFonts w:ascii="Times New Roman" w:hAnsi="Times New Roman"/>
        </w:rPr>
        <w:t>.</w:t>
      </w:r>
    </w:p>
    <w:p w14:paraId="5F54595E"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Osmoliariškumas</w:t>
      </w:r>
      <w:proofErr w:type="spellEnd"/>
      <w:r w:rsidRPr="00C1335E">
        <w:rPr>
          <w:rFonts w:ascii="Times New Roman" w:hAnsi="Times New Roman"/>
        </w:rPr>
        <w:t xml:space="preserve"> yra maždaug 850 </w:t>
      </w:r>
      <w:proofErr w:type="spellStart"/>
      <w:r w:rsidRPr="00C1335E">
        <w:rPr>
          <w:rFonts w:ascii="Times New Roman" w:hAnsi="Times New Roman"/>
        </w:rPr>
        <w:t>mosmol</w:t>
      </w:r>
      <w:proofErr w:type="spellEnd"/>
      <w:r w:rsidRPr="00C1335E">
        <w:rPr>
          <w:rFonts w:ascii="Times New Roman" w:hAnsi="Times New Roman"/>
        </w:rPr>
        <w:t>/l</w:t>
      </w:r>
      <w:r w:rsidR="008D4A33">
        <w:rPr>
          <w:rFonts w:ascii="Times New Roman" w:hAnsi="Times New Roman"/>
        </w:rPr>
        <w:t>.</w:t>
      </w:r>
    </w:p>
    <w:p w14:paraId="41F55C9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pH (sumaišius kamerų turinį) – apie 5,6.</w:t>
      </w:r>
    </w:p>
    <w:p w14:paraId="7CEDE6D7" w14:textId="77777777" w:rsidR="00C1335E" w:rsidRPr="00C1335E" w:rsidRDefault="00C1335E" w:rsidP="00C1335E">
      <w:pPr>
        <w:tabs>
          <w:tab w:val="left" w:pos="567"/>
        </w:tabs>
        <w:spacing w:after="0" w:line="240" w:lineRule="auto"/>
        <w:rPr>
          <w:rFonts w:ascii="Times New Roman" w:hAnsi="Times New Roman"/>
        </w:rPr>
      </w:pPr>
    </w:p>
    <w:p w14:paraId="4DBDCC14" w14:textId="77777777" w:rsidR="00C1335E" w:rsidRPr="00C1335E" w:rsidRDefault="00C1335E" w:rsidP="00C1335E">
      <w:pPr>
        <w:tabs>
          <w:tab w:val="left" w:pos="567"/>
        </w:tabs>
        <w:spacing w:after="0" w:line="240" w:lineRule="auto"/>
        <w:rPr>
          <w:rFonts w:ascii="Times New Roman" w:hAnsi="Times New Roman"/>
        </w:rPr>
      </w:pPr>
    </w:p>
    <w:p w14:paraId="054AEC6B"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w:t>
      </w:r>
      <w:r w:rsidRPr="00C1335E">
        <w:rPr>
          <w:rFonts w:ascii="Times New Roman" w:hAnsi="Times New Roman"/>
          <w:b/>
        </w:rPr>
        <w:tab/>
        <w:t>KLINIKINĖ INFORMACIJA</w:t>
      </w:r>
    </w:p>
    <w:p w14:paraId="265C6D7C" w14:textId="77777777" w:rsidR="00C1335E" w:rsidRPr="00C1335E" w:rsidRDefault="00C1335E" w:rsidP="00C1335E">
      <w:pPr>
        <w:tabs>
          <w:tab w:val="left" w:pos="567"/>
        </w:tabs>
        <w:spacing w:after="0" w:line="240" w:lineRule="auto"/>
        <w:rPr>
          <w:rFonts w:ascii="Times New Roman" w:hAnsi="Times New Roman"/>
          <w:b/>
        </w:rPr>
      </w:pPr>
    </w:p>
    <w:p w14:paraId="42E0F2C2"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4.1</w:t>
      </w:r>
      <w:r w:rsidRPr="00C1335E">
        <w:rPr>
          <w:rFonts w:ascii="Times New Roman" w:hAnsi="Times New Roman"/>
          <w:b/>
        </w:rPr>
        <w:tab/>
        <w:t>Terapinės indikacijos</w:t>
      </w:r>
    </w:p>
    <w:p w14:paraId="4ACDC59B" w14:textId="77777777" w:rsidR="00C1335E" w:rsidRPr="00C1335E" w:rsidRDefault="00C1335E" w:rsidP="00C1335E">
      <w:pPr>
        <w:tabs>
          <w:tab w:val="left" w:pos="567"/>
        </w:tabs>
        <w:spacing w:after="0" w:line="240" w:lineRule="auto"/>
        <w:rPr>
          <w:rFonts w:ascii="Times New Roman" w:hAnsi="Times New Roman"/>
          <w:b/>
        </w:rPr>
      </w:pPr>
    </w:p>
    <w:p w14:paraId="5322AFF0" w14:textId="0C3CB6F6"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Suaugusiųjų ir </w:t>
      </w:r>
      <w:r w:rsidR="006C5A8B">
        <w:rPr>
          <w:rFonts w:ascii="Times New Roman" w:hAnsi="Times New Roman"/>
        </w:rPr>
        <w:t xml:space="preserve">2 metų bei </w:t>
      </w:r>
      <w:r w:rsidRPr="00C1335E">
        <w:rPr>
          <w:rFonts w:ascii="Times New Roman" w:hAnsi="Times New Roman"/>
        </w:rPr>
        <w:t>vyresnių</w:t>
      </w:r>
      <w:r w:rsidR="008D4A33">
        <w:rPr>
          <w:rFonts w:ascii="Times New Roman" w:hAnsi="Times New Roman"/>
        </w:rPr>
        <w:t xml:space="preserve"> </w:t>
      </w:r>
      <w:r w:rsidRPr="00C1335E">
        <w:rPr>
          <w:rFonts w:ascii="Times New Roman" w:hAnsi="Times New Roman"/>
        </w:rPr>
        <w:t xml:space="preserve">vaikų maitinimas </w:t>
      </w:r>
      <w:proofErr w:type="spellStart"/>
      <w:r w:rsidRPr="00C1335E">
        <w:rPr>
          <w:rFonts w:ascii="Times New Roman" w:hAnsi="Times New Roman"/>
        </w:rPr>
        <w:t>parenteriniu</w:t>
      </w:r>
      <w:proofErr w:type="spellEnd"/>
      <w:r w:rsidRPr="00C1335E">
        <w:rPr>
          <w:rFonts w:ascii="Times New Roman" w:hAnsi="Times New Roman"/>
        </w:rPr>
        <w:t xml:space="preserve"> būdu, tuo atveju, jei jie maitintis per burną ar </w:t>
      </w:r>
      <w:proofErr w:type="spellStart"/>
      <w:r w:rsidRPr="00C1335E">
        <w:rPr>
          <w:rFonts w:ascii="Times New Roman" w:hAnsi="Times New Roman"/>
        </w:rPr>
        <w:t>enteriniu</w:t>
      </w:r>
      <w:proofErr w:type="spellEnd"/>
      <w:r w:rsidRPr="00C1335E">
        <w:rPr>
          <w:rFonts w:ascii="Times New Roman" w:hAnsi="Times New Roman"/>
        </w:rPr>
        <w:t xml:space="preserve"> būdu negali, tokia mityba yra nepakankama arba draudžiama.</w:t>
      </w:r>
    </w:p>
    <w:p w14:paraId="74C461DA" w14:textId="77777777" w:rsidR="00C1335E" w:rsidRPr="00C1335E" w:rsidRDefault="00C1335E" w:rsidP="00C1335E">
      <w:pPr>
        <w:tabs>
          <w:tab w:val="left" w:pos="567"/>
        </w:tabs>
        <w:spacing w:after="0" w:line="240" w:lineRule="auto"/>
        <w:rPr>
          <w:rFonts w:ascii="Times New Roman" w:hAnsi="Times New Roman"/>
        </w:rPr>
      </w:pPr>
    </w:p>
    <w:p w14:paraId="2CEAD5F7"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4.2</w:t>
      </w:r>
      <w:r w:rsidRPr="00C1335E">
        <w:rPr>
          <w:rFonts w:ascii="Times New Roman" w:hAnsi="Times New Roman"/>
          <w:b/>
        </w:rPr>
        <w:tab/>
        <w:t>Dozavimas ir vartojimo metodas</w:t>
      </w:r>
    </w:p>
    <w:p w14:paraId="481F429E" w14:textId="77777777" w:rsidR="00C1335E" w:rsidRPr="00C1335E" w:rsidRDefault="00C1335E" w:rsidP="00C1335E">
      <w:pPr>
        <w:tabs>
          <w:tab w:val="left" w:pos="567"/>
        </w:tabs>
        <w:spacing w:after="0" w:line="240" w:lineRule="auto"/>
        <w:rPr>
          <w:rFonts w:ascii="Times New Roman" w:hAnsi="Times New Roman"/>
          <w:b/>
        </w:rPr>
      </w:pPr>
    </w:p>
    <w:p w14:paraId="724B71B9" w14:textId="77777777" w:rsidR="00C1335E" w:rsidRPr="00C1335E" w:rsidRDefault="00C1335E" w:rsidP="00C1335E">
      <w:pPr>
        <w:tabs>
          <w:tab w:val="left" w:pos="567"/>
        </w:tabs>
        <w:spacing w:after="0" w:line="240" w:lineRule="auto"/>
        <w:rPr>
          <w:rFonts w:ascii="Times New Roman" w:hAnsi="Times New Roman"/>
          <w:u w:val="single"/>
        </w:rPr>
      </w:pPr>
      <w:r w:rsidRPr="00C1335E">
        <w:rPr>
          <w:rFonts w:ascii="Times New Roman" w:hAnsi="Times New Roman"/>
          <w:u w:val="single"/>
        </w:rPr>
        <w:t>Dozavimas</w:t>
      </w:r>
    </w:p>
    <w:p w14:paraId="5356CD9A" w14:textId="77777777" w:rsidR="00C1335E" w:rsidRPr="00C1335E" w:rsidRDefault="00C1335E" w:rsidP="00C1335E">
      <w:pPr>
        <w:tabs>
          <w:tab w:val="left" w:pos="567"/>
        </w:tabs>
        <w:spacing w:after="0" w:line="240" w:lineRule="auto"/>
        <w:rPr>
          <w:rFonts w:ascii="Times New Roman" w:hAnsi="Times New Roman"/>
        </w:rPr>
      </w:pPr>
    </w:p>
    <w:p w14:paraId="441A6F7A"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Sumaišius trijų kamerų turinį emulsija būna balta.</w:t>
      </w:r>
    </w:p>
    <w:p w14:paraId="45336FB1" w14:textId="77777777" w:rsidR="00C1335E" w:rsidRPr="00C1335E" w:rsidRDefault="00C1335E" w:rsidP="00C1335E">
      <w:pPr>
        <w:tabs>
          <w:tab w:val="left" w:pos="567"/>
        </w:tabs>
        <w:spacing w:after="0" w:line="240" w:lineRule="auto"/>
        <w:rPr>
          <w:rFonts w:ascii="Times New Roman" w:hAnsi="Times New Roman"/>
        </w:rPr>
      </w:pPr>
    </w:p>
    <w:p w14:paraId="6150A101" w14:textId="116BF110"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 xml:space="preserve">Dozė ir infuzijos greitis priklauso nuo organizmo gebėjimo pasisavinti lipidus ir </w:t>
      </w:r>
      <w:proofErr w:type="spellStart"/>
      <w:r w:rsidRPr="00C1335E">
        <w:rPr>
          <w:rFonts w:ascii="Times New Roman" w:hAnsi="Times New Roman"/>
        </w:rPr>
        <w:t>metabolizuoti</w:t>
      </w:r>
      <w:proofErr w:type="spellEnd"/>
      <w:r w:rsidRPr="00C1335E">
        <w:rPr>
          <w:rFonts w:ascii="Times New Roman" w:hAnsi="Times New Roman"/>
        </w:rPr>
        <w:t xml:space="preserve"> azot</w:t>
      </w:r>
      <w:r w:rsidR="008D4A33">
        <w:rPr>
          <w:rFonts w:ascii="Times New Roman" w:hAnsi="Times New Roman"/>
        </w:rPr>
        <w:t>ą</w:t>
      </w:r>
      <w:r w:rsidRPr="00C1335E">
        <w:rPr>
          <w:rFonts w:ascii="Times New Roman" w:hAnsi="Times New Roman"/>
        </w:rPr>
        <w:t xml:space="preserve"> bei gliukozę (žr. 4.4</w:t>
      </w:r>
      <w:r w:rsidRPr="00C1335E">
        <w:rPr>
          <w:rFonts w:ascii="Times New Roman" w:eastAsia="Times New Roman" w:hAnsi="Times New Roman"/>
          <w:lang w:eastAsia="lt-LT"/>
        </w:rPr>
        <w:t> </w:t>
      </w:r>
      <w:r w:rsidRPr="00C1335E">
        <w:rPr>
          <w:rFonts w:ascii="Times New Roman" w:hAnsi="Times New Roman"/>
        </w:rPr>
        <w:t>skyrių).</w:t>
      </w:r>
    </w:p>
    <w:p w14:paraId="6D3D9D0B" w14:textId="77777777" w:rsidR="00C1335E" w:rsidRPr="00C1335E" w:rsidRDefault="00C1335E" w:rsidP="00C1335E">
      <w:pPr>
        <w:tabs>
          <w:tab w:val="left" w:pos="567"/>
        </w:tabs>
        <w:spacing w:after="0" w:line="240" w:lineRule="auto"/>
        <w:rPr>
          <w:rFonts w:ascii="Times New Roman" w:hAnsi="Times New Roman"/>
        </w:rPr>
      </w:pPr>
    </w:p>
    <w:p w14:paraId="6FBEAE99"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Dozė nustatoma kiekvienam pacientui, atsižvelgiant į jo būklę, kūno svorį ir </w:t>
      </w:r>
      <w:proofErr w:type="spellStart"/>
      <w:r w:rsidRPr="00C1335E">
        <w:rPr>
          <w:rFonts w:ascii="Times New Roman" w:hAnsi="Times New Roman"/>
        </w:rPr>
        <w:t>mitybinius</w:t>
      </w:r>
      <w:proofErr w:type="spellEnd"/>
      <w:r w:rsidRPr="00C1335E">
        <w:rPr>
          <w:rFonts w:ascii="Times New Roman" w:hAnsi="Times New Roman"/>
        </w:rPr>
        <w:t xml:space="preserve"> bei energijos poreikius; dozė koreguojama atsižvelgiant į papildomą maistinių medžiagų suvartojimą per burną ar </w:t>
      </w:r>
      <w:proofErr w:type="spellStart"/>
      <w:r w:rsidRPr="00C1335E">
        <w:rPr>
          <w:rFonts w:ascii="Times New Roman" w:hAnsi="Times New Roman"/>
        </w:rPr>
        <w:t>enteriniu</w:t>
      </w:r>
      <w:proofErr w:type="spellEnd"/>
      <w:r w:rsidRPr="00C1335E">
        <w:rPr>
          <w:rFonts w:ascii="Times New Roman" w:hAnsi="Times New Roman"/>
        </w:rPr>
        <w:t xml:space="preserve"> būdu.</w:t>
      </w:r>
    </w:p>
    <w:p w14:paraId="013D0A50" w14:textId="77777777" w:rsidR="00C1335E" w:rsidRPr="00C1335E" w:rsidRDefault="00C1335E" w:rsidP="00C1335E">
      <w:pPr>
        <w:tabs>
          <w:tab w:val="left" w:pos="567"/>
        </w:tabs>
        <w:spacing w:after="0" w:line="240" w:lineRule="auto"/>
        <w:rPr>
          <w:rFonts w:ascii="Times New Roman" w:hAnsi="Times New Roman"/>
        </w:rPr>
      </w:pPr>
    </w:p>
    <w:p w14:paraId="1DC153BD" w14:textId="750BB8A5"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Azoto poreikis organizmo baltymų kiekiui palaikyti priklauso nuo paciento būklės: mitybos būklės ir </w:t>
      </w:r>
      <w:proofErr w:type="spellStart"/>
      <w:r w:rsidRPr="00C1335E">
        <w:rPr>
          <w:rFonts w:ascii="Times New Roman" w:hAnsi="Times New Roman"/>
        </w:rPr>
        <w:t>katabolizmo</w:t>
      </w:r>
      <w:proofErr w:type="spellEnd"/>
      <w:r w:rsidRPr="00C1335E">
        <w:rPr>
          <w:rFonts w:ascii="Times New Roman" w:hAnsi="Times New Roman"/>
        </w:rPr>
        <w:t xml:space="preserve"> arba </w:t>
      </w:r>
      <w:proofErr w:type="spellStart"/>
      <w:r w:rsidRPr="00C1335E">
        <w:rPr>
          <w:rFonts w:ascii="Times New Roman" w:hAnsi="Times New Roman"/>
        </w:rPr>
        <w:t>anabolizmo</w:t>
      </w:r>
      <w:proofErr w:type="spellEnd"/>
      <w:r w:rsidRPr="00C1335E">
        <w:rPr>
          <w:rFonts w:ascii="Times New Roman" w:hAnsi="Times New Roman"/>
        </w:rPr>
        <w:t xml:space="preserve"> laipsnio.</w:t>
      </w:r>
    </w:p>
    <w:p w14:paraId="1CB647BD" w14:textId="77777777" w:rsidR="00C1335E" w:rsidRPr="00C1335E" w:rsidRDefault="00C1335E" w:rsidP="00C1335E">
      <w:pPr>
        <w:tabs>
          <w:tab w:val="left" w:pos="567"/>
        </w:tabs>
        <w:spacing w:after="0" w:line="240" w:lineRule="auto"/>
        <w:rPr>
          <w:rFonts w:ascii="Times New Roman" w:hAnsi="Times New Roman"/>
          <w:i/>
        </w:rPr>
      </w:pPr>
    </w:p>
    <w:p w14:paraId="17EAE6FB"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Suaugusiesiems</w:t>
      </w:r>
    </w:p>
    <w:p w14:paraId="29ABE7B1" w14:textId="77777777" w:rsidR="00C1335E" w:rsidRPr="00C1335E" w:rsidRDefault="00C1335E" w:rsidP="00C1335E">
      <w:pPr>
        <w:tabs>
          <w:tab w:val="left" w:pos="567"/>
        </w:tabs>
        <w:spacing w:after="0" w:line="240" w:lineRule="auto"/>
        <w:rPr>
          <w:rFonts w:ascii="Times New Roman" w:hAnsi="Times New Roman"/>
          <w:i/>
        </w:rPr>
      </w:pPr>
    </w:p>
    <w:p w14:paraId="42E42B7C" w14:textId="299C7F8C"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mityba pakankama arba yra lengvas metabolizmo sutrikimas, reikia 0,6</w:t>
      </w:r>
      <w:r w:rsidR="0011593F" w:rsidRPr="0011593F">
        <w:rPr>
          <w:rFonts w:ascii="Times New Roman" w:hAnsi="Times New Roman"/>
        </w:rPr>
        <w:t>–</w:t>
      </w:r>
      <w:r w:rsidRPr="00C1335E">
        <w:rPr>
          <w:rFonts w:ascii="Times New Roman" w:hAnsi="Times New Roman"/>
        </w:rPr>
        <w:t>0,9</w:t>
      </w:r>
      <w:r w:rsidRPr="00C1335E">
        <w:rPr>
          <w:rFonts w:ascii="Times New Roman" w:eastAsia="Times New Roman" w:hAnsi="Times New Roman"/>
          <w:lang w:eastAsia="lt-LT"/>
        </w:rPr>
        <w:t> </w:t>
      </w:r>
      <w:r w:rsidRPr="00C1335E">
        <w:rPr>
          <w:rFonts w:ascii="Times New Roman" w:hAnsi="Times New Roman"/>
        </w:rPr>
        <w:t>g aminorūgščių/kg kūno svorio per parą (0,1</w:t>
      </w:r>
      <w:r w:rsidR="0011593F" w:rsidRPr="0011593F">
        <w:rPr>
          <w:rFonts w:ascii="Times New Roman" w:hAnsi="Times New Roman"/>
        </w:rPr>
        <w:t>–</w:t>
      </w:r>
      <w:r w:rsidRPr="00C1335E">
        <w:rPr>
          <w:rFonts w:ascii="Times New Roman" w:hAnsi="Times New Roman"/>
        </w:rPr>
        <w:t>0,15 g azoto/kg kūno svorio per parą). Jei metabolizmo sutrikimas vidutinio sunkumo arba sunkus, o mityba pakankama arba nepakankama, reikia 0,9</w:t>
      </w:r>
      <w:r w:rsidR="0011593F" w:rsidRPr="0011593F">
        <w:rPr>
          <w:rFonts w:ascii="Times New Roman" w:hAnsi="Times New Roman"/>
        </w:rPr>
        <w:t>–</w:t>
      </w:r>
      <w:r w:rsidRPr="00C1335E">
        <w:rPr>
          <w:rFonts w:ascii="Times New Roman" w:hAnsi="Times New Roman"/>
        </w:rPr>
        <w:t>1,6 g aminorūgščių/kg kūno svorio per parą (0,15</w:t>
      </w:r>
      <w:r w:rsidR="0011593F" w:rsidRPr="0011593F">
        <w:rPr>
          <w:rFonts w:ascii="Times New Roman" w:hAnsi="Times New Roman"/>
        </w:rPr>
        <w:t>–</w:t>
      </w:r>
      <w:r w:rsidRPr="00C1335E">
        <w:rPr>
          <w:rFonts w:ascii="Times New Roman" w:hAnsi="Times New Roman"/>
        </w:rPr>
        <w:t xml:space="preserve">0,25 g azoto/kg kūno svorio per parą). Kartais, ypatingais atvejais (pvz., nudegus arba pasireiškus pastebimam </w:t>
      </w:r>
      <w:proofErr w:type="spellStart"/>
      <w:r w:rsidRPr="00C1335E">
        <w:rPr>
          <w:rFonts w:ascii="Times New Roman" w:hAnsi="Times New Roman"/>
        </w:rPr>
        <w:t>anabolizmui</w:t>
      </w:r>
      <w:proofErr w:type="spellEnd"/>
      <w:r w:rsidRPr="00C1335E">
        <w:rPr>
          <w:rFonts w:ascii="Times New Roman" w:hAnsi="Times New Roman"/>
        </w:rPr>
        <w:t>), azoto gali prireikti dar daugiau.</w:t>
      </w:r>
    </w:p>
    <w:p w14:paraId="4664FC64" w14:textId="77777777" w:rsidR="00C1335E" w:rsidRPr="00C1335E" w:rsidRDefault="00C1335E" w:rsidP="00C1335E">
      <w:pPr>
        <w:tabs>
          <w:tab w:val="left" w:pos="567"/>
        </w:tabs>
        <w:spacing w:after="0" w:line="240" w:lineRule="auto"/>
        <w:rPr>
          <w:rFonts w:ascii="Times New Roman" w:hAnsi="Times New Roman"/>
        </w:rPr>
      </w:pPr>
    </w:p>
    <w:p w14:paraId="2B335D4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Dozavimas</w:t>
      </w:r>
    </w:p>
    <w:p w14:paraId="6C8F05B2" w14:textId="6A87A141"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Su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20–40</w:t>
      </w:r>
      <w:r w:rsidRPr="00C1335E">
        <w:rPr>
          <w:rFonts w:ascii="Times New Roman" w:eastAsia="Times New Roman" w:hAnsi="Times New Roman"/>
          <w:lang w:eastAsia="lt-LT"/>
        </w:rPr>
        <w:t> </w:t>
      </w:r>
      <w:r w:rsidRPr="00C1335E">
        <w:rPr>
          <w:rFonts w:ascii="Times New Roman" w:hAnsi="Times New Roman"/>
        </w:rPr>
        <w:t>ml/kg kūno svorio paros kiekiu gaunama 0,6</w:t>
      </w:r>
      <w:r w:rsidR="0011593F" w:rsidRPr="0011593F">
        <w:rPr>
          <w:rFonts w:ascii="Times New Roman" w:hAnsi="Times New Roman"/>
        </w:rPr>
        <w:t>–</w:t>
      </w:r>
      <w:r w:rsidRPr="00C1335E">
        <w:rPr>
          <w:rFonts w:ascii="Times New Roman" w:hAnsi="Times New Roman"/>
        </w:rPr>
        <w:t>1,3 g aminorūgščių/kg kūno svorio per parą (atitinka 0,1</w:t>
      </w:r>
      <w:r w:rsidR="0011593F" w:rsidRPr="0011593F">
        <w:rPr>
          <w:rFonts w:ascii="Times New Roman" w:hAnsi="Times New Roman"/>
        </w:rPr>
        <w:t>–</w:t>
      </w:r>
      <w:r w:rsidRPr="00C1335E">
        <w:rPr>
          <w:rFonts w:ascii="Times New Roman" w:hAnsi="Times New Roman"/>
        </w:rPr>
        <w:t>0,2 g azoto/kg kūno svorio per parą) ir 14</w:t>
      </w:r>
      <w:r w:rsidR="0011593F" w:rsidRPr="0011593F">
        <w:rPr>
          <w:rFonts w:ascii="Times New Roman" w:hAnsi="Times New Roman"/>
        </w:rPr>
        <w:t>–</w:t>
      </w:r>
      <w:r w:rsidRPr="00C1335E">
        <w:rPr>
          <w:rFonts w:ascii="Times New Roman" w:hAnsi="Times New Roman"/>
        </w:rPr>
        <w:t>28 kcal/kg kūno svorio bendros paros energijos (11</w:t>
      </w:r>
      <w:r w:rsidR="0011593F" w:rsidRPr="0011593F">
        <w:rPr>
          <w:rFonts w:ascii="Times New Roman" w:hAnsi="Times New Roman"/>
        </w:rPr>
        <w:t>–</w:t>
      </w:r>
      <w:r w:rsidRPr="00C1335E">
        <w:rPr>
          <w:rFonts w:ascii="Times New Roman" w:hAnsi="Times New Roman"/>
        </w:rPr>
        <w:t>22</w:t>
      </w:r>
      <w:r w:rsidRPr="00C1335E">
        <w:rPr>
          <w:rFonts w:ascii="Times New Roman" w:eastAsia="Times New Roman" w:hAnsi="Times New Roman"/>
          <w:lang w:eastAsia="lt-LT"/>
        </w:rPr>
        <w:t> </w:t>
      </w:r>
      <w:r w:rsidRPr="00C1335E">
        <w:rPr>
          <w:rFonts w:ascii="Times New Roman" w:hAnsi="Times New Roman"/>
        </w:rPr>
        <w:t>kcal/kg kūno svorio paros energijos, gaunamos ne iš baltymų) kiekiui. Daugeliui pacientų tokio paros kiekio pakanka. Nutukusiems pacientams dozė apskaičiuojama remiantis normaliu svoriu.</w:t>
      </w:r>
    </w:p>
    <w:p w14:paraId="45DA7CBE" w14:textId="77777777" w:rsidR="00C1335E" w:rsidRPr="00C1335E" w:rsidRDefault="00C1335E" w:rsidP="00C1335E">
      <w:pPr>
        <w:tabs>
          <w:tab w:val="left" w:pos="567"/>
        </w:tabs>
        <w:spacing w:after="0" w:line="240" w:lineRule="auto"/>
        <w:rPr>
          <w:rFonts w:ascii="Times New Roman" w:hAnsi="Times New Roman"/>
        </w:rPr>
      </w:pPr>
    </w:p>
    <w:p w14:paraId="69F06142"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Infuzijos greitis</w:t>
      </w:r>
    </w:p>
    <w:p w14:paraId="45D011D2" w14:textId="37F5B965"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Didžiausias gliukozės infuzijos greitis yra 0,25</w:t>
      </w:r>
      <w:r w:rsidRPr="00C1335E">
        <w:rPr>
          <w:rFonts w:ascii="Times New Roman" w:eastAsia="Times New Roman" w:hAnsi="Times New Roman"/>
          <w:lang w:eastAsia="lt-LT"/>
        </w:rPr>
        <w:t> </w:t>
      </w:r>
      <w:r w:rsidRPr="00C1335E">
        <w:rPr>
          <w:rFonts w:ascii="Times New Roman" w:hAnsi="Times New Roman"/>
        </w:rPr>
        <w:t>g/kg kūno svorio per valandą, aminorūgščių – 0,1</w:t>
      </w:r>
      <w:r w:rsidRPr="00C1335E">
        <w:rPr>
          <w:rFonts w:ascii="Times New Roman" w:eastAsia="Times New Roman" w:hAnsi="Times New Roman"/>
          <w:lang w:eastAsia="lt-LT"/>
        </w:rPr>
        <w:t> </w:t>
      </w:r>
      <w:r w:rsidRPr="00C1335E">
        <w:rPr>
          <w:rFonts w:ascii="Times New Roman" w:hAnsi="Times New Roman"/>
        </w:rPr>
        <w:t xml:space="preserve">g/kg kūno svorio per valandą ir </w:t>
      </w:r>
      <w:bookmarkStart w:id="0" w:name="_Hlk129163872"/>
      <w:r w:rsidR="008D4A33">
        <w:rPr>
          <w:rFonts w:ascii="Times New Roman" w:hAnsi="Times New Roman"/>
        </w:rPr>
        <w:t>lipidų</w:t>
      </w:r>
      <w:r w:rsidR="008D4A33" w:rsidRPr="00C1335E">
        <w:rPr>
          <w:rFonts w:ascii="Times New Roman" w:hAnsi="Times New Roman"/>
        </w:rPr>
        <w:t xml:space="preserve"> </w:t>
      </w:r>
      <w:r w:rsidRPr="00C1335E">
        <w:rPr>
          <w:rFonts w:ascii="Times New Roman" w:hAnsi="Times New Roman"/>
        </w:rPr>
        <w:t>–</w:t>
      </w:r>
      <w:bookmarkEnd w:id="0"/>
      <w:r w:rsidRPr="00C1335E">
        <w:rPr>
          <w:rFonts w:ascii="Times New Roman" w:hAnsi="Times New Roman"/>
        </w:rPr>
        <w:t xml:space="preserve"> 0,15</w:t>
      </w:r>
      <w:r w:rsidRPr="00C1335E">
        <w:rPr>
          <w:rFonts w:ascii="Times New Roman" w:eastAsia="Times New Roman" w:hAnsi="Times New Roman"/>
          <w:lang w:eastAsia="lt-LT"/>
        </w:rPr>
        <w:t> </w:t>
      </w:r>
      <w:r w:rsidRPr="00C1335E">
        <w:rPr>
          <w:rFonts w:ascii="Times New Roman" w:hAnsi="Times New Roman"/>
        </w:rPr>
        <w:t>g/kg kūno svorio per valandą.</w:t>
      </w:r>
    </w:p>
    <w:p w14:paraId="5A486DE5" w14:textId="77777777" w:rsidR="00C1335E" w:rsidRPr="00C1335E" w:rsidRDefault="00C1335E" w:rsidP="00C1335E">
      <w:pPr>
        <w:tabs>
          <w:tab w:val="left" w:pos="567"/>
        </w:tabs>
        <w:spacing w:after="0" w:line="240" w:lineRule="auto"/>
        <w:rPr>
          <w:rFonts w:ascii="Times New Roman" w:hAnsi="Times New Roman"/>
        </w:rPr>
      </w:pPr>
    </w:p>
    <w:p w14:paraId="27ACC468" w14:textId="68D637F9"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Infuzijos greitis turi būti ne didesnis, kaip 3,0</w:t>
      </w:r>
      <w:r w:rsidRPr="00C1335E">
        <w:rPr>
          <w:rFonts w:ascii="Times New Roman" w:eastAsia="Times New Roman" w:hAnsi="Times New Roman"/>
          <w:lang w:eastAsia="lt-LT"/>
        </w:rPr>
        <w:t> </w:t>
      </w:r>
      <w:r w:rsidRPr="00C1335E">
        <w:rPr>
          <w:rFonts w:ascii="Times New Roman" w:hAnsi="Times New Roman"/>
        </w:rPr>
        <w:t>ml/kg kūno svorio per valandą (atitinka, 0,1</w:t>
      </w:r>
      <w:r w:rsidRPr="00C1335E">
        <w:rPr>
          <w:rFonts w:ascii="Times New Roman" w:eastAsia="Times New Roman" w:hAnsi="Times New Roman"/>
          <w:lang w:eastAsia="lt-LT"/>
        </w:rPr>
        <w:t> </w:t>
      </w:r>
      <w:r w:rsidRPr="00C1335E">
        <w:rPr>
          <w:rFonts w:ascii="Times New Roman" w:hAnsi="Times New Roman"/>
        </w:rPr>
        <w:t>g aminorūgščių, 0,21 g gliukozės ir 0,08</w:t>
      </w:r>
      <w:r w:rsidRPr="00C1335E">
        <w:rPr>
          <w:rFonts w:ascii="Times New Roman" w:eastAsia="Times New Roman" w:hAnsi="Times New Roman"/>
          <w:lang w:eastAsia="lt-LT"/>
        </w:rPr>
        <w:t> </w:t>
      </w:r>
      <w:r w:rsidRPr="00C1335E">
        <w:rPr>
          <w:rFonts w:ascii="Times New Roman" w:hAnsi="Times New Roman"/>
        </w:rPr>
        <w:t>g lipidų/kg kūno svorio per valandą). Rekomenduojama infuzijos trukmė – 14</w:t>
      </w:r>
      <w:r w:rsidR="0011593F" w:rsidRPr="0011593F">
        <w:rPr>
          <w:rFonts w:ascii="Times New Roman" w:hAnsi="Times New Roman"/>
        </w:rPr>
        <w:t>–</w:t>
      </w:r>
      <w:r w:rsidRPr="00C1335E">
        <w:rPr>
          <w:rFonts w:ascii="Times New Roman" w:hAnsi="Times New Roman"/>
        </w:rPr>
        <w:t>24</w:t>
      </w:r>
      <w:r w:rsidRPr="00C1335E">
        <w:rPr>
          <w:rFonts w:ascii="Times New Roman" w:eastAsia="Times New Roman" w:hAnsi="Times New Roman"/>
          <w:lang w:eastAsia="lt-LT"/>
        </w:rPr>
        <w:t> </w:t>
      </w:r>
      <w:r w:rsidRPr="00C1335E">
        <w:rPr>
          <w:rFonts w:ascii="Times New Roman" w:hAnsi="Times New Roman"/>
        </w:rPr>
        <w:t>valandos.</w:t>
      </w:r>
    </w:p>
    <w:p w14:paraId="29F797EF" w14:textId="77777777" w:rsidR="00C1335E" w:rsidRPr="00C1335E" w:rsidRDefault="00C1335E" w:rsidP="00C1335E">
      <w:pPr>
        <w:tabs>
          <w:tab w:val="left" w:pos="567"/>
        </w:tabs>
        <w:spacing w:after="0" w:line="240" w:lineRule="auto"/>
        <w:rPr>
          <w:rFonts w:ascii="Times New Roman" w:hAnsi="Times New Roman"/>
        </w:rPr>
      </w:pPr>
    </w:p>
    <w:p w14:paraId="1A8C709C" w14:textId="7D2E4BF5"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Didžiausia paros dozė</w:t>
      </w:r>
    </w:p>
    <w:p w14:paraId="18C8E0C6"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Didžiausia paros dozė priklauso nuo paciento būklės ir net kasdien gali kisti. Rekomenduojama didžiausia paros dozė yra 40</w:t>
      </w:r>
      <w:r w:rsidRPr="00C1335E">
        <w:rPr>
          <w:rFonts w:ascii="Times New Roman" w:eastAsia="Times New Roman" w:hAnsi="Times New Roman"/>
          <w:lang w:eastAsia="lt-LT"/>
        </w:rPr>
        <w:t> </w:t>
      </w:r>
      <w:r w:rsidRPr="00C1335E">
        <w:rPr>
          <w:rFonts w:ascii="Times New Roman" w:hAnsi="Times New Roman"/>
        </w:rPr>
        <w:t>ml/kg kūno svorio.</w:t>
      </w:r>
    </w:p>
    <w:p w14:paraId="6D63C612" w14:textId="77777777" w:rsidR="00C1335E" w:rsidRPr="00C1335E" w:rsidRDefault="00C1335E" w:rsidP="00C1335E">
      <w:pPr>
        <w:tabs>
          <w:tab w:val="left" w:pos="567"/>
        </w:tabs>
        <w:spacing w:after="0" w:line="240" w:lineRule="auto"/>
        <w:rPr>
          <w:rFonts w:ascii="Times New Roman" w:hAnsi="Times New Roman"/>
        </w:rPr>
      </w:pPr>
    </w:p>
    <w:p w14:paraId="27B29EF2" w14:textId="7424E38C"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Rekomenduojama didžiausia paros dozė (t.</w:t>
      </w:r>
      <w:r w:rsidR="00507972">
        <w:rPr>
          <w:rFonts w:ascii="Times New Roman" w:hAnsi="Times New Roman"/>
        </w:rPr>
        <w:t> </w:t>
      </w:r>
      <w:r w:rsidRPr="00C1335E">
        <w:rPr>
          <w:rFonts w:ascii="Times New Roman" w:hAnsi="Times New Roman"/>
        </w:rPr>
        <w:t>y. 40</w:t>
      </w:r>
      <w:r w:rsidRPr="00C1335E">
        <w:rPr>
          <w:rFonts w:ascii="Times New Roman" w:eastAsia="Times New Roman" w:hAnsi="Times New Roman"/>
          <w:lang w:eastAsia="lt-LT"/>
        </w:rPr>
        <w:t> </w:t>
      </w:r>
      <w:r w:rsidRPr="00C1335E">
        <w:rPr>
          <w:rFonts w:ascii="Times New Roman" w:hAnsi="Times New Roman"/>
        </w:rPr>
        <w:t>ml/kg kūno svorio) per parą pacientą aprūpina 1,3</w:t>
      </w:r>
      <w:r w:rsidRPr="00C1335E">
        <w:rPr>
          <w:rFonts w:ascii="Times New Roman" w:eastAsia="Times New Roman" w:hAnsi="Times New Roman"/>
          <w:lang w:eastAsia="lt-LT"/>
        </w:rPr>
        <w:t> </w:t>
      </w:r>
      <w:r w:rsidRPr="00C1335E">
        <w:rPr>
          <w:rFonts w:ascii="Times New Roman" w:hAnsi="Times New Roman"/>
        </w:rPr>
        <w:t>g aminorūgščių/kg kūno svorio per parą (atitinka 0,20 g azoto/kg kūno svorio per parą ), 2,8</w:t>
      </w:r>
      <w:r w:rsidRPr="00C1335E">
        <w:rPr>
          <w:rFonts w:ascii="Times New Roman" w:eastAsia="Times New Roman" w:hAnsi="Times New Roman"/>
          <w:lang w:eastAsia="lt-LT"/>
        </w:rPr>
        <w:t> </w:t>
      </w:r>
      <w:r w:rsidRPr="00C1335E">
        <w:rPr>
          <w:rFonts w:ascii="Times New Roman" w:hAnsi="Times New Roman"/>
        </w:rPr>
        <w:t>g gliukozės/kg kūno svorio, 1,1</w:t>
      </w:r>
      <w:r w:rsidRPr="00C1335E">
        <w:rPr>
          <w:rFonts w:ascii="Times New Roman" w:eastAsia="Times New Roman" w:hAnsi="Times New Roman"/>
          <w:lang w:eastAsia="lt-LT"/>
        </w:rPr>
        <w:t> </w:t>
      </w:r>
      <w:r w:rsidRPr="00C1335E">
        <w:rPr>
          <w:rFonts w:ascii="Times New Roman" w:hAnsi="Times New Roman"/>
        </w:rPr>
        <w:t>g lipidų/kg kūno svorio ir 28</w:t>
      </w:r>
      <w:r w:rsidRPr="00C1335E">
        <w:rPr>
          <w:rFonts w:ascii="Times New Roman" w:eastAsia="Times New Roman" w:hAnsi="Times New Roman"/>
          <w:lang w:eastAsia="lt-LT"/>
        </w:rPr>
        <w:t> </w:t>
      </w:r>
      <w:r w:rsidRPr="00C1335E">
        <w:rPr>
          <w:rFonts w:ascii="Times New Roman" w:hAnsi="Times New Roman"/>
        </w:rPr>
        <w:t>kcal/kg kūno svorio bendruoju energijos kiekiu (atitinka 22 kcal/kg kūno svorio energijos, gaunamos ne iš baltymų</w:t>
      </w:r>
      <w:r w:rsidRPr="00C1335E">
        <w:rPr>
          <w:rFonts w:ascii="Times New Roman" w:eastAsia="Times New Roman" w:hAnsi="Times New Roman"/>
          <w:lang w:eastAsia="lt-LT"/>
        </w:rPr>
        <w:t>).</w:t>
      </w:r>
    </w:p>
    <w:p w14:paraId="0A886DE1" w14:textId="77777777" w:rsidR="00C1335E" w:rsidRPr="00C1335E" w:rsidRDefault="00C1335E" w:rsidP="00C1335E">
      <w:pPr>
        <w:tabs>
          <w:tab w:val="left" w:pos="567"/>
        </w:tabs>
        <w:spacing w:after="0" w:line="240" w:lineRule="auto"/>
        <w:rPr>
          <w:rFonts w:ascii="Times New Roman" w:hAnsi="Times New Roman"/>
        </w:rPr>
      </w:pPr>
    </w:p>
    <w:p w14:paraId="2EEBFA8D"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eastAsia="Times New Roman" w:hAnsi="Times New Roman"/>
          <w:i/>
          <w:lang w:eastAsia="lt-LT"/>
        </w:rPr>
        <w:t>Vaikų populiacija</w:t>
      </w:r>
    </w:p>
    <w:p w14:paraId="2DF7B456" w14:textId="77777777" w:rsidR="00C1335E" w:rsidRPr="00C1335E" w:rsidRDefault="00C1335E" w:rsidP="00C1335E">
      <w:pPr>
        <w:tabs>
          <w:tab w:val="left" w:pos="567"/>
        </w:tabs>
        <w:spacing w:after="0" w:line="240" w:lineRule="auto"/>
        <w:rPr>
          <w:rFonts w:ascii="Times New Roman" w:hAnsi="Times New Roman"/>
        </w:rPr>
      </w:pPr>
    </w:p>
    <w:p w14:paraId="12CE1B2A" w14:textId="463A6147" w:rsidR="00C1335E" w:rsidRPr="00C1335E" w:rsidRDefault="00C1335E" w:rsidP="00C1335E">
      <w:pPr>
        <w:tabs>
          <w:tab w:val="left" w:pos="567"/>
        </w:tabs>
        <w:spacing w:after="0" w:line="240" w:lineRule="auto"/>
        <w:rPr>
          <w:rFonts w:ascii="Times New Roman" w:hAnsi="Times New Roman"/>
          <w:i/>
          <w:iCs/>
        </w:rPr>
      </w:pPr>
      <w:r w:rsidRPr="00C1335E">
        <w:rPr>
          <w:rFonts w:ascii="Times New Roman" w:hAnsi="Times New Roman"/>
          <w:i/>
          <w:iCs/>
        </w:rPr>
        <w:t>Vaikai (2</w:t>
      </w:r>
      <w:r w:rsidR="0011593F" w:rsidRPr="0011593F">
        <w:rPr>
          <w:rFonts w:ascii="Times New Roman" w:hAnsi="Times New Roman"/>
          <w:i/>
          <w:iCs/>
        </w:rPr>
        <w:t>–</w:t>
      </w:r>
      <w:r w:rsidRPr="00C1335E">
        <w:rPr>
          <w:rFonts w:ascii="Times New Roman" w:hAnsi="Times New Roman"/>
          <w:i/>
          <w:iCs/>
        </w:rPr>
        <w:t>11 metų)</w:t>
      </w:r>
    </w:p>
    <w:p w14:paraId="07F4DE85" w14:textId="77777777" w:rsidR="00C1335E" w:rsidRPr="00C1335E" w:rsidRDefault="00C1335E" w:rsidP="00C1335E">
      <w:pPr>
        <w:tabs>
          <w:tab w:val="left" w:pos="567"/>
        </w:tabs>
        <w:spacing w:after="0" w:line="240" w:lineRule="auto"/>
        <w:rPr>
          <w:rFonts w:ascii="Times New Roman" w:hAnsi="Times New Roman"/>
          <w:i/>
          <w:iCs/>
        </w:rPr>
      </w:pPr>
    </w:p>
    <w:p w14:paraId="58095A00" w14:textId="77777777" w:rsidR="00C1335E" w:rsidRPr="00C1335E" w:rsidRDefault="00C1335E" w:rsidP="00C1335E">
      <w:pPr>
        <w:tabs>
          <w:tab w:val="left" w:pos="567"/>
        </w:tabs>
        <w:spacing w:after="0" w:line="240" w:lineRule="auto"/>
        <w:rPr>
          <w:rFonts w:ascii="Times New Roman" w:hAnsi="Times New Roman"/>
          <w:iCs/>
        </w:rPr>
      </w:pPr>
      <w:r w:rsidRPr="00C1335E">
        <w:rPr>
          <w:rFonts w:ascii="Times New Roman" w:hAnsi="Times New Roman"/>
          <w:iCs/>
        </w:rPr>
        <w:t>Dozavimas</w:t>
      </w:r>
    </w:p>
    <w:p w14:paraId="79CE88FD"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Dozę iki 40 ml/kg kūno svorio per parą būtina reguliariai koreguoti atsižvelgiant į vaiko poreikius, kurie svyruoja labiau, palyginti su suaugusiais pacientais.</w:t>
      </w:r>
    </w:p>
    <w:p w14:paraId="036A4DB2" w14:textId="77777777" w:rsidR="00C1335E" w:rsidRPr="00C1335E" w:rsidRDefault="00C1335E" w:rsidP="00C1335E">
      <w:pPr>
        <w:tabs>
          <w:tab w:val="left" w:pos="567"/>
        </w:tabs>
        <w:spacing w:after="0" w:line="240" w:lineRule="auto"/>
        <w:rPr>
          <w:rFonts w:ascii="Times New Roman" w:hAnsi="Times New Roman"/>
        </w:rPr>
      </w:pPr>
    </w:p>
    <w:p w14:paraId="20335BD7"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Infuzijos greitis</w:t>
      </w:r>
    </w:p>
    <w:p w14:paraId="6D570717" w14:textId="48B2BE8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Rekomenduojamas maksimalus infuzijos greitis yra 3,0 ml/kg kūno svorio per valandą (atitinka 0,10 g aminorūgščių, 0,21 g gliukozės ir 0,8 g lipidų/kg kūno svorio per valandą).</w:t>
      </w:r>
    </w:p>
    <w:p w14:paraId="3EB80234" w14:textId="77777777" w:rsidR="00C1335E" w:rsidRPr="00C1335E" w:rsidRDefault="00C1335E" w:rsidP="00C1335E">
      <w:pPr>
        <w:tabs>
          <w:tab w:val="left" w:pos="567"/>
        </w:tabs>
        <w:spacing w:after="0" w:line="240" w:lineRule="auto"/>
        <w:rPr>
          <w:rFonts w:ascii="Times New Roman" w:hAnsi="Times New Roman"/>
        </w:rPr>
      </w:pPr>
    </w:p>
    <w:p w14:paraId="343960AE" w14:textId="0C4423CD"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Rekomenduojama infuzijos trukmė yra 12</w:t>
      </w:r>
      <w:r w:rsidR="0011593F" w:rsidRPr="0011593F">
        <w:rPr>
          <w:rFonts w:ascii="Times New Roman" w:hAnsi="Times New Roman"/>
        </w:rPr>
        <w:t>–</w:t>
      </w:r>
      <w:r w:rsidRPr="00C1335E">
        <w:rPr>
          <w:rFonts w:ascii="Times New Roman" w:hAnsi="Times New Roman"/>
        </w:rPr>
        <w:t>24 valandos.</w:t>
      </w:r>
    </w:p>
    <w:p w14:paraId="183EBA3F" w14:textId="77777777" w:rsidR="00C1335E" w:rsidRPr="00C1335E" w:rsidRDefault="00C1335E" w:rsidP="00C1335E">
      <w:pPr>
        <w:tabs>
          <w:tab w:val="left" w:pos="567"/>
        </w:tabs>
        <w:spacing w:after="0" w:line="240" w:lineRule="auto"/>
        <w:rPr>
          <w:rFonts w:ascii="Times New Roman" w:hAnsi="Times New Roman"/>
        </w:rPr>
      </w:pPr>
    </w:p>
    <w:p w14:paraId="397BBDD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lastRenderedPageBreak/>
        <w:t xml:space="preserve">Vartojant maksimalią rekomenduojamą paros dozę galima </w:t>
      </w:r>
      <w:proofErr w:type="spellStart"/>
      <w:r w:rsidRPr="00C1335E">
        <w:rPr>
          <w:rFonts w:ascii="Times New Roman" w:hAnsi="Times New Roman"/>
        </w:rPr>
        <w:t>infuzuoti</w:t>
      </w:r>
      <w:proofErr w:type="spellEnd"/>
      <w:r w:rsidRPr="00C1335E">
        <w:rPr>
          <w:rFonts w:ascii="Times New Roman" w:hAnsi="Times New Roman"/>
        </w:rPr>
        <w:t xml:space="preserve"> ne ilgiau kaip 13 valandų, išskyrus specifinius atvejus.</w:t>
      </w:r>
    </w:p>
    <w:p w14:paraId="5B2F5286" w14:textId="77777777" w:rsidR="00C1335E" w:rsidRPr="00C1335E" w:rsidRDefault="00C1335E" w:rsidP="00C1335E">
      <w:pPr>
        <w:tabs>
          <w:tab w:val="left" w:pos="567"/>
        </w:tabs>
        <w:spacing w:after="0" w:line="240" w:lineRule="auto"/>
        <w:rPr>
          <w:rFonts w:ascii="Times New Roman" w:hAnsi="Times New Roman"/>
        </w:rPr>
      </w:pPr>
    </w:p>
    <w:p w14:paraId="417DC1F6" w14:textId="77777777"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Didžiausia paros dozė</w:t>
      </w:r>
    </w:p>
    <w:p w14:paraId="1086C7B2" w14:textId="7A7FBB4E"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Didžiausia paros dozė būna įvairi (ji gali keistis net kiekvieną dieną) ir priklauso nuo klinikinės paciento būklės. Rekomenduojama didžiausia paros dozė yra 40 ml/kg kūno svorio per parą. Rekomenduojama didžiausia paros dozė (t.</w:t>
      </w:r>
      <w:r w:rsidR="00507972">
        <w:rPr>
          <w:rFonts w:ascii="Times New Roman" w:hAnsi="Times New Roman"/>
        </w:rPr>
        <w:t> </w:t>
      </w:r>
      <w:r w:rsidRPr="00C1335E">
        <w:rPr>
          <w:rFonts w:ascii="Times New Roman" w:hAnsi="Times New Roman"/>
        </w:rPr>
        <w:t xml:space="preserve">y. 40 ml/kg kūno svorio) per parą pacientą aprūpina 1,3 g aminorūgščių/kg kūno svorio per parą (atitinka 0,2 g azoto/kg kūno svorio per parą), 2,8 g gliukozės/kg kūno svorio, 1,1 g </w:t>
      </w:r>
      <w:r w:rsidR="008D4A33">
        <w:rPr>
          <w:rFonts w:ascii="Times New Roman" w:hAnsi="Times New Roman"/>
        </w:rPr>
        <w:t>lipidų</w:t>
      </w:r>
      <w:r w:rsidRPr="00C1335E">
        <w:rPr>
          <w:rFonts w:ascii="Times New Roman" w:hAnsi="Times New Roman"/>
        </w:rPr>
        <w:t>/kg kūno svorio ir 28 kcal/kg kūno svorio bendruoju energijos kiekiu (atitinka 22 kcal/kg kūno svorio energijos, gaunamos ne iš baltymų).</w:t>
      </w:r>
    </w:p>
    <w:p w14:paraId="1DA7BC87" w14:textId="77777777" w:rsidR="00C1335E" w:rsidRPr="00C1335E" w:rsidRDefault="00C1335E" w:rsidP="00C1335E">
      <w:pPr>
        <w:tabs>
          <w:tab w:val="left" w:pos="567"/>
        </w:tabs>
        <w:spacing w:after="0" w:line="240" w:lineRule="auto"/>
        <w:rPr>
          <w:rFonts w:ascii="Times New Roman" w:hAnsi="Times New Roman"/>
        </w:rPr>
      </w:pPr>
    </w:p>
    <w:p w14:paraId="46F837BF" w14:textId="1CC34C32"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Paaugliai (12</w:t>
      </w:r>
      <w:r w:rsidR="0011593F" w:rsidRPr="0011593F">
        <w:rPr>
          <w:rFonts w:ascii="Times New Roman" w:hAnsi="Times New Roman"/>
          <w:i/>
        </w:rPr>
        <w:t>–</w:t>
      </w:r>
      <w:r w:rsidRPr="00C1335E">
        <w:rPr>
          <w:rFonts w:ascii="Times New Roman" w:hAnsi="Times New Roman"/>
          <w:i/>
        </w:rPr>
        <w:t>16</w:t>
      </w:r>
      <w:r w:rsidR="0011593F">
        <w:rPr>
          <w:rFonts w:ascii="Times New Roman" w:hAnsi="Times New Roman"/>
          <w:i/>
        </w:rPr>
        <w:t> </w:t>
      </w:r>
      <w:r w:rsidRPr="00C1335E">
        <w:rPr>
          <w:rFonts w:ascii="Times New Roman" w:hAnsi="Times New Roman"/>
          <w:i/>
        </w:rPr>
        <w:t>/</w:t>
      </w:r>
      <w:r w:rsidR="0011593F">
        <w:rPr>
          <w:rFonts w:ascii="Times New Roman" w:hAnsi="Times New Roman"/>
          <w:i/>
        </w:rPr>
        <w:t> </w:t>
      </w:r>
      <w:r w:rsidRPr="00C1335E">
        <w:rPr>
          <w:rFonts w:ascii="Times New Roman" w:hAnsi="Times New Roman"/>
          <w:i/>
        </w:rPr>
        <w:t>18 metų)</w:t>
      </w:r>
    </w:p>
    <w:p w14:paraId="3B7F76C6" w14:textId="77777777" w:rsidR="00C1335E" w:rsidRPr="00C1335E" w:rsidRDefault="00C1335E" w:rsidP="00C1335E">
      <w:pPr>
        <w:tabs>
          <w:tab w:val="left" w:pos="567"/>
        </w:tabs>
        <w:spacing w:after="0" w:line="240" w:lineRule="auto"/>
        <w:rPr>
          <w:rFonts w:ascii="Times New Roman" w:hAnsi="Times New Roman"/>
        </w:rPr>
      </w:pPr>
    </w:p>
    <w:p w14:paraId="23FC6259"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Paaugliams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galima vartoti taip, kaip suaugusiesiems.</w:t>
      </w:r>
    </w:p>
    <w:p w14:paraId="2455B0B3" w14:textId="77777777" w:rsidR="00C1335E" w:rsidRPr="00C1335E" w:rsidRDefault="00C1335E" w:rsidP="00C1335E">
      <w:pPr>
        <w:tabs>
          <w:tab w:val="left" w:pos="567"/>
        </w:tabs>
        <w:spacing w:after="0" w:line="240" w:lineRule="auto"/>
        <w:rPr>
          <w:rFonts w:ascii="Times New Roman" w:hAnsi="Times New Roman"/>
        </w:rPr>
      </w:pPr>
    </w:p>
    <w:p w14:paraId="066877A1" w14:textId="0B4EC9F9" w:rsidR="00C1335E" w:rsidRPr="00C1335E" w:rsidRDefault="00C1335E" w:rsidP="00C1335E">
      <w:pPr>
        <w:tabs>
          <w:tab w:val="left" w:pos="567"/>
        </w:tabs>
        <w:spacing w:after="0" w:line="240" w:lineRule="auto"/>
        <w:rPr>
          <w:rFonts w:ascii="Times New Roman" w:eastAsia="Times New Roman" w:hAnsi="Times New Roman"/>
          <w:u w:val="single"/>
          <w:lang w:eastAsia="lt-LT"/>
        </w:rPr>
      </w:pPr>
      <w:r w:rsidRPr="00C1335E">
        <w:rPr>
          <w:rFonts w:ascii="Times New Roman" w:hAnsi="Times New Roman"/>
          <w:u w:val="single"/>
        </w:rPr>
        <w:t>Vartojimo metodas</w:t>
      </w:r>
    </w:p>
    <w:p w14:paraId="70C22298"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Vaistinio preparato </w:t>
      </w:r>
      <w:proofErr w:type="spellStart"/>
      <w:r w:rsidRPr="00C1335E">
        <w:rPr>
          <w:rFonts w:ascii="Times New Roman" w:hAnsi="Times New Roman"/>
        </w:rPr>
        <w:t>infuzuojama</w:t>
      </w:r>
      <w:proofErr w:type="spellEnd"/>
      <w:r w:rsidRPr="00C1335E">
        <w:rPr>
          <w:rFonts w:ascii="Times New Roman" w:hAnsi="Times New Roman"/>
        </w:rPr>
        <w:t xml:space="preserve"> į centrinę arba periferinę veną.</w:t>
      </w:r>
    </w:p>
    <w:p w14:paraId="62B60984" w14:textId="77777777" w:rsidR="00C1335E" w:rsidRPr="00C1335E" w:rsidRDefault="00C1335E" w:rsidP="00C1335E">
      <w:pPr>
        <w:tabs>
          <w:tab w:val="left" w:pos="567"/>
        </w:tabs>
        <w:spacing w:after="0" w:line="240" w:lineRule="auto"/>
        <w:rPr>
          <w:rFonts w:ascii="Times New Roman" w:hAnsi="Times New Roman"/>
        </w:rPr>
      </w:pPr>
    </w:p>
    <w:p w14:paraId="7C980728"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 emulsija tiekiama dviejų dydžių pakuotėmis, skirtomis pacientams, kurių mitybos poreikis yra vidutinis arba normalus.</w:t>
      </w:r>
    </w:p>
    <w:p w14:paraId="6F57938C" w14:textId="6A67D1FF"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Siekiant, kad </w:t>
      </w:r>
      <w:proofErr w:type="spellStart"/>
      <w:r w:rsidRPr="00C1335E">
        <w:rPr>
          <w:rFonts w:ascii="Times New Roman" w:hAnsi="Times New Roman"/>
        </w:rPr>
        <w:t>parenterinė</w:t>
      </w:r>
      <w:proofErr w:type="spellEnd"/>
      <w:r w:rsidRPr="00C1335E">
        <w:rPr>
          <w:rFonts w:ascii="Times New Roman" w:hAnsi="Times New Roman"/>
        </w:rPr>
        <w:t xml:space="preserve"> mityba būtų pakankama ir atsižvelgiant į paciento būklę,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infuzinę emulsiją reikia papildyti mikroelementais, vitaminais ir, </w:t>
      </w:r>
      <w:r w:rsidRPr="00C1335E">
        <w:rPr>
          <w:rFonts w:ascii="Times New Roman" w:eastAsia="Times New Roman" w:hAnsi="Times New Roman"/>
          <w:lang w:eastAsia="lt-LT"/>
        </w:rPr>
        <w:t>galbūt</w:t>
      </w:r>
      <w:r w:rsidRPr="00C1335E">
        <w:rPr>
          <w:rFonts w:ascii="Times New Roman" w:hAnsi="Times New Roman"/>
        </w:rPr>
        <w:t xml:space="preserve"> elektrolitais (atsižvelgiant į vaistinio preparato sudėtyje jau esančius elektrolitus).</w:t>
      </w:r>
    </w:p>
    <w:p w14:paraId="0DC4522E" w14:textId="77777777" w:rsidR="00C1335E" w:rsidRPr="00C1335E" w:rsidRDefault="00C1335E" w:rsidP="00C1335E">
      <w:pPr>
        <w:tabs>
          <w:tab w:val="left" w:pos="567"/>
        </w:tabs>
        <w:spacing w:after="0" w:line="240" w:lineRule="auto"/>
        <w:rPr>
          <w:rFonts w:ascii="Times New Roman" w:hAnsi="Times New Roman"/>
        </w:rPr>
      </w:pPr>
    </w:p>
    <w:p w14:paraId="3F916CFA"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Vaistinio preparato ruošimo prieš vartojant instrukcija pateikiama 6.6</w:t>
      </w:r>
      <w:r w:rsidR="0082029E">
        <w:rPr>
          <w:rFonts w:ascii="Times New Roman" w:hAnsi="Times New Roman"/>
        </w:rPr>
        <w:t> </w:t>
      </w:r>
      <w:r w:rsidRPr="00C1335E">
        <w:rPr>
          <w:rFonts w:ascii="Times New Roman" w:hAnsi="Times New Roman"/>
        </w:rPr>
        <w:t>skyriuje.</w:t>
      </w:r>
    </w:p>
    <w:p w14:paraId="490E8A7C" w14:textId="77777777" w:rsidR="00C1335E" w:rsidRPr="00C1335E" w:rsidRDefault="00C1335E" w:rsidP="00C1335E">
      <w:pPr>
        <w:tabs>
          <w:tab w:val="left" w:pos="567"/>
        </w:tabs>
        <w:spacing w:after="0" w:line="240" w:lineRule="auto"/>
        <w:rPr>
          <w:rFonts w:ascii="Times New Roman" w:hAnsi="Times New Roman"/>
        </w:rPr>
      </w:pPr>
    </w:p>
    <w:p w14:paraId="4DE3A4D1"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4.3</w:t>
      </w:r>
      <w:r w:rsidRPr="00C1335E">
        <w:rPr>
          <w:rFonts w:ascii="Times New Roman" w:hAnsi="Times New Roman"/>
          <w:b/>
        </w:rPr>
        <w:tab/>
        <w:t>Kontraindikacijos</w:t>
      </w:r>
    </w:p>
    <w:p w14:paraId="3136C3BD" w14:textId="77777777" w:rsidR="00C1335E" w:rsidRPr="00C1335E" w:rsidRDefault="00C1335E" w:rsidP="00C1335E">
      <w:pPr>
        <w:tabs>
          <w:tab w:val="left" w:pos="567"/>
        </w:tabs>
        <w:spacing w:after="0" w:line="240" w:lineRule="auto"/>
        <w:rPr>
          <w:rFonts w:ascii="Times New Roman" w:hAnsi="Times New Roman"/>
        </w:rPr>
      </w:pPr>
    </w:p>
    <w:p w14:paraId="1CFFED06"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Padidėjęs jautrumas bet kuriai veikliajai arba bet kuriai 6.1</w:t>
      </w:r>
      <w:r w:rsidR="0082029E">
        <w:rPr>
          <w:rFonts w:ascii="Times New Roman" w:hAnsi="Times New Roman"/>
        </w:rPr>
        <w:t> </w:t>
      </w:r>
      <w:r w:rsidRPr="00C1335E">
        <w:rPr>
          <w:rFonts w:ascii="Times New Roman" w:hAnsi="Times New Roman"/>
        </w:rPr>
        <w:t>skyriuje nurodytai pagalbinei medžiagai arba žuvų, kiaušinių, sojų arba žemės riešutų baltymams.</w:t>
      </w:r>
    </w:p>
    <w:p w14:paraId="2134BDF9"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Sunki </w:t>
      </w:r>
      <w:proofErr w:type="spellStart"/>
      <w:r w:rsidRPr="00C1335E">
        <w:rPr>
          <w:rFonts w:ascii="Times New Roman" w:hAnsi="Times New Roman"/>
        </w:rPr>
        <w:t>hiperlipidemija</w:t>
      </w:r>
      <w:proofErr w:type="spellEnd"/>
      <w:r w:rsidRPr="00C1335E">
        <w:rPr>
          <w:rFonts w:ascii="Times New Roman" w:hAnsi="Times New Roman"/>
        </w:rPr>
        <w:t>.</w:t>
      </w:r>
    </w:p>
    <w:p w14:paraId="7F68B52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Sunkus kraujo krešėjimo sutrikimas.</w:t>
      </w:r>
    </w:p>
    <w:p w14:paraId="6EFB504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Sunkus kepenų nepakankamumas. </w:t>
      </w:r>
    </w:p>
    <w:p w14:paraId="3A434780"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Įgimtas aminorūgščių metabolizmo sutrikimas. </w:t>
      </w:r>
    </w:p>
    <w:p w14:paraId="421ACAA6"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Sunkus inkstų </w:t>
      </w:r>
      <w:r w:rsidR="00F36949">
        <w:rPr>
          <w:rFonts w:ascii="Times New Roman" w:hAnsi="Times New Roman"/>
        </w:rPr>
        <w:t xml:space="preserve">funkcijos </w:t>
      </w:r>
      <w:r w:rsidRPr="00C1335E">
        <w:rPr>
          <w:rFonts w:ascii="Times New Roman" w:hAnsi="Times New Roman"/>
        </w:rPr>
        <w:t xml:space="preserve">nepakankamumas (jei </w:t>
      </w:r>
      <w:proofErr w:type="spellStart"/>
      <w:r w:rsidRPr="00C1335E">
        <w:rPr>
          <w:rFonts w:ascii="Times New Roman" w:hAnsi="Times New Roman"/>
        </w:rPr>
        <w:t>hemofiltracijos</w:t>
      </w:r>
      <w:proofErr w:type="spellEnd"/>
      <w:r w:rsidRPr="00C1335E">
        <w:rPr>
          <w:rFonts w:ascii="Times New Roman" w:hAnsi="Times New Roman"/>
        </w:rPr>
        <w:t xml:space="preserve"> arba dializės atlikti neįmanoma).</w:t>
      </w:r>
    </w:p>
    <w:p w14:paraId="18DD1148"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Ūminis šokas.</w:t>
      </w:r>
    </w:p>
    <w:p w14:paraId="73ECBBDD"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sym w:font="Symbol" w:char="F0B7"/>
      </w:r>
      <w:r w:rsidRPr="00C1335E">
        <w:rPr>
          <w:rFonts w:ascii="Times New Roman" w:hAnsi="Times New Roman"/>
        </w:rPr>
        <w:tab/>
        <w:t>Nekontroliuojama hiperglikemija.</w:t>
      </w:r>
    </w:p>
    <w:p w14:paraId="5BEFFCC7"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Patologiškai padidėjusi bet kurių elektrolitų, esančių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sudėtyje, koncentracija kraujo serume.</w:t>
      </w:r>
    </w:p>
    <w:p w14:paraId="20C142ED" w14:textId="77777777" w:rsidR="00C1335E" w:rsidRPr="00C1335E" w:rsidRDefault="00C1335E" w:rsidP="00E14328">
      <w:pPr>
        <w:numPr>
          <w:ilvl w:val="0"/>
          <w:numId w:val="1"/>
        </w:numPr>
        <w:tabs>
          <w:tab w:val="left" w:pos="567"/>
        </w:tabs>
        <w:spacing w:after="0" w:line="240" w:lineRule="auto"/>
        <w:ind w:left="567" w:hanging="567"/>
        <w:rPr>
          <w:rFonts w:ascii="Times New Roman" w:hAnsi="Times New Roman"/>
        </w:rPr>
      </w:pPr>
      <w:r w:rsidRPr="00C1335E">
        <w:rPr>
          <w:rFonts w:ascii="Times New Roman" w:hAnsi="Times New Roman"/>
        </w:rPr>
        <w:t xml:space="preserve">Bendrosios kontraindikacijos gydyti infuzijos būdu yra: ūminė plaučių edema, </w:t>
      </w:r>
      <w:proofErr w:type="spellStart"/>
      <w:r w:rsidRPr="00C1335E">
        <w:rPr>
          <w:rFonts w:ascii="Times New Roman" w:hAnsi="Times New Roman"/>
        </w:rPr>
        <w:t>hiperhidracija</w:t>
      </w:r>
      <w:proofErr w:type="spellEnd"/>
      <w:r w:rsidRPr="00C1335E">
        <w:rPr>
          <w:rFonts w:ascii="Times New Roman" w:hAnsi="Times New Roman"/>
        </w:rPr>
        <w:t xml:space="preserve">, </w:t>
      </w:r>
      <w:proofErr w:type="spellStart"/>
      <w:r w:rsidRPr="00C1335E">
        <w:rPr>
          <w:rFonts w:ascii="Times New Roman" w:hAnsi="Times New Roman"/>
        </w:rPr>
        <w:t>dekompensuotas</w:t>
      </w:r>
      <w:proofErr w:type="spellEnd"/>
      <w:r w:rsidRPr="00C1335E">
        <w:rPr>
          <w:rFonts w:ascii="Times New Roman" w:hAnsi="Times New Roman"/>
        </w:rPr>
        <w:t xml:space="preserve"> širdies nepakankamumas.</w:t>
      </w:r>
    </w:p>
    <w:p w14:paraId="31312F67" w14:textId="2BF005DF" w:rsidR="00C1335E" w:rsidRPr="00C1335E" w:rsidRDefault="00C1335E" w:rsidP="00E14328">
      <w:pPr>
        <w:numPr>
          <w:ilvl w:val="0"/>
          <w:numId w:val="1"/>
        </w:numPr>
        <w:tabs>
          <w:tab w:val="left" w:pos="567"/>
        </w:tabs>
        <w:spacing w:after="0" w:line="240" w:lineRule="auto"/>
        <w:ind w:left="567" w:hanging="567"/>
        <w:rPr>
          <w:rFonts w:ascii="Times New Roman" w:hAnsi="Times New Roman"/>
        </w:rPr>
      </w:pPr>
      <w:proofErr w:type="spellStart"/>
      <w:r w:rsidRPr="00C1335E">
        <w:rPr>
          <w:rFonts w:ascii="Times New Roman" w:hAnsi="Times New Roman"/>
        </w:rPr>
        <w:t>Hemofagocitoz</w:t>
      </w:r>
      <w:r w:rsidR="00E90000">
        <w:rPr>
          <w:rFonts w:ascii="Times New Roman" w:hAnsi="Times New Roman"/>
        </w:rPr>
        <w:t>ės</w:t>
      </w:r>
      <w:proofErr w:type="spellEnd"/>
      <w:r w:rsidRPr="00C1335E">
        <w:rPr>
          <w:rFonts w:ascii="Times New Roman" w:hAnsi="Times New Roman"/>
        </w:rPr>
        <w:t xml:space="preserve"> sindromas.</w:t>
      </w:r>
    </w:p>
    <w:p w14:paraId="46F449D3"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Nestabilios būklės (pvz., būklė po sunkios traumos, </w:t>
      </w:r>
      <w:proofErr w:type="spellStart"/>
      <w:r w:rsidRPr="00C1335E">
        <w:rPr>
          <w:rFonts w:ascii="Times New Roman" w:hAnsi="Times New Roman"/>
        </w:rPr>
        <w:t>dekompensuotas</w:t>
      </w:r>
      <w:proofErr w:type="spellEnd"/>
      <w:r w:rsidRPr="00C1335E">
        <w:rPr>
          <w:rFonts w:ascii="Times New Roman" w:hAnsi="Times New Roman"/>
        </w:rPr>
        <w:t xml:space="preserve"> cukrinis diabetas, ūminis miokardo infarktas, smegenų insultas, embolija, </w:t>
      </w:r>
      <w:proofErr w:type="spellStart"/>
      <w:r w:rsidRPr="00C1335E">
        <w:rPr>
          <w:rFonts w:ascii="Times New Roman" w:hAnsi="Times New Roman"/>
        </w:rPr>
        <w:t>metabolinė</w:t>
      </w:r>
      <w:proofErr w:type="spellEnd"/>
      <w:r w:rsidRPr="00C1335E">
        <w:rPr>
          <w:rFonts w:ascii="Times New Roman" w:hAnsi="Times New Roman"/>
        </w:rPr>
        <w:t xml:space="preserve"> </w:t>
      </w:r>
      <w:proofErr w:type="spellStart"/>
      <w:r w:rsidRPr="00C1335E">
        <w:rPr>
          <w:rFonts w:ascii="Times New Roman" w:hAnsi="Times New Roman"/>
        </w:rPr>
        <w:t>acidozė</w:t>
      </w:r>
      <w:proofErr w:type="spellEnd"/>
      <w:r w:rsidRPr="00C1335E">
        <w:rPr>
          <w:rFonts w:ascii="Times New Roman" w:hAnsi="Times New Roman"/>
        </w:rPr>
        <w:t xml:space="preserve">, sunkus sepsis, </w:t>
      </w:r>
      <w:proofErr w:type="spellStart"/>
      <w:r w:rsidRPr="00C1335E">
        <w:rPr>
          <w:rFonts w:ascii="Times New Roman" w:hAnsi="Times New Roman"/>
        </w:rPr>
        <w:t>hipotoninė</w:t>
      </w:r>
      <w:proofErr w:type="spellEnd"/>
      <w:r w:rsidRPr="00C1335E">
        <w:rPr>
          <w:rFonts w:ascii="Times New Roman" w:hAnsi="Times New Roman"/>
        </w:rPr>
        <w:t xml:space="preserve"> </w:t>
      </w:r>
      <w:proofErr w:type="spellStart"/>
      <w:r w:rsidRPr="00C1335E">
        <w:rPr>
          <w:rFonts w:ascii="Times New Roman" w:hAnsi="Times New Roman"/>
        </w:rPr>
        <w:t>dehidracija</w:t>
      </w:r>
      <w:proofErr w:type="spellEnd"/>
      <w:r w:rsidRPr="00C1335E">
        <w:rPr>
          <w:rFonts w:ascii="Times New Roman" w:hAnsi="Times New Roman"/>
        </w:rPr>
        <w:t xml:space="preserve"> ir </w:t>
      </w:r>
      <w:proofErr w:type="spellStart"/>
      <w:r w:rsidRPr="00C1335E">
        <w:rPr>
          <w:rFonts w:ascii="Times New Roman" w:hAnsi="Times New Roman"/>
        </w:rPr>
        <w:t>hiperosmoliarinė</w:t>
      </w:r>
      <w:proofErr w:type="spellEnd"/>
      <w:r w:rsidRPr="00C1335E">
        <w:rPr>
          <w:rFonts w:ascii="Times New Roman" w:hAnsi="Times New Roman"/>
        </w:rPr>
        <w:t xml:space="preserve"> koma). </w:t>
      </w:r>
    </w:p>
    <w:p w14:paraId="24C10177"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Pacientas yra kūdikis arba jaunesnis kaip 2 metų vaikas.</w:t>
      </w:r>
    </w:p>
    <w:p w14:paraId="1B61F598" w14:textId="77777777" w:rsidR="00C1335E" w:rsidRPr="00C1335E" w:rsidRDefault="00C1335E" w:rsidP="00C1335E">
      <w:pPr>
        <w:tabs>
          <w:tab w:val="left" w:pos="567"/>
        </w:tabs>
        <w:spacing w:after="0" w:line="240" w:lineRule="auto"/>
        <w:rPr>
          <w:rFonts w:ascii="Times New Roman" w:hAnsi="Times New Roman"/>
        </w:rPr>
      </w:pPr>
    </w:p>
    <w:p w14:paraId="18178703"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4.4</w:t>
      </w:r>
      <w:r w:rsidRPr="00C1335E">
        <w:rPr>
          <w:rFonts w:ascii="Times New Roman" w:hAnsi="Times New Roman"/>
          <w:b/>
        </w:rPr>
        <w:tab/>
        <w:t>Specialūs įspėjimai ir atsargumo priemonės</w:t>
      </w:r>
    </w:p>
    <w:p w14:paraId="59A339CE" w14:textId="77777777" w:rsidR="00C1335E" w:rsidRPr="00C1335E" w:rsidRDefault="00C1335E" w:rsidP="00C1335E">
      <w:pPr>
        <w:tabs>
          <w:tab w:val="left" w:pos="567"/>
        </w:tabs>
        <w:spacing w:after="0" w:line="240" w:lineRule="auto"/>
        <w:rPr>
          <w:rFonts w:ascii="Times New Roman" w:hAnsi="Times New Roman"/>
          <w:b/>
        </w:rPr>
      </w:pPr>
    </w:p>
    <w:p w14:paraId="65ED8B1F" w14:textId="321DF482"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Kiekvienas pacientas lipidus pasisavina skirtingai, todėl būtina sekti </w:t>
      </w:r>
      <w:r w:rsidR="008D4A33">
        <w:rPr>
          <w:rFonts w:ascii="Times New Roman" w:hAnsi="Times New Roman"/>
        </w:rPr>
        <w:t>lipidų</w:t>
      </w:r>
      <w:r w:rsidR="008D4A33" w:rsidRPr="00C1335E">
        <w:rPr>
          <w:rFonts w:ascii="Times New Roman" w:hAnsi="Times New Roman"/>
        </w:rPr>
        <w:t xml:space="preserve"> </w:t>
      </w:r>
      <w:r w:rsidRPr="00C1335E">
        <w:rPr>
          <w:rFonts w:ascii="Times New Roman" w:hAnsi="Times New Roman"/>
        </w:rPr>
        <w:t xml:space="preserve">pasisavinimą, laikantis klinikoje nustatytos tvarkos: paprastai tai daroma, matuojant </w:t>
      </w:r>
      <w:proofErr w:type="spellStart"/>
      <w:r w:rsidRPr="00C1335E">
        <w:rPr>
          <w:rFonts w:ascii="Times New Roman" w:hAnsi="Times New Roman"/>
        </w:rPr>
        <w:t>trigliceridų</w:t>
      </w:r>
      <w:proofErr w:type="spellEnd"/>
      <w:r w:rsidRPr="00C1335E">
        <w:rPr>
          <w:rFonts w:ascii="Times New Roman" w:hAnsi="Times New Roman"/>
        </w:rPr>
        <w:t xml:space="preserve"> koncentraciją kraujo serume. Infuzijos metu </w:t>
      </w:r>
      <w:proofErr w:type="spellStart"/>
      <w:r w:rsidRPr="00C1335E">
        <w:rPr>
          <w:rFonts w:ascii="Times New Roman" w:hAnsi="Times New Roman"/>
        </w:rPr>
        <w:t>trigliceridų</w:t>
      </w:r>
      <w:proofErr w:type="spellEnd"/>
      <w:r w:rsidRPr="00C1335E">
        <w:rPr>
          <w:rFonts w:ascii="Times New Roman" w:hAnsi="Times New Roman"/>
        </w:rPr>
        <w:t xml:space="preserve"> koncentracija kraujo serume turi būti ne didesnė kaip 4 </w:t>
      </w:r>
      <w:proofErr w:type="spellStart"/>
      <w:r w:rsidRPr="00C1335E">
        <w:rPr>
          <w:rFonts w:ascii="Times New Roman" w:hAnsi="Times New Roman"/>
        </w:rPr>
        <w:t>mmol</w:t>
      </w:r>
      <w:proofErr w:type="spellEnd"/>
      <w:r w:rsidRPr="00C1335E">
        <w:rPr>
          <w:rFonts w:ascii="Times New Roman" w:hAnsi="Times New Roman"/>
        </w:rPr>
        <w:t>/l. Jei ji didesnė, gali pasireikšti riebalų pertekliaus sindromas (žr. 4.8 skyrių).</w:t>
      </w:r>
    </w:p>
    <w:p w14:paraId="64FF04B1" w14:textId="77777777" w:rsidR="00C1335E" w:rsidRPr="00C1335E" w:rsidRDefault="00C1335E" w:rsidP="00C1335E">
      <w:pPr>
        <w:tabs>
          <w:tab w:val="left" w:pos="567"/>
        </w:tabs>
        <w:spacing w:after="0" w:line="240" w:lineRule="auto"/>
        <w:rPr>
          <w:rFonts w:ascii="Times New Roman" w:hAnsi="Times New Roman"/>
        </w:rPr>
      </w:pPr>
    </w:p>
    <w:p w14:paraId="2663F1BD" w14:textId="4239F76B"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 xml:space="preserve">Jei paciento lipidų metabolizmas yra sutrikęs, pvz., yra inkstų </w:t>
      </w:r>
      <w:r w:rsidR="00F36949">
        <w:rPr>
          <w:rFonts w:ascii="Times New Roman" w:hAnsi="Times New Roman"/>
        </w:rPr>
        <w:t xml:space="preserve">funkcijos </w:t>
      </w:r>
      <w:r w:rsidRPr="00C1335E">
        <w:rPr>
          <w:rFonts w:ascii="Times New Roman" w:hAnsi="Times New Roman"/>
        </w:rPr>
        <w:t xml:space="preserve">nepakankamumas, cukrinis diabetas, pankreatitas, </w:t>
      </w:r>
      <w:proofErr w:type="spellStart"/>
      <w:r w:rsidRPr="00C1335E">
        <w:rPr>
          <w:rFonts w:ascii="Times New Roman" w:hAnsi="Times New Roman"/>
        </w:rPr>
        <w:t>hipotirozė</w:t>
      </w:r>
      <w:proofErr w:type="spellEnd"/>
      <w:r w:rsidRPr="00C1335E">
        <w:rPr>
          <w:rFonts w:ascii="Times New Roman" w:hAnsi="Times New Roman"/>
        </w:rPr>
        <w:t xml:space="preserve">, sepsis, sutrikusi kepenų funkcija,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reikia vartoti atsargiai.</w:t>
      </w:r>
    </w:p>
    <w:p w14:paraId="633DA7AA" w14:textId="77777777" w:rsidR="00C1335E" w:rsidRPr="00C1335E" w:rsidRDefault="00C1335E" w:rsidP="00C1335E">
      <w:pPr>
        <w:tabs>
          <w:tab w:val="left" w:pos="567"/>
        </w:tabs>
        <w:spacing w:after="0" w:line="240" w:lineRule="auto"/>
        <w:rPr>
          <w:rFonts w:ascii="Times New Roman" w:hAnsi="Times New Roman"/>
        </w:rPr>
      </w:pPr>
    </w:p>
    <w:p w14:paraId="4F5613F3" w14:textId="44D595B1"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Vaistiniame preparate yra sojų aliejaus ir žuvų taukų bei kiaušinių </w:t>
      </w:r>
      <w:proofErr w:type="spellStart"/>
      <w:r w:rsidRPr="00C1335E">
        <w:rPr>
          <w:rFonts w:ascii="Times New Roman" w:hAnsi="Times New Roman"/>
        </w:rPr>
        <w:t>fosfolipidų</w:t>
      </w:r>
      <w:proofErr w:type="spellEnd"/>
      <w:r w:rsidRPr="00C1335E">
        <w:rPr>
          <w:rFonts w:ascii="Times New Roman" w:hAnsi="Times New Roman"/>
        </w:rPr>
        <w:t>. Retais atvejais minėtos medžiagos gali sukelti alerginę reakciją. Pastebėta, kad tarp sojų ir žemės riešutų gali pasireikšti kryžminė alerginė reakcija.</w:t>
      </w:r>
    </w:p>
    <w:p w14:paraId="34484066" w14:textId="77777777" w:rsidR="00C1335E" w:rsidRPr="00C1335E" w:rsidRDefault="00C1335E" w:rsidP="00C1335E">
      <w:pPr>
        <w:tabs>
          <w:tab w:val="left" w:pos="567"/>
        </w:tabs>
        <w:spacing w:after="0" w:line="240" w:lineRule="auto"/>
        <w:rPr>
          <w:rFonts w:ascii="Times New Roman" w:hAnsi="Times New Roman"/>
        </w:rPr>
      </w:pPr>
    </w:p>
    <w:p w14:paraId="52DB4AD7" w14:textId="50DC8EA0"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Siekiant išvengti rizikos, susijusios su per dideliu infuzijos greičiu, rekomenduojama naudoti infuzijų įrangą, kuria galima nepertraukiamai </w:t>
      </w:r>
      <w:proofErr w:type="spellStart"/>
      <w:r w:rsidRPr="00C1335E">
        <w:rPr>
          <w:rFonts w:ascii="Times New Roman" w:hAnsi="Times New Roman"/>
        </w:rPr>
        <w:t>infuzuoti</w:t>
      </w:r>
      <w:proofErr w:type="spellEnd"/>
      <w:r w:rsidRPr="00C1335E">
        <w:rPr>
          <w:rFonts w:ascii="Times New Roman" w:hAnsi="Times New Roman"/>
        </w:rPr>
        <w:t xml:space="preserve"> bei infuziją gerai kontroliuoti ir, jei įmanoma, naudoti tūrinį infuzijų siurbliuką.</w:t>
      </w:r>
    </w:p>
    <w:p w14:paraId="41D30661" w14:textId="77777777" w:rsidR="00C1335E" w:rsidRPr="00C1335E" w:rsidRDefault="00C1335E" w:rsidP="00C1335E">
      <w:pPr>
        <w:tabs>
          <w:tab w:val="left" w:pos="567"/>
        </w:tabs>
        <w:spacing w:after="0" w:line="240" w:lineRule="auto"/>
        <w:rPr>
          <w:rFonts w:ascii="Times New Roman" w:hAnsi="Times New Roman"/>
        </w:rPr>
      </w:pPr>
    </w:p>
    <w:p w14:paraId="57A87CC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Jei elektrolitų ir skysčių pusiausvyra yra sutrikusi (pvz., kraujo serume yra nenormaliai didelė arba maža elektrolitų koncentracija), prieš pradedant infuziją ją reikia koreguoti.</w:t>
      </w:r>
    </w:p>
    <w:p w14:paraId="75C780FB" w14:textId="77777777" w:rsidR="00C1335E" w:rsidRPr="00C1335E" w:rsidRDefault="00C1335E" w:rsidP="00C1335E">
      <w:pPr>
        <w:tabs>
          <w:tab w:val="left" w:pos="567"/>
        </w:tabs>
        <w:spacing w:after="0" w:line="240" w:lineRule="auto"/>
        <w:rPr>
          <w:rFonts w:ascii="Times New Roman" w:hAnsi="Times New Roman"/>
        </w:rPr>
      </w:pPr>
    </w:p>
    <w:p w14:paraId="01AC2136"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infuzinę emulsiją reikia atsargiai vartoti tiems žmonėms, kurių organizme elektrolitų kaupiasi daugiau, nei įprasta. Pradėjus bet kokią intraveninę infuziją, paciento būklę reikia labai atidžiai sekti. Pasireiškus bet kokiam neįprastam požymiui, infuziją būtina nutraukti.</w:t>
      </w:r>
    </w:p>
    <w:p w14:paraId="4382CA31" w14:textId="77777777" w:rsidR="00C1335E" w:rsidRPr="00C1335E" w:rsidRDefault="00C1335E" w:rsidP="00C1335E">
      <w:pPr>
        <w:tabs>
          <w:tab w:val="left" w:pos="567"/>
        </w:tabs>
        <w:spacing w:after="0" w:line="240" w:lineRule="auto"/>
        <w:rPr>
          <w:rFonts w:ascii="Times New Roman" w:hAnsi="Times New Roman"/>
        </w:rPr>
      </w:pPr>
    </w:p>
    <w:p w14:paraId="0B938EC6"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Kadangi įkišus kateterį į bet kurią periferinę veną, ypač jo kišimo metu, kyla didelis užsikrėtimo pavojus, būtina šią procedūrą atlikti griežtai laikantis </w:t>
      </w:r>
      <w:proofErr w:type="spellStart"/>
      <w:r w:rsidRPr="00C1335E">
        <w:rPr>
          <w:rFonts w:ascii="Times New Roman" w:hAnsi="Times New Roman"/>
        </w:rPr>
        <w:t>aseptikos</w:t>
      </w:r>
      <w:proofErr w:type="spellEnd"/>
      <w:r w:rsidRPr="00C1335E">
        <w:rPr>
          <w:rFonts w:ascii="Times New Roman" w:hAnsi="Times New Roman"/>
        </w:rPr>
        <w:t xml:space="preserve"> taisyklių.</w:t>
      </w:r>
    </w:p>
    <w:p w14:paraId="36D90BA9" w14:textId="77777777" w:rsidR="00C1335E" w:rsidRPr="00C1335E" w:rsidRDefault="00C1335E" w:rsidP="00C1335E">
      <w:pPr>
        <w:tabs>
          <w:tab w:val="left" w:pos="567"/>
        </w:tabs>
        <w:spacing w:after="0" w:line="240" w:lineRule="auto"/>
        <w:rPr>
          <w:rFonts w:ascii="Times New Roman" w:hAnsi="Times New Roman"/>
        </w:rPr>
      </w:pPr>
    </w:p>
    <w:p w14:paraId="3FA1220B" w14:textId="38587C79"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Reguliariai reikia sekti serumo </w:t>
      </w:r>
      <w:proofErr w:type="spellStart"/>
      <w:r w:rsidRPr="00C1335E">
        <w:rPr>
          <w:rFonts w:ascii="Times New Roman" w:hAnsi="Times New Roman"/>
        </w:rPr>
        <w:t>osmoliariškumą</w:t>
      </w:r>
      <w:proofErr w:type="spellEnd"/>
      <w:r w:rsidRPr="00C1335E">
        <w:rPr>
          <w:rFonts w:ascii="Times New Roman" w:hAnsi="Times New Roman"/>
        </w:rPr>
        <w:t>, elektrolitų, gliukozės kiekį, skysčių balansą, rūgščių ir šarmų pusiausvyrą bei kepenų fermentų aktyvumo rodiklius.</w:t>
      </w:r>
    </w:p>
    <w:p w14:paraId="23A3DD0F" w14:textId="77777777" w:rsidR="00C1335E" w:rsidRPr="00C1335E" w:rsidRDefault="00C1335E" w:rsidP="00C1335E">
      <w:pPr>
        <w:tabs>
          <w:tab w:val="left" w:pos="567"/>
        </w:tabs>
        <w:spacing w:after="0" w:line="240" w:lineRule="auto"/>
        <w:rPr>
          <w:rFonts w:ascii="Times New Roman" w:hAnsi="Times New Roman"/>
        </w:rPr>
      </w:pPr>
    </w:p>
    <w:p w14:paraId="606452DA" w14:textId="35ABFA76"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Jei lipidų </w:t>
      </w:r>
      <w:proofErr w:type="spellStart"/>
      <w:r w:rsidRPr="00C1335E">
        <w:rPr>
          <w:rFonts w:ascii="Times New Roman" w:hAnsi="Times New Roman"/>
        </w:rPr>
        <w:t>infuzuojama</w:t>
      </w:r>
      <w:proofErr w:type="spellEnd"/>
      <w:r w:rsidRPr="00C1335E">
        <w:rPr>
          <w:rFonts w:ascii="Times New Roman" w:hAnsi="Times New Roman"/>
        </w:rPr>
        <w:t xml:space="preserve"> ilgai, reikia sekti kraujo ląstelių kiekį ir krešėjimą.</w:t>
      </w:r>
    </w:p>
    <w:p w14:paraId="03CB5D33" w14:textId="77777777" w:rsidR="00C1335E" w:rsidRPr="00C1335E" w:rsidRDefault="00C1335E" w:rsidP="00C1335E">
      <w:pPr>
        <w:tabs>
          <w:tab w:val="left" w:pos="567"/>
        </w:tabs>
        <w:spacing w:after="0" w:line="240" w:lineRule="auto"/>
        <w:rPr>
          <w:rFonts w:ascii="Times New Roman" w:hAnsi="Times New Roman"/>
        </w:rPr>
      </w:pPr>
    </w:p>
    <w:p w14:paraId="2BC32580"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Siekiant išvengti </w:t>
      </w:r>
      <w:proofErr w:type="spellStart"/>
      <w:r w:rsidRPr="00C1335E">
        <w:rPr>
          <w:rFonts w:ascii="Times New Roman" w:hAnsi="Times New Roman"/>
        </w:rPr>
        <w:t>hiperfosfatemijos</w:t>
      </w:r>
      <w:proofErr w:type="spellEnd"/>
      <w:r w:rsidRPr="00C1335E">
        <w:rPr>
          <w:rFonts w:ascii="Times New Roman" w:hAnsi="Times New Roman"/>
        </w:rPr>
        <w:t xml:space="preserve"> arba </w:t>
      </w:r>
      <w:proofErr w:type="spellStart"/>
      <w:r w:rsidRPr="00C1335E">
        <w:rPr>
          <w:rFonts w:ascii="Times New Roman" w:hAnsi="Times New Roman"/>
        </w:rPr>
        <w:t>hiperkalemijos</w:t>
      </w:r>
      <w:proofErr w:type="spellEnd"/>
      <w:r w:rsidRPr="00C1335E">
        <w:rPr>
          <w:rFonts w:ascii="Times New Roman" w:hAnsi="Times New Roman"/>
        </w:rPr>
        <w:t xml:space="preserve">, pacientams, sergantiems inkstų </w:t>
      </w:r>
      <w:r w:rsidR="00F36949">
        <w:rPr>
          <w:rFonts w:ascii="Times New Roman" w:hAnsi="Times New Roman"/>
        </w:rPr>
        <w:t xml:space="preserve">funkcijos </w:t>
      </w:r>
      <w:r w:rsidRPr="00C1335E">
        <w:rPr>
          <w:rFonts w:ascii="Times New Roman" w:hAnsi="Times New Roman"/>
        </w:rPr>
        <w:t>nepakankamumu, fosfatų ir kalio vartoti reikia atsargiai.</w:t>
      </w:r>
    </w:p>
    <w:p w14:paraId="78826D46" w14:textId="77777777" w:rsidR="00C1335E" w:rsidRPr="00C1335E" w:rsidRDefault="00C1335E" w:rsidP="00C1335E">
      <w:pPr>
        <w:tabs>
          <w:tab w:val="left" w:pos="567"/>
        </w:tabs>
        <w:spacing w:after="0" w:line="240" w:lineRule="auto"/>
        <w:rPr>
          <w:rFonts w:ascii="Times New Roman" w:hAnsi="Times New Roman"/>
        </w:rPr>
      </w:pPr>
    </w:p>
    <w:p w14:paraId="3EA7051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Elektrolitų kiekis, kurio reikia papildomai vartoti, priklauso nuo paciento būklės ir elektrolitų koncentracijos kraujo serume sekimo dažnumo.</w:t>
      </w:r>
    </w:p>
    <w:p w14:paraId="287B74DD" w14:textId="77777777" w:rsidR="00C1335E" w:rsidRPr="00C1335E" w:rsidRDefault="00C1335E" w:rsidP="00C1335E">
      <w:pPr>
        <w:tabs>
          <w:tab w:val="left" w:pos="567"/>
        </w:tabs>
        <w:spacing w:after="0" w:line="240" w:lineRule="auto"/>
        <w:rPr>
          <w:rFonts w:ascii="Times New Roman" w:hAnsi="Times New Roman"/>
        </w:rPr>
      </w:pPr>
    </w:p>
    <w:p w14:paraId="233F0187" w14:textId="21B445C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Pacientą, kuriam pasireiškė pieno rūgšties </w:t>
      </w:r>
      <w:proofErr w:type="spellStart"/>
      <w:r w:rsidRPr="00C1335E">
        <w:rPr>
          <w:rFonts w:ascii="Times New Roman" w:hAnsi="Times New Roman"/>
        </w:rPr>
        <w:t>acidozė</w:t>
      </w:r>
      <w:proofErr w:type="spellEnd"/>
      <w:r w:rsidRPr="00C1335E">
        <w:rPr>
          <w:rFonts w:ascii="Times New Roman" w:hAnsi="Times New Roman"/>
        </w:rPr>
        <w:t xml:space="preserve">, ląstelių aprūpinimo deguonimi nepakankamumas ir padidėjo serumo </w:t>
      </w:r>
      <w:proofErr w:type="spellStart"/>
      <w:r w:rsidRPr="00C1335E">
        <w:rPr>
          <w:rFonts w:ascii="Times New Roman" w:hAnsi="Times New Roman"/>
        </w:rPr>
        <w:t>osmoliariškumas</w:t>
      </w:r>
      <w:proofErr w:type="spellEnd"/>
      <w:r w:rsidRPr="00C1335E">
        <w:rPr>
          <w:rFonts w:ascii="Times New Roman" w:hAnsi="Times New Roman"/>
        </w:rPr>
        <w:t xml:space="preserve">, </w:t>
      </w:r>
      <w:proofErr w:type="spellStart"/>
      <w:r w:rsidRPr="00C1335E">
        <w:rPr>
          <w:rFonts w:ascii="Times New Roman" w:hAnsi="Times New Roman"/>
        </w:rPr>
        <w:t>parenteriniu</w:t>
      </w:r>
      <w:proofErr w:type="spellEnd"/>
      <w:r w:rsidRPr="00C1335E">
        <w:rPr>
          <w:rFonts w:ascii="Times New Roman" w:hAnsi="Times New Roman"/>
        </w:rPr>
        <w:t xml:space="preserve"> būdu maitinti reikia atsargiai.</w:t>
      </w:r>
    </w:p>
    <w:p w14:paraId="432A5735" w14:textId="77777777" w:rsidR="00C1335E" w:rsidRPr="00C1335E" w:rsidRDefault="00C1335E" w:rsidP="00C1335E">
      <w:pPr>
        <w:tabs>
          <w:tab w:val="left" w:pos="567"/>
        </w:tabs>
        <w:spacing w:after="0" w:line="240" w:lineRule="auto"/>
        <w:rPr>
          <w:rFonts w:ascii="Times New Roman" w:hAnsi="Times New Roman"/>
        </w:rPr>
      </w:pPr>
    </w:p>
    <w:p w14:paraId="4A606AD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pasireiškia bet koks anafilaksinės reakcijos simptomas (pvz., karščiavimas, drebulys, išbėrimas ar dusulys), infuziją būtina nedelsiant nutraukti.</w:t>
      </w:r>
    </w:p>
    <w:p w14:paraId="6FEE903E" w14:textId="77777777" w:rsidR="00C1335E" w:rsidRPr="00C1335E" w:rsidRDefault="00C1335E" w:rsidP="00C1335E">
      <w:pPr>
        <w:tabs>
          <w:tab w:val="left" w:pos="567"/>
        </w:tabs>
        <w:spacing w:after="0" w:line="240" w:lineRule="auto"/>
        <w:rPr>
          <w:rFonts w:ascii="Times New Roman" w:hAnsi="Times New Roman"/>
        </w:rPr>
      </w:pPr>
    </w:p>
    <w:p w14:paraId="2E207CD5" w14:textId="1BE6A783"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sudėtyje esantys lipidai gali keisti tam tikrų laboratorinių tyrimų (pvz., </w:t>
      </w:r>
      <w:proofErr w:type="spellStart"/>
      <w:r w:rsidRPr="00C1335E">
        <w:rPr>
          <w:rFonts w:ascii="Times New Roman" w:hAnsi="Times New Roman"/>
        </w:rPr>
        <w:t>bilirubino</w:t>
      </w:r>
      <w:proofErr w:type="spellEnd"/>
      <w:r w:rsidRPr="00C1335E">
        <w:rPr>
          <w:rFonts w:ascii="Times New Roman" w:hAnsi="Times New Roman"/>
        </w:rPr>
        <w:t xml:space="preserve">, </w:t>
      </w:r>
      <w:proofErr w:type="spellStart"/>
      <w:r w:rsidRPr="00C1335E">
        <w:rPr>
          <w:rFonts w:ascii="Times New Roman" w:hAnsi="Times New Roman"/>
        </w:rPr>
        <w:t>laktatdehidrogenazės</w:t>
      </w:r>
      <w:proofErr w:type="spellEnd"/>
      <w:r w:rsidRPr="00C1335E">
        <w:rPr>
          <w:rFonts w:ascii="Times New Roman" w:hAnsi="Times New Roman"/>
        </w:rPr>
        <w:t>, deguonies įsotinimo, hemoglobino) rodmenis tuo atveju, jei kraujo mėginys buvo paimtas prieš lipidų pasisavinimą iš kraujo. Daugumai pacientų lipidai pašalinami iš kraujotakos per 5</w:t>
      </w:r>
      <w:r w:rsidR="0011593F" w:rsidRPr="0011593F">
        <w:rPr>
          <w:rFonts w:ascii="Times New Roman" w:hAnsi="Times New Roman"/>
        </w:rPr>
        <w:t>–</w:t>
      </w:r>
      <w:r w:rsidRPr="00C1335E">
        <w:rPr>
          <w:rFonts w:ascii="Times New Roman" w:hAnsi="Times New Roman"/>
        </w:rPr>
        <w:t>6</w:t>
      </w:r>
      <w:r w:rsidRPr="00C1335E">
        <w:rPr>
          <w:rFonts w:ascii="Times New Roman" w:eastAsia="Times New Roman" w:hAnsi="Times New Roman"/>
          <w:lang w:eastAsia="lt-LT"/>
        </w:rPr>
        <w:t> </w:t>
      </w:r>
      <w:r w:rsidRPr="00C1335E">
        <w:rPr>
          <w:rFonts w:ascii="Times New Roman" w:hAnsi="Times New Roman"/>
        </w:rPr>
        <w:t>valandas (po infuzijos nutraukimo).</w:t>
      </w:r>
    </w:p>
    <w:p w14:paraId="2F61B6D8" w14:textId="77777777" w:rsidR="00C1335E" w:rsidRPr="00C1335E" w:rsidRDefault="00C1335E" w:rsidP="00C1335E">
      <w:pPr>
        <w:tabs>
          <w:tab w:val="left" w:pos="567"/>
        </w:tabs>
        <w:spacing w:after="0" w:line="240" w:lineRule="auto"/>
        <w:rPr>
          <w:rFonts w:ascii="Times New Roman" w:hAnsi="Times New Roman"/>
        </w:rPr>
      </w:pPr>
    </w:p>
    <w:p w14:paraId="52B0508A" w14:textId="7AB4FE7D"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Infuzuojant</w:t>
      </w:r>
      <w:proofErr w:type="spellEnd"/>
      <w:r w:rsidRPr="00C1335E">
        <w:rPr>
          <w:rFonts w:ascii="Times New Roman" w:hAnsi="Times New Roman"/>
        </w:rPr>
        <w:t xml:space="preserve"> į veną aminorūgščių, didėja mikroelementų, ypač vario ir cinko, išsiskyrimas su šlapimu, todėl mikroelementų dozavimą, ypač tuo atveju, kai pacientas </w:t>
      </w:r>
      <w:proofErr w:type="spellStart"/>
      <w:r w:rsidRPr="00C1335E">
        <w:rPr>
          <w:rFonts w:ascii="Times New Roman" w:hAnsi="Times New Roman"/>
        </w:rPr>
        <w:t>parenteriniu</w:t>
      </w:r>
      <w:proofErr w:type="spellEnd"/>
      <w:r w:rsidRPr="00C1335E">
        <w:rPr>
          <w:rFonts w:ascii="Times New Roman" w:hAnsi="Times New Roman"/>
        </w:rPr>
        <w:t xml:space="preserve"> būdu maitinamas ilgai, reikia atidžiai įvertinti. Reikia atsižvelgti į cinko kiekį, pavartotą su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w:t>
      </w:r>
    </w:p>
    <w:p w14:paraId="510E9054" w14:textId="77777777" w:rsidR="00C1335E" w:rsidRPr="00C1335E" w:rsidRDefault="00C1335E" w:rsidP="00C1335E">
      <w:pPr>
        <w:tabs>
          <w:tab w:val="left" w:pos="567"/>
        </w:tabs>
        <w:spacing w:after="0" w:line="240" w:lineRule="auto"/>
        <w:rPr>
          <w:rFonts w:ascii="Times New Roman" w:hAnsi="Times New Roman"/>
        </w:rPr>
      </w:pPr>
    </w:p>
    <w:p w14:paraId="36C3CA52" w14:textId="3886CF8C"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Dėl blogos mitybos nusilpusius pacientus pradėjus maitinti </w:t>
      </w:r>
      <w:proofErr w:type="spellStart"/>
      <w:r w:rsidRPr="00C1335E">
        <w:rPr>
          <w:rFonts w:ascii="Times New Roman" w:hAnsi="Times New Roman"/>
        </w:rPr>
        <w:t>parenteriniu</w:t>
      </w:r>
      <w:proofErr w:type="spellEnd"/>
      <w:r w:rsidRPr="00C1335E">
        <w:rPr>
          <w:rFonts w:ascii="Times New Roman" w:hAnsi="Times New Roman"/>
        </w:rPr>
        <w:t xml:space="preserve"> būdu, galimas skysčių pokytis organizme. Dėl to gali pasireikšti plaučių edema arba </w:t>
      </w:r>
      <w:proofErr w:type="spellStart"/>
      <w:r w:rsidRPr="00C1335E">
        <w:rPr>
          <w:rFonts w:ascii="Times New Roman" w:hAnsi="Times New Roman"/>
        </w:rPr>
        <w:t>stazinis</w:t>
      </w:r>
      <w:proofErr w:type="spellEnd"/>
      <w:r w:rsidRPr="00C1335E">
        <w:rPr>
          <w:rFonts w:ascii="Times New Roman" w:hAnsi="Times New Roman"/>
        </w:rPr>
        <w:t xml:space="preserve"> širdies nepakankamumas, kraujo serume sumažėti kalio, fosforo, magnio ir vandenyje tirpstančių vitaminų koncentracija. Tokie pokyčiai gali atsirasti per 24</w:t>
      </w:r>
      <w:r w:rsidR="0011593F" w:rsidRPr="0011593F">
        <w:rPr>
          <w:rFonts w:ascii="Times New Roman" w:hAnsi="Times New Roman"/>
        </w:rPr>
        <w:t>–</w:t>
      </w:r>
      <w:r w:rsidRPr="00C1335E">
        <w:rPr>
          <w:rFonts w:ascii="Times New Roman" w:hAnsi="Times New Roman"/>
        </w:rPr>
        <w:t>48</w:t>
      </w:r>
      <w:r w:rsidRPr="00C1335E">
        <w:rPr>
          <w:rFonts w:ascii="Times New Roman" w:eastAsia="Times New Roman" w:hAnsi="Times New Roman"/>
          <w:lang w:eastAsia="lt-LT"/>
        </w:rPr>
        <w:t> </w:t>
      </w:r>
      <w:r w:rsidRPr="00C1335E">
        <w:rPr>
          <w:rFonts w:ascii="Times New Roman" w:hAnsi="Times New Roman"/>
        </w:rPr>
        <w:t xml:space="preserve">valandas, todėl rekomenduojama tokios grupės paciento maitinimą </w:t>
      </w:r>
      <w:proofErr w:type="spellStart"/>
      <w:r w:rsidRPr="00C1335E">
        <w:rPr>
          <w:rFonts w:ascii="Times New Roman" w:hAnsi="Times New Roman"/>
        </w:rPr>
        <w:t>parenteriniu</w:t>
      </w:r>
      <w:proofErr w:type="spellEnd"/>
      <w:r w:rsidRPr="00C1335E">
        <w:rPr>
          <w:rFonts w:ascii="Times New Roman" w:hAnsi="Times New Roman"/>
        </w:rPr>
        <w:t xml:space="preserve"> būdu pradėti lėtai ir atsargiai, kartu atidžiai sekant ir tinkamai koreguojant skysčio, elektrolitų, mineralų ir vitaminų kiekį.</w:t>
      </w:r>
    </w:p>
    <w:p w14:paraId="10358389" w14:textId="77777777" w:rsidR="00C1335E" w:rsidRPr="00C1335E" w:rsidRDefault="00C1335E" w:rsidP="00C1335E">
      <w:pPr>
        <w:tabs>
          <w:tab w:val="left" w:pos="567"/>
        </w:tabs>
        <w:spacing w:after="0" w:line="240" w:lineRule="auto"/>
        <w:rPr>
          <w:rFonts w:ascii="Times New Roman" w:hAnsi="Times New Roman"/>
        </w:rPr>
      </w:pPr>
    </w:p>
    <w:p w14:paraId="7003C6C7"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kartu su krauju ta pačia infuzijų sistema </w:t>
      </w:r>
      <w:proofErr w:type="spellStart"/>
      <w:r w:rsidRPr="00C1335E">
        <w:rPr>
          <w:rFonts w:ascii="Times New Roman" w:hAnsi="Times New Roman"/>
        </w:rPr>
        <w:t>infuzuoti</w:t>
      </w:r>
      <w:proofErr w:type="spellEnd"/>
      <w:r w:rsidRPr="00C1335E">
        <w:rPr>
          <w:rFonts w:ascii="Times New Roman" w:hAnsi="Times New Roman"/>
        </w:rPr>
        <w:t xml:space="preserve"> draudžiama, nes galimas </w:t>
      </w:r>
      <w:proofErr w:type="spellStart"/>
      <w:r w:rsidRPr="00C1335E">
        <w:rPr>
          <w:rFonts w:ascii="Times New Roman" w:hAnsi="Times New Roman"/>
        </w:rPr>
        <w:t>pseudoagliutinacijos</w:t>
      </w:r>
      <w:proofErr w:type="spellEnd"/>
      <w:r w:rsidRPr="00C1335E">
        <w:rPr>
          <w:rFonts w:ascii="Times New Roman" w:hAnsi="Times New Roman"/>
        </w:rPr>
        <w:t xml:space="preserve"> pavojus.</w:t>
      </w:r>
    </w:p>
    <w:p w14:paraId="5BEDC058" w14:textId="77777777" w:rsidR="00C1335E" w:rsidRPr="00C1335E" w:rsidRDefault="00C1335E" w:rsidP="00C1335E">
      <w:pPr>
        <w:tabs>
          <w:tab w:val="left" w:pos="567"/>
        </w:tabs>
        <w:spacing w:after="0" w:line="240" w:lineRule="auto"/>
        <w:rPr>
          <w:rFonts w:ascii="Times New Roman" w:hAnsi="Times New Roman"/>
        </w:rPr>
      </w:pPr>
    </w:p>
    <w:p w14:paraId="4AF8DA24"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Pacientams, kuriems pasireiškė hiperglikemija, gali prireikti leisti insulino.</w:t>
      </w:r>
    </w:p>
    <w:p w14:paraId="47D57FAE" w14:textId="77777777" w:rsidR="00C1335E" w:rsidRPr="00C1335E" w:rsidRDefault="00C1335E" w:rsidP="00C1335E">
      <w:pPr>
        <w:tabs>
          <w:tab w:val="left" w:pos="567"/>
        </w:tabs>
        <w:spacing w:after="0" w:line="240" w:lineRule="auto"/>
        <w:rPr>
          <w:rFonts w:ascii="Times New Roman" w:hAnsi="Times New Roman"/>
        </w:rPr>
      </w:pPr>
    </w:p>
    <w:p w14:paraId="648FFF9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Jei </w:t>
      </w:r>
      <w:proofErr w:type="spellStart"/>
      <w:r w:rsidRPr="00C1335E">
        <w:rPr>
          <w:rFonts w:ascii="Times New Roman" w:hAnsi="Times New Roman"/>
        </w:rPr>
        <w:t>infuzuojama</w:t>
      </w:r>
      <w:proofErr w:type="spellEnd"/>
      <w:r w:rsidRPr="00C1335E">
        <w:rPr>
          <w:rFonts w:ascii="Times New Roman" w:hAnsi="Times New Roman"/>
        </w:rPr>
        <w:t xml:space="preserve"> į periferinę veną, gali pasireikšti </w:t>
      </w:r>
      <w:proofErr w:type="spellStart"/>
      <w:r w:rsidRPr="00C1335E">
        <w:rPr>
          <w:rFonts w:ascii="Times New Roman" w:hAnsi="Times New Roman"/>
        </w:rPr>
        <w:t>tromboflebitas</w:t>
      </w:r>
      <w:proofErr w:type="spellEnd"/>
      <w:r w:rsidRPr="00C1335E">
        <w:rPr>
          <w:rFonts w:ascii="Times New Roman" w:hAnsi="Times New Roman"/>
        </w:rPr>
        <w:t xml:space="preserve">. Kiekvieną parą reikia įvertinti kateterio įkišimo vietą, ar neatsirado lokalių </w:t>
      </w:r>
      <w:proofErr w:type="spellStart"/>
      <w:r w:rsidRPr="00C1335E">
        <w:rPr>
          <w:rFonts w:ascii="Times New Roman" w:hAnsi="Times New Roman"/>
        </w:rPr>
        <w:t>tromboflebito</w:t>
      </w:r>
      <w:proofErr w:type="spellEnd"/>
      <w:r w:rsidRPr="00C1335E">
        <w:rPr>
          <w:rFonts w:ascii="Times New Roman" w:hAnsi="Times New Roman"/>
        </w:rPr>
        <w:t xml:space="preserve"> simptomų.</w:t>
      </w:r>
    </w:p>
    <w:p w14:paraId="034C30DA" w14:textId="77777777" w:rsidR="00C1335E" w:rsidRPr="00C1335E" w:rsidRDefault="00C1335E" w:rsidP="00C1335E">
      <w:pPr>
        <w:tabs>
          <w:tab w:val="left" w:pos="567"/>
        </w:tabs>
        <w:spacing w:after="0" w:line="240" w:lineRule="auto"/>
        <w:rPr>
          <w:rFonts w:ascii="Times New Roman" w:hAnsi="Times New Roman"/>
        </w:rPr>
      </w:pPr>
    </w:p>
    <w:p w14:paraId="1CFAC023" w14:textId="77777777" w:rsidR="00C1335E" w:rsidRPr="00C1335E" w:rsidRDefault="00C1335E" w:rsidP="00C1335E">
      <w:pPr>
        <w:tabs>
          <w:tab w:val="left" w:pos="567"/>
        </w:tabs>
        <w:spacing w:after="0" w:line="240" w:lineRule="auto"/>
        <w:rPr>
          <w:rFonts w:ascii="Times New Roman" w:hAnsi="Times New Roman"/>
          <w:u w:val="single"/>
        </w:rPr>
      </w:pPr>
      <w:r w:rsidRPr="00C1335E">
        <w:rPr>
          <w:rFonts w:ascii="Times New Roman" w:hAnsi="Times New Roman"/>
          <w:u w:val="single"/>
        </w:rPr>
        <w:t>Vaikų populiacija</w:t>
      </w:r>
    </w:p>
    <w:p w14:paraId="5AA9C73F" w14:textId="3A4FEE0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Dėl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sudėtyje esančių aminorūgščių sudėties, vaistinio preparato netinka vartoti naujagimiams ir jaunesniems kaip 2</w:t>
      </w:r>
      <w:r w:rsidRPr="00C1335E">
        <w:rPr>
          <w:rFonts w:ascii="Times New Roman" w:eastAsia="Times New Roman" w:hAnsi="Times New Roman"/>
          <w:lang w:eastAsia="lt-LT"/>
        </w:rPr>
        <w:t> </w:t>
      </w:r>
      <w:r w:rsidRPr="00C1335E">
        <w:rPr>
          <w:rFonts w:ascii="Times New Roman" w:hAnsi="Times New Roman"/>
        </w:rPr>
        <w:t xml:space="preserve">metų kūdikiams.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vartojimo 2</w:t>
      </w:r>
      <w:r w:rsidR="0011593F" w:rsidRPr="0011593F">
        <w:rPr>
          <w:rFonts w:ascii="Times New Roman" w:hAnsi="Times New Roman"/>
        </w:rPr>
        <w:t>–</w:t>
      </w:r>
      <w:r w:rsidRPr="00C1335E">
        <w:rPr>
          <w:rFonts w:ascii="Times New Roman" w:hAnsi="Times New Roman"/>
        </w:rPr>
        <w:t>16</w:t>
      </w:r>
      <w:r w:rsidR="0011593F">
        <w:rPr>
          <w:rFonts w:ascii="Times New Roman" w:hAnsi="Times New Roman"/>
        </w:rPr>
        <w:t> </w:t>
      </w:r>
      <w:r w:rsidRPr="00C1335E">
        <w:rPr>
          <w:rFonts w:ascii="Times New Roman" w:hAnsi="Times New Roman"/>
        </w:rPr>
        <w:t>/</w:t>
      </w:r>
      <w:r w:rsidR="0011593F">
        <w:rPr>
          <w:rFonts w:ascii="Times New Roman" w:hAnsi="Times New Roman"/>
        </w:rPr>
        <w:t> </w:t>
      </w:r>
      <w:r w:rsidRPr="00C1335E">
        <w:rPr>
          <w:rFonts w:ascii="Times New Roman" w:hAnsi="Times New Roman"/>
        </w:rPr>
        <w:t>18 metų vaikams klinikinės patirties nėra.</w:t>
      </w:r>
    </w:p>
    <w:p w14:paraId="3E4DA623" w14:textId="77777777" w:rsidR="00C1335E" w:rsidRPr="00C1335E" w:rsidRDefault="00C1335E" w:rsidP="00C1335E">
      <w:pPr>
        <w:tabs>
          <w:tab w:val="left" w:pos="567"/>
        </w:tabs>
        <w:spacing w:after="0" w:line="240" w:lineRule="auto"/>
        <w:rPr>
          <w:rFonts w:ascii="Times New Roman" w:hAnsi="Times New Roman"/>
        </w:rPr>
      </w:pPr>
    </w:p>
    <w:p w14:paraId="43EB55EB"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4.5</w:t>
      </w:r>
      <w:r w:rsidRPr="00C1335E">
        <w:rPr>
          <w:rFonts w:ascii="Times New Roman" w:hAnsi="Times New Roman"/>
          <w:b/>
        </w:rPr>
        <w:tab/>
        <w:t>Sąveika su kitais vaistiniais preparatais ir kitokia sąveika</w:t>
      </w:r>
    </w:p>
    <w:p w14:paraId="364C03F8" w14:textId="77777777" w:rsidR="00C1335E" w:rsidRPr="00C1335E" w:rsidRDefault="00C1335E" w:rsidP="00C1335E">
      <w:pPr>
        <w:tabs>
          <w:tab w:val="left" w:pos="567"/>
        </w:tabs>
        <w:spacing w:after="0" w:line="240" w:lineRule="auto"/>
        <w:rPr>
          <w:rFonts w:ascii="Times New Roman" w:hAnsi="Times New Roman"/>
          <w:b/>
        </w:rPr>
      </w:pPr>
    </w:p>
    <w:p w14:paraId="1D4114A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Galima kai kurių vaistinių preparatų, pvz., panašaus poveikio kaip insulino ir organizmo lipazių sąveika, tačiau ji klinikai yra mažai reikšminga.</w:t>
      </w:r>
    </w:p>
    <w:p w14:paraId="64C19F5C" w14:textId="77777777" w:rsidR="00C1335E" w:rsidRPr="00C1335E" w:rsidRDefault="00C1335E" w:rsidP="00C1335E">
      <w:pPr>
        <w:tabs>
          <w:tab w:val="left" w:pos="567"/>
        </w:tabs>
        <w:spacing w:after="0" w:line="240" w:lineRule="auto"/>
        <w:rPr>
          <w:rFonts w:ascii="Times New Roman" w:hAnsi="Times New Roman"/>
        </w:rPr>
      </w:pPr>
    </w:p>
    <w:p w14:paraId="730B66B5" w14:textId="276B8153"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Terapinės heparino dozės į kraujotaką laikinai skatina išsiskirti </w:t>
      </w:r>
      <w:proofErr w:type="spellStart"/>
      <w:r w:rsidRPr="00C1335E">
        <w:rPr>
          <w:rFonts w:ascii="Times New Roman" w:hAnsi="Times New Roman"/>
        </w:rPr>
        <w:t>lipoproteinlipazę</w:t>
      </w:r>
      <w:proofErr w:type="spellEnd"/>
      <w:r w:rsidRPr="00C1335E">
        <w:rPr>
          <w:rFonts w:ascii="Times New Roman" w:hAnsi="Times New Roman"/>
        </w:rPr>
        <w:t>.</w:t>
      </w:r>
    </w:p>
    <w:p w14:paraId="1770293D" w14:textId="624D0D84"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Dėl to pradžioje kraujo plazmoje gali sustiprėti </w:t>
      </w:r>
      <w:proofErr w:type="spellStart"/>
      <w:r w:rsidRPr="00C1335E">
        <w:rPr>
          <w:rFonts w:ascii="Times New Roman" w:hAnsi="Times New Roman"/>
        </w:rPr>
        <w:t>lipolizė</w:t>
      </w:r>
      <w:proofErr w:type="spellEnd"/>
      <w:r w:rsidRPr="00C1335E">
        <w:rPr>
          <w:rFonts w:ascii="Times New Roman" w:hAnsi="Times New Roman"/>
        </w:rPr>
        <w:t xml:space="preserve">, lydima laikinai sumažėjusio </w:t>
      </w:r>
      <w:proofErr w:type="spellStart"/>
      <w:r w:rsidRPr="00C1335E">
        <w:rPr>
          <w:rFonts w:ascii="Times New Roman" w:hAnsi="Times New Roman"/>
        </w:rPr>
        <w:t>trigliceridų</w:t>
      </w:r>
      <w:proofErr w:type="spellEnd"/>
      <w:r w:rsidRPr="00C1335E">
        <w:rPr>
          <w:rFonts w:ascii="Times New Roman" w:hAnsi="Times New Roman"/>
        </w:rPr>
        <w:t xml:space="preserve"> klirenso.</w:t>
      </w:r>
    </w:p>
    <w:p w14:paraId="44EAC9D3" w14:textId="77777777" w:rsidR="00C1335E" w:rsidRPr="00C1335E" w:rsidRDefault="00C1335E" w:rsidP="00C1335E">
      <w:pPr>
        <w:tabs>
          <w:tab w:val="left" w:pos="567"/>
        </w:tabs>
        <w:spacing w:after="0" w:line="240" w:lineRule="auto"/>
        <w:rPr>
          <w:rFonts w:ascii="Times New Roman" w:hAnsi="Times New Roman"/>
        </w:rPr>
      </w:pPr>
    </w:p>
    <w:p w14:paraId="7E4D741F" w14:textId="410C5BEB"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Sojų aliejus yra natūralus vitamino K</w:t>
      </w:r>
      <w:r w:rsidRPr="00C1335E">
        <w:rPr>
          <w:rFonts w:ascii="Times New Roman" w:hAnsi="Times New Roman"/>
          <w:vertAlign w:val="subscript"/>
        </w:rPr>
        <w:t xml:space="preserve">1 </w:t>
      </w:r>
      <w:r w:rsidRPr="00C1335E">
        <w:rPr>
          <w:rFonts w:ascii="Times New Roman" w:hAnsi="Times New Roman"/>
        </w:rPr>
        <w:t xml:space="preserve">šaltinis. Tačiau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infuzinėje emulsijoje jo koncentracija yra tokia maža, kad nedaro pastebimos įtakos pacientų, vartojančių kumarino darinių, kraujo krešėjimui.</w:t>
      </w:r>
    </w:p>
    <w:p w14:paraId="7C6CCC9C" w14:textId="77777777" w:rsidR="00C1335E" w:rsidRPr="00C1335E" w:rsidRDefault="00C1335E" w:rsidP="00C1335E">
      <w:pPr>
        <w:tabs>
          <w:tab w:val="left" w:pos="567"/>
        </w:tabs>
        <w:spacing w:after="0" w:line="240" w:lineRule="auto"/>
        <w:rPr>
          <w:rFonts w:ascii="Times New Roman" w:hAnsi="Times New Roman"/>
        </w:rPr>
      </w:pPr>
    </w:p>
    <w:p w14:paraId="74F2668B"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4.6</w:t>
      </w:r>
      <w:r w:rsidRPr="00C1335E">
        <w:rPr>
          <w:rFonts w:ascii="Times New Roman" w:hAnsi="Times New Roman"/>
          <w:b/>
        </w:rPr>
        <w:tab/>
      </w:r>
      <w:r w:rsidRPr="00C1335E">
        <w:rPr>
          <w:rFonts w:ascii="Times New Roman" w:eastAsia="Times New Roman" w:hAnsi="Times New Roman"/>
          <w:b/>
          <w:lang w:eastAsia="lt-LT"/>
        </w:rPr>
        <w:t>Vaisingumas, nėštumo</w:t>
      </w:r>
      <w:r w:rsidRPr="00C1335E">
        <w:rPr>
          <w:rFonts w:ascii="Times New Roman" w:hAnsi="Times New Roman"/>
          <w:b/>
        </w:rPr>
        <w:t xml:space="preserve"> ir žindymo laikotarpis</w:t>
      </w:r>
    </w:p>
    <w:p w14:paraId="1254D5AA" w14:textId="77777777" w:rsidR="00C1335E" w:rsidRPr="00C1335E" w:rsidRDefault="00C1335E" w:rsidP="00C1335E">
      <w:pPr>
        <w:tabs>
          <w:tab w:val="left" w:pos="567"/>
        </w:tabs>
        <w:spacing w:after="0" w:line="240" w:lineRule="auto"/>
        <w:rPr>
          <w:rFonts w:ascii="Times New Roman" w:hAnsi="Times New Roman"/>
          <w:b/>
        </w:rPr>
      </w:pPr>
    </w:p>
    <w:p w14:paraId="5B959547"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Reikiamų duomenų apie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vartojimą nėštumo ir žindymo metu nėra.</w:t>
      </w:r>
    </w:p>
    <w:p w14:paraId="148C9951" w14:textId="122F0D7B"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Poveikis </w:t>
      </w:r>
      <w:r w:rsidR="008E7A9C">
        <w:rPr>
          <w:rFonts w:ascii="Times New Roman" w:hAnsi="Times New Roman"/>
        </w:rPr>
        <w:t>reprodukcinei</w:t>
      </w:r>
      <w:r w:rsidR="008E7A9C" w:rsidRPr="00C1335E">
        <w:rPr>
          <w:rFonts w:ascii="Times New Roman" w:hAnsi="Times New Roman"/>
        </w:rPr>
        <w:t xml:space="preserve"> </w:t>
      </w:r>
      <w:r w:rsidRPr="00C1335E">
        <w:rPr>
          <w:rFonts w:ascii="Times New Roman" w:hAnsi="Times New Roman"/>
        </w:rPr>
        <w:t>funkcijai su gyvūnais netirtas.</w:t>
      </w:r>
    </w:p>
    <w:p w14:paraId="70E267B4" w14:textId="4D234C9B"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Nėštumo ir žindymo laikotarpiu gali prireikti vartoti </w:t>
      </w:r>
      <w:proofErr w:type="spellStart"/>
      <w:r w:rsidRPr="00C1335E">
        <w:rPr>
          <w:rFonts w:ascii="Times New Roman" w:hAnsi="Times New Roman"/>
        </w:rPr>
        <w:t>parenterinę</w:t>
      </w:r>
      <w:proofErr w:type="spellEnd"/>
      <w:r w:rsidRPr="00C1335E">
        <w:rPr>
          <w:rFonts w:ascii="Times New Roman" w:hAnsi="Times New Roman"/>
        </w:rPr>
        <w:t xml:space="preserve"> mitybą.</w:t>
      </w:r>
    </w:p>
    <w:p w14:paraId="38B155D5" w14:textId="5E3EB9F6"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w:t>
      </w:r>
      <w:r w:rsidR="00FA795B">
        <w:rPr>
          <w:rFonts w:ascii="Times New Roman" w:hAnsi="Times New Roman"/>
        </w:rPr>
        <w:t>nėščiosioms ir žindyvėms</w:t>
      </w:r>
      <w:r w:rsidRPr="00C1335E">
        <w:rPr>
          <w:rFonts w:ascii="Times New Roman" w:hAnsi="Times New Roman"/>
        </w:rPr>
        <w:t xml:space="preserve"> </w:t>
      </w:r>
      <w:proofErr w:type="spellStart"/>
      <w:r w:rsidRPr="00C1335E">
        <w:rPr>
          <w:rFonts w:ascii="Times New Roman" w:hAnsi="Times New Roman"/>
        </w:rPr>
        <w:t>infuzuoti</w:t>
      </w:r>
      <w:proofErr w:type="spellEnd"/>
      <w:r w:rsidRPr="00C1335E">
        <w:rPr>
          <w:rFonts w:ascii="Times New Roman" w:hAnsi="Times New Roman"/>
        </w:rPr>
        <w:t xml:space="preserve"> negalima, išskyrus neabejotinai būtinus atvejus.</w:t>
      </w:r>
    </w:p>
    <w:p w14:paraId="0636A686" w14:textId="77777777" w:rsidR="00C1335E" w:rsidRPr="00C1335E" w:rsidRDefault="00C1335E" w:rsidP="00C1335E">
      <w:pPr>
        <w:tabs>
          <w:tab w:val="left" w:pos="567"/>
        </w:tabs>
        <w:spacing w:after="0" w:line="240" w:lineRule="auto"/>
        <w:rPr>
          <w:rFonts w:ascii="Times New Roman" w:hAnsi="Times New Roman"/>
          <w:i/>
        </w:rPr>
      </w:pPr>
    </w:p>
    <w:p w14:paraId="799F037F"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4.7</w:t>
      </w:r>
      <w:r w:rsidRPr="00C1335E">
        <w:rPr>
          <w:rFonts w:ascii="Times New Roman" w:hAnsi="Times New Roman"/>
          <w:b/>
        </w:rPr>
        <w:tab/>
        <w:t>Poveikis gebėjimui vairuoti ir valdyti mechanizmus</w:t>
      </w:r>
    </w:p>
    <w:p w14:paraId="64560E67" w14:textId="77777777" w:rsidR="00C1335E" w:rsidRPr="00C1335E" w:rsidRDefault="00C1335E" w:rsidP="00C1335E">
      <w:pPr>
        <w:tabs>
          <w:tab w:val="left" w:pos="567"/>
        </w:tabs>
        <w:spacing w:after="0" w:line="240" w:lineRule="auto"/>
        <w:rPr>
          <w:rFonts w:ascii="Times New Roman" w:hAnsi="Times New Roman"/>
          <w:b/>
        </w:rPr>
      </w:pPr>
    </w:p>
    <w:p w14:paraId="54737B9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Duomenys neaktualūs.</w:t>
      </w:r>
    </w:p>
    <w:p w14:paraId="6D58C7C3" w14:textId="77777777" w:rsidR="00C1335E" w:rsidRPr="00C1335E" w:rsidRDefault="00C1335E" w:rsidP="00C1335E">
      <w:pPr>
        <w:tabs>
          <w:tab w:val="left" w:pos="567"/>
        </w:tabs>
        <w:spacing w:after="0" w:line="240" w:lineRule="auto"/>
        <w:rPr>
          <w:rFonts w:ascii="Times New Roman" w:hAnsi="Times New Roman"/>
        </w:rPr>
      </w:pPr>
    </w:p>
    <w:p w14:paraId="01F46C5E"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4.8</w:t>
      </w:r>
      <w:r w:rsidRPr="00C1335E">
        <w:rPr>
          <w:rFonts w:ascii="Times New Roman" w:hAnsi="Times New Roman"/>
          <w:b/>
        </w:rPr>
        <w:tab/>
        <w:t>Nepageidaujamas poveikis</w:t>
      </w:r>
    </w:p>
    <w:p w14:paraId="18EE149D" w14:textId="77777777" w:rsidR="00C1335E" w:rsidRPr="00C1335E" w:rsidRDefault="00C1335E" w:rsidP="00C1335E">
      <w:pPr>
        <w:tabs>
          <w:tab w:val="left" w:pos="567"/>
        </w:tabs>
        <w:spacing w:after="0" w:line="240" w:lineRule="auto"/>
        <w:rPr>
          <w:rFonts w:ascii="Times New Roman" w:hAnsi="Times New Roman"/>
        </w:rPr>
      </w:pPr>
    </w:p>
    <w:tbl>
      <w:tblPr>
        <w:tblW w:w="5000" w:type="pct"/>
        <w:tblLook w:val="01E0" w:firstRow="1" w:lastRow="1" w:firstColumn="1" w:lastColumn="1" w:noHBand="0" w:noVBand="0"/>
      </w:tblPr>
      <w:tblGrid>
        <w:gridCol w:w="2143"/>
        <w:gridCol w:w="2142"/>
        <w:gridCol w:w="2142"/>
        <w:gridCol w:w="2643"/>
      </w:tblGrid>
      <w:tr w:rsidR="00C1335E" w:rsidRPr="00F52DF0" w14:paraId="36BA59D1" w14:textId="77777777" w:rsidTr="00D07B84">
        <w:trPr>
          <w:cantSplit/>
        </w:trPr>
        <w:tc>
          <w:tcPr>
            <w:tcW w:w="1181" w:type="pct"/>
          </w:tcPr>
          <w:p w14:paraId="009982F0" w14:textId="77777777" w:rsidR="00C1335E" w:rsidRPr="00C1335E" w:rsidRDefault="00C1335E" w:rsidP="00C1335E">
            <w:pPr>
              <w:tabs>
                <w:tab w:val="left" w:pos="567"/>
              </w:tabs>
              <w:spacing w:after="0" w:line="240" w:lineRule="auto"/>
              <w:rPr>
                <w:rFonts w:ascii="Times New Roman" w:hAnsi="Times New Roman"/>
              </w:rPr>
            </w:pPr>
          </w:p>
        </w:tc>
        <w:tc>
          <w:tcPr>
            <w:tcW w:w="1181" w:type="pct"/>
            <w:hideMark/>
          </w:tcPr>
          <w:p w14:paraId="1C40E8A3"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Dažni</w:t>
            </w:r>
            <w:r w:rsidRPr="00C1335E">
              <w:rPr>
                <w:rFonts w:ascii="Times New Roman" w:eastAsia="Times New Roman" w:hAnsi="Times New Roman"/>
                <w:i/>
                <w:lang w:eastAsia="lt-LT"/>
              </w:rPr>
              <w:t xml:space="preserve"> </w:t>
            </w:r>
            <w:r w:rsidRPr="00C1335E">
              <w:rPr>
                <w:rFonts w:ascii="Times New Roman" w:hAnsi="Times New Roman"/>
                <w:i/>
              </w:rPr>
              <w:t>nuo &gt;</w:t>
            </w:r>
            <w:r w:rsidR="0011593F">
              <w:rPr>
                <w:rFonts w:ascii="Times New Roman" w:hAnsi="Times New Roman"/>
                <w:i/>
              </w:rPr>
              <w:t> </w:t>
            </w:r>
            <w:r w:rsidRPr="00C1335E">
              <w:rPr>
                <w:rFonts w:ascii="Times New Roman" w:hAnsi="Times New Roman"/>
                <w:i/>
              </w:rPr>
              <w:t>1/100 iki &lt;</w:t>
            </w:r>
            <w:r w:rsidR="0011593F">
              <w:rPr>
                <w:rFonts w:ascii="Times New Roman" w:hAnsi="Times New Roman"/>
                <w:i/>
              </w:rPr>
              <w:t> </w:t>
            </w:r>
            <w:r w:rsidRPr="00C1335E">
              <w:rPr>
                <w:rFonts w:ascii="Times New Roman" w:hAnsi="Times New Roman"/>
                <w:i/>
              </w:rPr>
              <w:t>1/10</w:t>
            </w:r>
          </w:p>
        </w:tc>
        <w:tc>
          <w:tcPr>
            <w:tcW w:w="1181" w:type="pct"/>
            <w:hideMark/>
          </w:tcPr>
          <w:p w14:paraId="01297895" w14:textId="27710289"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Nedažni</w:t>
            </w:r>
            <w:r w:rsidRPr="00C1335E">
              <w:rPr>
                <w:rFonts w:ascii="Times New Roman" w:eastAsia="Times New Roman" w:hAnsi="Times New Roman"/>
                <w:i/>
                <w:lang w:eastAsia="lt-LT"/>
              </w:rPr>
              <w:t xml:space="preserve"> </w:t>
            </w:r>
            <w:r w:rsidRPr="00C1335E">
              <w:rPr>
                <w:rFonts w:ascii="Times New Roman" w:hAnsi="Times New Roman"/>
                <w:i/>
              </w:rPr>
              <w:t>nuo &gt;</w:t>
            </w:r>
            <w:r w:rsidR="0011593F">
              <w:rPr>
                <w:rFonts w:ascii="Times New Roman" w:hAnsi="Times New Roman"/>
                <w:i/>
              </w:rPr>
              <w:t> </w:t>
            </w:r>
            <w:r w:rsidRPr="00C1335E">
              <w:rPr>
                <w:rFonts w:ascii="Times New Roman" w:hAnsi="Times New Roman"/>
                <w:i/>
              </w:rPr>
              <w:t>1/1</w:t>
            </w:r>
            <w:r w:rsidR="0011593F">
              <w:rPr>
                <w:rFonts w:ascii="Times New Roman" w:hAnsi="Times New Roman"/>
                <w:i/>
              </w:rPr>
              <w:t> </w:t>
            </w:r>
            <w:r w:rsidRPr="00C1335E">
              <w:rPr>
                <w:rFonts w:ascii="Times New Roman" w:hAnsi="Times New Roman"/>
                <w:i/>
              </w:rPr>
              <w:t>000 iki &lt;</w:t>
            </w:r>
            <w:r w:rsidR="0011593F">
              <w:rPr>
                <w:rFonts w:ascii="Times New Roman" w:hAnsi="Times New Roman"/>
                <w:i/>
              </w:rPr>
              <w:t> </w:t>
            </w:r>
            <w:r w:rsidRPr="00C1335E">
              <w:rPr>
                <w:rFonts w:ascii="Times New Roman" w:hAnsi="Times New Roman"/>
                <w:i/>
              </w:rPr>
              <w:t>1/100</w:t>
            </w:r>
          </w:p>
        </w:tc>
        <w:tc>
          <w:tcPr>
            <w:tcW w:w="1457" w:type="pct"/>
            <w:hideMark/>
          </w:tcPr>
          <w:p w14:paraId="2F03900F" w14:textId="4E6366E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Reti</w:t>
            </w:r>
            <w:r w:rsidRPr="00C1335E">
              <w:rPr>
                <w:rFonts w:ascii="Times New Roman" w:eastAsia="Times New Roman" w:hAnsi="Times New Roman"/>
                <w:i/>
                <w:lang w:eastAsia="lt-LT"/>
              </w:rPr>
              <w:t xml:space="preserve"> </w:t>
            </w:r>
            <w:r w:rsidRPr="00C1335E">
              <w:rPr>
                <w:rFonts w:ascii="Times New Roman" w:hAnsi="Times New Roman"/>
                <w:i/>
              </w:rPr>
              <w:t>nuo &gt;</w:t>
            </w:r>
            <w:r w:rsidR="0011593F">
              <w:rPr>
                <w:rFonts w:ascii="Times New Roman" w:hAnsi="Times New Roman"/>
                <w:i/>
              </w:rPr>
              <w:t> </w:t>
            </w:r>
            <w:r w:rsidRPr="00C1335E">
              <w:rPr>
                <w:rFonts w:ascii="Times New Roman" w:hAnsi="Times New Roman"/>
                <w:i/>
              </w:rPr>
              <w:t>1/10</w:t>
            </w:r>
            <w:r w:rsidR="0011593F">
              <w:rPr>
                <w:rFonts w:ascii="Times New Roman" w:hAnsi="Times New Roman"/>
                <w:i/>
              </w:rPr>
              <w:t> </w:t>
            </w:r>
            <w:r w:rsidRPr="00C1335E">
              <w:rPr>
                <w:rFonts w:ascii="Times New Roman" w:hAnsi="Times New Roman"/>
                <w:i/>
              </w:rPr>
              <w:t>000 iki &lt;</w:t>
            </w:r>
            <w:r w:rsidR="0011593F">
              <w:rPr>
                <w:rFonts w:ascii="Times New Roman" w:hAnsi="Times New Roman"/>
                <w:i/>
              </w:rPr>
              <w:t> </w:t>
            </w:r>
            <w:r w:rsidRPr="00C1335E">
              <w:rPr>
                <w:rFonts w:ascii="Times New Roman" w:hAnsi="Times New Roman"/>
                <w:i/>
              </w:rPr>
              <w:t>1/1</w:t>
            </w:r>
            <w:r w:rsidR="0011593F">
              <w:rPr>
                <w:rFonts w:ascii="Times New Roman" w:hAnsi="Times New Roman"/>
                <w:i/>
              </w:rPr>
              <w:t> </w:t>
            </w:r>
            <w:r w:rsidRPr="00C1335E">
              <w:rPr>
                <w:rFonts w:ascii="Times New Roman" w:hAnsi="Times New Roman"/>
                <w:i/>
              </w:rPr>
              <w:t>000</w:t>
            </w:r>
          </w:p>
        </w:tc>
      </w:tr>
      <w:tr w:rsidR="00C1335E" w:rsidRPr="00F52DF0" w14:paraId="5A84D158" w14:textId="77777777" w:rsidTr="00D07B84">
        <w:trPr>
          <w:cantSplit/>
        </w:trPr>
        <w:tc>
          <w:tcPr>
            <w:tcW w:w="1181" w:type="pct"/>
            <w:hideMark/>
          </w:tcPr>
          <w:p w14:paraId="261483C4"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Širdies sutrikimai</w:t>
            </w:r>
          </w:p>
        </w:tc>
        <w:tc>
          <w:tcPr>
            <w:tcW w:w="1181" w:type="pct"/>
          </w:tcPr>
          <w:p w14:paraId="7C0FABB3" w14:textId="77777777" w:rsidR="00C1335E" w:rsidRPr="00C1335E" w:rsidRDefault="00C1335E" w:rsidP="00C1335E">
            <w:pPr>
              <w:tabs>
                <w:tab w:val="left" w:pos="567"/>
              </w:tabs>
              <w:spacing w:after="0" w:line="240" w:lineRule="auto"/>
              <w:rPr>
                <w:rFonts w:ascii="Times New Roman" w:hAnsi="Times New Roman"/>
              </w:rPr>
            </w:pPr>
          </w:p>
        </w:tc>
        <w:tc>
          <w:tcPr>
            <w:tcW w:w="1181" w:type="pct"/>
          </w:tcPr>
          <w:p w14:paraId="003AE665" w14:textId="77777777" w:rsidR="00C1335E" w:rsidRPr="00C1335E" w:rsidRDefault="00C1335E" w:rsidP="00C1335E">
            <w:pPr>
              <w:tabs>
                <w:tab w:val="left" w:pos="567"/>
              </w:tabs>
              <w:spacing w:after="0" w:line="240" w:lineRule="auto"/>
              <w:rPr>
                <w:rFonts w:ascii="Times New Roman" w:hAnsi="Times New Roman"/>
              </w:rPr>
            </w:pPr>
          </w:p>
        </w:tc>
        <w:tc>
          <w:tcPr>
            <w:tcW w:w="1457" w:type="pct"/>
            <w:hideMark/>
          </w:tcPr>
          <w:p w14:paraId="6EA5679C"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Tachikardija</w:t>
            </w:r>
            <w:proofErr w:type="spellEnd"/>
          </w:p>
        </w:tc>
      </w:tr>
      <w:tr w:rsidR="00C1335E" w:rsidRPr="00F52DF0" w14:paraId="400FCE66" w14:textId="77777777" w:rsidTr="00D07B84">
        <w:trPr>
          <w:cantSplit/>
        </w:trPr>
        <w:tc>
          <w:tcPr>
            <w:tcW w:w="1181" w:type="pct"/>
            <w:hideMark/>
          </w:tcPr>
          <w:p w14:paraId="346006FE"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Kvėpavimo sistemos, krūtinės ląstos ir tarpuplaučio sutrikimai</w:t>
            </w:r>
          </w:p>
        </w:tc>
        <w:tc>
          <w:tcPr>
            <w:tcW w:w="1181" w:type="pct"/>
            <w:hideMark/>
          </w:tcPr>
          <w:p w14:paraId="62F918EF" w14:textId="77777777" w:rsidR="00C1335E" w:rsidRPr="00E14328" w:rsidRDefault="00C1335E" w:rsidP="00E14328">
            <w:pPr>
              <w:tabs>
                <w:tab w:val="left" w:pos="567"/>
              </w:tabs>
              <w:spacing w:after="0" w:line="240" w:lineRule="auto"/>
              <w:rPr>
                <w:rFonts w:ascii="Times New Roman" w:hAnsi="Times New Roman"/>
              </w:rPr>
            </w:pPr>
          </w:p>
        </w:tc>
        <w:tc>
          <w:tcPr>
            <w:tcW w:w="1181" w:type="pct"/>
          </w:tcPr>
          <w:p w14:paraId="093E80CA" w14:textId="77777777" w:rsidR="00C1335E" w:rsidRPr="00C1335E" w:rsidRDefault="00C1335E" w:rsidP="00C1335E">
            <w:pPr>
              <w:tabs>
                <w:tab w:val="left" w:pos="567"/>
              </w:tabs>
              <w:spacing w:after="0" w:line="240" w:lineRule="auto"/>
              <w:rPr>
                <w:rFonts w:ascii="Times New Roman" w:hAnsi="Times New Roman"/>
              </w:rPr>
            </w:pPr>
          </w:p>
        </w:tc>
        <w:tc>
          <w:tcPr>
            <w:tcW w:w="1457" w:type="pct"/>
            <w:hideMark/>
          </w:tcPr>
          <w:p w14:paraId="3DDF7171"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Dusulys</w:t>
            </w:r>
          </w:p>
        </w:tc>
      </w:tr>
      <w:tr w:rsidR="00C1335E" w:rsidRPr="00F52DF0" w14:paraId="4A1E4670" w14:textId="77777777" w:rsidTr="00D07B84">
        <w:trPr>
          <w:cantSplit/>
        </w:trPr>
        <w:tc>
          <w:tcPr>
            <w:tcW w:w="1181" w:type="pct"/>
            <w:hideMark/>
          </w:tcPr>
          <w:p w14:paraId="396DEA6F"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Virškinimo trakto sutrikimai</w:t>
            </w:r>
          </w:p>
        </w:tc>
        <w:tc>
          <w:tcPr>
            <w:tcW w:w="1181" w:type="pct"/>
          </w:tcPr>
          <w:p w14:paraId="48C773D3" w14:textId="77777777" w:rsidR="00C1335E" w:rsidRPr="00C1335E" w:rsidRDefault="00C1335E" w:rsidP="00C1335E">
            <w:pPr>
              <w:tabs>
                <w:tab w:val="left" w:pos="567"/>
              </w:tabs>
              <w:spacing w:after="0" w:line="240" w:lineRule="auto"/>
              <w:rPr>
                <w:rFonts w:ascii="Times New Roman" w:hAnsi="Times New Roman"/>
              </w:rPr>
            </w:pPr>
          </w:p>
        </w:tc>
        <w:tc>
          <w:tcPr>
            <w:tcW w:w="1181" w:type="pct"/>
            <w:hideMark/>
          </w:tcPr>
          <w:p w14:paraId="26B334C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Apetito netekimas, pykinimas, vėmimas</w:t>
            </w:r>
          </w:p>
        </w:tc>
        <w:tc>
          <w:tcPr>
            <w:tcW w:w="1457" w:type="pct"/>
          </w:tcPr>
          <w:p w14:paraId="43FC88F0" w14:textId="77777777" w:rsidR="00C1335E" w:rsidRPr="00C1335E" w:rsidRDefault="00C1335E" w:rsidP="00C1335E">
            <w:pPr>
              <w:tabs>
                <w:tab w:val="left" w:pos="567"/>
              </w:tabs>
              <w:spacing w:after="0" w:line="240" w:lineRule="auto"/>
              <w:rPr>
                <w:rFonts w:ascii="Times New Roman" w:hAnsi="Times New Roman"/>
              </w:rPr>
            </w:pPr>
          </w:p>
        </w:tc>
      </w:tr>
      <w:tr w:rsidR="00C1335E" w:rsidRPr="00F52DF0" w14:paraId="567AACBD" w14:textId="77777777" w:rsidTr="00D07B84">
        <w:trPr>
          <w:cantSplit/>
        </w:trPr>
        <w:tc>
          <w:tcPr>
            <w:tcW w:w="1181" w:type="pct"/>
            <w:hideMark/>
          </w:tcPr>
          <w:p w14:paraId="06811C12"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Metabolizmo ir mitybos sutrikimai</w:t>
            </w:r>
          </w:p>
        </w:tc>
        <w:tc>
          <w:tcPr>
            <w:tcW w:w="1181" w:type="pct"/>
          </w:tcPr>
          <w:p w14:paraId="221E88CD" w14:textId="77777777" w:rsidR="00C1335E" w:rsidRPr="00C1335E" w:rsidRDefault="00C1335E" w:rsidP="00C1335E">
            <w:pPr>
              <w:tabs>
                <w:tab w:val="left" w:pos="567"/>
              </w:tabs>
              <w:spacing w:after="0" w:line="240" w:lineRule="auto"/>
              <w:rPr>
                <w:rFonts w:ascii="Times New Roman" w:hAnsi="Times New Roman"/>
              </w:rPr>
            </w:pPr>
          </w:p>
        </w:tc>
        <w:tc>
          <w:tcPr>
            <w:tcW w:w="1181" w:type="pct"/>
            <w:hideMark/>
          </w:tcPr>
          <w:p w14:paraId="0872E50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Kepenų fermentų aktyvumo padidėjimas kraujo plazmoje</w:t>
            </w:r>
          </w:p>
        </w:tc>
        <w:tc>
          <w:tcPr>
            <w:tcW w:w="1457" w:type="pct"/>
          </w:tcPr>
          <w:p w14:paraId="3AC94577" w14:textId="77777777" w:rsidR="00C1335E" w:rsidRPr="00C1335E" w:rsidRDefault="00C1335E" w:rsidP="00C1335E">
            <w:pPr>
              <w:tabs>
                <w:tab w:val="left" w:pos="567"/>
              </w:tabs>
              <w:spacing w:after="0" w:line="240" w:lineRule="auto"/>
              <w:rPr>
                <w:rFonts w:ascii="Times New Roman" w:hAnsi="Times New Roman"/>
              </w:rPr>
            </w:pPr>
          </w:p>
        </w:tc>
      </w:tr>
      <w:tr w:rsidR="00C1335E" w:rsidRPr="00F52DF0" w14:paraId="704EC227" w14:textId="77777777" w:rsidTr="00D07B84">
        <w:trPr>
          <w:cantSplit/>
        </w:trPr>
        <w:tc>
          <w:tcPr>
            <w:tcW w:w="1181" w:type="pct"/>
            <w:hideMark/>
          </w:tcPr>
          <w:p w14:paraId="3B41A594"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Kraujagyslių sutrikimai</w:t>
            </w:r>
          </w:p>
        </w:tc>
        <w:tc>
          <w:tcPr>
            <w:tcW w:w="1181" w:type="pct"/>
            <w:hideMark/>
          </w:tcPr>
          <w:p w14:paraId="6079ED37"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Tromboflebitas</w:t>
            </w:r>
            <w:proofErr w:type="spellEnd"/>
          </w:p>
        </w:tc>
        <w:tc>
          <w:tcPr>
            <w:tcW w:w="1181" w:type="pct"/>
          </w:tcPr>
          <w:p w14:paraId="408E37A3" w14:textId="77777777" w:rsidR="00C1335E" w:rsidRPr="00C1335E" w:rsidRDefault="00C1335E" w:rsidP="00C1335E">
            <w:pPr>
              <w:tabs>
                <w:tab w:val="left" w:pos="567"/>
              </w:tabs>
              <w:spacing w:after="0" w:line="240" w:lineRule="auto"/>
              <w:rPr>
                <w:rFonts w:ascii="Times New Roman" w:hAnsi="Times New Roman"/>
              </w:rPr>
            </w:pPr>
          </w:p>
        </w:tc>
        <w:tc>
          <w:tcPr>
            <w:tcW w:w="1457" w:type="pct"/>
          </w:tcPr>
          <w:p w14:paraId="2AF94E3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Hipotenzija</w:t>
            </w:r>
            <w:proofErr w:type="spellEnd"/>
            <w:r w:rsidRPr="00C1335E">
              <w:rPr>
                <w:rFonts w:ascii="Times New Roman" w:hAnsi="Times New Roman"/>
              </w:rPr>
              <w:t>, hipertenzija</w:t>
            </w:r>
          </w:p>
          <w:p w14:paraId="39398FCF" w14:textId="77777777" w:rsidR="00C1335E" w:rsidRPr="00C1335E" w:rsidRDefault="00C1335E" w:rsidP="00C1335E">
            <w:pPr>
              <w:tabs>
                <w:tab w:val="left" w:pos="567"/>
              </w:tabs>
              <w:spacing w:after="0" w:line="240" w:lineRule="auto"/>
              <w:rPr>
                <w:rFonts w:ascii="Times New Roman" w:hAnsi="Times New Roman"/>
              </w:rPr>
            </w:pPr>
          </w:p>
        </w:tc>
      </w:tr>
      <w:tr w:rsidR="00C1335E" w:rsidRPr="00F52DF0" w14:paraId="1748F895" w14:textId="77777777" w:rsidTr="00D07B84">
        <w:trPr>
          <w:cantSplit/>
        </w:trPr>
        <w:tc>
          <w:tcPr>
            <w:tcW w:w="1181" w:type="pct"/>
            <w:hideMark/>
          </w:tcPr>
          <w:p w14:paraId="187B36B9"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lastRenderedPageBreak/>
              <w:t>Bendrieji sutrikimai ir vartojimo vietos pažeidimai</w:t>
            </w:r>
          </w:p>
        </w:tc>
        <w:tc>
          <w:tcPr>
            <w:tcW w:w="1181" w:type="pct"/>
            <w:hideMark/>
          </w:tcPr>
          <w:p w14:paraId="49EF280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Šiek tiek pakyla kūno temperatūra </w:t>
            </w:r>
          </w:p>
        </w:tc>
        <w:tc>
          <w:tcPr>
            <w:tcW w:w="1181" w:type="pct"/>
            <w:hideMark/>
          </w:tcPr>
          <w:p w14:paraId="76E07A8C"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Drebulys, svaigulys, galvos skausmas, </w:t>
            </w:r>
          </w:p>
        </w:tc>
        <w:tc>
          <w:tcPr>
            <w:tcW w:w="1457" w:type="pct"/>
            <w:hideMark/>
          </w:tcPr>
          <w:p w14:paraId="1CCA486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Padidėjusio jautrumo reakcijos (pvz., anafilaksinė arba </w:t>
            </w:r>
            <w:proofErr w:type="spellStart"/>
            <w:r w:rsidRPr="00C1335E">
              <w:rPr>
                <w:rFonts w:ascii="Times New Roman" w:hAnsi="Times New Roman"/>
              </w:rPr>
              <w:t>anafilaktoidinė</w:t>
            </w:r>
            <w:proofErr w:type="spellEnd"/>
            <w:r w:rsidRPr="00C1335E">
              <w:rPr>
                <w:rFonts w:ascii="Times New Roman" w:hAnsi="Times New Roman"/>
              </w:rPr>
              <w:t xml:space="preserve"> reakcija, odos išbėrimas, dilgėlinė, veido ir kaklo paraudimas, galvos skausmas), karščio ar šalčio pojūtis, blyškumas, cianozė, sprando, nugaros, kaulų, krūtinės ir juosmens skausmas. </w:t>
            </w:r>
          </w:p>
        </w:tc>
      </w:tr>
    </w:tbl>
    <w:p w14:paraId="65751915" w14:textId="77777777" w:rsidR="00C1335E" w:rsidRPr="00C1335E" w:rsidRDefault="00C1335E" w:rsidP="00C1335E">
      <w:pPr>
        <w:tabs>
          <w:tab w:val="left" w:pos="567"/>
        </w:tabs>
        <w:spacing w:after="0" w:line="240" w:lineRule="auto"/>
        <w:rPr>
          <w:rFonts w:ascii="Times New Roman" w:hAnsi="Times New Roman"/>
        </w:rPr>
      </w:pPr>
    </w:p>
    <w:p w14:paraId="58503A3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Jei atsiranda toks šalutinis poveikis,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infuziją reikia nutraukti arba, jei būtina, tęsti, bet mažesne doze.</w:t>
      </w:r>
    </w:p>
    <w:p w14:paraId="18D6D017" w14:textId="77777777" w:rsidR="00C1335E" w:rsidRPr="00C1335E" w:rsidRDefault="00C1335E" w:rsidP="00C1335E">
      <w:pPr>
        <w:tabs>
          <w:tab w:val="left" w:pos="567"/>
        </w:tabs>
        <w:spacing w:after="0" w:line="240" w:lineRule="auto"/>
        <w:rPr>
          <w:rFonts w:ascii="Times New Roman" w:hAnsi="Times New Roman"/>
        </w:rPr>
      </w:pPr>
    </w:p>
    <w:p w14:paraId="03F9AFFE" w14:textId="566F9D0F"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Riebalų pertekliaus sindromas</w:t>
      </w:r>
    </w:p>
    <w:p w14:paraId="1CE14824"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Sutrikus </w:t>
      </w:r>
      <w:proofErr w:type="spellStart"/>
      <w:r w:rsidRPr="00C1335E">
        <w:rPr>
          <w:rFonts w:ascii="Times New Roman" w:hAnsi="Times New Roman"/>
        </w:rPr>
        <w:t>trigliceridų</w:t>
      </w:r>
      <w:proofErr w:type="spellEnd"/>
      <w:r w:rsidRPr="00C1335E">
        <w:rPr>
          <w:rFonts w:ascii="Times New Roman" w:hAnsi="Times New Roman"/>
        </w:rPr>
        <w:t xml:space="preserve"> eliminacijai arba perdozavus vaistinio preparato, gali pasireikšti riebalų pertekliaus sindromas, todėl būtina sekti, ar neatsiranda metabolizmo perkrovos simptomų.</w:t>
      </w:r>
    </w:p>
    <w:p w14:paraId="09994EA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Priežastis gali būti genetinė (kiekvieno žmogaus metabolizmas būna skirtingas), be to, lipidų metabolizmui gali turėti įtakos persirgtos ligos arba liga, kuria sergama. </w:t>
      </w:r>
    </w:p>
    <w:p w14:paraId="596AC0F1" w14:textId="68EC89A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Tačiau šis sindromas gali atsirasti ir tuo atveju, jei pasireiškia sunki </w:t>
      </w:r>
      <w:proofErr w:type="spellStart"/>
      <w:r w:rsidRPr="00C1335E">
        <w:rPr>
          <w:rFonts w:ascii="Times New Roman" w:hAnsi="Times New Roman"/>
        </w:rPr>
        <w:t>hipertrigliceridemija</w:t>
      </w:r>
      <w:proofErr w:type="spellEnd"/>
      <w:r w:rsidRPr="00C1335E">
        <w:rPr>
          <w:rFonts w:ascii="Times New Roman" w:hAnsi="Times New Roman"/>
        </w:rPr>
        <w:t>, t.</w:t>
      </w:r>
      <w:r w:rsidR="00507972">
        <w:rPr>
          <w:rFonts w:ascii="Times New Roman" w:hAnsi="Times New Roman"/>
        </w:rPr>
        <w:t> </w:t>
      </w:r>
      <w:r w:rsidRPr="00C1335E">
        <w:rPr>
          <w:rFonts w:ascii="Times New Roman" w:hAnsi="Times New Roman"/>
        </w:rPr>
        <w:t xml:space="preserve">y., jei įprastu rekomenduojamu greičiu </w:t>
      </w:r>
      <w:proofErr w:type="spellStart"/>
      <w:r w:rsidRPr="00C1335E">
        <w:rPr>
          <w:rFonts w:ascii="Times New Roman" w:hAnsi="Times New Roman"/>
        </w:rPr>
        <w:t>infuzuojant</w:t>
      </w:r>
      <w:proofErr w:type="spellEnd"/>
      <w:r w:rsidRPr="00C1335E">
        <w:rPr>
          <w:rFonts w:ascii="Times New Roman" w:hAnsi="Times New Roman"/>
        </w:rPr>
        <w:t xml:space="preserve"> vaistinio preparato staigiai pakinta paciento būklė, pvz., sutrinka inkstų funkcija arba susergama infekcine liga. Riebalų pertekliaus sindromo metu atsiranda </w:t>
      </w:r>
      <w:proofErr w:type="spellStart"/>
      <w:r w:rsidRPr="00C1335E">
        <w:rPr>
          <w:rFonts w:ascii="Times New Roman" w:hAnsi="Times New Roman"/>
        </w:rPr>
        <w:t>hiperlipidemija</w:t>
      </w:r>
      <w:proofErr w:type="spellEnd"/>
      <w:r w:rsidRPr="00C1335E">
        <w:rPr>
          <w:rFonts w:ascii="Times New Roman" w:hAnsi="Times New Roman"/>
        </w:rPr>
        <w:t xml:space="preserve">, karščiavimas, </w:t>
      </w:r>
      <w:r w:rsidR="00FA795B">
        <w:rPr>
          <w:rFonts w:ascii="Times New Roman" w:hAnsi="Times New Roman"/>
        </w:rPr>
        <w:t>lipidų</w:t>
      </w:r>
      <w:r w:rsidR="00FA795B" w:rsidRPr="00C1335E">
        <w:rPr>
          <w:rFonts w:ascii="Times New Roman" w:hAnsi="Times New Roman"/>
        </w:rPr>
        <w:t xml:space="preserve"> </w:t>
      </w:r>
      <w:proofErr w:type="spellStart"/>
      <w:r w:rsidRPr="00C1335E">
        <w:rPr>
          <w:rFonts w:ascii="Times New Roman" w:hAnsi="Times New Roman"/>
        </w:rPr>
        <w:t>infiltracija</w:t>
      </w:r>
      <w:proofErr w:type="spellEnd"/>
      <w:r w:rsidRPr="00C1335E">
        <w:rPr>
          <w:rFonts w:ascii="Times New Roman" w:hAnsi="Times New Roman"/>
        </w:rPr>
        <w:t xml:space="preserve">, anemija, </w:t>
      </w:r>
      <w:proofErr w:type="spellStart"/>
      <w:r w:rsidRPr="00C1335E">
        <w:rPr>
          <w:rFonts w:ascii="Times New Roman" w:hAnsi="Times New Roman"/>
        </w:rPr>
        <w:t>leukopenija</w:t>
      </w:r>
      <w:proofErr w:type="spellEnd"/>
      <w:r w:rsidRPr="00C1335E">
        <w:rPr>
          <w:rFonts w:ascii="Times New Roman" w:hAnsi="Times New Roman"/>
        </w:rPr>
        <w:t xml:space="preserve">, </w:t>
      </w:r>
      <w:proofErr w:type="spellStart"/>
      <w:r w:rsidRPr="00C1335E">
        <w:rPr>
          <w:rFonts w:ascii="Times New Roman" w:hAnsi="Times New Roman"/>
        </w:rPr>
        <w:t>trombocitopenija</w:t>
      </w:r>
      <w:proofErr w:type="spellEnd"/>
      <w:r w:rsidRPr="00C1335E">
        <w:rPr>
          <w:rFonts w:ascii="Times New Roman" w:hAnsi="Times New Roman"/>
        </w:rPr>
        <w:t xml:space="preserve">, </w:t>
      </w:r>
      <w:proofErr w:type="spellStart"/>
      <w:r w:rsidRPr="00C1335E">
        <w:rPr>
          <w:rFonts w:ascii="Times New Roman" w:hAnsi="Times New Roman"/>
        </w:rPr>
        <w:t>hemolizė</w:t>
      </w:r>
      <w:proofErr w:type="spellEnd"/>
      <w:r w:rsidRPr="00C1335E">
        <w:rPr>
          <w:rFonts w:ascii="Times New Roman" w:hAnsi="Times New Roman"/>
        </w:rPr>
        <w:t xml:space="preserve">, </w:t>
      </w:r>
      <w:proofErr w:type="spellStart"/>
      <w:r w:rsidRPr="00C1335E">
        <w:rPr>
          <w:rFonts w:ascii="Times New Roman" w:hAnsi="Times New Roman"/>
        </w:rPr>
        <w:t>retikulocitozė</w:t>
      </w:r>
      <w:proofErr w:type="spellEnd"/>
      <w:r w:rsidRPr="00C1335E">
        <w:rPr>
          <w:rFonts w:ascii="Times New Roman" w:hAnsi="Times New Roman"/>
        </w:rPr>
        <w:t xml:space="preserve">, padidėja kepenys (kartu galima gelta), padidėja blužnis, sutrinka kraujo krešėjimas, pakinta kepenų funkcijos tyrimų rodmenys ir ištinka koma. Šie simptomai paprastai yra laikini, nutraukus </w:t>
      </w:r>
      <w:r w:rsidR="008D4A33">
        <w:rPr>
          <w:rFonts w:ascii="Times New Roman" w:hAnsi="Times New Roman"/>
        </w:rPr>
        <w:t>lipidų</w:t>
      </w:r>
      <w:r w:rsidR="008D4A33" w:rsidRPr="00C1335E">
        <w:rPr>
          <w:rFonts w:ascii="Times New Roman" w:hAnsi="Times New Roman"/>
        </w:rPr>
        <w:t xml:space="preserve"> </w:t>
      </w:r>
      <w:r w:rsidRPr="00C1335E">
        <w:rPr>
          <w:rFonts w:ascii="Times New Roman" w:hAnsi="Times New Roman"/>
        </w:rPr>
        <w:t>emulsijos infuziją, jie išnyksta.</w:t>
      </w:r>
    </w:p>
    <w:p w14:paraId="6F78D5CF" w14:textId="77777777" w:rsidR="00C1335E" w:rsidRPr="00C1335E" w:rsidRDefault="00C1335E" w:rsidP="00C1335E">
      <w:pPr>
        <w:tabs>
          <w:tab w:val="left" w:pos="567"/>
        </w:tabs>
        <w:spacing w:after="0" w:line="240" w:lineRule="auto"/>
        <w:rPr>
          <w:rFonts w:ascii="Times New Roman" w:hAnsi="Times New Roman"/>
        </w:rPr>
      </w:pPr>
    </w:p>
    <w:p w14:paraId="09AF547F"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Aminorūgščių perteklius</w:t>
      </w:r>
    </w:p>
    <w:p w14:paraId="26494E00"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sudėtyje esančios aminorūgštys, kaip ir kitos aminorūgštys, gali sukelti nepageidaujamą poveikį, jei rekomenduojamas infuzijos greitis bus per didelis. Toks poveikis pasireiškia pykinimu, vėmimu, drebuliu ir prakaitavimu. Be to, gali padidėti kūno temperatūra. Esant sutrikusiai inkstų funkcijai, gali padidėti azoto turinčių metabolitų koncentracija (pvz., </w:t>
      </w:r>
      <w:proofErr w:type="spellStart"/>
      <w:r w:rsidRPr="00C1335E">
        <w:rPr>
          <w:rFonts w:ascii="Times New Roman" w:hAnsi="Times New Roman"/>
        </w:rPr>
        <w:t>kreatinino</w:t>
      </w:r>
      <w:proofErr w:type="spellEnd"/>
      <w:r w:rsidRPr="00C1335E">
        <w:rPr>
          <w:rFonts w:ascii="Times New Roman" w:hAnsi="Times New Roman"/>
        </w:rPr>
        <w:t>, šlapalo).</w:t>
      </w:r>
    </w:p>
    <w:p w14:paraId="654222E0" w14:textId="77777777" w:rsidR="00C1335E" w:rsidRPr="00C1335E" w:rsidRDefault="00C1335E" w:rsidP="00C1335E">
      <w:pPr>
        <w:tabs>
          <w:tab w:val="left" w:pos="567"/>
        </w:tabs>
        <w:spacing w:after="0" w:line="240" w:lineRule="auto"/>
        <w:rPr>
          <w:rFonts w:ascii="Times New Roman" w:hAnsi="Times New Roman"/>
        </w:rPr>
      </w:pPr>
    </w:p>
    <w:p w14:paraId="3540D327"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Gliukozės perteklius</w:t>
      </w:r>
    </w:p>
    <w:p w14:paraId="12F1489A"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paciento gliukozės klirenso geba yra viršijama, gali pasireikšti hiperglikemija.</w:t>
      </w:r>
    </w:p>
    <w:p w14:paraId="4D7AEFB8" w14:textId="77777777" w:rsidR="00C1335E" w:rsidRPr="00C1335E" w:rsidRDefault="00C1335E" w:rsidP="00C1335E">
      <w:pPr>
        <w:tabs>
          <w:tab w:val="left" w:pos="567"/>
        </w:tabs>
        <w:spacing w:after="0" w:line="240" w:lineRule="auto"/>
        <w:rPr>
          <w:rFonts w:ascii="Times New Roman" w:hAnsi="Times New Roman"/>
        </w:rPr>
      </w:pPr>
    </w:p>
    <w:p w14:paraId="004B5365" w14:textId="77777777" w:rsidR="00C1335E" w:rsidRPr="00C1335E" w:rsidRDefault="00C1335E" w:rsidP="00C1335E">
      <w:pPr>
        <w:tabs>
          <w:tab w:val="left" w:pos="567"/>
        </w:tabs>
        <w:spacing w:after="0" w:line="240" w:lineRule="auto"/>
        <w:rPr>
          <w:rFonts w:ascii="Times New Roman" w:eastAsia="Times New Roman" w:hAnsi="Times New Roman"/>
          <w:snapToGrid w:val="0"/>
          <w:u w:val="single"/>
        </w:rPr>
      </w:pPr>
      <w:r w:rsidRPr="00C1335E">
        <w:rPr>
          <w:rFonts w:ascii="Times New Roman" w:eastAsia="Times New Roman" w:hAnsi="Times New Roman"/>
          <w:noProof/>
          <w:snapToGrid w:val="0"/>
          <w:u w:val="single"/>
        </w:rPr>
        <w:t>Pranešimas apie įtariamas nepageidaujamas reakcijas</w:t>
      </w:r>
    </w:p>
    <w:p w14:paraId="64CAEC3B" w14:textId="725C98E5" w:rsidR="00C1335E" w:rsidRPr="00C1335E" w:rsidRDefault="00C1335E" w:rsidP="00D07B84">
      <w:pPr>
        <w:keepNext/>
        <w:keepLines/>
        <w:tabs>
          <w:tab w:val="left" w:pos="567"/>
        </w:tabs>
        <w:autoSpaceDE w:val="0"/>
        <w:autoSpaceDN w:val="0"/>
        <w:adjustRightInd w:val="0"/>
        <w:spacing w:after="0" w:line="260" w:lineRule="exact"/>
        <w:rPr>
          <w:rFonts w:ascii="Times New Roman" w:hAnsi="Times New Roman"/>
        </w:rPr>
      </w:pPr>
      <w:r w:rsidRPr="00C1335E">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C1335E">
        <w:rPr>
          <w:rFonts w:ascii="Times New Roman" w:hAnsi="Times New Roman"/>
        </w:rPr>
        <w:t xml:space="preserve"> </w:t>
      </w:r>
      <w:r w:rsidRPr="00C1335E">
        <w:rPr>
          <w:rFonts w:ascii="Times New Roman" w:hAnsi="Times New Roman"/>
          <w:noProof/>
        </w:rPr>
        <w:t xml:space="preserve">Sveikatos priežiūros specialistai turi pranešti apie bet kokias įtariamas nepageidaujamas reakcijas, </w:t>
      </w:r>
      <w:r w:rsidR="00091B2B" w:rsidRPr="001702A8">
        <w:rPr>
          <w:rFonts w:ascii="Times New Roman" w:hAnsi="Times New Roman"/>
        </w:rPr>
        <w:t xml:space="preserve">tiesiogiai užpildę pranešimo formą internetu Tarnybos Vaistinių preparatų informacinėje sistemoje </w:t>
      </w:r>
      <w:hyperlink r:id="rId9" w:history="1">
        <w:r w:rsidR="00091B2B" w:rsidRPr="002312ED">
          <w:rPr>
            <w:rStyle w:val="Hipersaitas"/>
            <w:rFonts w:ascii="Times New Roman" w:hAnsi="Times New Roman"/>
          </w:rPr>
          <w:t>https://vapris.vvkt.lt/vvkt-web/public/nrvSpecialist</w:t>
        </w:r>
      </w:hyperlink>
      <w:r w:rsidR="00091B2B">
        <w:rPr>
          <w:rFonts w:ascii="Times New Roman" w:hAnsi="Times New Roman"/>
        </w:rPr>
        <w:t xml:space="preserve"> </w:t>
      </w:r>
      <w:r w:rsidR="00091B2B" w:rsidRPr="001702A8">
        <w:rPr>
          <w:rFonts w:ascii="Times New Roman" w:hAnsi="Times New Roman"/>
        </w:rPr>
        <w:t xml:space="preserve">arba užpildę Sveikatos priežiūros ar farmacijos specialisto pranešimo apie įtariamą nepageidaujamą reakciją (ĮNR) formą, kuri skelbiama </w:t>
      </w:r>
      <w:hyperlink r:id="rId10" w:history="1">
        <w:r w:rsidR="00091B2B" w:rsidRPr="002312ED">
          <w:rPr>
            <w:rStyle w:val="Hipersaitas"/>
            <w:rFonts w:ascii="Times New Roman" w:hAnsi="Times New Roman"/>
          </w:rPr>
          <w:t>https://www.vvkt.lt/index.php?1399030386</w:t>
        </w:r>
      </w:hyperlink>
      <w:r w:rsidR="00091B2B">
        <w:rPr>
          <w:rFonts w:ascii="Times New Roman" w:hAnsi="Times New Roman"/>
        </w:rPr>
        <w:t>,</w:t>
      </w:r>
      <w:r w:rsidR="00091B2B" w:rsidRPr="001702A8">
        <w:rPr>
          <w:rFonts w:ascii="Times New Roman" w:hAnsi="Times New Roman"/>
        </w:rPr>
        <w:t xml:space="preserve"> ir atsiųsti elektroniniu paštu (adresu </w:t>
      </w:r>
      <w:proofErr w:type="spellStart"/>
      <w:r w:rsidR="00091B2B" w:rsidRPr="001702A8">
        <w:rPr>
          <w:rFonts w:ascii="Times New Roman" w:hAnsi="Times New Roman"/>
        </w:rPr>
        <w:t>NepageidaujamaR@vvkt.lt</w:t>
      </w:r>
      <w:proofErr w:type="spellEnd"/>
      <w:r w:rsidR="00091B2B" w:rsidRPr="001702A8">
        <w:rPr>
          <w:rFonts w:ascii="Times New Roman" w:hAnsi="Times New Roman"/>
        </w:rPr>
        <w:t>).</w:t>
      </w:r>
    </w:p>
    <w:p w14:paraId="57D5898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3609A5BC"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4.9</w:t>
      </w:r>
      <w:r w:rsidRPr="00C1335E">
        <w:rPr>
          <w:rFonts w:ascii="Times New Roman" w:hAnsi="Times New Roman"/>
          <w:b/>
        </w:rPr>
        <w:tab/>
        <w:t>Perdozavimas</w:t>
      </w:r>
    </w:p>
    <w:p w14:paraId="2B27DEC9" w14:textId="77777777" w:rsidR="00C1335E" w:rsidRPr="00C1335E" w:rsidRDefault="00C1335E" w:rsidP="00C1335E">
      <w:pPr>
        <w:tabs>
          <w:tab w:val="left" w:pos="567"/>
        </w:tabs>
        <w:spacing w:after="0" w:line="240" w:lineRule="auto"/>
        <w:rPr>
          <w:rFonts w:ascii="Times New Roman" w:hAnsi="Times New Roman"/>
          <w:b/>
        </w:rPr>
      </w:pPr>
    </w:p>
    <w:p w14:paraId="339A956B" w14:textId="65626AF9"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Žr. 4.8</w:t>
      </w:r>
      <w:r w:rsidRPr="00C1335E">
        <w:rPr>
          <w:rFonts w:ascii="Times New Roman" w:eastAsia="Times New Roman" w:hAnsi="Times New Roman"/>
          <w:lang w:eastAsia="lt-LT"/>
        </w:rPr>
        <w:t> </w:t>
      </w:r>
      <w:r w:rsidRPr="00C1335E">
        <w:rPr>
          <w:rFonts w:ascii="Times New Roman" w:hAnsi="Times New Roman"/>
        </w:rPr>
        <w:t>skyriuje „Riebalų pertekliaus sindromas“, „Aminorūgščių perteklius“ ir „Gliukozės perteklius“.</w:t>
      </w:r>
    </w:p>
    <w:p w14:paraId="4C62FFE3" w14:textId="77777777" w:rsidR="00C1335E" w:rsidRPr="00C1335E" w:rsidRDefault="00C1335E" w:rsidP="00C1335E">
      <w:pPr>
        <w:tabs>
          <w:tab w:val="left" w:pos="567"/>
        </w:tabs>
        <w:spacing w:after="0" w:line="240" w:lineRule="auto"/>
        <w:rPr>
          <w:rFonts w:ascii="Times New Roman" w:hAnsi="Times New Roman"/>
        </w:rPr>
      </w:pPr>
    </w:p>
    <w:p w14:paraId="0CFF956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Jei atsiranda lipidų ar aminorūgščių perdozavimo simptomų, infuzijos greitį reikia lėtinti arba ją nutraukti. Perdozavimui gydyti specifinio priešnuodžio nėra. Būtina taikyti pagrindines neatidėliotinos pagalbos priemones, ypač palaikančias kvėpavimo ir širdies bei kraujagyslių sistemas. </w:t>
      </w:r>
    </w:p>
    <w:p w14:paraId="4412BC5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Siekiant tokį sutrikimą tinkamai gydyti, pagrindinis ir specifinis uždavinys yra biocheminių tyrimų rezultatų nuolatinis sekimas.</w:t>
      </w:r>
    </w:p>
    <w:p w14:paraId="1DD083D1" w14:textId="77777777" w:rsidR="00C1335E" w:rsidRPr="00C1335E" w:rsidRDefault="00C1335E" w:rsidP="00C1335E">
      <w:pPr>
        <w:tabs>
          <w:tab w:val="left" w:pos="567"/>
        </w:tabs>
        <w:spacing w:after="0" w:line="240" w:lineRule="auto"/>
        <w:rPr>
          <w:rFonts w:ascii="Times New Roman" w:hAnsi="Times New Roman"/>
        </w:rPr>
      </w:pPr>
    </w:p>
    <w:p w14:paraId="635DA877" w14:textId="0BAEADF3"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pasireiškia hiperglikemija, ją gydyti reikia atsižvelgiant į paciento būklę: arba vartoti tinkamą kiekį insulino ir (arba) mažinti infuzijos greitį.</w:t>
      </w:r>
    </w:p>
    <w:p w14:paraId="1B14B845" w14:textId="77777777" w:rsidR="00C1335E" w:rsidRPr="00C1335E" w:rsidRDefault="00C1335E" w:rsidP="00C1335E">
      <w:pPr>
        <w:tabs>
          <w:tab w:val="left" w:pos="567"/>
        </w:tabs>
        <w:spacing w:after="0" w:line="240" w:lineRule="auto"/>
        <w:rPr>
          <w:rFonts w:ascii="Times New Roman" w:hAnsi="Times New Roman"/>
        </w:rPr>
      </w:pPr>
    </w:p>
    <w:p w14:paraId="04EDFD2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Be to, perdozavus vaistinio preparato, kraujotakoje skysčių gali atsirasti per daug, gali sutrikti elektrolitų pusiausvyra ir padidėti </w:t>
      </w:r>
      <w:proofErr w:type="spellStart"/>
      <w:r w:rsidRPr="00C1335E">
        <w:rPr>
          <w:rFonts w:ascii="Times New Roman" w:hAnsi="Times New Roman"/>
        </w:rPr>
        <w:t>osmoliališkumas</w:t>
      </w:r>
      <w:proofErr w:type="spellEnd"/>
      <w:r w:rsidRPr="00C1335E">
        <w:rPr>
          <w:rFonts w:ascii="Times New Roman" w:hAnsi="Times New Roman"/>
        </w:rPr>
        <w:t>.</w:t>
      </w:r>
    </w:p>
    <w:p w14:paraId="39153242" w14:textId="77777777" w:rsidR="00C1335E" w:rsidRPr="00C1335E" w:rsidRDefault="00C1335E" w:rsidP="00C1335E">
      <w:pPr>
        <w:tabs>
          <w:tab w:val="left" w:pos="567"/>
        </w:tabs>
        <w:spacing w:after="0" w:line="240" w:lineRule="auto"/>
        <w:rPr>
          <w:rFonts w:ascii="Times New Roman" w:hAnsi="Times New Roman"/>
        </w:rPr>
      </w:pPr>
    </w:p>
    <w:p w14:paraId="7D35E231"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Retais sunkiais atvejais tokį pacientą gali tekti gydyti hemodialize, </w:t>
      </w:r>
      <w:proofErr w:type="spellStart"/>
      <w:r w:rsidRPr="00C1335E">
        <w:rPr>
          <w:rFonts w:ascii="Times New Roman" w:hAnsi="Times New Roman"/>
        </w:rPr>
        <w:t>hemofiltracija</w:t>
      </w:r>
      <w:proofErr w:type="spellEnd"/>
      <w:r w:rsidRPr="00C1335E">
        <w:rPr>
          <w:rFonts w:ascii="Times New Roman" w:hAnsi="Times New Roman"/>
        </w:rPr>
        <w:t xml:space="preserve"> arba </w:t>
      </w:r>
      <w:proofErr w:type="spellStart"/>
      <w:r w:rsidRPr="00C1335E">
        <w:rPr>
          <w:rFonts w:ascii="Times New Roman" w:hAnsi="Times New Roman"/>
        </w:rPr>
        <w:t>hemodiafiltracija</w:t>
      </w:r>
      <w:proofErr w:type="spellEnd"/>
      <w:r w:rsidRPr="00C1335E">
        <w:rPr>
          <w:rFonts w:ascii="Times New Roman" w:hAnsi="Times New Roman"/>
        </w:rPr>
        <w:t>.</w:t>
      </w:r>
    </w:p>
    <w:p w14:paraId="1733784D" w14:textId="77777777" w:rsidR="00C1335E" w:rsidRPr="00C1335E" w:rsidRDefault="00C1335E" w:rsidP="00C1335E">
      <w:pPr>
        <w:tabs>
          <w:tab w:val="left" w:pos="567"/>
        </w:tabs>
        <w:spacing w:after="0" w:line="240" w:lineRule="auto"/>
        <w:rPr>
          <w:rFonts w:ascii="Times New Roman" w:hAnsi="Times New Roman"/>
        </w:rPr>
      </w:pPr>
    </w:p>
    <w:p w14:paraId="2C9AD740" w14:textId="77777777" w:rsidR="00C1335E" w:rsidRPr="00C1335E" w:rsidRDefault="00C1335E" w:rsidP="00C1335E">
      <w:pPr>
        <w:tabs>
          <w:tab w:val="left" w:pos="567"/>
        </w:tabs>
        <w:spacing w:after="0" w:line="240" w:lineRule="auto"/>
        <w:rPr>
          <w:rFonts w:ascii="Times New Roman" w:hAnsi="Times New Roman"/>
        </w:rPr>
      </w:pPr>
    </w:p>
    <w:p w14:paraId="4B406B58"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5.</w:t>
      </w:r>
      <w:r w:rsidRPr="00C1335E">
        <w:rPr>
          <w:rFonts w:ascii="Times New Roman" w:hAnsi="Times New Roman"/>
          <w:b/>
        </w:rPr>
        <w:tab/>
        <w:t>FARMAKOLOGINĖS SAVYBĖS</w:t>
      </w:r>
    </w:p>
    <w:p w14:paraId="0162F88C" w14:textId="77777777" w:rsidR="00C1335E" w:rsidRPr="00C1335E" w:rsidRDefault="00C1335E" w:rsidP="00C1335E">
      <w:pPr>
        <w:tabs>
          <w:tab w:val="left" w:pos="567"/>
        </w:tabs>
        <w:spacing w:after="0" w:line="240" w:lineRule="auto"/>
        <w:rPr>
          <w:rFonts w:ascii="Times New Roman" w:hAnsi="Times New Roman"/>
          <w:b/>
        </w:rPr>
      </w:pPr>
    </w:p>
    <w:p w14:paraId="4CE5C3B6"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b/>
        </w:rPr>
        <w:t>5.1</w:t>
      </w:r>
      <w:r w:rsidRPr="00C1335E">
        <w:rPr>
          <w:rFonts w:ascii="Times New Roman" w:hAnsi="Times New Roman"/>
          <w:b/>
        </w:rPr>
        <w:tab/>
      </w:r>
      <w:proofErr w:type="spellStart"/>
      <w:r w:rsidRPr="00C1335E">
        <w:rPr>
          <w:rFonts w:ascii="Times New Roman" w:hAnsi="Times New Roman"/>
          <w:b/>
        </w:rPr>
        <w:t>Farmakodinaminės</w:t>
      </w:r>
      <w:proofErr w:type="spellEnd"/>
      <w:r w:rsidRPr="00C1335E">
        <w:rPr>
          <w:rFonts w:ascii="Times New Roman" w:hAnsi="Times New Roman"/>
          <w:b/>
        </w:rPr>
        <w:t xml:space="preserve"> savybės</w:t>
      </w:r>
    </w:p>
    <w:p w14:paraId="25920772" w14:textId="77777777" w:rsidR="00C1335E" w:rsidRPr="00C1335E" w:rsidRDefault="00C1335E" w:rsidP="00C1335E">
      <w:pPr>
        <w:tabs>
          <w:tab w:val="left" w:pos="567"/>
        </w:tabs>
        <w:spacing w:after="0" w:line="240" w:lineRule="auto"/>
        <w:rPr>
          <w:rFonts w:ascii="Times New Roman" w:hAnsi="Times New Roman"/>
          <w:b/>
        </w:rPr>
      </w:pPr>
    </w:p>
    <w:p w14:paraId="6E3455B0" w14:textId="4753EE70"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Farmakoterapinė</w:t>
      </w:r>
      <w:proofErr w:type="spellEnd"/>
      <w:r w:rsidRPr="00C1335E">
        <w:rPr>
          <w:rFonts w:ascii="Times New Roman" w:hAnsi="Times New Roman"/>
        </w:rPr>
        <w:t xml:space="preserve"> grupė </w:t>
      </w:r>
      <w:r w:rsidRPr="00C1335E">
        <w:rPr>
          <w:rFonts w:ascii="Times New Roman" w:eastAsia="Times New Roman" w:hAnsi="Times New Roman"/>
          <w:lang w:eastAsia="lt-LT"/>
        </w:rPr>
        <w:t>–</w:t>
      </w:r>
      <w:r w:rsidRPr="00C1335E">
        <w:rPr>
          <w:rFonts w:ascii="Times New Roman" w:hAnsi="Times New Roman"/>
        </w:rPr>
        <w:t xml:space="preserve"> tirpalai </w:t>
      </w:r>
      <w:proofErr w:type="spellStart"/>
      <w:r w:rsidRPr="00C1335E">
        <w:rPr>
          <w:rFonts w:ascii="Times New Roman" w:hAnsi="Times New Roman"/>
        </w:rPr>
        <w:t>parenteriniam</w:t>
      </w:r>
      <w:proofErr w:type="spellEnd"/>
      <w:r w:rsidRPr="00C1335E">
        <w:rPr>
          <w:rFonts w:ascii="Times New Roman" w:hAnsi="Times New Roman"/>
        </w:rPr>
        <w:t xml:space="preserve"> maitinimui, ATC kodas </w:t>
      </w:r>
      <w:r w:rsidRPr="00C1335E">
        <w:rPr>
          <w:rFonts w:ascii="Times New Roman" w:eastAsia="Times New Roman" w:hAnsi="Times New Roman"/>
          <w:lang w:eastAsia="lt-LT"/>
        </w:rPr>
        <w:t>–</w:t>
      </w:r>
      <w:r w:rsidRPr="00C1335E">
        <w:rPr>
          <w:rFonts w:ascii="Times New Roman" w:hAnsi="Times New Roman"/>
        </w:rPr>
        <w:t xml:space="preserve"> B05BA10.</w:t>
      </w:r>
    </w:p>
    <w:p w14:paraId="68C82065" w14:textId="77777777" w:rsidR="00C1335E" w:rsidRPr="00C1335E" w:rsidRDefault="00C1335E" w:rsidP="00C1335E">
      <w:pPr>
        <w:tabs>
          <w:tab w:val="left" w:pos="567"/>
        </w:tabs>
        <w:spacing w:after="0" w:line="240" w:lineRule="auto"/>
        <w:rPr>
          <w:rFonts w:ascii="Times New Roman" w:hAnsi="Times New Roman"/>
        </w:rPr>
      </w:pPr>
    </w:p>
    <w:p w14:paraId="608FAC6A" w14:textId="79EF0A23" w:rsidR="00C1335E" w:rsidRPr="00C1335E" w:rsidRDefault="004E2D31" w:rsidP="00C1335E">
      <w:pPr>
        <w:tabs>
          <w:tab w:val="left" w:pos="567"/>
        </w:tabs>
        <w:spacing w:after="0" w:line="240" w:lineRule="auto"/>
        <w:rPr>
          <w:rFonts w:ascii="Times New Roman" w:eastAsia="Times New Roman" w:hAnsi="Times New Roman"/>
          <w:i/>
          <w:lang w:eastAsia="lt-LT"/>
        </w:rPr>
      </w:pPr>
      <w:r>
        <w:rPr>
          <w:rFonts w:ascii="Times New Roman" w:hAnsi="Times New Roman"/>
          <w:i/>
        </w:rPr>
        <w:t>Lipid</w:t>
      </w:r>
      <w:r w:rsidR="00C1335E" w:rsidRPr="00C1335E">
        <w:rPr>
          <w:rFonts w:ascii="Times New Roman" w:hAnsi="Times New Roman"/>
          <w:i/>
        </w:rPr>
        <w:t>ų emulsija</w:t>
      </w:r>
    </w:p>
    <w:p w14:paraId="02D643AA" w14:textId="52940F03"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sudėtyje esanti </w:t>
      </w:r>
      <w:r w:rsidR="004E2D31">
        <w:rPr>
          <w:rFonts w:ascii="Times New Roman" w:hAnsi="Times New Roman"/>
        </w:rPr>
        <w:t>lipidų</w:t>
      </w:r>
      <w:r w:rsidR="004E2D31" w:rsidRPr="00C1335E">
        <w:rPr>
          <w:rFonts w:ascii="Times New Roman" w:hAnsi="Times New Roman"/>
        </w:rPr>
        <w:t xml:space="preserve"> </w:t>
      </w:r>
      <w:r w:rsidRPr="00C1335E">
        <w:rPr>
          <w:rFonts w:ascii="Times New Roman" w:hAnsi="Times New Roman"/>
        </w:rPr>
        <w:t xml:space="preserve">emulsija yra sudaryta iš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ir jos dalelių dydis ir biologinės savybės yra panašios į endogeninius </w:t>
      </w:r>
      <w:proofErr w:type="spellStart"/>
      <w:r w:rsidRPr="00C1335E">
        <w:rPr>
          <w:rFonts w:ascii="Times New Roman" w:hAnsi="Times New Roman"/>
        </w:rPr>
        <w:t>chilomikronus</w:t>
      </w:r>
      <w:proofErr w:type="spellEnd"/>
      <w:r w:rsidRPr="00C1335E">
        <w:rPr>
          <w:rFonts w:ascii="Times New Roman" w:hAnsi="Times New Roman"/>
        </w:rPr>
        <w:t>.</w:t>
      </w:r>
    </w:p>
    <w:p w14:paraId="70EE8C79" w14:textId="3FB0F2D9"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sudėtyje yra sojų aliejaus, vidutinės grandinės </w:t>
      </w:r>
      <w:proofErr w:type="spellStart"/>
      <w:r w:rsidRPr="00C1335E">
        <w:rPr>
          <w:rFonts w:ascii="Times New Roman" w:hAnsi="Times New Roman"/>
        </w:rPr>
        <w:t>trigliceridų</w:t>
      </w:r>
      <w:proofErr w:type="spellEnd"/>
      <w:r w:rsidRPr="00C1335E">
        <w:rPr>
          <w:rFonts w:ascii="Times New Roman" w:hAnsi="Times New Roman"/>
        </w:rPr>
        <w:t>, alyv</w:t>
      </w:r>
      <w:r w:rsidR="00FA795B">
        <w:rPr>
          <w:rFonts w:ascii="Times New Roman" w:hAnsi="Times New Roman"/>
        </w:rPr>
        <w:t>uogių</w:t>
      </w:r>
      <w:r w:rsidRPr="00C1335E">
        <w:rPr>
          <w:rFonts w:ascii="Times New Roman" w:hAnsi="Times New Roman"/>
        </w:rPr>
        <w:t xml:space="preserve"> aliejaus ir žuvų taukų. Šios medžiagos turi ne tik energinių, bet ir </w:t>
      </w:r>
      <w:proofErr w:type="spellStart"/>
      <w:r w:rsidRPr="00C1335E">
        <w:rPr>
          <w:rFonts w:ascii="Times New Roman" w:hAnsi="Times New Roman"/>
        </w:rPr>
        <w:t>farmakodinaminių</w:t>
      </w:r>
      <w:proofErr w:type="spellEnd"/>
      <w:r w:rsidRPr="00C1335E">
        <w:rPr>
          <w:rFonts w:ascii="Times New Roman" w:hAnsi="Times New Roman"/>
        </w:rPr>
        <w:t xml:space="preserve"> savybių.</w:t>
      </w:r>
    </w:p>
    <w:p w14:paraId="0A8FF540" w14:textId="77777777" w:rsidR="00C1335E" w:rsidRPr="00C1335E" w:rsidRDefault="00C1335E" w:rsidP="00C1335E">
      <w:pPr>
        <w:tabs>
          <w:tab w:val="left" w:pos="567"/>
        </w:tabs>
        <w:spacing w:after="0" w:line="240" w:lineRule="auto"/>
        <w:rPr>
          <w:rFonts w:ascii="Times New Roman" w:hAnsi="Times New Roman"/>
        </w:rPr>
      </w:pPr>
    </w:p>
    <w:p w14:paraId="4FC04309" w14:textId="67EEAE82"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Sojų aliejuje yra didelis būtinųjų riebalų rūgščių kiekis. Gausiausiai, t.</w:t>
      </w:r>
      <w:r w:rsidR="00091B2B">
        <w:rPr>
          <w:rFonts w:ascii="Times New Roman" w:hAnsi="Times New Roman"/>
        </w:rPr>
        <w:t> </w:t>
      </w:r>
      <w:r w:rsidRPr="00C1335E">
        <w:rPr>
          <w:rFonts w:ascii="Times New Roman" w:hAnsi="Times New Roman"/>
        </w:rPr>
        <w:t>y. maždaug 55</w:t>
      </w:r>
      <w:r w:rsidR="00091B2B" w:rsidRPr="00C1335E">
        <w:rPr>
          <w:rFonts w:ascii="Times New Roman" w:eastAsia="Times New Roman" w:hAnsi="Times New Roman"/>
          <w:lang w:eastAsia="lt-LT"/>
        </w:rPr>
        <w:t>–</w:t>
      </w:r>
      <w:r w:rsidRPr="00C1335E">
        <w:rPr>
          <w:rFonts w:ascii="Times New Roman" w:hAnsi="Times New Roman"/>
        </w:rPr>
        <w:t>60</w:t>
      </w:r>
      <w:r w:rsidRPr="00C1335E">
        <w:rPr>
          <w:rFonts w:ascii="Times New Roman" w:eastAsia="Times New Roman" w:hAnsi="Times New Roman"/>
          <w:lang w:eastAsia="lt-LT"/>
        </w:rPr>
        <w:t> </w:t>
      </w:r>
      <w:r w:rsidRPr="00C1335E">
        <w:rPr>
          <w:rFonts w:ascii="Times New Roman" w:hAnsi="Times New Roman"/>
        </w:rPr>
        <w:sym w:font="Symbol" w:char="F025"/>
      </w:r>
      <w:r w:rsidRPr="00C1335E">
        <w:rPr>
          <w:rFonts w:ascii="Times New Roman" w:hAnsi="Times New Roman"/>
        </w:rPr>
        <w:t xml:space="preserve"> yra </w:t>
      </w:r>
      <w:r w:rsidRPr="00C1335E">
        <w:rPr>
          <w:rFonts w:ascii="Times New Roman" w:hAnsi="Times New Roman"/>
          <w:i/>
        </w:rPr>
        <w:sym w:font="Symbol" w:char="F077"/>
      </w:r>
      <w:r w:rsidRPr="00C1335E">
        <w:rPr>
          <w:rFonts w:ascii="Times New Roman" w:hAnsi="Times New Roman"/>
        </w:rPr>
        <w:t>-6 (</w:t>
      </w:r>
      <w:proofErr w:type="spellStart"/>
      <w:r w:rsidRPr="00C1335E">
        <w:rPr>
          <w:rFonts w:ascii="Times New Roman" w:hAnsi="Times New Roman"/>
        </w:rPr>
        <w:t>linolo</w:t>
      </w:r>
      <w:proofErr w:type="spellEnd"/>
      <w:r w:rsidRPr="00C1335E">
        <w:rPr>
          <w:rFonts w:ascii="Times New Roman" w:hAnsi="Times New Roman"/>
        </w:rPr>
        <w:t xml:space="preserve">) riebalų rūgščių. </w:t>
      </w:r>
      <w:r w:rsidRPr="00C1335E">
        <w:rPr>
          <w:rFonts w:ascii="Times New Roman" w:hAnsi="Times New Roman"/>
          <w:i/>
        </w:rPr>
        <w:sym w:font="Symbol" w:char="F061"/>
      </w:r>
      <w:r w:rsidRPr="00C1335E">
        <w:rPr>
          <w:rFonts w:ascii="Times New Roman" w:hAnsi="Times New Roman"/>
        </w:rPr>
        <w:t>-</w:t>
      </w:r>
      <w:proofErr w:type="spellStart"/>
      <w:r w:rsidRPr="00C1335E">
        <w:rPr>
          <w:rFonts w:ascii="Times New Roman" w:hAnsi="Times New Roman"/>
        </w:rPr>
        <w:t>linoleno</w:t>
      </w:r>
      <w:proofErr w:type="spellEnd"/>
      <w:r w:rsidRPr="00C1335E">
        <w:rPr>
          <w:rFonts w:ascii="Times New Roman" w:hAnsi="Times New Roman"/>
        </w:rPr>
        <w:t xml:space="preserve"> rūgšties, omega-3 </w:t>
      </w:r>
      <w:r w:rsidRPr="00C1335E">
        <w:rPr>
          <w:rFonts w:ascii="Times New Roman" w:eastAsia="Times New Roman" w:hAnsi="Times New Roman"/>
          <w:lang w:eastAsia="lt-LT"/>
        </w:rPr>
        <w:t>–</w:t>
      </w:r>
      <w:r w:rsidRPr="00C1335E">
        <w:rPr>
          <w:rFonts w:ascii="Times New Roman" w:hAnsi="Times New Roman"/>
        </w:rPr>
        <w:t xml:space="preserve"> riebalų rūgščių yra apie 8</w:t>
      </w:r>
      <w:r w:rsidRPr="00C1335E">
        <w:rPr>
          <w:rFonts w:ascii="Times New Roman" w:eastAsia="Times New Roman" w:hAnsi="Times New Roman"/>
          <w:lang w:eastAsia="lt-LT"/>
        </w:rPr>
        <w:t> </w:t>
      </w:r>
      <w:r w:rsidRPr="00C1335E">
        <w:rPr>
          <w:rFonts w:ascii="Times New Roman" w:hAnsi="Times New Roman"/>
        </w:rPr>
        <w:sym w:font="Symbol" w:char="F025"/>
      </w:r>
      <w:r w:rsidRPr="00C1335E">
        <w:rPr>
          <w:rFonts w:ascii="Times New Roman" w:hAnsi="Times New Roman"/>
        </w:rPr>
        <w:t xml:space="preserve">. Ši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dalis sudaro reikiamą būtinųjų riebalų rūgščių kiekį.</w:t>
      </w:r>
    </w:p>
    <w:p w14:paraId="1DD87F3F" w14:textId="77777777" w:rsidR="00C1335E" w:rsidRPr="00C1335E" w:rsidRDefault="00C1335E" w:rsidP="00C1335E">
      <w:pPr>
        <w:tabs>
          <w:tab w:val="left" w:pos="567"/>
        </w:tabs>
        <w:spacing w:after="0" w:line="240" w:lineRule="auto"/>
        <w:rPr>
          <w:rFonts w:ascii="Times New Roman" w:hAnsi="Times New Roman"/>
        </w:rPr>
      </w:pPr>
    </w:p>
    <w:p w14:paraId="1596589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Vidutinės grandinės riebalų rūgštys greitai oksiduojamos ir tuoj pat aprūpina organizmą energija.</w:t>
      </w:r>
    </w:p>
    <w:p w14:paraId="43D1AEB6" w14:textId="77777777" w:rsidR="00C1335E" w:rsidRPr="00C1335E" w:rsidRDefault="00C1335E" w:rsidP="00C1335E">
      <w:pPr>
        <w:tabs>
          <w:tab w:val="left" w:pos="567"/>
        </w:tabs>
        <w:spacing w:after="0" w:line="240" w:lineRule="auto"/>
        <w:rPr>
          <w:rFonts w:ascii="Times New Roman" w:hAnsi="Times New Roman"/>
        </w:rPr>
      </w:pPr>
    </w:p>
    <w:p w14:paraId="5E2860B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Alyvuogių aliejus daugiausia tiekia energiją </w:t>
      </w:r>
      <w:proofErr w:type="spellStart"/>
      <w:r w:rsidRPr="00C1335E">
        <w:rPr>
          <w:rFonts w:ascii="Times New Roman" w:hAnsi="Times New Roman"/>
        </w:rPr>
        <w:t>mononesočiųjų</w:t>
      </w:r>
      <w:proofErr w:type="spellEnd"/>
      <w:r w:rsidRPr="00C1335E">
        <w:rPr>
          <w:rFonts w:ascii="Times New Roman" w:hAnsi="Times New Roman"/>
        </w:rPr>
        <w:t xml:space="preserve"> riebalų rūgščių, kurių yra daug mažiau negu atitinkamas kiekis polinesočiųjų riebalų rūgščių, linkusių į </w:t>
      </w:r>
      <w:proofErr w:type="spellStart"/>
      <w:r w:rsidRPr="00C1335E">
        <w:rPr>
          <w:rFonts w:ascii="Times New Roman" w:hAnsi="Times New Roman"/>
        </w:rPr>
        <w:t>peroksidinimą</w:t>
      </w:r>
      <w:proofErr w:type="spellEnd"/>
      <w:r w:rsidRPr="00C1335E">
        <w:rPr>
          <w:rFonts w:ascii="Times New Roman" w:hAnsi="Times New Roman"/>
        </w:rPr>
        <w:t>, pavidalu.</w:t>
      </w:r>
    </w:p>
    <w:p w14:paraId="4E14570D" w14:textId="77777777" w:rsidR="00C1335E" w:rsidRPr="00C1335E" w:rsidRDefault="00C1335E" w:rsidP="00C1335E">
      <w:pPr>
        <w:tabs>
          <w:tab w:val="left" w:pos="567"/>
        </w:tabs>
        <w:spacing w:after="0" w:line="240" w:lineRule="auto"/>
        <w:rPr>
          <w:rFonts w:ascii="Times New Roman" w:hAnsi="Times New Roman"/>
        </w:rPr>
      </w:pPr>
    </w:p>
    <w:p w14:paraId="7D5C7B7D" w14:textId="6DCC860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Žuvų </w:t>
      </w:r>
      <w:r w:rsidR="00FA795B">
        <w:rPr>
          <w:rFonts w:ascii="Times New Roman" w:hAnsi="Times New Roman"/>
        </w:rPr>
        <w:t>taukuose</w:t>
      </w:r>
      <w:r w:rsidR="00FA795B" w:rsidRPr="00C1335E">
        <w:rPr>
          <w:rFonts w:ascii="Times New Roman" w:hAnsi="Times New Roman"/>
        </w:rPr>
        <w:t xml:space="preserve"> </w:t>
      </w:r>
      <w:r w:rsidRPr="00C1335E">
        <w:rPr>
          <w:rFonts w:ascii="Times New Roman" w:hAnsi="Times New Roman"/>
        </w:rPr>
        <w:t xml:space="preserve">yra daug </w:t>
      </w:r>
      <w:proofErr w:type="spellStart"/>
      <w:r w:rsidR="002202AF" w:rsidRPr="00C1335E">
        <w:rPr>
          <w:rFonts w:ascii="Times New Roman" w:hAnsi="Times New Roman"/>
        </w:rPr>
        <w:t>eikozapentaen</w:t>
      </w:r>
      <w:r w:rsidR="002202AF">
        <w:rPr>
          <w:rFonts w:ascii="Times New Roman" w:hAnsi="Times New Roman"/>
        </w:rPr>
        <w:t>o</w:t>
      </w:r>
      <w:proofErr w:type="spellEnd"/>
      <w:r w:rsidR="002202AF" w:rsidRPr="00C1335E">
        <w:rPr>
          <w:rFonts w:ascii="Times New Roman" w:hAnsi="Times New Roman"/>
        </w:rPr>
        <w:t xml:space="preserve"> </w:t>
      </w:r>
      <w:r w:rsidRPr="00C1335E">
        <w:rPr>
          <w:rFonts w:ascii="Times New Roman" w:hAnsi="Times New Roman"/>
        </w:rPr>
        <w:t xml:space="preserve">rūgšties (EPA) ir </w:t>
      </w:r>
      <w:proofErr w:type="spellStart"/>
      <w:r w:rsidRPr="00C1335E">
        <w:rPr>
          <w:rFonts w:ascii="Times New Roman" w:hAnsi="Times New Roman"/>
        </w:rPr>
        <w:t>dokozaheksaen</w:t>
      </w:r>
      <w:r w:rsidR="002202AF">
        <w:rPr>
          <w:rFonts w:ascii="Times New Roman" w:hAnsi="Times New Roman"/>
        </w:rPr>
        <w:t>o</w:t>
      </w:r>
      <w:proofErr w:type="spellEnd"/>
      <w:r w:rsidRPr="00C1335E">
        <w:rPr>
          <w:rFonts w:ascii="Times New Roman" w:hAnsi="Times New Roman"/>
        </w:rPr>
        <w:t xml:space="preserve"> rūgšties (DHA). DHA yra svarbi sudedamoji ląstelių membranos dalis. EPA svarbi, kadangi iš jos gaminami </w:t>
      </w:r>
      <w:proofErr w:type="spellStart"/>
      <w:r w:rsidRPr="00C1335E">
        <w:rPr>
          <w:rFonts w:ascii="Times New Roman" w:hAnsi="Times New Roman"/>
        </w:rPr>
        <w:t>eikozanoidai</w:t>
      </w:r>
      <w:proofErr w:type="spellEnd"/>
      <w:r w:rsidRPr="00C1335E">
        <w:rPr>
          <w:rFonts w:ascii="Times New Roman" w:hAnsi="Times New Roman"/>
        </w:rPr>
        <w:t>, t.</w:t>
      </w:r>
      <w:r w:rsidR="00091B2B">
        <w:rPr>
          <w:rFonts w:ascii="Times New Roman" w:hAnsi="Times New Roman"/>
        </w:rPr>
        <w:t> </w:t>
      </w:r>
      <w:r w:rsidRPr="00C1335E">
        <w:rPr>
          <w:rFonts w:ascii="Times New Roman" w:hAnsi="Times New Roman"/>
        </w:rPr>
        <w:t xml:space="preserve">y. prostaglandinai, </w:t>
      </w:r>
      <w:proofErr w:type="spellStart"/>
      <w:r w:rsidRPr="00C1335E">
        <w:rPr>
          <w:rFonts w:ascii="Times New Roman" w:hAnsi="Times New Roman"/>
        </w:rPr>
        <w:t>tromboksanai</w:t>
      </w:r>
      <w:proofErr w:type="spellEnd"/>
      <w:r w:rsidRPr="00C1335E">
        <w:rPr>
          <w:rFonts w:ascii="Times New Roman" w:hAnsi="Times New Roman"/>
        </w:rPr>
        <w:t xml:space="preserve"> ir </w:t>
      </w:r>
      <w:proofErr w:type="spellStart"/>
      <w:r w:rsidRPr="00C1335E">
        <w:rPr>
          <w:rFonts w:ascii="Times New Roman" w:hAnsi="Times New Roman"/>
        </w:rPr>
        <w:t>leukotrienai</w:t>
      </w:r>
      <w:proofErr w:type="spellEnd"/>
      <w:r w:rsidRPr="00C1335E">
        <w:rPr>
          <w:rFonts w:ascii="Times New Roman" w:hAnsi="Times New Roman"/>
        </w:rPr>
        <w:t>.</w:t>
      </w:r>
    </w:p>
    <w:p w14:paraId="5FFA6E95" w14:textId="77777777" w:rsidR="00C1335E" w:rsidRPr="00C1335E" w:rsidRDefault="00C1335E" w:rsidP="00C1335E">
      <w:pPr>
        <w:tabs>
          <w:tab w:val="left" w:pos="567"/>
        </w:tabs>
        <w:spacing w:after="0" w:line="240" w:lineRule="auto"/>
        <w:rPr>
          <w:rFonts w:ascii="Times New Roman" w:hAnsi="Times New Roman"/>
        </w:rPr>
      </w:pPr>
    </w:p>
    <w:p w14:paraId="257133DB" w14:textId="6FEE6589"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Atlikti dveji tyrimai, kurių metu pacientams buvo taikoma palaikomoji ilgalaikė </w:t>
      </w:r>
      <w:proofErr w:type="spellStart"/>
      <w:r w:rsidRPr="00C1335E">
        <w:rPr>
          <w:rFonts w:ascii="Times New Roman" w:hAnsi="Times New Roman"/>
        </w:rPr>
        <w:t>parenterinė</w:t>
      </w:r>
      <w:proofErr w:type="spellEnd"/>
      <w:r w:rsidRPr="00C1335E">
        <w:rPr>
          <w:rFonts w:ascii="Times New Roman" w:hAnsi="Times New Roman"/>
        </w:rPr>
        <w:t xml:space="preserve"> mityba namų sąlygomis. Pirmasis abiejų tyrimų tikslas buvo parodyti vaistinio preparato saugumą. Antrasis tyrimo tikslas – nustatyti efektyvumą vaikams. Šis tyrimas atliktas vaikams, atsižvelgiant į amžiaus grupes (atitinkamai nuo 1 mėnesio</w:t>
      </w:r>
      <w:r w:rsidR="00091B2B">
        <w:rPr>
          <w:rFonts w:ascii="Times New Roman" w:eastAsia="Times New Roman" w:hAnsi="Times New Roman"/>
          <w:lang w:eastAsia="lt-LT"/>
        </w:rPr>
        <w:t xml:space="preserve"> </w:t>
      </w:r>
      <w:r w:rsidR="00091B2B" w:rsidRPr="00C1335E">
        <w:rPr>
          <w:rFonts w:ascii="Times New Roman" w:eastAsia="Times New Roman" w:hAnsi="Times New Roman"/>
          <w:lang w:eastAsia="lt-LT"/>
        </w:rPr>
        <w:t>–</w:t>
      </w:r>
      <w:r w:rsidR="00091B2B">
        <w:rPr>
          <w:rFonts w:ascii="Times New Roman" w:eastAsia="Times New Roman" w:hAnsi="Times New Roman"/>
          <w:lang w:eastAsia="lt-LT"/>
        </w:rPr>
        <w:t xml:space="preserve"> </w:t>
      </w:r>
      <w:r w:rsidRPr="00C1335E">
        <w:rPr>
          <w:rFonts w:ascii="Times New Roman" w:eastAsia="Times New Roman" w:hAnsi="Times New Roman"/>
          <w:lang w:eastAsia="lt-LT"/>
        </w:rPr>
        <w:t>&lt; 2 metų</w:t>
      </w:r>
      <w:r w:rsidRPr="00C1335E">
        <w:rPr>
          <w:rFonts w:ascii="Times New Roman" w:hAnsi="Times New Roman"/>
        </w:rPr>
        <w:t xml:space="preserve"> ir 2</w:t>
      </w:r>
      <w:r w:rsidR="00091B2B" w:rsidRPr="00C1335E">
        <w:rPr>
          <w:rFonts w:ascii="Times New Roman" w:eastAsia="Times New Roman" w:hAnsi="Times New Roman"/>
          <w:lang w:eastAsia="lt-LT"/>
        </w:rPr>
        <w:t>–</w:t>
      </w:r>
      <w:r w:rsidRPr="00C1335E">
        <w:rPr>
          <w:rFonts w:ascii="Times New Roman" w:hAnsi="Times New Roman"/>
        </w:rPr>
        <w:t>11</w:t>
      </w:r>
      <w:r w:rsidRPr="00C1335E">
        <w:rPr>
          <w:rFonts w:ascii="Times New Roman" w:eastAsia="Times New Roman" w:hAnsi="Times New Roman"/>
          <w:lang w:eastAsia="lt-LT"/>
        </w:rPr>
        <w:t> </w:t>
      </w:r>
      <w:r w:rsidRPr="00C1335E">
        <w:rPr>
          <w:rFonts w:ascii="Times New Roman" w:hAnsi="Times New Roman"/>
        </w:rPr>
        <w:t xml:space="preserve">metų). Abiejų tyrimų rezultatai parodė, kad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yra tiek pat saugus, kaip ir lyginimo vaistinis preparatas (20 % </w:t>
      </w:r>
      <w:proofErr w:type="spellStart"/>
      <w:r w:rsidRPr="00C1335E">
        <w:rPr>
          <w:rFonts w:ascii="Times New Roman" w:hAnsi="Times New Roman"/>
        </w:rPr>
        <w:t>Intralipid</w:t>
      </w:r>
      <w:proofErr w:type="spellEnd"/>
      <w:r w:rsidRPr="00C1335E">
        <w:rPr>
          <w:rFonts w:ascii="Times New Roman" w:hAnsi="Times New Roman"/>
        </w:rPr>
        <w:t xml:space="preserve">). Vaikų grupės tyrimų rezultatai buvo vertinami, atsižvelgiant į svorio augimą, ūgį, kūno masės indeksą, </w:t>
      </w:r>
      <w:proofErr w:type="spellStart"/>
      <w:r w:rsidRPr="00C1335E">
        <w:rPr>
          <w:rFonts w:ascii="Times New Roman" w:hAnsi="Times New Roman"/>
        </w:rPr>
        <w:t>prealbuminus</w:t>
      </w:r>
      <w:proofErr w:type="spellEnd"/>
      <w:r w:rsidRPr="00C1335E">
        <w:rPr>
          <w:rFonts w:ascii="Times New Roman" w:hAnsi="Times New Roman"/>
        </w:rPr>
        <w:t xml:space="preserve">, retinolį prijungiantį baltymą bei riebalų rūgščių tipą. Nustatyta, kad po keturių gydymo savaičių minėti parametrai, išskyrus riebalų rūgščių rodmenis, tarp abiejų grupių pacientų nesiskyrė.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vartojančių pacientų grupėje kraujo plazmos lipoproteinuose ir raudonųjų kraujo ląstelių </w:t>
      </w:r>
      <w:proofErr w:type="spellStart"/>
      <w:r w:rsidRPr="00C1335E">
        <w:rPr>
          <w:rFonts w:ascii="Times New Roman" w:hAnsi="Times New Roman"/>
        </w:rPr>
        <w:t>fosfolipiduose</w:t>
      </w:r>
      <w:proofErr w:type="spellEnd"/>
      <w:r w:rsidRPr="00C1335E">
        <w:rPr>
          <w:rFonts w:ascii="Times New Roman" w:hAnsi="Times New Roman"/>
        </w:rPr>
        <w:t xml:space="preserve"> padidėjo omega-3 riebalų rūgščių koncentracija, vadinasi, tai atspindi </w:t>
      </w:r>
      <w:proofErr w:type="spellStart"/>
      <w:r w:rsidRPr="00C1335E">
        <w:rPr>
          <w:rFonts w:ascii="Times New Roman" w:hAnsi="Times New Roman"/>
        </w:rPr>
        <w:t>infuzuojamos</w:t>
      </w:r>
      <w:proofErr w:type="spellEnd"/>
      <w:r w:rsidRPr="00C1335E">
        <w:rPr>
          <w:rFonts w:ascii="Times New Roman" w:hAnsi="Times New Roman"/>
        </w:rPr>
        <w:t xml:space="preserve"> </w:t>
      </w:r>
      <w:r w:rsidR="002202AF">
        <w:rPr>
          <w:rFonts w:ascii="Times New Roman" w:hAnsi="Times New Roman"/>
        </w:rPr>
        <w:t>lipidų</w:t>
      </w:r>
      <w:r w:rsidRPr="00C1335E">
        <w:rPr>
          <w:rFonts w:ascii="Times New Roman" w:hAnsi="Times New Roman"/>
        </w:rPr>
        <w:t xml:space="preserve"> emulsijos sudėtį.</w:t>
      </w:r>
    </w:p>
    <w:p w14:paraId="02DF175A" w14:textId="77777777" w:rsidR="00C1335E" w:rsidRPr="00C1335E" w:rsidRDefault="00C1335E" w:rsidP="00C1335E">
      <w:pPr>
        <w:tabs>
          <w:tab w:val="left" w:pos="567"/>
        </w:tabs>
        <w:spacing w:after="0" w:line="240" w:lineRule="auto"/>
        <w:rPr>
          <w:rFonts w:ascii="Times New Roman" w:hAnsi="Times New Roman"/>
        </w:rPr>
      </w:pPr>
    </w:p>
    <w:p w14:paraId="438F936A"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Aminorūgštys ir elektrolitai</w:t>
      </w:r>
    </w:p>
    <w:p w14:paraId="76171A6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Įprastiniame maiste esančių baltymų sudedamoji dalis yra aminorūgštys. Jos naudojamos audinių baltymams sintetinti, perteklius pašalinamas įvairiais metabolizmo būdais.</w:t>
      </w:r>
    </w:p>
    <w:p w14:paraId="6F5DE56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Tyrimai rodo, kad </w:t>
      </w:r>
      <w:proofErr w:type="spellStart"/>
      <w:r w:rsidRPr="00C1335E">
        <w:rPr>
          <w:rFonts w:ascii="Times New Roman" w:hAnsi="Times New Roman"/>
        </w:rPr>
        <w:t>infuzuojant</w:t>
      </w:r>
      <w:proofErr w:type="spellEnd"/>
      <w:r w:rsidRPr="00C1335E">
        <w:rPr>
          <w:rFonts w:ascii="Times New Roman" w:hAnsi="Times New Roman"/>
        </w:rPr>
        <w:t xml:space="preserve"> aminorūgščių pasireiškia </w:t>
      </w:r>
      <w:proofErr w:type="spellStart"/>
      <w:r w:rsidRPr="00C1335E">
        <w:rPr>
          <w:rFonts w:ascii="Times New Roman" w:hAnsi="Times New Roman"/>
        </w:rPr>
        <w:t>termogeninis</w:t>
      </w:r>
      <w:proofErr w:type="spellEnd"/>
      <w:r w:rsidRPr="00C1335E">
        <w:rPr>
          <w:rFonts w:ascii="Times New Roman" w:hAnsi="Times New Roman"/>
        </w:rPr>
        <w:t xml:space="preserve"> poveikis.</w:t>
      </w:r>
    </w:p>
    <w:p w14:paraId="00364237" w14:textId="77777777" w:rsidR="00C1335E" w:rsidRPr="00C1335E" w:rsidRDefault="00C1335E" w:rsidP="00C1335E">
      <w:pPr>
        <w:tabs>
          <w:tab w:val="left" w:pos="567"/>
        </w:tabs>
        <w:spacing w:after="0" w:line="240" w:lineRule="auto"/>
        <w:rPr>
          <w:rFonts w:ascii="Times New Roman" w:hAnsi="Times New Roman"/>
        </w:rPr>
      </w:pPr>
    </w:p>
    <w:p w14:paraId="3C96E876"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Gliukozė</w:t>
      </w:r>
    </w:p>
    <w:p w14:paraId="0460BE5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lastRenderedPageBreak/>
        <w:t xml:space="preserve">Gliukozė padeda palaikyti arba papildyti įprastinę mitybą. Kitokio </w:t>
      </w:r>
      <w:proofErr w:type="spellStart"/>
      <w:r w:rsidRPr="00C1335E">
        <w:rPr>
          <w:rFonts w:ascii="Times New Roman" w:hAnsi="Times New Roman"/>
        </w:rPr>
        <w:t>farmakodinaminio</w:t>
      </w:r>
      <w:proofErr w:type="spellEnd"/>
      <w:r w:rsidRPr="00C1335E">
        <w:rPr>
          <w:rFonts w:ascii="Times New Roman" w:hAnsi="Times New Roman"/>
        </w:rPr>
        <w:t xml:space="preserve"> poveikio ji nesukelia.</w:t>
      </w:r>
    </w:p>
    <w:p w14:paraId="0E734F80" w14:textId="77777777" w:rsidR="00C1335E" w:rsidRPr="00C1335E" w:rsidRDefault="00C1335E" w:rsidP="00C1335E">
      <w:pPr>
        <w:tabs>
          <w:tab w:val="left" w:pos="567"/>
        </w:tabs>
        <w:spacing w:after="0" w:line="240" w:lineRule="auto"/>
        <w:rPr>
          <w:rFonts w:ascii="Times New Roman" w:hAnsi="Times New Roman"/>
        </w:rPr>
      </w:pPr>
    </w:p>
    <w:p w14:paraId="78BD9BF1" w14:textId="27BA2C50" w:rsidR="00C1335E" w:rsidRPr="00C1335E" w:rsidRDefault="00C1335E" w:rsidP="00C1335E">
      <w:pPr>
        <w:keepNext/>
        <w:keepLines/>
        <w:tabs>
          <w:tab w:val="left" w:pos="567"/>
        </w:tabs>
        <w:spacing w:after="0" w:line="240" w:lineRule="auto"/>
        <w:rPr>
          <w:rFonts w:ascii="Times New Roman" w:hAnsi="Times New Roman"/>
          <w:b/>
        </w:rPr>
      </w:pPr>
      <w:r w:rsidRPr="00C1335E">
        <w:rPr>
          <w:rFonts w:ascii="Times New Roman" w:hAnsi="Times New Roman"/>
          <w:b/>
        </w:rPr>
        <w:t>5.2</w:t>
      </w:r>
      <w:r w:rsidRPr="00C1335E">
        <w:rPr>
          <w:rFonts w:ascii="Times New Roman" w:hAnsi="Times New Roman"/>
          <w:b/>
        </w:rPr>
        <w:tab/>
      </w:r>
      <w:proofErr w:type="spellStart"/>
      <w:r w:rsidRPr="00C1335E">
        <w:rPr>
          <w:rFonts w:ascii="Times New Roman" w:hAnsi="Times New Roman"/>
          <w:b/>
        </w:rPr>
        <w:t>Farmakokinetinės</w:t>
      </w:r>
      <w:proofErr w:type="spellEnd"/>
      <w:r w:rsidRPr="00C1335E">
        <w:rPr>
          <w:rFonts w:ascii="Times New Roman" w:hAnsi="Times New Roman"/>
          <w:b/>
        </w:rPr>
        <w:t xml:space="preserve"> savybės</w:t>
      </w:r>
    </w:p>
    <w:p w14:paraId="1D146078" w14:textId="77777777" w:rsidR="00C1335E" w:rsidRPr="00C1335E" w:rsidRDefault="00C1335E" w:rsidP="00C1335E">
      <w:pPr>
        <w:keepNext/>
        <w:keepLines/>
        <w:tabs>
          <w:tab w:val="left" w:pos="567"/>
        </w:tabs>
        <w:spacing w:after="0" w:line="240" w:lineRule="auto"/>
        <w:rPr>
          <w:rFonts w:ascii="Times New Roman" w:hAnsi="Times New Roman"/>
          <w:b/>
        </w:rPr>
      </w:pPr>
    </w:p>
    <w:p w14:paraId="31C58F12" w14:textId="2C42B023" w:rsidR="00C1335E" w:rsidRPr="00C1335E" w:rsidRDefault="001B6E1C" w:rsidP="00C1335E">
      <w:pPr>
        <w:keepNext/>
        <w:keepLines/>
        <w:tabs>
          <w:tab w:val="left" w:pos="567"/>
        </w:tabs>
        <w:spacing w:after="0" w:line="240" w:lineRule="auto"/>
        <w:rPr>
          <w:rFonts w:ascii="Times New Roman" w:eastAsia="Times New Roman" w:hAnsi="Times New Roman"/>
          <w:i/>
          <w:lang w:eastAsia="lt-LT"/>
        </w:rPr>
      </w:pPr>
      <w:r>
        <w:rPr>
          <w:rFonts w:ascii="Times New Roman" w:hAnsi="Times New Roman"/>
          <w:i/>
        </w:rPr>
        <w:t>Lipidų</w:t>
      </w:r>
      <w:r w:rsidR="00C1335E" w:rsidRPr="00C1335E">
        <w:rPr>
          <w:rFonts w:ascii="Times New Roman" w:hAnsi="Times New Roman"/>
          <w:i/>
        </w:rPr>
        <w:t xml:space="preserve"> emulsija</w:t>
      </w:r>
    </w:p>
    <w:p w14:paraId="030E7737" w14:textId="1A971314"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 xml:space="preserve">Infuzijos metu atskirų </w:t>
      </w:r>
      <w:proofErr w:type="spellStart"/>
      <w:r w:rsidRPr="00C1335E">
        <w:rPr>
          <w:rFonts w:ascii="Times New Roman" w:hAnsi="Times New Roman"/>
        </w:rPr>
        <w:t>trigliceridų</w:t>
      </w:r>
      <w:proofErr w:type="spellEnd"/>
      <w:r w:rsidRPr="00C1335E">
        <w:rPr>
          <w:rFonts w:ascii="Times New Roman" w:hAnsi="Times New Roman"/>
        </w:rPr>
        <w:t xml:space="preserve"> klirensas yra skirtingas, tačiau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kaip mišinys, eliminuojamas greičiau negu ilgos grandinės </w:t>
      </w:r>
      <w:proofErr w:type="spellStart"/>
      <w:r w:rsidRPr="00C1335E">
        <w:rPr>
          <w:rFonts w:ascii="Times New Roman" w:hAnsi="Times New Roman"/>
        </w:rPr>
        <w:t>trigliceridai</w:t>
      </w:r>
      <w:proofErr w:type="spellEnd"/>
      <w:r w:rsidRPr="00C1335E">
        <w:rPr>
          <w:rFonts w:ascii="Times New Roman" w:hAnsi="Times New Roman"/>
        </w:rPr>
        <w:t xml:space="preserve"> (angl. </w:t>
      </w:r>
      <w:proofErr w:type="spellStart"/>
      <w:r w:rsidRPr="00C1335E">
        <w:rPr>
          <w:rFonts w:ascii="Times New Roman" w:hAnsi="Times New Roman"/>
          <w:i/>
        </w:rPr>
        <w:t>long</w:t>
      </w:r>
      <w:proofErr w:type="spellEnd"/>
      <w:r w:rsidRPr="00C1335E">
        <w:rPr>
          <w:rFonts w:ascii="Times New Roman" w:hAnsi="Times New Roman"/>
          <w:i/>
        </w:rPr>
        <w:t xml:space="preserve"> </w:t>
      </w:r>
      <w:proofErr w:type="spellStart"/>
      <w:r w:rsidRPr="00C1335E">
        <w:rPr>
          <w:rFonts w:ascii="Times New Roman" w:hAnsi="Times New Roman"/>
          <w:i/>
        </w:rPr>
        <w:t>chain</w:t>
      </w:r>
      <w:proofErr w:type="spellEnd"/>
      <w:r w:rsidRPr="00C1335E">
        <w:rPr>
          <w:rFonts w:ascii="Times New Roman" w:hAnsi="Times New Roman"/>
          <w:i/>
        </w:rPr>
        <w:t xml:space="preserve"> </w:t>
      </w:r>
      <w:proofErr w:type="spellStart"/>
      <w:r w:rsidRPr="00C1335E">
        <w:rPr>
          <w:rFonts w:ascii="Times New Roman" w:hAnsi="Times New Roman"/>
          <w:i/>
        </w:rPr>
        <w:t>triglycerides</w:t>
      </w:r>
      <w:proofErr w:type="spellEnd"/>
      <w:r w:rsidRPr="00C1335E">
        <w:rPr>
          <w:rFonts w:ascii="Times New Roman" w:hAnsi="Times New Roman"/>
        </w:rPr>
        <w:t xml:space="preserve"> (LCT)). </w:t>
      </w:r>
      <w:r w:rsidR="002202AF">
        <w:rPr>
          <w:rFonts w:ascii="Times New Roman" w:hAnsi="Times New Roman"/>
        </w:rPr>
        <w:t>A</w:t>
      </w:r>
      <w:r w:rsidRPr="00C1335E">
        <w:rPr>
          <w:rFonts w:ascii="Times New Roman" w:hAnsi="Times New Roman"/>
        </w:rPr>
        <w:t>lyvuogių aliejaus</w:t>
      </w:r>
      <w:r w:rsidR="002202AF">
        <w:rPr>
          <w:rFonts w:ascii="Times New Roman" w:hAnsi="Times New Roman"/>
        </w:rPr>
        <w:t>, kaip sudedamosios</w:t>
      </w:r>
      <w:r w:rsidRPr="00C1335E">
        <w:rPr>
          <w:rFonts w:ascii="Times New Roman" w:hAnsi="Times New Roman"/>
        </w:rPr>
        <w:t xml:space="preserve"> dali</w:t>
      </w:r>
      <w:r w:rsidR="002202AF">
        <w:rPr>
          <w:rFonts w:ascii="Times New Roman" w:hAnsi="Times New Roman"/>
        </w:rPr>
        <w:t>es,</w:t>
      </w:r>
      <w:r w:rsidRPr="00C1335E">
        <w:rPr>
          <w:rFonts w:ascii="Times New Roman" w:hAnsi="Times New Roman"/>
        </w:rPr>
        <w:t xml:space="preserve"> klirensas yra lėtesnis (šiek tiek lėtesnis negu LCT) ir greitesnis už vidutinės grandinės </w:t>
      </w:r>
      <w:proofErr w:type="spellStart"/>
      <w:r w:rsidRPr="00C1335E">
        <w:rPr>
          <w:rFonts w:ascii="Times New Roman" w:hAnsi="Times New Roman"/>
        </w:rPr>
        <w:t>trigliceridų</w:t>
      </w:r>
      <w:proofErr w:type="spellEnd"/>
      <w:r w:rsidRPr="00C1335E">
        <w:rPr>
          <w:rFonts w:ascii="Times New Roman" w:hAnsi="Times New Roman"/>
        </w:rPr>
        <w:t xml:space="preserve"> (angl. </w:t>
      </w:r>
      <w:proofErr w:type="spellStart"/>
      <w:r w:rsidRPr="00C1335E">
        <w:rPr>
          <w:rFonts w:ascii="Times New Roman" w:hAnsi="Times New Roman"/>
          <w:i/>
        </w:rPr>
        <w:t>medium</w:t>
      </w:r>
      <w:proofErr w:type="spellEnd"/>
      <w:r w:rsidRPr="00C1335E">
        <w:rPr>
          <w:rFonts w:ascii="Times New Roman" w:hAnsi="Times New Roman"/>
          <w:i/>
        </w:rPr>
        <w:t xml:space="preserve"> </w:t>
      </w:r>
      <w:proofErr w:type="spellStart"/>
      <w:r w:rsidRPr="00C1335E">
        <w:rPr>
          <w:rFonts w:ascii="Times New Roman" w:hAnsi="Times New Roman"/>
          <w:i/>
        </w:rPr>
        <w:t>chain</w:t>
      </w:r>
      <w:proofErr w:type="spellEnd"/>
      <w:r w:rsidRPr="00C1335E">
        <w:rPr>
          <w:rFonts w:ascii="Times New Roman" w:hAnsi="Times New Roman"/>
          <w:i/>
        </w:rPr>
        <w:t xml:space="preserve"> </w:t>
      </w:r>
      <w:proofErr w:type="spellStart"/>
      <w:r w:rsidRPr="00C1335E">
        <w:rPr>
          <w:rFonts w:ascii="Times New Roman" w:hAnsi="Times New Roman"/>
          <w:i/>
        </w:rPr>
        <w:t>triglycerides</w:t>
      </w:r>
      <w:proofErr w:type="spellEnd"/>
      <w:r w:rsidRPr="00C1335E">
        <w:rPr>
          <w:rFonts w:ascii="Times New Roman" w:hAnsi="Times New Roman"/>
        </w:rPr>
        <w:t xml:space="preserve"> (MCT)). Žuvų taukų, sumaišytų su LCT, klirensas yra toks pat kaip ne mišinyje esančių LCT.</w:t>
      </w:r>
    </w:p>
    <w:p w14:paraId="5D002C01" w14:textId="77777777" w:rsidR="00C1335E" w:rsidRPr="00C1335E" w:rsidRDefault="00C1335E" w:rsidP="00C1335E">
      <w:pPr>
        <w:tabs>
          <w:tab w:val="left" w:pos="567"/>
        </w:tabs>
        <w:spacing w:after="0" w:line="240" w:lineRule="auto"/>
        <w:rPr>
          <w:rFonts w:ascii="Times New Roman" w:hAnsi="Times New Roman"/>
        </w:rPr>
      </w:pPr>
    </w:p>
    <w:p w14:paraId="6AA516F4"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Aminorūgštys ir elektrolitai</w:t>
      </w:r>
    </w:p>
    <w:p w14:paraId="5A6E7165" w14:textId="30C39446"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Pagrindinės </w:t>
      </w:r>
      <w:proofErr w:type="spellStart"/>
      <w:r w:rsidRPr="00C1335E">
        <w:rPr>
          <w:rFonts w:ascii="Times New Roman" w:hAnsi="Times New Roman"/>
        </w:rPr>
        <w:t>infuzuotų</w:t>
      </w:r>
      <w:proofErr w:type="spellEnd"/>
      <w:r w:rsidRPr="00C1335E">
        <w:rPr>
          <w:rFonts w:ascii="Times New Roman" w:hAnsi="Times New Roman"/>
        </w:rPr>
        <w:t xml:space="preserve"> aminorūgščių ir elektrolitų </w:t>
      </w:r>
      <w:proofErr w:type="spellStart"/>
      <w:r w:rsidRPr="00C1335E">
        <w:rPr>
          <w:rFonts w:ascii="Times New Roman" w:hAnsi="Times New Roman"/>
        </w:rPr>
        <w:t>farmakokinetinės</w:t>
      </w:r>
      <w:proofErr w:type="spellEnd"/>
      <w:r w:rsidRPr="00C1335E">
        <w:rPr>
          <w:rFonts w:ascii="Times New Roman" w:hAnsi="Times New Roman"/>
        </w:rPr>
        <w:t xml:space="preserve"> savybės yra beveik tokios pat kaip ir aminorūgščių bei elektrolitų, kurių į organizmą patenka su įprastu maistu, tačiau aminorūgštys, atsirandančios virškinimo metu iš maisto baltymų, pirmiausiai patenka į vartų veną ir tik po to į sisteminę kraujotaką, o į veną </w:t>
      </w:r>
      <w:proofErr w:type="spellStart"/>
      <w:r w:rsidRPr="00C1335E">
        <w:rPr>
          <w:rFonts w:ascii="Times New Roman" w:hAnsi="Times New Roman"/>
        </w:rPr>
        <w:t>infuzuotos</w:t>
      </w:r>
      <w:proofErr w:type="spellEnd"/>
      <w:r w:rsidRPr="00C1335E">
        <w:rPr>
          <w:rFonts w:ascii="Times New Roman" w:hAnsi="Times New Roman"/>
        </w:rPr>
        <w:t xml:space="preserve"> aminorūgštys patenka tiesiai į sisteminę kraujotaką.</w:t>
      </w:r>
    </w:p>
    <w:p w14:paraId="5A0118F7" w14:textId="77777777" w:rsidR="00C1335E" w:rsidRPr="00C1335E" w:rsidRDefault="00C1335E" w:rsidP="00C1335E">
      <w:pPr>
        <w:tabs>
          <w:tab w:val="left" w:pos="567"/>
        </w:tabs>
        <w:spacing w:after="0" w:line="240" w:lineRule="auto"/>
        <w:rPr>
          <w:rFonts w:ascii="Times New Roman" w:hAnsi="Times New Roman"/>
        </w:rPr>
      </w:pPr>
    </w:p>
    <w:p w14:paraId="77279D6F"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Gliukozė</w:t>
      </w:r>
    </w:p>
    <w:p w14:paraId="45CFA622" w14:textId="5A1C0923"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Infuzuotos</w:t>
      </w:r>
      <w:proofErr w:type="spellEnd"/>
      <w:r w:rsidRPr="00C1335E">
        <w:rPr>
          <w:rFonts w:ascii="Times New Roman" w:hAnsi="Times New Roman"/>
        </w:rPr>
        <w:t xml:space="preserve"> į sisteminę kraujotaką gliukozės </w:t>
      </w:r>
      <w:proofErr w:type="spellStart"/>
      <w:r w:rsidRPr="00C1335E">
        <w:rPr>
          <w:rFonts w:ascii="Times New Roman" w:hAnsi="Times New Roman"/>
        </w:rPr>
        <w:t>farmakokinetinės</w:t>
      </w:r>
      <w:proofErr w:type="spellEnd"/>
      <w:r w:rsidRPr="00C1335E">
        <w:rPr>
          <w:rFonts w:ascii="Times New Roman" w:hAnsi="Times New Roman"/>
        </w:rPr>
        <w:t xml:space="preserve"> savybės yra beveik tokios pat kaip ir gliukozės, kuri į organizmą patenka su įprastu maistu.</w:t>
      </w:r>
    </w:p>
    <w:p w14:paraId="4A25351A" w14:textId="77777777" w:rsidR="00C1335E" w:rsidRPr="00C1335E" w:rsidRDefault="00C1335E" w:rsidP="00C1335E">
      <w:pPr>
        <w:tabs>
          <w:tab w:val="left" w:pos="567"/>
        </w:tabs>
        <w:spacing w:after="0" w:line="240" w:lineRule="auto"/>
        <w:rPr>
          <w:rFonts w:ascii="Times New Roman" w:hAnsi="Times New Roman"/>
        </w:rPr>
      </w:pPr>
    </w:p>
    <w:p w14:paraId="1072FC9E"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b/>
        </w:rPr>
        <w:t>5.3</w:t>
      </w:r>
      <w:r w:rsidRPr="00C1335E">
        <w:rPr>
          <w:rFonts w:ascii="Times New Roman" w:hAnsi="Times New Roman"/>
          <w:b/>
        </w:rPr>
        <w:tab/>
      </w:r>
      <w:proofErr w:type="spellStart"/>
      <w:r w:rsidRPr="00C1335E">
        <w:rPr>
          <w:rFonts w:ascii="Times New Roman" w:hAnsi="Times New Roman"/>
          <w:b/>
        </w:rPr>
        <w:t>Ikiklinikinių</w:t>
      </w:r>
      <w:proofErr w:type="spellEnd"/>
      <w:r w:rsidRPr="00C1335E">
        <w:rPr>
          <w:rFonts w:ascii="Times New Roman" w:hAnsi="Times New Roman"/>
          <w:b/>
        </w:rPr>
        <w:t xml:space="preserve"> saugumo tyrimų duomenys</w:t>
      </w:r>
    </w:p>
    <w:p w14:paraId="2651E888" w14:textId="77777777" w:rsidR="00C1335E" w:rsidRPr="00C1335E" w:rsidRDefault="00C1335E" w:rsidP="00C1335E">
      <w:pPr>
        <w:tabs>
          <w:tab w:val="left" w:pos="567"/>
        </w:tabs>
        <w:spacing w:after="0" w:line="240" w:lineRule="auto"/>
        <w:rPr>
          <w:rFonts w:ascii="Times New Roman" w:hAnsi="Times New Roman"/>
          <w:b/>
        </w:rPr>
      </w:pPr>
    </w:p>
    <w:p w14:paraId="2F52668D" w14:textId="0097570A"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Ikiklinikinių</w:t>
      </w:r>
      <w:proofErr w:type="spellEnd"/>
      <w:r w:rsidRPr="00C1335E">
        <w:rPr>
          <w:rFonts w:ascii="Times New Roman" w:hAnsi="Times New Roman"/>
        </w:rPr>
        <w:t xml:space="preserve">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saugumo tyrimų neatlikta, tačiau </w:t>
      </w:r>
      <w:proofErr w:type="spellStart"/>
      <w:r w:rsidRPr="00C1335E">
        <w:rPr>
          <w:rFonts w:ascii="Times New Roman" w:hAnsi="Times New Roman"/>
        </w:rPr>
        <w:t>ikiklinikiniai</w:t>
      </w:r>
      <w:proofErr w:type="spellEnd"/>
      <w:r w:rsidRPr="00C1335E">
        <w:rPr>
          <w:rFonts w:ascii="Times New Roman" w:hAnsi="Times New Roman"/>
        </w:rPr>
        <w:t xml:space="preserve"> (saugumo, kartotinų toksinio poveikio dozių ir </w:t>
      </w:r>
      <w:proofErr w:type="spellStart"/>
      <w:r w:rsidRPr="00C1335E">
        <w:rPr>
          <w:rFonts w:ascii="Times New Roman" w:hAnsi="Times New Roman"/>
        </w:rPr>
        <w:t>genotoksinio</w:t>
      </w:r>
      <w:proofErr w:type="spellEnd"/>
      <w:r w:rsidRPr="00C1335E">
        <w:rPr>
          <w:rFonts w:ascii="Times New Roman" w:hAnsi="Times New Roman"/>
        </w:rPr>
        <w:t xml:space="preserve"> poveikio)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kaip ir įvairios koncentracijos bei sudėties aminorūgščių, gliukozės tirpalų bei natrio </w:t>
      </w:r>
      <w:proofErr w:type="spellStart"/>
      <w:r w:rsidRPr="00C1335E">
        <w:rPr>
          <w:rFonts w:ascii="Times New Roman" w:hAnsi="Times New Roman"/>
        </w:rPr>
        <w:t>glicerofosfato</w:t>
      </w:r>
      <w:proofErr w:type="spellEnd"/>
      <w:r w:rsidRPr="00C1335E">
        <w:rPr>
          <w:rFonts w:ascii="Times New Roman" w:hAnsi="Times New Roman"/>
        </w:rPr>
        <w:t xml:space="preserve">, tyrimai parodė, kad žmogui žalingas poveikis nesukeliamas. Tyrimų su triušiais metu nustatyta, kad vartojant aminorūgščių, </w:t>
      </w:r>
      <w:proofErr w:type="spellStart"/>
      <w:r w:rsidRPr="00C1335E">
        <w:rPr>
          <w:rFonts w:ascii="Times New Roman" w:hAnsi="Times New Roman"/>
        </w:rPr>
        <w:t>teratogeninio</w:t>
      </w:r>
      <w:proofErr w:type="spellEnd"/>
      <w:r w:rsidRPr="00C1335E">
        <w:rPr>
          <w:rFonts w:ascii="Times New Roman" w:hAnsi="Times New Roman"/>
        </w:rPr>
        <w:t xml:space="preserve"> ar kitokio </w:t>
      </w:r>
      <w:proofErr w:type="spellStart"/>
      <w:r w:rsidRPr="00C1335E">
        <w:rPr>
          <w:rFonts w:ascii="Times New Roman" w:hAnsi="Times New Roman"/>
        </w:rPr>
        <w:t>embriotoksinio</w:t>
      </w:r>
      <w:proofErr w:type="spellEnd"/>
      <w:r w:rsidRPr="00C1335E">
        <w:rPr>
          <w:rFonts w:ascii="Times New Roman" w:hAnsi="Times New Roman"/>
        </w:rPr>
        <w:t xml:space="preserve"> poveikio nepasireiškia, taip pat vartojant rekomenduojamomis dozėmis (pakaitinei terapijai) lipidų emulsijos, tokio poveikio nepastebėta.</w:t>
      </w:r>
    </w:p>
    <w:p w14:paraId="0734EB18" w14:textId="48F2CD82"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Pakaitinei terapijai vartojant fiziologinę mitybos produktų (aminorūgščių, lipidų emulsijos ir natrio </w:t>
      </w:r>
      <w:proofErr w:type="spellStart"/>
      <w:r w:rsidRPr="00C1335E">
        <w:rPr>
          <w:rFonts w:ascii="Times New Roman" w:hAnsi="Times New Roman"/>
        </w:rPr>
        <w:t>glicerofosfato</w:t>
      </w:r>
      <w:proofErr w:type="spellEnd"/>
      <w:r w:rsidRPr="00C1335E">
        <w:rPr>
          <w:rFonts w:ascii="Times New Roman" w:hAnsi="Times New Roman"/>
        </w:rPr>
        <w:t xml:space="preserve">) normą, nepastebėta nei </w:t>
      </w:r>
      <w:proofErr w:type="spellStart"/>
      <w:r w:rsidRPr="00C1335E">
        <w:rPr>
          <w:rFonts w:ascii="Times New Roman" w:hAnsi="Times New Roman"/>
        </w:rPr>
        <w:t>embriotoksinio</w:t>
      </w:r>
      <w:proofErr w:type="spellEnd"/>
      <w:r w:rsidRPr="00C1335E">
        <w:rPr>
          <w:rFonts w:ascii="Times New Roman" w:hAnsi="Times New Roman"/>
        </w:rPr>
        <w:t xml:space="preserve">, nei </w:t>
      </w:r>
      <w:proofErr w:type="spellStart"/>
      <w:r w:rsidRPr="00C1335E">
        <w:rPr>
          <w:rFonts w:ascii="Times New Roman" w:hAnsi="Times New Roman"/>
        </w:rPr>
        <w:t>teratogeninio</w:t>
      </w:r>
      <w:proofErr w:type="spellEnd"/>
      <w:r w:rsidRPr="00C1335E">
        <w:rPr>
          <w:rFonts w:ascii="Times New Roman" w:hAnsi="Times New Roman"/>
        </w:rPr>
        <w:t xml:space="preserve"> poveikio arba įtakos reprodukcijai ar vaisingumui.</w:t>
      </w:r>
    </w:p>
    <w:p w14:paraId="142BB038" w14:textId="77777777" w:rsidR="00C1335E" w:rsidRPr="00C1335E" w:rsidRDefault="00C1335E" w:rsidP="00C1335E">
      <w:pPr>
        <w:tabs>
          <w:tab w:val="left" w:pos="567"/>
        </w:tabs>
        <w:spacing w:after="0" w:line="240" w:lineRule="auto"/>
        <w:rPr>
          <w:rFonts w:ascii="Times New Roman" w:hAnsi="Times New Roman"/>
        </w:rPr>
      </w:pPr>
    </w:p>
    <w:p w14:paraId="6B14062B" w14:textId="25C2DAE2"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Tyrimais (</w:t>
      </w:r>
      <w:proofErr w:type="spellStart"/>
      <w:r w:rsidRPr="00C1335E">
        <w:rPr>
          <w:rFonts w:ascii="Times New Roman" w:hAnsi="Times New Roman"/>
        </w:rPr>
        <w:t>maksimizacijos</w:t>
      </w:r>
      <w:proofErr w:type="spellEnd"/>
      <w:r w:rsidRPr="00C1335E">
        <w:rPr>
          <w:rFonts w:ascii="Times New Roman" w:hAnsi="Times New Roman"/>
        </w:rPr>
        <w:t xml:space="preserve"> testu) su jūrų kiaulytėmis nustatyta, kad žuvų taukai sukelia vidutinio sunkumo odos jautrumą. Sisteminio antigenų testo metu anafilaksinio žuvų taukų poveikio nepastebėta.</w:t>
      </w:r>
    </w:p>
    <w:p w14:paraId="7A3D97CE" w14:textId="77777777" w:rsidR="00C1335E" w:rsidRPr="00C1335E" w:rsidRDefault="00C1335E" w:rsidP="00C1335E">
      <w:pPr>
        <w:tabs>
          <w:tab w:val="left" w:pos="567"/>
        </w:tabs>
        <w:spacing w:after="0" w:line="240" w:lineRule="auto"/>
        <w:rPr>
          <w:rFonts w:ascii="Times New Roman" w:hAnsi="Times New Roman"/>
        </w:rPr>
      </w:pPr>
    </w:p>
    <w:p w14:paraId="27F5A12A" w14:textId="3F53C933"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Atliekant </w:t>
      </w:r>
      <w:proofErr w:type="spellStart"/>
      <w:r w:rsidRPr="00C1335E">
        <w:rPr>
          <w:rFonts w:ascii="Times New Roman" w:hAnsi="Times New Roman"/>
        </w:rPr>
        <w:t>S</w:t>
      </w:r>
      <w:r w:rsidR="004E2D31">
        <w:rPr>
          <w:rFonts w:ascii="Times New Roman" w:hAnsi="Times New Roman"/>
        </w:rPr>
        <w:t>MOF</w:t>
      </w:r>
      <w:r w:rsidRPr="00C1335E">
        <w:rPr>
          <w:rFonts w:ascii="Times New Roman" w:hAnsi="Times New Roman"/>
        </w:rPr>
        <w:t>lipid</w:t>
      </w:r>
      <w:proofErr w:type="spellEnd"/>
      <w:r w:rsidRPr="00C1335E">
        <w:rPr>
          <w:rFonts w:ascii="Times New Roman" w:hAnsi="Times New Roman"/>
        </w:rPr>
        <w:t xml:space="preserve"> lokalaus poveikio (toleravimo) tyrimą su triušiais nustatyta, kad suleidus vaistinio preparato į arteriją, šalia venos arba po oda, atsiranda nesunkus ir trumpalaikis uždegimas.</w:t>
      </w:r>
    </w:p>
    <w:p w14:paraId="15348E52"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Vaistinio preparato suleidus į kai kurių gyvūnų raumenis, atsirado vidutinio sunkumo trumpalaikis uždegimas ir audinių nekrozė.</w:t>
      </w:r>
    </w:p>
    <w:p w14:paraId="1C448CE6" w14:textId="77777777" w:rsidR="00C1335E" w:rsidRPr="00C1335E" w:rsidRDefault="00C1335E" w:rsidP="00C1335E">
      <w:pPr>
        <w:tabs>
          <w:tab w:val="left" w:pos="567"/>
        </w:tabs>
        <w:spacing w:after="0" w:line="240" w:lineRule="auto"/>
        <w:rPr>
          <w:rFonts w:ascii="Times New Roman" w:hAnsi="Times New Roman"/>
        </w:rPr>
      </w:pPr>
    </w:p>
    <w:p w14:paraId="0CDE145F" w14:textId="77777777" w:rsidR="00C1335E" w:rsidRPr="00C1335E" w:rsidRDefault="00C1335E" w:rsidP="00C1335E">
      <w:pPr>
        <w:tabs>
          <w:tab w:val="left" w:pos="567"/>
        </w:tabs>
        <w:spacing w:after="0" w:line="240" w:lineRule="auto"/>
        <w:rPr>
          <w:rFonts w:ascii="Times New Roman" w:hAnsi="Times New Roman"/>
        </w:rPr>
      </w:pPr>
    </w:p>
    <w:p w14:paraId="3EC0388F"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6.</w:t>
      </w:r>
      <w:r w:rsidRPr="00C1335E">
        <w:rPr>
          <w:rFonts w:ascii="Times New Roman" w:hAnsi="Times New Roman"/>
          <w:b/>
        </w:rPr>
        <w:tab/>
        <w:t>FARMACINĖ INFORMACIJA</w:t>
      </w:r>
    </w:p>
    <w:p w14:paraId="6F469AB1" w14:textId="77777777" w:rsidR="00C1335E" w:rsidRPr="00C1335E" w:rsidRDefault="00C1335E" w:rsidP="00C1335E">
      <w:pPr>
        <w:tabs>
          <w:tab w:val="left" w:pos="567"/>
        </w:tabs>
        <w:spacing w:after="0" w:line="240" w:lineRule="auto"/>
        <w:rPr>
          <w:rFonts w:ascii="Times New Roman" w:hAnsi="Times New Roman"/>
          <w:b/>
        </w:rPr>
      </w:pPr>
    </w:p>
    <w:p w14:paraId="02A962DA"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6.1</w:t>
      </w:r>
      <w:r w:rsidRPr="00C1335E">
        <w:rPr>
          <w:rFonts w:ascii="Times New Roman" w:hAnsi="Times New Roman"/>
          <w:b/>
        </w:rPr>
        <w:tab/>
        <w:t>Pagalbinių medžiagų sąrašas</w:t>
      </w:r>
    </w:p>
    <w:p w14:paraId="37420410" w14:textId="77777777" w:rsidR="00C1335E" w:rsidRPr="00C1335E" w:rsidRDefault="00C1335E" w:rsidP="00C1335E">
      <w:pPr>
        <w:tabs>
          <w:tab w:val="left" w:pos="567"/>
        </w:tabs>
        <w:spacing w:after="0" w:line="240" w:lineRule="auto"/>
        <w:rPr>
          <w:rFonts w:ascii="Times New Roman" w:hAnsi="Times New Roman"/>
          <w:b/>
        </w:rPr>
      </w:pPr>
    </w:p>
    <w:p w14:paraId="7AA29C7F"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Glicerolis</w:t>
      </w:r>
      <w:proofErr w:type="spellEnd"/>
    </w:p>
    <w:p w14:paraId="4B5ABE4E"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Išgryninti kiaušinių </w:t>
      </w:r>
      <w:proofErr w:type="spellStart"/>
      <w:r w:rsidRPr="00C1335E">
        <w:rPr>
          <w:rFonts w:ascii="Times New Roman" w:hAnsi="Times New Roman"/>
        </w:rPr>
        <w:t>fosfolipidai</w:t>
      </w:r>
      <w:proofErr w:type="spellEnd"/>
    </w:p>
    <w:p w14:paraId="73438E1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Visų </w:t>
      </w:r>
      <w:proofErr w:type="spellStart"/>
      <w:r w:rsidRPr="00C1335E">
        <w:rPr>
          <w:rFonts w:ascii="Times New Roman" w:hAnsi="Times New Roman"/>
        </w:rPr>
        <w:t>racematų</w:t>
      </w:r>
      <w:proofErr w:type="spellEnd"/>
      <w:r w:rsidRPr="00C1335E">
        <w:rPr>
          <w:rFonts w:ascii="Times New Roman" w:hAnsi="Times New Roman"/>
        </w:rPr>
        <w:t xml:space="preserve"> </w:t>
      </w:r>
      <w:r w:rsidRPr="00C1335E">
        <w:rPr>
          <w:rFonts w:ascii="Times New Roman" w:hAnsi="Times New Roman"/>
          <w:i/>
        </w:rPr>
        <w:t>alfa-</w:t>
      </w:r>
      <w:proofErr w:type="spellStart"/>
      <w:r w:rsidRPr="00C1335E">
        <w:rPr>
          <w:rFonts w:ascii="Times New Roman" w:hAnsi="Times New Roman"/>
        </w:rPr>
        <w:t>tokoferolis</w:t>
      </w:r>
      <w:proofErr w:type="spellEnd"/>
    </w:p>
    <w:p w14:paraId="01AE63A5" w14:textId="0C5A6CB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Natrio </w:t>
      </w:r>
      <w:proofErr w:type="spellStart"/>
      <w:r w:rsidRPr="00C1335E">
        <w:rPr>
          <w:rFonts w:ascii="Times New Roman" w:hAnsi="Times New Roman"/>
        </w:rPr>
        <w:t>hidroksidas</w:t>
      </w:r>
      <w:proofErr w:type="spellEnd"/>
      <w:r w:rsidRPr="00C1335E">
        <w:rPr>
          <w:rFonts w:ascii="Times New Roman" w:hAnsi="Times New Roman"/>
        </w:rPr>
        <w:t xml:space="preserve"> (pH</w:t>
      </w:r>
      <w:r w:rsidR="00E90000">
        <w:rPr>
          <w:rFonts w:ascii="Times New Roman" w:hAnsi="Times New Roman"/>
        </w:rPr>
        <w:t xml:space="preserve"> koreguoti</w:t>
      </w:r>
      <w:r w:rsidRPr="00C1335E">
        <w:rPr>
          <w:rFonts w:ascii="Times New Roman" w:hAnsi="Times New Roman"/>
        </w:rPr>
        <w:t>)</w:t>
      </w:r>
    </w:p>
    <w:p w14:paraId="1A31646B"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Natrio </w:t>
      </w:r>
      <w:proofErr w:type="spellStart"/>
      <w:r w:rsidRPr="00C1335E">
        <w:rPr>
          <w:rFonts w:ascii="Times New Roman" w:hAnsi="Times New Roman"/>
        </w:rPr>
        <w:t>oleatas</w:t>
      </w:r>
      <w:proofErr w:type="spellEnd"/>
    </w:p>
    <w:p w14:paraId="73E62E8B" w14:textId="040A65E1"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Ledinė acto rūgštis (pH</w:t>
      </w:r>
      <w:r w:rsidR="00E90000">
        <w:rPr>
          <w:rFonts w:ascii="Times New Roman" w:hAnsi="Times New Roman"/>
        </w:rPr>
        <w:t xml:space="preserve"> koreguoti</w:t>
      </w:r>
      <w:r w:rsidRPr="00C1335E">
        <w:rPr>
          <w:rFonts w:ascii="Times New Roman" w:hAnsi="Times New Roman"/>
        </w:rPr>
        <w:t>)</w:t>
      </w:r>
    </w:p>
    <w:p w14:paraId="60947AE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Injekcinis vanduo</w:t>
      </w:r>
    </w:p>
    <w:p w14:paraId="3B3B41FD" w14:textId="77777777" w:rsidR="00C1335E" w:rsidRPr="00C1335E" w:rsidRDefault="00C1335E" w:rsidP="00C1335E">
      <w:pPr>
        <w:tabs>
          <w:tab w:val="left" w:pos="567"/>
        </w:tabs>
        <w:spacing w:after="0" w:line="240" w:lineRule="auto"/>
        <w:rPr>
          <w:rFonts w:ascii="Times New Roman" w:hAnsi="Times New Roman"/>
        </w:rPr>
      </w:pPr>
    </w:p>
    <w:p w14:paraId="6B5F537C" w14:textId="77777777" w:rsidR="00C1335E" w:rsidRPr="00C1335E" w:rsidRDefault="00C1335E" w:rsidP="00C1335E">
      <w:pPr>
        <w:keepNext/>
        <w:keepLines/>
        <w:tabs>
          <w:tab w:val="left" w:pos="567"/>
        </w:tabs>
        <w:spacing w:after="0" w:line="240" w:lineRule="auto"/>
        <w:rPr>
          <w:rFonts w:ascii="Times New Roman" w:eastAsia="Times New Roman" w:hAnsi="Times New Roman"/>
          <w:b/>
          <w:lang w:eastAsia="lt-LT"/>
        </w:rPr>
      </w:pPr>
      <w:r w:rsidRPr="00C1335E">
        <w:rPr>
          <w:rFonts w:ascii="Times New Roman" w:hAnsi="Times New Roman"/>
          <w:b/>
        </w:rPr>
        <w:lastRenderedPageBreak/>
        <w:t>6.2</w:t>
      </w:r>
      <w:r w:rsidRPr="00C1335E">
        <w:rPr>
          <w:rFonts w:ascii="Times New Roman" w:hAnsi="Times New Roman"/>
          <w:b/>
        </w:rPr>
        <w:tab/>
        <w:t>Nesuderinamumas</w:t>
      </w:r>
    </w:p>
    <w:p w14:paraId="4312AE50" w14:textId="77777777" w:rsidR="00C1335E" w:rsidRPr="00C1335E" w:rsidRDefault="00C1335E" w:rsidP="00C1335E">
      <w:pPr>
        <w:keepNext/>
        <w:keepLines/>
        <w:tabs>
          <w:tab w:val="left" w:pos="567"/>
        </w:tabs>
        <w:spacing w:after="0" w:line="240" w:lineRule="auto"/>
        <w:rPr>
          <w:rFonts w:ascii="Times New Roman" w:hAnsi="Times New Roman"/>
          <w:b/>
        </w:rPr>
      </w:pPr>
    </w:p>
    <w:p w14:paraId="3EB60D0D" w14:textId="1DF32CB3" w:rsidR="00C1335E" w:rsidRPr="00C1335E" w:rsidRDefault="00C1335E" w:rsidP="00C1335E">
      <w:pPr>
        <w:keepNext/>
        <w:keepLines/>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infuzinę emulsiją maišyti galima tik su tais </w:t>
      </w:r>
      <w:r w:rsidR="00CC1356">
        <w:rPr>
          <w:rFonts w:ascii="Times New Roman" w:hAnsi="Times New Roman"/>
        </w:rPr>
        <w:t>mitybos produktais</w:t>
      </w:r>
      <w:r w:rsidRPr="00C1335E">
        <w:rPr>
          <w:rFonts w:ascii="Times New Roman" w:hAnsi="Times New Roman"/>
        </w:rPr>
        <w:t>, kurių suderinamumas patvirtintas dokumentais</w:t>
      </w:r>
      <w:r w:rsidR="002C2F5C">
        <w:rPr>
          <w:rFonts w:ascii="Times New Roman" w:hAnsi="Times New Roman"/>
        </w:rPr>
        <w:t xml:space="preserve">, </w:t>
      </w:r>
      <w:r w:rsidR="002C2F5C" w:rsidRPr="002C2F5C">
        <w:rPr>
          <w:rFonts w:ascii="Times New Roman" w:hAnsi="Times New Roman"/>
        </w:rPr>
        <w:t>žr. 6.6</w:t>
      </w:r>
      <w:r w:rsidR="002C2F5C">
        <w:rPr>
          <w:rFonts w:ascii="Times New Roman" w:hAnsi="Times New Roman"/>
        </w:rPr>
        <w:t> </w:t>
      </w:r>
      <w:r w:rsidR="002C2F5C" w:rsidRPr="002C2F5C">
        <w:rPr>
          <w:rFonts w:ascii="Times New Roman" w:hAnsi="Times New Roman"/>
        </w:rPr>
        <w:t>skyrių</w:t>
      </w:r>
      <w:r w:rsidRPr="00C1335E">
        <w:rPr>
          <w:rFonts w:ascii="Times New Roman" w:hAnsi="Times New Roman"/>
        </w:rPr>
        <w:t>.</w:t>
      </w:r>
    </w:p>
    <w:p w14:paraId="691F8B54" w14:textId="77777777" w:rsidR="00C1335E" w:rsidRPr="00C1335E" w:rsidRDefault="00C1335E" w:rsidP="00C1335E">
      <w:pPr>
        <w:tabs>
          <w:tab w:val="left" w:pos="567"/>
        </w:tabs>
        <w:spacing w:after="0" w:line="240" w:lineRule="auto"/>
        <w:rPr>
          <w:rFonts w:ascii="Times New Roman" w:hAnsi="Times New Roman"/>
        </w:rPr>
      </w:pPr>
    </w:p>
    <w:p w14:paraId="7A310D06"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6.3</w:t>
      </w:r>
      <w:r w:rsidRPr="00C1335E">
        <w:rPr>
          <w:rFonts w:ascii="Times New Roman" w:hAnsi="Times New Roman"/>
          <w:b/>
        </w:rPr>
        <w:tab/>
        <w:t>Tinkamumo laikas</w:t>
      </w:r>
    </w:p>
    <w:p w14:paraId="46CD9484" w14:textId="77777777" w:rsidR="00C1335E" w:rsidRPr="00C1335E" w:rsidRDefault="00C1335E" w:rsidP="00C1335E">
      <w:pPr>
        <w:tabs>
          <w:tab w:val="left" w:pos="567"/>
        </w:tabs>
        <w:spacing w:after="0" w:line="240" w:lineRule="auto"/>
        <w:rPr>
          <w:rFonts w:ascii="Times New Roman" w:hAnsi="Times New Roman"/>
          <w:b/>
        </w:rPr>
      </w:pPr>
    </w:p>
    <w:p w14:paraId="57C7772D"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Parduoti paruošto vaistinio preparato tinkamumo laikas</w:t>
      </w:r>
    </w:p>
    <w:p w14:paraId="1A33D06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2 metai.</w:t>
      </w:r>
    </w:p>
    <w:p w14:paraId="50CF4EE5" w14:textId="77777777" w:rsidR="00C1335E" w:rsidRPr="00C1335E" w:rsidRDefault="00C1335E" w:rsidP="00C1335E">
      <w:pPr>
        <w:tabs>
          <w:tab w:val="left" w:pos="567"/>
        </w:tabs>
        <w:spacing w:after="0" w:line="240" w:lineRule="auto"/>
        <w:rPr>
          <w:rFonts w:ascii="Times New Roman" w:hAnsi="Times New Roman"/>
        </w:rPr>
      </w:pPr>
    </w:p>
    <w:p w14:paraId="3C127F9B" w14:textId="15069F34" w:rsidR="00C1335E" w:rsidRPr="00C1335E" w:rsidRDefault="007F7025" w:rsidP="00C1335E">
      <w:pPr>
        <w:tabs>
          <w:tab w:val="left" w:pos="567"/>
        </w:tabs>
        <w:spacing w:after="0" w:line="240" w:lineRule="auto"/>
        <w:rPr>
          <w:rFonts w:ascii="Times New Roman" w:eastAsia="Times New Roman" w:hAnsi="Times New Roman"/>
          <w:i/>
          <w:lang w:eastAsia="lt-LT"/>
        </w:rPr>
      </w:pPr>
      <w:r w:rsidRPr="0019013E">
        <w:rPr>
          <w:rFonts w:ascii="Times New Roman" w:hAnsi="Times New Roman"/>
          <w:i/>
        </w:rPr>
        <w:t>Vaistinio preparato</w:t>
      </w:r>
      <w:r w:rsidRPr="00C1335E" w:rsidDel="00CC1356">
        <w:rPr>
          <w:rFonts w:ascii="Times New Roman" w:hAnsi="Times New Roman"/>
          <w:i/>
        </w:rPr>
        <w:t xml:space="preserve"> </w:t>
      </w:r>
      <w:r w:rsidR="00C1335E" w:rsidRPr="00C1335E">
        <w:rPr>
          <w:rFonts w:ascii="Times New Roman" w:hAnsi="Times New Roman"/>
          <w:i/>
        </w:rPr>
        <w:t>tinkamumo laikas</w:t>
      </w:r>
      <w:r w:rsidR="00CC1356">
        <w:rPr>
          <w:rFonts w:ascii="Times New Roman" w:hAnsi="Times New Roman"/>
          <w:i/>
        </w:rPr>
        <w:t xml:space="preserve"> </w:t>
      </w:r>
      <w:r w:rsidR="00CC1356" w:rsidRPr="00666DCD">
        <w:rPr>
          <w:rFonts w:ascii="Times New Roman" w:hAnsi="Times New Roman"/>
          <w:i/>
        </w:rPr>
        <w:t xml:space="preserve">po </w:t>
      </w:r>
      <w:r w:rsidR="00CC1356">
        <w:rPr>
          <w:rFonts w:ascii="Times New Roman" w:hAnsi="Times New Roman"/>
          <w:i/>
        </w:rPr>
        <w:t xml:space="preserve">kamerų </w:t>
      </w:r>
      <w:r w:rsidR="00326C84">
        <w:rPr>
          <w:rFonts w:ascii="Times New Roman" w:hAnsi="Times New Roman"/>
          <w:i/>
        </w:rPr>
        <w:t xml:space="preserve">maišelio </w:t>
      </w:r>
      <w:r w:rsidR="00CC1356">
        <w:rPr>
          <w:rFonts w:ascii="Times New Roman" w:hAnsi="Times New Roman"/>
          <w:i/>
        </w:rPr>
        <w:t xml:space="preserve">turinio </w:t>
      </w:r>
      <w:r w:rsidR="00CC1356" w:rsidRPr="00666DCD">
        <w:rPr>
          <w:rFonts w:ascii="Times New Roman" w:hAnsi="Times New Roman"/>
          <w:i/>
        </w:rPr>
        <w:t>sumaišymo</w:t>
      </w:r>
    </w:p>
    <w:p w14:paraId="2CB64409" w14:textId="60C18DC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Sumaišius trijų kamerų turinį, gauto mišinio cheminis ir fizinis stabilumas </w:t>
      </w:r>
      <w:r w:rsidR="00CC1356">
        <w:rPr>
          <w:rFonts w:ascii="Times New Roman" w:hAnsi="Times New Roman"/>
        </w:rPr>
        <w:t>20–</w:t>
      </w:r>
      <w:r w:rsidRPr="00C1335E">
        <w:rPr>
          <w:rFonts w:ascii="Times New Roman" w:hAnsi="Times New Roman"/>
        </w:rPr>
        <w:t>25 </w:t>
      </w:r>
      <w:r w:rsidRPr="00C1335E">
        <w:rPr>
          <w:rFonts w:ascii="Times New Roman" w:hAnsi="Times New Roman"/>
        </w:rPr>
        <w:sym w:font="Symbol" w:char="F0B0"/>
      </w:r>
      <w:r w:rsidRPr="00C1335E">
        <w:rPr>
          <w:rFonts w:ascii="Times New Roman" w:hAnsi="Times New Roman"/>
        </w:rPr>
        <w:t xml:space="preserve">C temperatūroje išlieka </w:t>
      </w:r>
      <w:r w:rsidR="00CC1356">
        <w:rPr>
          <w:rFonts w:ascii="Times New Roman" w:hAnsi="Times New Roman"/>
        </w:rPr>
        <w:t>48</w:t>
      </w:r>
      <w:r w:rsidRPr="00C1335E">
        <w:rPr>
          <w:rFonts w:ascii="Times New Roman" w:eastAsia="Times New Roman" w:hAnsi="Times New Roman"/>
          <w:lang w:eastAsia="lt-LT"/>
        </w:rPr>
        <w:t> </w:t>
      </w:r>
      <w:r w:rsidRPr="00C1335E">
        <w:rPr>
          <w:rFonts w:ascii="Times New Roman" w:hAnsi="Times New Roman"/>
        </w:rPr>
        <w:t>valandas. Mikrobiologiniu požiūriu, vaistinį preparatą būtina vartoti tuoj pat. Jei tuoj pat suvartoti negalima, už paruošto mišinio laikymo laiką ir sąlygas atsako vartotojas, tačiau paprastai 2–8 </w:t>
      </w:r>
      <w:r w:rsidRPr="00C1335E">
        <w:rPr>
          <w:rFonts w:ascii="Times New Roman" w:hAnsi="Times New Roman"/>
        </w:rPr>
        <w:sym w:font="Symbol" w:char="F0B0"/>
      </w:r>
      <w:r w:rsidRPr="00C1335E">
        <w:rPr>
          <w:rFonts w:ascii="Times New Roman" w:hAnsi="Times New Roman"/>
        </w:rPr>
        <w:t>C temperatūroje, negalima laikyti ilgiau kaip 24 val.</w:t>
      </w:r>
      <w:r w:rsidR="00CC1356">
        <w:rPr>
          <w:rFonts w:ascii="Times New Roman" w:hAnsi="Times New Roman"/>
        </w:rPr>
        <w:t xml:space="preserve">, nebent maišymas atliktas kontroliuojamomis ir įteisintomis </w:t>
      </w:r>
      <w:proofErr w:type="spellStart"/>
      <w:r w:rsidR="00CC1356">
        <w:rPr>
          <w:rFonts w:ascii="Times New Roman" w:hAnsi="Times New Roman"/>
        </w:rPr>
        <w:t>aseptinėmis</w:t>
      </w:r>
      <w:proofErr w:type="spellEnd"/>
      <w:r w:rsidR="00CC1356">
        <w:rPr>
          <w:rFonts w:ascii="Times New Roman" w:hAnsi="Times New Roman"/>
        </w:rPr>
        <w:t xml:space="preserve"> sąlygomis.</w:t>
      </w:r>
    </w:p>
    <w:p w14:paraId="675CE83B" w14:textId="77777777" w:rsidR="00C1335E" w:rsidRPr="00C1335E" w:rsidRDefault="00C1335E" w:rsidP="00C1335E">
      <w:pPr>
        <w:tabs>
          <w:tab w:val="left" w:pos="567"/>
        </w:tabs>
        <w:spacing w:after="0" w:line="240" w:lineRule="auto"/>
        <w:rPr>
          <w:rFonts w:ascii="Times New Roman" w:hAnsi="Times New Roman"/>
        </w:rPr>
      </w:pPr>
    </w:p>
    <w:p w14:paraId="72460CE7"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Sumaišyto su priedais vaistinio preparato tinkamumo laikas</w:t>
      </w:r>
    </w:p>
    <w:p w14:paraId="0469E239" w14:textId="4BB54668" w:rsidR="00C1335E" w:rsidRPr="00C1335E" w:rsidRDefault="007F7025" w:rsidP="00C1335E">
      <w:pPr>
        <w:tabs>
          <w:tab w:val="left" w:pos="567"/>
        </w:tabs>
        <w:spacing w:after="0" w:line="240" w:lineRule="auto"/>
        <w:rPr>
          <w:rFonts w:ascii="Times New Roman" w:hAnsi="Times New Roman"/>
        </w:rPr>
      </w:pPr>
      <w:r w:rsidRPr="007F7025">
        <w:rPr>
          <w:rFonts w:ascii="Times New Roman" w:hAnsi="Times New Roman"/>
        </w:rPr>
        <w:t>Įrodyta, kad trijų kamerų maišelio turinio, sumaišyto su priedais (žr. 6.6</w:t>
      </w:r>
      <w:r>
        <w:rPr>
          <w:rFonts w:ascii="Times New Roman" w:hAnsi="Times New Roman"/>
        </w:rPr>
        <w:t> </w:t>
      </w:r>
      <w:r w:rsidRPr="007F7025">
        <w:rPr>
          <w:rFonts w:ascii="Times New Roman" w:hAnsi="Times New Roman"/>
        </w:rPr>
        <w:t>skyrių), fizikinis-cheminis stabilumas išlieka iki</w:t>
      </w:r>
      <w:r w:rsidR="00CC1356" w:rsidRPr="00CC1356">
        <w:rPr>
          <w:rFonts w:ascii="Times New Roman" w:hAnsi="Times New Roman"/>
        </w:rPr>
        <w:t xml:space="preserve"> </w:t>
      </w:r>
      <w:r w:rsidR="00326C84">
        <w:rPr>
          <w:rFonts w:ascii="Times New Roman" w:hAnsi="Times New Roman"/>
        </w:rPr>
        <w:t>7</w:t>
      </w:r>
      <w:r w:rsidR="00CC1356">
        <w:rPr>
          <w:rFonts w:ascii="Times New Roman" w:hAnsi="Times New Roman"/>
        </w:rPr>
        <w:t> </w:t>
      </w:r>
      <w:r w:rsidR="00CC1356" w:rsidRPr="00CC1356">
        <w:rPr>
          <w:rFonts w:ascii="Times New Roman" w:hAnsi="Times New Roman"/>
        </w:rPr>
        <w:t>dienų</w:t>
      </w:r>
      <w:r w:rsidR="00326C84">
        <w:rPr>
          <w:rFonts w:ascii="Times New Roman" w:hAnsi="Times New Roman"/>
        </w:rPr>
        <w:t xml:space="preserve">, </w:t>
      </w:r>
      <w:r w:rsidR="00326C84" w:rsidRPr="00326C84">
        <w:rPr>
          <w:rFonts w:ascii="Times New Roman" w:hAnsi="Times New Roman"/>
        </w:rPr>
        <w:t>t.</w:t>
      </w:r>
      <w:r>
        <w:rPr>
          <w:rFonts w:ascii="Times New Roman" w:hAnsi="Times New Roman"/>
        </w:rPr>
        <w:t> </w:t>
      </w:r>
      <w:r w:rsidR="00326C84" w:rsidRPr="00326C84">
        <w:rPr>
          <w:rFonts w:ascii="Times New Roman" w:hAnsi="Times New Roman"/>
        </w:rPr>
        <w:t>y. 6</w:t>
      </w:r>
      <w:r w:rsidR="00326C84">
        <w:rPr>
          <w:rFonts w:ascii="Times New Roman" w:hAnsi="Times New Roman"/>
        </w:rPr>
        <w:t> </w:t>
      </w:r>
      <w:r w:rsidR="00326C84" w:rsidRPr="00326C84">
        <w:rPr>
          <w:rFonts w:ascii="Times New Roman" w:hAnsi="Times New Roman"/>
        </w:rPr>
        <w:t>dienas 2–8</w:t>
      </w:r>
      <w:r w:rsidR="00326C84">
        <w:rPr>
          <w:rFonts w:ascii="Times New Roman" w:hAnsi="Times New Roman"/>
        </w:rPr>
        <w:t> </w:t>
      </w:r>
      <w:r w:rsidR="00326C84" w:rsidRPr="00326C84">
        <w:rPr>
          <w:rFonts w:ascii="Times New Roman" w:hAnsi="Times New Roman"/>
        </w:rPr>
        <w:t xml:space="preserve">°C temperatūroje, po to </w:t>
      </w:r>
      <w:r w:rsidR="00326C84">
        <w:rPr>
          <w:rFonts w:ascii="Times New Roman" w:hAnsi="Times New Roman"/>
        </w:rPr>
        <w:t xml:space="preserve">dar </w:t>
      </w:r>
      <w:r w:rsidR="00326C84" w:rsidRPr="00326C84">
        <w:rPr>
          <w:rFonts w:ascii="Times New Roman" w:hAnsi="Times New Roman"/>
        </w:rPr>
        <w:t>24</w:t>
      </w:r>
      <w:r w:rsidR="00326C84">
        <w:rPr>
          <w:rFonts w:ascii="Times New Roman" w:hAnsi="Times New Roman"/>
        </w:rPr>
        <w:t> </w:t>
      </w:r>
      <w:r w:rsidR="00326C84" w:rsidRPr="00326C84">
        <w:rPr>
          <w:rFonts w:ascii="Times New Roman" w:hAnsi="Times New Roman"/>
        </w:rPr>
        <w:t>valandas 20–25</w:t>
      </w:r>
      <w:r w:rsidR="00326C84">
        <w:rPr>
          <w:rFonts w:ascii="Times New Roman" w:hAnsi="Times New Roman"/>
        </w:rPr>
        <w:t> </w:t>
      </w:r>
      <w:r w:rsidR="00326C84" w:rsidRPr="00326C84">
        <w:rPr>
          <w:rFonts w:ascii="Times New Roman" w:hAnsi="Times New Roman"/>
        </w:rPr>
        <w:t>°C temperatūroje, įskaitant vartojimo trukmę</w:t>
      </w:r>
      <w:r w:rsidR="00CC1356" w:rsidRPr="00CC1356">
        <w:rPr>
          <w:rFonts w:ascii="Times New Roman" w:hAnsi="Times New Roman"/>
        </w:rPr>
        <w:t xml:space="preserve">. </w:t>
      </w:r>
      <w:r w:rsidR="00C1335E" w:rsidRPr="00C1335E">
        <w:rPr>
          <w:rFonts w:ascii="Times New Roman" w:hAnsi="Times New Roman"/>
        </w:rPr>
        <w:t>Mikrobiologiniu požiūriu, įmaišius suderinamų priedų vaistinį preparatą būtina vartoti tuoj pat. Jei tuoj pat suvartoti negalima, už paruošto mišinio laikymą ir sąlygas atsako vartotojas, tačiau paprastai, 2</w:t>
      </w:r>
      <w:r w:rsidR="008B7156" w:rsidRPr="00C1335E">
        <w:rPr>
          <w:rFonts w:ascii="Times New Roman" w:hAnsi="Times New Roman"/>
        </w:rPr>
        <w:t>–</w:t>
      </w:r>
      <w:r w:rsidR="00C1335E" w:rsidRPr="00C1335E">
        <w:rPr>
          <w:rFonts w:ascii="Times New Roman" w:hAnsi="Times New Roman"/>
        </w:rPr>
        <w:t>8 </w:t>
      </w:r>
      <w:r w:rsidR="00C1335E" w:rsidRPr="00C1335E">
        <w:rPr>
          <w:rFonts w:ascii="Times New Roman" w:hAnsi="Times New Roman"/>
        </w:rPr>
        <w:sym w:font="Symbol" w:char="F0B0"/>
      </w:r>
      <w:r w:rsidR="00C1335E" w:rsidRPr="00C1335E">
        <w:rPr>
          <w:rFonts w:ascii="Times New Roman" w:hAnsi="Times New Roman"/>
        </w:rPr>
        <w:t>C temperatūroje, negalima laikyti ilgiau kaip 24</w:t>
      </w:r>
      <w:r w:rsidR="00C1335E" w:rsidRPr="00C1335E">
        <w:rPr>
          <w:rFonts w:ascii="Times New Roman" w:eastAsia="Times New Roman" w:hAnsi="Times New Roman"/>
          <w:lang w:eastAsia="lt-LT"/>
        </w:rPr>
        <w:t> </w:t>
      </w:r>
      <w:r w:rsidR="00C1335E" w:rsidRPr="00C1335E">
        <w:rPr>
          <w:rFonts w:ascii="Times New Roman" w:hAnsi="Times New Roman"/>
        </w:rPr>
        <w:t>val.</w:t>
      </w:r>
      <w:r w:rsidR="00CC1356">
        <w:rPr>
          <w:rFonts w:ascii="Times New Roman" w:hAnsi="Times New Roman"/>
        </w:rPr>
        <w:t xml:space="preserve">, nebent </w:t>
      </w:r>
      <w:r w:rsidRPr="007F7025">
        <w:rPr>
          <w:rFonts w:ascii="Times New Roman" w:hAnsi="Times New Roman"/>
        </w:rPr>
        <w:t>papildymas priedais</w:t>
      </w:r>
      <w:r w:rsidR="00CC1356">
        <w:rPr>
          <w:rFonts w:ascii="Times New Roman" w:hAnsi="Times New Roman"/>
        </w:rPr>
        <w:t xml:space="preserve"> atliktas kontroliuojamomis ir įteisintomis </w:t>
      </w:r>
      <w:proofErr w:type="spellStart"/>
      <w:r w:rsidR="00CC1356">
        <w:rPr>
          <w:rFonts w:ascii="Times New Roman" w:hAnsi="Times New Roman"/>
        </w:rPr>
        <w:t>aseptinėmis</w:t>
      </w:r>
      <w:proofErr w:type="spellEnd"/>
      <w:r w:rsidR="00CC1356">
        <w:rPr>
          <w:rFonts w:ascii="Times New Roman" w:hAnsi="Times New Roman"/>
        </w:rPr>
        <w:t xml:space="preserve"> sąlygomis.</w:t>
      </w:r>
    </w:p>
    <w:p w14:paraId="6D185230" w14:textId="77777777" w:rsidR="00C1335E" w:rsidRPr="00C1335E" w:rsidRDefault="00C1335E" w:rsidP="00C1335E">
      <w:pPr>
        <w:tabs>
          <w:tab w:val="left" w:pos="567"/>
        </w:tabs>
        <w:spacing w:after="0" w:line="240" w:lineRule="auto"/>
        <w:rPr>
          <w:rFonts w:ascii="Times New Roman" w:hAnsi="Times New Roman"/>
        </w:rPr>
      </w:pPr>
    </w:p>
    <w:p w14:paraId="5915DF17"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b/>
        </w:rPr>
        <w:t>6.4</w:t>
      </w:r>
      <w:r w:rsidRPr="00C1335E">
        <w:rPr>
          <w:rFonts w:ascii="Times New Roman" w:hAnsi="Times New Roman"/>
          <w:b/>
        </w:rPr>
        <w:tab/>
        <w:t>Specialios laikymo sąlygos</w:t>
      </w:r>
    </w:p>
    <w:p w14:paraId="371C65AD" w14:textId="77777777" w:rsidR="00C1335E" w:rsidRPr="00C1335E" w:rsidRDefault="00C1335E" w:rsidP="00C1335E">
      <w:pPr>
        <w:tabs>
          <w:tab w:val="left" w:pos="567"/>
        </w:tabs>
        <w:spacing w:after="0" w:line="240" w:lineRule="auto"/>
        <w:rPr>
          <w:rFonts w:ascii="Times New Roman" w:hAnsi="Times New Roman"/>
          <w:b/>
        </w:rPr>
      </w:pPr>
    </w:p>
    <w:p w14:paraId="57755C0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Laikyti ne aukštesnėje kaip 25</w:t>
      </w:r>
      <w:r w:rsidRPr="00C1335E">
        <w:rPr>
          <w:rFonts w:ascii="Times New Roman" w:eastAsia="Times New Roman" w:hAnsi="Times New Roman"/>
          <w:lang w:eastAsia="lt-LT"/>
        </w:rPr>
        <w:t> </w:t>
      </w:r>
      <w:r w:rsidRPr="00C1335E">
        <w:rPr>
          <w:rFonts w:ascii="Times New Roman" w:hAnsi="Times New Roman"/>
        </w:rPr>
        <w:sym w:font="Symbol" w:char="F0B0"/>
      </w:r>
      <w:r w:rsidRPr="00C1335E">
        <w:rPr>
          <w:rFonts w:ascii="Times New Roman" w:hAnsi="Times New Roman"/>
        </w:rPr>
        <w:t>C temperatūroje. Negalima užšaldyti. Maišelius laikyti apsauginiame apvalkale.</w:t>
      </w:r>
    </w:p>
    <w:p w14:paraId="4C58BC55" w14:textId="77777777" w:rsidR="00C1335E" w:rsidRPr="00C1335E" w:rsidRDefault="00C1335E" w:rsidP="00C1335E">
      <w:pPr>
        <w:tabs>
          <w:tab w:val="left" w:pos="567"/>
        </w:tabs>
        <w:spacing w:after="0" w:line="240" w:lineRule="auto"/>
        <w:rPr>
          <w:rFonts w:ascii="Times New Roman" w:hAnsi="Times New Roman"/>
        </w:rPr>
      </w:pPr>
    </w:p>
    <w:p w14:paraId="033DD469" w14:textId="045AE604" w:rsidR="00C1335E" w:rsidRPr="00C1335E" w:rsidRDefault="007F7025" w:rsidP="00C1335E">
      <w:pPr>
        <w:tabs>
          <w:tab w:val="left" w:pos="567"/>
        </w:tabs>
        <w:spacing w:after="0" w:line="240" w:lineRule="auto"/>
        <w:rPr>
          <w:rFonts w:ascii="Times New Roman" w:eastAsia="Times New Roman" w:hAnsi="Times New Roman"/>
          <w:lang w:eastAsia="lt-LT"/>
        </w:rPr>
      </w:pPr>
      <w:r w:rsidRPr="007F7025">
        <w:rPr>
          <w:rFonts w:ascii="Times New Roman" w:hAnsi="Times New Roman"/>
          <w:i/>
        </w:rPr>
        <w:t>Vaistinio preparato</w:t>
      </w:r>
      <w:r w:rsidRPr="007F7025" w:rsidDel="00326C84">
        <w:rPr>
          <w:rFonts w:ascii="Times New Roman" w:hAnsi="Times New Roman"/>
          <w:i/>
        </w:rPr>
        <w:t xml:space="preserve"> </w:t>
      </w:r>
      <w:r w:rsidR="00C1335E" w:rsidRPr="00C1335E">
        <w:rPr>
          <w:rFonts w:ascii="Times New Roman" w:hAnsi="Times New Roman"/>
          <w:i/>
        </w:rPr>
        <w:t>tinkamumo laikas</w:t>
      </w:r>
      <w:r w:rsidR="00326C84">
        <w:rPr>
          <w:rFonts w:ascii="Times New Roman" w:hAnsi="Times New Roman"/>
          <w:i/>
        </w:rPr>
        <w:t xml:space="preserve"> </w:t>
      </w:r>
      <w:r w:rsidR="00326C84" w:rsidRPr="00666DCD">
        <w:rPr>
          <w:rFonts w:ascii="Times New Roman" w:hAnsi="Times New Roman"/>
          <w:i/>
        </w:rPr>
        <w:t xml:space="preserve">po </w:t>
      </w:r>
      <w:r w:rsidR="00326C84">
        <w:rPr>
          <w:rFonts w:ascii="Times New Roman" w:hAnsi="Times New Roman"/>
          <w:i/>
        </w:rPr>
        <w:t xml:space="preserve">kamerų maišelio turinio </w:t>
      </w:r>
      <w:r w:rsidR="00326C84" w:rsidRPr="00666DCD">
        <w:rPr>
          <w:rFonts w:ascii="Times New Roman" w:hAnsi="Times New Roman"/>
          <w:i/>
        </w:rPr>
        <w:t>sumaišymo</w:t>
      </w:r>
      <w:r w:rsidR="00C1335E" w:rsidRPr="00C1335E">
        <w:rPr>
          <w:rFonts w:ascii="Times New Roman" w:hAnsi="Times New Roman"/>
        </w:rPr>
        <w:t>:</w:t>
      </w:r>
      <w:r w:rsidR="00C1335E" w:rsidRPr="00C1335E" w:rsidDel="00866D70">
        <w:rPr>
          <w:rFonts w:ascii="Times New Roman" w:hAnsi="Times New Roman"/>
        </w:rPr>
        <w:t xml:space="preserve"> </w:t>
      </w:r>
      <w:r w:rsidR="00C1335E" w:rsidRPr="00C1335E">
        <w:rPr>
          <w:rFonts w:ascii="Times New Roman" w:hAnsi="Times New Roman"/>
        </w:rPr>
        <w:t>žr. 6.3</w:t>
      </w:r>
      <w:r w:rsidR="00C1335E" w:rsidRPr="00C1335E">
        <w:rPr>
          <w:rFonts w:ascii="Times New Roman" w:eastAsia="Times New Roman" w:hAnsi="Times New Roman"/>
          <w:lang w:eastAsia="lt-LT"/>
        </w:rPr>
        <w:t> </w:t>
      </w:r>
      <w:r w:rsidR="00C1335E" w:rsidRPr="00C1335E">
        <w:rPr>
          <w:rFonts w:ascii="Times New Roman" w:hAnsi="Times New Roman"/>
        </w:rPr>
        <w:t>skyrių.</w:t>
      </w:r>
    </w:p>
    <w:p w14:paraId="760A7737"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Sumaišyto su priedais vaistinio preparato tinkamumo laikas:</w:t>
      </w:r>
      <w:r w:rsidRPr="00C1335E">
        <w:rPr>
          <w:rFonts w:ascii="Times New Roman" w:hAnsi="Times New Roman"/>
        </w:rPr>
        <w:t xml:space="preserve"> žr. 6.3</w:t>
      </w:r>
      <w:r w:rsidRPr="00C1335E">
        <w:rPr>
          <w:rFonts w:ascii="Times New Roman" w:eastAsia="Times New Roman" w:hAnsi="Times New Roman"/>
          <w:lang w:eastAsia="lt-LT"/>
        </w:rPr>
        <w:t> </w:t>
      </w:r>
      <w:r w:rsidRPr="00C1335E">
        <w:rPr>
          <w:rFonts w:ascii="Times New Roman" w:hAnsi="Times New Roman"/>
        </w:rPr>
        <w:t>skyrių</w:t>
      </w:r>
      <w:r w:rsidRPr="00C1335E">
        <w:rPr>
          <w:rFonts w:ascii="Times New Roman" w:hAnsi="Times New Roman"/>
          <w:i/>
        </w:rPr>
        <w:t>.</w:t>
      </w:r>
    </w:p>
    <w:p w14:paraId="0A8C663B" w14:textId="77777777" w:rsidR="00C1335E" w:rsidRPr="00C1335E" w:rsidRDefault="00C1335E" w:rsidP="00C1335E">
      <w:pPr>
        <w:tabs>
          <w:tab w:val="left" w:pos="567"/>
        </w:tabs>
        <w:spacing w:after="0" w:line="240" w:lineRule="auto"/>
        <w:rPr>
          <w:rFonts w:ascii="Times New Roman" w:hAnsi="Times New Roman"/>
        </w:rPr>
      </w:pPr>
    </w:p>
    <w:p w14:paraId="473AA98B"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6.5</w:t>
      </w:r>
      <w:r w:rsidRPr="00C1335E">
        <w:rPr>
          <w:rFonts w:ascii="Times New Roman" w:hAnsi="Times New Roman"/>
          <w:b/>
        </w:rPr>
        <w:tab/>
      </w:r>
      <w:proofErr w:type="spellStart"/>
      <w:r w:rsidRPr="00C1335E">
        <w:rPr>
          <w:rFonts w:ascii="Times New Roman" w:hAnsi="Times New Roman"/>
          <w:b/>
        </w:rPr>
        <w:t>Talpyklės</w:t>
      </w:r>
      <w:proofErr w:type="spellEnd"/>
      <w:r w:rsidRPr="00C1335E">
        <w:rPr>
          <w:rFonts w:ascii="Times New Roman" w:hAnsi="Times New Roman"/>
          <w:b/>
        </w:rPr>
        <w:t xml:space="preserve"> pobūdis ir jos turinys</w:t>
      </w:r>
    </w:p>
    <w:p w14:paraId="3087179B" w14:textId="77777777" w:rsidR="00C1335E" w:rsidRPr="00C1335E" w:rsidRDefault="00C1335E" w:rsidP="00C1335E">
      <w:pPr>
        <w:tabs>
          <w:tab w:val="left" w:pos="567"/>
        </w:tabs>
        <w:spacing w:after="0" w:line="240" w:lineRule="auto"/>
        <w:rPr>
          <w:rFonts w:ascii="Times New Roman" w:hAnsi="Times New Roman"/>
          <w:b/>
        </w:rPr>
      </w:pPr>
    </w:p>
    <w:p w14:paraId="49A1748B" w14:textId="2E36DFF3"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w:t>
      </w:r>
      <w:proofErr w:type="spellStart"/>
      <w:r w:rsidRPr="00C1335E">
        <w:rPr>
          <w:rFonts w:ascii="Times New Roman" w:hAnsi="Times New Roman"/>
        </w:rPr>
        <w:t>talpyklė</w:t>
      </w:r>
      <w:proofErr w:type="spellEnd"/>
      <w:r w:rsidRPr="00C1335E">
        <w:rPr>
          <w:rFonts w:ascii="Times New Roman" w:hAnsi="Times New Roman"/>
        </w:rPr>
        <w:t xml:space="preserve"> – tai trijų kamerų vidinis maišelis su apvalkalu. Vidinis maišelis perplėšiamomis siūlėmis yra paskirstytas į tris kameras. Tarp vidinio maišelio ir apvalkalo yra įdėtas deguonies absorbentas. Vidinis maišelis pagamintas iš daugiasluoksnės polimerinės plėvelės (</w:t>
      </w:r>
      <w:proofErr w:type="spellStart"/>
      <w:r w:rsidRPr="00C1335E">
        <w:rPr>
          <w:rFonts w:ascii="Times New Roman" w:hAnsi="Times New Roman"/>
          <w:i/>
        </w:rPr>
        <w:t>Biofine</w:t>
      </w:r>
      <w:proofErr w:type="spellEnd"/>
      <w:r w:rsidRPr="00C1335E">
        <w:rPr>
          <w:rFonts w:ascii="Times New Roman" w:hAnsi="Times New Roman"/>
        </w:rPr>
        <w:t>).</w:t>
      </w:r>
    </w:p>
    <w:p w14:paraId="5200CD2A" w14:textId="77777777" w:rsidR="00C1335E" w:rsidRPr="00C1335E" w:rsidRDefault="00C1335E" w:rsidP="00C1335E">
      <w:pPr>
        <w:tabs>
          <w:tab w:val="left" w:pos="567"/>
        </w:tabs>
        <w:spacing w:after="0" w:line="240" w:lineRule="auto"/>
        <w:rPr>
          <w:rFonts w:ascii="Times New Roman" w:hAnsi="Times New Roman"/>
        </w:rPr>
      </w:pPr>
    </w:p>
    <w:p w14:paraId="03CBA7D7"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Vidinio maišelio </w:t>
      </w:r>
      <w:proofErr w:type="spellStart"/>
      <w:r w:rsidRPr="00C1335E">
        <w:rPr>
          <w:rFonts w:ascii="Times New Roman" w:hAnsi="Times New Roman"/>
          <w:i/>
        </w:rPr>
        <w:t>Biofine</w:t>
      </w:r>
      <w:proofErr w:type="spellEnd"/>
      <w:r w:rsidRPr="00C1335E">
        <w:rPr>
          <w:rFonts w:ascii="Times New Roman" w:hAnsi="Times New Roman"/>
        </w:rPr>
        <w:t xml:space="preserve"> plėvelė yra pagaminta iš poli (propileno ir </w:t>
      </w:r>
      <w:proofErr w:type="spellStart"/>
      <w:r w:rsidRPr="00C1335E">
        <w:rPr>
          <w:rFonts w:ascii="Times New Roman" w:hAnsi="Times New Roman"/>
        </w:rPr>
        <w:t>etileno</w:t>
      </w:r>
      <w:proofErr w:type="spellEnd"/>
      <w:r w:rsidRPr="00C1335E">
        <w:rPr>
          <w:rFonts w:ascii="Times New Roman" w:hAnsi="Times New Roman"/>
        </w:rPr>
        <w:t xml:space="preserve"> </w:t>
      </w:r>
      <w:proofErr w:type="spellStart"/>
      <w:r w:rsidRPr="00C1335E">
        <w:rPr>
          <w:rFonts w:ascii="Times New Roman" w:hAnsi="Times New Roman"/>
        </w:rPr>
        <w:t>kopolimero</w:t>
      </w:r>
      <w:proofErr w:type="spellEnd"/>
      <w:r w:rsidRPr="00C1335E">
        <w:rPr>
          <w:rFonts w:ascii="Times New Roman" w:hAnsi="Times New Roman"/>
        </w:rPr>
        <w:t xml:space="preserve">), sintetinės gumos </w:t>
      </w:r>
      <w:proofErr w:type="spellStart"/>
      <w:r w:rsidRPr="00C1335E">
        <w:rPr>
          <w:rFonts w:ascii="Times New Roman" w:hAnsi="Times New Roman"/>
        </w:rPr>
        <w:t>polistireno</w:t>
      </w:r>
      <w:proofErr w:type="spellEnd"/>
      <w:r w:rsidRPr="00C1335E">
        <w:rPr>
          <w:rFonts w:ascii="Times New Roman" w:hAnsi="Times New Roman"/>
        </w:rPr>
        <w:t xml:space="preserve">, </w:t>
      </w:r>
      <w:proofErr w:type="spellStart"/>
      <w:r w:rsidRPr="00C1335E">
        <w:rPr>
          <w:rFonts w:ascii="Times New Roman" w:hAnsi="Times New Roman"/>
        </w:rPr>
        <w:t>butileno</w:t>
      </w:r>
      <w:proofErr w:type="spellEnd"/>
      <w:r w:rsidRPr="00C1335E">
        <w:rPr>
          <w:rFonts w:ascii="Times New Roman" w:hAnsi="Times New Roman"/>
        </w:rPr>
        <w:t xml:space="preserve"> ir </w:t>
      </w:r>
      <w:proofErr w:type="spellStart"/>
      <w:r w:rsidRPr="00C1335E">
        <w:rPr>
          <w:rFonts w:ascii="Times New Roman" w:hAnsi="Times New Roman"/>
        </w:rPr>
        <w:t>etileno</w:t>
      </w:r>
      <w:proofErr w:type="spellEnd"/>
      <w:r w:rsidRPr="00C1335E">
        <w:rPr>
          <w:rFonts w:ascii="Times New Roman" w:hAnsi="Times New Roman"/>
        </w:rPr>
        <w:t xml:space="preserve"> blokinio </w:t>
      </w:r>
      <w:proofErr w:type="spellStart"/>
      <w:r w:rsidRPr="00C1335E">
        <w:rPr>
          <w:rFonts w:ascii="Times New Roman" w:hAnsi="Times New Roman"/>
        </w:rPr>
        <w:t>kopolimero</w:t>
      </w:r>
      <w:proofErr w:type="spellEnd"/>
      <w:r w:rsidRPr="00C1335E">
        <w:rPr>
          <w:rFonts w:ascii="Times New Roman" w:hAnsi="Times New Roman"/>
        </w:rPr>
        <w:t xml:space="preserve"> (SEBS) ir sintetinės gumos </w:t>
      </w:r>
      <w:proofErr w:type="spellStart"/>
      <w:r w:rsidRPr="00C1335E">
        <w:rPr>
          <w:rFonts w:ascii="Times New Roman" w:hAnsi="Times New Roman"/>
        </w:rPr>
        <w:t>polistireno</w:t>
      </w:r>
      <w:proofErr w:type="spellEnd"/>
      <w:r w:rsidRPr="00C1335E">
        <w:rPr>
          <w:rFonts w:ascii="Times New Roman" w:hAnsi="Times New Roman"/>
        </w:rPr>
        <w:t xml:space="preserve"> ir blokinio </w:t>
      </w:r>
      <w:proofErr w:type="spellStart"/>
      <w:r w:rsidRPr="00C1335E">
        <w:rPr>
          <w:rFonts w:ascii="Times New Roman" w:hAnsi="Times New Roman"/>
        </w:rPr>
        <w:t>izopreno</w:t>
      </w:r>
      <w:proofErr w:type="spellEnd"/>
      <w:r w:rsidRPr="00C1335E">
        <w:rPr>
          <w:rFonts w:ascii="Times New Roman" w:hAnsi="Times New Roman"/>
        </w:rPr>
        <w:t xml:space="preserve"> (SIS). Infuzijos sistemos prijungimo ir papildomo prijungimo vietos pagamintos iš polipropileno ir sintetinės gumos </w:t>
      </w:r>
      <w:proofErr w:type="spellStart"/>
      <w:r w:rsidRPr="00C1335E">
        <w:rPr>
          <w:rFonts w:ascii="Times New Roman" w:hAnsi="Times New Roman"/>
        </w:rPr>
        <w:t>polistireno</w:t>
      </w:r>
      <w:proofErr w:type="spellEnd"/>
      <w:r w:rsidRPr="00C1335E">
        <w:rPr>
          <w:rFonts w:ascii="Times New Roman" w:hAnsi="Times New Roman"/>
        </w:rPr>
        <w:t xml:space="preserve">, </w:t>
      </w:r>
      <w:proofErr w:type="spellStart"/>
      <w:r w:rsidRPr="00C1335E">
        <w:rPr>
          <w:rFonts w:ascii="Times New Roman" w:hAnsi="Times New Roman"/>
        </w:rPr>
        <w:t>butileno</w:t>
      </w:r>
      <w:proofErr w:type="spellEnd"/>
      <w:r w:rsidRPr="00C1335E">
        <w:rPr>
          <w:rFonts w:ascii="Times New Roman" w:hAnsi="Times New Roman"/>
        </w:rPr>
        <w:t xml:space="preserve"> ir </w:t>
      </w:r>
      <w:proofErr w:type="spellStart"/>
      <w:r w:rsidRPr="00C1335E">
        <w:rPr>
          <w:rFonts w:ascii="Times New Roman" w:hAnsi="Times New Roman"/>
        </w:rPr>
        <w:t>etileno</w:t>
      </w:r>
      <w:proofErr w:type="spellEnd"/>
      <w:r w:rsidRPr="00C1335E">
        <w:rPr>
          <w:rFonts w:ascii="Times New Roman" w:hAnsi="Times New Roman"/>
        </w:rPr>
        <w:t xml:space="preserve"> blokinio </w:t>
      </w:r>
      <w:proofErr w:type="spellStart"/>
      <w:r w:rsidRPr="00C1335E">
        <w:rPr>
          <w:rFonts w:ascii="Times New Roman" w:hAnsi="Times New Roman"/>
        </w:rPr>
        <w:t>kopolimero</w:t>
      </w:r>
      <w:proofErr w:type="spellEnd"/>
      <w:r w:rsidRPr="00C1335E">
        <w:rPr>
          <w:rFonts w:ascii="Times New Roman" w:hAnsi="Times New Roman"/>
        </w:rPr>
        <w:t xml:space="preserve"> (SEBS). Jos užkimštos sintetiniais </w:t>
      </w:r>
      <w:proofErr w:type="spellStart"/>
      <w:r w:rsidRPr="00C1335E">
        <w:rPr>
          <w:rFonts w:ascii="Times New Roman" w:hAnsi="Times New Roman"/>
        </w:rPr>
        <w:t>poliizopreno</w:t>
      </w:r>
      <w:proofErr w:type="spellEnd"/>
      <w:r w:rsidRPr="00C1335E">
        <w:rPr>
          <w:rFonts w:ascii="Times New Roman" w:hAnsi="Times New Roman"/>
        </w:rPr>
        <w:t xml:space="preserve"> (be latekso) kamščiais.</w:t>
      </w:r>
    </w:p>
    <w:p w14:paraId="36F2A5F1"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Aklinoji prijungimo vieta, naudojama tik gamybos metu, pagaminta iš polipropileno, užkimšta sintetiniu </w:t>
      </w:r>
      <w:proofErr w:type="spellStart"/>
      <w:r w:rsidRPr="00C1335E">
        <w:rPr>
          <w:rFonts w:ascii="Times New Roman" w:hAnsi="Times New Roman"/>
        </w:rPr>
        <w:t>poliizopreno</w:t>
      </w:r>
      <w:proofErr w:type="spellEnd"/>
      <w:r w:rsidRPr="00C1335E">
        <w:rPr>
          <w:rFonts w:ascii="Times New Roman" w:hAnsi="Times New Roman"/>
        </w:rPr>
        <w:t xml:space="preserve"> (be latekso) kamščiu.</w:t>
      </w:r>
    </w:p>
    <w:p w14:paraId="15D4E94B" w14:textId="77777777" w:rsidR="00C1335E" w:rsidRPr="00C1335E" w:rsidRDefault="00C1335E" w:rsidP="00C1335E">
      <w:pPr>
        <w:tabs>
          <w:tab w:val="left" w:pos="567"/>
        </w:tabs>
        <w:spacing w:after="0" w:line="240" w:lineRule="auto"/>
        <w:rPr>
          <w:rFonts w:ascii="Times New Roman" w:hAnsi="Times New Roman"/>
        </w:rPr>
      </w:pPr>
    </w:p>
    <w:p w14:paraId="24069473"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Pakuočių dydžiai</w:t>
      </w:r>
    </w:p>
    <w:p w14:paraId="2B79CE1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eastAsia="Times New Roman" w:hAnsi="Times New Roman"/>
          <w:lang w:eastAsia="lt-LT"/>
        </w:rPr>
        <w:t>1 x 1206 ml, 4 x 1206 ml</w:t>
      </w:r>
    </w:p>
    <w:p w14:paraId="7AE3A7FC"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eastAsia="Times New Roman" w:hAnsi="Times New Roman"/>
          <w:lang w:eastAsia="lt-LT"/>
        </w:rPr>
        <w:t>1 x 1448 ml, 4 x 1448 ml</w:t>
      </w:r>
    </w:p>
    <w:p w14:paraId="0AB05CC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eastAsia="Times New Roman" w:hAnsi="Times New Roman"/>
          <w:lang w:eastAsia="lt-LT"/>
        </w:rPr>
        <w:t>1 x 1904 ml, 4 x 1904 ml</w:t>
      </w:r>
    </w:p>
    <w:p w14:paraId="2AE3AC89" w14:textId="77777777" w:rsidR="00C1335E" w:rsidRPr="00C1335E" w:rsidRDefault="00C1335E" w:rsidP="00C1335E">
      <w:pPr>
        <w:tabs>
          <w:tab w:val="left" w:pos="567"/>
        </w:tabs>
        <w:spacing w:after="0" w:line="240" w:lineRule="auto"/>
        <w:rPr>
          <w:rFonts w:ascii="Times New Roman" w:hAnsi="Times New Roman"/>
        </w:rPr>
      </w:pPr>
    </w:p>
    <w:p w14:paraId="7B5EDBB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Gali būti tiekiamos ne visų dydžių pakuotės.</w:t>
      </w:r>
    </w:p>
    <w:p w14:paraId="01209E95" w14:textId="77777777" w:rsidR="00C1335E" w:rsidRPr="00C1335E" w:rsidRDefault="00C1335E" w:rsidP="00C1335E">
      <w:pPr>
        <w:tabs>
          <w:tab w:val="left" w:pos="567"/>
        </w:tabs>
        <w:spacing w:after="0" w:line="240" w:lineRule="auto"/>
        <w:rPr>
          <w:rFonts w:ascii="Times New Roman" w:hAnsi="Times New Roman"/>
        </w:rPr>
      </w:pPr>
    </w:p>
    <w:p w14:paraId="5B70612A" w14:textId="77777777" w:rsidR="00C1335E" w:rsidRPr="00C1335E" w:rsidRDefault="00C1335E" w:rsidP="00C1335E">
      <w:pPr>
        <w:keepNext/>
        <w:keepLines/>
        <w:tabs>
          <w:tab w:val="left" w:pos="567"/>
        </w:tabs>
        <w:spacing w:after="0" w:line="240" w:lineRule="auto"/>
        <w:rPr>
          <w:rFonts w:ascii="Times New Roman" w:eastAsia="Times New Roman" w:hAnsi="Times New Roman"/>
          <w:b/>
          <w:lang w:eastAsia="lt-LT"/>
        </w:rPr>
      </w:pPr>
      <w:r w:rsidRPr="00C1335E">
        <w:rPr>
          <w:rFonts w:ascii="Times New Roman" w:hAnsi="Times New Roman"/>
          <w:b/>
        </w:rPr>
        <w:lastRenderedPageBreak/>
        <w:t>6.6</w:t>
      </w:r>
      <w:r w:rsidRPr="00C1335E">
        <w:rPr>
          <w:rFonts w:ascii="Times New Roman" w:hAnsi="Times New Roman"/>
          <w:b/>
        </w:rPr>
        <w:tab/>
        <w:t xml:space="preserve">Specialūs reikalavimai atliekoms tvarkyti ir vaistiniam preparatui ruošti </w:t>
      </w:r>
    </w:p>
    <w:p w14:paraId="014C7A74" w14:textId="77777777" w:rsidR="00C1335E" w:rsidRPr="00C1335E" w:rsidRDefault="00C1335E" w:rsidP="00C1335E">
      <w:pPr>
        <w:keepNext/>
        <w:keepLines/>
        <w:tabs>
          <w:tab w:val="left" w:pos="567"/>
        </w:tabs>
        <w:spacing w:after="0" w:line="240" w:lineRule="auto"/>
        <w:rPr>
          <w:rFonts w:ascii="Times New Roman" w:hAnsi="Times New Roman"/>
          <w:b/>
        </w:rPr>
      </w:pPr>
    </w:p>
    <w:p w14:paraId="6E026C2F" w14:textId="77777777" w:rsidR="00C1335E" w:rsidRPr="00C1335E" w:rsidRDefault="00C1335E" w:rsidP="00C1335E">
      <w:pPr>
        <w:keepNext/>
        <w:keepLines/>
        <w:tabs>
          <w:tab w:val="left" w:pos="567"/>
        </w:tabs>
        <w:spacing w:after="0" w:line="240" w:lineRule="auto"/>
        <w:rPr>
          <w:rFonts w:ascii="Times New Roman" w:eastAsia="Times New Roman" w:hAnsi="Times New Roman"/>
          <w:i/>
          <w:lang w:eastAsia="lt-LT"/>
        </w:rPr>
      </w:pPr>
      <w:r w:rsidRPr="00C1335E">
        <w:rPr>
          <w:rFonts w:ascii="Times New Roman" w:hAnsi="Times New Roman"/>
          <w:i/>
        </w:rPr>
        <w:t>Vartojimo instrukcija</w:t>
      </w:r>
    </w:p>
    <w:p w14:paraId="6DFD422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pakuotė pažeista, vaistinio preparato vartoti draudžiama. Vaistinį preparatą galima vartoti tik tuo atveju, jei aminorūgščių ir gliukozės tirpalai yra skaidrūs ir bespalviai arba šiek tiek gelsvi, o lipidų emulsija balta ir homogeninė. Maišelio trijų kamerų turinį reikia sumaišyti prieš pat vartojimą, ir prieš priedus supilant per papildomo prijungimo angą.</w:t>
      </w:r>
    </w:p>
    <w:p w14:paraId="27E0D4E0" w14:textId="77777777" w:rsidR="00C1335E" w:rsidRPr="00C1335E" w:rsidRDefault="00C1335E" w:rsidP="00C1335E">
      <w:pPr>
        <w:tabs>
          <w:tab w:val="left" w:pos="567"/>
        </w:tabs>
        <w:spacing w:after="0" w:line="240" w:lineRule="auto"/>
        <w:rPr>
          <w:rFonts w:ascii="Times New Roman" w:hAnsi="Times New Roman"/>
        </w:rPr>
      </w:pPr>
    </w:p>
    <w:p w14:paraId="77535A1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Perplėšus kameras skiriančias siūles, maišelį reikia kelis kartus pavartyti, kad mišinys taptų homogeninis, be emulsijos fazių atsiskyrimo požymių.</w:t>
      </w:r>
    </w:p>
    <w:p w14:paraId="53B3C71F" w14:textId="77777777" w:rsidR="00C1335E" w:rsidRPr="00C1335E" w:rsidRDefault="00C1335E" w:rsidP="00C1335E">
      <w:pPr>
        <w:tabs>
          <w:tab w:val="left" w:pos="567"/>
        </w:tabs>
        <w:spacing w:after="0" w:line="240" w:lineRule="auto"/>
        <w:rPr>
          <w:rFonts w:ascii="Times New Roman" w:hAnsi="Times New Roman"/>
        </w:rPr>
      </w:pPr>
    </w:p>
    <w:p w14:paraId="32EAD4E4"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Suderinamumas</w:t>
      </w:r>
    </w:p>
    <w:p w14:paraId="75F6067E" w14:textId="7887DE6A" w:rsidR="00326C84" w:rsidRPr="00FD1181" w:rsidRDefault="003D09A4" w:rsidP="00BF5713">
      <w:pPr>
        <w:tabs>
          <w:tab w:val="left" w:pos="567"/>
        </w:tabs>
        <w:spacing w:after="0" w:line="240" w:lineRule="auto"/>
        <w:rPr>
          <w:rFonts w:ascii="Times New Roman" w:eastAsia="Times New Roman" w:hAnsi="Times New Roman"/>
        </w:rPr>
      </w:pPr>
      <w:r w:rsidRPr="003D09A4">
        <w:rPr>
          <w:rFonts w:ascii="Times New Roman" w:eastAsia="Times New Roman" w:hAnsi="Times New Roman"/>
        </w:rPr>
        <w:t>Turima duomenų apie suderinamumą su prekės ženklą turinčiais vaistiniais preparatais</w:t>
      </w:r>
      <w:r w:rsidR="00326C84" w:rsidRPr="00326C84">
        <w:rPr>
          <w:rFonts w:ascii="Times New Roman" w:eastAsia="Times New Roman" w:hAnsi="Times New Roman"/>
        </w:rPr>
        <w:t xml:space="preserve"> </w:t>
      </w:r>
      <w:proofErr w:type="spellStart"/>
      <w:r w:rsidR="00326C84" w:rsidRPr="00326C84">
        <w:rPr>
          <w:rFonts w:ascii="Times New Roman" w:eastAsia="Times New Roman" w:hAnsi="Times New Roman"/>
        </w:rPr>
        <w:t>Dipeptiven</w:t>
      </w:r>
      <w:proofErr w:type="spellEnd"/>
      <w:r w:rsidR="00326C84" w:rsidRPr="00326C84">
        <w:rPr>
          <w:rFonts w:ascii="Times New Roman" w:eastAsia="Times New Roman" w:hAnsi="Times New Roman"/>
        </w:rPr>
        <w:t xml:space="preserve">, </w:t>
      </w:r>
      <w:proofErr w:type="spellStart"/>
      <w:r w:rsidR="00326C84" w:rsidRPr="00326C84">
        <w:rPr>
          <w:rFonts w:ascii="Times New Roman" w:eastAsia="Times New Roman" w:hAnsi="Times New Roman"/>
        </w:rPr>
        <w:t>Addamel</w:t>
      </w:r>
      <w:proofErr w:type="spellEnd"/>
      <w:r>
        <w:rPr>
          <w:rFonts w:ascii="Times New Roman" w:eastAsia="Times New Roman" w:hAnsi="Times New Roman"/>
        </w:rPr>
        <w:t> </w:t>
      </w:r>
      <w:r w:rsidR="00326C84" w:rsidRPr="00326C84">
        <w:rPr>
          <w:rFonts w:ascii="Times New Roman" w:eastAsia="Times New Roman" w:hAnsi="Times New Roman"/>
        </w:rPr>
        <w:t xml:space="preserve">N / </w:t>
      </w:r>
      <w:proofErr w:type="spellStart"/>
      <w:r w:rsidR="00326C84" w:rsidRPr="00326C84">
        <w:rPr>
          <w:rFonts w:ascii="Times New Roman" w:eastAsia="Times New Roman" w:hAnsi="Times New Roman"/>
        </w:rPr>
        <w:t>Addaven</w:t>
      </w:r>
      <w:proofErr w:type="spellEnd"/>
      <w:r w:rsidR="00326C84" w:rsidRPr="00326C84">
        <w:rPr>
          <w:rFonts w:ascii="Times New Roman" w:eastAsia="Times New Roman" w:hAnsi="Times New Roman"/>
        </w:rPr>
        <w:t xml:space="preserve">, </w:t>
      </w:r>
      <w:proofErr w:type="spellStart"/>
      <w:r w:rsidR="00326C84" w:rsidRPr="00326C84">
        <w:rPr>
          <w:rFonts w:ascii="Times New Roman" w:eastAsia="Times New Roman" w:hAnsi="Times New Roman"/>
        </w:rPr>
        <w:t>Glycophos</w:t>
      </w:r>
      <w:proofErr w:type="spellEnd"/>
      <w:r w:rsidR="00326C84" w:rsidRPr="00326C84">
        <w:rPr>
          <w:rFonts w:ascii="Times New Roman" w:eastAsia="Times New Roman" w:hAnsi="Times New Roman"/>
        </w:rPr>
        <w:t xml:space="preserve">, </w:t>
      </w:r>
      <w:proofErr w:type="spellStart"/>
      <w:r w:rsidR="00326C84" w:rsidRPr="00326C84">
        <w:rPr>
          <w:rFonts w:ascii="Times New Roman" w:eastAsia="Times New Roman" w:hAnsi="Times New Roman"/>
        </w:rPr>
        <w:t>Addiphos</w:t>
      </w:r>
      <w:proofErr w:type="spellEnd"/>
      <w:r w:rsidR="00326C84" w:rsidRPr="00326C84">
        <w:rPr>
          <w:rFonts w:ascii="Times New Roman" w:eastAsia="Times New Roman" w:hAnsi="Times New Roman"/>
        </w:rPr>
        <w:t xml:space="preserve">, </w:t>
      </w:r>
      <w:proofErr w:type="spellStart"/>
      <w:r w:rsidR="00326C84" w:rsidRPr="00326C84">
        <w:rPr>
          <w:rFonts w:ascii="Times New Roman" w:eastAsia="Times New Roman" w:hAnsi="Times New Roman"/>
        </w:rPr>
        <w:t>Vitalipid</w:t>
      </w:r>
      <w:proofErr w:type="spellEnd"/>
      <w:r w:rsidR="00326C84" w:rsidRPr="00326C84">
        <w:rPr>
          <w:rFonts w:ascii="Times New Roman" w:eastAsia="Times New Roman" w:hAnsi="Times New Roman"/>
        </w:rPr>
        <w:t xml:space="preserve"> N</w:t>
      </w:r>
      <w:r>
        <w:rPr>
          <w:rFonts w:ascii="Times New Roman" w:eastAsia="Times New Roman" w:hAnsi="Times New Roman"/>
        </w:rPr>
        <w:t> </w:t>
      </w:r>
      <w:r w:rsidR="00164E1C">
        <w:rPr>
          <w:rFonts w:ascii="Times New Roman" w:eastAsia="Times New Roman" w:hAnsi="Times New Roman"/>
        </w:rPr>
        <w:t>suaugusiesiems</w:t>
      </w:r>
      <w:r w:rsidR="00326C84">
        <w:rPr>
          <w:rFonts w:ascii="Times New Roman" w:eastAsia="Times New Roman" w:hAnsi="Times New Roman"/>
        </w:rPr>
        <w:t xml:space="preserve"> </w:t>
      </w:r>
      <w:r w:rsidR="00326C84" w:rsidRPr="00326C84">
        <w:rPr>
          <w:rFonts w:ascii="Times New Roman" w:eastAsia="Times New Roman" w:hAnsi="Times New Roman"/>
        </w:rPr>
        <w:t>/</w:t>
      </w:r>
      <w:r w:rsidR="00326C84">
        <w:rPr>
          <w:rFonts w:ascii="Times New Roman" w:eastAsia="Times New Roman" w:hAnsi="Times New Roman"/>
        </w:rPr>
        <w:t xml:space="preserve"> </w:t>
      </w:r>
      <w:r w:rsidR="00164E1C">
        <w:rPr>
          <w:rFonts w:ascii="Times New Roman" w:eastAsia="Times New Roman" w:hAnsi="Times New Roman"/>
        </w:rPr>
        <w:t>kūdikiams</w:t>
      </w:r>
      <w:r w:rsidR="00326C84" w:rsidRPr="00326C84">
        <w:rPr>
          <w:rFonts w:ascii="Times New Roman" w:eastAsia="Times New Roman" w:hAnsi="Times New Roman"/>
        </w:rPr>
        <w:t xml:space="preserve"> ir </w:t>
      </w:r>
      <w:proofErr w:type="spellStart"/>
      <w:r w:rsidR="00326C84" w:rsidRPr="00326C84">
        <w:rPr>
          <w:rFonts w:ascii="Times New Roman" w:eastAsia="Times New Roman" w:hAnsi="Times New Roman"/>
        </w:rPr>
        <w:t>Soluvit</w:t>
      </w:r>
      <w:proofErr w:type="spellEnd"/>
      <w:r>
        <w:rPr>
          <w:rFonts w:ascii="Times New Roman" w:eastAsia="Times New Roman" w:hAnsi="Times New Roman"/>
        </w:rPr>
        <w:t> </w:t>
      </w:r>
      <w:r w:rsidR="00326C84" w:rsidRPr="00326C84">
        <w:rPr>
          <w:rFonts w:ascii="Times New Roman" w:eastAsia="Times New Roman" w:hAnsi="Times New Roman"/>
        </w:rPr>
        <w:t xml:space="preserve">N </w:t>
      </w:r>
      <w:r>
        <w:rPr>
          <w:rFonts w:ascii="Times New Roman" w:eastAsia="Times New Roman" w:hAnsi="Times New Roman"/>
        </w:rPr>
        <w:t>(</w:t>
      </w:r>
      <w:r w:rsidR="00326C84" w:rsidRPr="00326C84">
        <w:rPr>
          <w:rFonts w:ascii="Times New Roman" w:eastAsia="Times New Roman" w:hAnsi="Times New Roman"/>
        </w:rPr>
        <w:t>nurodytais kiekiais</w:t>
      </w:r>
      <w:r>
        <w:rPr>
          <w:rFonts w:ascii="Times New Roman" w:eastAsia="Times New Roman" w:hAnsi="Times New Roman"/>
        </w:rPr>
        <w:t>) ir</w:t>
      </w:r>
      <w:r w:rsidR="00326C84" w:rsidRPr="00326C84">
        <w:rPr>
          <w:rFonts w:ascii="Times New Roman" w:eastAsia="Times New Roman" w:hAnsi="Times New Roman"/>
        </w:rPr>
        <w:t xml:space="preserve"> </w:t>
      </w:r>
      <w:proofErr w:type="spellStart"/>
      <w:r w:rsidR="00BF5713" w:rsidRPr="00FD1181">
        <w:rPr>
          <w:rFonts w:ascii="Times New Roman" w:eastAsia="Times New Roman" w:hAnsi="Times New Roman"/>
        </w:rPr>
        <w:t>generiniai</w:t>
      </w:r>
      <w:r>
        <w:rPr>
          <w:rFonts w:ascii="Times New Roman" w:eastAsia="Times New Roman" w:hAnsi="Times New Roman"/>
        </w:rPr>
        <w:t>s</w:t>
      </w:r>
      <w:proofErr w:type="spellEnd"/>
      <w:r w:rsidR="00BF5713" w:rsidRPr="00FD1181">
        <w:rPr>
          <w:rFonts w:ascii="Times New Roman" w:eastAsia="Times New Roman" w:hAnsi="Times New Roman"/>
        </w:rPr>
        <w:t xml:space="preserve"> elektrolitų tirpalai</w:t>
      </w:r>
      <w:r>
        <w:rPr>
          <w:rFonts w:ascii="Times New Roman" w:eastAsia="Times New Roman" w:hAnsi="Times New Roman"/>
        </w:rPr>
        <w:t>s</w:t>
      </w:r>
      <w:r w:rsidR="00BF5713" w:rsidRPr="00FD1181">
        <w:rPr>
          <w:rFonts w:ascii="Times New Roman" w:eastAsia="Times New Roman" w:hAnsi="Times New Roman"/>
        </w:rPr>
        <w:t xml:space="preserve"> </w:t>
      </w:r>
      <w:r>
        <w:rPr>
          <w:rFonts w:ascii="Times New Roman" w:eastAsia="Times New Roman" w:hAnsi="Times New Roman"/>
        </w:rPr>
        <w:t>(</w:t>
      </w:r>
      <w:r w:rsidR="00BF5713" w:rsidRPr="00FD1181">
        <w:rPr>
          <w:rFonts w:ascii="Times New Roman" w:eastAsia="Times New Roman" w:hAnsi="Times New Roman"/>
        </w:rPr>
        <w:t>nurodytomis koncentracijomis</w:t>
      </w:r>
      <w:r>
        <w:rPr>
          <w:rFonts w:ascii="Times New Roman" w:eastAsia="Times New Roman" w:hAnsi="Times New Roman"/>
        </w:rPr>
        <w:t>)</w:t>
      </w:r>
      <w:r w:rsidR="00BF5713">
        <w:rPr>
          <w:rFonts w:ascii="Times New Roman" w:eastAsia="Times New Roman" w:hAnsi="Times New Roman"/>
        </w:rPr>
        <w:t>.</w:t>
      </w:r>
      <w:r w:rsidR="00326C84" w:rsidRPr="00FD1181">
        <w:rPr>
          <w:rFonts w:ascii="Times New Roman" w:eastAsia="Times New Roman" w:hAnsi="Times New Roman"/>
        </w:rPr>
        <w:t xml:space="preserve"> Jei papildomai įšvirkščiama elektrolitų, reikia atsižvelgti į maišelyje jau esantį kiekį, kad būtų patenkint</w:t>
      </w:r>
      <w:r>
        <w:rPr>
          <w:rFonts w:ascii="Times New Roman" w:eastAsia="Times New Roman" w:hAnsi="Times New Roman"/>
        </w:rPr>
        <w:t>i</w:t>
      </w:r>
      <w:r w:rsidR="00326C84" w:rsidRPr="00FD1181">
        <w:rPr>
          <w:rFonts w:ascii="Times New Roman" w:eastAsia="Times New Roman" w:hAnsi="Times New Roman"/>
        </w:rPr>
        <w:t xml:space="preserve"> klinikini</w:t>
      </w:r>
      <w:r>
        <w:rPr>
          <w:rFonts w:ascii="Times New Roman" w:eastAsia="Times New Roman" w:hAnsi="Times New Roman"/>
        </w:rPr>
        <w:t>ai</w:t>
      </w:r>
      <w:r w:rsidR="00326C84" w:rsidRPr="00FD1181">
        <w:rPr>
          <w:rFonts w:ascii="Times New Roman" w:eastAsia="Times New Roman" w:hAnsi="Times New Roman"/>
        </w:rPr>
        <w:t xml:space="preserve"> paciento poreiki</w:t>
      </w:r>
      <w:r>
        <w:rPr>
          <w:rFonts w:ascii="Times New Roman" w:eastAsia="Times New Roman" w:hAnsi="Times New Roman"/>
        </w:rPr>
        <w:t>ai</w:t>
      </w:r>
      <w:r w:rsidR="00326C84" w:rsidRPr="00FD1181">
        <w:rPr>
          <w:rFonts w:ascii="Times New Roman" w:eastAsia="Times New Roman" w:hAnsi="Times New Roman"/>
        </w:rPr>
        <w:t>. Gauti duomenys pa</w:t>
      </w:r>
      <w:r w:rsidR="00326C84">
        <w:rPr>
          <w:rFonts w:ascii="Times New Roman" w:eastAsia="Times New Roman" w:hAnsi="Times New Roman"/>
        </w:rPr>
        <w:t>tvirtina</w:t>
      </w:r>
      <w:r w:rsidR="00326C84" w:rsidRPr="00FD1181">
        <w:rPr>
          <w:rFonts w:ascii="Times New Roman" w:eastAsia="Times New Roman" w:hAnsi="Times New Roman"/>
        </w:rPr>
        <w:t xml:space="preserve"> priedų įšvirkštimą į suaktyvintą maišelį, remiantis toliau esančioje lentelėje pateikta apibendrinta informacija.</w:t>
      </w:r>
    </w:p>
    <w:p w14:paraId="7A63FD8A" w14:textId="77777777" w:rsidR="00326C84" w:rsidRDefault="00326C84" w:rsidP="00326C84">
      <w:pPr>
        <w:tabs>
          <w:tab w:val="left" w:pos="567"/>
        </w:tabs>
        <w:spacing w:after="0" w:line="240" w:lineRule="auto"/>
        <w:rPr>
          <w:rFonts w:ascii="Times New Roman" w:eastAsia="Times New Roman" w:hAnsi="Times New Roman"/>
        </w:rPr>
      </w:pPr>
    </w:p>
    <w:p w14:paraId="240FC902" w14:textId="626B50A9" w:rsidR="00BF5713" w:rsidRPr="00FD1181" w:rsidRDefault="003D09A4" w:rsidP="00326C84">
      <w:pPr>
        <w:tabs>
          <w:tab w:val="left" w:pos="567"/>
        </w:tabs>
        <w:spacing w:after="0" w:line="240" w:lineRule="auto"/>
        <w:rPr>
          <w:rFonts w:ascii="Times New Roman" w:eastAsia="Times New Roman" w:hAnsi="Times New Roman"/>
        </w:rPr>
      </w:pPr>
      <w:r w:rsidRPr="003D09A4">
        <w:rPr>
          <w:rFonts w:ascii="Times New Roman" w:hAnsi="Times New Roman"/>
        </w:rPr>
        <w:t>Suderinamumo ribos išlieka stabilios</w:t>
      </w:r>
      <w:r w:rsidR="00BF5713" w:rsidRPr="00CC1356">
        <w:rPr>
          <w:rFonts w:ascii="Times New Roman" w:hAnsi="Times New Roman"/>
        </w:rPr>
        <w:t xml:space="preserve"> </w:t>
      </w:r>
      <w:r w:rsidR="00BF5713">
        <w:rPr>
          <w:rFonts w:ascii="Times New Roman" w:hAnsi="Times New Roman"/>
        </w:rPr>
        <w:t>7 </w:t>
      </w:r>
      <w:r w:rsidR="00BF5713" w:rsidRPr="00CC1356">
        <w:rPr>
          <w:rFonts w:ascii="Times New Roman" w:hAnsi="Times New Roman"/>
        </w:rPr>
        <w:t>dien</w:t>
      </w:r>
      <w:r w:rsidR="00BF5713">
        <w:rPr>
          <w:rFonts w:ascii="Times New Roman" w:hAnsi="Times New Roman"/>
        </w:rPr>
        <w:t xml:space="preserve">as, </w:t>
      </w:r>
      <w:r w:rsidR="00BF5713" w:rsidRPr="00326C84">
        <w:rPr>
          <w:rFonts w:ascii="Times New Roman" w:hAnsi="Times New Roman"/>
        </w:rPr>
        <w:t>t.</w:t>
      </w:r>
      <w:r>
        <w:rPr>
          <w:rFonts w:ascii="Times New Roman" w:hAnsi="Times New Roman"/>
        </w:rPr>
        <w:t> </w:t>
      </w:r>
      <w:r w:rsidR="00BF5713" w:rsidRPr="00326C84">
        <w:rPr>
          <w:rFonts w:ascii="Times New Roman" w:hAnsi="Times New Roman"/>
        </w:rPr>
        <w:t>y. 6</w:t>
      </w:r>
      <w:r w:rsidR="00BF5713">
        <w:rPr>
          <w:rFonts w:ascii="Times New Roman" w:hAnsi="Times New Roman"/>
        </w:rPr>
        <w:t> </w:t>
      </w:r>
      <w:r w:rsidR="00BF5713" w:rsidRPr="00326C84">
        <w:rPr>
          <w:rFonts w:ascii="Times New Roman" w:hAnsi="Times New Roman"/>
        </w:rPr>
        <w:t xml:space="preserve">dienas </w:t>
      </w:r>
      <w:r>
        <w:rPr>
          <w:rFonts w:ascii="Times New Roman" w:hAnsi="Times New Roman"/>
        </w:rPr>
        <w:t xml:space="preserve">laikant </w:t>
      </w:r>
      <w:r w:rsidR="00BF5713" w:rsidRPr="00326C84">
        <w:rPr>
          <w:rFonts w:ascii="Times New Roman" w:hAnsi="Times New Roman"/>
        </w:rPr>
        <w:t>2–8</w:t>
      </w:r>
      <w:r w:rsidR="00BF5713">
        <w:rPr>
          <w:rFonts w:ascii="Times New Roman" w:hAnsi="Times New Roman"/>
        </w:rPr>
        <w:t> </w:t>
      </w:r>
      <w:r w:rsidR="00BF5713" w:rsidRPr="00326C84">
        <w:rPr>
          <w:rFonts w:ascii="Times New Roman" w:hAnsi="Times New Roman"/>
        </w:rPr>
        <w:t xml:space="preserve">°C temperatūroje, po to </w:t>
      </w:r>
      <w:r w:rsidR="00BF5713">
        <w:rPr>
          <w:rFonts w:ascii="Times New Roman" w:hAnsi="Times New Roman"/>
        </w:rPr>
        <w:t xml:space="preserve">dar </w:t>
      </w:r>
      <w:r w:rsidR="00BF5713" w:rsidRPr="00326C84">
        <w:rPr>
          <w:rFonts w:ascii="Times New Roman" w:hAnsi="Times New Roman"/>
        </w:rPr>
        <w:t>24</w:t>
      </w:r>
      <w:r w:rsidR="00BF5713">
        <w:rPr>
          <w:rFonts w:ascii="Times New Roman" w:hAnsi="Times New Roman"/>
        </w:rPr>
        <w:t> </w:t>
      </w:r>
      <w:r w:rsidR="00BF5713" w:rsidRPr="00326C84">
        <w:rPr>
          <w:rFonts w:ascii="Times New Roman" w:hAnsi="Times New Roman"/>
        </w:rPr>
        <w:t xml:space="preserve">valandas </w:t>
      </w:r>
      <w:r>
        <w:rPr>
          <w:rFonts w:ascii="Times New Roman" w:hAnsi="Times New Roman"/>
        </w:rPr>
        <w:t xml:space="preserve">laikant </w:t>
      </w:r>
      <w:r w:rsidR="00BF5713" w:rsidRPr="00326C84">
        <w:rPr>
          <w:rFonts w:ascii="Times New Roman" w:hAnsi="Times New Roman"/>
        </w:rPr>
        <w:t>20–25</w:t>
      </w:r>
      <w:r w:rsidR="00BF5713">
        <w:rPr>
          <w:rFonts w:ascii="Times New Roman" w:hAnsi="Times New Roman"/>
        </w:rPr>
        <w:t> </w:t>
      </w:r>
      <w:r w:rsidR="00BF5713" w:rsidRPr="00326C84">
        <w:rPr>
          <w:rFonts w:ascii="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522"/>
        <w:gridCol w:w="2057"/>
        <w:gridCol w:w="1436"/>
        <w:gridCol w:w="1170"/>
      </w:tblGrid>
      <w:tr w:rsidR="00BF5713" w:rsidRPr="00BB2664" w14:paraId="7A8C2BEF" w14:textId="77777777" w:rsidTr="0075677F">
        <w:tc>
          <w:tcPr>
            <w:tcW w:w="2943" w:type="dxa"/>
            <w:shd w:val="clear" w:color="auto" w:fill="auto"/>
          </w:tcPr>
          <w:p w14:paraId="0C9F135E" w14:textId="77777777" w:rsidR="00BF5713" w:rsidRPr="00BB2664" w:rsidRDefault="00BF5713" w:rsidP="00437B30">
            <w:pPr>
              <w:tabs>
                <w:tab w:val="left" w:pos="567"/>
              </w:tabs>
              <w:spacing w:after="0" w:line="240" w:lineRule="auto"/>
              <w:jc w:val="center"/>
              <w:rPr>
                <w:rFonts w:ascii="Times New Roman" w:hAnsi="Times New Roman"/>
              </w:rPr>
            </w:pPr>
          </w:p>
        </w:tc>
        <w:tc>
          <w:tcPr>
            <w:tcW w:w="1550" w:type="dxa"/>
          </w:tcPr>
          <w:p w14:paraId="4DB6B51F" w14:textId="77777777" w:rsidR="00BF5713" w:rsidRPr="0075677F" w:rsidRDefault="00BF5713" w:rsidP="00437B30">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Vienetai</w:t>
            </w:r>
          </w:p>
        </w:tc>
        <w:tc>
          <w:tcPr>
            <w:tcW w:w="4793" w:type="dxa"/>
            <w:gridSpan w:val="3"/>
            <w:shd w:val="clear" w:color="auto" w:fill="auto"/>
          </w:tcPr>
          <w:p w14:paraId="754F3409" w14:textId="77777777" w:rsidR="00BF5713" w:rsidRPr="00BB2664" w:rsidRDefault="00BF5713" w:rsidP="00437B30">
            <w:pPr>
              <w:tabs>
                <w:tab w:val="left" w:pos="567"/>
              </w:tabs>
              <w:spacing w:after="0" w:line="240" w:lineRule="auto"/>
              <w:jc w:val="center"/>
              <w:rPr>
                <w:rFonts w:ascii="Times New Roman" w:eastAsia="Times New Roman" w:hAnsi="Times New Roman"/>
                <w:b/>
                <w:lang w:val="en-US"/>
              </w:rPr>
            </w:pPr>
            <w:proofErr w:type="spellStart"/>
            <w:r w:rsidRPr="00BB2664">
              <w:rPr>
                <w:rFonts w:ascii="Times New Roman" w:eastAsia="Times New Roman" w:hAnsi="Times New Roman"/>
                <w:b/>
                <w:lang w:val="en-US"/>
              </w:rPr>
              <w:t>Didžiausias</w:t>
            </w:r>
            <w:proofErr w:type="spellEnd"/>
            <w:r w:rsidRPr="00BB2664">
              <w:rPr>
                <w:rFonts w:ascii="Times New Roman" w:eastAsia="Times New Roman" w:hAnsi="Times New Roman"/>
                <w:b/>
                <w:lang w:val="en-US"/>
              </w:rPr>
              <w:t xml:space="preserve"> </w:t>
            </w:r>
            <w:proofErr w:type="spellStart"/>
            <w:r w:rsidRPr="00BB2664">
              <w:rPr>
                <w:rFonts w:ascii="Times New Roman" w:eastAsia="Times New Roman" w:hAnsi="Times New Roman"/>
                <w:b/>
                <w:lang w:val="en-US"/>
              </w:rPr>
              <w:t>bendrasis</w:t>
            </w:r>
            <w:proofErr w:type="spellEnd"/>
            <w:r w:rsidRPr="00BB2664">
              <w:rPr>
                <w:rFonts w:ascii="Times New Roman" w:eastAsia="Times New Roman" w:hAnsi="Times New Roman"/>
                <w:b/>
                <w:lang w:val="en-US"/>
              </w:rPr>
              <w:t xml:space="preserve"> </w:t>
            </w:r>
            <w:proofErr w:type="spellStart"/>
            <w:r w:rsidRPr="00BB2664">
              <w:rPr>
                <w:rFonts w:ascii="Times New Roman" w:eastAsia="Times New Roman" w:hAnsi="Times New Roman"/>
                <w:b/>
                <w:lang w:val="en-US"/>
              </w:rPr>
              <w:t>kiekis</w:t>
            </w:r>
            <w:proofErr w:type="spellEnd"/>
          </w:p>
        </w:tc>
      </w:tr>
      <w:tr w:rsidR="00BF5713" w:rsidRPr="00BB2664" w14:paraId="42B01F66" w14:textId="77777777" w:rsidTr="0075677F">
        <w:tc>
          <w:tcPr>
            <w:tcW w:w="2943" w:type="dxa"/>
            <w:shd w:val="clear" w:color="auto" w:fill="auto"/>
          </w:tcPr>
          <w:p w14:paraId="6E7E7AF7" w14:textId="77777777" w:rsidR="00BF5713" w:rsidRPr="0075677F" w:rsidRDefault="00BF5713" w:rsidP="00437B30">
            <w:pPr>
              <w:tabs>
                <w:tab w:val="left" w:pos="567"/>
              </w:tabs>
              <w:spacing w:after="0" w:line="240" w:lineRule="auto"/>
              <w:rPr>
                <w:rFonts w:ascii="Times New Roman" w:hAnsi="Times New Roman"/>
              </w:rPr>
            </w:pPr>
            <w:proofErr w:type="spellStart"/>
            <w:r w:rsidRPr="0075677F">
              <w:rPr>
                <w:rFonts w:ascii="Times New Roman" w:eastAsia="Times New Roman" w:hAnsi="Times New Roman"/>
              </w:rPr>
              <w:t>SmofKabiven</w:t>
            </w:r>
            <w:proofErr w:type="spellEnd"/>
            <w:r w:rsidRPr="0075677F">
              <w:rPr>
                <w:rFonts w:ascii="Times New Roman" w:eastAsia="Times New Roman" w:hAnsi="Times New Roman"/>
              </w:rPr>
              <w:t xml:space="preserve"> </w:t>
            </w:r>
            <w:proofErr w:type="spellStart"/>
            <w:r w:rsidRPr="0075677F">
              <w:rPr>
                <w:rFonts w:ascii="Times New Roman" w:hAnsi="Times New Roman"/>
              </w:rPr>
              <w:t>Peripheral</w:t>
            </w:r>
            <w:proofErr w:type="spellEnd"/>
          </w:p>
        </w:tc>
        <w:tc>
          <w:tcPr>
            <w:tcW w:w="1550" w:type="dxa"/>
          </w:tcPr>
          <w:p w14:paraId="05403B69"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ml</w:t>
            </w:r>
          </w:p>
        </w:tc>
        <w:tc>
          <w:tcPr>
            <w:tcW w:w="2128" w:type="dxa"/>
            <w:shd w:val="clear" w:color="auto" w:fill="auto"/>
          </w:tcPr>
          <w:p w14:paraId="0C33F15B"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1206</w:t>
            </w:r>
          </w:p>
        </w:tc>
        <w:tc>
          <w:tcPr>
            <w:tcW w:w="1471" w:type="dxa"/>
            <w:shd w:val="clear" w:color="auto" w:fill="auto"/>
          </w:tcPr>
          <w:p w14:paraId="3FBEEB1A"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1448</w:t>
            </w:r>
          </w:p>
        </w:tc>
        <w:tc>
          <w:tcPr>
            <w:tcW w:w="1194" w:type="dxa"/>
          </w:tcPr>
          <w:p w14:paraId="1A4E2362"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1904</w:t>
            </w:r>
          </w:p>
        </w:tc>
      </w:tr>
      <w:tr w:rsidR="00BF5713" w:rsidRPr="00BB2664" w14:paraId="6FB36039" w14:textId="77777777" w:rsidTr="0075677F">
        <w:tc>
          <w:tcPr>
            <w:tcW w:w="2943" w:type="dxa"/>
            <w:shd w:val="clear" w:color="auto" w:fill="auto"/>
          </w:tcPr>
          <w:p w14:paraId="79B159C1" w14:textId="77777777" w:rsidR="00BF5713" w:rsidRPr="0075677F" w:rsidRDefault="00BF5713" w:rsidP="00437B30">
            <w:pPr>
              <w:tabs>
                <w:tab w:val="left" w:pos="567"/>
              </w:tabs>
              <w:spacing w:after="0" w:line="240" w:lineRule="auto"/>
              <w:rPr>
                <w:rFonts w:ascii="Times New Roman" w:hAnsi="Times New Roman"/>
              </w:rPr>
            </w:pPr>
            <w:r w:rsidRPr="0075677F">
              <w:rPr>
                <w:rFonts w:ascii="Times New Roman" w:eastAsia="Times New Roman" w:hAnsi="Times New Roman"/>
                <w:b/>
                <w:bCs/>
              </w:rPr>
              <w:t>Priedas</w:t>
            </w:r>
          </w:p>
        </w:tc>
        <w:tc>
          <w:tcPr>
            <w:tcW w:w="1550" w:type="dxa"/>
          </w:tcPr>
          <w:p w14:paraId="23CD28D1" w14:textId="77777777" w:rsidR="00BF5713" w:rsidRPr="0075677F" w:rsidRDefault="00BF5713" w:rsidP="003D09A4">
            <w:pPr>
              <w:tabs>
                <w:tab w:val="left" w:pos="567"/>
              </w:tabs>
              <w:spacing w:after="0" w:line="240" w:lineRule="auto"/>
              <w:jc w:val="center"/>
              <w:rPr>
                <w:rFonts w:ascii="Times New Roman" w:eastAsia="Times New Roman" w:hAnsi="Times New Roman"/>
                <w:b/>
                <w:bCs/>
              </w:rPr>
            </w:pPr>
          </w:p>
        </w:tc>
        <w:tc>
          <w:tcPr>
            <w:tcW w:w="4793" w:type="dxa"/>
            <w:gridSpan w:val="3"/>
            <w:shd w:val="clear" w:color="auto" w:fill="auto"/>
          </w:tcPr>
          <w:p w14:paraId="10A39C64" w14:textId="77777777" w:rsidR="00BF5713" w:rsidRPr="0075677F" w:rsidRDefault="00BF5713" w:rsidP="00437B30">
            <w:pPr>
              <w:tabs>
                <w:tab w:val="left" w:pos="567"/>
              </w:tabs>
              <w:spacing w:after="0" w:line="240" w:lineRule="auto"/>
              <w:jc w:val="center"/>
              <w:rPr>
                <w:rFonts w:ascii="Times New Roman" w:eastAsia="Times New Roman" w:hAnsi="Times New Roman"/>
                <w:b/>
                <w:bCs/>
              </w:rPr>
            </w:pPr>
            <w:r w:rsidRPr="0075677F">
              <w:rPr>
                <w:rFonts w:ascii="Times New Roman" w:eastAsia="Times New Roman" w:hAnsi="Times New Roman"/>
                <w:b/>
                <w:bCs/>
              </w:rPr>
              <w:t>Tūris</w:t>
            </w:r>
          </w:p>
        </w:tc>
      </w:tr>
      <w:tr w:rsidR="00BF5713" w:rsidRPr="00BB2664" w14:paraId="0D5D7FD9" w14:textId="77777777" w:rsidTr="0075677F">
        <w:tc>
          <w:tcPr>
            <w:tcW w:w="2943" w:type="dxa"/>
            <w:shd w:val="clear" w:color="auto" w:fill="auto"/>
          </w:tcPr>
          <w:p w14:paraId="4F7F57E0" w14:textId="77777777" w:rsidR="00BF5713" w:rsidRPr="0075677F" w:rsidRDefault="00BF5713" w:rsidP="00437B30">
            <w:pPr>
              <w:tabs>
                <w:tab w:val="left" w:pos="567"/>
              </w:tabs>
              <w:spacing w:after="0" w:line="240" w:lineRule="auto"/>
              <w:rPr>
                <w:rFonts w:ascii="Times New Roman" w:hAnsi="Times New Roman"/>
              </w:rPr>
            </w:pPr>
            <w:proofErr w:type="spellStart"/>
            <w:r w:rsidRPr="0075677F">
              <w:rPr>
                <w:rFonts w:ascii="Times New Roman" w:eastAsia="Times New Roman" w:hAnsi="Times New Roman"/>
              </w:rPr>
              <w:t>Dipeptiven</w:t>
            </w:r>
            <w:proofErr w:type="spellEnd"/>
          </w:p>
        </w:tc>
        <w:tc>
          <w:tcPr>
            <w:tcW w:w="1550" w:type="dxa"/>
          </w:tcPr>
          <w:p w14:paraId="635B1F3D"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ml</w:t>
            </w:r>
          </w:p>
        </w:tc>
        <w:tc>
          <w:tcPr>
            <w:tcW w:w="2128" w:type="dxa"/>
            <w:shd w:val="clear" w:color="auto" w:fill="auto"/>
          </w:tcPr>
          <w:p w14:paraId="39CA5275"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0–300</w:t>
            </w:r>
          </w:p>
        </w:tc>
        <w:tc>
          <w:tcPr>
            <w:tcW w:w="1471" w:type="dxa"/>
            <w:shd w:val="clear" w:color="auto" w:fill="auto"/>
          </w:tcPr>
          <w:p w14:paraId="21CA308B"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0–300</w:t>
            </w:r>
          </w:p>
        </w:tc>
        <w:tc>
          <w:tcPr>
            <w:tcW w:w="1194" w:type="dxa"/>
          </w:tcPr>
          <w:p w14:paraId="64B4F665"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0–300</w:t>
            </w:r>
          </w:p>
        </w:tc>
      </w:tr>
      <w:tr w:rsidR="00BF5713" w:rsidRPr="00BB2664" w14:paraId="0714E01A" w14:textId="77777777" w:rsidTr="0075677F">
        <w:tc>
          <w:tcPr>
            <w:tcW w:w="2943" w:type="dxa"/>
            <w:shd w:val="clear" w:color="auto" w:fill="auto"/>
          </w:tcPr>
          <w:p w14:paraId="56FE64AC" w14:textId="77777777" w:rsidR="00BF5713" w:rsidRPr="0075677F" w:rsidRDefault="00BF5713" w:rsidP="00437B30">
            <w:pPr>
              <w:tabs>
                <w:tab w:val="left" w:pos="567"/>
              </w:tabs>
              <w:spacing w:after="0" w:line="240" w:lineRule="auto"/>
              <w:rPr>
                <w:rFonts w:ascii="Times New Roman" w:hAnsi="Times New Roman"/>
              </w:rPr>
            </w:pPr>
            <w:proofErr w:type="spellStart"/>
            <w:r w:rsidRPr="0075677F">
              <w:rPr>
                <w:rFonts w:ascii="Times New Roman" w:eastAsia="Times New Roman" w:hAnsi="Times New Roman"/>
              </w:rPr>
              <w:t>Addaven</w:t>
            </w:r>
            <w:proofErr w:type="spellEnd"/>
            <w:r w:rsidRPr="0075677F">
              <w:rPr>
                <w:rFonts w:ascii="Times New Roman" w:eastAsia="Times New Roman" w:hAnsi="Times New Roman"/>
              </w:rPr>
              <w:t xml:space="preserve"> / </w:t>
            </w:r>
            <w:proofErr w:type="spellStart"/>
            <w:r w:rsidRPr="0075677F">
              <w:rPr>
                <w:rFonts w:ascii="Times New Roman" w:eastAsia="Times New Roman" w:hAnsi="Times New Roman"/>
              </w:rPr>
              <w:t>Addamel</w:t>
            </w:r>
            <w:proofErr w:type="spellEnd"/>
            <w:r w:rsidR="003D09A4" w:rsidRPr="0075677F">
              <w:rPr>
                <w:rFonts w:ascii="Times New Roman" w:eastAsia="Times New Roman" w:hAnsi="Times New Roman"/>
              </w:rPr>
              <w:t> </w:t>
            </w:r>
            <w:r w:rsidRPr="0075677F">
              <w:rPr>
                <w:rFonts w:ascii="Times New Roman" w:eastAsia="Times New Roman" w:hAnsi="Times New Roman"/>
              </w:rPr>
              <w:t>N</w:t>
            </w:r>
          </w:p>
        </w:tc>
        <w:tc>
          <w:tcPr>
            <w:tcW w:w="1550" w:type="dxa"/>
          </w:tcPr>
          <w:p w14:paraId="78690734"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ml</w:t>
            </w:r>
          </w:p>
        </w:tc>
        <w:tc>
          <w:tcPr>
            <w:tcW w:w="2128" w:type="dxa"/>
            <w:shd w:val="clear" w:color="auto" w:fill="auto"/>
          </w:tcPr>
          <w:p w14:paraId="7046453B"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0–10</w:t>
            </w:r>
          </w:p>
        </w:tc>
        <w:tc>
          <w:tcPr>
            <w:tcW w:w="1471" w:type="dxa"/>
            <w:shd w:val="clear" w:color="auto" w:fill="auto"/>
          </w:tcPr>
          <w:p w14:paraId="52DAE5A3"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w:t>
            </w:r>
            <w:r w:rsidRPr="002C2F5C">
              <w:rPr>
                <w:rFonts w:ascii="Times New Roman" w:eastAsia="Times New Roman" w:hAnsi="Times New Roman"/>
                <w:color w:val="000000"/>
              </w:rPr>
              <w:t>–</w:t>
            </w:r>
            <w:r w:rsidRPr="0075677F">
              <w:rPr>
                <w:rFonts w:ascii="Times New Roman" w:eastAsia="Times New Roman" w:hAnsi="Times New Roman"/>
              </w:rPr>
              <w:t>10</w:t>
            </w:r>
          </w:p>
        </w:tc>
        <w:tc>
          <w:tcPr>
            <w:tcW w:w="1194" w:type="dxa"/>
          </w:tcPr>
          <w:p w14:paraId="32A88C23"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0–10</w:t>
            </w:r>
          </w:p>
        </w:tc>
      </w:tr>
      <w:tr w:rsidR="00BF5713" w:rsidRPr="00BB2664" w14:paraId="59F09C35" w14:textId="77777777" w:rsidTr="0075677F">
        <w:tc>
          <w:tcPr>
            <w:tcW w:w="2943" w:type="dxa"/>
            <w:shd w:val="clear" w:color="auto" w:fill="auto"/>
          </w:tcPr>
          <w:p w14:paraId="46E60090" w14:textId="77777777" w:rsidR="00BF5713" w:rsidRPr="0075677F" w:rsidRDefault="00BF5713" w:rsidP="00437B30">
            <w:pPr>
              <w:tabs>
                <w:tab w:val="left" w:pos="567"/>
              </w:tabs>
              <w:spacing w:after="0" w:line="240" w:lineRule="auto"/>
              <w:rPr>
                <w:rFonts w:ascii="Times New Roman" w:hAnsi="Times New Roman"/>
              </w:rPr>
            </w:pPr>
            <w:proofErr w:type="spellStart"/>
            <w:r w:rsidRPr="0075677F">
              <w:rPr>
                <w:rFonts w:ascii="Times New Roman" w:eastAsia="Times New Roman" w:hAnsi="Times New Roman"/>
              </w:rPr>
              <w:t>Soluvit</w:t>
            </w:r>
            <w:proofErr w:type="spellEnd"/>
            <w:r w:rsidR="003D09A4" w:rsidRPr="0075677F">
              <w:rPr>
                <w:rFonts w:ascii="Times New Roman" w:eastAsia="Times New Roman" w:hAnsi="Times New Roman"/>
              </w:rPr>
              <w:t> </w:t>
            </w:r>
            <w:r w:rsidRPr="0075677F">
              <w:rPr>
                <w:rFonts w:ascii="Times New Roman" w:eastAsia="Times New Roman" w:hAnsi="Times New Roman"/>
              </w:rPr>
              <w:t>N</w:t>
            </w:r>
          </w:p>
        </w:tc>
        <w:tc>
          <w:tcPr>
            <w:tcW w:w="1550" w:type="dxa"/>
          </w:tcPr>
          <w:p w14:paraId="00B07A38"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flakonas</w:t>
            </w:r>
          </w:p>
        </w:tc>
        <w:tc>
          <w:tcPr>
            <w:tcW w:w="2128" w:type="dxa"/>
            <w:shd w:val="clear" w:color="auto" w:fill="auto"/>
          </w:tcPr>
          <w:p w14:paraId="0D4D6B06"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0–1</w:t>
            </w:r>
          </w:p>
        </w:tc>
        <w:tc>
          <w:tcPr>
            <w:tcW w:w="1471" w:type="dxa"/>
            <w:shd w:val="clear" w:color="auto" w:fill="auto"/>
          </w:tcPr>
          <w:p w14:paraId="6E0F6CE4"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w:t>
            </w:r>
            <w:r w:rsidRPr="002C2F5C">
              <w:rPr>
                <w:rFonts w:ascii="Times New Roman" w:eastAsia="Times New Roman" w:hAnsi="Times New Roman"/>
                <w:color w:val="000000"/>
              </w:rPr>
              <w:t>–</w:t>
            </w:r>
            <w:r w:rsidRPr="0075677F">
              <w:rPr>
                <w:rFonts w:ascii="Times New Roman" w:eastAsia="Times New Roman" w:hAnsi="Times New Roman"/>
              </w:rPr>
              <w:t>1</w:t>
            </w:r>
          </w:p>
        </w:tc>
        <w:tc>
          <w:tcPr>
            <w:tcW w:w="1194" w:type="dxa"/>
          </w:tcPr>
          <w:p w14:paraId="60D15682"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0–1</w:t>
            </w:r>
          </w:p>
        </w:tc>
      </w:tr>
      <w:tr w:rsidR="00BF5713" w:rsidRPr="00BB2664" w14:paraId="0AD417F5" w14:textId="77777777" w:rsidTr="0075677F">
        <w:tc>
          <w:tcPr>
            <w:tcW w:w="2943" w:type="dxa"/>
            <w:shd w:val="clear" w:color="auto" w:fill="auto"/>
          </w:tcPr>
          <w:p w14:paraId="7EA57511" w14:textId="55EDB632" w:rsidR="00BF5713" w:rsidRPr="0075677F" w:rsidRDefault="00BF5713" w:rsidP="00437B30">
            <w:pPr>
              <w:tabs>
                <w:tab w:val="left" w:pos="567"/>
              </w:tabs>
              <w:spacing w:after="0" w:line="240" w:lineRule="auto"/>
              <w:rPr>
                <w:rFonts w:ascii="Times New Roman" w:hAnsi="Times New Roman"/>
              </w:rPr>
            </w:pPr>
            <w:proofErr w:type="spellStart"/>
            <w:r w:rsidRPr="0075677F">
              <w:rPr>
                <w:rFonts w:ascii="Times New Roman" w:eastAsia="Times New Roman" w:hAnsi="Times New Roman"/>
              </w:rPr>
              <w:t>Vitalipid</w:t>
            </w:r>
            <w:proofErr w:type="spellEnd"/>
            <w:r w:rsidR="003D09A4" w:rsidRPr="0075677F">
              <w:rPr>
                <w:rFonts w:ascii="Times New Roman" w:eastAsia="Times New Roman" w:hAnsi="Times New Roman"/>
              </w:rPr>
              <w:t> </w:t>
            </w:r>
            <w:r w:rsidRPr="0075677F">
              <w:rPr>
                <w:rFonts w:ascii="Times New Roman" w:eastAsia="Times New Roman" w:hAnsi="Times New Roman"/>
              </w:rPr>
              <w:t xml:space="preserve">N </w:t>
            </w:r>
            <w:r w:rsidR="00164E1C" w:rsidRPr="0075677F">
              <w:rPr>
                <w:rFonts w:ascii="Times New Roman" w:eastAsia="Times New Roman" w:hAnsi="Times New Roman"/>
              </w:rPr>
              <w:t>suaugusiesiems</w:t>
            </w:r>
            <w:r w:rsidRPr="0075677F">
              <w:rPr>
                <w:rFonts w:ascii="Times New Roman" w:eastAsia="Times New Roman" w:hAnsi="Times New Roman"/>
              </w:rPr>
              <w:t xml:space="preserve"> / </w:t>
            </w:r>
            <w:r w:rsidR="00164E1C" w:rsidRPr="0075677F">
              <w:rPr>
                <w:rFonts w:ascii="Times New Roman" w:eastAsia="Times New Roman" w:hAnsi="Times New Roman"/>
              </w:rPr>
              <w:t>kūdikiams</w:t>
            </w:r>
          </w:p>
        </w:tc>
        <w:tc>
          <w:tcPr>
            <w:tcW w:w="1550" w:type="dxa"/>
          </w:tcPr>
          <w:p w14:paraId="2C8908E2"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ml</w:t>
            </w:r>
          </w:p>
        </w:tc>
        <w:tc>
          <w:tcPr>
            <w:tcW w:w="2128" w:type="dxa"/>
            <w:shd w:val="clear" w:color="auto" w:fill="auto"/>
          </w:tcPr>
          <w:p w14:paraId="20269BBF"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0–10</w:t>
            </w:r>
          </w:p>
        </w:tc>
        <w:tc>
          <w:tcPr>
            <w:tcW w:w="1471" w:type="dxa"/>
            <w:shd w:val="clear" w:color="auto" w:fill="auto"/>
          </w:tcPr>
          <w:p w14:paraId="0431B978" w14:textId="77777777" w:rsidR="00BF5713" w:rsidRPr="0075677F" w:rsidRDefault="00BF5713" w:rsidP="0075677F">
            <w:pPr>
              <w:tabs>
                <w:tab w:val="left" w:pos="567"/>
              </w:tabs>
              <w:spacing w:after="0" w:line="240" w:lineRule="auto"/>
              <w:jc w:val="center"/>
              <w:rPr>
                <w:rFonts w:ascii="Times New Roman" w:hAnsi="Times New Roman"/>
              </w:rPr>
            </w:pPr>
            <w:r w:rsidRPr="0075677F">
              <w:rPr>
                <w:rFonts w:ascii="Times New Roman" w:eastAsia="Times New Roman" w:hAnsi="Times New Roman"/>
              </w:rPr>
              <w:t>0</w:t>
            </w:r>
            <w:r w:rsidRPr="002C2F5C">
              <w:rPr>
                <w:rFonts w:ascii="Times New Roman" w:eastAsia="Times New Roman" w:hAnsi="Times New Roman"/>
                <w:color w:val="000000"/>
              </w:rPr>
              <w:t>–</w:t>
            </w:r>
            <w:r w:rsidRPr="0075677F">
              <w:rPr>
                <w:rFonts w:ascii="Times New Roman" w:eastAsia="Times New Roman" w:hAnsi="Times New Roman"/>
              </w:rPr>
              <w:t>10</w:t>
            </w:r>
          </w:p>
        </w:tc>
        <w:tc>
          <w:tcPr>
            <w:tcW w:w="1194" w:type="dxa"/>
          </w:tcPr>
          <w:p w14:paraId="02A4E439" w14:textId="77777777" w:rsidR="00BF5713" w:rsidRPr="0075677F" w:rsidRDefault="00BF5713" w:rsidP="0075677F">
            <w:pPr>
              <w:tabs>
                <w:tab w:val="left" w:pos="567"/>
              </w:tabs>
              <w:spacing w:after="0" w:line="240" w:lineRule="auto"/>
              <w:jc w:val="center"/>
              <w:rPr>
                <w:rFonts w:ascii="Times New Roman" w:eastAsia="Times New Roman" w:hAnsi="Times New Roman"/>
              </w:rPr>
            </w:pPr>
            <w:r w:rsidRPr="0075677F">
              <w:rPr>
                <w:rFonts w:ascii="Times New Roman" w:eastAsia="Times New Roman" w:hAnsi="Times New Roman"/>
              </w:rPr>
              <w:t>0–10</w:t>
            </w:r>
          </w:p>
        </w:tc>
      </w:tr>
      <w:tr w:rsidR="00BF5713" w:rsidRPr="00BB2664" w14:paraId="56DA6EAB" w14:textId="77777777" w:rsidTr="0075677F">
        <w:tc>
          <w:tcPr>
            <w:tcW w:w="2943" w:type="dxa"/>
            <w:shd w:val="clear" w:color="auto" w:fill="auto"/>
          </w:tcPr>
          <w:p w14:paraId="05A7BCCB" w14:textId="77777777" w:rsidR="00BF5713" w:rsidRPr="0075677F" w:rsidRDefault="00BF5713" w:rsidP="00437B30">
            <w:pPr>
              <w:tabs>
                <w:tab w:val="left" w:pos="567"/>
              </w:tabs>
              <w:spacing w:after="0" w:line="240" w:lineRule="auto"/>
              <w:rPr>
                <w:rFonts w:ascii="Times New Roman" w:hAnsi="Times New Roman"/>
                <w:b/>
                <w:bCs/>
              </w:rPr>
            </w:pPr>
            <w:r w:rsidRPr="0075677F">
              <w:rPr>
                <w:rFonts w:ascii="Times New Roman" w:hAnsi="Times New Roman"/>
                <w:b/>
                <w:bCs/>
              </w:rPr>
              <w:t>Elektrolitų ribos</w:t>
            </w:r>
            <w:r w:rsidRPr="0075677F">
              <w:rPr>
                <w:rFonts w:ascii="Times New Roman" w:hAnsi="Times New Roman"/>
                <w:b/>
                <w:bCs/>
                <w:vertAlign w:val="superscript"/>
              </w:rPr>
              <w:t>1</w:t>
            </w:r>
          </w:p>
        </w:tc>
        <w:tc>
          <w:tcPr>
            <w:tcW w:w="1550" w:type="dxa"/>
          </w:tcPr>
          <w:p w14:paraId="0F02775B" w14:textId="77777777" w:rsidR="00BF5713" w:rsidRPr="0075677F" w:rsidRDefault="00BF5713" w:rsidP="003D09A4">
            <w:pPr>
              <w:tabs>
                <w:tab w:val="left" w:pos="567"/>
              </w:tabs>
              <w:spacing w:after="0" w:line="240" w:lineRule="auto"/>
              <w:jc w:val="center"/>
              <w:rPr>
                <w:rFonts w:ascii="Times New Roman" w:eastAsia="Times New Roman" w:hAnsi="Times New Roman"/>
                <w:b/>
              </w:rPr>
            </w:pPr>
          </w:p>
        </w:tc>
        <w:tc>
          <w:tcPr>
            <w:tcW w:w="3599" w:type="dxa"/>
            <w:gridSpan w:val="2"/>
            <w:shd w:val="clear" w:color="auto" w:fill="auto"/>
          </w:tcPr>
          <w:p w14:paraId="6CA98A71" w14:textId="77777777" w:rsidR="00BF5713" w:rsidRPr="0075677F" w:rsidRDefault="00BF5713" w:rsidP="00437B30">
            <w:pPr>
              <w:tabs>
                <w:tab w:val="left" w:pos="567"/>
              </w:tabs>
              <w:spacing w:after="0" w:line="240" w:lineRule="auto"/>
              <w:jc w:val="center"/>
              <w:rPr>
                <w:rFonts w:ascii="Times New Roman" w:hAnsi="Times New Roman"/>
                <w:b/>
              </w:rPr>
            </w:pPr>
            <w:r w:rsidRPr="0075677F">
              <w:rPr>
                <w:rFonts w:ascii="Times New Roman" w:eastAsia="Times New Roman" w:hAnsi="Times New Roman"/>
                <w:b/>
              </w:rPr>
              <w:t>Kiekis viename maišelyje</w:t>
            </w:r>
          </w:p>
        </w:tc>
        <w:tc>
          <w:tcPr>
            <w:tcW w:w="1194" w:type="dxa"/>
          </w:tcPr>
          <w:p w14:paraId="3F3106B0" w14:textId="77777777" w:rsidR="00BF5713" w:rsidRPr="0075677F" w:rsidRDefault="00BF5713" w:rsidP="00437B30">
            <w:pPr>
              <w:tabs>
                <w:tab w:val="left" w:pos="567"/>
              </w:tabs>
              <w:spacing w:after="0" w:line="240" w:lineRule="auto"/>
              <w:jc w:val="center"/>
              <w:rPr>
                <w:rFonts w:ascii="Times New Roman" w:eastAsia="Times New Roman" w:hAnsi="Times New Roman"/>
                <w:b/>
              </w:rPr>
            </w:pPr>
          </w:p>
        </w:tc>
      </w:tr>
      <w:tr w:rsidR="00E30F04" w:rsidRPr="00BB2664" w14:paraId="5550E8E3" w14:textId="77777777" w:rsidTr="0075677F">
        <w:tc>
          <w:tcPr>
            <w:tcW w:w="2943" w:type="dxa"/>
            <w:shd w:val="clear" w:color="auto" w:fill="auto"/>
          </w:tcPr>
          <w:p w14:paraId="14D48312"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Natris</w:t>
            </w:r>
          </w:p>
        </w:tc>
        <w:tc>
          <w:tcPr>
            <w:tcW w:w="1550" w:type="dxa"/>
          </w:tcPr>
          <w:p w14:paraId="37B50110"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tcPr>
          <w:p w14:paraId="35F68D24"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180</w:t>
            </w:r>
          </w:p>
        </w:tc>
        <w:tc>
          <w:tcPr>
            <w:tcW w:w="1471" w:type="dxa"/>
            <w:shd w:val="clear" w:color="auto" w:fill="auto"/>
          </w:tcPr>
          <w:p w14:paraId="4E917F1C"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225</w:t>
            </w:r>
          </w:p>
        </w:tc>
        <w:tc>
          <w:tcPr>
            <w:tcW w:w="1194" w:type="dxa"/>
          </w:tcPr>
          <w:p w14:paraId="3EC637A1"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300</w:t>
            </w:r>
          </w:p>
        </w:tc>
      </w:tr>
      <w:tr w:rsidR="00E30F04" w:rsidRPr="00BB2664" w14:paraId="5D3EA3CF" w14:textId="77777777" w:rsidTr="0075677F">
        <w:tc>
          <w:tcPr>
            <w:tcW w:w="2943" w:type="dxa"/>
            <w:shd w:val="clear" w:color="auto" w:fill="auto"/>
          </w:tcPr>
          <w:p w14:paraId="1C033EA8"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Kalis</w:t>
            </w:r>
          </w:p>
        </w:tc>
        <w:tc>
          <w:tcPr>
            <w:tcW w:w="1550" w:type="dxa"/>
          </w:tcPr>
          <w:p w14:paraId="438785FA"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tcPr>
          <w:p w14:paraId="412BA495"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180</w:t>
            </w:r>
          </w:p>
        </w:tc>
        <w:tc>
          <w:tcPr>
            <w:tcW w:w="1471" w:type="dxa"/>
            <w:shd w:val="clear" w:color="auto" w:fill="auto"/>
          </w:tcPr>
          <w:p w14:paraId="4255BD06"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225</w:t>
            </w:r>
          </w:p>
        </w:tc>
        <w:tc>
          <w:tcPr>
            <w:tcW w:w="1194" w:type="dxa"/>
          </w:tcPr>
          <w:p w14:paraId="6E41614C"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300</w:t>
            </w:r>
          </w:p>
        </w:tc>
      </w:tr>
      <w:tr w:rsidR="00E30F04" w:rsidRPr="00BB2664" w14:paraId="794E05A4" w14:textId="77777777" w:rsidTr="0075677F">
        <w:tc>
          <w:tcPr>
            <w:tcW w:w="2943" w:type="dxa"/>
            <w:shd w:val="clear" w:color="auto" w:fill="auto"/>
          </w:tcPr>
          <w:p w14:paraId="471F1823"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Kalcis</w:t>
            </w:r>
          </w:p>
        </w:tc>
        <w:tc>
          <w:tcPr>
            <w:tcW w:w="1550" w:type="dxa"/>
          </w:tcPr>
          <w:p w14:paraId="0EEDCBB0"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tcPr>
          <w:p w14:paraId="53ABD1AA"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6</w:t>
            </w:r>
          </w:p>
        </w:tc>
        <w:tc>
          <w:tcPr>
            <w:tcW w:w="1471" w:type="dxa"/>
            <w:shd w:val="clear" w:color="auto" w:fill="auto"/>
          </w:tcPr>
          <w:p w14:paraId="01973F7A"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7,5</w:t>
            </w:r>
          </w:p>
        </w:tc>
        <w:tc>
          <w:tcPr>
            <w:tcW w:w="1194" w:type="dxa"/>
          </w:tcPr>
          <w:p w14:paraId="226AE132"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10</w:t>
            </w:r>
          </w:p>
        </w:tc>
      </w:tr>
      <w:tr w:rsidR="00E30F04" w:rsidRPr="00BB2664" w14:paraId="0EAD66E0" w14:textId="77777777" w:rsidTr="0075677F">
        <w:tc>
          <w:tcPr>
            <w:tcW w:w="2943" w:type="dxa"/>
            <w:shd w:val="clear" w:color="auto" w:fill="auto"/>
          </w:tcPr>
          <w:p w14:paraId="413B5F0C"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Magnis</w:t>
            </w:r>
          </w:p>
        </w:tc>
        <w:tc>
          <w:tcPr>
            <w:tcW w:w="1550" w:type="dxa"/>
          </w:tcPr>
          <w:p w14:paraId="1DBA3856"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tcPr>
          <w:p w14:paraId="0C100114"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6</w:t>
            </w:r>
          </w:p>
        </w:tc>
        <w:tc>
          <w:tcPr>
            <w:tcW w:w="1471" w:type="dxa"/>
            <w:shd w:val="clear" w:color="auto" w:fill="auto"/>
          </w:tcPr>
          <w:p w14:paraId="5D061AD4"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7,5</w:t>
            </w:r>
          </w:p>
        </w:tc>
        <w:tc>
          <w:tcPr>
            <w:tcW w:w="1194" w:type="dxa"/>
          </w:tcPr>
          <w:p w14:paraId="4E402A8E"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10</w:t>
            </w:r>
          </w:p>
        </w:tc>
      </w:tr>
      <w:tr w:rsidR="00E30F04" w:rsidRPr="00BB2664" w14:paraId="035F1159" w14:textId="77777777" w:rsidTr="0075677F">
        <w:tc>
          <w:tcPr>
            <w:tcW w:w="2943" w:type="dxa"/>
            <w:shd w:val="clear" w:color="auto" w:fill="auto"/>
          </w:tcPr>
          <w:p w14:paraId="2D505852" w14:textId="77777777" w:rsidR="00E30F04" w:rsidRPr="0075677F" w:rsidRDefault="00E30F04" w:rsidP="00E30F04">
            <w:pPr>
              <w:tabs>
                <w:tab w:val="left" w:pos="567"/>
              </w:tabs>
              <w:spacing w:after="0" w:line="240" w:lineRule="auto"/>
              <w:rPr>
                <w:rFonts w:ascii="Times New Roman" w:eastAsia="Times New Roman" w:hAnsi="Times New Roman"/>
              </w:rPr>
            </w:pPr>
            <w:r w:rsidRPr="0075677F">
              <w:rPr>
                <w:rFonts w:ascii="Times New Roman" w:eastAsia="Times New Roman" w:hAnsi="Times New Roman"/>
              </w:rPr>
              <w:t>Neorganiniai fosfatai (</w:t>
            </w:r>
            <w:proofErr w:type="spellStart"/>
            <w:r w:rsidRPr="0075677F">
              <w:rPr>
                <w:rFonts w:ascii="Times New Roman" w:eastAsia="Times New Roman" w:hAnsi="Times New Roman"/>
              </w:rPr>
              <w:t>Addiphos</w:t>
            </w:r>
            <w:proofErr w:type="spellEnd"/>
            <w:r w:rsidRPr="0075677F">
              <w:rPr>
                <w:rFonts w:ascii="Times New Roman" w:eastAsia="Times New Roman" w:hAnsi="Times New Roman"/>
              </w:rPr>
              <w:t>)</w:t>
            </w:r>
          </w:p>
          <w:p w14:paraId="7E591D6C"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ARBA</w:t>
            </w:r>
          </w:p>
          <w:p w14:paraId="3BCABE0F" w14:textId="77777777" w:rsidR="00E30F04" w:rsidRPr="0075677F" w:rsidRDefault="003D09A4" w:rsidP="00E30F04">
            <w:pPr>
              <w:tabs>
                <w:tab w:val="left" w:pos="567"/>
              </w:tabs>
              <w:spacing w:after="0" w:line="240" w:lineRule="auto"/>
              <w:rPr>
                <w:rFonts w:ascii="Times New Roman" w:hAnsi="Times New Roman"/>
              </w:rPr>
            </w:pPr>
            <w:r w:rsidRPr="0075677F">
              <w:rPr>
                <w:rFonts w:ascii="Times New Roman" w:eastAsia="Times New Roman" w:hAnsi="Times New Roman"/>
              </w:rPr>
              <w:t>O</w:t>
            </w:r>
            <w:r w:rsidR="00E30F04" w:rsidRPr="0075677F">
              <w:rPr>
                <w:rFonts w:ascii="Times New Roman" w:eastAsia="Times New Roman" w:hAnsi="Times New Roman"/>
              </w:rPr>
              <w:t>rganiniai fosfatai (</w:t>
            </w:r>
            <w:proofErr w:type="spellStart"/>
            <w:r w:rsidR="00E30F04" w:rsidRPr="0075677F">
              <w:rPr>
                <w:rFonts w:ascii="Times New Roman" w:eastAsia="Times New Roman" w:hAnsi="Times New Roman"/>
              </w:rPr>
              <w:t>Glycophos</w:t>
            </w:r>
            <w:proofErr w:type="spellEnd"/>
            <w:r w:rsidR="00E30F04" w:rsidRPr="0075677F">
              <w:rPr>
                <w:rFonts w:ascii="Times New Roman" w:eastAsia="Times New Roman" w:hAnsi="Times New Roman"/>
              </w:rPr>
              <w:t>)</w:t>
            </w:r>
          </w:p>
        </w:tc>
        <w:tc>
          <w:tcPr>
            <w:tcW w:w="1550" w:type="dxa"/>
            <w:vAlign w:val="center"/>
          </w:tcPr>
          <w:p w14:paraId="6BEA08CF"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vAlign w:val="center"/>
          </w:tcPr>
          <w:p w14:paraId="0C60D25B"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18</w:t>
            </w:r>
          </w:p>
        </w:tc>
        <w:tc>
          <w:tcPr>
            <w:tcW w:w="1471" w:type="dxa"/>
            <w:shd w:val="clear" w:color="auto" w:fill="auto"/>
            <w:vAlign w:val="center"/>
          </w:tcPr>
          <w:p w14:paraId="7972A8EC"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22,5</w:t>
            </w:r>
          </w:p>
        </w:tc>
        <w:tc>
          <w:tcPr>
            <w:tcW w:w="1194" w:type="dxa"/>
            <w:vAlign w:val="center"/>
          </w:tcPr>
          <w:p w14:paraId="3EC76AF5"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30</w:t>
            </w:r>
          </w:p>
        </w:tc>
      </w:tr>
      <w:tr w:rsidR="00E30F04" w:rsidRPr="00BB2664" w14:paraId="0F50AC75" w14:textId="77777777" w:rsidTr="0075677F">
        <w:tc>
          <w:tcPr>
            <w:tcW w:w="2943" w:type="dxa"/>
            <w:shd w:val="clear" w:color="auto" w:fill="auto"/>
          </w:tcPr>
          <w:p w14:paraId="71293CB9"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Cinkas</w:t>
            </w:r>
          </w:p>
        </w:tc>
        <w:tc>
          <w:tcPr>
            <w:tcW w:w="1550" w:type="dxa"/>
          </w:tcPr>
          <w:p w14:paraId="560B8AA7" w14:textId="77777777" w:rsidR="00E30F04" w:rsidRPr="0075677F" w:rsidRDefault="00E30F04" w:rsidP="0075677F">
            <w:pPr>
              <w:tabs>
                <w:tab w:val="left" w:pos="567"/>
              </w:tabs>
              <w:spacing w:after="0" w:line="240" w:lineRule="auto"/>
              <w:jc w:val="center"/>
              <w:rPr>
                <w:rFonts w:ascii="Times New Roman" w:eastAsia="Times New Roman" w:hAnsi="Times New Roman"/>
              </w:rPr>
            </w:pPr>
            <w:proofErr w:type="spellStart"/>
            <w:r w:rsidRPr="0075677F">
              <w:rPr>
                <w:rFonts w:ascii="Times New Roman" w:eastAsia="Times New Roman" w:hAnsi="Times New Roman"/>
              </w:rPr>
              <w:t>mmol</w:t>
            </w:r>
            <w:proofErr w:type="spellEnd"/>
          </w:p>
        </w:tc>
        <w:tc>
          <w:tcPr>
            <w:tcW w:w="2128" w:type="dxa"/>
            <w:shd w:val="clear" w:color="auto" w:fill="auto"/>
          </w:tcPr>
          <w:p w14:paraId="13D315D7"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0,2</w:t>
            </w:r>
          </w:p>
        </w:tc>
        <w:tc>
          <w:tcPr>
            <w:tcW w:w="1471" w:type="dxa"/>
            <w:shd w:val="clear" w:color="auto" w:fill="auto"/>
          </w:tcPr>
          <w:p w14:paraId="23F9A589"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0,25</w:t>
            </w:r>
          </w:p>
        </w:tc>
        <w:tc>
          <w:tcPr>
            <w:tcW w:w="1194" w:type="dxa"/>
          </w:tcPr>
          <w:p w14:paraId="3B5036BC"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0,3</w:t>
            </w:r>
          </w:p>
        </w:tc>
      </w:tr>
      <w:tr w:rsidR="00E30F04" w:rsidRPr="00BB2664" w14:paraId="3843908D" w14:textId="77777777" w:rsidTr="0075677F">
        <w:tc>
          <w:tcPr>
            <w:tcW w:w="2943" w:type="dxa"/>
            <w:shd w:val="clear" w:color="auto" w:fill="auto"/>
          </w:tcPr>
          <w:p w14:paraId="24F4B609" w14:textId="77777777" w:rsidR="00E30F04" w:rsidRPr="0075677F" w:rsidRDefault="00E30F04" w:rsidP="00E30F04">
            <w:pPr>
              <w:tabs>
                <w:tab w:val="left" w:pos="567"/>
              </w:tabs>
              <w:spacing w:after="0" w:line="240" w:lineRule="auto"/>
              <w:rPr>
                <w:rFonts w:ascii="Times New Roman" w:hAnsi="Times New Roman"/>
              </w:rPr>
            </w:pPr>
            <w:r w:rsidRPr="0075677F">
              <w:rPr>
                <w:rFonts w:ascii="Times New Roman" w:eastAsia="Times New Roman" w:hAnsi="Times New Roman"/>
              </w:rPr>
              <w:t>Selenas</w:t>
            </w:r>
          </w:p>
        </w:tc>
        <w:tc>
          <w:tcPr>
            <w:tcW w:w="1550" w:type="dxa"/>
          </w:tcPr>
          <w:p w14:paraId="5AF82D37"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µ</w:t>
            </w:r>
            <w:proofErr w:type="spellStart"/>
            <w:r w:rsidRPr="0075677F">
              <w:rPr>
                <w:rFonts w:ascii="Times New Roman" w:hAnsi="Times New Roman"/>
              </w:rPr>
              <w:t>mol</w:t>
            </w:r>
            <w:proofErr w:type="spellEnd"/>
          </w:p>
        </w:tc>
        <w:tc>
          <w:tcPr>
            <w:tcW w:w="2128" w:type="dxa"/>
            <w:shd w:val="clear" w:color="auto" w:fill="auto"/>
          </w:tcPr>
          <w:p w14:paraId="7DEB8ECA"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1</w:t>
            </w:r>
          </w:p>
        </w:tc>
        <w:tc>
          <w:tcPr>
            <w:tcW w:w="1471" w:type="dxa"/>
            <w:shd w:val="clear" w:color="auto" w:fill="auto"/>
          </w:tcPr>
          <w:p w14:paraId="50D1C63B" w14:textId="77777777" w:rsidR="00E30F04" w:rsidRPr="0075677F" w:rsidRDefault="00E30F04" w:rsidP="0075677F">
            <w:pPr>
              <w:tabs>
                <w:tab w:val="left" w:pos="567"/>
              </w:tabs>
              <w:spacing w:after="0" w:line="240" w:lineRule="auto"/>
              <w:jc w:val="center"/>
              <w:rPr>
                <w:rFonts w:ascii="Times New Roman" w:hAnsi="Times New Roman"/>
              </w:rPr>
            </w:pPr>
            <w:r w:rsidRPr="0075677F">
              <w:rPr>
                <w:rFonts w:ascii="Times New Roman" w:hAnsi="Times New Roman"/>
              </w:rPr>
              <w:t>≤ 1</w:t>
            </w:r>
          </w:p>
        </w:tc>
        <w:tc>
          <w:tcPr>
            <w:tcW w:w="1194" w:type="dxa"/>
          </w:tcPr>
          <w:p w14:paraId="1AAEA02D" w14:textId="77777777" w:rsidR="00E30F04" w:rsidRPr="0075677F" w:rsidRDefault="00E30F04" w:rsidP="0075677F">
            <w:pPr>
              <w:tabs>
                <w:tab w:val="left" w:pos="567"/>
              </w:tabs>
              <w:spacing w:after="0" w:line="240" w:lineRule="auto"/>
              <w:jc w:val="center"/>
              <w:rPr>
                <w:rFonts w:ascii="Times New Roman" w:eastAsia="Times New Roman" w:hAnsi="Times New Roman"/>
              </w:rPr>
            </w:pPr>
            <w:r w:rsidRPr="0075677F">
              <w:rPr>
                <w:rFonts w:ascii="Times New Roman" w:hAnsi="Times New Roman"/>
              </w:rPr>
              <w:t>≤ 1</w:t>
            </w:r>
          </w:p>
        </w:tc>
      </w:tr>
    </w:tbl>
    <w:p w14:paraId="130D3F87" w14:textId="77777777" w:rsidR="00E30F04" w:rsidRDefault="00E30F04" w:rsidP="00326C84">
      <w:pPr>
        <w:tabs>
          <w:tab w:val="left" w:pos="567"/>
        </w:tabs>
        <w:spacing w:after="0" w:line="240" w:lineRule="auto"/>
        <w:rPr>
          <w:rFonts w:ascii="Times New Roman" w:eastAsia="Times New Roman" w:hAnsi="Times New Roman"/>
        </w:rPr>
      </w:pPr>
      <w:r w:rsidRPr="0075677F">
        <w:rPr>
          <w:rFonts w:ascii="Times New Roman" w:eastAsia="Times New Roman" w:hAnsi="Times New Roman"/>
          <w:vertAlign w:val="superscript"/>
        </w:rPr>
        <w:t>1</w:t>
      </w:r>
      <w:r w:rsidRPr="00E30F04">
        <w:rPr>
          <w:rFonts w:ascii="Times New Roman" w:eastAsia="Times New Roman" w:hAnsi="Times New Roman"/>
        </w:rPr>
        <w:t xml:space="preserve"> </w:t>
      </w:r>
      <w:r w:rsidR="003D09A4">
        <w:rPr>
          <w:rFonts w:ascii="Times New Roman" w:eastAsia="Times New Roman" w:hAnsi="Times New Roman"/>
        </w:rPr>
        <w:t>A</w:t>
      </w:r>
      <w:r w:rsidRPr="00E30F04">
        <w:rPr>
          <w:rFonts w:ascii="Times New Roman" w:eastAsia="Times New Roman" w:hAnsi="Times New Roman"/>
        </w:rPr>
        <w:t xml:space="preserve">pima </w:t>
      </w:r>
      <w:r w:rsidR="003D09A4">
        <w:rPr>
          <w:rFonts w:ascii="Times New Roman" w:eastAsia="Times New Roman" w:hAnsi="Times New Roman"/>
        </w:rPr>
        <w:t>visų produktų kiekius.</w:t>
      </w:r>
    </w:p>
    <w:p w14:paraId="7E4ACA66" w14:textId="77777777" w:rsidR="00E30F04" w:rsidRDefault="00E30F04" w:rsidP="00326C84">
      <w:pPr>
        <w:tabs>
          <w:tab w:val="left" w:pos="567"/>
        </w:tabs>
        <w:spacing w:after="0" w:line="240" w:lineRule="auto"/>
        <w:rPr>
          <w:rFonts w:ascii="Times New Roman" w:eastAsia="Times New Roman" w:hAnsi="Times New Roman"/>
        </w:rPr>
      </w:pPr>
    </w:p>
    <w:p w14:paraId="16439947" w14:textId="77777777" w:rsidR="003D09A4" w:rsidRPr="00F75EE0" w:rsidRDefault="003D09A4" w:rsidP="003D09A4">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14:paraId="3A5BF3C3" w14:textId="77777777" w:rsidR="003D09A4" w:rsidRDefault="003D09A4" w:rsidP="003D09A4">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74A357CE" w14:textId="77777777" w:rsidR="002D0587" w:rsidRDefault="002D0587" w:rsidP="003D09A4">
      <w:pPr>
        <w:tabs>
          <w:tab w:val="left" w:pos="567"/>
        </w:tabs>
        <w:spacing w:after="0" w:line="240" w:lineRule="auto"/>
        <w:rPr>
          <w:rFonts w:ascii="Times New Roman" w:hAnsi="Times New Roman"/>
        </w:rPr>
      </w:pPr>
    </w:p>
    <w:p w14:paraId="396C5D1E" w14:textId="34CA617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Jei pageidaujama, apie </w:t>
      </w:r>
      <w:r w:rsidR="00E30F04">
        <w:rPr>
          <w:rFonts w:ascii="Times New Roman" w:hAnsi="Times New Roman"/>
        </w:rPr>
        <w:t>kitų</w:t>
      </w:r>
      <w:r w:rsidR="00E30F04" w:rsidRPr="00C1335E">
        <w:rPr>
          <w:rFonts w:ascii="Times New Roman" w:hAnsi="Times New Roman"/>
        </w:rPr>
        <w:t xml:space="preserve"> </w:t>
      </w:r>
      <w:r w:rsidRPr="00C1335E">
        <w:rPr>
          <w:rFonts w:ascii="Times New Roman" w:hAnsi="Times New Roman"/>
        </w:rPr>
        <w:t>priedų suderinamumą ir įvairių mišinių tinkamumo laiką, duomenis pateikia registruotojas.</w:t>
      </w:r>
    </w:p>
    <w:p w14:paraId="0D3D154E" w14:textId="77777777" w:rsidR="00C1335E" w:rsidRPr="00C1335E" w:rsidRDefault="00C1335E" w:rsidP="00C1335E">
      <w:pPr>
        <w:tabs>
          <w:tab w:val="left" w:pos="567"/>
        </w:tabs>
        <w:spacing w:after="0" w:line="240" w:lineRule="auto"/>
        <w:rPr>
          <w:rFonts w:ascii="Times New Roman" w:hAnsi="Times New Roman"/>
        </w:rPr>
      </w:pPr>
    </w:p>
    <w:p w14:paraId="7B66F6C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Priedus reikia įmaišyti </w:t>
      </w:r>
      <w:proofErr w:type="spellStart"/>
      <w:r w:rsidRPr="00C1335E">
        <w:rPr>
          <w:rFonts w:ascii="Times New Roman" w:hAnsi="Times New Roman"/>
        </w:rPr>
        <w:t>aseptinėmis</w:t>
      </w:r>
      <w:proofErr w:type="spellEnd"/>
      <w:r w:rsidRPr="00C1335E">
        <w:rPr>
          <w:rFonts w:ascii="Times New Roman" w:hAnsi="Times New Roman"/>
        </w:rPr>
        <w:t xml:space="preserve"> sąlygomis.</w:t>
      </w:r>
    </w:p>
    <w:p w14:paraId="3816E96B" w14:textId="77777777" w:rsidR="00C1335E" w:rsidRPr="00C1335E" w:rsidRDefault="00C1335E" w:rsidP="00C1335E">
      <w:pPr>
        <w:tabs>
          <w:tab w:val="left" w:pos="567"/>
        </w:tabs>
        <w:spacing w:after="0" w:line="240" w:lineRule="auto"/>
        <w:rPr>
          <w:rFonts w:ascii="Times New Roman" w:hAnsi="Times New Roman"/>
        </w:rPr>
      </w:pPr>
    </w:p>
    <w:p w14:paraId="62058AB5" w14:textId="0F6C6FD6"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Vaistinis preparatas yra skirtas tik vienkartiniam vartojimui. Likusį po infuzijos mišinį būtina išpilti.</w:t>
      </w:r>
    </w:p>
    <w:p w14:paraId="09A71D9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6B280465" w14:textId="77777777" w:rsidR="00C1335E" w:rsidRPr="00C1335E" w:rsidRDefault="00C1335E" w:rsidP="00C1335E">
      <w:pPr>
        <w:spacing w:after="0" w:line="240" w:lineRule="auto"/>
        <w:rPr>
          <w:rFonts w:ascii="Times New Roman" w:eastAsia="Times New Roman" w:hAnsi="Times New Roman"/>
          <w:snapToGrid w:val="0"/>
        </w:rPr>
      </w:pPr>
      <w:r w:rsidRPr="00C1335E">
        <w:rPr>
          <w:rFonts w:ascii="Times New Roman" w:eastAsia="Times New Roman" w:hAnsi="Times New Roman"/>
          <w:noProof/>
          <w:snapToGrid w:val="0"/>
        </w:rPr>
        <w:t>Nesuvartotą vaistinį preparatą ar atliekas reikia tvarkyti laikantis vietinių reikalavimų.</w:t>
      </w:r>
    </w:p>
    <w:p w14:paraId="793D9A43" w14:textId="77777777" w:rsidR="00C1335E" w:rsidRPr="00C1335E" w:rsidRDefault="00C1335E" w:rsidP="00C1335E">
      <w:pPr>
        <w:tabs>
          <w:tab w:val="left" w:pos="567"/>
        </w:tabs>
        <w:spacing w:after="0" w:line="240" w:lineRule="auto"/>
        <w:rPr>
          <w:rFonts w:ascii="Times New Roman" w:hAnsi="Times New Roman"/>
          <w:b/>
        </w:rPr>
      </w:pPr>
    </w:p>
    <w:p w14:paraId="4B53FB0B" w14:textId="77777777" w:rsidR="00C1335E" w:rsidRPr="00C1335E" w:rsidRDefault="00C1335E" w:rsidP="00C1335E">
      <w:pPr>
        <w:tabs>
          <w:tab w:val="left" w:pos="567"/>
        </w:tabs>
        <w:spacing w:after="0" w:line="240" w:lineRule="auto"/>
        <w:rPr>
          <w:rFonts w:ascii="Times New Roman" w:hAnsi="Times New Roman"/>
          <w:b/>
        </w:rPr>
      </w:pPr>
    </w:p>
    <w:p w14:paraId="6FD2B4D4"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7.</w:t>
      </w:r>
      <w:r w:rsidRPr="00C1335E">
        <w:rPr>
          <w:rFonts w:ascii="Times New Roman" w:hAnsi="Times New Roman"/>
          <w:b/>
        </w:rPr>
        <w:tab/>
        <w:t>REGISTRUOTOJAS</w:t>
      </w:r>
    </w:p>
    <w:p w14:paraId="01700F12" w14:textId="77777777" w:rsidR="00C1335E" w:rsidRPr="00C1335E" w:rsidRDefault="00C1335E" w:rsidP="00C1335E">
      <w:pPr>
        <w:tabs>
          <w:tab w:val="left" w:pos="567"/>
        </w:tabs>
        <w:spacing w:after="0" w:line="240" w:lineRule="auto"/>
        <w:rPr>
          <w:rFonts w:ascii="Times New Roman" w:hAnsi="Times New Roman"/>
        </w:rPr>
      </w:pPr>
    </w:p>
    <w:p w14:paraId="42FEE84D"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AB</w:t>
      </w:r>
    </w:p>
    <w:p w14:paraId="4822A5BE" w14:textId="4E0B2ACD"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SE-751</w:t>
      </w:r>
      <w:r w:rsidR="00570B0C">
        <w:rPr>
          <w:rFonts w:ascii="Times New Roman" w:hAnsi="Times New Roman"/>
        </w:rPr>
        <w:t> </w:t>
      </w:r>
      <w:r w:rsidRPr="00C1335E">
        <w:rPr>
          <w:rFonts w:ascii="Times New Roman" w:hAnsi="Times New Roman"/>
        </w:rPr>
        <w:t xml:space="preserve">74 </w:t>
      </w:r>
      <w:proofErr w:type="spellStart"/>
      <w:r w:rsidRPr="00C1335E">
        <w:rPr>
          <w:rFonts w:ascii="Times New Roman" w:hAnsi="Times New Roman"/>
        </w:rPr>
        <w:t>Uppsala</w:t>
      </w:r>
      <w:proofErr w:type="spellEnd"/>
    </w:p>
    <w:p w14:paraId="743D522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Švedija</w:t>
      </w:r>
    </w:p>
    <w:p w14:paraId="6F864E41" w14:textId="77777777" w:rsidR="00C1335E" w:rsidRPr="00C1335E" w:rsidRDefault="00C1335E" w:rsidP="00C1335E">
      <w:pPr>
        <w:tabs>
          <w:tab w:val="left" w:pos="567"/>
        </w:tabs>
        <w:spacing w:after="0" w:line="240" w:lineRule="auto"/>
        <w:rPr>
          <w:rFonts w:ascii="Times New Roman" w:hAnsi="Times New Roman"/>
        </w:rPr>
      </w:pPr>
    </w:p>
    <w:p w14:paraId="0E74FF97" w14:textId="77777777" w:rsidR="00C1335E" w:rsidRPr="00C1335E" w:rsidRDefault="00C1335E" w:rsidP="00C1335E">
      <w:pPr>
        <w:tabs>
          <w:tab w:val="left" w:pos="567"/>
        </w:tabs>
        <w:spacing w:after="0" w:line="240" w:lineRule="auto"/>
        <w:rPr>
          <w:rFonts w:ascii="Times New Roman" w:hAnsi="Times New Roman"/>
        </w:rPr>
      </w:pPr>
    </w:p>
    <w:p w14:paraId="397DED97" w14:textId="1D75CDF2"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8.</w:t>
      </w:r>
      <w:r w:rsidRPr="00C1335E">
        <w:rPr>
          <w:rFonts w:ascii="Times New Roman" w:hAnsi="Times New Roman"/>
          <w:b/>
        </w:rPr>
        <w:tab/>
        <w:t>REGISTRACIJOS</w:t>
      </w:r>
      <w:r w:rsidRPr="00C1335E">
        <w:rPr>
          <w:rFonts w:ascii="Times New Roman" w:hAnsi="Times New Roman"/>
        </w:rPr>
        <w:t xml:space="preserve"> </w:t>
      </w:r>
      <w:r w:rsidRPr="00C1335E">
        <w:rPr>
          <w:rFonts w:ascii="Times New Roman" w:hAnsi="Times New Roman"/>
          <w:b/>
        </w:rPr>
        <w:t>PAŽYMĖJIMO NUMERIS (-IAI)</w:t>
      </w:r>
    </w:p>
    <w:p w14:paraId="2F109A5D" w14:textId="77777777" w:rsidR="00C1335E" w:rsidRPr="00C1335E" w:rsidRDefault="00C1335E" w:rsidP="00C1335E">
      <w:pPr>
        <w:tabs>
          <w:tab w:val="left" w:pos="567"/>
        </w:tabs>
        <w:spacing w:after="0" w:line="240" w:lineRule="auto"/>
        <w:rPr>
          <w:rFonts w:ascii="Times New Roman" w:hAnsi="Times New Roman"/>
        </w:rPr>
      </w:pPr>
    </w:p>
    <w:p w14:paraId="2AFEB9D4" w14:textId="4B6A7DBA"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1206 ml N1 – LT/1/09/1498/001</w:t>
      </w:r>
    </w:p>
    <w:p w14:paraId="092BBDE8" w14:textId="4F6626FB"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1206 ml N4 – LT/1/09/1498/002</w:t>
      </w:r>
    </w:p>
    <w:p w14:paraId="6E21101F" w14:textId="1CF23FE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1904 ml N1 – LT/1/09/1498/003</w:t>
      </w:r>
    </w:p>
    <w:p w14:paraId="057460DD" w14:textId="148B51A6"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1904</w:t>
      </w:r>
      <w:r w:rsidRPr="00C1335E">
        <w:rPr>
          <w:rFonts w:ascii="Times New Roman" w:eastAsia="Times New Roman" w:hAnsi="Times New Roman"/>
          <w:lang w:eastAsia="lt-LT"/>
        </w:rPr>
        <w:t> </w:t>
      </w:r>
      <w:r w:rsidRPr="00C1335E">
        <w:rPr>
          <w:rFonts w:ascii="Times New Roman" w:hAnsi="Times New Roman"/>
        </w:rPr>
        <w:t>ml N4 – LT/1/09/1498/005</w:t>
      </w:r>
    </w:p>
    <w:p w14:paraId="5CB4AB77" w14:textId="3FC80C05"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1448</w:t>
      </w:r>
      <w:r w:rsidRPr="00C1335E">
        <w:rPr>
          <w:rFonts w:ascii="Times New Roman" w:eastAsia="Times New Roman" w:hAnsi="Times New Roman"/>
          <w:lang w:eastAsia="lt-LT"/>
        </w:rPr>
        <w:t> </w:t>
      </w:r>
      <w:r w:rsidRPr="00C1335E">
        <w:rPr>
          <w:rFonts w:ascii="Times New Roman" w:hAnsi="Times New Roman"/>
        </w:rPr>
        <w:t>ml N1 – LT/1/09/1498/006</w:t>
      </w:r>
    </w:p>
    <w:p w14:paraId="1A22E261" w14:textId="7881F6ED"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1448</w:t>
      </w:r>
      <w:r w:rsidRPr="00C1335E">
        <w:rPr>
          <w:rFonts w:ascii="Times New Roman" w:eastAsia="Times New Roman" w:hAnsi="Times New Roman"/>
          <w:lang w:eastAsia="lt-LT"/>
        </w:rPr>
        <w:t> </w:t>
      </w:r>
      <w:r w:rsidRPr="00C1335E">
        <w:rPr>
          <w:rFonts w:ascii="Times New Roman" w:hAnsi="Times New Roman"/>
        </w:rPr>
        <w:t>ml N4 – LT/1/09/1498/007</w:t>
      </w:r>
    </w:p>
    <w:p w14:paraId="4753572A" w14:textId="77777777" w:rsidR="00C1335E" w:rsidRPr="00C1335E" w:rsidRDefault="00C1335E" w:rsidP="00C1335E">
      <w:pPr>
        <w:tabs>
          <w:tab w:val="left" w:pos="567"/>
        </w:tabs>
        <w:spacing w:after="0" w:line="240" w:lineRule="auto"/>
        <w:rPr>
          <w:rFonts w:ascii="Times New Roman" w:hAnsi="Times New Roman"/>
        </w:rPr>
      </w:pPr>
    </w:p>
    <w:p w14:paraId="6343BB60" w14:textId="77777777" w:rsidR="00C1335E" w:rsidRPr="00C1335E" w:rsidRDefault="00C1335E" w:rsidP="00C1335E">
      <w:pPr>
        <w:tabs>
          <w:tab w:val="left" w:pos="567"/>
        </w:tabs>
        <w:spacing w:after="0" w:line="240" w:lineRule="auto"/>
        <w:rPr>
          <w:rFonts w:ascii="Times New Roman" w:hAnsi="Times New Roman"/>
        </w:rPr>
      </w:pPr>
    </w:p>
    <w:p w14:paraId="387838E7"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9.</w:t>
      </w:r>
      <w:r w:rsidRPr="00C1335E">
        <w:rPr>
          <w:rFonts w:ascii="Times New Roman" w:hAnsi="Times New Roman"/>
          <w:b/>
        </w:rPr>
        <w:tab/>
        <w:t>REGISTRAVIMO / PERREGISTRAVIMO DATA</w:t>
      </w:r>
    </w:p>
    <w:p w14:paraId="772BC663" w14:textId="77777777" w:rsidR="00C1335E" w:rsidRPr="00C1335E" w:rsidRDefault="00C1335E" w:rsidP="00C1335E">
      <w:pPr>
        <w:tabs>
          <w:tab w:val="left" w:pos="567"/>
        </w:tabs>
        <w:spacing w:after="0" w:line="240" w:lineRule="auto"/>
        <w:rPr>
          <w:rFonts w:ascii="Times New Roman" w:hAnsi="Times New Roman"/>
          <w:b/>
        </w:rPr>
      </w:pPr>
    </w:p>
    <w:p w14:paraId="6566C750" w14:textId="77777777" w:rsidR="00C1335E" w:rsidRPr="00C1335E" w:rsidRDefault="00C1335E" w:rsidP="00C1335E">
      <w:pPr>
        <w:tabs>
          <w:tab w:val="left" w:pos="567"/>
          <w:tab w:val="center" w:pos="4153"/>
          <w:tab w:val="right" w:pos="8306"/>
        </w:tabs>
        <w:spacing w:after="0" w:line="240" w:lineRule="auto"/>
        <w:rPr>
          <w:rFonts w:ascii="Times New Roman" w:eastAsia="Times New Roman" w:hAnsi="Times New Roman"/>
          <w:bCs/>
          <w:lang w:eastAsia="lt-LT"/>
        </w:rPr>
      </w:pPr>
      <w:r w:rsidRPr="00C1335E">
        <w:rPr>
          <w:rFonts w:ascii="Times New Roman" w:hAnsi="Times New Roman"/>
          <w:noProof/>
        </w:rPr>
        <w:t xml:space="preserve">Registravimo data </w:t>
      </w:r>
      <w:r w:rsidRPr="00C1335E">
        <w:rPr>
          <w:rFonts w:ascii="Times New Roman" w:eastAsia="Times New Roman" w:hAnsi="Times New Roman"/>
          <w:bCs/>
          <w:lang w:eastAsia="lt-LT"/>
        </w:rPr>
        <w:t>2009 m. kovo 13 d.</w:t>
      </w:r>
    </w:p>
    <w:p w14:paraId="32F931F0" w14:textId="77777777" w:rsidR="00C1335E" w:rsidRPr="00C1335E" w:rsidRDefault="00C1335E" w:rsidP="00C1335E">
      <w:pPr>
        <w:spacing w:after="0" w:line="240" w:lineRule="auto"/>
        <w:rPr>
          <w:rFonts w:ascii="Times New Roman" w:eastAsia="Times New Roman" w:hAnsi="Times New Roman"/>
          <w:snapToGrid w:val="0"/>
        </w:rPr>
      </w:pPr>
      <w:r w:rsidRPr="00C1335E">
        <w:rPr>
          <w:rFonts w:ascii="Times New Roman" w:eastAsia="Times New Roman" w:hAnsi="Times New Roman"/>
          <w:noProof/>
          <w:snapToGrid w:val="0"/>
        </w:rPr>
        <w:t>Paskutinio perregistravimo data 2017</w:t>
      </w:r>
      <w:r w:rsidR="0082029E">
        <w:rPr>
          <w:rFonts w:ascii="Times New Roman" w:eastAsia="Times New Roman" w:hAnsi="Times New Roman"/>
          <w:noProof/>
          <w:snapToGrid w:val="0"/>
        </w:rPr>
        <w:t> </w:t>
      </w:r>
      <w:r w:rsidRPr="00C1335E">
        <w:rPr>
          <w:rFonts w:ascii="Times New Roman" w:eastAsia="Times New Roman" w:hAnsi="Times New Roman"/>
          <w:noProof/>
          <w:snapToGrid w:val="0"/>
        </w:rPr>
        <w:t>m. vasario 13</w:t>
      </w:r>
      <w:r w:rsidR="0082029E">
        <w:rPr>
          <w:rFonts w:ascii="Times New Roman" w:eastAsia="Times New Roman" w:hAnsi="Times New Roman"/>
          <w:noProof/>
          <w:snapToGrid w:val="0"/>
        </w:rPr>
        <w:t> </w:t>
      </w:r>
      <w:r w:rsidRPr="00C1335E">
        <w:rPr>
          <w:rFonts w:ascii="Times New Roman" w:eastAsia="Times New Roman" w:hAnsi="Times New Roman"/>
          <w:noProof/>
          <w:snapToGrid w:val="0"/>
        </w:rPr>
        <w:t>d.</w:t>
      </w:r>
    </w:p>
    <w:p w14:paraId="1CFD90EB" w14:textId="77777777" w:rsidR="00C1335E" w:rsidRPr="00C1335E" w:rsidRDefault="00C1335E" w:rsidP="00C1335E">
      <w:pPr>
        <w:tabs>
          <w:tab w:val="left" w:pos="567"/>
        </w:tabs>
        <w:spacing w:after="0" w:line="240" w:lineRule="auto"/>
        <w:rPr>
          <w:rFonts w:ascii="Times New Roman" w:hAnsi="Times New Roman"/>
          <w:b/>
        </w:rPr>
      </w:pPr>
    </w:p>
    <w:p w14:paraId="46AD3AD9" w14:textId="77777777" w:rsidR="00C1335E" w:rsidRPr="00C1335E" w:rsidRDefault="00C1335E" w:rsidP="00C1335E">
      <w:pPr>
        <w:tabs>
          <w:tab w:val="left" w:pos="567"/>
        </w:tabs>
        <w:spacing w:after="0" w:line="240" w:lineRule="auto"/>
        <w:rPr>
          <w:rFonts w:ascii="Times New Roman" w:hAnsi="Times New Roman"/>
          <w:b/>
        </w:rPr>
      </w:pPr>
    </w:p>
    <w:p w14:paraId="7EB76880"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10.</w:t>
      </w:r>
      <w:r w:rsidRPr="00C1335E">
        <w:rPr>
          <w:rFonts w:ascii="Times New Roman" w:hAnsi="Times New Roman"/>
          <w:b/>
        </w:rPr>
        <w:tab/>
        <w:t>TEKSTO PERŽIŪROS DATA</w:t>
      </w:r>
    </w:p>
    <w:p w14:paraId="5D30F640" w14:textId="77777777" w:rsidR="00C1335E" w:rsidRPr="00C1335E" w:rsidRDefault="00C1335E" w:rsidP="00C1335E">
      <w:pPr>
        <w:tabs>
          <w:tab w:val="left" w:pos="567"/>
        </w:tabs>
        <w:spacing w:after="0" w:line="240" w:lineRule="auto"/>
        <w:rPr>
          <w:rFonts w:ascii="Times New Roman" w:hAnsi="Times New Roman"/>
        </w:rPr>
      </w:pPr>
    </w:p>
    <w:p w14:paraId="3A63E9EA" w14:textId="49407DFF" w:rsidR="00F61ED3" w:rsidRPr="00C1335E" w:rsidRDefault="004720F9" w:rsidP="00F61ED3">
      <w:pPr>
        <w:tabs>
          <w:tab w:val="left" w:pos="567"/>
        </w:tabs>
        <w:spacing w:after="0" w:line="240" w:lineRule="auto"/>
        <w:rPr>
          <w:rFonts w:ascii="Times New Roman" w:hAnsi="Times New Roman"/>
        </w:rPr>
      </w:pPr>
      <w:r>
        <w:rPr>
          <w:rFonts w:ascii="Times New Roman" w:hAnsi="Times New Roman"/>
        </w:rPr>
        <w:t>20</w:t>
      </w:r>
      <w:r w:rsidR="00471F94">
        <w:rPr>
          <w:rFonts w:ascii="Times New Roman" w:hAnsi="Times New Roman"/>
        </w:rPr>
        <w:t>23 m. birželio 1 d.</w:t>
      </w:r>
    </w:p>
    <w:p w14:paraId="261188BB" w14:textId="77777777" w:rsidR="00C1335E" w:rsidRDefault="00C1335E" w:rsidP="00C1335E">
      <w:pPr>
        <w:tabs>
          <w:tab w:val="left" w:pos="567"/>
        </w:tabs>
        <w:spacing w:after="0" w:line="240" w:lineRule="auto"/>
        <w:rPr>
          <w:rFonts w:ascii="Times New Roman" w:eastAsia="Times New Roman" w:hAnsi="Times New Roman"/>
          <w:lang w:eastAsia="lt-LT"/>
        </w:rPr>
      </w:pPr>
    </w:p>
    <w:p w14:paraId="09B735CB" w14:textId="77777777" w:rsidR="00D57ACF" w:rsidRPr="00C1335E" w:rsidRDefault="00D57ACF" w:rsidP="00C1335E">
      <w:pPr>
        <w:tabs>
          <w:tab w:val="left" w:pos="567"/>
        </w:tabs>
        <w:spacing w:after="0" w:line="240" w:lineRule="auto"/>
        <w:rPr>
          <w:rFonts w:ascii="Times New Roman" w:eastAsia="Times New Roman" w:hAnsi="Times New Roman"/>
          <w:lang w:eastAsia="lt-LT"/>
        </w:rPr>
      </w:pPr>
    </w:p>
    <w:p w14:paraId="549767A4" w14:textId="4A2E7B33" w:rsidR="00C1335E" w:rsidRPr="00C1335E" w:rsidRDefault="00C1335E" w:rsidP="00C1335E">
      <w:pPr>
        <w:tabs>
          <w:tab w:val="left" w:pos="5954"/>
          <w:tab w:val="left" w:pos="6237"/>
          <w:tab w:val="left" w:pos="6663"/>
          <w:tab w:val="left" w:pos="6946"/>
        </w:tabs>
        <w:spacing w:after="0" w:line="240" w:lineRule="auto"/>
        <w:rPr>
          <w:rFonts w:ascii="Times New Roman" w:hAnsi="Times New Roman"/>
        </w:rPr>
      </w:pPr>
      <w:r w:rsidRPr="00C1335E">
        <w:rPr>
          <w:rFonts w:ascii="Times New Roman" w:eastAsia="SimSun" w:hAnsi="Times New Roman"/>
          <w:noProof/>
        </w:rPr>
        <w:t>Išsami informacija apie šį vaistinį preparatą</w:t>
      </w:r>
      <w:r w:rsidRPr="00C1335E">
        <w:rPr>
          <w:rFonts w:ascii="Times New Roman" w:hAnsi="Times New Roman"/>
        </w:rPr>
        <w:t xml:space="preserve"> pateikiama Valstybinės vaistų kontrolės tarnybos prie Lietuvos Respublikos sveikatos apsaugos ministerijos </w:t>
      </w:r>
      <w:r w:rsidRPr="00C1335E">
        <w:rPr>
          <w:rFonts w:ascii="Times New Roman" w:eastAsia="SimSun" w:hAnsi="Times New Roman"/>
          <w:noProof/>
        </w:rPr>
        <w:t>tinklalapyje</w:t>
      </w:r>
      <w:r w:rsidRPr="00C1335E">
        <w:rPr>
          <w:rFonts w:ascii="Times New Roman" w:eastAsia="SimSun" w:hAnsi="Times New Roman"/>
          <w:i/>
          <w:noProof/>
        </w:rPr>
        <w:t xml:space="preserve"> </w:t>
      </w:r>
      <w:hyperlink r:id="rId11" w:history="1">
        <w:r w:rsidRPr="00E14328">
          <w:rPr>
            <w:rFonts w:ascii="Times New Roman" w:hAnsi="Times New Roman"/>
          </w:rPr>
          <w:t>http://www.vvkt.lt</w:t>
        </w:r>
      </w:hyperlink>
    </w:p>
    <w:p w14:paraId="4F6FCF93" w14:textId="77777777" w:rsidR="00C1335E" w:rsidRPr="00C1335E" w:rsidRDefault="00C1335E" w:rsidP="00C1335E">
      <w:pPr>
        <w:spacing w:after="0" w:line="240" w:lineRule="auto"/>
        <w:rPr>
          <w:rFonts w:ascii="Times New Roman" w:eastAsia="Times New Roman" w:hAnsi="Times New Roman"/>
        </w:rPr>
      </w:pPr>
      <w:r w:rsidRPr="00C1335E">
        <w:rPr>
          <w:rFonts w:ascii="Times New Roman" w:eastAsia="Times New Roman" w:hAnsi="Times New Roman"/>
        </w:rPr>
        <w:br w:type="page"/>
      </w:r>
    </w:p>
    <w:p w14:paraId="0F7B21C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01CCA8C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237415C4" w14:textId="77777777" w:rsidR="00C1335E" w:rsidRPr="00C1335E" w:rsidRDefault="00C1335E" w:rsidP="00C1335E">
      <w:pPr>
        <w:tabs>
          <w:tab w:val="left" w:pos="567"/>
        </w:tabs>
        <w:spacing w:after="0" w:line="240" w:lineRule="auto"/>
        <w:rPr>
          <w:rFonts w:ascii="Times New Roman" w:hAnsi="Times New Roman"/>
        </w:rPr>
      </w:pPr>
    </w:p>
    <w:p w14:paraId="3773C584" w14:textId="77777777" w:rsidR="00C1335E" w:rsidRPr="00C1335E" w:rsidRDefault="00C1335E" w:rsidP="00C1335E">
      <w:pPr>
        <w:tabs>
          <w:tab w:val="left" w:pos="567"/>
        </w:tabs>
        <w:spacing w:after="0" w:line="240" w:lineRule="auto"/>
        <w:rPr>
          <w:rFonts w:ascii="Times New Roman" w:hAnsi="Times New Roman"/>
        </w:rPr>
      </w:pPr>
    </w:p>
    <w:p w14:paraId="6F6D241B" w14:textId="77777777" w:rsidR="00C1335E" w:rsidRPr="00C1335E" w:rsidRDefault="00C1335E" w:rsidP="00C1335E">
      <w:pPr>
        <w:tabs>
          <w:tab w:val="left" w:pos="567"/>
        </w:tabs>
        <w:spacing w:after="0" w:line="240" w:lineRule="auto"/>
        <w:rPr>
          <w:rFonts w:ascii="Times New Roman" w:hAnsi="Times New Roman"/>
        </w:rPr>
      </w:pPr>
    </w:p>
    <w:p w14:paraId="490F00C4" w14:textId="77777777" w:rsidR="00C1335E" w:rsidRPr="00C1335E" w:rsidRDefault="00C1335E" w:rsidP="00C1335E">
      <w:pPr>
        <w:tabs>
          <w:tab w:val="left" w:pos="567"/>
        </w:tabs>
        <w:spacing w:after="0" w:line="240" w:lineRule="auto"/>
        <w:rPr>
          <w:rFonts w:ascii="Times New Roman" w:hAnsi="Times New Roman"/>
        </w:rPr>
      </w:pPr>
    </w:p>
    <w:p w14:paraId="5F9D3AD7" w14:textId="77777777" w:rsidR="00C1335E" w:rsidRPr="00C1335E" w:rsidRDefault="00C1335E" w:rsidP="00C1335E">
      <w:pPr>
        <w:tabs>
          <w:tab w:val="left" w:pos="567"/>
        </w:tabs>
        <w:spacing w:after="0" w:line="240" w:lineRule="auto"/>
        <w:rPr>
          <w:rFonts w:ascii="Times New Roman" w:hAnsi="Times New Roman"/>
        </w:rPr>
      </w:pPr>
    </w:p>
    <w:p w14:paraId="2DE72991" w14:textId="77777777" w:rsidR="00C1335E" w:rsidRPr="00C1335E" w:rsidRDefault="00C1335E" w:rsidP="00C1335E">
      <w:pPr>
        <w:tabs>
          <w:tab w:val="left" w:pos="567"/>
        </w:tabs>
        <w:spacing w:after="0" w:line="240" w:lineRule="auto"/>
        <w:rPr>
          <w:rFonts w:ascii="Times New Roman" w:hAnsi="Times New Roman"/>
        </w:rPr>
      </w:pPr>
    </w:p>
    <w:p w14:paraId="183262E4" w14:textId="77777777" w:rsidR="00C1335E" w:rsidRPr="00C1335E" w:rsidRDefault="00C1335E" w:rsidP="00C1335E">
      <w:pPr>
        <w:tabs>
          <w:tab w:val="left" w:pos="567"/>
        </w:tabs>
        <w:spacing w:after="0" w:line="240" w:lineRule="auto"/>
        <w:rPr>
          <w:rFonts w:ascii="Times New Roman" w:hAnsi="Times New Roman"/>
        </w:rPr>
      </w:pPr>
    </w:p>
    <w:p w14:paraId="600875AE" w14:textId="77777777" w:rsidR="00C1335E" w:rsidRPr="00C1335E" w:rsidRDefault="00C1335E" w:rsidP="00C1335E">
      <w:pPr>
        <w:tabs>
          <w:tab w:val="left" w:pos="567"/>
        </w:tabs>
        <w:spacing w:after="0" w:line="240" w:lineRule="auto"/>
        <w:rPr>
          <w:rFonts w:ascii="Times New Roman" w:hAnsi="Times New Roman"/>
        </w:rPr>
      </w:pPr>
    </w:p>
    <w:p w14:paraId="3F977E89" w14:textId="77777777" w:rsidR="00C1335E" w:rsidRPr="00C1335E" w:rsidRDefault="00C1335E" w:rsidP="00C1335E">
      <w:pPr>
        <w:tabs>
          <w:tab w:val="left" w:pos="567"/>
        </w:tabs>
        <w:spacing w:after="0" w:line="240" w:lineRule="auto"/>
        <w:rPr>
          <w:rFonts w:ascii="Times New Roman" w:hAnsi="Times New Roman"/>
        </w:rPr>
      </w:pPr>
    </w:p>
    <w:p w14:paraId="31DE1DF2" w14:textId="77777777" w:rsidR="00C1335E" w:rsidRPr="00C1335E" w:rsidRDefault="00C1335E" w:rsidP="00C1335E">
      <w:pPr>
        <w:tabs>
          <w:tab w:val="left" w:pos="567"/>
        </w:tabs>
        <w:spacing w:after="0" w:line="240" w:lineRule="auto"/>
        <w:rPr>
          <w:rFonts w:ascii="Times New Roman" w:hAnsi="Times New Roman"/>
        </w:rPr>
      </w:pPr>
    </w:p>
    <w:p w14:paraId="312F8E07" w14:textId="77777777" w:rsidR="00C1335E" w:rsidRPr="00C1335E" w:rsidRDefault="00C1335E" w:rsidP="00C1335E">
      <w:pPr>
        <w:tabs>
          <w:tab w:val="left" w:pos="567"/>
        </w:tabs>
        <w:spacing w:after="0" w:line="240" w:lineRule="auto"/>
        <w:rPr>
          <w:rFonts w:ascii="Times New Roman" w:hAnsi="Times New Roman"/>
        </w:rPr>
      </w:pPr>
    </w:p>
    <w:p w14:paraId="08687677" w14:textId="77777777" w:rsidR="00C1335E" w:rsidRPr="00C1335E" w:rsidRDefault="00C1335E" w:rsidP="00C1335E">
      <w:pPr>
        <w:tabs>
          <w:tab w:val="left" w:pos="567"/>
        </w:tabs>
        <w:spacing w:after="0" w:line="240" w:lineRule="auto"/>
        <w:rPr>
          <w:rFonts w:ascii="Times New Roman" w:hAnsi="Times New Roman"/>
        </w:rPr>
      </w:pPr>
    </w:p>
    <w:p w14:paraId="2A95777E" w14:textId="77777777" w:rsidR="00C1335E" w:rsidRPr="00C1335E" w:rsidRDefault="00C1335E" w:rsidP="00C1335E">
      <w:pPr>
        <w:tabs>
          <w:tab w:val="left" w:pos="567"/>
        </w:tabs>
        <w:spacing w:after="0" w:line="240" w:lineRule="auto"/>
        <w:rPr>
          <w:rFonts w:ascii="Times New Roman" w:hAnsi="Times New Roman"/>
        </w:rPr>
      </w:pPr>
    </w:p>
    <w:p w14:paraId="4315E275" w14:textId="77777777" w:rsidR="00C1335E" w:rsidRPr="00C1335E" w:rsidRDefault="00C1335E" w:rsidP="00C1335E">
      <w:pPr>
        <w:tabs>
          <w:tab w:val="left" w:pos="567"/>
        </w:tabs>
        <w:spacing w:after="0" w:line="240" w:lineRule="auto"/>
        <w:rPr>
          <w:rFonts w:ascii="Times New Roman" w:hAnsi="Times New Roman"/>
        </w:rPr>
      </w:pPr>
    </w:p>
    <w:p w14:paraId="399D797F" w14:textId="77777777" w:rsidR="00C1335E" w:rsidRPr="00C1335E" w:rsidRDefault="00C1335E" w:rsidP="00C1335E">
      <w:pPr>
        <w:tabs>
          <w:tab w:val="left" w:pos="567"/>
        </w:tabs>
        <w:spacing w:after="0" w:line="240" w:lineRule="auto"/>
        <w:rPr>
          <w:rFonts w:ascii="Times New Roman" w:hAnsi="Times New Roman"/>
        </w:rPr>
      </w:pPr>
    </w:p>
    <w:p w14:paraId="694AD28E" w14:textId="77777777" w:rsidR="00C1335E" w:rsidRPr="00C1335E" w:rsidRDefault="00C1335E" w:rsidP="00C1335E">
      <w:pPr>
        <w:tabs>
          <w:tab w:val="left" w:pos="567"/>
        </w:tabs>
        <w:spacing w:after="0" w:line="240" w:lineRule="auto"/>
        <w:rPr>
          <w:rFonts w:ascii="Times New Roman" w:hAnsi="Times New Roman"/>
        </w:rPr>
      </w:pPr>
    </w:p>
    <w:p w14:paraId="767C6E1F" w14:textId="77777777" w:rsidR="00C1335E" w:rsidRPr="00C1335E" w:rsidRDefault="00C1335E" w:rsidP="00C1335E">
      <w:pPr>
        <w:tabs>
          <w:tab w:val="left" w:pos="567"/>
        </w:tabs>
        <w:spacing w:after="0" w:line="240" w:lineRule="auto"/>
        <w:rPr>
          <w:rFonts w:ascii="Times New Roman" w:hAnsi="Times New Roman"/>
        </w:rPr>
      </w:pPr>
    </w:p>
    <w:p w14:paraId="1E99819E" w14:textId="77777777" w:rsidR="00C1335E" w:rsidRPr="00C1335E" w:rsidRDefault="00C1335E" w:rsidP="00C1335E">
      <w:pPr>
        <w:tabs>
          <w:tab w:val="left" w:pos="567"/>
        </w:tabs>
        <w:spacing w:after="0" w:line="240" w:lineRule="auto"/>
        <w:rPr>
          <w:rFonts w:ascii="Times New Roman" w:hAnsi="Times New Roman"/>
        </w:rPr>
      </w:pPr>
    </w:p>
    <w:p w14:paraId="020E42AC" w14:textId="77777777" w:rsidR="00C1335E" w:rsidRPr="00C1335E" w:rsidRDefault="00C1335E" w:rsidP="00C1335E">
      <w:pPr>
        <w:tabs>
          <w:tab w:val="left" w:pos="567"/>
        </w:tabs>
        <w:spacing w:after="0" w:line="240" w:lineRule="auto"/>
        <w:rPr>
          <w:rFonts w:ascii="Times New Roman" w:hAnsi="Times New Roman"/>
        </w:rPr>
      </w:pPr>
    </w:p>
    <w:p w14:paraId="782083C4" w14:textId="77777777" w:rsidR="00C1335E" w:rsidRPr="00C1335E" w:rsidRDefault="00C1335E" w:rsidP="00C1335E">
      <w:pPr>
        <w:tabs>
          <w:tab w:val="left" w:pos="567"/>
        </w:tabs>
        <w:spacing w:after="0" w:line="240" w:lineRule="auto"/>
        <w:rPr>
          <w:rFonts w:ascii="Times New Roman" w:hAnsi="Times New Roman"/>
        </w:rPr>
      </w:pPr>
    </w:p>
    <w:p w14:paraId="126BFAC2" w14:textId="77777777" w:rsidR="00C1335E" w:rsidRPr="00C1335E" w:rsidRDefault="00C1335E" w:rsidP="00C1335E">
      <w:pPr>
        <w:tabs>
          <w:tab w:val="left" w:pos="567"/>
        </w:tabs>
        <w:spacing w:after="0" w:line="240" w:lineRule="auto"/>
        <w:rPr>
          <w:rFonts w:ascii="Times New Roman" w:hAnsi="Times New Roman"/>
        </w:rPr>
      </w:pPr>
      <w:bookmarkStart w:id="1" w:name="_Toc129243259"/>
      <w:bookmarkStart w:id="2" w:name="_Toc129243134"/>
    </w:p>
    <w:p w14:paraId="537F94F4"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II PRIEDAS</w:t>
      </w:r>
    </w:p>
    <w:p w14:paraId="6082427C" w14:textId="77777777" w:rsidR="00C1335E" w:rsidRPr="00C1335E" w:rsidRDefault="00C1335E" w:rsidP="00C1335E">
      <w:pPr>
        <w:tabs>
          <w:tab w:val="left" w:pos="567"/>
        </w:tabs>
        <w:spacing w:after="0" w:line="240" w:lineRule="auto"/>
        <w:jc w:val="center"/>
        <w:rPr>
          <w:rFonts w:ascii="Times New Roman" w:hAnsi="Times New Roman"/>
          <w:b/>
        </w:rPr>
      </w:pPr>
    </w:p>
    <w:p w14:paraId="003D73D4"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REGISTRACIJOS SĄLYGOS</w:t>
      </w:r>
    </w:p>
    <w:p w14:paraId="50914B41" w14:textId="77777777" w:rsidR="00C1335E" w:rsidRPr="00C1335E" w:rsidRDefault="00C1335E" w:rsidP="00C1335E">
      <w:pPr>
        <w:tabs>
          <w:tab w:val="left" w:pos="567"/>
        </w:tabs>
        <w:spacing w:after="0" w:line="240" w:lineRule="auto"/>
        <w:ind w:left="1620" w:hanging="540"/>
        <w:rPr>
          <w:rFonts w:ascii="Times New Roman" w:hAnsi="Times New Roman"/>
          <w:b/>
        </w:rPr>
      </w:pPr>
    </w:p>
    <w:p w14:paraId="7100E224" w14:textId="77777777" w:rsidR="00C1335E" w:rsidRPr="00C1335E" w:rsidRDefault="00C1335E" w:rsidP="00C1335E">
      <w:pPr>
        <w:tabs>
          <w:tab w:val="left" w:pos="567"/>
        </w:tabs>
        <w:spacing w:after="0" w:line="240" w:lineRule="auto"/>
        <w:ind w:left="1620" w:hanging="540"/>
        <w:rPr>
          <w:rFonts w:ascii="Times New Roman" w:eastAsia="Times New Roman" w:hAnsi="Times New Roman"/>
          <w:b/>
          <w:highlight w:val="yellow"/>
          <w:lang w:eastAsia="lt-LT"/>
        </w:rPr>
      </w:pPr>
      <w:r w:rsidRPr="00C1335E">
        <w:rPr>
          <w:rFonts w:ascii="Times New Roman" w:hAnsi="Times New Roman"/>
          <w:b/>
        </w:rPr>
        <w:t>A.</w:t>
      </w:r>
      <w:r w:rsidRPr="00C1335E">
        <w:rPr>
          <w:rFonts w:ascii="Times New Roman" w:hAnsi="Times New Roman"/>
          <w:b/>
        </w:rPr>
        <w:tab/>
      </w:r>
      <w:r w:rsidRPr="00C1335E">
        <w:rPr>
          <w:rFonts w:ascii="Times New Roman" w:eastAsia="Times New Roman" w:hAnsi="Times New Roman"/>
          <w:b/>
          <w:lang w:eastAsia="lt-LT"/>
        </w:rPr>
        <w:t>GAMINTOJAS</w:t>
      </w:r>
      <w:r w:rsidRPr="00C1335E">
        <w:rPr>
          <w:rFonts w:ascii="Times New Roman" w:hAnsi="Times New Roman"/>
          <w:b/>
        </w:rPr>
        <w:t xml:space="preserve"> (-AI), ATSAKINGAS (-I) UŽ SERIJŲ IŠLEIDIMĄ</w:t>
      </w:r>
      <w:r w:rsidRPr="00C1335E" w:rsidDel="00D266A4">
        <w:rPr>
          <w:rFonts w:ascii="Times New Roman" w:hAnsi="Times New Roman"/>
          <w:b/>
        </w:rPr>
        <w:t xml:space="preserve"> </w:t>
      </w:r>
    </w:p>
    <w:p w14:paraId="49F06C06" w14:textId="77777777" w:rsidR="00C1335E" w:rsidRPr="00C1335E" w:rsidRDefault="00C1335E" w:rsidP="00C1335E">
      <w:pPr>
        <w:tabs>
          <w:tab w:val="left" w:pos="567"/>
        </w:tabs>
        <w:spacing w:after="0" w:line="240" w:lineRule="auto"/>
        <w:ind w:left="1620" w:hanging="540"/>
        <w:rPr>
          <w:rFonts w:ascii="Times New Roman" w:hAnsi="Times New Roman"/>
          <w:b/>
          <w:highlight w:val="yellow"/>
        </w:rPr>
      </w:pPr>
    </w:p>
    <w:p w14:paraId="276D0037" w14:textId="77777777" w:rsidR="00C1335E" w:rsidRPr="00C1335E" w:rsidRDefault="00C1335E" w:rsidP="00C1335E">
      <w:pPr>
        <w:tabs>
          <w:tab w:val="left" w:pos="567"/>
        </w:tabs>
        <w:spacing w:after="0" w:line="240" w:lineRule="auto"/>
        <w:ind w:left="1620" w:hanging="540"/>
        <w:rPr>
          <w:rFonts w:ascii="Times New Roman" w:eastAsia="Times New Roman" w:hAnsi="Times New Roman"/>
          <w:b/>
          <w:lang w:eastAsia="lt-LT"/>
        </w:rPr>
      </w:pPr>
      <w:r w:rsidRPr="00C1335E">
        <w:rPr>
          <w:rFonts w:ascii="Times New Roman" w:hAnsi="Times New Roman"/>
          <w:b/>
        </w:rPr>
        <w:t>B.</w:t>
      </w:r>
      <w:r w:rsidRPr="00C1335E">
        <w:rPr>
          <w:rFonts w:ascii="Times New Roman" w:hAnsi="Times New Roman"/>
          <w:b/>
        </w:rPr>
        <w:tab/>
      </w:r>
      <w:r w:rsidRPr="00C1335E">
        <w:rPr>
          <w:rFonts w:ascii="Times New Roman" w:eastAsia="Times New Roman" w:hAnsi="Times New Roman"/>
          <w:b/>
          <w:lang w:eastAsia="lt-LT"/>
        </w:rPr>
        <w:t>TIEKIMO IR VARTOJIMO</w:t>
      </w:r>
      <w:r w:rsidRPr="00C1335E">
        <w:rPr>
          <w:rFonts w:ascii="Times New Roman" w:hAnsi="Times New Roman"/>
          <w:b/>
        </w:rPr>
        <w:t xml:space="preserve"> SĄLYGOS AR APRIBOJIMAI</w:t>
      </w:r>
    </w:p>
    <w:p w14:paraId="1BAE1640" w14:textId="77777777" w:rsidR="00C1335E" w:rsidRPr="00C1335E" w:rsidRDefault="00C1335E" w:rsidP="00C1335E">
      <w:pPr>
        <w:tabs>
          <w:tab w:val="left" w:pos="567"/>
        </w:tabs>
        <w:spacing w:after="0" w:line="240" w:lineRule="auto"/>
        <w:ind w:left="1620" w:hanging="540"/>
        <w:rPr>
          <w:rFonts w:ascii="Times New Roman" w:hAnsi="Times New Roman"/>
          <w:b/>
          <w:highlight w:val="yellow"/>
        </w:rPr>
      </w:pPr>
    </w:p>
    <w:p w14:paraId="009847AE" w14:textId="77777777" w:rsidR="00C1335E" w:rsidRPr="00C1335E" w:rsidRDefault="00C1335E" w:rsidP="00C1335E">
      <w:pPr>
        <w:tabs>
          <w:tab w:val="left" w:pos="567"/>
        </w:tabs>
        <w:spacing w:after="0" w:line="240" w:lineRule="auto"/>
        <w:ind w:left="540" w:hanging="540"/>
        <w:rPr>
          <w:rFonts w:ascii="Times New Roman" w:hAnsi="Times New Roman"/>
          <w:b/>
        </w:rPr>
      </w:pPr>
      <w:r w:rsidRPr="00C1335E">
        <w:rPr>
          <w:rFonts w:ascii="Times New Roman" w:hAnsi="Times New Roman"/>
        </w:rPr>
        <w:br w:type="page"/>
      </w:r>
      <w:r w:rsidRPr="00C1335E">
        <w:rPr>
          <w:rFonts w:ascii="Times New Roman" w:hAnsi="Times New Roman"/>
          <w:b/>
        </w:rPr>
        <w:lastRenderedPageBreak/>
        <w:t>A.</w:t>
      </w:r>
      <w:r w:rsidRPr="00C1335E">
        <w:rPr>
          <w:rFonts w:ascii="Times New Roman" w:hAnsi="Times New Roman"/>
          <w:b/>
        </w:rPr>
        <w:tab/>
      </w:r>
      <w:r w:rsidRPr="00C1335E">
        <w:rPr>
          <w:rFonts w:ascii="Times New Roman" w:eastAsia="Times New Roman" w:hAnsi="Times New Roman"/>
          <w:b/>
          <w:lang w:eastAsia="lt-LT"/>
        </w:rPr>
        <w:t>GAMINTOJAS</w:t>
      </w:r>
      <w:r w:rsidRPr="00C1335E">
        <w:rPr>
          <w:rFonts w:ascii="Times New Roman" w:hAnsi="Times New Roman"/>
          <w:b/>
        </w:rPr>
        <w:t xml:space="preserve"> (-AI), ATSAKINGAS (-I) UŽ SERIJŲ IŠLEIDIMĄ</w:t>
      </w:r>
    </w:p>
    <w:p w14:paraId="6D029B0D" w14:textId="77777777" w:rsidR="00C1335E" w:rsidRPr="00C1335E" w:rsidRDefault="00C1335E" w:rsidP="00C1335E">
      <w:pPr>
        <w:tabs>
          <w:tab w:val="left" w:pos="567"/>
        </w:tabs>
        <w:spacing w:after="0" w:line="240" w:lineRule="auto"/>
        <w:rPr>
          <w:rFonts w:ascii="Times New Roman" w:hAnsi="Times New Roman"/>
          <w:highlight w:val="yellow"/>
        </w:rPr>
      </w:pPr>
    </w:p>
    <w:p w14:paraId="18032E73" w14:textId="77777777" w:rsidR="00C1335E" w:rsidRPr="00C1335E" w:rsidRDefault="00C1335E" w:rsidP="00C1335E">
      <w:pPr>
        <w:tabs>
          <w:tab w:val="left" w:pos="567"/>
        </w:tabs>
        <w:spacing w:after="0" w:line="240" w:lineRule="auto"/>
        <w:rPr>
          <w:rFonts w:ascii="Times New Roman" w:hAnsi="Times New Roman"/>
          <w:u w:val="single"/>
        </w:rPr>
      </w:pPr>
      <w:r w:rsidRPr="00C1335E">
        <w:rPr>
          <w:rFonts w:ascii="Times New Roman" w:hAnsi="Times New Roman"/>
          <w:u w:val="single"/>
        </w:rPr>
        <w:t>Gamintojo (-ų), atsakingo (-ų) už serijų išleidimą, pavadinimas (-ai) ir adresas (-ai)</w:t>
      </w:r>
    </w:p>
    <w:p w14:paraId="4D19A002" w14:textId="77777777" w:rsidR="00C1335E" w:rsidRPr="00C1335E" w:rsidRDefault="00C1335E" w:rsidP="00C1335E">
      <w:pPr>
        <w:tabs>
          <w:tab w:val="left" w:pos="567"/>
        </w:tabs>
        <w:spacing w:after="0" w:line="240" w:lineRule="auto"/>
        <w:rPr>
          <w:rFonts w:ascii="Times New Roman" w:hAnsi="Times New Roman"/>
        </w:rPr>
      </w:pPr>
    </w:p>
    <w:p w14:paraId="6B1C4956"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AB</w:t>
      </w:r>
    </w:p>
    <w:p w14:paraId="37365590"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Rapsgatan</w:t>
      </w:r>
      <w:proofErr w:type="spellEnd"/>
      <w:r w:rsidRPr="00C1335E">
        <w:rPr>
          <w:rFonts w:ascii="Times New Roman" w:hAnsi="Times New Roman"/>
        </w:rPr>
        <w:t xml:space="preserve"> 7 </w:t>
      </w:r>
    </w:p>
    <w:p w14:paraId="3A7D4FC0" w14:textId="74392C04"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SE-751</w:t>
      </w:r>
      <w:r w:rsidR="00570B0C">
        <w:rPr>
          <w:rFonts w:ascii="Times New Roman" w:hAnsi="Times New Roman"/>
        </w:rPr>
        <w:t> </w:t>
      </w:r>
      <w:r w:rsidRPr="00C1335E">
        <w:rPr>
          <w:rFonts w:ascii="Times New Roman" w:hAnsi="Times New Roman"/>
        </w:rPr>
        <w:t xml:space="preserve">74 </w:t>
      </w:r>
      <w:proofErr w:type="spellStart"/>
      <w:r w:rsidRPr="00C1335E">
        <w:rPr>
          <w:rFonts w:ascii="Times New Roman" w:hAnsi="Times New Roman"/>
        </w:rPr>
        <w:t>Uppsala</w:t>
      </w:r>
      <w:proofErr w:type="spellEnd"/>
    </w:p>
    <w:p w14:paraId="74695BCD"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Švedija</w:t>
      </w:r>
    </w:p>
    <w:p w14:paraId="08F3CCA0" w14:textId="77777777" w:rsidR="00C1335E" w:rsidRPr="00C1335E" w:rsidRDefault="00C1335E" w:rsidP="00C1335E">
      <w:pPr>
        <w:numPr>
          <w:ilvl w:val="12"/>
          <w:numId w:val="0"/>
        </w:numPr>
        <w:tabs>
          <w:tab w:val="left" w:pos="567"/>
        </w:tabs>
        <w:spacing w:after="0" w:line="240" w:lineRule="auto"/>
        <w:ind w:right="-2"/>
        <w:rPr>
          <w:rFonts w:ascii="Times New Roman" w:hAnsi="Times New Roman"/>
        </w:rPr>
      </w:pPr>
    </w:p>
    <w:p w14:paraId="0BFDC110" w14:textId="77777777" w:rsidR="00C1335E" w:rsidRPr="00C1335E" w:rsidRDefault="00C1335E" w:rsidP="00C1335E">
      <w:pPr>
        <w:numPr>
          <w:ilvl w:val="12"/>
          <w:numId w:val="0"/>
        </w:numPr>
        <w:tabs>
          <w:tab w:val="left" w:pos="567"/>
        </w:tabs>
        <w:spacing w:after="0" w:line="240" w:lineRule="auto"/>
        <w:ind w:right="-2"/>
        <w:rPr>
          <w:rFonts w:ascii="Times New Roman" w:hAnsi="Times New Roman"/>
        </w:rPr>
      </w:pPr>
      <w:r w:rsidRPr="00C1335E">
        <w:rPr>
          <w:rFonts w:ascii="Times New Roman" w:hAnsi="Times New Roman"/>
        </w:rPr>
        <w:t>arba</w:t>
      </w:r>
    </w:p>
    <w:p w14:paraId="20E4395D" w14:textId="77777777" w:rsidR="00C1335E" w:rsidRPr="00C1335E" w:rsidRDefault="00C1335E" w:rsidP="00C1335E">
      <w:pPr>
        <w:numPr>
          <w:ilvl w:val="12"/>
          <w:numId w:val="0"/>
        </w:numPr>
        <w:tabs>
          <w:tab w:val="left" w:pos="567"/>
        </w:tabs>
        <w:spacing w:after="0" w:line="240" w:lineRule="auto"/>
        <w:ind w:right="-2"/>
        <w:rPr>
          <w:rFonts w:ascii="Times New Roman" w:hAnsi="Times New Roman"/>
        </w:rPr>
      </w:pPr>
    </w:p>
    <w:p w14:paraId="6E796140" w14:textId="505A8326" w:rsidR="00C1335E" w:rsidRPr="00C1335E" w:rsidRDefault="00C1335E" w:rsidP="00C1335E">
      <w:pPr>
        <w:spacing w:after="0" w:line="240" w:lineRule="auto"/>
        <w:rPr>
          <w:rFonts w:ascii="Times New Roman" w:hAnsi="Times New Roman"/>
        </w:rPr>
      </w:pPr>
      <w:r w:rsidRPr="00C1335E">
        <w:rPr>
          <w:rFonts w:ascii="Times New Roman" w:hAnsi="Times New Roman"/>
        </w:rPr>
        <w:t>Vaistiniam preparatui supakuotam į „</w:t>
      </w:r>
      <w:proofErr w:type="spellStart"/>
      <w:r w:rsidRPr="00C1335E">
        <w:rPr>
          <w:rFonts w:ascii="Times New Roman" w:hAnsi="Times New Roman"/>
          <w:i/>
        </w:rPr>
        <w:t>Biofine</w:t>
      </w:r>
      <w:proofErr w:type="spellEnd"/>
      <w:r w:rsidRPr="00C1335E">
        <w:rPr>
          <w:rFonts w:ascii="Times New Roman" w:hAnsi="Times New Roman"/>
        </w:rPr>
        <w:t>“ pakuotę:</w:t>
      </w:r>
    </w:p>
    <w:p w14:paraId="4194C47E" w14:textId="77777777" w:rsidR="00C1335E" w:rsidRPr="00C1335E" w:rsidRDefault="00C1335E" w:rsidP="00C1335E">
      <w:pPr>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w:t>
      </w:r>
      <w:proofErr w:type="spellStart"/>
      <w:r w:rsidRPr="00C1335E">
        <w:rPr>
          <w:rFonts w:ascii="Times New Roman" w:hAnsi="Times New Roman"/>
        </w:rPr>
        <w:t>Austria</w:t>
      </w:r>
      <w:proofErr w:type="spellEnd"/>
      <w:r w:rsidRPr="00C1335E">
        <w:rPr>
          <w:rFonts w:ascii="Times New Roman" w:hAnsi="Times New Roman"/>
        </w:rPr>
        <w:t xml:space="preserve"> </w:t>
      </w:r>
      <w:proofErr w:type="spellStart"/>
      <w:r w:rsidRPr="00C1335E">
        <w:rPr>
          <w:rFonts w:ascii="Times New Roman" w:hAnsi="Times New Roman"/>
        </w:rPr>
        <w:t>GmbH</w:t>
      </w:r>
      <w:proofErr w:type="spellEnd"/>
    </w:p>
    <w:p w14:paraId="0342F383" w14:textId="77777777" w:rsidR="00C1335E" w:rsidRPr="00C1335E" w:rsidRDefault="00C1335E" w:rsidP="00C1335E">
      <w:pPr>
        <w:spacing w:after="0" w:line="240" w:lineRule="auto"/>
        <w:rPr>
          <w:rFonts w:ascii="Times New Roman" w:hAnsi="Times New Roman"/>
        </w:rPr>
      </w:pPr>
      <w:proofErr w:type="spellStart"/>
      <w:r w:rsidRPr="00C1335E">
        <w:rPr>
          <w:rFonts w:ascii="Times New Roman" w:hAnsi="Times New Roman"/>
        </w:rPr>
        <w:t>Hafnerstrasse</w:t>
      </w:r>
      <w:proofErr w:type="spellEnd"/>
      <w:r w:rsidRPr="00C1335E">
        <w:rPr>
          <w:rFonts w:ascii="Times New Roman" w:hAnsi="Times New Roman"/>
        </w:rPr>
        <w:t xml:space="preserve"> 36 </w:t>
      </w:r>
    </w:p>
    <w:p w14:paraId="3A84A4FC" w14:textId="77777777" w:rsidR="00C1335E" w:rsidRPr="00C1335E" w:rsidRDefault="002C2F5C" w:rsidP="00C1335E">
      <w:pPr>
        <w:spacing w:after="0" w:line="240" w:lineRule="auto"/>
        <w:rPr>
          <w:rFonts w:ascii="Times New Roman" w:hAnsi="Times New Roman"/>
        </w:rPr>
      </w:pPr>
      <w:r>
        <w:rPr>
          <w:rFonts w:ascii="Times New Roman" w:hAnsi="Times New Roman"/>
        </w:rPr>
        <w:t>AT-</w:t>
      </w:r>
      <w:r w:rsidR="00C1335E" w:rsidRPr="00C1335E">
        <w:rPr>
          <w:rFonts w:ascii="Times New Roman" w:hAnsi="Times New Roman"/>
        </w:rPr>
        <w:t xml:space="preserve">8055 </w:t>
      </w:r>
      <w:proofErr w:type="spellStart"/>
      <w:r w:rsidR="00C1335E" w:rsidRPr="00C1335E">
        <w:rPr>
          <w:rFonts w:ascii="Times New Roman" w:hAnsi="Times New Roman"/>
        </w:rPr>
        <w:t>Graz</w:t>
      </w:r>
      <w:proofErr w:type="spellEnd"/>
      <w:r w:rsidR="00C1335E" w:rsidRPr="00C1335E">
        <w:rPr>
          <w:rFonts w:ascii="Times New Roman" w:hAnsi="Times New Roman"/>
        </w:rPr>
        <w:t xml:space="preserve"> </w:t>
      </w:r>
    </w:p>
    <w:p w14:paraId="0DBA1A77" w14:textId="77777777" w:rsidR="00C1335E" w:rsidRPr="00C1335E" w:rsidRDefault="00C1335E" w:rsidP="00C1335E">
      <w:pPr>
        <w:spacing w:after="0" w:line="240" w:lineRule="auto"/>
        <w:rPr>
          <w:rFonts w:ascii="Times New Roman" w:hAnsi="Times New Roman"/>
          <w:lang w:eastAsia="lt-LT"/>
        </w:rPr>
      </w:pPr>
      <w:r w:rsidRPr="00C1335E">
        <w:rPr>
          <w:rFonts w:ascii="Times New Roman" w:hAnsi="Times New Roman"/>
        </w:rPr>
        <w:t>Austrija</w:t>
      </w:r>
    </w:p>
    <w:p w14:paraId="3795F337" w14:textId="77777777" w:rsidR="00C1335E" w:rsidRPr="00C1335E" w:rsidRDefault="00C1335E" w:rsidP="00C1335E">
      <w:pPr>
        <w:numPr>
          <w:ilvl w:val="12"/>
          <w:numId w:val="0"/>
        </w:numPr>
        <w:tabs>
          <w:tab w:val="left" w:pos="567"/>
        </w:tabs>
        <w:spacing w:after="0" w:line="240" w:lineRule="auto"/>
        <w:ind w:right="-2"/>
        <w:rPr>
          <w:rFonts w:ascii="Times New Roman" w:hAnsi="Times New Roman"/>
        </w:rPr>
      </w:pPr>
    </w:p>
    <w:p w14:paraId="0EA0505D" w14:textId="77777777" w:rsidR="00C1335E" w:rsidRPr="00C1335E" w:rsidRDefault="00C1335E" w:rsidP="00C1335E">
      <w:pPr>
        <w:tabs>
          <w:tab w:val="left" w:pos="567"/>
        </w:tabs>
        <w:spacing w:after="0" w:line="240" w:lineRule="auto"/>
        <w:jc w:val="both"/>
        <w:rPr>
          <w:rFonts w:ascii="Times New Roman" w:eastAsia="Times New Roman" w:hAnsi="Times New Roman"/>
          <w:noProof/>
          <w:snapToGrid w:val="0"/>
        </w:rPr>
      </w:pPr>
      <w:r w:rsidRPr="00C1335E">
        <w:rPr>
          <w:rFonts w:ascii="Times New Roman" w:eastAsia="Times New Roman" w:hAnsi="Times New Roman"/>
          <w:noProof/>
          <w:snapToGrid w:val="0"/>
        </w:rPr>
        <w:t>Su pakuote pateikiamame lapelyje nurodomas gamintojo, atsakingo už konkrečios serijos išleidimą, pavadinimas ir adresas.</w:t>
      </w:r>
    </w:p>
    <w:p w14:paraId="3737A8EC" w14:textId="77777777" w:rsidR="00C1335E" w:rsidRPr="00C1335E" w:rsidRDefault="00C1335E" w:rsidP="00C1335E">
      <w:pPr>
        <w:tabs>
          <w:tab w:val="left" w:pos="567"/>
        </w:tabs>
        <w:spacing w:after="0" w:line="240" w:lineRule="auto"/>
        <w:jc w:val="both"/>
        <w:rPr>
          <w:rFonts w:ascii="Times New Roman" w:eastAsia="Times New Roman" w:hAnsi="Times New Roman"/>
          <w:snapToGrid w:val="0"/>
        </w:rPr>
      </w:pPr>
    </w:p>
    <w:p w14:paraId="6D5834DB" w14:textId="77777777" w:rsidR="00C1335E" w:rsidRPr="00C1335E" w:rsidRDefault="00C1335E" w:rsidP="00C1335E">
      <w:pPr>
        <w:tabs>
          <w:tab w:val="left" w:pos="567"/>
        </w:tabs>
        <w:spacing w:after="0" w:line="240" w:lineRule="auto"/>
        <w:rPr>
          <w:rFonts w:ascii="Times New Roman" w:hAnsi="Times New Roman"/>
          <w:highlight w:val="yellow"/>
        </w:rPr>
      </w:pPr>
    </w:p>
    <w:p w14:paraId="6BF0AE91" w14:textId="77777777" w:rsidR="00C1335E" w:rsidRPr="00C1335E" w:rsidRDefault="00C1335E" w:rsidP="00C1335E">
      <w:pPr>
        <w:tabs>
          <w:tab w:val="left" w:pos="567"/>
        </w:tabs>
        <w:spacing w:after="0" w:line="240" w:lineRule="auto"/>
        <w:ind w:left="540" w:hanging="540"/>
        <w:rPr>
          <w:rFonts w:ascii="Times New Roman" w:hAnsi="Times New Roman"/>
          <w:b/>
        </w:rPr>
      </w:pPr>
      <w:bookmarkStart w:id="3" w:name="_Toc129243254"/>
      <w:bookmarkStart w:id="4" w:name="_Toc129243129"/>
      <w:r w:rsidRPr="00C1335E">
        <w:rPr>
          <w:rFonts w:ascii="Times New Roman" w:hAnsi="Times New Roman"/>
          <w:b/>
        </w:rPr>
        <w:t>B.</w:t>
      </w:r>
      <w:r w:rsidRPr="00C1335E">
        <w:rPr>
          <w:rFonts w:ascii="Times New Roman" w:hAnsi="Times New Roman"/>
          <w:b/>
        </w:rPr>
        <w:tab/>
      </w:r>
      <w:bookmarkStart w:id="5" w:name="_Toc129243130"/>
      <w:bookmarkStart w:id="6" w:name="_Toc129243255"/>
      <w:r w:rsidRPr="00C1335E">
        <w:rPr>
          <w:rFonts w:ascii="Times New Roman" w:hAnsi="Times New Roman"/>
          <w:b/>
        </w:rPr>
        <w:t>TIEKIMO IR VARTOJIMO SĄLYGOS AR APRIBOJIMAI</w:t>
      </w:r>
      <w:bookmarkEnd w:id="3"/>
      <w:bookmarkEnd w:id="4"/>
      <w:bookmarkEnd w:id="5"/>
      <w:bookmarkEnd w:id="6"/>
    </w:p>
    <w:p w14:paraId="0B65D801" w14:textId="77777777" w:rsidR="00C1335E" w:rsidRPr="00C1335E" w:rsidRDefault="00C1335E" w:rsidP="00C1335E">
      <w:pPr>
        <w:tabs>
          <w:tab w:val="left" w:pos="567"/>
        </w:tabs>
        <w:spacing w:after="0" w:line="240" w:lineRule="auto"/>
        <w:rPr>
          <w:rFonts w:ascii="Times New Roman" w:hAnsi="Times New Roman"/>
        </w:rPr>
      </w:pPr>
    </w:p>
    <w:p w14:paraId="5D1C646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Receptinis vaistinis preparatas.</w:t>
      </w:r>
    </w:p>
    <w:p w14:paraId="254556B5" w14:textId="77777777" w:rsidR="00C1335E" w:rsidRPr="00C1335E" w:rsidRDefault="00C1335E" w:rsidP="00C1335E">
      <w:pPr>
        <w:tabs>
          <w:tab w:val="left" w:pos="567"/>
        </w:tabs>
        <w:spacing w:after="0" w:line="240" w:lineRule="auto"/>
        <w:rPr>
          <w:rFonts w:ascii="Times New Roman" w:hAnsi="Times New Roman"/>
        </w:rPr>
      </w:pPr>
    </w:p>
    <w:p w14:paraId="701C1E90"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br w:type="page"/>
      </w:r>
    </w:p>
    <w:p w14:paraId="01CD7F17"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39143BC"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36E06DD9"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5AE2F38C"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FA63A45"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37163EEF"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6B7936CE"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243870D4"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244D2F63"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01FAF8C"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1A9E6BBF"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A9848B7"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F2A7583"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2AEB050C"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152D6AC3"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0A6586AC"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73EC2110"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4BD65F0"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30FC7D3B"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615D207D"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4CB4565E"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3D6230C3"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p>
    <w:p w14:paraId="7AF56FCB"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b/>
          <w:caps/>
        </w:rPr>
      </w:pPr>
    </w:p>
    <w:p w14:paraId="34CEBF79"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r w:rsidRPr="00C1335E">
        <w:rPr>
          <w:rFonts w:ascii="Times New Roman" w:hAnsi="Times New Roman"/>
          <w:b/>
          <w:caps/>
        </w:rPr>
        <w:t>III PRIEDAS</w:t>
      </w:r>
      <w:bookmarkEnd w:id="1"/>
      <w:bookmarkEnd w:id="2"/>
    </w:p>
    <w:p w14:paraId="7A946131" w14:textId="77777777" w:rsidR="00C1335E" w:rsidRPr="00C1335E" w:rsidRDefault="00C1335E" w:rsidP="00C1335E">
      <w:pPr>
        <w:tabs>
          <w:tab w:val="left" w:pos="567"/>
        </w:tabs>
        <w:spacing w:after="0" w:line="240" w:lineRule="auto"/>
        <w:rPr>
          <w:rFonts w:ascii="Times New Roman" w:hAnsi="Times New Roman"/>
        </w:rPr>
      </w:pPr>
    </w:p>
    <w:p w14:paraId="296185A5" w14:textId="77777777" w:rsidR="00C1335E" w:rsidRPr="00C1335E" w:rsidRDefault="00C1335E" w:rsidP="00C1335E">
      <w:pPr>
        <w:tabs>
          <w:tab w:val="left" w:pos="567"/>
        </w:tabs>
        <w:spacing w:after="0" w:line="240" w:lineRule="auto"/>
        <w:ind w:left="567" w:hanging="567"/>
        <w:jc w:val="center"/>
        <w:outlineLvl w:val="0"/>
        <w:rPr>
          <w:rFonts w:ascii="Times New Roman" w:hAnsi="Times New Roman"/>
        </w:rPr>
      </w:pPr>
      <w:bookmarkStart w:id="7" w:name="_Toc129243260"/>
      <w:bookmarkStart w:id="8" w:name="_Toc129243135"/>
      <w:r w:rsidRPr="00C1335E">
        <w:rPr>
          <w:rFonts w:ascii="Times New Roman" w:hAnsi="Times New Roman"/>
          <w:b/>
          <w:caps/>
        </w:rPr>
        <w:t>ŽENKLINIMAS IR PAKUOTĖS LAPELIS</w:t>
      </w:r>
      <w:bookmarkEnd w:id="7"/>
      <w:bookmarkEnd w:id="8"/>
    </w:p>
    <w:p w14:paraId="1D50D3B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br w:type="page"/>
      </w:r>
    </w:p>
    <w:p w14:paraId="40D63BD1" w14:textId="77777777" w:rsidR="00C1335E" w:rsidRPr="00C1335E" w:rsidRDefault="00C1335E" w:rsidP="00C1335E">
      <w:pPr>
        <w:tabs>
          <w:tab w:val="left" w:pos="567"/>
        </w:tabs>
        <w:spacing w:after="0" w:line="240" w:lineRule="auto"/>
        <w:rPr>
          <w:rFonts w:ascii="Times New Roman" w:hAnsi="Times New Roman"/>
        </w:rPr>
      </w:pPr>
    </w:p>
    <w:p w14:paraId="75C186D5" w14:textId="77777777" w:rsidR="00C1335E" w:rsidRPr="00C1335E" w:rsidRDefault="00C1335E" w:rsidP="00C1335E">
      <w:pPr>
        <w:tabs>
          <w:tab w:val="left" w:pos="567"/>
        </w:tabs>
        <w:spacing w:after="0" w:line="240" w:lineRule="auto"/>
        <w:rPr>
          <w:rFonts w:ascii="Times New Roman" w:hAnsi="Times New Roman"/>
        </w:rPr>
      </w:pPr>
    </w:p>
    <w:p w14:paraId="1C5E8547" w14:textId="77777777" w:rsidR="00C1335E" w:rsidRPr="00C1335E" w:rsidRDefault="00C1335E" w:rsidP="00C1335E">
      <w:pPr>
        <w:tabs>
          <w:tab w:val="left" w:pos="567"/>
        </w:tabs>
        <w:spacing w:after="0" w:line="240" w:lineRule="auto"/>
        <w:rPr>
          <w:rFonts w:ascii="Times New Roman" w:hAnsi="Times New Roman"/>
        </w:rPr>
      </w:pPr>
    </w:p>
    <w:p w14:paraId="712BBDD8" w14:textId="77777777" w:rsidR="00C1335E" w:rsidRPr="00C1335E" w:rsidRDefault="00C1335E" w:rsidP="00C1335E">
      <w:pPr>
        <w:tabs>
          <w:tab w:val="left" w:pos="567"/>
        </w:tabs>
        <w:spacing w:after="0" w:line="240" w:lineRule="auto"/>
        <w:rPr>
          <w:rFonts w:ascii="Times New Roman" w:hAnsi="Times New Roman"/>
        </w:rPr>
      </w:pPr>
    </w:p>
    <w:p w14:paraId="361F0B7E" w14:textId="77777777" w:rsidR="00C1335E" w:rsidRPr="00C1335E" w:rsidRDefault="00C1335E" w:rsidP="00C1335E">
      <w:pPr>
        <w:tabs>
          <w:tab w:val="left" w:pos="567"/>
        </w:tabs>
        <w:spacing w:after="0" w:line="240" w:lineRule="auto"/>
        <w:rPr>
          <w:rFonts w:ascii="Times New Roman" w:hAnsi="Times New Roman"/>
        </w:rPr>
      </w:pPr>
    </w:p>
    <w:p w14:paraId="6008BCB5" w14:textId="77777777" w:rsidR="00C1335E" w:rsidRPr="00C1335E" w:rsidRDefault="00C1335E" w:rsidP="00C1335E">
      <w:pPr>
        <w:tabs>
          <w:tab w:val="left" w:pos="567"/>
        </w:tabs>
        <w:spacing w:after="0" w:line="240" w:lineRule="auto"/>
        <w:rPr>
          <w:rFonts w:ascii="Times New Roman" w:hAnsi="Times New Roman"/>
        </w:rPr>
      </w:pPr>
    </w:p>
    <w:p w14:paraId="4A3C6716" w14:textId="77777777" w:rsidR="00C1335E" w:rsidRPr="00C1335E" w:rsidRDefault="00C1335E" w:rsidP="00C1335E">
      <w:pPr>
        <w:tabs>
          <w:tab w:val="left" w:pos="567"/>
        </w:tabs>
        <w:spacing w:after="0" w:line="240" w:lineRule="auto"/>
        <w:rPr>
          <w:rFonts w:ascii="Times New Roman" w:hAnsi="Times New Roman"/>
        </w:rPr>
      </w:pPr>
    </w:p>
    <w:p w14:paraId="0A4B9016" w14:textId="77777777" w:rsidR="00C1335E" w:rsidRPr="00C1335E" w:rsidRDefault="00C1335E" w:rsidP="00C1335E">
      <w:pPr>
        <w:tabs>
          <w:tab w:val="left" w:pos="567"/>
        </w:tabs>
        <w:spacing w:after="0" w:line="240" w:lineRule="auto"/>
        <w:rPr>
          <w:rFonts w:ascii="Times New Roman" w:hAnsi="Times New Roman"/>
        </w:rPr>
      </w:pPr>
    </w:p>
    <w:p w14:paraId="0FE34E59" w14:textId="77777777" w:rsidR="00C1335E" w:rsidRPr="00C1335E" w:rsidRDefault="00C1335E" w:rsidP="00C1335E">
      <w:pPr>
        <w:tabs>
          <w:tab w:val="left" w:pos="567"/>
        </w:tabs>
        <w:spacing w:after="0" w:line="240" w:lineRule="auto"/>
        <w:rPr>
          <w:rFonts w:ascii="Times New Roman" w:hAnsi="Times New Roman"/>
        </w:rPr>
      </w:pPr>
    </w:p>
    <w:p w14:paraId="1E416235" w14:textId="77777777" w:rsidR="00C1335E" w:rsidRPr="00C1335E" w:rsidRDefault="00C1335E" w:rsidP="00C1335E">
      <w:pPr>
        <w:tabs>
          <w:tab w:val="left" w:pos="567"/>
        </w:tabs>
        <w:spacing w:after="0" w:line="240" w:lineRule="auto"/>
        <w:rPr>
          <w:rFonts w:ascii="Times New Roman" w:hAnsi="Times New Roman"/>
        </w:rPr>
      </w:pPr>
    </w:p>
    <w:p w14:paraId="4D6155BB" w14:textId="77777777" w:rsidR="00C1335E" w:rsidRPr="00C1335E" w:rsidRDefault="00C1335E" w:rsidP="00C1335E">
      <w:pPr>
        <w:tabs>
          <w:tab w:val="left" w:pos="567"/>
        </w:tabs>
        <w:spacing w:after="0" w:line="240" w:lineRule="auto"/>
        <w:rPr>
          <w:rFonts w:ascii="Times New Roman" w:hAnsi="Times New Roman"/>
        </w:rPr>
      </w:pPr>
    </w:p>
    <w:p w14:paraId="2A22D5E7" w14:textId="77777777" w:rsidR="00C1335E" w:rsidRPr="00C1335E" w:rsidRDefault="00C1335E" w:rsidP="00C1335E">
      <w:pPr>
        <w:tabs>
          <w:tab w:val="left" w:pos="567"/>
        </w:tabs>
        <w:spacing w:after="0" w:line="240" w:lineRule="auto"/>
        <w:rPr>
          <w:rFonts w:ascii="Times New Roman" w:hAnsi="Times New Roman"/>
        </w:rPr>
      </w:pPr>
    </w:p>
    <w:p w14:paraId="1574D922" w14:textId="77777777" w:rsidR="00C1335E" w:rsidRPr="00C1335E" w:rsidRDefault="00C1335E" w:rsidP="00C1335E">
      <w:pPr>
        <w:tabs>
          <w:tab w:val="left" w:pos="567"/>
        </w:tabs>
        <w:spacing w:after="0" w:line="240" w:lineRule="auto"/>
        <w:rPr>
          <w:rFonts w:ascii="Times New Roman" w:hAnsi="Times New Roman"/>
        </w:rPr>
      </w:pPr>
    </w:p>
    <w:p w14:paraId="3EBABB81" w14:textId="77777777" w:rsidR="00C1335E" w:rsidRPr="00C1335E" w:rsidRDefault="00C1335E" w:rsidP="00C1335E">
      <w:pPr>
        <w:tabs>
          <w:tab w:val="left" w:pos="567"/>
        </w:tabs>
        <w:spacing w:after="0" w:line="240" w:lineRule="auto"/>
        <w:rPr>
          <w:rFonts w:ascii="Times New Roman" w:hAnsi="Times New Roman"/>
        </w:rPr>
      </w:pPr>
    </w:p>
    <w:p w14:paraId="1CB808A6" w14:textId="77777777" w:rsidR="00C1335E" w:rsidRPr="00C1335E" w:rsidRDefault="00C1335E" w:rsidP="00C1335E">
      <w:pPr>
        <w:tabs>
          <w:tab w:val="left" w:pos="567"/>
        </w:tabs>
        <w:spacing w:after="0" w:line="240" w:lineRule="auto"/>
        <w:rPr>
          <w:rFonts w:ascii="Times New Roman" w:hAnsi="Times New Roman"/>
        </w:rPr>
      </w:pPr>
    </w:p>
    <w:p w14:paraId="5B309867" w14:textId="77777777" w:rsidR="00C1335E" w:rsidRPr="00C1335E" w:rsidRDefault="00C1335E" w:rsidP="00C1335E">
      <w:pPr>
        <w:tabs>
          <w:tab w:val="left" w:pos="567"/>
        </w:tabs>
        <w:spacing w:after="0" w:line="240" w:lineRule="auto"/>
        <w:rPr>
          <w:rFonts w:ascii="Times New Roman" w:hAnsi="Times New Roman"/>
        </w:rPr>
      </w:pPr>
    </w:p>
    <w:p w14:paraId="725387EC" w14:textId="77777777" w:rsidR="00C1335E" w:rsidRPr="00C1335E" w:rsidRDefault="00C1335E" w:rsidP="00C1335E">
      <w:pPr>
        <w:tabs>
          <w:tab w:val="left" w:pos="567"/>
        </w:tabs>
        <w:spacing w:after="0" w:line="240" w:lineRule="auto"/>
        <w:rPr>
          <w:rFonts w:ascii="Times New Roman" w:hAnsi="Times New Roman"/>
        </w:rPr>
      </w:pPr>
    </w:p>
    <w:p w14:paraId="09926724" w14:textId="77777777" w:rsidR="00C1335E" w:rsidRPr="00C1335E" w:rsidRDefault="00C1335E" w:rsidP="00C1335E">
      <w:pPr>
        <w:tabs>
          <w:tab w:val="left" w:pos="567"/>
        </w:tabs>
        <w:spacing w:after="0" w:line="240" w:lineRule="auto"/>
        <w:rPr>
          <w:rFonts w:ascii="Times New Roman" w:hAnsi="Times New Roman"/>
        </w:rPr>
      </w:pPr>
    </w:p>
    <w:p w14:paraId="508B940A" w14:textId="77777777" w:rsidR="00C1335E" w:rsidRPr="00C1335E" w:rsidRDefault="00C1335E" w:rsidP="00C1335E">
      <w:pPr>
        <w:tabs>
          <w:tab w:val="left" w:pos="567"/>
        </w:tabs>
        <w:spacing w:after="0" w:line="240" w:lineRule="auto"/>
        <w:rPr>
          <w:rFonts w:ascii="Times New Roman" w:hAnsi="Times New Roman"/>
        </w:rPr>
      </w:pPr>
    </w:p>
    <w:p w14:paraId="15BB13CF" w14:textId="77777777" w:rsidR="00C1335E" w:rsidRPr="00C1335E" w:rsidRDefault="00C1335E" w:rsidP="00C1335E">
      <w:pPr>
        <w:tabs>
          <w:tab w:val="left" w:pos="567"/>
        </w:tabs>
        <w:spacing w:after="0" w:line="240" w:lineRule="auto"/>
        <w:rPr>
          <w:rFonts w:ascii="Times New Roman" w:hAnsi="Times New Roman"/>
        </w:rPr>
      </w:pPr>
    </w:p>
    <w:p w14:paraId="44F3AD50" w14:textId="77777777" w:rsidR="00C1335E" w:rsidRPr="00C1335E" w:rsidRDefault="00C1335E" w:rsidP="00C1335E">
      <w:pPr>
        <w:tabs>
          <w:tab w:val="left" w:pos="567"/>
        </w:tabs>
        <w:spacing w:after="0" w:line="240" w:lineRule="auto"/>
        <w:rPr>
          <w:rFonts w:ascii="Times New Roman" w:hAnsi="Times New Roman"/>
        </w:rPr>
      </w:pPr>
    </w:p>
    <w:p w14:paraId="534CA9FB" w14:textId="77777777" w:rsidR="00C1335E" w:rsidRPr="00C1335E" w:rsidRDefault="00C1335E" w:rsidP="00C1335E">
      <w:pPr>
        <w:tabs>
          <w:tab w:val="left" w:pos="567"/>
        </w:tabs>
        <w:spacing w:after="0" w:line="240" w:lineRule="auto"/>
        <w:jc w:val="center"/>
        <w:outlineLvl w:val="0"/>
        <w:rPr>
          <w:rFonts w:ascii="Times New Roman" w:hAnsi="Times New Roman"/>
          <w:b/>
        </w:rPr>
      </w:pPr>
    </w:p>
    <w:p w14:paraId="3F21ECCF" w14:textId="77777777" w:rsidR="00C1335E" w:rsidRPr="00C1335E" w:rsidRDefault="00C1335E" w:rsidP="00C1335E">
      <w:pPr>
        <w:tabs>
          <w:tab w:val="left" w:pos="567"/>
        </w:tabs>
        <w:spacing w:after="0" w:line="240" w:lineRule="auto"/>
        <w:jc w:val="center"/>
        <w:outlineLvl w:val="0"/>
        <w:rPr>
          <w:rFonts w:ascii="Times New Roman" w:hAnsi="Times New Roman"/>
          <w:b/>
        </w:rPr>
      </w:pPr>
    </w:p>
    <w:p w14:paraId="138686E3" w14:textId="77777777" w:rsidR="00C1335E" w:rsidRPr="00C1335E" w:rsidRDefault="00C1335E" w:rsidP="00C1335E">
      <w:pPr>
        <w:numPr>
          <w:ilvl w:val="0"/>
          <w:numId w:val="4"/>
        </w:numPr>
        <w:tabs>
          <w:tab w:val="left" w:pos="567"/>
        </w:tabs>
        <w:spacing w:after="0" w:line="240" w:lineRule="auto"/>
        <w:jc w:val="center"/>
        <w:outlineLvl w:val="0"/>
        <w:rPr>
          <w:rFonts w:ascii="Times New Roman" w:hAnsi="Times New Roman"/>
          <w:b/>
        </w:rPr>
      </w:pPr>
      <w:r w:rsidRPr="00C1335E">
        <w:rPr>
          <w:rFonts w:ascii="Times New Roman" w:hAnsi="Times New Roman"/>
          <w:b/>
          <w:kern w:val="28"/>
        </w:rPr>
        <w:t>ŽENKLINIMAS</w:t>
      </w:r>
    </w:p>
    <w:p w14:paraId="2AF16318" w14:textId="77777777" w:rsidR="00C1335E" w:rsidRPr="00C1335E" w:rsidRDefault="00C1335E" w:rsidP="00C1335E">
      <w:pPr>
        <w:spacing w:after="0" w:line="240" w:lineRule="auto"/>
        <w:rPr>
          <w:rFonts w:ascii="Times New Roman" w:eastAsia="Times New Roman" w:hAnsi="Times New Roman"/>
          <w:b/>
          <w:kern w:val="28"/>
          <w:lang w:eastAsia="lt-LT"/>
        </w:rPr>
      </w:pPr>
      <w:r w:rsidRPr="00C1335E">
        <w:rPr>
          <w:rFonts w:ascii="Times New Roman" w:eastAsia="Times New Roman" w:hAnsi="Times New Roman"/>
          <w:b/>
          <w:kern w:val="28"/>
          <w:lang w:eastAsia="lt-LT"/>
        </w:rPr>
        <w:br w:type="page"/>
      </w:r>
    </w:p>
    <w:p w14:paraId="09736524" w14:textId="7D86BF7F" w:rsidR="00C1335E" w:rsidRPr="00C1335E" w:rsidRDefault="00C1335E" w:rsidP="00C133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rPr>
      </w:pPr>
      <w:r w:rsidRPr="00C1335E">
        <w:rPr>
          <w:rFonts w:ascii="Times New Roman" w:hAnsi="Times New Roman"/>
          <w:b/>
        </w:rPr>
        <w:lastRenderedPageBreak/>
        <w:t>INFORMACIJA ANT IŠORINĖS IR VIDINĖS PAKUOTĖS</w:t>
      </w:r>
    </w:p>
    <w:p w14:paraId="2AFBCC41" w14:textId="77777777" w:rsidR="00C1335E" w:rsidRPr="00C1335E" w:rsidRDefault="00C1335E" w:rsidP="00C133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p>
    <w:p w14:paraId="18D7999B" w14:textId="77777777" w:rsidR="00C1335E" w:rsidRPr="00C1335E" w:rsidRDefault="00C1335E" w:rsidP="00C133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rPr>
      </w:pPr>
      <w:r w:rsidRPr="00C1335E">
        <w:rPr>
          <w:rFonts w:ascii="Times New Roman" w:hAnsi="Times New Roman"/>
          <w:b/>
        </w:rPr>
        <w:t>KARTONO DĖŽUTĖ IR MAIŠELIO ETIKETĖ</w:t>
      </w:r>
    </w:p>
    <w:p w14:paraId="222C876F" w14:textId="77777777" w:rsidR="00C1335E" w:rsidRPr="00C1335E" w:rsidRDefault="00C1335E" w:rsidP="00C1335E">
      <w:pPr>
        <w:tabs>
          <w:tab w:val="left" w:pos="567"/>
        </w:tabs>
        <w:spacing w:after="0" w:line="240" w:lineRule="auto"/>
        <w:rPr>
          <w:rFonts w:ascii="Times New Roman" w:hAnsi="Times New Roman"/>
        </w:rPr>
      </w:pPr>
    </w:p>
    <w:p w14:paraId="215462AD" w14:textId="77777777" w:rsidR="00C1335E" w:rsidRPr="00C1335E" w:rsidRDefault="00C1335E" w:rsidP="00C1335E">
      <w:pPr>
        <w:tabs>
          <w:tab w:val="left" w:pos="567"/>
        </w:tabs>
        <w:spacing w:after="0" w:line="240" w:lineRule="auto"/>
        <w:rPr>
          <w:rFonts w:ascii="Times New Roman" w:hAnsi="Times New Roman"/>
        </w:rPr>
      </w:pPr>
    </w:p>
    <w:p w14:paraId="3D5A46E9"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w:t>
      </w:r>
      <w:r w:rsidRPr="00C1335E">
        <w:rPr>
          <w:rFonts w:ascii="Times New Roman" w:hAnsi="Times New Roman"/>
          <w:b/>
        </w:rPr>
        <w:tab/>
        <w:t>VAISTINIO PREPARATO PAVADINIMAS</w:t>
      </w:r>
    </w:p>
    <w:p w14:paraId="4B5F3E19" w14:textId="77777777" w:rsidR="00C1335E" w:rsidRPr="00C1335E" w:rsidRDefault="00C1335E" w:rsidP="00C1335E">
      <w:pPr>
        <w:tabs>
          <w:tab w:val="left" w:pos="567"/>
        </w:tabs>
        <w:spacing w:after="0" w:line="240" w:lineRule="auto"/>
        <w:rPr>
          <w:rFonts w:ascii="Times New Roman" w:hAnsi="Times New Roman"/>
        </w:rPr>
      </w:pPr>
    </w:p>
    <w:p w14:paraId="1FDE1CAD"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w:t>
      </w:r>
      <w:r w:rsidRPr="00C1335E">
        <w:rPr>
          <w:rFonts w:ascii="Times New Roman" w:hAnsi="Times New Roman"/>
          <w:color w:val="000000"/>
        </w:rPr>
        <w:t>infuzinė emulsija</w:t>
      </w:r>
    </w:p>
    <w:p w14:paraId="26FED94A" w14:textId="77777777" w:rsidR="00C1335E" w:rsidRPr="00C1335E" w:rsidRDefault="00C1335E" w:rsidP="00C1335E">
      <w:pPr>
        <w:tabs>
          <w:tab w:val="left" w:pos="567"/>
        </w:tabs>
        <w:spacing w:after="0" w:line="240" w:lineRule="auto"/>
        <w:rPr>
          <w:rFonts w:ascii="Times New Roman" w:hAnsi="Times New Roman"/>
        </w:rPr>
      </w:pPr>
    </w:p>
    <w:p w14:paraId="19E2A774" w14:textId="77777777" w:rsidR="00C1335E" w:rsidRPr="00C1335E" w:rsidRDefault="00C1335E" w:rsidP="00C1335E">
      <w:pPr>
        <w:tabs>
          <w:tab w:val="left" w:pos="567"/>
        </w:tabs>
        <w:spacing w:after="0" w:line="240" w:lineRule="auto"/>
        <w:rPr>
          <w:rFonts w:ascii="Times New Roman" w:hAnsi="Times New Roman"/>
        </w:rPr>
      </w:pPr>
    </w:p>
    <w:p w14:paraId="273ED021"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2.</w:t>
      </w:r>
      <w:r w:rsidRPr="00C1335E">
        <w:rPr>
          <w:rFonts w:ascii="Times New Roman" w:hAnsi="Times New Roman"/>
          <w:b/>
        </w:rPr>
        <w:tab/>
        <w:t>VEIKLIOJI (-IOS) MEDŽIAGA (-OS) IR JOS (-Ų) KIEKIS (-IAI)</w:t>
      </w:r>
    </w:p>
    <w:p w14:paraId="2FC3444D" w14:textId="77777777" w:rsidR="00C1335E" w:rsidRPr="00C1335E" w:rsidRDefault="00C1335E" w:rsidP="00C1335E">
      <w:pPr>
        <w:tabs>
          <w:tab w:val="left" w:pos="567"/>
        </w:tabs>
        <w:spacing w:after="0" w:line="240" w:lineRule="auto"/>
        <w:rPr>
          <w:rFonts w:ascii="Times New Roman" w:hAnsi="Times New Roman"/>
        </w:rPr>
      </w:pPr>
    </w:p>
    <w:p w14:paraId="75D148A8" w14:textId="0536B573" w:rsidR="00C1335E" w:rsidRPr="00C1335E" w:rsidRDefault="00C1335E" w:rsidP="0075677F">
      <w:pPr>
        <w:tabs>
          <w:tab w:val="left" w:pos="567"/>
        </w:tabs>
        <w:spacing w:after="0" w:line="240" w:lineRule="auto"/>
        <w:jc w:val="both"/>
        <w:rPr>
          <w:rFonts w:ascii="Times New Roman" w:hAnsi="Times New Roman"/>
        </w:rPr>
      </w:pPr>
      <w:r w:rsidRPr="00C1335E">
        <w:rPr>
          <w:rFonts w:ascii="Times New Roman" w:hAnsi="Times New Roman"/>
        </w:rPr>
        <w:t>Trijų kamerų maišelio (1206 ml) turinys:</w:t>
      </w:r>
    </w:p>
    <w:p w14:paraId="5BFF48DB" w14:textId="356D742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1. Gliukozės 13 % tirpalas: </w:t>
      </w:r>
      <w:bookmarkStart w:id="9" w:name="_Hlk136851105"/>
      <w:r w:rsidR="00EF10B7" w:rsidRPr="0075677F">
        <w:rPr>
          <w:rFonts w:ascii="Times New Roman" w:hAnsi="Times New Roman"/>
          <w:lang w:val="la-Latn"/>
        </w:rPr>
        <w:t>Glucosum (monohydratum)</w:t>
      </w:r>
      <w:bookmarkEnd w:id="9"/>
      <w:r w:rsidR="00EF10B7" w:rsidRPr="0075677F">
        <w:rPr>
          <w:rFonts w:ascii="Times New Roman" w:hAnsi="Times New Roman"/>
          <w:lang w:val="la-Latn"/>
        </w:rPr>
        <w:t xml:space="preserve"> </w:t>
      </w:r>
      <w:r w:rsidRPr="00D07B84">
        <w:rPr>
          <w:rFonts w:ascii="Times New Roman" w:hAnsi="Times New Roman"/>
          <w:lang w:val="la-Latn"/>
        </w:rPr>
        <w:t>85 g</w:t>
      </w:r>
      <w:r w:rsidRPr="00C1335E">
        <w:rPr>
          <w:rFonts w:ascii="Times New Roman" w:hAnsi="Times New Roman"/>
        </w:rPr>
        <w:t>.</w:t>
      </w:r>
    </w:p>
    <w:p w14:paraId="2FC9296A" w14:textId="5A6098F4"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2. Aminorūgščių ir elektrolitų tirpalas: </w:t>
      </w:r>
      <w:bookmarkStart w:id="10" w:name="_Hlk136608284"/>
      <w:r w:rsidR="00EF10B7" w:rsidRPr="0075677F">
        <w:rPr>
          <w:rFonts w:ascii="Times New Roman" w:hAnsi="Times New Roman"/>
          <w:lang w:val="la-Latn"/>
        </w:rPr>
        <w:t xml:space="preserve">Alaninum </w:t>
      </w:r>
      <w:r w:rsidR="00EF10B7" w:rsidRPr="00D07B84">
        <w:rPr>
          <w:rFonts w:ascii="Times New Roman" w:hAnsi="Times New Roman"/>
          <w:lang w:val="la-Latn"/>
        </w:rPr>
        <w:t>5,3 g</w:t>
      </w:r>
      <w:r w:rsidR="00EF10B7" w:rsidRPr="0075677F">
        <w:rPr>
          <w:rFonts w:ascii="Times New Roman" w:hAnsi="Times New Roman"/>
          <w:lang w:val="la-Latn"/>
        </w:rPr>
        <w:t>, Argininum</w:t>
      </w:r>
      <w:r w:rsidR="00EF10B7" w:rsidRPr="00D07B84">
        <w:rPr>
          <w:rFonts w:ascii="Times New Roman" w:hAnsi="Times New Roman"/>
          <w:lang w:val="la-Latn"/>
        </w:rPr>
        <w:t xml:space="preserve"> 4,6 g</w:t>
      </w:r>
      <w:r w:rsidR="00EF10B7" w:rsidRPr="0075677F">
        <w:rPr>
          <w:rFonts w:ascii="Times New Roman" w:hAnsi="Times New Roman"/>
          <w:lang w:val="la-Latn"/>
        </w:rPr>
        <w:t>, Glycinum</w:t>
      </w:r>
      <w:r w:rsidR="00EF10B7" w:rsidRPr="00D07B84">
        <w:rPr>
          <w:rFonts w:ascii="Times New Roman" w:hAnsi="Times New Roman"/>
          <w:lang w:val="la-Latn"/>
        </w:rPr>
        <w:t xml:space="preserve"> 4,2 g</w:t>
      </w:r>
      <w:r w:rsidR="00EF10B7" w:rsidRPr="0075677F">
        <w:rPr>
          <w:rFonts w:ascii="Times New Roman" w:hAnsi="Times New Roman"/>
          <w:lang w:val="la-Latn"/>
        </w:rPr>
        <w:t>, Histidinum</w:t>
      </w:r>
      <w:r w:rsidR="00EF10B7" w:rsidRPr="00D07B84">
        <w:rPr>
          <w:rFonts w:ascii="Times New Roman" w:hAnsi="Times New Roman"/>
          <w:lang w:val="la-Latn"/>
        </w:rPr>
        <w:t xml:space="preserve"> 1,1 g</w:t>
      </w:r>
      <w:r w:rsidR="00EF10B7" w:rsidRPr="0075677F">
        <w:rPr>
          <w:rFonts w:ascii="Times New Roman" w:hAnsi="Times New Roman"/>
          <w:lang w:val="la-Latn"/>
        </w:rPr>
        <w:t>, Isoleucinum</w:t>
      </w:r>
      <w:r w:rsidR="00EF10B7" w:rsidRPr="00D07B84">
        <w:rPr>
          <w:rFonts w:ascii="Times New Roman" w:hAnsi="Times New Roman"/>
          <w:lang w:val="la-Latn"/>
        </w:rPr>
        <w:t xml:space="preserve"> 1,9 g</w:t>
      </w:r>
      <w:r w:rsidR="00EF10B7" w:rsidRPr="0075677F">
        <w:rPr>
          <w:rFonts w:ascii="Times New Roman" w:hAnsi="Times New Roman"/>
          <w:lang w:val="la-Latn"/>
        </w:rPr>
        <w:t>, Leucinum</w:t>
      </w:r>
      <w:r w:rsidR="00EF10B7" w:rsidRPr="00D07B84">
        <w:rPr>
          <w:rFonts w:ascii="Times New Roman" w:hAnsi="Times New Roman"/>
          <w:lang w:val="la-Latn"/>
        </w:rPr>
        <w:t xml:space="preserve"> 2,8 g</w:t>
      </w:r>
      <w:r w:rsidR="00EF10B7" w:rsidRPr="0075677F">
        <w:rPr>
          <w:rFonts w:ascii="Times New Roman" w:hAnsi="Times New Roman"/>
          <w:lang w:val="la-Latn"/>
        </w:rPr>
        <w:t>, Lysinum (acetas)</w:t>
      </w:r>
      <w:r w:rsidR="00EF10B7" w:rsidRPr="00D07B84">
        <w:rPr>
          <w:rFonts w:ascii="Times New Roman" w:hAnsi="Times New Roman"/>
          <w:lang w:val="la-Latn"/>
        </w:rPr>
        <w:t xml:space="preserve"> 2,5</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(Methioninum)</w:t>
      </w:r>
      <w:r w:rsidR="00EF10B7" w:rsidRPr="00D07B84">
        <w:rPr>
          <w:rFonts w:ascii="Times New Roman" w:hAnsi="Times New Roman"/>
          <w:lang w:val="la-Latn"/>
        </w:rPr>
        <w:t xml:space="preserve"> 1,6</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Phenylalaninum</w:t>
      </w:r>
      <w:r w:rsidR="00EF10B7" w:rsidRPr="00D07B84">
        <w:rPr>
          <w:rFonts w:ascii="Times New Roman" w:hAnsi="Times New Roman"/>
          <w:lang w:val="la-Latn"/>
        </w:rPr>
        <w:t xml:space="preserve"> 1,9</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Prolinum</w:t>
      </w:r>
      <w:r w:rsidR="00EF10B7" w:rsidRPr="00D07B84">
        <w:rPr>
          <w:rFonts w:ascii="Times New Roman" w:hAnsi="Times New Roman"/>
          <w:lang w:val="la-Latn"/>
        </w:rPr>
        <w:t xml:space="preserve"> 4,2</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Serinum</w:t>
      </w:r>
      <w:r w:rsidR="00EF10B7" w:rsidRPr="00D07B84">
        <w:rPr>
          <w:rFonts w:ascii="Times New Roman" w:hAnsi="Times New Roman"/>
          <w:lang w:val="la-Latn"/>
        </w:rPr>
        <w:t xml:space="preserve"> 2,5</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Taurinum</w:t>
      </w:r>
      <w:r w:rsidR="00EF10B7" w:rsidRPr="00D07B84">
        <w:rPr>
          <w:rFonts w:ascii="Times New Roman" w:hAnsi="Times New Roman"/>
          <w:lang w:val="la-Latn"/>
        </w:rPr>
        <w:t xml:space="preserve"> 0,38</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Threoninum</w:t>
      </w:r>
      <w:r w:rsidR="00EF10B7" w:rsidRPr="00D07B84">
        <w:rPr>
          <w:rFonts w:ascii="Times New Roman" w:hAnsi="Times New Roman"/>
          <w:lang w:val="la-Latn"/>
        </w:rPr>
        <w:t xml:space="preserve"> 1,7</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Tryptophanum</w:t>
      </w:r>
      <w:r w:rsidR="00EF10B7" w:rsidRPr="00D07B84">
        <w:rPr>
          <w:rFonts w:ascii="Times New Roman" w:hAnsi="Times New Roman"/>
          <w:lang w:val="la-Latn"/>
        </w:rPr>
        <w:t xml:space="preserve"> 0,76</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Tyrosinum</w:t>
      </w:r>
      <w:r w:rsidR="00EF10B7" w:rsidRPr="00D07B84">
        <w:rPr>
          <w:rFonts w:ascii="Times New Roman" w:hAnsi="Times New Roman"/>
          <w:lang w:val="la-Latn"/>
        </w:rPr>
        <w:t xml:space="preserve"> 0,15</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Valinum</w:t>
      </w:r>
      <w:r w:rsidR="00EF10B7" w:rsidRPr="00D07B84">
        <w:rPr>
          <w:rFonts w:ascii="Times New Roman" w:hAnsi="Times New Roman"/>
          <w:lang w:val="la-Latn"/>
        </w:rPr>
        <w:t xml:space="preserve"> 2,4</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Calcii chloridum (dihydricum)</w:t>
      </w:r>
      <w:r w:rsidR="00EF10B7" w:rsidRPr="00D07B84">
        <w:rPr>
          <w:rFonts w:ascii="Times New Roman" w:hAnsi="Times New Roman"/>
          <w:lang w:val="la-Latn"/>
        </w:rPr>
        <w:t xml:space="preserve"> 0,21</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Natrii glycerophosphas (hydricus)</w:t>
      </w:r>
      <w:r w:rsidR="00EF10B7" w:rsidRPr="00D07B84">
        <w:rPr>
          <w:rFonts w:ascii="Times New Roman" w:hAnsi="Times New Roman"/>
          <w:lang w:val="la-Latn"/>
        </w:rPr>
        <w:t xml:space="preserve"> 1,6</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Magnesii sulfas (heptahydricus)</w:t>
      </w:r>
      <w:r w:rsidR="00EF10B7" w:rsidRPr="00D07B84">
        <w:rPr>
          <w:rFonts w:ascii="Times New Roman" w:hAnsi="Times New Roman"/>
          <w:lang w:val="la-Latn"/>
        </w:rPr>
        <w:t xml:space="preserve"> 0,46</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Kalii chloridum</w:t>
      </w:r>
      <w:r w:rsidR="00EF10B7" w:rsidRPr="00D07B84">
        <w:rPr>
          <w:rFonts w:ascii="Times New Roman" w:hAnsi="Times New Roman"/>
          <w:lang w:val="la-Latn"/>
        </w:rPr>
        <w:t xml:space="preserve"> 1,7</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Natrii acetas (trihydricus)</w:t>
      </w:r>
      <w:r w:rsidR="00EF10B7" w:rsidRPr="00D07B84">
        <w:rPr>
          <w:rFonts w:ascii="Times New Roman" w:hAnsi="Times New Roman"/>
          <w:lang w:val="la-Latn"/>
        </w:rPr>
        <w:t xml:space="preserve"> 1,3</w:t>
      </w:r>
      <w:r w:rsidR="00E04C47" w:rsidRPr="00D07B84">
        <w:rPr>
          <w:rFonts w:ascii="Times New Roman" w:hAnsi="Times New Roman"/>
          <w:lang w:val="la-Latn"/>
        </w:rPr>
        <w:t> </w:t>
      </w:r>
      <w:r w:rsidR="00EF10B7" w:rsidRPr="00D07B84">
        <w:rPr>
          <w:rFonts w:ascii="Times New Roman" w:hAnsi="Times New Roman"/>
          <w:lang w:val="la-Latn"/>
        </w:rPr>
        <w:t>g</w:t>
      </w:r>
      <w:r w:rsidR="00EF10B7" w:rsidRPr="0075677F">
        <w:rPr>
          <w:rFonts w:ascii="Times New Roman" w:hAnsi="Times New Roman"/>
          <w:lang w:val="la-Latn"/>
        </w:rPr>
        <w:t xml:space="preserve">, </w:t>
      </w:r>
      <w:r w:rsidR="00AB20F5" w:rsidRPr="0075677F">
        <w:rPr>
          <w:rFonts w:ascii="Times New Roman" w:hAnsi="Times New Roman"/>
          <w:lang w:val="la-Latn"/>
        </w:rPr>
        <w:t xml:space="preserve">Zinci sulfas </w:t>
      </w:r>
      <w:r w:rsidR="00EF10B7" w:rsidRPr="0075677F">
        <w:rPr>
          <w:rFonts w:ascii="Times New Roman" w:hAnsi="Times New Roman"/>
          <w:lang w:val="la-Latn"/>
        </w:rPr>
        <w:t>(heptahydricus)</w:t>
      </w:r>
      <w:r w:rsidR="00EF10B7" w:rsidRPr="00D07B84">
        <w:rPr>
          <w:rFonts w:ascii="Times New Roman" w:hAnsi="Times New Roman"/>
          <w:lang w:val="la-Latn"/>
        </w:rPr>
        <w:t xml:space="preserve"> 0,005</w:t>
      </w:r>
      <w:r w:rsidR="00E04C47" w:rsidRPr="00D07B84">
        <w:rPr>
          <w:rFonts w:ascii="Times New Roman" w:hAnsi="Times New Roman"/>
          <w:lang w:val="la-Latn"/>
        </w:rPr>
        <w:t> </w:t>
      </w:r>
      <w:r w:rsidR="00EF10B7" w:rsidRPr="00D07B84">
        <w:rPr>
          <w:rFonts w:ascii="Times New Roman" w:hAnsi="Times New Roman"/>
          <w:lang w:val="la-Latn"/>
        </w:rPr>
        <w:t>g</w:t>
      </w:r>
      <w:bookmarkEnd w:id="10"/>
      <w:r w:rsidR="00EF10B7" w:rsidRPr="0075677F">
        <w:rPr>
          <w:rFonts w:ascii="Times New Roman" w:hAnsi="Times New Roman"/>
          <w:lang w:val="la-Latn"/>
        </w:rPr>
        <w:t>.</w:t>
      </w:r>
    </w:p>
    <w:p w14:paraId="5346998E" w14:textId="10F09343"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3. Lipidų emulsija: </w:t>
      </w:r>
      <w:bookmarkStart w:id="11" w:name="_Hlk136608390"/>
      <w:r w:rsidR="00E136B3" w:rsidRPr="0075677F">
        <w:rPr>
          <w:rFonts w:ascii="Times New Roman" w:hAnsi="Times New Roman"/>
          <w:lang w:val="la-Latn"/>
        </w:rPr>
        <w:t xml:space="preserve">Soiae oleum raffinatum </w:t>
      </w:r>
      <w:r w:rsidR="00E136B3" w:rsidRPr="00D07B84">
        <w:rPr>
          <w:rFonts w:ascii="Times New Roman" w:hAnsi="Times New Roman"/>
          <w:lang w:val="la-Latn"/>
        </w:rPr>
        <w:t>10,2 g</w:t>
      </w:r>
      <w:r w:rsidR="00E136B3" w:rsidRPr="0075677F">
        <w:rPr>
          <w:rFonts w:ascii="Times New Roman" w:hAnsi="Times New Roman"/>
          <w:lang w:val="la-Latn"/>
        </w:rPr>
        <w:t>, Triglycerida saturata media</w:t>
      </w:r>
      <w:r w:rsidR="00E136B3" w:rsidRPr="00D07B84">
        <w:rPr>
          <w:rFonts w:ascii="Times New Roman" w:hAnsi="Times New Roman"/>
          <w:lang w:val="la-Latn"/>
        </w:rPr>
        <w:t xml:space="preserve"> 10,2 g</w:t>
      </w:r>
      <w:r w:rsidR="00E136B3" w:rsidRPr="0075677F">
        <w:rPr>
          <w:rFonts w:ascii="Times New Roman" w:hAnsi="Times New Roman"/>
          <w:lang w:val="la-Latn"/>
        </w:rPr>
        <w:t>, Olivae oleum raffinatum</w:t>
      </w:r>
      <w:r w:rsidR="00E136B3" w:rsidRPr="00D07B84">
        <w:rPr>
          <w:rFonts w:ascii="Times New Roman" w:hAnsi="Times New Roman"/>
          <w:lang w:val="la-Latn"/>
        </w:rPr>
        <w:t xml:space="preserve"> 8,5 g</w:t>
      </w:r>
      <w:r w:rsidR="00E136B3" w:rsidRPr="0075677F">
        <w:rPr>
          <w:rFonts w:ascii="Times New Roman" w:hAnsi="Times New Roman"/>
          <w:lang w:val="la-Latn"/>
        </w:rPr>
        <w:t>, Piscis oleum</w:t>
      </w:r>
      <w:r w:rsidR="00E136B3" w:rsidRPr="00D07B84">
        <w:rPr>
          <w:rFonts w:ascii="Times New Roman" w:hAnsi="Times New Roman"/>
          <w:lang w:val="la-Latn"/>
        </w:rPr>
        <w:t xml:space="preserve"> omega-3</w:t>
      </w:r>
      <w:r w:rsidR="00E136B3" w:rsidRPr="0075677F">
        <w:rPr>
          <w:rFonts w:ascii="Times New Roman" w:hAnsi="Times New Roman"/>
          <w:lang w:val="la-Latn"/>
        </w:rPr>
        <w:t>-acidis abundans 5,1 g</w:t>
      </w:r>
      <w:r w:rsidRPr="00D07B84">
        <w:rPr>
          <w:rFonts w:ascii="Times New Roman" w:hAnsi="Times New Roman"/>
          <w:lang w:val="la-Latn"/>
        </w:rPr>
        <w:t>.</w:t>
      </w:r>
      <w:bookmarkEnd w:id="11"/>
    </w:p>
    <w:p w14:paraId="567DB274" w14:textId="77777777" w:rsidR="00C1335E" w:rsidRPr="00C1335E" w:rsidRDefault="00C1335E" w:rsidP="00C1335E">
      <w:pPr>
        <w:tabs>
          <w:tab w:val="left" w:pos="567"/>
        </w:tabs>
        <w:spacing w:after="0" w:line="240" w:lineRule="auto"/>
        <w:rPr>
          <w:rFonts w:ascii="Times New Roman" w:hAnsi="Times New Roman"/>
        </w:rPr>
      </w:pPr>
    </w:p>
    <w:p w14:paraId="2F33EC20" w14:textId="0BC2704B" w:rsidR="00E136B3" w:rsidRDefault="00C1335E" w:rsidP="00C1335E">
      <w:pPr>
        <w:tabs>
          <w:tab w:val="left" w:pos="567"/>
        </w:tabs>
        <w:spacing w:after="0" w:line="240" w:lineRule="auto"/>
        <w:rPr>
          <w:rFonts w:ascii="Times New Roman" w:hAnsi="Times New Roman"/>
        </w:rPr>
      </w:pPr>
      <w:r w:rsidRPr="00C1335E">
        <w:rPr>
          <w:rFonts w:ascii="Times New Roman" w:hAnsi="Times New Roman"/>
        </w:rPr>
        <w:t>Atitinka: angliavandenių (bevandenės gliukozės)</w:t>
      </w:r>
      <w:r w:rsidR="00E136B3">
        <w:rPr>
          <w:rFonts w:ascii="Times New Roman" w:hAnsi="Times New Roman"/>
        </w:rPr>
        <w:t xml:space="preserve"> 85 g</w:t>
      </w:r>
      <w:r w:rsidRPr="00C1335E">
        <w:rPr>
          <w:rFonts w:ascii="Times New Roman" w:hAnsi="Times New Roman"/>
        </w:rPr>
        <w:t>, aminorūgščių</w:t>
      </w:r>
      <w:r w:rsidR="00E136B3">
        <w:rPr>
          <w:rFonts w:ascii="Times New Roman" w:hAnsi="Times New Roman"/>
        </w:rPr>
        <w:t xml:space="preserve"> </w:t>
      </w:r>
      <w:r w:rsidR="00E136B3" w:rsidRPr="00C1335E">
        <w:rPr>
          <w:rFonts w:ascii="Times New Roman" w:hAnsi="Times New Roman"/>
        </w:rPr>
        <w:t>38</w:t>
      </w:r>
      <w:r w:rsidR="00E136B3" w:rsidRPr="00C1335E">
        <w:rPr>
          <w:rFonts w:ascii="Times New Roman" w:eastAsia="Times New Roman" w:hAnsi="Times New Roman"/>
          <w:lang w:eastAsia="lt-LT"/>
        </w:rPr>
        <w:t> </w:t>
      </w:r>
      <w:r w:rsidR="00E136B3" w:rsidRPr="00C1335E">
        <w:rPr>
          <w:rFonts w:ascii="Times New Roman" w:hAnsi="Times New Roman"/>
        </w:rPr>
        <w:t>g</w:t>
      </w:r>
      <w:r w:rsidRPr="00C1335E">
        <w:rPr>
          <w:rFonts w:ascii="Times New Roman" w:hAnsi="Times New Roman"/>
        </w:rPr>
        <w:t>, azoto</w:t>
      </w:r>
      <w:r w:rsidR="00E136B3">
        <w:rPr>
          <w:rFonts w:ascii="Times New Roman" w:hAnsi="Times New Roman"/>
        </w:rPr>
        <w:t xml:space="preserve"> </w:t>
      </w:r>
      <w:r w:rsidR="00E136B3" w:rsidRPr="00C1335E">
        <w:rPr>
          <w:rFonts w:ascii="Times New Roman" w:hAnsi="Times New Roman"/>
        </w:rPr>
        <w:t>6,2</w:t>
      </w:r>
      <w:r w:rsidR="00E136B3" w:rsidRPr="00C1335E">
        <w:rPr>
          <w:rFonts w:ascii="Times New Roman" w:eastAsia="Times New Roman" w:hAnsi="Times New Roman"/>
          <w:lang w:eastAsia="lt-LT"/>
        </w:rPr>
        <w:t> </w:t>
      </w:r>
      <w:r w:rsidR="00E136B3" w:rsidRPr="00C1335E">
        <w:rPr>
          <w:rFonts w:ascii="Times New Roman" w:hAnsi="Times New Roman"/>
        </w:rPr>
        <w:t>g</w:t>
      </w:r>
      <w:r w:rsidRPr="00C1335E">
        <w:rPr>
          <w:rFonts w:ascii="Times New Roman" w:hAnsi="Times New Roman"/>
        </w:rPr>
        <w:t>, lipidų</w:t>
      </w:r>
      <w:r w:rsidR="00E136B3">
        <w:rPr>
          <w:rFonts w:ascii="Times New Roman" w:hAnsi="Times New Roman"/>
        </w:rPr>
        <w:t xml:space="preserve"> </w:t>
      </w:r>
      <w:r w:rsidR="00E136B3" w:rsidRPr="00C1335E">
        <w:rPr>
          <w:rFonts w:ascii="Times New Roman" w:hAnsi="Times New Roman"/>
        </w:rPr>
        <w:t>34</w:t>
      </w:r>
      <w:r w:rsidR="00E136B3" w:rsidRPr="00C1335E">
        <w:rPr>
          <w:rFonts w:ascii="Times New Roman" w:eastAsia="Times New Roman" w:hAnsi="Times New Roman"/>
          <w:lang w:eastAsia="lt-LT"/>
        </w:rPr>
        <w:t> </w:t>
      </w:r>
      <w:r w:rsidR="00E136B3" w:rsidRPr="00C1335E">
        <w:rPr>
          <w:rFonts w:ascii="Times New Roman" w:hAnsi="Times New Roman"/>
        </w:rPr>
        <w:t>g</w:t>
      </w:r>
      <w:r w:rsidRPr="00C1335E">
        <w:rPr>
          <w:rFonts w:ascii="Times New Roman" w:hAnsi="Times New Roman"/>
        </w:rPr>
        <w:t>.</w:t>
      </w:r>
    </w:p>
    <w:p w14:paraId="75F6553F" w14:textId="2CEB5F68"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Elektrolitų: natrio</w:t>
      </w:r>
      <w:r w:rsidR="00E136B3">
        <w:rPr>
          <w:rFonts w:ascii="Times New Roman" w:hAnsi="Times New Roman"/>
        </w:rPr>
        <w:t xml:space="preserve"> </w:t>
      </w:r>
      <w:r w:rsidR="00E136B3" w:rsidRPr="00C1335E">
        <w:rPr>
          <w:rFonts w:ascii="Times New Roman" w:hAnsi="Times New Roman"/>
        </w:rPr>
        <w:t>30</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kalio</w:t>
      </w:r>
      <w:r w:rsidR="00E136B3">
        <w:rPr>
          <w:rFonts w:ascii="Times New Roman" w:hAnsi="Times New Roman"/>
        </w:rPr>
        <w:t xml:space="preserve"> </w:t>
      </w:r>
      <w:r w:rsidR="00E136B3" w:rsidRPr="00C1335E">
        <w:rPr>
          <w:rFonts w:ascii="Times New Roman" w:hAnsi="Times New Roman"/>
        </w:rPr>
        <w:t>23</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magnio</w:t>
      </w:r>
      <w:r w:rsidR="00E136B3">
        <w:rPr>
          <w:rFonts w:ascii="Times New Roman" w:hAnsi="Times New Roman"/>
        </w:rPr>
        <w:t xml:space="preserve"> </w:t>
      </w:r>
      <w:r w:rsidR="00E136B3" w:rsidRPr="00C1335E">
        <w:rPr>
          <w:rFonts w:ascii="Times New Roman" w:hAnsi="Times New Roman"/>
        </w:rPr>
        <w:t>3,8</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kalcio</w:t>
      </w:r>
      <w:r w:rsidR="00E136B3">
        <w:rPr>
          <w:rFonts w:ascii="Times New Roman" w:hAnsi="Times New Roman"/>
        </w:rPr>
        <w:t xml:space="preserve"> </w:t>
      </w:r>
      <w:r w:rsidR="00E136B3" w:rsidRPr="00C1335E">
        <w:rPr>
          <w:rFonts w:ascii="Times New Roman" w:hAnsi="Times New Roman"/>
        </w:rPr>
        <w:t>1,9</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fosfatų (fosfatai, kurių yra lipidų emulsijoje ir aminorūgščių tirpale)</w:t>
      </w:r>
      <w:r w:rsidR="00E136B3">
        <w:rPr>
          <w:rFonts w:ascii="Times New Roman" w:hAnsi="Times New Roman"/>
        </w:rPr>
        <w:t xml:space="preserve"> </w:t>
      </w:r>
      <w:r w:rsidR="00E136B3" w:rsidRPr="00C1335E">
        <w:rPr>
          <w:rFonts w:ascii="Times New Roman" w:hAnsi="Times New Roman"/>
        </w:rPr>
        <w:t>9,9</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cinko</w:t>
      </w:r>
      <w:r w:rsidR="00E136B3">
        <w:rPr>
          <w:rFonts w:ascii="Times New Roman" w:hAnsi="Times New Roman"/>
        </w:rPr>
        <w:t xml:space="preserve"> </w:t>
      </w:r>
      <w:r w:rsidR="00E136B3" w:rsidRPr="00C1335E">
        <w:rPr>
          <w:rFonts w:ascii="Times New Roman" w:hAnsi="Times New Roman"/>
        </w:rPr>
        <w:t>0,03</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sulfatų</w:t>
      </w:r>
      <w:r w:rsidR="00E136B3">
        <w:rPr>
          <w:rFonts w:ascii="Times New Roman" w:hAnsi="Times New Roman"/>
        </w:rPr>
        <w:t xml:space="preserve"> </w:t>
      </w:r>
      <w:r w:rsidR="00E136B3" w:rsidRPr="00C1335E">
        <w:rPr>
          <w:rFonts w:ascii="Times New Roman" w:hAnsi="Times New Roman"/>
        </w:rPr>
        <w:t>3,8</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chloridų</w:t>
      </w:r>
      <w:r w:rsidR="00E136B3">
        <w:rPr>
          <w:rFonts w:ascii="Times New Roman" w:hAnsi="Times New Roman"/>
        </w:rPr>
        <w:t xml:space="preserve"> </w:t>
      </w:r>
      <w:r w:rsidR="00E136B3" w:rsidRPr="00C1335E">
        <w:rPr>
          <w:rFonts w:ascii="Times New Roman" w:hAnsi="Times New Roman"/>
        </w:rPr>
        <w:t>27</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 acetatų</w:t>
      </w:r>
      <w:r w:rsidR="00E136B3">
        <w:rPr>
          <w:rFonts w:ascii="Times New Roman" w:hAnsi="Times New Roman"/>
        </w:rPr>
        <w:t xml:space="preserve"> </w:t>
      </w:r>
      <w:r w:rsidR="00E136B3" w:rsidRPr="00C1335E">
        <w:rPr>
          <w:rFonts w:ascii="Times New Roman" w:hAnsi="Times New Roman"/>
        </w:rPr>
        <w:t>79</w:t>
      </w:r>
      <w:r w:rsidR="00E136B3" w:rsidRPr="00C1335E">
        <w:rPr>
          <w:rFonts w:ascii="Times New Roman" w:eastAsia="Times New Roman" w:hAnsi="Times New Roman"/>
          <w:lang w:eastAsia="lt-LT"/>
        </w:rPr>
        <w:t> </w:t>
      </w:r>
      <w:proofErr w:type="spellStart"/>
      <w:r w:rsidR="00E136B3" w:rsidRPr="00C1335E">
        <w:rPr>
          <w:rFonts w:ascii="Times New Roman" w:hAnsi="Times New Roman"/>
        </w:rPr>
        <w:t>mmol</w:t>
      </w:r>
      <w:proofErr w:type="spellEnd"/>
      <w:r w:rsidRPr="00C1335E">
        <w:rPr>
          <w:rFonts w:ascii="Times New Roman" w:hAnsi="Times New Roman"/>
        </w:rPr>
        <w:t>.</w:t>
      </w:r>
    </w:p>
    <w:p w14:paraId="063158FC" w14:textId="77777777" w:rsidR="00C1335E" w:rsidRDefault="00C1335E" w:rsidP="00C1335E">
      <w:pPr>
        <w:tabs>
          <w:tab w:val="left" w:pos="567"/>
        </w:tabs>
        <w:spacing w:after="0" w:line="240" w:lineRule="auto"/>
        <w:rPr>
          <w:rFonts w:ascii="Times New Roman" w:hAnsi="Times New Roman"/>
        </w:rPr>
      </w:pPr>
    </w:p>
    <w:p w14:paraId="2E2F8235" w14:textId="77777777" w:rsidR="0082029E" w:rsidRPr="00C1335E" w:rsidRDefault="0082029E" w:rsidP="00C1335E">
      <w:pPr>
        <w:tabs>
          <w:tab w:val="left" w:pos="567"/>
        </w:tabs>
        <w:spacing w:after="0" w:line="240" w:lineRule="auto"/>
        <w:rPr>
          <w:rFonts w:ascii="Times New Roman" w:hAnsi="Times New Roman"/>
        </w:rPr>
      </w:pPr>
    </w:p>
    <w:p w14:paraId="57EE0A98" w14:textId="63B4C228" w:rsidR="00C1335E" w:rsidRPr="0075677F" w:rsidRDefault="00C1335E" w:rsidP="0075677F">
      <w:pPr>
        <w:tabs>
          <w:tab w:val="left" w:pos="567"/>
        </w:tabs>
        <w:spacing w:after="0" w:line="240" w:lineRule="auto"/>
        <w:jc w:val="both"/>
        <w:rPr>
          <w:rFonts w:ascii="Times New Roman" w:hAnsi="Times New Roman"/>
          <w:highlight w:val="lightGray"/>
        </w:rPr>
      </w:pPr>
      <w:r w:rsidRPr="0075677F">
        <w:rPr>
          <w:rFonts w:ascii="Times New Roman" w:hAnsi="Times New Roman"/>
          <w:highlight w:val="lightGray"/>
        </w:rPr>
        <w:t>Trijų kamerų maišelio (1448 ml) turinys</w:t>
      </w:r>
      <w:r w:rsidR="004260C5">
        <w:rPr>
          <w:rFonts w:ascii="Times New Roman" w:hAnsi="Times New Roman"/>
          <w:highlight w:val="lightGray"/>
        </w:rPr>
        <w:t>:</w:t>
      </w:r>
    </w:p>
    <w:p w14:paraId="7F539AED" w14:textId="5CB7EBBA" w:rsidR="00C1335E" w:rsidRPr="0075677F" w:rsidRDefault="00C1335E" w:rsidP="00C1335E">
      <w:pPr>
        <w:tabs>
          <w:tab w:val="left" w:pos="567"/>
        </w:tabs>
        <w:spacing w:after="0" w:line="240" w:lineRule="auto"/>
        <w:rPr>
          <w:rFonts w:ascii="Times New Roman" w:hAnsi="Times New Roman"/>
          <w:highlight w:val="lightGray"/>
        </w:rPr>
      </w:pPr>
      <w:r w:rsidRPr="0075677F">
        <w:rPr>
          <w:rFonts w:ascii="Times New Roman" w:hAnsi="Times New Roman"/>
          <w:highlight w:val="lightGray"/>
        </w:rPr>
        <w:t xml:space="preserve">1. Gliukozės 13 % tirpalas: </w:t>
      </w:r>
      <w:r w:rsidR="000F44DC" w:rsidRPr="0075677F">
        <w:rPr>
          <w:rFonts w:ascii="Times New Roman" w:hAnsi="Times New Roman"/>
          <w:highlight w:val="lightGray"/>
          <w:lang w:val="la-Latn"/>
        </w:rPr>
        <w:t xml:space="preserve">Glucosum (monohydratum) </w:t>
      </w:r>
      <w:r w:rsidRPr="00D07B84">
        <w:rPr>
          <w:rFonts w:ascii="Times New Roman" w:hAnsi="Times New Roman"/>
          <w:highlight w:val="lightGray"/>
          <w:lang w:val="la-Latn"/>
        </w:rPr>
        <w:t>103 g</w:t>
      </w:r>
      <w:r w:rsidRPr="0075677F">
        <w:rPr>
          <w:rFonts w:ascii="Times New Roman" w:hAnsi="Times New Roman"/>
          <w:highlight w:val="lightGray"/>
          <w:lang w:val="la-Latn"/>
        </w:rPr>
        <w:t>.</w:t>
      </w:r>
    </w:p>
    <w:p w14:paraId="5667C673" w14:textId="2578728E" w:rsidR="00C1335E" w:rsidRPr="0075677F" w:rsidRDefault="00C1335E" w:rsidP="00AB20F5">
      <w:pPr>
        <w:tabs>
          <w:tab w:val="left" w:pos="567"/>
        </w:tabs>
        <w:spacing w:after="0" w:line="240" w:lineRule="auto"/>
        <w:rPr>
          <w:rFonts w:ascii="Times New Roman" w:hAnsi="Times New Roman"/>
          <w:highlight w:val="lightGray"/>
        </w:rPr>
      </w:pPr>
      <w:r w:rsidRPr="0075677F">
        <w:rPr>
          <w:rFonts w:ascii="Times New Roman" w:hAnsi="Times New Roman"/>
          <w:highlight w:val="lightGray"/>
        </w:rPr>
        <w:t>2.</w:t>
      </w:r>
      <w:r w:rsidR="0075409D">
        <w:rPr>
          <w:rFonts w:ascii="Times New Roman" w:hAnsi="Times New Roman"/>
          <w:highlight w:val="lightGray"/>
        </w:rPr>
        <w:t xml:space="preserve"> </w:t>
      </w:r>
      <w:r w:rsidRPr="0075677F">
        <w:rPr>
          <w:rFonts w:ascii="Times New Roman" w:hAnsi="Times New Roman"/>
          <w:highlight w:val="lightGray"/>
        </w:rPr>
        <w:t xml:space="preserve">Aminorūgščių ir elektrolitų tirpalas: </w:t>
      </w:r>
      <w:bookmarkStart w:id="12" w:name="_Hlk136852031"/>
      <w:r w:rsidR="00AB20F5" w:rsidRPr="0075677F">
        <w:rPr>
          <w:rFonts w:ascii="Times New Roman" w:hAnsi="Times New Roman"/>
          <w:highlight w:val="lightGray"/>
          <w:lang w:val="la-Latn"/>
        </w:rPr>
        <w:t xml:space="preserve">Alaninum </w:t>
      </w:r>
      <w:r w:rsidR="00AB20F5" w:rsidRPr="00D07B84">
        <w:rPr>
          <w:rFonts w:ascii="Times New Roman" w:hAnsi="Times New Roman"/>
          <w:highlight w:val="lightGray"/>
          <w:lang w:val="la-Latn"/>
        </w:rPr>
        <w:t>6,4 g</w:t>
      </w:r>
      <w:r w:rsidR="00AB20F5" w:rsidRPr="0075677F">
        <w:rPr>
          <w:rFonts w:ascii="Times New Roman" w:hAnsi="Times New Roman"/>
          <w:highlight w:val="lightGray"/>
          <w:lang w:val="la-Latn"/>
        </w:rPr>
        <w:t>, Argininum</w:t>
      </w:r>
      <w:r w:rsidR="00AB20F5" w:rsidRPr="00D07B84">
        <w:rPr>
          <w:rFonts w:ascii="Times New Roman" w:hAnsi="Times New Roman"/>
          <w:highlight w:val="lightGray"/>
          <w:lang w:val="la-Latn"/>
        </w:rPr>
        <w:t xml:space="preserve"> 5,5 g</w:t>
      </w:r>
      <w:r w:rsidR="00AB20F5" w:rsidRPr="0075677F">
        <w:rPr>
          <w:rFonts w:ascii="Times New Roman" w:hAnsi="Times New Roman"/>
          <w:highlight w:val="lightGray"/>
          <w:lang w:val="la-Latn"/>
        </w:rPr>
        <w:t>, Glycinum</w:t>
      </w:r>
      <w:r w:rsidR="00AB20F5" w:rsidRPr="00D07B84">
        <w:rPr>
          <w:rFonts w:ascii="Times New Roman" w:hAnsi="Times New Roman"/>
          <w:highlight w:val="lightGray"/>
          <w:lang w:val="la-Latn"/>
        </w:rPr>
        <w:t xml:space="preserve"> 5,1 g</w:t>
      </w:r>
      <w:r w:rsidR="00AB20F5" w:rsidRPr="0075677F">
        <w:rPr>
          <w:rFonts w:ascii="Times New Roman" w:hAnsi="Times New Roman"/>
          <w:highlight w:val="lightGray"/>
          <w:lang w:val="la-Latn"/>
        </w:rPr>
        <w:t>, Histidinum</w:t>
      </w:r>
      <w:r w:rsidR="00AB20F5" w:rsidRPr="00D07B84">
        <w:rPr>
          <w:rFonts w:ascii="Times New Roman" w:hAnsi="Times New Roman"/>
          <w:highlight w:val="lightGray"/>
          <w:lang w:val="la-Latn"/>
        </w:rPr>
        <w:t xml:space="preserve"> 1,3 g</w:t>
      </w:r>
      <w:r w:rsidR="00AB20F5" w:rsidRPr="0075677F">
        <w:rPr>
          <w:rFonts w:ascii="Times New Roman" w:hAnsi="Times New Roman"/>
          <w:highlight w:val="lightGray"/>
          <w:lang w:val="la-Latn"/>
        </w:rPr>
        <w:t>, Isoleucinum</w:t>
      </w:r>
      <w:r w:rsidR="00AB20F5" w:rsidRPr="00D07B84">
        <w:rPr>
          <w:rFonts w:ascii="Times New Roman" w:hAnsi="Times New Roman"/>
          <w:highlight w:val="lightGray"/>
          <w:lang w:val="la-Latn"/>
        </w:rPr>
        <w:t xml:space="preserve"> 2,3 g</w:t>
      </w:r>
      <w:r w:rsidR="00AB20F5" w:rsidRPr="0075677F">
        <w:rPr>
          <w:rFonts w:ascii="Times New Roman" w:hAnsi="Times New Roman"/>
          <w:highlight w:val="lightGray"/>
          <w:lang w:val="la-Latn"/>
        </w:rPr>
        <w:t>, Leucinum</w:t>
      </w:r>
      <w:r w:rsidR="00AB20F5" w:rsidRPr="00D07B84">
        <w:rPr>
          <w:rFonts w:ascii="Times New Roman" w:hAnsi="Times New Roman"/>
          <w:highlight w:val="lightGray"/>
          <w:lang w:val="la-Latn"/>
        </w:rPr>
        <w:t xml:space="preserve"> 3,3 g</w:t>
      </w:r>
      <w:r w:rsidR="00AB20F5" w:rsidRPr="0075677F">
        <w:rPr>
          <w:rFonts w:ascii="Times New Roman" w:hAnsi="Times New Roman"/>
          <w:highlight w:val="lightGray"/>
          <w:lang w:val="la-Latn"/>
        </w:rPr>
        <w:t>, Lysinum (acetas)</w:t>
      </w:r>
      <w:r w:rsidR="00AB20F5" w:rsidRPr="00D07B84">
        <w:rPr>
          <w:rFonts w:ascii="Times New Roman" w:hAnsi="Times New Roman"/>
          <w:highlight w:val="lightGray"/>
          <w:lang w:val="la-Latn"/>
        </w:rPr>
        <w:t xml:space="preserve"> 3,0 g</w:t>
      </w:r>
      <w:r w:rsidR="00AB20F5" w:rsidRPr="0075677F">
        <w:rPr>
          <w:rFonts w:ascii="Times New Roman" w:hAnsi="Times New Roman"/>
          <w:highlight w:val="lightGray"/>
          <w:lang w:val="la-Latn"/>
        </w:rPr>
        <w:t>, Methioninum</w:t>
      </w:r>
      <w:r w:rsidR="00AB20F5" w:rsidRPr="00D07B84">
        <w:rPr>
          <w:rFonts w:ascii="Times New Roman" w:hAnsi="Times New Roman"/>
          <w:highlight w:val="lightGray"/>
          <w:lang w:val="la-Latn"/>
        </w:rPr>
        <w:t xml:space="preserve"> 1,9 g</w:t>
      </w:r>
      <w:r w:rsidR="00AB20F5" w:rsidRPr="0075677F">
        <w:rPr>
          <w:rFonts w:ascii="Times New Roman" w:hAnsi="Times New Roman"/>
          <w:highlight w:val="lightGray"/>
          <w:lang w:val="la-Latn"/>
        </w:rPr>
        <w:t>, Phenylalaninum</w:t>
      </w:r>
      <w:r w:rsidR="00AB20F5" w:rsidRPr="00D07B84">
        <w:rPr>
          <w:rFonts w:ascii="Times New Roman" w:hAnsi="Times New Roman"/>
          <w:highlight w:val="lightGray"/>
          <w:lang w:val="la-Latn"/>
        </w:rPr>
        <w:t xml:space="preserve"> 2,3 g</w:t>
      </w:r>
      <w:r w:rsidR="00AB20F5" w:rsidRPr="0075677F">
        <w:rPr>
          <w:rFonts w:ascii="Times New Roman" w:hAnsi="Times New Roman"/>
          <w:highlight w:val="lightGray"/>
          <w:lang w:val="la-Latn"/>
        </w:rPr>
        <w:t xml:space="preserve">, Prolinum </w:t>
      </w:r>
      <w:r w:rsidR="00AB20F5" w:rsidRPr="00D07B84">
        <w:rPr>
          <w:rFonts w:ascii="Times New Roman" w:hAnsi="Times New Roman"/>
          <w:highlight w:val="lightGray"/>
          <w:lang w:val="la-Latn"/>
        </w:rPr>
        <w:t>5,1 g</w:t>
      </w:r>
      <w:r w:rsidR="00AB20F5" w:rsidRPr="0075677F">
        <w:rPr>
          <w:rFonts w:ascii="Times New Roman" w:hAnsi="Times New Roman"/>
          <w:highlight w:val="lightGray"/>
          <w:lang w:val="la-Latn"/>
        </w:rPr>
        <w:t>, Serinum</w:t>
      </w:r>
      <w:r w:rsidR="00AB20F5" w:rsidRPr="00D07B84">
        <w:rPr>
          <w:rFonts w:ascii="Times New Roman" w:hAnsi="Times New Roman"/>
          <w:highlight w:val="lightGray"/>
          <w:lang w:val="la-Latn"/>
        </w:rPr>
        <w:t xml:space="preserve"> 3,0 g</w:t>
      </w:r>
      <w:r w:rsidR="00AB20F5" w:rsidRPr="0075677F">
        <w:rPr>
          <w:rFonts w:ascii="Times New Roman" w:hAnsi="Times New Roman"/>
          <w:highlight w:val="lightGray"/>
          <w:lang w:val="la-Latn"/>
        </w:rPr>
        <w:t>, Taurinum</w:t>
      </w:r>
      <w:r w:rsidR="00AB20F5" w:rsidRPr="00D07B84">
        <w:rPr>
          <w:rFonts w:ascii="Times New Roman" w:hAnsi="Times New Roman"/>
          <w:highlight w:val="lightGray"/>
          <w:lang w:val="la-Latn"/>
        </w:rPr>
        <w:t xml:space="preserve"> 0,46 g</w:t>
      </w:r>
      <w:r w:rsidR="00AB20F5" w:rsidRPr="0075677F">
        <w:rPr>
          <w:rFonts w:ascii="Times New Roman" w:hAnsi="Times New Roman"/>
          <w:highlight w:val="lightGray"/>
          <w:lang w:val="la-Latn"/>
        </w:rPr>
        <w:t>, Threoninum</w:t>
      </w:r>
      <w:r w:rsidR="00AB20F5" w:rsidRPr="00D07B84">
        <w:rPr>
          <w:rFonts w:ascii="Times New Roman" w:hAnsi="Times New Roman"/>
          <w:highlight w:val="lightGray"/>
          <w:lang w:val="la-Latn"/>
        </w:rPr>
        <w:t xml:space="preserve"> 2,0 g</w:t>
      </w:r>
      <w:r w:rsidR="00AB20F5" w:rsidRPr="0075677F">
        <w:rPr>
          <w:rFonts w:ascii="Times New Roman" w:hAnsi="Times New Roman"/>
          <w:highlight w:val="lightGray"/>
          <w:lang w:val="la-Latn"/>
        </w:rPr>
        <w:t>, Tryptophanum</w:t>
      </w:r>
      <w:r w:rsidR="00AB20F5" w:rsidRPr="00D07B84">
        <w:rPr>
          <w:rFonts w:ascii="Times New Roman" w:hAnsi="Times New Roman"/>
          <w:highlight w:val="lightGray"/>
          <w:lang w:val="la-Latn"/>
        </w:rPr>
        <w:t xml:space="preserve"> 0,91 g</w:t>
      </w:r>
      <w:r w:rsidR="00AB20F5" w:rsidRPr="0075677F">
        <w:rPr>
          <w:rFonts w:ascii="Times New Roman" w:hAnsi="Times New Roman"/>
          <w:highlight w:val="lightGray"/>
          <w:lang w:val="la-Latn"/>
        </w:rPr>
        <w:t>, Tyrosinum</w:t>
      </w:r>
      <w:r w:rsidR="00AB20F5" w:rsidRPr="00D07B84">
        <w:rPr>
          <w:rFonts w:ascii="Times New Roman" w:hAnsi="Times New Roman"/>
          <w:highlight w:val="lightGray"/>
          <w:lang w:val="la-Latn"/>
        </w:rPr>
        <w:t xml:space="preserve"> 0,17 g</w:t>
      </w:r>
      <w:r w:rsidR="00AB20F5" w:rsidRPr="0075677F">
        <w:rPr>
          <w:rFonts w:ascii="Times New Roman" w:hAnsi="Times New Roman"/>
          <w:highlight w:val="lightGray"/>
          <w:lang w:val="la-Latn"/>
        </w:rPr>
        <w:t>, Valinum</w:t>
      </w:r>
      <w:r w:rsidR="00AB20F5" w:rsidRPr="00D07B84">
        <w:rPr>
          <w:rFonts w:ascii="Times New Roman" w:hAnsi="Times New Roman"/>
          <w:highlight w:val="lightGray"/>
          <w:lang w:val="la-Latn"/>
        </w:rPr>
        <w:t xml:space="preserve"> 2,9 g</w:t>
      </w:r>
      <w:r w:rsidR="00AB20F5" w:rsidRPr="0075677F">
        <w:rPr>
          <w:rFonts w:ascii="Times New Roman" w:hAnsi="Times New Roman"/>
          <w:highlight w:val="lightGray"/>
          <w:lang w:val="la-Latn"/>
        </w:rPr>
        <w:t>, Calcii chloridum (dihydricum)</w:t>
      </w:r>
      <w:r w:rsidR="00AB20F5" w:rsidRPr="00D07B84">
        <w:rPr>
          <w:rFonts w:ascii="Times New Roman" w:hAnsi="Times New Roman"/>
          <w:highlight w:val="lightGray"/>
          <w:lang w:val="la-Latn"/>
        </w:rPr>
        <w:t xml:space="preserve"> 0,26 g</w:t>
      </w:r>
      <w:r w:rsidR="00AB20F5" w:rsidRPr="0075677F">
        <w:rPr>
          <w:rFonts w:ascii="Times New Roman" w:hAnsi="Times New Roman"/>
          <w:highlight w:val="lightGray"/>
          <w:lang w:val="la-Latn"/>
        </w:rPr>
        <w:t>, Natrii glycerophosphas (hydricus)</w:t>
      </w:r>
      <w:r w:rsidR="00AB20F5" w:rsidRPr="00D07B84">
        <w:rPr>
          <w:rFonts w:ascii="Times New Roman" w:hAnsi="Times New Roman"/>
          <w:highlight w:val="lightGray"/>
          <w:lang w:val="la-Latn"/>
        </w:rPr>
        <w:t xml:space="preserve"> 1,9 g</w:t>
      </w:r>
      <w:r w:rsidR="00AB20F5" w:rsidRPr="0075677F">
        <w:rPr>
          <w:rFonts w:ascii="Times New Roman" w:hAnsi="Times New Roman"/>
          <w:highlight w:val="lightGray"/>
          <w:lang w:val="la-Latn"/>
        </w:rPr>
        <w:t>, Magnesii sulfas (heptahydricus)</w:t>
      </w:r>
      <w:r w:rsidR="00AB20F5" w:rsidRPr="00D07B84">
        <w:rPr>
          <w:rFonts w:ascii="Times New Roman" w:hAnsi="Times New Roman"/>
          <w:highlight w:val="lightGray"/>
          <w:lang w:val="la-Latn"/>
        </w:rPr>
        <w:t xml:space="preserve"> 0,55 g</w:t>
      </w:r>
      <w:r w:rsidR="00AB20F5" w:rsidRPr="0075677F">
        <w:rPr>
          <w:rFonts w:ascii="Times New Roman" w:hAnsi="Times New Roman"/>
          <w:highlight w:val="lightGray"/>
          <w:lang w:val="la-Latn"/>
        </w:rPr>
        <w:t>, Kalii chloridum</w:t>
      </w:r>
      <w:r w:rsidR="00AB20F5" w:rsidRPr="00D07B84">
        <w:rPr>
          <w:rFonts w:ascii="Times New Roman" w:hAnsi="Times New Roman"/>
          <w:highlight w:val="lightGray"/>
          <w:lang w:val="la-Latn"/>
        </w:rPr>
        <w:t xml:space="preserve"> 2,0 g</w:t>
      </w:r>
      <w:r w:rsidR="00AB20F5" w:rsidRPr="0075677F">
        <w:rPr>
          <w:rFonts w:ascii="Times New Roman" w:hAnsi="Times New Roman"/>
          <w:highlight w:val="lightGray"/>
          <w:lang w:val="la-Latn"/>
        </w:rPr>
        <w:t>, Natrii acetas (trihydricus)</w:t>
      </w:r>
      <w:r w:rsidR="00AB20F5" w:rsidRPr="00D07B84">
        <w:rPr>
          <w:rFonts w:ascii="Times New Roman" w:hAnsi="Times New Roman"/>
          <w:highlight w:val="lightGray"/>
          <w:lang w:val="la-Latn"/>
        </w:rPr>
        <w:t xml:space="preserve"> 1,6 g</w:t>
      </w:r>
      <w:r w:rsidR="00AB20F5" w:rsidRPr="0075677F">
        <w:rPr>
          <w:rFonts w:ascii="Times New Roman" w:hAnsi="Times New Roman"/>
          <w:highlight w:val="lightGray"/>
          <w:lang w:val="la-Latn"/>
        </w:rPr>
        <w:t>, Zinci sulfas (heptahydricus)</w:t>
      </w:r>
      <w:r w:rsidR="00AB20F5" w:rsidRPr="00D07B84">
        <w:rPr>
          <w:rFonts w:ascii="Times New Roman" w:hAnsi="Times New Roman"/>
          <w:highlight w:val="lightGray"/>
          <w:lang w:val="la-Latn"/>
        </w:rPr>
        <w:t xml:space="preserve"> 0,006 g</w:t>
      </w:r>
      <w:r w:rsidR="00AB20F5" w:rsidRPr="0075677F">
        <w:rPr>
          <w:rFonts w:ascii="Times New Roman" w:hAnsi="Times New Roman"/>
          <w:highlight w:val="lightGray"/>
          <w:lang w:val="la-Latn"/>
        </w:rPr>
        <w:t>.</w:t>
      </w:r>
    </w:p>
    <w:bookmarkEnd w:id="12"/>
    <w:p w14:paraId="1F22A4AC" w14:textId="02A4C43F" w:rsidR="00AB20F5" w:rsidRPr="0075677F" w:rsidRDefault="00C1335E" w:rsidP="00C1335E">
      <w:pPr>
        <w:tabs>
          <w:tab w:val="left" w:pos="0"/>
          <w:tab w:val="left" w:pos="567"/>
        </w:tabs>
        <w:spacing w:after="0" w:line="240" w:lineRule="auto"/>
        <w:rPr>
          <w:rFonts w:ascii="Times New Roman" w:hAnsi="Times New Roman"/>
          <w:highlight w:val="lightGray"/>
        </w:rPr>
      </w:pPr>
      <w:r w:rsidRPr="0075677F">
        <w:rPr>
          <w:rFonts w:ascii="Times New Roman" w:hAnsi="Times New Roman"/>
          <w:highlight w:val="lightGray"/>
        </w:rPr>
        <w:t>3.</w:t>
      </w:r>
      <w:r w:rsidR="0075409D">
        <w:rPr>
          <w:rFonts w:ascii="Times New Roman" w:hAnsi="Times New Roman"/>
          <w:highlight w:val="lightGray"/>
        </w:rPr>
        <w:t xml:space="preserve"> </w:t>
      </w:r>
      <w:r w:rsidRPr="0075677F">
        <w:rPr>
          <w:rFonts w:ascii="Times New Roman" w:hAnsi="Times New Roman"/>
          <w:highlight w:val="lightGray"/>
        </w:rPr>
        <w:t xml:space="preserve">Lipidų emulsija: </w:t>
      </w:r>
      <w:bookmarkStart w:id="13" w:name="_Hlk136852143"/>
      <w:r w:rsidR="00AB20F5" w:rsidRPr="0075677F">
        <w:rPr>
          <w:rFonts w:ascii="Times New Roman" w:hAnsi="Times New Roman"/>
          <w:highlight w:val="lightGray"/>
          <w:lang w:val="la-Latn"/>
        </w:rPr>
        <w:t xml:space="preserve">Soiae oleum raffinatum </w:t>
      </w:r>
      <w:r w:rsidR="00AB20F5" w:rsidRPr="00D07B84">
        <w:rPr>
          <w:rFonts w:ascii="Times New Roman" w:hAnsi="Times New Roman"/>
          <w:highlight w:val="lightGray"/>
          <w:lang w:val="la-Latn"/>
        </w:rPr>
        <w:t>12,3 g</w:t>
      </w:r>
      <w:r w:rsidR="00AB20F5" w:rsidRPr="0075677F">
        <w:rPr>
          <w:rFonts w:ascii="Times New Roman" w:hAnsi="Times New Roman"/>
          <w:highlight w:val="lightGray"/>
          <w:lang w:val="la-Latn"/>
        </w:rPr>
        <w:t>, Triglycerida saturata media</w:t>
      </w:r>
      <w:r w:rsidR="00AB20F5" w:rsidRPr="00D07B84">
        <w:rPr>
          <w:rFonts w:ascii="Times New Roman" w:hAnsi="Times New Roman"/>
          <w:highlight w:val="lightGray"/>
          <w:lang w:val="la-Latn"/>
        </w:rPr>
        <w:t xml:space="preserve"> 12,3 g</w:t>
      </w:r>
      <w:r w:rsidR="00AB20F5" w:rsidRPr="0075677F">
        <w:rPr>
          <w:rFonts w:ascii="Times New Roman" w:hAnsi="Times New Roman"/>
          <w:highlight w:val="lightGray"/>
          <w:lang w:val="la-Latn"/>
        </w:rPr>
        <w:t>, Olivae oleum raffinatum</w:t>
      </w:r>
      <w:r w:rsidR="00AB20F5" w:rsidRPr="00D07B84">
        <w:rPr>
          <w:rFonts w:ascii="Times New Roman" w:hAnsi="Times New Roman"/>
          <w:highlight w:val="lightGray"/>
          <w:lang w:val="la-Latn"/>
        </w:rPr>
        <w:t xml:space="preserve"> 10,1 g</w:t>
      </w:r>
      <w:r w:rsidR="00AB20F5" w:rsidRPr="0075677F">
        <w:rPr>
          <w:rFonts w:ascii="Times New Roman" w:hAnsi="Times New Roman"/>
          <w:highlight w:val="lightGray"/>
          <w:lang w:val="la-Latn"/>
        </w:rPr>
        <w:t>, Piscis oleum</w:t>
      </w:r>
      <w:r w:rsidR="00AB20F5" w:rsidRPr="00D07B84">
        <w:rPr>
          <w:rFonts w:ascii="Times New Roman" w:hAnsi="Times New Roman"/>
          <w:highlight w:val="lightGray"/>
          <w:lang w:val="la-Latn"/>
        </w:rPr>
        <w:t xml:space="preserve"> omega-3</w:t>
      </w:r>
      <w:r w:rsidR="00AB20F5" w:rsidRPr="0075677F">
        <w:rPr>
          <w:rFonts w:ascii="Times New Roman" w:hAnsi="Times New Roman"/>
          <w:highlight w:val="lightGray"/>
          <w:lang w:val="la-Latn"/>
        </w:rPr>
        <w:t>-acidis abundans 6,1 g</w:t>
      </w:r>
      <w:r w:rsidR="00AB20F5" w:rsidRPr="00D07B84">
        <w:rPr>
          <w:rFonts w:ascii="Times New Roman" w:hAnsi="Times New Roman"/>
          <w:highlight w:val="lightGray"/>
          <w:lang w:val="la-Latn"/>
        </w:rPr>
        <w:t>.</w:t>
      </w:r>
      <w:bookmarkEnd w:id="13"/>
    </w:p>
    <w:p w14:paraId="0F140C2A" w14:textId="77777777" w:rsidR="00C1335E" w:rsidRPr="0075677F" w:rsidRDefault="00C1335E" w:rsidP="00D07B84">
      <w:pPr>
        <w:tabs>
          <w:tab w:val="left" w:pos="0"/>
          <w:tab w:val="left" w:pos="567"/>
        </w:tabs>
        <w:spacing w:after="0" w:line="240" w:lineRule="auto"/>
        <w:rPr>
          <w:rFonts w:ascii="Times New Roman" w:hAnsi="Times New Roman"/>
          <w:highlight w:val="lightGray"/>
        </w:rPr>
      </w:pPr>
    </w:p>
    <w:p w14:paraId="0F236B25" w14:textId="6FB90C52" w:rsidR="00C1335E" w:rsidRPr="00C1335E" w:rsidRDefault="00C1335E" w:rsidP="00C1335E">
      <w:pPr>
        <w:tabs>
          <w:tab w:val="left" w:pos="567"/>
        </w:tabs>
        <w:spacing w:after="0" w:line="240" w:lineRule="auto"/>
        <w:rPr>
          <w:rFonts w:ascii="Times New Roman" w:eastAsia="Times New Roman" w:hAnsi="Times New Roman"/>
          <w:lang w:eastAsia="lt-LT"/>
        </w:rPr>
      </w:pPr>
      <w:r w:rsidRPr="0075677F">
        <w:rPr>
          <w:rFonts w:ascii="Times New Roman" w:hAnsi="Times New Roman"/>
          <w:highlight w:val="lightGray"/>
        </w:rPr>
        <w:t>Atitinka: angliavandenių (bevandenės gliukozės</w:t>
      </w:r>
      <w:r w:rsidRPr="00231F39">
        <w:rPr>
          <w:rFonts w:ascii="Times New Roman" w:hAnsi="Times New Roman"/>
          <w:highlight w:val="lightGray"/>
        </w:rPr>
        <w:t>)</w:t>
      </w:r>
      <w:r w:rsidR="00AB20F5">
        <w:rPr>
          <w:rFonts w:ascii="Times New Roman" w:hAnsi="Times New Roman"/>
          <w:highlight w:val="lightGray"/>
        </w:rPr>
        <w:t xml:space="preserve"> </w:t>
      </w:r>
      <w:r w:rsidR="00AB20F5" w:rsidRPr="00231F39">
        <w:rPr>
          <w:rFonts w:ascii="Times New Roman" w:hAnsi="Times New Roman"/>
          <w:highlight w:val="lightGray"/>
        </w:rPr>
        <w:t>103</w:t>
      </w:r>
      <w:r w:rsidR="00AB20F5" w:rsidRPr="0075677F">
        <w:rPr>
          <w:rFonts w:ascii="Times New Roman" w:hAnsi="Times New Roman"/>
          <w:highlight w:val="lightGray"/>
        </w:rPr>
        <w:t> g</w:t>
      </w:r>
      <w:r w:rsidRPr="00231F39">
        <w:rPr>
          <w:rFonts w:ascii="Times New Roman" w:hAnsi="Times New Roman"/>
          <w:highlight w:val="lightGray"/>
        </w:rPr>
        <w:t>,</w:t>
      </w:r>
      <w:r w:rsidRPr="0075677F">
        <w:rPr>
          <w:rFonts w:ascii="Times New Roman" w:hAnsi="Times New Roman"/>
          <w:highlight w:val="lightGray"/>
        </w:rPr>
        <w:t xml:space="preserve"> aminorūgščių</w:t>
      </w:r>
      <w:r w:rsidR="00AB20F5">
        <w:rPr>
          <w:rFonts w:ascii="Times New Roman" w:hAnsi="Times New Roman"/>
          <w:highlight w:val="lightGray"/>
        </w:rPr>
        <w:t xml:space="preserve"> </w:t>
      </w:r>
      <w:r w:rsidR="00AB20F5" w:rsidRPr="00231F39">
        <w:rPr>
          <w:rFonts w:ascii="Times New Roman" w:hAnsi="Times New Roman"/>
          <w:highlight w:val="lightGray"/>
        </w:rPr>
        <w:t>46 g</w:t>
      </w:r>
      <w:r w:rsidRPr="00231F39">
        <w:rPr>
          <w:rFonts w:ascii="Times New Roman" w:hAnsi="Times New Roman"/>
          <w:highlight w:val="lightGray"/>
        </w:rPr>
        <w:t>, azoto</w:t>
      </w:r>
      <w:r w:rsidR="00AB20F5" w:rsidRPr="0075677F">
        <w:rPr>
          <w:rFonts w:ascii="Times New Roman" w:hAnsi="Times New Roman"/>
          <w:highlight w:val="lightGray"/>
        </w:rPr>
        <w:t xml:space="preserve"> 7,4 g</w:t>
      </w:r>
      <w:r w:rsidRPr="00231F39">
        <w:rPr>
          <w:rFonts w:ascii="Times New Roman" w:hAnsi="Times New Roman"/>
          <w:highlight w:val="lightGray"/>
        </w:rPr>
        <w:t>,</w:t>
      </w:r>
      <w:r w:rsidRPr="0075677F">
        <w:rPr>
          <w:rFonts w:ascii="Times New Roman" w:hAnsi="Times New Roman"/>
          <w:highlight w:val="lightGray"/>
        </w:rPr>
        <w:t xml:space="preserve"> lipidų</w:t>
      </w:r>
      <w:r w:rsidR="00AB20F5">
        <w:rPr>
          <w:rFonts w:ascii="Times New Roman" w:hAnsi="Times New Roman"/>
          <w:highlight w:val="lightGray"/>
        </w:rPr>
        <w:t xml:space="preserve"> </w:t>
      </w:r>
      <w:r w:rsidR="00AB20F5" w:rsidRPr="00231F39">
        <w:rPr>
          <w:rFonts w:ascii="Times New Roman" w:hAnsi="Times New Roman"/>
          <w:highlight w:val="lightGray"/>
        </w:rPr>
        <w:t>41 g</w:t>
      </w:r>
      <w:r w:rsidRPr="0075677F">
        <w:rPr>
          <w:rFonts w:ascii="Times New Roman" w:hAnsi="Times New Roman"/>
          <w:highlight w:val="lightGray"/>
        </w:rPr>
        <w:t xml:space="preserve">. Elektrolitų: </w:t>
      </w:r>
      <w:r w:rsidRPr="00231F39">
        <w:rPr>
          <w:rFonts w:ascii="Times New Roman" w:hAnsi="Times New Roman"/>
          <w:highlight w:val="lightGray"/>
        </w:rPr>
        <w:t>natrio</w:t>
      </w:r>
      <w:r w:rsidR="00AB20F5">
        <w:rPr>
          <w:rFonts w:ascii="Times New Roman" w:hAnsi="Times New Roman"/>
          <w:highlight w:val="lightGray"/>
        </w:rPr>
        <w:t xml:space="preserve"> </w:t>
      </w:r>
      <w:r w:rsidR="00AB20F5" w:rsidRPr="0075677F">
        <w:rPr>
          <w:rFonts w:ascii="Times New Roman" w:hAnsi="Times New Roman"/>
          <w:highlight w:val="lightGray"/>
        </w:rPr>
        <w:t>36 </w:t>
      </w:r>
      <w:proofErr w:type="spellStart"/>
      <w:r w:rsidR="00AB20F5" w:rsidRPr="0075677F">
        <w:rPr>
          <w:rFonts w:ascii="Times New Roman" w:hAnsi="Times New Roman"/>
          <w:highlight w:val="lightGray"/>
        </w:rPr>
        <w:t>mmol</w:t>
      </w:r>
      <w:proofErr w:type="spellEnd"/>
      <w:r w:rsidRPr="00231F39">
        <w:rPr>
          <w:rFonts w:ascii="Times New Roman" w:hAnsi="Times New Roman"/>
          <w:highlight w:val="lightGray"/>
        </w:rPr>
        <w:t>, kalio</w:t>
      </w:r>
      <w:r w:rsidR="00AB20F5" w:rsidRPr="0075677F">
        <w:rPr>
          <w:rFonts w:ascii="Times New Roman" w:hAnsi="Times New Roman"/>
          <w:highlight w:val="lightGray"/>
        </w:rPr>
        <w:t xml:space="preserve"> 28 </w:t>
      </w:r>
      <w:proofErr w:type="spellStart"/>
      <w:r w:rsidR="00AB20F5" w:rsidRPr="0075677F">
        <w:rPr>
          <w:rFonts w:ascii="Times New Roman" w:hAnsi="Times New Roman"/>
          <w:highlight w:val="lightGray"/>
        </w:rPr>
        <w:t>mmol</w:t>
      </w:r>
      <w:proofErr w:type="spellEnd"/>
      <w:r w:rsidRPr="00231F39">
        <w:rPr>
          <w:rFonts w:ascii="Times New Roman" w:hAnsi="Times New Roman"/>
          <w:highlight w:val="lightGray"/>
        </w:rPr>
        <w:t>, magnio</w:t>
      </w:r>
      <w:r w:rsidR="00AB20F5" w:rsidRPr="0075677F">
        <w:rPr>
          <w:rFonts w:ascii="Times New Roman" w:hAnsi="Times New Roman"/>
          <w:highlight w:val="lightGray"/>
        </w:rPr>
        <w:t xml:space="preserve"> 4,6 </w:t>
      </w:r>
      <w:proofErr w:type="spellStart"/>
      <w:r w:rsidR="00AB20F5" w:rsidRPr="0075677F">
        <w:rPr>
          <w:rFonts w:ascii="Times New Roman" w:hAnsi="Times New Roman"/>
          <w:highlight w:val="lightGray"/>
        </w:rPr>
        <w:t>mmol</w:t>
      </w:r>
      <w:proofErr w:type="spellEnd"/>
      <w:r w:rsidRPr="00231F39">
        <w:rPr>
          <w:rFonts w:ascii="Times New Roman" w:hAnsi="Times New Roman"/>
          <w:highlight w:val="lightGray"/>
        </w:rPr>
        <w:t>, kalcio</w:t>
      </w:r>
      <w:r w:rsidR="00AB20F5" w:rsidRPr="0075677F">
        <w:rPr>
          <w:rFonts w:ascii="Times New Roman" w:hAnsi="Times New Roman"/>
          <w:highlight w:val="lightGray"/>
        </w:rPr>
        <w:t xml:space="preserve"> 2,3 </w:t>
      </w:r>
      <w:proofErr w:type="spellStart"/>
      <w:r w:rsidR="00AB20F5" w:rsidRPr="0075677F">
        <w:rPr>
          <w:rFonts w:ascii="Times New Roman" w:hAnsi="Times New Roman"/>
          <w:highlight w:val="lightGray"/>
        </w:rPr>
        <w:t>mmol</w:t>
      </w:r>
      <w:proofErr w:type="spellEnd"/>
      <w:r w:rsidRPr="00231F39">
        <w:rPr>
          <w:rFonts w:ascii="Times New Roman" w:hAnsi="Times New Roman"/>
          <w:highlight w:val="lightGray"/>
        </w:rPr>
        <w:t>,</w:t>
      </w:r>
      <w:r w:rsidRPr="0075677F">
        <w:rPr>
          <w:rFonts w:ascii="Times New Roman" w:hAnsi="Times New Roman"/>
          <w:highlight w:val="lightGray"/>
        </w:rPr>
        <w:t xml:space="preserve"> fosfatų (fosfatai, kurių yra lipidų emulsijoje ir aminorūgščių tirpale</w:t>
      </w:r>
      <w:r w:rsidRPr="00231F39">
        <w:rPr>
          <w:rFonts w:ascii="Times New Roman" w:hAnsi="Times New Roman"/>
          <w:highlight w:val="lightGray"/>
        </w:rPr>
        <w:t>)</w:t>
      </w:r>
      <w:r w:rsidR="00322842">
        <w:rPr>
          <w:rFonts w:ascii="Times New Roman" w:hAnsi="Times New Roman"/>
          <w:highlight w:val="lightGray"/>
        </w:rPr>
        <w:t xml:space="preserve"> </w:t>
      </w:r>
      <w:r w:rsidR="00322842" w:rsidRPr="00231F39">
        <w:rPr>
          <w:rFonts w:ascii="Times New Roman" w:hAnsi="Times New Roman"/>
          <w:highlight w:val="lightGray"/>
        </w:rPr>
        <w:t>11,9 </w:t>
      </w:r>
      <w:proofErr w:type="spellStart"/>
      <w:r w:rsidR="00322842" w:rsidRPr="00231F39">
        <w:rPr>
          <w:rFonts w:ascii="Times New Roman" w:hAnsi="Times New Roman"/>
          <w:highlight w:val="lightGray"/>
        </w:rPr>
        <w:t>mmol</w:t>
      </w:r>
      <w:proofErr w:type="spellEnd"/>
      <w:r w:rsidRPr="00231F39">
        <w:rPr>
          <w:rFonts w:ascii="Times New Roman" w:hAnsi="Times New Roman"/>
          <w:highlight w:val="lightGray"/>
        </w:rPr>
        <w:t>, cinko</w:t>
      </w:r>
      <w:r w:rsidR="00322842" w:rsidRPr="0075677F">
        <w:rPr>
          <w:rFonts w:ascii="Times New Roman" w:hAnsi="Times New Roman"/>
          <w:highlight w:val="lightGray"/>
        </w:rPr>
        <w:t xml:space="preserve"> 0,03 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 sulfatų</w:t>
      </w:r>
      <w:r w:rsidR="00322842" w:rsidRPr="0075677F">
        <w:rPr>
          <w:rFonts w:ascii="Times New Roman" w:hAnsi="Times New Roman"/>
          <w:highlight w:val="lightGray"/>
        </w:rPr>
        <w:t xml:space="preserve"> 4,6 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w:t>
      </w:r>
      <w:r w:rsidRPr="0075677F">
        <w:rPr>
          <w:rFonts w:ascii="Times New Roman" w:hAnsi="Times New Roman"/>
          <w:highlight w:val="lightGray"/>
        </w:rPr>
        <w:t xml:space="preserve"> chloridų</w:t>
      </w:r>
      <w:r w:rsidR="00322842">
        <w:rPr>
          <w:rFonts w:ascii="Times New Roman" w:hAnsi="Times New Roman"/>
          <w:highlight w:val="lightGray"/>
        </w:rPr>
        <w:t xml:space="preserve"> </w:t>
      </w:r>
      <w:r w:rsidR="00322842" w:rsidRPr="00231F39">
        <w:rPr>
          <w:rFonts w:ascii="Times New Roman" w:hAnsi="Times New Roman"/>
          <w:highlight w:val="lightGray"/>
        </w:rPr>
        <w:t>32 </w:t>
      </w:r>
      <w:proofErr w:type="spellStart"/>
      <w:r w:rsidR="00322842" w:rsidRPr="00231F39">
        <w:rPr>
          <w:rFonts w:ascii="Times New Roman" w:hAnsi="Times New Roman"/>
          <w:highlight w:val="lightGray"/>
        </w:rPr>
        <w:t>mmol</w:t>
      </w:r>
      <w:proofErr w:type="spellEnd"/>
      <w:r w:rsidRPr="00231F39">
        <w:rPr>
          <w:rFonts w:ascii="Times New Roman" w:hAnsi="Times New Roman"/>
          <w:highlight w:val="lightGray"/>
        </w:rPr>
        <w:t>, acetatų</w:t>
      </w:r>
      <w:r w:rsidR="00322842" w:rsidRPr="0075677F">
        <w:rPr>
          <w:rFonts w:ascii="Times New Roman" w:hAnsi="Times New Roman"/>
          <w:highlight w:val="lightGray"/>
        </w:rPr>
        <w:t xml:space="preserve"> 96 </w:t>
      </w:r>
      <w:proofErr w:type="spellStart"/>
      <w:r w:rsidR="00322842" w:rsidRPr="0075677F">
        <w:rPr>
          <w:rFonts w:ascii="Times New Roman" w:hAnsi="Times New Roman"/>
          <w:highlight w:val="lightGray"/>
        </w:rPr>
        <w:t>mmol</w:t>
      </w:r>
      <w:proofErr w:type="spellEnd"/>
      <w:r w:rsidRPr="0075677F">
        <w:rPr>
          <w:rFonts w:ascii="Times New Roman" w:hAnsi="Times New Roman"/>
          <w:highlight w:val="lightGray"/>
        </w:rPr>
        <w:t>.</w:t>
      </w:r>
    </w:p>
    <w:p w14:paraId="07142C8B" w14:textId="77777777" w:rsidR="0082029E" w:rsidRPr="00C1335E" w:rsidRDefault="0082029E" w:rsidP="00C1335E">
      <w:pPr>
        <w:tabs>
          <w:tab w:val="left" w:pos="567"/>
        </w:tabs>
        <w:spacing w:after="0" w:line="240" w:lineRule="auto"/>
        <w:rPr>
          <w:rFonts w:ascii="Times New Roman" w:hAnsi="Times New Roman"/>
        </w:rPr>
      </w:pPr>
    </w:p>
    <w:p w14:paraId="36CB43FE" w14:textId="72B918EC" w:rsidR="00C1335E" w:rsidRPr="0075677F" w:rsidRDefault="00C1335E" w:rsidP="0075677F">
      <w:pPr>
        <w:tabs>
          <w:tab w:val="left" w:pos="567"/>
        </w:tabs>
        <w:spacing w:after="0" w:line="240" w:lineRule="auto"/>
        <w:jc w:val="both"/>
        <w:rPr>
          <w:rFonts w:ascii="Times New Roman" w:hAnsi="Times New Roman"/>
          <w:highlight w:val="lightGray"/>
        </w:rPr>
      </w:pPr>
      <w:r w:rsidRPr="0075677F">
        <w:rPr>
          <w:rFonts w:ascii="Times New Roman" w:hAnsi="Times New Roman"/>
          <w:highlight w:val="lightGray"/>
        </w:rPr>
        <w:t>Trijų kamerų maišelio (1904 ml) turinys</w:t>
      </w:r>
      <w:r w:rsidR="004260C5">
        <w:rPr>
          <w:rFonts w:ascii="Times New Roman" w:hAnsi="Times New Roman"/>
          <w:highlight w:val="lightGray"/>
        </w:rPr>
        <w:t>:</w:t>
      </w:r>
    </w:p>
    <w:p w14:paraId="1E6C066F" w14:textId="291A9848" w:rsidR="00C1335E" w:rsidRPr="0075677F" w:rsidRDefault="00C1335E" w:rsidP="00C1335E">
      <w:pPr>
        <w:tabs>
          <w:tab w:val="left" w:pos="567"/>
        </w:tabs>
        <w:spacing w:after="0" w:line="240" w:lineRule="auto"/>
        <w:rPr>
          <w:rFonts w:ascii="Times New Roman" w:hAnsi="Times New Roman"/>
          <w:highlight w:val="lightGray"/>
        </w:rPr>
      </w:pPr>
      <w:r w:rsidRPr="0075677F">
        <w:rPr>
          <w:rFonts w:ascii="Times New Roman" w:hAnsi="Times New Roman"/>
          <w:highlight w:val="lightGray"/>
        </w:rPr>
        <w:t xml:space="preserve">1. Gliukozės 13 % tirpalas: </w:t>
      </w:r>
      <w:proofErr w:type="spellStart"/>
      <w:r w:rsidR="000F44DC" w:rsidRPr="0075677F">
        <w:rPr>
          <w:rFonts w:ascii="Times New Roman" w:hAnsi="Times New Roman"/>
          <w:highlight w:val="lightGray"/>
        </w:rPr>
        <w:t>Glucosum</w:t>
      </w:r>
      <w:proofErr w:type="spellEnd"/>
      <w:r w:rsidR="000F44DC" w:rsidRPr="0075677F">
        <w:rPr>
          <w:rFonts w:ascii="Times New Roman" w:hAnsi="Times New Roman"/>
          <w:highlight w:val="lightGray"/>
        </w:rPr>
        <w:t xml:space="preserve"> (</w:t>
      </w:r>
      <w:proofErr w:type="spellStart"/>
      <w:r w:rsidR="000F44DC" w:rsidRPr="0075677F">
        <w:rPr>
          <w:rFonts w:ascii="Times New Roman" w:hAnsi="Times New Roman"/>
          <w:highlight w:val="lightGray"/>
        </w:rPr>
        <w:t>monohydratum</w:t>
      </w:r>
      <w:proofErr w:type="spellEnd"/>
      <w:r w:rsidR="000F44DC" w:rsidRPr="0075677F">
        <w:rPr>
          <w:rFonts w:ascii="Times New Roman" w:hAnsi="Times New Roman"/>
          <w:highlight w:val="lightGray"/>
        </w:rPr>
        <w:t xml:space="preserve">) </w:t>
      </w:r>
      <w:r w:rsidRPr="0075677F">
        <w:rPr>
          <w:rFonts w:ascii="Times New Roman" w:hAnsi="Times New Roman"/>
          <w:highlight w:val="lightGray"/>
        </w:rPr>
        <w:t>135 g</w:t>
      </w:r>
      <w:r w:rsidRPr="00231F39">
        <w:rPr>
          <w:rFonts w:ascii="Times New Roman" w:hAnsi="Times New Roman"/>
          <w:highlight w:val="lightGray"/>
        </w:rPr>
        <w:t>.</w:t>
      </w:r>
    </w:p>
    <w:p w14:paraId="0C5D2E97" w14:textId="0C4E2683" w:rsidR="00C1335E" w:rsidRPr="0075677F" w:rsidRDefault="00C1335E" w:rsidP="00322842">
      <w:pPr>
        <w:tabs>
          <w:tab w:val="left" w:pos="567"/>
        </w:tabs>
        <w:spacing w:after="0" w:line="240" w:lineRule="auto"/>
        <w:rPr>
          <w:rFonts w:ascii="Times New Roman" w:hAnsi="Times New Roman"/>
          <w:highlight w:val="lightGray"/>
        </w:rPr>
      </w:pPr>
      <w:r w:rsidRPr="0075677F">
        <w:rPr>
          <w:rFonts w:ascii="Times New Roman" w:hAnsi="Times New Roman"/>
          <w:highlight w:val="lightGray"/>
        </w:rPr>
        <w:t>2.</w:t>
      </w:r>
      <w:r w:rsidR="0075409D">
        <w:rPr>
          <w:rFonts w:ascii="Times New Roman" w:hAnsi="Times New Roman"/>
          <w:highlight w:val="lightGray"/>
        </w:rPr>
        <w:t xml:space="preserve"> </w:t>
      </w:r>
      <w:r w:rsidRPr="0075677F">
        <w:rPr>
          <w:rFonts w:ascii="Times New Roman" w:hAnsi="Times New Roman"/>
          <w:highlight w:val="lightGray"/>
        </w:rPr>
        <w:t xml:space="preserve">Aminorūgščių ir elektrolitų tirpalas: </w:t>
      </w:r>
      <w:bookmarkStart w:id="14" w:name="_Hlk136852587"/>
      <w:r w:rsidR="00322842" w:rsidRPr="0075677F">
        <w:rPr>
          <w:rFonts w:ascii="Times New Roman" w:hAnsi="Times New Roman"/>
          <w:highlight w:val="lightGray"/>
          <w:lang w:val="la-Latn"/>
        </w:rPr>
        <w:t xml:space="preserve">Alaninum </w:t>
      </w:r>
      <w:r w:rsidR="00322842" w:rsidRPr="00D07B84">
        <w:rPr>
          <w:rFonts w:ascii="Times New Roman" w:hAnsi="Times New Roman"/>
          <w:highlight w:val="lightGray"/>
          <w:lang w:val="la-Latn"/>
        </w:rPr>
        <w:t>8,4 g</w:t>
      </w:r>
      <w:r w:rsidR="00322842" w:rsidRPr="0075677F">
        <w:rPr>
          <w:rFonts w:ascii="Times New Roman" w:hAnsi="Times New Roman"/>
          <w:highlight w:val="lightGray"/>
          <w:lang w:val="la-Latn"/>
        </w:rPr>
        <w:t>, Argininum</w:t>
      </w:r>
      <w:r w:rsidR="00322842" w:rsidRPr="00D07B84">
        <w:rPr>
          <w:rFonts w:ascii="Times New Roman" w:hAnsi="Times New Roman"/>
          <w:highlight w:val="lightGray"/>
          <w:lang w:val="la-Latn"/>
        </w:rPr>
        <w:t xml:space="preserve"> 7,2 g</w:t>
      </w:r>
      <w:r w:rsidR="00322842" w:rsidRPr="0075677F">
        <w:rPr>
          <w:rFonts w:ascii="Times New Roman" w:hAnsi="Times New Roman"/>
          <w:highlight w:val="lightGray"/>
          <w:lang w:val="la-Latn"/>
        </w:rPr>
        <w:t>, Glycinum</w:t>
      </w:r>
      <w:r w:rsidR="00322842" w:rsidRPr="00D07B84">
        <w:rPr>
          <w:rFonts w:ascii="Times New Roman" w:hAnsi="Times New Roman"/>
          <w:highlight w:val="lightGray"/>
          <w:lang w:val="la-Latn"/>
        </w:rPr>
        <w:t xml:space="preserve"> 6,6 g</w:t>
      </w:r>
      <w:r w:rsidR="00322842" w:rsidRPr="0075677F">
        <w:rPr>
          <w:rFonts w:ascii="Times New Roman" w:hAnsi="Times New Roman"/>
          <w:highlight w:val="lightGray"/>
          <w:lang w:val="la-Latn"/>
        </w:rPr>
        <w:t>, Histidinum</w:t>
      </w:r>
      <w:r w:rsidR="00322842" w:rsidRPr="00D07B84">
        <w:rPr>
          <w:rFonts w:ascii="Times New Roman" w:hAnsi="Times New Roman"/>
          <w:highlight w:val="lightGray"/>
          <w:lang w:val="la-Latn"/>
        </w:rPr>
        <w:t xml:space="preserve"> 1,8 g</w:t>
      </w:r>
      <w:r w:rsidR="00322842" w:rsidRPr="0075677F">
        <w:rPr>
          <w:rFonts w:ascii="Times New Roman" w:hAnsi="Times New Roman"/>
          <w:highlight w:val="lightGray"/>
          <w:lang w:val="la-Latn"/>
        </w:rPr>
        <w:t>, Isoleucinum</w:t>
      </w:r>
      <w:r w:rsidR="00322842" w:rsidRPr="00D07B84">
        <w:rPr>
          <w:rFonts w:ascii="Times New Roman" w:hAnsi="Times New Roman"/>
          <w:highlight w:val="lightGray"/>
          <w:lang w:val="la-Latn"/>
        </w:rPr>
        <w:t xml:space="preserve"> 3</w:t>
      </w:r>
      <w:r w:rsidR="00322842" w:rsidRPr="0075677F">
        <w:rPr>
          <w:rFonts w:ascii="Times New Roman" w:hAnsi="Times New Roman"/>
          <w:highlight w:val="lightGray"/>
          <w:lang w:val="la-Latn"/>
        </w:rPr>
        <w:t>,0</w:t>
      </w:r>
      <w:r w:rsidR="00322842" w:rsidRPr="00D07B84">
        <w:rPr>
          <w:rFonts w:ascii="Times New Roman" w:hAnsi="Times New Roman"/>
          <w:highlight w:val="lightGray"/>
          <w:lang w:val="la-Latn"/>
        </w:rPr>
        <w:t> g</w:t>
      </w:r>
      <w:r w:rsidR="00322842" w:rsidRPr="0075677F">
        <w:rPr>
          <w:rFonts w:ascii="Times New Roman" w:hAnsi="Times New Roman"/>
          <w:highlight w:val="lightGray"/>
          <w:lang w:val="la-Latn"/>
        </w:rPr>
        <w:t>, Leucinum</w:t>
      </w:r>
      <w:r w:rsidR="00322842" w:rsidRPr="00D07B84">
        <w:rPr>
          <w:rFonts w:ascii="Times New Roman" w:hAnsi="Times New Roman"/>
          <w:highlight w:val="lightGray"/>
          <w:lang w:val="la-Latn"/>
        </w:rPr>
        <w:t xml:space="preserve"> 4,4 g</w:t>
      </w:r>
      <w:r w:rsidR="00322842" w:rsidRPr="0075677F">
        <w:rPr>
          <w:rFonts w:ascii="Times New Roman" w:hAnsi="Times New Roman"/>
          <w:highlight w:val="lightGray"/>
          <w:lang w:val="la-Latn"/>
        </w:rPr>
        <w:t>, Lysinum (acetas)</w:t>
      </w:r>
      <w:r w:rsidR="00322842" w:rsidRPr="00D07B84">
        <w:rPr>
          <w:rFonts w:ascii="Times New Roman" w:hAnsi="Times New Roman"/>
          <w:highlight w:val="lightGray"/>
          <w:lang w:val="la-Latn"/>
        </w:rPr>
        <w:t xml:space="preserve"> 4</w:t>
      </w:r>
      <w:r w:rsidR="00322842" w:rsidRPr="0075677F">
        <w:rPr>
          <w:rFonts w:ascii="Times New Roman" w:hAnsi="Times New Roman"/>
          <w:highlight w:val="lightGray"/>
          <w:lang w:val="la-Latn"/>
        </w:rPr>
        <w:t>,0 g, Methioninum</w:t>
      </w:r>
      <w:r w:rsidR="00322842" w:rsidRPr="00D07B84">
        <w:rPr>
          <w:rFonts w:ascii="Times New Roman" w:hAnsi="Times New Roman"/>
          <w:highlight w:val="lightGray"/>
          <w:lang w:val="la-Latn"/>
        </w:rPr>
        <w:t xml:space="preserve"> 2,6 g</w:t>
      </w:r>
      <w:r w:rsidR="00322842" w:rsidRPr="0075677F">
        <w:rPr>
          <w:rFonts w:ascii="Times New Roman" w:hAnsi="Times New Roman"/>
          <w:highlight w:val="lightGray"/>
          <w:lang w:val="la-Latn"/>
        </w:rPr>
        <w:t>, Phenylalaninum</w:t>
      </w:r>
      <w:r w:rsidR="00322842" w:rsidRPr="00D07B84">
        <w:rPr>
          <w:rFonts w:ascii="Times New Roman" w:hAnsi="Times New Roman"/>
          <w:highlight w:val="lightGray"/>
          <w:lang w:val="la-Latn"/>
        </w:rPr>
        <w:t xml:space="preserve"> 3,1 g</w:t>
      </w:r>
      <w:r w:rsidR="00322842" w:rsidRPr="0075677F">
        <w:rPr>
          <w:rFonts w:ascii="Times New Roman" w:hAnsi="Times New Roman"/>
          <w:highlight w:val="lightGray"/>
          <w:lang w:val="la-Latn"/>
        </w:rPr>
        <w:t xml:space="preserve">, Prolinum </w:t>
      </w:r>
      <w:r w:rsidR="00322842" w:rsidRPr="00D07B84">
        <w:rPr>
          <w:rFonts w:ascii="Times New Roman" w:hAnsi="Times New Roman"/>
          <w:highlight w:val="lightGray"/>
          <w:lang w:val="la-Latn"/>
        </w:rPr>
        <w:t>6,7 g</w:t>
      </w:r>
      <w:r w:rsidR="00322842" w:rsidRPr="0075677F">
        <w:rPr>
          <w:rFonts w:ascii="Times New Roman" w:hAnsi="Times New Roman"/>
          <w:highlight w:val="lightGray"/>
          <w:lang w:val="la-Latn"/>
        </w:rPr>
        <w:t>, Serinum</w:t>
      </w:r>
      <w:r w:rsidR="00322842" w:rsidRPr="00D07B84">
        <w:rPr>
          <w:rFonts w:ascii="Times New Roman" w:hAnsi="Times New Roman"/>
          <w:highlight w:val="lightGray"/>
          <w:lang w:val="la-Latn"/>
        </w:rPr>
        <w:t xml:space="preserve"> 3,9 g</w:t>
      </w:r>
      <w:r w:rsidR="00322842" w:rsidRPr="0075677F">
        <w:rPr>
          <w:rFonts w:ascii="Times New Roman" w:hAnsi="Times New Roman"/>
          <w:highlight w:val="lightGray"/>
          <w:lang w:val="la-Latn"/>
        </w:rPr>
        <w:t>, Taurinum</w:t>
      </w:r>
      <w:r w:rsidR="00322842" w:rsidRPr="00D07B84">
        <w:rPr>
          <w:rFonts w:ascii="Times New Roman" w:hAnsi="Times New Roman"/>
          <w:highlight w:val="lightGray"/>
          <w:lang w:val="la-Latn"/>
        </w:rPr>
        <w:t xml:space="preserve"> 0,60 g</w:t>
      </w:r>
      <w:r w:rsidR="00322842" w:rsidRPr="0075677F">
        <w:rPr>
          <w:rFonts w:ascii="Times New Roman" w:hAnsi="Times New Roman"/>
          <w:highlight w:val="lightGray"/>
          <w:lang w:val="la-Latn"/>
        </w:rPr>
        <w:t>, Threoninum</w:t>
      </w:r>
      <w:r w:rsidR="00322842" w:rsidRPr="00D07B84">
        <w:rPr>
          <w:rFonts w:ascii="Times New Roman" w:hAnsi="Times New Roman"/>
          <w:highlight w:val="lightGray"/>
          <w:lang w:val="la-Latn"/>
        </w:rPr>
        <w:t xml:space="preserve"> 2,6 g</w:t>
      </w:r>
      <w:r w:rsidR="00322842" w:rsidRPr="0075677F">
        <w:rPr>
          <w:rFonts w:ascii="Times New Roman" w:hAnsi="Times New Roman"/>
          <w:highlight w:val="lightGray"/>
          <w:lang w:val="la-Latn"/>
        </w:rPr>
        <w:t>, Tryptophanum</w:t>
      </w:r>
      <w:r w:rsidR="00322842" w:rsidRPr="00D07B84">
        <w:rPr>
          <w:rFonts w:ascii="Times New Roman" w:hAnsi="Times New Roman"/>
          <w:highlight w:val="lightGray"/>
          <w:lang w:val="la-Latn"/>
        </w:rPr>
        <w:t xml:space="preserve"> 1,2 g</w:t>
      </w:r>
      <w:r w:rsidR="00322842" w:rsidRPr="0075677F">
        <w:rPr>
          <w:rFonts w:ascii="Times New Roman" w:hAnsi="Times New Roman"/>
          <w:highlight w:val="lightGray"/>
          <w:lang w:val="la-Latn"/>
        </w:rPr>
        <w:t>, Tyrosinum</w:t>
      </w:r>
      <w:r w:rsidR="00322842" w:rsidRPr="00D07B84">
        <w:rPr>
          <w:rFonts w:ascii="Times New Roman" w:hAnsi="Times New Roman"/>
          <w:highlight w:val="lightGray"/>
          <w:lang w:val="la-Latn"/>
        </w:rPr>
        <w:t xml:space="preserve"> 0,24 g</w:t>
      </w:r>
      <w:r w:rsidR="00322842" w:rsidRPr="0075677F">
        <w:rPr>
          <w:rFonts w:ascii="Times New Roman" w:hAnsi="Times New Roman"/>
          <w:highlight w:val="lightGray"/>
          <w:lang w:val="la-Latn"/>
        </w:rPr>
        <w:t>, Valinum</w:t>
      </w:r>
      <w:r w:rsidR="00322842" w:rsidRPr="00D07B84">
        <w:rPr>
          <w:rFonts w:ascii="Times New Roman" w:hAnsi="Times New Roman"/>
          <w:highlight w:val="lightGray"/>
          <w:lang w:val="la-Latn"/>
        </w:rPr>
        <w:t xml:space="preserve"> 3,7 g</w:t>
      </w:r>
      <w:r w:rsidR="00322842" w:rsidRPr="0075677F">
        <w:rPr>
          <w:rFonts w:ascii="Times New Roman" w:hAnsi="Times New Roman"/>
          <w:highlight w:val="lightGray"/>
          <w:lang w:val="la-Latn"/>
        </w:rPr>
        <w:t>, Calcii chloridum (dihydricum)</w:t>
      </w:r>
      <w:r w:rsidR="00322842" w:rsidRPr="00D07B84">
        <w:rPr>
          <w:rFonts w:ascii="Times New Roman" w:hAnsi="Times New Roman"/>
          <w:highlight w:val="lightGray"/>
          <w:lang w:val="la-Latn"/>
        </w:rPr>
        <w:t xml:space="preserve"> 0,34 g</w:t>
      </w:r>
      <w:r w:rsidR="00322842" w:rsidRPr="0075677F">
        <w:rPr>
          <w:rFonts w:ascii="Times New Roman" w:hAnsi="Times New Roman"/>
          <w:highlight w:val="lightGray"/>
          <w:lang w:val="la-Latn"/>
        </w:rPr>
        <w:t>, Natrii glycerophosphas (hydricus)</w:t>
      </w:r>
      <w:r w:rsidR="00322842" w:rsidRPr="00D07B84">
        <w:rPr>
          <w:rFonts w:ascii="Times New Roman" w:hAnsi="Times New Roman"/>
          <w:highlight w:val="lightGray"/>
          <w:lang w:val="la-Latn"/>
        </w:rPr>
        <w:t xml:space="preserve"> 2,5 g</w:t>
      </w:r>
      <w:r w:rsidR="00322842" w:rsidRPr="0075677F">
        <w:rPr>
          <w:rFonts w:ascii="Times New Roman" w:hAnsi="Times New Roman"/>
          <w:highlight w:val="lightGray"/>
          <w:lang w:val="la-Latn"/>
        </w:rPr>
        <w:t>, Magnesii sulfas (heptahydricus)</w:t>
      </w:r>
      <w:r w:rsidR="00322842" w:rsidRPr="00D07B84">
        <w:rPr>
          <w:rFonts w:ascii="Times New Roman" w:hAnsi="Times New Roman"/>
          <w:highlight w:val="lightGray"/>
          <w:lang w:val="la-Latn"/>
        </w:rPr>
        <w:t xml:space="preserve"> 0,72 g</w:t>
      </w:r>
      <w:r w:rsidR="00322842" w:rsidRPr="0075677F">
        <w:rPr>
          <w:rFonts w:ascii="Times New Roman" w:hAnsi="Times New Roman"/>
          <w:highlight w:val="lightGray"/>
          <w:lang w:val="la-Latn"/>
        </w:rPr>
        <w:t>, Kalii chloridum</w:t>
      </w:r>
      <w:r w:rsidR="00322842" w:rsidRPr="00D07B84">
        <w:rPr>
          <w:rFonts w:ascii="Times New Roman" w:hAnsi="Times New Roman"/>
          <w:highlight w:val="lightGray"/>
          <w:lang w:val="la-Latn"/>
        </w:rPr>
        <w:t xml:space="preserve"> 2,7 g</w:t>
      </w:r>
      <w:r w:rsidR="00322842" w:rsidRPr="0075677F">
        <w:rPr>
          <w:rFonts w:ascii="Times New Roman" w:hAnsi="Times New Roman"/>
          <w:highlight w:val="lightGray"/>
          <w:lang w:val="la-Latn"/>
        </w:rPr>
        <w:t>, Natrii acetas (trihydricus) 2,0 g, Zinci sulfas (heptahydricus) 0,008 g.</w:t>
      </w:r>
      <w:bookmarkEnd w:id="14"/>
    </w:p>
    <w:p w14:paraId="6DD11A5D" w14:textId="6FBF9E3B" w:rsidR="00C1335E" w:rsidRPr="0075677F" w:rsidRDefault="00C1335E" w:rsidP="00C1335E">
      <w:pPr>
        <w:tabs>
          <w:tab w:val="left" w:pos="0"/>
          <w:tab w:val="left" w:pos="567"/>
        </w:tabs>
        <w:spacing w:after="0" w:line="240" w:lineRule="auto"/>
        <w:rPr>
          <w:rFonts w:ascii="Times New Roman" w:hAnsi="Times New Roman"/>
          <w:highlight w:val="lightGray"/>
        </w:rPr>
      </w:pPr>
      <w:r w:rsidRPr="0075677F">
        <w:rPr>
          <w:rFonts w:ascii="Times New Roman" w:hAnsi="Times New Roman"/>
          <w:highlight w:val="lightGray"/>
        </w:rPr>
        <w:t>3.</w:t>
      </w:r>
      <w:r w:rsidR="0075409D">
        <w:rPr>
          <w:rFonts w:ascii="Times New Roman" w:hAnsi="Times New Roman"/>
          <w:highlight w:val="lightGray"/>
        </w:rPr>
        <w:t xml:space="preserve"> </w:t>
      </w:r>
      <w:r w:rsidRPr="0075677F">
        <w:rPr>
          <w:rFonts w:ascii="Times New Roman" w:hAnsi="Times New Roman"/>
          <w:highlight w:val="lightGray"/>
        </w:rPr>
        <w:t xml:space="preserve">Lipidų emulsija: </w:t>
      </w:r>
      <w:bookmarkStart w:id="15" w:name="_Hlk136852679"/>
      <w:r w:rsidR="00322842" w:rsidRPr="0075677F">
        <w:rPr>
          <w:rFonts w:ascii="Times New Roman" w:hAnsi="Times New Roman"/>
          <w:highlight w:val="lightGray"/>
          <w:lang w:val="la-Latn"/>
        </w:rPr>
        <w:t xml:space="preserve">Soiae oleum raffinatum </w:t>
      </w:r>
      <w:r w:rsidR="00322842" w:rsidRPr="00D07B84">
        <w:rPr>
          <w:rFonts w:ascii="Times New Roman" w:hAnsi="Times New Roman"/>
          <w:highlight w:val="lightGray"/>
          <w:lang w:val="la-Latn"/>
        </w:rPr>
        <w:t>16,1 g</w:t>
      </w:r>
      <w:r w:rsidR="00322842" w:rsidRPr="0075677F">
        <w:rPr>
          <w:rFonts w:ascii="Times New Roman" w:hAnsi="Times New Roman"/>
          <w:highlight w:val="lightGray"/>
          <w:lang w:val="la-Latn"/>
        </w:rPr>
        <w:t>, Triglycerida saturata media</w:t>
      </w:r>
      <w:r w:rsidR="00322842" w:rsidRPr="00D07B84">
        <w:rPr>
          <w:rFonts w:ascii="Times New Roman" w:hAnsi="Times New Roman"/>
          <w:highlight w:val="lightGray"/>
          <w:lang w:val="la-Latn"/>
        </w:rPr>
        <w:t xml:space="preserve"> 16,1 g</w:t>
      </w:r>
      <w:r w:rsidR="00322842" w:rsidRPr="0075677F">
        <w:rPr>
          <w:rFonts w:ascii="Times New Roman" w:hAnsi="Times New Roman"/>
          <w:highlight w:val="lightGray"/>
          <w:lang w:val="la-Latn"/>
        </w:rPr>
        <w:t>, Olivae oleum raffinatum</w:t>
      </w:r>
      <w:r w:rsidR="00322842" w:rsidRPr="00D07B84">
        <w:rPr>
          <w:rFonts w:ascii="Times New Roman" w:hAnsi="Times New Roman"/>
          <w:highlight w:val="lightGray"/>
          <w:lang w:val="la-Latn"/>
        </w:rPr>
        <w:t xml:space="preserve"> 13,4 g</w:t>
      </w:r>
      <w:r w:rsidR="00322842" w:rsidRPr="0075677F">
        <w:rPr>
          <w:rFonts w:ascii="Times New Roman" w:hAnsi="Times New Roman"/>
          <w:highlight w:val="lightGray"/>
          <w:lang w:val="la-Latn"/>
        </w:rPr>
        <w:t>, Piscis oleum</w:t>
      </w:r>
      <w:r w:rsidR="00322842" w:rsidRPr="00D07B84">
        <w:rPr>
          <w:rFonts w:ascii="Times New Roman" w:hAnsi="Times New Roman"/>
          <w:highlight w:val="lightGray"/>
          <w:lang w:val="la-Latn"/>
        </w:rPr>
        <w:t xml:space="preserve"> omega-3</w:t>
      </w:r>
      <w:r w:rsidR="00322842" w:rsidRPr="0075677F">
        <w:rPr>
          <w:rFonts w:ascii="Times New Roman" w:hAnsi="Times New Roman"/>
          <w:highlight w:val="lightGray"/>
          <w:lang w:val="la-Latn"/>
        </w:rPr>
        <w:t>-acidis abundans 8,0 g</w:t>
      </w:r>
      <w:bookmarkEnd w:id="15"/>
      <w:r w:rsidRPr="00D07B84">
        <w:rPr>
          <w:rFonts w:ascii="Times New Roman" w:hAnsi="Times New Roman"/>
          <w:highlight w:val="lightGray"/>
          <w:lang w:val="la-Latn"/>
        </w:rPr>
        <w:t>.</w:t>
      </w:r>
    </w:p>
    <w:p w14:paraId="09ED54E1" w14:textId="77777777" w:rsidR="00C1335E" w:rsidRPr="0075677F" w:rsidRDefault="00C1335E" w:rsidP="00C1335E">
      <w:pPr>
        <w:tabs>
          <w:tab w:val="left" w:pos="567"/>
        </w:tabs>
        <w:spacing w:after="0" w:line="240" w:lineRule="auto"/>
        <w:rPr>
          <w:rFonts w:ascii="Times New Roman" w:hAnsi="Times New Roman"/>
          <w:highlight w:val="lightGray"/>
        </w:rPr>
      </w:pPr>
    </w:p>
    <w:p w14:paraId="70DDEF36" w14:textId="44D71B41" w:rsidR="00C1335E" w:rsidRPr="00C1335E" w:rsidRDefault="00C1335E" w:rsidP="00C1335E">
      <w:pPr>
        <w:tabs>
          <w:tab w:val="left" w:pos="567"/>
        </w:tabs>
        <w:spacing w:after="0" w:line="240" w:lineRule="auto"/>
        <w:rPr>
          <w:rFonts w:ascii="Times New Roman" w:eastAsia="Times New Roman" w:hAnsi="Times New Roman"/>
          <w:lang w:eastAsia="lt-LT"/>
        </w:rPr>
      </w:pPr>
      <w:r w:rsidRPr="0075677F">
        <w:rPr>
          <w:rFonts w:ascii="Times New Roman" w:hAnsi="Times New Roman"/>
          <w:highlight w:val="lightGray"/>
        </w:rPr>
        <w:lastRenderedPageBreak/>
        <w:t>Atitinka: angliavandenių (bevandenės gliukozės</w:t>
      </w:r>
      <w:r w:rsidRPr="00231F39">
        <w:rPr>
          <w:rFonts w:ascii="Times New Roman" w:hAnsi="Times New Roman"/>
          <w:highlight w:val="lightGray"/>
        </w:rPr>
        <w:t>)</w:t>
      </w:r>
      <w:r w:rsidR="00322842">
        <w:rPr>
          <w:rFonts w:ascii="Times New Roman" w:hAnsi="Times New Roman"/>
          <w:highlight w:val="lightGray"/>
        </w:rPr>
        <w:t xml:space="preserve"> </w:t>
      </w:r>
      <w:r w:rsidR="00322842" w:rsidRPr="00231F39">
        <w:rPr>
          <w:rFonts w:ascii="Times New Roman" w:hAnsi="Times New Roman"/>
          <w:highlight w:val="lightGray"/>
        </w:rPr>
        <w:t>135</w:t>
      </w:r>
      <w:r w:rsidR="00322842" w:rsidRPr="0075677F">
        <w:rPr>
          <w:rFonts w:ascii="Times New Roman" w:hAnsi="Times New Roman"/>
          <w:highlight w:val="lightGray"/>
        </w:rPr>
        <w:t> g</w:t>
      </w:r>
      <w:r w:rsidRPr="00231F39">
        <w:rPr>
          <w:rFonts w:ascii="Times New Roman" w:hAnsi="Times New Roman"/>
          <w:highlight w:val="lightGray"/>
        </w:rPr>
        <w:t>,</w:t>
      </w:r>
      <w:r w:rsidRPr="0075677F">
        <w:rPr>
          <w:rFonts w:ascii="Times New Roman" w:hAnsi="Times New Roman"/>
          <w:highlight w:val="lightGray"/>
        </w:rPr>
        <w:t xml:space="preserve"> aminorūgščių</w:t>
      </w:r>
      <w:r w:rsidR="00322842">
        <w:rPr>
          <w:rFonts w:ascii="Times New Roman" w:hAnsi="Times New Roman"/>
          <w:highlight w:val="lightGray"/>
        </w:rPr>
        <w:t xml:space="preserve"> </w:t>
      </w:r>
      <w:r w:rsidR="00322842" w:rsidRPr="00231F39">
        <w:rPr>
          <w:rFonts w:ascii="Times New Roman" w:hAnsi="Times New Roman"/>
          <w:highlight w:val="lightGray"/>
        </w:rPr>
        <w:t>60 g</w:t>
      </w:r>
      <w:r w:rsidRPr="00231F39">
        <w:rPr>
          <w:rFonts w:ascii="Times New Roman" w:hAnsi="Times New Roman"/>
          <w:highlight w:val="lightGray"/>
        </w:rPr>
        <w:t>, azoto</w:t>
      </w:r>
      <w:r w:rsidR="00322842" w:rsidRPr="0075677F">
        <w:rPr>
          <w:rFonts w:ascii="Times New Roman" w:hAnsi="Times New Roman"/>
          <w:highlight w:val="lightGray"/>
        </w:rPr>
        <w:t xml:space="preserve"> 9,8 g</w:t>
      </w:r>
      <w:r w:rsidRPr="00231F39">
        <w:rPr>
          <w:rFonts w:ascii="Times New Roman" w:hAnsi="Times New Roman"/>
          <w:highlight w:val="lightGray"/>
        </w:rPr>
        <w:t>,</w:t>
      </w:r>
      <w:r w:rsidRPr="0075677F">
        <w:rPr>
          <w:rFonts w:ascii="Times New Roman" w:hAnsi="Times New Roman"/>
          <w:highlight w:val="lightGray"/>
        </w:rPr>
        <w:t xml:space="preserve"> lipidų</w:t>
      </w:r>
      <w:r w:rsidR="00322842">
        <w:rPr>
          <w:rFonts w:ascii="Times New Roman" w:hAnsi="Times New Roman"/>
          <w:highlight w:val="lightGray"/>
        </w:rPr>
        <w:t xml:space="preserve"> </w:t>
      </w:r>
      <w:r w:rsidR="00322842" w:rsidRPr="00231F39">
        <w:rPr>
          <w:rFonts w:ascii="Times New Roman" w:hAnsi="Times New Roman"/>
          <w:highlight w:val="lightGray"/>
        </w:rPr>
        <w:t>54 g</w:t>
      </w:r>
      <w:r w:rsidRPr="0075677F">
        <w:rPr>
          <w:rFonts w:ascii="Times New Roman" w:hAnsi="Times New Roman"/>
          <w:highlight w:val="lightGray"/>
        </w:rPr>
        <w:t xml:space="preserve">. Elektrolitų: </w:t>
      </w:r>
      <w:r w:rsidRPr="00231F39">
        <w:rPr>
          <w:rFonts w:ascii="Times New Roman" w:hAnsi="Times New Roman"/>
          <w:highlight w:val="lightGray"/>
        </w:rPr>
        <w:t>natrio</w:t>
      </w:r>
      <w:r w:rsidR="00322842">
        <w:rPr>
          <w:rFonts w:ascii="Times New Roman" w:hAnsi="Times New Roman"/>
          <w:highlight w:val="lightGray"/>
        </w:rPr>
        <w:t xml:space="preserve"> </w:t>
      </w:r>
      <w:r w:rsidR="00322842" w:rsidRPr="0075677F">
        <w:rPr>
          <w:rFonts w:ascii="Times New Roman" w:hAnsi="Times New Roman"/>
          <w:highlight w:val="lightGray"/>
        </w:rPr>
        <w:t>48 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 kalio</w:t>
      </w:r>
      <w:r w:rsidR="00322842" w:rsidRPr="0075677F">
        <w:rPr>
          <w:rFonts w:ascii="Times New Roman" w:hAnsi="Times New Roman"/>
          <w:highlight w:val="lightGray"/>
        </w:rPr>
        <w:t xml:space="preserve"> 36 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 magnio</w:t>
      </w:r>
      <w:r w:rsidR="00322842" w:rsidRPr="0075677F">
        <w:rPr>
          <w:rFonts w:ascii="Times New Roman" w:hAnsi="Times New Roman"/>
          <w:highlight w:val="lightGray"/>
        </w:rPr>
        <w:t xml:space="preserve"> 6,0 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 kalcio</w:t>
      </w:r>
      <w:r w:rsidR="00322842" w:rsidRPr="0075677F">
        <w:rPr>
          <w:rFonts w:ascii="Times New Roman" w:hAnsi="Times New Roman"/>
          <w:highlight w:val="lightGray"/>
        </w:rPr>
        <w:t xml:space="preserve"> 3,0 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w:t>
      </w:r>
      <w:r w:rsidRPr="0075677F">
        <w:rPr>
          <w:rFonts w:ascii="Times New Roman" w:hAnsi="Times New Roman"/>
          <w:highlight w:val="lightGray"/>
        </w:rPr>
        <w:t xml:space="preserve"> fosfatų (fosfatai, kurių yra lipidų emulsijoje ir aminorūgščių tirpale</w:t>
      </w:r>
      <w:r w:rsidRPr="00231F39">
        <w:rPr>
          <w:rFonts w:ascii="Times New Roman" w:hAnsi="Times New Roman"/>
          <w:highlight w:val="lightGray"/>
        </w:rPr>
        <w:t>)</w:t>
      </w:r>
      <w:r w:rsidR="00322842">
        <w:rPr>
          <w:rFonts w:ascii="Times New Roman" w:hAnsi="Times New Roman"/>
          <w:highlight w:val="lightGray"/>
        </w:rPr>
        <w:t xml:space="preserve"> </w:t>
      </w:r>
      <w:r w:rsidR="00322842" w:rsidRPr="00231F39">
        <w:rPr>
          <w:rFonts w:ascii="Times New Roman" w:hAnsi="Times New Roman"/>
          <w:highlight w:val="lightGray"/>
        </w:rPr>
        <w:t>15,6 </w:t>
      </w:r>
      <w:proofErr w:type="spellStart"/>
      <w:r w:rsidR="00322842" w:rsidRPr="00231F39">
        <w:rPr>
          <w:rFonts w:ascii="Times New Roman" w:hAnsi="Times New Roman"/>
          <w:highlight w:val="lightGray"/>
        </w:rPr>
        <w:t>mmol</w:t>
      </w:r>
      <w:proofErr w:type="spellEnd"/>
      <w:r w:rsidRPr="00231F39">
        <w:rPr>
          <w:rFonts w:ascii="Times New Roman" w:hAnsi="Times New Roman"/>
          <w:highlight w:val="lightGray"/>
        </w:rPr>
        <w:t>, cinko</w:t>
      </w:r>
      <w:r w:rsidR="00322842">
        <w:rPr>
          <w:rFonts w:ascii="Times New Roman" w:hAnsi="Times New Roman"/>
          <w:highlight w:val="lightGray"/>
        </w:rPr>
        <w:t xml:space="preserve"> </w:t>
      </w:r>
      <w:r w:rsidR="00322842" w:rsidRPr="0075677F">
        <w:rPr>
          <w:rFonts w:ascii="Times New Roman" w:hAnsi="Times New Roman"/>
          <w:highlight w:val="lightGray"/>
        </w:rPr>
        <w:t>0,05 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 sulfatų</w:t>
      </w:r>
      <w:r w:rsidR="00322842" w:rsidRPr="0075677F">
        <w:rPr>
          <w:rFonts w:ascii="Times New Roman" w:hAnsi="Times New Roman"/>
          <w:highlight w:val="lightGray"/>
        </w:rPr>
        <w:t xml:space="preserve"> 6,1 </w:t>
      </w:r>
      <w:proofErr w:type="spellStart"/>
      <w:r w:rsidR="00322842" w:rsidRPr="0075677F">
        <w:rPr>
          <w:rFonts w:ascii="Times New Roman" w:hAnsi="Times New Roman"/>
          <w:highlight w:val="lightGray"/>
        </w:rPr>
        <w:t>mmol</w:t>
      </w:r>
      <w:proofErr w:type="spellEnd"/>
      <w:r w:rsidRPr="00231F39">
        <w:rPr>
          <w:rFonts w:ascii="Times New Roman" w:hAnsi="Times New Roman"/>
          <w:highlight w:val="lightGray"/>
        </w:rPr>
        <w:t>,</w:t>
      </w:r>
      <w:r w:rsidRPr="0075677F">
        <w:rPr>
          <w:rFonts w:ascii="Times New Roman" w:hAnsi="Times New Roman"/>
          <w:highlight w:val="lightGray"/>
        </w:rPr>
        <w:t xml:space="preserve"> chloridų</w:t>
      </w:r>
      <w:r w:rsidR="00322842">
        <w:rPr>
          <w:rFonts w:ascii="Times New Roman" w:hAnsi="Times New Roman"/>
          <w:highlight w:val="lightGray"/>
        </w:rPr>
        <w:t xml:space="preserve"> </w:t>
      </w:r>
      <w:r w:rsidR="00322842" w:rsidRPr="00231F39">
        <w:rPr>
          <w:rFonts w:ascii="Times New Roman" w:hAnsi="Times New Roman"/>
          <w:highlight w:val="lightGray"/>
        </w:rPr>
        <w:t>42 </w:t>
      </w:r>
      <w:proofErr w:type="spellStart"/>
      <w:r w:rsidR="00322842" w:rsidRPr="00231F39">
        <w:rPr>
          <w:rFonts w:ascii="Times New Roman" w:hAnsi="Times New Roman"/>
          <w:highlight w:val="lightGray"/>
        </w:rPr>
        <w:t>mmol</w:t>
      </w:r>
      <w:proofErr w:type="spellEnd"/>
      <w:r w:rsidRPr="00231F39">
        <w:rPr>
          <w:rFonts w:ascii="Times New Roman" w:hAnsi="Times New Roman"/>
          <w:highlight w:val="lightGray"/>
        </w:rPr>
        <w:t>, acetatų</w:t>
      </w:r>
      <w:r w:rsidR="00322842" w:rsidRPr="0075677F">
        <w:rPr>
          <w:rFonts w:ascii="Times New Roman" w:hAnsi="Times New Roman"/>
          <w:highlight w:val="lightGray"/>
        </w:rPr>
        <w:t xml:space="preserve"> 125 </w:t>
      </w:r>
      <w:proofErr w:type="spellStart"/>
      <w:r w:rsidR="00322842" w:rsidRPr="0075677F">
        <w:rPr>
          <w:rFonts w:ascii="Times New Roman" w:hAnsi="Times New Roman"/>
          <w:highlight w:val="lightGray"/>
        </w:rPr>
        <w:t>mmol</w:t>
      </w:r>
      <w:proofErr w:type="spellEnd"/>
      <w:r w:rsidRPr="0075677F">
        <w:rPr>
          <w:rFonts w:ascii="Times New Roman" w:hAnsi="Times New Roman"/>
          <w:highlight w:val="lightGray"/>
        </w:rPr>
        <w:t>.</w:t>
      </w:r>
    </w:p>
    <w:p w14:paraId="0D2EE2A8" w14:textId="77777777" w:rsidR="00C1335E" w:rsidRPr="00C1335E" w:rsidRDefault="00C1335E" w:rsidP="00C1335E">
      <w:pPr>
        <w:tabs>
          <w:tab w:val="left" w:pos="567"/>
        </w:tabs>
        <w:spacing w:after="0" w:line="240" w:lineRule="auto"/>
        <w:rPr>
          <w:rFonts w:ascii="Times New Roman" w:hAnsi="Times New Roman"/>
        </w:rPr>
      </w:pPr>
    </w:p>
    <w:p w14:paraId="5AB9FA3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Bendrasis energijos kiekis yra maždaug 800</w:t>
      </w:r>
      <w:r w:rsidRPr="00C1335E">
        <w:rPr>
          <w:rFonts w:ascii="Times New Roman" w:eastAsia="Times New Roman" w:hAnsi="Times New Roman"/>
          <w:lang w:eastAsia="lt-LT"/>
        </w:rPr>
        <w:t> </w:t>
      </w:r>
      <w:r w:rsidRPr="00C1335E">
        <w:rPr>
          <w:rFonts w:ascii="Times New Roman" w:hAnsi="Times New Roman"/>
        </w:rPr>
        <w:t>kcal</w:t>
      </w:r>
      <w:r w:rsidRPr="00D07B84">
        <w:rPr>
          <w:rFonts w:ascii="Times New Roman" w:hAnsi="Times New Roman"/>
          <w:highlight w:val="lightGray"/>
        </w:rPr>
        <w:t xml:space="preserve">, </w:t>
      </w:r>
      <w:r w:rsidRPr="0075677F">
        <w:rPr>
          <w:rFonts w:ascii="Times New Roman" w:hAnsi="Times New Roman"/>
          <w:highlight w:val="lightGray"/>
        </w:rPr>
        <w:t>1000 kcal, 1300 kcal</w:t>
      </w:r>
      <w:r w:rsidRPr="00C1335E">
        <w:rPr>
          <w:rFonts w:ascii="Times New Roman" w:hAnsi="Times New Roman"/>
        </w:rPr>
        <w:t>.</w:t>
      </w:r>
    </w:p>
    <w:p w14:paraId="2BC09F6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Energijos kiekis be baltymų yra maždaug 700</w:t>
      </w:r>
      <w:r w:rsidRPr="00C1335E">
        <w:rPr>
          <w:rFonts w:ascii="Times New Roman" w:eastAsia="Times New Roman" w:hAnsi="Times New Roman"/>
          <w:lang w:eastAsia="lt-LT"/>
        </w:rPr>
        <w:t> </w:t>
      </w:r>
      <w:r w:rsidRPr="00C1335E">
        <w:rPr>
          <w:rFonts w:ascii="Times New Roman" w:hAnsi="Times New Roman"/>
        </w:rPr>
        <w:t>kcal</w:t>
      </w:r>
      <w:r w:rsidRPr="00D07B84">
        <w:rPr>
          <w:rFonts w:ascii="Times New Roman" w:hAnsi="Times New Roman"/>
          <w:highlight w:val="lightGray"/>
        </w:rPr>
        <w:t xml:space="preserve">, </w:t>
      </w:r>
      <w:r w:rsidRPr="0075677F">
        <w:rPr>
          <w:rFonts w:ascii="Times New Roman" w:hAnsi="Times New Roman"/>
          <w:highlight w:val="lightGray"/>
        </w:rPr>
        <w:t>800 kcal, 1100 kcal</w:t>
      </w:r>
      <w:r w:rsidRPr="00D07B84">
        <w:rPr>
          <w:rFonts w:ascii="Times New Roman" w:hAnsi="Times New Roman"/>
        </w:rPr>
        <w:t>.</w:t>
      </w:r>
    </w:p>
    <w:p w14:paraId="17B08F6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Osmoliališkumas</w:t>
      </w:r>
      <w:proofErr w:type="spellEnd"/>
      <w:r w:rsidRPr="00C1335E">
        <w:rPr>
          <w:rFonts w:ascii="Times New Roman" w:hAnsi="Times New Roman"/>
        </w:rPr>
        <w:t xml:space="preserve"> yra maždaug 950</w:t>
      </w:r>
      <w:r w:rsidRPr="00C1335E">
        <w:rPr>
          <w:rFonts w:ascii="Times New Roman" w:eastAsia="Times New Roman" w:hAnsi="Times New Roman"/>
          <w:lang w:eastAsia="lt-LT"/>
        </w:rPr>
        <w:t> </w:t>
      </w:r>
      <w:proofErr w:type="spellStart"/>
      <w:r w:rsidRPr="00C1335E">
        <w:rPr>
          <w:rFonts w:ascii="Times New Roman" w:hAnsi="Times New Roman"/>
        </w:rPr>
        <w:t>mosmol</w:t>
      </w:r>
      <w:proofErr w:type="spellEnd"/>
      <w:r w:rsidRPr="00C1335E">
        <w:rPr>
          <w:rFonts w:ascii="Times New Roman" w:hAnsi="Times New Roman"/>
        </w:rPr>
        <w:t>/kg vandens.</w:t>
      </w:r>
    </w:p>
    <w:p w14:paraId="6B796F53"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Osmoliariškumas</w:t>
      </w:r>
      <w:proofErr w:type="spellEnd"/>
      <w:r w:rsidRPr="00C1335E">
        <w:rPr>
          <w:rFonts w:ascii="Times New Roman" w:hAnsi="Times New Roman"/>
        </w:rPr>
        <w:t xml:space="preserve"> yra maždaug 850</w:t>
      </w:r>
      <w:r w:rsidRPr="00C1335E">
        <w:rPr>
          <w:rFonts w:ascii="Times New Roman" w:eastAsia="Times New Roman" w:hAnsi="Times New Roman"/>
          <w:lang w:eastAsia="lt-LT"/>
        </w:rPr>
        <w:t> </w:t>
      </w:r>
      <w:proofErr w:type="spellStart"/>
      <w:r w:rsidRPr="00C1335E">
        <w:rPr>
          <w:rFonts w:ascii="Times New Roman" w:hAnsi="Times New Roman"/>
        </w:rPr>
        <w:t>mosmol</w:t>
      </w:r>
      <w:proofErr w:type="spellEnd"/>
      <w:r w:rsidRPr="00C1335E">
        <w:rPr>
          <w:rFonts w:ascii="Times New Roman" w:hAnsi="Times New Roman"/>
        </w:rPr>
        <w:t>/l.</w:t>
      </w:r>
    </w:p>
    <w:p w14:paraId="2CB0C35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pH yra maždaug 5,6.</w:t>
      </w:r>
    </w:p>
    <w:p w14:paraId="14434BCF" w14:textId="77777777" w:rsidR="00C1335E" w:rsidRPr="00C1335E" w:rsidRDefault="00C1335E" w:rsidP="00C1335E">
      <w:pPr>
        <w:tabs>
          <w:tab w:val="left" w:pos="567"/>
        </w:tabs>
        <w:spacing w:after="0" w:line="240" w:lineRule="auto"/>
        <w:rPr>
          <w:rFonts w:ascii="Times New Roman" w:hAnsi="Times New Roman"/>
        </w:rPr>
      </w:pPr>
    </w:p>
    <w:p w14:paraId="74BFFE31" w14:textId="77777777" w:rsidR="00C1335E" w:rsidRPr="00C1335E" w:rsidRDefault="00C1335E" w:rsidP="00C1335E">
      <w:pPr>
        <w:tabs>
          <w:tab w:val="left" w:pos="567"/>
        </w:tabs>
        <w:spacing w:after="0" w:line="240" w:lineRule="auto"/>
        <w:rPr>
          <w:rFonts w:ascii="Times New Roman" w:hAnsi="Times New Roman"/>
        </w:rPr>
      </w:pPr>
    </w:p>
    <w:p w14:paraId="04878E46"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3.</w:t>
      </w:r>
      <w:r w:rsidRPr="00C1335E">
        <w:rPr>
          <w:rFonts w:ascii="Times New Roman" w:hAnsi="Times New Roman"/>
          <w:b/>
        </w:rPr>
        <w:tab/>
        <w:t>PAGALBINIŲ MEDŽIAGŲ SĄRAŠAS</w:t>
      </w:r>
    </w:p>
    <w:p w14:paraId="5F69B944" w14:textId="77777777" w:rsidR="00C1335E" w:rsidRPr="00C1335E" w:rsidRDefault="00C1335E" w:rsidP="00C1335E">
      <w:pPr>
        <w:tabs>
          <w:tab w:val="left" w:pos="567"/>
        </w:tabs>
        <w:spacing w:after="0" w:line="240" w:lineRule="auto"/>
        <w:rPr>
          <w:rFonts w:ascii="Times New Roman" w:hAnsi="Times New Roman"/>
        </w:rPr>
      </w:pPr>
    </w:p>
    <w:p w14:paraId="75F55B7D" w14:textId="7AE12E0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Pagalbinės medžiagos: </w:t>
      </w:r>
      <w:bookmarkStart w:id="16" w:name="_Hlk136853541"/>
      <w:r w:rsidR="00372729" w:rsidRPr="0075677F">
        <w:rPr>
          <w:rFonts w:ascii="Times New Roman" w:hAnsi="Times New Roman"/>
          <w:lang w:val="la-Latn"/>
        </w:rPr>
        <w:t>Glycerolum</w:t>
      </w:r>
      <w:r w:rsidRPr="0075677F">
        <w:rPr>
          <w:rFonts w:ascii="Times New Roman" w:hAnsi="Times New Roman"/>
          <w:lang w:val="la-Latn"/>
        </w:rPr>
        <w:t xml:space="preserve">, </w:t>
      </w:r>
      <w:r w:rsidR="00372729" w:rsidRPr="0075677F">
        <w:rPr>
          <w:rFonts w:ascii="Times New Roman" w:hAnsi="Times New Roman"/>
          <w:lang w:val="la-Latn"/>
        </w:rPr>
        <w:t>Phospholipida purificata ex ovo</w:t>
      </w:r>
      <w:r w:rsidRPr="0075677F">
        <w:rPr>
          <w:rFonts w:ascii="Times New Roman" w:hAnsi="Times New Roman"/>
          <w:lang w:val="la-Latn"/>
        </w:rPr>
        <w:t xml:space="preserve">, </w:t>
      </w:r>
      <w:r w:rsidR="00372729" w:rsidRPr="0075677F">
        <w:rPr>
          <w:rFonts w:ascii="Times New Roman" w:eastAsia="Times New Roman" w:hAnsi="Times New Roman"/>
          <w:lang w:val="la-Latn"/>
        </w:rPr>
        <w:t>int-rac-α-Tocopherolum</w:t>
      </w:r>
      <w:r w:rsidRPr="0075677F">
        <w:rPr>
          <w:rFonts w:ascii="Times New Roman" w:hAnsi="Times New Roman"/>
          <w:lang w:val="la-Latn"/>
        </w:rPr>
        <w:t xml:space="preserve">, </w:t>
      </w:r>
      <w:r w:rsidR="00372729" w:rsidRPr="0075677F">
        <w:rPr>
          <w:rFonts w:ascii="Times New Roman" w:eastAsia="Times New Roman" w:hAnsi="Times New Roman"/>
          <w:szCs w:val="20"/>
          <w:lang w:val="la-Latn"/>
        </w:rPr>
        <w:t>Natrii hydroxidum (ad pH</w:t>
      </w:r>
      <w:r w:rsidRPr="0075677F">
        <w:rPr>
          <w:rFonts w:ascii="Times New Roman" w:hAnsi="Times New Roman"/>
          <w:lang w:val="la-Latn"/>
        </w:rPr>
        <w:t xml:space="preserve">), </w:t>
      </w:r>
      <w:r w:rsidR="00372729" w:rsidRPr="0075677F">
        <w:rPr>
          <w:rFonts w:ascii="Times New Roman" w:hAnsi="Times New Roman"/>
          <w:lang w:val="la-Latn"/>
        </w:rPr>
        <w:t>Natrii oleas</w:t>
      </w:r>
      <w:r w:rsidRPr="0075677F">
        <w:rPr>
          <w:rFonts w:ascii="Times New Roman" w:hAnsi="Times New Roman"/>
          <w:lang w:val="la-Latn"/>
        </w:rPr>
        <w:t xml:space="preserve">, </w:t>
      </w:r>
      <w:r w:rsidR="00372729" w:rsidRPr="0075677F">
        <w:rPr>
          <w:rFonts w:ascii="Times New Roman" w:hAnsi="Times New Roman"/>
          <w:lang w:val="la-Latn"/>
        </w:rPr>
        <w:t>Acidum aceticum glaciale</w:t>
      </w:r>
      <w:r w:rsidR="00372729" w:rsidRPr="0075677F" w:rsidDel="00372729">
        <w:rPr>
          <w:rFonts w:ascii="Times New Roman" w:hAnsi="Times New Roman"/>
          <w:lang w:val="la-Latn"/>
        </w:rPr>
        <w:t xml:space="preserve"> </w:t>
      </w:r>
      <w:r w:rsidRPr="0075677F">
        <w:rPr>
          <w:rFonts w:ascii="Times New Roman" w:hAnsi="Times New Roman"/>
          <w:lang w:val="la-Latn"/>
        </w:rPr>
        <w:t>(</w:t>
      </w:r>
      <w:r w:rsidR="00372729" w:rsidRPr="0075677F">
        <w:rPr>
          <w:rFonts w:ascii="Times New Roman" w:hAnsi="Times New Roman"/>
          <w:lang w:val="la-Latn"/>
        </w:rPr>
        <w:t xml:space="preserve">ad </w:t>
      </w:r>
      <w:r w:rsidRPr="0075677F">
        <w:rPr>
          <w:rFonts w:ascii="Times New Roman" w:hAnsi="Times New Roman"/>
          <w:lang w:val="la-Latn"/>
        </w:rPr>
        <w:t xml:space="preserve">pH), </w:t>
      </w:r>
      <w:r w:rsidR="00372729" w:rsidRPr="0075677F">
        <w:rPr>
          <w:rFonts w:ascii="Times New Roman" w:hAnsi="Times New Roman"/>
          <w:lang w:val="la-Latn"/>
        </w:rPr>
        <w:t>Aqua ad iniectabile</w:t>
      </w:r>
      <w:r w:rsidRPr="0075677F">
        <w:rPr>
          <w:rFonts w:ascii="Times New Roman" w:hAnsi="Times New Roman"/>
          <w:lang w:val="la-Latn"/>
        </w:rPr>
        <w:t>.</w:t>
      </w:r>
      <w:bookmarkEnd w:id="16"/>
    </w:p>
    <w:p w14:paraId="60C3B8ED" w14:textId="77777777" w:rsidR="00C1335E" w:rsidRPr="00C1335E" w:rsidRDefault="00C1335E" w:rsidP="00C1335E">
      <w:pPr>
        <w:tabs>
          <w:tab w:val="left" w:pos="567"/>
        </w:tabs>
        <w:spacing w:after="0" w:line="240" w:lineRule="auto"/>
        <w:rPr>
          <w:rFonts w:ascii="Times New Roman" w:hAnsi="Times New Roman"/>
        </w:rPr>
      </w:pPr>
    </w:p>
    <w:p w14:paraId="4F9A594D" w14:textId="77777777" w:rsidR="00C1335E" w:rsidRPr="00C1335E" w:rsidRDefault="00C1335E" w:rsidP="00C1335E">
      <w:pPr>
        <w:tabs>
          <w:tab w:val="left" w:pos="567"/>
        </w:tabs>
        <w:spacing w:after="0" w:line="240" w:lineRule="auto"/>
        <w:rPr>
          <w:rFonts w:ascii="Times New Roman" w:hAnsi="Times New Roman"/>
        </w:rPr>
      </w:pPr>
    </w:p>
    <w:p w14:paraId="6F60CCD1"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4.</w:t>
      </w:r>
      <w:r w:rsidRPr="00C1335E">
        <w:rPr>
          <w:rFonts w:ascii="Times New Roman" w:hAnsi="Times New Roman"/>
          <w:b/>
        </w:rPr>
        <w:tab/>
        <w:t>FARMACINĖ FORMA IR KIEKIS PAKUOTĖJE</w:t>
      </w:r>
    </w:p>
    <w:p w14:paraId="6F9E52B4" w14:textId="77777777" w:rsidR="00C1335E" w:rsidRPr="00C1335E" w:rsidRDefault="00C1335E" w:rsidP="00C1335E">
      <w:pPr>
        <w:tabs>
          <w:tab w:val="left" w:pos="567"/>
        </w:tabs>
        <w:spacing w:after="0" w:line="240" w:lineRule="auto"/>
        <w:rPr>
          <w:rFonts w:ascii="Times New Roman" w:hAnsi="Times New Roman"/>
          <w:color w:val="000000"/>
        </w:rPr>
      </w:pPr>
    </w:p>
    <w:p w14:paraId="27D7A912" w14:textId="77777777" w:rsidR="00C1335E" w:rsidRDefault="00C1335E" w:rsidP="00C1335E">
      <w:pPr>
        <w:tabs>
          <w:tab w:val="left" w:pos="567"/>
        </w:tabs>
        <w:spacing w:after="0" w:line="240" w:lineRule="auto"/>
        <w:rPr>
          <w:rFonts w:ascii="Times New Roman" w:hAnsi="Times New Roman"/>
          <w:color w:val="000000"/>
        </w:rPr>
      </w:pPr>
      <w:r w:rsidRPr="00D07B84">
        <w:rPr>
          <w:rFonts w:ascii="Times New Roman" w:hAnsi="Times New Roman"/>
          <w:color w:val="000000"/>
          <w:highlight w:val="lightGray"/>
        </w:rPr>
        <w:t>Infuzinė emulsija</w:t>
      </w:r>
    </w:p>
    <w:p w14:paraId="177DDDC0" w14:textId="77777777" w:rsidR="00800FAE" w:rsidRDefault="00800FAE" w:rsidP="00C1335E">
      <w:pPr>
        <w:tabs>
          <w:tab w:val="left" w:pos="567"/>
        </w:tabs>
        <w:spacing w:after="0" w:line="240" w:lineRule="auto"/>
        <w:rPr>
          <w:rFonts w:ascii="Times New Roman" w:hAnsi="Times New Roman"/>
          <w:color w:val="000000"/>
        </w:rPr>
      </w:pPr>
    </w:p>
    <w:p w14:paraId="52B0C9CB" w14:textId="77777777" w:rsidR="00800FAE" w:rsidRPr="0075677F" w:rsidRDefault="00800FAE" w:rsidP="00C1335E">
      <w:pPr>
        <w:tabs>
          <w:tab w:val="left" w:pos="567"/>
        </w:tabs>
        <w:spacing w:after="0" w:line="240" w:lineRule="auto"/>
        <w:rPr>
          <w:rFonts w:ascii="Times New Roman" w:hAnsi="Times New Roman"/>
          <w:i/>
          <w:iCs/>
          <w:color w:val="000000"/>
        </w:rPr>
      </w:pPr>
      <w:r w:rsidRPr="0075677F">
        <w:rPr>
          <w:rFonts w:ascii="Times New Roman" w:hAnsi="Times New Roman"/>
          <w:i/>
          <w:iCs/>
          <w:color w:val="000000"/>
          <w:highlight w:val="lightGray"/>
        </w:rPr>
        <w:t xml:space="preserve">Vidinė </w:t>
      </w:r>
      <w:proofErr w:type="spellStart"/>
      <w:r w:rsidR="00AE41EA" w:rsidRPr="0075677F">
        <w:rPr>
          <w:rFonts w:ascii="Times New Roman" w:hAnsi="Times New Roman"/>
          <w:i/>
          <w:iCs/>
          <w:color w:val="000000"/>
          <w:highlight w:val="lightGray"/>
        </w:rPr>
        <w:t>talpyklė</w:t>
      </w:r>
      <w:proofErr w:type="spellEnd"/>
    </w:p>
    <w:p w14:paraId="633A4FAE" w14:textId="77777777" w:rsidR="00800FAE" w:rsidRPr="00800FAE" w:rsidRDefault="00800FAE" w:rsidP="00800FAE">
      <w:pPr>
        <w:tabs>
          <w:tab w:val="left" w:pos="567"/>
        </w:tabs>
        <w:spacing w:after="0" w:line="240" w:lineRule="auto"/>
        <w:rPr>
          <w:rFonts w:ascii="Times New Roman" w:hAnsi="Times New Roman"/>
          <w:color w:val="000000"/>
        </w:rPr>
      </w:pPr>
      <w:bookmarkStart w:id="17" w:name="_Hlk136853632"/>
      <w:r w:rsidRPr="00800FAE">
        <w:rPr>
          <w:rFonts w:ascii="Times New Roman" w:hAnsi="Times New Roman"/>
          <w:color w:val="000000"/>
        </w:rPr>
        <w:t>1206</w:t>
      </w:r>
      <w:r>
        <w:rPr>
          <w:rFonts w:ascii="Times New Roman" w:hAnsi="Times New Roman"/>
          <w:color w:val="000000"/>
        </w:rPr>
        <w:t> </w:t>
      </w:r>
      <w:r w:rsidRPr="00800FAE">
        <w:rPr>
          <w:rFonts w:ascii="Times New Roman" w:hAnsi="Times New Roman"/>
          <w:color w:val="000000"/>
        </w:rPr>
        <w:t>ml</w:t>
      </w:r>
    </w:p>
    <w:p w14:paraId="4F0FA55F" w14:textId="77777777" w:rsidR="00800FAE" w:rsidRPr="0075677F" w:rsidRDefault="00800FAE" w:rsidP="00800FAE">
      <w:pPr>
        <w:tabs>
          <w:tab w:val="left" w:pos="567"/>
        </w:tabs>
        <w:spacing w:after="0" w:line="240" w:lineRule="auto"/>
        <w:rPr>
          <w:rFonts w:ascii="Times New Roman" w:hAnsi="Times New Roman"/>
          <w:color w:val="000000"/>
          <w:highlight w:val="lightGray"/>
        </w:rPr>
      </w:pPr>
      <w:r w:rsidRPr="0075677F">
        <w:rPr>
          <w:rFonts w:ascii="Times New Roman" w:hAnsi="Times New Roman"/>
          <w:color w:val="000000"/>
          <w:highlight w:val="lightGray"/>
        </w:rPr>
        <w:t>1448 ml</w:t>
      </w:r>
    </w:p>
    <w:p w14:paraId="2647FB37" w14:textId="77777777" w:rsidR="00800FAE" w:rsidRDefault="00800FAE" w:rsidP="00800FAE">
      <w:pPr>
        <w:tabs>
          <w:tab w:val="left" w:pos="567"/>
        </w:tabs>
        <w:spacing w:after="0" w:line="240" w:lineRule="auto"/>
        <w:rPr>
          <w:rFonts w:ascii="Times New Roman" w:hAnsi="Times New Roman"/>
          <w:color w:val="000000"/>
        </w:rPr>
      </w:pPr>
      <w:r w:rsidRPr="0075677F">
        <w:rPr>
          <w:rFonts w:ascii="Times New Roman" w:hAnsi="Times New Roman"/>
          <w:color w:val="000000"/>
          <w:highlight w:val="lightGray"/>
        </w:rPr>
        <w:t>1904 ml</w:t>
      </w:r>
    </w:p>
    <w:bookmarkEnd w:id="17"/>
    <w:p w14:paraId="327D2E52" w14:textId="77777777" w:rsidR="00800FAE" w:rsidRDefault="00800FAE" w:rsidP="00C1335E">
      <w:pPr>
        <w:tabs>
          <w:tab w:val="left" w:pos="567"/>
        </w:tabs>
        <w:spacing w:after="0" w:line="240" w:lineRule="auto"/>
        <w:rPr>
          <w:rFonts w:ascii="Times New Roman" w:hAnsi="Times New Roman"/>
          <w:color w:val="000000"/>
        </w:rPr>
      </w:pPr>
    </w:p>
    <w:p w14:paraId="0766C241" w14:textId="77777777" w:rsidR="00800FAE" w:rsidRPr="0075677F" w:rsidRDefault="00800FAE" w:rsidP="00C1335E">
      <w:pPr>
        <w:tabs>
          <w:tab w:val="left" w:pos="567"/>
        </w:tabs>
        <w:spacing w:after="0" w:line="240" w:lineRule="auto"/>
        <w:rPr>
          <w:rFonts w:ascii="Times New Roman" w:hAnsi="Times New Roman"/>
          <w:i/>
          <w:iCs/>
          <w:color w:val="000000"/>
        </w:rPr>
      </w:pPr>
      <w:r w:rsidRPr="0075677F">
        <w:rPr>
          <w:rFonts w:ascii="Times New Roman" w:hAnsi="Times New Roman"/>
          <w:i/>
          <w:iCs/>
          <w:color w:val="000000"/>
          <w:highlight w:val="lightGray"/>
        </w:rPr>
        <w:t>Išorinė pakuotė</w:t>
      </w:r>
    </w:p>
    <w:p w14:paraId="0C36EF83" w14:textId="77777777" w:rsidR="00C1335E" w:rsidRPr="0075677F" w:rsidRDefault="00C1335E" w:rsidP="00C1335E">
      <w:pPr>
        <w:keepNext/>
        <w:tabs>
          <w:tab w:val="left" w:pos="567"/>
          <w:tab w:val="center" w:pos="4819"/>
          <w:tab w:val="right" w:pos="9638"/>
        </w:tabs>
        <w:spacing w:after="0" w:line="240" w:lineRule="auto"/>
        <w:rPr>
          <w:rFonts w:ascii="Times New Roman" w:hAnsi="Times New Roman"/>
          <w:highlight w:val="lightGray"/>
        </w:rPr>
      </w:pPr>
      <w:r w:rsidRPr="00C1335E">
        <w:rPr>
          <w:rFonts w:ascii="Times New Roman" w:hAnsi="Times New Roman"/>
        </w:rPr>
        <w:t>1 x 1206</w:t>
      </w:r>
      <w:r w:rsidRPr="00C1335E">
        <w:rPr>
          <w:rFonts w:ascii="Times New Roman" w:eastAsia="Times New Roman" w:hAnsi="Times New Roman"/>
          <w:lang w:eastAsia="lt-LT"/>
        </w:rPr>
        <w:t> </w:t>
      </w:r>
      <w:r w:rsidRPr="00C1335E">
        <w:rPr>
          <w:rFonts w:ascii="Times New Roman" w:hAnsi="Times New Roman"/>
        </w:rPr>
        <w:t>ml</w:t>
      </w:r>
      <w:r w:rsidRPr="00D07B84">
        <w:rPr>
          <w:rFonts w:ascii="Times New Roman" w:hAnsi="Times New Roman"/>
          <w:highlight w:val="lightGray"/>
        </w:rPr>
        <w:t xml:space="preserve">, </w:t>
      </w:r>
      <w:r w:rsidRPr="0075677F">
        <w:rPr>
          <w:rFonts w:ascii="Times New Roman" w:hAnsi="Times New Roman"/>
          <w:highlight w:val="lightGray"/>
        </w:rPr>
        <w:t>4 x 1206 ml</w:t>
      </w:r>
    </w:p>
    <w:p w14:paraId="328F3B66" w14:textId="77777777" w:rsidR="00C1335E" w:rsidRPr="0075677F" w:rsidRDefault="00C1335E" w:rsidP="00C1335E">
      <w:pPr>
        <w:keepNext/>
        <w:tabs>
          <w:tab w:val="left" w:pos="567"/>
          <w:tab w:val="center" w:pos="4819"/>
          <w:tab w:val="right" w:pos="9638"/>
        </w:tabs>
        <w:spacing w:after="0" w:line="240" w:lineRule="auto"/>
        <w:rPr>
          <w:rFonts w:ascii="Times New Roman" w:hAnsi="Times New Roman"/>
          <w:highlight w:val="lightGray"/>
        </w:rPr>
      </w:pPr>
      <w:r w:rsidRPr="0075677F">
        <w:rPr>
          <w:rFonts w:ascii="Times New Roman" w:hAnsi="Times New Roman"/>
          <w:highlight w:val="lightGray"/>
        </w:rPr>
        <w:t>1 x 1448 ml, 4 x 1448 ml</w:t>
      </w:r>
    </w:p>
    <w:p w14:paraId="3BE6847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75677F">
        <w:rPr>
          <w:rFonts w:ascii="Times New Roman" w:hAnsi="Times New Roman"/>
          <w:highlight w:val="lightGray"/>
        </w:rPr>
        <w:t>1 x 1904 ml, 4 x 1904 ml</w:t>
      </w:r>
    </w:p>
    <w:p w14:paraId="1575470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4F32203F" w14:textId="77777777" w:rsidR="00C1335E" w:rsidRPr="00C1335E" w:rsidRDefault="00C1335E" w:rsidP="00C1335E">
      <w:pPr>
        <w:tabs>
          <w:tab w:val="left" w:pos="567"/>
        </w:tabs>
        <w:spacing w:after="0" w:line="240" w:lineRule="auto"/>
        <w:rPr>
          <w:rFonts w:ascii="Times New Roman" w:hAnsi="Times New Roman"/>
        </w:rPr>
      </w:pPr>
    </w:p>
    <w:p w14:paraId="510BE8C7"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5.</w:t>
      </w:r>
      <w:r w:rsidRPr="00C1335E">
        <w:rPr>
          <w:rFonts w:ascii="Times New Roman" w:hAnsi="Times New Roman"/>
          <w:b/>
        </w:rPr>
        <w:tab/>
        <w:t>VARTOJIMO METODAS IR BŪDAS (-AI)</w:t>
      </w:r>
    </w:p>
    <w:p w14:paraId="50EDF69B" w14:textId="77777777" w:rsidR="00C1335E" w:rsidRPr="00C1335E" w:rsidRDefault="00C1335E" w:rsidP="00C1335E">
      <w:pPr>
        <w:tabs>
          <w:tab w:val="left" w:pos="567"/>
        </w:tabs>
        <w:spacing w:after="0" w:line="240" w:lineRule="auto"/>
        <w:rPr>
          <w:rFonts w:ascii="Times New Roman" w:hAnsi="Times New Roman"/>
        </w:rPr>
      </w:pPr>
    </w:p>
    <w:p w14:paraId="541A69C1"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Leisti į veną.</w:t>
      </w:r>
    </w:p>
    <w:p w14:paraId="1457FBF7"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Infuzuoti</w:t>
      </w:r>
      <w:proofErr w:type="spellEnd"/>
      <w:r w:rsidRPr="00C1335E">
        <w:rPr>
          <w:rFonts w:ascii="Times New Roman" w:hAnsi="Times New Roman"/>
        </w:rPr>
        <w:t xml:space="preserve"> į periferinę arba centrinę veną.</w:t>
      </w:r>
    </w:p>
    <w:p w14:paraId="0E69E6F5"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Tik vienkartinei infuzijai.</w:t>
      </w:r>
    </w:p>
    <w:p w14:paraId="0FCE0FA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Prieš vartojimą perskaitykite pakuotės lapelį.</w:t>
      </w:r>
    </w:p>
    <w:p w14:paraId="6F3A9064" w14:textId="77777777" w:rsidR="00C1335E" w:rsidRPr="00C1335E" w:rsidRDefault="00C1335E" w:rsidP="00C1335E">
      <w:pPr>
        <w:tabs>
          <w:tab w:val="left" w:pos="567"/>
        </w:tabs>
        <w:spacing w:after="0" w:line="240" w:lineRule="auto"/>
        <w:rPr>
          <w:rFonts w:ascii="Times New Roman" w:hAnsi="Times New Roman"/>
        </w:rPr>
      </w:pPr>
    </w:p>
    <w:p w14:paraId="34C244AA" w14:textId="77777777" w:rsidR="00C1335E" w:rsidRPr="00C1335E" w:rsidRDefault="00C1335E" w:rsidP="00C1335E">
      <w:pPr>
        <w:tabs>
          <w:tab w:val="left" w:pos="567"/>
        </w:tabs>
        <w:spacing w:after="0" w:line="240" w:lineRule="auto"/>
        <w:rPr>
          <w:rFonts w:ascii="Times New Roman" w:hAnsi="Times New Roman"/>
        </w:rPr>
      </w:pPr>
    </w:p>
    <w:p w14:paraId="1BD0FCCF"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6.</w:t>
      </w:r>
      <w:r w:rsidRPr="00C1335E">
        <w:rPr>
          <w:rFonts w:ascii="Times New Roman" w:hAnsi="Times New Roman"/>
          <w:b/>
        </w:rPr>
        <w:tab/>
        <w:t xml:space="preserve">SPECIALUS ĮSPĖJIMAS, KAD VAISTINĮ PREPARATĄ BŪTINA LAIKYTI VAIKAMS </w:t>
      </w:r>
      <w:r w:rsidRPr="00C1335E">
        <w:rPr>
          <w:rFonts w:ascii="Times New Roman" w:eastAsia="Times New Roman" w:hAnsi="Times New Roman"/>
          <w:b/>
          <w:lang w:eastAsia="lt-LT"/>
        </w:rPr>
        <w:t xml:space="preserve">NEPASTEBIMOJE IR </w:t>
      </w:r>
      <w:r w:rsidRPr="00C1335E">
        <w:rPr>
          <w:rFonts w:ascii="Times New Roman" w:hAnsi="Times New Roman"/>
          <w:b/>
        </w:rPr>
        <w:t>NEPASIEKIAMOJE VIETOJE</w:t>
      </w:r>
    </w:p>
    <w:p w14:paraId="3B7F5CE1" w14:textId="77777777" w:rsidR="00C1335E" w:rsidRPr="00C1335E" w:rsidRDefault="00C1335E" w:rsidP="00C1335E">
      <w:pPr>
        <w:tabs>
          <w:tab w:val="left" w:pos="567"/>
        </w:tabs>
        <w:spacing w:after="0" w:line="240" w:lineRule="auto"/>
        <w:rPr>
          <w:rFonts w:ascii="Times New Roman" w:hAnsi="Times New Roman"/>
        </w:rPr>
      </w:pPr>
    </w:p>
    <w:p w14:paraId="201AE8C0"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Laikyti vaikams </w:t>
      </w:r>
      <w:r w:rsidRPr="00C1335E">
        <w:rPr>
          <w:rFonts w:ascii="Times New Roman" w:eastAsia="Times New Roman" w:hAnsi="Times New Roman"/>
          <w:lang w:eastAsia="lt-LT"/>
        </w:rPr>
        <w:t xml:space="preserve">nepastebimoje ir </w:t>
      </w:r>
      <w:r w:rsidRPr="00C1335E">
        <w:rPr>
          <w:rFonts w:ascii="Times New Roman" w:hAnsi="Times New Roman"/>
        </w:rPr>
        <w:t>nepasiekiamoje vietoje.</w:t>
      </w:r>
    </w:p>
    <w:p w14:paraId="435FCC64" w14:textId="77777777" w:rsidR="00C1335E" w:rsidRPr="00C1335E" w:rsidRDefault="00C1335E" w:rsidP="00C1335E">
      <w:pPr>
        <w:tabs>
          <w:tab w:val="left" w:pos="567"/>
        </w:tabs>
        <w:spacing w:after="0" w:line="240" w:lineRule="auto"/>
        <w:rPr>
          <w:rFonts w:ascii="Times New Roman" w:hAnsi="Times New Roman"/>
        </w:rPr>
      </w:pPr>
    </w:p>
    <w:p w14:paraId="4D30EC79" w14:textId="77777777" w:rsidR="00C1335E" w:rsidRPr="00C1335E" w:rsidRDefault="00C1335E" w:rsidP="00C1335E">
      <w:pPr>
        <w:tabs>
          <w:tab w:val="left" w:pos="567"/>
        </w:tabs>
        <w:spacing w:after="0" w:line="240" w:lineRule="auto"/>
        <w:rPr>
          <w:rFonts w:ascii="Times New Roman" w:hAnsi="Times New Roman"/>
        </w:rPr>
      </w:pPr>
    </w:p>
    <w:p w14:paraId="68ECB71F"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7.</w:t>
      </w:r>
      <w:r w:rsidRPr="00C1335E">
        <w:rPr>
          <w:rFonts w:ascii="Times New Roman" w:hAnsi="Times New Roman"/>
          <w:b/>
        </w:rPr>
        <w:tab/>
        <w:t>KITAS (-I) SPECIALUS (-ŪS) ĮSPĖJIMAS (-AI) (JEI REIKIA)</w:t>
      </w:r>
    </w:p>
    <w:p w14:paraId="5C39FFF2" w14:textId="77777777" w:rsidR="00C1335E" w:rsidRPr="00C1335E" w:rsidRDefault="00C1335E" w:rsidP="00C1335E">
      <w:pPr>
        <w:tabs>
          <w:tab w:val="left" w:pos="567"/>
        </w:tabs>
        <w:spacing w:after="0" w:line="240" w:lineRule="auto"/>
        <w:rPr>
          <w:rFonts w:ascii="Times New Roman" w:hAnsi="Times New Roman"/>
        </w:rPr>
      </w:pPr>
    </w:p>
    <w:p w14:paraId="381CBF0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Prieš vartojimą trijų kamerų turinį reikia sumaišyti.</w:t>
      </w:r>
    </w:p>
    <w:p w14:paraId="41D960C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Priedus įmaišyti </w:t>
      </w:r>
      <w:proofErr w:type="spellStart"/>
      <w:r w:rsidRPr="00C1335E">
        <w:rPr>
          <w:rFonts w:ascii="Times New Roman" w:hAnsi="Times New Roman"/>
        </w:rPr>
        <w:t>aseptinėmis</w:t>
      </w:r>
      <w:proofErr w:type="spellEnd"/>
      <w:r w:rsidRPr="00C1335E">
        <w:rPr>
          <w:rFonts w:ascii="Times New Roman" w:hAnsi="Times New Roman"/>
        </w:rPr>
        <w:t xml:space="preserve"> sąlygomis.</w:t>
      </w:r>
    </w:p>
    <w:p w14:paraId="4B61DDEC" w14:textId="77777777" w:rsidR="00C1335E" w:rsidRPr="00C1335E" w:rsidRDefault="00C1335E" w:rsidP="00C1335E">
      <w:pPr>
        <w:tabs>
          <w:tab w:val="left" w:pos="567"/>
        </w:tabs>
        <w:spacing w:after="0" w:line="240" w:lineRule="auto"/>
        <w:rPr>
          <w:rFonts w:ascii="Times New Roman" w:hAnsi="Times New Roman"/>
        </w:rPr>
      </w:pPr>
    </w:p>
    <w:p w14:paraId="048B92B6" w14:textId="77777777" w:rsidR="00C1335E" w:rsidRPr="00C1335E" w:rsidRDefault="00C1335E" w:rsidP="00C1335E">
      <w:pPr>
        <w:tabs>
          <w:tab w:val="left" w:pos="567"/>
        </w:tabs>
        <w:spacing w:after="0" w:line="240" w:lineRule="auto"/>
        <w:rPr>
          <w:rFonts w:ascii="Times New Roman" w:hAnsi="Times New Roman"/>
        </w:rPr>
      </w:pPr>
    </w:p>
    <w:p w14:paraId="7987F9C6"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8.</w:t>
      </w:r>
      <w:r w:rsidRPr="00C1335E">
        <w:rPr>
          <w:rFonts w:ascii="Times New Roman" w:hAnsi="Times New Roman"/>
          <w:b/>
        </w:rPr>
        <w:tab/>
        <w:t>TINKAMUMO LAIKAS</w:t>
      </w:r>
    </w:p>
    <w:p w14:paraId="708620D4" w14:textId="77777777" w:rsidR="00C1335E" w:rsidRPr="00C1335E" w:rsidRDefault="00C1335E" w:rsidP="00C1335E">
      <w:pPr>
        <w:tabs>
          <w:tab w:val="left" w:pos="567"/>
        </w:tabs>
        <w:spacing w:after="0" w:line="240" w:lineRule="auto"/>
        <w:rPr>
          <w:rFonts w:ascii="Times New Roman" w:hAnsi="Times New Roman"/>
        </w:rPr>
      </w:pPr>
    </w:p>
    <w:p w14:paraId="64A6679D" w14:textId="183535FC" w:rsidR="00C1335E" w:rsidRPr="00C1335E" w:rsidRDefault="00800FAE" w:rsidP="00C1335E">
      <w:pPr>
        <w:tabs>
          <w:tab w:val="left" w:pos="567"/>
        </w:tabs>
        <w:spacing w:after="0" w:line="240" w:lineRule="auto"/>
        <w:rPr>
          <w:rFonts w:ascii="Times New Roman" w:hAnsi="Times New Roman"/>
        </w:rPr>
      </w:pPr>
      <w:r>
        <w:rPr>
          <w:rFonts w:ascii="Times New Roman" w:hAnsi="Times New Roman"/>
        </w:rPr>
        <w:t>EXP:</w:t>
      </w:r>
      <w:r w:rsidR="00C1335E" w:rsidRPr="00C1335E">
        <w:rPr>
          <w:rFonts w:ascii="Times New Roman" w:hAnsi="Times New Roman"/>
        </w:rPr>
        <w:t xml:space="preserve"> {</w:t>
      </w:r>
      <w:proofErr w:type="spellStart"/>
      <w:r w:rsidR="0011593F">
        <w:rPr>
          <w:rFonts w:ascii="Times New Roman" w:hAnsi="Times New Roman"/>
        </w:rPr>
        <w:t>mmMMMM</w:t>
      </w:r>
      <w:proofErr w:type="spellEnd"/>
      <w:r w:rsidR="00C1335E" w:rsidRPr="00C1335E">
        <w:rPr>
          <w:rFonts w:ascii="Times New Roman" w:hAnsi="Times New Roman"/>
        </w:rPr>
        <w:t>}</w:t>
      </w:r>
    </w:p>
    <w:p w14:paraId="5EE1E2F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lastRenderedPageBreak/>
        <w:t>Sumaišius kamerų turinį, vaistą būtina vartoti nedelsiant.</w:t>
      </w:r>
    </w:p>
    <w:p w14:paraId="1ACC7A38" w14:textId="77777777" w:rsidR="00C1335E" w:rsidRPr="00C1335E" w:rsidRDefault="00C1335E" w:rsidP="00C1335E">
      <w:pPr>
        <w:tabs>
          <w:tab w:val="left" w:pos="567"/>
        </w:tabs>
        <w:spacing w:after="0" w:line="240" w:lineRule="auto"/>
        <w:rPr>
          <w:rFonts w:ascii="Times New Roman" w:hAnsi="Times New Roman"/>
        </w:rPr>
      </w:pPr>
    </w:p>
    <w:p w14:paraId="31796613" w14:textId="77777777" w:rsidR="00C1335E" w:rsidRPr="00C1335E" w:rsidRDefault="00C1335E" w:rsidP="00C1335E">
      <w:pPr>
        <w:tabs>
          <w:tab w:val="left" w:pos="567"/>
        </w:tabs>
        <w:spacing w:after="0" w:line="240" w:lineRule="auto"/>
        <w:rPr>
          <w:rFonts w:ascii="Times New Roman" w:hAnsi="Times New Roman"/>
        </w:rPr>
      </w:pPr>
    </w:p>
    <w:p w14:paraId="194DB56E"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9.</w:t>
      </w:r>
      <w:r w:rsidRPr="00C1335E">
        <w:rPr>
          <w:rFonts w:ascii="Times New Roman" w:hAnsi="Times New Roman"/>
          <w:b/>
        </w:rPr>
        <w:tab/>
        <w:t>SPECIALIOS LAIKYMO SĄLYGOS</w:t>
      </w:r>
    </w:p>
    <w:p w14:paraId="5535FE39" w14:textId="77777777" w:rsidR="00C1335E" w:rsidRPr="00C1335E" w:rsidRDefault="00C1335E" w:rsidP="00C1335E">
      <w:pPr>
        <w:tabs>
          <w:tab w:val="left" w:pos="567"/>
        </w:tabs>
        <w:spacing w:after="0" w:line="240" w:lineRule="auto"/>
        <w:rPr>
          <w:rFonts w:ascii="Times New Roman" w:hAnsi="Times New Roman"/>
        </w:rPr>
      </w:pPr>
    </w:p>
    <w:p w14:paraId="1366B291"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Laikyti ne aukštesnėje kaip 25 </w:t>
      </w:r>
      <w:r w:rsidRPr="00C1335E">
        <w:rPr>
          <w:rFonts w:ascii="Times New Roman" w:hAnsi="Times New Roman"/>
        </w:rPr>
        <w:sym w:font="Symbol" w:char="F0B0"/>
      </w:r>
      <w:r w:rsidRPr="00C1335E">
        <w:rPr>
          <w:rFonts w:ascii="Times New Roman" w:hAnsi="Times New Roman"/>
        </w:rPr>
        <w:t>C temperatūroje. Negalima užšaldyti. Maišelį laikyti apsauginiame apvalkale.</w:t>
      </w:r>
    </w:p>
    <w:p w14:paraId="65DD20B1" w14:textId="77777777" w:rsidR="00C1335E" w:rsidRPr="00C1335E" w:rsidRDefault="00C1335E" w:rsidP="00C1335E">
      <w:pPr>
        <w:tabs>
          <w:tab w:val="left" w:pos="567"/>
        </w:tabs>
        <w:spacing w:after="0" w:line="240" w:lineRule="auto"/>
        <w:rPr>
          <w:rFonts w:ascii="Times New Roman" w:hAnsi="Times New Roman"/>
          <w:color w:val="000000"/>
        </w:rPr>
      </w:pPr>
    </w:p>
    <w:p w14:paraId="6F3C1318" w14:textId="77777777" w:rsidR="00C1335E" w:rsidRPr="00C1335E" w:rsidRDefault="00C1335E" w:rsidP="00C1335E">
      <w:pPr>
        <w:tabs>
          <w:tab w:val="left" w:pos="567"/>
        </w:tabs>
        <w:spacing w:after="0" w:line="240" w:lineRule="auto"/>
        <w:rPr>
          <w:rFonts w:ascii="Times New Roman" w:hAnsi="Times New Roman"/>
          <w:color w:val="000000"/>
        </w:rPr>
      </w:pPr>
    </w:p>
    <w:p w14:paraId="6EB57607"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10.</w:t>
      </w:r>
      <w:r w:rsidRPr="00C1335E">
        <w:rPr>
          <w:rFonts w:ascii="Times New Roman" w:hAnsi="Times New Roman"/>
          <w:b/>
        </w:rPr>
        <w:tab/>
        <w:t>SPECIALIOS ATSARGUMO PRIEMONĖS DĖL NESUVARTOTO VAISTINIO PREPARATO AR JO ATLIEKŲ TVARKYMO (JEI REIKIA)</w:t>
      </w:r>
    </w:p>
    <w:p w14:paraId="427DE38D" w14:textId="77777777" w:rsidR="00C1335E" w:rsidRPr="00C1335E" w:rsidRDefault="00C1335E" w:rsidP="00C1335E">
      <w:pPr>
        <w:tabs>
          <w:tab w:val="left" w:pos="567"/>
        </w:tabs>
        <w:spacing w:after="0" w:line="240" w:lineRule="auto"/>
        <w:rPr>
          <w:rFonts w:ascii="Times New Roman" w:hAnsi="Times New Roman"/>
        </w:rPr>
      </w:pPr>
    </w:p>
    <w:p w14:paraId="728F7F8C"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Nesuvartotą vaisto likutį būtina išpilti.</w:t>
      </w:r>
    </w:p>
    <w:p w14:paraId="061D0A36" w14:textId="77777777" w:rsidR="00C1335E" w:rsidRPr="00C1335E" w:rsidRDefault="00C1335E" w:rsidP="00C1335E">
      <w:pPr>
        <w:tabs>
          <w:tab w:val="left" w:pos="567"/>
        </w:tabs>
        <w:spacing w:after="0" w:line="240" w:lineRule="auto"/>
        <w:rPr>
          <w:rFonts w:ascii="Times New Roman" w:hAnsi="Times New Roman"/>
        </w:rPr>
      </w:pPr>
    </w:p>
    <w:p w14:paraId="231D5FE8" w14:textId="77777777" w:rsidR="00C1335E" w:rsidRPr="00C1335E" w:rsidRDefault="00C1335E" w:rsidP="00C1335E">
      <w:pPr>
        <w:tabs>
          <w:tab w:val="left" w:pos="567"/>
        </w:tabs>
        <w:spacing w:after="0" w:line="240" w:lineRule="auto"/>
        <w:rPr>
          <w:rFonts w:ascii="Times New Roman" w:hAnsi="Times New Roman"/>
        </w:rPr>
      </w:pPr>
    </w:p>
    <w:p w14:paraId="38F51A27" w14:textId="77777777" w:rsidR="00C1335E" w:rsidRPr="00C1335E" w:rsidRDefault="00C1335E" w:rsidP="00C1335E">
      <w:pPr>
        <w:keepNext/>
        <w:pBdr>
          <w:top w:val="single" w:sz="2" w:space="0"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11.</w:t>
      </w:r>
      <w:r w:rsidRPr="00C1335E">
        <w:rPr>
          <w:rFonts w:ascii="Times New Roman" w:hAnsi="Times New Roman"/>
          <w:b/>
        </w:rPr>
        <w:tab/>
        <w:t>R</w:t>
      </w:r>
      <w:r w:rsidRPr="00C1335E">
        <w:rPr>
          <w:rFonts w:ascii="Times New Roman" w:hAnsi="Times New Roman"/>
          <w:b/>
          <w:caps/>
          <w:noProof/>
        </w:rPr>
        <w:t xml:space="preserve">EGISTRUOTOJO </w:t>
      </w:r>
      <w:r w:rsidRPr="00C1335E">
        <w:rPr>
          <w:rFonts w:ascii="Times New Roman" w:hAnsi="Times New Roman"/>
          <w:b/>
        </w:rPr>
        <w:t>PAVADINIMAS IR ADRESAS</w:t>
      </w:r>
    </w:p>
    <w:p w14:paraId="2DF91FF6" w14:textId="77777777" w:rsidR="00C1335E" w:rsidRPr="00C1335E" w:rsidRDefault="00C1335E" w:rsidP="00C1335E">
      <w:pPr>
        <w:tabs>
          <w:tab w:val="left" w:pos="567"/>
        </w:tabs>
        <w:spacing w:after="0" w:line="240" w:lineRule="auto"/>
        <w:rPr>
          <w:rFonts w:ascii="Times New Roman" w:hAnsi="Times New Roman"/>
        </w:rPr>
      </w:pPr>
    </w:p>
    <w:p w14:paraId="494BF96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AB</w:t>
      </w:r>
    </w:p>
    <w:p w14:paraId="02AAF65A" w14:textId="40ED48A2"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SE-751</w:t>
      </w:r>
      <w:r w:rsidR="00570B0C">
        <w:rPr>
          <w:rFonts w:ascii="Times New Roman" w:hAnsi="Times New Roman"/>
        </w:rPr>
        <w:t> </w:t>
      </w:r>
      <w:r w:rsidRPr="00C1335E">
        <w:rPr>
          <w:rFonts w:ascii="Times New Roman" w:hAnsi="Times New Roman"/>
        </w:rPr>
        <w:t xml:space="preserve">74 </w:t>
      </w:r>
      <w:proofErr w:type="spellStart"/>
      <w:r w:rsidRPr="00C1335E">
        <w:rPr>
          <w:rFonts w:ascii="Times New Roman" w:hAnsi="Times New Roman"/>
        </w:rPr>
        <w:t>Uppsala</w:t>
      </w:r>
      <w:proofErr w:type="spellEnd"/>
    </w:p>
    <w:p w14:paraId="73B994B0"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rPr>
        <w:t>Švedija</w:t>
      </w:r>
    </w:p>
    <w:p w14:paraId="318A1469" w14:textId="77777777" w:rsidR="00C1335E" w:rsidRPr="00C1335E" w:rsidRDefault="00C1335E" w:rsidP="00C1335E">
      <w:pPr>
        <w:tabs>
          <w:tab w:val="left" w:pos="567"/>
        </w:tabs>
        <w:spacing w:after="0" w:line="240" w:lineRule="auto"/>
        <w:rPr>
          <w:rFonts w:ascii="Times New Roman" w:hAnsi="Times New Roman"/>
        </w:rPr>
      </w:pPr>
    </w:p>
    <w:p w14:paraId="193DBCEA" w14:textId="77777777" w:rsidR="00C1335E" w:rsidRPr="00C1335E" w:rsidRDefault="00C1335E" w:rsidP="00C1335E">
      <w:pPr>
        <w:tabs>
          <w:tab w:val="left" w:pos="567"/>
        </w:tabs>
        <w:spacing w:after="0" w:line="240" w:lineRule="auto"/>
        <w:rPr>
          <w:rFonts w:ascii="Times New Roman" w:hAnsi="Times New Roman"/>
        </w:rPr>
      </w:pPr>
    </w:p>
    <w:p w14:paraId="70851C65"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12.</w:t>
      </w:r>
      <w:r w:rsidRPr="00C1335E">
        <w:rPr>
          <w:rFonts w:ascii="Times New Roman" w:hAnsi="Times New Roman"/>
          <w:b/>
        </w:rPr>
        <w:tab/>
        <w:t>R</w:t>
      </w:r>
      <w:r w:rsidRPr="00C1335E">
        <w:rPr>
          <w:rFonts w:ascii="Times New Roman" w:hAnsi="Times New Roman"/>
          <w:b/>
          <w:noProof/>
        </w:rPr>
        <w:t xml:space="preserve">EGISTRACIJOS PAŽYMĖJIMO </w:t>
      </w:r>
      <w:r w:rsidRPr="00C1335E">
        <w:rPr>
          <w:rFonts w:ascii="Times New Roman" w:hAnsi="Times New Roman"/>
          <w:b/>
        </w:rPr>
        <w:t>NUMERIS (-IAI)</w:t>
      </w:r>
    </w:p>
    <w:p w14:paraId="3D9F4228" w14:textId="77777777" w:rsidR="00C1335E" w:rsidRPr="00C1335E" w:rsidRDefault="00C1335E" w:rsidP="00C1335E">
      <w:pPr>
        <w:tabs>
          <w:tab w:val="left" w:pos="567"/>
        </w:tabs>
        <w:spacing w:after="0" w:line="240" w:lineRule="auto"/>
        <w:rPr>
          <w:rFonts w:ascii="Times New Roman" w:hAnsi="Times New Roman"/>
        </w:rPr>
      </w:pPr>
    </w:p>
    <w:p w14:paraId="21B9CEED" w14:textId="5958514D" w:rsidR="00C1335E" w:rsidRPr="00C1335E" w:rsidRDefault="00C1335E" w:rsidP="00C1335E">
      <w:pPr>
        <w:tabs>
          <w:tab w:val="left" w:pos="567"/>
        </w:tabs>
        <w:spacing w:after="0" w:line="240" w:lineRule="auto"/>
        <w:rPr>
          <w:rFonts w:ascii="Times New Roman" w:hAnsi="Times New Roman"/>
        </w:rPr>
      </w:pPr>
      <w:r w:rsidRPr="00D07B84">
        <w:rPr>
          <w:rFonts w:ascii="Times New Roman" w:hAnsi="Times New Roman"/>
          <w:highlight w:val="lightGray"/>
        </w:rPr>
        <w:t>1206 ml N1 –</w:t>
      </w:r>
      <w:r w:rsidRPr="00C1335E">
        <w:rPr>
          <w:rFonts w:ascii="Times New Roman" w:hAnsi="Times New Roman"/>
        </w:rPr>
        <w:t xml:space="preserve"> LT/1/09/1498/001</w:t>
      </w:r>
    </w:p>
    <w:p w14:paraId="70441E21" w14:textId="5D11F3E3" w:rsidR="00C1335E" w:rsidRPr="00C1335E" w:rsidRDefault="00C1335E" w:rsidP="00C1335E">
      <w:pPr>
        <w:tabs>
          <w:tab w:val="left" w:pos="567"/>
        </w:tabs>
        <w:spacing w:after="0" w:line="240" w:lineRule="auto"/>
        <w:rPr>
          <w:rFonts w:ascii="Times New Roman" w:hAnsi="Times New Roman"/>
        </w:rPr>
      </w:pPr>
      <w:r w:rsidRPr="00D07B84">
        <w:rPr>
          <w:rFonts w:ascii="Times New Roman" w:hAnsi="Times New Roman"/>
          <w:highlight w:val="lightGray"/>
        </w:rPr>
        <w:t>1206 ml N4 –</w:t>
      </w:r>
      <w:r w:rsidRPr="00C1335E">
        <w:rPr>
          <w:rFonts w:ascii="Times New Roman" w:hAnsi="Times New Roman"/>
        </w:rPr>
        <w:t xml:space="preserve"> LT/1/09/1498/002</w:t>
      </w:r>
    </w:p>
    <w:p w14:paraId="0044D57F" w14:textId="10303768" w:rsidR="00C1335E" w:rsidRPr="00C1335E" w:rsidRDefault="00C1335E" w:rsidP="00C1335E">
      <w:pPr>
        <w:tabs>
          <w:tab w:val="left" w:pos="567"/>
        </w:tabs>
        <w:spacing w:after="0" w:line="240" w:lineRule="auto"/>
        <w:rPr>
          <w:rFonts w:ascii="Times New Roman" w:hAnsi="Times New Roman"/>
        </w:rPr>
      </w:pPr>
      <w:r w:rsidRPr="00D07B84">
        <w:rPr>
          <w:rFonts w:ascii="Times New Roman" w:hAnsi="Times New Roman"/>
          <w:highlight w:val="lightGray"/>
        </w:rPr>
        <w:t>1904 ml N1 –</w:t>
      </w:r>
      <w:r w:rsidRPr="00C1335E">
        <w:rPr>
          <w:rFonts w:ascii="Times New Roman" w:hAnsi="Times New Roman"/>
        </w:rPr>
        <w:t xml:space="preserve"> LT/1/09/1498/003</w:t>
      </w:r>
    </w:p>
    <w:p w14:paraId="6BBF2633" w14:textId="02583F3C" w:rsidR="00C1335E" w:rsidRPr="00C1335E" w:rsidRDefault="00C1335E" w:rsidP="00C1335E">
      <w:pPr>
        <w:tabs>
          <w:tab w:val="left" w:pos="567"/>
        </w:tabs>
        <w:spacing w:after="0" w:line="240" w:lineRule="auto"/>
        <w:rPr>
          <w:rFonts w:ascii="Times New Roman" w:eastAsia="Times New Roman" w:hAnsi="Times New Roman"/>
          <w:lang w:eastAsia="lt-LT"/>
        </w:rPr>
      </w:pPr>
      <w:r w:rsidRPr="00D07B84">
        <w:rPr>
          <w:rFonts w:ascii="Times New Roman" w:hAnsi="Times New Roman"/>
          <w:highlight w:val="lightGray"/>
        </w:rPr>
        <w:t>1904 ml N4 –</w:t>
      </w:r>
      <w:r w:rsidRPr="00C1335E">
        <w:rPr>
          <w:rFonts w:ascii="Times New Roman" w:hAnsi="Times New Roman"/>
        </w:rPr>
        <w:t xml:space="preserve"> LT/1/09/1498/005</w:t>
      </w:r>
    </w:p>
    <w:p w14:paraId="1F297428" w14:textId="27A0E367" w:rsidR="00C1335E" w:rsidRPr="00C1335E" w:rsidRDefault="00C1335E" w:rsidP="00C1335E">
      <w:pPr>
        <w:tabs>
          <w:tab w:val="left" w:pos="567"/>
        </w:tabs>
        <w:spacing w:after="0" w:line="240" w:lineRule="auto"/>
        <w:rPr>
          <w:rFonts w:ascii="Times New Roman" w:eastAsia="Times New Roman" w:hAnsi="Times New Roman"/>
          <w:lang w:eastAsia="lt-LT"/>
        </w:rPr>
      </w:pPr>
      <w:r w:rsidRPr="00D07B84">
        <w:rPr>
          <w:rFonts w:ascii="Times New Roman" w:hAnsi="Times New Roman"/>
          <w:highlight w:val="lightGray"/>
        </w:rPr>
        <w:t>1448 ml N1 –</w:t>
      </w:r>
      <w:r w:rsidRPr="00C1335E">
        <w:rPr>
          <w:rFonts w:ascii="Times New Roman" w:hAnsi="Times New Roman"/>
        </w:rPr>
        <w:t xml:space="preserve"> LT/1/09/1498/006</w:t>
      </w:r>
    </w:p>
    <w:p w14:paraId="1459ED8A" w14:textId="6411CFB7" w:rsidR="00C1335E" w:rsidRPr="00C1335E" w:rsidRDefault="00C1335E" w:rsidP="00C1335E">
      <w:pPr>
        <w:tabs>
          <w:tab w:val="left" w:pos="567"/>
        </w:tabs>
        <w:spacing w:after="0" w:line="240" w:lineRule="auto"/>
        <w:rPr>
          <w:rFonts w:ascii="Times New Roman" w:eastAsia="Times New Roman" w:hAnsi="Times New Roman"/>
          <w:lang w:eastAsia="lt-LT"/>
        </w:rPr>
      </w:pPr>
      <w:r w:rsidRPr="00D07B84">
        <w:rPr>
          <w:rFonts w:ascii="Times New Roman" w:hAnsi="Times New Roman"/>
          <w:highlight w:val="lightGray"/>
        </w:rPr>
        <w:t>1448 ml N4 –</w:t>
      </w:r>
      <w:r w:rsidRPr="00C1335E">
        <w:rPr>
          <w:rFonts w:ascii="Times New Roman" w:hAnsi="Times New Roman"/>
        </w:rPr>
        <w:t xml:space="preserve"> LT/1/09/1498/007</w:t>
      </w:r>
    </w:p>
    <w:p w14:paraId="58FA73CA" w14:textId="77777777" w:rsidR="00C1335E" w:rsidRPr="00C1335E" w:rsidRDefault="00C1335E" w:rsidP="00C1335E">
      <w:pPr>
        <w:tabs>
          <w:tab w:val="left" w:pos="567"/>
        </w:tabs>
        <w:spacing w:after="0" w:line="240" w:lineRule="auto"/>
        <w:rPr>
          <w:rFonts w:ascii="Times New Roman" w:hAnsi="Times New Roman"/>
        </w:rPr>
      </w:pPr>
    </w:p>
    <w:p w14:paraId="1B38F01D" w14:textId="77777777" w:rsidR="00C1335E" w:rsidRPr="00C1335E" w:rsidRDefault="00C1335E" w:rsidP="00C1335E">
      <w:pPr>
        <w:tabs>
          <w:tab w:val="left" w:pos="567"/>
        </w:tabs>
        <w:spacing w:after="0" w:line="240" w:lineRule="auto"/>
        <w:rPr>
          <w:rFonts w:ascii="Times New Roman" w:hAnsi="Times New Roman"/>
        </w:rPr>
      </w:pPr>
    </w:p>
    <w:p w14:paraId="7260594E"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13.</w:t>
      </w:r>
      <w:r w:rsidRPr="00C1335E">
        <w:rPr>
          <w:rFonts w:ascii="Times New Roman" w:hAnsi="Times New Roman"/>
          <w:b/>
        </w:rPr>
        <w:tab/>
        <w:t>SERIJOS NUMERIS</w:t>
      </w:r>
    </w:p>
    <w:p w14:paraId="754EFE31" w14:textId="77777777" w:rsidR="00C1335E" w:rsidRPr="00C1335E" w:rsidRDefault="00C1335E" w:rsidP="00C1335E">
      <w:pPr>
        <w:tabs>
          <w:tab w:val="left" w:pos="567"/>
        </w:tabs>
        <w:spacing w:after="0" w:line="240" w:lineRule="auto"/>
        <w:rPr>
          <w:rFonts w:ascii="Times New Roman" w:hAnsi="Times New Roman"/>
        </w:rPr>
      </w:pPr>
    </w:p>
    <w:p w14:paraId="727A9D8D" w14:textId="4DCA8D94" w:rsidR="00C1335E" w:rsidRPr="00C1335E" w:rsidRDefault="00AB670E" w:rsidP="00C1335E">
      <w:pPr>
        <w:tabs>
          <w:tab w:val="left" w:pos="567"/>
        </w:tabs>
        <w:spacing w:after="0" w:line="240" w:lineRule="auto"/>
        <w:rPr>
          <w:rFonts w:ascii="Times New Roman" w:hAnsi="Times New Roman"/>
        </w:rPr>
      </w:pPr>
      <w:proofErr w:type="spellStart"/>
      <w:r>
        <w:rPr>
          <w:rFonts w:ascii="Times New Roman" w:hAnsi="Times New Roman"/>
        </w:rPr>
        <w:t>Lot</w:t>
      </w:r>
      <w:proofErr w:type="spellEnd"/>
      <w:r w:rsidR="00570B0C">
        <w:rPr>
          <w:rFonts w:ascii="Times New Roman" w:hAnsi="Times New Roman"/>
        </w:rPr>
        <w:t>:</w:t>
      </w:r>
    </w:p>
    <w:p w14:paraId="64FB1EE2" w14:textId="77777777" w:rsidR="00C1335E" w:rsidRPr="00C1335E" w:rsidRDefault="00C1335E" w:rsidP="00C1335E">
      <w:pPr>
        <w:tabs>
          <w:tab w:val="left" w:pos="567"/>
        </w:tabs>
        <w:spacing w:after="0" w:line="240" w:lineRule="auto"/>
        <w:rPr>
          <w:rFonts w:ascii="Times New Roman" w:hAnsi="Times New Roman"/>
        </w:rPr>
      </w:pPr>
    </w:p>
    <w:p w14:paraId="10DCBD44" w14:textId="77777777" w:rsidR="00C1335E" w:rsidRPr="00C1335E" w:rsidRDefault="00C1335E" w:rsidP="00C1335E">
      <w:pPr>
        <w:tabs>
          <w:tab w:val="left" w:pos="567"/>
        </w:tabs>
        <w:spacing w:after="0" w:line="240" w:lineRule="auto"/>
        <w:rPr>
          <w:rFonts w:ascii="Times New Roman" w:hAnsi="Times New Roman"/>
        </w:rPr>
      </w:pPr>
    </w:p>
    <w:p w14:paraId="7F558229"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14.</w:t>
      </w:r>
      <w:r w:rsidRPr="00C1335E">
        <w:rPr>
          <w:rFonts w:ascii="Times New Roman" w:hAnsi="Times New Roman"/>
          <w:b/>
        </w:rPr>
        <w:tab/>
        <w:t>PARDAVIMO (IŠDAVIMO) TVARKA</w:t>
      </w:r>
    </w:p>
    <w:p w14:paraId="0E6F6266" w14:textId="77777777" w:rsidR="00C1335E" w:rsidRPr="00C1335E" w:rsidRDefault="00C1335E" w:rsidP="00C1335E">
      <w:pPr>
        <w:tabs>
          <w:tab w:val="left" w:pos="567"/>
        </w:tabs>
        <w:spacing w:after="0" w:line="240" w:lineRule="auto"/>
        <w:rPr>
          <w:rFonts w:ascii="Times New Roman" w:hAnsi="Times New Roman"/>
        </w:rPr>
      </w:pPr>
    </w:p>
    <w:p w14:paraId="621E8E2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Receptinis vaistas.</w:t>
      </w:r>
    </w:p>
    <w:p w14:paraId="493FBF90" w14:textId="77777777" w:rsidR="00C1335E" w:rsidRPr="00C1335E" w:rsidRDefault="00C1335E" w:rsidP="00C1335E">
      <w:pPr>
        <w:tabs>
          <w:tab w:val="left" w:pos="567"/>
        </w:tabs>
        <w:spacing w:after="0" w:line="240" w:lineRule="auto"/>
        <w:rPr>
          <w:rFonts w:ascii="Times New Roman" w:hAnsi="Times New Roman"/>
        </w:rPr>
      </w:pPr>
    </w:p>
    <w:p w14:paraId="2DA4D1E7" w14:textId="77777777" w:rsidR="00C1335E" w:rsidRPr="00C1335E" w:rsidRDefault="00C1335E" w:rsidP="00C1335E">
      <w:pPr>
        <w:tabs>
          <w:tab w:val="left" w:pos="567"/>
        </w:tabs>
        <w:spacing w:after="0" w:line="240" w:lineRule="auto"/>
        <w:rPr>
          <w:rFonts w:ascii="Times New Roman" w:hAnsi="Times New Roman"/>
        </w:rPr>
      </w:pPr>
    </w:p>
    <w:p w14:paraId="2715558C" w14:textId="77777777" w:rsidR="00C1335E" w:rsidRPr="00C1335E" w:rsidRDefault="00C1335E" w:rsidP="00C1335E">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C1335E">
        <w:rPr>
          <w:rFonts w:ascii="Times New Roman" w:hAnsi="Times New Roman"/>
          <w:b/>
        </w:rPr>
        <w:t>15.</w:t>
      </w:r>
      <w:r w:rsidRPr="00C1335E">
        <w:rPr>
          <w:rFonts w:ascii="Times New Roman" w:hAnsi="Times New Roman"/>
          <w:b/>
        </w:rPr>
        <w:tab/>
        <w:t>VARTOJIMO INSTRUKCIJA</w:t>
      </w:r>
    </w:p>
    <w:p w14:paraId="787FB266" w14:textId="77777777" w:rsidR="00C1335E" w:rsidRPr="00C1335E" w:rsidRDefault="00C1335E" w:rsidP="00C1335E">
      <w:pPr>
        <w:tabs>
          <w:tab w:val="left" w:pos="567"/>
        </w:tabs>
        <w:spacing w:after="0" w:line="240" w:lineRule="auto"/>
        <w:rPr>
          <w:rFonts w:ascii="Times New Roman" w:hAnsi="Times New Roman"/>
        </w:rPr>
      </w:pPr>
    </w:p>
    <w:p w14:paraId="55EBEB63" w14:textId="77777777" w:rsidR="00C1335E" w:rsidRPr="00C1335E" w:rsidRDefault="00C1335E" w:rsidP="00C1335E">
      <w:pPr>
        <w:tabs>
          <w:tab w:val="left" w:pos="567"/>
        </w:tabs>
        <w:spacing w:after="0" w:line="240" w:lineRule="auto"/>
        <w:rPr>
          <w:rFonts w:ascii="Times New Roman" w:eastAsia="Times New Roman" w:hAnsi="Times New Roman"/>
          <w:snapToGrid w:val="0"/>
        </w:rPr>
      </w:pPr>
    </w:p>
    <w:p w14:paraId="56B22A60" w14:textId="77777777" w:rsidR="00C1335E" w:rsidRPr="00C1335E" w:rsidRDefault="00C1335E" w:rsidP="00C133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C1335E">
        <w:rPr>
          <w:rFonts w:ascii="Times New Roman" w:eastAsia="Times New Roman" w:hAnsi="Times New Roman"/>
          <w:b/>
          <w:snapToGrid w:val="0"/>
        </w:rPr>
        <w:t>16.</w:t>
      </w:r>
      <w:r w:rsidRPr="00C1335E">
        <w:rPr>
          <w:rFonts w:ascii="Times New Roman" w:eastAsia="Times New Roman" w:hAnsi="Times New Roman"/>
          <w:b/>
          <w:snapToGrid w:val="0"/>
        </w:rPr>
        <w:tab/>
      </w:r>
      <w:r w:rsidRPr="00C1335E">
        <w:rPr>
          <w:rFonts w:ascii="Times New Roman" w:eastAsia="Times New Roman" w:hAnsi="Times New Roman"/>
          <w:b/>
          <w:noProof/>
          <w:snapToGrid w:val="0"/>
        </w:rPr>
        <w:t>INFORMACIJA BRAILIO RAŠTU</w:t>
      </w:r>
    </w:p>
    <w:p w14:paraId="0C1096EB" w14:textId="77777777" w:rsidR="00C1335E" w:rsidRPr="00C1335E" w:rsidRDefault="00C1335E" w:rsidP="00C1335E">
      <w:pPr>
        <w:tabs>
          <w:tab w:val="left" w:pos="567"/>
        </w:tabs>
        <w:spacing w:after="0" w:line="240" w:lineRule="auto"/>
        <w:rPr>
          <w:rFonts w:ascii="Times New Roman" w:eastAsia="Times New Roman" w:hAnsi="Times New Roman"/>
          <w:snapToGrid w:val="0"/>
        </w:rPr>
      </w:pPr>
    </w:p>
    <w:p w14:paraId="737A7A61" w14:textId="77777777" w:rsidR="00C1335E" w:rsidRPr="00C1335E" w:rsidRDefault="00C1335E" w:rsidP="00C1335E">
      <w:pPr>
        <w:tabs>
          <w:tab w:val="left" w:pos="567"/>
        </w:tabs>
        <w:spacing w:after="0" w:line="240" w:lineRule="auto"/>
        <w:rPr>
          <w:rFonts w:ascii="Times New Roman" w:eastAsia="Times New Roman" w:hAnsi="Times New Roman"/>
          <w:snapToGrid w:val="0"/>
        </w:rPr>
      </w:pPr>
      <w:r w:rsidRPr="0075677F">
        <w:rPr>
          <w:rFonts w:ascii="Times New Roman" w:hAnsi="Times New Roman"/>
          <w:highlight w:val="lightGray"/>
        </w:rPr>
        <w:t>Priimtas pagrindimas informacijos Brailio raštu nepateikti.</w:t>
      </w:r>
    </w:p>
    <w:p w14:paraId="3CB5C03E" w14:textId="77777777" w:rsidR="00C1335E" w:rsidRPr="00C1335E" w:rsidRDefault="00C1335E" w:rsidP="00C1335E">
      <w:pPr>
        <w:tabs>
          <w:tab w:val="left" w:pos="567"/>
        </w:tabs>
        <w:spacing w:after="0" w:line="240" w:lineRule="auto"/>
        <w:rPr>
          <w:rFonts w:ascii="Times New Roman" w:eastAsia="Times New Roman" w:hAnsi="Times New Roman"/>
          <w:snapToGrid w:val="0"/>
        </w:rPr>
      </w:pPr>
    </w:p>
    <w:p w14:paraId="239CDEAC" w14:textId="77777777" w:rsidR="00C1335E" w:rsidRPr="00C1335E" w:rsidRDefault="00C1335E" w:rsidP="00C1335E">
      <w:pPr>
        <w:keepNext/>
        <w:keepLines/>
        <w:tabs>
          <w:tab w:val="left" w:pos="567"/>
        </w:tabs>
        <w:spacing w:after="0" w:line="240" w:lineRule="auto"/>
        <w:rPr>
          <w:rFonts w:ascii="Times New Roman" w:eastAsia="Times New Roman" w:hAnsi="Times New Roman"/>
          <w:noProof/>
          <w:shd w:val="clear" w:color="auto" w:fill="CCCCCC"/>
        </w:rPr>
      </w:pPr>
    </w:p>
    <w:p w14:paraId="54171F49" w14:textId="77777777" w:rsidR="00C1335E" w:rsidRPr="00C1335E" w:rsidRDefault="00C1335E" w:rsidP="00C1335E">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en-GB"/>
        </w:rPr>
      </w:pPr>
      <w:r w:rsidRPr="00C1335E">
        <w:rPr>
          <w:rFonts w:ascii="Times New Roman" w:eastAsia="Times New Roman" w:hAnsi="Times New Roman"/>
          <w:b/>
          <w:noProof/>
          <w:snapToGrid w:val="0"/>
          <w:lang w:val="en-GB"/>
        </w:rPr>
        <w:t>17.</w:t>
      </w:r>
      <w:r w:rsidRPr="00C1335E">
        <w:rPr>
          <w:rFonts w:ascii="Times New Roman" w:eastAsia="Times New Roman" w:hAnsi="Times New Roman"/>
          <w:b/>
          <w:noProof/>
          <w:snapToGrid w:val="0"/>
          <w:lang w:val="en-GB"/>
        </w:rPr>
        <w:tab/>
        <w:t>UNIKALUS IDENTIFIKATORIUS – 2D BRŪKŠNINIS KODAS</w:t>
      </w:r>
    </w:p>
    <w:p w14:paraId="16181335" w14:textId="77777777" w:rsidR="00C1335E" w:rsidRPr="00C1335E" w:rsidRDefault="00C1335E" w:rsidP="00C1335E">
      <w:pPr>
        <w:keepNext/>
        <w:keepLines/>
        <w:tabs>
          <w:tab w:val="left" w:pos="567"/>
        </w:tabs>
        <w:spacing w:after="0" w:line="240" w:lineRule="auto"/>
        <w:rPr>
          <w:rFonts w:ascii="Times New Roman" w:eastAsia="Times New Roman" w:hAnsi="Times New Roman"/>
          <w:noProof/>
          <w:snapToGrid w:val="0"/>
          <w:lang w:val="en-GB"/>
        </w:rPr>
      </w:pPr>
    </w:p>
    <w:p w14:paraId="34A58A02" w14:textId="1D31E1D9" w:rsidR="00C1335E" w:rsidRPr="0075677F" w:rsidRDefault="00C1335E" w:rsidP="00C1335E">
      <w:pPr>
        <w:keepNext/>
        <w:keepLines/>
        <w:tabs>
          <w:tab w:val="left" w:pos="567"/>
        </w:tabs>
        <w:spacing w:after="0" w:line="240" w:lineRule="auto"/>
        <w:rPr>
          <w:rFonts w:ascii="Times New Roman" w:hAnsi="Times New Roman"/>
          <w:highlight w:val="lightGray"/>
          <w:lang w:val="en-GB"/>
        </w:rPr>
      </w:pPr>
      <w:proofErr w:type="spellStart"/>
      <w:r w:rsidRPr="0075677F">
        <w:rPr>
          <w:rFonts w:ascii="Times New Roman" w:hAnsi="Times New Roman"/>
          <w:highlight w:val="lightGray"/>
          <w:lang w:val="en-GB"/>
        </w:rPr>
        <w:t>Duomenys</w:t>
      </w:r>
      <w:proofErr w:type="spellEnd"/>
      <w:r w:rsidRPr="0075677F">
        <w:rPr>
          <w:rFonts w:ascii="Times New Roman" w:hAnsi="Times New Roman"/>
          <w:highlight w:val="lightGray"/>
          <w:lang w:val="en-GB"/>
        </w:rPr>
        <w:t xml:space="preserve"> </w:t>
      </w:r>
      <w:proofErr w:type="spellStart"/>
      <w:r w:rsidRPr="0075677F">
        <w:rPr>
          <w:rFonts w:ascii="Times New Roman" w:hAnsi="Times New Roman"/>
          <w:highlight w:val="lightGray"/>
          <w:lang w:val="en-GB"/>
        </w:rPr>
        <w:t>nebūtini</w:t>
      </w:r>
      <w:proofErr w:type="spellEnd"/>
      <w:r w:rsidRPr="0075677F">
        <w:rPr>
          <w:rFonts w:ascii="Times New Roman" w:hAnsi="Times New Roman"/>
          <w:highlight w:val="lightGray"/>
          <w:lang w:val="en-GB"/>
        </w:rPr>
        <w:t>.</w:t>
      </w:r>
    </w:p>
    <w:p w14:paraId="4DAC3994" w14:textId="77777777" w:rsidR="00C1335E" w:rsidRPr="00C1335E" w:rsidRDefault="00C1335E" w:rsidP="00C1335E">
      <w:pPr>
        <w:tabs>
          <w:tab w:val="left" w:pos="567"/>
        </w:tabs>
        <w:spacing w:after="0" w:line="240" w:lineRule="auto"/>
        <w:rPr>
          <w:rFonts w:ascii="Times New Roman" w:eastAsia="Times New Roman" w:hAnsi="Times New Roman"/>
          <w:noProof/>
          <w:snapToGrid w:val="0"/>
          <w:lang w:val="en-GB"/>
        </w:rPr>
      </w:pPr>
    </w:p>
    <w:p w14:paraId="6329CE36" w14:textId="77777777" w:rsidR="00C1335E" w:rsidRPr="00C1335E" w:rsidRDefault="00C1335E" w:rsidP="00C1335E">
      <w:pPr>
        <w:tabs>
          <w:tab w:val="left" w:pos="567"/>
        </w:tabs>
        <w:spacing w:after="0" w:line="240" w:lineRule="auto"/>
        <w:rPr>
          <w:rFonts w:ascii="Times New Roman" w:eastAsia="Times New Roman" w:hAnsi="Times New Roman"/>
          <w:noProof/>
          <w:snapToGrid w:val="0"/>
          <w:lang w:val="en-GB"/>
        </w:rPr>
      </w:pPr>
    </w:p>
    <w:p w14:paraId="55D8D996" w14:textId="77777777" w:rsidR="00C1335E" w:rsidRPr="00C1335E" w:rsidRDefault="00C1335E" w:rsidP="00C1335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en-GB"/>
        </w:rPr>
      </w:pPr>
      <w:r w:rsidRPr="00C1335E">
        <w:rPr>
          <w:rFonts w:ascii="Times New Roman" w:eastAsia="Times New Roman" w:hAnsi="Times New Roman"/>
          <w:b/>
          <w:noProof/>
          <w:snapToGrid w:val="0"/>
          <w:lang w:val="en-GB"/>
        </w:rPr>
        <w:lastRenderedPageBreak/>
        <w:t>18.</w:t>
      </w:r>
      <w:r w:rsidRPr="00C1335E">
        <w:rPr>
          <w:rFonts w:ascii="Times New Roman" w:eastAsia="Times New Roman" w:hAnsi="Times New Roman"/>
          <w:b/>
          <w:noProof/>
          <w:snapToGrid w:val="0"/>
          <w:lang w:val="en-GB"/>
        </w:rPr>
        <w:tab/>
        <w:t>UNIKALUS IDENTIFIKATORIUS – ŽMONĖMS SUPRANTAMI DUOMENYS</w:t>
      </w:r>
    </w:p>
    <w:p w14:paraId="7B2045E0" w14:textId="77777777" w:rsidR="00C1335E" w:rsidRPr="00C1335E" w:rsidRDefault="00C1335E" w:rsidP="00C1335E">
      <w:pPr>
        <w:tabs>
          <w:tab w:val="left" w:pos="567"/>
        </w:tabs>
        <w:spacing w:after="0" w:line="240" w:lineRule="auto"/>
        <w:rPr>
          <w:rFonts w:ascii="Times New Roman" w:eastAsia="Times New Roman" w:hAnsi="Times New Roman"/>
          <w:noProof/>
          <w:snapToGrid w:val="0"/>
          <w:lang w:val="en-GB"/>
        </w:rPr>
      </w:pPr>
    </w:p>
    <w:p w14:paraId="2025A248" w14:textId="77777777" w:rsidR="00C1335E" w:rsidRPr="00C1335E" w:rsidRDefault="00C1335E" w:rsidP="00C1335E">
      <w:pPr>
        <w:tabs>
          <w:tab w:val="left" w:pos="567"/>
        </w:tabs>
        <w:spacing w:after="0" w:line="240" w:lineRule="auto"/>
        <w:rPr>
          <w:rFonts w:ascii="Times New Roman" w:eastAsia="Times New Roman" w:hAnsi="Times New Roman"/>
          <w:noProof/>
          <w:snapToGrid w:val="0"/>
          <w:vanish/>
          <w:lang w:val="en-GB"/>
        </w:rPr>
      </w:pPr>
      <w:proofErr w:type="spellStart"/>
      <w:r w:rsidRPr="0075677F">
        <w:rPr>
          <w:rFonts w:ascii="Times New Roman" w:hAnsi="Times New Roman"/>
          <w:highlight w:val="lightGray"/>
          <w:shd w:val="clear" w:color="auto" w:fill="CCCCCC"/>
          <w:lang w:val="en-GB"/>
        </w:rPr>
        <w:t>Duomenys</w:t>
      </w:r>
      <w:proofErr w:type="spellEnd"/>
      <w:r w:rsidRPr="0075677F">
        <w:rPr>
          <w:rFonts w:ascii="Times New Roman" w:hAnsi="Times New Roman"/>
          <w:highlight w:val="lightGray"/>
          <w:shd w:val="clear" w:color="auto" w:fill="CCCCCC"/>
          <w:lang w:val="en-GB"/>
        </w:rPr>
        <w:t xml:space="preserve"> </w:t>
      </w:r>
      <w:proofErr w:type="spellStart"/>
      <w:r w:rsidRPr="0075677F">
        <w:rPr>
          <w:rFonts w:ascii="Times New Roman" w:hAnsi="Times New Roman"/>
          <w:highlight w:val="lightGray"/>
          <w:shd w:val="clear" w:color="auto" w:fill="CCCCCC"/>
          <w:lang w:val="en-GB"/>
        </w:rPr>
        <w:t>nebūtini</w:t>
      </w:r>
      <w:proofErr w:type="spellEnd"/>
      <w:r w:rsidRPr="0075677F">
        <w:rPr>
          <w:rFonts w:ascii="Times New Roman" w:hAnsi="Times New Roman"/>
          <w:highlight w:val="lightGray"/>
          <w:shd w:val="clear" w:color="auto" w:fill="CCCCCC"/>
          <w:lang w:val="en-GB"/>
        </w:rPr>
        <w:t>.</w:t>
      </w:r>
    </w:p>
    <w:p w14:paraId="5ECF5A07" w14:textId="77777777" w:rsidR="00C1335E" w:rsidRPr="00C1335E" w:rsidRDefault="00C1335E" w:rsidP="00C1335E">
      <w:pPr>
        <w:tabs>
          <w:tab w:val="left" w:pos="567"/>
        </w:tabs>
        <w:spacing w:after="0" w:line="240" w:lineRule="auto"/>
        <w:rPr>
          <w:rFonts w:ascii="Times New Roman" w:eastAsia="Times New Roman" w:hAnsi="Times New Roman"/>
          <w:noProof/>
          <w:snapToGrid w:val="0"/>
          <w:vanish/>
          <w:lang w:val="en-GB"/>
        </w:rPr>
      </w:pPr>
    </w:p>
    <w:p w14:paraId="53BDAF62" w14:textId="77777777" w:rsidR="00C1335E" w:rsidRPr="00C1335E" w:rsidRDefault="00C1335E" w:rsidP="00C1335E">
      <w:pPr>
        <w:tabs>
          <w:tab w:val="left" w:pos="567"/>
        </w:tabs>
        <w:spacing w:after="0" w:line="240" w:lineRule="auto"/>
        <w:rPr>
          <w:rFonts w:ascii="Times New Roman" w:hAnsi="Times New Roman"/>
        </w:rPr>
      </w:pPr>
    </w:p>
    <w:p w14:paraId="2EFE3192" w14:textId="77777777" w:rsidR="00C1335E" w:rsidRPr="00C1335E" w:rsidRDefault="00C1335E" w:rsidP="00C1335E">
      <w:pPr>
        <w:spacing w:after="0" w:line="240" w:lineRule="auto"/>
        <w:rPr>
          <w:rFonts w:ascii="Times New Roman" w:eastAsia="Times New Roman" w:hAnsi="Times New Roman"/>
          <w:b/>
          <w:bCs/>
          <w:lang w:eastAsia="lt-LT"/>
        </w:rPr>
      </w:pPr>
      <w:r w:rsidRPr="00C1335E">
        <w:rPr>
          <w:rFonts w:ascii="Times New Roman" w:eastAsia="Times New Roman" w:hAnsi="Times New Roman"/>
          <w:b/>
          <w:bCs/>
          <w:lang w:eastAsia="lt-LT"/>
        </w:rPr>
        <w:br w:type="page"/>
      </w:r>
    </w:p>
    <w:p w14:paraId="68C08840" w14:textId="77777777" w:rsidR="00C1335E" w:rsidRPr="00C1335E" w:rsidRDefault="00C1335E" w:rsidP="00C1335E">
      <w:pPr>
        <w:tabs>
          <w:tab w:val="left" w:pos="567"/>
        </w:tabs>
        <w:spacing w:after="0" w:line="240" w:lineRule="auto"/>
        <w:rPr>
          <w:rFonts w:ascii="Times New Roman" w:hAnsi="Times New Roman"/>
        </w:rPr>
      </w:pPr>
    </w:p>
    <w:p w14:paraId="3D37F3C4"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268F6AFD"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67083C02"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41F2F93C"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21504AD7"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2053DDFE"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4C78227A"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37CF8DEB"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308443EB"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5D2E5627"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55ABF075"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40348D9F"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3B29F3CA"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537A5CDB"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18491A8C"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478C304B"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6825995E"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0579891D"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228DC879"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34508082"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0F5EB7B2"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3FB9F18B" w14:textId="77777777" w:rsidR="00C1335E" w:rsidRPr="00C1335E" w:rsidRDefault="00C1335E" w:rsidP="00C1335E">
      <w:pPr>
        <w:tabs>
          <w:tab w:val="left" w:pos="567"/>
        </w:tabs>
        <w:spacing w:after="0" w:line="240" w:lineRule="auto"/>
        <w:jc w:val="center"/>
        <w:outlineLvl w:val="0"/>
        <w:rPr>
          <w:rFonts w:ascii="Times New Roman" w:hAnsi="Times New Roman"/>
        </w:rPr>
      </w:pPr>
    </w:p>
    <w:p w14:paraId="5B743F15" w14:textId="77777777" w:rsidR="00C1335E" w:rsidRPr="00C1335E" w:rsidRDefault="00C1335E" w:rsidP="00C1335E">
      <w:pPr>
        <w:tabs>
          <w:tab w:val="left" w:pos="567"/>
        </w:tabs>
        <w:spacing w:after="0" w:line="240" w:lineRule="auto"/>
        <w:jc w:val="center"/>
        <w:outlineLvl w:val="0"/>
        <w:rPr>
          <w:rFonts w:ascii="Times New Roman" w:hAnsi="Times New Roman"/>
        </w:rPr>
      </w:pPr>
      <w:r w:rsidRPr="00C1335E">
        <w:rPr>
          <w:rFonts w:ascii="Times New Roman" w:hAnsi="Times New Roman"/>
          <w:b/>
          <w:kern w:val="28"/>
        </w:rPr>
        <w:t>B. PAKUOTĖS LAPELIS</w:t>
      </w:r>
    </w:p>
    <w:p w14:paraId="15A4DD73" w14:textId="77777777" w:rsidR="00C1335E" w:rsidRPr="00C1335E" w:rsidRDefault="00C1335E" w:rsidP="00C1335E">
      <w:pPr>
        <w:tabs>
          <w:tab w:val="left" w:pos="567"/>
        </w:tabs>
        <w:spacing w:after="0" w:line="240" w:lineRule="auto"/>
        <w:rPr>
          <w:rFonts w:ascii="Times New Roman" w:hAnsi="Times New Roman"/>
        </w:rPr>
      </w:pPr>
    </w:p>
    <w:p w14:paraId="70D04FEE" w14:textId="77777777" w:rsidR="00C1335E" w:rsidRPr="00C1335E" w:rsidRDefault="00C1335E" w:rsidP="00C1335E">
      <w:pPr>
        <w:tabs>
          <w:tab w:val="left" w:pos="567"/>
        </w:tabs>
        <w:spacing w:after="0" w:line="240" w:lineRule="auto"/>
        <w:jc w:val="center"/>
        <w:rPr>
          <w:rFonts w:ascii="Times New Roman" w:eastAsia="Times New Roman" w:hAnsi="Times New Roman"/>
          <w:b/>
          <w:lang w:eastAsia="lt-LT"/>
        </w:rPr>
      </w:pPr>
      <w:r w:rsidRPr="00C1335E">
        <w:rPr>
          <w:rFonts w:ascii="Times New Roman" w:eastAsia="Times New Roman" w:hAnsi="Times New Roman"/>
          <w:b/>
          <w:lang w:eastAsia="lt-LT"/>
        </w:rPr>
        <w:br w:type="page"/>
      </w:r>
      <w:r w:rsidRPr="00C1335E">
        <w:rPr>
          <w:rFonts w:ascii="Times New Roman" w:hAnsi="Times New Roman"/>
          <w:b/>
        </w:rPr>
        <w:lastRenderedPageBreak/>
        <w:t>Pakuotės lapelis:</w:t>
      </w:r>
      <w:r w:rsidRPr="00C1335E">
        <w:rPr>
          <w:rFonts w:ascii="Times New Roman" w:hAnsi="Times New Roman"/>
          <w:b/>
          <w:bCs/>
          <w:iCs/>
        </w:rPr>
        <w:t xml:space="preserve"> </w:t>
      </w:r>
      <w:r w:rsidRPr="00C1335E">
        <w:rPr>
          <w:rFonts w:ascii="Times New Roman" w:hAnsi="Times New Roman"/>
          <w:b/>
        </w:rPr>
        <w:t xml:space="preserve">informacija </w:t>
      </w:r>
      <w:r w:rsidRPr="00C1335E">
        <w:rPr>
          <w:rFonts w:ascii="Times New Roman" w:eastAsia="Times New Roman" w:hAnsi="Times New Roman"/>
          <w:b/>
          <w:lang w:eastAsia="lt-LT"/>
        </w:rPr>
        <w:t>vartotojui</w:t>
      </w:r>
    </w:p>
    <w:p w14:paraId="02973E6C" w14:textId="77777777" w:rsidR="00C1335E" w:rsidRPr="00C1335E" w:rsidRDefault="00C1335E" w:rsidP="00C1335E">
      <w:pPr>
        <w:tabs>
          <w:tab w:val="left" w:pos="567"/>
        </w:tabs>
        <w:spacing w:after="0" w:line="240" w:lineRule="auto"/>
        <w:jc w:val="center"/>
        <w:rPr>
          <w:rFonts w:ascii="Times New Roman" w:hAnsi="Times New Roman"/>
        </w:rPr>
      </w:pPr>
    </w:p>
    <w:p w14:paraId="7F426A81" w14:textId="77777777" w:rsidR="00C1335E" w:rsidRPr="00C1335E" w:rsidRDefault="00C1335E" w:rsidP="00C1335E">
      <w:pPr>
        <w:tabs>
          <w:tab w:val="left" w:pos="567"/>
        </w:tabs>
        <w:spacing w:after="0" w:line="240" w:lineRule="auto"/>
        <w:jc w:val="center"/>
        <w:rPr>
          <w:rFonts w:ascii="Times New Roman" w:hAnsi="Times New Roman"/>
          <w:b/>
        </w:rPr>
      </w:pP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infuzinė emulsija</w:t>
      </w:r>
    </w:p>
    <w:p w14:paraId="31FCDCB0" w14:textId="77777777" w:rsidR="00C1335E" w:rsidRPr="00C1335E" w:rsidRDefault="00C1335E" w:rsidP="00C1335E">
      <w:pPr>
        <w:tabs>
          <w:tab w:val="left" w:pos="567"/>
        </w:tabs>
        <w:spacing w:after="0" w:line="240" w:lineRule="auto"/>
        <w:jc w:val="both"/>
        <w:rPr>
          <w:rFonts w:ascii="Times New Roman" w:hAnsi="Times New Roman"/>
        </w:rPr>
      </w:pPr>
    </w:p>
    <w:p w14:paraId="4CAB263A"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Atidžiai perskaitykite visą šį lapelį, prieš pradėdami vartoti vaistą</w:t>
      </w:r>
      <w:r w:rsidRPr="00C1335E">
        <w:rPr>
          <w:rFonts w:ascii="Times New Roman" w:eastAsia="Times New Roman" w:hAnsi="Times New Roman"/>
          <w:b/>
          <w:lang w:eastAsia="lt-LT"/>
        </w:rPr>
        <w:t>, nes jame pateikiama Jums svarbi informacija</w:t>
      </w:r>
      <w:r w:rsidRPr="00C1335E">
        <w:rPr>
          <w:rFonts w:ascii="Times New Roman" w:hAnsi="Times New Roman"/>
          <w:b/>
        </w:rPr>
        <w:t>.</w:t>
      </w:r>
    </w:p>
    <w:p w14:paraId="5CE65430"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hAnsi="Times New Roman"/>
        </w:rPr>
        <w:t>-</w:t>
      </w:r>
      <w:r w:rsidRPr="00C1335E">
        <w:rPr>
          <w:rFonts w:ascii="Times New Roman" w:hAnsi="Times New Roman"/>
        </w:rPr>
        <w:tab/>
        <w:t>Neišmeskite šio lapelio, nes vėl gali prireikti jį perskaityti.</w:t>
      </w:r>
    </w:p>
    <w:p w14:paraId="0B389C78"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hAnsi="Times New Roman"/>
        </w:rPr>
        <w:t>-</w:t>
      </w:r>
      <w:r w:rsidRPr="00C1335E">
        <w:rPr>
          <w:rFonts w:ascii="Times New Roman" w:hAnsi="Times New Roman"/>
        </w:rPr>
        <w:tab/>
        <w:t>Jeigu kiltų daugiau klausimų, kreipkitės į gydytoją, vaistininką arba slaugytoją.</w:t>
      </w:r>
    </w:p>
    <w:p w14:paraId="15D751B5"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pasireiškė šalutinis poveikis </w:t>
      </w:r>
      <w:r w:rsidRPr="00C1335E">
        <w:rPr>
          <w:rFonts w:ascii="Times New Roman" w:eastAsia="Times New Roman" w:hAnsi="Times New Roman"/>
          <w:lang w:eastAsia="lt-LT"/>
        </w:rPr>
        <w:t>(net jeigu jis</w:t>
      </w:r>
      <w:r w:rsidRPr="00C1335E">
        <w:rPr>
          <w:rFonts w:ascii="Times New Roman" w:hAnsi="Times New Roman"/>
        </w:rPr>
        <w:t xml:space="preserve"> šiame lapelyje </w:t>
      </w:r>
      <w:r w:rsidRPr="00C1335E">
        <w:rPr>
          <w:rFonts w:ascii="Times New Roman" w:eastAsia="Times New Roman" w:hAnsi="Times New Roman"/>
          <w:lang w:eastAsia="lt-LT"/>
        </w:rPr>
        <w:t>nenurodytas), kreipkitės į gydytoją, vaistininką</w:t>
      </w:r>
      <w:r w:rsidRPr="00C1335E">
        <w:rPr>
          <w:rFonts w:ascii="Times New Roman" w:hAnsi="Times New Roman"/>
        </w:rPr>
        <w:t xml:space="preserve"> </w:t>
      </w:r>
      <w:r w:rsidRPr="00C1335E">
        <w:rPr>
          <w:rFonts w:ascii="Times New Roman" w:eastAsia="Times New Roman" w:hAnsi="Times New Roman"/>
          <w:lang w:eastAsia="lt-LT"/>
        </w:rPr>
        <w:t>arba slaugytoją. Žr. 4</w:t>
      </w:r>
      <w:r w:rsidR="0082029E">
        <w:rPr>
          <w:rFonts w:ascii="Times New Roman" w:eastAsia="Times New Roman" w:hAnsi="Times New Roman"/>
          <w:lang w:eastAsia="lt-LT"/>
        </w:rPr>
        <w:t> </w:t>
      </w:r>
      <w:r w:rsidRPr="00C1335E">
        <w:rPr>
          <w:rFonts w:ascii="Times New Roman" w:eastAsia="Times New Roman" w:hAnsi="Times New Roman"/>
          <w:lang w:eastAsia="lt-LT"/>
        </w:rPr>
        <w:t>skyrių</w:t>
      </w:r>
      <w:r w:rsidRPr="00C1335E">
        <w:rPr>
          <w:rFonts w:ascii="Times New Roman" w:hAnsi="Times New Roman"/>
        </w:rPr>
        <w:t>.</w:t>
      </w:r>
    </w:p>
    <w:p w14:paraId="00664361" w14:textId="77777777" w:rsidR="00C1335E" w:rsidRPr="00C1335E" w:rsidRDefault="00C1335E" w:rsidP="00C1335E">
      <w:pPr>
        <w:tabs>
          <w:tab w:val="left" w:pos="567"/>
        </w:tabs>
        <w:spacing w:after="0" w:line="240" w:lineRule="auto"/>
        <w:jc w:val="both"/>
        <w:rPr>
          <w:rFonts w:ascii="Times New Roman" w:hAnsi="Times New Roman"/>
        </w:rPr>
      </w:pPr>
    </w:p>
    <w:p w14:paraId="6E33A3AC" w14:textId="77777777" w:rsidR="00C1335E" w:rsidRPr="00C1335E" w:rsidRDefault="00C1335E" w:rsidP="00C1335E">
      <w:pPr>
        <w:tabs>
          <w:tab w:val="left" w:pos="567"/>
        </w:tabs>
        <w:spacing w:after="0" w:line="240" w:lineRule="auto"/>
        <w:jc w:val="both"/>
        <w:rPr>
          <w:rFonts w:ascii="Times New Roman" w:eastAsia="Times New Roman" w:hAnsi="Times New Roman"/>
          <w:b/>
          <w:bCs/>
          <w:lang w:eastAsia="lt-LT"/>
        </w:rPr>
      </w:pPr>
      <w:r w:rsidRPr="00C1335E">
        <w:rPr>
          <w:rFonts w:ascii="Times New Roman" w:eastAsia="Times New Roman" w:hAnsi="Times New Roman"/>
          <w:b/>
          <w:bCs/>
          <w:lang w:eastAsia="lt-LT"/>
        </w:rPr>
        <w:t>Apie ką rašoma šiame lapelyje?</w:t>
      </w:r>
    </w:p>
    <w:p w14:paraId="4E1AE99B" w14:textId="77777777" w:rsidR="00C1335E" w:rsidRPr="00C1335E" w:rsidRDefault="00C1335E" w:rsidP="00C1335E">
      <w:pPr>
        <w:tabs>
          <w:tab w:val="left" w:pos="567"/>
        </w:tabs>
        <w:spacing w:after="0" w:line="240" w:lineRule="auto"/>
        <w:jc w:val="both"/>
        <w:rPr>
          <w:rFonts w:ascii="Times New Roman" w:eastAsia="Times New Roman" w:hAnsi="Times New Roman"/>
          <w:b/>
          <w:bCs/>
          <w:lang w:eastAsia="lt-LT"/>
        </w:rPr>
      </w:pPr>
    </w:p>
    <w:p w14:paraId="7980CBBA"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1.</w:t>
      </w:r>
      <w:r w:rsidRPr="00C1335E">
        <w:rPr>
          <w:rFonts w:ascii="Times New Roman" w:eastAsia="Times New Roman" w:hAnsi="Times New Roman"/>
          <w:lang w:eastAsia="lt-LT"/>
        </w:rPr>
        <w:tab/>
      </w:r>
      <w:r w:rsidRPr="00C1335E">
        <w:rPr>
          <w:rFonts w:ascii="Times New Roman" w:hAnsi="Times New Roman"/>
        </w:rPr>
        <w:t xml:space="preserve">Kas yra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ir kam jis vartojamas</w:t>
      </w:r>
    </w:p>
    <w:p w14:paraId="5D149867"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2.</w:t>
      </w:r>
      <w:r w:rsidRPr="00C1335E">
        <w:rPr>
          <w:rFonts w:ascii="Times New Roman" w:eastAsia="Times New Roman" w:hAnsi="Times New Roman"/>
          <w:lang w:eastAsia="lt-LT"/>
        </w:rPr>
        <w:tab/>
      </w:r>
      <w:r w:rsidRPr="00C1335E">
        <w:rPr>
          <w:rFonts w:ascii="Times New Roman" w:hAnsi="Times New Roman"/>
        </w:rPr>
        <w:t xml:space="preserve">Kas žinotina prieš vartojant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p w14:paraId="7A278EBE"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hAnsi="Times New Roman"/>
        </w:rPr>
        <w:t>3.</w:t>
      </w:r>
      <w:r w:rsidRPr="00C1335E">
        <w:rPr>
          <w:rFonts w:ascii="Times New Roman" w:hAnsi="Times New Roman"/>
        </w:rPr>
        <w:tab/>
        <w:t xml:space="preserve">Kaip vartoti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p w14:paraId="5A9BFB5E"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4.</w:t>
      </w:r>
      <w:r w:rsidRPr="00C1335E">
        <w:rPr>
          <w:rFonts w:ascii="Times New Roman" w:hAnsi="Times New Roman"/>
        </w:rPr>
        <w:tab/>
        <w:t>Galimas šalutinis poveikis</w:t>
      </w:r>
    </w:p>
    <w:p w14:paraId="2D07382A"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hAnsi="Times New Roman"/>
        </w:rPr>
        <w:t>5.</w:t>
      </w:r>
      <w:r w:rsidRPr="00C1335E">
        <w:rPr>
          <w:rFonts w:ascii="Times New Roman" w:hAnsi="Times New Roman"/>
        </w:rPr>
        <w:tab/>
        <w:t xml:space="preserve">Kaip laikyti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p w14:paraId="09027622"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6.</w:t>
      </w:r>
      <w:r w:rsidRPr="00C1335E">
        <w:rPr>
          <w:rFonts w:ascii="Times New Roman" w:hAnsi="Times New Roman"/>
        </w:rPr>
        <w:tab/>
      </w:r>
      <w:r w:rsidRPr="00C1335E">
        <w:rPr>
          <w:rFonts w:ascii="Times New Roman" w:eastAsia="Times New Roman" w:hAnsi="Times New Roman"/>
          <w:lang w:eastAsia="lt-LT"/>
        </w:rPr>
        <w:t>Pakuotės turinys ir kita</w:t>
      </w:r>
      <w:r w:rsidRPr="00C1335E">
        <w:rPr>
          <w:rFonts w:ascii="Times New Roman" w:hAnsi="Times New Roman"/>
        </w:rPr>
        <w:t xml:space="preserve"> informacija</w:t>
      </w:r>
    </w:p>
    <w:p w14:paraId="3E7AA5C8" w14:textId="77777777" w:rsidR="00C1335E" w:rsidRPr="00C1335E" w:rsidRDefault="00C1335E" w:rsidP="00C1335E">
      <w:pPr>
        <w:tabs>
          <w:tab w:val="left" w:pos="567"/>
        </w:tabs>
        <w:spacing w:after="0" w:line="240" w:lineRule="auto"/>
        <w:jc w:val="both"/>
        <w:rPr>
          <w:rFonts w:ascii="Times New Roman" w:hAnsi="Times New Roman"/>
        </w:rPr>
      </w:pPr>
    </w:p>
    <w:p w14:paraId="0236C2AD" w14:textId="77777777" w:rsidR="00C1335E" w:rsidRPr="00C1335E" w:rsidRDefault="00C1335E" w:rsidP="00C1335E">
      <w:pPr>
        <w:tabs>
          <w:tab w:val="left" w:pos="567"/>
        </w:tabs>
        <w:spacing w:after="0" w:line="240" w:lineRule="auto"/>
        <w:jc w:val="both"/>
        <w:rPr>
          <w:rFonts w:ascii="Times New Roman" w:hAnsi="Times New Roman"/>
          <w:b/>
        </w:rPr>
      </w:pPr>
    </w:p>
    <w:p w14:paraId="09D7123C"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1.</w:t>
      </w:r>
      <w:r w:rsidRPr="00C1335E">
        <w:rPr>
          <w:rFonts w:ascii="Times New Roman" w:eastAsia="Times New Roman" w:hAnsi="Times New Roman"/>
          <w:b/>
          <w:lang w:eastAsia="lt-LT"/>
        </w:rPr>
        <w:tab/>
        <w:t xml:space="preserve">Kas yra </w:t>
      </w:r>
      <w:proofErr w:type="spellStart"/>
      <w:r w:rsidRPr="00C1335E">
        <w:rPr>
          <w:rFonts w:ascii="Times New Roman" w:eastAsia="Times New Roman" w:hAnsi="Times New Roman"/>
          <w:b/>
          <w:lang w:eastAsia="lt-LT"/>
        </w:rPr>
        <w:t>SmofKabiven</w:t>
      </w:r>
      <w:proofErr w:type="spellEnd"/>
      <w:r w:rsidRPr="00C1335E">
        <w:rPr>
          <w:rFonts w:ascii="Times New Roman" w:eastAsia="Times New Roman" w:hAnsi="Times New Roman"/>
          <w:b/>
          <w:lang w:eastAsia="lt-LT"/>
        </w:rPr>
        <w:t xml:space="preserve"> </w:t>
      </w:r>
      <w:proofErr w:type="spellStart"/>
      <w:r w:rsidRPr="00C1335E">
        <w:rPr>
          <w:rFonts w:ascii="Times New Roman" w:eastAsia="Times New Roman" w:hAnsi="Times New Roman"/>
          <w:b/>
          <w:lang w:eastAsia="lt-LT"/>
        </w:rPr>
        <w:t>Peripheral</w:t>
      </w:r>
      <w:proofErr w:type="spellEnd"/>
      <w:r w:rsidRPr="00C1335E">
        <w:rPr>
          <w:rFonts w:ascii="Times New Roman" w:eastAsia="Times New Roman" w:hAnsi="Times New Roman"/>
          <w:b/>
          <w:lang w:eastAsia="lt-LT"/>
        </w:rPr>
        <w:t xml:space="preserve"> ir kam jis vartojamas</w:t>
      </w:r>
    </w:p>
    <w:p w14:paraId="1AE341CC" w14:textId="77777777" w:rsidR="00C1335E" w:rsidRPr="00C1335E" w:rsidRDefault="00C1335E" w:rsidP="00C1335E">
      <w:pPr>
        <w:tabs>
          <w:tab w:val="left" w:pos="567"/>
        </w:tabs>
        <w:spacing w:after="0" w:line="240" w:lineRule="auto"/>
        <w:jc w:val="both"/>
        <w:rPr>
          <w:rFonts w:ascii="Times New Roman" w:hAnsi="Times New Roman"/>
        </w:rPr>
      </w:pPr>
    </w:p>
    <w:p w14:paraId="1B5FE9D9" w14:textId="1DB215E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00091B2B">
        <w:rPr>
          <w:rFonts w:ascii="Times New Roman" w:hAnsi="Times New Roman"/>
        </w:rPr>
        <w:t xml:space="preserve"> </w:t>
      </w:r>
      <w:r w:rsidR="00091B2B" w:rsidRPr="00C1335E">
        <w:rPr>
          <w:rFonts w:ascii="Times New Roman" w:eastAsia="Times New Roman" w:hAnsi="Times New Roman"/>
          <w:lang w:eastAsia="lt-LT"/>
        </w:rPr>
        <w:t>–</w:t>
      </w:r>
      <w:r w:rsidRPr="00C1335E">
        <w:rPr>
          <w:rFonts w:ascii="Times New Roman" w:hAnsi="Times New Roman"/>
        </w:rPr>
        <w:t xml:space="preserve"> tai emulsija, skirta lašiniu būdu </w:t>
      </w:r>
      <w:proofErr w:type="spellStart"/>
      <w:r w:rsidRPr="00C1335E">
        <w:rPr>
          <w:rFonts w:ascii="Times New Roman" w:hAnsi="Times New Roman"/>
        </w:rPr>
        <w:t>infuzuoti</w:t>
      </w:r>
      <w:proofErr w:type="spellEnd"/>
      <w:r w:rsidRPr="00C1335E">
        <w:rPr>
          <w:rFonts w:ascii="Times New Roman" w:hAnsi="Times New Roman"/>
        </w:rPr>
        <w:t xml:space="preserve"> į kraują (infuzija į veną). Vaisto sudėtyje yra aminorūgščių (baltymų sintezės sudedamoji dalis), gliukozės (angliavandenių), lipidų (riebalų) ir druskų (elektrolitų). Toks mišinys tiekiamas plastiko maišeliais.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galima vartoti suaugusiesiems ir 2 metų bei vyresniems vaikams.</w:t>
      </w:r>
    </w:p>
    <w:p w14:paraId="499ADDA5" w14:textId="77777777" w:rsidR="00C1335E" w:rsidRPr="00C1335E" w:rsidRDefault="00C1335E" w:rsidP="00C1335E">
      <w:pPr>
        <w:tabs>
          <w:tab w:val="left" w:pos="567"/>
        </w:tabs>
        <w:spacing w:after="0" w:line="240" w:lineRule="auto"/>
        <w:rPr>
          <w:rFonts w:ascii="Times New Roman" w:hAnsi="Times New Roman"/>
        </w:rPr>
      </w:pPr>
    </w:p>
    <w:p w14:paraId="5535E0CA"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Sveikatos priežiūros specialistai gali </w:t>
      </w:r>
      <w:proofErr w:type="spellStart"/>
      <w:r w:rsidRPr="00C1335E">
        <w:rPr>
          <w:rFonts w:ascii="Times New Roman" w:hAnsi="Times New Roman"/>
        </w:rPr>
        <w:t>infuzuoti</w:t>
      </w:r>
      <w:proofErr w:type="spellEnd"/>
      <w:r w:rsidRPr="00C1335E">
        <w:rPr>
          <w:rFonts w:ascii="Times New Roman" w:hAnsi="Times New Roman"/>
        </w:rPr>
        <w:t xml:space="preserve">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tuo atveju, jei pacientas kitokiu būdu maitintis negali arba tokia mityba yra nepakankama.</w:t>
      </w:r>
    </w:p>
    <w:p w14:paraId="0EFD7F73"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p>
    <w:p w14:paraId="2E0F1EFE"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p>
    <w:p w14:paraId="1524C34D"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2.</w:t>
      </w:r>
      <w:r w:rsidRPr="00C1335E">
        <w:rPr>
          <w:rFonts w:ascii="Times New Roman" w:eastAsia="Times New Roman" w:hAnsi="Times New Roman"/>
          <w:b/>
          <w:lang w:eastAsia="lt-LT"/>
        </w:rPr>
        <w:tab/>
        <w:t xml:space="preserve">Kas žinotina prieš vartojant </w:t>
      </w:r>
      <w:proofErr w:type="spellStart"/>
      <w:r w:rsidRPr="00C1335E">
        <w:rPr>
          <w:rFonts w:ascii="Times New Roman" w:eastAsia="Times New Roman" w:hAnsi="Times New Roman"/>
          <w:b/>
          <w:lang w:eastAsia="lt-LT"/>
        </w:rPr>
        <w:t>SmofKabiven</w:t>
      </w:r>
      <w:proofErr w:type="spellEnd"/>
      <w:r w:rsidRPr="00C1335E">
        <w:rPr>
          <w:rFonts w:ascii="Times New Roman" w:eastAsia="Times New Roman" w:hAnsi="Times New Roman"/>
          <w:b/>
          <w:lang w:eastAsia="lt-LT"/>
        </w:rPr>
        <w:t xml:space="preserve"> </w:t>
      </w:r>
      <w:proofErr w:type="spellStart"/>
      <w:r w:rsidRPr="00C1335E">
        <w:rPr>
          <w:rFonts w:ascii="Times New Roman" w:eastAsia="Times New Roman" w:hAnsi="Times New Roman"/>
          <w:b/>
          <w:lang w:eastAsia="lt-LT"/>
        </w:rPr>
        <w:t>Peripheral</w:t>
      </w:r>
      <w:proofErr w:type="spellEnd"/>
    </w:p>
    <w:p w14:paraId="3E653052" w14:textId="77777777" w:rsidR="00C1335E" w:rsidRPr="00C1335E" w:rsidRDefault="00C1335E" w:rsidP="00C1335E">
      <w:pPr>
        <w:tabs>
          <w:tab w:val="left" w:pos="567"/>
        </w:tabs>
        <w:spacing w:after="0" w:line="240" w:lineRule="auto"/>
        <w:jc w:val="both"/>
        <w:rPr>
          <w:rFonts w:ascii="Times New Roman" w:hAnsi="Times New Roman"/>
        </w:rPr>
      </w:pPr>
    </w:p>
    <w:p w14:paraId="4AFBA157" w14:textId="53FF111D" w:rsidR="00C1335E" w:rsidRPr="00C1335E" w:rsidRDefault="00C1335E" w:rsidP="00C1335E">
      <w:pPr>
        <w:tabs>
          <w:tab w:val="left" w:pos="567"/>
        </w:tabs>
        <w:spacing w:after="0" w:line="240" w:lineRule="auto"/>
        <w:jc w:val="both"/>
        <w:rPr>
          <w:rFonts w:ascii="Times New Roman" w:hAnsi="Times New Roman"/>
          <w:b/>
        </w:rPr>
      </w:pP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infuzinės emulsijos vartoti </w:t>
      </w:r>
      <w:r w:rsidR="00507972">
        <w:rPr>
          <w:rFonts w:ascii="Times New Roman" w:hAnsi="Times New Roman"/>
          <w:b/>
        </w:rPr>
        <w:t>draudžiama</w:t>
      </w:r>
      <w:r w:rsidRPr="00C1335E">
        <w:rPr>
          <w:rFonts w:ascii="Times New Roman" w:hAnsi="Times New Roman"/>
          <w:b/>
        </w:rPr>
        <w:t>:</w:t>
      </w:r>
    </w:p>
    <w:p w14:paraId="3269617F"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yra alergija </w:t>
      </w:r>
      <w:r w:rsidRPr="00C1335E">
        <w:rPr>
          <w:rFonts w:ascii="Times New Roman" w:eastAsia="Times New Roman" w:hAnsi="Times New Roman"/>
          <w:lang w:eastAsia="lt-LT"/>
        </w:rPr>
        <w:t>veikliosioms medžiagoms</w:t>
      </w:r>
      <w:r w:rsidRPr="00C1335E" w:rsidDel="009F46EB">
        <w:rPr>
          <w:rFonts w:ascii="Times New Roman" w:eastAsia="Times New Roman" w:hAnsi="Times New Roman"/>
          <w:lang w:eastAsia="lt-LT"/>
        </w:rPr>
        <w:t xml:space="preserve"> </w:t>
      </w:r>
      <w:r w:rsidRPr="00C1335E">
        <w:rPr>
          <w:rFonts w:ascii="Times New Roman" w:eastAsia="Times New Roman" w:hAnsi="Times New Roman"/>
          <w:lang w:eastAsia="lt-LT"/>
        </w:rPr>
        <w:t>arba</w:t>
      </w:r>
      <w:r w:rsidRPr="00C1335E">
        <w:rPr>
          <w:rFonts w:ascii="Times New Roman" w:hAnsi="Times New Roman"/>
        </w:rPr>
        <w:t xml:space="preserve"> bet kuriai pagalbinei </w:t>
      </w:r>
      <w:r w:rsidRPr="00C1335E">
        <w:rPr>
          <w:rFonts w:ascii="Times New Roman" w:eastAsia="Times New Roman" w:hAnsi="Times New Roman"/>
          <w:lang w:eastAsia="lt-LT"/>
        </w:rPr>
        <w:t>šio vaisto</w:t>
      </w:r>
      <w:r w:rsidRPr="00C1335E">
        <w:rPr>
          <w:rFonts w:ascii="Times New Roman" w:hAnsi="Times New Roman"/>
          <w:b/>
        </w:rPr>
        <w:t xml:space="preserve"> </w:t>
      </w:r>
      <w:r w:rsidRPr="00C1335E">
        <w:rPr>
          <w:rFonts w:ascii="Times New Roman" w:hAnsi="Times New Roman"/>
        </w:rPr>
        <w:t>medžiagai</w:t>
      </w:r>
      <w:r w:rsidRPr="00C1335E">
        <w:rPr>
          <w:rFonts w:ascii="Times New Roman" w:eastAsia="Times New Roman" w:hAnsi="Times New Roman"/>
          <w:lang w:eastAsia="lt-LT"/>
        </w:rPr>
        <w:t xml:space="preserve"> (jos išvardytos 6</w:t>
      </w:r>
      <w:r w:rsidR="0082029E">
        <w:rPr>
          <w:rFonts w:ascii="Times New Roman" w:eastAsia="Times New Roman" w:hAnsi="Times New Roman"/>
          <w:lang w:eastAsia="lt-LT"/>
        </w:rPr>
        <w:t> </w:t>
      </w:r>
      <w:r w:rsidRPr="00C1335E">
        <w:rPr>
          <w:rFonts w:ascii="Times New Roman" w:eastAsia="Times New Roman" w:hAnsi="Times New Roman"/>
          <w:lang w:eastAsia="lt-LT"/>
        </w:rPr>
        <w:t>skyriuje);</w:t>
      </w:r>
    </w:p>
    <w:p w14:paraId="0FCE0547" w14:textId="77777777" w:rsidR="00C1335E" w:rsidRPr="00C1335E" w:rsidRDefault="00C1335E" w:rsidP="00E14328">
      <w:pPr>
        <w:numPr>
          <w:ilvl w:val="0"/>
          <w:numId w:val="5"/>
        </w:numPr>
        <w:tabs>
          <w:tab w:val="left" w:pos="0"/>
        </w:tabs>
        <w:spacing w:after="0" w:line="240" w:lineRule="auto"/>
        <w:ind w:left="567" w:hanging="567"/>
        <w:rPr>
          <w:rFonts w:ascii="Times New Roman" w:eastAsia="Times New Roman" w:hAnsi="Times New Roman"/>
          <w:lang w:eastAsia="lt-LT"/>
        </w:rPr>
      </w:pPr>
      <w:r w:rsidRPr="00C1335E">
        <w:rPr>
          <w:rFonts w:ascii="Times New Roman" w:hAnsi="Times New Roman"/>
        </w:rPr>
        <w:t>jeigu yra alergija žuviai ar kiaušiniams;</w:t>
      </w:r>
    </w:p>
    <w:p w14:paraId="6DAD3AD9" w14:textId="77777777" w:rsidR="00C1335E" w:rsidRPr="00C1335E" w:rsidRDefault="00C1335E" w:rsidP="00E14328">
      <w:pPr>
        <w:numPr>
          <w:ilvl w:val="0"/>
          <w:numId w:val="5"/>
        </w:numPr>
        <w:tabs>
          <w:tab w:val="left" w:pos="0"/>
        </w:tabs>
        <w:spacing w:after="0" w:line="240" w:lineRule="auto"/>
        <w:ind w:left="567" w:hanging="567"/>
        <w:rPr>
          <w:rFonts w:ascii="Times New Roman" w:hAnsi="Times New Roman"/>
        </w:rPr>
      </w:pPr>
      <w:r w:rsidRPr="00C1335E">
        <w:rPr>
          <w:rFonts w:ascii="Times New Roman" w:hAnsi="Times New Roman"/>
        </w:rPr>
        <w:t xml:space="preserve">jeigu yra alergija sojoms ar žemės riešutams, vartoti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negalima. Šio vaisto sudėtyje yra sojos pupelių aliejaus;</w:t>
      </w:r>
    </w:p>
    <w:p w14:paraId="29B790AB"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kraujyje yra per daug lipidų (yra </w:t>
      </w:r>
      <w:proofErr w:type="spellStart"/>
      <w:r w:rsidRPr="00C1335E">
        <w:rPr>
          <w:rFonts w:ascii="Times New Roman" w:hAnsi="Times New Roman"/>
        </w:rPr>
        <w:t>hiperlipidemija</w:t>
      </w:r>
      <w:proofErr w:type="spellEnd"/>
      <w:r w:rsidRPr="00C1335E">
        <w:rPr>
          <w:rFonts w:ascii="Times New Roman" w:hAnsi="Times New Roman"/>
        </w:rPr>
        <w:t>);</w:t>
      </w:r>
    </w:p>
    <w:p w14:paraId="0235B117"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yra sunkus kepenų sutrikimas; </w:t>
      </w:r>
    </w:p>
    <w:p w14:paraId="60D75EF9"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sutrikęs kraujo krešėjimas;</w:t>
      </w:r>
    </w:p>
    <w:p w14:paraId="41636953" w14:textId="77777777" w:rsidR="00C1335E" w:rsidRPr="00C1335E" w:rsidRDefault="00C1335E" w:rsidP="00C1335E">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 xml:space="preserve">jeigu yra sutrikęs aminorūgščių pasisavinimas; </w:t>
      </w:r>
    </w:p>
    <w:p w14:paraId="1DCC7117" w14:textId="77777777" w:rsidR="00C1335E" w:rsidRPr="00C1335E" w:rsidRDefault="00C1335E" w:rsidP="00C1335E">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yra sunkus inkstų sutrikimas (jei dializės atlikti neįmanoma);</w:t>
      </w:r>
    </w:p>
    <w:p w14:paraId="471B5453" w14:textId="77777777" w:rsidR="00C1335E" w:rsidRPr="00C1335E" w:rsidRDefault="00C1335E" w:rsidP="00C1335E">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ištiko ūminis šokas;</w:t>
      </w:r>
    </w:p>
    <w:p w14:paraId="7E7ECD3D" w14:textId="77777777" w:rsidR="00C1335E" w:rsidRPr="00C1335E" w:rsidRDefault="00C1335E" w:rsidP="00C1335E">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yra nekontroliuojama hiperglikemija (padidėjęs cukraus kiekis kraujyje);</w:t>
      </w:r>
    </w:p>
    <w:p w14:paraId="61949C3D"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kraujo serume labai padidėja elektrolitų, esančių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sudėtyje, koncentracija;</w:t>
      </w:r>
    </w:p>
    <w:p w14:paraId="1D3AAC66"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plaučiuose atsirado skysčio (ūminė plaučių edema);</w:t>
      </w:r>
    </w:p>
    <w:p w14:paraId="6EF48F88"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organizme padidėja skysčių kiekis (</w:t>
      </w:r>
      <w:proofErr w:type="spellStart"/>
      <w:r w:rsidRPr="00C1335E">
        <w:rPr>
          <w:rFonts w:ascii="Times New Roman" w:hAnsi="Times New Roman"/>
        </w:rPr>
        <w:t>hiperhidracija</w:t>
      </w:r>
      <w:proofErr w:type="spellEnd"/>
      <w:r w:rsidRPr="00C1335E">
        <w:rPr>
          <w:rFonts w:ascii="Times New Roman" w:hAnsi="Times New Roman"/>
        </w:rPr>
        <w:t>);</w:t>
      </w:r>
    </w:p>
    <w:p w14:paraId="37334360" w14:textId="77777777" w:rsidR="00C1335E" w:rsidRPr="00C1335E" w:rsidRDefault="00C1335E" w:rsidP="00C1335E">
      <w:pPr>
        <w:keepNext/>
        <w:tabs>
          <w:tab w:val="left" w:pos="0"/>
        </w:tabs>
        <w:spacing w:after="0" w:line="240" w:lineRule="auto"/>
        <w:ind w:left="567" w:hanging="567"/>
        <w:jc w:val="both"/>
        <w:outlineLvl w:val="5"/>
        <w:rPr>
          <w:rFonts w:ascii="Times New Roman" w:hAnsi="Times New Roman"/>
          <w:b/>
        </w:rPr>
      </w:pPr>
      <w:r w:rsidRPr="00C1335E">
        <w:rPr>
          <w:rFonts w:ascii="Times New Roman" w:hAnsi="Times New Roman"/>
        </w:rPr>
        <w:t>-</w:t>
      </w:r>
      <w:r w:rsidRPr="00C1335E">
        <w:rPr>
          <w:rFonts w:ascii="Times New Roman" w:hAnsi="Times New Roman"/>
        </w:rPr>
        <w:tab/>
        <w:t>jeigu sergate negydytu širdies nepakankamumu;</w:t>
      </w:r>
    </w:p>
    <w:p w14:paraId="44AC942A" w14:textId="7B406956"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sutrikusi kraujo krešėjimo sistema (</w:t>
      </w:r>
      <w:proofErr w:type="spellStart"/>
      <w:r w:rsidRPr="00C1335E">
        <w:rPr>
          <w:rFonts w:ascii="Times New Roman" w:hAnsi="Times New Roman"/>
        </w:rPr>
        <w:t>hemofagocitoz</w:t>
      </w:r>
      <w:r w:rsidR="00E90000">
        <w:rPr>
          <w:rFonts w:ascii="Times New Roman" w:hAnsi="Times New Roman"/>
        </w:rPr>
        <w:t>ės</w:t>
      </w:r>
      <w:proofErr w:type="spellEnd"/>
      <w:r w:rsidRPr="00C1335E">
        <w:rPr>
          <w:rFonts w:ascii="Times New Roman" w:hAnsi="Times New Roman"/>
        </w:rPr>
        <w:t xml:space="preserve"> sindromas);</w:t>
      </w:r>
    </w:p>
    <w:p w14:paraId="2BBCE461"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Jūsų būklė yra nestabili, pvz., esate po sunkios traumos, sergate nekontroliuojamu cukriniu diabetu, yra ūminis miokardo infarktas, smegenų insultas, susiformavo kraujo </w:t>
      </w:r>
      <w:proofErr w:type="spellStart"/>
      <w:r w:rsidRPr="00C1335E">
        <w:rPr>
          <w:rFonts w:ascii="Times New Roman" w:hAnsi="Times New Roman"/>
        </w:rPr>
        <w:t>trombas</w:t>
      </w:r>
      <w:proofErr w:type="spellEnd"/>
      <w:r w:rsidRPr="00C1335E">
        <w:rPr>
          <w:rFonts w:ascii="Times New Roman" w:hAnsi="Times New Roman"/>
        </w:rPr>
        <w:t xml:space="preserve">, pasireiškė </w:t>
      </w:r>
      <w:proofErr w:type="spellStart"/>
      <w:r w:rsidRPr="00C1335E">
        <w:rPr>
          <w:rFonts w:ascii="Times New Roman" w:hAnsi="Times New Roman"/>
        </w:rPr>
        <w:t>metabolinė</w:t>
      </w:r>
      <w:proofErr w:type="spellEnd"/>
      <w:r w:rsidRPr="00C1335E">
        <w:rPr>
          <w:rFonts w:ascii="Times New Roman" w:hAnsi="Times New Roman"/>
        </w:rPr>
        <w:t xml:space="preserve"> </w:t>
      </w:r>
      <w:proofErr w:type="spellStart"/>
      <w:r w:rsidRPr="00C1335E">
        <w:rPr>
          <w:rFonts w:ascii="Times New Roman" w:hAnsi="Times New Roman"/>
        </w:rPr>
        <w:t>acidozė</w:t>
      </w:r>
      <w:proofErr w:type="spellEnd"/>
      <w:r w:rsidRPr="00C1335E">
        <w:rPr>
          <w:rFonts w:ascii="Times New Roman" w:hAnsi="Times New Roman"/>
        </w:rPr>
        <w:t xml:space="preserve"> (per didelis kraujo rūgštingumas), sunkus sepsis (kraujo užkrėtimas), koma bei sumažėjo skysčio kiekis organizme (</w:t>
      </w:r>
      <w:proofErr w:type="spellStart"/>
      <w:r w:rsidRPr="00C1335E">
        <w:rPr>
          <w:rFonts w:ascii="Times New Roman" w:hAnsi="Times New Roman"/>
        </w:rPr>
        <w:t>hipotoninė</w:t>
      </w:r>
      <w:proofErr w:type="spellEnd"/>
      <w:r w:rsidRPr="00C1335E">
        <w:rPr>
          <w:rFonts w:ascii="Times New Roman" w:hAnsi="Times New Roman"/>
        </w:rPr>
        <w:t xml:space="preserve"> </w:t>
      </w:r>
      <w:proofErr w:type="spellStart"/>
      <w:r w:rsidRPr="00C1335E">
        <w:rPr>
          <w:rFonts w:ascii="Times New Roman" w:hAnsi="Times New Roman"/>
        </w:rPr>
        <w:t>dehidracija</w:t>
      </w:r>
      <w:proofErr w:type="spellEnd"/>
      <w:r w:rsidRPr="00C1335E">
        <w:rPr>
          <w:rFonts w:ascii="Times New Roman" w:hAnsi="Times New Roman"/>
        </w:rPr>
        <w:t>);</w:t>
      </w:r>
    </w:p>
    <w:p w14:paraId="08921DE8" w14:textId="71160658"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lastRenderedPageBreak/>
        <w:t>-</w:t>
      </w:r>
      <w:r w:rsidRPr="00C1335E">
        <w:rPr>
          <w:rFonts w:ascii="Times New Roman" w:hAnsi="Times New Roman"/>
        </w:rPr>
        <w:tab/>
        <w:t>jeigu pacientas yra jaunesnis kaip 2 metų vaikas.</w:t>
      </w:r>
    </w:p>
    <w:p w14:paraId="6891F764" w14:textId="77777777" w:rsidR="00C1335E" w:rsidRPr="00C1335E" w:rsidRDefault="00C1335E" w:rsidP="00C1335E">
      <w:pPr>
        <w:tabs>
          <w:tab w:val="left" w:pos="0"/>
        </w:tabs>
        <w:spacing w:after="0" w:line="240" w:lineRule="auto"/>
        <w:ind w:left="567" w:hanging="567"/>
        <w:rPr>
          <w:rFonts w:ascii="Times New Roman" w:eastAsia="Times New Roman" w:hAnsi="Times New Roman"/>
          <w:lang w:eastAsia="lt-LT"/>
        </w:rPr>
      </w:pPr>
    </w:p>
    <w:p w14:paraId="42CC9450" w14:textId="77777777" w:rsidR="00C1335E" w:rsidRPr="00C1335E" w:rsidRDefault="00C1335E" w:rsidP="00C1335E">
      <w:pPr>
        <w:tabs>
          <w:tab w:val="left" w:pos="567"/>
        </w:tabs>
        <w:spacing w:after="0" w:line="240" w:lineRule="auto"/>
        <w:ind w:left="567" w:hanging="567"/>
        <w:rPr>
          <w:rFonts w:ascii="Times New Roman" w:eastAsia="Times New Roman" w:hAnsi="Times New Roman"/>
          <w:b/>
          <w:bCs/>
          <w:lang w:eastAsia="lt-LT"/>
        </w:rPr>
      </w:pPr>
      <w:r w:rsidRPr="00C1335E">
        <w:rPr>
          <w:rFonts w:ascii="Times New Roman" w:eastAsia="Times New Roman" w:hAnsi="Times New Roman"/>
          <w:b/>
          <w:bCs/>
          <w:lang w:eastAsia="lt-LT"/>
        </w:rPr>
        <w:t>Įspėjimai ir</w:t>
      </w:r>
      <w:r w:rsidRPr="00C1335E">
        <w:rPr>
          <w:rFonts w:ascii="Times New Roman" w:hAnsi="Times New Roman"/>
          <w:b/>
        </w:rPr>
        <w:t xml:space="preserve"> atsargumo </w:t>
      </w:r>
      <w:r w:rsidRPr="00C1335E">
        <w:rPr>
          <w:rFonts w:ascii="Times New Roman" w:eastAsia="Times New Roman" w:hAnsi="Times New Roman"/>
          <w:b/>
          <w:bCs/>
          <w:lang w:eastAsia="lt-LT"/>
        </w:rPr>
        <w:t>priemonės</w:t>
      </w:r>
    </w:p>
    <w:p w14:paraId="3D62AADD"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eastAsia="Times New Roman" w:hAnsi="Times New Roman"/>
          <w:lang w:eastAsia="lt-LT"/>
        </w:rPr>
        <w:t xml:space="preserve">Pasitarkite su gydytoju arba vaistininku, prieš pradėdami vartoti </w:t>
      </w:r>
      <w:proofErr w:type="spellStart"/>
      <w:r w:rsidRPr="00C1335E">
        <w:rPr>
          <w:rFonts w:ascii="Times New Roman" w:eastAsia="Times New Roman" w:hAnsi="Times New Roman"/>
          <w:lang w:eastAsia="lt-LT"/>
        </w:rPr>
        <w:t>SmofKabiven</w:t>
      </w:r>
      <w:proofErr w:type="spellEnd"/>
      <w:r w:rsidRPr="00C1335E">
        <w:rPr>
          <w:rFonts w:ascii="Times New Roman" w:eastAsia="Times New Roman" w:hAnsi="Times New Roman"/>
          <w:lang w:eastAsia="lt-LT"/>
        </w:rPr>
        <w:t xml:space="preserve"> </w:t>
      </w:r>
      <w:proofErr w:type="spellStart"/>
      <w:r w:rsidRPr="00C1335E">
        <w:rPr>
          <w:rFonts w:ascii="Times New Roman" w:eastAsia="Times New Roman" w:hAnsi="Times New Roman"/>
          <w:lang w:eastAsia="lt-LT"/>
        </w:rPr>
        <w:t>Peripheral</w:t>
      </w:r>
      <w:proofErr w:type="spellEnd"/>
      <w:r w:rsidRPr="00C1335E">
        <w:rPr>
          <w:rFonts w:ascii="Times New Roman" w:eastAsia="Times New Roman" w:hAnsi="Times New Roman"/>
          <w:lang w:eastAsia="lt-LT"/>
        </w:rPr>
        <w:t>:</w:t>
      </w:r>
    </w:p>
    <w:p w14:paraId="0D41A60C" w14:textId="77777777" w:rsidR="00C1335E" w:rsidRPr="00C1335E" w:rsidRDefault="00C1335E" w:rsidP="00C1335E">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inkstų funkcija yra sutrikusi;</w:t>
      </w:r>
    </w:p>
    <w:p w14:paraId="2A8BD1F5" w14:textId="77777777" w:rsidR="00C1335E" w:rsidRPr="00C1335E" w:rsidRDefault="00C1335E" w:rsidP="00C1335E">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sergate cukriniu diabetu;</w:t>
      </w:r>
    </w:p>
    <w:p w14:paraId="5102754D" w14:textId="77777777" w:rsidR="00C1335E" w:rsidRPr="00C1335E" w:rsidRDefault="00C1335E" w:rsidP="00C1335E">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sergate pankreatitu (kasos uždegimu);</w:t>
      </w:r>
    </w:p>
    <w:p w14:paraId="665AE7E2"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sutrikusi kepenų funkcija;</w:t>
      </w:r>
    </w:p>
    <w:p w14:paraId="487EABEF" w14:textId="74FE52C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sergate </w:t>
      </w:r>
      <w:proofErr w:type="spellStart"/>
      <w:r w:rsidRPr="00C1335E">
        <w:rPr>
          <w:rFonts w:ascii="Times New Roman" w:hAnsi="Times New Roman"/>
        </w:rPr>
        <w:t>hipotir</w:t>
      </w:r>
      <w:r w:rsidR="004A5DD4">
        <w:rPr>
          <w:rFonts w:ascii="Times New Roman" w:hAnsi="Times New Roman"/>
        </w:rPr>
        <w:t>e</w:t>
      </w:r>
      <w:r w:rsidRPr="00C1335E">
        <w:rPr>
          <w:rFonts w:ascii="Times New Roman" w:hAnsi="Times New Roman"/>
        </w:rPr>
        <w:t>o</w:t>
      </w:r>
      <w:r w:rsidR="00E90000">
        <w:rPr>
          <w:rFonts w:ascii="Times New Roman" w:hAnsi="Times New Roman"/>
        </w:rPr>
        <w:t>ze</w:t>
      </w:r>
      <w:proofErr w:type="spellEnd"/>
      <w:r w:rsidRPr="00C1335E">
        <w:rPr>
          <w:rFonts w:ascii="Times New Roman" w:hAnsi="Times New Roman"/>
        </w:rPr>
        <w:t xml:space="preserve"> (skydliaukės sutrikimu);</w:t>
      </w:r>
    </w:p>
    <w:p w14:paraId="3E96B9B4"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sepsis (sunkus kraujo užkrėtimas).</w:t>
      </w:r>
    </w:p>
    <w:p w14:paraId="375F0BFA" w14:textId="77777777" w:rsidR="00C1335E" w:rsidRPr="00C1335E" w:rsidRDefault="00C1335E" w:rsidP="00C1335E">
      <w:pPr>
        <w:tabs>
          <w:tab w:val="left" w:pos="567"/>
        </w:tabs>
        <w:spacing w:after="0" w:line="240" w:lineRule="auto"/>
        <w:ind w:left="567" w:hanging="567"/>
        <w:rPr>
          <w:rFonts w:ascii="Times New Roman" w:hAnsi="Times New Roman"/>
        </w:rPr>
      </w:pPr>
    </w:p>
    <w:p w14:paraId="545B4AA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vaisto.</w:t>
      </w:r>
    </w:p>
    <w:p w14:paraId="4D4B40BB" w14:textId="77777777" w:rsidR="00C1335E" w:rsidRPr="00C1335E" w:rsidRDefault="00C1335E" w:rsidP="00C1335E">
      <w:pPr>
        <w:tabs>
          <w:tab w:val="left" w:pos="567"/>
        </w:tabs>
        <w:spacing w:after="0" w:line="240" w:lineRule="auto"/>
        <w:rPr>
          <w:rFonts w:ascii="Times New Roman" w:hAnsi="Times New Roman"/>
        </w:rPr>
      </w:pPr>
    </w:p>
    <w:p w14:paraId="5AFF26E4" w14:textId="5BBAA363"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Gydytojui reikės reguliariai sekti jūsų kraujo rodmenis, nustatant kepenų funkciją bei vertinti kitokius rodmenis.</w:t>
      </w:r>
    </w:p>
    <w:p w14:paraId="0983D452" w14:textId="77777777" w:rsidR="00C1335E" w:rsidRPr="00C1335E" w:rsidRDefault="00C1335E" w:rsidP="00C1335E">
      <w:pPr>
        <w:tabs>
          <w:tab w:val="left" w:pos="0"/>
          <w:tab w:val="left" w:pos="567"/>
        </w:tabs>
        <w:spacing w:after="0" w:line="240" w:lineRule="auto"/>
        <w:rPr>
          <w:rFonts w:ascii="Times New Roman" w:hAnsi="Times New Roman"/>
        </w:rPr>
      </w:pPr>
    </w:p>
    <w:p w14:paraId="2174F8F3" w14:textId="77777777" w:rsidR="00C1335E" w:rsidRPr="00C1335E" w:rsidRDefault="00C1335E" w:rsidP="00C1335E">
      <w:pPr>
        <w:tabs>
          <w:tab w:val="left" w:pos="567"/>
        </w:tabs>
        <w:spacing w:after="0" w:line="240" w:lineRule="auto"/>
        <w:rPr>
          <w:rFonts w:ascii="Times New Roman" w:hAnsi="Times New Roman"/>
          <w:b/>
          <w:lang w:eastAsia="lt-LT"/>
        </w:rPr>
      </w:pPr>
      <w:r w:rsidRPr="00C1335E">
        <w:rPr>
          <w:rFonts w:ascii="Times New Roman" w:hAnsi="Times New Roman"/>
          <w:b/>
        </w:rPr>
        <w:t>Vaikams ir paaugliams</w:t>
      </w:r>
    </w:p>
    <w:p w14:paraId="1F7F4DBC" w14:textId="7FF51D66" w:rsidR="00C1335E" w:rsidRPr="00C1335E" w:rsidRDefault="00C1335E" w:rsidP="00C1335E">
      <w:pPr>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naujagimiams ir jaunesniems, kaip 2</w:t>
      </w:r>
      <w:r w:rsidRPr="00C1335E">
        <w:rPr>
          <w:rFonts w:ascii="Times New Roman" w:eastAsia="Times New Roman" w:hAnsi="Times New Roman"/>
          <w:lang w:eastAsia="lt-LT"/>
        </w:rPr>
        <w:t> </w:t>
      </w:r>
      <w:r w:rsidRPr="00C1335E">
        <w:rPr>
          <w:rFonts w:ascii="Times New Roman" w:hAnsi="Times New Roman"/>
        </w:rPr>
        <w:t xml:space="preserve">metų vaikams neskiriama.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galima vartoti 2</w:t>
      </w:r>
      <w:r w:rsidR="00091B2B" w:rsidRPr="00C1335E">
        <w:rPr>
          <w:rFonts w:ascii="Times New Roman" w:eastAsia="Times New Roman" w:hAnsi="Times New Roman"/>
          <w:lang w:eastAsia="lt-LT"/>
        </w:rPr>
        <w:t>–</w:t>
      </w:r>
      <w:r w:rsidRPr="00C1335E">
        <w:rPr>
          <w:rFonts w:ascii="Times New Roman" w:hAnsi="Times New Roman"/>
        </w:rPr>
        <w:t>16</w:t>
      </w:r>
      <w:r w:rsidR="0011593F">
        <w:rPr>
          <w:rFonts w:ascii="Times New Roman" w:hAnsi="Times New Roman"/>
        </w:rPr>
        <w:t> </w:t>
      </w:r>
      <w:r w:rsidRPr="00C1335E">
        <w:rPr>
          <w:rFonts w:ascii="Times New Roman" w:hAnsi="Times New Roman"/>
        </w:rPr>
        <w:t>/</w:t>
      </w:r>
      <w:r w:rsidR="0011593F">
        <w:rPr>
          <w:rFonts w:ascii="Times New Roman" w:hAnsi="Times New Roman"/>
        </w:rPr>
        <w:t> </w:t>
      </w:r>
      <w:r w:rsidRPr="00C1335E">
        <w:rPr>
          <w:rFonts w:ascii="Times New Roman" w:hAnsi="Times New Roman"/>
        </w:rPr>
        <w:t>18 metų vaikams.</w:t>
      </w:r>
    </w:p>
    <w:p w14:paraId="71D5D566" w14:textId="77777777" w:rsidR="00C1335E" w:rsidRPr="00C1335E" w:rsidRDefault="00C1335E" w:rsidP="00C1335E">
      <w:pPr>
        <w:tabs>
          <w:tab w:val="left" w:pos="567"/>
        </w:tabs>
        <w:spacing w:after="0" w:line="240" w:lineRule="auto"/>
        <w:jc w:val="both"/>
        <w:rPr>
          <w:rFonts w:ascii="Times New Roman" w:hAnsi="Times New Roman"/>
          <w:b/>
        </w:rPr>
      </w:pPr>
    </w:p>
    <w:p w14:paraId="33689B6C" w14:textId="77777777" w:rsidR="00C1335E" w:rsidRPr="00C1335E" w:rsidRDefault="00C1335E" w:rsidP="00C1335E">
      <w:pPr>
        <w:tabs>
          <w:tab w:val="left" w:pos="567"/>
        </w:tabs>
        <w:spacing w:after="0" w:line="240" w:lineRule="auto"/>
        <w:jc w:val="both"/>
        <w:rPr>
          <w:rFonts w:ascii="Times New Roman" w:eastAsia="Times New Roman" w:hAnsi="Times New Roman"/>
          <w:b/>
          <w:bCs/>
          <w:lang w:eastAsia="lt-LT"/>
        </w:rPr>
      </w:pPr>
      <w:r w:rsidRPr="00C1335E">
        <w:rPr>
          <w:rFonts w:ascii="Times New Roman" w:eastAsia="Times New Roman" w:hAnsi="Times New Roman"/>
          <w:b/>
          <w:bCs/>
          <w:lang w:eastAsia="lt-LT"/>
        </w:rPr>
        <w:t xml:space="preserve">Kiti vaistai ir </w:t>
      </w:r>
      <w:proofErr w:type="spellStart"/>
      <w:r w:rsidRPr="00C1335E">
        <w:rPr>
          <w:rFonts w:ascii="Times New Roman" w:eastAsia="Times New Roman" w:hAnsi="Times New Roman"/>
          <w:b/>
          <w:bCs/>
          <w:lang w:eastAsia="lt-LT"/>
        </w:rPr>
        <w:t>SmofKabiven</w:t>
      </w:r>
      <w:proofErr w:type="spellEnd"/>
      <w:r w:rsidRPr="00C1335E">
        <w:rPr>
          <w:rFonts w:ascii="Times New Roman" w:eastAsia="Times New Roman" w:hAnsi="Times New Roman"/>
          <w:b/>
          <w:bCs/>
          <w:lang w:eastAsia="lt-LT"/>
        </w:rPr>
        <w:t xml:space="preserve"> </w:t>
      </w:r>
      <w:proofErr w:type="spellStart"/>
      <w:r w:rsidRPr="00C1335E">
        <w:rPr>
          <w:rFonts w:ascii="Times New Roman" w:eastAsia="Times New Roman" w:hAnsi="Times New Roman"/>
          <w:b/>
          <w:bCs/>
          <w:lang w:eastAsia="lt-LT"/>
        </w:rPr>
        <w:t>Peripheral</w:t>
      </w:r>
      <w:proofErr w:type="spellEnd"/>
    </w:p>
    <w:p w14:paraId="4F1F5154" w14:textId="77777777"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 xml:space="preserve">Jeigu vartojate </w:t>
      </w:r>
      <w:r w:rsidRPr="00C1335E">
        <w:rPr>
          <w:rFonts w:ascii="Times New Roman" w:eastAsia="Times New Roman" w:hAnsi="Times New Roman"/>
          <w:lang w:eastAsia="lt-LT"/>
        </w:rPr>
        <w:t>ar</w:t>
      </w:r>
      <w:r w:rsidRPr="00C1335E">
        <w:rPr>
          <w:rFonts w:ascii="Times New Roman" w:hAnsi="Times New Roman"/>
        </w:rPr>
        <w:t xml:space="preserve"> neseniai vartojote kitų vaistų arba dėl to nesate tikri, įskaitant įsigytus be recepto, apie tai pasakykite gydytojui arba vaistininkui.</w:t>
      </w:r>
    </w:p>
    <w:p w14:paraId="7F7FEE36" w14:textId="77777777" w:rsidR="00C1335E" w:rsidRPr="00C1335E" w:rsidRDefault="00C1335E" w:rsidP="00C1335E">
      <w:pPr>
        <w:tabs>
          <w:tab w:val="left" w:pos="567"/>
        </w:tabs>
        <w:spacing w:after="0" w:line="240" w:lineRule="auto"/>
        <w:ind w:left="567" w:hanging="567"/>
        <w:rPr>
          <w:rFonts w:ascii="Times New Roman" w:hAnsi="Times New Roman"/>
        </w:rPr>
      </w:pPr>
    </w:p>
    <w:p w14:paraId="69E280A1" w14:textId="7975BE9F"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Nėštumas</w:t>
      </w:r>
      <w:r w:rsidR="00E90000">
        <w:rPr>
          <w:rFonts w:ascii="Times New Roman" w:hAnsi="Times New Roman"/>
          <w:b/>
        </w:rPr>
        <w:t>,</w:t>
      </w:r>
      <w:r w:rsidRPr="00C1335E">
        <w:rPr>
          <w:rFonts w:ascii="Times New Roman" w:hAnsi="Times New Roman"/>
          <w:b/>
        </w:rPr>
        <w:t xml:space="preserve"> žindymo laikotarpis</w:t>
      </w:r>
      <w:r w:rsidR="00E90000">
        <w:rPr>
          <w:rFonts w:ascii="Times New Roman" w:hAnsi="Times New Roman"/>
          <w:b/>
        </w:rPr>
        <w:t xml:space="preserve"> ir vaisingumas</w:t>
      </w:r>
    </w:p>
    <w:p w14:paraId="316D99CC"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Prieš vartojant bet kokį vaistą, būtina pasitarti su gydytoju arba vaistininku.</w:t>
      </w:r>
    </w:p>
    <w:p w14:paraId="54B203DF" w14:textId="77777777" w:rsidR="00C1335E" w:rsidRPr="00C1335E" w:rsidRDefault="00C1335E" w:rsidP="00C1335E">
      <w:pPr>
        <w:tabs>
          <w:tab w:val="left" w:pos="0"/>
          <w:tab w:val="left" w:pos="567"/>
        </w:tabs>
        <w:spacing w:after="0" w:line="240" w:lineRule="auto"/>
        <w:rPr>
          <w:rFonts w:ascii="Times New Roman" w:hAnsi="Times New Roman"/>
        </w:rPr>
      </w:pPr>
      <w:r w:rsidRPr="00C1335E">
        <w:rPr>
          <w:rFonts w:ascii="Times New Roman" w:hAnsi="Times New Roman"/>
        </w:rPr>
        <w:t xml:space="preserve">Apie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vartojimą nėštumo ir žindymo laikotarpiu duomenų nepakanka, todėl jo vartoti šiuo laikotarpiu galima tik gydytojui nutarus, kad tai būtina.</w:t>
      </w:r>
    </w:p>
    <w:p w14:paraId="4C4B56E8"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vartojimo galimybę nėštumo ir žindymo laikotarpiu reikia apsvarstyti, atsižvelgiant į gydytojo patarimą.</w:t>
      </w:r>
    </w:p>
    <w:p w14:paraId="0151D468" w14:textId="77777777" w:rsidR="00C1335E" w:rsidRPr="00C1335E" w:rsidRDefault="00C1335E" w:rsidP="00C1335E">
      <w:pPr>
        <w:tabs>
          <w:tab w:val="left" w:pos="0"/>
          <w:tab w:val="left" w:pos="567"/>
        </w:tabs>
        <w:spacing w:after="0" w:line="240" w:lineRule="auto"/>
        <w:rPr>
          <w:rFonts w:ascii="Times New Roman" w:hAnsi="Times New Roman"/>
        </w:rPr>
      </w:pPr>
    </w:p>
    <w:p w14:paraId="3B4E5041" w14:textId="77777777" w:rsidR="00C1335E" w:rsidRPr="00C1335E" w:rsidRDefault="00C1335E" w:rsidP="00C1335E">
      <w:pPr>
        <w:tabs>
          <w:tab w:val="left" w:pos="0"/>
          <w:tab w:val="left" w:pos="567"/>
        </w:tabs>
        <w:spacing w:after="0" w:line="240" w:lineRule="auto"/>
        <w:rPr>
          <w:rFonts w:ascii="Times New Roman" w:eastAsia="Times New Roman" w:hAnsi="Times New Roman"/>
          <w:b/>
          <w:lang w:eastAsia="lt-LT"/>
        </w:rPr>
      </w:pPr>
      <w:r w:rsidRPr="00C1335E">
        <w:rPr>
          <w:rFonts w:ascii="Times New Roman" w:hAnsi="Times New Roman"/>
          <w:b/>
        </w:rPr>
        <w:t>Vairavimas ir mechanizmų valdymas</w:t>
      </w:r>
    </w:p>
    <w:p w14:paraId="4669A97A"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Duomenys neaktualūs, nes vaistas vartojamas tik ligoninėje.</w:t>
      </w:r>
    </w:p>
    <w:p w14:paraId="5E9786C8" w14:textId="77777777" w:rsidR="00C1335E" w:rsidRPr="00C1335E" w:rsidRDefault="00C1335E" w:rsidP="00C1335E">
      <w:pPr>
        <w:tabs>
          <w:tab w:val="left" w:pos="567"/>
        </w:tabs>
        <w:spacing w:after="0" w:line="240" w:lineRule="auto"/>
        <w:ind w:left="567" w:hanging="567"/>
        <w:rPr>
          <w:rFonts w:ascii="Times New Roman" w:hAnsi="Times New Roman"/>
        </w:rPr>
      </w:pPr>
    </w:p>
    <w:p w14:paraId="761AA236" w14:textId="77777777" w:rsidR="00C1335E" w:rsidRPr="00C1335E" w:rsidRDefault="00C1335E" w:rsidP="00C1335E">
      <w:pPr>
        <w:tabs>
          <w:tab w:val="left" w:pos="567"/>
        </w:tabs>
        <w:spacing w:after="0" w:line="240" w:lineRule="auto"/>
        <w:jc w:val="both"/>
        <w:rPr>
          <w:rFonts w:ascii="Times New Roman" w:hAnsi="Times New Roman"/>
          <w:b/>
        </w:rPr>
      </w:pPr>
    </w:p>
    <w:p w14:paraId="76CDDF9C" w14:textId="77777777" w:rsidR="00C1335E" w:rsidRPr="00C1335E" w:rsidRDefault="00C1335E" w:rsidP="00C1335E">
      <w:pPr>
        <w:tabs>
          <w:tab w:val="left" w:pos="567"/>
        </w:tabs>
        <w:spacing w:after="0" w:line="240" w:lineRule="auto"/>
        <w:jc w:val="both"/>
        <w:rPr>
          <w:rFonts w:ascii="Times New Roman" w:eastAsia="Times New Roman" w:hAnsi="Times New Roman"/>
          <w:b/>
          <w:lang w:eastAsia="lt-LT"/>
        </w:rPr>
      </w:pPr>
      <w:r w:rsidRPr="00C1335E">
        <w:rPr>
          <w:rFonts w:ascii="Times New Roman" w:eastAsia="Times New Roman" w:hAnsi="Times New Roman"/>
          <w:b/>
          <w:lang w:eastAsia="lt-LT"/>
        </w:rPr>
        <w:t>3.</w:t>
      </w:r>
      <w:r w:rsidRPr="00C1335E">
        <w:rPr>
          <w:rFonts w:ascii="Times New Roman" w:eastAsia="Times New Roman" w:hAnsi="Times New Roman"/>
          <w:b/>
          <w:lang w:eastAsia="lt-LT"/>
        </w:rPr>
        <w:tab/>
        <w:t xml:space="preserve">Kaip vartoti </w:t>
      </w:r>
      <w:proofErr w:type="spellStart"/>
      <w:r w:rsidRPr="00C1335E">
        <w:rPr>
          <w:rFonts w:ascii="Times New Roman" w:eastAsia="Times New Roman" w:hAnsi="Times New Roman"/>
          <w:b/>
          <w:lang w:eastAsia="lt-LT"/>
        </w:rPr>
        <w:t>SmofKabiven</w:t>
      </w:r>
      <w:proofErr w:type="spellEnd"/>
      <w:r w:rsidRPr="00C1335E">
        <w:rPr>
          <w:rFonts w:ascii="Times New Roman" w:eastAsia="Times New Roman" w:hAnsi="Times New Roman"/>
          <w:b/>
          <w:lang w:eastAsia="lt-LT"/>
        </w:rPr>
        <w:t xml:space="preserve"> </w:t>
      </w:r>
      <w:proofErr w:type="spellStart"/>
      <w:r w:rsidRPr="00C1335E">
        <w:rPr>
          <w:rFonts w:ascii="Times New Roman" w:eastAsia="Times New Roman" w:hAnsi="Times New Roman"/>
          <w:b/>
          <w:lang w:eastAsia="lt-LT"/>
        </w:rPr>
        <w:t>Peripheral</w:t>
      </w:r>
      <w:proofErr w:type="spellEnd"/>
    </w:p>
    <w:p w14:paraId="53085663" w14:textId="77777777" w:rsidR="00C1335E" w:rsidRPr="00C1335E" w:rsidRDefault="00C1335E" w:rsidP="00C1335E">
      <w:pPr>
        <w:tabs>
          <w:tab w:val="left" w:pos="567"/>
        </w:tabs>
        <w:spacing w:after="0" w:line="240" w:lineRule="auto"/>
        <w:ind w:left="567" w:hanging="567"/>
        <w:rPr>
          <w:rFonts w:ascii="Times New Roman" w:hAnsi="Times New Roman"/>
        </w:rPr>
      </w:pPr>
    </w:p>
    <w:p w14:paraId="01E6F168" w14:textId="351EE19C"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eastAsia="Times New Roman" w:hAnsi="Times New Roman"/>
          <w:lang w:eastAsia="lt-LT"/>
        </w:rPr>
        <w:t>Visada vartokite šį vaistą tiksliai kaip nurodė gydytojas. Jeigu abejojate, kreipkitės į gydytoją.</w:t>
      </w:r>
    </w:p>
    <w:p w14:paraId="13C7C34E" w14:textId="77777777" w:rsidR="00C1335E" w:rsidRPr="00C1335E" w:rsidRDefault="00C1335E" w:rsidP="00C1335E">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Gydytojas nuspręs, kokią vaisto dozę, priklausomai nuo Jūsų svorio ir būklės, reikia vartoti.</w:t>
      </w:r>
    </w:p>
    <w:p w14:paraId="719C345E" w14:textId="77777777" w:rsidR="00C1335E" w:rsidRPr="00C1335E" w:rsidRDefault="00C1335E" w:rsidP="00C1335E">
      <w:pPr>
        <w:tabs>
          <w:tab w:val="left" w:pos="0"/>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Jums gali </w:t>
      </w:r>
      <w:proofErr w:type="spellStart"/>
      <w:r w:rsidRPr="00C1335E">
        <w:rPr>
          <w:rFonts w:ascii="Times New Roman" w:hAnsi="Times New Roman"/>
        </w:rPr>
        <w:t>infuzuoti</w:t>
      </w:r>
      <w:proofErr w:type="spellEnd"/>
      <w:r w:rsidRPr="00C1335E">
        <w:rPr>
          <w:rFonts w:ascii="Times New Roman" w:hAnsi="Times New Roman"/>
        </w:rPr>
        <w:t xml:space="preserve"> tik sveikatos priežiūros specialistas.</w:t>
      </w:r>
    </w:p>
    <w:p w14:paraId="1091F15D" w14:textId="77777777" w:rsidR="00C1335E" w:rsidRPr="00C1335E" w:rsidRDefault="00C1335E" w:rsidP="00C1335E">
      <w:pPr>
        <w:tabs>
          <w:tab w:val="left" w:pos="0"/>
          <w:tab w:val="left" w:pos="567"/>
        </w:tabs>
        <w:spacing w:after="0" w:line="240" w:lineRule="auto"/>
        <w:rPr>
          <w:rFonts w:ascii="Times New Roman" w:hAnsi="Times New Roman"/>
        </w:rPr>
      </w:pPr>
    </w:p>
    <w:p w14:paraId="49E52FF6" w14:textId="7CC1DD48" w:rsidR="00C1335E" w:rsidRPr="00C1335E" w:rsidRDefault="00C1335E" w:rsidP="00C1335E">
      <w:pPr>
        <w:tabs>
          <w:tab w:val="left" w:pos="0"/>
          <w:tab w:val="left" w:pos="567"/>
        </w:tabs>
        <w:spacing w:after="0" w:line="240" w:lineRule="auto"/>
        <w:rPr>
          <w:rFonts w:ascii="Times New Roman" w:hAnsi="Times New Roman"/>
          <w:b/>
        </w:rPr>
      </w:pPr>
      <w:r w:rsidRPr="00C1335E">
        <w:rPr>
          <w:rFonts w:ascii="Times New Roman" w:eastAsia="Times New Roman" w:hAnsi="Times New Roman"/>
          <w:b/>
          <w:lang w:eastAsia="lt-LT"/>
        </w:rPr>
        <w:t>Ką daryti pavartojus</w:t>
      </w:r>
      <w:r w:rsidRPr="00C1335E">
        <w:rPr>
          <w:rFonts w:ascii="Times New Roman" w:hAnsi="Times New Roman"/>
          <w:b/>
        </w:rPr>
        <w:t xml:space="preserve"> per didelę </w:t>
      </w: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infuzinės emulsijos</w:t>
      </w:r>
      <w:r w:rsidRPr="00C1335E">
        <w:rPr>
          <w:rFonts w:ascii="Times New Roman" w:hAnsi="Times New Roman"/>
        </w:rPr>
        <w:t xml:space="preserve"> </w:t>
      </w:r>
      <w:r w:rsidRPr="00C1335E">
        <w:rPr>
          <w:rFonts w:ascii="Times New Roman" w:hAnsi="Times New Roman"/>
          <w:b/>
        </w:rPr>
        <w:t>dozę</w:t>
      </w:r>
    </w:p>
    <w:p w14:paraId="786DCC8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Kad pacientas pavartotų per didelę vaisto dozę, neįtikėtina, kadangi vaisto jam gali </w:t>
      </w:r>
      <w:proofErr w:type="spellStart"/>
      <w:r w:rsidRPr="00C1335E">
        <w:rPr>
          <w:rFonts w:ascii="Times New Roman" w:hAnsi="Times New Roman"/>
        </w:rPr>
        <w:t>infuzuoti</w:t>
      </w:r>
      <w:proofErr w:type="spellEnd"/>
      <w:r w:rsidRPr="00C1335E">
        <w:rPr>
          <w:rFonts w:ascii="Times New Roman" w:hAnsi="Times New Roman"/>
        </w:rPr>
        <w:t xml:space="preserve"> tik sveikatos priežiūros specialistas.</w:t>
      </w:r>
    </w:p>
    <w:p w14:paraId="274C40EB" w14:textId="77777777" w:rsidR="00C1335E" w:rsidRPr="00C1335E" w:rsidRDefault="00C1335E" w:rsidP="00C1335E">
      <w:pPr>
        <w:tabs>
          <w:tab w:val="left" w:pos="567"/>
        </w:tabs>
        <w:spacing w:after="0" w:line="240" w:lineRule="auto"/>
        <w:ind w:left="567" w:hanging="567"/>
        <w:rPr>
          <w:rFonts w:ascii="Times New Roman" w:hAnsi="Times New Roman"/>
        </w:rPr>
      </w:pPr>
    </w:p>
    <w:p w14:paraId="3363442C" w14:textId="77777777" w:rsidR="00C1335E" w:rsidRPr="00C1335E" w:rsidRDefault="00C1335E" w:rsidP="00C1335E">
      <w:pPr>
        <w:tabs>
          <w:tab w:val="left" w:pos="567"/>
        </w:tabs>
        <w:spacing w:after="0" w:line="240" w:lineRule="auto"/>
        <w:ind w:left="567" w:hanging="567"/>
        <w:rPr>
          <w:rFonts w:ascii="Times New Roman" w:hAnsi="Times New Roman"/>
        </w:rPr>
      </w:pPr>
    </w:p>
    <w:p w14:paraId="023B2CCC" w14:textId="34531B8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4.</w:t>
      </w:r>
      <w:r w:rsidRPr="00C1335E">
        <w:rPr>
          <w:rFonts w:ascii="Times New Roman" w:eastAsia="Times New Roman" w:hAnsi="Times New Roman"/>
          <w:b/>
          <w:lang w:eastAsia="lt-LT"/>
        </w:rPr>
        <w:tab/>
        <w:t>Galimas šalutinis poveikis</w:t>
      </w:r>
    </w:p>
    <w:p w14:paraId="3332354C"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p>
    <w:p w14:paraId="28337E61"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eastAsia="Times New Roman" w:hAnsi="Times New Roman"/>
          <w:lang w:eastAsia="lt-LT"/>
        </w:rPr>
        <w:t>Šis vaistas</w:t>
      </w:r>
      <w:r w:rsidRPr="00C1335E">
        <w:rPr>
          <w:rFonts w:ascii="Times New Roman" w:hAnsi="Times New Roman"/>
        </w:rPr>
        <w:t>, kaip ir visi kiti, gali sukelti šalutinį poveikį, nors jis pasireiškia ne visiems žmonėms.</w:t>
      </w:r>
    </w:p>
    <w:p w14:paraId="5A840A95"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Infuzavus</w:t>
      </w:r>
      <w:proofErr w:type="spellEnd"/>
      <w:r w:rsidRPr="00C1335E">
        <w:rPr>
          <w:rFonts w:ascii="Times New Roman" w:hAnsi="Times New Roman"/>
        </w:rPr>
        <w:t xml:space="preserve">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gali pasireikšti toliau išvardyti sutrikimai.</w:t>
      </w:r>
    </w:p>
    <w:p w14:paraId="1696CA93" w14:textId="77777777" w:rsidR="00C1335E" w:rsidRPr="00C1335E" w:rsidRDefault="00C1335E" w:rsidP="00C1335E">
      <w:pPr>
        <w:tabs>
          <w:tab w:val="left" w:pos="0"/>
          <w:tab w:val="left" w:pos="567"/>
        </w:tabs>
        <w:spacing w:after="0" w:line="240" w:lineRule="auto"/>
        <w:rPr>
          <w:rFonts w:ascii="Times New Roman" w:hAnsi="Times New Roman"/>
          <w:i/>
        </w:rPr>
      </w:pPr>
    </w:p>
    <w:p w14:paraId="31E63814" w14:textId="7353D3FF" w:rsidR="00C1335E" w:rsidRPr="00C1335E" w:rsidRDefault="00C1335E" w:rsidP="00C1335E">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t xml:space="preserve">Dažni </w:t>
      </w:r>
      <w:r w:rsidRPr="00C1335E">
        <w:rPr>
          <w:rFonts w:ascii="Times New Roman" w:hAnsi="Times New Roman"/>
        </w:rPr>
        <w:t xml:space="preserve">(gali pasireikšti </w:t>
      </w:r>
      <w:r w:rsidR="0082029E">
        <w:rPr>
          <w:rFonts w:ascii="Times New Roman" w:hAnsi="Times New Roman"/>
        </w:rPr>
        <w:t>rečiau nei</w:t>
      </w:r>
      <w:r w:rsidRPr="00C1335E">
        <w:rPr>
          <w:rFonts w:ascii="Times New Roman" w:hAnsi="Times New Roman"/>
        </w:rPr>
        <w:t xml:space="preserve"> 1 iš 10 </w:t>
      </w:r>
      <w:r w:rsidR="00507972">
        <w:rPr>
          <w:rFonts w:ascii="Times New Roman" w:hAnsi="Times New Roman"/>
        </w:rPr>
        <w:t>asmenų</w:t>
      </w:r>
      <w:r w:rsidRPr="00C1335E">
        <w:rPr>
          <w:rFonts w:ascii="Times New Roman" w:hAnsi="Times New Roman"/>
        </w:rPr>
        <w:t>)</w:t>
      </w:r>
    </w:p>
    <w:p w14:paraId="68022676" w14:textId="77777777" w:rsidR="00C1335E" w:rsidRPr="00C1335E" w:rsidRDefault="00C1335E" w:rsidP="00C1335E">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Šiek tiek pakyla kūno temperatūra, injekcijos vietoje pasireiškia paviršinių venų uždegimas. </w:t>
      </w:r>
    </w:p>
    <w:p w14:paraId="358A7CD8" w14:textId="77777777" w:rsidR="00C1335E" w:rsidRPr="00C1335E" w:rsidRDefault="00C1335E" w:rsidP="00C1335E">
      <w:pPr>
        <w:tabs>
          <w:tab w:val="left" w:pos="0"/>
          <w:tab w:val="left" w:pos="567"/>
        </w:tabs>
        <w:spacing w:after="0" w:line="240" w:lineRule="auto"/>
        <w:rPr>
          <w:rFonts w:ascii="Times New Roman" w:hAnsi="Times New Roman"/>
          <w:i/>
        </w:rPr>
      </w:pPr>
    </w:p>
    <w:p w14:paraId="1CE44D9A" w14:textId="71F8C230" w:rsidR="00C1335E" w:rsidRPr="00C1335E" w:rsidRDefault="00C1335E" w:rsidP="00C1335E">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lastRenderedPageBreak/>
        <w:t xml:space="preserve">Nedažni </w:t>
      </w:r>
      <w:r w:rsidRPr="00C1335E">
        <w:rPr>
          <w:rFonts w:ascii="Times New Roman" w:hAnsi="Times New Roman"/>
        </w:rPr>
        <w:t xml:space="preserve">(gali pasireikšti </w:t>
      </w:r>
      <w:r w:rsidR="0082029E">
        <w:rPr>
          <w:rFonts w:ascii="Times New Roman" w:hAnsi="Times New Roman"/>
        </w:rPr>
        <w:t>rečiau nei</w:t>
      </w:r>
      <w:r w:rsidRPr="00C1335E">
        <w:rPr>
          <w:rFonts w:ascii="Times New Roman" w:hAnsi="Times New Roman"/>
        </w:rPr>
        <w:t xml:space="preserve"> 1 iš 100 </w:t>
      </w:r>
      <w:r w:rsidR="00507972">
        <w:rPr>
          <w:rFonts w:ascii="Times New Roman" w:hAnsi="Times New Roman"/>
        </w:rPr>
        <w:t>asmenų</w:t>
      </w:r>
      <w:r w:rsidRPr="00C1335E">
        <w:rPr>
          <w:rFonts w:ascii="Times New Roman" w:hAnsi="Times New Roman"/>
        </w:rPr>
        <w:t>)</w:t>
      </w:r>
    </w:p>
    <w:p w14:paraId="7D81CC55" w14:textId="6F3EA2A5" w:rsidR="00C1335E" w:rsidRPr="00C1335E" w:rsidRDefault="00C1335E" w:rsidP="00C1335E">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Kepenų fermentų </w:t>
      </w:r>
      <w:r w:rsidR="00164E1C">
        <w:rPr>
          <w:rFonts w:ascii="Times New Roman" w:hAnsi="Times New Roman"/>
        </w:rPr>
        <w:t>kiekio</w:t>
      </w:r>
      <w:r w:rsidR="00164E1C" w:rsidRPr="00C1335E">
        <w:rPr>
          <w:rFonts w:ascii="Times New Roman" w:hAnsi="Times New Roman"/>
        </w:rPr>
        <w:t xml:space="preserve"> </w:t>
      </w:r>
      <w:r w:rsidRPr="00C1335E">
        <w:rPr>
          <w:rFonts w:ascii="Times New Roman" w:hAnsi="Times New Roman"/>
        </w:rPr>
        <w:t>padidėjimas kraujo plazmoje, apetito netekimas, pykinimas, vėmimas, drebulys, svaigulys, galvos skausmas.</w:t>
      </w:r>
    </w:p>
    <w:p w14:paraId="7788CC57" w14:textId="77777777" w:rsidR="00C1335E" w:rsidRPr="00C1335E" w:rsidRDefault="00C1335E" w:rsidP="00C1335E">
      <w:pPr>
        <w:tabs>
          <w:tab w:val="left" w:pos="0"/>
          <w:tab w:val="left" w:pos="567"/>
        </w:tabs>
        <w:spacing w:after="0" w:line="240" w:lineRule="auto"/>
        <w:rPr>
          <w:rFonts w:ascii="Times New Roman" w:hAnsi="Times New Roman"/>
          <w:i/>
        </w:rPr>
      </w:pPr>
    </w:p>
    <w:p w14:paraId="5614225C" w14:textId="50F293D8" w:rsidR="00C1335E" w:rsidRPr="00C1335E" w:rsidRDefault="00C1335E" w:rsidP="00C1335E">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t>Reti</w:t>
      </w:r>
      <w:r w:rsidRPr="00C1335E">
        <w:rPr>
          <w:rFonts w:ascii="Times New Roman" w:hAnsi="Times New Roman"/>
          <w:i/>
        </w:rPr>
        <w:t xml:space="preserve"> </w:t>
      </w:r>
      <w:r w:rsidRPr="00C1335E">
        <w:rPr>
          <w:rFonts w:ascii="Times New Roman" w:hAnsi="Times New Roman"/>
        </w:rPr>
        <w:t xml:space="preserve">(gali pasireikšti </w:t>
      </w:r>
      <w:r w:rsidR="0082029E">
        <w:rPr>
          <w:rFonts w:ascii="Times New Roman" w:hAnsi="Times New Roman"/>
        </w:rPr>
        <w:t>rečiau nei</w:t>
      </w:r>
      <w:r w:rsidRPr="00C1335E">
        <w:rPr>
          <w:rFonts w:ascii="Times New Roman" w:hAnsi="Times New Roman"/>
        </w:rPr>
        <w:t xml:space="preserve"> 1 iš 1</w:t>
      </w:r>
      <w:r w:rsidR="00164E1C">
        <w:rPr>
          <w:rFonts w:ascii="Times New Roman" w:hAnsi="Times New Roman"/>
        </w:rPr>
        <w:t> </w:t>
      </w:r>
      <w:r w:rsidRPr="00C1335E">
        <w:rPr>
          <w:rFonts w:ascii="Times New Roman" w:hAnsi="Times New Roman"/>
        </w:rPr>
        <w:t xml:space="preserve">000 </w:t>
      </w:r>
      <w:r w:rsidR="00507972">
        <w:rPr>
          <w:rFonts w:ascii="Times New Roman" w:hAnsi="Times New Roman"/>
        </w:rPr>
        <w:t>asmenų</w:t>
      </w:r>
      <w:r w:rsidRPr="00C1335E">
        <w:rPr>
          <w:rFonts w:ascii="Times New Roman" w:hAnsi="Times New Roman"/>
        </w:rPr>
        <w:t>)</w:t>
      </w:r>
    </w:p>
    <w:p w14:paraId="5D770DE5" w14:textId="77777777" w:rsidR="00C1335E" w:rsidRPr="00C1335E" w:rsidRDefault="00C1335E" w:rsidP="00C1335E">
      <w:pPr>
        <w:tabs>
          <w:tab w:val="left" w:pos="0"/>
          <w:tab w:val="left" w:pos="567"/>
        </w:tabs>
        <w:spacing w:after="0" w:line="240" w:lineRule="auto"/>
        <w:rPr>
          <w:rFonts w:ascii="Times New Roman" w:hAnsi="Times New Roman"/>
        </w:rPr>
      </w:pPr>
      <w:r w:rsidRPr="00C1335E">
        <w:rPr>
          <w:rFonts w:ascii="Times New Roman" w:hAnsi="Times New Roman"/>
        </w:rPr>
        <w:t>Padidėja arba sumažėja kraujo spaudimas, atsiranda dusulys, pagreitėja širdies ritmas (</w:t>
      </w:r>
      <w:proofErr w:type="spellStart"/>
      <w:r w:rsidRPr="00C1335E">
        <w:rPr>
          <w:rFonts w:ascii="Times New Roman" w:hAnsi="Times New Roman"/>
        </w:rPr>
        <w:t>tachikardija</w:t>
      </w:r>
      <w:proofErr w:type="spellEnd"/>
      <w:r w:rsidRPr="00C1335E">
        <w:rPr>
          <w:rFonts w:ascii="Times New Roman" w:hAnsi="Times New Roman"/>
        </w:rPr>
        <w:t>). Pasireiškia padidėjusio jautrumo reakcijų: paburkimas, karščiavimas, kraujo spaudimo kritimas, odos išbėrimas, kauburiuotas išbėrimas (iškilę raudoni plotai), veido ir kaklo paraudimas, galvos skausmas. Atsiranda šalčio ir karščio pojūtis, blyškumas, dėl deguonies stygiaus kraujyje šiek tiek pamėlsta lūpos ir oda. Atsiranda kaklo, nugaros, kaulų, krūtinės ar juosmens skausmų.</w:t>
      </w:r>
    </w:p>
    <w:p w14:paraId="3B5CE84D" w14:textId="77777777" w:rsidR="00C1335E" w:rsidRPr="00C1335E" w:rsidRDefault="00C1335E" w:rsidP="00C1335E">
      <w:pPr>
        <w:tabs>
          <w:tab w:val="left" w:pos="0"/>
          <w:tab w:val="left" w:pos="567"/>
        </w:tabs>
        <w:spacing w:after="0" w:line="240" w:lineRule="auto"/>
        <w:rPr>
          <w:rFonts w:ascii="Times New Roman" w:hAnsi="Times New Roman"/>
        </w:rPr>
      </w:pPr>
    </w:p>
    <w:p w14:paraId="7648B134" w14:textId="77777777" w:rsidR="00C1335E" w:rsidRPr="00C1335E" w:rsidRDefault="00C1335E" w:rsidP="00C1335E">
      <w:pPr>
        <w:tabs>
          <w:tab w:val="left" w:pos="567"/>
        </w:tabs>
        <w:spacing w:after="0" w:line="240" w:lineRule="auto"/>
        <w:rPr>
          <w:rFonts w:ascii="Times New Roman" w:eastAsia="Times New Roman" w:hAnsi="Times New Roman"/>
          <w:b/>
          <w:snapToGrid w:val="0"/>
        </w:rPr>
      </w:pPr>
      <w:r w:rsidRPr="00C1335E">
        <w:rPr>
          <w:rFonts w:ascii="Times New Roman" w:eastAsia="Times New Roman" w:hAnsi="Times New Roman"/>
          <w:b/>
          <w:noProof/>
          <w:snapToGrid w:val="0"/>
        </w:rPr>
        <w:t>Pranešimas apie šalutinį poveikį</w:t>
      </w:r>
    </w:p>
    <w:p w14:paraId="5DC312EC" w14:textId="59180C84" w:rsidR="00C1335E" w:rsidRPr="00C1335E" w:rsidRDefault="00C1335E" w:rsidP="00C1335E">
      <w:pPr>
        <w:tabs>
          <w:tab w:val="left" w:pos="567"/>
        </w:tabs>
        <w:spacing w:after="0" w:line="240" w:lineRule="auto"/>
        <w:ind w:right="-1"/>
        <w:rPr>
          <w:rFonts w:ascii="Times New Roman" w:eastAsia="Times New Roman" w:hAnsi="Times New Roman"/>
          <w:lang w:eastAsia="lt-LT"/>
        </w:rPr>
      </w:pPr>
      <w:r w:rsidRPr="00C1335E">
        <w:rPr>
          <w:rFonts w:ascii="Times New Roman" w:hAnsi="Times New Roman"/>
        </w:rPr>
        <w:t>Jeigu pasireiškė šalutinis poveikis</w:t>
      </w:r>
      <w:r w:rsidRPr="00C1335E">
        <w:rPr>
          <w:rFonts w:ascii="Times New Roman" w:eastAsia="Times New Roman" w:hAnsi="Times New Roman"/>
          <w:noProof/>
          <w:snapToGrid w:val="0"/>
        </w:rPr>
        <w:t>, įskaitant</w:t>
      </w:r>
      <w:r w:rsidRPr="00C1335E">
        <w:rPr>
          <w:rFonts w:ascii="Times New Roman" w:hAnsi="Times New Roman"/>
        </w:rPr>
        <w:t xml:space="preserve"> šiame lapelyje nenurodytą, pasakykite gydytojui, vaistininkui arba slaugytojui.</w:t>
      </w:r>
      <w:r w:rsidRPr="00C1335E">
        <w:rPr>
          <w:rFonts w:ascii="Times New Roman" w:eastAsia="Times New Roman" w:hAnsi="Times New Roman"/>
          <w:noProof/>
          <w:snapToGrid w:val="0"/>
        </w:rPr>
        <w:t xml:space="preserve"> </w:t>
      </w:r>
      <w:r w:rsidR="00091B2B" w:rsidRPr="001702A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091B2B" w:rsidRPr="002312ED">
          <w:rPr>
            <w:rStyle w:val="Hipersaitas"/>
            <w:rFonts w:ascii="Times New Roman" w:hAnsi="Times New Roman"/>
          </w:rPr>
          <w:t>https://vapris.vvkt.lt/vvkt-web/public/nrv</w:t>
        </w:r>
      </w:hyperlink>
      <w:r w:rsidR="00091B2B">
        <w:rPr>
          <w:rFonts w:ascii="Times New Roman" w:hAnsi="Times New Roman"/>
        </w:rPr>
        <w:t xml:space="preserve"> </w:t>
      </w:r>
      <w:r w:rsidR="00091B2B" w:rsidRPr="001702A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13" w:history="1">
        <w:r w:rsidR="00091B2B" w:rsidRPr="002312ED">
          <w:rPr>
            <w:rStyle w:val="Hipersaitas"/>
            <w:rFonts w:ascii="Times New Roman" w:hAnsi="Times New Roman"/>
          </w:rPr>
          <w:t>NepageidaujamaR@vvkt.lt</w:t>
        </w:r>
      </w:hyperlink>
      <w:r w:rsidR="00091B2B">
        <w:rPr>
          <w:rFonts w:ascii="Times New Roman" w:hAnsi="Times New Roman"/>
        </w:rPr>
        <w:t>)</w:t>
      </w:r>
      <w:r w:rsidR="00091B2B" w:rsidRPr="001702A8">
        <w:rPr>
          <w:rFonts w:ascii="Times New Roman" w:hAnsi="Times New Roman"/>
        </w:rPr>
        <w:t xml:space="preserve"> arba nemokamu telefonu 8 800 73</w:t>
      </w:r>
      <w:r w:rsidR="00091B2B">
        <w:rPr>
          <w:rFonts w:ascii="Times New Roman" w:hAnsi="Times New Roman"/>
        </w:rPr>
        <w:t> </w:t>
      </w:r>
      <w:r w:rsidR="00091B2B" w:rsidRPr="001702A8">
        <w:rPr>
          <w:rFonts w:ascii="Times New Roman" w:hAnsi="Times New Roman"/>
        </w:rPr>
        <w:t>568</w:t>
      </w:r>
      <w:r w:rsidR="00091B2B" w:rsidRPr="0019013E">
        <w:rPr>
          <w:rFonts w:ascii="Times New Roman" w:hAnsi="Times New Roman"/>
        </w:rPr>
        <w:t>.</w:t>
      </w:r>
      <w:r w:rsidR="00091B2B">
        <w:rPr>
          <w:rFonts w:ascii="Times New Roman" w:hAnsi="Times New Roman"/>
        </w:rPr>
        <w:t xml:space="preserve"> </w:t>
      </w:r>
      <w:r w:rsidRPr="00C1335E">
        <w:rPr>
          <w:rFonts w:ascii="Times New Roman" w:hAnsi="Times New Roman"/>
        </w:rPr>
        <w:t xml:space="preserve">Pranešdami apie šalutinį poveikį galite mums padėti gauti daugiau informacijos apie šio vaisto saugumą. </w:t>
      </w:r>
    </w:p>
    <w:p w14:paraId="1FB9CB77" w14:textId="77777777" w:rsidR="00C1335E" w:rsidRPr="00C1335E" w:rsidRDefault="00C1335E" w:rsidP="00C1335E">
      <w:pPr>
        <w:tabs>
          <w:tab w:val="left" w:pos="567"/>
        </w:tabs>
        <w:spacing w:after="0" w:line="240" w:lineRule="auto"/>
        <w:ind w:left="567" w:hanging="567"/>
        <w:rPr>
          <w:rFonts w:ascii="Times New Roman" w:hAnsi="Times New Roman"/>
          <w:b/>
        </w:rPr>
      </w:pPr>
    </w:p>
    <w:p w14:paraId="35BF6501" w14:textId="77777777" w:rsidR="00C1335E" w:rsidRPr="00C1335E" w:rsidRDefault="00C1335E" w:rsidP="00C1335E">
      <w:pPr>
        <w:tabs>
          <w:tab w:val="left" w:pos="567"/>
        </w:tabs>
        <w:spacing w:after="0" w:line="240" w:lineRule="auto"/>
        <w:ind w:left="567" w:hanging="567"/>
        <w:rPr>
          <w:rFonts w:ascii="Times New Roman" w:hAnsi="Times New Roman"/>
          <w:b/>
        </w:rPr>
      </w:pPr>
    </w:p>
    <w:p w14:paraId="0A92A9DD"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5.</w:t>
      </w:r>
      <w:r w:rsidRPr="00C1335E">
        <w:rPr>
          <w:rFonts w:ascii="Times New Roman" w:hAnsi="Times New Roman"/>
          <w:b/>
        </w:rPr>
        <w:tab/>
      </w:r>
      <w:r w:rsidRPr="00C1335E">
        <w:rPr>
          <w:rFonts w:ascii="Times New Roman" w:eastAsia="Times New Roman" w:hAnsi="Times New Roman"/>
          <w:b/>
          <w:lang w:eastAsia="lt-LT"/>
        </w:rPr>
        <w:t xml:space="preserve">Kaip laikyti </w:t>
      </w:r>
      <w:proofErr w:type="spellStart"/>
      <w:r w:rsidRPr="00C1335E">
        <w:rPr>
          <w:rFonts w:ascii="Times New Roman" w:eastAsia="Times New Roman" w:hAnsi="Times New Roman"/>
          <w:b/>
          <w:lang w:eastAsia="lt-LT"/>
        </w:rPr>
        <w:t>SmofKabiven</w:t>
      </w:r>
      <w:proofErr w:type="spellEnd"/>
      <w:r w:rsidRPr="00C1335E">
        <w:rPr>
          <w:rFonts w:ascii="Times New Roman" w:eastAsia="Times New Roman" w:hAnsi="Times New Roman"/>
          <w:b/>
          <w:lang w:eastAsia="lt-LT"/>
        </w:rPr>
        <w:t xml:space="preserve"> </w:t>
      </w:r>
      <w:proofErr w:type="spellStart"/>
      <w:r w:rsidRPr="00C1335E">
        <w:rPr>
          <w:rFonts w:ascii="Times New Roman" w:eastAsia="Times New Roman" w:hAnsi="Times New Roman"/>
          <w:b/>
          <w:lang w:eastAsia="lt-LT"/>
        </w:rPr>
        <w:t>Peripheral</w:t>
      </w:r>
      <w:proofErr w:type="spellEnd"/>
    </w:p>
    <w:p w14:paraId="378B363D" w14:textId="77777777" w:rsidR="00C1335E" w:rsidRPr="00C1335E" w:rsidRDefault="00C1335E" w:rsidP="00C1335E">
      <w:pPr>
        <w:tabs>
          <w:tab w:val="left" w:pos="567"/>
        </w:tabs>
        <w:spacing w:after="0" w:line="240" w:lineRule="auto"/>
        <w:ind w:left="567" w:hanging="567"/>
        <w:rPr>
          <w:rFonts w:ascii="Times New Roman" w:hAnsi="Times New Roman"/>
        </w:rPr>
      </w:pPr>
    </w:p>
    <w:p w14:paraId="72AC896A"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eastAsia="Times New Roman" w:hAnsi="Times New Roman"/>
          <w:lang w:eastAsia="lt-LT"/>
        </w:rPr>
        <w:t>Šį vaistą laikykite vaikams nepastebimoje ir nepasiekiamoje vietoje.</w:t>
      </w:r>
    </w:p>
    <w:p w14:paraId="60209DB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5E50742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Maišelį laikyti apsauginiame apvalkale. Laikyti ne aukštesnėje kaip 25 </w:t>
      </w:r>
      <w:r w:rsidRPr="00C1335E">
        <w:rPr>
          <w:rFonts w:ascii="Times New Roman" w:hAnsi="Times New Roman"/>
        </w:rPr>
        <w:sym w:font="Symbol" w:char="F0B0"/>
      </w:r>
      <w:r w:rsidRPr="00C1335E">
        <w:rPr>
          <w:rFonts w:ascii="Times New Roman" w:hAnsi="Times New Roman"/>
        </w:rPr>
        <w:t>C temperatūroje. Negalima užšaldyti.</w:t>
      </w:r>
    </w:p>
    <w:p w14:paraId="4F84550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p>
    <w:p w14:paraId="22BFDAF8" w14:textId="0AA4FB8C"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Ant dėžutės ir maišelio etiketės po „</w:t>
      </w:r>
      <w:r w:rsidR="0084199C">
        <w:rPr>
          <w:rFonts w:ascii="Times New Roman" w:hAnsi="Times New Roman"/>
        </w:rPr>
        <w:t>EXP</w:t>
      </w:r>
      <w:r w:rsidRPr="00C1335E">
        <w:rPr>
          <w:rFonts w:ascii="Times New Roman" w:hAnsi="Times New Roman"/>
        </w:rPr>
        <w:t>“ nurodytam tinkamumo laikui pasibaigus, šio vaisto vartoti negalima. Vaistas tinkamas vartoti iki paskutinės nurodyto mėnesio dienos</w:t>
      </w:r>
      <w:r w:rsidR="0084199C">
        <w:rPr>
          <w:rFonts w:ascii="Times New Roman" w:hAnsi="Times New Roman"/>
        </w:rPr>
        <w:t>.</w:t>
      </w:r>
    </w:p>
    <w:p w14:paraId="3540309D" w14:textId="77777777" w:rsidR="00C1335E" w:rsidRPr="00C1335E" w:rsidRDefault="00C1335E" w:rsidP="00C1335E">
      <w:pPr>
        <w:tabs>
          <w:tab w:val="left" w:pos="567"/>
        </w:tabs>
        <w:spacing w:after="0" w:line="240" w:lineRule="auto"/>
        <w:ind w:left="567" w:hanging="567"/>
        <w:rPr>
          <w:rFonts w:ascii="Times New Roman" w:hAnsi="Times New Roman"/>
          <w:b/>
        </w:rPr>
      </w:pPr>
    </w:p>
    <w:p w14:paraId="7A95CCAD" w14:textId="77777777" w:rsidR="00C1335E" w:rsidRPr="00C1335E" w:rsidRDefault="00C1335E" w:rsidP="00C1335E">
      <w:pPr>
        <w:tabs>
          <w:tab w:val="left" w:pos="567"/>
        </w:tabs>
        <w:spacing w:after="0" w:line="240" w:lineRule="auto"/>
        <w:ind w:left="567" w:hanging="567"/>
        <w:rPr>
          <w:rFonts w:ascii="Times New Roman" w:hAnsi="Times New Roman"/>
          <w:b/>
        </w:rPr>
      </w:pPr>
    </w:p>
    <w:p w14:paraId="5FD9FA4A"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6.</w:t>
      </w:r>
      <w:r w:rsidRPr="00C1335E">
        <w:rPr>
          <w:rFonts w:ascii="Times New Roman" w:hAnsi="Times New Roman"/>
          <w:b/>
        </w:rPr>
        <w:tab/>
      </w:r>
      <w:r w:rsidRPr="00C1335E">
        <w:rPr>
          <w:rFonts w:ascii="Times New Roman" w:eastAsia="Times New Roman" w:hAnsi="Times New Roman"/>
          <w:b/>
          <w:lang w:eastAsia="lt-LT"/>
        </w:rPr>
        <w:t>Pakuotės turinys ir kita informacija</w:t>
      </w:r>
    </w:p>
    <w:p w14:paraId="4863C305" w14:textId="77777777" w:rsidR="00C1335E" w:rsidRPr="00C1335E" w:rsidRDefault="00C1335E" w:rsidP="00C1335E">
      <w:pPr>
        <w:tabs>
          <w:tab w:val="left" w:pos="567"/>
        </w:tabs>
        <w:spacing w:after="0" w:line="240" w:lineRule="auto"/>
        <w:ind w:left="567" w:hanging="567"/>
        <w:rPr>
          <w:rFonts w:ascii="Times New Roman" w:hAnsi="Times New Roman"/>
        </w:rPr>
      </w:pPr>
    </w:p>
    <w:p w14:paraId="363D845D" w14:textId="77777777" w:rsidR="00C1335E" w:rsidRPr="00C1335E" w:rsidRDefault="00C1335E" w:rsidP="00C1335E">
      <w:pPr>
        <w:tabs>
          <w:tab w:val="left" w:pos="567"/>
        </w:tabs>
        <w:spacing w:after="0" w:line="240" w:lineRule="auto"/>
        <w:ind w:left="567" w:hanging="567"/>
        <w:rPr>
          <w:rFonts w:ascii="Times New Roman" w:hAnsi="Times New Roman"/>
          <w:b/>
        </w:rPr>
      </w:pP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sudėtis</w:t>
      </w:r>
    </w:p>
    <w:p w14:paraId="710BACB0" w14:textId="77777777" w:rsidR="00C1335E" w:rsidRPr="00C1335E" w:rsidRDefault="00C1335E" w:rsidP="00C1335E">
      <w:pPr>
        <w:tabs>
          <w:tab w:val="left" w:pos="567"/>
        </w:tabs>
        <w:spacing w:after="0" w:line="240" w:lineRule="auto"/>
        <w:ind w:left="567" w:hanging="567"/>
        <w:rPr>
          <w:rFonts w:ascii="Times New Roman" w:hAnsi="Times New Roman"/>
        </w:rPr>
      </w:pPr>
    </w:p>
    <w:p w14:paraId="67ECD206"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Veikliosios medžiagos yra:</w:t>
      </w:r>
    </w:p>
    <w:p w14:paraId="03421437" w14:textId="7652EA4B"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ab/>
      </w:r>
      <w:r w:rsidRPr="00C1335E">
        <w:rPr>
          <w:rFonts w:ascii="Times New Roman" w:hAnsi="Times New Roman"/>
        </w:rPr>
        <w:tab/>
      </w:r>
      <w:r w:rsidRPr="00C1335E">
        <w:rPr>
          <w:rFonts w:ascii="Times New Roman" w:hAnsi="Times New Roman"/>
        </w:rPr>
        <w:tab/>
      </w:r>
      <w:r w:rsidRPr="00C1335E">
        <w:rPr>
          <w:rFonts w:ascii="Times New Roman" w:hAnsi="Times New Roman"/>
        </w:rPr>
        <w:tab/>
        <w:t>g/1000</w:t>
      </w:r>
      <w:r w:rsidRPr="00C1335E">
        <w:rPr>
          <w:rFonts w:ascii="Times New Roman" w:eastAsia="Times New Roman" w:hAnsi="Times New Roman"/>
          <w:lang w:eastAsia="lt-LT"/>
        </w:rPr>
        <w:t> </w:t>
      </w:r>
      <w:r w:rsidRPr="00C1335E">
        <w:rPr>
          <w:rFonts w:ascii="Times New Roman" w:hAnsi="Times New Roman"/>
        </w:rPr>
        <w:t>ml</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C1335E" w:rsidRPr="00F52DF0" w14:paraId="3CF50847"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90E21E7"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Gliukozė (</w:t>
            </w:r>
            <w:proofErr w:type="spellStart"/>
            <w:r w:rsidRPr="00C1335E">
              <w:rPr>
                <w:rFonts w:ascii="Times New Roman" w:hAnsi="Times New Roman"/>
              </w:rPr>
              <w:t>monohidrato</w:t>
            </w:r>
            <w:proofErr w:type="spellEnd"/>
            <w:r w:rsidRPr="00C1335E">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14:paraId="4E375CE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71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D8D55FE"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F4B6243"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2A056F5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4,4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30EE4131"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2228AEA4"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Argininas</w:t>
            </w:r>
            <w:proofErr w:type="spellEnd"/>
            <w:r w:rsidRPr="00C1335E">
              <w:rPr>
                <w:rFonts w:ascii="Times New Roman" w:hAnsi="Times New Roman"/>
              </w:rPr>
              <w:t xml:space="preserve"> </w:t>
            </w:r>
          </w:p>
        </w:tc>
        <w:tc>
          <w:tcPr>
            <w:tcW w:w="1747" w:type="dxa"/>
            <w:tcBorders>
              <w:top w:val="single" w:sz="4" w:space="0" w:color="auto"/>
              <w:left w:val="single" w:sz="4" w:space="0" w:color="auto"/>
              <w:bottom w:val="single" w:sz="4" w:space="0" w:color="auto"/>
              <w:right w:val="single" w:sz="4" w:space="0" w:color="auto"/>
            </w:tcBorders>
            <w:hideMark/>
          </w:tcPr>
          <w:p w14:paraId="0DC09A5B"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6533FA67"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3F47CE1E"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Glicinas</w:t>
            </w:r>
          </w:p>
        </w:tc>
        <w:tc>
          <w:tcPr>
            <w:tcW w:w="1747" w:type="dxa"/>
            <w:tcBorders>
              <w:top w:val="single" w:sz="4" w:space="0" w:color="auto"/>
              <w:left w:val="single" w:sz="4" w:space="0" w:color="auto"/>
              <w:bottom w:val="single" w:sz="4" w:space="0" w:color="auto"/>
              <w:right w:val="single" w:sz="4" w:space="0" w:color="auto"/>
            </w:tcBorders>
            <w:hideMark/>
          </w:tcPr>
          <w:p w14:paraId="40BB1C2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4B42DE7D"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61A3363"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Histidinas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6321B02"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0,93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907D0FB"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5F5E352E"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Izoleucinas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3C2B0266"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840A3D4"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BE9036E"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5535490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2,3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1583906C" w14:textId="77777777" w:rsidTr="00D07B84">
        <w:tc>
          <w:tcPr>
            <w:tcW w:w="3348" w:type="dxa"/>
            <w:tcBorders>
              <w:top w:val="single" w:sz="4" w:space="0" w:color="auto"/>
              <w:left w:val="single" w:sz="4" w:space="0" w:color="auto"/>
              <w:bottom w:val="single" w:sz="4" w:space="0" w:color="auto"/>
              <w:right w:val="single" w:sz="4" w:space="0" w:color="auto"/>
            </w:tcBorders>
          </w:tcPr>
          <w:p w14:paraId="62DA04F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Lizinas (acetato pavidalu)</w:t>
            </w:r>
          </w:p>
          <w:p w14:paraId="60FE12E2" w14:textId="77777777" w:rsidR="00C1335E" w:rsidRPr="00C1335E" w:rsidRDefault="00C1335E" w:rsidP="00C1335E">
            <w:pPr>
              <w:tabs>
                <w:tab w:val="left" w:pos="567"/>
              </w:tabs>
              <w:spacing w:after="0" w:line="240" w:lineRule="auto"/>
              <w:rPr>
                <w:rFonts w:ascii="Times New Roman" w:hAnsi="Times New Roman"/>
              </w:rPr>
            </w:pPr>
          </w:p>
        </w:tc>
        <w:tc>
          <w:tcPr>
            <w:tcW w:w="1747" w:type="dxa"/>
            <w:tcBorders>
              <w:top w:val="single" w:sz="4" w:space="0" w:color="auto"/>
              <w:left w:val="single" w:sz="4" w:space="0" w:color="auto"/>
              <w:bottom w:val="single" w:sz="4" w:space="0" w:color="auto"/>
              <w:right w:val="single" w:sz="4" w:space="0" w:color="auto"/>
            </w:tcBorders>
            <w:hideMark/>
          </w:tcPr>
          <w:p w14:paraId="0E27520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99DFBDC"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73482E96"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Metioninas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333028E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3F787FD9"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CD40DE0"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Fenilalaninas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E2513E2"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43A19A29"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0CCD6AE5"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Prolinas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3F8A9C7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84FDDAE"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29A3E652"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Serinas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FC79FF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B306EED"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2AF84317"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Taurinas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11328BF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0,32</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32CFDC48"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6C1C5F06"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Treoninas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17765CB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01138D4"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6B427D09"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Triptofanas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70C3BC06"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0,63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E8F22D9"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4FBDE03A"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Tirozinas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424FE84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0,12</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CB96402"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243888A5"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lastRenderedPageBreak/>
              <w:t>Valinas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27DEE30E"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2,0</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7657B535"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5F3E64F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Kalcio chloridas (</w:t>
            </w:r>
            <w:proofErr w:type="spellStart"/>
            <w:r w:rsidRPr="00C1335E">
              <w:rPr>
                <w:rFonts w:ascii="Times New Roman" w:hAnsi="Times New Roman"/>
              </w:rPr>
              <w:t>dihidrato</w:t>
            </w:r>
            <w:proofErr w:type="spellEnd"/>
            <w:r w:rsidRPr="00C1335E">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14:paraId="77B50397"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0,18</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701EDF4"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1DCFAE1D"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Natrio</w:t>
            </w:r>
            <w:r w:rsidRPr="00C1335E">
              <w:rPr>
                <w:rFonts w:ascii="Times New Roman" w:eastAsia="Times New Roman" w:hAnsi="Times New Roman"/>
                <w:lang w:eastAsia="lt-LT"/>
              </w:rPr>
              <w:t> </w:t>
            </w:r>
            <w:proofErr w:type="spellStart"/>
            <w:r w:rsidRPr="00C1335E">
              <w:rPr>
                <w:rFonts w:ascii="Times New Roman" w:hAnsi="Times New Roman"/>
              </w:rPr>
              <w:t>glicerofosfatas</w:t>
            </w:r>
            <w:proofErr w:type="spellEnd"/>
            <w:r w:rsidRPr="00C1335E">
              <w:rPr>
                <w:rFonts w:ascii="Times New Roman" w:hAnsi="Times New Roman"/>
              </w:rPr>
              <w:t xml:space="preserve"> (hidrato pavidalu)</w:t>
            </w:r>
          </w:p>
        </w:tc>
        <w:tc>
          <w:tcPr>
            <w:tcW w:w="1747" w:type="dxa"/>
            <w:tcBorders>
              <w:top w:val="single" w:sz="4" w:space="0" w:color="auto"/>
              <w:left w:val="single" w:sz="4" w:space="0" w:color="auto"/>
              <w:bottom w:val="single" w:sz="4" w:space="0" w:color="auto"/>
              <w:right w:val="single" w:sz="4" w:space="0" w:color="auto"/>
            </w:tcBorders>
            <w:hideMark/>
          </w:tcPr>
          <w:p w14:paraId="43574BC0"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E9BFF5D" w14:textId="77777777" w:rsidTr="00D07B84">
        <w:trPr>
          <w:trHeight w:val="214"/>
        </w:trPr>
        <w:tc>
          <w:tcPr>
            <w:tcW w:w="3348" w:type="dxa"/>
            <w:tcBorders>
              <w:top w:val="single" w:sz="4" w:space="0" w:color="auto"/>
              <w:left w:val="single" w:sz="4" w:space="0" w:color="auto"/>
              <w:bottom w:val="single" w:sz="4" w:space="0" w:color="auto"/>
              <w:right w:val="single" w:sz="4" w:space="0" w:color="auto"/>
            </w:tcBorders>
            <w:hideMark/>
          </w:tcPr>
          <w:p w14:paraId="70125E0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Magnio sulfatas (</w:t>
            </w:r>
            <w:proofErr w:type="spellStart"/>
            <w:r w:rsidRPr="00C1335E">
              <w:rPr>
                <w:rFonts w:ascii="Times New Roman" w:hAnsi="Times New Roman"/>
              </w:rPr>
              <w:t>heptahidrato</w:t>
            </w:r>
            <w:proofErr w:type="spellEnd"/>
            <w:r w:rsidRPr="00C1335E">
              <w:rPr>
                <w:rFonts w:ascii="Times New Roman" w:hAnsi="Times New Roman"/>
              </w:rPr>
              <w:t xml:space="preserve"> pavidalo)</w:t>
            </w:r>
          </w:p>
        </w:tc>
        <w:tc>
          <w:tcPr>
            <w:tcW w:w="1747" w:type="dxa"/>
            <w:tcBorders>
              <w:top w:val="single" w:sz="4" w:space="0" w:color="auto"/>
              <w:left w:val="single" w:sz="4" w:space="0" w:color="auto"/>
              <w:bottom w:val="single" w:sz="4" w:space="0" w:color="auto"/>
              <w:right w:val="single" w:sz="4" w:space="0" w:color="auto"/>
            </w:tcBorders>
          </w:tcPr>
          <w:p w14:paraId="0BAD9806"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0,38</w:t>
            </w:r>
            <w:r w:rsidRPr="00C1335E">
              <w:rPr>
                <w:rFonts w:ascii="Times New Roman" w:eastAsia="Times New Roman" w:hAnsi="Times New Roman"/>
                <w:lang w:eastAsia="lt-LT"/>
              </w:rPr>
              <w:t> </w:t>
            </w:r>
            <w:r w:rsidRPr="00C1335E">
              <w:rPr>
                <w:rFonts w:ascii="Times New Roman" w:hAnsi="Times New Roman"/>
              </w:rPr>
              <w:t>g</w:t>
            </w:r>
          </w:p>
          <w:p w14:paraId="1DADC645" w14:textId="77777777" w:rsidR="00C1335E" w:rsidRPr="00C1335E" w:rsidRDefault="00C1335E" w:rsidP="00C1335E">
            <w:pPr>
              <w:tabs>
                <w:tab w:val="left" w:pos="567"/>
              </w:tabs>
              <w:spacing w:after="0" w:line="240" w:lineRule="auto"/>
              <w:rPr>
                <w:rFonts w:ascii="Times New Roman" w:hAnsi="Times New Roman"/>
              </w:rPr>
            </w:pPr>
          </w:p>
        </w:tc>
      </w:tr>
      <w:tr w:rsidR="00C1335E" w:rsidRPr="00F52DF0" w14:paraId="241730C5"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31A05267"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Kalio chloridas</w:t>
            </w:r>
          </w:p>
        </w:tc>
        <w:tc>
          <w:tcPr>
            <w:tcW w:w="1747" w:type="dxa"/>
            <w:tcBorders>
              <w:top w:val="single" w:sz="4" w:space="0" w:color="auto"/>
              <w:left w:val="single" w:sz="4" w:space="0" w:color="auto"/>
              <w:bottom w:val="single" w:sz="4" w:space="0" w:color="auto"/>
              <w:right w:val="single" w:sz="4" w:space="0" w:color="auto"/>
            </w:tcBorders>
            <w:hideMark/>
          </w:tcPr>
          <w:p w14:paraId="6E85F50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08CD3E04"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28B6B3D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Natrio acetatas (</w:t>
            </w:r>
            <w:proofErr w:type="spellStart"/>
            <w:r w:rsidRPr="00C1335E">
              <w:rPr>
                <w:rFonts w:ascii="Times New Roman" w:hAnsi="Times New Roman"/>
              </w:rPr>
              <w:t>trihidrato</w:t>
            </w:r>
            <w:proofErr w:type="spellEnd"/>
            <w:r w:rsidRPr="00C1335E">
              <w:rPr>
                <w:rFonts w:ascii="Times New Roman" w:hAnsi="Times New Roman"/>
              </w:rPr>
              <w:t xml:space="preserve"> pavidalo)</w:t>
            </w:r>
          </w:p>
        </w:tc>
        <w:tc>
          <w:tcPr>
            <w:tcW w:w="1747" w:type="dxa"/>
            <w:tcBorders>
              <w:top w:val="single" w:sz="4" w:space="0" w:color="auto"/>
              <w:left w:val="single" w:sz="4" w:space="0" w:color="auto"/>
              <w:bottom w:val="single" w:sz="4" w:space="0" w:color="auto"/>
              <w:right w:val="single" w:sz="4" w:space="0" w:color="auto"/>
            </w:tcBorders>
          </w:tcPr>
          <w:p w14:paraId="041DCA0D"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1,1</w:t>
            </w:r>
            <w:r w:rsidRPr="00C1335E">
              <w:rPr>
                <w:rFonts w:ascii="Times New Roman" w:eastAsia="Times New Roman" w:hAnsi="Times New Roman"/>
                <w:lang w:eastAsia="lt-LT"/>
              </w:rPr>
              <w:t> </w:t>
            </w:r>
            <w:r w:rsidRPr="00C1335E">
              <w:rPr>
                <w:rFonts w:ascii="Times New Roman" w:hAnsi="Times New Roman"/>
              </w:rPr>
              <w:t>g</w:t>
            </w:r>
          </w:p>
          <w:p w14:paraId="05DCF5C5" w14:textId="77777777" w:rsidR="00C1335E" w:rsidRPr="00C1335E" w:rsidRDefault="00C1335E" w:rsidP="00C1335E">
            <w:pPr>
              <w:tabs>
                <w:tab w:val="left" w:pos="567"/>
              </w:tabs>
              <w:spacing w:after="0" w:line="240" w:lineRule="auto"/>
              <w:rPr>
                <w:rFonts w:ascii="Times New Roman" w:hAnsi="Times New Roman"/>
              </w:rPr>
            </w:pPr>
          </w:p>
        </w:tc>
      </w:tr>
      <w:tr w:rsidR="00C1335E" w:rsidRPr="00F52DF0" w14:paraId="6165908F" w14:textId="77777777" w:rsidTr="00D07B84">
        <w:trPr>
          <w:cantSplit/>
        </w:trPr>
        <w:tc>
          <w:tcPr>
            <w:tcW w:w="3348" w:type="dxa"/>
            <w:tcBorders>
              <w:top w:val="single" w:sz="4" w:space="0" w:color="auto"/>
              <w:left w:val="single" w:sz="4" w:space="0" w:color="auto"/>
              <w:bottom w:val="single" w:sz="4" w:space="0" w:color="auto"/>
              <w:right w:val="single" w:sz="4" w:space="0" w:color="auto"/>
            </w:tcBorders>
            <w:hideMark/>
          </w:tcPr>
          <w:p w14:paraId="44D0E2D0"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Cinko sulfatas (</w:t>
            </w:r>
            <w:proofErr w:type="spellStart"/>
            <w:r w:rsidRPr="00C1335E">
              <w:rPr>
                <w:rFonts w:ascii="Times New Roman" w:hAnsi="Times New Roman"/>
              </w:rPr>
              <w:t>heptahidrato</w:t>
            </w:r>
            <w:proofErr w:type="spellEnd"/>
            <w:r w:rsidRPr="00C1335E">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14:paraId="1C9A2AB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0,004</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2E096B82" w14:textId="77777777" w:rsidTr="00D07B84">
        <w:trPr>
          <w:cantSplit/>
        </w:trPr>
        <w:tc>
          <w:tcPr>
            <w:tcW w:w="3348" w:type="dxa"/>
            <w:tcBorders>
              <w:top w:val="single" w:sz="4" w:space="0" w:color="auto"/>
              <w:left w:val="single" w:sz="4" w:space="0" w:color="auto"/>
              <w:bottom w:val="single" w:sz="4" w:space="0" w:color="auto"/>
              <w:right w:val="single" w:sz="4" w:space="0" w:color="auto"/>
            </w:tcBorders>
            <w:hideMark/>
          </w:tcPr>
          <w:p w14:paraId="1067B53D"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Rafinuotas sojų aliejus</w:t>
            </w:r>
          </w:p>
        </w:tc>
        <w:tc>
          <w:tcPr>
            <w:tcW w:w="1747" w:type="dxa"/>
            <w:tcBorders>
              <w:top w:val="single" w:sz="4" w:space="0" w:color="auto"/>
              <w:left w:val="single" w:sz="4" w:space="0" w:color="auto"/>
              <w:bottom w:val="single" w:sz="4" w:space="0" w:color="auto"/>
              <w:right w:val="single" w:sz="4" w:space="0" w:color="auto"/>
            </w:tcBorders>
            <w:hideMark/>
          </w:tcPr>
          <w:p w14:paraId="75A09F3A"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17915D07" w14:textId="77777777" w:rsidTr="00D07B84">
        <w:trPr>
          <w:cantSplit/>
        </w:trPr>
        <w:tc>
          <w:tcPr>
            <w:tcW w:w="3348" w:type="dxa"/>
            <w:tcBorders>
              <w:top w:val="single" w:sz="4" w:space="0" w:color="auto"/>
              <w:left w:val="single" w:sz="4" w:space="0" w:color="auto"/>
              <w:bottom w:val="single" w:sz="4" w:space="0" w:color="auto"/>
              <w:right w:val="single" w:sz="4" w:space="0" w:color="auto"/>
            </w:tcBorders>
            <w:hideMark/>
          </w:tcPr>
          <w:p w14:paraId="3A6E2262"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Vidutinės</w:t>
            </w:r>
            <w:r w:rsidRPr="00C1335E">
              <w:rPr>
                <w:rFonts w:ascii="Times New Roman" w:eastAsia="Times New Roman" w:hAnsi="Times New Roman"/>
                <w:lang w:eastAsia="lt-LT"/>
              </w:rPr>
              <w:t> </w:t>
            </w:r>
            <w:r w:rsidRPr="00C1335E">
              <w:rPr>
                <w:rFonts w:ascii="Times New Roman" w:hAnsi="Times New Roman"/>
              </w:rPr>
              <w:t xml:space="preserve">grandinės </w:t>
            </w:r>
            <w:proofErr w:type="spellStart"/>
            <w:r w:rsidRPr="00C1335E">
              <w:rPr>
                <w:rFonts w:ascii="Times New Roman" w:hAnsi="Times New Roman"/>
              </w:rPr>
              <w:t>trigliceridai</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2E29E05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9E6F6D2"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3EAA9814"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Rafinuotas alyvuogių aliejus</w:t>
            </w:r>
          </w:p>
        </w:tc>
        <w:tc>
          <w:tcPr>
            <w:tcW w:w="1747" w:type="dxa"/>
            <w:tcBorders>
              <w:top w:val="single" w:sz="4" w:space="0" w:color="auto"/>
              <w:left w:val="single" w:sz="4" w:space="0" w:color="auto"/>
              <w:bottom w:val="single" w:sz="4" w:space="0" w:color="auto"/>
              <w:right w:val="single" w:sz="4" w:space="0" w:color="auto"/>
            </w:tcBorders>
            <w:hideMark/>
          </w:tcPr>
          <w:p w14:paraId="31991C7F"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7,0</w:t>
            </w:r>
            <w:r w:rsidRPr="00C1335E">
              <w:rPr>
                <w:rFonts w:ascii="Times New Roman" w:eastAsia="Times New Roman" w:hAnsi="Times New Roman"/>
                <w:lang w:eastAsia="lt-LT"/>
              </w:rPr>
              <w:t> </w:t>
            </w:r>
            <w:r w:rsidRPr="00C1335E">
              <w:rPr>
                <w:rFonts w:ascii="Times New Roman" w:hAnsi="Times New Roman"/>
              </w:rPr>
              <w:t>g</w:t>
            </w:r>
          </w:p>
        </w:tc>
      </w:tr>
      <w:tr w:rsidR="00C1335E" w:rsidRPr="00F52DF0" w14:paraId="5C8D02D4" w14:textId="77777777" w:rsidTr="00D07B84">
        <w:tc>
          <w:tcPr>
            <w:tcW w:w="3348" w:type="dxa"/>
            <w:tcBorders>
              <w:top w:val="single" w:sz="4" w:space="0" w:color="auto"/>
              <w:left w:val="single" w:sz="4" w:space="0" w:color="auto"/>
              <w:bottom w:val="single" w:sz="4" w:space="0" w:color="auto"/>
              <w:right w:val="single" w:sz="4" w:space="0" w:color="auto"/>
            </w:tcBorders>
            <w:hideMark/>
          </w:tcPr>
          <w:p w14:paraId="0C97C975"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Žuvų taukai, praturtinti omega-3 rūgštimis</w:t>
            </w:r>
          </w:p>
        </w:tc>
        <w:tc>
          <w:tcPr>
            <w:tcW w:w="1747" w:type="dxa"/>
            <w:tcBorders>
              <w:top w:val="single" w:sz="4" w:space="0" w:color="auto"/>
              <w:left w:val="single" w:sz="4" w:space="0" w:color="auto"/>
              <w:bottom w:val="single" w:sz="4" w:space="0" w:color="auto"/>
              <w:right w:val="single" w:sz="4" w:space="0" w:color="auto"/>
            </w:tcBorders>
            <w:hideMark/>
          </w:tcPr>
          <w:p w14:paraId="361847F3"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r w:rsidRPr="00C1335E">
              <w:rPr>
                <w:rFonts w:ascii="Times New Roman" w:hAnsi="Times New Roman"/>
              </w:rPr>
              <w:t>g</w:t>
            </w:r>
          </w:p>
        </w:tc>
      </w:tr>
    </w:tbl>
    <w:p w14:paraId="28B258C8" w14:textId="77777777" w:rsidR="00C1335E" w:rsidRPr="00C1335E" w:rsidRDefault="00C1335E" w:rsidP="00C1335E">
      <w:pPr>
        <w:tabs>
          <w:tab w:val="left" w:pos="567"/>
        </w:tabs>
        <w:spacing w:after="0" w:line="240" w:lineRule="auto"/>
        <w:ind w:left="567" w:hanging="567"/>
        <w:rPr>
          <w:rFonts w:ascii="Times New Roman" w:hAnsi="Times New Roman"/>
        </w:rPr>
      </w:pPr>
    </w:p>
    <w:p w14:paraId="5D04BB5C" w14:textId="65F3478A"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Pagalbinės medžiagos yra </w:t>
      </w:r>
      <w:proofErr w:type="spellStart"/>
      <w:r w:rsidRPr="00C1335E">
        <w:rPr>
          <w:rFonts w:ascii="Times New Roman" w:hAnsi="Times New Roman"/>
        </w:rPr>
        <w:t>glicerolis</w:t>
      </w:r>
      <w:proofErr w:type="spellEnd"/>
      <w:r w:rsidRPr="00C1335E">
        <w:rPr>
          <w:rFonts w:ascii="Times New Roman" w:hAnsi="Times New Roman"/>
        </w:rPr>
        <w:t xml:space="preserve">, išgryninti kiaušinių </w:t>
      </w:r>
      <w:proofErr w:type="spellStart"/>
      <w:r w:rsidRPr="00C1335E">
        <w:rPr>
          <w:rFonts w:ascii="Times New Roman" w:hAnsi="Times New Roman"/>
        </w:rPr>
        <w:t>fosfolipidai</w:t>
      </w:r>
      <w:proofErr w:type="spellEnd"/>
      <w:r w:rsidRPr="00C1335E">
        <w:rPr>
          <w:rFonts w:ascii="Times New Roman" w:hAnsi="Times New Roman"/>
        </w:rPr>
        <w:t xml:space="preserve">, visų </w:t>
      </w:r>
      <w:proofErr w:type="spellStart"/>
      <w:r w:rsidRPr="00C1335E">
        <w:rPr>
          <w:rFonts w:ascii="Times New Roman" w:hAnsi="Times New Roman"/>
        </w:rPr>
        <w:t>racematų</w:t>
      </w:r>
      <w:proofErr w:type="spellEnd"/>
      <w:r w:rsidRPr="00C1335E">
        <w:rPr>
          <w:rFonts w:ascii="Times New Roman" w:hAnsi="Times New Roman"/>
        </w:rPr>
        <w:t xml:space="preserve"> </w:t>
      </w:r>
      <w:r w:rsidRPr="00C1335E">
        <w:rPr>
          <w:rFonts w:ascii="Times New Roman" w:hAnsi="Times New Roman"/>
          <w:i/>
        </w:rPr>
        <w:t>alfa-</w:t>
      </w:r>
      <w:proofErr w:type="spellStart"/>
      <w:r w:rsidRPr="00C1335E">
        <w:rPr>
          <w:rFonts w:ascii="Times New Roman" w:hAnsi="Times New Roman"/>
        </w:rPr>
        <w:t>tokoferolis</w:t>
      </w:r>
      <w:proofErr w:type="spellEnd"/>
      <w:r w:rsidRPr="00C1335E">
        <w:rPr>
          <w:rFonts w:ascii="Times New Roman" w:hAnsi="Times New Roman"/>
        </w:rPr>
        <w:t xml:space="preserve">, natrio </w:t>
      </w:r>
      <w:proofErr w:type="spellStart"/>
      <w:r w:rsidRPr="00C1335E">
        <w:rPr>
          <w:rFonts w:ascii="Times New Roman" w:hAnsi="Times New Roman"/>
        </w:rPr>
        <w:t>hidroksidas</w:t>
      </w:r>
      <w:proofErr w:type="spellEnd"/>
      <w:r w:rsidRPr="00C1335E">
        <w:rPr>
          <w:rFonts w:ascii="Times New Roman" w:hAnsi="Times New Roman"/>
        </w:rPr>
        <w:t xml:space="preserve"> (pH</w:t>
      </w:r>
      <w:r w:rsidR="00164E1C">
        <w:rPr>
          <w:rFonts w:ascii="Times New Roman" w:hAnsi="Times New Roman"/>
        </w:rPr>
        <w:t xml:space="preserve"> koreguoti</w:t>
      </w:r>
      <w:r w:rsidRPr="00C1335E">
        <w:rPr>
          <w:rFonts w:ascii="Times New Roman" w:hAnsi="Times New Roman"/>
        </w:rPr>
        <w:t xml:space="preserve">), natrio </w:t>
      </w:r>
      <w:proofErr w:type="spellStart"/>
      <w:r w:rsidRPr="00C1335E">
        <w:rPr>
          <w:rFonts w:ascii="Times New Roman" w:hAnsi="Times New Roman"/>
        </w:rPr>
        <w:t>oleatas</w:t>
      </w:r>
      <w:proofErr w:type="spellEnd"/>
      <w:r w:rsidRPr="00C1335E">
        <w:rPr>
          <w:rFonts w:ascii="Times New Roman" w:hAnsi="Times New Roman"/>
        </w:rPr>
        <w:t>, acto rūgštis (pH koreguoti) ir injekcinis vanduo.</w:t>
      </w:r>
    </w:p>
    <w:p w14:paraId="199495EF" w14:textId="410C628F" w:rsidR="00C1335E" w:rsidRPr="00C1335E" w:rsidRDefault="00C1335E" w:rsidP="00C1335E">
      <w:pPr>
        <w:tabs>
          <w:tab w:val="left" w:pos="567"/>
        </w:tabs>
        <w:spacing w:after="0" w:line="240" w:lineRule="auto"/>
        <w:ind w:left="567" w:hanging="567"/>
        <w:rPr>
          <w:rFonts w:ascii="Times New Roman" w:hAnsi="Times New Roman"/>
        </w:rPr>
      </w:pPr>
    </w:p>
    <w:p w14:paraId="7448BFAC" w14:textId="77777777" w:rsidR="00C1335E" w:rsidRPr="00C1335E" w:rsidRDefault="00C1335E" w:rsidP="00C1335E">
      <w:pPr>
        <w:tabs>
          <w:tab w:val="left" w:pos="567"/>
        </w:tabs>
        <w:spacing w:after="0" w:line="240" w:lineRule="auto"/>
        <w:ind w:left="567" w:hanging="567"/>
        <w:rPr>
          <w:rFonts w:ascii="Times New Roman" w:hAnsi="Times New Roman"/>
          <w:b/>
        </w:rPr>
      </w:pP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išvaizda ir kiekis pakuotėje</w:t>
      </w:r>
    </w:p>
    <w:p w14:paraId="25EE1F20" w14:textId="132DD13B" w:rsidR="00C1335E" w:rsidRPr="00C1335E" w:rsidRDefault="00C1335E" w:rsidP="00C1335E">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Gliukozės ir aminorūgščių tirpalai yra skaidrūs, bespalviai arba šiek tiek gelsvi, be matomų dalelių. Lipidų emulsija yra balta ir homogeninė.</w:t>
      </w:r>
    </w:p>
    <w:p w14:paraId="3B2CC8FF" w14:textId="77777777" w:rsidR="00C1335E" w:rsidRPr="00C1335E" w:rsidRDefault="00C1335E" w:rsidP="00C1335E">
      <w:pPr>
        <w:tabs>
          <w:tab w:val="left" w:pos="567"/>
        </w:tabs>
        <w:spacing w:after="0" w:line="240" w:lineRule="auto"/>
        <w:ind w:left="567" w:hanging="567"/>
        <w:rPr>
          <w:rFonts w:ascii="Times New Roman" w:hAnsi="Times New Roman"/>
        </w:rPr>
      </w:pPr>
    </w:p>
    <w:p w14:paraId="4027A538" w14:textId="77777777" w:rsidR="00C1335E" w:rsidRPr="00C1335E" w:rsidRDefault="00C1335E" w:rsidP="00C1335E">
      <w:pPr>
        <w:numPr>
          <w:ilvl w:val="12"/>
          <w:numId w:val="0"/>
        </w:numPr>
        <w:tabs>
          <w:tab w:val="left" w:pos="567"/>
        </w:tabs>
        <w:spacing w:after="0" w:line="240" w:lineRule="auto"/>
        <w:ind w:right="-2"/>
        <w:rPr>
          <w:rFonts w:ascii="Times New Roman" w:hAnsi="Times New Roman"/>
          <w:i/>
        </w:rPr>
      </w:pPr>
      <w:r w:rsidRPr="00C1335E">
        <w:rPr>
          <w:rFonts w:ascii="Times New Roman" w:hAnsi="Times New Roman"/>
          <w:i/>
        </w:rPr>
        <w:t>Pakuotės dydžiai:</w:t>
      </w:r>
    </w:p>
    <w:p w14:paraId="4BFA333A" w14:textId="77777777" w:rsidR="00C1335E" w:rsidRPr="00C45B9E" w:rsidRDefault="00C1335E" w:rsidP="00C1335E">
      <w:pPr>
        <w:numPr>
          <w:ilvl w:val="12"/>
          <w:numId w:val="0"/>
        </w:numPr>
        <w:tabs>
          <w:tab w:val="left" w:pos="567"/>
        </w:tabs>
        <w:spacing w:after="0" w:line="240" w:lineRule="auto"/>
        <w:ind w:right="-2"/>
        <w:rPr>
          <w:rFonts w:ascii="Times New Roman" w:hAnsi="Times New Roman"/>
          <w:lang w:val="en-GB"/>
        </w:rPr>
      </w:pPr>
      <w:r w:rsidRPr="00C45B9E">
        <w:rPr>
          <w:rFonts w:ascii="Times New Roman" w:hAnsi="Times New Roman"/>
          <w:lang w:val="en-GB"/>
        </w:rPr>
        <w:t>1 x 1206 ml</w:t>
      </w:r>
      <w:r w:rsidRPr="00C45B9E">
        <w:rPr>
          <w:rFonts w:ascii="Times New Roman" w:eastAsia="Times New Roman" w:hAnsi="Times New Roman"/>
          <w:lang w:val="en-GB" w:eastAsia="lt-LT"/>
        </w:rPr>
        <w:t>,</w:t>
      </w:r>
      <w:r w:rsidRPr="00C45B9E">
        <w:rPr>
          <w:rFonts w:ascii="Times New Roman" w:hAnsi="Times New Roman"/>
          <w:lang w:val="en-GB"/>
        </w:rPr>
        <w:t xml:space="preserve"> 4 x 1206 ml</w:t>
      </w:r>
    </w:p>
    <w:p w14:paraId="588C28C3" w14:textId="77777777" w:rsidR="00C1335E" w:rsidRPr="00C45B9E" w:rsidRDefault="00C1335E" w:rsidP="00C1335E">
      <w:pPr>
        <w:numPr>
          <w:ilvl w:val="12"/>
          <w:numId w:val="0"/>
        </w:numPr>
        <w:tabs>
          <w:tab w:val="left" w:pos="567"/>
        </w:tabs>
        <w:spacing w:after="0" w:line="240" w:lineRule="auto"/>
        <w:ind w:right="-2"/>
        <w:rPr>
          <w:rFonts w:ascii="Times New Roman" w:hAnsi="Times New Roman"/>
          <w:lang w:val="en-GB"/>
        </w:rPr>
      </w:pPr>
      <w:r w:rsidRPr="00C45B9E">
        <w:rPr>
          <w:rFonts w:ascii="Times New Roman" w:hAnsi="Times New Roman"/>
          <w:lang w:val="en-GB"/>
        </w:rPr>
        <w:t>1 x 1448 ml</w:t>
      </w:r>
      <w:r w:rsidRPr="00C45B9E">
        <w:rPr>
          <w:rFonts w:ascii="Times New Roman" w:eastAsia="Times New Roman" w:hAnsi="Times New Roman"/>
          <w:lang w:val="en-GB" w:eastAsia="lt-LT"/>
        </w:rPr>
        <w:t>,</w:t>
      </w:r>
      <w:r w:rsidRPr="00C45B9E">
        <w:rPr>
          <w:rFonts w:ascii="Times New Roman" w:hAnsi="Times New Roman"/>
          <w:lang w:val="en-GB"/>
        </w:rPr>
        <w:t xml:space="preserve"> 4 x 1448 ml</w:t>
      </w:r>
    </w:p>
    <w:p w14:paraId="1404A1E0" w14:textId="77777777" w:rsidR="00C1335E" w:rsidRPr="004E137E" w:rsidRDefault="00C1335E" w:rsidP="00C1335E">
      <w:pPr>
        <w:numPr>
          <w:ilvl w:val="12"/>
          <w:numId w:val="0"/>
        </w:numPr>
        <w:tabs>
          <w:tab w:val="left" w:pos="567"/>
        </w:tabs>
        <w:spacing w:after="0" w:line="240" w:lineRule="auto"/>
        <w:ind w:right="-2"/>
        <w:rPr>
          <w:rFonts w:ascii="Times New Roman" w:hAnsi="Times New Roman"/>
          <w:lang w:val="en-GB"/>
        </w:rPr>
      </w:pPr>
      <w:r w:rsidRPr="004E137E">
        <w:rPr>
          <w:rFonts w:ascii="Times New Roman" w:hAnsi="Times New Roman"/>
          <w:lang w:val="en-GB"/>
        </w:rPr>
        <w:t>1 x 1904 ml</w:t>
      </w:r>
      <w:r w:rsidRPr="004E137E">
        <w:rPr>
          <w:rFonts w:ascii="Times New Roman" w:eastAsia="Times New Roman" w:hAnsi="Times New Roman"/>
          <w:lang w:val="en-GB" w:eastAsia="lt-LT"/>
        </w:rPr>
        <w:t>,</w:t>
      </w:r>
      <w:r w:rsidRPr="004E137E">
        <w:rPr>
          <w:rFonts w:ascii="Times New Roman" w:hAnsi="Times New Roman"/>
          <w:lang w:val="en-GB"/>
        </w:rPr>
        <w:t xml:space="preserve"> 4 x 1904 ml</w:t>
      </w:r>
    </w:p>
    <w:p w14:paraId="10C2CA78" w14:textId="77777777" w:rsidR="00C1335E" w:rsidRPr="00C1335E" w:rsidRDefault="00C1335E" w:rsidP="00C1335E">
      <w:pPr>
        <w:tabs>
          <w:tab w:val="left" w:pos="567"/>
        </w:tabs>
        <w:spacing w:after="0" w:line="240" w:lineRule="auto"/>
        <w:ind w:left="567" w:hanging="567"/>
        <w:rPr>
          <w:rFonts w:ascii="Times New Roman" w:hAnsi="Times New Roman"/>
          <w:b/>
        </w:rPr>
      </w:pPr>
    </w:p>
    <w:p w14:paraId="1BDE2AFF"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Registruotojas</w:t>
      </w:r>
      <w:r w:rsidRPr="00C1335E">
        <w:rPr>
          <w:rFonts w:ascii="Times New Roman" w:hAnsi="Times New Roman"/>
        </w:rPr>
        <w:t xml:space="preserve"> </w:t>
      </w:r>
      <w:r w:rsidRPr="00C1335E">
        <w:rPr>
          <w:rFonts w:ascii="Times New Roman" w:hAnsi="Times New Roman"/>
          <w:b/>
        </w:rPr>
        <w:t>ir gamintojas</w:t>
      </w:r>
    </w:p>
    <w:p w14:paraId="35244477" w14:textId="77777777" w:rsidR="00C1335E" w:rsidRPr="00C1335E" w:rsidRDefault="00C1335E" w:rsidP="00C1335E">
      <w:pPr>
        <w:tabs>
          <w:tab w:val="left" w:pos="567"/>
        </w:tabs>
        <w:spacing w:after="0" w:line="240" w:lineRule="auto"/>
        <w:ind w:left="567" w:hanging="567"/>
        <w:rPr>
          <w:rFonts w:ascii="Times New Roman" w:hAnsi="Times New Roman"/>
        </w:rPr>
      </w:pPr>
    </w:p>
    <w:p w14:paraId="4B635C2D"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Registruotojas</w:t>
      </w:r>
    </w:p>
    <w:p w14:paraId="3DD4071C"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AB</w:t>
      </w:r>
    </w:p>
    <w:p w14:paraId="0A219212"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SE-751 74 </w:t>
      </w:r>
      <w:proofErr w:type="spellStart"/>
      <w:r w:rsidRPr="00C1335E">
        <w:rPr>
          <w:rFonts w:ascii="Times New Roman" w:hAnsi="Times New Roman"/>
        </w:rPr>
        <w:t>Uppsala</w:t>
      </w:r>
      <w:proofErr w:type="spellEnd"/>
    </w:p>
    <w:p w14:paraId="44ED684C"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Švedija</w:t>
      </w:r>
    </w:p>
    <w:p w14:paraId="62C70872" w14:textId="77777777" w:rsidR="00C1335E" w:rsidRPr="00C1335E" w:rsidRDefault="00C1335E" w:rsidP="00C1335E">
      <w:pPr>
        <w:tabs>
          <w:tab w:val="left" w:pos="567"/>
        </w:tabs>
        <w:spacing w:after="0" w:line="240" w:lineRule="auto"/>
        <w:ind w:left="567" w:hanging="567"/>
        <w:rPr>
          <w:rFonts w:ascii="Times New Roman" w:hAnsi="Times New Roman"/>
        </w:rPr>
      </w:pPr>
    </w:p>
    <w:p w14:paraId="089BD948" w14:textId="3B26F194" w:rsidR="00C1335E" w:rsidRPr="00C1335E" w:rsidRDefault="00164E1C" w:rsidP="00C1335E">
      <w:pPr>
        <w:tabs>
          <w:tab w:val="left" w:pos="567"/>
        </w:tabs>
        <w:spacing w:after="0" w:line="240" w:lineRule="auto"/>
        <w:ind w:left="567" w:hanging="567"/>
        <w:rPr>
          <w:rFonts w:ascii="Times New Roman" w:hAnsi="Times New Roman"/>
          <w:i/>
        </w:rPr>
      </w:pPr>
      <w:r w:rsidRPr="00C1335E">
        <w:rPr>
          <w:rFonts w:ascii="Times New Roman" w:hAnsi="Times New Roman"/>
          <w:i/>
        </w:rPr>
        <w:t>Gamintoja</w:t>
      </w:r>
      <w:r>
        <w:rPr>
          <w:rFonts w:ascii="Times New Roman" w:hAnsi="Times New Roman"/>
          <w:i/>
        </w:rPr>
        <w:t>s</w:t>
      </w:r>
    </w:p>
    <w:p w14:paraId="5DEB46CB"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AB</w:t>
      </w:r>
    </w:p>
    <w:p w14:paraId="2607B6F5"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Rapsgatan</w:t>
      </w:r>
      <w:proofErr w:type="spellEnd"/>
      <w:r w:rsidRPr="00C1335E">
        <w:rPr>
          <w:rFonts w:ascii="Times New Roman" w:hAnsi="Times New Roman"/>
        </w:rPr>
        <w:t xml:space="preserve"> 7 </w:t>
      </w:r>
    </w:p>
    <w:p w14:paraId="1102AD59" w14:textId="79798CA3"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SE-751</w:t>
      </w:r>
      <w:r w:rsidR="00570B0C">
        <w:rPr>
          <w:rFonts w:ascii="Times New Roman" w:hAnsi="Times New Roman"/>
        </w:rPr>
        <w:t> </w:t>
      </w:r>
      <w:r w:rsidRPr="00C1335E">
        <w:rPr>
          <w:rFonts w:ascii="Times New Roman" w:hAnsi="Times New Roman"/>
        </w:rPr>
        <w:t xml:space="preserve">74 </w:t>
      </w:r>
      <w:proofErr w:type="spellStart"/>
      <w:r w:rsidRPr="00C1335E">
        <w:rPr>
          <w:rFonts w:ascii="Times New Roman" w:hAnsi="Times New Roman"/>
        </w:rPr>
        <w:t>Uppsala</w:t>
      </w:r>
      <w:proofErr w:type="spellEnd"/>
    </w:p>
    <w:p w14:paraId="2EC0E8BA"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Švedija</w:t>
      </w:r>
    </w:p>
    <w:p w14:paraId="39AD06A8" w14:textId="77777777" w:rsidR="00C1335E" w:rsidRPr="00C1335E" w:rsidRDefault="00C1335E" w:rsidP="00C1335E">
      <w:pPr>
        <w:tabs>
          <w:tab w:val="left" w:pos="567"/>
        </w:tabs>
        <w:spacing w:after="0" w:line="240" w:lineRule="auto"/>
        <w:ind w:left="567" w:hanging="567"/>
        <w:rPr>
          <w:rFonts w:ascii="Times New Roman" w:hAnsi="Times New Roman"/>
        </w:rPr>
      </w:pPr>
    </w:p>
    <w:p w14:paraId="3DE521C4"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arba</w:t>
      </w:r>
    </w:p>
    <w:p w14:paraId="1A4D21AA" w14:textId="77777777" w:rsidR="00C1335E" w:rsidRPr="00C1335E" w:rsidRDefault="00C1335E" w:rsidP="00C1335E">
      <w:pPr>
        <w:spacing w:after="0" w:line="240" w:lineRule="auto"/>
        <w:rPr>
          <w:rFonts w:ascii="Times New Roman" w:hAnsi="Times New Roman"/>
        </w:rPr>
      </w:pPr>
    </w:p>
    <w:p w14:paraId="1C1138D9" w14:textId="77777777" w:rsidR="00C1335E" w:rsidRPr="00C1335E" w:rsidRDefault="00C1335E" w:rsidP="00C1335E">
      <w:pPr>
        <w:spacing w:after="0" w:line="240" w:lineRule="auto"/>
        <w:rPr>
          <w:rFonts w:ascii="Times New Roman" w:hAnsi="Times New Roman"/>
        </w:rPr>
      </w:pPr>
      <w:proofErr w:type="spellStart"/>
      <w:r w:rsidRPr="00C1335E">
        <w:rPr>
          <w:rFonts w:ascii="Times New Roman" w:hAnsi="Times New Roman"/>
        </w:rPr>
        <w:t>Fresenius</w:t>
      </w:r>
      <w:proofErr w:type="spellEnd"/>
      <w:r w:rsidRPr="00C1335E">
        <w:rPr>
          <w:rFonts w:ascii="Times New Roman" w:hAnsi="Times New Roman"/>
        </w:rPr>
        <w:t xml:space="preserve"> Kabi </w:t>
      </w:r>
      <w:proofErr w:type="spellStart"/>
      <w:r w:rsidRPr="00C1335E">
        <w:rPr>
          <w:rFonts w:ascii="Times New Roman" w:hAnsi="Times New Roman"/>
        </w:rPr>
        <w:t>Austria</w:t>
      </w:r>
      <w:proofErr w:type="spellEnd"/>
      <w:r w:rsidRPr="00C1335E">
        <w:rPr>
          <w:rFonts w:ascii="Times New Roman" w:hAnsi="Times New Roman"/>
        </w:rPr>
        <w:t xml:space="preserve"> </w:t>
      </w:r>
      <w:proofErr w:type="spellStart"/>
      <w:r w:rsidRPr="00C1335E">
        <w:rPr>
          <w:rFonts w:ascii="Times New Roman" w:hAnsi="Times New Roman"/>
        </w:rPr>
        <w:t>GmbH</w:t>
      </w:r>
      <w:proofErr w:type="spellEnd"/>
    </w:p>
    <w:p w14:paraId="5BBE9840" w14:textId="77777777" w:rsidR="00C1335E" w:rsidRPr="00C1335E" w:rsidRDefault="00C1335E" w:rsidP="00C1335E">
      <w:pPr>
        <w:spacing w:after="0" w:line="240" w:lineRule="auto"/>
        <w:rPr>
          <w:rFonts w:ascii="Times New Roman" w:hAnsi="Times New Roman"/>
        </w:rPr>
      </w:pPr>
      <w:proofErr w:type="spellStart"/>
      <w:r w:rsidRPr="00C1335E">
        <w:rPr>
          <w:rFonts w:ascii="Times New Roman" w:hAnsi="Times New Roman"/>
        </w:rPr>
        <w:t>Hafnerstrasse</w:t>
      </w:r>
      <w:proofErr w:type="spellEnd"/>
      <w:r w:rsidRPr="00C1335E">
        <w:rPr>
          <w:rFonts w:ascii="Times New Roman" w:hAnsi="Times New Roman"/>
        </w:rPr>
        <w:t xml:space="preserve"> 36</w:t>
      </w:r>
    </w:p>
    <w:p w14:paraId="39E3AAAA" w14:textId="77777777" w:rsidR="00C1335E" w:rsidRPr="00C1335E" w:rsidRDefault="002C2F5C" w:rsidP="00C1335E">
      <w:pPr>
        <w:spacing w:after="0" w:line="240" w:lineRule="auto"/>
        <w:rPr>
          <w:rFonts w:ascii="Times New Roman" w:hAnsi="Times New Roman"/>
        </w:rPr>
      </w:pPr>
      <w:r>
        <w:rPr>
          <w:rFonts w:ascii="Times New Roman" w:hAnsi="Times New Roman"/>
        </w:rPr>
        <w:t>AT-</w:t>
      </w:r>
      <w:r w:rsidR="00C1335E" w:rsidRPr="00C1335E">
        <w:rPr>
          <w:rFonts w:ascii="Times New Roman" w:hAnsi="Times New Roman"/>
        </w:rPr>
        <w:t xml:space="preserve">8055 </w:t>
      </w:r>
      <w:proofErr w:type="spellStart"/>
      <w:r w:rsidR="00C1335E" w:rsidRPr="00C1335E">
        <w:rPr>
          <w:rFonts w:ascii="Times New Roman" w:hAnsi="Times New Roman"/>
        </w:rPr>
        <w:t>Graz</w:t>
      </w:r>
      <w:proofErr w:type="spellEnd"/>
    </w:p>
    <w:p w14:paraId="6E17064F" w14:textId="77777777" w:rsidR="00C1335E" w:rsidRPr="00C1335E" w:rsidRDefault="00C1335E" w:rsidP="00C1335E">
      <w:pPr>
        <w:spacing w:after="0" w:line="240" w:lineRule="auto"/>
        <w:rPr>
          <w:rFonts w:ascii="Times New Roman" w:hAnsi="Times New Roman"/>
        </w:rPr>
      </w:pPr>
      <w:r w:rsidRPr="00C1335E">
        <w:rPr>
          <w:rFonts w:ascii="Times New Roman" w:hAnsi="Times New Roman"/>
        </w:rPr>
        <w:t>Austrija</w:t>
      </w:r>
    </w:p>
    <w:p w14:paraId="0459FAA4" w14:textId="77777777" w:rsidR="00C1335E" w:rsidRPr="00C1335E" w:rsidRDefault="00C1335E" w:rsidP="00C1335E">
      <w:pPr>
        <w:tabs>
          <w:tab w:val="left" w:pos="567"/>
        </w:tabs>
        <w:spacing w:after="0" w:line="240" w:lineRule="auto"/>
        <w:ind w:left="567" w:hanging="567"/>
        <w:rPr>
          <w:rFonts w:ascii="Times New Roman" w:hAnsi="Times New Roman"/>
          <w:i/>
        </w:rPr>
      </w:pPr>
    </w:p>
    <w:p w14:paraId="0AF11576" w14:textId="77777777" w:rsidR="00C1335E" w:rsidRPr="00C1335E" w:rsidRDefault="00C1335E" w:rsidP="00D07B84">
      <w:pPr>
        <w:keepNext/>
        <w:keepLines/>
        <w:tabs>
          <w:tab w:val="left" w:pos="567"/>
        </w:tabs>
        <w:spacing w:after="0" w:line="240" w:lineRule="auto"/>
        <w:rPr>
          <w:rFonts w:ascii="Times New Roman" w:hAnsi="Times New Roman"/>
          <w:i/>
        </w:rPr>
      </w:pPr>
    </w:p>
    <w:p w14:paraId="5DD105F7" w14:textId="77777777" w:rsidR="00C1335E" w:rsidRPr="00C1335E" w:rsidRDefault="00C1335E" w:rsidP="00C1335E">
      <w:pPr>
        <w:keepNext/>
        <w:keepLines/>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Jeigu apie šį vaistą norite sužinoti daugiau, kreipkitės į vietinį registruotojo atstovą.</w:t>
      </w:r>
    </w:p>
    <w:p w14:paraId="36DEB41D" w14:textId="77777777" w:rsidR="00C1335E" w:rsidRPr="00C1335E" w:rsidRDefault="00C1335E" w:rsidP="00C1335E">
      <w:pPr>
        <w:keepNext/>
        <w:keepLines/>
        <w:tabs>
          <w:tab w:val="left" w:pos="567"/>
        </w:tabs>
        <w:spacing w:after="0" w:line="240" w:lineRule="auto"/>
        <w:ind w:left="567" w:hanging="567"/>
        <w:rPr>
          <w:rFonts w:ascii="Times New Roman" w:hAnsi="Times New Roman"/>
        </w:rPr>
      </w:pPr>
    </w:p>
    <w:p w14:paraId="18B09F25" w14:textId="77777777" w:rsidR="00C1335E" w:rsidRPr="00C1335E" w:rsidRDefault="00C1335E" w:rsidP="00C1335E">
      <w:pPr>
        <w:keepNext/>
        <w:keepLines/>
        <w:tabs>
          <w:tab w:val="left" w:pos="567"/>
          <w:tab w:val="center" w:pos="4819"/>
          <w:tab w:val="right" w:pos="9638"/>
        </w:tabs>
        <w:snapToGrid w:val="0"/>
        <w:spacing w:after="0" w:line="240" w:lineRule="auto"/>
        <w:rPr>
          <w:rFonts w:ascii="Times New Roman" w:hAnsi="Times New Roman"/>
        </w:rPr>
      </w:pPr>
      <w:r w:rsidRPr="00C1335E">
        <w:rPr>
          <w:rFonts w:ascii="Times New Roman" w:hAnsi="Times New Roman"/>
        </w:rPr>
        <w:t>UAB „</w:t>
      </w:r>
      <w:proofErr w:type="spellStart"/>
      <w:r w:rsidRPr="00C1335E">
        <w:rPr>
          <w:rFonts w:ascii="Times New Roman" w:hAnsi="Times New Roman"/>
        </w:rPr>
        <w:t>Fresenius</w:t>
      </w:r>
      <w:proofErr w:type="spellEnd"/>
      <w:r w:rsidRPr="00C1335E">
        <w:rPr>
          <w:rFonts w:ascii="Times New Roman" w:hAnsi="Times New Roman"/>
        </w:rPr>
        <w:t xml:space="preserve"> Kabi </w:t>
      </w:r>
      <w:proofErr w:type="spellStart"/>
      <w:r w:rsidRPr="00C1335E">
        <w:rPr>
          <w:rFonts w:ascii="Times New Roman" w:hAnsi="Times New Roman"/>
        </w:rPr>
        <w:t>Baltics</w:t>
      </w:r>
      <w:proofErr w:type="spellEnd"/>
      <w:r w:rsidRPr="00C1335E">
        <w:rPr>
          <w:rFonts w:ascii="Times New Roman" w:hAnsi="Times New Roman"/>
        </w:rPr>
        <w:t>“</w:t>
      </w:r>
    </w:p>
    <w:p w14:paraId="5882213E" w14:textId="0B25112D" w:rsidR="00C1335E" w:rsidRPr="00C1335E" w:rsidRDefault="00C1335E" w:rsidP="00C1335E">
      <w:pPr>
        <w:keepNext/>
        <w:keepLines/>
        <w:tabs>
          <w:tab w:val="left" w:pos="567"/>
        </w:tabs>
        <w:snapToGrid w:val="0"/>
        <w:spacing w:after="0" w:line="240" w:lineRule="auto"/>
        <w:rPr>
          <w:rFonts w:ascii="Times New Roman" w:hAnsi="Times New Roman"/>
          <w:lang w:eastAsia="lt-LT"/>
        </w:rPr>
      </w:pPr>
      <w:r w:rsidRPr="00C1335E">
        <w:rPr>
          <w:rFonts w:ascii="Times New Roman" w:hAnsi="Times New Roman"/>
        </w:rPr>
        <w:t xml:space="preserve">Tel. </w:t>
      </w:r>
      <w:r w:rsidR="00570B0C">
        <w:rPr>
          <w:rFonts w:ascii="Times New Roman" w:hAnsi="Times New Roman"/>
        </w:rPr>
        <w:t>(8</w:t>
      </w:r>
      <w:r w:rsidR="0082029E" w:rsidRPr="0082029E">
        <w:rPr>
          <w:rFonts w:ascii="Times New Roman" w:hAnsi="Times New Roman"/>
        </w:rPr>
        <w:t xml:space="preserve"> 5</w:t>
      </w:r>
      <w:r w:rsidR="00570B0C">
        <w:rPr>
          <w:rFonts w:ascii="Times New Roman" w:hAnsi="Times New Roman"/>
        </w:rPr>
        <w:t>)</w:t>
      </w:r>
      <w:r w:rsidR="0082029E" w:rsidRPr="0082029E">
        <w:rPr>
          <w:rFonts w:ascii="Times New Roman" w:hAnsi="Times New Roman"/>
        </w:rPr>
        <w:t xml:space="preserve"> </w:t>
      </w:r>
      <w:r w:rsidR="00570B0C">
        <w:rPr>
          <w:rFonts w:ascii="Times New Roman" w:hAnsi="Times New Roman"/>
        </w:rPr>
        <w:t xml:space="preserve"> </w:t>
      </w:r>
      <w:r w:rsidR="0082029E" w:rsidRPr="0082029E">
        <w:rPr>
          <w:rFonts w:ascii="Times New Roman" w:hAnsi="Times New Roman"/>
        </w:rPr>
        <w:t>252 3213</w:t>
      </w:r>
    </w:p>
    <w:p w14:paraId="47062452" w14:textId="77777777" w:rsidR="00C1335E" w:rsidRPr="00C1335E" w:rsidRDefault="00C1335E" w:rsidP="00C1335E">
      <w:pPr>
        <w:numPr>
          <w:ilvl w:val="12"/>
          <w:numId w:val="0"/>
        </w:numPr>
        <w:tabs>
          <w:tab w:val="left" w:pos="567"/>
          <w:tab w:val="left" w:pos="1304"/>
        </w:tabs>
        <w:spacing w:after="0" w:line="240" w:lineRule="auto"/>
        <w:ind w:right="-2"/>
        <w:rPr>
          <w:rFonts w:ascii="Times New Roman" w:hAnsi="Times New Roman"/>
          <w:b/>
        </w:rPr>
      </w:pPr>
    </w:p>
    <w:p w14:paraId="51AC28CB" w14:textId="226A4227" w:rsidR="00C1335E" w:rsidRPr="00C1335E" w:rsidRDefault="00C1335E" w:rsidP="00C1335E">
      <w:pPr>
        <w:numPr>
          <w:ilvl w:val="12"/>
          <w:numId w:val="0"/>
        </w:numPr>
        <w:tabs>
          <w:tab w:val="left" w:pos="567"/>
          <w:tab w:val="left" w:pos="1304"/>
        </w:tabs>
        <w:spacing w:after="0" w:line="240" w:lineRule="auto"/>
        <w:ind w:right="-2"/>
        <w:rPr>
          <w:rFonts w:ascii="Times New Roman" w:hAnsi="Times New Roman"/>
          <w:b/>
        </w:rPr>
      </w:pPr>
      <w:r w:rsidRPr="00C1335E">
        <w:rPr>
          <w:rFonts w:ascii="Times New Roman" w:hAnsi="Times New Roman"/>
          <w:b/>
        </w:rPr>
        <w:lastRenderedPageBreak/>
        <w:t>Šis vaistas E</w:t>
      </w:r>
      <w:r w:rsidR="002B1768">
        <w:rPr>
          <w:rFonts w:ascii="Times New Roman" w:hAnsi="Times New Roman"/>
          <w:b/>
        </w:rPr>
        <w:t>uropos ekonominės erdvės</w:t>
      </w:r>
      <w:r w:rsidRPr="00C1335E">
        <w:rPr>
          <w:rFonts w:ascii="Times New Roman" w:hAnsi="Times New Roman"/>
          <w:b/>
        </w:rPr>
        <w:t xml:space="preserve"> valstybėse narėse </w:t>
      </w:r>
      <w:r w:rsidR="002B1768">
        <w:rPr>
          <w:rFonts w:ascii="Times New Roman" w:hAnsi="Times New Roman"/>
          <w:b/>
        </w:rPr>
        <w:t xml:space="preserve">ir Jungtinėje Karalystėje (Šiaurės Airijoje) </w:t>
      </w:r>
      <w:r w:rsidRPr="00C1335E">
        <w:rPr>
          <w:rFonts w:ascii="Times New Roman" w:hAnsi="Times New Roman"/>
          <w:b/>
        </w:rPr>
        <w:t>registruotas tokiais pavadinimais:</w:t>
      </w:r>
    </w:p>
    <w:p w14:paraId="54A5C6C4" w14:textId="77777777" w:rsidR="00C1335E" w:rsidRPr="00C1335E" w:rsidRDefault="00C1335E" w:rsidP="00C1335E">
      <w:pPr>
        <w:numPr>
          <w:ilvl w:val="12"/>
          <w:numId w:val="0"/>
        </w:numPr>
        <w:tabs>
          <w:tab w:val="left" w:pos="567"/>
          <w:tab w:val="left" w:pos="1304"/>
        </w:tabs>
        <w:spacing w:after="0" w:line="240" w:lineRule="auto"/>
        <w:ind w:right="-2"/>
        <w:rPr>
          <w:rFonts w:ascii="Times New Roman" w:hAnsi="Times New Roman"/>
        </w:rPr>
      </w:pPr>
    </w:p>
    <w:tbl>
      <w:tblPr>
        <w:tblW w:w="8255" w:type="dxa"/>
        <w:tblLayout w:type="fixed"/>
        <w:tblLook w:val="04A0" w:firstRow="1" w:lastRow="0" w:firstColumn="1" w:lastColumn="0" w:noHBand="0" w:noVBand="1"/>
      </w:tblPr>
      <w:tblGrid>
        <w:gridCol w:w="1985"/>
        <w:gridCol w:w="6270"/>
      </w:tblGrid>
      <w:tr w:rsidR="006C5A8B" w:rsidRPr="00F52DF0" w14:paraId="2401B153" w14:textId="77777777" w:rsidTr="00D07B84">
        <w:tc>
          <w:tcPr>
            <w:tcW w:w="1985" w:type="dxa"/>
            <w:hideMark/>
          </w:tcPr>
          <w:p w14:paraId="52AD1199"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Austrija</w:t>
            </w:r>
          </w:p>
        </w:tc>
        <w:tc>
          <w:tcPr>
            <w:tcW w:w="6270" w:type="dxa"/>
            <w:hideMark/>
          </w:tcPr>
          <w:p w14:paraId="5488ED3A"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Perifer</w:t>
            </w:r>
            <w:proofErr w:type="spellEnd"/>
          </w:p>
        </w:tc>
      </w:tr>
      <w:tr w:rsidR="006C5A8B" w:rsidRPr="00F52DF0" w14:paraId="1AB475F9" w14:textId="77777777" w:rsidTr="00D07B84">
        <w:tc>
          <w:tcPr>
            <w:tcW w:w="1985" w:type="dxa"/>
            <w:hideMark/>
          </w:tcPr>
          <w:p w14:paraId="44344E3E"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Belgija</w:t>
            </w:r>
          </w:p>
        </w:tc>
        <w:tc>
          <w:tcPr>
            <w:tcW w:w="6270" w:type="dxa"/>
            <w:hideMark/>
          </w:tcPr>
          <w:p w14:paraId="25AA8B73"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Perifeer</w:t>
            </w:r>
            <w:proofErr w:type="spellEnd"/>
          </w:p>
        </w:tc>
      </w:tr>
      <w:tr w:rsidR="006C5A8B" w:rsidRPr="00F52DF0" w14:paraId="31551FC6" w14:textId="77777777" w:rsidTr="00D07B84">
        <w:tc>
          <w:tcPr>
            <w:tcW w:w="1985" w:type="dxa"/>
            <w:hideMark/>
          </w:tcPr>
          <w:p w14:paraId="68B8B5A5"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Bulgarija</w:t>
            </w:r>
          </w:p>
        </w:tc>
        <w:tc>
          <w:tcPr>
            <w:tcW w:w="6270" w:type="dxa"/>
            <w:hideMark/>
          </w:tcPr>
          <w:p w14:paraId="111D6FC2"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7784688D" w14:textId="77777777" w:rsidTr="00D07B84">
        <w:tc>
          <w:tcPr>
            <w:tcW w:w="1985" w:type="dxa"/>
            <w:hideMark/>
          </w:tcPr>
          <w:p w14:paraId="7A24EC80"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Kipras</w:t>
            </w:r>
          </w:p>
        </w:tc>
        <w:tc>
          <w:tcPr>
            <w:tcW w:w="6270" w:type="dxa"/>
            <w:hideMark/>
          </w:tcPr>
          <w:p w14:paraId="7591DAD1"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1BAA96F2" w14:textId="77777777" w:rsidTr="00D07B84">
        <w:tc>
          <w:tcPr>
            <w:tcW w:w="1985" w:type="dxa"/>
            <w:hideMark/>
          </w:tcPr>
          <w:p w14:paraId="36D64FF7"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Čekija</w:t>
            </w:r>
          </w:p>
        </w:tc>
        <w:tc>
          <w:tcPr>
            <w:tcW w:w="6270" w:type="dxa"/>
            <w:hideMark/>
          </w:tcPr>
          <w:p w14:paraId="56C69763"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16F3AC87" w14:textId="77777777" w:rsidTr="00D07B84">
        <w:tc>
          <w:tcPr>
            <w:tcW w:w="1985" w:type="dxa"/>
            <w:hideMark/>
          </w:tcPr>
          <w:p w14:paraId="5576A0E7"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Danija</w:t>
            </w:r>
          </w:p>
        </w:tc>
        <w:tc>
          <w:tcPr>
            <w:tcW w:w="6270" w:type="dxa"/>
            <w:hideMark/>
          </w:tcPr>
          <w:p w14:paraId="4307A28C"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20378E23" w14:textId="77777777" w:rsidTr="00D07B84">
        <w:tc>
          <w:tcPr>
            <w:tcW w:w="1985" w:type="dxa"/>
            <w:hideMark/>
          </w:tcPr>
          <w:p w14:paraId="1BB5DF97"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Estija</w:t>
            </w:r>
          </w:p>
        </w:tc>
        <w:tc>
          <w:tcPr>
            <w:tcW w:w="6270" w:type="dxa"/>
            <w:hideMark/>
          </w:tcPr>
          <w:p w14:paraId="2B4F6738"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1F67A2DD" w14:textId="77777777" w:rsidTr="00D07B84">
        <w:tc>
          <w:tcPr>
            <w:tcW w:w="1985" w:type="dxa"/>
            <w:hideMark/>
          </w:tcPr>
          <w:p w14:paraId="5D35C33F"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Suomija</w:t>
            </w:r>
          </w:p>
        </w:tc>
        <w:tc>
          <w:tcPr>
            <w:tcW w:w="6270" w:type="dxa"/>
            <w:hideMark/>
          </w:tcPr>
          <w:p w14:paraId="72902851"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Perifer</w:t>
            </w:r>
            <w:proofErr w:type="spellEnd"/>
          </w:p>
        </w:tc>
      </w:tr>
      <w:tr w:rsidR="006C5A8B" w:rsidRPr="00F52DF0" w14:paraId="44B0E02E" w14:textId="77777777" w:rsidTr="00D07B84">
        <w:tc>
          <w:tcPr>
            <w:tcW w:w="1985" w:type="dxa"/>
            <w:hideMark/>
          </w:tcPr>
          <w:p w14:paraId="3F5B4EB6"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Vokietija</w:t>
            </w:r>
          </w:p>
        </w:tc>
        <w:tc>
          <w:tcPr>
            <w:tcW w:w="6270" w:type="dxa"/>
            <w:hideMark/>
          </w:tcPr>
          <w:p w14:paraId="2CE768EC"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Perifer</w:t>
            </w:r>
            <w:proofErr w:type="spellEnd"/>
            <w:r w:rsidRPr="00C1335E">
              <w:rPr>
                <w:rFonts w:ascii="Times New Roman" w:hAnsi="Times New Roman"/>
              </w:rPr>
              <w:t xml:space="preserve"> </w:t>
            </w:r>
          </w:p>
        </w:tc>
      </w:tr>
      <w:tr w:rsidR="006C5A8B" w:rsidRPr="00F52DF0" w14:paraId="16489B1B" w14:textId="77777777" w:rsidTr="00D07B84">
        <w:tc>
          <w:tcPr>
            <w:tcW w:w="1985" w:type="dxa"/>
            <w:hideMark/>
          </w:tcPr>
          <w:p w14:paraId="01EA6E1C"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Graikija</w:t>
            </w:r>
          </w:p>
        </w:tc>
        <w:tc>
          <w:tcPr>
            <w:tcW w:w="6270" w:type="dxa"/>
            <w:hideMark/>
          </w:tcPr>
          <w:p w14:paraId="198ECC84"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349578B4" w14:textId="77777777" w:rsidTr="00D07B84">
        <w:tc>
          <w:tcPr>
            <w:tcW w:w="1985" w:type="dxa"/>
            <w:hideMark/>
          </w:tcPr>
          <w:p w14:paraId="2C9E652F"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Vengrija</w:t>
            </w:r>
          </w:p>
        </w:tc>
        <w:tc>
          <w:tcPr>
            <w:tcW w:w="6270" w:type="dxa"/>
            <w:hideMark/>
          </w:tcPr>
          <w:p w14:paraId="539C7731"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1EAF6F00" w14:textId="77777777" w:rsidTr="00D07B84">
        <w:tc>
          <w:tcPr>
            <w:tcW w:w="1985" w:type="dxa"/>
            <w:hideMark/>
          </w:tcPr>
          <w:p w14:paraId="0D00860A" w14:textId="77777777" w:rsidR="006C5A8B" w:rsidRPr="00C1335E" w:rsidRDefault="006C5A8B"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Airija</w:t>
            </w:r>
          </w:p>
        </w:tc>
        <w:tc>
          <w:tcPr>
            <w:tcW w:w="6270" w:type="dxa"/>
            <w:hideMark/>
          </w:tcPr>
          <w:p w14:paraId="6822EB72"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071EFD05" w14:textId="77777777" w:rsidTr="00D07B84">
        <w:tc>
          <w:tcPr>
            <w:tcW w:w="1985" w:type="dxa"/>
            <w:hideMark/>
          </w:tcPr>
          <w:p w14:paraId="3FF0BD21"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Latvija</w:t>
            </w:r>
          </w:p>
        </w:tc>
        <w:tc>
          <w:tcPr>
            <w:tcW w:w="6270" w:type="dxa"/>
            <w:hideMark/>
          </w:tcPr>
          <w:p w14:paraId="1194737B"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4E7F18F4" w14:textId="77777777" w:rsidTr="00D07B84">
        <w:tc>
          <w:tcPr>
            <w:tcW w:w="1985" w:type="dxa"/>
            <w:hideMark/>
          </w:tcPr>
          <w:p w14:paraId="28B78018" w14:textId="77777777" w:rsidR="006C5A8B" w:rsidRPr="00D07B84" w:rsidRDefault="006C5A8B" w:rsidP="00C1335E">
            <w:pPr>
              <w:tabs>
                <w:tab w:val="left" w:pos="567"/>
              </w:tabs>
              <w:spacing w:after="0" w:line="240" w:lineRule="auto"/>
              <w:rPr>
                <w:rFonts w:ascii="Times New Roman" w:hAnsi="Times New Roman"/>
                <w:lang w:val="en-US"/>
              </w:rPr>
            </w:pPr>
            <w:r w:rsidRPr="00C1335E">
              <w:rPr>
                <w:rFonts w:ascii="Times New Roman" w:hAnsi="Times New Roman"/>
              </w:rPr>
              <w:t>Lietuva</w:t>
            </w:r>
          </w:p>
        </w:tc>
        <w:tc>
          <w:tcPr>
            <w:tcW w:w="6270" w:type="dxa"/>
            <w:hideMark/>
          </w:tcPr>
          <w:p w14:paraId="22B9D723"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3BA69F60" w14:textId="77777777" w:rsidTr="00D07B84">
        <w:tc>
          <w:tcPr>
            <w:tcW w:w="1985" w:type="dxa"/>
            <w:hideMark/>
          </w:tcPr>
          <w:p w14:paraId="3211062F"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Nyderlandai</w:t>
            </w:r>
          </w:p>
        </w:tc>
        <w:tc>
          <w:tcPr>
            <w:tcW w:w="6270" w:type="dxa"/>
            <w:hideMark/>
          </w:tcPr>
          <w:p w14:paraId="5226F58A"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Perifeer</w:t>
            </w:r>
            <w:proofErr w:type="spellEnd"/>
          </w:p>
        </w:tc>
      </w:tr>
      <w:tr w:rsidR="006C5A8B" w:rsidRPr="00F52DF0" w14:paraId="05E1F352" w14:textId="77777777" w:rsidTr="00D07B84">
        <w:tc>
          <w:tcPr>
            <w:tcW w:w="1985" w:type="dxa"/>
            <w:hideMark/>
          </w:tcPr>
          <w:p w14:paraId="79BA9AAF"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Norvegija</w:t>
            </w:r>
          </w:p>
        </w:tc>
        <w:tc>
          <w:tcPr>
            <w:tcW w:w="6270" w:type="dxa"/>
            <w:hideMark/>
          </w:tcPr>
          <w:p w14:paraId="06CD1D19"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224CACDB" w14:textId="77777777" w:rsidTr="00D07B84">
        <w:tc>
          <w:tcPr>
            <w:tcW w:w="1985" w:type="dxa"/>
            <w:hideMark/>
          </w:tcPr>
          <w:p w14:paraId="636B232D"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Lenkija</w:t>
            </w:r>
          </w:p>
        </w:tc>
        <w:tc>
          <w:tcPr>
            <w:tcW w:w="6270" w:type="dxa"/>
            <w:hideMark/>
          </w:tcPr>
          <w:p w14:paraId="20316717"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1B39C378" w14:textId="77777777" w:rsidTr="00D07B84">
        <w:tc>
          <w:tcPr>
            <w:tcW w:w="1985" w:type="dxa"/>
            <w:hideMark/>
          </w:tcPr>
          <w:p w14:paraId="1DA93839"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Portugalija</w:t>
            </w:r>
          </w:p>
        </w:tc>
        <w:tc>
          <w:tcPr>
            <w:tcW w:w="6270" w:type="dxa"/>
            <w:hideMark/>
          </w:tcPr>
          <w:p w14:paraId="7FDEA3AB"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26292E15" w14:textId="77777777" w:rsidTr="00D07B84">
        <w:tc>
          <w:tcPr>
            <w:tcW w:w="1985" w:type="dxa"/>
            <w:hideMark/>
          </w:tcPr>
          <w:p w14:paraId="094606C3"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Rumunija</w:t>
            </w:r>
          </w:p>
        </w:tc>
        <w:tc>
          <w:tcPr>
            <w:tcW w:w="6270" w:type="dxa"/>
            <w:hideMark/>
          </w:tcPr>
          <w:p w14:paraId="5E7E1645"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21E9B11F" w14:textId="77777777" w:rsidTr="00D07B84">
        <w:tc>
          <w:tcPr>
            <w:tcW w:w="1985" w:type="dxa"/>
            <w:hideMark/>
          </w:tcPr>
          <w:p w14:paraId="7DDD1C3B"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Slovakija</w:t>
            </w:r>
          </w:p>
        </w:tc>
        <w:tc>
          <w:tcPr>
            <w:tcW w:w="6270" w:type="dxa"/>
            <w:hideMark/>
          </w:tcPr>
          <w:p w14:paraId="2690F3E7"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0ECFFBED" w14:textId="77777777" w:rsidTr="00D07B84">
        <w:tc>
          <w:tcPr>
            <w:tcW w:w="1985" w:type="dxa"/>
            <w:hideMark/>
          </w:tcPr>
          <w:p w14:paraId="3EDF4518"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Slovėnija</w:t>
            </w:r>
          </w:p>
        </w:tc>
        <w:tc>
          <w:tcPr>
            <w:tcW w:w="6270" w:type="dxa"/>
            <w:hideMark/>
          </w:tcPr>
          <w:p w14:paraId="166A807D"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r w:rsidR="006C5A8B" w:rsidRPr="00F52DF0" w14:paraId="78660D39" w14:textId="77777777" w:rsidTr="00D07B84">
        <w:tc>
          <w:tcPr>
            <w:tcW w:w="1985" w:type="dxa"/>
            <w:hideMark/>
          </w:tcPr>
          <w:p w14:paraId="18ADAD15" w14:textId="77777777"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Ispanija</w:t>
            </w:r>
          </w:p>
        </w:tc>
        <w:tc>
          <w:tcPr>
            <w:tcW w:w="6270" w:type="dxa"/>
            <w:hideMark/>
          </w:tcPr>
          <w:p w14:paraId="59D5C150"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Periférico</w:t>
            </w:r>
            <w:proofErr w:type="spellEnd"/>
          </w:p>
        </w:tc>
      </w:tr>
      <w:tr w:rsidR="006C5A8B" w:rsidRPr="00F52DF0" w14:paraId="497199E1" w14:textId="77777777" w:rsidTr="00D07B84">
        <w:tc>
          <w:tcPr>
            <w:tcW w:w="1985" w:type="dxa"/>
            <w:hideMark/>
          </w:tcPr>
          <w:p w14:paraId="3843674A" w14:textId="118B4DCC" w:rsidR="006C5A8B" w:rsidRPr="00C1335E" w:rsidRDefault="006C5A8B" w:rsidP="00C1335E">
            <w:pPr>
              <w:tabs>
                <w:tab w:val="left" w:pos="567"/>
              </w:tabs>
              <w:spacing w:after="0" w:line="240" w:lineRule="auto"/>
              <w:rPr>
                <w:rFonts w:ascii="Times New Roman" w:hAnsi="Times New Roman"/>
              </w:rPr>
            </w:pPr>
            <w:r w:rsidRPr="00C1335E">
              <w:rPr>
                <w:rFonts w:ascii="Times New Roman" w:hAnsi="Times New Roman"/>
              </w:rPr>
              <w:t>Jungtinė Karalystė</w:t>
            </w:r>
            <w:r w:rsidR="002B1768">
              <w:rPr>
                <w:rFonts w:ascii="Times New Roman" w:hAnsi="Times New Roman"/>
              </w:rPr>
              <w:t xml:space="preserve"> (Šiaurės Airija)</w:t>
            </w:r>
          </w:p>
        </w:tc>
        <w:tc>
          <w:tcPr>
            <w:tcW w:w="6270" w:type="dxa"/>
            <w:hideMark/>
          </w:tcPr>
          <w:p w14:paraId="0CDE5BBA" w14:textId="77777777" w:rsidR="006C5A8B" w:rsidRPr="00C1335E" w:rsidRDefault="006C5A8B"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p>
        </w:tc>
      </w:tr>
    </w:tbl>
    <w:p w14:paraId="6F9B89B1" w14:textId="77777777" w:rsidR="00C1335E" w:rsidRPr="00D07B84" w:rsidRDefault="00C1335E" w:rsidP="00D07B84">
      <w:pPr>
        <w:numPr>
          <w:ilvl w:val="12"/>
          <w:numId w:val="0"/>
        </w:numPr>
        <w:tabs>
          <w:tab w:val="left" w:pos="567"/>
          <w:tab w:val="left" w:pos="1304"/>
        </w:tabs>
        <w:spacing w:after="0" w:line="240" w:lineRule="auto"/>
        <w:ind w:right="-2"/>
        <w:rPr>
          <w:rFonts w:ascii="Times New Roman" w:hAnsi="Times New Roman"/>
          <w:b/>
        </w:rPr>
      </w:pPr>
    </w:p>
    <w:p w14:paraId="6A2C2CD6" w14:textId="77777777" w:rsidR="00C1335E" w:rsidRPr="00C1335E" w:rsidRDefault="00C1335E" w:rsidP="00C1335E">
      <w:pPr>
        <w:tabs>
          <w:tab w:val="left" w:pos="567"/>
        </w:tabs>
        <w:spacing w:after="0" w:line="240" w:lineRule="auto"/>
        <w:jc w:val="both"/>
        <w:rPr>
          <w:rFonts w:ascii="Times New Roman" w:hAnsi="Times New Roman"/>
          <w:b/>
        </w:rPr>
      </w:pPr>
    </w:p>
    <w:p w14:paraId="3BC0F299" w14:textId="61788E7C" w:rsidR="00C1335E" w:rsidRPr="00C1335E" w:rsidRDefault="00C1335E" w:rsidP="00C1335E">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b/>
        </w:rPr>
        <w:t>Šis pakuotės lapelis paskutinį kartą peržiūrėtas</w:t>
      </w:r>
      <w:r w:rsidR="00AB670E">
        <w:rPr>
          <w:rFonts w:ascii="Times New Roman" w:hAnsi="Times New Roman"/>
          <w:b/>
        </w:rPr>
        <w:t xml:space="preserve"> 2023-06-01</w:t>
      </w:r>
      <w:r w:rsidR="00E14328">
        <w:rPr>
          <w:rFonts w:ascii="Times New Roman" w:hAnsi="Times New Roman"/>
          <w:b/>
        </w:rPr>
        <w:t>.</w:t>
      </w:r>
    </w:p>
    <w:p w14:paraId="74279DC9" w14:textId="77777777" w:rsidR="00C1335E" w:rsidRPr="00C1335E" w:rsidRDefault="00C1335E" w:rsidP="00C1335E">
      <w:pPr>
        <w:tabs>
          <w:tab w:val="left" w:pos="567"/>
        </w:tabs>
        <w:spacing w:after="0" w:line="240" w:lineRule="auto"/>
        <w:jc w:val="both"/>
        <w:rPr>
          <w:rFonts w:ascii="Times New Roman" w:hAnsi="Times New Roman"/>
        </w:rPr>
      </w:pPr>
    </w:p>
    <w:p w14:paraId="2EDD2FCA" w14:textId="77777777" w:rsidR="00C1335E" w:rsidRPr="00C1335E" w:rsidRDefault="00C1335E" w:rsidP="00C1335E">
      <w:pPr>
        <w:tabs>
          <w:tab w:val="left" w:pos="567"/>
        </w:tabs>
        <w:spacing w:after="0" w:line="240" w:lineRule="auto"/>
        <w:jc w:val="both"/>
        <w:rPr>
          <w:rFonts w:ascii="Times New Roman" w:hAnsi="Times New Roman"/>
        </w:rPr>
      </w:pPr>
    </w:p>
    <w:p w14:paraId="767F3750" w14:textId="68FF0D5A" w:rsidR="00C1335E" w:rsidRPr="00C1335E" w:rsidRDefault="00C1335E" w:rsidP="00C1335E">
      <w:pPr>
        <w:numPr>
          <w:ilvl w:val="12"/>
          <w:numId w:val="0"/>
        </w:numPr>
        <w:tabs>
          <w:tab w:val="left" w:pos="567"/>
        </w:tabs>
        <w:spacing w:after="0" w:line="240" w:lineRule="auto"/>
        <w:ind w:right="-2"/>
        <w:rPr>
          <w:rFonts w:ascii="Times New Roman" w:hAnsi="Times New Roman"/>
        </w:rPr>
      </w:pPr>
      <w:r w:rsidRPr="00C1335E">
        <w:rPr>
          <w:rFonts w:ascii="Times New Roman" w:eastAsia="Times New Roman" w:hAnsi="Times New Roman"/>
          <w:snapToGrid w:val="0"/>
        </w:rPr>
        <w:t>Išsami informacija apie šį vaistą</w:t>
      </w:r>
      <w:r w:rsidRPr="00C1335E">
        <w:rPr>
          <w:rFonts w:ascii="Times New Roman" w:hAnsi="Times New Roman"/>
        </w:rPr>
        <w:t xml:space="preserve"> pateikiama Valstybinės vaistų kontrolės tarnybos prie Lietuvos Respublikos sveikatos apsaugos ministerijos </w:t>
      </w:r>
      <w:r w:rsidRPr="00C1335E">
        <w:rPr>
          <w:rFonts w:ascii="Times New Roman" w:eastAsia="Times New Roman" w:hAnsi="Times New Roman"/>
          <w:snapToGrid w:val="0"/>
        </w:rPr>
        <w:t>tinklalapyje</w:t>
      </w:r>
      <w:r w:rsidRPr="00C1335E">
        <w:rPr>
          <w:rFonts w:ascii="Times New Roman" w:eastAsia="Times New Roman" w:hAnsi="Times New Roman"/>
          <w:i/>
          <w:snapToGrid w:val="0"/>
        </w:rPr>
        <w:t xml:space="preserve"> </w:t>
      </w:r>
      <w:hyperlink r:id="rId14" w:history="1">
        <w:r w:rsidRPr="00E14328">
          <w:rPr>
            <w:rFonts w:ascii="Times New Roman" w:hAnsi="Times New Roman"/>
          </w:rPr>
          <w:t>http://www.vvkt.lt/</w:t>
        </w:r>
      </w:hyperlink>
      <w:r w:rsidRPr="00C1335E">
        <w:rPr>
          <w:rFonts w:ascii="Times New Roman" w:eastAsia="Times New Roman" w:hAnsi="Times New Roman"/>
          <w:snapToGrid w:val="0"/>
        </w:rPr>
        <w:t>.</w:t>
      </w:r>
    </w:p>
    <w:p w14:paraId="0979FD97" w14:textId="77777777" w:rsidR="00C1335E" w:rsidRPr="00C1335E" w:rsidRDefault="00C1335E" w:rsidP="00C1335E">
      <w:pPr>
        <w:tabs>
          <w:tab w:val="left" w:pos="567"/>
        </w:tabs>
        <w:spacing w:after="0" w:line="240" w:lineRule="auto"/>
        <w:rPr>
          <w:rFonts w:ascii="Times New Roman" w:hAnsi="Times New Roman"/>
        </w:rPr>
      </w:pPr>
    </w:p>
    <w:p w14:paraId="28023158"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hAnsi="Times New Roman"/>
        </w:rPr>
        <w:t>---------------------------------------------------------------------------------------------------------------------</w:t>
      </w:r>
    </w:p>
    <w:p w14:paraId="772BCC3D" w14:textId="77777777" w:rsidR="00C1335E" w:rsidRPr="00C1335E" w:rsidRDefault="00C1335E" w:rsidP="00C1335E">
      <w:pPr>
        <w:tabs>
          <w:tab w:val="left" w:pos="567"/>
        </w:tabs>
        <w:spacing w:after="0" w:line="240" w:lineRule="auto"/>
        <w:jc w:val="both"/>
        <w:rPr>
          <w:rFonts w:ascii="Times New Roman" w:hAnsi="Times New Roman"/>
        </w:rPr>
      </w:pPr>
    </w:p>
    <w:p w14:paraId="6647471B" w14:textId="77777777" w:rsidR="00C1335E" w:rsidRPr="00C1335E" w:rsidRDefault="00C1335E" w:rsidP="00C1335E">
      <w:pPr>
        <w:tabs>
          <w:tab w:val="left" w:pos="567"/>
        </w:tabs>
        <w:spacing w:after="0" w:line="240" w:lineRule="auto"/>
        <w:jc w:val="both"/>
        <w:rPr>
          <w:rFonts w:ascii="Times New Roman" w:hAnsi="Times New Roman"/>
        </w:rPr>
      </w:pPr>
      <w:r w:rsidRPr="00C1335E">
        <w:rPr>
          <w:rFonts w:ascii="Times New Roman" w:eastAsia="Times New Roman" w:hAnsi="Times New Roman"/>
          <w:lang w:eastAsia="lt-LT"/>
        </w:rPr>
        <w:t>Toliau</w:t>
      </w:r>
      <w:r w:rsidRPr="00C1335E">
        <w:rPr>
          <w:rFonts w:ascii="Times New Roman" w:hAnsi="Times New Roman"/>
        </w:rPr>
        <w:t xml:space="preserve"> pateikta informacija skirta tik sveikatos priežiūros specialistams</w:t>
      </w:r>
    </w:p>
    <w:p w14:paraId="577FB5E4" w14:textId="77777777" w:rsidR="00C1335E" w:rsidRPr="00C1335E" w:rsidRDefault="00C1335E" w:rsidP="00C1335E">
      <w:pPr>
        <w:tabs>
          <w:tab w:val="left" w:pos="567"/>
        </w:tabs>
        <w:spacing w:after="0" w:line="240" w:lineRule="auto"/>
        <w:ind w:left="567" w:hanging="567"/>
        <w:rPr>
          <w:rFonts w:ascii="Times New Roman" w:hAnsi="Times New Roman"/>
        </w:rPr>
      </w:pPr>
    </w:p>
    <w:p w14:paraId="5971D8EC" w14:textId="77777777" w:rsidR="00C1335E" w:rsidRPr="00C1335E" w:rsidRDefault="00C1335E" w:rsidP="00C1335E">
      <w:pPr>
        <w:tabs>
          <w:tab w:val="left" w:pos="567"/>
        </w:tabs>
        <w:spacing w:after="0" w:line="240" w:lineRule="auto"/>
        <w:ind w:left="567" w:hanging="567"/>
        <w:rPr>
          <w:rFonts w:ascii="Times New Roman" w:hAnsi="Times New Roman"/>
          <w:b/>
        </w:rPr>
      </w:pPr>
      <w:r w:rsidRPr="00C1335E">
        <w:rPr>
          <w:rFonts w:ascii="Times New Roman" w:hAnsi="Times New Roman"/>
          <w:b/>
        </w:rPr>
        <w:t>Įspėjimai ir atsargumo priemonės</w:t>
      </w:r>
    </w:p>
    <w:p w14:paraId="7F9BC18D" w14:textId="1BB01B8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Siekiant išvengti rizikos, susijusios su per dideliu infuzijos greičiu, rekomenduojama naudoti infuzijų įrangą, kuria galima nepertraukiamai </w:t>
      </w:r>
      <w:proofErr w:type="spellStart"/>
      <w:r w:rsidRPr="00C1335E">
        <w:rPr>
          <w:rFonts w:ascii="Times New Roman" w:hAnsi="Times New Roman"/>
        </w:rPr>
        <w:t>infuzuoti</w:t>
      </w:r>
      <w:proofErr w:type="spellEnd"/>
      <w:r w:rsidRPr="00C1335E">
        <w:rPr>
          <w:rFonts w:ascii="Times New Roman" w:hAnsi="Times New Roman"/>
        </w:rPr>
        <w:t xml:space="preserve"> bei infuziją gerai kontroliuoti ir, jei įmanoma, naudoti tūrinį infuzijų siurbliuką.</w:t>
      </w:r>
    </w:p>
    <w:p w14:paraId="155D4D0A" w14:textId="77777777" w:rsidR="00C1335E" w:rsidRPr="00C1335E" w:rsidRDefault="00C1335E" w:rsidP="00C1335E">
      <w:pPr>
        <w:tabs>
          <w:tab w:val="left" w:pos="567"/>
        </w:tabs>
        <w:spacing w:after="0" w:line="240" w:lineRule="auto"/>
        <w:rPr>
          <w:rFonts w:ascii="Times New Roman" w:hAnsi="Times New Roman"/>
        </w:rPr>
      </w:pPr>
    </w:p>
    <w:p w14:paraId="3761343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Kadangi įkišus kateterį į bet kurią periferinę veną, ypač jo kišimo metu ir juo manipuliuojant, kyla didelis užsikrėtimo pavojus, būtina šią procedūrą atlikti griežtai laikantis </w:t>
      </w:r>
      <w:proofErr w:type="spellStart"/>
      <w:r w:rsidRPr="00C1335E">
        <w:rPr>
          <w:rFonts w:ascii="Times New Roman" w:hAnsi="Times New Roman"/>
        </w:rPr>
        <w:t>aseptikos</w:t>
      </w:r>
      <w:proofErr w:type="spellEnd"/>
      <w:r w:rsidRPr="00C1335E">
        <w:rPr>
          <w:rFonts w:ascii="Times New Roman" w:hAnsi="Times New Roman"/>
        </w:rPr>
        <w:t xml:space="preserve"> taisyklių.</w:t>
      </w:r>
    </w:p>
    <w:p w14:paraId="271C71E1" w14:textId="77777777" w:rsidR="00C1335E" w:rsidRPr="00C1335E" w:rsidRDefault="00C1335E" w:rsidP="00C1335E">
      <w:pPr>
        <w:tabs>
          <w:tab w:val="left" w:pos="567"/>
        </w:tabs>
        <w:spacing w:after="0" w:line="240" w:lineRule="auto"/>
        <w:rPr>
          <w:rFonts w:ascii="Times New Roman" w:hAnsi="Times New Roman"/>
        </w:rPr>
      </w:pPr>
    </w:p>
    <w:p w14:paraId="0949870E" w14:textId="4E1CB7C0"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Nuolat reikia sekti serumo </w:t>
      </w:r>
      <w:proofErr w:type="spellStart"/>
      <w:r w:rsidRPr="00C1335E">
        <w:rPr>
          <w:rFonts w:ascii="Times New Roman" w:hAnsi="Times New Roman"/>
        </w:rPr>
        <w:t>osmoliariškumą</w:t>
      </w:r>
      <w:proofErr w:type="spellEnd"/>
      <w:r w:rsidRPr="00C1335E">
        <w:rPr>
          <w:rFonts w:ascii="Times New Roman" w:hAnsi="Times New Roman"/>
        </w:rPr>
        <w:t>, elektrolitų, gliukozės kiekį, skysčių balansą, rūgščių ir šarmų pusiausvyrą bei kepenų fermentų aktyvumo rodmenis.</w:t>
      </w:r>
    </w:p>
    <w:p w14:paraId="64CECE0B" w14:textId="77777777" w:rsidR="00C1335E" w:rsidRPr="00C1335E" w:rsidRDefault="00C1335E" w:rsidP="00C1335E">
      <w:pPr>
        <w:tabs>
          <w:tab w:val="left" w:pos="567"/>
        </w:tabs>
        <w:spacing w:after="0" w:line="240" w:lineRule="auto"/>
        <w:rPr>
          <w:rFonts w:ascii="Times New Roman" w:hAnsi="Times New Roman"/>
        </w:rPr>
      </w:pPr>
    </w:p>
    <w:p w14:paraId="6CC3716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pasireiškia bet koks anafilaksinės reakcijos požymis ar simptomas (pvz., karščiavimas, drebulys, išbėrimas ar dusulys), infuziją būtina nedelsiant nutraukti.</w:t>
      </w:r>
    </w:p>
    <w:p w14:paraId="20E294D3" w14:textId="77777777" w:rsidR="00C1335E" w:rsidRPr="00C1335E" w:rsidRDefault="00C1335E" w:rsidP="00C1335E">
      <w:pPr>
        <w:tabs>
          <w:tab w:val="left" w:pos="567"/>
        </w:tabs>
        <w:spacing w:after="0" w:line="240" w:lineRule="auto"/>
        <w:rPr>
          <w:rFonts w:ascii="Times New Roman" w:hAnsi="Times New Roman"/>
        </w:rPr>
      </w:pP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kartu su krauju ta pačia infuzijų sistema </w:t>
      </w:r>
      <w:proofErr w:type="spellStart"/>
      <w:r w:rsidRPr="00C1335E">
        <w:rPr>
          <w:rFonts w:ascii="Times New Roman" w:hAnsi="Times New Roman"/>
        </w:rPr>
        <w:t>infuzuoti</w:t>
      </w:r>
      <w:proofErr w:type="spellEnd"/>
      <w:r w:rsidRPr="00C1335E">
        <w:rPr>
          <w:rFonts w:ascii="Times New Roman" w:hAnsi="Times New Roman"/>
        </w:rPr>
        <w:t xml:space="preserve"> draudžiama, nes galimas </w:t>
      </w:r>
      <w:proofErr w:type="spellStart"/>
      <w:r w:rsidRPr="00C1335E">
        <w:rPr>
          <w:rFonts w:ascii="Times New Roman" w:hAnsi="Times New Roman"/>
        </w:rPr>
        <w:t>pseudoagliutinacijos</w:t>
      </w:r>
      <w:proofErr w:type="spellEnd"/>
      <w:r w:rsidRPr="00C1335E">
        <w:rPr>
          <w:rFonts w:ascii="Times New Roman" w:hAnsi="Times New Roman"/>
        </w:rPr>
        <w:t xml:space="preserve"> pavojus.</w:t>
      </w:r>
    </w:p>
    <w:p w14:paraId="2F7427D0" w14:textId="77777777" w:rsidR="00C1335E" w:rsidRPr="00C1335E" w:rsidRDefault="00C1335E" w:rsidP="00C1335E">
      <w:pPr>
        <w:tabs>
          <w:tab w:val="left" w:pos="567"/>
        </w:tabs>
        <w:spacing w:after="0" w:line="240" w:lineRule="auto"/>
        <w:rPr>
          <w:rFonts w:ascii="Times New Roman" w:hAnsi="Times New Roman"/>
        </w:rPr>
      </w:pPr>
    </w:p>
    <w:p w14:paraId="16282324"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Jei </w:t>
      </w:r>
      <w:proofErr w:type="spellStart"/>
      <w:r w:rsidRPr="00C1335E">
        <w:rPr>
          <w:rFonts w:ascii="Times New Roman" w:hAnsi="Times New Roman"/>
        </w:rPr>
        <w:t>infuzuojama</w:t>
      </w:r>
      <w:proofErr w:type="spellEnd"/>
      <w:r w:rsidRPr="00C1335E">
        <w:rPr>
          <w:rFonts w:ascii="Times New Roman" w:hAnsi="Times New Roman"/>
        </w:rPr>
        <w:t xml:space="preserve"> į periferinę veną, gali pasireikšti </w:t>
      </w:r>
      <w:proofErr w:type="spellStart"/>
      <w:r w:rsidRPr="00C1335E">
        <w:rPr>
          <w:rFonts w:ascii="Times New Roman" w:hAnsi="Times New Roman"/>
        </w:rPr>
        <w:t>tromboflebitas</w:t>
      </w:r>
      <w:proofErr w:type="spellEnd"/>
      <w:r w:rsidRPr="00C1335E">
        <w:rPr>
          <w:rFonts w:ascii="Times New Roman" w:hAnsi="Times New Roman"/>
        </w:rPr>
        <w:t xml:space="preserve">. Siekiant, kad nepasireikštų venos </w:t>
      </w:r>
      <w:proofErr w:type="spellStart"/>
      <w:r w:rsidRPr="00C1335E">
        <w:rPr>
          <w:rFonts w:ascii="Times New Roman" w:hAnsi="Times New Roman"/>
        </w:rPr>
        <w:t>tromboflebitas</w:t>
      </w:r>
      <w:proofErr w:type="spellEnd"/>
      <w:r w:rsidRPr="00C1335E">
        <w:rPr>
          <w:rFonts w:ascii="Times New Roman" w:hAnsi="Times New Roman"/>
        </w:rPr>
        <w:t>, kiekvieną kartą reikia keisti kateterio įkišimo vietą.</w:t>
      </w:r>
    </w:p>
    <w:p w14:paraId="1CD8E7FC" w14:textId="77777777" w:rsidR="00C1335E" w:rsidRPr="00C1335E" w:rsidRDefault="00C1335E" w:rsidP="00C1335E">
      <w:pPr>
        <w:tabs>
          <w:tab w:val="left" w:pos="567"/>
        </w:tabs>
        <w:spacing w:after="0" w:line="240" w:lineRule="auto"/>
        <w:rPr>
          <w:rFonts w:ascii="Times New Roman" w:hAnsi="Times New Roman"/>
        </w:rPr>
      </w:pPr>
    </w:p>
    <w:p w14:paraId="48486219" w14:textId="77777777" w:rsidR="00C1335E" w:rsidRPr="00C1335E" w:rsidRDefault="00C1335E" w:rsidP="00C1335E">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Vartojimo metodas</w:t>
      </w:r>
    </w:p>
    <w:p w14:paraId="1BE831BA"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t>Leisti į veną. Vaist</w:t>
      </w:r>
      <w:r w:rsidR="0082029E">
        <w:rPr>
          <w:rFonts w:ascii="Times New Roman" w:hAnsi="Times New Roman"/>
        </w:rPr>
        <w:t>ini</w:t>
      </w:r>
      <w:r w:rsidRPr="00C1335E">
        <w:rPr>
          <w:rFonts w:ascii="Times New Roman" w:hAnsi="Times New Roman"/>
        </w:rPr>
        <w:t>o</w:t>
      </w:r>
      <w:r w:rsidR="0082029E">
        <w:rPr>
          <w:rFonts w:ascii="Times New Roman" w:hAnsi="Times New Roman"/>
        </w:rPr>
        <w:t xml:space="preserve"> preparato</w:t>
      </w:r>
      <w:r w:rsidRPr="00C1335E">
        <w:rPr>
          <w:rFonts w:ascii="Times New Roman" w:hAnsi="Times New Roman"/>
        </w:rPr>
        <w:t xml:space="preserve"> reikia </w:t>
      </w:r>
      <w:proofErr w:type="spellStart"/>
      <w:r w:rsidRPr="00C1335E">
        <w:rPr>
          <w:rFonts w:ascii="Times New Roman" w:hAnsi="Times New Roman"/>
        </w:rPr>
        <w:t>infuzuoti</w:t>
      </w:r>
      <w:proofErr w:type="spellEnd"/>
      <w:r w:rsidRPr="00C1335E">
        <w:rPr>
          <w:rFonts w:ascii="Times New Roman" w:hAnsi="Times New Roman"/>
        </w:rPr>
        <w:t xml:space="preserve"> į periferinę arba centrinę veną.</w:t>
      </w:r>
    </w:p>
    <w:p w14:paraId="35C85B7A"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p>
    <w:p w14:paraId="626A25EB" w14:textId="365DB1B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Siekiant, kad </w:t>
      </w:r>
      <w:proofErr w:type="spellStart"/>
      <w:r w:rsidRPr="00C1335E">
        <w:rPr>
          <w:rFonts w:ascii="Times New Roman" w:hAnsi="Times New Roman"/>
        </w:rPr>
        <w:t>parenterinė</w:t>
      </w:r>
      <w:proofErr w:type="spellEnd"/>
      <w:r w:rsidRPr="00C1335E">
        <w:rPr>
          <w:rFonts w:ascii="Times New Roman" w:hAnsi="Times New Roman"/>
        </w:rPr>
        <w:t xml:space="preserve"> mityba būtų pakankama ir atsižvelgiant į paciento būklę,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infuzinę emulsiją reikia papildyti mikroelementais, vitaminais ir, gal </w:t>
      </w:r>
      <w:proofErr w:type="spellStart"/>
      <w:r w:rsidRPr="00C1335E">
        <w:rPr>
          <w:rFonts w:ascii="Times New Roman" w:hAnsi="Times New Roman"/>
        </w:rPr>
        <w:t>būt</w:t>
      </w:r>
      <w:proofErr w:type="spellEnd"/>
      <w:r w:rsidRPr="00C1335E">
        <w:rPr>
          <w:rFonts w:ascii="Times New Roman" w:hAnsi="Times New Roman"/>
        </w:rPr>
        <w:t>, elektrolitais (atsižvelgiant į vaist</w:t>
      </w:r>
      <w:r w:rsidR="0082029E">
        <w:rPr>
          <w:rFonts w:ascii="Times New Roman" w:hAnsi="Times New Roman"/>
        </w:rPr>
        <w:t>ini</w:t>
      </w:r>
      <w:r w:rsidRPr="00C1335E">
        <w:rPr>
          <w:rFonts w:ascii="Times New Roman" w:hAnsi="Times New Roman"/>
        </w:rPr>
        <w:t>o</w:t>
      </w:r>
      <w:r w:rsidR="0082029E">
        <w:rPr>
          <w:rFonts w:ascii="Times New Roman" w:hAnsi="Times New Roman"/>
        </w:rPr>
        <w:t xml:space="preserve"> preparato</w:t>
      </w:r>
      <w:r w:rsidRPr="00C1335E">
        <w:rPr>
          <w:rFonts w:ascii="Times New Roman" w:hAnsi="Times New Roman"/>
        </w:rPr>
        <w:t xml:space="preserve"> sudėtyje jau esančius elektrolitus).</w:t>
      </w:r>
    </w:p>
    <w:p w14:paraId="1D3D96F8" w14:textId="77777777" w:rsidR="00C1335E" w:rsidRPr="00C1335E" w:rsidRDefault="00C1335E" w:rsidP="00C1335E">
      <w:pPr>
        <w:tabs>
          <w:tab w:val="left" w:pos="567"/>
        </w:tabs>
        <w:spacing w:after="0" w:line="240" w:lineRule="auto"/>
        <w:ind w:left="567" w:hanging="567"/>
        <w:rPr>
          <w:rFonts w:ascii="Times New Roman" w:hAnsi="Times New Roman"/>
        </w:rPr>
      </w:pPr>
    </w:p>
    <w:p w14:paraId="5ED55F77" w14:textId="77777777" w:rsidR="00C1335E" w:rsidRPr="00C1335E" w:rsidRDefault="00C1335E" w:rsidP="00C1335E">
      <w:pPr>
        <w:keepNext/>
        <w:keepLines/>
        <w:tabs>
          <w:tab w:val="left" w:pos="567"/>
        </w:tabs>
        <w:spacing w:after="0" w:line="240" w:lineRule="auto"/>
        <w:rPr>
          <w:rFonts w:ascii="Times New Roman" w:hAnsi="Times New Roman"/>
          <w:b/>
        </w:rPr>
      </w:pPr>
      <w:r w:rsidRPr="00C1335E">
        <w:rPr>
          <w:rFonts w:ascii="Times New Roman" w:hAnsi="Times New Roman"/>
          <w:b/>
        </w:rPr>
        <w:t>Dozavimas</w:t>
      </w:r>
    </w:p>
    <w:p w14:paraId="3ABC3AFD" w14:textId="77777777" w:rsidR="00C1335E" w:rsidRPr="00C1335E" w:rsidRDefault="00C1335E" w:rsidP="00C1335E">
      <w:pPr>
        <w:keepNext/>
        <w:keepLines/>
        <w:tabs>
          <w:tab w:val="left" w:pos="567"/>
        </w:tabs>
        <w:spacing w:after="0" w:line="240" w:lineRule="auto"/>
        <w:rPr>
          <w:rFonts w:ascii="Times New Roman" w:hAnsi="Times New Roman"/>
        </w:rPr>
      </w:pPr>
    </w:p>
    <w:p w14:paraId="622FBED2" w14:textId="77777777" w:rsidR="00C1335E" w:rsidRPr="00C1335E" w:rsidRDefault="00C1335E" w:rsidP="00C1335E">
      <w:pPr>
        <w:keepNext/>
        <w:keepLines/>
        <w:tabs>
          <w:tab w:val="left" w:pos="567"/>
        </w:tabs>
        <w:spacing w:after="0" w:line="240" w:lineRule="auto"/>
        <w:rPr>
          <w:rFonts w:ascii="Times New Roman" w:hAnsi="Times New Roman"/>
          <w:i/>
        </w:rPr>
      </w:pPr>
      <w:r w:rsidRPr="00C1335E">
        <w:rPr>
          <w:rFonts w:ascii="Times New Roman" w:hAnsi="Times New Roman"/>
          <w:i/>
        </w:rPr>
        <w:t>Suaugusiesiems</w:t>
      </w:r>
    </w:p>
    <w:p w14:paraId="5CB85FFE" w14:textId="77777777" w:rsidR="00C1335E" w:rsidRPr="00C1335E" w:rsidRDefault="00C1335E" w:rsidP="00C1335E">
      <w:pPr>
        <w:keepNext/>
        <w:keepLines/>
        <w:tabs>
          <w:tab w:val="left" w:pos="567"/>
        </w:tabs>
        <w:spacing w:after="0" w:line="240" w:lineRule="auto"/>
        <w:rPr>
          <w:rFonts w:ascii="Times New Roman" w:hAnsi="Times New Roman"/>
        </w:rPr>
      </w:pPr>
    </w:p>
    <w:p w14:paraId="28478E15" w14:textId="77777777" w:rsidR="00C1335E" w:rsidRPr="00C1335E" w:rsidRDefault="00C1335E" w:rsidP="00C1335E">
      <w:pPr>
        <w:keepNext/>
        <w:keepLines/>
        <w:tabs>
          <w:tab w:val="left" w:pos="567"/>
        </w:tabs>
        <w:spacing w:after="0" w:line="240" w:lineRule="auto"/>
        <w:rPr>
          <w:rFonts w:ascii="Times New Roman" w:hAnsi="Times New Roman"/>
        </w:rPr>
      </w:pPr>
      <w:r w:rsidRPr="00C1335E">
        <w:rPr>
          <w:rFonts w:ascii="Times New Roman" w:hAnsi="Times New Roman"/>
        </w:rPr>
        <w:t>Dozavimas</w:t>
      </w:r>
    </w:p>
    <w:p w14:paraId="5C228A4D" w14:textId="78520EA2" w:rsidR="00C1335E" w:rsidRPr="00C1335E" w:rsidRDefault="00C1335E" w:rsidP="00C1335E">
      <w:pPr>
        <w:keepNext/>
        <w:keepLines/>
        <w:tabs>
          <w:tab w:val="left" w:pos="567"/>
        </w:tabs>
        <w:spacing w:after="0" w:line="240" w:lineRule="auto"/>
        <w:rPr>
          <w:rFonts w:ascii="Times New Roman" w:hAnsi="Times New Roman"/>
          <w:lang w:eastAsia="lt-LT"/>
        </w:rPr>
      </w:pPr>
      <w:r w:rsidRPr="00C1335E">
        <w:rPr>
          <w:rFonts w:ascii="Times New Roman" w:hAnsi="Times New Roman"/>
        </w:rPr>
        <w:t xml:space="preserve">Su </w:t>
      </w:r>
      <w:proofErr w:type="spellStart"/>
      <w:r w:rsidRPr="00C1335E">
        <w:rPr>
          <w:rFonts w:ascii="Times New Roman" w:hAnsi="Times New Roman"/>
        </w:rPr>
        <w:t>SmofKabiven</w:t>
      </w:r>
      <w:proofErr w:type="spellEnd"/>
      <w:r w:rsidRPr="00C1335E">
        <w:rPr>
          <w:rFonts w:ascii="Times New Roman" w:hAnsi="Times New Roman"/>
        </w:rPr>
        <w:t xml:space="preserve"> </w:t>
      </w:r>
      <w:proofErr w:type="spellStart"/>
      <w:r w:rsidRPr="00C1335E">
        <w:rPr>
          <w:rFonts w:ascii="Times New Roman" w:hAnsi="Times New Roman"/>
        </w:rPr>
        <w:t>Peripheral</w:t>
      </w:r>
      <w:proofErr w:type="spellEnd"/>
      <w:r w:rsidRPr="00C1335E">
        <w:rPr>
          <w:rFonts w:ascii="Times New Roman" w:hAnsi="Times New Roman"/>
        </w:rPr>
        <w:t xml:space="preserve"> infuzinės emulsijos 20</w:t>
      </w:r>
      <w:r w:rsidR="00091B2B" w:rsidRPr="00091B2B">
        <w:rPr>
          <w:rFonts w:ascii="Times New Roman" w:hAnsi="Times New Roman"/>
        </w:rPr>
        <w:t>–</w:t>
      </w:r>
      <w:r w:rsidRPr="00C1335E">
        <w:rPr>
          <w:rFonts w:ascii="Times New Roman" w:hAnsi="Times New Roman"/>
        </w:rPr>
        <w:t>40 ml/kg kūno svorio paros kiekiu gaunama 0,6</w:t>
      </w:r>
      <w:r w:rsidR="00091B2B" w:rsidRPr="00091B2B">
        <w:rPr>
          <w:rFonts w:ascii="Times New Roman" w:hAnsi="Times New Roman"/>
        </w:rPr>
        <w:t>–</w:t>
      </w:r>
      <w:r w:rsidRPr="00C1335E">
        <w:rPr>
          <w:rFonts w:ascii="Times New Roman" w:hAnsi="Times New Roman"/>
        </w:rPr>
        <w:t>1,3 g aminorūgščių/kg kūno svorio per parą (atitinka 0,10</w:t>
      </w:r>
      <w:r w:rsidR="00091B2B" w:rsidRPr="00091B2B">
        <w:rPr>
          <w:rFonts w:ascii="Times New Roman" w:hAnsi="Times New Roman"/>
        </w:rPr>
        <w:t>–</w:t>
      </w:r>
      <w:r w:rsidRPr="00C1335E">
        <w:rPr>
          <w:rFonts w:ascii="Times New Roman" w:hAnsi="Times New Roman"/>
        </w:rPr>
        <w:t>0,20 g azoto/kg kūno svorio per parą) ir 14</w:t>
      </w:r>
      <w:r w:rsidR="00091B2B" w:rsidRPr="00091B2B">
        <w:rPr>
          <w:rFonts w:ascii="Times New Roman" w:hAnsi="Times New Roman"/>
        </w:rPr>
        <w:t>–</w:t>
      </w:r>
      <w:r w:rsidRPr="00C1335E">
        <w:rPr>
          <w:rFonts w:ascii="Times New Roman" w:hAnsi="Times New Roman"/>
        </w:rPr>
        <w:t>28 kcal/kg kūno svorio bendros paros energijos (11</w:t>
      </w:r>
      <w:r w:rsidR="00091B2B" w:rsidRPr="00091B2B">
        <w:rPr>
          <w:rFonts w:ascii="Times New Roman" w:hAnsi="Times New Roman"/>
        </w:rPr>
        <w:t>–</w:t>
      </w:r>
      <w:r w:rsidRPr="00C1335E">
        <w:rPr>
          <w:rFonts w:ascii="Times New Roman" w:hAnsi="Times New Roman"/>
        </w:rPr>
        <w:t>22 kcal/kg kūno svorio paros energijos, gaunamos ne iš baltymų) kiekiui.</w:t>
      </w:r>
    </w:p>
    <w:p w14:paraId="3420A189" w14:textId="77777777" w:rsidR="00C1335E" w:rsidRPr="00C1335E" w:rsidRDefault="00C1335E" w:rsidP="00C1335E">
      <w:pPr>
        <w:tabs>
          <w:tab w:val="left" w:pos="567"/>
        </w:tabs>
        <w:spacing w:after="0" w:line="240" w:lineRule="auto"/>
        <w:ind w:left="567" w:hanging="567"/>
        <w:rPr>
          <w:rFonts w:ascii="Times New Roman" w:hAnsi="Times New Roman"/>
        </w:rPr>
      </w:pPr>
    </w:p>
    <w:p w14:paraId="62E1DE62"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Infuzijos greitis</w:t>
      </w:r>
    </w:p>
    <w:p w14:paraId="0E1D38BC" w14:textId="7DD87FFC"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Didžiausias gliukozės infuzijos greitis yra 0,25</w:t>
      </w:r>
      <w:r w:rsidRPr="00C1335E">
        <w:rPr>
          <w:rFonts w:ascii="Times New Roman" w:eastAsia="Times New Roman" w:hAnsi="Times New Roman"/>
          <w:lang w:eastAsia="lt-LT"/>
        </w:rPr>
        <w:t> </w:t>
      </w:r>
      <w:r w:rsidRPr="00C1335E">
        <w:rPr>
          <w:rFonts w:ascii="Times New Roman" w:hAnsi="Times New Roman"/>
        </w:rPr>
        <w:t>g/kg kūno svorio per valandą, aminorūgščių – 0,1</w:t>
      </w:r>
      <w:r w:rsidRPr="00C1335E">
        <w:rPr>
          <w:rFonts w:ascii="Times New Roman" w:eastAsia="Times New Roman" w:hAnsi="Times New Roman"/>
          <w:lang w:eastAsia="lt-LT"/>
        </w:rPr>
        <w:t> </w:t>
      </w:r>
      <w:r w:rsidRPr="00C1335E">
        <w:rPr>
          <w:rFonts w:ascii="Times New Roman" w:hAnsi="Times New Roman"/>
        </w:rPr>
        <w:t>g/kg kūno svorio per valandą ir lipidų – 0,15</w:t>
      </w:r>
      <w:r w:rsidRPr="00C1335E">
        <w:rPr>
          <w:rFonts w:ascii="Times New Roman" w:eastAsia="Times New Roman" w:hAnsi="Times New Roman"/>
          <w:lang w:eastAsia="lt-LT"/>
        </w:rPr>
        <w:t> </w:t>
      </w:r>
      <w:r w:rsidRPr="00C1335E">
        <w:rPr>
          <w:rFonts w:ascii="Times New Roman" w:hAnsi="Times New Roman"/>
        </w:rPr>
        <w:t>g/kg kūno svorio per valandą.</w:t>
      </w:r>
    </w:p>
    <w:p w14:paraId="121643B0" w14:textId="77777777" w:rsidR="00C1335E" w:rsidRPr="00C1335E" w:rsidRDefault="00C1335E" w:rsidP="00C1335E">
      <w:pPr>
        <w:tabs>
          <w:tab w:val="left" w:pos="567"/>
        </w:tabs>
        <w:spacing w:after="0" w:line="240" w:lineRule="auto"/>
        <w:rPr>
          <w:rFonts w:ascii="Times New Roman" w:hAnsi="Times New Roman"/>
        </w:rPr>
      </w:pPr>
    </w:p>
    <w:p w14:paraId="7B2F8409"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Infuzijos greitis turi būti ne didesnis, kaip 3,0</w:t>
      </w:r>
      <w:r w:rsidRPr="00C1335E">
        <w:rPr>
          <w:rFonts w:ascii="Times New Roman" w:eastAsia="Times New Roman" w:hAnsi="Times New Roman"/>
          <w:lang w:eastAsia="lt-LT"/>
        </w:rPr>
        <w:t> </w:t>
      </w:r>
      <w:r w:rsidRPr="00C1335E">
        <w:rPr>
          <w:rFonts w:ascii="Times New Roman" w:hAnsi="Times New Roman"/>
        </w:rPr>
        <w:t>ml/kg kūno svorio per valandą (atitinka 0,21</w:t>
      </w:r>
      <w:r w:rsidRPr="00C1335E">
        <w:rPr>
          <w:rFonts w:ascii="Times New Roman" w:eastAsia="Times New Roman" w:hAnsi="Times New Roman"/>
          <w:lang w:eastAsia="lt-LT"/>
        </w:rPr>
        <w:t> </w:t>
      </w:r>
      <w:r w:rsidRPr="00C1335E">
        <w:rPr>
          <w:rFonts w:ascii="Times New Roman" w:hAnsi="Times New Roman"/>
        </w:rPr>
        <w:t>g gliukozės, 0,1</w:t>
      </w:r>
      <w:r w:rsidRPr="00C1335E">
        <w:rPr>
          <w:rFonts w:ascii="Times New Roman" w:eastAsia="Times New Roman" w:hAnsi="Times New Roman"/>
          <w:lang w:eastAsia="lt-LT"/>
        </w:rPr>
        <w:t> </w:t>
      </w:r>
      <w:r w:rsidRPr="00C1335E">
        <w:rPr>
          <w:rFonts w:ascii="Times New Roman" w:hAnsi="Times New Roman"/>
        </w:rPr>
        <w:t>g aminorūgščių ir 0,08</w:t>
      </w:r>
      <w:r w:rsidRPr="00C1335E">
        <w:rPr>
          <w:rFonts w:ascii="Times New Roman" w:eastAsia="Times New Roman" w:hAnsi="Times New Roman"/>
          <w:lang w:eastAsia="lt-LT"/>
        </w:rPr>
        <w:t> </w:t>
      </w:r>
      <w:r w:rsidRPr="00C1335E">
        <w:rPr>
          <w:rFonts w:ascii="Times New Roman" w:hAnsi="Times New Roman"/>
        </w:rPr>
        <w:t>g lipidų/kg kūno svorio per valandą). Rekomenduojama infuzijos trukmė – 14–24 valandos.</w:t>
      </w:r>
    </w:p>
    <w:p w14:paraId="68E949F3" w14:textId="77777777" w:rsidR="00C1335E" w:rsidRPr="00C1335E" w:rsidRDefault="00C1335E" w:rsidP="00C1335E">
      <w:pPr>
        <w:tabs>
          <w:tab w:val="left" w:pos="567"/>
        </w:tabs>
        <w:spacing w:after="0" w:line="240" w:lineRule="auto"/>
        <w:rPr>
          <w:rFonts w:ascii="Times New Roman" w:hAnsi="Times New Roman"/>
        </w:rPr>
      </w:pPr>
    </w:p>
    <w:p w14:paraId="58C6D2B5" w14:textId="77777777" w:rsidR="00C1335E" w:rsidRPr="00C1335E" w:rsidRDefault="00C1335E" w:rsidP="00C1335E">
      <w:pPr>
        <w:tabs>
          <w:tab w:val="left" w:pos="567"/>
        </w:tabs>
        <w:spacing w:after="0" w:line="240" w:lineRule="auto"/>
        <w:rPr>
          <w:rFonts w:ascii="Times New Roman" w:hAnsi="Times New Roman"/>
          <w:lang w:eastAsia="lt-LT"/>
        </w:rPr>
      </w:pPr>
      <w:r w:rsidRPr="00C1335E">
        <w:rPr>
          <w:rFonts w:ascii="Times New Roman" w:hAnsi="Times New Roman"/>
        </w:rPr>
        <w:t>Didžiausia paros dozė</w:t>
      </w:r>
    </w:p>
    <w:p w14:paraId="5E8E4504" w14:textId="77777777" w:rsidR="00C1335E" w:rsidRPr="00C1335E" w:rsidRDefault="00C1335E" w:rsidP="00C1335E">
      <w:pPr>
        <w:tabs>
          <w:tab w:val="left" w:pos="567"/>
        </w:tabs>
        <w:spacing w:after="0" w:line="240" w:lineRule="auto"/>
        <w:rPr>
          <w:rFonts w:ascii="Times New Roman" w:hAnsi="Times New Roman"/>
          <w:lang w:eastAsia="lt-LT"/>
        </w:rPr>
      </w:pPr>
      <w:r w:rsidRPr="00C1335E">
        <w:rPr>
          <w:rFonts w:ascii="Times New Roman" w:hAnsi="Times New Roman"/>
        </w:rPr>
        <w:t>Didžiausia paros dozė priklauso nuo paciento būklės ir net kasdien gali kisti. Rekomenduojama didžiausia paros dozė yra 40 ml/kg kūno svorio.</w:t>
      </w:r>
    </w:p>
    <w:p w14:paraId="12FA8D70" w14:textId="77777777" w:rsidR="00C1335E" w:rsidRPr="00C1335E" w:rsidRDefault="00C1335E" w:rsidP="00C1335E">
      <w:pPr>
        <w:tabs>
          <w:tab w:val="left" w:pos="567"/>
        </w:tabs>
        <w:spacing w:after="0" w:line="240" w:lineRule="auto"/>
        <w:rPr>
          <w:rFonts w:ascii="Times New Roman" w:hAnsi="Times New Roman"/>
        </w:rPr>
      </w:pPr>
    </w:p>
    <w:p w14:paraId="3110B324" w14:textId="77777777" w:rsidR="00C1335E" w:rsidRPr="00C1335E" w:rsidRDefault="00C1335E" w:rsidP="00C1335E">
      <w:pPr>
        <w:tabs>
          <w:tab w:val="left" w:pos="567"/>
        </w:tabs>
        <w:spacing w:after="0" w:line="240" w:lineRule="auto"/>
        <w:rPr>
          <w:rFonts w:ascii="Times New Roman" w:hAnsi="Times New Roman"/>
          <w:i/>
          <w:lang w:eastAsia="lt-LT"/>
        </w:rPr>
      </w:pPr>
      <w:r w:rsidRPr="00C1335E">
        <w:rPr>
          <w:rFonts w:ascii="Times New Roman" w:hAnsi="Times New Roman"/>
          <w:i/>
        </w:rPr>
        <w:t>Vaikų populiacija</w:t>
      </w:r>
    </w:p>
    <w:p w14:paraId="68B5416B"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p>
    <w:p w14:paraId="0C9BA1CE" w14:textId="75B2F116"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i/>
          <w:iCs/>
        </w:rPr>
      </w:pPr>
      <w:r w:rsidRPr="00C1335E">
        <w:rPr>
          <w:rFonts w:ascii="Times New Roman" w:eastAsia="Times New Roman" w:hAnsi="Times New Roman"/>
          <w:i/>
          <w:iCs/>
        </w:rPr>
        <w:t>Vaikai (2</w:t>
      </w:r>
      <w:r w:rsidR="00091B2B" w:rsidRPr="00091B2B">
        <w:rPr>
          <w:rFonts w:ascii="Times New Roman" w:eastAsia="Times New Roman" w:hAnsi="Times New Roman"/>
          <w:i/>
          <w:iCs/>
        </w:rPr>
        <w:t>–</w:t>
      </w:r>
      <w:r w:rsidRPr="00C1335E">
        <w:rPr>
          <w:rFonts w:ascii="Times New Roman" w:eastAsia="Times New Roman" w:hAnsi="Times New Roman"/>
          <w:i/>
          <w:iCs/>
        </w:rPr>
        <w:t>11 metų)</w:t>
      </w:r>
    </w:p>
    <w:p w14:paraId="499B1FF2"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i/>
          <w:iCs/>
        </w:rPr>
      </w:pPr>
    </w:p>
    <w:p w14:paraId="5F256506"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iCs/>
        </w:rPr>
      </w:pPr>
      <w:r w:rsidRPr="00C1335E">
        <w:rPr>
          <w:rFonts w:ascii="Times New Roman" w:eastAsia="Times New Roman" w:hAnsi="Times New Roman"/>
          <w:iCs/>
        </w:rPr>
        <w:t>Dozavimas</w:t>
      </w:r>
    </w:p>
    <w:p w14:paraId="38A1766A"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Dozę iki 40 ml/kg kūno svorio per parą būtina reguliariai koreguoti atsižvelgiant į vaiko poreikius, kurie svyruoja labiau, palyginti su suaugusiais pacientais.</w:t>
      </w:r>
    </w:p>
    <w:p w14:paraId="2548952E"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p>
    <w:p w14:paraId="6C8FC2ED"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Infuzijos greitis</w:t>
      </w:r>
    </w:p>
    <w:p w14:paraId="6235E74C"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Rekomenduojamas maksimalus infuzijos greitis yra 3,0 ml/kg kūno svorio per valandą (atitinka 0,10 g aminorūgščių, 0,21 g gliukozės ir 0,08 g lipidų/kg</w:t>
      </w:r>
      <w:r w:rsidRPr="00C1335E">
        <w:rPr>
          <w:rFonts w:ascii="Times New Roman" w:hAnsi="Times New Roman"/>
        </w:rPr>
        <w:t xml:space="preserve"> kūno svorio per valandą</w:t>
      </w:r>
      <w:r w:rsidRPr="00C1335E">
        <w:rPr>
          <w:rFonts w:ascii="Times New Roman" w:eastAsia="Times New Roman" w:hAnsi="Times New Roman"/>
        </w:rPr>
        <w:t xml:space="preserve">). </w:t>
      </w:r>
    </w:p>
    <w:p w14:paraId="48F72959" w14:textId="6CD7D3A6"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Rekomenduojama infuzijos trukmė yra 12</w:t>
      </w:r>
      <w:r w:rsidR="00091B2B" w:rsidRPr="00091B2B">
        <w:rPr>
          <w:rFonts w:ascii="Times New Roman" w:eastAsia="Times New Roman" w:hAnsi="Times New Roman"/>
        </w:rPr>
        <w:t>–</w:t>
      </w:r>
      <w:r w:rsidRPr="00C1335E">
        <w:rPr>
          <w:rFonts w:ascii="Times New Roman" w:eastAsia="Times New Roman" w:hAnsi="Times New Roman"/>
        </w:rPr>
        <w:t>24 valandos.</w:t>
      </w:r>
    </w:p>
    <w:p w14:paraId="4CFA13E6"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 xml:space="preserve">Jei vartojama didžiausia rekomenduojama paros dozė, galima </w:t>
      </w:r>
      <w:proofErr w:type="spellStart"/>
      <w:r w:rsidRPr="00C1335E">
        <w:rPr>
          <w:rFonts w:ascii="Times New Roman" w:eastAsia="Times New Roman" w:hAnsi="Times New Roman"/>
        </w:rPr>
        <w:t>infuzuoti</w:t>
      </w:r>
      <w:proofErr w:type="spellEnd"/>
      <w:r w:rsidRPr="00C1335E">
        <w:rPr>
          <w:rFonts w:ascii="Times New Roman" w:eastAsia="Times New Roman" w:hAnsi="Times New Roman"/>
        </w:rPr>
        <w:t xml:space="preserve"> ne ilgiau kaip 13 valandų, išskyrus specifinius atvejus.</w:t>
      </w:r>
    </w:p>
    <w:p w14:paraId="30DA2CDB"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p>
    <w:p w14:paraId="3CF7A048" w14:textId="77777777" w:rsidR="00C1335E" w:rsidRPr="00C1335E" w:rsidRDefault="00C1335E" w:rsidP="00C1335E">
      <w:pPr>
        <w:keepNext/>
        <w:keepLines/>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Didžiausia paros dozė</w:t>
      </w:r>
    </w:p>
    <w:p w14:paraId="02CCB204" w14:textId="77777777" w:rsidR="00C1335E" w:rsidRPr="00C1335E" w:rsidRDefault="00C1335E" w:rsidP="00C1335E">
      <w:pPr>
        <w:keepNext/>
        <w:keepLines/>
        <w:tabs>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Didžiausia paros dozė būna įvairi (ji gali keistis net kiekvieną dieną) ir priklauso nuo klinikinės paciento būklės. Rekomenduojama didžiausia paros dozė yra 40 ml/kg kūno svorio per parą.</w:t>
      </w:r>
    </w:p>
    <w:p w14:paraId="01D5FE5A" w14:textId="77777777" w:rsidR="00C1335E" w:rsidRPr="00C1335E" w:rsidRDefault="00C1335E" w:rsidP="00C1335E">
      <w:pPr>
        <w:tabs>
          <w:tab w:val="center" w:pos="4536"/>
          <w:tab w:val="right" w:pos="9072"/>
        </w:tabs>
        <w:spacing w:after="0" w:line="240" w:lineRule="auto"/>
        <w:rPr>
          <w:rFonts w:ascii="Times New Roman" w:eastAsia="Times New Roman" w:hAnsi="Times New Roman"/>
        </w:rPr>
      </w:pPr>
    </w:p>
    <w:p w14:paraId="098B6D56" w14:textId="4C9E432B"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i/>
        </w:rPr>
      </w:pPr>
      <w:r w:rsidRPr="00C1335E">
        <w:rPr>
          <w:rFonts w:ascii="Times New Roman" w:eastAsia="Times New Roman" w:hAnsi="Times New Roman"/>
          <w:i/>
        </w:rPr>
        <w:t>Paaugliai (12</w:t>
      </w:r>
      <w:r w:rsidR="00091B2B" w:rsidRPr="00091B2B">
        <w:rPr>
          <w:rFonts w:ascii="Times New Roman" w:eastAsia="Times New Roman" w:hAnsi="Times New Roman"/>
          <w:i/>
        </w:rPr>
        <w:t>–</w:t>
      </w:r>
      <w:r w:rsidRPr="00C1335E">
        <w:rPr>
          <w:rFonts w:ascii="Times New Roman" w:eastAsia="Times New Roman" w:hAnsi="Times New Roman"/>
          <w:i/>
        </w:rPr>
        <w:t>16</w:t>
      </w:r>
      <w:r w:rsidR="00091B2B">
        <w:rPr>
          <w:rFonts w:ascii="Times New Roman" w:eastAsia="Times New Roman" w:hAnsi="Times New Roman"/>
          <w:i/>
        </w:rPr>
        <w:t> </w:t>
      </w:r>
      <w:r w:rsidRPr="00C1335E">
        <w:rPr>
          <w:rFonts w:ascii="Times New Roman" w:eastAsia="Times New Roman" w:hAnsi="Times New Roman"/>
          <w:i/>
        </w:rPr>
        <w:t>/</w:t>
      </w:r>
      <w:r w:rsidR="00091B2B">
        <w:rPr>
          <w:rFonts w:ascii="Times New Roman" w:eastAsia="Times New Roman" w:hAnsi="Times New Roman"/>
          <w:i/>
        </w:rPr>
        <w:t> </w:t>
      </w:r>
      <w:r w:rsidRPr="00C1335E">
        <w:rPr>
          <w:rFonts w:ascii="Times New Roman" w:eastAsia="Times New Roman" w:hAnsi="Times New Roman"/>
          <w:i/>
        </w:rPr>
        <w:t>18 metų)</w:t>
      </w:r>
    </w:p>
    <w:p w14:paraId="44EE2DEA" w14:textId="77777777" w:rsidR="00C1335E" w:rsidRPr="00C1335E" w:rsidRDefault="00C1335E" w:rsidP="00C1335E">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 xml:space="preserve">Paaugliams </w:t>
      </w:r>
      <w:proofErr w:type="spellStart"/>
      <w:r w:rsidRPr="00C1335E">
        <w:rPr>
          <w:rFonts w:ascii="Times New Roman" w:eastAsia="Times New Roman" w:hAnsi="Times New Roman"/>
        </w:rPr>
        <w:t>SmofKabiven</w:t>
      </w:r>
      <w:proofErr w:type="spellEnd"/>
      <w:r w:rsidRPr="00C1335E">
        <w:rPr>
          <w:rFonts w:ascii="Times New Roman" w:eastAsia="Times New Roman" w:hAnsi="Times New Roman"/>
        </w:rPr>
        <w:t xml:space="preserve"> </w:t>
      </w:r>
      <w:proofErr w:type="spellStart"/>
      <w:r w:rsidRPr="00C1335E">
        <w:rPr>
          <w:rFonts w:ascii="Times New Roman" w:eastAsia="Times New Roman" w:hAnsi="Times New Roman"/>
        </w:rPr>
        <w:t>Peripheral</w:t>
      </w:r>
      <w:proofErr w:type="spellEnd"/>
      <w:r w:rsidRPr="00C1335E">
        <w:rPr>
          <w:rFonts w:ascii="Times New Roman" w:eastAsia="Times New Roman" w:hAnsi="Times New Roman"/>
        </w:rPr>
        <w:t xml:space="preserve"> galima vartoti taip, kaip suaugusiesiems.</w:t>
      </w:r>
    </w:p>
    <w:p w14:paraId="00644CA3" w14:textId="77777777" w:rsidR="00C1335E" w:rsidRPr="00C1335E" w:rsidRDefault="00C1335E" w:rsidP="00C1335E">
      <w:pPr>
        <w:tabs>
          <w:tab w:val="left" w:pos="567"/>
        </w:tabs>
        <w:spacing w:after="0" w:line="240" w:lineRule="auto"/>
        <w:ind w:left="567" w:hanging="567"/>
        <w:rPr>
          <w:rFonts w:ascii="Times New Roman" w:hAnsi="Times New Roman"/>
        </w:rPr>
      </w:pPr>
    </w:p>
    <w:p w14:paraId="22DCB653" w14:textId="77777777" w:rsidR="00C1335E" w:rsidRPr="00C1335E" w:rsidRDefault="00C1335E" w:rsidP="00C1335E">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Reikalavimai atliekoms tvarkyti</w:t>
      </w:r>
    </w:p>
    <w:p w14:paraId="084B4EF8" w14:textId="6E83A455"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pakuotė pažeista, vaistinio preparato vartoti draudžiama.</w:t>
      </w:r>
    </w:p>
    <w:p w14:paraId="4C214687" w14:textId="77777777" w:rsidR="00C1335E" w:rsidRPr="00C1335E" w:rsidRDefault="00C1335E" w:rsidP="00C1335E">
      <w:pPr>
        <w:tabs>
          <w:tab w:val="left" w:pos="567"/>
        </w:tabs>
        <w:spacing w:after="0" w:line="240" w:lineRule="auto"/>
        <w:rPr>
          <w:rFonts w:ascii="Times New Roman" w:hAnsi="Times New Roman"/>
        </w:rPr>
      </w:pPr>
    </w:p>
    <w:p w14:paraId="339B78FE"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Vaistinį preparatą galima vartoti tik tuo atveju, jei aminorūgščių ir gliukozės tirpalai yra skaidrūs ir bespalviai arba šiek tiek gelsvi, o lipidų emulsija balta ir homogeninė.</w:t>
      </w:r>
    </w:p>
    <w:p w14:paraId="6E7D7AD8"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Maišelio trijų kamerų turinį reikia sumaišyti prieš pat vartojimą ir prieš priedus supilant per papildomo prijungimo angą.</w:t>
      </w:r>
    </w:p>
    <w:p w14:paraId="5EDE90C0" w14:textId="77777777" w:rsidR="00C1335E" w:rsidRPr="00C1335E" w:rsidRDefault="00C1335E" w:rsidP="00C1335E">
      <w:pPr>
        <w:tabs>
          <w:tab w:val="left" w:pos="567"/>
        </w:tabs>
        <w:spacing w:after="0" w:line="240" w:lineRule="auto"/>
        <w:rPr>
          <w:rFonts w:ascii="Times New Roman" w:hAnsi="Times New Roman"/>
        </w:rPr>
      </w:pPr>
    </w:p>
    <w:p w14:paraId="1B63FF54" w14:textId="77777777"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Perplėšus kameras skiriančias siūles, maišelį reikia kelis kartus pavartyti, kad mišinys taptų homogeninis, be emulsijos fazių atsiskyrimo požymių.</w:t>
      </w:r>
    </w:p>
    <w:p w14:paraId="6646EA5E" w14:textId="77777777" w:rsidR="00C1335E" w:rsidRPr="00C1335E" w:rsidRDefault="00C1335E" w:rsidP="00C1335E">
      <w:pPr>
        <w:tabs>
          <w:tab w:val="left" w:pos="567"/>
        </w:tabs>
        <w:spacing w:after="0" w:line="240" w:lineRule="auto"/>
        <w:rPr>
          <w:rFonts w:ascii="Times New Roman" w:hAnsi="Times New Roman"/>
        </w:rPr>
      </w:pPr>
    </w:p>
    <w:p w14:paraId="499A0279" w14:textId="4B44374E" w:rsidR="00C1335E" w:rsidRPr="00C1335E" w:rsidRDefault="00C1335E" w:rsidP="00C1335E">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Vaistinis preparatas yra skirtas tik vienkartiniam vartojimui. Likusį po infuzijos mišinį reikia išpilti.</w:t>
      </w:r>
    </w:p>
    <w:p w14:paraId="345DAC22" w14:textId="77777777" w:rsidR="00C1335E" w:rsidRPr="00C1335E" w:rsidRDefault="00C1335E" w:rsidP="00C1335E">
      <w:pPr>
        <w:tabs>
          <w:tab w:val="left" w:pos="567"/>
        </w:tabs>
        <w:spacing w:after="0" w:line="240" w:lineRule="auto"/>
        <w:rPr>
          <w:rFonts w:ascii="Times New Roman" w:hAnsi="Times New Roman"/>
        </w:rPr>
      </w:pPr>
    </w:p>
    <w:p w14:paraId="08A15578" w14:textId="77777777" w:rsidR="00C1335E" w:rsidRPr="00C1335E" w:rsidRDefault="00C1335E" w:rsidP="00C1335E">
      <w:pPr>
        <w:tabs>
          <w:tab w:val="left" w:pos="567"/>
        </w:tabs>
        <w:spacing w:after="0" w:line="240" w:lineRule="auto"/>
        <w:rPr>
          <w:rFonts w:ascii="Times New Roman" w:hAnsi="Times New Roman"/>
          <w:i/>
        </w:rPr>
      </w:pPr>
      <w:r w:rsidRPr="00C1335E">
        <w:rPr>
          <w:rFonts w:ascii="Times New Roman" w:hAnsi="Times New Roman"/>
          <w:i/>
        </w:rPr>
        <w:t>Suderinamumas</w:t>
      </w:r>
    </w:p>
    <w:p w14:paraId="30588A27" w14:textId="47CD1112" w:rsidR="002441AE" w:rsidRPr="00FD1181" w:rsidRDefault="002441AE" w:rsidP="002441AE">
      <w:pPr>
        <w:tabs>
          <w:tab w:val="left" w:pos="567"/>
        </w:tabs>
        <w:spacing w:after="0" w:line="240" w:lineRule="auto"/>
        <w:rPr>
          <w:rFonts w:ascii="Times New Roman" w:eastAsia="Times New Roman" w:hAnsi="Times New Roman"/>
        </w:rPr>
      </w:pPr>
      <w:r w:rsidRPr="003D09A4">
        <w:rPr>
          <w:rFonts w:ascii="Times New Roman" w:eastAsia="Times New Roman" w:hAnsi="Times New Roman"/>
        </w:rPr>
        <w:t>Turima duomenų apie suderinamumą su prekės ženklą turinčiais vaistiniais preparatais</w:t>
      </w:r>
      <w:r w:rsidRPr="00326C84">
        <w:rPr>
          <w:rFonts w:ascii="Times New Roman" w:eastAsia="Times New Roman" w:hAnsi="Times New Roman"/>
        </w:rPr>
        <w:t xml:space="preserve"> </w:t>
      </w:r>
      <w:proofErr w:type="spellStart"/>
      <w:r w:rsidRPr="00326C84">
        <w:rPr>
          <w:rFonts w:ascii="Times New Roman" w:eastAsia="Times New Roman" w:hAnsi="Times New Roman"/>
        </w:rPr>
        <w:t>Dipeptiven</w:t>
      </w:r>
      <w:proofErr w:type="spellEnd"/>
      <w:r w:rsidRPr="00326C84">
        <w:rPr>
          <w:rFonts w:ascii="Times New Roman" w:eastAsia="Times New Roman" w:hAnsi="Times New Roman"/>
        </w:rPr>
        <w:t xml:space="preserve">, </w:t>
      </w:r>
      <w:proofErr w:type="spellStart"/>
      <w:r w:rsidRPr="00326C84">
        <w:rPr>
          <w:rFonts w:ascii="Times New Roman" w:eastAsia="Times New Roman" w:hAnsi="Times New Roman"/>
        </w:rPr>
        <w:t>Addamel</w:t>
      </w:r>
      <w:proofErr w:type="spellEnd"/>
      <w:r>
        <w:rPr>
          <w:rFonts w:ascii="Times New Roman" w:eastAsia="Times New Roman" w:hAnsi="Times New Roman"/>
        </w:rPr>
        <w:t> </w:t>
      </w:r>
      <w:r w:rsidRPr="00326C84">
        <w:rPr>
          <w:rFonts w:ascii="Times New Roman" w:eastAsia="Times New Roman" w:hAnsi="Times New Roman"/>
        </w:rPr>
        <w:t xml:space="preserve">N / </w:t>
      </w:r>
      <w:proofErr w:type="spellStart"/>
      <w:r w:rsidRPr="00326C84">
        <w:rPr>
          <w:rFonts w:ascii="Times New Roman" w:eastAsia="Times New Roman" w:hAnsi="Times New Roman"/>
        </w:rPr>
        <w:t>Addaven</w:t>
      </w:r>
      <w:proofErr w:type="spellEnd"/>
      <w:r w:rsidRPr="00326C84">
        <w:rPr>
          <w:rFonts w:ascii="Times New Roman" w:eastAsia="Times New Roman" w:hAnsi="Times New Roman"/>
        </w:rPr>
        <w:t xml:space="preserve">, </w:t>
      </w:r>
      <w:proofErr w:type="spellStart"/>
      <w:r w:rsidRPr="00326C84">
        <w:rPr>
          <w:rFonts w:ascii="Times New Roman" w:eastAsia="Times New Roman" w:hAnsi="Times New Roman"/>
        </w:rPr>
        <w:t>Glycophos</w:t>
      </w:r>
      <w:proofErr w:type="spellEnd"/>
      <w:r w:rsidRPr="00326C84">
        <w:rPr>
          <w:rFonts w:ascii="Times New Roman" w:eastAsia="Times New Roman" w:hAnsi="Times New Roman"/>
        </w:rPr>
        <w:t xml:space="preserve">, </w:t>
      </w:r>
      <w:proofErr w:type="spellStart"/>
      <w:r w:rsidRPr="00326C84">
        <w:rPr>
          <w:rFonts w:ascii="Times New Roman" w:eastAsia="Times New Roman" w:hAnsi="Times New Roman"/>
        </w:rPr>
        <w:t>Addiphos</w:t>
      </w:r>
      <w:proofErr w:type="spellEnd"/>
      <w:r w:rsidRPr="00326C84">
        <w:rPr>
          <w:rFonts w:ascii="Times New Roman" w:eastAsia="Times New Roman" w:hAnsi="Times New Roman"/>
        </w:rPr>
        <w:t xml:space="preserve">, </w:t>
      </w:r>
      <w:proofErr w:type="spellStart"/>
      <w:r w:rsidRPr="00326C84">
        <w:rPr>
          <w:rFonts w:ascii="Times New Roman" w:eastAsia="Times New Roman" w:hAnsi="Times New Roman"/>
        </w:rPr>
        <w:t>Vitalipid</w:t>
      </w:r>
      <w:proofErr w:type="spellEnd"/>
      <w:r w:rsidRPr="00326C84">
        <w:rPr>
          <w:rFonts w:ascii="Times New Roman" w:eastAsia="Times New Roman" w:hAnsi="Times New Roman"/>
        </w:rPr>
        <w:t xml:space="preserve"> N</w:t>
      </w:r>
      <w:r>
        <w:rPr>
          <w:rFonts w:ascii="Times New Roman" w:eastAsia="Times New Roman" w:hAnsi="Times New Roman"/>
        </w:rPr>
        <w:t> </w:t>
      </w:r>
      <w:proofErr w:type="spellStart"/>
      <w:r w:rsidRPr="00326C84">
        <w:rPr>
          <w:rFonts w:ascii="Times New Roman" w:eastAsia="Times New Roman" w:hAnsi="Times New Roman"/>
        </w:rPr>
        <w:t>Adult</w:t>
      </w:r>
      <w:proofErr w:type="spellEnd"/>
      <w:r>
        <w:rPr>
          <w:rFonts w:ascii="Times New Roman" w:eastAsia="Times New Roman" w:hAnsi="Times New Roman"/>
        </w:rPr>
        <w:t xml:space="preserve"> </w:t>
      </w:r>
      <w:r w:rsidRPr="00326C84">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I</w:t>
      </w:r>
      <w:r w:rsidRPr="00326C84">
        <w:rPr>
          <w:rFonts w:ascii="Times New Roman" w:eastAsia="Times New Roman" w:hAnsi="Times New Roman"/>
        </w:rPr>
        <w:t>nfant</w:t>
      </w:r>
      <w:proofErr w:type="spellEnd"/>
      <w:r w:rsidRPr="00326C84">
        <w:rPr>
          <w:rFonts w:ascii="Times New Roman" w:eastAsia="Times New Roman" w:hAnsi="Times New Roman"/>
        </w:rPr>
        <w:t xml:space="preserve"> ir </w:t>
      </w:r>
      <w:proofErr w:type="spellStart"/>
      <w:r w:rsidRPr="00326C84">
        <w:rPr>
          <w:rFonts w:ascii="Times New Roman" w:eastAsia="Times New Roman" w:hAnsi="Times New Roman"/>
        </w:rPr>
        <w:t>Soluvit</w:t>
      </w:r>
      <w:proofErr w:type="spellEnd"/>
      <w:r>
        <w:rPr>
          <w:rFonts w:ascii="Times New Roman" w:eastAsia="Times New Roman" w:hAnsi="Times New Roman"/>
        </w:rPr>
        <w:t> </w:t>
      </w:r>
      <w:r w:rsidRPr="00326C84">
        <w:rPr>
          <w:rFonts w:ascii="Times New Roman" w:eastAsia="Times New Roman" w:hAnsi="Times New Roman"/>
        </w:rPr>
        <w:t xml:space="preserve">N </w:t>
      </w:r>
      <w:r>
        <w:rPr>
          <w:rFonts w:ascii="Times New Roman" w:eastAsia="Times New Roman" w:hAnsi="Times New Roman"/>
        </w:rPr>
        <w:t>(</w:t>
      </w:r>
      <w:r w:rsidRPr="00326C84">
        <w:rPr>
          <w:rFonts w:ascii="Times New Roman" w:eastAsia="Times New Roman" w:hAnsi="Times New Roman"/>
        </w:rPr>
        <w:t>nurodytais kiekiais</w:t>
      </w:r>
      <w:r>
        <w:rPr>
          <w:rFonts w:ascii="Times New Roman" w:eastAsia="Times New Roman" w:hAnsi="Times New Roman"/>
        </w:rPr>
        <w:t>) ir</w:t>
      </w:r>
      <w:r w:rsidRPr="00326C84">
        <w:rPr>
          <w:rFonts w:ascii="Times New Roman" w:eastAsia="Times New Roman" w:hAnsi="Times New Roman"/>
        </w:rPr>
        <w:t xml:space="preserve"> </w:t>
      </w:r>
      <w:proofErr w:type="spellStart"/>
      <w:r w:rsidRPr="00FD1181">
        <w:rPr>
          <w:rFonts w:ascii="Times New Roman" w:eastAsia="Times New Roman" w:hAnsi="Times New Roman"/>
        </w:rPr>
        <w:t>generiniai</w:t>
      </w:r>
      <w:r>
        <w:rPr>
          <w:rFonts w:ascii="Times New Roman" w:eastAsia="Times New Roman" w:hAnsi="Times New Roman"/>
        </w:rPr>
        <w:t>s</w:t>
      </w:r>
      <w:proofErr w:type="spellEnd"/>
      <w:r w:rsidRPr="00FD1181">
        <w:rPr>
          <w:rFonts w:ascii="Times New Roman" w:eastAsia="Times New Roman" w:hAnsi="Times New Roman"/>
        </w:rPr>
        <w:t xml:space="preserve"> elektrolitų tirpalai</w:t>
      </w:r>
      <w:r>
        <w:rPr>
          <w:rFonts w:ascii="Times New Roman" w:eastAsia="Times New Roman" w:hAnsi="Times New Roman"/>
        </w:rPr>
        <w:t>s</w:t>
      </w:r>
      <w:r w:rsidRPr="00FD1181">
        <w:rPr>
          <w:rFonts w:ascii="Times New Roman" w:eastAsia="Times New Roman" w:hAnsi="Times New Roman"/>
        </w:rPr>
        <w:t xml:space="preserve"> </w:t>
      </w:r>
      <w:r>
        <w:rPr>
          <w:rFonts w:ascii="Times New Roman" w:eastAsia="Times New Roman" w:hAnsi="Times New Roman"/>
        </w:rPr>
        <w:t>(</w:t>
      </w:r>
      <w:r w:rsidRPr="00FD1181">
        <w:rPr>
          <w:rFonts w:ascii="Times New Roman" w:eastAsia="Times New Roman" w:hAnsi="Times New Roman"/>
        </w:rPr>
        <w:t>nurodytomis koncentracijomis</w:t>
      </w:r>
      <w:r>
        <w:rPr>
          <w:rFonts w:ascii="Times New Roman" w:eastAsia="Times New Roman" w:hAnsi="Times New Roman"/>
        </w:rPr>
        <w:t>).</w:t>
      </w:r>
      <w:r w:rsidRPr="00FD1181">
        <w:rPr>
          <w:rFonts w:ascii="Times New Roman" w:eastAsia="Times New Roman" w:hAnsi="Times New Roman"/>
        </w:rPr>
        <w:t xml:space="preserve"> Jei papildomai įšvirkščiama elektrolitų, reikia atsižvelgti į maišelyje jau esantį kiekį, kad būtų patenkint</w:t>
      </w:r>
      <w:r>
        <w:rPr>
          <w:rFonts w:ascii="Times New Roman" w:eastAsia="Times New Roman" w:hAnsi="Times New Roman"/>
        </w:rPr>
        <w:t>i</w:t>
      </w:r>
      <w:r w:rsidRPr="00FD1181">
        <w:rPr>
          <w:rFonts w:ascii="Times New Roman" w:eastAsia="Times New Roman" w:hAnsi="Times New Roman"/>
        </w:rPr>
        <w:t xml:space="preserve"> klinikini</w:t>
      </w:r>
      <w:r>
        <w:rPr>
          <w:rFonts w:ascii="Times New Roman" w:eastAsia="Times New Roman" w:hAnsi="Times New Roman"/>
        </w:rPr>
        <w:t>ai</w:t>
      </w:r>
      <w:r w:rsidRPr="00FD1181">
        <w:rPr>
          <w:rFonts w:ascii="Times New Roman" w:eastAsia="Times New Roman" w:hAnsi="Times New Roman"/>
        </w:rPr>
        <w:t xml:space="preserve"> paciento poreiki</w:t>
      </w:r>
      <w:r>
        <w:rPr>
          <w:rFonts w:ascii="Times New Roman" w:eastAsia="Times New Roman" w:hAnsi="Times New Roman"/>
        </w:rPr>
        <w:t>ai</w:t>
      </w:r>
      <w:r w:rsidRPr="00FD1181">
        <w:rPr>
          <w:rFonts w:ascii="Times New Roman" w:eastAsia="Times New Roman" w:hAnsi="Times New Roman"/>
        </w:rPr>
        <w:t>. Gauti duomenys pa</w:t>
      </w:r>
      <w:r>
        <w:rPr>
          <w:rFonts w:ascii="Times New Roman" w:eastAsia="Times New Roman" w:hAnsi="Times New Roman"/>
        </w:rPr>
        <w:t>tvirtina</w:t>
      </w:r>
      <w:r w:rsidRPr="00FD1181">
        <w:rPr>
          <w:rFonts w:ascii="Times New Roman" w:eastAsia="Times New Roman" w:hAnsi="Times New Roman"/>
        </w:rPr>
        <w:t xml:space="preserve"> priedų įšvirkštimą į suaktyvintą maišelį, remiantis toliau esančioje lentelėje pateikta apibendrinta informacija.</w:t>
      </w:r>
    </w:p>
    <w:p w14:paraId="4FB8BE6D" w14:textId="77777777" w:rsidR="002441AE" w:rsidRDefault="002441AE" w:rsidP="002441AE">
      <w:pPr>
        <w:tabs>
          <w:tab w:val="left" w:pos="567"/>
        </w:tabs>
        <w:spacing w:after="0" w:line="240" w:lineRule="auto"/>
        <w:rPr>
          <w:rFonts w:ascii="Times New Roman" w:eastAsia="Times New Roman" w:hAnsi="Times New Roman"/>
        </w:rPr>
      </w:pPr>
    </w:p>
    <w:p w14:paraId="0ABF5BF0" w14:textId="21D36374" w:rsidR="002441AE" w:rsidRPr="00FD1181" w:rsidRDefault="002441AE" w:rsidP="002441AE">
      <w:pPr>
        <w:tabs>
          <w:tab w:val="left" w:pos="567"/>
        </w:tabs>
        <w:spacing w:after="0" w:line="240" w:lineRule="auto"/>
        <w:rPr>
          <w:rFonts w:ascii="Times New Roman" w:eastAsia="Times New Roman" w:hAnsi="Times New Roman"/>
        </w:rPr>
      </w:pPr>
      <w:r w:rsidRPr="003D09A4">
        <w:rPr>
          <w:rFonts w:ascii="Times New Roman" w:hAnsi="Times New Roman"/>
        </w:rPr>
        <w:t>Suderinamumo ribos išlieka stabilios</w:t>
      </w:r>
      <w:r w:rsidRPr="00CC1356">
        <w:rPr>
          <w:rFonts w:ascii="Times New Roman" w:hAnsi="Times New Roman"/>
        </w:rPr>
        <w:t xml:space="preserve"> </w:t>
      </w:r>
      <w:r>
        <w:rPr>
          <w:rFonts w:ascii="Times New Roman" w:hAnsi="Times New Roman"/>
        </w:rPr>
        <w:t>7 </w:t>
      </w:r>
      <w:r w:rsidRPr="00CC1356">
        <w:rPr>
          <w:rFonts w:ascii="Times New Roman" w:hAnsi="Times New Roman"/>
        </w:rPr>
        <w:t>dien</w:t>
      </w:r>
      <w:r>
        <w:rPr>
          <w:rFonts w:ascii="Times New Roman" w:hAnsi="Times New Roman"/>
        </w:rPr>
        <w:t xml:space="preserve">as, </w:t>
      </w:r>
      <w:r w:rsidRPr="00326C84">
        <w:rPr>
          <w:rFonts w:ascii="Times New Roman" w:hAnsi="Times New Roman"/>
        </w:rPr>
        <w:t>t.</w:t>
      </w:r>
      <w:r>
        <w:rPr>
          <w:rFonts w:ascii="Times New Roman" w:hAnsi="Times New Roman"/>
        </w:rPr>
        <w:t> </w:t>
      </w:r>
      <w:r w:rsidRPr="00326C84">
        <w:rPr>
          <w:rFonts w:ascii="Times New Roman" w:hAnsi="Times New Roman"/>
        </w:rPr>
        <w:t>y. 6</w:t>
      </w:r>
      <w:r>
        <w:rPr>
          <w:rFonts w:ascii="Times New Roman" w:hAnsi="Times New Roman"/>
        </w:rPr>
        <w:t> </w:t>
      </w:r>
      <w:r w:rsidRPr="00326C84">
        <w:rPr>
          <w:rFonts w:ascii="Times New Roman" w:hAnsi="Times New Roman"/>
        </w:rPr>
        <w:t xml:space="preserve">dienas </w:t>
      </w:r>
      <w:r>
        <w:rPr>
          <w:rFonts w:ascii="Times New Roman" w:hAnsi="Times New Roman"/>
        </w:rPr>
        <w:t xml:space="preserve">laikant </w:t>
      </w:r>
      <w:r w:rsidRPr="00326C84">
        <w:rPr>
          <w:rFonts w:ascii="Times New Roman" w:hAnsi="Times New Roman"/>
        </w:rPr>
        <w:t>2–8</w:t>
      </w:r>
      <w:r>
        <w:rPr>
          <w:rFonts w:ascii="Times New Roman" w:hAnsi="Times New Roman"/>
        </w:rPr>
        <w:t> </w:t>
      </w:r>
      <w:r w:rsidRPr="00326C84">
        <w:rPr>
          <w:rFonts w:ascii="Times New Roman" w:hAnsi="Times New Roman"/>
        </w:rPr>
        <w:t xml:space="preserve">°C temperatūroje, po to </w:t>
      </w:r>
      <w:r>
        <w:rPr>
          <w:rFonts w:ascii="Times New Roman" w:hAnsi="Times New Roman"/>
        </w:rPr>
        <w:t xml:space="preserve">dar </w:t>
      </w:r>
      <w:r w:rsidRPr="00326C84">
        <w:rPr>
          <w:rFonts w:ascii="Times New Roman" w:hAnsi="Times New Roman"/>
        </w:rPr>
        <w:t>24</w:t>
      </w:r>
      <w:r>
        <w:rPr>
          <w:rFonts w:ascii="Times New Roman" w:hAnsi="Times New Roman"/>
        </w:rPr>
        <w:t> </w:t>
      </w:r>
      <w:r w:rsidRPr="00326C84">
        <w:rPr>
          <w:rFonts w:ascii="Times New Roman" w:hAnsi="Times New Roman"/>
        </w:rPr>
        <w:t xml:space="preserve">valandas </w:t>
      </w:r>
      <w:r>
        <w:rPr>
          <w:rFonts w:ascii="Times New Roman" w:hAnsi="Times New Roman"/>
        </w:rPr>
        <w:t xml:space="preserve">laikant </w:t>
      </w:r>
      <w:r w:rsidRPr="00326C84">
        <w:rPr>
          <w:rFonts w:ascii="Times New Roman" w:hAnsi="Times New Roman"/>
        </w:rPr>
        <w:t>20–25</w:t>
      </w:r>
      <w:r>
        <w:rPr>
          <w:rFonts w:ascii="Times New Roman" w:hAnsi="Times New Roman"/>
        </w:rPr>
        <w:t> </w:t>
      </w:r>
      <w:r w:rsidRPr="00326C84">
        <w:rPr>
          <w:rFonts w:ascii="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927"/>
        <w:gridCol w:w="2059"/>
        <w:gridCol w:w="1437"/>
        <w:gridCol w:w="1171"/>
      </w:tblGrid>
      <w:tr w:rsidR="002441AE" w:rsidRPr="00BB2664" w14:paraId="6A1F8028" w14:textId="77777777" w:rsidTr="0075677F">
        <w:tc>
          <w:tcPr>
            <w:tcW w:w="2518" w:type="dxa"/>
            <w:shd w:val="clear" w:color="auto" w:fill="auto"/>
          </w:tcPr>
          <w:p w14:paraId="6A36B551" w14:textId="77777777" w:rsidR="002441AE" w:rsidRPr="00BB2664" w:rsidRDefault="002441AE" w:rsidP="00BA20B9">
            <w:pPr>
              <w:tabs>
                <w:tab w:val="left" w:pos="567"/>
              </w:tabs>
              <w:spacing w:after="0" w:line="240" w:lineRule="auto"/>
              <w:jc w:val="center"/>
              <w:rPr>
                <w:rFonts w:ascii="Times New Roman" w:hAnsi="Times New Roman"/>
              </w:rPr>
            </w:pPr>
          </w:p>
        </w:tc>
        <w:tc>
          <w:tcPr>
            <w:tcW w:w="1975" w:type="dxa"/>
          </w:tcPr>
          <w:p w14:paraId="4FD6C7EE" w14:textId="77777777" w:rsidR="002441AE" w:rsidRPr="00175472" w:rsidRDefault="002441AE" w:rsidP="00BA20B9">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Vienetai</w:t>
            </w:r>
          </w:p>
        </w:tc>
        <w:tc>
          <w:tcPr>
            <w:tcW w:w="4793" w:type="dxa"/>
            <w:gridSpan w:val="3"/>
            <w:shd w:val="clear" w:color="auto" w:fill="auto"/>
          </w:tcPr>
          <w:p w14:paraId="7DC0D7B0" w14:textId="77777777" w:rsidR="002441AE" w:rsidRPr="00BB2664" w:rsidRDefault="002441AE" w:rsidP="00BA20B9">
            <w:pPr>
              <w:tabs>
                <w:tab w:val="left" w:pos="567"/>
              </w:tabs>
              <w:spacing w:after="0" w:line="240" w:lineRule="auto"/>
              <w:jc w:val="center"/>
              <w:rPr>
                <w:rFonts w:ascii="Times New Roman" w:eastAsia="Times New Roman" w:hAnsi="Times New Roman"/>
                <w:b/>
                <w:lang w:val="en-US"/>
              </w:rPr>
            </w:pPr>
            <w:proofErr w:type="spellStart"/>
            <w:r w:rsidRPr="00BB2664">
              <w:rPr>
                <w:rFonts w:ascii="Times New Roman" w:eastAsia="Times New Roman" w:hAnsi="Times New Roman"/>
                <w:b/>
                <w:lang w:val="en-US"/>
              </w:rPr>
              <w:t>Didžiausias</w:t>
            </w:r>
            <w:proofErr w:type="spellEnd"/>
            <w:r w:rsidRPr="00BB2664">
              <w:rPr>
                <w:rFonts w:ascii="Times New Roman" w:eastAsia="Times New Roman" w:hAnsi="Times New Roman"/>
                <w:b/>
                <w:lang w:val="en-US"/>
              </w:rPr>
              <w:t xml:space="preserve"> </w:t>
            </w:r>
            <w:proofErr w:type="spellStart"/>
            <w:r w:rsidRPr="00BB2664">
              <w:rPr>
                <w:rFonts w:ascii="Times New Roman" w:eastAsia="Times New Roman" w:hAnsi="Times New Roman"/>
                <w:b/>
                <w:lang w:val="en-US"/>
              </w:rPr>
              <w:t>bendrasis</w:t>
            </w:r>
            <w:proofErr w:type="spellEnd"/>
            <w:r w:rsidRPr="00BB2664">
              <w:rPr>
                <w:rFonts w:ascii="Times New Roman" w:eastAsia="Times New Roman" w:hAnsi="Times New Roman"/>
                <w:b/>
                <w:lang w:val="en-US"/>
              </w:rPr>
              <w:t xml:space="preserve"> </w:t>
            </w:r>
            <w:proofErr w:type="spellStart"/>
            <w:r w:rsidRPr="00BB2664">
              <w:rPr>
                <w:rFonts w:ascii="Times New Roman" w:eastAsia="Times New Roman" w:hAnsi="Times New Roman"/>
                <w:b/>
                <w:lang w:val="en-US"/>
              </w:rPr>
              <w:t>kiekis</w:t>
            </w:r>
            <w:proofErr w:type="spellEnd"/>
          </w:p>
        </w:tc>
      </w:tr>
      <w:tr w:rsidR="002441AE" w:rsidRPr="00BB2664" w14:paraId="0DE21EED" w14:textId="77777777" w:rsidTr="0075677F">
        <w:tc>
          <w:tcPr>
            <w:tcW w:w="2518" w:type="dxa"/>
            <w:shd w:val="clear" w:color="auto" w:fill="auto"/>
          </w:tcPr>
          <w:p w14:paraId="55847D3C"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SmofKabive</w:t>
            </w:r>
            <w:r w:rsidRPr="00BF5713">
              <w:rPr>
                <w:rFonts w:ascii="Times New Roman" w:eastAsia="Times New Roman" w:hAnsi="Times New Roman"/>
                <w:lang w:val="en-US"/>
              </w:rPr>
              <w:t>n</w:t>
            </w:r>
            <w:proofErr w:type="spellEnd"/>
            <w:r w:rsidRPr="00BF5713">
              <w:rPr>
                <w:rFonts w:ascii="Times New Roman" w:eastAsia="Times New Roman" w:hAnsi="Times New Roman"/>
                <w:lang w:val="en-US"/>
              </w:rPr>
              <w:t xml:space="preserve"> </w:t>
            </w:r>
            <w:r w:rsidRPr="00175472">
              <w:rPr>
                <w:rFonts w:ascii="Times New Roman" w:hAnsi="Times New Roman"/>
                <w:lang w:val="en-US"/>
              </w:rPr>
              <w:t>Peripheral</w:t>
            </w:r>
          </w:p>
        </w:tc>
        <w:tc>
          <w:tcPr>
            <w:tcW w:w="1975" w:type="dxa"/>
          </w:tcPr>
          <w:p w14:paraId="56C5468E"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14:paraId="693094AB" w14:textId="77777777" w:rsidR="002441AE" w:rsidRPr="00BB2664" w:rsidRDefault="002441AE" w:rsidP="00BA20B9">
            <w:pPr>
              <w:tabs>
                <w:tab w:val="left" w:pos="567"/>
              </w:tabs>
              <w:spacing w:after="0" w:line="240" w:lineRule="auto"/>
              <w:jc w:val="center"/>
              <w:rPr>
                <w:rFonts w:ascii="Times New Roman" w:hAnsi="Times New Roman"/>
                <w:lang w:val="en-US"/>
              </w:rPr>
            </w:pPr>
            <w:r>
              <w:rPr>
                <w:rFonts w:ascii="Times New Roman" w:eastAsia="Times New Roman" w:hAnsi="Times New Roman"/>
                <w:lang w:val="en-US"/>
              </w:rPr>
              <w:t>1206</w:t>
            </w:r>
          </w:p>
        </w:tc>
        <w:tc>
          <w:tcPr>
            <w:tcW w:w="1471" w:type="dxa"/>
            <w:shd w:val="clear" w:color="auto" w:fill="auto"/>
          </w:tcPr>
          <w:p w14:paraId="07C45138" w14:textId="77777777" w:rsidR="002441AE" w:rsidRPr="00BB2664" w:rsidRDefault="002441AE" w:rsidP="00BA20B9">
            <w:pPr>
              <w:tabs>
                <w:tab w:val="left" w:pos="567"/>
              </w:tabs>
              <w:spacing w:after="0" w:line="240" w:lineRule="auto"/>
              <w:jc w:val="center"/>
              <w:rPr>
                <w:rFonts w:ascii="Times New Roman" w:hAnsi="Times New Roman"/>
                <w:lang w:val="en-US"/>
              </w:rPr>
            </w:pPr>
            <w:r>
              <w:rPr>
                <w:rFonts w:ascii="Times New Roman" w:eastAsia="Times New Roman" w:hAnsi="Times New Roman"/>
                <w:lang w:val="en-US"/>
              </w:rPr>
              <w:t>1448</w:t>
            </w:r>
          </w:p>
        </w:tc>
        <w:tc>
          <w:tcPr>
            <w:tcW w:w="1194" w:type="dxa"/>
          </w:tcPr>
          <w:p w14:paraId="116C96CE"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1904</w:t>
            </w:r>
          </w:p>
        </w:tc>
      </w:tr>
      <w:tr w:rsidR="002441AE" w:rsidRPr="00BB2664" w14:paraId="28F7DCF7" w14:textId="77777777" w:rsidTr="0075677F">
        <w:tc>
          <w:tcPr>
            <w:tcW w:w="2518" w:type="dxa"/>
            <w:shd w:val="clear" w:color="auto" w:fill="auto"/>
          </w:tcPr>
          <w:p w14:paraId="36C92584"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b/>
                <w:bCs/>
                <w:lang w:val="en-US"/>
              </w:rPr>
              <w:t>Priedas</w:t>
            </w:r>
            <w:proofErr w:type="spellEnd"/>
          </w:p>
        </w:tc>
        <w:tc>
          <w:tcPr>
            <w:tcW w:w="1975" w:type="dxa"/>
          </w:tcPr>
          <w:p w14:paraId="5DB1145D" w14:textId="77777777" w:rsidR="002441AE" w:rsidRPr="00BB2664" w:rsidRDefault="002441AE" w:rsidP="00BA20B9">
            <w:pPr>
              <w:tabs>
                <w:tab w:val="left" w:pos="567"/>
              </w:tabs>
              <w:spacing w:after="0" w:line="240" w:lineRule="auto"/>
              <w:jc w:val="center"/>
              <w:rPr>
                <w:rFonts w:ascii="Times New Roman" w:eastAsia="Times New Roman" w:hAnsi="Times New Roman"/>
                <w:b/>
                <w:bCs/>
                <w:lang w:val="en-US"/>
              </w:rPr>
            </w:pPr>
          </w:p>
        </w:tc>
        <w:tc>
          <w:tcPr>
            <w:tcW w:w="4793" w:type="dxa"/>
            <w:gridSpan w:val="3"/>
            <w:shd w:val="clear" w:color="auto" w:fill="auto"/>
          </w:tcPr>
          <w:p w14:paraId="6D6724B3" w14:textId="77777777" w:rsidR="002441AE" w:rsidRPr="00BB2664" w:rsidRDefault="002441AE" w:rsidP="00BA20B9">
            <w:pPr>
              <w:tabs>
                <w:tab w:val="left" w:pos="567"/>
              </w:tabs>
              <w:spacing w:after="0" w:line="240" w:lineRule="auto"/>
              <w:jc w:val="center"/>
              <w:rPr>
                <w:rFonts w:ascii="Times New Roman" w:eastAsia="Times New Roman" w:hAnsi="Times New Roman"/>
                <w:b/>
                <w:bCs/>
                <w:lang w:val="en-US"/>
              </w:rPr>
            </w:pPr>
            <w:proofErr w:type="spellStart"/>
            <w:r w:rsidRPr="00BB2664">
              <w:rPr>
                <w:rFonts w:ascii="Times New Roman" w:eastAsia="Times New Roman" w:hAnsi="Times New Roman"/>
                <w:b/>
                <w:bCs/>
                <w:lang w:val="en-US"/>
              </w:rPr>
              <w:t>Tūris</w:t>
            </w:r>
            <w:proofErr w:type="spellEnd"/>
          </w:p>
        </w:tc>
      </w:tr>
      <w:tr w:rsidR="002441AE" w:rsidRPr="00BB2664" w14:paraId="70413DA8" w14:textId="77777777" w:rsidTr="0075677F">
        <w:tc>
          <w:tcPr>
            <w:tcW w:w="2518" w:type="dxa"/>
            <w:shd w:val="clear" w:color="auto" w:fill="auto"/>
          </w:tcPr>
          <w:p w14:paraId="47E4C5F9"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Dipeptiven</w:t>
            </w:r>
            <w:proofErr w:type="spellEnd"/>
          </w:p>
        </w:tc>
        <w:tc>
          <w:tcPr>
            <w:tcW w:w="1975" w:type="dxa"/>
          </w:tcPr>
          <w:p w14:paraId="2E8BBDEC"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14:paraId="4201BFC1"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sidRPr="00BB2664">
              <w:rPr>
                <w:rFonts w:ascii="Times New Roman" w:eastAsia="Times New Roman" w:hAnsi="Times New Roman"/>
                <w:lang w:val="en-US"/>
              </w:rPr>
              <w:t>300</w:t>
            </w:r>
          </w:p>
        </w:tc>
        <w:tc>
          <w:tcPr>
            <w:tcW w:w="1471" w:type="dxa"/>
            <w:shd w:val="clear" w:color="auto" w:fill="auto"/>
          </w:tcPr>
          <w:p w14:paraId="582631B8"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300</w:t>
            </w:r>
          </w:p>
        </w:tc>
        <w:tc>
          <w:tcPr>
            <w:tcW w:w="1194" w:type="dxa"/>
          </w:tcPr>
          <w:p w14:paraId="4C4E3B2E"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0–300</w:t>
            </w:r>
          </w:p>
        </w:tc>
      </w:tr>
      <w:tr w:rsidR="002441AE" w:rsidRPr="00BB2664" w14:paraId="02824399" w14:textId="77777777" w:rsidTr="0075677F">
        <w:tc>
          <w:tcPr>
            <w:tcW w:w="2518" w:type="dxa"/>
            <w:shd w:val="clear" w:color="auto" w:fill="auto"/>
          </w:tcPr>
          <w:p w14:paraId="11E75018"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Addaven</w:t>
            </w:r>
            <w:proofErr w:type="spellEnd"/>
            <w:r>
              <w:rPr>
                <w:rFonts w:ascii="Times New Roman" w:eastAsia="Times New Roman" w:hAnsi="Times New Roman"/>
                <w:lang w:val="en-US"/>
              </w:rPr>
              <w:t xml:space="preserve"> / </w:t>
            </w:r>
            <w:proofErr w:type="spellStart"/>
            <w:r>
              <w:rPr>
                <w:rFonts w:ascii="Times New Roman" w:eastAsia="Times New Roman" w:hAnsi="Times New Roman"/>
                <w:lang w:val="en-US"/>
              </w:rPr>
              <w:t>Addamel</w:t>
            </w:r>
            <w:proofErr w:type="spellEnd"/>
            <w:r>
              <w:rPr>
                <w:rFonts w:ascii="Times New Roman" w:eastAsia="Times New Roman" w:hAnsi="Times New Roman"/>
                <w:lang w:val="en-US"/>
              </w:rPr>
              <w:t> N</w:t>
            </w:r>
          </w:p>
        </w:tc>
        <w:tc>
          <w:tcPr>
            <w:tcW w:w="1975" w:type="dxa"/>
          </w:tcPr>
          <w:p w14:paraId="71F85825"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14:paraId="5F5A82D1"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r w:rsidRPr="00BB2664">
              <w:rPr>
                <w:rFonts w:ascii="Times New Roman" w:eastAsia="Times New Roman" w:hAnsi="Times New Roman"/>
                <w:lang w:val="en-US"/>
              </w:rPr>
              <w:t>0</w:t>
            </w:r>
          </w:p>
        </w:tc>
        <w:tc>
          <w:tcPr>
            <w:tcW w:w="1471" w:type="dxa"/>
            <w:shd w:val="clear" w:color="auto" w:fill="auto"/>
          </w:tcPr>
          <w:p w14:paraId="2E59840A"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10</w:t>
            </w:r>
          </w:p>
        </w:tc>
        <w:tc>
          <w:tcPr>
            <w:tcW w:w="1194" w:type="dxa"/>
          </w:tcPr>
          <w:p w14:paraId="3B2B2DA1"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0–10</w:t>
            </w:r>
          </w:p>
        </w:tc>
      </w:tr>
      <w:tr w:rsidR="002441AE" w:rsidRPr="00BB2664" w14:paraId="0663F944" w14:textId="77777777" w:rsidTr="0075677F">
        <w:tc>
          <w:tcPr>
            <w:tcW w:w="2518" w:type="dxa"/>
            <w:shd w:val="clear" w:color="auto" w:fill="auto"/>
          </w:tcPr>
          <w:p w14:paraId="5A67EA58"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Soluvit</w:t>
            </w:r>
            <w:proofErr w:type="spellEnd"/>
            <w:r>
              <w:rPr>
                <w:rFonts w:ascii="Times New Roman" w:eastAsia="Times New Roman" w:hAnsi="Times New Roman"/>
                <w:lang w:val="en-US"/>
              </w:rPr>
              <w:t> </w:t>
            </w:r>
            <w:r w:rsidRPr="00BB2664">
              <w:rPr>
                <w:rFonts w:ascii="Times New Roman" w:eastAsia="Times New Roman" w:hAnsi="Times New Roman"/>
                <w:lang w:val="en-US"/>
              </w:rPr>
              <w:t>N</w:t>
            </w:r>
          </w:p>
        </w:tc>
        <w:tc>
          <w:tcPr>
            <w:tcW w:w="1975" w:type="dxa"/>
          </w:tcPr>
          <w:p w14:paraId="5F9620CA"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flakonas</w:t>
            </w:r>
            <w:proofErr w:type="spellEnd"/>
          </w:p>
        </w:tc>
        <w:tc>
          <w:tcPr>
            <w:tcW w:w="2128" w:type="dxa"/>
            <w:shd w:val="clear" w:color="auto" w:fill="auto"/>
          </w:tcPr>
          <w:p w14:paraId="1D74C8AA"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p>
        </w:tc>
        <w:tc>
          <w:tcPr>
            <w:tcW w:w="1471" w:type="dxa"/>
            <w:shd w:val="clear" w:color="auto" w:fill="auto"/>
          </w:tcPr>
          <w:p w14:paraId="2442EF16"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w:t>
            </w:r>
          </w:p>
        </w:tc>
        <w:tc>
          <w:tcPr>
            <w:tcW w:w="1194" w:type="dxa"/>
          </w:tcPr>
          <w:p w14:paraId="36DAE3DA"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w:t>
            </w:r>
          </w:p>
        </w:tc>
      </w:tr>
      <w:tr w:rsidR="002441AE" w:rsidRPr="00BB2664" w14:paraId="49519973" w14:textId="77777777" w:rsidTr="0075677F">
        <w:tc>
          <w:tcPr>
            <w:tcW w:w="2518" w:type="dxa"/>
            <w:shd w:val="clear" w:color="auto" w:fill="auto"/>
          </w:tcPr>
          <w:p w14:paraId="445E5BBA"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Vitalipid</w:t>
            </w:r>
            <w:proofErr w:type="spellEnd"/>
            <w:r>
              <w:rPr>
                <w:rFonts w:ascii="Times New Roman" w:eastAsia="Times New Roman" w:hAnsi="Times New Roman"/>
                <w:lang w:val="en-US"/>
              </w:rPr>
              <w:t> </w:t>
            </w:r>
            <w:r w:rsidRPr="00BB2664">
              <w:rPr>
                <w:rFonts w:ascii="Times New Roman" w:eastAsia="Times New Roman" w:hAnsi="Times New Roman"/>
                <w:lang w:val="en-US"/>
              </w:rPr>
              <w:t>N Adult</w:t>
            </w:r>
            <w:r>
              <w:rPr>
                <w:rFonts w:ascii="Times New Roman" w:eastAsia="Times New Roman" w:hAnsi="Times New Roman"/>
                <w:lang w:val="en-US"/>
              </w:rPr>
              <w:t xml:space="preserve"> / Infant</w:t>
            </w:r>
          </w:p>
        </w:tc>
        <w:tc>
          <w:tcPr>
            <w:tcW w:w="1975" w:type="dxa"/>
          </w:tcPr>
          <w:p w14:paraId="72F1C6FC"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14:paraId="406B9846"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r w:rsidRPr="00BB2664">
              <w:rPr>
                <w:rFonts w:ascii="Times New Roman" w:eastAsia="Times New Roman" w:hAnsi="Times New Roman"/>
                <w:lang w:val="en-US"/>
              </w:rPr>
              <w:t>0</w:t>
            </w:r>
          </w:p>
        </w:tc>
        <w:tc>
          <w:tcPr>
            <w:tcW w:w="1471" w:type="dxa"/>
            <w:shd w:val="clear" w:color="auto" w:fill="auto"/>
          </w:tcPr>
          <w:p w14:paraId="7ABD9077" w14:textId="77777777" w:rsidR="002441AE" w:rsidRPr="00BB2664" w:rsidRDefault="002441AE" w:rsidP="00BA20B9">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10</w:t>
            </w:r>
          </w:p>
        </w:tc>
        <w:tc>
          <w:tcPr>
            <w:tcW w:w="1194" w:type="dxa"/>
          </w:tcPr>
          <w:p w14:paraId="555C19AB"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0–10</w:t>
            </w:r>
          </w:p>
        </w:tc>
      </w:tr>
      <w:tr w:rsidR="002441AE" w:rsidRPr="00BB2664" w14:paraId="5BFA8DA6" w14:textId="77777777" w:rsidTr="0075677F">
        <w:tc>
          <w:tcPr>
            <w:tcW w:w="2518" w:type="dxa"/>
            <w:shd w:val="clear" w:color="auto" w:fill="auto"/>
          </w:tcPr>
          <w:p w14:paraId="5A78B2EF" w14:textId="77777777" w:rsidR="002441AE" w:rsidRPr="00175472" w:rsidRDefault="002441AE" w:rsidP="00BA20B9">
            <w:pPr>
              <w:tabs>
                <w:tab w:val="left" w:pos="567"/>
              </w:tabs>
              <w:spacing w:after="0" w:line="240" w:lineRule="auto"/>
              <w:rPr>
                <w:rFonts w:ascii="Times New Roman" w:hAnsi="Times New Roman"/>
                <w:b/>
                <w:bCs/>
                <w:lang w:val="en-US"/>
              </w:rPr>
            </w:pPr>
            <w:proofErr w:type="spellStart"/>
            <w:r w:rsidRPr="00175472">
              <w:rPr>
                <w:rFonts w:ascii="Times New Roman" w:hAnsi="Times New Roman"/>
                <w:b/>
                <w:bCs/>
                <w:lang w:val="en-US"/>
              </w:rPr>
              <w:t>Elektrolitų</w:t>
            </w:r>
            <w:proofErr w:type="spellEnd"/>
            <w:r w:rsidRPr="00175472">
              <w:rPr>
                <w:rFonts w:ascii="Times New Roman" w:hAnsi="Times New Roman"/>
                <w:b/>
                <w:bCs/>
                <w:lang w:val="en-US"/>
              </w:rPr>
              <w:t xml:space="preserve"> ribos</w:t>
            </w:r>
            <w:r w:rsidRPr="00175472">
              <w:rPr>
                <w:rFonts w:ascii="Times New Roman" w:hAnsi="Times New Roman"/>
                <w:b/>
                <w:bCs/>
                <w:vertAlign w:val="superscript"/>
                <w:lang w:val="en-US"/>
              </w:rPr>
              <w:t>1</w:t>
            </w:r>
          </w:p>
        </w:tc>
        <w:tc>
          <w:tcPr>
            <w:tcW w:w="1975" w:type="dxa"/>
          </w:tcPr>
          <w:p w14:paraId="637552B7" w14:textId="77777777" w:rsidR="002441AE" w:rsidRPr="00BB2664" w:rsidRDefault="002441AE" w:rsidP="00BA20B9">
            <w:pPr>
              <w:tabs>
                <w:tab w:val="left" w:pos="567"/>
              </w:tabs>
              <w:spacing w:after="0" w:line="240" w:lineRule="auto"/>
              <w:jc w:val="center"/>
              <w:rPr>
                <w:rFonts w:ascii="Times New Roman" w:eastAsia="Times New Roman" w:hAnsi="Times New Roman"/>
                <w:b/>
                <w:lang w:val="en-US"/>
              </w:rPr>
            </w:pPr>
          </w:p>
        </w:tc>
        <w:tc>
          <w:tcPr>
            <w:tcW w:w="3599" w:type="dxa"/>
            <w:gridSpan w:val="2"/>
            <w:shd w:val="clear" w:color="auto" w:fill="auto"/>
          </w:tcPr>
          <w:p w14:paraId="26F312CB" w14:textId="77777777" w:rsidR="002441AE" w:rsidRPr="00BB2664" w:rsidRDefault="002441AE" w:rsidP="00BA20B9">
            <w:pPr>
              <w:tabs>
                <w:tab w:val="left" w:pos="567"/>
              </w:tabs>
              <w:spacing w:after="0" w:line="240" w:lineRule="auto"/>
              <w:jc w:val="center"/>
              <w:rPr>
                <w:rFonts w:ascii="Times New Roman" w:hAnsi="Times New Roman"/>
                <w:b/>
                <w:lang w:val="en-US"/>
              </w:rPr>
            </w:pPr>
            <w:proofErr w:type="spellStart"/>
            <w:r>
              <w:rPr>
                <w:rFonts w:ascii="Times New Roman" w:eastAsia="Times New Roman" w:hAnsi="Times New Roman"/>
                <w:b/>
                <w:lang w:val="en-US"/>
              </w:rPr>
              <w:t>Kiekis</w:t>
            </w:r>
            <w:proofErr w:type="spellEnd"/>
            <w:r>
              <w:rPr>
                <w:rFonts w:ascii="Times New Roman" w:eastAsia="Times New Roman" w:hAnsi="Times New Roman"/>
                <w:b/>
                <w:lang w:val="en-US"/>
              </w:rPr>
              <w:t xml:space="preserve"> </w:t>
            </w:r>
            <w:proofErr w:type="spellStart"/>
            <w:r>
              <w:rPr>
                <w:rFonts w:ascii="Times New Roman" w:eastAsia="Times New Roman" w:hAnsi="Times New Roman"/>
                <w:b/>
                <w:lang w:val="en-US"/>
              </w:rPr>
              <w:t>viename</w:t>
            </w:r>
            <w:proofErr w:type="spellEnd"/>
            <w:r>
              <w:rPr>
                <w:rFonts w:ascii="Times New Roman" w:eastAsia="Times New Roman" w:hAnsi="Times New Roman"/>
                <w:b/>
                <w:lang w:val="en-US"/>
              </w:rPr>
              <w:t xml:space="preserve"> </w:t>
            </w:r>
            <w:proofErr w:type="spellStart"/>
            <w:r>
              <w:rPr>
                <w:rFonts w:ascii="Times New Roman" w:eastAsia="Times New Roman" w:hAnsi="Times New Roman"/>
                <w:b/>
                <w:lang w:val="en-US"/>
              </w:rPr>
              <w:t>maišelyje</w:t>
            </w:r>
            <w:proofErr w:type="spellEnd"/>
          </w:p>
        </w:tc>
        <w:tc>
          <w:tcPr>
            <w:tcW w:w="1194" w:type="dxa"/>
          </w:tcPr>
          <w:p w14:paraId="5624C731" w14:textId="77777777" w:rsidR="002441AE" w:rsidRPr="00BB2664" w:rsidRDefault="002441AE" w:rsidP="00BA20B9">
            <w:pPr>
              <w:tabs>
                <w:tab w:val="left" w:pos="567"/>
              </w:tabs>
              <w:spacing w:after="0" w:line="240" w:lineRule="auto"/>
              <w:jc w:val="center"/>
              <w:rPr>
                <w:rFonts w:ascii="Times New Roman" w:eastAsia="Times New Roman" w:hAnsi="Times New Roman"/>
                <w:b/>
                <w:lang w:val="en-US"/>
              </w:rPr>
            </w:pPr>
          </w:p>
        </w:tc>
      </w:tr>
      <w:tr w:rsidR="002441AE" w:rsidRPr="00BB2664" w14:paraId="2F6F4137" w14:textId="77777777" w:rsidTr="0075677F">
        <w:tc>
          <w:tcPr>
            <w:tcW w:w="2518" w:type="dxa"/>
            <w:shd w:val="clear" w:color="auto" w:fill="auto"/>
          </w:tcPr>
          <w:p w14:paraId="3618F3E5"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Natris</w:t>
            </w:r>
            <w:proofErr w:type="spellEnd"/>
          </w:p>
        </w:tc>
        <w:tc>
          <w:tcPr>
            <w:tcW w:w="1975" w:type="dxa"/>
          </w:tcPr>
          <w:p w14:paraId="765162D1"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tcPr>
          <w:p w14:paraId="2B48E8D5"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180</w:t>
            </w:r>
          </w:p>
        </w:tc>
        <w:tc>
          <w:tcPr>
            <w:tcW w:w="1471" w:type="dxa"/>
            <w:shd w:val="clear" w:color="auto" w:fill="auto"/>
          </w:tcPr>
          <w:p w14:paraId="2719056D"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225</w:t>
            </w:r>
          </w:p>
        </w:tc>
        <w:tc>
          <w:tcPr>
            <w:tcW w:w="1194" w:type="dxa"/>
          </w:tcPr>
          <w:p w14:paraId="05F1FC78"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300</w:t>
            </w:r>
          </w:p>
        </w:tc>
      </w:tr>
      <w:tr w:rsidR="002441AE" w:rsidRPr="00BB2664" w14:paraId="7F3ACD72" w14:textId="77777777" w:rsidTr="0075677F">
        <w:tc>
          <w:tcPr>
            <w:tcW w:w="2518" w:type="dxa"/>
            <w:shd w:val="clear" w:color="auto" w:fill="auto"/>
          </w:tcPr>
          <w:p w14:paraId="5A25A89B"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Kalis</w:t>
            </w:r>
            <w:proofErr w:type="spellEnd"/>
          </w:p>
        </w:tc>
        <w:tc>
          <w:tcPr>
            <w:tcW w:w="1975" w:type="dxa"/>
          </w:tcPr>
          <w:p w14:paraId="71C2230A"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tcPr>
          <w:p w14:paraId="3FC72394"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180</w:t>
            </w:r>
          </w:p>
        </w:tc>
        <w:tc>
          <w:tcPr>
            <w:tcW w:w="1471" w:type="dxa"/>
            <w:shd w:val="clear" w:color="auto" w:fill="auto"/>
          </w:tcPr>
          <w:p w14:paraId="55ACC2CD"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225</w:t>
            </w:r>
          </w:p>
        </w:tc>
        <w:tc>
          <w:tcPr>
            <w:tcW w:w="1194" w:type="dxa"/>
          </w:tcPr>
          <w:p w14:paraId="5FBA0ABD"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300</w:t>
            </w:r>
          </w:p>
        </w:tc>
      </w:tr>
      <w:tr w:rsidR="002441AE" w:rsidRPr="00BB2664" w14:paraId="6DB6B095" w14:textId="77777777" w:rsidTr="0075677F">
        <w:tc>
          <w:tcPr>
            <w:tcW w:w="2518" w:type="dxa"/>
            <w:shd w:val="clear" w:color="auto" w:fill="auto"/>
          </w:tcPr>
          <w:p w14:paraId="0DE897FC"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Kalcis</w:t>
            </w:r>
            <w:proofErr w:type="spellEnd"/>
          </w:p>
        </w:tc>
        <w:tc>
          <w:tcPr>
            <w:tcW w:w="1975" w:type="dxa"/>
          </w:tcPr>
          <w:p w14:paraId="2F1B64E8"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tcPr>
          <w:p w14:paraId="48FAE143"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6</w:t>
            </w:r>
          </w:p>
        </w:tc>
        <w:tc>
          <w:tcPr>
            <w:tcW w:w="1471" w:type="dxa"/>
            <w:shd w:val="clear" w:color="auto" w:fill="auto"/>
          </w:tcPr>
          <w:p w14:paraId="5BA09E08"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7</w:t>
            </w:r>
            <w:r>
              <w:rPr>
                <w:rFonts w:ascii="Times New Roman" w:hAnsi="Times New Roman"/>
                <w:lang w:val="fr-FR"/>
              </w:rPr>
              <w:t>,</w:t>
            </w:r>
            <w:r w:rsidRPr="00175472">
              <w:rPr>
                <w:rFonts w:ascii="Times New Roman" w:hAnsi="Times New Roman"/>
                <w:lang w:val="fr-FR"/>
              </w:rPr>
              <w:t>5</w:t>
            </w:r>
          </w:p>
        </w:tc>
        <w:tc>
          <w:tcPr>
            <w:tcW w:w="1194" w:type="dxa"/>
          </w:tcPr>
          <w:p w14:paraId="3BDB78D1"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10</w:t>
            </w:r>
          </w:p>
        </w:tc>
      </w:tr>
      <w:tr w:rsidR="002441AE" w:rsidRPr="00BB2664" w14:paraId="3F110496" w14:textId="77777777" w:rsidTr="0075677F">
        <w:tc>
          <w:tcPr>
            <w:tcW w:w="2518" w:type="dxa"/>
            <w:shd w:val="clear" w:color="auto" w:fill="auto"/>
          </w:tcPr>
          <w:p w14:paraId="14A128FC"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Magnis</w:t>
            </w:r>
            <w:proofErr w:type="spellEnd"/>
          </w:p>
        </w:tc>
        <w:tc>
          <w:tcPr>
            <w:tcW w:w="1975" w:type="dxa"/>
          </w:tcPr>
          <w:p w14:paraId="05AE11E9"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tcPr>
          <w:p w14:paraId="01F1BA44"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6</w:t>
            </w:r>
          </w:p>
        </w:tc>
        <w:tc>
          <w:tcPr>
            <w:tcW w:w="1471" w:type="dxa"/>
            <w:shd w:val="clear" w:color="auto" w:fill="auto"/>
          </w:tcPr>
          <w:p w14:paraId="31837308"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7</w:t>
            </w:r>
            <w:r>
              <w:rPr>
                <w:rFonts w:ascii="Times New Roman" w:hAnsi="Times New Roman"/>
                <w:lang w:val="fr-FR"/>
              </w:rPr>
              <w:t>,</w:t>
            </w:r>
            <w:r w:rsidRPr="00175472">
              <w:rPr>
                <w:rFonts w:ascii="Times New Roman" w:hAnsi="Times New Roman"/>
                <w:lang w:val="fr-FR"/>
              </w:rPr>
              <w:t>5</w:t>
            </w:r>
          </w:p>
        </w:tc>
        <w:tc>
          <w:tcPr>
            <w:tcW w:w="1194" w:type="dxa"/>
          </w:tcPr>
          <w:p w14:paraId="1AE0D9D2"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10</w:t>
            </w:r>
          </w:p>
        </w:tc>
      </w:tr>
      <w:tr w:rsidR="002441AE" w:rsidRPr="00BB2664" w14:paraId="4B076761" w14:textId="77777777" w:rsidTr="0075677F">
        <w:tc>
          <w:tcPr>
            <w:tcW w:w="2518" w:type="dxa"/>
            <w:shd w:val="clear" w:color="auto" w:fill="auto"/>
          </w:tcPr>
          <w:p w14:paraId="0AE9CA48" w14:textId="77777777" w:rsidR="002441AE" w:rsidRDefault="002441AE" w:rsidP="00BA20B9">
            <w:pPr>
              <w:tabs>
                <w:tab w:val="left" w:pos="567"/>
              </w:tabs>
              <w:spacing w:after="0" w:line="240" w:lineRule="auto"/>
              <w:rPr>
                <w:rFonts w:ascii="Times New Roman" w:eastAsia="Times New Roman" w:hAnsi="Times New Roman"/>
                <w:lang w:val="en-US"/>
              </w:rPr>
            </w:pPr>
            <w:proofErr w:type="spellStart"/>
            <w:r>
              <w:rPr>
                <w:rFonts w:ascii="Times New Roman" w:eastAsia="Times New Roman" w:hAnsi="Times New Roman"/>
                <w:lang w:val="en-US"/>
              </w:rPr>
              <w:t>Neorganiniai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f</w:t>
            </w:r>
            <w:r w:rsidRPr="00BB2664">
              <w:rPr>
                <w:rFonts w:ascii="Times New Roman" w:eastAsia="Times New Roman" w:hAnsi="Times New Roman"/>
                <w:lang w:val="en-US"/>
              </w:rPr>
              <w:t>osfatai</w:t>
            </w:r>
            <w:proofErr w:type="spellEnd"/>
            <w:r w:rsidRPr="00BB2664">
              <w:rPr>
                <w:rFonts w:ascii="Times New Roman" w:eastAsia="Times New Roman" w:hAnsi="Times New Roman"/>
                <w:lang w:val="en-US"/>
              </w:rPr>
              <w:t xml:space="preserve"> (</w:t>
            </w:r>
            <w:proofErr w:type="spellStart"/>
            <w:r w:rsidRPr="00BB2664">
              <w:rPr>
                <w:rFonts w:ascii="Times New Roman" w:eastAsia="Times New Roman" w:hAnsi="Times New Roman"/>
                <w:lang w:val="en-US"/>
              </w:rPr>
              <w:t>Addiphos</w:t>
            </w:r>
            <w:proofErr w:type="spellEnd"/>
            <w:r w:rsidRPr="00BB2664">
              <w:rPr>
                <w:rFonts w:ascii="Times New Roman" w:eastAsia="Times New Roman" w:hAnsi="Times New Roman"/>
                <w:lang w:val="en-US"/>
              </w:rPr>
              <w:t>)</w:t>
            </w:r>
          </w:p>
          <w:p w14:paraId="4601F330" w14:textId="77777777" w:rsidR="002441AE" w:rsidRPr="00BB2664" w:rsidRDefault="002441AE" w:rsidP="00BA20B9">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ARBA</w:t>
            </w:r>
          </w:p>
          <w:p w14:paraId="53DB59C5"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Pr>
                <w:rFonts w:ascii="Times New Roman" w:eastAsia="Times New Roman" w:hAnsi="Times New Roman"/>
                <w:lang w:val="en-US"/>
              </w:rPr>
              <w:t>Organiniai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f</w:t>
            </w:r>
            <w:r w:rsidRPr="00BB2664">
              <w:rPr>
                <w:rFonts w:ascii="Times New Roman" w:eastAsia="Times New Roman" w:hAnsi="Times New Roman"/>
                <w:lang w:val="en-US"/>
              </w:rPr>
              <w:t>osfatai</w:t>
            </w:r>
            <w:proofErr w:type="spellEnd"/>
            <w:r w:rsidRPr="00BB2664">
              <w:rPr>
                <w:rFonts w:ascii="Times New Roman" w:eastAsia="Times New Roman" w:hAnsi="Times New Roman"/>
                <w:lang w:val="en-US"/>
              </w:rPr>
              <w:t xml:space="preserve"> (</w:t>
            </w:r>
            <w:proofErr w:type="spellStart"/>
            <w:r w:rsidRPr="00BB2664">
              <w:rPr>
                <w:rFonts w:ascii="Times New Roman" w:eastAsia="Times New Roman" w:hAnsi="Times New Roman"/>
                <w:lang w:val="en-US"/>
              </w:rPr>
              <w:t>Glycophos</w:t>
            </w:r>
            <w:proofErr w:type="spellEnd"/>
            <w:r w:rsidRPr="00BB2664">
              <w:rPr>
                <w:rFonts w:ascii="Times New Roman" w:eastAsia="Times New Roman" w:hAnsi="Times New Roman"/>
                <w:lang w:val="en-US"/>
              </w:rPr>
              <w:t>)</w:t>
            </w:r>
          </w:p>
        </w:tc>
        <w:tc>
          <w:tcPr>
            <w:tcW w:w="1975" w:type="dxa"/>
            <w:vAlign w:val="center"/>
          </w:tcPr>
          <w:p w14:paraId="210FB289" w14:textId="77777777" w:rsidR="002441AE" w:rsidRPr="00BB2664" w:rsidRDefault="002441AE" w:rsidP="00532353">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vAlign w:val="center"/>
          </w:tcPr>
          <w:p w14:paraId="7240EEAF"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w:t>
            </w:r>
          </w:p>
        </w:tc>
        <w:tc>
          <w:tcPr>
            <w:tcW w:w="1471" w:type="dxa"/>
            <w:shd w:val="clear" w:color="auto" w:fill="auto"/>
            <w:vAlign w:val="center"/>
          </w:tcPr>
          <w:p w14:paraId="4011A344"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w:t>
            </w:r>
            <w:r>
              <w:rPr>
                <w:rFonts w:ascii="Times New Roman" w:hAnsi="Times New Roman"/>
                <w:lang w:val="fr-FR"/>
              </w:rPr>
              <w:t>,</w:t>
            </w:r>
            <w:r w:rsidRPr="00175472">
              <w:rPr>
                <w:rFonts w:ascii="Times New Roman" w:hAnsi="Times New Roman"/>
                <w:lang w:val="fr-FR"/>
              </w:rPr>
              <w:t>5</w:t>
            </w:r>
          </w:p>
        </w:tc>
        <w:tc>
          <w:tcPr>
            <w:tcW w:w="1194" w:type="dxa"/>
            <w:vAlign w:val="center"/>
          </w:tcPr>
          <w:p w14:paraId="7FB12C8F"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w:t>
            </w:r>
          </w:p>
        </w:tc>
      </w:tr>
      <w:tr w:rsidR="002441AE" w:rsidRPr="00BB2664" w14:paraId="0D7476A3" w14:textId="77777777" w:rsidTr="0075677F">
        <w:tc>
          <w:tcPr>
            <w:tcW w:w="2518" w:type="dxa"/>
            <w:shd w:val="clear" w:color="auto" w:fill="auto"/>
          </w:tcPr>
          <w:p w14:paraId="7615D0C6" w14:textId="77777777" w:rsidR="002441AE" w:rsidRPr="00BB2664" w:rsidRDefault="002441AE" w:rsidP="00BA20B9">
            <w:pPr>
              <w:tabs>
                <w:tab w:val="left" w:pos="567"/>
              </w:tabs>
              <w:spacing w:after="0" w:line="240" w:lineRule="auto"/>
              <w:rPr>
                <w:rFonts w:ascii="Times New Roman" w:hAnsi="Times New Roman"/>
                <w:lang w:val="en-US"/>
              </w:rPr>
            </w:pPr>
            <w:proofErr w:type="spellStart"/>
            <w:r w:rsidRPr="00BB2664">
              <w:rPr>
                <w:rFonts w:ascii="Times New Roman" w:eastAsia="Times New Roman" w:hAnsi="Times New Roman"/>
                <w:lang w:val="en-US"/>
              </w:rPr>
              <w:t>Cinkas</w:t>
            </w:r>
            <w:proofErr w:type="spellEnd"/>
          </w:p>
        </w:tc>
        <w:tc>
          <w:tcPr>
            <w:tcW w:w="1975" w:type="dxa"/>
          </w:tcPr>
          <w:p w14:paraId="3DF72248" w14:textId="77777777" w:rsidR="002441AE" w:rsidRPr="00BB2664" w:rsidRDefault="002441AE" w:rsidP="00BA20B9">
            <w:pPr>
              <w:tabs>
                <w:tab w:val="left" w:pos="567"/>
              </w:tabs>
              <w:spacing w:after="0" w:line="240" w:lineRule="auto"/>
              <w:jc w:val="center"/>
              <w:rPr>
                <w:rFonts w:ascii="Times New Roman" w:eastAsia="Times New Roman" w:hAnsi="Times New Roman"/>
                <w:lang w:val="en-US"/>
              </w:rPr>
            </w:pPr>
            <w:proofErr w:type="spellStart"/>
            <w:r>
              <w:rPr>
                <w:rFonts w:ascii="Times New Roman" w:eastAsia="Times New Roman" w:hAnsi="Times New Roman"/>
                <w:lang w:val="en-US"/>
              </w:rPr>
              <w:t>mmol</w:t>
            </w:r>
            <w:proofErr w:type="spellEnd"/>
          </w:p>
        </w:tc>
        <w:tc>
          <w:tcPr>
            <w:tcW w:w="2128" w:type="dxa"/>
            <w:shd w:val="clear" w:color="auto" w:fill="auto"/>
          </w:tcPr>
          <w:p w14:paraId="4CEB02CA"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2</w:t>
            </w:r>
          </w:p>
        </w:tc>
        <w:tc>
          <w:tcPr>
            <w:tcW w:w="1471" w:type="dxa"/>
            <w:shd w:val="clear" w:color="auto" w:fill="auto"/>
          </w:tcPr>
          <w:p w14:paraId="6ED6E907"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25</w:t>
            </w:r>
          </w:p>
        </w:tc>
        <w:tc>
          <w:tcPr>
            <w:tcW w:w="1194" w:type="dxa"/>
          </w:tcPr>
          <w:p w14:paraId="45B6B617"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3</w:t>
            </w:r>
          </w:p>
        </w:tc>
      </w:tr>
      <w:tr w:rsidR="002441AE" w:rsidRPr="00BB2664" w14:paraId="65E8A0C4" w14:textId="77777777" w:rsidTr="0075677F">
        <w:tc>
          <w:tcPr>
            <w:tcW w:w="2518" w:type="dxa"/>
            <w:shd w:val="clear" w:color="auto" w:fill="auto"/>
          </w:tcPr>
          <w:p w14:paraId="47F7FC5E" w14:textId="77777777" w:rsidR="002441AE" w:rsidRPr="00E30F04" w:rsidRDefault="002441AE" w:rsidP="00BA20B9">
            <w:pPr>
              <w:tabs>
                <w:tab w:val="left" w:pos="567"/>
              </w:tabs>
              <w:spacing w:after="0" w:line="240" w:lineRule="auto"/>
              <w:rPr>
                <w:rFonts w:ascii="Times New Roman" w:hAnsi="Times New Roman"/>
                <w:lang w:val="en-US"/>
              </w:rPr>
            </w:pPr>
            <w:proofErr w:type="spellStart"/>
            <w:r w:rsidRPr="00E30F04">
              <w:rPr>
                <w:rFonts w:ascii="Times New Roman" w:eastAsia="Times New Roman" w:hAnsi="Times New Roman"/>
                <w:lang w:val="en-US"/>
              </w:rPr>
              <w:t>Selenas</w:t>
            </w:r>
            <w:proofErr w:type="spellEnd"/>
          </w:p>
        </w:tc>
        <w:tc>
          <w:tcPr>
            <w:tcW w:w="1975" w:type="dxa"/>
          </w:tcPr>
          <w:p w14:paraId="0F9981FC"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µmol</w:t>
            </w:r>
          </w:p>
        </w:tc>
        <w:tc>
          <w:tcPr>
            <w:tcW w:w="2128" w:type="dxa"/>
            <w:shd w:val="clear" w:color="auto" w:fill="auto"/>
          </w:tcPr>
          <w:p w14:paraId="0F1C603D"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c>
          <w:tcPr>
            <w:tcW w:w="1471" w:type="dxa"/>
            <w:shd w:val="clear" w:color="auto" w:fill="auto"/>
          </w:tcPr>
          <w:p w14:paraId="4EA4C6C5" w14:textId="77777777" w:rsidR="002441AE" w:rsidRPr="00E30F04" w:rsidRDefault="002441AE" w:rsidP="00BA20B9">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c>
          <w:tcPr>
            <w:tcW w:w="1194" w:type="dxa"/>
          </w:tcPr>
          <w:p w14:paraId="226A5FC4" w14:textId="77777777" w:rsidR="002441AE" w:rsidRPr="00E30F04" w:rsidRDefault="002441AE" w:rsidP="00BA20B9">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r>
    </w:tbl>
    <w:p w14:paraId="286C72BF" w14:textId="77777777" w:rsidR="002441AE" w:rsidRDefault="002441AE" w:rsidP="002441AE">
      <w:pPr>
        <w:tabs>
          <w:tab w:val="left" w:pos="567"/>
        </w:tabs>
        <w:spacing w:after="0" w:line="240" w:lineRule="auto"/>
        <w:rPr>
          <w:rFonts w:ascii="Times New Roman" w:eastAsia="Times New Roman" w:hAnsi="Times New Roman"/>
        </w:rPr>
      </w:pPr>
      <w:r w:rsidRPr="00175472">
        <w:rPr>
          <w:rFonts w:ascii="Times New Roman" w:eastAsia="Times New Roman" w:hAnsi="Times New Roman"/>
          <w:vertAlign w:val="superscript"/>
        </w:rPr>
        <w:t>1</w:t>
      </w:r>
      <w:r w:rsidRPr="00E30F04">
        <w:rPr>
          <w:rFonts w:ascii="Times New Roman" w:eastAsia="Times New Roman" w:hAnsi="Times New Roman"/>
        </w:rPr>
        <w:t xml:space="preserve"> </w:t>
      </w:r>
      <w:r>
        <w:rPr>
          <w:rFonts w:ascii="Times New Roman" w:eastAsia="Times New Roman" w:hAnsi="Times New Roman"/>
        </w:rPr>
        <w:t>A</w:t>
      </w:r>
      <w:r w:rsidRPr="00E30F04">
        <w:rPr>
          <w:rFonts w:ascii="Times New Roman" w:eastAsia="Times New Roman" w:hAnsi="Times New Roman"/>
        </w:rPr>
        <w:t xml:space="preserve">pima </w:t>
      </w:r>
      <w:r>
        <w:rPr>
          <w:rFonts w:ascii="Times New Roman" w:eastAsia="Times New Roman" w:hAnsi="Times New Roman"/>
        </w:rPr>
        <w:t>visų produktų kiekius.</w:t>
      </w:r>
    </w:p>
    <w:p w14:paraId="637AC04F" w14:textId="77777777" w:rsidR="002441AE" w:rsidRDefault="002441AE" w:rsidP="002441AE">
      <w:pPr>
        <w:tabs>
          <w:tab w:val="left" w:pos="567"/>
        </w:tabs>
        <w:spacing w:after="0" w:line="240" w:lineRule="auto"/>
        <w:rPr>
          <w:rFonts w:ascii="Times New Roman" w:eastAsia="Times New Roman" w:hAnsi="Times New Roman"/>
        </w:rPr>
      </w:pPr>
    </w:p>
    <w:p w14:paraId="77307601" w14:textId="77777777" w:rsidR="002441AE" w:rsidRPr="00F75EE0" w:rsidRDefault="002441AE" w:rsidP="002441AE">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14:paraId="192C065E" w14:textId="77777777" w:rsidR="002441AE" w:rsidRDefault="002441AE" w:rsidP="002441AE">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48FCFD52" w14:textId="43A71E61" w:rsidR="00E774E2" w:rsidRDefault="00E774E2" w:rsidP="00C1335E">
      <w:pPr>
        <w:tabs>
          <w:tab w:val="left" w:pos="567"/>
        </w:tabs>
        <w:spacing w:after="0" w:line="240" w:lineRule="auto"/>
        <w:rPr>
          <w:rFonts w:ascii="Times New Roman" w:hAnsi="Times New Roman"/>
        </w:rPr>
      </w:pPr>
    </w:p>
    <w:p w14:paraId="2C8EFCF8" w14:textId="7D45361E"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Jei pageidaujama, apie </w:t>
      </w:r>
      <w:r w:rsidR="00E774E2">
        <w:rPr>
          <w:rFonts w:ascii="Times New Roman" w:hAnsi="Times New Roman"/>
        </w:rPr>
        <w:t>kitų</w:t>
      </w:r>
      <w:r w:rsidR="00E774E2" w:rsidRPr="00C1335E">
        <w:rPr>
          <w:rFonts w:ascii="Times New Roman" w:hAnsi="Times New Roman"/>
        </w:rPr>
        <w:t xml:space="preserve"> </w:t>
      </w:r>
      <w:r w:rsidRPr="00C1335E">
        <w:rPr>
          <w:rFonts w:ascii="Times New Roman" w:hAnsi="Times New Roman"/>
        </w:rPr>
        <w:t>priedų suderinamumą ir įvairių mišinių tinkamumo laiką, duomenis pateikia registruotojas.</w:t>
      </w:r>
    </w:p>
    <w:p w14:paraId="048B8931" w14:textId="77777777" w:rsidR="00C1335E" w:rsidRPr="00C1335E" w:rsidRDefault="00C1335E" w:rsidP="00C1335E">
      <w:pPr>
        <w:tabs>
          <w:tab w:val="left" w:pos="567"/>
        </w:tabs>
        <w:spacing w:after="0" w:line="240" w:lineRule="auto"/>
        <w:rPr>
          <w:rFonts w:ascii="Times New Roman" w:hAnsi="Times New Roman"/>
        </w:rPr>
      </w:pPr>
    </w:p>
    <w:p w14:paraId="781AE122"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Priedus reikia įmaišyti </w:t>
      </w:r>
      <w:proofErr w:type="spellStart"/>
      <w:r w:rsidRPr="00C1335E">
        <w:rPr>
          <w:rFonts w:ascii="Times New Roman" w:hAnsi="Times New Roman"/>
        </w:rPr>
        <w:t>aseptinėmis</w:t>
      </w:r>
      <w:proofErr w:type="spellEnd"/>
      <w:r w:rsidRPr="00C1335E">
        <w:rPr>
          <w:rFonts w:ascii="Times New Roman" w:hAnsi="Times New Roman"/>
        </w:rPr>
        <w:t xml:space="preserve"> sąlygomis.</w:t>
      </w:r>
    </w:p>
    <w:p w14:paraId="3A3BC85E" w14:textId="77777777" w:rsidR="00C1335E" w:rsidRPr="00C1335E" w:rsidRDefault="00C1335E" w:rsidP="00C1335E">
      <w:pPr>
        <w:tabs>
          <w:tab w:val="left" w:pos="567"/>
        </w:tabs>
        <w:spacing w:after="0" w:line="240" w:lineRule="auto"/>
        <w:rPr>
          <w:rFonts w:ascii="Times New Roman" w:hAnsi="Times New Roman"/>
        </w:rPr>
      </w:pPr>
    </w:p>
    <w:p w14:paraId="22829119" w14:textId="31F35D1A" w:rsidR="00C1335E" w:rsidRPr="00C1335E" w:rsidRDefault="002441AE" w:rsidP="00C1335E">
      <w:pPr>
        <w:tabs>
          <w:tab w:val="left" w:pos="567"/>
        </w:tabs>
        <w:spacing w:after="0" w:line="240" w:lineRule="auto"/>
        <w:rPr>
          <w:rFonts w:ascii="Times New Roman" w:eastAsia="Times New Roman" w:hAnsi="Times New Roman"/>
          <w:i/>
          <w:lang w:eastAsia="lt-LT"/>
        </w:rPr>
      </w:pPr>
      <w:r w:rsidRPr="0019013E">
        <w:rPr>
          <w:rFonts w:ascii="Times New Roman" w:hAnsi="Times New Roman"/>
          <w:i/>
        </w:rPr>
        <w:t>Vaistinio preparato</w:t>
      </w:r>
      <w:r>
        <w:rPr>
          <w:rFonts w:ascii="Times New Roman" w:hAnsi="Times New Roman"/>
          <w:i/>
        </w:rPr>
        <w:t xml:space="preserve"> </w:t>
      </w:r>
      <w:r w:rsidR="00C1335E" w:rsidRPr="00C1335E">
        <w:rPr>
          <w:rFonts w:ascii="Times New Roman" w:hAnsi="Times New Roman"/>
          <w:i/>
        </w:rPr>
        <w:t>tinkamumo laikas</w:t>
      </w:r>
      <w:r w:rsidR="00E774E2">
        <w:rPr>
          <w:rFonts w:ascii="Times New Roman" w:hAnsi="Times New Roman"/>
          <w:i/>
        </w:rPr>
        <w:t xml:space="preserve"> </w:t>
      </w:r>
      <w:r w:rsidR="00E774E2" w:rsidRPr="00666DCD">
        <w:rPr>
          <w:rFonts w:ascii="Times New Roman" w:hAnsi="Times New Roman"/>
          <w:i/>
        </w:rPr>
        <w:t xml:space="preserve">po </w:t>
      </w:r>
      <w:r w:rsidR="00E774E2">
        <w:rPr>
          <w:rFonts w:ascii="Times New Roman" w:hAnsi="Times New Roman"/>
          <w:i/>
        </w:rPr>
        <w:t xml:space="preserve">kamerų maišelio turinio </w:t>
      </w:r>
      <w:r w:rsidR="00E774E2" w:rsidRPr="00666DCD">
        <w:rPr>
          <w:rFonts w:ascii="Times New Roman" w:hAnsi="Times New Roman"/>
          <w:i/>
        </w:rPr>
        <w:t>sumaišymo</w:t>
      </w:r>
    </w:p>
    <w:p w14:paraId="0605227C" w14:textId="47196B48"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rPr>
        <w:t xml:space="preserve">Sumaišius trijų kamerų turinį, gauto mišinio cheminis ir fizinis stabilumas </w:t>
      </w:r>
      <w:r w:rsidR="00E774E2">
        <w:rPr>
          <w:rFonts w:ascii="Times New Roman" w:hAnsi="Times New Roman"/>
        </w:rPr>
        <w:t>20–</w:t>
      </w:r>
      <w:r w:rsidRPr="00C1335E">
        <w:rPr>
          <w:rFonts w:ascii="Times New Roman" w:hAnsi="Times New Roman"/>
        </w:rPr>
        <w:t>25</w:t>
      </w:r>
      <w:r w:rsidR="00E774E2">
        <w:rPr>
          <w:rFonts w:ascii="Times New Roman" w:hAnsi="Times New Roman"/>
        </w:rPr>
        <w:t> </w:t>
      </w:r>
      <w:r w:rsidRPr="00C1335E">
        <w:rPr>
          <w:rFonts w:ascii="Times New Roman" w:hAnsi="Times New Roman"/>
        </w:rPr>
        <w:sym w:font="Symbol" w:char="F0B0"/>
      </w:r>
      <w:r w:rsidRPr="00C1335E">
        <w:rPr>
          <w:rFonts w:ascii="Times New Roman" w:hAnsi="Times New Roman"/>
        </w:rPr>
        <w:t xml:space="preserve">C temperatūroje išlieka </w:t>
      </w:r>
      <w:r w:rsidR="00E774E2">
        <w:rPr>
          <w:rFonts w:ascii="Times New Roman" w:hAnsi="Times New Roman"/>
        </w:rPr>
        <w:t>48 </w:t>
      </w:r>
      <w:r w:rsidRPr="00C1335E">
        <w:rPr>
          <w:rFonts w:ascii="Times New Roman" w:hAnsi="Times New Roman"/>
        </w:rPr>
        <w:t>valandas. Mikrobiologiniu požiūriu vaistinį preparatą būtina vartoti tuoj pat. Jei tuoj pat suvartoti negalima, už paruošto vaistinio preparato laikymą ir sąlygas atsako vartotojas, tačiau paprastai, 2</w:t>
      </w:r>
      <w:r w:rsidR="00A61136">
        <w:rPr>
          <w:rFonts w:ascii="Times New Roman" w:hAnsi="Times New Roman"/>
        </w:rPr>
        <w:t>–</w:t>
      </w:r>
      <w:r w:rsidRPr="00C1335E">
        <w:rPr>
          <w:rFonts w:ascii="Times New Roman" w:hAnsi="Times New Roman"/>
        </w:rPr>
        <w:t>8 </w:t>
      </w:r>
      <w:r w:rsidRPr="00C1335E">
        <w:rPr>
          <w:rFonts w:ascii="Times New Roman" w:hAnsi="Times New Roman"/>
        </w:rPr>
        <w:sym w:font="Symbol" w:char="F0B0"/>
      </w:r>
      <w:r w:rsidRPr="00C1335E">
        <w:rPr>
          <w:rFonts w:ascii="Times New Roman" w:hAnsi="Times New Roman"/>
        </w:rPr>
        <w:t>C temperatūroje, negalima laikyti ilgiau kaip 24</w:t>
      </w:r>
      <w:r w:rsidRPr="00C1335E">
        <w:rPr>
          <w:rFonts w:ascii="Times New Roman" w:eastAsia="Times New Roman" w:hAnsi="Times New Roman"/>
          <w:lang w:eastAsia="lt-LT"/>
        </w:rPr>
        <w:t> </w:t>
      </w:r>
      <w:r w:rsidRPr="00C1335E">
        <w:rPr>
          <w:rFonts w:ascii="Times New Roman" w:hAnsi="Times New Roman"/>
        </w:rPr>
        <w:t>val.</w:t>
      </w:r>
      <w:r w:rsidR="00E774E2">
        <w:rPr>
          <w:rFonts w:ascii="Times New Roman" w:hAnsi="Times New Roman"/>
        </w:rPr>
        <w:t xml:space="preserve">, nebent maišymas atliktas kontroliuojamomis ir įteisintomis </w:t>
      </w:r>
      <w:proofErr w:type="spellStart"/>
      <w:r w:rsidR="00E774E2">
        <w:rPr>
          <w:rFonts w:ascii="Times New Roman" w:hAnsi="Times New Roman"/>
        </w:rPr>
        <w:t>aseptinėmis</w:t>
      </w:r>
      <w:proofErr w:type="spellEnd"/>
      <w:r w:rsidR="00E774E2">
        <w:rPr>
          <w:rFonts w:ascii="Times New Roman" w:hAnsi="Times New Roman"/>
        </w:rPr>
        <w:t xml:space="preserve"> sąlygomis.</w:t>
      </w:r>
    </w:p>
    <w:p w14:paraId="0E089D95" w14:textId="77777777" w:rsidR="00C1335E" w:rsidRPr="00C1335E" w:rsidRDefault="00C1335E" w:rsidP="00C1335E">
      <w:pPr>
        <w:tabs>
          <w:tab w:val="left" w:pos="567"/>
        </w:tabs>
        <w:spacing w:after="0" w:line="240" w:lineRule="auto"/>
        <w:rPr>
          <w:rFonts w:ascii="Times New Roman" w:hAnsi="Times New Roman"/>
        </w:rPr>
      </w:pPr>
    </w:p>
    <w:p w14:paraId="7B9208E2" w14:textId="77777777" w:rsidR="00C1335E" w:rsidRPr="00C1335E" w:rsidRDefault="00C1335E" w:rsidP="00C1335E">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Sumaišyto su priedais vaistinio preparato tinkamumo laikas</w:t>
      </w:r>
    </w:p>
    <w:p w14:paraId="2C6BC94D" w14:textId="67894032" w:rsidR="00C1335E" w:rsidRPr="00C1335E" w:rsidRDefault="002441AE" w:rsidP="00C1335E">
      <w:pPr>
        <w:tabs>
          <w:tab w:val="left" w:pos="567"/>
        </w:tabs>
        <w:spacing w:after="0" w:line="240" w:lineRule="auto"/>
        <w:rPr>
          <w:rFonts w:ascii="Times New Roman" w:eastAsia="Times New Roman" w:hAnsi="Times New Roman"/>
          <w:lang w:eastAsia="lt-LT"/>
        </w:rPr>
      </w:pPr>
      <w:r w:rsidRPr="007F7025">
        <w:rPr>
          <w:rFonts w:ascii="Times New Roman" w:hAnsi="Times New Roman"/>
        </w:rPr>
        <w:lastRenderedPageBreak/>
        <w:t>Įrodyta, kad trijų kamerų maišelio turinio, sumaišyto su priedais, fizikinis-cheminis stabilumas išlieka iki</w:t>
      </w:r>
      <w:r w:rsidRPr="00CC1356">
        <w:rPr>
          <w:rFonts w:ascii="Times New Roman" w:hAnsi="Times New Roman"/>
        </w:rPr>
        <w:t xml:space="preserve"> </w:t>
      </w:r>
      <w:r>
        <w:rPr>
          <w:rFonts w:ascii="Times New Roman" w:hAnsi="Times New Roman"/>
        </w:rPr>
        <w:t>7 </w:t>
      </w:r>
      <w:r w:rsidRPr="00CC1356">
        <w:rPr>
          <w:rFonts w:ascii="Times New Roman" w:hAnsi="Times New Roman"/>
        </w:rPr>
        <w:t>dienų</w:t>
      </w:r>
      <w:r>
        <w:rPr>
          <w:rFonts w:ascii="Times New Roman" w:hAnsi="Times New Roman"/>
        </w:rPr>
        <w:t xml:space="preserve">, </w:t>
      </w:r>
      <w:r w:rsidRPr="00326C84">
        <w:rPr>
          <w:rFonts w:ascii="Times New Roman" w:hAnsi="Times New Roman"/>
        </w:rPr>
        <w:t>t.</w:t>
      </w:r>
      <w:r>
        <w:rPr>
          <w:rFonts w:ascii="Times New Roman" w:hAnsi="Times New Roman"/>
        </w:rPr>
        <w:t> </w:t>
      </w:r>
      <w:r w:rsidRPr="00326C84">
        <w:rPr>
          <w:rFonts w:ascii="Times New Roman" w:hAnsi="Times New Roman"/>
        </w:rPr>
        <w:t>y. 6</w:t>
      </w:r>
      <w:r>
        <w:rPr>
          <w:rFonts w:ascii="Times New Roman" w:hAnsi="Times New Roman"/>
        </w:rPr>
        <w:t> </w:t>
      </w:r>
      <w:r w:rsidRPr="00326C84">
        <w:rPr>
          <w:rFonts w:ascii="Times New Roman" w:hAnsi="Times New Roman"/>
        </w:rPr>
        <w:t>dienas 2–8</w:t>
      </w:r>
      <w:r>
        <w:rPr>
          <w:rFonts w:ascii="Times New Roman" w:hAnsi="Times New Roman"/>
        </w:rPr>
        <w:t> </w:t>
      </w:r>
      <w:r w:rsidRPr="00326C84">
        <w:rPr>
          <w:rFonts w:ascii="Times New Roman" w:hAnsi="Times New Roman"/>
        </w:rPr>
        <w:t xml:space="preserve">°C temperatūroje, po to </w:t>
      </w:r>
      <w:r>
        <w:rPr>
          <w:rFonts w:ascii="Times New Roman" w:hAnsi="Times New Roman"/>
        </w:rPr>
        <w:t xml:space="preserve">dar </w:t>
      </w:r>
      <w:r w:rsidRPr="00326C84">
        <w:rPr>
          <w:rFonts w:ascii="Times New Roman" w:hAnsi="Times New Roman"/>
        </w:rPr>
        <w:t>24</w:t>
      </w:r>
      <w:r>
        <w:rPr>
          <w:rFonts w:ascii="Times New Roman" w:hAnsi="Times New Roman"/>
        </w:rPr>
        <w:t> </w:t>
      </w:r>
      <w:r w:rsidRPr="00326C84">
        <w:rPr>
          <w:rFonts w:ascii="Times New Roman" w:hAnsi="Times New Roman"/>
        </w:rPr>
        <w:t>valandas 20–25</w:t>
      </w:r>
      <w:r>
        <w:rPr>
          <w:rFonts w:ascii="Times New Roman" w:hAnsi="Times New Roman"/>
        </w:rPr>
        <w:t> </w:t>
      </w:r>
      <w:r w:rsidRPr="00326C84">
        <w:rPr>
          <w:rFonts w:ascii="Times New Roman" w:hAnsi="Times New Roman"/>
        </w:rPr>
        <w:t>°C temperatūroje, įskaitant vartojimo trukmę</w:t>
      </w:r>
      <w:r w:rsidRPr="00CC1356">
        <w:rPr>
          <w:rFonts w:ascii="Times New Roman" w:hAnsi="Times New Roman"/>
        </w:rPr>
        <w:t xml:space="preserve">. </w:t>
      </w:r>
      <w:r w:rsidR="00C1335E" w:rsidRPr="00C1335E">
        <w:rPr>
          <w:rFonts w:ascii="Times New Roman" w:hAnsi="Times New Roman"/>
        </w:rPr>
        <w:t>Mikrobiologiniu požiūriu, įmaišius suderinamų priedų vaistinį preparatą būtina vartoti tuoj pat. Jei tuoj pat suvartoti negalima, už paruošto mišinio laikymą ir sąlygas atsako vartotojas, tačiau paprastai, 2–8 </w:t>
      </w:r>
      <w:r w:rsidR="00C1335E" w:rsidRPr="00C1335E">
        <w:rPr>
          <w:rFonts w:ascii="Times New Roman" w:hAnsi="Times New Roman"/>
        </w:rPr>
        <w:sym w:font="Symbol" w:char="F0B0"/>
      </w:r>
      <w:r w:rsidR="00C1335E" w:rsidRPr="00C1335E">
        <w:rPr>
          <w:rFonts w:ascii="Times New Roman" w:hAnsi="Times New Roman"/>
        </w:rPr>
        <w:t>C temperatūroje, negalima laikyti ilgiau kaip 24</w:t>
      </w:r>
      <w:r w:rsidR="00C1335E" w:rsidRPr="00C1335E">
        <w:rPr>
          <w:rFonts w:ascii="Times New Roman" w:eastAsia="Times New Roman" w:hAnsi="Times New Roman"/>
          <w:lang w:eastAsia="lt-LT"/>
        </w:rPr>
        <w:t> </w:t>
      </w:r>
      <w:r w:rsidR="00C1335E" w:rsidRPr="00C1335E">
        <w:rPr>
          <w:rFonts w:ascii="Times New Roman" w:hAnsi="Times New Roman"/>
        </w:rPr>
        <w:t>val.</w:t>
      </w:r>
      <w:r>
        <w:rPr>
          <w:rFonts w:ascii="Times New Roman" w:hAnsi="Times New Roman"/>
        </w:rPr>
        <w:t xml:space="preserve">, nebent </w:t>
      </w:r>
      <w:r w:rsidRPr="007F7025">
        <w:rPr>
          <w:rFonts w:ascii="Times New Roman" w:hAnsi="Times New Roman"/>
        </w:rPr>
        <w:t>papildymas priedais</w:t>
      </w:r>
      <w:r>
        <w:rPr>
          <w:rFonts w:ascii="Times New Roman" w:hAnsi="Times New Roman"/>
        </w:rPr>
        <w:t xml:space="preserve">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p>
    <w:p w14:paraId="3E166AE9" w14:textId="77777777" w:rsidR="00C1335E" w:rsidRPr="00C1335E" w:rsidRDefault="00C1335E" w:rsidP="00C1335E">
      <w:pPr>
        <w:tabs>
          <w:tab w:val="left" w:pos="567"/>
        </w:tabs>
        <w:spacing w:after="0" w:line="240" w:lineRule="auto"/>
        <w:rPr>
          <w:rFonts w:ascii="Times New Roman" w:hAnsi="Times New Roman"/>
        </w:rPr>
      </w:pPr>
    </w:p>
    <w:p w14:paraId="7D10419C" w14:textId="77777777" w:rsidR="00C1335E" w:rsidRPr="00C1335E" w:rsidRDefault="00C1335E" w:rsidP="00C1335E">
      <w:pPr>
        <w:tabs>
          <w:tab w:val="left" w:pos="567"/>
        </w:tabs>
        <w:spacing w:after="0" w:line="240" w:lineRule="auto"/>
        <w:rPr>
          <w:rFonts w:ascii="Times New Roman" w:hAnsi="Times New Roman"/>
          <w:b/>
        </w:rPr>
      </w:pPr>
      <w:proofErr w:type="spellStart"/>
      <w:r w:rsidRPr="00C1335E">
        <w:rPr>
          <w:rFonts w:ascii="Times New Roman" w:hAnsi="Times New Roman"/>
          <w:b/>
        </w:rPr>
        <w:t>SmofKabiven</w:t>
      </w:r>
      <w:proofErr w:type="spellEnd"/>
      <w:r w:rsidRPr="00C1335E">
        <w:rPr>
          <w:rFonts w:ascii="Times New Roman" w:hAnsi="Times New Roman"/>
          <w:b/>
        </w:rPr>
        <w:t xml:space="preserve"> </w:t>
      </w:r>
      <w:proofErr w:type="spellStart"/>
      <w:r w:rsidRPr="00C1335E">
        <w:rPr>
          <w:rFonts w:ascii="Times New Roman" w:hAnsi="Times New Roman"/>
          <w:b/>
        </w:rPr>
        <w:t>Peripheral</w:t>
      </w:r>
      <w:proofErr w:type="spellEnd"/>
      <w:r w:rsidRPr="00C1335E">
        <w:rPr>
          <w:rFonts w:ascii="Times New Roman" w:hAnsi="Times New Roman"/>
          <w:b/>
        </w:rPr>
        <w:t xml:space="preserve"> infuzinės emulsijos vartojimo instrukcija</w:t>
      </w:r>
    </w:p>
    <w:p w14:paraId="73B1FD1F" w14:textId="77777777" w:rsidR="00C1335E" w:rsidRPr="00C1335E" w:rsidRDefault="00C1335E" w:rsidP="00C1335E">
      <w:pPr>
        <w:tabs>
          <w:tab w:val="left" w:pos="567"/>
        </w:tabs>
        <w:spacing w:after="0" w:line="240" w:lineRule="auto"/>
        <w:rPr>
          <w:rFonts w:ascii="Times New Roman" w:hAnsi="Times New Roman"/>
        </w:rPr>
      </w:pPr>
    </w:p>
    <w:p w14:paraId="0E488D6B" w14:textId="77777777" w:rsidR="00C1335E" w:rsidRPr="00C1335E" w:rsidRDefault="00C1335E" w:rsidP="00C1335E">
      <w:pPr>
        <w:tabs>
          <w:tab w:val="left" w:pos="567"/>
        </w:tabs>
        <w:spacing w:after="0" w:line="240" w:lineRule="auto"/>
        <w:rPr>
          <w:rFonts w:ascii="Times New Roman" w:hAnsi="Times New Roman"/>
          <w:b/>
        </w:rPr>
      </w:pPr>
      <w:r w:rsidRPr="00C1335E">
        <w:rPr>
          <w:rFonts w:ascii="Times New Roman" w:hAnsi="Times New Roman"/>
          <w:b/>
        </w:rPr>
        <w:t>Maišelis</w:t>
      </w:r>
    </w:p>
    <w:p w14:paraId="1065FECB" w14:textId="77777777" w:rsidR="00C1335E" w:rsidRPr="00C1335E" w:rsidRDefault="00C1335E" w:rsidP="00C1335E">
      <w:pPr>
        <w:tabs>
          <w:tab w:val="left" w:pos="567"/>
        </w:tabs>
        <w:spacing w:after="0" w:line="240" w:lineRule="auto"/>
        <w:rPr>
          <w:rFonts w:ascii="Times New Roman" w:hAnsi="Times New Roman"/>
          <w:b/>
        </w:rPr>
      </w:pPr>
    </w:p>
    <w:p w14:paraId="33EC58B6" w14:textId="73E2F341" w:rsidR="00C1335E" w:rsidRPr="00C1335E" w:rsidRDefault="0075677F" w:rsidP="00C1335E">
      <w:pPr>
        <w:tabs>
          <w:tab w:val="left" w:pos="567"/>
        </w:tabs>
        <w:spacing w:after="0" w:line="240" w:lineRule="auto"/>
        <w:rPr>
          <w:rFonts w:ascii="Times New Roman" w:eastAsia="Times New Roman" w:hAnsi="Times New Roman"/>
          <w:u w:val="single"/>
          <w:lang w:eastAsia="lt-LT"/>
        </w:rPr>
      </w:pPr>
      <w:r w:rsidRPr="00231F39">
        <w:rPr>
          <w:rFonts w:ascii="Times New Roman" w:eastAsia="Times New Roman" w:hAnsi="Times New Roman"/>
          <w:noProof/>
          <w:lang w:eastAsia="lt-LT"/>
        </w:rPr>
        <w:drawing>
          <wp:inline distT="0" distB="0" distL="0" distR="0" wp14:anchorId="0BB99F5C" wp14:editId="5CA2FD79">
            <wp:extent cx="2047875" cy="1790700"/>
            <wp:effectExtent l="0" t="0" r="0" b="0"/>
            <wp:docPr id="18" name="Picture 22"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ba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14:paraId="0D1402FB" w14:textId="77777777" w:rsidR="00C1335E" w:rsidRPr="00C1335E" w:rsidRDefault="00C1335E" w:rsidP="00C1335E">
      <w:pPr>
        <w:tabs>
          <w:tab w:val="left" w:pos="567"/>
        </w:tabs>
        <w:spacing w:after="0" w:line="240" w:lineRule="auto"/>
        <w:rPr>
          <w:rFonts w:ascii="Times New Roman" w:eastAsia="Times New Roman" w:hAnsi="Times New Roman"/>
          <w:u w:val="single"/>
          <w:lang w:eastAsia="lt-LT"/>
        </w:rPr>
      </w:pPr>
    </w:p>
    <w:p w14:paraId="53C307E3" w14:textId="7BE29E2C"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1.</w:t>
      </w:r>
      <w:r w:rsidR="003518F0">
        <w:rPr>
          <w:rFonts w:ascii="Times New Roman" w:hAnsi="Times New Roman"/>
        </w:rPr>
        <w:t xml:space="preserve"> </w:t>
      </w:r>
      <w:r w:rsidRPr="00C1335E">
        <w:rPr>
          <w:rFonts w:ascii="Times New Roman" w:hAnsi="Times New Roman"/>
        </w:rPr>
        <w:t>Įranta maišelio apvalkale</w:t>
      </w:r>
    </w:p>
    <w:p w14:paraId="7C126BD9" w14:textId="4C3CECE1"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2.</w:t>
      </w:r>
      <w:r w:rsidR="003518F0">
        <w:rPr>
          <w:rFonts w:ascii="Times New Roman" w:hAnsi="Times New Roman"/>
        </w:rPr>
        <w:t xml:space="preserve"> </w:t>
      </w:r>
      <w:r w:rsidRPr="00C1335E">
        <w:rPr>
          <w:rFonts w:ascii="Times New Roman" w:hAnsi="Times New Roman"/>
        </w:rPr>
        <w:t>Kilpa</w:t>
      </w:r>
    </w:p>
    <w:p w14:paraId="69C0629C" w14:textId="4D99A4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3.</w:t>
      </w:r>
      <w:r w:rsidR="003518F0">
        <w:rPr>
          <w:rFonts w:ascii="Times New Roman" w:hAnsi="Times New Roman"/>
        </w:rPr>
        <w:t xml:space="preserve"> </w:t>
      </w:r>
      <w:r w:rsidRPr="00C1335E">
        <w:rPr>
          <w:rFonts w:ascii="Times New Roman" w:hAnsi="Times New Roman"/>
        </w:rPr>
        <w:t>Vieta maišeliui pakabinti</w:t>
      </w:r>
    </w:p>
    <w:p w14:paraId="1493E167" w14:textId="3AC53CA2"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4.</w:t>
      </w:r>
      <w:r w:rsidR="003518F0">
        <w:rPr>
          <w:rFonts w:ascii="Times New Roman" w:hAnsi="Times New Roman"/>
        </w:rPr>
        <w:t xml:space="preserve"> </w:t>
      </w:r>
      <w:r w:rsidRPr="00C1335E">
        <w:rPr>
          <w:rFonts w:ascii="Times New Roman" w:hAnsi="Times New Roman"/>
        </w:rPr>
        <w:t>Nuplėšiamos maišelio kamerų siūlės</w:t>
      </w:r>
    </w:p>
    <w:p w14:paraId="083AE105" w14:textId="018628BA"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5.</w:t>
      </w:r>
      <w:r w:rsidR="003518F0">
        <w:rPr>
          <w:rFonts w:ascii="Times New Roman" w:hAnsi="Times New Roman"/>
        </w:rPr>
        <w:t xml:space="preserve"> </w:t>
      </w:r>
      <w:r w:rsidRPr="00C1335E">
        <w:rPr>
          <w:rFonts w:ascii="Times New Roman" w:hAnsi="Times New Roman"/>
        </w:rPr>
        <w:t>Aklina anga (naudojama tik gamybos metu)</w:t>
      </w:r>
    </w:p>
    <w:p w14:paraId="55D743EC" w14:textId="126D64B4"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6.</w:t>
      </w:r>
      <w:r w:rsidR="003518F0">
        <w:rPr>
          <w:rFonts w:ascii="Times New Roman" w:hAnsi="Times New Roman"/>
        </w:rPr>
        <w:t xml:space="preserve"> </w:t>
      </w:r>
      <w:r w:rsidRPr="00C1335E">
        <w:rPr>
          <w:rFonts w:ascii="Times New Roman" w:hAnsi="Times New Roman"/>
        </w:rPr>
        <w:t>Papildomos jungties vieta</w:t>
      </w:r>
    </w:p>
    <w:p w14:paraId="3E559D09" w14:textId="328809E1"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7.</w:t>
      </w:r>
      <w:r w:rsidR="003518F0">
        <w:rPr>
          <w:rFonts w:ascii="Times New Roman" w:hAnsi="Times New Roman"/>
        </w:rPr>
        <w:t xml:space="preserve"> </w:t>
      </w:r>
      <w:r w:rsidRPr="00C1335E">
        <w:rPr>
          <w:rFonts w:ascii="Times New Roman" w:hAnsi="Times New Roman"/>
        </w:rPr>
        <w:t>Infuzijų sistemos jungties vieta</w:t>
      </w:r>
    </w:p>
    <w:p w14:paraId="7576361D" w14:textId="33D3125C"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8.</w:t>
      </w:r>
      <w:r w:rsidR="003518F0">
        <w:rPr>
          <w:rFonts w:ascii="Times New Roman" w:hAnsi="Times New Roman"/>
        </w:rPr>
        <w:t xml:space="preserve"> </w:t>
      </w:r>
      <w:r w:rsidRPr="00C1335E">
        <w:rPr>
          <w:rFonts w:ascii="Times New Roman" w:hAnsi="Times New Roman"/>
        </w:rPr>
        <w:t>Deguonies absorbentas</w:t>
      </w:r>
    </w:p>
    <w:p w14:paraId="5306DA30" w14:textId="77777777" w:rsidR="00C1335E" w:rsidRPr="00C1335E" w:rsidRDefault="00C1335E" w:rsidP="00C1335E">
      <w:pPr>
        <w:tabs>
          <w:tab w:val="left" w:pos="567"/>
        </w:tabs>
        <w:spacing w:after="0" w:line="240" w:lineRule="auto"/>
        <w:ind w:left="567" w:hanging="567"/>
        <w:rPr>
          <w:rFonts w:ascii="Times New Roman" w:hAnsi="Times New Roman"/>
          <w:u w:val="single"/>
        </w:rPr>
      </w:pPr>
    </w:p>
    <w:p w14:paraId="48ED53C1" w14:textId="4374334B" w:rsidR="00C1335E" w:rsidRPr="00C1335E" w:rsidRDefault="00C1335E" w:rsidP="00D07B84">
      <w:pPr>
        <w:numPr>
          <w:ilvl w:val="0"/>
          <w:numId w:val="13"/>
        </w:num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Maišelio apvalkalo nuėmimas</w:t>
      </w:r>
    </w:p>
    <w:p w14:paraId="53B2F7AB" w14:textId="77777777" w:rsidR="00C1335E" w:rsidRPr="00C1335E" w:rsidRDefault="00C1335E" w:rsidP="00C1335E">
      <w:pPr>
        <w:tabs>
          <w:tab w:val="left" w:pos="567"/>
        </w:tabs>
        <w:spacing w:after="0" w:line="240" w:lineRule="auto"/>
        <w:ind w:left="567" w:hanging="567"/>
        <w:rPr>
          <w:rFonts w:ascii="Times New Roman" w:hAnsi="Times New Roman"/>
        </w:rPr>
      </w:pPr>
    </w:p>
    <w:p w14:paraId="13D42BD2" w14:textId="786D8CD6" w:rsidR="00C1335E" w:rsidRPr="00C1335E" w:rsidRDefault="0075677F" w:rsidP="00C1335E">
      <w:pPr>
        <w:tabs>
          <w:tab w:val="left" w:pos="567"/>
        </w:tabs>
        <w:spacing w:after="0" w:line="240" w:lineRule="auto"/>
        <w:ind w:left="567" w:hanging="567"/>
        <w:rPr>
          <w:rFonts w:ascii="Times New Roman" w:eastAsia="Times New Roman" w:hAnsi="Times New Roman"/>
          <w:u w:val="single"/>
          <w:lang w:eastAsia="lt-LT"/>
        </w:rPr>
      </w:pPr>
      <w:r w:rsidRPr="00231F39">
        <w:rPr>
          <w:rFonts w:ascii="Times New Roman" w:eastAsia="Times New Roman" w:hAnsi="Times New Roman"/>
          <w:noProof/>
          <w:lang w:eastAsia="lt-LT"/>
        </w:rPr>
        <w:drawing>
          <wp:inline distT="0" distB="0" distL="0" distR="0" wp14:anchorId="6F1501FA" wp14:editId="07D10305">
            <wp:extent cx="2857500" cy="2057400"/>
            <wp:effectExtent l="19050" t="19050" r="0" b="0"/>
            <wp:docPr id="17"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16">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14:paraId="4DA1E2D1" w14:textId="193EEE0E"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eastAsia="Times New Roman" w:hAnsi="Times New Roman"/>
          <w:lang w:eastAsia="lt-LT"/>
        </w:rPr>
        <w:sym w:font="Symbol" w:char="F0B7"/>
      </w:r>
      <w:r w:rsidRPr="00C1335E">
        <w:rPr>
          <w:rFonts w:ascii="Times New Roman" w:eastAsia="Times New Roman" w:hAnsi="Times New Roman"/>
          <w:lang w:eastAsia="lt-LT"/>
        </w:rPr>
        <w:tab/>
      </w:r>
      <w:r w:rsidRPr="00C1335E">
        <w:rPr>
          <w:rFonts w:ascii="Times New Roman" w:hAnsi="Times New Roman"/>
        </w:rPr>
        <w:t>(A) Siekiant nutraukti maišelio apvalkalą, reikia maišelį laikyti gulsčią, apvalkalą nuo įrantos atsargiai traukti pagal viršutinį kraštą iki jungčių vietos.</w:t>
      </w:r>
    </w:p>
    <w:p w14:paraId="5687495C"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(B) Po to šiek tiek įplėšti ilgąją apvalkalo pusę, nutraukti jį ir kartu su deguonies absorbentu išmesti.</w:t>
      </w:r>
    </w:p>
    <w:p w14:paraId="1F163BAB" w14:textId="77777777" w:rsidR="00C1335E" w:rsidRPr="00C1335E" w:rsidRDefault="00C1335E" w:rsidP="00C1335E">
      <w:pPr>
        <w:tabs>
          <w:tab w:val="left" w:pos="567"/>
        </w:tabs>
        <w:spacing w:after="0" w:line="240" w:lineRule="auto"/>
        <w:ind w:left="567" w:hanging="567"/>
        <w:rPr>
          <w:rFonts w:ascii="Times New Roman" w:hAnsi="Times New Roman"/>
          <w:u w:val="single"/>
        </w:rPr>
      </w:pPr>
    </w:p>
    <w:p w14:paraId="32FBE284" w14:textId="1E3F3BAC" w:rsidR="00C1335E" w:rsidRPr="00C1335E" w:rsidRDefault="00C1335E" w:rsidP="00D07B84">
      <w:pPr>
        <w:numPr>
          <w:ilvl w:val="0"/>
          <w:numId w:val="13"/>
        </w:numPr>
        <w:tabs>
          <w:tab w:val="left" w:pos="567"/>
        </w:tabs>
        <w:spacing w:after="0" w:line="240" w:lineRule="auto"/>
        <w:ind w:left="567" w:hanging="567"/>
        <w:rPr>
          <w:rFonts w:ascii="Times New Roman" w:hAnsi="Times New Roman"/>
          <w:b/>
        </w:rPr>
      </w:pPr>
      <w:r w:rsidRPr="00C1335E">
        <w:rPr>
          <w:rFonts w:ascii="Times New Roman" w:hAnsi="Times New Roman"/>
          <w:b/>
        </w:rPr>
        <w:t>Maišymas</w:t>
      </w:r>
    </w:p>
    <w:p w14:paraId="042DC22A" w14:textId="77777777" w:rsidR="00C1335E" w:rsidRPr="00C1335E" w:rsidRDefault="00C1335E" w:rsidP="00C1335E">
      <w:pPr>
        <w:tabs>
          <w:tab w:val="left" w:pos="567"/>
        </w:tabs>
        <w:spacing w:after="0" w:line="240" w:lineRule="auto"/>
        <w:ind w:left="567" w:hanging="567"/>
        <w:rPr>
          <w:rFonts w:ascii="Times New Roman" w:hAnsi="Times New Roman"/>
          <w:i/>
        </w:rPr>
      </w:pPr>
    </w:p>
    <w:p w14:paraId="6A7E816C" w14:textId="6B6A8244" w:rsidR="00C1335E" w:rsidRPr="00C1335E" w:rsidRDefault="0075677F" w:rsidP="00C1335E">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lastRenderedPageBreak/>
        <w:drawing>
          <wp:inline distT="0" distB="0" distL="0" distR="0" wp14:anchorId="13F9C6D7" wp14:editId="1F6471B2">
            <wp:extent cx="2057400" cy="1447800"/>
            <wp:effectExtent l="19050" t="19050" r="0" b="0"/>
            <wp:docPr id="16"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14:paraId="123806F8" w14:textId="77777777" w:rsidR="00C1335E" w:rsidRPr="00C1335E" w:rsidRDefault="00C1335E" w:rsidP="00C1335E">
      <w:pPr>
        <w:tabs>
          <w:tab w:val="left" w:pos="567"/>
        </w:tabs>
        <w:spacing w:after="0" w:line="240" w:lineRule="auto"/>
        <w:ind w:left="567" w:hanging="567"/>
        <w:rPr>
          <w:rFonts w:ascii="Times New Roman" w:eastAsia="Times New Roman" w:hAnsi="Times New Roman"/>
          <w:i/>
          <w:lang w:eastAsia="lt-LT"/>
        </w:rPr>
      </w:pPr>
    </w:p>
    <w:p w14:paraId="0A701FCE" w14:textId="77777777" w:rsidR="00C1335E" w:rsidRPr="00C1335E" w:rsidRDefault="00C1335E" w:rsidP="00C1335E">
      <w:pPr>
        <w:tabs>
          <w:tab w:val="left" w:pos="567"/>
        </w:tabs>
        <w:spacing w:after="0" w:line="240" w:lineRule="auto"/>
        <w:ind w:left="567" w:hanging="567"/>
        <w:rPr>
          <w:rFonts w:ascii="Times New Roman" w:eastAsia="Times New Roman" w:hAnsi="Times New Roman"/>
          <w:i/>
          <w:lang w:eastAsia="lt-LT"/>
        </w:rPr>
      </w:pPr>
    </w:p>
    <w:p w14:paraId="0A80CECC" w14:textId="428F972C" w:rsidR="00C1335E" w:rsidRPr="00C1335E" w:rsidRDefault="0075677F" w:rsidP="00C1335E">
      <w:pPr>
        <w:tabs>
          <w:tab w:val="left" w:pos="567"/>
        </w:tabs>
        <w:spacing w:after="0" w:line="240" w:lineRule="auto"/>
        <w:ind w:left="567" w:hanging="567"/>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137EF455" wp14:editId="3D7EBFC4">
            <wp:extent cx="2057400" cy="1400175"/>
            <wp:effectExtent l="19050" t="19050" r="0" b="9525"/>
            <wp:docPr id="15"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14:paraId="0A8A1AFD" w14:textId="77777777" w:rsidR="00C1335E" w:rsidRPr="00C1335E" w:rsidRDefault="00C1335E" w:rsidP="00C1335E">
      <w:pPr>
        <w:tabs>
          <w:tab w:val="left" w:pos="567"/>
        </w:tabs>
        <w:spacing w:after="0" w:line="240" w:lineRule="auto"/>
        <w:ind w:left="567" w:hanging="567"/>
        <w:rPr>
          <w:rFonts w:ascii="Times New Roman" w:hAnsi="Times New Roman"/>
        </w:rPr>
      </w:pPr>
    </w:p>
    <w:p w14:paraId="6F3A1C32" w14:textId="4355CC48" w:rsidR="00C1335E" w:rsidRPr="00C1335E" w:rsidRDefault="0075677F" w:rsidP="00C1335E">
      <w:pPr>
        <w:tabs>
          <w:tab w:val="left" w:pos="567"/>
        </w:tabs>
        <w:spacing w:after="0" w:line="240" w:lineRule="auto"/>
        <w:ind w:left="567" w:hanging="567"/>
        <w:rPr>
          <w:rFonts w:ascii="Times New Roman" w:hAnsi="Times New Roman"/>
          <w:u w:val="single"/>
        </w:rPr>
      </w:pPr>
      <w:r w:rsidRPr="00231F39">
        <w:rPr>
          <w:rFonts w:ascii="Times New Roman" w:eastAsia="Times New Roman" w:hAnsi="Times New Roman"/>
          <w:noProof/>
          <w:lang w:eastAsia="lt-LT"/>
        </w:rPr>
        <w:drawing>
          <wp:inline distT="0" distB="0" distL="0" distR="0" wp14:anchorId="704DD2AF" wp14:editId="500DFAA8">
            <wp:extent cx="2057400" cy="1238250"/>
            <wp:effectExtent l="19050" t="19050" r="0" b="0"/>
            <wp:docPr id="14"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14:paraId="2358A486" w14:textId="77777777"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Padėti maišelį ant lygaus paviršiaus.</w:t>
      </w:r>
    </w:p>
    <w:p w14:paraId="1AAC73FC" w14:textId="1C11746A" w:rsidR="00C1335E" w:rsidRPr="00C1335E" w:rsidRDefault="00C1335E" w:rsidP="00C1335E">
      <w:pPr>
        <w:tabs>
          <w:tab w:val="left" w:pos="0"/>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w:t>
      </w:r>
    </w:p>
    <w:p w14:paraId="64EA5313"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b/>
        </w:rPr>
        <w:t>Pastaba</w:t>
      </w:r>
      <w:r w:rsidRPr="00C1335E">
        <w:rPr>
          <w:rFonts w:ascii="Times New Roman" w:hAnsi="Times New Roman"/>
        </w:rPr>
        <w:t>: skysčiai lengvai susimaišo, nors horizontalios siūlės lieka nesuirusios.</w:t>
      </w:r>
    </w:p>
    <w:p w14:paraId="0C81F984" w14:textId="77777777" w:rsidR="00C1335E" w:rsidRPr="00C1335E" w:rsidRDefault="00C1335E" w:rsidP="00C1335E">
      <w:pPr>
        <w:tabs>
          <w:tab w:val="left" w:pos="567"/>
        </w:tabs>
        <w:spacing w:after="0" w:line="240" w:lineRule="auto"/>
        <w:ind w:left="567" w:hanging="567"/>
        <w:rPr>
          <w:rFonts w:ascii="Times New Roman" w:hAnsi="Times New Roman"/>
        </w:rPr>
      </w:pPr>
    </w:p>
    <w:p w14:paraId="714DE8DC" w14:textId="365907C6" w:rsidR="00C1335E" w:rsidRPr="00C1335E" w:rsidRDefault="0075677F" w:rsidP="00C1335E">
      <w:pPr>
        <w:tabs>
          <w:tab w:val="left" w:pos="567"/>
        </w:tabs>
        <w:spacing w:after="0" w:line="240" w:lineRule="auto"/>
        <w:ind w:left="567" w:hanging="567"/>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1654EC6E" wp14:editId="373639ED">
            <wp:extent cx="2057400" cy="1914525"/>
            <wp:effectExtent l="19050" t="19050" r="0" b="9525"/>
            <wp:docPr id="13" name="Picture 28"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xing4"/>
                    <pic:cNvPicPr>
                      <a:picLocks noChangeAspect="1" noChangeArrowheads="1"/>
                    </pic:cNvPicPr>
                  </pic:nvPicPr>
                  <pic:blipFill>
                    <a:blip r:embed="rId20">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14:paraId="54EB2AB2" w14:textId="7BD9094E"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Kad trijose kamerose esantis skystis ir jo sudedamosios dalys gerai susimaišytų, reikia tris kartus maišelį pavartyti.</w:t>
      </w:r>
    </w:p>
    <w:p w14:paraId="5CD1C25C" w14:textId="77777777" w:rsidR="00C1335E" w:rsidRPr="00C1335E" w:rsidRDefault="00C1335E" w:rsidP="00C1335E">
      <w:pPr>
        <w:tabs>
          <w:tab w:val="left" w:pos="567"/>
        </w:tabs>
        <w:spacing w:after="0" w:line="240" w:lineRule="auto"/>
        <w:ind w:left="567" w:hanging="567"/>
        <w:rPr>
          <w:rFonts w:ascii="Times New Roman" w:hAnsi="Times New Roman"/>
          <w:u w:val="single"/>
        </w:rPr>
      </w:pPr>
    </w:p>
    <w:p w14:paraId="761A1923" w14:textId="5046E07C" w:rsidR="00C1335E" w:rsidRPr="00C1335E" w:rsidRDefault="00C1335E" w:rsidP="00D07B84">
      <w:pPr>
        <w:numPr>
          <w:ilvl w:val="0"/>
          <w:numId w:val="13"/>
        </w:num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Vaistinio preparato paruošimas</w:t>
      </w:r>
    </w:p>
    <w:p w14:paraId="62434C1F" w14:textId="77777777" w:rsidR="00C1335E" w:rsidRPr="00C1335E" w:rsidRDefault="00C1335E" w:rsidP="00C1335E">
      <w:pPr>
        <w:tabs>
          <w:tab w:val="left" w:pos="567"/>
        </w:tabs>
        <w:spacing w:after="0" w:line="240" w:lineRule="auto"/>
        <w:ind w:left="567" w:hanging="567"/>
        <w:rPr>
          <w:rFonts w:ascii="Times New Roman" w:hAnsi="Times New Roman"/>
          <w:i/>
        </w:rPr>
      </w:pPr>
    </w:p>
    <w:p w14:paraId="4ACC3D91" w14:textId="1A6B9BD0" w:rsidR="00C1335E" w:rsidRPr="00C1335E" w:rsidRDefault="0075677F" w:rsidP="00C1335E">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lastRenderedPageBreak/>
        <w:drawing>
          <wp:inline distT="0" distB="0" distL="0" distR="0" wp14:anchorId="52FEFE05" wp14:editId="67754F2F">
            <wp:extent cx="2057400" cy="2009775"/>
            <wp:effectExtent l="19050" t="19050" r="0" b="9525"/>
            <wp:docPr id="12"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21">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14:paraId="1862CAA1"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(A) Padėti maišelį ant lygaus paviršiaus. Prieš pat priedų suleidimą, nuplėšti plokštelę nuo strėle pažymėtos baltos papildomos jungties.</w:t>
      </w:r>
    </w:p>
    <w:p w14:paraId="21044BFF"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b/>
          <w:i/>
        </w:rPr>
        <w:t>Pastaba</w:t>
      </w:r>
      <w:r w:rsidRPr="00C1335E">
        <w:rPr>
          <w:rFonts w:ascii="Times New Roman" w:hAnsi="Times New Roman"/>
          <w:b/>
        </w:rPr>
        <w:t>:</w:t>
      </w:r>
      <w:r w:rsidRPr="00C1335E">
        <w:rPr>
          <w:rFonts w:ascii="Times New Roman" w:hAnsi="Times New Roman"/>
        </w:rPr>
        <w:t xml:space="preserve"> papildomos jungties membrana yra sterili.</w:t>
      </w:r>
    </w:p>
    <w:p w14:paraId="3CE43062" w14:textId="03C31E29"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(B) Prilaikyti papildomos jungties vietos pagrindą. Jos centrą perdurti adata ir suleisti priedų (jų suderinamumas turi būti nustatytas).</w:t>
      </w:r>
    </w:p>
    <w:p w14:paraId="1920E2AA" w14:textId="6F68BA8C"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Po kiekvieno priedų suleidimo maišelį reikia tris kartus pavartyti, kad turinys gerai susimaišytų.</w:t>
      </w:r>
    </w:p>
    <w:p w14:paraId="1DA45D0A" w14:textId="0F78101E"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ab/>
        <w:t>Reikia naudoti švirkštą su 18</w:t>
      </w:r>
      <w:r w:rsidR="00A61136" w:rsidRPr="00326C84">
        <w:rPr>
          <w:rFonts w:ascii="Times New Roman" w:hAnsi="Times New Roman"/>
        </w:rPr>
        <w:t>–</w:t>
      </w:r>
      <w:r w:rsidRPr="00C1335E">
        <w:rPr>
          <w:rFonts w:ascii="Times New Roman" w:hAnsi="Times New Roman"/>
        </w:rPr>
        <w:t>23 kalibro adata, kurios ilgis yra ne didesnis kaip 40</w:t>
      </w:r>
      <w:r w:rsidRPr="00C1335E">
        <w:rPr>
          <w:rFonts w:ascii="Times New Roman" w:eastAsia="Times New Roman" w:hAnsi="Times New Roman"/>
          <w:lang w:eastAsia="lt-LT"/>
        </w:rPr>
        <w:t> </w:t>
      </w:r>
      <w:r w:rsidRPr="00C1335E">
        <w:rPr>
          <w:rFonts w:ascii="Times New Roman" w:hAnsi="Times New Roman"/>
        </w:rPr>
        <w:t>mm.</w:t>
      </w:r>
    </w:p>
    <w:p w14:paraId="459214D6" w14:textId="77777777" w:rsidR="00C1335E" w:rsidRPr="00C1335E" w:rsidRDefault="00C1335E" w:rsidP="00C1335E">
      <w:pPr>
        <w:tabs>
          <w:tab w:val="left" w:pos="567"/>
        </w:tabs>
        <w:spacing w:after="0" w:line="240" w:lineRule="auto"/>
        <w:ind w:left="567" w:hanging="567"/>
        <w:rPr>
          <w:rFonts w:ascii="Times New Roman" w:hAnsi="Times New Roman"/>
        </w:rPr>
      </w:pPr>
    </w:p>
    <w:p w14:paraId="1036252B" w14:textId="6F39EA39" w:rsidR="00C1335E" w:rsidRPr="00C1335E" w:rsidRDefault="0075677F" w:rsidP="00C1335E">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drawing>
          <wp:inline distT="0" distB="0" distL="0" distR="0" wp14:anchorId="27EA9F88" wp14:editId="5A5AFA1C">
            <wp:extent cx="2057400" cy="2057400"/>
            <wp:effectExtent l="19050" t="19050" r="0" b="0"/>
            <wp:docPr id="11"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22">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14:paraId="083CAAC8" w14:textId="73293068"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(A) Prieš pat prijungiat infuzijų sistemą, nuplėšti plokštelę nuo strėle pažymėtos mėlynos infuzijų sistemos jungties vietos.</w:t>
      </w:r>
    </w:p>
    <w:p w14:paraId="1A706B10" w14:textId="77777777" w:rsidR="00C1335E" w:rsidRPr="00C1335E" w:rsidRDefault="00C1335E" w:rsidP="00C1335E">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b/>
        </w:rPr>
        <w:t>Pastaba</w:t>
      </w:r>
      <w:r w:rsidRPr="00C1335E">
        <w:rPr>
          <w:rFonts w:ascii="Times New Roman" w:hAnsi="Times New Roman"/>
          <w:i/>
        </w:rPr>
        <w:t>:</w:t>
      </w:r>
      <w:r w:rsidRPr="00C1335E">
        <w:rPr>
          <w:rFonts w:ascii="Times New Roman" w:hAnsi="Times New Roman"/>
        </w:rPr>
        <w:t xml:space="preserve"> infuzijų sistemos jungties membrana yra sterili.</w:t>
      </w:r>
    </w:p>
    <w:p w14:paraId="65C80553" w14:textId="0E32FC19"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Naudoti infuzijų sistemos antgalį, kuris turi būti arba be oro angos, arba ji turi būti uždaryta.</w:t>
      </w:r>
    </w:p>
    <w:p w14:paraId="45812A0D" w14:textId="77777777" w:rsidR="00C1335E" w:rsidRPr="00C1335E" w:rsidRDefault="00C1335E" w:rsidP="00C1335E">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Prilaikyti infuzijų sistemos prijungimo vietos pagrindą.</w:t>
      </w:r>
    </w:p>
    <w:p w14:paraId="073719F4" w14:textId="77777777" w:rsidR="00C1335E" w:rsidRPr="00C1335E" w:rsidRDefault="00C1335E" w:rsidP="00C1335E">
      <w:pPr>
        <w:tabs>
          <w:tab w:val="left" w:pos="540"/>
        </w:tabs>
        <w:spacing w:after="0" w:line="240" w:lineRule="auto"/>
        <w:ind w:left="540" w:hanging="540"/>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Adatos smaigaliu visiškai perdurti infuzijos sistemos prijungimo vietą. Adata turi būti įkišta pilnai ir patikimai. </w:t>
      </w:r>
    </w:p>
    <w:p w14:paraId="67EB6853" w14:textId="77777777" w:rsidR="00C1335E" w:rsidRPr="00C1335E" w:rsidRDefault="00C1335E" w:rsidP="00C1335E">
      <w:pPr>
        <w:tabs>
          <w:tab w:val="left" w:pos="567"/>
        </w:tabs>
        <w:spacing w:after="0" w:line="240" w:lineRule="auto"/>
        <w:rPr>
          <w:rFonts w:ascii="Times New Roman" w:hAnsi="Times New Roman"/>
        </w:rPr>
      </w:pPr>
      <w:r w:rsidRPr="00C1335E">
        <w:rPr>
          <w:rFonts w:ascii="Times New Roman" w:hAnsi="Times New Roman"/>
          <w:b/>
        </w:rPr>
        <w:t>Pastaba</w:t>
      </w:r>
      <w:r w:rsidRPr="00C1335E">
        <w:rPr>
          <w:rFonts w:ascii="Times New Roman" w:hAnsi="Times New Roman"/>
        </w:rPr>
        <w:t>: infuzijų sistemos jungties vidinė dalis yra sterili.</w:t>
      </w:r>
    </w:p>
    <w:p w14:paraId="4D0E2B51" w14:textId="77777777" w:rsidR="00C1335E" w:rsidRPr="00C1335E" w:rsidRDefault="00C1335E" w:rsidP="00C1335E">
      <w:pPr>
        <w:tabs>
          <w:tab w:val="left" w:pos="567"/>
        </w:tabs>
        <w:spacing w:after="0" w:line="240" w:lineRule="auto"/>
        <w:rPr>
          <w:rFonts w:ascii="Times New Roman" w:hAnsi="Times New Roman"/>
        </w:rPr>
      </w:pPr>
    </w:p>
    <w:p w14:paraId="33A0A33C" w14:textId="54FDF75D" w:rsidR="00C1335E" w:rsidRPr="00C1335E" w:rsidRDefault="00C1335E" w:rsidP="00D07B84">
      <w:pPr>
        <w:numPr>
          <w:ilvl w:val="0"/>
          <w:numId w:val="13"/>
        </w:numPr>
        <w:tabs>
          <w:tab w:val="left" w:pos="567"/>
        </w:tabs>
        <w:spacing w:after="0" w:line="240" w:lineRule="auto"/>
        <w:ind w:left="567" w:hanging="567"/>
        <w:rPr>
          <w:rFonts w:ascii="Times New Roman" w:hAnsi="Times New Roman"/>
          <w:b/>
        </w:rPr>
      </w:pPr>
      <w:r w:rsidRPr="00C1335E">
        <w:rPr>
          <w:rFonts w:ascii="Times New Roman" w:hAnsi="Times New Roman"/>
          <w:b/>
        </w:rPr>
        <w:t>Maišelio užkabinimas</w:t>
      </w:r>
    </w:p>
    <w:p w14:paraId="34A30259" w14:textId="77777777" w:rsidR="00C1335E" w:rsidRPr="00C1335E" w:rsidRDefault="00C1335E" w:rsidP="00C1335E">
      <w:pPr>
        <w:tabs>
          <w:tab w:val="left" w:pos="567"/>
        </w:tabs>
        <w:spacing w:after="0" w:line="240" w:lineRule="auto"/>
        <w:rPr>
          <w:rFonts w:ascii="Times New Roman" w:hAnsi="Times New Roman"/>
        </w:rPr>
      </w:pPr>
    </w:p>
    <w:p w14:paraId="6C9DEA18" w14:textId="15ED61F4" w:rsidR="00C1335E" w:rsidRPr="00C1335E" w:rsidRDefault="0075677F" w:rsidP="00C1335E">
      <w:pPr>
        <w:tabs>
          <w:tab w:val="left" w:pos="567"/>
        </w:tabs>
        <w:spacing w:after="0" w:line="240" w:lineRule="auto"/>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6EF6F76D" wp14:editId="773DB8F4">
            <wp:extent cx="2057400" cy="1562100"/>
            <wp:effectExtent l="19050" t="19050" r="0" b="0"/>
            <wp:docPr id="10"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23">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14:paraId="399DCE9B" w14:textId="44AFA547" w:rsidR="0034559A" w:rsidRPr="002533AA" w:rsidRDefault="00C1335E" w:rsidP="00D07B84">
      <w:pPr>
        <w:numPr>
          <w:ilvl w:val="0"/>
          <w:numId w:val="8"/>
        </w:numPr>
        <w:tabs>
          <w:tab w:val="left" w:pos="567"/>
        </w:tabs>
        <w:spacing w:after="0" w:line="240" w:lineRule="auto"/>
        <w:ind w:left="567" w:hanging="567"/>
        <w:contextualSpacing/>
      </w:pPr>
      <w:r w:rsidRPr="00C1335E">
        <w:rPr>
          <w:rFonts w:ascii="Times New Roman" w:hAnsi="Times New Roman"/>
        </w:rPr>
        <w:t>Maišelį pakabinti už pakabinimui skirtos kilpos.</w:t>
      </w:r>
    </w:p>
    <w:p w14:paraId="21647800" w14:textId="77777777" w:rsidR="002533AA" w:rsidRDefault="002533AA" w:rsidP="002533AA">
      <w:pPr>
        <w:tabs>
          <w:tab w:val="left" w:pos="567"/>
        </w:tabs>
        <w:spacing w:after="0" w:line="240" w:lineRule="auto"/>
        <w:contextualSpacing/>
      </w:pPr>
      <w:bookmarkStart w:id="18" w:name="_GoBack"/>
      <w:bookmarkEnd w:id="18"/>
    </w:p>
    <w:sectPr w:rsidR="002533AA" w:rsidSect="00E14328">
      <w:headerReference w:type="default" r:id="rId24"/>
      <w:footerReference w:type="default" r:id="rId25"/>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AFCDF" w16cid:durableId="282D7449"/>
  <w16cid:commentId w16cid:paraId="76BA9E54" w16cid:durableId="282D7564"/>
  <w16cid:commentId w16cid:paraId="58FE1220" w16cid:durableId="282D744A"/>
  <w16cid:commentId w16cid:paraId="1BB5CB64" w16cid:durableId="282D744B"/>
  <w16cid:commentId w16cid:paraId="3E7C034D" w16cid:durableId="282D75B0"/>
  <w16cid:commentId w16cid:paraId="63480040" w16cid:durableId="282D744C"/>
  <w16cid:commentId w16cid:paraId="46CABCD8" w16cid:durableId="282D7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4031" w14:textId="77777777" w:rsidR="006C5A8B" w:rsidRDefault="006C5A8B">
      <w:pPr>
        <w:spacing w:after="0" w:line="240" w:lineRule="auto"/>
      </w:pPr>
      <w:r>
        <w:separator/>
      </w:r>
    </w:p>
  </w:endnote>
  <w:endnote w:type="continuationSeparator" w:id="0">
    <w:p w14:paraId="47E9DA32" w14:textId="77777777" w:rsidR="006C5A8B" w:rsidRDefault="006C5A8B">
      <w:pPr>
        <w:spacing w:after="0" w:line="240" w:lineRule="auto"/>
      </w:pPr>
      <w:r>
        <w:continuationSeparator/>
      </w:r>
    </w:p>
  </w:endnote>
  <w:endnote w:type="continuationNotice" w:id="1">
    <w:p w14:paraId="3B28A1DA" w14:textId="77777777" w:rsidR="006C5A8B" w:rsidRDefault="006C5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E93F" w14:textId="1C282E9D" w:rsidR="006C5A8B" w:rsidRDefault="006C5A8B">
    <w:pPr>
      <w:pStyle w:val="Porat"/>
      <w:jc w:val="center"/>
    </w:pPr>
    <w:r>
      <w:fldChar w:fldCharType="begin"/>
    </w:r>
    <w:r>
      <w:instrText>PAGE   \* MERGEFORMAT</w:instrText>
    </w:r>
    <w:r>
      <w:fldChar w:fldCharType="separate"/>
    </w:r>
    <w:r w:rsidR="002533AA">
      <w:rPr>
        <w:noProof/>
      </w:rPr>
      <w:t>31</w:t>
    </w:r>
    <w:r>
      <w:fldChar w:fldCharType="end"/>
    </w:r>
  </w:p>
  <w:p w14:paraId="42000707" w14:textId="77777777" w:rsidR="006C5A8B" w:rsidRDefault="006C5A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F774" w14:textId="77777777" w:rsidR="006C5A8B" w:rsidRDefault="006C5A8B">
      <w:pPr>
        <w:spacing w:after="0" w:line="240" w:lineRule="auto"/>
      </w:pPr>
      <w:r>
        <w:separator/>
      </w:r>
    </w:p>
  </w:footnote>
  <w:footnote w:type="continuationSeparator" w:id="0">
    <w:p w14:paraId="71672A23" w14:textId="77777777" w:rsidR="006C5A8B" w:rsidRDefault="006C5A8B">
      <w:pPr>
        <w:spacing w:after="0" w:line="240" w:lineRule="auto"/>
      </w:pPr>
      <w:r>
        <w:continuationSeparator/>
      </w:r>
    </w:p>
  </w:footnote>
  <w:footnote w:type="continuationNotice" w:id="1">
    <w:p w14:paraId="2E7CBAE9" w14:textId="77777777" w:rsidR="006C5A8B" w:rsidRDefault="006C5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0FCEA" w14:textId="77777777" w:rsidR="006C5A8B" w:rsidRDefault="006C5A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584E7AB4"/>
    <w:multiLevelType w:val="hybridMultilevel"/>
    <w:tmpl w:val="BC0CC1CA"/>
    <w:lvl w:ilvl="0" w:tplc="30F6D5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91690"/>
    <w:multiLevelType w:val="hybridMultilevel"/>
    <w:tmpl w:val="B53648A8"/>
    <w:lvl w:ilvl="0" w:tplc="D8E68C7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
  </w:num>
  <w:num w:numId="8">
    <w:abstractNumId w:val="2"/>
  </w:num>
  <w:num w:numId="9">
    <w:abstractNumId w:val="1"/>
  </w:num>
  <w:num w:numId="10">
    <w:abstractNumId w:val="8"/>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99"/>
    <w:rsid w:val="0000436B"/>
    <w:rsid w:val="00021A99"/>
    <w:rsid w:val="000508DD"/>
    <w:rsid w:val="000631FB"/>
    <w:rsid w:val="00091B2B"/>
    <w:rsid w:val="000A465D"/>
    <w:rsid w:val="000E2429"/>
    <w:rsid w:val="000F1F37"/>
    <w:rsid w:val="000F44DC"/>
    <w:rsid w:val="0011593F"/>
    <w:rsid w:val="00117B22"/>
    <w:rsid w:val="00131EA0"/>
    <w:rsid w:val="00164E1C"/>
    <w:rsid w:val="001B6E1C"/>
    <w:rsid w:val="002202AF"/>
    <w:rsid w:val="00231F39"/>
    <w:rsid w:val="002441AE"/>
    <w:rsid w:val="002533AA"/>
    <w:rsid w:val="00274559"/>
    <w:rsid w:val="00280A3C"/>
    <w:rsid w:val="00292FC5"/>
    <w:rsid w:val="00297567"/>
    <w:rsid w:val="002A7BDB"/>
    <w:rsid w:val="002B1768"/>
    <w:rsid w:val="002B4A6D"/>
    <w:rsid w:val="002B7178"/>
    <w:rsid w:val="002C2F5C"/>
    <w:rsid w:val="002D0587"/>
    <w:rsid w:val="002E7292"/>
    <w:rsid w:val="0030281A"/>
    <w:rsid w:val="00322842"/>
    <w:rsid w:val="00326C84"/>
    <w:rsid w:val="00336243"/>
    <w:rsid w:val="0034559A"/>
    <w:rsid w:val="003518F0"/>
    <w:rsid w:val="00372729"/>
    <w:rsid w:val="00396903"/>
    <w:rsid w:val="003A6993"/>
    <w:rsid w:val="003B0C1D"/>
    <w:rsid w:val="003D09A4"/>
    <w:rsid w:val="003E544E"/>
    <w:rsid w:val="004260C5"/>
    <w:rsid w:val="00437B30"/>
    <w:rsid w:val="00456907"/>
    <w:rsid w:val="00471F94"/>
    <w:rsid w:val="004720F9"/>
    <w:rsid w:val="004A3D0C"/>
    <w:rsid w:val="004A5DD4"/>
    <w:rsid w:val="004C47D0"/>
    <w:rsid w:val="004E137E"/>
    <w:rsid w:val="004E2D31"/>
    <w:rsid w:val="00507972"/>
    <w:rsid w:val="00515B00"/>
    <w:rsid w:val="00520E99"/>
    <w:rsid w:val="00532353"/>
    <w:rsid w:val="00551DC1"/>
    <w:rsid w:val="00570B0C"/>
    <w:rsid w:val="0059769B"/>
    <w:rsid w:val="005C05DB"/>
    <w:rsid w:val="005D0229"/>
    <w:rsid w:val="00685033"/>
    <w:rsid w:val="00691CE0"/>
    <w:rsid w:val="006A7DF6"/>
    <w:rsid w:val="006C5A8B"/>
    <w:rsid w:val="006D51CE"/>
    <w:rsid w:val="006E30D5"/>
    <w:rsid w:val="00710F12"/>
    <w:rsid w:val="00723281"/>
    <w:rsid w:val="00733931"/>
    <w:rsid w:val="0075409D"/>
    <w:rsid w:val="00754C80"/>
    <w:rsid w:val="0075677F"/>
    <w:rsid w:val="007F7025"/>
    <w:rsid w:val="00800FAE"/>
    <w:rsid w:val="0082029E"/>
    <w:rsid w:val="00826E49"/>
    <w:rsid w:val="0084199C"/>
    <w:rsid w:val="00871778"/>
    <w:rsid w:val="008B1B2D"/>
    <w:rsid w:val="008B7156"/>
    <w:rsid w:val="008D4A33"/>
    <w:rsid w:val="008E7A9C"/>
    <w:rsid w:val="008F6B17"/>
    <w:rsid w:val="00967D8E"/>
    <w:rsid w:val="00997EAE"/>
    <w:rsid w:val="009E3B6E"/>
    <w:rsid w:val="00A61136"/>
    <w:rsid w:val="00A90839"/>
    <w:rsid w:val="00AB20F5"/>
    <w:rsid w:val="00AB670E"/>
    <w:rsid w:val="00AE41EA"/>
    <w:rsid w:val="00B32B04"/>
    <w:rsid w:val="00BA20B9"/>
    <w:rsid w:val="00BA2DBA"/>
    <w:rsid w:val="00BE7961"/>
    <w:rsid w:val="00BF22C7"/>
    <w:rsid w:val="00BF5713"/>
    <w:rsid w:val="00C101E3"/>
    <w:rsid w:val="00C1335E"/>
    <w:rsid w:val="00C22EDC"/>
    <w:rsid w:val="00C24E78"/>
    <w:rsid w:val="00C45B9E"/>
    <w:rsid w:val="00C705C0"/>
    <w:rsid w:val="00C76372"/>
    <w:rsid w:val="00C82D51"/>
    <w:rsid w:val="00CB0A88"/>
    <w:rsid w:val="00CC1356"/>
    <w:rsid w:val="00CD1A22"/>
    <w:rsid w:val="00CD6111"/>
    <w:rsid w:val="00D07B84"/>
    <w:rsid w:val="00D4218B"/>
    <w:rsid w:val="00D47880"/>
    <w:rsid w:val="00D57ACF"/>
    <w:rsid w:val="00DD39AC"/>
    <w:rsid w:val="00E04C47"/>
    <w:rsid w:val="00E136B3"/>
    <w:rsid w:val="00E14328"/>
    <w:rsid w:val="00E30F04"/>
    <w:rsid w:val="00E543E3"/>
    <w:rsid w:val="00E774E2"/>
    <w:rsid w:val="00E90000"/>
    <w:rsid w:val="00EC21C1"/>
    <w:rsid w:val="00EC52D6"/>
    <w:rsid w:val="00EF10B7"/>
    <w:rsid w:val="00F36949"/>
    <w:rsid w:val="00F47591"/>
    <w:rsid w:val="00F47611"/>
    <w:rsid w:val="00F52DF0"/>
    <w:rsid w:val="00F53B33"/>
    <w:rsid w:val="00F61ED3"/>
    <w:rsid w:val="00FA1CD7"/>
    <w:rsid w:val="00FA795B"/>
    <w:rsid w:val="00FB2D59"/>
    <w:rsid w:val="00FD1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06542"/>
  <w15:chartTrackingRefBased/>
  <w15:docId w15:val="{2A2FA319-0D11-4908-AEDD-60F6FB6E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A3C"/>
    <w:pPr>
      <w:spacing w:after="160" w:line="259" w:lineRule="auto"/>
    </w:pPr>
    <w:rPr>
      <w:sz w:val="22"/>
      <w:szCs w:val="22"/>
      <w:lang w:eastAsia="en-US"/>
    </w:rPr>
  </w:style>
  <w:style w:type="paragraph" w:styleId="Antrat1">
    <w:name w:val="heading 1"/>
    <w:basedOn w:val="prastasis"/>
    <w:next w:val="prastasis"/>
    <w:link w:val="Antrat1Diagrama"/>
    <w:autoRedefine/>
    <w:qFormat/>
    <w:rsid w:val="00C1335E"/>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280A3C"/>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280A3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C1335E"/>
    <w:pPr>
      <w:keepNext/>
      <w:keepLines/>
      <w:spacing w:before="200" w:after="0" w:line="276" w:lineRule="auto"/>
      <w:outlineLvl w:val="3"/>
    </w:pPr>
    <w:rPr>
      <w:rFonts w:ascii="Cambria" w:eastAsia="Times New Roman" w:hAnsi="Cambria"/>
      <w:b/>
      <w:bCs/>
      <w:i/>
      <w:iCs/>
      <w:color w:val="4F81BD"/>
      <w:lang w:val="en-GB"/>
    </w:rPr>
  </w:style>
  <w:style w:type="paragraph" w:styleId="Antrat5">
    <w:name w:val="heading 5"/>
    <w:basedOn w:val="prastasis"/>
    <w:next w:val="prastasis"/>
    <w:link w:val="Antrat5Diagrama"/>
    <w:unhideWhenUsed/>
    <w:qFormat/>
    <w:rsid w:val="00280A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280A3C"/>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1335E"/>
    <w:rPr>
      <w:rFonts w:ascii="Times New Roman" w:eastAsia="Times New Roman" w:hAnsi="Times New Roman" w:cs="Times New Roman"/>
      <w:bCs/>
      <w:szCs w:val="20"/>
      <w:lang w:eastAsia="lt-LT"/>
    </w:rPr>
  </w:style>
  <w:style w:type="character" w:customStyle="1" w:styleId="Antrat2Diagrama">
    <w:name w:val="Antraštė 2 Diagrama"/>
    <w:link w:val="Antrat2"/>
    <w:rsid w:val="00C1335E"/>
    <w:rPr>
      <w:rFonts w:ascii="Times New Roman" w:eastAsia="Times New Roman" w:hAnsi="Times New Roman"/>
      <w:b/>
      <w:iCs/>
      <w:sz w:val="22"/>
      <w:szCs w:val="22"/>
    </w:rPr>
  </w:style>
  <w:style w:type="character" w:customStyle="1" w:styleId="Antrat3Diagrama">
    <w:name w:val="Antraštė 3 Diagrama"/>
    <w:link w:val="Antrat3"/>
    <w:rsid w:val="00C1335E"/>
    <w:rPr>
      <w:rFonts w:ascii="Times New Roman" w:eastAsia="Times New Roman" w:hAnsi="Times New Roman"/>
      <w:b/>
      <w:sz w:val="22"/>
    </w:rPr>
  </w:style>
  <w:style w:type="character" w:customStyle="1" w:styleId="Antrat4Diagrama">
    <w:name w:val="Antraštė 4 Diagrama"/>
    <w:link w:val="Antrat4"/>
    <w:uiPriority w:val="9"/>
    <w:semiHidden/>
    <w:rsid w:val="00C1335E"/>
    <w:rPr>
      <w:rFonts w:ascii="Cambria" w:eastAsia="Times New Roman" w:hAnsi="Cambria" w:cs="Times New Roman"/>
      <w:b/>
      <w:bCs/>
      <w:i/>
      <w:iCs/>
      <w:color w:val="4F81BD"/>
      <w:lang w:val="en-GB"/>
    </w:rPr>
  </w:style>
  <w:style w:type="character" w:customStyle="1" w:styleId="Antrat5Diagrama">
    <w:name w:val="Antraštė 5 Diagrama"/>
    <w:link w:val="Antrat5"/>
    <w:rsid w:val="00C1335E"/>
    <w:rPr>
      <w:rFonts w:ascii="Times New Roman" w:eastAsia="Times New Roman" w:hAnsi="Times New Roman"/>
      <w:b/>
      <w:bCs/>
      <w:sz w:val="22"/>
    </w:rPr>
  </w:style>
  <w:style w:type="character" w:customStyle="1" w:styleId="Antrat6Diagrama">
    <w:name w:val="Antraštė 6 Diagrama"/>
    <w:link w:val="Antrat6"/>
    <w:rsid w:val="00C1335E"/>
    <w:rPr>
      <w:rFonts w:ascii="Times New Roman" w:eastAsia="Times New Roman" w:hAnsi="Times New Roman"/>
      <w:b/>
      <w:sz w:val="22"/>
    </w:rPr>
  </w:style>
  <w:style w:type="numbering" w:customStyle="1" w:styleId="NoList1">
    <w:name w:val="No List1"/>
    <w:next w:val="Sraonra"/>
    <w:uiPriority w:val="99"/>
    <w:semiHidden/>
    <w:unhideWhenUsed/>
    <w:rsid w:val="00C1335E"/>
  </w:style>
  <w:style w:type="numbering" w:customStyle="1" w:styleId="NoList11">
    <w:name w:val="No List11"/>
    <w:next w:val="Sraonra"/>
    <w:uiPriority w:val="99"/>
    <w:semiHidden/>
    <w:unhideWhenUsed/>
    <w:rsid w:val="00C1335E"/>
  </w:style>
  <w:style w:type="character" w:styleId="Hipersaitas">
    <w:name w:val="Hyperlink"/>
    <w:uiPriority w:val="99"/>
    <w:unhideWhenUsed/>
    <w:rsid w:val="00280A3C"/>
    <w:rPr>
      <w:color w:val="0000FF"/>
      <w:u w:val="single"/>
    </w:rPr>
  </w:style>
  <w:style w:type="character" w:styleId="Perirtashipersaitas">
    <w:name w:val="FollowedHyperlink"/>
    <w:uiPriority w:val="99"/>
    <w:semiHidden/>
    <w:unhideWhenUsed/>
    <w:rsid w:val="00C1335E"/>
    <w:rPr>
      <w:color w:val="800080"/>
      <w:u w:val="single"/>
    </w:rPr>
  </w:style>
  <w:style w:type="paragraph" w:styleId="Antrats">
    <w:name w:val="header"/>
    <w:basedOn w:val="prastasis"/>
    <w:link w:val="AntratsDiagrama"/>
    <w:unhideWhenUsed/>
    <w:rsid w:val="00C1335E"/>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C1335E"/>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C1335E"/>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C1335E"/>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C1335E"/>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C1335E"/>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280A3C"/>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C1335E"/>
    <w:rPr>
      <w:rFonts w:ascii="Times New Roman" w:eastAsia="Times New Roman" w:hAnsi="Times New Roman"/>
      <w:sz w:val="22"/>
    </w:rPr>
  </w:style>
  <w:style w:type="paragraph" w:styleId="Debesliotekstas">
    <w:name w:val="Balloon Text"/>
    <w:basedOn w:val="prastasis"/>
    <w:link w:val="DebesliotekstasDiagrama"/>
    <w:semiHidden/>
    <w:unhideWhenUsed/>
    <w:rsid w:val="00C1335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C1335E"/>
    <w:rPr>
      <w:rFonts w:ascii="Tahoma" w:eastAsia="Times New Roman" w:hAnsi="Tahoma" w:cs="Tahoma"/>
      <w:sz w:val="16"/>
      <w:szCs w:val="16"/>
      <w:lang w:eastAsia="lt-LT"/>
    </w:rPr>
  </w:style>
  <w:style w:type="character" w:customStyle="1" w:styleId="BTEMEASMCACharChar">
    <w:name w:val="BT EMEA_SMCA Char Char"/>
    <w:link w:val="BTEMEASMCAChar"/>
    <w:locked/>
    <w:rsid w:val="00C1335E"/>
    <w:rPr>
      <w:noProof/>
    </w:rPr>
  </w:style>
  <w:style w:type="paragraph" w:customStyle="1" w:styleId="BTEMEASMCAChar">
    <w:name w:val="BT EMEA_SMCA Char"/>
    <w:basedOn w:val="prastasis"/>
    <w:link w:val="BTEMEASMCACharChar"/>
    <w:autoRedefine/>
    <w:rsid w:val="00C1335E"/>
    <w:pPr>
      <w:spacing w:after="0" w:line="240" w:lineRule="auto"/>
    </w:pPr>
    <w:rPr>
      <w:noProof/>
    </w:rPr>
  </w:style>
  <w:style w:type="character" w:customStyle="1" w:styleId="TTEMEASMCACharChar">
    <w:name w:val="TT EMEA_SMCA Char Char"/>
    <w:link w:val="TTEMEASMCAChar"/>
    <w:locked/>
    <w:rsid w:val="00C1335E"/>
    <w:rPr>
      <w:b/>
      <w:caps/>
      <w:sz w:val="22"/>
      <w:szCs w:val="22"/>
      <w:lang w:val="en-US" w:eastAsia="en-US"/>
    </w:rPr>
  </w:style>
  <w:style w:type="paragraph" w:customStyle="1" w:styleId="TTEMEASMCAChar">
    <w:name w:val="TT EMEA_SMCA Char"/>
    <w:basedOn w:val="Antrat1"/>
    <w:link w:val="TTEMEASMCACharChar"/>
    <w:autoRedefine/>
    <w:rsid w:val="00280A3C"/>
    <w:pPr>
      <w:keepNext w:val="0"/>
      <w:tabs>
        <w:tab w:val="left" w:pos="567"/>
      </w:tabs>
      <w:spacing w:line="240" w:lineRule="auto"/>
      <w:ind w:left="567" w:hanging="567"/>
      <w:jc w:val="center"/>
    </w:pPr>
    <w:rPr>
      <w:rFonts w:ascii="Calibri" w:eastAsia="Calibri" w:hAnsi="Calibri"/>
      <w:b/>
      <w:bCs w:val="0"/>
      <w:caps/>
      <w:szCs w:val="22"/>
      <w:lang w:val="en-US" w:eastAsia="en-US"/>
    </w:rPr>
  </w:style>
  <w:style w:type="paragraph" w:customStyle="1" w:styleId="BTEMEASMCA">
    <w:name w:val="BT EMEA_SMCA"/>
    <w:basedOn w:val="prastasis"/>
    <w:autoRedefine/>
    <w:rsid w:val="00C1335E"/>
    <w:pPr>
      <w:spacing w:after="0" w:line="240" w:lineRule="auto"/>
    </w:pPr>
    <w:rPr>
      <w:rFonts w:ascii="Times New Roman" w:eastAsia="Times New Roman" w:hAnsi="Times New Roman"/>
    </w:rPr>
  </w:style>
  <w:style w:type="paragraph" w:customStyle="1" w:styleId="TTEMEASMCA">
    <w:name w:val="TT EMEA_SMCA"/>
    <w:basedOn w:val="Antrat1"/>
    <w:autoRedefine/>
    <w:rsid w:val="00C1335E"/>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280A3C"/>
    <w:rPr>
      <w:sz w:val="22"/>
      <w:szCs w:val="22"/>
      <w:lang w:val="en-GB" w:eastAsia="en-US"/>
    </w:rPr>
  </w:style>
  <w:style w:type="character" w:styleId="Puslapionumeris">
    <w:name w:val="page number"/>
    <w:basedOn w:val="Numatytasispastraiposriftas"/>
    <w:rsid w:val="00C1335E"/>
  </w:style>
  <w:style w:type="paragraph" w:styleId="Sraopastraipa">
    <w:name w:val="List Paragraph"/>
    <w:basedOn w:val="prastasis"/>
    <w:uiPriority w:val="34"/>
    <w:qFormat/>
    <w:rsid w:val="00C1335E"/>
    <w:pPr>
      <w:ind w:left="720"/>
      <w:contextualSpacing/>
    </w:pPr>
  </w:style>
  <w:style w:type="character" w:styleId="Komentaronuoroda">
    <w:name w:val="annotation reference"/>
    <w:uiPriority w:val="99"/>
    <w:semiHidden/>
    <w:unhideWhenUsed/>
    <w:rsid w:val="00C1335E"/>
    <w:rPr>
      <w:sz w:val="16"/>
      <w:szCs w:val="16"/>
    </w:rPr>
  </w:style>
  <w:style w:type="paragraph" w:styleId="Komentarotekstas">
    <w:name w:val="annotation text"/>
    <w:basedOn w:val="prastasis"/>
    <w:link w:val="KomentarotekstasDiagrama"/>
    <w:uiPriority w:val="99"/>
    <w:semiHidden/>
    <w:unhideWhenUsed/>
    <w:rsid w:val="00C1335E"/>
    <w:pPr>
      <w:spacing w:line="240" w:lineRule="auto"/>
    </w:pPr>
    <w:rPr>
      <w:sz w:val="20"/>
      <w:szCs w:val="20"/>
    </w:rPr>
  </w:style>
  <w:style w:type="character" w:customStyle="1" w:styleId="KomentarotekstasDiagrama">
    <w:name w:val="Komentaro tekstas Diagrama"/>
    <w:link w:val="Komentarotekstas"/>
    <w:uiPriority w:val="99"/>
    <w:semiHidden/>
    <w:rsid w:val="00C1335E"/>
    <w:rPr>
      <w:sz w:val="20"/>
      <w:szCs w:val="20"/>
    </w:rPr>
  </w:style>
  <w:style w:type="paragraph" w:styleId="Komentarotema">
    <w:name w:val="annotation subject"/>
    <w:basedOn w:val="Komentarotekstas"/>
    <w:next w:val="Komentarotekstas"/>
    <w:link w:val="KomentarotemaDiagrama"/>
    <w:uiPriority w:val="99"/>
    <w:semiHidden/>
    <w:unhideWhenUsed/>
    <w:rsid w:val="00C1335E"/>
    <w:rPr>
      <w:b/>
      <w:bCs/>
    </w:rPr>
  </w:style>
  <w:style w:type="character" w:customStyle="1" w:styleId="KomentarotemaDiagrama">
    <w:name w:val="Komentaro tema Diagrama"/>
    <w:link w:val="Komentarotema"/>
    <w:uiPriority w:val="99"/>
    <w:semiHidden/>
    <w:rsid w:val="00C13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microsoft.com/office/2016/09/relationships/commentsIds" Target="commentsIds.xml"/><Relationship Id="rId10" Type="http://schemas.openxmlformats.org/officeDocument/2006/relationships/hyperlink" Target="https://www.vvkt.lt/index.php?1399030386"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www.ema.europa.eu"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2" ma:contentTypeDescription="Kurkite naują dokumentą." ma:contentTypeScope="" ma:versionID="f2f4a4d0465910c1fe6185298152d0ae">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5e0e6965a6d67ac682e3af41af46282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F5929-8E9B-446A-A124-79D3992177D8}">
  <ds:schemaRefs>
    <ds:schemaRef ds:uri="http://schemas.microsoft.com/sharepoint/v3/contenttype/forms"/>
  </ds:schemaRefs>
</ds:datastoreItem>
</file>

<file path=customXml/itemProps2.xml><?xml version="1.0" encoding="utf-8"?>
<ds:datastoreItem xmlns:ds="http://schemas.openxmlformats.org/officeDocument/2006/customXml" ds:itemID="{ED5A1CD9-B569-4388-B400-7EA3414D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36408</Words>
  <Characters>20754</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57048</CharactersWithSpaces>
  <SharedDoc>false</SharedDoc>
  <HLinks>
    <vt:vector size="36" baseType="variant">
      <vt:variant>
        <vt:i4>1245197</vt:i4>
      </vt:variant>
      <vt:variant>
        <vt:i4>30</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2023-06-19T07:28:00Z</dcterms:created>
  <dcterms:modified xsi:type="dcterms:W3CDTF">2023-06-19T07:30:00Z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