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03FB4D" w14:textId="77777777" w:rsidR="00162DB2" w:rsidRPr="00162DB2" w:rsidRDefault="00162DB2" w:rsidP="00162DB2">
      <w:pPr>
        <w:spacing w:after="0" w:line="240" w:lineRule="auto"/>
        <w:ind w:left="567" w:hanging="567"/>
        <w:rPr>
          <w:rFonts w:ascii="Times New Roman" w:eastAsia="Calibri" w:hAnsi="Times New Roman" w:cs="Times New Roman"/>
          <w:lang w:eastAsia="lt-LT"/>
        </w:rPr>
      </w:pPr>
    </w:p>
    <w:p w14:paraId="7E03FB4E" w14:textId="77777777" w:rsidR="00162DB2" w:rsidRPr="00162DB2" w:rsidRDefault="00162DB2" w:rsidP="00162DB2">
      <w:pPr>
        <w:spacing w:after="0" w:line="240" w:lineRule="auto"/>
        <w:ind w:left="567" w:hanging="567"/>
        <w:rPr>
          <w:rFonts w:ascii="Times New Roman" w:eastAsia="Calibri" w:hAnsi="Times New Roman" w:cs="Times New Roman"/>
          <w:lang w:eastAsia="lt-LT"/>
        </w:rPr>
      </w:pPr>
    </w:p>
    <w:p w14:paraId="7E03FB4F" w14:textId="77777777" w:rsidR="00162DB2" w:rsidRPr="00162DB2" w:rsidRDefault="00162DB2" w:rsidP="00162DB2">
      <w:pPr>
        <w:spacing w:after="0" w:line="240" w:lineRule="auto"/>
        <w:ind w:left="567" w:hanging="567"/>
        <w:rPr>
          <w:rFonts w:ascii="Times New Roman" w:eastAsia="Calibri" w:hAnsi="Times New Roman" w:cs="Times New Roman"/>
          <w:lang w:eastAsia="lt-LT"/>
        </w:rPr>
      </w:pPr>
    </w:p>
    <w:p w14:paraId="7E03FB50" w14:textId="77777777" w:rsidR="00162DB2" w:rsidRPr="00162DB2" w:rsidRDefault="00162DB2" w:rsidP="00162DB2">
      <w:pPr>
        <w:spacing w:after="0" w:line="240" w:lineRule="auto"/>
        <w:ind w:left="567" w:hanging="567"/>
        <w:rPr>
          <w:rFonts w:ascii="Times New Roman" w:eastAsia="Calibri" w:hAnsi="Times New Roman" w:cs="Times New Roman"/>
          <w:lang w:eastAsia="lt-LT"/>
        </w:rPr>
      </w:pPr>
    </w:p>
    <w:p w14:paraId="7E03FB51" w14:textId="77777777" w:rsidR="00162DB2" w:rsidRPr="00162DB2" w:rsidRDefault="00162DB2" w:rsidP="00162DB2">
      <w:pPr>
        <w:spacing w:after="0" w:line="240" w:lineRule="auto"/>
        <w:ind w:left="567" w:hanging="567"/>
        <w:rPr>
          <w:rFonts w:ascii="Times New Roman" w:eastAsia="Calibri" w:hAnsi="Times New Roman" w:cs="Times New Roman"/>
          <w:lang w:eastAsia="lt-LT"/>
        </w:rPr>
      </w:pPr>
    </w:p>
    <w:p w14:paraId="7E03FB52" w14:textId="77777777" w:rsidR="00162DB2" w:rsidRPr="00162DB2" w:rsidRDefault="00162DB2" w:rsidP="00162DB2">
      <w:pPr>
        <w:spacing w:after="0" w:line="240" w:lineRule="auto"/>
        <w:ind w:left="567" w:hanging="567"/>
        <w:rPr>
          <w:rFonts w:ascii="Times New Roman" w:eastAsia="Calibri" w:hAnsi="Times New Roman" w:cs="Times New Roman"/>
          <w:lang w:eastAsia="lt-LT"/>
        </w:rPr>
      </w:pPr>
    </w:p>
    <w:p w14:paraId="7E03FB53" w14:textId="77777777" w:rsidR="00162DB2" w:rsidRPr="00162DB2" w:rsidRDefault="00162DB2" w:rsidP="00162DB2">
      <w:pPr>
        <w:spacing w:after="0" w:line="240" w:lineRule="auto"/>
        <w:ind w:left="567" w:hanging="567"/>
        <w:rPr>
          <w:rFonts w:ascii="Times New Roman" w:eastAsia="Calibri" w:hAnsi="Times New Roman" w:cs="Times New Roman"/>
          <w:lang w:eastAsia="lt-LT"/>
        </w:rPr>
      </w:pPr>
    </w:p>
    <w:p w14:paraId="7E03FB54" w14:textId="77777777" w:rsidR="00162DB2" w:rsidRPr="00162DB2" w:rsidRDefault="00162DB2" w:rsidP="00162DB2">
      <w:pPr>
        <w:spacing w:after="0" w:line="240" w:lineRule="auto"/>
        <w:ind w:left="567" w:hanging="567"/>
        <w:rPr>
          <w:rFonts w:ascii="Times New Roman" w:eastAsia="Calibri" w:hAnsi="Times New Roman" w:cs="Times New Roman"/>
          <w:lang w:eastAsia="lt-LT"/>
        </w:rPr>
      </w:pPr>
    </w:p>
    <w:p w14:paraId="7E03FB55" w14:textId="77777777" w:rsidR="00162DB2" w:rsidRPr="00162DB2" w:rsidRDefault="00162DB2" w:rsidP="00162DB2">
      <w:pPr>
        <w:spacing w:after="0" w:line="240" w:lineRule="auto"/>
        <w:ind w:left="567" w:hanging="567"/>
        <w:rPr>
          <w:rFonts w:ascii="Times New Roman" w:eastAsia="Calibri" w:hAnsi="Times New Roman" w:cs="Times New Roman"/>
          <w:lang w:eastAsia="lt-LT"/>
        </w:rPr>
      </w:pPr>
    </w:p>
    <w:p w14:paraId="7E03FB56" w14:textId="77777777" w:rsidR="00162DB2" w:rsidRPr="00162DB2" w:rsidRDefault="00162DB2" w:rsidP="00162DB2">
      <w:pPr>
        <w:spacing w:after="0" w:line="240" w:lineRule="auto"/>
        <w:ind w:left="567" w:hanging="567"/>
        <w:rPr>
          <w:rFonts w:ascii="Times New Roman" w:eastAsia="Calibri" w:hAnsi="Times New Roman" w:cs="Times New Roman"/>
          <w:lang w:eastAsia="lt-LT"/>
        </w:rPr>
      </w:pPr>
    </w:p>
    <w:p w14:paraId="7E03FB57" w14:textId="77777777" w:rsidR="00162DB2" w:rsidRPr="00162DB2" w:rsidRDefault="00162DB2" w:rsidP="00162DB2">
      <w:pPr>
        <w:spacing w:after="0" w:line="240" w:lineRule="auto"/>
        <w:ind w:left="567" w:hanging="567"/>
        <w:rPr>
          <w:rFonts w:ascii="Times New Roman" w:eastAsia="Calibri" w:hAnsi="Times New Roman" w:cs="Times New Roman"/>
          <w:lang w:eastAsia="lt-LT"/>
        </w:rPr>
      </w:pPr>
    </w:p>
    <w:p w14:paraId="7E03FB58" w14:textId="77777777" w:rsidR="00162DB2" w:rsidRPr="00162DB2" w:rsidRDefault="00162DB2" w:rsidP="00162DB2">
      <w:pPr>
        <w:spacing w:after="0" w:line="240" w:lineRule="auto"/>
        <w:ind w:left="567" w:hanging="567"/>
        <w:rPr>
          <w:rFonts w:ascii="Times New Roman" w:eastAsia="Calibri" w:hAnsi="Times New Roman" w:cs="Times New Roman"/>
          <w:lang w:eastAsia="lt-LT"/>
        </w:rPr>
      </w:pPr>
    </w:p>
    <w:p w14:paraId="7E03FB59" w14:textId="77777777" w:rsidR="00162DB2" w:rsidRPr="00162DB2" w:rsidRDefault="00162DB2" w:rsidP="00162DB2">
      <w:pPr>
        <w:spacing w:after="0" w:line="240" w:lineRule="auto"/>
        <w:ind w:left="567" w:hanging="567"/>
        <w:rPr>
          <w:rFonts w:ascii="Times New Roman" w:eastAsia="Calibri" w:hAnsi="Times New Roman" w:cs="Times New Roman"/>
          <w:lang w:eastAsia="lt-LT"/>
        </w:rPr>
      </w:pPr>
    </w:p>
    <w:p w14:paraId="7E03FB5A" w14:textId="77777777" w:rsidR="00162DB2" w:rsidRPr="00162DB2" w:rsidRDefault="00162DB2" w:rsidP="00162DB2">
      <w:pPr>
        <w:spacing w:after="0" w:line="240" w:lineRule="auto"/>
        <w:ind w:left="567" w:hanging="567"/>
        <w:rPr>
          <w:rFonts w:ascii="Times New Roman" w:eastAsia="Calibri" w:hAnsi="Times New Roman" w:cs="Times New Roman"/>
          <w:lang w:eastAsia="lt-LT"/>
        </w:rPr>
      </w:pPr>
    </w:p>
    <w:p w14:paraId="7E03FB5B" w14:textId="77777777" w:rsidR="00162DB2" w:rsidRPr="00162DB2" w:rsidRDefault="00162DB2" w:rsidP="00162DB2">
      <w:pPr>
        <w:spacing w:after="0" w:line="240" w:lineRule="auto"/>
        <w:ind w:left="567" w:hanging="567"/>
        <w:rPr>
          <w:rFonts w:ascii="Times New Roman" w:eastAsia="Calibri" w:hAnsi="Times New Roman" w:cs="Times New Roman"/>
          <w:lang w:eastAsia="lt-LT"/>
        </w:rPr>
      </w:pPr>
    </w:p>
    <w:p w14:paraId="7E03FB5C" w14:textId="77777777" w:rsidR="00162DB2" w:rsidRPr="00162DB2" w:rsidRDefault="00162DB2" w:rsidP="00162DB2">
      <w:pPr>
        <w:spacing w:after="0" w:line="240" w:lineRule="auto"/>
        <w:ind w:left="567" w:hanging="567"/>
        <w:rPr>
          <w:rFonts w:ascii="Times New Roman" w:eastAsia="Calibri" w:hAnsi="Times New Roman" w:cs="Times New Roman"/>
          <w:lang w:eastAsia="lt-LT"/>
        </w:rPr>
      </w:pPr>
    </w:p>
    <w:p w14:paraId="7E03FB5D" w14:textId="77777777" w:rsidR="00162DB2" w:rsidRPr="00162DB2" w:rsidRDefault="00162DB2" w:rsidP="00162DB2">
      <w:pPr>
        <w:spacing w:after="0" w:line="240" w:lineRule="auto"/>
        <w:ind w:left="567" w:hanging="567"/>
        <w:rPr>
          <w:rFonts w:ascii="Times New Roman" w:eastAsia="Calibri" w:hAnsi="Times New Roman" w:cs="Times New Roman"/>
          <w:lang w:eastAsia="lt-LT"/>
        </w:rPr>
      </w:pPr>
    </w:p>
    <w:p w14:paraId="7E03FB5E" w14:textId="77777777" w:rsidR="00162DB2" w:rsidRPr="00162DB2" w:rsidRDefault="00162DB2" w:rsidP="00162DB2">
      <w:pPr>
        <w:spacing w:after="0" w:line="240" w:lineRule="auto"/>
        <w:ind w:left="567" w:hanging="567"/>
        <w:rPr>
          <w:rFonts w:ascii="Times New Roman" w:eastAsia="Calibri" w:hAnsi="Times New Roman" w:cs="Times New Roman"/>
          <w:lang w:eastAsia="lt-LT"/>
        </w:rPr>
      </w:pPr>
    </w:p>
    <w:p w14:paraId="7E03FB5F" w14:textId="77777777" w:rsidR="00162DB2" w:rsidRPr="00162DB2" w:rsidRDefault="00162DB2" w:rsidP="00162DB2">
      <w:pPr>
        <w:spacing w:after="0" w:line="240" w:lineRule="auto"/>
        <w:ind w:left="567" w:hanging="567"/>
        <w:rPr>
          <w:rFonts w:ascii="Times New Roman" w:eastAsia="Calibri" w:hAnsi="Times New Roman" w:cs="Times New Roman"/>
          <w:lang w:eastAsia="lt-LT"/>
        </w:rPr>
      </w:pPr>
    </w:p>
    <w:p w14:paraId="7E03FB60" w14:textId="77777777" w:rsidR="00162DB2" w:rsidRPr="00162DB2" w:rsidRDefault="00162DB2" w:rsidP="00162DB2">
      <w:pPr>
        <w:spacing w:after="0" w:line="240" w:lineRule="auto"/>
        <w:ind w:left="567" w:hanging="567"/>
        <w:rPr>
          <w:rFonts w:ascii="Times New Roman" w:eastAsia="Calibri" w:hAnsi="Times New Roman" w:cs="Times New Roman"/>
          <w:lang w:eastAsia="lt-LT"/>
        </w:rPr>
      </w:pPr>
    </w:p>
    <w:p w14:paraId="7E03FB61" w14:textId="77777777" w:rsidR="00162DB2" w:rsidRPr="00162DB2" w:rsidRDefault="00162DB2" w:rsidP="00162DB2">
      <w:pPr>
        <w:spacing w:after="0" w:line="240" w:lineRule="auto"/>
        <w:ind w:left="567" w:hanging="567"/>
        <w:rPr>
          <w:rFonts w:ascii="Times New Roman" w:eastAsia="Calibri" w:hAnsi="Times New Roman" w:cs="Times New Roman"/>
          <w:lang w:eastAsia="lt-LT"/>
        </w:rPr>
      </w:pPr>
    </w:p>
    <w:p w14:paraId="7E03FB62" w14:textId="77777777" w:rsidR="00162DB2" w:rsidRPr="00162DB2" w:rsidRDefault="00162DB2" w:rsidP="00162DB2">
      <w:pPr>
        <w:keepNext/>
        <w:spacing w:after="0" w:line="240" w:lineRule="auto"/>
        <w:jc w:val="center"/>
        <w:outlineLvl w:val="1"/>
        <w:rPr>
          <w:rFonts w:ascii="Times New Roman" w:eastAsia="SimSun" w:hAnsi="Times New Roman" w:cs="Times New Roman"/>
          <w:b/>
          <w:bCs/>
          <w:iCs/>
          <w:lang w:eastAsia="zh-CN"/>
        </w:rPr>
      </w:pPr>
    </w:p>
    <w:p w14:paraId="7E03FB63" w14:textId="77777777" w:rsidR="00162DB2" w:rsidRPr="00162DB2" w:rsidRDefault="00162DB2" w:rsidP="00162DB2">
      <w:pPr>
        <w:keepNext/>
        <w:spacing w:after="0" w:line="240" w:lineRule="auto"/>
        <w:jc w:val="center"/>
        <w:outlineLvl w:val="1"/>
        <w:rPr>
          <w:rFonts w:ascii="Times New Roman" w:eastAsia="SimSun" w:hAnsi="Times New Roman" w:cs="Times New Roman"/>
          <w:b/>
          <w:bCs/>
          <w:iCs/>
          <w:lang w:eastAsia="zh-CN"/>
        </w:rPr>
      </w:pPr>
    </w:p>
    <w:p w14:paraId="7E03FB64" w14:textId="77777777" w:rsidR="00162DB2" w:rsidRPr="00162DB2" w:rsidRDefault="00162DB2" w:rsidP="00162DB2">
      <w:pPr>
        <w:keepNext/>
        <w:spacing w:after="0" w:line="240" w:lineRule="auto"/>
        <w:jc w:val="center"/>
        <w:outlineLvl w:val="1"/>
        <w:rPr>
          <w:rFonts w:ascii="Times New Roman" w:eastAsia="SimSun" w:hAnsi="Times New Roman" w:cs="Times New Roman"/>
          <w:b/>
          <w:lang w:eastAsia="zh-CN"/>
        </w:rPr>
      </w:pPr>
      <w:r w:rsidRPr="00162DB2">
        <w:rPr>
          <w:rFonts w:ascii="Times New Roman" w:eastAsia="SimSun" w:hAnsi="Times New Roman" w:cs="Times New Roman"/>
          <w:b/>
          <w:bCs/>
          <w:iCs/>
          <w:lang w:eastAsia="zh-CN"/>
        </w:rPr>
        <w:t>I PRIEDAS</w:t>
      </w:r>
    </w:p>
    <w:p w14:paraId="7E03FB65" w14:textId="77777777" w:rsidR="00162DB2" w:rsidRPr="00162DB2" w:rsidRDefault="00162DB2" w:rsidP="00162DB2">
      <w:pPr>
        <w:spacing w:after="0" w:line="240" w:lineRule="auto"/>
        <w:rPr>
          <w:rFonts w:ascii="Times New Roman" w:eastAsia="Calibri" w:hAnsi="Times New Roman" w:cs="Times New Roman"/>
          <w:lang w:eastAsia="lt-LT"/>
        </w:rPr>
      </w:pPr>
    </w:p>
    <w:p w14:paraId="7E03FB66" w14:textId="77777777" w:rsidR="00162DB2" w:rsidRPr="00162DB2" w:rsidRDefault="00162DB2" w:rsidP="00162DB2">
      <w:pPr>
        <w:spacing w:after="0" w:line="240" w:lineRule="auto"/>
        <w:ind w:left="567" w:hanging="567"/>
        <w:jc w:val="center"/>
        <w:rPr>
          <w:rFonts w:ascii="Times New Roman" w:eastAsia="Calibri" w:hAnsi="Times New Roman" w:cs="Times New Roman"/>
          <w:lang w:eastAsia="lt-LT"/>
        </w:rPr>
      </w:pPr>
      <w:r w:rsidRPr="00162DB2">
        <w:rPr>
          <w:rFonts w:ascii="Times New Roman" w:eastAsia="Calibri" w:hAnsi="Times New Roman" w:cs="Times New Roman"/>
          <w:b/>
          <w:bCs/>
          <w:lang w:eastAsia="lt-LT"/>
        </w:rPr>
        <w:t>PREPARATO CHARAKTERISTIKŲ SANTRAUKA</w:t>
      </w:r>
    </w:p>
    <w:p w14:paraId="7E03FB67" w14:textId="77777777" w:rsidR="00162DB2" w:rsidRPr="00162DB2" w:rsidRDefault="00162DB2" w:rsidP="00162DB2">
      <w:pPr>
        <w:tabs>
          <w:tab w:val="left" w:pos="567"/>
        </w:tabs>
        <w:spacing w:after="0" w:line="240" w:lineRule="auto"/>
        <w:jc w:val="both"/>
        <w:rPr>
          <w:rFonts w:ascii="Times New Roman" w:eastAsia="Calibri" w:hAnsi="Times New Roman" w:cs="Times New Roman"/>
          <w:lang w:eastAsia="lt-LT"/>
        </w:rPr>
      </w:pPr>
    </w:p>
    <w:p w14:paraId="7E03FB68" w14:textId="77777777" w:rsidR="00162DB2" w:rsidRPr="00162DB2" w:rsidRDefault="00162DB2" w:rsidP="00162DB2">
      <w:pPr>
        <w:tabs>
          <w:tab w:val="left" w:pos="567"/>
        </w:tabs>
        <w:spacing w:after="0" w:line="240" w:lineRule="auto"/>
        <w:jc w:val="both"/>
        <w:rPr>
          <w:rFonts w:ascii="Times New Roman" w:eastAsia="Calibri" w:hAnsi="Times New Roman" w:cs="Times New Roman"/>
          <w:lang w:eastAsia="lt-LT"/>
        </w:rPr>
      </w:pPr>
    </w:p>
    <w:p w14:paraId="7E03FB69" w14:textId="77777777" w:rsidR="00162DB2" w:rsidRPr="00162DB2" w:rsidRDefault="00162DB2" w:rsidP="00162DB2">
      <w:pPr>
        <w:tabs>
          <w:tab w:val="left" w:pos="567"/>
        </w:tabs>
        <w:spacing w:after="0" w:line="240" w:lineRule="auto"/>
        <w:jc w:val="both"/>
        <w:rPr>
          <w:rFonts w:ascii="Times New Roman" w:eastAsia="Calibri" w:hAnsi="Times New Roman" w:cs="Times New Roman"/>
          <w:lang w:eastAsia="lt-LT"/>
        </w:rPr>
      </w:pPr>
    </w:p>
    <w:p w14:paraId="7E03FB6A" w14:textId="77777777" w:rsidR="00162DB2" w:rsidRPr="00162DB2" w:rsidRDefault="00162DB2" w:rsidP="00162DB2">
      <w:pPr>
        <w:tabs>
          <w:tab w:val="left" w:pos="567"/>
        </w:tabs>
        <w:spacing w:after="0" w:line="240" w:lineRule="auto"/>
        <w:jc w:val="both"/>
        <w:rPr>
          <w:rFonts w:ascii="Times New Roman" w:eastAsia="Calibri" w:hAnsi="Times New Roman" w:cs="Times New Roman"/>
          <w:lang w:eastAsia="lt-LT"/>
        </w:rPr>
      </w:pPr>
    </w:p>
    <w:p w14:paraId="7E03FB6B" w14:textId="77777777" w:rsidR="00162DB2" w:rsidRPr="00162DB2" w:rsidRDefault="00162DB2" w:rsidP="00162DB2">
      <w:pPr>
        <w:tabs>
          <w:tab w:val="left" w:pos="567"/>
        </w:tabs>
        <w:spacing w:after="0" w:line="240" w:lineRule="auto"/>
        <w:jc w:val="both"/>
        <w:rPr>
          <w:rFonts w:ascii="Times New Roman" w:eastAsia="Calibri" w:hAnsi="Times New Roman" w:cs="Times New Roman"/>
          <w:lang w:eastAsia="lt-LT"/>
        </w:rPr>
      </w:pPr>
    </w:p>
    <w:p w14:paraId="7E03FB6C" w14:textId="77777777" w:rsidR="00162DB2" w:rsidRPr="00162DB2" w:rsidRDefault="00162DB2" w:rsidP="00162DB2">
      <w:pPr>
        <w:tabs>
          <w:tab w:val="left" w:pos="567"/>
        </w:tabs>
        <w:spacing w:after="0" w:line="240" w:lineRule="auto"/>
        <w:jc w:val="both"/>
        <w:rPr>
          <w:rFonts w:ascii="Times New Roman" w:eastAsia="Calibri" w:hAnsi="Times New Roman" w:cs="Times New Roman"/>
          <w:lang w:eastAsia="lt-LT"/>
        </w:rPr>
      </w:pPr>
    </w:p>
    <w:p w14:paraId="7E03FB6D" w14:textId="77777777" w:rsidR="00162DB2" w:rsidRPr="00162DB2" w:rsidRDefault="00162DB2" w:rsidP="00162DB2">
      <w:pPr>
        <w:spacing w:after="200" w:line="276" w:lineRule="auto"/>
        <w:rPr>
          <w:rFonts w:ascii="Times New Roman" w:eastAsia="Calibri" w:hAnsi="Times New Roman" w:cs="Times New Roman"/>
          <w:lang w:eastAsia="lt-LT"/>
        </w:rPr>
      </w:pPr>
      <w:r w:rsidRPr="00162DB2">
        <w:rPr>
          <w:rFonts w:ascii="Times New Roman" w:eastAsia="Calibri" w:hAnsi="Times New Roman" w:cs="Times New Roman"/>
          <w:lang w:eastAsia="lt-LT"/>
        </w:rPr>
        <w:br w:type="page"/>
      </w:r>
    </w:p>
    <w:p w14:paraId="2E0CF39C" w14:textId="77777777" w:rsidR="005A24FA" w:rsidRPr="00162DB2" w:rsidRDefault="005A24FA" w:rsidP="005A24FA">
      <w:pPr>
        <w:tabs>
          <w:tab w:val="left" w:pos="567"/>
          <w:tab w:val="left" w:pos="709"/>
        </w:tabs>
        <w:spacing w:after="0" w:line="240" w:lineRule="auto"/>
        <w:rPr>
          <w:rFonts w:ascii="Times New Roman" w:eastAsia="Calibri" w:hAnsi="Times New Roman" w:cs="Times New Roman"/>
          <w:b/>
          <w:bCs/>
          <w:caps/>
          <w:lang w:eastAsia="lt-LT"/>
        </w:rPr>
      </w:pPr>
      <w:r w:rsidRPr="00162DB2">
        <w:rPr>
          <w:rFonts w:ascii="Times New Roman" w:eastAsia="Calibri" w:hAnsi="Times New Roman" w:cs="Times New Roman"/>
          <w:b/>
          <w:bCs/>
          <w:caps/>
          <w:lang w:eastAsia="lt-LT"/>
        </w:rPr>
        <w:lastRenderedPageBreak/>
        <w:t>1.</w:t>
      </w:r>
      <w:r w:rsidRPr="00162DB2">
        <w:rPr>
          <w:rFonts w:ascii="Times New Roman" w:eastAsia="Calibri" w:hAnsi="Times New Roman" w:cs="Times New Roman"/>
          <w:b/>
          <w:bCs/>
          <w:caps/>
          <w:spacing w:val="6"/>
          <w:lang w:eastAsia="lt-LT"/>
        </w:rPr>
        <w:tab/>
      </w:r>
      <w:r w:rsidRPr="00162DB2">
        <w:rPr>
          <w:rFonts w:ascii="Times New Roman" w:eastAsia="Calibri" w:hAnsi="Times New Roman" w:cs="Times New Roman"/>
          <w:b/>
          <w:bCs/>
          <w:caps/>
          <w:lang w:eastAsia="lt-LT"/>
        </w:rPr>
        <w:t>VAISTINIO PREPARATO PAVADINIMAS</w:t>
      </w:r>
    </w:p>
    <w:p w14:paraId="41EA6ACF" w14:textId="77777777" w:rsidR="005A24FA" w:rsidRPr="00162DB2" w:rsidRDefault="005A24FA" w:rsidP="005A24FA">
      <w:pPr>
        <w:tabs>
          <w:tab w:val="left" w:pos="567"/>
          <w:tab w:val="left" w:pos="709"/>
        </w:tabs>
        <w:spacing w:after="0" w:line="240" w:lineRule="auto"/>
        <w:rPr>
          <w:rFonts w:ascii="Times New Roman" w:eastAsia="Calibri" w:hAnsi="Times New Roman" w:cs="Times New Roman"/>
          <w:lang w:eastAsia="lt-LT"/>
        </w:rPr>
      </w:pPr>
    </w:p>
    <w:p w14:paraId="59105772" w14:textId="77777777" w:rsidR="005A24FA" w:rsidRPr="00162DB2" w:rsidRDefault="005A24FA" w:rsidP="005A24FA">
      <w:pPr>
        <w:tabs>
          <w:tab w:val="left" w:pos="567"/>
          <w:tab w:val="left" w:pos="709"/>
          <w:tab w:val="left" w:pos="851"/>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100 mg/ml injekcinis ar infuzinis tirpalas</w:t>
      </w:r>
    </w:p>
    <w:p w14:paraId="62F79EDB" w14:textId="77777777" w:rsidR="005A24FA" w:rsidRPr="00162DB2" w:rsidRDefault="005A24FA" w:rsidP="005A24FA">
      <w:pPr>
        <w:tabs>
          <w:tab w:val="left" w:pos="567"/>
        </w:tabs>
        <w:spacing w:after="0" w:line="240" w:lineRule="auto"/>
        <w:outlineLvl w:val="0"/>
        <w:rPr>
          <w:rFonts w:ascii="Times New Roman" w:eastAsia="Times New Roman" w:hAnsi="Times New Roman" w:cs="Times New Roman"/>
          <w:kern w:val="28"/>
          <w:lang w:eastAsia="lt-LT"/>
        </w:rPr>
      </w:pPr>
    </w:p>
    <w:p w14:paraId="50962DB8" w14:textId="77777777" w:rsidR="005A24FA" w:rsidRPr="00162DB2" w:rsidRDefault="005A24FA" w:rsidP="005A24FA">
      <w:pPr>
        <w:tabs>
          <w:tab w:val="left" w:pos="567"/>
        </w:tabs>
        <w:spacing w:after="0" w:line="240" w:lineRule="auto"/>
        <w:outlineLvl w:val="0"/>
        <w:rPr>
          <w:rFonts w:ascii="Times New Roman" w:eastAsia="Times New Roman" w:hAnsi="Times New Roman" w:cs="Times New Roman"/>
          <w:kern w:val="28"/>
          <w:lang w:eastAsia="lt-LT"/>
        </w:rPr>
      </w:pPr>
    </w:p>
    <w:p w14:paraId="2C64D6D8" w14:textId="77777777" w:rsidR="005A24FA" w:rsidRPr="00162DB2" w:rsidRDefault="005A24FA" w:rsidP="005A24FA">
      <w:pPr>
        <w:tabs>
          <w:tab w:val="left" w:pos="567"/>
          <w:tab w:val="left" w:pos="709"/>
          <w:tab w:val="left" w:pos="851"/>
        </w:tabs>
        <w:spacing w:after="0" w:line="240" w:lineRule="auto"/>
        <w:rPr>
          <w:rFonts w:ascii="Times New Roman" w:eastAsia="Calibri" w:hAnsi="Times New Roman" w:cs="Times New Roman"/>
          <w:b/>
          <w:bCs/>
          <w:caps/>
          <w:lang w:eastAsia="lt-LT"/>
        </w:rPr>
      </w:pPr>
      <w:r w:rsidRPr="00162DB2">
        <w:rPr>
          <w:rFonts w:ascii="Times New Roman" w:eastAsia="Calibri" w:hAnsi="Times New Roman" w:cs="Times New Roman"/>
          <w:b/>
          <w:bCs/>
          <w:caps/>
          <w:lang w:eastAsia="lt-LT"/>
        </w:rPr>
        <w:t>2.</w:t>
      </w:r>
      <w:r w:rsidRPr="00162DB2">
        <w:rPr>
          <w:rFonts w:ascii="Times New Roman" w:eastAsia="Calibri" w:hAnsi="Times New Roman" w:cs="Times New Roman"/>
          <w:b/>
          <w:bCs/>
          <w:caps/>
          <w:spacing w:val="6"/>
          <w:lang w:eastAsia="lt-LT"/>
        </w:rPr>
        <w:tab/>
      </w:r>
      <w:r w:rsidRPr="00162DB2">
        <w:rPr>
          <w:rFonts w:ascii="Times New Roman" w:eastAsia="Calibri" w:hAnsi="Times New Roman" w:cs="Times New Roman"/>
          <w:b/>
          <w:bCs/>
          <w:caps/>
          <w:lang w:eastAsia="lt-LT"/>
        </w:rPr>
        <w:t>kokybinė ir kiekybinė sudėtis</w:t>
      </w:r>
    </w:p>
    <w:p w14:paraId="3392DEA2" w14:textId="77777777" w:rsidR="005A24FA" w:rsidRPr="00162DB2" w:rsidRDefault="005A24FA" w:rsidP="005A24FA">
      <w:pPr>
        <w:tabs>
          <w:tab w:val="left" w:pos="567"/>
          <w:tab w:val="left" w:pos="851"/>
        </w:tabs>
        <w:spacing w:after="0" w:line="240" w:lineRule="auto"/>
        <w:rPr>
          <w:rFonts w:ascii="Times New Roman" w:eastAsia="Calibri" w:hAnsi="Times New Roman" w:cs="Times New Roman"/>
          <w:caps/>
          <w:lang w:eastAsia="lt-LT"/>
        </w:rPr>
      </w:pPr>
    </w:p>
    <w:p w14:paraId="2473AF3D" w14:textId="77777777" w:rsidR="005A24FA" w:rsidRPr="00162DB2" w:rsidRDefault="005A24FA" w:rsidP="005A24FA">
      <w:pPr>
        <w:tabs>
          <w:tab w:val="left" w:pos="567"/>
          <w:tab w:val="left" w:pos="851"/>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Viename mililitre tirpalo yra 100 mg geležies (geležies (III) </w:t>
      </w:r>
      <w:proofErr w:type="spellStart"/>
      <w:r>
        <w:rPr>
          <w:rFonts w:ascii="Times New Roman" w:eastAsia="Calibri" w:hAnsi="Times New Roman" w:cs="Times New Roman"/>
          <w:lang w:eastAsia="lt-LT"/>
        </w:rPr>
        <w:t>derisomaltozės</w:t>
      </w:r>
      <w:proofErr w:type="spellEnd"/>
      <w:r w:rsidRPr="00162DB2">
        <w:rPr>
          <w:rFonts w:ascii="Times New Roman" w:eastAsia="Calibri" w:hAnsi="Times New Roman" w:cs="Times New Roman"/>
          <w:lang w:eastAsia="lt-LT"/>
        </w:rPr>
        <w:t xml:space="preserve"> pavidalu).</w:t>
      </w:r>
    </w:p>
    <w:p w14:paraId="05168E75" w14:textId="77777777" w:rsidR="005A24FA" w:rsidRPr="00162DB2" w:rsidRDefault="005A24FA" w:rsidP="005A24FA">
      <w:pPr>
        <w:tabs>
          <w:tab w:val="left" w:pos="567"/>
          <w:tab w:val="left" w:pos="851"/>
        </w:tabs>
        <w:spacing w:after="0" w:line="240" w:lineRule="auto"/>
        <w:rPr>
          <w:rFonts w:ascii="Times New Roman" w:eastAsia="Calibri" w:hAnsi="Times New Roman" w:cs="Times New Roman"/>
          <w:lang w:eastAsia="lt-LT"/>
        </w:rPr>
      </w:pPr>
    </w:p>
    <w:p w14:paraId="4D63C312" w14:textId="77777777" w:rsidR="005A24FA" w:rsidRPr="00162DB2" w:rsidRDefault="005A24FA" w:rsidP="005A24FA">
      <w:pPr>
        <w:tabs>
          <w:tab w:val="left" w:pos="567"/>
          <w:tab w:val="left" w:pos="851"/>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1 ml flakone/ampulėje yra 100 mg geležies (geležies (III) </w:t>
      </w:r>
      <w:proofErr w:type="spellStart"/>
      <w:r w:rsidRPr="00BD3423">
        <w:rPr>
          <w:rFonts w:ascii="Times New Roman" w:eastAsia="Calibri" w:hAnsi="Times New Roman" w:cs="Times New Roman"/>
          <w:lang w:eastAsia="lt-LT"/>
        </w:rPr>
        <w:t>derisomaltozės</w:t>
      </w:r>
      <w:proofErr w:type="spellEnd"/>
      <w:r w:rsidRPr="00162DB2">
        <w:rPr>
          <w:rFonts w:ascii="Times New Roman" w:eastAsia="Calibri" w:hAnsi="Times New Roman" w:cs="Times New Roman"/>
          <w:lang w:eastAsia="lt-LT"/>
        </w:rPr>
        <w:t xml:space="preserve"> pavidalu).</w:t>
      </w:r>
    </w:p>
    <w:p w14:paraId="073F5598" w14:textId="77777777" w:rsidR="005A24FA" w:rsidRPr="00162DB2" w:rsidRDefault="005A24FA" w:rsidP="005A24FA">
      <w:pPr>
        <w:tabs>
          <w:tab w:val="left" w:pos="567"/>
          <w:tab w:val="left" w:pos="851"/>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2 ml flakone/ampulėje yra 200 mg geležies (geležies (III) </w:t>
      </w:r>
      <w:proofErr w:type="spellStart"/>
      <w:r w:rsidRPr="00BD3423">
        <w:rPr>
          <w:rFonts w:ascii="Times New Roman" w:eastAsia="Calibri" w:hAnsi="Times New Roman" w:cs="Times New Roman"/>
          <w:lang w:eastAsia="lt-LT"/>
        </w:rPr>
        <w:t>derisomaltozės</w:t>
      </w:r>
      <w:proofErr w:type="spellEnd"/>
      <w:r w:rsidRPr="00162DB2">
        <w:rPr>
          <w:rFonts w:ascii="Times New Roman" w:eastAsia="Calibri" w:hAnsi="Times New Roman" w:cs="Times New Roman"/>
          <w:lang w:eastAsia="lt-LT"/>
        </w:rPr>
        <w:t xml:space="preserve"> pavidalu).</w:t>
      </w:r>
    </w:p>
    <w:p w14:paraId="23C369B5" w14:textId="77777777" w:rsidR="005A24FA" w:rsidRPr="00162DB2" w:rsidRDefault="005A24FA" w:rsidP="005A24FA">
      <w:pPr>
        <w:tabs>
          <w:tab w:val="left" w:pos="567"/>
          <w:tab w:val="left" w:pos="851"/>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5 ml flakone/ampulėje yra 500 mg geležies (geležies (III) </w:t>
      </w:r>
      <w:proofErr w:type="spellStart"/>
      <w:r w:rsidRPr="00BD3423">
        <w:rPr>
          <w:rFonts w:ascii="Times New Roman" w:eastAsia="Calibri" w:hAnsi="Times New Roman" w:cs="Times New Roman"/>
          <w:lang w:eastAsia="lt-LT"/>
        </w:rPr>
        <w:t>derisomaltozės</w:t>
      </w:r>
      <w:proofErr w:type="spellEnd"/>
      <w:r w:rsidRPr="00162DB2">
        <w:rPr>
          <w:rFonts w:ascii="Times New Roman" w:eastAsia="Calibri" w:hAnsi="Times New Roman" w:cs="Times New Roman"/>
          <w:lang w:eastAsia="lt-LT"/>
        </w:rPr>
        <w:t xml:space="preserve"> pavidalu).</w:t>
      </w:r>
    </w:p>
    <w:p w14:paraId="1ABB1528" w14:textId="77777777" w:rsidR="005A24FA" w:rsidRPr="00162DB2" w:rsidRDefault="005A24FA" w:rsidP="005A24FA">
      <w:pPr>
        <w:tabs>
          <w:tab w:val="left" w:pos="567"/>
          <w:tab w:val="left" w:pos="851"/>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10 ml flakone/ampulėje yra 1000 mg geležies (geležies (III) </w:t>
      </w:r>
      <w:proofErr w:type="spellStart"/>
      <w:r w:rsidRPr="00BD3423">
        <w:rPr>
          <w:rFonts w:ascii="Times New Roman" w:eastAsia="Calibri" w:hAnsi="Times New Roman" w:cs="Times New Roman"/>
          <w:lang w:eastAsia="lt-LT"/>
        </w:rPr>
        <w:t>derisomaltozės</w:t>
      </w:r>
      <w:proofErr w:type="spellEnd"/>
      <w:r w:rsidRPr="00162DB2">
        <w:rPr>
          <w:rFonts w:ascii="Times New Roman" w:eastAsia="Calibri" w:hAnsi="Times New Roman" w:cs="Times New Roman"/>
          <w:lang w:eastAsia="lt-LT"/>
        </w:rPr>
        <w:t xml:space="preserve"> pavidalu).</w:t>
      </w:r>
    </w:p>
    <w:p w14:paraId="16274F30" w14:textId="77777777" w:rsidR="005A24FA" w:rsidRPr="00B37920" w:rsidRDefault="005A24FA" w:rsidP="005A24FA">
      <w:pPr>
        <w:tabs>
          <w:tab w:val="left" w:pos="567"/>
          <w:tab w:val="left" w:pos="851"/>
        </w:tabs>
        <w:spacing w:after="0" w:line="240" w:lineRule="auto"/>
        <w:rPr>
          <w:rFonts w:ascii="Times New Roman" w:eastAsia="Times New Roman" w:hAnsi="Times New Roman" w:cs="Times New Roman"/>
          <w:snapToGrid w:val="0"/>
          <w:lang w:eastAsia="lt-LT"/>
        </w:rPr>
      </w:pPr>
    </w:p>
    <w:p w14:paraId="7D15ABFE" w14:textId="77777777" w:rsidR="005A24FA" w:rsidRPr="00C20133" w:rsidRDefault="005A24FA" w:rsidP="005A24FA">
      <w:pPr>
        <w:tabs>
          <w:tab w:val="left" w:pos="567"/>
          <w:tab w:val="left" w:pos="851"/>
        </w:tabs>
        <w:spacing w:after="0" w:line="240" w:lineRule="auto"/>
        <w:rPr>
          <w:rFonts w:ascii="Times New Roman" w:hAnsi="Times New Roman" w:cs="Times New Roman"/>
        </w:rPr>
      </w:pPr>
      <w:r w:rsidRPr="00C20133">
        <w:rPr>
          <w:rFonts w:ascii="Times New Roman" w:hAnsi="Times New Roman" w:cs="Times New Roman"/>
        </w:rPr>
        <w:t>100</w:t>
      </w:r>
      <w:r>
        <w:rPr>
          <w:rFonts w:ascii="Times New Roman" w:hAnsi="Times New Roman" w:cs="Times New Roman"/>
        </w:rPr>
        <w:t> </w:t>
      </w:r>
      <w:r w:rsidRPr="00C20133">
        <w:rPr>
          <w:rFonts w:ascii="Times New Roman" w:hAnsi="Times New Roman" w:cs="Times New Roman"/>
        </w:rPr>
        <w:t>mg geležies dozėje yra iki 9,4</w:t>
      </w:r>
      <w:r>
        <w:rPr>
          <w:rFonts w:ascii="Times New Roman" w:hAnsi="Times New Roman" w:cs="Times New Roman"/>
        </w:rPr>
        <w:t> </w:t>
      </w:r>
      <w:r w:rsidRPr="00C20133">
        <w:rPr>
          <w:rFonts w:ascii="Times New Roman" w:hAnsi="Times New Roman" w:cs="Times New Roman"/>
        </w:rPr>
        <w:t>mg (0,41</w:t>
      </w:r>
      <w:r>
        <w:rPr>
          <w:rFonts w:ascii="Times New Roman" w:hAnsi="Times New Roman" w:cs="Times New Roman"/>
        </w:rPr>
        <w:t> </w:t>
      </w:r>
      <w:proofErr w:type="spellStart"/>
      <w:r w:rsidRPr="00C20133">
        <w:rPr>
          <w:rFonts w:ascii="Times New Roman" w:hAnsi="Times New Roman" w:cs="Times New Roman"/>
        </w:rPr>
        <w:t>mmol</w:t>
      </w:r>
      <w:proofErr w:type="spellEnd"/>
      <w:r w:rsidRPr="00C20133">
        <w:rPr>
          <w:rFonts w:ascii="Times New Roman" w:hAnsi="Times New Roman" w:cs="Times New Roman"/>
        </w:rPr>
        <w:t>) natrio, žr. 4.4 skyrių.</w:t>
      </w:r>
    </w:p>
    <w:p w14:paraId="43741B05" w14:textId="77777777" w:rsidR="005A24FA" w:rsidRPr="00162DB2" w:rsidRDefault="005A24FA" w:rsidP="005A24FA">
      <w:pPr>
        <w:tabs>
          <w:tab w:val="left" w:pos="567"/>
          <w:tab w:val="left" w:pos="851"/>
        </w:tabs>
        <w:spacing w:after="0" w:line="240" w:lineRule="auto"/>
        <w:rPr>
          <w:rFonts w:ascii="Times New Roman" w:eastAsia="Times New Roman" w:hAnsi="Times New Roman" w:cs="Times New Roman"/>
          <w:snapToGrid w:val="0"/>
          <w:lang w:eastAsia="lt-LT"/>
        </w:rPr>
      </w:pPr>
    </w:p>
    <w:p w14:paraId="583D7072" w14:textId="77777777" w:rsidR="005A24FA" w:rsidRPr="00162DB2" w:rsidRDefault="005A24FA" w:rsidP="005A24FA">
      <w:pPr>
        <w:tabs>
          <w:tab w:val="left" w:pos="567"/>
        </w:tabs>
        <w:spacing w:after="0" w:line="240" w:lineRule="auto"/>
        <w:outlineLvl w:val="0"/>
        <w:rPr>
          <w:rFonts w:ascii="Times New Roman" w:eastAsia="Times New Roman" w:hAnsi="Times New Roman" w:cs="Times New Roman"/>
          <w:kern w:val="28"/>
          <w:lang w:eastAsia="lt-LT"/>
        </w:rPr>
      </w:pPr>
      <w:r w:rsidRPr="00162DB2">
        <w:rPr>
          <w:rFonts w:ascii="Times New Roman" w:eastAsia="Times New Roman" w:hAnsi="Times New Roman" w:cs="Times New Roman"/>
          <w:kern w:val="28"/>
          <w:lang w:eastAsia="lt-LT"/>
        </w:rPr>
        <w:t>Visos pagalbinės medžiagos išvardytos 6.1 skyriuje.</w:t>
      </w:r>
    </w:p>
    <w:p w14:paraId="480FB941" w14:textId="77777777" w:rsidR="005A24FA" w:rsidRPr="00162DB2" w:rsidRDefault="005A24FA" w:rsidP="005A24FA">
      <w:pPr>
        <w:tabs>
          <w:tab w:val="left" w:pos="567"/>
        </w:tabs>
        <w:spacing w:after="0" w:line="240" w:lineRule="auto"/>
        <w:rPr>
          <w:rFonts w:ascii="Times New Roman" w:eastAsia="Calibri" w:hAnsi="Times New Roman" w:cs="Times New Roman"/>
          <w:lang w:eastAsia="lt-LT"/>
        </w:rPr>
      </w:pPr>
    </w:p>
    <w:p w14:paraId="1E42C569" w14:textId="77777777" w:rsidR="005A24FA" w:rsidRPr="00162DB2" w:rsidRDefault="005A24FA" w:rsidP="005A24FA">
      <w:pPr>
        <w:tabs>
          <w:tab w:val="left" w:pos="567"/>
        </w:tabs>
        <w:spacing w:after="0" w:line="240" w:lineRule="auto"/>
        <w:rPr>
          <w:rFonts w:ascii="Times New Roman" w:eastAsia="Calibri" w:hAnsi="Times New Roman" w:cs="Times New Roman"/>
          <w:lang w:eastAsia="lt-LT"/>
        </w:rPr>
      </w:pPr>
    </w:p>
    <w:p w14:paraId="029C1BF9" w14:textId="77777777" w:rsidR="005A24FA" w:rsidRPr="00162DB2" w:rsidRDefault="005A24FA" w:rsidP="005A24FA">
      <w:pPr>
        <w:tabs>
          <w:tab w:val="left" w:pos="567"/>
        </w:tabs>
        <w:spacing w:after="0" w:line="240" w:lineRule="auto"/>
        <w:rPr>
          <w:rFonts w:ascii="Times New Roman" w:eastAsia="Calibri" w:hAnsi="Times New Roman" w:cs="Times New Roman"/>
          <w:b/>
          <w:lang w:eastAsia="lt-LT"/>
        </w:rPr>
      </w:pPr>
      <w:r w:rsidRPr="00162DB2">
        <w:rPr>
          <w:rFonts w:ascii="Times New Roman" w:eastAsia="Calibri" w:hAnsi="Times New Roman" w:cs="Times New Roman"/>
          <w:b/>
          <w:lang w:eastAsia="lt-LT"/>
        </w:rPr>
        <w:t>3.</w:t>
      </w:r>
      <w:r w:rsidRPr="00162DB2">
        <w:rPr>
          <w:rFonts w:ascii="Times New Roman" w:eastAsia="Calibri" w:hAnsi="Times New Roman" w:cs="Times New Roman"/>
          <w:b/>
          <w:lang w:eastAsia="lt-LT"/>
        </w:rPr>
        <w:tab/>
        <w:t>FARMACINĖ FORMA</w:t>
      </w:r>
    </w:p>
    <w:p w14:paraId="39E9D63B" w14:textId="77777777" w:rsidR="005A24FA" w:rsidRPr="00162DB2" w:rsidRDefault="005A24FA" w:rsidP="005A24FA">
      <w:pPr>
        <w:tabs>
          <w:tab w:val="left" w:pos="567"/>
        </w:tabs>
        <w:spacing w:after="0" w:line="240" w:lineRule="auto"/>
        <w:outlineLvl w:val="0"/>
        <w:rPr>
          <w:rFonts w:ascii="Times New Roman" w:eastAsia="Times New Roman" w:hAnsi="Times New Roman" w:cs="Times New Roman"/>
          <w:kern w:val="28"/>
          <w:lang w:eastAsia="lt-LT"/>
        </w:rPr>
      </w:pPr>
    </w:p>
    <w:p w14:paraId="5ACC66CF" w14:textId="77777777" w:rsidR="005A24FA" w:rsidRPr="00162DB2" w:rsidRDefault="005A24FA" w:rsidP="005A24FA">
      <w:pPr>
        <w:tabs>
          <w:tab w:val="left" w:pos="567"/>
        </w:tabs>
        <w:spacing w:after="0" w:line="240" w:lineRule="auto"/>
        <w:outlineLvl w:val="0"/>
        <w:rPr>
          <w:rFonts w:ascii="Times New Roman" w:eastAsia="Times New Roman" w:hAnsi="Times New Roman" w:cs="Times New Roman"/>
          <w:kern w:val="28"/>
          <w:lang w:eastAsia="lt-LT"/>
        </w:rPr>
      </w:pPr>
      <w:r w:rsidRPr="00162DB2">
        <w:rPr>
          <w:rFonts w:ascii="Times New Roman" w:eastAsia="Times New Roman" w:hAnsi="Times New Roman" w:cs="Times New Roman"/>
          <w:kern w:val="28"/>
          <w:lang w:eastAsia="lt-LT"/>
        </w:rPr>
        <w:t>Injekcinis</w:t>
      </w:r>
      <w:r w:rsidRPr="00162DB2">
        <w:rPr>
          <w:rFonts w:ascii="Times New Roman" w:eastAsia="Times New Roman" w:hAnsi="Times New Roman" w:cs="Times New Roman"/>
          <w:bCs/>
          <w:kern w:val="28"/>
          <w:lang w:eastAsia="lt-LT"/>
        </w:rPr>
        <w:t xml:space="preserve"> ar </w:t>
      </w:r>
      <w:r w:rsidRPr="00162DB2">
        <w:rPr>
          <w:rFonts w:ascii="Times New Roman" w:eastAsia="Times New Roman" w:hAnsi="Times New Roman" w:cs="Times New Roman"/>
          <w:kern w:val="28"/>
          <w:lang w:eastAsia="lt-LT"/>
        </w:rPr>
        <w:t>infuzinis tirpalas</w:t>
      </w:r>
      <w:r w:rsidRPr="00162DB2">
        <w:rPr>
          <w:rFonts w:ascii="Times New Roman" w:eastAsia="Times New Roman" w:hAnsi="Times New Roman" w:cs="Times New Roman"/>
          <w:bCs/>
          <w:kern w:val="28"/>
          <w:lang w:eastAsia="lt-LT"/>
        </w:rPr>
        <w:t>.</w:t>
      </w:r>
    </w:p>
    <w:p w14:paraId="6E90E7B7" w14:textId="77777777" w:rsidR="005A24FA" w:rsidRPr="00162DB2" w:rsidRDefault="005A24FA" w:rsidP="005A24FA">
      <w:pPr>
        <w:tabs>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bCs/>
          <w:lang w:eastAsia="lt-LT"/>
        </w:rPr>
        <w:t>Tirpalas yra tamsiai rudas, neskaidrus.</w:t>
      </w:r>
    </w:p>
    <w:p w14:paraId="4816537D" w14:textId="77777777" w:rsidR="005A24FA" w:rsidRPr="00162DB2" w:rsidRDefault="005A24FA" w:rsidP="005A24FA">
      <w:pPr>
        <w:tabs>
          <w:tab w:val="left" w:pos="567"/>
        </w:tabs>
        <w:spacing w:after="0" w:line="240" w:lineRule="auto"/>
        <w:rPr>
          <w:rFonts w:ascii="Times New Roman" w:eastAsia="Calibri" w:hAnsi="Times New Roman" w:cs="Times New Roman"/>
          <w:lang w:eastAsia="lt-LT"/>
        </w:rPr>
      </w:pPr>
    </w:p>
    <w:p w14:paraId="1B8DAD91" w14:textId="77777777" w:rsidR="005A24FA" w:rsidRPr="00162DB2" w:rsidRDefault="005A24FA" w:rsidP="005A24FA">
      <w:pPr>
        <w:tabs>
          <w:tab w:val="left" w:pos="567"/>
        </w:tabs>
        <w:spacing w:after="0" w:line="240" w:lineRule="auto"/>
        <w:rPr>
          <w:rFonts w:ascii="Times New Roman" w:eastAsia="Calibri" w:hAnsi="Times New Roman" w:cs="Times New Roman"/>
          <w:bCs/>
          <w:lang w:eastAsia="lt-LT"/>
        </w:rPr>
      </w:pPr>
    </w:p>
    <w:p w14:paraId="25484E46" w14:textId="77777777" w:rsidR="005A24FA" w:rsidRPr="00162DB2" w:rsidRDefault="005A24FA" w:rsidP="005A24FA">
      <w:pPr>
        <w:tabs>
          <w:tab w:val="left" w:pos="120"/>
          <w:tab w:val="left" w:pos="540"/>
          <w:tab w:val="left" w:pos="567"/>
        </w:tabs>
        <w:spacing w:after="0" w:line="240" w:lineRule="auto"/>
        <w:rPr>
          <w:rFonts w:ascii="Times New Roman" w:eastAsia="Calibri" w:hAnsi="Times New Roman" w:cs="Times New Roman"/>
          <w:b/>
          <w:caps/>
          <w:lang w:eastAsia="lt-LT"/>
        </w:rPr>
      </w:pPr>
      <w:r w:rsidRPr="00162DB2">
        <w:rPr>
          <w:rFonts w:ascii="Times New Roman" w:eastAsia="Calibri" w:hAnsi="Times New Roman" w:cs="Times New Roman"/>
          <w:b/>
          <w:caps/>
          <w:lang w:eastAsia="lt-LT"/>
        </w:rPr>
        <w:t>4.</w:t>
      </w:r>
      <w:r w:rsidRPr="00162DB2">
        <w:rPr>
          <w:rFonts w:ascii="Times New Roman" w:eastAsia="Calibri" w:hAnsi="Times New Roman" w:cs="Times New Roman"/>
          <w:b/>
          <w:caps/>
          <w:lang w:eastAsia="lt-LT"/>
        </w:rPr>
        <w:tab/>
        <w:t>klinikinĖ informacija</w:t>
      </w:r>
    </w:p>
    <w:p w14:paraId="61EF888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lang w:eastAsia="lt-LT"/>
        </w:rPr>
      </w:pPr>
    </w:p>
    <w:p w14:paraId="3D56811C" w14:textId="77777777" w:rsidR="005A24FA" w:rsidRPr="00162DB2" w:rsidRDefault="005A24FA" w:rsidP="005A24FA">
      <w:pPr>
        <w:tabs>
          <w:tab w:val="left" w:pos="120"/>
          <w:tab w:val="left" w:pos="54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b/>
          <w:bCs/>
          <w:lang w:eastAsia="lt-LT"/>
        </w:rPr>
        <w:t>4.1</w:t>
      </w:r>
      <w:r w:rsidRPr="00162DB2">
        <w:rPr>
          <w:rFonts w:ascii="Times New Roman" w:eastAsia="Calibri" w:hAnsi="Times New Roman" w:cs="Times New Roman"/>
          <w:b/>
          <w:bCs/>
          <w:lang w:eastAsia="lt-LT"/>
        </w:rPr>
        <w:tab/>
        <w:t>Terapinės indikacijos</w:t>
      </w:r>
    </w:p>
    <w:p w14:paraId="3AA3DAA0"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3B070298" w14:textId="77777777" w:rsidR="005A24FA" w:rsidRPr="00162DB2" w:rsidRDefault="005A24FA" w:rsidP="005A24FA">
      <w:pPr>
        <w:tabs>
          <w:tab w:val="left" w:pos="567"/>
          <w:tab w:val="left" w:pos="993"/>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yra skirtas geležies stokos gydymui, esant toliau išvardintoms būklėms:</w:t>
      </w:r>
    </w:p>
    <w:p w14:paraId="16FB4C3A" w14:textId="77777777" w:rsidR="005A24FA" w:rsidRPr="00162DB2" w:rsidRDefault="005A24FA" w:rsidP="005A24FA">
      <w:pPr>
        <w:tabs>
          <w:tab w:val="left" w:pos="567"/>
          <w:tab w:val="left" w:pos="993"/>
        </w:tabs>
        <w:spacing w:after="0" w:line="240" w:lineRule="auto"/>
        <w:rPr>
          <w:rFonts w:ascii="Times New Roman" w:eastAsia="Calibri" w:hAnsi="Times New Roman" w:cs="Times New Roman"/>
          <w:lang w:eastAsia="lt-LT"/>
        </w:rPr>
      </w:pPr>
    </w:p>
    <w:p w14:paraId="41A7F9BA" w14:textId="77777777" w:rsidR="005A24FA" w:rsidRPr="00162DB2" w:rsidRDefault="005A24FA" w:rsidP="005A24FA">
      <w:pPr>
        <w:numPr>
          <w:ilvl w:val="0"/>
          <w:numId w:val="19"/>
        </w:numPr>
        <w:tabs>
          <w:tab w:val="left" w:pos="24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kai negalima vartoti geriamųjų geležies preparatų arba jų vartojimas yra neveiksmingas;</w:t>
      </w:r>
    </w:p>
    <w:p w14:paraId="6424384C" w14:textId="77777777" w:rsidR="005A24FA" w:rsidRPr="00162DB2" w:rsidRDefault="005A24FA" w:rsidP="005A24FA">
      <w:pPr>
        <w:numPr>
          <w:ilvl w:val="0"/>
          <w:numId w:val="19"/>
        </w:numPr>
        <w:tabs>
          <w:tab w:val="left" w:pos="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kliniškai būtina greitai papildyti geležies atsargas.</w:t>
      </w:r>
    </w:p>
    <w:p w14:paraId="5C90B2BE" w14:textId="77777777" w:rsidR="005A24FA" w:rsidRPr="00162DB2" w:rsidRDefault="005A24FA" w:rsidP="005A24FA">
      <w:pPr>
        <w:tabs>
          <w:tab w:val="left" w:pos="567"/>
          <w:tab w:val="num" w:pos="993"/>
        </w:tabs>
        <w:spacing w:after="0" w:line="240" w:lineRule="auto"/>
        <w:ind w:firstLine="709"/>
        <w:rPr>
          <w:rFonts w:ascii="Times New Roman" w:eastAsia="Calibri" w:hAnsi="Times New Roman" w:cs="Times New Roman"/>
          <w:lang w:eastAsia="lt-LT"/>
        </w:rPr>
      </w:pPr>
    </w:p>
    <w:p w14:paraId="36261BE2" w14:textId="77777777" w:rsidR="005A24FA" w:rsidRPr="005D7607" w:rsidRDefault="005A24FA" w:rsidP="005A24FA">
      <w:pPr>
        <w:tabs>
          <w:tab w:val="left" w:pos="120"/>
          <w:tab w:val="left" w:pos="567"/>
        </w:tabs>
        <w:rPr>
          <w:rFonts w:ascii="Times New Roman" w:eastAsia="Calibri" w:hAnsi="Times New Roman" w:cs="Times New Roman"/>
          <w:lang w:eastAsia="lt-LT"/>
        </w:rPr>
      </w:pPr>
      <w:r w:rsidRPr="00162DB2">
        <w:rPr>
          <w:rFonts w:ascii="Times New Roman" w:eastAsia="Calibri" w:hAnsi="Times New Roman" w:cs="Times New Roman"/>
          <w:lang w:eastAsia="lt-LT"/>
        </w:rPr>
        <w:t>Diagnozė turi būti paremta laboratoriniais tyrimais.</w:t>
      </w:r>
      <w:r>
        <w:rPr>
          <w:rFonts w:ascii="Times New Roman" w:eastAsia="Calibri" w:hAnsi="Times New Roman" w:cs="Times New Roman"/>
          <w:lang w:eastAsia="lt-LT"/>
        </w:rPr>
        <w:t xml:space="preserve"> </w:t>
      </w:r>
      <w:r w:rsidRPr="005D7607">
        <w:rPr>
          <w:rFonts w:ascii="Times New Roman" w:eastAsia="Calibri" w:hAnsi="Times New Roman" w:cs="Times New Roman"/>
          <w:lang w:eastAsia="lt-LT"/>
        </w:rPr>
        <w:t>Ūminio kraujo netekimo atveju, hemoglobino tyrimas yra pakankamas diagnostinis laboratorinis tyrimas.</w:t>
      </w:r>
    </w:p>
    <w:p w14:paraId="6F08866A" w14:textId="77777777" w:rsidR="005A24FA" w:rsidRPr="00162DB2" w:rsidRDefault="005A24FA" w:rsidP="005A24FA">
      <w:pPr>
        <w:numPr>
          <w:ilvl w:val="1"/>
          <w:numId w:val="31"/>
        </w:numPr>
        <w:tabs>
          <w:tab w:val="clear" w:pos="570"/>
          <w:tab w:val="left" w:pos="120"/>
          <w:tab w:val="left" w:pos="567"/>
          <w:tab w:val="left" w:pos="709"/>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Dozavimas ir vartojimo metodas</w:t>
      </w:r>
    </w:p>
    <w:p w14:paraId="35197E21" w14:textId="77777777" w:rsidR="005A24FA" w:rsidRPr="00162DB2" w:rsidRDefault="005A24FA" w:rsidP="005A24FA">
      <w:pPr>
        <w:tabs>
          <w:tab w:val="left" w:pos="120"/>
          <w:tab w:val="left" w:pos="567"/>
          <w:tab w:val="left" w:pos="709"/>
        </w:tabs>
        <w:spacing w:after="0" w:line="240" w:lineRule="auto"/>
        <w:rPr>
          <w:rFonts w:ascii="Times New Roman" w:eastAsia="Calibri" w:hAnsi="Times New Roman" w:cs="Times New Roman"/>
          <w:b/>
          <w:bCs/>
          <w:lang w:eastAsia="lt-LT"/>
        </w:rPr>
      </w:pPr>
    </w:p>
    <w:p w14:paraId="2E0887F0" w14:textId="77777777" w:rsidR="005A24FA" w:rsidRPr="00162DB2" w:rsidRDefault="005A24FA" w:rsidP="005A24FA">
      <w:pPr>
        <w:tabs>
          <w:tab w:val="left" w:pos="120"/>
          <w:tab w:val="left" w:pos="567"/>
        </w:tabs>
        <w:spacing w:after="0" w:line="240" w:lineRule="auto"/>
        <w:rPr>
          <w:rFonts w:ascii="Times New Roman" w:hAnsi="Times New Roman" w:cs="Times New Roman"/>
        </w:rPr>
      </w:pPr>
      <w:r w:rsidRPr="00162DB2">
        <w:rPr>
          <w:rFonts w:ascii="Times New Roman" w:hAnsi="Times New Roman" w:cs="Times New Roman"/>
        </w:rPr>
        <w:t xml:space="preserve">Kiekvieną kartą atidžiai stebėkite, ar </w:t>
      </w:r>
      <w:proofErr w:type="spellStart"/>
      <w:r w:rsidRPr="00162DB2">
        <w:rPr>
          <w:rFonts w:ascii="Times New Roman" w:hAnsi="Times New Roman" w:cs="Times New Roman"/>
        </w:rPr>
        <w:t>Monofer</w:t>
      </w:r>
      <w:proofErr w:type="spellEnd"/>
      <w:r w:rsidRPr="00162DB2">
        <w:rPr>
          <w:rFonts w:ascii="Times New Roman" w:hAnsi="Times New Roman" w:cs="Times New Roman"/>
        </w:rPr>
        <w:t xml:space="preserve"> vartojimo metu ir po vartojimo pacientams nepasireiškė padidėjusio jautrumo požymių ar simptomų. </w:t>
      </w:r>
      <w:proofErr w:type="spellStart"/>
      <w:r w:rsidRPr="00162DB2">
        <w:rPr>
          <w:rFonts w:ascii="Times New Roman" w:hAnsi="Times New Roman" w:cs="Times New Roman"/>
        </w:rPr>
        <w:t>Monofer</w:t>
      </w:r>
      <w:proofErr w:type="spellEnd"/>
      <w:r w:rsidRPr="00162DB2">
        <w:rPr>
          <w:rFonts w:ascii="Times New Roman" w:hAnsi="Times New Roman" w:cs="Times New Roman"/>
        </w:rPr>
        <w:t xml:space="preserve"> turėtų būti vartojamas tik visa būtina gaivinimo įranga aprūpintoje aplinkoje ir kai netoliese yra personalo, išmokyto atpažinti ir suvaldyti anafilaksines reakcijas. Mažiausiai 30 minučių po kiekvienos </w:t>
      </w:r>
      <w:proofErr w:type="spellStart"/>
      <w:r w:rsidRPr="00162DB2">
        <w:rPr>
          <w:rFonts w:ascii="Times New Roman" w:hAnsi="Times New Roman" w:cs="Times New Roman"/>
        </w:rPr>
        <w:t>Monofer</w:t>
      </w:r>
      <w:proofErr w:type="spellEnd"/>
      <w:r w:rsidRPr="00162DB2">
        <w:rPr>
          <w:rFonts w:ascii="Times New Roman" w:hAnsi="Times New Roman" w:cs="Times New Roman"/>
        </w:rPr>
        <w:t xml:space="preserve"> injekcijos reikia stebėti, ar pacientui nepasireiškė nepageidaujamas poveikis (žr. 4.4 skyrių).</w:t>
      </w:r>
    </w:p>
    <w:p w14:paraId="1853D4C3" w14:textId="77777777" w:rsidR="005A24FA" w:rsidRPr="00162DB2" w:rsidRDefault="005A24FA" w:rsidP="005A24FA">
      <w:pPr>
        <w:tabs>
          <w:tab w:val="left" w:pos="120"/>
          <w:tab w:val="left" w:pos="567"/>
        </w:tabs>
        <w:spacing w:after="0" w:line="240" w:lineRule="auto"/>
        <w:rPr>
          <w:rFonts w:ascii="Times New Roman" w:hAnsi="Times New Roman" w:cs="Times New Roman"/>
        </w:rPr>
      </w:pPr>
    </w:p>
    <w:p w14:paraId="6315F6C2" w14:textId="77777777" w:rsidR="005A24FA" w:rsidRPr="00162DB2" w:rsidRDefault="005A24FA" w:rsidP="005A24FA">
      <w:pPr>
        <w:spacing w:after="200" w:line="276" w:lineRule="auto"/>
        <w:rPr>
          <w:rFonts w:ascii="Times New Roman" w:hAnsi="Times New Roman" w:cs="Times New Roman"/>
        </w:rPr>
      </w:pPr>
      <w:r w:rsidRPr="00162DB2">
        <w:rPr>
          <w:rFonts w:ascii="Times New Roman" w:hAnsi="Times New Roman" w:cs="Times New Roman"/>
        </w:rPr>
        <w:t xml:space="preserve">Kiekvienas intraveninis geležies vartojimas yra susijęs su padidėjusio jautrumo reakcijos rizika. Todėl norint sumažinti riziką, reikia iki minimumo sumažinti vienkartinių intraveninių geležies skyrimų skaičių. </w:t>
      </w:r>
    </w:p>
    <w:p w14:paraId="5CA859F9" w14:textId="77777777" w:rsidR="005A24FA" w:rsidRPr="00162DB2" w:rsidRDefault="005A24FA" w:rsidP="005A24FA">
      <w:pPr>
        <w:spacing w:after="200" w:line="276" w:lineRule="auto"/>
        <w:rPr>
          <w:rFonts w:ascii="Times New Roman" w:hAnsi="Times New Roman" w:cs="Times New Roman"/>
        </w:rPr>
      </w:pPr>
      <w:r w:rsidRPr="00162DB2">
        <w:rPr>
          <w:rFonts w:ascii="Times New Roman" w:hAnsi="Times New Roman" w:cs="Times New Roman"/>
        </w:rPr>
        <w:t>Dozavimas</w:t>
      </w:r>
    </w:p>
    <w:p w14:paraId="41909C12" w14:textId="77777777" w:rsidR="005A24FA" w:rsidRPr="00162DB2" w:rsidRDefault="005A24FA" w:rsidP="005A24FA">
      <w:pPr>
        <w:spacing w:after="200" w:line="276" w:lineRule="auto"/>
        <w:rPr>
          <w:rFonts w:ascii="Times New Roman" w:hAnsi="Times New Roman" w:cs="Times New Roman"/>
        </w:rPr>
      </w:pPr>
      <w:proofErr w:type="spellStart"/>
      <w:r w:rsidRPr="00162DB2">
        <w:rPr>
          <w:rFonts w:ascii="Times New Roman" w:hAnsi="Times New Roman" w:cs="Times New Roman"/>
        </w:rPr>
        <w:t>Monofer</w:t>
      </w:r>
      <w:proofErr w:type="spellEnd"/>
      <w:r w:rsidRPr="00162DB2">
        <w:rPr>
          <w:rFonts w:ascii="Times New Roman" w:hAnsi="Times New Roman" w:cs="Times New Roman"/>
        </w:rPr>
        <w:t xml:space="preserve"> dozavimas atliekamas palaipsniui: [1] individualaus geležies poreikio </w:t>
      </w:r>
      <w:proofErr w:type="spellStart"/>
      <w:r w:rsidRPr="00162DB2">
        <w:rPr>
          <w:rFonts w:ascii="Times New Roman" w:hAnsi="Times New Roman" w:cs="Times New Roman"/>
        </w:rPr>
        <w:t>nusatymas</w:t>
      </w:r>
      <w:proofErr w:type="spellEnd"/>
      <w:r w:rsidRPr="00162DB2">
        <w:rPr>
          <w:rFonts w:ascii="Times New Roman" w:hAnsi="Times New Roman" w:cs="Times New Roman"/>
        </w:rPr>
        <w:t xml:space="preserve"> ir [2] geležies dozės (-</w:t>
      </w:r>
      <w:proofErr w:type="spellStart"/>
      <w:r w:rsidRPr="00162DB2">
        <w:rPr>
          <w:rFonts w:ascii="Times New Roman" w:hAnsi="Times New Roman" w:cs="Times New Roman"/>
        </w:rPr>
        <w:t>ių</w:t>
      </w:r>
      <w:proofErr w:type="spellEnd"/>
      <w:r w:rsidRPr="00162DB2">
        <w:rPr>
          <w:rFonts w:ascii="Times New Roman" w:hAnsi="Times New Roman" w:cs="Times New Roman"/>
        </w:rPr>
        <w:t xml:space="preserve">) apskaičiavimas ir vartojimas. Žingsniai gali būti kartojami po [3] geležies atsargų įvertinimo. </w:t>
      </w:r>
    </w:p>
    <w:p w14:paraId="63C0269E"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iCs/>
          <w:lang w:eastAsia="lt-LT"/>
        </w:rPr>
      </w:pPr>
      <w:r w:rsidRPr="00162DB2">
        <w:rPr>
          <w:rFonts w:ascii="Times New Roman" w:eastAsia="Calibri" w:hAnsi="Times New Roman" w:cs="Times New Roman"/>
          <w:i/>
          <w:iCs/>
          <w:lang w:eastAsia="lt-LT"/>
        </w:rPr>
        <w:lastRenderedPageBreak/>
        <w:t>1 žingsnis</w:t>
      </w:r>
      <w:r w:rsidRPr="00162DB2">
        <w:rPr>
          <w:rFonts w:ascii="Times New Roman" w:eastAsia="Calibri" w:hAnsi="Times New Roman" w:cs="Times New Roman"/>
          <w:lang w:eastAsia="lt-LT"/>
        </w:rPr>
        <w:t xml:space="preserve">. </w:t>
      </w:r>
      <w:r w:rsidRPr="00162DB2">
        <w:rPr>
          <w:rFonts w:ascii="Times New Roman" w:eastAsia="Calibri" w:hAnsi="Times New Roman" w:cs="Times New Roman"/>
          <w:i/>
          <w:iCs/>
          <w:lang w:eastAsia="lt-LT"/>
        </w:rPr>
        <w:t>Geležies poreikio nustatymas:</w:t>
      </w:r>
    </w:p>
    <w:p w14:paraId="5D96718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iCs/>
          <w:lang w:eastAsia="lt-LT"/>
        </w:rPr>
      </w:pPr>
    </w:p>
    <w:p w14:paraId="6F8F65F2"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iCs/>
          <w:lang w:eastAsia="lt-LT"/>
        </w:rPr>
      </w:pPr>
      <w:r w:rsidRPr="00162DB2">
        <w:rPr>
          <w:rFonts w:ascii="Times New Roman" w:eastAsia="Calibri" w:hAnsi="Times New Roman" w:cs="Times New Roman"/>
          <w:i/>
          <w:iCs/>
          <w:lang w:eastAsia="lt-LT"/>
        </w:rPr>
        <w:t xml:space="preserve">Geležies poreikis gali būti apskaičiuojamas pagal žemiau pateiktą supaprastintą dozavimo lentelę (i) arba naudojant </w:t>
      </w:r>
      <w:proofErr w:type="spellStart"/>
      <w:r w:rsidRPr="00162DB2">
        <w:rPr>
          <w:rFonts w:ascii="Times New Roman" w:eastAsia="Calibri" w:hAnsi="Times New Roman" w:cs="Times New Roman"/>
          <w:i/>
          <w:iCs/>
          <w:lang w:eastAsia="lt-LT"/>
        </w:rPr>
        <w:t>Ganzoni</w:t>
      </w:r>
      <w:proofErr w:type="spellEnd"/>
      <w:r w:rsidRPr="00162DB2">
        <w:rPr>
          <w:rFonts w:ascii="Times New Roman" w:eastAsia="Calibri" w:hAnsi="Times New Roman" w:cs="Times New Roman"/>
          <w:i/>
          <w:iCs/>
          <w:lang w:eastAsia="lt-LT"/>
        </w:rPr>
        <w:t xml:space="preserve"> formulę (ii). </w:t>
      </w:r>
    </w:p>
    <w:p w14:paraId="6B46DD70"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iCs/>
          <w:lang w:eastAsia="lt-LT"/>
        </w:rPr>
      </w:pPr>
    </w:p>
    <w:p w14:paraId="18A9FA84"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iCs/>
          <w:lang w:eastAsia="lt-LT"/>
        </w:rPr>
      </w:pPr>
      <w:r w:rsidRPr="00162DB2">
        <w:rPr>
          <w:rFonts w:ascii="Times New Roman" w:eastAsia="Calibri" w:hAnsi="Times New Roman" w:cs="Times New Roman"/>
          <w:i/>
          <w:iCs/>
          <w:lang w:eastAsia="lt-LT"/>
        </w:rPr>
        <w:t xml:space="preserve">Geležies poreikis turi būti išreikštas </w:t>
      </w:r>
      <w:proofErr w:type="spellStart"/>
      <w:r w:rsidRPr="00162DB2">
        <w:rPr>
          <w:rFonts w:ascii="Times New Roman" w:eastAsia="Calibri" w:hAnsi="Times New Roman" w:cs="Times New Roman"/>
          <w:i/>
          <w:iCs/>
          <w:lang w:eastAsia="lt-LT"/>
        </w:rPr>
        <w:t>elementine</w:t>
      </w:r>
      <w:proofErr w:type="spellEnd"/>
      <w:r w:rsidRPr="00162DB2">
        <w:rPr>
          <w:rFonts w:ascii="Times New Roman" w:eastAsia="Calibri" w:hAnsi="Times New Roman" w:cs="Times New Roman"/>
          <w:i/>
          <w:iCs/>
          <w:lang w:eastAsia="lt-LT"/>
        </w:rPr>
        <w:t xml:space="preserve"> geležimi miligramais. </w:t>
      </w:r>
    </w:p>
    <w:p w14:paraId="4BFC51E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iCs/>
          <w:lang w:eastAsia="lt-LT"/>
        </w:rPr>
      </w:pPr>
    </w:p>
    <w:p w14:paraId="29DFBEE0" w14:textId="77777777" w:rsidR="005A24FA" w:rsidRPr="00162DB2" w:rsidRDefault="005A24FA" w:rsidP="005A24FA">
      <w:pPr>
        <w:numPr>
          <w:ilvl w:val="0"/>
          <w:numId w:val="42"/>
        </w:numPr>
        <w:tabs>
          <w:tab w:val="left" w:pos="120"/>
          <w:tab w:val="left" w:pos="567"/>
        </w:tabs>
        <w:spacing w:after="0" w:line="240" w:lineRule="auto"/>
        <w:contextualSpacing/>
        <w:rPr>
          <w:rFonts w:ascii="Times New Roman" w:eastAsia="Calibri" w:hAnsi="Times New Roman" w:cs="Times New Roman"/>
          <w:lang w:eastAsia="lt-LT"/>
        </w:rPr>
      </w:pPr>
      <w:r w:rsidRPr="00162DB2">
        <w:rPr>
          <w:rFonts w:ascii="Times New Roman" w:eastAsia="Calibri" w:hAnsi="Times New Roman" w:cs="Times New Roman"/>
          <w:lang w:eastAsia="lt-LT"/>
        </w:rPr>
        <w:t>Supaprastinta lentelė:</w:t>
      </w:r>
    </w:p>
    <w:p w14:paraId="07AA5FAF" w14:textId="77777777" w:rsidR="005A24FA" w:rsidRPr="00162DB2" w:rsidRDefault="005A24FA" w:rsidP="005A24FA">
      <w:pPr>
        <w:tabs>
          <w:tab w:val="left" w:pos="120"/>
          <w:tab w:val="left" w:pos="567"/>
        </w:tabs>
        <w:spacing w:after="0" w:line="240" w:lineRule="auto"/>
        <w:ind w:left="360"/>
        <w:rPr>
          <w:rFonts w:ascii="Times New Roman" w:eastAsia="Calibri" w:hAnsi="Times New Roman" w:cs="Times New Roman"/>
          <w:lang w:eastAsia="lt-LT"/>
        </w:rPr>
      </w:pPr>
    </w:p>
    <w:p w14:paraId="2E257AEA" w14:textId="77777777" w:rsidR="005A24FA" w:rsidRPr="00162DB2" w:rsidRDefault="005A24FA" w:rsidP="005A24FA">
      <w:pPr>
        <w:tabs>
          <w:tab w:val="left" w:pos="120"/>
          <w:tab w:val="left" w:pos="567"/>
        </w:tabs>
        <w:spacing w:after="0" w:line="240" w:lineRule="auto"/>
        <w:ind w:left="360"/>
        <w:rPr>
          <w:rFonts w:ascii="Times New Roman" w:eastAsia="Calibri" w:hAnsi="Times New Roman" w:cs="Times New Roman"/>
          <w:lang w:eastAsia="lt-LT"/>
        </w:rPr>
      </w:pPr>
      <w:r w:rsidRPr="00162DB2">
        <w:rPr>
          <w:rFonts w:ascii="Times New Roman" w:eastAsia="Calibri" w:hAnsi="Times New Roman" w:cs="Times New Roman"/>
          <w:lang w:eastAsia="lt-LT"/>
        </w:rPr>
        <w:t>1 Lentelė. Supaprastinta lentelė</w:t>
      </w:r>
    </w:p>
    <w:tbl>
      <w:tblPr>
        <w:tblW w:w="9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1010"/>
        <w:gridCol w:w="2500"/>
        <w:gridCol w:w="2500"/>
        <w:gridCol w:w="2501"/>
      </w:tblGrid>
      <w:tr w:rsidR="005A24FA" w:rsidRPr="00162DB2" w14:paraId="5D39020F" w14:textId="77777777" w:rsidTr="00FA250C">
        <w:tc>
          <w:tcPr>
            <w:tcW w:w="1010" w:type="dxa"/>
            <w:shd w:val="clear" w:color="auto" w:fill="auto"/>
            <w:vAlign w:val="center"/>
          </w:tcPr>
          <w:p w14:paraId="6EE941A4"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proofErr w:type="spellStart"/>
            <w:r w:rsidRPr="00162DB2">
              <w:rPr>
                <w:rFonts w:ascii="Times New Roman" w:hAnsi="Times New Roman" w:cs="Times New Roman"/>
                <w:lang w:val="en-US"/>
              </w:rPr>
              <w:t>Hb</w:t>
            </w:r>
            <w:proofErr w:type="spellEnd"/>
            <w:r w:rsidRPr="00162DB2">
              <w:rPr>
                <w:rFonts w:ascii="Times New Roman" w:hAnsi="Times New Roman" w:cs="Times New Roman"/>
                <w:lang w:val="en-US"/>
              </w:rPr>
              <w:t xml:space="preserve"> (g/dl)</w:t>
            </w:r>
          </w:p>
        </w:tc>
        <w:tc>
          <w:tcPr>
            <w:tcW w:w="1010" w:type="dxa"/>
          </w:tcPr>
          <w:p w14:paraId="05881A3B"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proofErr w:type="spellStart"/>
            <w:r w:rsidRPr="00162DB2">
              <w:rPr>
                <w:rFonts w:ascii="Times New Roman" w:hAnsi="Times New Roman" w:cs="Times New Roman"/>
                <w:lang w:val="en-US"/>
              </w:rPr>
              <w:t>Hb</w:t>
            </w:r>
            <w:proofErr w:type="spellEnd"/>
          </w:p>
          <w:p w14:paraId="51630167"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hAnsi="Times New Roman" w:cs="Times New Roman"/>
                <w:lang w:val="en-US"/>
              </w:rPr>
              <w:t>(</w:t>
            </w:r>
            <w:proofErr w:type="spellStart"/>
            <w:r w:rsidRPr="00162DB2">
              <w:rPr>
                <w:rFonts w:ascii="Times New Roman" w:hAnsi="Times New Roman" w:cs="Times New Roman"/>
                <w:lang w:val="en-US"/>
              </w:rPr>
              <w:t>mmol</w:t>
            </w:r>
            <w:proofErr w:type="spellEnd"/>
            <w:r w:rsidRPr="00162DB2">
              <w:rPr>
                <w:rFonts w:ascii="Times New Roman" w:hAnsi="Times New Roman" w:cs="Times New Roman"/>
                <w:lang w:val="en-US"/>
              </w:rPr>
              <w:t>/l)</w:t>
            </w:r>
          </w:p>
        </w:tc>
        <w:tc>
          <w:tcPr>
            <w:tcW w:w="2500" w:type="dxa"/>
          </w:tcPr>
          <w:p w14:paraId="5E39C08E"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proofErr w:type="spellStart"/>
            <w:r w:rsidRPr="00162DB2">
              <w:rPr>
                <w:rFonts w:ascii="Times New Roman" w:hAnsi="Times New Roman" w:cs="Times New Roman"/>
                <w:lang w:val="en-US"/>
              </w:rPr>
              <w:t>Pacientams</w:t>
            </w:r>
            <w:proofErr w:type="spellEnd"/>
            <w:r w:rsidRPr="00162DB2">
              <w:rPr>
                <w:rFonts w:ascii="Times New Roman" w:hAnsi="Times New Roman" w:cs="Times New Roman"/>
                <w:lang w:val="en-US"/>
              </w:rPr>
              <w:t xml:space="preserve"> </w:t>
            </w:r>
            <w:proofErr w:type="spellStart"/>
            <w:r w:rsidRPr="00162DB2">
              <w:rPr>
                <w:rFonts w:ascii="Times New Roman" w:hAnsi="Times New Roman" w:cs="Times New Roman"/>
                <w:lang w:val="en-US"/>
              </w:rPr>
              <w:t>sveriantiems</w:t>
            </w:r>
            <w:proofErr w:type="spellEnd"/>
            <w:r w:rsidRPr="00162DB2">
              <w:rPr>
                <w:rFonts w:ascii="Times New Roman" w:hAnsi="Times New Roman" w:cs="Times New Roman"/>
                <w:lang w:val="en-US"/>
              </w:rPr>
              <w:t xml:space="preserve">  &lt;50 kg</w:t>
            </w:r>
          </w:p>
        </w:tc>
        <w:tc>
          <w:tcPr>
            <w:tcW w:w="2500" w:type="dxa"/>
            <w:shd w:val="clear" w:color="auto" w:fill="auto"/>
            <w:vAlign w:val="center"/>
          </w:tcPr>
          <w:p w14:paraId="689CF641"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proofErr w:type="spellStart"/>
            <w:r w:rsidRPr="00162DB2">
              <w:rPr>
                <w:rFonts w:ascii="Times New Roman" w:hAnsi="Times New Roman" w:cs="Times New Roman"/>
                <w:lang w:val="en-US"/>
              </w:rPr>
              <w:t>Pacientams</w:t>
            </w:r>
            <w:proofErr w:type="spellEnd"/>
            <w:r w:rsidRPr="00162DB2">
              <w:rPr>
                <w:rFonts w:ascii="Times New Roman" w:hAnsi="Times New Roman" w:cs="Times New Roman"/>
                <w:lang w:val="en-US"/>
              </w:rPr>
              <w:t xml:space="preserve"> </w:t>
            </w:r>
            <w:proofErr w:type="spellStart"/>
            <w:r w:rsidRPr="00162DB2">
              <w:rPr>
                <w:rFonts w:ascii="Times New Roman" w:hAnsi="Times New Roman" w:cs="Times New Roman"/>
                <w:lang w:val="en-US"/>
              </w:rPr>
              <w:t>sveriantiems</w:t>
            </w:r>
            <w:proofErr w:type="spellEnd"/>
            <w:r w:rsidRPr="00162DB2">
              <w:rPr>
                <w:rFonts w:ascii="Times New Roman" w:hAnsi="Times New Roman" w:cs="Times New Roman"/>
                <w:lang w:val="en-US"/>
              </w:rPr>
              <w:t xml:space="preserve"> </w:t>
            </w:r>
            <w:proofErr w:type="spellStart"/>
            <w:r w:rsidRPr="00162DB2">
              <w:rPr>
                <w:rFonts w:ascii="Times New Roman" w:hAnsi="Times New Roman" w:cs="Times New Roman"/>
                <w:lang w:val="en-US"/>
              </w:rPr>
              <w:t>nuo</w:t>
            </w:r>
            <w:proofErr w:type="spellEnd"/>
            <w:r w:rsidRPr="00162DB2">
              <w:rPr>
                <w:rFonts w:ascii="Times New Roman" w:hAnsi="Times New Roman" w:cs="Times New Roman"/>
                <w:lang w:val="en-US"/>
              </w:rPr>
              <w:t xml:space="preserve"> 50 kg </w:t>
            </w:r>
            <w:proofErr w:type="spellStart"/>
            <w:r w:rsidRPr="00162DB2">
              <w:rPr>
                <w:rFonts w:ascii="Times New Roman" w:hAnsi="Times New Roman" w:cs="Times New Roman"/>
                <w:lang w:val="en-US"/>
              </w:rPr>
              <w:t>iki</w:t>
            </w:r>
            <w:proofErr w:type="spellEnd"/>
            <w:r w:rsidRPr="00162DB2">
              <w:rPr>
                <w:rFonts w:ascii="Times New Roman" w:hAnsi="Times New Roman" w:cs="Times New Roman"/>
                <w:lang w:val="en-US"/>
              </w:rPr>
              <w:t xml:space="preserve"> &lt;70 kg</w:t>
            </w:r>
          </w:p>
        </w:tc>
        <w:tc>
          <w:tcPr>
            <w:tcW w:w="2501" w:type="dxa"/>
            <w:shd w:val="clear" w:color="auto" w:fill="auto"/>
            <w:vAlign w:val="center"/>
          </w:tcPr>
          <w:p w14:paraId="68A00051"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proofErr w:type="spellStart"/>
            <w:r w:rsidRPr="00162DB2">
              <w:rPr>
                <w:rFonts w:ascii="Times New Roman" w:hAnsi="Times New Roman" w:cs="Times New Roman"/>
                <w:lang w:val="en-US"/>
              </w:rPr>
              <w:t>Pacientams</w:t>
            </w:r>
            <w:proofErr w:type="spellEnd"/>
            <w:r w:rsidRPr="00162DB2">
              <w:rPr>
                <w:rFonts w:ascii="Times New Roman" w:hAnsi="Times New Roman" w:cs="Times New Roman"/>
                <w:lang w:val="en-US"/>
              </w:rPr>
              <w:t xml:space="preserve"> </w:t>
            </w:r>
            <w:proofErr w:type="spellStart"/>
            <w:r w:rsidRPr="00162DB2">
              <w:rPr>
                <w:rFonts w:ascii="Times New Roman" w:hAnsi="Times New Roman" w:cs="Times New Roman"/>
                <w:lang w:val="en-US"/>
              </w:rPr>
              <w:t>sveriantiems</w:t>
            </w:r>
            <w:proofErr w:type="spellEnd"/>
            <w:r w:rsidRPr="00162DB2">
              <w:rPr>
                <w:rFonts w:ascii="Times New Roman" w:hAnsi="Times New Roman" w:cs="Times New Roman"/>
                <w:lang w:val="en-US"/>
              </w:rPr>
              <w:t xml:space="preserve">  ≥70 kg</w:t>
            </w:r>
          </w:p>
        </w:tc>
      </w:tr>
      <w:tr w:rsidR="005A24FA" w:rsidRPr="00162DB2" w14:paraId="0F44A7D0" w14:textId="77777777" w:rsidTr="00FA250C">
        <w:tc>
          <w:tcPr>
            <w:tcW w:w="1010" w:type="dxa"/>
            <w:shd w:val="clear" w:color="auto" w:fill="auto"/>
            <w:vAlign w:val="center"/>
          </w:tcPr>
          <w:p w14:paraId="6F10E318"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eastAsia="T4" w:hAnsi="Times New Roman" w:cs="Times New Roman"/>
                <w:lang w:val="en-US"/>
              </w:rPr>
              <w:t>≥</w:t>
            </w:r>
            <w:r w:rsidRPr="00162DB2">
              <w:rPr>
                <w:rFonts w:ascii="Times New Roman" w:hAnsi="Times New Roman" w:cs="Times New Roman"/>
                <w:lang w:val="en-US"/>
              </w:rPr>
              <w:t>10</w:t>
            </w:r>
          </w:p>
        </w:tc>
        <w:tc>
          <w:tcPr>
            <w:tcW w:w="1010" w:type="dxa"/>
          </w:tcPr>
          <w:p w14:paraId="75E51444"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hAnsi="Times New Roman" w:cs="Times New Roman"/>
                <w:lang w:val="en-US"/>
              </w:rPr>
              <w:t>≥6,2</w:t>
            </w:r>
          </w:p>
        </w:tc>
        <w:tc>
          <w:tcPr>
            <w:tcW w:w="2500" w:type="dxa"/>
          </w:tcPr>
          <w:p w14:paraId="70475AFA"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hAnsi="Times New Roman" w:cs="Times New Roman"/>
                <w:lang w:val="en-US"/>
              </w:rPr>
              <w:t>500 mg</w:t>
            </w:r>
          </w:p>
        </w:tc>
        <w:tc>
          <w:tcPr>
            <w:tcW w:w="2500" w:type="dxa"/>
            <w:shd w:val="clear" w:color="auto" w:fill="auto"/>
            <w:vAlign w:val="center"/>
          </w:tcPr>
          <w:p w14:paraId="7C7A26C5"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hAnsi="Times New Roman" w:cs="Times New Roman"/>
                <w:lang w:val="en-US"/>
              </w:rPr>
              <w:t>1000 mg</w:t>
            </w:r>
          </w:p>
        </w:tc>
        <w:tc>
          <w:tcPr>
            <w:tcW w:w="2501" w:type="dxa"/>
            <w:shd w:val="clear" w:color="auto" w:fill="auto"/>
            <w:vAlign w:val="center"/>
          </w:tcPr>
          <w:p w14:paraId="752E60CE"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hAnsi="Times New Roman" w:cs="Times New Roman"/>
                <w:lang w:val="en-US"/>
              </w:rPr>
              <w:t>1500 mg</w:t>
            </w:r>
          </w:p>
        </w:tc>
      </w:tr>
      <w:tr w:rsidR="005A24FA" w:rsidRPr="00162DB2" w14:paraId="7A39633E" w14:textId="77777777" w:rsidTr="00FA250C">
        <w:tc>
          <w:tcPr>
            <w:tcW w:w="1010" w:type="dxa"/>
            <w:shd w:val="clear" w:color="auto" w:fill="auto"/>
            <w:vAlign w:val="center"/>
          </w:tcPr>
          <w:p w14:paraId="57E69C78" w14:textId="77777777" w:rsidR="005A24FA" w:rsidRPr="00162DB2" w:rsidRDefault="005A24FA" w:rsidP="00FA250C">
            <w:pPr>
              <w:autoSpaceDE w:val="0"/>
              <w:autoSpaceDN w:val="0"/>
              <w:adjustRightInd w:val="0"/>
              <w:spacing w:after="200" w:line="240" w:lineRule="auto"/>
              <w:rPr>
                <w:rFonts w:ascii="Times New Roman" w:eastAsia="T4" w:hAnsi="Times New Roman" w:cs="Times New Roman"/>
                <w:lang w:val="en-US"/>
              </w:rPr>
            </w:pPr>
            <w:r w:rsidRPr="00162DB2">
              <w:rPr>
                <w:rFonts w:ascii="Times New Roman" w:hAnsi="Times New Roman" w:cs="Times New Roman"/>
                <w:lang w:val="en-US"/>
              </w:rPr>
              <w:t>&lt;10</w:t>
            </w:r>
          </w:p>
        </w:tc>
        <w:tc>
          <w:tcPr>
            <w:tcW w:w="1010" w:type="dxa"/>
          </w:tcPr>
          <w:p w14:paraId="450D937E"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hAnsi="Times New Roman" w:cs="Times New Roman"/>
                <w:lang w:val="en-US"/>
              </w:rPr>
              <w:t>&lt;6,2</w:t>
            </w:r>
          </w:p>
        </w:tc>
        <w:tc>
          <w:tcPr>
            <w:tcW w:w="2500" w:type="dxa"/>
          </w:tcPr>
          <w:p w14:paraId="34E011D4"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hAnsi="Times New Roman" w:cs="Times New Roman"/>
                <w:lang w:val="en-US"/>
              </w:rPr>
              <w:t>500 mg</w:t>
            </w:r>
          </w:p>
        </w:tc>
        <w:tc>
          <w:tcPr>
            <w:tcW w:w="2500" w:type="dxa"/>
            <w:shd w:val="clear" w:color="auto" w:fill="auto"/>
            <w:vAlign w:val="center"/>
          </w:tcPr>
          <w:p w14:paraId="1318CFAE"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hAnsi="Times New Roman" w:cs="Times New Roman"/>
                <w:lang w:val="en-US"/>
              </w:rPr>
              <w:t>1500 mg</w:t>
            </w:r>
          </w:p>
        </w:tc>
        <w:tc>
          <w:tcPr>
            <w:tcW w:w="2501" w:type="dxa"/>
            <w:shd w:val="clear" w:color="auto" w:fill="auto"/>
            <w:vAlign w:val="center"/>
          </w:tcPr>
          <w:p w14:paraId="39E3FBA3" w14:textId="77777777" w:rsidR="005A24FA" w:rsidRPr="00162DB2" w:rsidRDefault="005A24FA" w:rsidP="00FA250C">
            <w:pPr>
              <w:numPr>
                <w:ilvl w:val="0"/>
                <w:numId w:val="43"/>
              </w:numPr>
              <w:autoSpaceDE w:val="0"/>
              <w:autoSpaceDN w:val="0"/>
              <w:adjustRightInd w:val="0"/>
              <w:spacing w:after="200" w:line="240" w:lineRule="auto"/>
              <w:ind w:left="502" w:hanging="502"/>
              <w:contextualSpacing/>
              <w:rPr>
                <w:rFonts w:ascii="Times New Roman" w:hAnsi="Times New Roman" w:cs="Times New Roman"/>
                <w:lang w:val="en-US"/>
              </w:rPr>
            </w:pPr>
            <w:r w:rsidRPr="00162DB2">
              <w:rPr>
                <w:rFonts w:ascii="Times New Roman" w:hAnsi="Times New Roman" w:cs="Times New Roman"/>
                <w:lang w:val="en-US"/>
              </w:rPr>
              <w:t>mg</w:t>
            </w:r>
          </w:p>
        </w:tc>
      </w:tr>
    </w:tbl>
    <w:p w14:paraId="06A14939"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7482C162" w14:textId="77777777" w:rsidR="005A24FA" w:rsidRPr="00162DB2" w:rsidRDefault="005A24FA" w:rsidP="005A24FA">
      <w:pPr>
        <w:tabs>
          <w:tab w:val="left" w:pos="120"/>
          <w:tab w:val="left" w:pos="567"/>
        </w:tabs>
        <w:spacing w:after="0" w:line="240" w:lineRule="auto"/>
        <w:ind w:left="1080" w:hanging="720"/>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ii. </w:t>
      </w:r>
      <w:proofErr w:type="spellStart"/>
      <w:r w:rsidRPr="00162DB2">
        <w:rPr>
          <w:rFonts w:ascii="Times New Roman" w:eastAsia="Calibri" w:hAnsi="Times New Roman" w:cs="Times New Roman"/>
          <w:lang w:eastAsia="lt-LT"/>
        </w:rPr>
        <w:t>Ganzoni</w:t>
      </w:r>
      <w:proofErr w:type="spellEnd"/>
      <w:r w:rsidRPr="00162DB2">
        <w:rPr>
          <w:rFonts w:ascii="Times New Roman" w:eastAsia="Calibri" w:hAnsi="Times New Roman" w:cs="Times New Roman"/>
          <w:lang w:eastAsia="lt-LT"/>
        </w:rPr>
        <w:t xml:space="preserve"> formulė:</w:t>
      </w:r>
    </w:p>
    <w:p w14:paraId="5741B6D9" w14:textId="77777777" w:rsidR="005A24FA" w:rsidRPr="00162DB2" w:rsidRDefault="005A24FA" w:rsidP="005A24FA">
      <w:pPr>
        <w:tabs>
          <w:tab w:val="left" w:pos="120"/>
          <w:tab w:val="left" w:pos="567"/>
        </w:tabs>
        <w:spacing w:after="0" w:line="240" w:lineRule="auto"/>
        <w:ind w:left="360"/>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2 Lentelė. </w:t>
      </w:r>
      <w:proofErr w:type="spellStart"/>
      <w:r w:rsidRPr="00162DB2">
        <w:rPr>
          <w:rFonts w:ascii="Times New Roman" w:eastAsia="Calibri" w:hAnsi="Times New Roman" w:cs="Times New Roman"/>
          <w:lang w:eastAsia="lt-LT"/>
        </w:rPr>
        <w:t>Ganzoni</w:t>
      </w:r>
      <w:proofErr w:type="spellEnd"/>
      <w:r w:rsidRPr="00162DB2">
        <w:rPr>
          <w:rFonts w:ascii="Times New Roman" w:eastAsia="Calibri" w:hAnsi="Times New Roman" w:cs="Times New Roman"/>
          <w:lang w:eastAsia="lt-LT"/>
        </w:rPr>
        <w:t xml:space="preserve"> formulė</w:t>
      </w:r>
    </w:p>
    <w:tbl>
      <w:tblPr>
        <w:tblStyle w:val="Lentelstinklelis"/>
        <w:tblW w:w="0" w:type="auto"/>
        <w:tblLook w:val="04A0" w:firstRow="1" w:lastRow="0" w:firstColumn="1" w:lastColumn="0" w:noHBand="0" w:noVBand="1"/>
      </w:tblPr>
      <w:tblGrid>
        <w:gridCol w:w="9394"/>
      </w:tblGrid>
      <w:tr w:rsidR="005A24FA" w:rsidRPr="00162DB2" w14:paraId="7E7633FE" w14:textId="77777777" w:rsidTr="00FA250C">
        <w:tc>
          <w:tcPr>
            <w:tcW w:w="9628" w:type="dxa"/>
          </w:tcPr>
          <w:p w14:paraId="0F10928E" w14:textId="77777777" w:rsidR="005A24FA" w:rsidRPr="00162DB2" w:rsidRDefault="005A24FA" w:rsidP="00FA250C">
            <w:pPr>
              <w:spacing w:line="276" w:lineRule="auto"/>
              <w:rPr>
                <w:rFonts w:ascii="Times New Roman" w:hAnsi="Times New Roman" w:cs="Times New Roman"/>
              </w:rPr>
            </w:pPr>
            <w:r w:rsidRPr="00162DB2">
              <w:rPr>
                <w:rFonts w:ascii="Times New Roman" w:hAnsi="Times New Roman" w:cs="Times New Roman"/>
              </w:rPr>
              <w:t>Geležies poreikis  =  Kūno svoris</w:t>
            </w:r>
            <w:r w:rsidRPr="00162DB2">
              <w:rPr>
                <w:rFonts w:ascii="Times New Roman" w:hAnsi="Times New Roman" w:cs="Times New Roman"/>
                <w:vertAlign w:val="superscript"/>
              </w:rPr>
              <w:t>(A)</w:t>
            </w:r>
            <w:r w:rsidRPr="00162DB2">
              <w:rPr>
                <w:rFonts w:ascii="Times New Roman" w:hAnsi="Times New Roman" w:cs="Times New Roman"/>
              </w:rPr>
              <w:t xml:space="preserve"> x (Siekiamas </w:t>
            </w:r>
            <w:proofErr w:type="spellStart"/>
            <w:r w:rsidRPr="00162DB2">
              <w:rPr>
                <w:rFonts w:ascii="Times New Roman" w:hAnsi="Times New Roman" w:cs="Times New Roman"/>
              </w:rPr>
              <w:t>Hb</w:t>
            </w:r>
            <w:proofErr w:type="spellEnd"/>
            <w:r w:rsidRPr="00162DB2">
              <w:rPr>
                <w:rFonts w:ascii="Times New Roman" w:hAnsi="Times New Roman" w:cs="Times New Roman"/>
                <w:vertAlign w:val="superscript"/>
              </w:rPr>
              <w:t>(D)</w:t>
            </w:r>
            <w:r w:rsidRPr="00162DB2">
              <w:rPr>
                <w:rFonts w:ascii="Times New Roman" w:hAnsi="Times New Roman" w:cs="Times New Roman"/>
              </w:rPr>
              <w:t xml:space="preserve">  – Esamas </w:t>
            </w:r>
            <w:proofErr w:type="spellStart"/>
            <w:r w:rsidRPr="00162DB2">
              <w:rPr>
                <w:rFonts w:ascii="Times New Roman" w:hAnsi="Times New Roman" w:cs="Times New Roman"/>
              </w:rPr>
              <w:t>Hb</w:t>
            </w:r>
            <w:proofErr w:type="spellEnd"/>
            <w:r w:rsidRPr="00162DB2">
              <w:rPr>
                <w:rFonts w:ascii="Times New Roman" w:hAnsi="Times New Roman" w:cs="Times New Roman"/>
              </w:rPr>
              <w:t>)</w:t>
            </w:r>
            <w:r w:rsidRPr="00162DB2">
              <w:rPr>
                <w:rFonts w:ascii="Times New Roman" w:hAnsi="Times New Roman" w:cs="Times New Roman"/>
                <w:vertAlign w:val="superscript"/>
              </w:rPr>
              <w:t>(B)</w:t>
            </w:r>
            <w:r w:rsidRPr="00162DB2">
              <w:rPr>
                <w:rFonts w:ascii="Times New Roman" w:hAnsi="Times New Roman" w:cs="Times New Roman"/>
              </w:rPr>
              <w:t xml:space="preserve"> x 2,4 + Geležis atsargoms</w:t>
            </w:r>
            <w:r w:rsidRPr="00162DB2">
              <w:rPr>
                <w:rFonts w:ascii="Times New Roman" w:hAnsi="Times New Roman" w:cs="Times New Roman"/>
                <w:vertAlign w:val="superscript"/>
              </w:rPr>
              <w:t>(C)</w:t>
            </w:r>
          </w:p>
          <w:p w14:paraId="09D2FE66" w14:textId="77777777" w:rsidR="005A24FA" w:rsidRPr="00C20133" w:rsidRDefault="005A24FA" w:rsidP="00FA250C">
            <w:pPr>
              <w:tabs>
                <w:tab w:val="center" w:pos="1440"/>
                <w:tab w:val="left" w:pos="2410"/>
                <w:tab w:val="center" w:pos="4820"/>
                <w:tab w:val="center" w:pos="8080"/>
              </w:tabs>
              <w:spacing w:line="276" w:lineRule="auto"/>
              <w:rPr>
                <w:rFonts w:ascii="Times New Roman" w:hAnsi="Times New Roman" w:cs="Times New Roman"/>
                <w:lang w:val="de-DE"/>
              </w:rPr>
            </w:pPr>
            <w:r w:rsidRPr="00C20133">
              <w:rPr>
                <w:rFonts w:ascii="Times New Roman" w:hAnsi="Times New Roman" w:cs="Times New Roman"/>
                <w:lang w:val="de-DE"/>
              </w:rPr>
              <w:t xml:space="preserve">[mg </w:t>
            </w:r>
            <w:proofErr w:type="spellStart"/>
            <w:r w:rsidRPr="00C20133">
              <w:rPr>
                <w:rFonts w:ascii="Times New Roman" w:hAnsi="Times New Roman" w:cs="Times New Roman"/>
                <w:lang w:val="de-DE"/>
              </w:rPr>
              <w:t>geležies</w:t>
            </w:r>
            <w:proofErr w:type="spellEnd"/>
            <w:r w:rsidRPr="00C20133">
              <w:rPr>
                <w:rFonts w:ascii="Times New Roman" w:hAnsi="Times New Roman" w:cs="Times New Roman"/>
                <w:lang w:val="de-DE"/>
              </w:rPr>
              <w:t>]</w:t>
            </w:r>
            <w:r w:rsidRPr="00C20133">
              <w:rPr>
                <w:rFonts w:ascii="Times New Roman" w:hAnsi="Times New Roman" w:cs="Times New Roman"/>
                <w:lang w:val="de-DE"/>
              </w:rPr>
              <w:tab/>
              <w:t xml:space="preserve">                [kg]</w:t>
            </w:r>
            <w:r w:rsidRPr="00C20133">
              <w:rPr>
                <w:rFonts w:ascii="Times New Roman" w:hAnsi="Times New Roman" w:cs="Times New Roman"/>
                <w:lang w:val="de-DE"/>
              </w:rPr>
              <w:tab/>
              <w:t xml:space="preserve">                                            [g/dl]                            [mg </w:t>
            </w:r>
            <w:proofErr w:type="spellStart"/>
            <w:r w:rsidRPr="00C20133">
              <w:rPr>
                <w:rFonts w:ascii="Times New Roman" w:hAnsi="Times New Roman" w:cs="Times New Roman"/>
                <w:lang w:val="de-DE"/>
              </w:rPr>
              <w:t>geležies</w:t>
            </w:r>
            <w:proofErr w:type="spellEnd"/>
            <w:r w:rsidRPr="00C20133">
              <w:rPr>
                <w:rFonts w:ascii="Times New Roman" w:hAnsi="Times New Roman" w:cs="Times New Roman"/>
                <w:lang w:val="de-DE"/>
              </w:rPr>
              <w:t>]</w:t>
            </w:r>
          </w:p>
        </w:tc>
      </w:tr>
    </w:tbl>
    <w:p w14:paraId="17B5862C"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29E8F2DE" w14:textId="77777777" w:rsidR="005A24FA" w:rsidRPr="00162DB2" w:rsidRDefault="005A24FA" w:rsidP="005A24FA">
      <w:pPr>
        <w:tabs>
          <w:tab w:val="left" w:pos="120"/>
          <w:tab w:val="left" w:pos="567"/>
        </w:tabs>
        <w:spacing w:after="0" w:line="240" w:lineRule="auto"/>
        <w:ind w:left="567" w:hanging="567"/>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(A) </w:t>
      </w:r>
      <w:r w:rsidRPr="00162DB2">
        <w:rPr>
          <w:rFonts w:ascii="Times New Roman" w:eastAsia="Calibri" w:hAnsi="Times New Roman" w:cs="Times New Roman"/>
          <w:lang w:eastAsia="lt-LT"/>
        </w:rPr>
        <w:tab/>
        <w:t>Rekomenduojama skaičiuojant naudoti idealų paciento svorį nutukusiems pacientams arba moters svorį prieš nėštumą. Visiems kitiems pacientams naudoti esamą kūno svorį. Idealus kūno svoris gali būti apskaičiuojamas įvairiais būdais, pvz., apskaičiuojant kūno svorį, kai KMI 25, pvz., idealus kūno svoris = 25*(ūgis metrais)</w:t>
      </w:r>
      <w:r w:rsidRPr="00162DB2">
        <w:rPr>
          <w:rFonts w:ascii="Times New Roman" w:eastAsia="Calibri" w:hAnsi="Times New Roman" w:cs="Times New Roman"/>
          <w:vertAlign w:val="superscript"/>
          <w:lang w:eastAsia="lt-LT"/>
        </w:rPr>
        <w:t>2</w:t>
      </w:r>
      <w:r w:rsidRPr="00162DB2">
        <w:rPr>
          <w:rFonts w:ascii="Times New Roman" w:eastAsia="Calibri" w:hAnsi="Times New Roman" w:cs="Times New Roman"/>
          <w:lang w:eastAsia="lt-LT"/>
        </w:rPr>
        <w:t xml:space="preserve">. </w:t>
      </w:r>
    </w:p>
    <w:p w14:paraId="68BA00EB"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(B)</w:t>
      </w:r>
      <w:r w:rsidRPr="00162DB2">
        <w:rPr>
          <w:rFonts w:ascii="Times New Roman" w:eastAsia="Calibri" w:hAnsi="Times New Roman" w:cs="Times New Roman"/>
          <w:lang w:eastAsia="lt-LT"/>
        </w:rPr>
        <w:tab/>
        <w:t xml:space="preserve"> Perskaičiuojant </w:t>
      </w:r>
      <w:proofErr w:type="spellStart"/>
      <w:r w:rsidRPr="00162DB2">
        <w:rPr>
          <w:rFonts w:ascii="Times New Roman" w:eastAsia="Calibri" w:hAnsi="Times New Roman" w:cs="Times New Roman"/>
          <w:lang w:eastAsia="lt-LT"/>
        </w:rPr>
        <w:t>Hb</w:t>
      </w:r>
      <w:proofErr w:type="spellEnd"/>
      <w:r w:rsidRPr="00162DB2">
        <w:rPr>
          <w:rFonts w:ascii="Times New Roman" w:eastAsia="Calibri" w:hAnsi="Times New Roman" w:cs="Times New Roman"/>
          <w:lang w:eastAsia="lt-LT"/>
        </w:rPr>
        <w:t xml:space="preserve"> [</w:t>
      </w:r>
      <w:proofErr w:type="spellStart"/>
      <w:r w:rsidRPr="00162DB2">
        <w:rPr>
          <w:rFonts w:ascii="Times New Roman" w:eastAsia="Calibri" w:hAnsi="Times New Roman" w:cs="Times New Roman"/>
          <w:lang w:eastAsia="lt-LT"/>
        </w:rPr>
        <w:t>mM</w:t>
      </w:r>
      <w:proofErr w:type="spellEnd"/>
      <w:r w:rsidRPr="00162DB2">
        <w:rPr>
          <w:rFonts w:ascii="Times New Roman" w:eastAsia="Calibri" w:hAnsi="Times New Roman" w:cs="Times New Roman"/>
          <w:lang w:eastAsia="lt-LT"/>
        </w:rPr>
        <w:t xml:space="preserve">] į </w:t>
      </w:r>
      <w:proofErr w:type="spellStart"/>
      <w:r w:rsidRPr="00162DB2">
        <w:rPr>
          <w:rFonts w:ascii="Times New Roman" w:eastAsia="Calibri" w:hAnsi="Times New Roman" w:cs="Times New Roman"/>
          <w:lang w:eastAsia="lt-LT"/>
        </w:rPr>
        <w:t>Hb</w:t>
      </w:r>
      <w:proofErr w:type="spellEnd"/>
      <w:r w:rsidRPr="00162DB2">
        <w:rPr>
          <w:rFonts w:ascii="Times New Roman" w:eastAsia="Calibri" w:hAnsi="Times New Roman" w:cs="Times New Roman"/>
          <w:lang w:eastAsia="lt-LT"/>
        </w:rPr>
        <w:t xml:space="preserve"> [g/dl], reikia </w:t>
      </w:r>
      <w:proofErr w:type="spellStart"/>
      <w:r w:rsidRPr="00162DB2">
        <w:rPr>
          <w:rFonts w:ascii="Times New Roman" w:eastAsia="Calibri" w:hAnsi="Times New Roman" w:cs="Times New Roman"/>
          <w:lang w:eastAsia="lt-LT"/>
        </w:rPr>
        <w:t>Hb</w:t>
      </w:r>
      <w:proofErr w:type="spellEnd"/>
      <w:r w:rsidRPr="00162DB2">
        <w:rPr>
          <w:rFonts w:ascii="Times New Roman" w:eastAsia="Calibri" w:hAnsi="Times New Roman" w:cs="Times New Roman"/>
          <w:lang w:eastAsia="lt-LT"/>
        </w:rPr>
        <w:t xml:space="preserve"> [</w:t>
      </w:r>
      <w:proofErr w:type="spellStart"/>
      <w:r w:rsidRPr="00162DB2">
        <w:rPr>
          <w:rFonts w:ascii="Times New Roman" w:eastAsia="Calibri" w:hAnsi="Times New Roman" w:cs="Times New Roman"/>
          <w:lang w:eastAsia="lt-LT"/>
        </w:rPr>
        <w:t>mM</w:t>
      </w:r>
      <w:proofErr w:type="spellEnd"/>
      <w:r w:rsidRPr="00162DB2">
        <w:rPr>
          <w:rFonts w:ascii="Times New Roman" w:eastAsia="Calibri" w:hAnsi="Times New Roman" w:cs="Times New Roman"/>
          <w:lang w:eastAsia="lt-LT"/>
        </w:rPr>
        <w:t>] dauginti iš koeficiento 1,61145</w:t>
      </w:r>
    </w:p>
    <w:p w14:paraId="42C22225" w14:textId="77777777" w:rsidR="005A24FA" w:rsidRPr="00162DB2" w:rsidRDefault="005A24FA" w:rsidP="005A24FA">
      <w:pPr>
        <w:tabs>
          <w:tab w:val="left" w:pos="120"/>
          <w:tab w:val="left" w:pos="567"/>
        </w:tabs>
        <w:spacing w:after="0" w:line="240" w:lineRule="auto"/>
        <w:ind w:left="567" w:hanging="567"/>
        <w:rPr>
          <w:rFonts w:ascii="Times New Roman" w:eastAsia="Calibri" w:hAnsi="Times New Roman" w:cs="Times New Roman"/>
          <w:lang w:eastAsia="lt-LT"/>
        </w:rPr>
      </w:pPr>
      <w:r w:rsidRPr="00162DB2">
        <w:rPr>
          <w:rFonts w:ascii="Times New Roman" w:eastAsia="Calibri" w:hAnsi="Times New Roman" w:cs="Times New Roman"/>
          <w:lang w:eastAsia="lt-LT"/>
        </w:rPr>
        <w:t>(C)</w:t>
      </w:r>
      <w:r w:rsidRPr="00162DB2">
        <w:rPr>
          <w:rFonts w:ascii="Times New Roman" w:eastAsia="Calibri" w:hAnsi="Times New Roman" w:cs="Times New Roman"/>
          <w:lang w:eastAsia="lt-LT"/>
        </w:rPr>
        <w:tab/>
        <w:t>Paciento, kurio svoris didesnis kaip 35 kg, geležies atsargos sudaro apie 500 mg arba daugiau. Mažesnės kaip 500 mg geležies atsargos yra normalu smulkaus sudėjimo moterims. Kai kurios rekomendacijos siūlo naudoti 10-15 mg geležies/ kilogramui kūno svorio.</w:t>
      </w:r>
    </w:p>
    <w:p w14:paraId="2CA4B910" w14:textId="77777777" w:rsidR="005A24FA" w:rsidRPr="00162DB2" w:rsidRDefault="005A24FA" w:rsidP="005A24FA">
      <w:pPr>
        <w:tabs>
          <w:tab w:val="left" w:pos="120"/>
          <w:tab w:val="left" w:pos="567"/>
        </w:tabs>
        <w:spacing w:after="0" w:line="240" w:lineRule="auto"/>
        <w:ind w:left="567" w:hanging="567"/>
        <w:rPr>
          <w:rFonts w:ascii="Times New Roman" w:eastAsia="Calibri" w:hAnsi="Times New Roman" w:cs="Times New Roman"/>
          <w:lang w:eastAsia="lt-LT"/>
        </w:rPr>
      </w:pPr>
      <w:r w:rsidRPr="00162DB2">
        <w:rPr>
          <w:rFonts w:ascii="Times New Roman" w:eastAsia="Calibri" w:hAnsi="Times New Roman" w:cs="Times New Roman"/>
          <w:lang w:eastAsia="lt-LT"/>
        </w:rPr>
        <w:t>(D)</w:t>
      </w:r>
      <w:r w:rsidRPr="00162DB2">
        <w:rPr>
          <w:rFonts w:ascii="Times New Roman" w:eastAsia="Calibri" w:hAnsi="Times New Roman" w:cs="Times New Roman"/>
          <w:lang w:eastAsia="lt-LT"/>
        </w:rPr>
        <w:tab/>
        <w:t xml:space="preserve">Nustatytas </w:t>
      </w:r>
      <w:proofErr w:type="spellStart"/>
      <w:r w:rsidRPr="00162DB2">
        <w:rPr>
          <w:rFonts w:ascii="Times New Roman" w:eastAsia="Calibri" w:hAnsi="Times New Roman" w:cs="Times New Roman"/>
          <w:lang w:eastAsia="lt-LT"/>
        </w:rPr>
        <w:t>Hb</w:t>
      </w:r>
      <w:proofErr w:type="spellEnd"/>
      <w:r w:rsidRPr="00162DB2">
        <w:rPr>
          <w:rFonts w:ascii="Times New Roman" w:eastAsia="Calibri" w:hAnsi="Times New Roman" w:cs="Times New Roman"/>
          <w:lang w:eastAsia="lt-LT"/>
        </w:rPr>
        <w:t xml:space="preserve"> tikslas </w:t>
      </w:r>
      <w:proofErr w:type="spellStart"/>
      <w:r w:rsidRPr="00162DB2">
        <w:rPr>
          <w:rFonts w:ascii="Times New Roman" w:eastAsia="Calibri" w:hAnsi="Times New Roman" w:cs="Times New Roman"/>
          <w:lang w:eastAsia="lt-LT"/>
        </w:rPr>
        <w:t>Ganzoni</w:t>
      </w:r>
      <w:proofErr w:type="spellEnd"/>
      <w:r w:rsidRPr="00162DB2">
        <w:rPr>
          <w:rFonts w:ascii="Times New Roman" w:eastAsia="Calibri" w:hAnsi="Times New Roman" w:cs="Times New Roman"/>
          <w:lang w:eastAsia="lt-LT"/>
        </w:rPr>
        <w:t xml:space="preserve"> formulėje yra 15 g/dl. Ypatingais atvejais, tokiais kaip nėštumas, yra naudojamas mažesnis hemoglobino tikslas. </w:t>
      </w:r>
    </w:p>
    <w:p w14:paraId="465C6990"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624A8F7A"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iii.Fiksuotas</w:t>
      </w:r>
      <w:proofErr w:type="spellEnd"/>
      <w:r w:rsidRPr="00162DB2">
        <w:rPr>
          <w:rFonts w:ascii="Times New Roman" w:eastAsia="Calibri" w:hAnsi="Times New Roman" w:cs="Times New Roman"/>
          <w:lang w:eastAsia="lt-LT"/>
        </w:rPr>
        <w:t xml:space="preserve"> geležies poreikis</w:t>
      </w:r>
    </w:p>
    <w:p w14:paraId="616F372D" w14:textId="77777777" w:rsidR="005A24FA" w:rsidRPr="00162DB2" w:rsidRDefault="005A24FA" w:rsidP="005A24FA">
      <w:pPr>
        <w:tabs>
          <w:tab w:val="left" w:pos="120"/>
          <w:tab w:val="left" w:pos="567"/>
        </w:tabs>
        <w:spacing w:after="0" w:line="240" w:lineRule="auto"/>
        <w:ind w:left="360"/>
        <w:rPr>
          <w:rFonts w:ascii="Times New Roman" w:eastAsia="Calibri" w:hAnsi="Times New Roman" w:cs="Times New Roman"/>
          <w:lang w:eastAsia="lt-LT"/>
        </w:rPr>
      </w:pPr>
    </w:p>
    <w:p w14:paraId="02A49CDB"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Skiriama fiksuota 1000 mg dozė ir pacientas pakartotinai vertinamas dėl tolesnio geležies poreikio pagal „3 žingsnį“: „geležies atsargų įvertinimas“. Pacientams, sveriantiems mažiau nei 50 kg, geležies poreikiui apskaičiuoti naudokite supaprastintą lentelę arba </w:t>
      </w:r>
      <w:proofErr w:type="spellStart"/>
      <w:r w:rsidRPr="00162DB2">
        <w:rPr>
          <w:rFonts w:ascii="Times New Roman" w:eastAsia="Calibri" w:hAnsi="Times New Roman" w:cs="Times New Roman"/>
          <w:lang w:eastAsia="lt-LT"/>
        </w:rPr>
        <w:t>Ganzoni</w:t>
      </w:r>
      <w:proofErr w:type="spellEnd"/>
      <w:r w:rsidRPr="00162DB2">
        <w:rPr>
          <w:rFonts w:ascii="Times New Roman" w:eastAsia="Calibri" w:hAnsi="Times New Roman" w:cs="Times New Roman"/>
          <w:lang w:eastAsia="lt-LT"/>
        </w:rPr>
        <w:t xml:space="preserve"> formulę. </w:t>
      </w:r>
    </w:p>
    <w:p w14:paraId="0022396E"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3C01E976"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iCs/>
          <w:lang w:eastAsia="lt-LT"/>
        </w:rPr>
      </w:pPr>
      <w:r w:rsidRPr="00162DB2">
        <w:rPr>
          <w:rFonts w:ascii="Times New Roman" w:eastAsia="Calibri" w:hAnsi="Times New Roman" w:cs="Times New Roman"/>
          <w:i/>
          <w:iCs/>
          <w:lang w:eastAsia="lt-LT"/>
        </w:rPr>
        <w:t>2 žingsnis: Didžiausios individualios geležies dozės (-</w:t>
      </w:r>
      <w:proofErr w:type="spellStart"/>
      <w:r w:rsidRPr="00162DB2">
        <w:rPr>
          <w:rFonts w:ascii="Times New Roman" w:eastAsia="Calibri" w:hAnsi="Times New Roman" w:cs="Times New Roman"/>
          <w:i/>
          <w:iCs/>
          <w:lang w:eastAsia="lt-LT"/>
        </w:rPr>
        <w:t>ių</w:t>
      </w:r>
      <w:proofErr w:type="spellEnd"/>
      <w:r w:rsidRPr="00162DB2">
        <w:rPr>
          <w:rFonts w:ascii="Times New Roman" w:eastAsia="Calibri" w:hAnsi="Times New Roman" w:cs="Times New Roman"/>
          <w:i/>
          <w:iCs/>
          <w:lang w:eastAsia="lt-LT"/>
        </w:rPr>
        <w:t>) apskaičiavimas ir skyrimas:</w:t>
      </w:r>
    </w:p>
    <w:p w14:paraId="30661CB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58679129"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Remiantis nustatytu geležies poreikiu, reikia skirti tinkamą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dozę atsižvelgiant į:</w:t>
      </w:r>
    </w:p>
    <w:p w14:paraId="1838AA16"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50E1DFD0"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Bendra dozė per savaitę neturėtų viršyti 20 mg geležies/ kg kūno svorio.</w:t>
      </w:r>
    </w:p>
    <w:p w14:paraId="045415E5"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Viena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infuzija neturi viršyti 20 mg geležies/ kg kūno svorio. </w:t>
      </w:r>
    </w:p>
    <w:p w14:paraId="28D891D0"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Viena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w:t>
      </w:r>
      <w:proofErr w:type="spellStart"/>
      <w:r w:rsidRPr="00162DB2">
        <w:rPr>
          <w:rFonts w:ascii="Times New Roman" w:eastAsia="Calibri" w:hAnsi="Times New Roman" w:cs="Times New Roman"/>
          <w:lang w:eastAsia="lt-LT"/>
        </w:rPr>
        <w:t>bolus</w:t>
      </w:r>
      <w:proofErr w:type="spellEnd"/>
      <w:r w:rsidRPr="00162DB2">
        <w:rPr>
          <w:rFonts w:ascii="Times New Roman" w:eastAsia="Calibri" w:hAnsi="Times New Roman" w:cs="Times New Roman"/>
          <w:lang w:eastAsia="lt-LT"/>
        </w:rPr>
        <w:t xml:space="preserve"> injekcija neturi viršyti 500 mg geležies. </w:t>
      </w:r>
    </w:p>
    <w:p w14:paraId="175EA51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24EF421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iCs/>
          <w:lang w:eastAsia="lt-LT"/>
        </w:rPr>
      </w:pPr>
      <w:r w:rsidRPr="00162DB2">
        <w:rPr>
          <w:rFonts w:ascii="Times New Roman" w:eastAsia="Calibri" w:hAnsi="Times New Roman" w:cs="Times New Roman"/>
          <w:i/>
          <w:iCs/>
          <w:lang w:eastAsia="lt-LT"/>
        </w:rPr>
        <w:t>3 žingsnis: Geležies atsargų įvertinimas:</w:t>
      </w:r>
    </w:p>
    <w:p w14:paraId="09C80A36"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5A3C6B85"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Pakartotinį vertinimą, įskaitant kraujo tyrimus, turėtų atlikti gydytojas, atsižvelgdamas į kiekvieno paciento būklę. Norint įvertinti gydymo geležimi IV poveikį, </w:t>
      </w:r>
      <w:proofErr w:type="spellStart"/>
      <w:r w:rsidRPr="00162DB2">
        <w:rPr>
          <w:rFonts w:ascii="Times New Roman" w:eastAsia="Calibri" w:hAnsi="Times New Roman" w:cs="Times New Roman"/>
          <w:lang w:eastAsia="lt-LT"/>
        </w:rPr>
        <w:t>Hb</w:t>
      </w:r>
      <w:proofErr w:type="spellEnd"/>
      <w:r w:rsidRPr="00162DB2">
        <w:rPr>
          <w:rFonts w:ascii="Times New Roman" w:eastAsia="Calibri" w:hAnsi="Times New Roman" w:cs="Times New Roman"/>
          <w:lang w:eastAsia="lt-LT"/>
        </w:rPr>
        <w:t xml:space="preserve"> kiekis turėtų būti pakartotinai įvertintas </w:t>
      </w:r>
      <w:r w:rsidRPr="00162DB2">
        <w:rPr>
          <w:rFonts w:ascii="Times New Roman" w:eastAsia="Calibri" w:hAnsi="Times New Roman" w:cs="Times New Roman"/>
          <w:lang w:eastAsia="lt-LT"/>
        </w:rPr>
        <w:lastRenderedPageBreak/>
        <w:t xml:space="preserve">ne anksčiau kaip praėjus 4 savaitėms po paskutinio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vartojimo, kad būtų pakankamai laiko </w:t>
      </w:r>
      <w:proofErr w:type="spellStart"/>
      <w:r w:rsidRPr="00162DB2">
        <w:rPr>
          <w:rFonts w:ascii="Times New Roman" w:eastAsia="Calibri" w:hAnsi="Times New Roman" w:cs="Times New Roman"/>
          <w:lang w:eastAsia="lt-LT"/>
        </w:rPr>
        <w:t>eritropoezei</w:t>
      </w:r>
      <w:proofErr w:type="spellEnd"/>
      <w:r w:rsidRPr="00162DB2">
        <w:rPr>
          <w:rFonts w:ascii="Times New Roman" w:eastAsia="Calibri" w:hAnsi="Times New Roman" w:cs="Times New Roman"/>
          <w:lang w:eastAsia="lt-LT"/>
        </w:rPr>
        <w:t xml:space="preserve"> ir geležies sunaudojimui. Jei pacientui reikia tolimesnio geležies papildymo, geležies poreikis turi būti perskaičiuotas. </w:t>
      </w:r>
    </w:p>
    <w:p w14:paraId="5AF5A61B" w14:textId="77777777" w:rsidR="005A24FA" w:rsidRPr="00162DB2" w:rsidRDefault="005A24FA" w:rsidP="005A24FA">
      <w:pPr>
        <w:tabs>
          <w:tab w:val="left" w:pos="120"/>
          <w:tab w:val="left" w:pos="567"/>
        </w:tabs>
        <w:spacing w:after="0" w:line="240" w:lineRule="auto"/>
        <w:ind w:left="567" w:hanging="567"/>
        <w:rPr>
          <w:rFonts w:ascii="Times New Roman" w:eastAsia="Calibri" w:hAnsi="Times New Roman" w:cs="Times New Roman"/>
          <w:lang w:eastAsia="lt-LT"/>
        </w:rPr>
      </w:pPr>
    </w:p>
    <w:p w14:paraId="1CF23D04"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iCs/>
          <w:u w:val="single"/>
          <w:lang w:eastAsia="lt-LT"/>
        </w:rPr>
      </w:pPr>
      <w:r w:rsidRPr="00162DB2">
        <w:rPr>
          <w:rFonts w:ascii="Times New Roman" w:eastAsia="Calibri" w:hAnsi="Times New Roman" w:cs="Times New Roman"/>
          <w:i/>
          <w:iCs/>
          <w:u w:val="single"/>
          <w:lang w:eastAsia="lt-LT"/>
        </w:rPr>
        <w:t>Vaikai ir paaugliai:</w:t>
      </w:r>
    </w:p>
    <w:p w14:paraId="141B88D0"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iCs/>
          <w:lang w:eastAsia="lt-LT"/>
        </w:rPr>
      </w:pPr>
    </w:p>
    <w:p w14:paraId="7F5C5C8A"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nerekomenduojama vartoti vaikams ir paaugliams, jaunesniems kaip 18 metų, dėl nepakankamų saugumo ir efektyvumo duomenų.</w:t>
      </w:r>
    </w:p>
    <w:p w14:paraId="1557173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u w:val="single"/>
          <w:lang w:eastAsia="lt-LT"/>
        </w:rPr>
      </w:pPr>
    </w:p>
    <w:p w14:paraId="49216C6C"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u w:val="single"/>
          <w:lang w:eastAsia="lt-LT"/>
        </w:rPr>
      </w:pPr>
      <w:r w:rsidRPr="00162DB2">
        <w:rPr>
          <w:rFonts w:ascii="Times New Roman" w:eastAsia="Calibri" w:hAnsi="Times New Roman" w:cs="Times New Roman"/>
          <w:bCs/>
          <w:u w:val="single"/>
          <w:lang w:eastAsia="lt-LT"/>
        </w:rPr>
        <w:t>Vartojimo metodas</w:t>
      </w:r>
    </w:p>
    <w:p w14:paraId="224938D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u w:val="single"/>
          <w:lang w:eastAsia="lt-LT"/>
        </w:rPr>
      </w:pPr>
    </w:p>
    <w:p w14:paraId="6E1730A7"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u w:val="single"/>
          <w:lang w:eastAsia="lt-LT"/>
        </w:rPr>
      </w:pPr>
      <w:proofErr w:type="spellStart"/>
      <w:r w:rsidRPr="00162DB2">
        <w:rPr>
          <w:rFonts w:ascii="Times New Roman" w:eastAsia="Calibri" w:hAnsi="Times New Roman" w:cs="Times New Roman"/>
          <w:u w:val="single"/>
          <w:lang w:eastAsia="lt-LT"/>
        </w:rPr>
        <w:t>Monofer</w:t>
      </w:r>
      <w:proofErr w:type="spellEnd"/>
      <w:r w:rsidRPr="00162DB2">
        <w:rPr>
          <w:rFonts w:ascii="Times New Roman" w:eastAsia="Calibri" w:hAnsi="Times New Roman" w:cs="Times New Roman"/>
          <w:u w:val="single"/>
          <w:lang w:eastAsia="lt-LT"/>
        </w:rPr>
        <w:t xml:space="preserve"> turi būti skiriamas intraveniniam vartojimui injekcijomis arba infuzijomis. </w:t>
      </w:r>
    </w:p>
    <w:p w14:paraId="0AB2639E"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78A45C1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Negalima vartoti geriamųjų geležies preparatų kartu su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nes geriamosios geležies absorbcija gali sumažėti (žr. 4.5 skyrių).</w:t>
      </w:r>
    </w:p>
    <w:p w14:paraId="546CF6CE"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734515C6"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i/>
          <w:lang w:eastAsia="lt-LT"/>
        </w:rPr>
      </w:pPr>
      <w:proofErr w:type="spellStart"/>
      <w:r w:rsidRPr="00162DB2">
        <w:rPr>
          <w:rFonts w:ascii="Times New Roman" w:eastAsia="Calibri" w:hAnsi="Times New Roman" w:cs="Times New Roman"/>
          <w:i/>
          <w:lang w:eastAsia="lt-LT"/>
        </w:rPr>
        <w:t>B</w:t>
      </w:r>
      <w:r w:rsidRPr="00162DB2">
        <w:rPr>
          <w:rFonts w:ascii="Times New Roman" w:eastAsia="Calibri" w:hAnsi="Times New Roman" w:cs="Times New Roman"/>
          <w:bCs/>
          <w:i/>
          <w:lang w:eastAsia="lt-LT"/>
        </w:rPr>
        <w:t>olus</w:t>
      </w:r>
      <w:proofErr w:type="spellEnd"/>
      <w:r w:rsidRPr="00162DB2">
        <w:rPr>
          <w:rFonts w:ascii="Times New Roman" w:eastAsia="Calibri" w:hAnsi="Times New Roman" w:cs="Times New Roman"/>
          <w:bCs/>
          <w:i/>
          <w:lang w:eastAsia="lt-LT"/>
        </w:rPr>
        <w:t xml:space="preserve"> (smūginė)</w:t>
      </w:r>
      <w:r w:rsidRPr="00162DB2">
        <w:rPr>
          <w:rFonts w:ascii="Times New Roman" w:eastAsia="Calibri" w:hAnsi="Times New Roman" w:cs="Times New Roman"/>
          <w:b/>
          <w:bCs/>
          <w:i/>
          <w:lang w:eastAsia="lt-LT"/>
        </w:rPr>
        <w:t xml:space="preserve"> </w:t>
      </w:r>
      <w:r w:rsidRPr="00162DB2">
        <w:rPr>
          <w:rFonts w:ascii="Times New Roman" w:eastAsia="Calibri" w:hAnsi="Times New Roman" w:cs="Times New Roman"/>
          <w:bCs/>
          <w:i/>
          <w:lang w:eastAsia="lt-LT"/>
        </w:rPr>
        <w:t>injekcija į veną</w:t>
      </w:r>
    </w:p>
    <w:p w14:paraId="3C613E12"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br/>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gali būti vartojamas kaip </w:t>
      </w:r>
      <w:proofErr w:type="spellStart"/>
      <w:r w:rsidRPr="00162DB2">
        <w:rPr>
          <w:rFonts w:ascii="Times New Roman" w:eastAsia="Calibri" w:hAnsi="Times New Roman" w:cs="Times New Roman"/>
          <w:lang w:eastAsia="lt-LT"/>
        </w:rPr>
        <w:t>bolus</w:t>
      </w:r>
      <w:proofErr w:type="spellEnd"/>
      <w:r w:rsidRPr="00162DB2">
        <w:rPr>
          <w:rFonts w:ascii="Times New Roman" w:eastAsia="Calibri" w:hAnsi="Times New Roman" w:cs="Times New Roman"/>
          <w:lang w:eastAsia="lt-LT"/>
        </w:rPr>
        <w:t xml:space="preserve"> injekcija į veną, skiriant iki 500 mg iki 3 kartų per savaitę, vartojant iki 250 mg geležies per minutę greičiu. Preparatas gali būti vartojamas nepraskiestas arba praskiestas iki 20 ml steriliu 0,9% natrio chlorido tirpalu. </w:t>
      </w:r>
    </w:p>
    <w:p w14:paraId="79971D2A"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3546D24A"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3 lentelė. </w:t>
      </w:r>
      <w:proofErr w:type="spellStart"/>
      <w:r w:rsidRPr="00162DB2">
        <w:rPr>
          <w:rFonts w:ascii="Times New Roman" w:eastAsia="Calibri" w:hAnsi="Times New Roman" w:cs="Times New Roman"/>
          <w:lang w:eastAsia="lt-LT"/>
        </w:rPr>
        <w:t>Bolus</w:t>
      </w:r>
      <w:proofErr w:type="spellEnd"/>
      <w:r w:rsidRPr="00162DB2">
        <w:rPr>
          <w:rFonts w:ascii="Times New Roman" w:eastAsia="Calibri" w:hAnsi="Times New Roman" w:cs="Times New Roman"/>
          <w:lang w:eastAsia="lt-LT"/>
        </w:rPr>
        <w:t xml:space="preserve"> injekcijos į veną vartojimo normos</w:t>
      </w:r>
    </w:p>
    <w:tbl>
      <w:tblPr>
        <w:tblStyle w:val="Lentelstinklelis"/>
        <w:tblW w:w="0" w:type="auto"/>
        <w:tblLook w:val="04A0" w:firstRow="1" w:lastRow="0" w:firstColumn="1" w:lastColumn="0" w:noHBand="0" w:noVBand="1"/>
      </w:tblPr>
      <w:tblGrid>
        <w:gridCol w:w="2344"/>
        <w:gridCol w:w="2352"/>
        <w:gridCol w:w="2361"/>
        <w:gridCol w:w="2337"/>
      </w:tblGrid>
      <w:tr w:rsidR="005A24FA" w:rsidRPr="00162DB2" w14:paraId="48623C7B" w14:textId="77777777" w:rsidTr="00FA250C">
        <w:tc>
          <w:tcPr>
            <w:tcW w:w="2407" w:type="dxa"/>
          </w:tcPr>
          <w:p w14:paraId="78FE2870" w14:textId="77777777" w:rsidR="005A24FA" w:rsidRPr="00162DB2" w:rsidRDefault="005A24FA" w:rsidP="00FA250C">
            <w:pPr>
              <w:tabs>
                <w:tab w:val="left" w:pos="120"/>
                <w:tab w:val="left" w:pos="567"/>
              </w:tabs>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tūris</w:t>
            </w:r>
          </w:p>
        </w:tc>
        <w:tc>
          <w:tcPr>
            <w:tcW w:w="2407" w:type="dxa"/>
          </w:tcPr>
          <w:p w14:paraId="49623C6F" w14:textId="77777777" w:rsidR="005A24FA" w:rsidRPr="00162DB2" w:rsidRDefault="005A24FA" w:rsidP="00FA250C">
            <w:pPr>
              <w:tabs>
                <w:tab w:val="left" w:pos="120"/>
                <w:tab w:val="left" w:pos="567"/>
              </w:tabs>
              <w:rPr>
                <w:rFonts w:ascii="Times New Roman" w:eastAsia="Calibri" w:hAnsi="Times New Roman" w:cs="Times New Roman"/>
                <w:lang w:eastAsia="lt-LT"/>
              </w:rPr>
            </w:pPr>
            <w:r w:rsidRPr="00162DB2">
              <w:rPr>
                <w:rFonts w:ascii="Times New Roman" w:eastAsia="Calibri" w:hAnsi="Times New Roman" w:cs="Times New Roman"/>
                <w:lang w:eastAsia="lt-LT"/>
              </w:rPr>
              <w:t>Lygiavertė geležies dozė</w:t>
            </w:r>
          </w:p>
        </w:tc>
        <w:tc>
          <w:tcPr>
            <w:tcW w:w="2407" w:type="dxa"/>
          </w:tcPr>
          <w:p w14:paraId="58B54FF4" w14:textId="77777777" w:rsidR="005A24FA" w:rsidRPr="00162DB2" w:rsidRDefault="005A24FA" w:rsidP="00FA250C">
            <w:pPr>
              <w:tabs>
                <w:tab w:val="left" w:pos="120"/>
                <w:tab w:val="left" w:pos="567"/>
              </w:tabs>
              <w:rPr>
                <w:rFonts w:ascii="Times New Roman" w:eastAsia="Calibri" w:hAnsi="Times New Roman" w:cs="Times New Roman"/>
                <w:lang w:eastAsia="lt-LT"/>
              </w:rPr>
            </w:pPr>
            <w:r w:rsidRPr="00162DB2">
              <w:rPr>
                <w:rFonts w:ascii="Times New Roman" w:eastAsia="Calibri" w:hAnsi="Times New Roman" w:cs="Times New Roman"/>
                <w:lang w:eastAsia="lt-LT"/>
              </w:rPr>
              <w:t>Vartojimo greitis / Minimalus vartojimo laikas</w:t>
            </w:r>
          </w:p>
        </w:tc>
        <w:tc>
          <w:tcPr>
            <w:tcW w:w="2407" w:type="dxa"/>
          </w:tcPr>
          <w:p w14:paraId="3EC9377B" w14:textId="77777777" w:rsidR="005A24FA" w:rsidRPr="00162DB2" w:rsidRDefault="005A24FA" w:rsidP="00FA250C">
            <w:pPr>
              <w:tabs>
                <w:tab w:val="left" w:pos="120"/>
                <w:tab w:val="left" w:pos="567"/>
              </w:tabs>
              <w:jc w:val="center"/>
              <w:rPr>
                <w:rFonts w:ascii="Times New Roman" w:eastAsia="Calibri" w:hAnsi="Times New Roman" w:cs="Times New Roman"/>
                <w:lang w:eastAsia="lt-LT"/>
              </w:rPr>
            </w:pPr>
            <w:r w:rsidRPr="00162DB2">
              <w:rPr>
                <w:rFonts w:ascii="Times New Roman" w:eastAsia="Calibri" w:hAnsi="Times New Roman" w:cs="Times New Roman"/>
                <w:lang w:eastAsia="lt-LT"/>
              </w:rPr>
              <w:t>Dažnis</w:t>
            </w:r>
          </w:p>
        </w:tc>
      </w:tr>
      <w:tr w:rsidR="005A24FA" w:rsidRPr="00162DB2" w14:paraId="4DB8B8BE" w14:textId="77777777" w:rsidTr="00FA250C">
        <w:tc>
          <w:tcPr>
            <w:tcW w:w="2407" w:type="dxa"/>
          </w:tcPr>
          <w:p w14:paraId="7BB70981" w14:textId="77777777" w:rsidR="005A24FA" w:rsidRPr="00162DB2" w:rsidRDefault="005A24FA" w:rsidP="00FA250C">
            <w:pPr>
              <w:tabs>
                <w:tab w:val="left" w:pos="120"/>
                <w:tab w:val="left" w:pos="567"/>
              </w:tabs>
              <w:rPr>
                <w:rFonts w:ascii="Times New Roman" w:eastAsia="Calibri" w:hAnsi="Times New Roman" w:cs="Times New Roman"/>
                <w:lang w:eastAsia="lt-LT"/>
              </w:rPr>
            </w:pPr>
            <w:r w:rsidRPr="00162DB2">
              <w:rPr>
                <w:rFonts w:ascii="Times New Roman" w:hAnsi="Times New Roman" w:cs="Times New Roman"/>
                <w:color w:val="000000"/>
                <w:lang w:eastAsia="en-GB"/>
              </w:rPr>
              <w:t>≤5 ml</w:t>
            </w:r>
          </w:p>
        </w:tc>
        <w:tc>
          <w:tcPr>
            <w:tcW w:w="2407" w:type="dxa"/>
          </w:tcPr>
          <w:p w14:paraId="37F49D5D" w14:textId="77777777" w:rsidR="005A24FA" w:rsidRPr="00162DB2" w:rsidRDefault="005A24FA" w:rsidP="00FA250C">
            <w:pPr>
              <w:tabs>
                <w:tab w:val="left" w:pos="120"/>
                <w:tab w:val="left" w:pos="567"/>
              </w:tabs>
              <w:rPr>
                <w:rFonts w:ascii="Times New Roman" w:eastAsia="Calibri" w:hAnsi="Times New Roman" w:cs="Times New Roman"/>
                <w:lang w:eastAsia="lt-LT"/>
              </w:rPr>
            </w:pPr>
            <w:r w:rsidRPr="00162DB2">
              <w:rPr>
                <w:rFonts w:ascii="Times New Roman" w:hAnsi="Times New Roman" w:cs="Times New Roman"/>
                <w:color w:val="000000"/>
                <w:lang w:eastAsia="en-GB"/>
              </w:rPr>
              <w:t>≤500 mg</w:t>
            </w:r>
          </w:p>
        </w:tc>
        <w:tc>
          <w:tcPr>
            <w:tcW w:w="2407" w:type="dxa"/>
          </w:tcPr>
          <w:p w14:paraId="3E45CA3C" w14:textId="77777777" w:rsidR="005A24FA" w:rsidRPr="00162DB2" w:rsidRDefault="005A24FA" w:rsidP="00FA250C">
            <w:pPr>
              <w:tabs>
                <w:tab w:val="left" w:pos="120"/>
                <w:tab w:val="left" w:pos="567"/>
              </w:tabs>
              <w:jc w:val="center"/>
              <w:rPr>
                <w:rFonts w:ascii="Times New Roman" w:eastAsia="Calibri" w:hAnsi="Times New Roman" w:cs="Times New Roman"/>
                <w:lang w:eastAsia="lt-LT"/>
              </w:rPr>
            </w:pPr>
            <w:r w:rsidRPr="00162DB2">
              <w:rPr>
                <w:rFonts w:ascii="Times New Roman" w:hAnsi="Times New Roman" w:cs="Times New Roman"/>
                <w:color w:val="000000"/>
                <w:lang w:eastAsia="en-GB"/>
              </w:rPr>
              <w:t>250 mg geležies/min.</w:t>
            </w:r>
          </w:p>
        </w:tc>
        <w:tc>
          <w:tcPr>
            <w:tcW w:w="2407" w:type="dxa"/>
          </w:tcPr>
          <w:p w14:paraId="166C2449" w14:textId="77777777" w:rsidR="005A24FA" w:rsidRPr="00162DB2" w:rsidRDefault="005A24FA" w:rsidP="00FA250C">
            <w:pPr>
              <w:tabs>
                <w:tab w:val="left" w:pos="120"/>
                <w:tab w:val="left" w:pos="567"/>
              </w:tabs>
              <w:rPr>
                <w:rFonts w:ascii="Times New Roman" w:eastAsia="Calibri" w:hAnsi="Times New Roman" w:cs="Times New Roman"/>
                <w:lang w:eastAsia="lt-LT"/>
              </w:rPr>
            </w:pPr>
            <w:r w:rsidRPr="00162DB2">
              <w:rPr>
                <w:rFonts w:ascii="Times New Roman" w:eastAsia="Calibri" w:hAnsi="Times New Roman" w:cs="Times New Roman"/>
                <w:lang w:eastAsia="lt-LT"/>
              </w:rPr>
              <w:t>1-3 kartus per savaitę</w:t>
            </w:r>
          </w:p>
        </w:tc>
      </w:tr>
    </w:tbl>
    <w:p w14:paraId="42944204"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4CB569F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i/>
          <w:lang w:eastAsia="lt-LT"/>
        </w:rPr>
      </w:pPr>
      <w:r w:rsidRPr="00162DB2">
        <w:rPr>
          <w:rFonts w:ascii="Times New Roman" w:eastAsia="Calibri" w:hAnsi="Times New Roman" w:cs="Times New Roman"/>
          <w:bCs/>
          <w:i/>
          <w:lang w:eastAsia="lt-LT"/>
        </w:rPr>
        <w:t>Infuzija į veną</w:t>
      </w:r>
    </w:p>
    <w:p w14:paraId="66B02D9B"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lang w:eastAsia="lt-LT"/>
        </w:rPr>
      </w:pPr>
    </w:p>
    <w:p w14:paraId="0FD28893" w14:textId="77777777" w:rsidR="005A24FA" w:rsidRPr="00162DB2" w:rsidRDefault="005A24FA" w:rsidP="005A24FA">
      <w:pPr>
        <w:tabs>
          <w:tab w:val="left" w:pos="120"/>
          <w:tab w:val="left" w:pos="567"/>
          <w:tab w:val="left" w:pos="3420"/>
        </w:tabs>
        <w:spacing w:after="0" w:line="240" w:lineRule="auto"/>
        <w:rPr>
          <w:rFonts w:ascii="Times New Roman" w:eastAsia="Calibri" w:hAnsi="Times New Roman" w:cs="Times New Roman"/>
          <w:bCs/>
          <w:lang w:eastAsia="lt-LT"/>
        </w:rPr>
      </w:pPr>
      <w:r w:rsidRPr="00162DB2">
        <w:rPr>
          <w:rFonts w:ascii="Times New Roman" w:eastAsia="Calibri" w:hAnsi="Times New Roman" w:cs="Times New Roman"/>
          <w:bCs/>
          <w:lang w:eastAsia="lt-LT"/>
        </w:rPr>
        <w:t xml:space="preserve">Reikalinga geležies dozė gali būti suvartojama viena </w:t>
      </w:r>
      <w:proofErr w:type="spellStart"/>
      <w:r w:rsidRPr="00162DB2">
        <w:rPr>
          <w:rFonts w:ascii="Times New Roman" w:eastAsia="Calibri" w:hAnsi="Times New Roman" w:cs="Times New Roman"/>
          <w:bCs/>
          <w:lang w:eastAsia="lt-LT"/>
        </w:rPr>
        <w:t>Monofer</w:t>
      </w:r>
      <w:proofErr w:type="spellEnd"/>
      <w:r w:rsidRPr="00162DB2">
        <w:rPr>
          <w:rFonts w:ascii="Times New Roman" w:eastAsia="Calibri" w:hAnsi="Times New Roman" w:cs="Times New Roman"/>
          <w:bCs/>
          <w:lang w:eastAsia="lt-LT"/>
        </w:rPr>
        <w:t xml:space="preserve"> infuzija, skiriant iki 20 mg geležies kilogramui kūno svorio arba infuzijomis vieną kartą per savaitę iki tol, kol suvartojamas reikalingas geležies kiekis.</w:t>
      </w:r>
    </w:p>
    <w:p w14:paraId="1ACE2D25" w14:textId="77777777" w:rsidR="005A24FA" w:rsidRPr="00162DB2" w:rsidRDefault="005A24FA" w:rsidP="005A24FA">
      <w:pPr>
        <w:tabs>
          <w:tab w:val="left" w:pos="120"/>
          <w:tab w:val="left" w:pos="567"/>
          <w:tab w:val="left" w:pos="3420"/>
        </w:tabs>
        <w:spacing w:after="0" w:line="240" w:lineRule="auto"/>
        <w:rPr>
          <w:rFonts w:ascii="Times New Roman" w:eastAsia="Calibri" w:hAnsi="Times New Roman" w:cs="Times New Roman"/>
          <w:bCs/>
          <w:lang w:eastAsia="lt-LT"/>
        </w:rPr>
      </w:pPr>
    </w:p>
    <w:p w14:paraId="72A6B1B1" w14:textId="77777777" w:rsidR="005A24FA" w:rsidRPr="00162DB2" w:rsidRDefault="005A24FA" w:rsidP="005A24FA">
      <w:pPr>
        <w:tabs>
          <w:tab w:val="left" w:pos="120"/>
          <w:tab w:val="left" w:pos="567"/>
          <w:tab w:val="left" w:pos="3420"/>
        </w:tabs>
        <w:spacing w:after="0" w:line="240" w:lineRule="auto"/>
        <w:rPr>
          <w:rFonts w:ascii="Times New Roman" w:eastAsia="Calibri" w:hAnsi="Times New Roman" w:cs="Times New Roman"/>
          <w:bCs/>
          <w:lang w:eastAsia="lt-LT"/>
        </w:rPr>
      </w:pPr>
      <w:r w:rsidRPr="00162DB2">
        <w:rPr>
          <w:rFonts w:ascii="Times New Roman" w:eastAsia="Calibri" w:hAnsi="Times New Roman" w:cs="Times New Roman"/>
          <w:bCs/>
          <w:lang w:eastAsia="lt-LT"/>
        </w:rPr>
        <w:t xml:space="preserve">Jei geležies poreikis viršija 20 mg kilogramui kūno svorio, dozė turėtų būti padalinta į dvi dalis ir vartojama su mažiausiai vienos savaitės intervalu. Jei įmanoma, pirmą kartą vartojant rekomenduojama duoti 20 mg geležies/kilogramui kūno svorio. Priklausomai nuo klinikinės situacijos, antrasis vartojimas  skiriamas remiantis laboratoriniais tyrimais. </w:t>
      </w:r>
    </w:p>
    <w:p w14:paraId="7FFBB78D" w14:textId="77777777" w:rsidR="005A24FA" w:rsidRPr="00162DB2" w:rsidRDefault="005A24FA" w:rsidP="005A24FA">
      <w:pPr>
        <w:tabs>
          <w:tab w:val="left" w:pos="120"/>
          <w:tab w:val="left" w:pos="567"/>
          <w:tab w:val="left" w:pos="3420"/>
        </w:tabs>
        <w:spacing w:after="0" w:line="240" w:lineRule="auto"/>
        <w:rPr>
          <w:rFonts w:ascii="Times New Roman" w:eastAsia="Calibri" w:hAnsi="Times New Roman" w:cs="Times New Roman"/>
          <w:bCs/>
          <w:lang w:eastAsia="lt-LT"/>
        </w:rPr>
      </w:pPr>
    </w:p>
    <w:p w14:paraId="76BD9DEC"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4 lentelė. Infuzijos į veną vartojimo normos</w:t>
      </w:r>
    </w:p>
    <w:tbl>
      <w:tblPr>
        <w:tblStyle w:val="Lentelstinklelis"/>
        <w:tblW w:w="0" w:type="auto"/>
        <w:tblLook w:val="04A0" w:firstRow="1" w:lastRow="0" w:firstColumn="1" w:lastColumn="0" w:noHBand="0" w:noVBand="1"/>
      </w:tblPr>
      <w:tblGrid>
        <w:gridCol w:w="4694"/>
        <w:gridCol w:w="4700"/>
      </w:tblGrid>
      <w:tr w:rsidR="005A24FA" w:rsidRPr="00162DB2" w14:paraId="042CFF8D" w14:textId="77777777" w:rsidTr="00FA250C">
        <w:tc>
          <w:tcPr>
            <w:tcW w:w="4814" w:type="dxa"/>
          </w:tcPr>
          <w:p w14:paraId="636050C2" w14:textId="77777777" w:rsidR="005A24FA" w:rsidRPr="00162DB2" w:rsidRDefault="005A24FA" w:rsidP="00FA250C">
            <w:pPr>
              <w:tabs>
                <w:tab w:val="left" w:pos="120"/>
                <w:tab w:val="left" w:pos="567"/>
              </w:tabs>
              <w:rPr>
                <w:rFonts w:ascii="Times New Roman" w:eastAsia="Calibri" w:hAnsi="Times New Roman" w:cs="Times New Roman"/>
                <w:lang w:eastAsia="lt-LT"/>
              </w:rPr>
            </w:pPr>
            <w:r w:rsidRPr="00162DB2">
              <w:rPr>
                <w:rFonts w:ascii="Times New Roman" w:eastAsia="Calibri" w:hAnsi="Times New Roman" w:cs="Times New Roman"/>
                <w:lang w:eastAsia="lt-LT"/>
              </w:rPr>
              <w:t>Geležies dozė</w:t>
            </w:r>
          </w:p>
        </w:tc>
        <w:tc>
          <w:tcPr>
            <w:tcW w:w="4814" w:type="dxa"/>
          </w:tcPr>
          <w:p w14:paraId="0106FD38" w14:textId="77777777" w:rsidR="005A24FA" w:rsidRPr="00162DB2" w:rsidRDefault="005A24FA" w:rsidP="00FA250C">
            <w:pPr>
              <w:tabs>
                <w:tab w:val="left" w:pos="120"/>
                <w:tab w:val="left" w:pos="567"/>
              </w:tabs>
              <w:rPr>
                <w:rFonts w:ascii="Times New Roman" w:eastAsia="Calibri" w:hAnsi="Times New Roman" w:cs="Times New Roman"/>
                <w:lang w:eastAsia="lt-LT"/>
              </w:rPr>
            </w:pPr>
            <w:r w:rsidRPr="00162DB2">
              <w:rPr>
                <w:rFonts w:ascii="Times New Roman" w:eastAsia="Calibri" w:hAnsi="Times New Roman" w:cs="Times New Roman"/>
                <w:lang w:eastAsia="lt-LT"/>
              </w:rPr>
              <w:t>Minimalus vartojimo laikas</w:t>
            </w:r>
          </w:p>
        </w:tc>
      </w:tr>
      <w:tr w:rsidR="005A24FA" w:rsidRPr="00162DB2" w14:paraId="4E14D136" w14:textId="77777777" w:rsidTr="00FA250C">
        <w:tc>
          <w:tcPr>
            <w:tcW w:w="4814" w:type="dxa"/>
          </w:tcPr>
          <w:p w14:paraId="4D546C29" w14:textId="77777777" w:rsidR="005A24FA" w:rsidRPr="00162DB2" w:rsidRDefault="005A24FA" w:rsidP="00FA250C">
            <w:pPr>
              <w:rPr>
                <w:rFonts w:ascii="Times New Roman" w:hAnsi="Times New Roman" w:cs="Times New Roman"/>
                <w:iCs/>
                <w:color w:val="000000"/>
                <w:lang w:eastAsia="en-GB"/>
              </w:rPr>
            </w:pPr>
            <w:r w:rsidRPr="00162DB2">
              <w:rPr>
                <w:rFonts w:ascii="Times New Roman" w:hAnsi="Times New Roman" w:cs="Times New Roman"/>
                <w:iCs/>
                <w:color w:val="000000"/>
                <w:lang w:eastAsia="en-GB"/>
              </w:rPr>
              <w:t>≤1000 mg</w:t>
            </w:r>
          </w:p>
          <w:p w14:paraId="3AC63F1D" w14:textId="77777777" w:rsidR="005A24FA" w:rsidRPr="00162DB2" w:rsidRDefault="005A24FA" w:rsidP="00FA250C">
            <w:pPr>
              <w:tabs>
                <w:tab w:val="left" w:pos="120"/>
                <w:tab w:val="left" w:pos="567"/>
              </w:tabs>
              <w:rPr>
                <w:rFonts w:ascii="Times New Roman" w:eastAsia="Calibri" w:hAnsi="Times New Roman" w:cs="Times New Roman"/>
                <w:lang w:eastAsia="lt-LT"/>
              </w:rPr>
            </w:pPr>
            <w:r w:rsidRPr="00162DB2">
              <w:rPr>
                <w:rFonts w:ascii="Times New Roman" w:hAnsi="Times New Roman" w:cs="Times New Roman"/>
                <w:iCs/>
                <w:color w:val="000000"/>
                <w:lang w:eastAsia="en-GB"/>
              </w:rPr>
              <w:t>&gt;1000 mg</w:t>
            </w:r>
          </w:p>
        </w:tc>
        <w:tc>
          <w:tcPr>
            <w:tcW w:w="4814" w:type="dxa"/>
          </w:tcPr>
          <w:p w14:paraId="62700A6F" w14:textId="77777777" w:rsidR="005A24FA" w:rsidRPr="00162DB2" w:rsidRDefault="005A24FA" w:rsidP="00FA250C">
            <w:pPr>
              <w:tabs>
                <w:tab w:val="left" w:pos="120"/>
                <w:tab w:val="left" w:pos="567"/>
              </w:tabs>
              <w:rPr>
                <w:rFonts w:ascii="Times New Roman" w:eastAsia="Calibri" w:hAnsi="Times New Roman" w:cs="Times New Roman"/>
                <w:lang w:eastAsia="lt-LT"/>
              </w:rPr>
            </w:pPr>
            <w:r w:rsidRPr="00162DB2">
              <w:rPr>
                <w:rFonts w:ascii="Times New Roman" w:eastAsia="Calibri" w:hAnsi="Times New Roman" w:cs="Times New Roman"/>
                <w:lang w:eastAsia="lt-LT"/>
              </w:rPr>
              <w:t>Ilgiau nei 15 min.</w:t>
            </w:r>
          </w:p>
          <w:p w14:paraId="7F4D286D" w14:textId="77777777" w:rsidR="005A24FA" w:rsidRPr="00162DB2" w:rsidRDefault="005A24FA" w:rsidP="00FA250C">
            <w:pPr>
              <w:tabs>
                <w:tab w:val="left" w:pos="120"/>
                <w:tab w:val="left" w:pos="567"/>
              </w:tabs>
              <w:rPr>
                <w:rFonts w:ascii="Times New Roman" w:eastAsia="Calibri" w:hAnsi="Times New Roman" w:cs="Times New Roman"/>
                <w:lang w:eastAsia="lt-LT"/>
              </w:rPr>
            </w:pPr>
            <w:r w:rsidRPr="00162DB2">
              <w:rPr>
                <w:rFonts w:ascii="Times New Roman" w:eastAsia="Calibri" w:hAnsi="Times New Roman" w:cs="Times New Roman"/>
                <w:lang w:eastAsia="lt-LT"/>
              </w:rPr>
              <w:t>30 min. ir ilgiau</w:t>
            </w:r>
          </w:p>
        </w:tc>
      </w:tr>
    </w:tbl>
    <w:p w14:paraId="0FAAE8F3"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2AB76E12"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turi būti leidžiamas neskiestas arba praskiestas steriliu 0,9% natrio chlorido tirpalu. Dėl stabilumo,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neturėtų būti skiedžiamas iki mažesnės kaip 1 mg geležies/ml koncentracijos (neįskaitant geležies </w:t>
      </w:r>
      <w:proofErr w:type="spellStart"/>
      <w:r w:rsidRPr="009C16D6">
        <w:rPr>
          <w:rFonts w:ascii="Times New Roman" w:eastAsia="Calibri" w:hAnsi="Times New Roman" w:cs="Times New Roman"/>
          <w:lang w:eastAsia="lt-LT"/>
        </w:rPr>
        <w:t>derisomaltozės</w:t>
      </w:r>
      <w:proofErr w:type="spellEnd"/>
      <w:r w:rsidRPr="009C16D6" w:rsidDel="009C16D6">
        <w:rPr>
          <w:rFonts w:ascii="Times New Roman" w:eastAsia="Calibri" w:hAnsi="Times New Roman" w:cs="Times New Roman"/>
          <w:lang w:eastAsia="lt-LT"/>
        </w:rPr>
        <w:t xml:space="preserve"> </w:t>
      </w:r>
      <w:r>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t>tirpalo tūrio) ir niekada neturėtų būti skiedžiamas daugiau kaip 500 ml.  Perskaitykite 6.6 skyrių.</w:t>
      </w:r>
    </w:p>
    <w:p w14:paraId="5A06806E"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4679D846"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i/>
          <w:lang w:eastAsia="lt-LT"/>
        </w:rPr>
      </w:pPr>
      <w:r w:rsidRPr="00162DB2">
        <w:rPr>
          <w:rFonts w:ascii="Times New Roman" w:eastAsia="Calibri" w:hAnsi="Times New Roman" w:cs="Times New Roman"/>
          <w:bCs/>
          <w:i/>
          <w:lang w:eastAsia="lt-LT"/>
        </w:rPr>
        <w:t>Injekcija į dializės aparatą</w:t>
      </w:r>
    </w:p>
    <w:p w14:paraId="4B6AC6E0"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lang w:eastAsia="lt-LT"/>
        </w:rPr>
      </w:pPr>
    </w:p>
    <w:p w14:paraId="5A5C6A39"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gali būti skiriamas tiesiogiai į dializės aparato veninę dalį hemodializės metu, tokia pačia procedūra, kaip nurodyta </w:t>
      </w:r>
      <w:proofErr w:type="spellStart"/>
      <w:r w:rsidRPr="00162DB2">
        <w:rPr>
          <w:rFonts w:ascii="Times New Roman" w:eastAsia="Calibri" w:hAnsi="Times New Roman" w:cs="Times New Roman"/>
          <w:lang w:eastAsia="lt-LT"/>
        </w:rPr>
        <w:t>bolus</w:t>
      </w:r>
      <w:proofErr w:type="spellEnd"/>
      <w:r w:rsidRPr="00162DB2">
        <w:rPr>
          <w:rFonts w:ascii="Times New Roman" w:eastAsia="Calibri" w:hAnsi="Times New Roman" w:cs="Times New Roman"/>
          <w:lang w:eastAsia="lt-LT"/>
        </w:rPr>
        <w:t xml:space="preserve"> (smūginės dozės) injekcijos vartojimo į veną metoduose. </w:t>
      </w:r>
    </w:p>
    <w:p w14:paraId="2663E74C"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61AD193C"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
          <w:lang w:eastAsia="lt-LT"/>
        </w:rPr>
      </w:pPr>
      <w:r w:rsidRPr="00162DB2">
        <w:rPr>
          <w:rFonts w:ascii="Times New Roman" w:eastAsia="Calibri" w:hAnsi="Times New Roman" w:cs="Times New Roman"/>
          <w:b/>
          <w:lang w:eastAsia="lt-LT"/>
        </w:rPr>
        <w:t>4.3</w:t>
      </w:r>
      <w:r w:rsidRPr="00162DB2">
        <w:rPr>
          <w:rFonts w:ascii="Times New Roman" w:eastAsia="Calibri" w:hAnsi="Times New Roman" w:cs="Times New Roman"/>
          <w:b/>
          <w:lang w:eastAsia="lt-LT"/>
        </w:rPr>
        <w:tab/>
        <w:t>Kontraindikacijos</w:t>
      </w:r>
    </w:p>
    <w:p w14:paraId="48AE0FB4"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589D3E5C" w14:textId="77777777" w:rsidR="005A24FA" w:rsidRPr="00162DB2" w:rsidRDefault="005A24FA" w:rsidP="005A24FA">
      <w:pPr>
        <w:numPr>
          <w:ilvl w:val="0"/>
          <w:numId w:val="32"/>
        </w:numPr>
        <w:spacing w:after="0" w:line="240" w:lineRule="auto"/>
        <w:ind w:left="567" w:right="73" w:hanging="207"/>
        <w:rPr>
          <w:rFonts w:ascii="Times New Roman" w:eastAsia="SimSun" w:hAnsi="Times New Roman" w:cs="Times New Roman"/>
          <w:lang w:eastAsia="lt-LT"/>
        </w:rPr>
      </w:pPr>
      <w:r w:rsidRPr="00162DB2">
        <w:rPr>
          <w:rFonts w:ascii="Times New Roman" w:eastAsia="SimSun" w:hAnsi="Times New Roman" w:cs="Times New Roman"/>
          <w:lang w:eastAsia="lt-LT"/>
        </w:rPr>
        <w:t xml:space="preserve">Padidėjęs jautrumas veikliajai arba bet kuriai 6.1 skyriuje nurodytai pagalbinei </w:t>
      </w:r>
      <w:proofErr w:type="spellStart"/>
      <w:r w:rsidRPr="00162DB2">
        <w:rPr>
          <w:rFonts w:ascii="Times New Roman" w:eastAsia="SimSun" w:hAnsi="Times New Roman" w:cs="Times New Roman"/>
          <w:lang w:eastAsia="lt-LT"/>
        </w:rPr>
        <w:t>Monofer</w:t>
      </w:r>
      <w:proofErr w:type="spellEnd"/>
      <w:r w:rsidRPr="00162DB2">
        <w:rPr>
          <w:rFonts w:ascii="Times New Roman" w:eastAsia="SimSun" w:hAnsi="Times New Roman" w:cs="Times New Roman"/>
          <w:lang w:eastAsia="lt-LT"/>
        </w:rPr>
        <w:t xml:space="preserve"> medžiagai.</w:t>
      </w:r>
    </w:p>
    <w:p w14:paraId="236E44B0" w14:textId="77777777" w:rsidR="005A24FA" w:rsidRPr="00162DB2" w:rsidRDefault="005A24FA" w:rsidP="005A24FA">
      <w:pPr>
        <w:numPr>
          <w:ilvl w:val="0"/>
          <w:numId w:val="32"/>
        </w:numPr>
        <w:spacing w:after="0" w:line="240" w:lineRule="auto"/>
        <w:ind w:left="567" w:right="73" w:hanging="207"/>
        <w:rPr>
          <w:rFonts w:ascii="Times New Roman" w:eastAsia="SimSun" w:hAnsi="Times New Roman" w:cs="Times New Roman"/>
          <w:lang w:eastAsia="lt-LT"/>
        </w:rPr>
      </w:pPr>
      <w:r w:rsidRPr="00162DB2">
        <w:rPr>
          <w:rFonts w:ascii="Times New Roman" w:eastAsia="SimSun" w:hAnsi="Times New Roman" w:cs="Times New Roman"/>
          <w:lang w:eastAsia="lt-LT"/>
        </w:rPr>
        <w:t xml:space="preserve">Nustatytas padidėjęs jautrumas kitiems </w:t>
      </w:r>
      <w:proofErr w:type="spellStart"/>
      <w:r w:rsidRPr="00162DB2">
        <w:rPr>
          <w:rFonts w:ascii="Times New Roman" w:eastAsia="SimSun" w:hAnsi="Times New Roman" w:cs="Times New Roman"/>
          <w:lang w:eastAsia="lt-LT"/>
        </w:rPr>
        <w:t>parenteraliai</w:t>
      </w:r>
      <w:proofErr w:type="spellEnd"/>
      <w:r w:rsidRPr="00162DB2">
        <w:rPr>
          <w:rFonts w:ascii="Times New Roman" w:eastAsia="SimSun" w:hAnsi="Times New Roman" w:cs="Times New Roman"/>
          <w:lang w:eastAsia="lt-LT"/>
        </w:rPr>
        <w:t xml:space="preserve"> vartojamiems geležies preparatams.</w:t>
      </w:r>
    </w:p>
    <w:p w14:paraId="584DD1AD" w14:textId="77777777" w:rsidR="005A24FA" w:rsidRPr="00162DB2" w:rsidRDefault="005A24FA" w:rsidP="005A24FA">
      <w:pPr>
        <w:numPr>
          <w:ilvl w:val="0"/>
          <w:numId w:val="32"/>
        </w:numPr>
        <w:tabs>
          <w:tab w:val="left" w:pos="120"/>
          <w:tab w:val="left" w:pos="567"/>
        </w:tabs>
        <w:spacing w:after="0" w:line="240" w:lineRule="auto"/>
        <w:rPr>
          <w:rFonts w:ascii="Times New Roman" w:eastAsia="Calibri" w:hAnsi="Times New Roman" w:cs="Times New Roman"/>
          <w:bCs/>
          <w:lang w:eastAsia="lt-LT"/>
        </w:rPr>
      </w:pPr>
      <w:r w:rsidRPr="00162DB2">
        <w:rPr>
          <w:rFonts w:ascii="Times New Roman" w:eastAsia="Calibri" w:hAnsi="Times New Roman" w:cs="Times New Roman"/>
          <w:bCs/>
          <w:lang w:eastAsia="lt-LT"/>
        </w:rPr>
        <w:t xml:space="preserve">Ne geležies stokos anemija (pvz.: hemolizinė anemija). </w:t>
      </w:r>
    </w:p>
    <w:p w14:paraId="3C71CD76" w14:textId="77777777" w:rsidR="005A24FA" w:rsidRPr="00162DB2" w:rsidRDefault="005A24FA" w:rsidP="005A24FA">
      <w:pPr>
        <w:numPr>
          <w:ilvl w:val="0"/>
          <w:numId w:val="32"/>
        </w:numPr>
        <w:tabs>
          <w:tab w:val="left" w:pos="120"/>
          <w:tab w:val="left" w:pos="567"/>
        </w:tabs>
        <w:spacing w:after="0" w:line="240" w:lineRule="auto"/>
        <w:rPr>
          <w:rFonts w:ascii="Times New Roman" w:eastAsia="Calibri" w:hAnsi="Times New Roman" w:cs="Times New Roman"/>
          <w:bCs/>
          <w:lang w:eastAsia="lt-LT"/>
        </w:rPr>
      </w:pPr>
      <w:r w:rsidRPr="00162DB2">
        <w:rPr>
          <w:rFonts w:ascii="Times New Roman" w:eastAsia="Calibri" w:hAnsi="Times New Roman" w:cs="Times New Roman"/>
          <w:bCs/>
          <w:lang w:eastAsia="lt-LT"/>
        </w:rPr>
        <w:t xml:space="preserve">Geležies perteklius arba sutrikęs geležies suvartojimas (pvz.: </w:t>
      </w:r>
      <w:proofErr w:type="spellStart"/>
      <w:r w:rsidRPr="00162DB2">
        <w:rPr>
          <w:rFonts w:ascii="Times New Roman" w:eastAsia="Calibri" w:hAnsi="Times New Roman" w:cs="Times New Roman"/>
          <w:bCs/>
          <w:lang w:eastAsia="lt-LT"/>
        </w:rPr>
        <w:t>hemochromatozė</w:t>
      </w:r>
      <w:proofErr w:type="spellEnd"/>
      <w:r w:rsidRPr="00162DB2">
        <w:rPr>
          <w:rFonts w:ascii="Times New Roman" w:eastAsia="Calibri" w:hAnsi="Times New Roman" w:cs="Times New Roman"/>
          <w:bCs/>
          <w:lang w:eastAsia="lt-LT"/>
        </w:rPr>
        <w:t xml:space="preserve">, </w:t>
      </w:r>
      <w:proofErr w:type="spellStart"/>
      <w:r w:rsidRPr="00162DB2">
        <w:rPr>
          <w:rFonts w:ascii="Times New Roman" w:eastAsia="Calibri" w:hAnsi="Times New Roman" w:cs="Times New Roman"/>
          <w:bCs/>
          <w:lang w:eastAsia="lt-LT"/>
        </w:rPr>
        <w:t>hemosiderozė</w:t>
      </w:r>
      <w:proofErr w:type="spellEnd"/>
      <w:r w:rsidRPr="00162DB2">
        <w:rPr>
          <w:rFonts w:ascii="Times New Roman" w:eastAsia="Calibri" w:hAnsi="Times New Roman" w:cs="Times New Roman"/>
          <w:bCs/>
          <w:lang w:eastAsia="lt-LT"/>
        </w:rPr>
        <w:t xml:space="preserve">). </w:t>
      </w:r>
    </w:p>
    <w:p w14:paraId="74E40C1E" w14:textId="77777777" w:rsidR="005A24FA" w:rsidRPr="00162DB2" w:rsidRDefault="005A24FA" w:rsidP="005A24FA">
      <w:pPr>
        <w:numPr>
          <w:ilvl w:val="0"/>
          <w:numId w:val="32"/>
        </w:num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bCs/>
          <w:lang w:eastAsia="lt-LT"/>
        </w:rPr>
        <w:t>Dekompensuota</w:t>
      </w:r>
      <w:proofErr w:type="spellEnd"/>
      <w:r w:rsidRPr="00162DB2">
        <w:rPr>
          <w:rFonts w:ascii="Times New Roman" w:eastAsia="Calibri" w:hAnsi="Times New Roman" w:cs="Times New Roman"/>
          <w:bCs/>
          <w:lang w:eastAsia="lt-LT"/>
        </w:rPr>
        <w:t xml:space="preserve"> kepenų liga.</w:t>
      </w:r>
    </w:p>
    <w:p w14:paraId="6BB1DC72"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lang w:eastAsia="lt-LT"/>
        </w:rPr>
      </w:pPr>
    </w:p>
    <w:p w14:paraId="216303DE"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4.4</w:t>
      </w:r>
      <w:r w:rsidRPr="00162DB2">
        <w:rPr>
          <w:rFonts w:ascii="Times New Roman" w:eastAsia="Calibri" w:hAnsi="Times New Roman" w:cs="Times New Roman"/>
          <w:b/>
          <w:bCs/>
          <w:lang w:eastAsia="lt-LT"/>
        </w:rPr>
        <w:tab/>
        <w:t>Specialūs įspėjimai ir atsargumo priemonės</w:t>
      </w:r>
    </w:p>
    <w:p w14:paraId="6E981843" w14:textId="77777777" w:rsidR="005A24FA" w:rsidRPr="00162DB2" w:rsidRDefault="005A24FA" w:rsidP="005A24FA">
      <w:pPr>
        <w:tabs>
          <w:tab w:val="left" w:pos="120"/>
        </w:tabs>
        <w:spacing w:after="0" w:line="240" w:lineRule="auto"/>
        <w:rPr>
          <w:rFonts w:ascii="Times New Roman" w:eastAsia="Calibri" w:hAnsi="Times New Roman" w:cs="Times New Roman"/>
          <w:lang w:eastAsia="lt-LT"/>
        </w:rPr>
      </w:pPr>
    </w:p>
    <w:p w14:paraId="5BE7C085" w14:textId="77777777" w:rsidR="005A24FA" w:rsidRPr="00162DB2" w:rsidRDefault="005A24FA" w:rsidP="005A24FA">
      <w:pPr>
        <w:spacing w:after="0" w:line="240" w:lineRule="auto"/>
        <w:ind w:right="73"/>
        <w:rPr>
          <w:rFonts w:ascii="Times New Roman" w:eastAsia="SimSun" w:hAnsi="Times New Roman" w:cs="Times New Roman"/>
          <w:lang w:eastAsia="lt-LT"/>
        </w:rPr>
      </w:pPr>
      <w:proofErr w:type="spellStart"/>
      <w:r w:rsidRPr="00162DB2">
        <w:rPr>
          <w:rFonts w:ascii="Times New Roman" w:eastAsia="SimSun" w:hAnsi="Times New Roman" w:cs="Times New Roman"/>
          <w:lang w:eastAsia="lt-LT"/>
        </w:rPr>
        <w:t>Parenteraliai</w:t>
      </w:r>
      <w:proofErr w:type="spellEnd"/>
      <w:r w:rsidRPr="00162DB2">
        <w:rPr>
          <w:rFonts w:ascii="Times New Roman" w:eastAsia="SimSun" w:hAnsi="Times New Roman" w:cs="Times New Roman"/>
          <w:lang w:eastAsia="lt-LT"/>
        </w:rPr>
        <w:t xml:space="preserve"> skiriami geležies preparatai gali sukelti padidėjusio jautrumo reakcijas, įskaitant sunkias ir galimai mirtinas anafilaksines ar </w:t>
      </w:r>
      <w:proofErr w:type="spellStart"/>
      <w:r w:rsidRPr="00162DB2">
        <w:rPr>
          <w:rFonts w:ascii="Times New Roman" w:eastAsia="SimSun" w:hAnsi="Times New Roman" w:cs="Times New Roman"/>
          <w:lang w:eastAsia="lt-LT"/>
        </w:rPr>
        <w:t>anafilaktoidines</w:t>
      </w:r>
      <w:proofErr w:type="spellEnd"/>
      <w:r w:rsidRPr="00162DB2">
        <w:rPr>
          <w:rFonts w:ascii="Times New Roman" w:eastAsia="SimSun" w:hAnsi="Times New Roman" w:cs="Times New Roman"/>
          <w:lang w:eastAsia="lt-LT"/>
        </w:rPr>
        <w:t xml:space="preserve"> reakcijas. Pranešama apie padidėjusio jautrumo reakcijas, pasireiškusias po anksčiau pasekmių nesukėlusios </w:t>
      </w:r>
      <w:proofErr w:type="spellStart"/>
      <w:r w:rsidRPr="00162DB2">
        <w:rPr>
          <w:rFonts w:ascii="Times New Roman" w:eastAsia="SimSun" w:hAnsi="Times New Roman" w:cs="Times New Roman"/>
          <w:lang w:eastAsia="lt-LT"/>
        </w:rPr>
        <w:t>parenteraliai</w:t>
      </w:r>
      <w:proofErr w:type="spellEnd"/>
      <w:r w:rsidRPr="00162DB2">
        <w:rPr>
          <w:rFonts w:ascii="Times New Roman" w:eastAsia="SimSun" w:hAnsi="Times New Roman" w:cs="Times New Roman"/>
          <w:lang w:eastAsia="lt-LT"/>
        </w:rPr>
        <w:t xml:space="preserve"> vartojamų geležies preparatų dozės. Gauta pranešimų apie padidėjusio jautrumo reakcijas, kurioms progresuojant gali išsivystyti </w:t>
      </w:r>
      <w:proofErr w:type="spellStart"/>
      <w:r w:rsidRPr="00162DB2">
        <w:rPr>
          <w:rFonts w:ascii="Times New Roman" w:eastAsia="SimSun" w:hAnsi="Times New Roman" w:cs="Times New Roman"/>
          <w:lang w:eastAsia="lt-LT"/>
        </w:rPr>
        <w:t>Kounis</w:t>
      </w:r>
      <w:proofErr w:type="spellEnd"/>
      <w:r w:rsidRPr="00162DB2">
        <w:rPr>
          <w:rFonts w:ascii="Times New Roman" w:eastAsia="SimSun" w:hAnsi="Times New Roman" w:cs="Times New Roman"/>
          <w:lang w:eastAsia="lt-LT"/>
        </w:rPr>
        <w:t xml:space="preserve"> sindromas (ūminis alerginis širdies vainikinių arterijų spazmas, kuris gali sukelti miokardo infarktą, žr. 4.8 skyrių).</w:t>
      </w:r>
    </w:p>
    <w:p w14:paraId="64D183A8" w14:textId="77777777" w:rsidR="005A24FA" w:rsidRPr="00162DB2" w:rsidRDefault="005A24FA" w:rsidP="005A24FA">
      <w:pPr>
        <w:spacing w:after="0" w:line="240" w:lineRule="auto"/>
        <w:ind w:right="73"/>
        <w:rPr>
          <w:rFonts w:ascii="Times New Roman" w:eastAsia="SimSun" w:hAnsi="Times New Roman" w:cs="Times New Roman"/>
          <w:lang w:eastAsia="lt-LT"/>
        </w:rPr>
      </w:pPr>
      <w:r w:rsidRPr="00162DB2">
        <w:rPr>
          <w:rFonts w:ascii="Times New Roman" w:eastAsia="SimSun" w:hAnsi="Times New Roman" w:cs="Times New Roman"/>
          <w:lang w:eastAsia="lt-LT"/>
        </w:rPr>
        <w:t xml:space="preserve">Ši rizika yra didesnė pacientams, kuriems yra nustatytos alergijos, įskaitant alergijas vaistiniams preparatams, ir pacientams, sirgusiems sunkia astmos forma, egzema ar kita </w:t>
      </w:r>
      <w:proofErr w:type="spellStart"/>
      <w:r w:rsidRPr="00162DB2">
        <w:rPr>
          <w:rFonts w:ascii="Times New Roman" w:eastAsia="SimSun" w:hAnsi="Times New Roman" w:cs="Times New Roman"/>
          <w:lang w:eastAsia="lt-LT"/>
        </w:rPr>
        <w:t>atopine</w:t>
      </w:r>
      <w:proofErr w:type="spellEnd"/>
      <w:r w:rsidRPr="00162DB2">
        <w:rPr>
          <w:rFonts w:ascii="Times New Roman" w:eastAsia="SimSun" w:hAnsi="Times New Roman" w:cs="Times New Roman"/>
          <w:lang w:eastAsia="lt-LT"/>
        </w:rPr>
        <w:t xml:space="preserve"> alergija.</w:t>
      </w:r>
    </w:p>
    <w:p w14:paraId="54B4BFF6" w14:textId="77777777" w:rsidR="005A24FA" w:rsidRPr="00162DB2" w:rsidRDefault="005A24FA" w:rsidP="005A24FA">
      <w:pPr>
        <w:spacing w:after="0" w:line="240" w:lineRule="auto"/>
        <w:ind w:right="73"/>
        <w:rPr>
          <w:rFonts w:ascii="Times New Roman" w:eastAsia="SimSun" w:hAnsi="Times New Roman" w:cs="Times New Roman"/>
          <w:lang w:eastAsia="lt-LT"/>
        </w:rPr>
      </w:pPr>
      <w:r w:rsidRPr="00162DB2">
        <w:rPr>
          <w:rFonts w:ascii="Times New Roman" w:eastAsia="SimSun" w:hAnsi="Times New Roman" w:cs="Times New Roman"/>
          <w:lang w:eastAsia="lt-LT"/>
        </w:rPr>
        <w:t xml:space="preserve">Be to, padidėjusio jautrumo reakcijų į </w:t>
      </w:r>
      <w:proofErr w:type="spellStart"/>
      <w:r w:rsidRPr="00162DB2">
        <w:rPr>
          <w:rFonts w:ascii="Times New Roman" w:eastAsia="SimSun" w:hAnsi="Times New Roman" w:cs="Times New Roman"/>
          <w:lang w:eastAsia="lt-LT"/>
        </w:rPr>
        <w:t>parenteraliai</w:t>
      </w:r>
      <w:proofErr w:type="spellEnd"/>
      <w:r w:rsidRPr="00162DB2">
        <w:rPr>
          <w:rFonts w:ascii="Times New Roman" w:eastAsia="SimSun" w:hAnsi="Times New Roman" w:cs="Times New Roman"/>
          <w:lang w:eastAsia="lt-LT"/>
        </w:rPr>
        <w:t xml:space="preserve"> vartojamus geležies preparatus rizika yra didesnė pacientams, kuriems yra imuninės ar uždegiminės būklės (pvz., serga sistemine raudonąja vilklige, reumatoidiniu artritu).</w:t>
      </w:r>
    </w:p>
    <w:p w14:paraId="35352AD7" w14:textId="77777777" w:rsidR="005A24FA" w:rsidRPr="00162DB2" w:rsidRDefault="005A24FA" w:rsidP="005A24FA">
      <w:pPr>
        <w:spacing w:after="0" w:line="240" w:lineRule="auto"/>
        <w:ind w:right="73"/>
        <w:rPr>
          <w:rFonts w:ascii="Times New Roman" w:eastAsia="SimSun" w:hAnsi="Times New Roman" w:cs="Times New Roman"/>
          <w:lang w:eastAsia="lt-LT"/>
        </w:rPr>
      </w:pPr>
    </w:p>
    <w:p w14:paraId="53B95837" w14:textId="77777777" w:rsidR="005A24FA" w:rsidRPr="00162DB2" w:rsidRDefault="005A24FA" w:rsidP="005A24FA">
      <w:pPr>
        <w:spacing w:after="0" w:line="240" w:lineRule="auto"/>
        <w:ind w:right="73"/>
        <w:rPr>
          <w:rFonts w:ascii="Times New Roman" w:eastAsia="SimSun" w:hAnsi="Times New Roman" w:cs="Times New Roman"/>
          <w:lang w:eastAsia="lt-LT"/>
        </w:rPr>
      </w:pPr>
      <w:proofErr w:type="spellStart"/>
      <w:r w:rsidRPr="00162DB2">
        <w:rPr>
          <w:rFonts w:ascii="Times New Roman" w:eastAsia="SimSun" w:hAnsi="Times New Roman" w:cs="Times New Roman"/>
          <w:lang w:eastAsia="lt-LT"/>
        </w:rPr>
        <w:t>Monofer</w:t>
      </w:r>
      <w:proofErr w:type="spellEnd"/>
      <w:r w:rsidRPr="00162DB2">
        <w:rPr>
          <w:rFonts w:ascii="Times New Roman" w:eastAsia="SimSun" w:hAnsi="Times New Roman" w:cs="Times New Roman"/>
          <w:lang w:eastAsia="lt-LT"/>
        </w:rPr>
        <w:t xml:space="preserve"> turėtų būti vartojamas tik visa būtina gaivinimo įranga aprūpintoje aplinkoje ir kai netoliese yra personalo, išmokyto atpažinti ir suvaldyti </w:t>
      </w:r>
      <w:proofErr w:type="spellStart"/>
      <w:r w:rsidRPr="00162DB2">
        <w:rPr>
          <w:rFonts w:ascii="Times New Roman" w:eastAsia="SimSun" w:hAnsi="Times New Roman" w:cs="Times New Roman"/>
          <w:lang w:eastAsia="lt-LT"/>
        </w:rPr>
        <w:t>anafilaktines</w:t>
      </w:r>
      <w:proofErr w:type="spellEnd"/>
      <w:r w:rsidRPr="00162DB2">
        <w:rPr>
          <w:rFonts w:ascii="Times New Roman" w:eastAsia="SimSun" w:hAnsi="Times New Roman" w:cs="Times New Roman"/>
          <w:lang w:eastAsia="lt-LT"/>
        </w:rPr>
        <w:t xml:space="preserve"> reakcijas. Mažiausiai 30 minučių po kiekvienos </w:t>
      </w:r>
      <w:proofErr w:type="spellStart"/>
      <w:r w:rsidRPr="00162DB2">
        <w:rPr>
          <w:rFonts w:ascii="Times New Roman" w:eastAsia="SimSun" w:hAnsi="Times New Roman" w:cs="Times New Roman"/>
          <w:lang w:eastAsia="lt-LT"/>
        </w:rPr>
        <w:t>Monofer</w:t>
      </w:r>
      <w:proofErr w:type="spellEnd"/>
      <w:r w:rsidRPr="00162DB2">
        <w:rPr>
          <w:rFonts w:ascii="Times New Roman" w:eastAsia="SimSun" w:hAnsi="Times New Roman" w:cs="Times New Roman"/>
          <w:lang w:eastAsia="lt-LT"/>
        </w:rPr>
        <w:t xml:space="preserve"> injekcijos reikia stebėti, ar pacientui nepasireiškė nepageidaujamas poveikis. Jei vartojimo metu pasireiškė padidėjusio jautrumo reakcijų arba </w:t>
      </w:r>
      <w:proofErr w:type="spellStart"/>
      <w:r w:rsidRPr="00162DB2">
        <w:rPr>
          <w:rFonts w:ascii="Times New Roman" w:eastAsia="SimSun" w:hAnsi="Times New Roman" w:cs="Times New Roman"/>
          <w:lang w:eastAsia="lt-LT"/>
        </w:rPr>
        <w:t>netoleravimo</w:t>
      </w:r>
      <w:proofErr w:type="spellEnd"/>
      <w:r w:rsidRPr="00162DB2">
        <w:rPr>
          <w:rFonts w:ascii="Times New Roman" w:eastAsia="SimSun" w:hAnsi="Times New Roman" w:cs="Times New Roman"/>
          <w:lang w:eastAsia="lt-LT"/>
        </w:rPr>
        <w:t xml:space="preserve"> požymių, gydymą reikia nedelsiant nutraukti. Reikia būti pasiruošus priemones širdies ir kvėpavimo veiklai atstatyti ir įrangą, reikalingą ūminių anafilaksinių ar </w:t>
      </w:r>
      <w:proofErr w:type="spellStart"/>
      <w:r w:rsidRPr="00162DB2">
        <w:rPr>
          <w:rFonts w:ascii="Times New Roman" w:eastAsia="SimSun" w:hAnsi="Times New Roman" w:cs="Times New Roman"/>
          <w:lang w:eastAsia="lt-LT"/>
        </w:rPr>
        <w:t>anafilaktoidinių</w:t>
      </w:r>
      <w:proofErr w:type="spellEnd"/>
      <w:r w:rsidRPr="00162DB2">
        <w:rPr>
          <w:rFonts w:ascii="Times New Roman" w:eastAsia="SimSun" w:hAnsi="Times New Roman" w:cs="Times New Roman"/>
          <w:lang w:eastAsia="lt-LT"/>
        </w:rPr>
        <w:t xml:space="preserve"> reakcijų atveju, įskaitant 1:1000 adrenalino injekcinį tirpalą. Po to atitinkamai turėtų būti taikomas papildomas gydymas </w:t>
      </w:r>
      <w:proofErr w:type="spellStart"/>
      <w:r w:rsidRPr="00162DB2">
        <w:rPr>
          <w:rFonts w:ascii="Times New Roman" w:eastAsia="SimSun" w:hAnsi="Times New Roman" w:cs="Times New Roman"/>
          <w:lang w:eastAsia="lt-LT"/>
        </w:rPr>
        <w:t>antihistamininiais</w:t>
      </w:r>
      <w:proofErr w:type="spellEnd"/>
      <w:r w:rsidRPr="00162DB2">
        <w:rPr>
          <w:rFonts w:ascii="Times New Roman" w:eastAsia="SimSun" w:hAnsi="Times New Roman" w:cs="Times New Roman"/>
          <w:lang w:eastAsia="lt-LT"/>
        </w:rPr>
        <w:t xml:space="preserve"> vaistiniais preparatais ir (arba) kortikosteroidais. </w:t>
      </w:r>
    </w:p>
    <w:p w14:paraId="087A1538" w14:textId="77777777" w:rsidR="005A24FA" w:rsidRPr="00162DB2" w:rsidRDefault="005A24FA" w:rsidP="005A24FA">
      <w:pPr>
        <w:tabs>
          <w:tab w:val="left" w:pos="120"/>
        </w:tabs>
        <w:spacing w:after="0" w:line="240" w:lineRule="auto"/>
        <w:rPr>
          <w:rFonts w:ascii="Times New Roman" w:eastAsia="Calibri" w:hAnsi="Times New Roman" w:cs="Times New Roman"/>
          <w:lang w:eastAsia="lt-LT"/>
        </w:rPr>
      </w:pPr>
    </w:p>
    <w:p w14:paraId="4E8CB3A6" w14:textId="77777777" w:rsidR="005A24FA" w:rsidRPr="00162DB2" w:rsidRDefault="005A24FA" w:rsidP="005A24FA">
      <w:pPr>
        <w:tabs>
          <w:tab w:val="left" w:pos="120"/>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Pacientams, kuriems nustatyta kepenų disfunkcija, </w:t>
      </w:r>
      <w:proofErr w:type="spellStart"/>
      <w:r w:rsidRPr="00162DB2">
        <w:rPr>
          <w:rFonts w:ascii="Times New Roman" w:eastAsia="Calibri" w:hAnsi="Times New Roman" w:cs="Times New Roman"/>
          <w:lang w:eastAsia="lt-LT"/>
        </w:rPr>
        <w:t>parenteraliai</w:t>
      </w:r>
      <w:proofErr w:type="spellEnd"/>
      <w:r w:rsidRPr="00162DB2">
        <w:rPr>
          <w:rFonts w:ascii="Times New Roman" w:eastAsia="Calibri" w:hAnsi="Times New Roman" w:cs="Times New Roman"/>
          <w:lang w:eastAsia="lt-LT"/>
        </w:rPr>
        <w:t xml:space="preserve"> vartojama geležis gali būti skiriame tik įvertinus naudos ir rizikos santykį. Pacientai su kepenų disfunkcija (</w:t>
      </w:r>
      <w:proofErr w:type="spellStart"/>
      <w:r w:rsidRPr="00162DB2">
        <w:rPr>
          <w:rFonts w:ascii="Times New Roman" w:eastAsia="Calibri" w:hAnsi="Times New Roman" w:cs="Times New Roman"/>
          <w:lang w:eastAsia="lt-LT"/>
        </w:rPr>
        <w:t>alanino</w:t>
      </w:r>
      <w:proofErr w:type="spellEnd"/>
      <w:r w:rsidRPr="00162DB2">
        <w:rPr>
          <w:rFonts w:ascii="Times New Roman" w:eastAsia="Calibri" w:hAnsi="Times New Roman" w:cs="Times New Roman"/>
          <w:lang w:eastAsia="lt-LT"/>
        </w:rPr>
        <w:t xml:space="preserve"> </w:t>
      </w:r>
      <w:proofErr w:type="spellStart"/>
      <w:r w:rsidRPr="00162DB2">
        <w:rPr>
          <w:rFonts w:ascii="Times New Roman" w:eastAsia="Calibri" w:hAnsi="Times New Roman" w:cs="Times New Roman"/>
          <w:lang w:eastAsia="lt-LT"/>
        </w:rPr>
        <w:t>aminotransferazė</w:t>
      </w:r>
      <w:proofErr w:type="spellEnd"/>
      <w:r w:rsidRPr="00162DB2">
        <w:rPr>
          <w:rFonts w:ascii="Times New Roman" w:eastAsia="Calibri" w:hAnsi="Times New Roman" w:cs="Times New Roman"/>
          <w:lang w:eastAsia="lt-LT"/>
        </w:rPr>
        <w:t xml:space="preserve"> ir/arba </w:t>
      </w:r>
      <w:proofErr w:type="spellStart"/>
      <w:r w:rsidRPr="00162DB2">
        <w:rPr>
          <w:rFonts w:ascii="Times New Roman" w:eastAsia="Calibri" w:hAnsi="Times New Roman" w:cs="Times New Roman"/>
          <w:lang w:eastAsia="lt-LT"/>
        </w:rPr>
        <w:t>aspartato</w:t>
      </w:r>
      <w:proofErr w:type="spellEnd"/>
      <w:r w:rsidRPr="00162DB2">
        <w:rPr>
          <w:rFonts w:ascii="Times New Roman" w:eastAsia="Calibri" w:hAnsi="Times New Roman" w:cs="Times New Roman"/>
          <w:lang w:eastAsia="lt-LT"/>
        </w:rPr>
        <w:t xml:space="preserve"> </w:t>
      </w:r>
      <w:proofErr w:type="spellStart"/>
      <w:r w:rsidRPr="00162DB2">
        <w:rPr>
          <w:rFonts w:ascii="Times New Roman" w:eastAsia="Calibri" w:hAnsi="Times New Roman" w:cs="Times New Roman"/>
          <w:lang w:eastAsia="lt-LT"/>
        </w:rPr>
        <w:t>aminotransferazė</w:t>
      </w:r>
      <w:proofErr w:type="spellEnd"/>
      <w:r w:rsidRPr="00162DB2">
        <w:rPr>
          <w:rFonts w:ascii="Times New Roman" w:eastAsia="Calibri" w:hAnsi="Times New Roman" w:cs="Times New Roman"/>
          <w:lang w:eastAsia="lt-LT"/>
        </w:rPr>
        <w:t xml:space="preserve"> viršija normą daugiau kaip 3 kartus), kai geležies perteklius yra nusodinimo veiksnys, ypač </w:t>
      </w:r>
      <w:proofErr w:type="spellStart"/>
      <w:r w:rsidRPr="00162DB2">
        <w:rPr>
          <w:rFonts w:ascii="Times New Roman" w:eastAsia="Calibri" w:hAnsi="Times New Roman" w:cs="Times New Roman"/>
          <w:lang w:eastAsia="lt-LT"/>
        </w:rPr>
        <w:t>hemochromatozė</w:t>
      </w:r>
      <w:proofErr w:type="spellEnd"/>
      <w:r w:rsidRPr="00162DB2">
        <w:rPr>
          <w:rFonts w:ascii="Times New Roman" w:eastAsia="Calibri" w:hAnsi="Times New Roman" w:cs="Times New Roman"/>
          <w:lang w:eastAsia="lt-LT"/>
        </w:rPr>
        <w:t xml:space="preserve"> (</w:t>
      </w:r>
      <w:proofErr w:type="spellStart"/>
      <w:r w:rsidRPr="00162DB2">
        <w:rPr>
          <w:rFonts w:ascii="Times New Roman" w:eastAsia="Calibri" w:hAnsi="Times New Roman" w:cs="Times New Roman"/>
          <w:i/>
          <w:lang w:eastAsia="lt-LT"/>
        </w:rPr>
        <w:t>Porphyria</w:t>
      </w:r>
      <w:proofErr w:type="spellEnd"/>
      <w:r w:rsidRPr="00162DB2">
        <w:rPr>
          <w:rFonts w:ascii="Times New Roman" w:eastAsia="Calibri" w:hAnsi="Times New Roman" w:cs="Times New Roman"/>
          <w:i/>
          <w:lang w:eastAsia="lt-LT"/>
        </w:rPr>
        <w:t xml:space="preserve"> </w:t>
      </w:r>
      <w:proofErr w:type="spellStart"/>
      <w:r w:rsidRPr="00162DB2">
        <w:rPr>
          <w:rFonts w:ascii="Times New Roman" w:eastAsia="Calibri" w:hAnsi="Times New Roman" w:cs="Times New Roman"/>
          <w:i/>
          <w:lang w:eastAsia="lt-LT"/>
        </w:rPr>
        <w:t>Cutanea</w:t>
      </w:r>
      <w:proofErr w:type="spellEnd"/>
      <w:r w:rsidRPr="00162DB2">
        <w:rPr>
          <w:rFonts w:ascii="Times New Roman" w:eastAsia="Calibri" w:hAnsi="Times New Roman" w:cs="Times New Roman"/>
          <w:i/>
          <w:lang w:eastAsia="lt-LT"/>
        </w:rPr>
        <w:t xml:space="preserve"> </w:t>
      </w:r>
      <w:proofErr w:type="spellStart"/>
      <w:r w:rsidRPr="00162DB2">
        <w:rPr>
          <w:rFonts w:ascii="Times New Roman" w:eastAsia="Calibri" w:hAnsi="Times New Roman" w:cs="Times New Roman"/>
          <w:i/>
          <w:lang w:eastAsia="lt-LT"/>
        </w:rPr>
        <w:t>Tarda</w:t>
      </w:r>
      <w:proofErr w:type="spellEnd"/>
      <w:r w:rsidRPr="00162DB2">
        <w:rPr>
          <w:rFonts w:ascii="Times New Roman" w:eastAsia="Calibri" w:hAnsi="Times New Roman" w:cs="Times New Roman"/>
          <w:lang w:eastAsia="lt-LT"/>
        </w:rPr>
        <w:t xml:space="preserve">, PCT), turėtų vengti vartoti </w:t>
      </w:r>
      <w:proofErr w:type="spellStart"/>
      <w:r w:rsidRPr="00162DB2">
        <w:rPr>
          <w:rFonts w:ascii="Times New Roman" w:eastAsia="Calibri" w:hAnsi="Times New Roman" w:cs="Times New Roman"/>
          <w:lang w:eastAsia="lt-LT"/>
        </w:rPr>
        <w:t>parenteraliai</w:t>
      </w:r>
      <w:proofErr w:type="spellEnd"/>
      <w:r w:rsidRPr="00162DB2">
        <w:rPr>
          <w:rFonts w:ascii="Times New Roman" w:eastAsia="Calibri" w:hAnsi="Times New Roman" w:cs="Times New Roman"/>
          <w:lang w:eastAsia="lt-LT"/>
        </w:rPr>
        <w:t xml:space="preserve"> vartojamus geležies preparatus. Siekiant išvengti geležies pertekliaus, reikia atidžiai stebėti geležies lygį.</w:t>
      </w:r>
    </w:p>
    <w:p w14:paraId="06D4CAE3" w14:textId="77777777" w:rsidR="005A24FA" w:rsidRPr="00162DB2" w:rsidRDefault="005A24FA" w:rsidP="005A24FA">
      <w:pPr>
        <w:tabs>
          <w:tab w:val="left" w:pos="120"/>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 </w:t>
      </w:r>
    </w:p>
    <w:p w14:paraId="2C78294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Parenterinė</w:t>
      </w:r>
      <w:proofErr w:type="spellEnd"/>
      <w:r w:rsidRPr="00162DB2">
        <w:rPr>
          <w:rFonts w:ascii="Times New Roman" w:eastAsia="Calibri" w:hAnsi="Times New Roman" w:cs="Times New Roman"/>
          <w:lang w:eastAsia="lt-LT"/>
        </w:rPr>
        <w:t xml:space="preserve"> geležis turi būti vartojama atsargiai pacientams, sergantiems ūmiomis ar lėtinėmis infekcijomis.</w:t>
      </w:r>
    </w:p>
    <w:p w14:paraId="18D549B7"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4979A3A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negalima vartoti pacientams, kuriems tuo metu yra pasireiškusi </w:t>
      </w:r>
      <w:proofErr w:type="spellStart"/>
      <w:r w:rsidRPr="00162DB2">
        <w:rPr>
          <w:rFonts w:ascii="Times New Roman" w:eastAsia="Calibri" w:hAnsi="Times New Roman" w:cs="Times New Roman"/>
          <w:lang w:eastAsia="lt-LT"/>
        </w:rPr>
        <w:t>bakteriemija</w:t>
      </w:r>
      <w:proofErr w:type="spellEnd"/>
      <w:r w:rsidRPr="00162DB2">
        <w:rPr>
          <w:rFonts w:ascii="Times New Roman" w:eastAsia="Calibri" w:hAnsi="Times New Roman" w:cs="Times New Roman"/>
          <w:lang w:eastAsia="lt-LT"/>
        </w:rPr>
        <w:t>.</w:t>
      </w:r>
    </w:p>
    <w:p w14:paraId="5A893ED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5E3DEA18"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Gali atsirasti </w:t>
      </w:r>
      <w:proofErr w:type="spellStart"/>
      <w:r w:rsidRPr="00162DB2">
        <w:rPr>
          <w:rFonts w:ascii="Times New Roman" w:eastAsia="Calibri" w:hAnsi="Times New Roman" w:cs="Times New Roman"/>
          <w:lang w:eastAsia="lt-LT"/>
        </w:rPr>
        <w:t>hipotenzinė</w:t>
      </w:r>
      <w:proofErr w:type="spellEnd"/>
      <w:r w:rsidRPr="00162DB2">
        <w:rPr>
          <w:rFonts w:ascii="Times New Roman" w:eastAsia="Calibri" w:hAnsi="Times New Roman" w:cs="Times New Roman"/>
          <w:lang w:eastAsia="lt-LT"/>
        </w:rPr>
        <w:t xml:space="preserve"> krizė, jeigu injekcija į veną yra skiriama per greitai.</w:t>
      </w:r>
    </w:p>
    <w:p w14:paraId="084A88F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lang w:eastAsia="lt-LT"/>
        </w:rPr>
      </w:pPr>
    </w:p>
    <w:p w14:paraId="2E744072" w14:textId="77777777" w:rsidR="005A24FA" w:rsidRDefault="005A24FA" w:rsidP="005A24FA">
      <w:pPr>
        <w:tabs>
          <w:tab w:val="left" w:pos="120"/>
          <w:tab w:val="left" w:pos="567"/>
        </w:tabs>
        <w:spacing w:after="0" w:line="240" w:lineRule="auto"/>
        <w:rPr>
          <w:rFonts w:ascii="Times New Roman" w:eastAsia="Calibri" w:hAnsi="Times New Roman" w:cs="Times New Roman"/>
          <w:bCs/>
          <w:lang w:eastAsia="lt-LT"/>
        </w:rPr>
      </w:pPr>
      <w:proofErr w:type="spellStart"/>
      <w:r w:rsidRPr="00162DB2">
        <w:rPr>
          <w:rFonts w:ascii="Times New Roman" w:eastAsia="Calibri" w:hAnsi="Times New Roman" w:cs="Times New Roman"/>
          <w:bCs/>
          <w:lang w:eastAsia="lt-LT"/>
        </w:rPr>
        <w:t>Monofer</w:t>
      </w:r>
      <w:proofErr w:type="spellEnd"/>
      <w:r w:rsidRPr="00162DB2">
        <w:rPr>
          <w:rFonts w:ascii="Times New Roman" w:eastAsia="Calibri" w:hAnsi="Times New Roman" w:cs="Times New Roman"/>
          <w:bCs/>
          <w:lang w:eastAsia="lt-LT"/>
        </w:rPr>
        <w:t xml:space="preserve"> reikia vartoti atsargiai, kad būtų išvengtą vaisto nutekėjimo šalia venos. </w:t>
      </w:r>
      <w:proofErr w:type="spellStart"/>
      <w:r w:rsidRPr="00162DB2">
        <w:rPr>
          <w:rFonts w:ascii="Times New Roman" w:eastAsia="Calibri" w:hAnsi="Times New Roman" w:cs="Times New Roman"/>
          <w:bCs/>
          <w:lang w:eastAsia="lt-LT"/>
        </w:rPr>
        <w:t>Monofer</w:t>
      </w:r>
      <w:proofErr w:type="spellEnd"/>
      <w:r w:rsidRPr="00162DB2">
        <w:rPr>
          <w:rFonts w:ascii="Times New Roman" w:eastAsia="Calibri" w:hAnsi="Times New Roman" w:cs="Times New Roman"/>
          <w:bCs/>
          <w:lang w:eastAsia="lt-LT"/>
        </w:rPr>
        <w:t xml:space="preserve"> nuotėkis šalia venos gali sukelti odos sudirginimą ir </w:t>
      </w:r>
      <w:r w:rsidRPr="00162DB2">
        <w:rPr>
          <w:rFonts w:ascii="Times New Roman" w:eastAsia="Calibri" w:hAnsi="Times New Roman" w:cs="Times New Roman"/>
          <w:lang w:eastAsia="lt-LT"/>
        </w:rPr>
        <w:t xml:space="preserve">ilgai trunkantį odos spalvos pakitimą (oda gali tapti ruda) injekcijos vietoje. Patekus į aplinkinius audinius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vartojimą reikia nedelsiant nutraukti.</w:t>
      </w:r>
      <w:r w:rsidRPr="00162DB2">
        <w:rPr>
          <w:rFonts w:ascii="Times New Roman" w:eastAsia="Calibri" w:hAnsi="Times New Roman" w:cs="Times New Roman"/>
          <w:lang w:eastAsia="lt-LT"/>
        </w:rPr>
        <w:br/>
      </w:r>
    </w:p>
    <w:p w14:paraId="3CD92669" w14:textId="77777777" w:rsidR="005A24FA" w:rsidRPr="00C20133" w:rsidRDefault="005A24FA" w:rsidP="005A24FA">
      <w:pPr>
        <w:tabs>
          <w:tab w:val="left" w:pos="120"/>
          <w:tab w:val="left" w:pos="567"/>
        </w:tabs>
        <w:spacing w:after="0" w:line="240" w:lineRule="auto"/>
        <w:rPr>
          <w:rFonts w:ascii="Times New Roman" w:hAnsi="Times New Roman" w:cs="Times New Roman"/>
        </w:rPr>
      </w:pPr>
      <w:r>
        <w:rPr>
          <w:rFonts w:ascii="Times New Roman" w:hAnsi="Times New Roman" w:cs="Times New Roman"/>
        </w:rPr>
        <w:t xml:space="preserve">Kiekvienoje </w:t>
      </w:r>
      <w:proofErr w:type="spellStart"/>
      <w:r w:rsidRPr="00C20133">
        <w:rPr>
          <w:rFonts w:ascii="Times New Roman" w:hAnsi="Times New Roman" w:cs="Times New Roman"/>
        </w:rPr>
        <w:t>Monofer</w:t>
      </w:r>
      <w:proofErr w:type="spellEnd"/>
      <w:r w:rsidRPr="00C20133">
        <w:rPr>
          <w:rFonts w:ascii="Times New Roman" w:hAnsi="Times New Roman" w:cs="Times New Roman"/>
        </w:rPr>
        <w:t xml:space="preserve"> 100</w:t>
      </w:r>
      <w:r>
        <w:rPr>
          <w:rFonts w:ascii="Times New Roman" w:hAnsi="Times New Roman" w:cs="Times New Roman"/>
        </w:rPr>
        <w:t> </w:t>
      </w:r>
      <w:r w:rsidRPr="00C20133">
        <w:rPr>
          <w:rFonts w:ascii="Times New Roman" w:hAnsi="Times New Roman" w:cs="Times New Roman"/>
        </w:rPr>
        <w:t>mg geležies dozėje yra iki 9,4</w:t>
      </w:r>
      <w:r>
        <w:rPr>
          <w:rFonts w:ascii="Times New Roman" w:hAnsi="Times New Roman" w:cs="Times New Roman"/>
        </w:rPr>
        <w:t> </w:t>
      </w:r>
      <w:r w:rsidRPr="00C20133">
        <w:rPr>
          <w:rFonts w:ascii="Times New Roman" w:hAnsi="Times New Roman" w:cs="Times New Roman"/>
        </w:rPr>
        <w:t>mg (0,41</w:t>
      </w:r>
      <w:r>
        <w:rPr>
          <w:rFonts w:ascii="Times New Roman" w:hAnsi="Times New Roman" w:cs="Times New Roman"/>
        </w:rPr>
        <w:t> </w:t>
      </w:r>
      <w:proofErr w:type="spellStart"/>
      <w:r w:rsidRPr="00C20133">
        <w:rPr>
          <w:rFonts w:ascii="Times New Roman" w:hAnsi="Times New Roman" w:cs="Times New Roman"/>
        </w:rPr>
        <w:t>mmol</w:t>
      </w:r>
      <w:proofErr w:type="spellEnd"/>
      <w:r w:rsidRPr="00C20133">
        <w:rPr>
          <w:rFonts w:ascii="Times New Roman" w:hAnsi="Times New Roman" w:cs="Times New Roman"/>
        </w:rPr>
        <w:t>) natrio, o tai atitinka 0,47</w:t>
      </w:r>
      <w:r>
        <w:rPr>
          <w:rFonts w:ascii="Times New Roman" w:hAnsi="Times New Roman" w:cs="Times New Roman"/>
        </w:rPr>
        <w:t> </w:t>
      </w:r>
      <w:r w:rsidRPr="00C20133">
        <w:rPr>
          <w:rFonts w:ascii="Times New Roman" w:hAnsi="Times New Roman" w:cs="Times New Roman"/>
        </w:rPr>
        <w:t>% PSO rekomenduojamos didžiausios 2</w:t>
      </w:r>
      <w:r>
        <w:rPr>
          <w:rFonts w:ascii="Times New Roman" w:hAnsi="Times New Roman" w:cs="Times New Roman"/>
        </w:rPr>
        <w:t> </w:t>
      </w:r>
      <w:r w:rsidRPr="00C20133">
        <w:rPr>
          <w:rFonts w:ascii="Times New Roman" w:hAnsi="Times New Roman" w:cs="Times New Roman"/>
        </w:rPr>
        <w:t>g natrio paros normos suaugusiam žmogui.</w:t>
      </w:r>
    </w:p>
    <w:p w14:paraId="71A3718B"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lang w:eastAsia="lt-LT"/>
        </w:rPr>
      </w:pPr>
    </w:p>
    <w:p w14:paraId="2647D4D0"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lastRenderedPageBreak/>
        <w:t>4.5</w:t>
      </w:r>
      <w:r w:rsidRPr="00162DB2">
        <w:rPr>
          <w:rFonts w:ascii="Times New Roman" w:eastAsia="Calibri" w:hAnsi="Times New Roman" w:cs="Times New Roman"/>
          <w:b/>
          <w:bCs/>
          <w:lang w:eastAsia="lt-LT"/>
        </w:rPr>
        <w:tab/>
        <w:t>Sąveika su kitais vaistiniais preparatais ir kitokia sąveika</w:t>
      </w:r>
    </w:p>
    <w:p w14:paraId="2CBBF805"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4226A418"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Geležies preparatų injekcija negali būti skiriama kartu su geriamaisiais geležies preparatais, kadangi sumažės geriamosios geležies absorbcija. </w:t>
      </w:r>
    </w:p>
    <w:p w14:paraId="5F72031C"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33EE3392"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Nustatyta, kad didelės geležies </w:t>
      </w:r>
      <w:proofErr w:type="spellStart"/>
      <w:r w:rsidRPr="00162DB2">
        <w:rPr>
          <w:rFonts w:ascii="Times New Roman" w:eastAsia="Calibri" w:hAnsi="Times New Roman" w:cs="Times New Roman"/>
          <w:lang w:eastAsia="lt-LT"/>
        </w:rPr>
        <w:t>dekstrano</w:t>
      </w:r>
      <w:proofErr w:type="spellEnd"/>
      <w:r w:rsidRPr="00162DB2">
        <w:rPr>
          <w:rFonts w:ascii="Times New Roman" w:eastAsia="Calibri" w:hAnsi="Times New Roman" w:cs="Times New Roman"/>
          <w:lang w:eastAsia="lt-LT"/>
        </w:rPr>
        <w:t xml:space="preserve"> dozės (5 ml ar daugiau) suteikia kraujo mėginio serumui rudą spalvą, praėjus keturioms valandoms po skyrimo.</w:t>
      </w:r>
    </w:p>
    <w:p w14:paraId="543D3F2E"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4CADAB1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lang w:eastAsia="lt-LT"/>
        </w:rPr>
      </w:pPr>
      <w:proofErr w:type="spellStart"/>
      <w:r w:rsidRPr="00162DB2">
        <w:rPr>
          <w:rFonts w:ascii="Times New Roman" w:eastAsia="Calibri" w:hAnsi="Times New Roman" w:cs="Times New Roman"/>
          <w:bCs/>
          <w:lang w:eastAsia="lt-LT"/>
        </w:rPr>
        <w:t>Parenteriniu</w:t>
      </w:r>
      <w:proofErr w:type="spellEnd"/>
      <w:r w:rsidRPr="00162DB2">
        <w:rPr>
          <w:rFonts w:ascii="Times New Roman" w:eastAsia="Calibri" w:hAnsi="Times New Roman" w:cs="Times New Roman"/>
          <w:bCs/>
          <w:lang w:eastAsia="lt-LT"/>
        </w:rPr>
        <w:t xml:space="preserve"> būdu vartojamos geležies poveikyje gali būti nustatomas klaidingai padidėjęs </w:t>
      </w:r>
      <w:proofErr w:type="spellStart"/>
      <w:r w:rsidRPr="00162DB2">
        <w:rPr>
          <w:rFonts w:ascii="Times New Roman" w:eastAsia="Calibri" w:hAnsi="Times New Roman" w:cs="Times New Roman"/>
          <w:bCs/>
          <w:lang w:eastAsia="lt-LT"/>
        </w:rPr>
        <w:t>bilirubino</w:t>
      </w:r>
      <w:proofErr w:type="spellEnd"/>
      <w:r w:rsidRPr="00162DB2">
        <w:rPr>
          <w:rFonts w:ascii="Times New Roman" w:eastAsia="Calibri" w:hAnsi="Times New Roman" w:cs="Times New Roman"/>
          <w:bCs/>
          <w:lang w:eastAsia="lt-LT"/>
        </w:rPr>
        <w:t xml:space="preserve"> kiekis serume ir klaidingai sumažėjęs kalcio kiekis serume.</w:t>
      </w:r>
    </w:p>
    <w:p w14:paraId="3D887F78"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lang w:eastAsia="lt-LT"/>
        </w:rPr>
      </w:pPr>
    </w:p>
    <w:p w14:paraId="388F05B2"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4.6</w:t>
      </w:r>
      <w:r w:rsidRPr="00162DB2">
        <w:rPr>
          <w:rFonts w:ascii="Times New Roman" w:eastAsia="Calibri" w:hAnsi="Times New Roman" w:cs="Times New Roman"/>
          <w:b/>
          <w:bCs/>
          <w:lang w:eastAsia="lt-LT"/>
        </w:rPr>
        <w:tab/>
        <w:t xml:space="preserve">Vaisingumas, nėštumo ir žindymo laikotarpis </w:t>
      </w:r>
    </w:p>
    <w:p w14:paraId="61DA551B"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lang w:eastAsia="lt-LT"/>
        </w:rPr>
      </w:pPr>
    </w:p>
    <w:p w14:paraId="0FFFC5A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lang w:eastAsia="lt-LT"/>
        </w:rPr>
      </w:pPr>
      <w:r w:rsidRPr="00162DB2">
        <w:rPr>
          <w:rFonts w:ascii="Times New Roman" w:eastAsia="Calibri" w:hAnsi="Times New Roman" w:cs="Times New Roman"/>
          <w:b/>
          <w:lang w:eastAsia="lt-LT"/>
        </w:rPr>
        <w:t>Nėštumas</w:t>
      </w:r>
    </w:p>
    <w:p w14:paraId="624F41A8"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Duomenų apie</w:t>
      </w:r>
      <w:r w:rsidRPr="00162DB2">
        <w:rPr>
          <w:rFonts w:ascii="Times New Roman" w:eastAsia="Calibri" w:hAnsi="Times New Roman" w:cs="Times New Roman"/>
          <w:lang w:eastAsia="lt-LT"/>
        </w:rPr>
        <w:t xml:space="preserve">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vartojim</w:t>
      </w:r>
      <w:r>
        <w:rPr>
          <w:rFonts w:ascii="Times New Roman" w:eastAsia="Calibri" w:hAnsi="Times New Roman" w:cs="Times New Roman"/>
          <w:lang w:eastAsia="lt-LT"/>
        </w:rPr>
        <w:t>ą</w:t>
      </w:r>
      <w:r w:rsidRPr="00162DB2">
        <w:rPr>
          <w:rFonts w:ascii="Times New Roman" w:eastAsia="Calibri" w:hAnsi="Times New Roman" w:cs="Times New Roman"/>
          <w:lang w:eastAsia="lt-LT"/>
        </w:rPr>
        <w:t xml:space="preserve"> nėš</w:t>
      </w:r>
      <w:r>
        <w:rPr>
          <w:rFonts w:ascii="Times New Roman" w:eastAsia="Calibri" w:hAnsi="Times New Roman" w:cs="Times New Roman"/>
          <w:lang w:eastAsia="lt-LT"/>
        </w:rPr>
        <w:t xml:space="preserve">čiosioms yra nedaug. Jie gauti atlikus tik vieną tyrimą, kuriame dalyvavo </w:t>
      </w:r>
      <w:r w:rsidRPr="0008699F">
        <w:rPr>
          <w:rFonts w:ascii="Times New Roman" w:eastAsia="Calibri" w:hAnsi="Times New Roman" w:cs="Times New Roman"/>
          <w:lang w:eastAsia="lt-LT"/>
        </w:rPr>
        <w:t>100 n</w:t>
      </w:r>
      <w:r>
        <w:rPr>
          <w:rFonts w:ascii="Times New Roman" w:eastAsia="Calibri" w:hAnsi="Times New Roman" w:cs="Times New Roman"/>
          <w:lang w:eastAsia="lt-LT"/>
        </w:rPr>
        <w:t>ėščiųjų, turėjusių ekspoziciją su vaistu</w:t>
      </w:r>
      <w:r w:rsidRPr="00162DB2">
        <w:rPr>
          <w:rFonts w:ascii="Times New Roman" w:eastAsia="Calibri" w:hAnsi="Times New Roman" w:cs="Times New Roman"/>
          <w:lang w:eastAsia="lt-LT"/>
        </w:rPr>
        <w:t>. Prieš vartojant nėštumo metu reikia gerai įvertinti rizikos ir naudos santykį</w:t>
      </w:r>
      <w:r>
        <w:rPr>
          <w:rFonts w:ascii="Times New Roman" w:eastAsia="Calibri" w:hAnsi="Times New Roman" w:cs="Times New Roman"/>
          <w:lang w:eastAsia="lt-LT"/>
        </w:rPr>
        <w:t>.</w:t>
      </w:r>
      <w:r w:rsidRPr="00162DB2">
        <w:t xml:space="preserve"> </w:t>
      </w:r>
    </w:p>
    <w:p w14:paraId="1596B2A2"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514FBA35" w14:textId="77777777" w:rsidR="005A24FA" w:rsidRPr="00162DB2" w:rsidRDefault="005A24FA" w:rsidP="005A24FA">
      <w:pPr>
        <w:tabs>
          <w:tab w:val="left" w:pos="120"/>
          <w:tab w:val="left" w:pos="567"/>
        </w:tabs>
        <w:spacing w:after="0" w:line="240" w:lineRule="auto"/>
        <w:rPr>
          <w:rFonts w:ascii="Times New Roman" w:eastAsia="SimSun" w:hAnsi="Times New Roman" w:cs="Times New Roman"/>
          <w:lang w:eastAsia="lt-LT"/>
        </w:rPr>
      </w:pPr>
      <w:r w:rsidRPr="00162DB2">
        <w:rPr>
          <w:rFonts w:ascii="Times New Roman" w:eastAsia="Calibri" w:hAnsi="Times New Roman" w:cs="Times New Roman"/>
          <w:lang w:eastAsia="lt-LT"/>
        </w:rPr>
        <w:t xml:space="preserve">Daugeliu atvejų geležies stokos anemiją pirmąjį nėštumo trimestrą galima gydyti </w:t>
      </w:r>
      <w:proofErr w:type="spellStart"/>
      <w:r w:rsidRPr="00162DB2">
        <w:rPr>
          <w:rFonts w:ascii="Times New Roman" w:eastAsia="Calibri" w:hAnsi="Times New Roman" w:cs="Times New Roman"/>
          <w:lang w:eastAsia="lt-LT"/>
        </w:rPr>
        <w:t>geriamąisiais</w:t>
      </w:r>
      <w:proofErr w:type="spellEnd"/>
      <w:r w:rsidRPr="00162DB2">
        <w:rPr>
          <w:rFonts w:ascii="Times New Roman" w:eastAsia="Calibri" w:hAnsi="Times New Roman" w:cs="Times New Roman"/>
          <w:lang w:eastAsia="lt-LT"/>
        </w:rPr>
        <w:t xml:space="preserve"> geležies preparatais. </w:t>
      </w:r>
      <w:r w:rsidRPr="00162DB2">
        <w:rPr>
          <w:rFonts w:ascii="Times New Roman" w:eastAsia="SimSun" w:hAnsi="Times New Roman" w:cs="Times New Roman"/>
          <w:lang w:eastAsia="lt-LT"/>
        </w:rPr>
        <w:t xml:space="preserve">Jeigu manoma, kad gydymo </w:t>
      </w:r>
      <w:proofErr w:type="spellStart"/>
      <w:r w:rsidRPr="00162DB2">
        <w:rPr>
          <w:rFonts w:ascii="Times New Roman" w:eastAsia="SimSun" w:hAnsi="Times New Roman" w:cs="Times New Roman"/>
          <w:lang w:eastAsia="lt-LT"/>
        </w:rPr>
        <w:t>Monofer</w:t>
      </w:r>
      <w:proofErr w:type="spellEnd"/>
      <w:r w:rsidRPr="00162DB2">
        <w:rPr>
          <w:rFonts w:ascii="Times New Roman" w:eastAsia="SimSun" w:hAnsi="Times New Roman" w:cs="Times New Roman"/>
          <w:lang w:eastAsia="lt-LT"/>
        </w:rPr>
        <w:t xml:space="preserve"> nauda didesnė už galimą pavojų motinai ir vaisiui, gydymas turėtų apsiriboti tik antruoju ir trečiuoju trimestrais. </w:t>
      </w:r>
    </w:p>
    <w:p w14:paraId="7AA7566C" w14:textId="77777777" w:rsidR="005A24FA" w:rsidRPr="00162DB2" w:rsidRDefault="005A24FA" w:rsidP="005A24FA">
      <w:pPr>
        <w:tabs>
          <w:tab w:val="left" w:pos="120"/>
          <w:tab w:val="left" w:pos="567"/>
        </w:tabs>
        <w:spacing w:after="0" w:line="240" w:lineRule="auto"/>
        <w:rPr>
          <w:rFonts w:ascii="Times New Roman" w:eastAsia="SimSun" w:hAnsi="Times New Roman" w:cs="Times New Roman"/>
          <w:lang w:eastAsia="lt-LT"/>
        </w:rPr>
      </w:pPr>
    </w:p>
    <w:p w14:paraId="00AB5EE8" w14:textId="77777777" w:rsidR="005A24FA" w:rsidRPr="00162DB2" w:rsidRDefault="005A24FA" w:rsidP="005A24FA">
      <w:pPr>
        <w:autoSpaceDE w:val="0"/>
        <w:autoSpaceDN w:val="0"/>
        <w:adjustRightInd w:val="0"/>
        <w:spacing w:after="200" w:line="276" w:lineRule="auto"/>
        <w:rPr>
          <w:rFonts w:ascii="Times New Roman" w:eastAsia="Times New Roman" w:hAnsi="Times New Roman" w:cs="Times New Roman"/>
          <w:bCs/>
          <w:color w:val="231F20"/>
          <w:szCs w:val="20"/>
        </w:rPr>
      </w:pPr>
      <w:proofErr w:type="spellStart"/>
      <w:r w:rsidRPr="00162DB2">
        <w:rPr>
          <w:rFonts w:ascii="Times New Roman" w:eastAsia="Times New Roman" w:hAnsi="Times New Roman" w:cs="Times New Roman"/>
          <w:bCs/>
          <w:color w:val="231F20"/>
          <w:szCs w:val="20"/>
        </w:rPr>
        <w:t>Parenterinis</w:t>
      </w:r>
      <w:proofErr w:type="spellEnd"/>
      <w:r w:rsidRPr="00162DB2">
        <w:rPr>
          <w:rFonts w:ascii="Times New Roman" w:eastAsia="Times New Roman" w:hAnsi="Times New Roman" w:cs="Times New Roman"/>
          <w:bCs/>
          <w:color w:val="231F20"/>
          <w:szCs w:val="20"/>
        </w:rPr>
        <w:t xml:space="preserve"> geležies vartojimas vaisiui gali sukelti </w:t>
      </w:r>
      <w:proofErr w:type="spellStart"/>
      <w:r w:rsidRPr="00162DB2">
        <w:rPr>
          <w:rFonts w:ascii="Times New Roman" w:eastAsia="Times New Roman" w:hAnsi="Times New Roman" w:cs="Times New Roman"/>
          <w:bCs/>
          <w:color w:val="231F20"/>
          <w:szCs w:val="20"/>
        </w:rPr>
        <w:t>bradikardiją</w:t>
      </w:r>
      <w:proofErr w:type="spellEnd"/>
      <w:r w:rsidRPr="00162DB2">
        <w:rPr>
          <w:rFonts w:ascii="Times New Roman" w:eastAsia="Times New Roman" w:hAnsi="Times New Roman" w:cs="Times New Roman"/>
          <w:bCs/>
          <w:color w:val="231F20"/>
          <w:szCs w:val="20"/>
        </w:rPr>
        <w:t xml:space="preserve">. Ji paprastai laikina ir būna nulemta motinai pasireiškusios padidėjusio jautrumo reakcijos. Nėščioms moterims į veną leidžiant </w:t>
      </w:r>
      <w:proofErr w:type="spellStart"/>
      <w:r w:rsidRPr="00162DB2">
        <w:rPr>
          <w:rFonts w:ascii="Times New Roman" w:eastAsia="Times New Roman" w:hAnsi="Times New Roman" w:cs="Times New Roman"/>
          <w:bCs/>
          <w:color w:val="231F20"/>
          <w:szCs w:val="20"/>
        </w:rPr>
        <w:t>parenteraliai</w:t>
      </w:r>
      <w:proofErr w:type="spellEnd"/>
      <w:r w:rsidRPr="00162DB2">
        <w:rPr>
          <w:rFonts w:ascii="Times New Roman" w:eastAsia="Times New Roman" w:hAnsi="Times New Roman" w:cs="Times New Roman"/>
          <w:bCs/>
          <w:color w:val="231F20"/>
          <w:szCs w:val="20"/>
        </w:rPr>
        <w:t xml:space="preserve"> vartojamų geležies vaistinių preparatų, reikia atidžiai stebėti negimusį kūdikį.</w:t>
      </w:r>
    </w:p>
    <w:p w14:paraId="49648C86"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lang w:eastAsia="lt-LT"/>
        </w:rPr>
      </w:pPr>
      <w:r w:rsidRPr="00162DB2">
        <w:rPr>
          <w:rFonts w:ascii="Times New Roman" w:eastAsia="Calibri" w:hAnsi="Times New Roman" w:cs="Times New Roman"/>
          <w:b/>
          <w:lang w:eastAsia="lt-LT"/>
        </w:rPr>
        <w:t>Žindymas</w:t>
      </w:r>
    </w:p>
    <w:p w14:paraId="316FCAE5" w14:textId="77777777" w:rsidR="005A24FA" w:rsidRPr="00162DB2" w:rsidRDefault="005A24FA" w:rsidP="005A24FA">
      <w:pPr>
        <w:tabs>
          <w:tab w:val="left" w:pos="120"/>
          <w:tab w:val="left" w:pos="567"/>
        </w:tabs>
        <w:spacing w:after="0" w:line="240" w:lineRule="auto"/>
        <w:rPr>
          <w:rFonts w:ascii="Times New Roman" w:eastAsia="SimSun" w:hAnsi="Times New Roman" w:cs="Times New Roman"/>
          <w:lang w:eastAsia="lt-LT"/>
        </w:rPr>
      </w:pPr>
      <w:r w:rsidRPr="00162DB2">
        <w:rPr>
          <w:rFonts w:ascii="Times New Roman" w:eastAsia="SimSun" w:hAnsi="Times New Roman" w:cs="Times New Roman"/>
          <w:lang w:eastAsia="lt-LT"/>
        </w:rPr>
        <w:t xml:space="preserve">Klinikiniais tyrimais nustatytas mažas geležies iš </w:t>
      </w:r>
      <w:proofErr w:type="spellStart"/>
      <w:r w:rsidRPr="00162DB2">
        <w:rPr>
          <w:rFonts w:ascii="Times New Roman" w:eastAsia="SimSun" w:hAnsi="Times New Roman" w:cs="Times New Roman"/>
          <w:lang w:eastAsia="lt-LT"/>
        </w:rPr>
        <w:t>Monofer</w:t>
      </w:r>
      <w:proofErr w:type="spellEnd"/>
      <w:r w:rsidRPr="00162DB2">
        <w:rPr>
          <w:rFonts w:ascii="Times New Roman" w:eastAsia="SimSun" w:hAnsi="Times New Roman" w:cs="Times New Roman"/>
          <w:lang w:eastAsia="lt-LT"/>
        </w:rPr>
        <w:t xml:space="preserve"> išsiskyrimas į žmogaus pieną. Vartojant </w:t>
      </w:r>
      <w:proofErr w:type="spellStart"/>
      <w:r w:rsidRPr="00162DB2">
        <w:rPr>
          <w:rFonts w:ascii="Times New Roman" w:eastAsia="SimSun" w:hAnsi="Times New Roman" w:cs="Times New Roman"/>
          <w:lang w:eastAsia="lt-LT"/>
        </w:rPr>
        <w:t>Monofer</w:t>
      </w:r>
      <w:proofErr w:type="spellEnd"/>
      <w:r w:rsidRPr="00162DB2">
        <w:rPr>
          <w:rFonts w:ascii="Times New Roman" w:eastAsia="SimSun" w:hAnsi="Times New Roman" w:cs="Times New Roman"/>
          <w:lang w:eastAsia="lt-LT"/>
        </w:rPr>
        <w:t xml:space="preserve"> terapinėmis dozėmis poveikio žindantiems naujagimiams arba kūdikiams nenustatyta.</w:t>
      </w:r>
    </w:p>
    <w:p w14:paraId="28C78CC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0A719DF8"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lang w:eastAsia="lt-LT"/>
        </w:rPr>
      </w:pPr>
      <w:r w:rsidRPr="00162DB2">
        <w:rPr>
          <w:rFonts w:ascii="Times New Roman" w:eastAsia="Calibri" w:hAnsi="Times New Roman" w:cs="Times New Roman"/>
          <w:b/>
          <w:lang w:eastAsia="lt-LT"/>
        </w:rPr>
        <w:t>Vaisingumas</w:t>
      </w:r>
    </w:p>
    <w:p w14:paraId="43C5F27C"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Nėra duomenų ar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turi įtakos žmogaus vaisingumui. Studijų su gyvūnais metu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neturėjo įtakos gyvūnų vaisingumui (žr. 5.3 skyrių).</w:t>
      </w:r>
    </w:p>
    <w:p w14:paraId="1BF44C27"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061A2420" w14:textId="77777777" w:rsidR="005A24FA" w:rsidRPr="00162DB2" w:rsidRDefault="005A24FA" w:rsidP="005A24FA">
      <w:pPr>
        <w:tabs>
          <w:tab w:val="left" w:pos="120"/>
          <w:tab w:val="left" w:pos="360"/>
          <w:tab w:val="left" w:pos="567"/>
          <w:tab w:val="left" w:pos="720"/>
        </w:tabs>
        <w:spacing w:after="0" w:line="240" w:lineRule="auto"/>
        <w:rPr>
          <w:rFonts w:ascii="Times New Roman" w:eastAsia="Calibri" w:hAnsi="Times New Roman" w:cs="Times New Roman"/>
          <w:b/>
          <w:lang w:eastAsia="lt-LT"/>
        </w:rPr>
      </w:pPr>
      <w:r w:rsidRPr="00162DB2">
        <w:rPr>
          <w:rFonts w:ascii="Times New Roman" w:eastAsia="Calibri" w:hAnsi="Times New Roman" w:cs="Times New Roman"/>
          <w:b/>
          <w:lang w:eastAsia="lt-LT"/>
        </w:rPr>
        <w:t>4.7</w:t>
      </w:r>
      <w:r w:rsidRPr="00162DB2">
        <w:rPr>
          <w:rFonts w:ascii="Times New Roman" w:eastAsia="Calibri" w:hAnsi="Times New Roman" w:cs="Times New Roman"/>
          <w:b/>
          <w:lang w:eastAsia="lt-LT"/>
        </w:rPr>
        <w:tab/>
      </w:r>
      <w:r w:rsidRPr="00162DB2">
        <w:rPr>
          <w:rFonts w:ascii="Times New Roman" w:eastAsia="Calibri" w:hAnsi="Times New Roman" w:cs="Times New Roman"/>
          <w:b/>
          <w:lang w:eastAsia="lt-LT"/>
        </w:rPr>
        <w:tab/>
        <w:t>Poveikis gebėjimui vairuoti ir valdyti mechanizmus</w:t>
      </w:r>
    </w:p>
    <w:p w14:paraId="33E89CB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7DD00D8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lang w:eastAsia="lt-LT"/>
        </w:rPr>
      </w:pPr>
      <w:r w:rsidRPr="00162DB2">
        <w:rPr>
          <w:rFonts w:ascii="Times New Roman" w:eastAsia="Calibri" w:hAnsi="Times New Roman" w:cs="Times New Roman"/>
          <w:bCs/>
          <w:lang w:eastAsia="lt-LT"/>
        </w:rPr>
        <w:t>Poveikis gebėjimui vairuoti ir valdyti mechanizmus netirtas.</w:t>
      </w:r>
    </w:p>
    <w:p w14:paraId="31A5304B"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lang w:eastAsia="lt-LT"/>
        </w:rPr>
      </w:pPr>
    </w:p>
    <w:p w14:paraId="293A8524" w14:textId="77777777" w:rsidR="005A24FA" w:rsidRPr="00162DB2" w:rsidRDefault="005A24FA" w:rsidP="005A24FA">
      <w:pPr>
        <w:tabs>
          <w:tab w:val="left" w:pos="120"/>
          <w:tab w:val="left" w:pos="567"/>
          <w:tab w:val="left" w:pos="900"/>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4.8</w:t>
      </w:r>
      <w:r w:rsidRPr="00162DB2">
        <w:rPr>
          <w:rFonts w:ascii="Times New Roman" w:eastAsia="Calibri" w:hAnsi="Times New Roman" w:cs="Times New Roman"/>
          <w:b/>
          <w:bCs/>
          <w:lang w:eastAsia="lt-LT"/>
        </w:rPr>
        <w:tab/>
        <w:t>Nepageidaujamas poveikis</w:t>
      </w:r>
    </w:p>
    <w:p w14:paraId="45126C07"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6EC719F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Lentelėje pateikiamos nepageidaujamos reakcijos į vaistą (NRV), nustatytos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klinikinių tyrimų metu ir po vaistinio preparato pateikimo į rinką.</w:t>
      </w:r>
    </w:p>
    <w:p w14:paraId="673CE9C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26E09237"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Ūmios ir sunkios anafilaksinės reakcijos gali pasireikšti </w:t>
      </w:r>
      <w:proofErr w:type="spellStart"/>
      <w:r w:rsidRPr="00162DB2">
        <w:rPr>
          <w:rFonts w:ascii="Times New Roman" w:eastAsia="Calibri" w:hAnsi="Times New Roman" w:cs="Times New Roman"/>
          <w:lang w:eastAsia="lt-LT"/>
        </w:rPr>
        <w:t>parenteriniu</w:t>
      </w:r>
      <w:proofErr w:type="spellEnd"/>
      <w:r w:rsidRPr="00162DB2">
        <w:rPr>
          <w:rFonts w:ascii="Times New Roman" w:eastAsia="Calibri" w:hAnsi="Times New Roman" w:cs="Times New Roman"/>
          <w:lang w:eastAsia="lt-LT"/>
        </w:rPr>
        <w:t xml:space="preserve"> būdu vartojant geležies preparatus. Įprastai jos pasireiškia per pirmas kelias vartojimo minutes ir bendrai yra apibūdinamos ūmiu kvėpavimo sutrikimu ir (arba) kardiovaskuliniu </w:t>
      </w:r>
      <w:proofErr w:type="spellStart"/>
      <w:r w:rsidRPr="00162DB2">
        <w:rPr>
          <w:rFonts w:ascii="Times New Roman" w:eastAsia="Calibri" w:hAnsi="Times New Roman" w:cs="Times New Roman"/>
          <w:lang w:eastAsia="lt-LT"/>
        </w:rPr>
        <w:t>kolapsu</w:t>
      </w:r>
      <w:proofErr w:type="spellEnd"/>
      <w:r w:rsidRPr="00162DB2">
        <w:rPr>
          <w:rFonts w:ascii="Times New Roman" w:eastAsia="Calibri" w:hAnsi="Times New Roman" w:cs="Times New Roman"/>
          <w:lang w:eastAsia="lt-LT"/>
        </w:rPr>
        <w:t xml:space="preserve">; yra buvę mirties atvejų. Kitos mažiau sunkios staigaus padidėjusio jautrumo reakcijos, įskaitant dilgėlinę, niežulį, taip pat pasireiškia. Nėštumo metu vartojant </w:t>
      </w:r>
      <w:proofErr w:type="spellStart"/>
      <w:r w:rsidRPr="00162DB2">
        <w:rPr>
          <w:rFonts w:ascii="Times New Roman" w:eastAsia="Calibri" w:hAnsi="Times New Roman" w:cs="Times New Roman"/>
          <w:lang w:eastAsia="lt-LT"/>
        </w:rPr>
        <w:t>parenteralinius</w:t>
      </w:r>
      <w:proofErr w:type="spellEnd"/>
      <w:r w:rsidRPr="00162DB2">
        <w:rPr>
          <w:rFonts w:ascii="Times New Roman" w:eastAsia="Calibri" w:hAnsi="Times New Roman" w:cs="Times New Roman"/>
          <w:lang w:eastAsia="lt-LT"/>
        </w:rPr>
        <w:t xml:space="preserve"> geležies preparatus gali atsirasti </w:t>
      </w:r>
      <w:proofErr w:type="spellStart"/>
      <w:r w:rsidRPr="00162DB2">
        <w:rPr>
          <w:rFonts w:ascii="Times New Roman" w:eastAsia="Calibri" w:hAnsi="Times New Roman" w:cs="Times New Roman"/>
          <w:lang w:eastAsia="lt-LT"/>
        </w:rPr>
        <w:t>bradikardija</w:t>
      </w:r>
      <w:proofErr w:type="spellEnd"/>
      <w:r w:rsidRPr="00162DB2">
        <w:rPr>
          <w:rFonts w:ascii="Times New Roman" w:eastAsia="Calibri" w:hAnsi="Times New Roman" w:cs="Times New Roman"/>
          <w:lang w:eastAsia="lt-LT"/>
        </w:rPr>
        <w:t>.</w:t>
      </w:r>
    </w:p>
    <w:p w14:paraId="1056208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br/>
      </w:r>
      <w:proofErr w:type="spellStart"/>
      <w:r w:rsidRPr="00162DB2">
        <w:rPr>
          <w:rFonts w:ascii="Times New Roman" w:eastAsia="Calibri" w:hAnsi="Times New Roman" w:cs="Times New Roman"/>
          <w:i/>
          <w:lang w:eastAsia="lt-LT"/>
        </w:rPr>
        <w:t>Fishbane</w:t>
      </w:r>
      <w:proofErr w:type="spellEnd"/>
      <w:r w:rsidRPr="00162DB2">
        <w:rPr>
          <w:rFonts w:ascii="Times New Roman" w:eastAsia="Calibri" w:hAnsi="Times New Roman" w:cs="Times New Roman"/>
          <w:lang w:eastAsia="lt-LT"/>
        </w:rPr>
        <w:t xml:space="preserve"> reakcija, pasireiškianti veido paraudimu, ūminiu krūtinės ir (arba) nugaros skausmu, spaudimu, kartais kartu su dusuliu (dažnis nežinomas). Tai gali imituoti </w:t>
      </w:r>
      <w:proofErr w:type="spellStart"/>
      <w:r w:rsidRPr="00162DB2">
        <w:rPr>
          <w:rFonts w:ascii="Times New Roman" w:eastAsia="Calibri" w:hAnsi="Times New Roman" w:cs="Times New Roman"/>
          <w:lang w:eastAsia="lt-LT"/>
        </w:rPr>
        <w:t>anafilaktoidinės</w:t>
      </w:r>
      <w:proofErr w:type="spellEnd"/>
      <w:r w:rsidRPr="00162DB2">
        <w:rPr>
          <w:rFonts w:ascii="Times New Roman" w:eastAsia="Calibri" w:hAnsi="Times New Roman" w:cs="Times New Roman"/>
          <w:lang w:eastAsia="lt-LT"/>
        </w:rPr>
        <w:t xml:space="preserve"> ar anafilaksinės reakcijos simptomus. Infuzija turi būti nutraukta, o paciento gyvybinės funkcijos įvertintos. Šie simptomai išnyksta </w:t>
      </w:r>
      <w:r w:rsidRPr="00162DB2">
        <w:rPr>
          <w:rFonts w:ascii="Times New Roman" w:eastAsia="Calibri" w:hAnsi="Times New Roman" w:cs="Times New Roman"/>
          <w:lang w:eastAsia="lt-LT"/>
        </w:rPr>
        <w:lastRenderedPageBreak/>
        <w:t>nutraukus geležies vartojimą. Tęsiant vartojimą su mažesniu infuzijos greičiu, simptomai paprastai neturėtų pasikartoti.</w:t>
      </w:r>
    </w:p>
    <w:p w14:paraId="532B6929" w14:textId="77777777" w:rsidR="005A24FA" w:rsidRPr="00162DB2" w:rsidRDefault="005A24FA" w:rsidP="005A24FA">
      <w:pPr>
        <w:tabs>
          <w:tab w:val="left" w:pos="120"/>
          <w:tab w:val="left" w:pos="567"/>
        </w:tabs>
        <w:spacing w:after="0" w:line="240" w:lineRule="auto"/>
        <w:rPr>
          <w:rFonts w:ascii="Times New Roman" w:hAnsi="Times New Roman" w:cs="Times New Roman"/>
        </w:rPr>
      </w:pPr>
    </w:p>
    <w:p w14:paraId="436E1C9E" w14:textId="77777777" w:rsidR="005A24FA" w:rsidRPr="00162DB2" w:rsidRDefault="005A24FA" w:rsidP="005A24FA">
      <w:pPr>
        <w:tabs>
          <w:tab w:val="left" w:pos="120"/>
          <w:tab w:val="left" w:pos="567"/>
        </w:tabs>
        <w:spacing w:after="0" w:line="240" w:lineRule="auto"/>
        <w:rPr>
          <w:rFonts w:ascii="Times New Roman" w:hAnsi="Times New Roman" w:cs="Times New Roman"/>
        </w:rPr>
      </w:pPr>
      <w:r w:rsidRPr="00162DB2">
        <w:rPr>
          <w:rFonts w:ascii="Times New Roman" w:hAnsi="Times New Roman" w:cs="Times New Roman"/>
        </w:rPr>
        <w:t xml:space="preserve">Taip pat po vaistinio preparato registracijos buvo pranešta apie odos spalvos pokyčius kitose kūno vietose nei injekcijos vieta. </w:t>
      </w:r>
    </w:p>
    <w:p w14:paraId="724CA140"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00D31BE0"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Nepageidaujamos reakcijos, pastebėtos klinikinių tyrimų metu ir po vaistinio preparato registracijos.</w:t>
      </w:r>
      <w:r w:rsidRPr="00162DB2">
        <w:rPr>
          <w:rFonts w:ascii="Times New Roman" w:eastAsia="Calibri" w:hAnsi="Times New Roman" w:cs="Times New Roman"/>
          <w:lang w:eastAsia="lt-LT"/>
        </w:rPr>
        <w:br/>
      </w:r>
      <w:r w:rsidRPr="00162DB2">
        <w:rPr>
          <w:rFonts w:ascii="Times New Roman" w:eastAsia="Calibri" w:hAnsi="Times New Roman" w:cs="Times New Roman"/>
          <w:lang w:eastAsia="lt-LT"/>
        </w:rPr>
        <w:br/>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8"/>
        <w:gridCol w:w="1698"/>
        <w:gridCol w:w="1730"/>
        <w:gridCol w:w="2467"/>
        <w:gridCol w:w="1795"/>
      </w:tblGrid>
      <w:tr w:rsidR="005A24FA" w:rsidRPr="00162DB2" w14:paraId="504DDFA2" w14:textId="77777777" w:rsidTr="00FA250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DE10B29"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b/>
                <w:bCs/>
                <w:color w:val="000000"/>
              </w:rPr>
              <w:t>Organų sistema</w:t>
            </w:r>
          </w:p>
        </w:t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D75F2DE"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b/>
                <w:bCs/>
                <w:color w:val="000000"/>
              </w:rPr>
              <w:t>Dažnas (nuo ≥ 1/100 iki &lt; 1/10)</w:t>
            </w:r>
          </w:p>
        </w:tc>
        <w:tc>
          <w:tcPr>
            <w:tcW w:w="9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0F32530" w14:textId="77777777" w:rsidR="005A24FA" w:rsidRPr="00162DB2" w:rsidRDefault="005A24FA" w:rsidP="00FA250C">
            <w:pPr>
              <w:spacing w:after="200" w:line="276" w:lineRule="auto"/>
              <w:rPr>
                <w:rFonts w:ascii="Times New Roman" w:hAnsi="Times New Roman" w:cs="Times New Roman"/>
                <w:b/>
                <w:bCs/>
                <w:color w:val="000000"/>
              </w:rPr>
            </w:pPr>
            <w:r w:rsidRPr="00162DB2">
              <w:rPr>
                <w:rFonts w:ascii="Times New Roman" w:hAnsi="Times New Roman" w:cs="Times New Roman"/>
                <w:b/>
                <w:bCs/>
                <w:color w:val="000000"/>
              </w:rPr>
              <w:t>Nedažnas (nuo ≥ 1/1000 iki &lt; 1/100)</w:t>
            </w:r>
          </w:p>
        </w:tc>
        <w:tc>
          <w:tcPr>
            <w:tcW w:w="13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AE663B2" w14:textId="77777777" w:rsidR="005A24FA" w:rsidRPr="00162DB2" w:rsidRDefault="005A24FA" w:rsidP="00FA250C">
            <w:pPr>
              <w:spacing w:after="200" w:line="276" w:lineRule="auto"/>
              <w:rPr>
                <w:rFonts w:ascii="Times New Roman" w:hAnsi="Times New Roman" w:cs="Times New Roman"/>
                <w:b/>
                <w:bCs/>
                <w:color w:val="000000"/>
              </w:rPr>
            </w:pPr>
            <w:r w:rsidRPr="00162DB2">
              <w:rPr>
                <w:rFonts w:ascii="Times New Roman" w:hAnsi="Times New Roman" w:cs="Times New Roman"/>
                <w:b/>
                <w:bCs/>
                <w:color w:val="000000"/>
              </w:rPr>
              <w:t>Retas (nuo ≥ 1/10000 iki &lt; 1/1000)</w:t>
            </w:r>
          </w:p>
        </w:tc>
        <w:tc>
          <w:tcPr>
            <w:tcW w:w="956" w:type="pct"/>
            <w:tcBorders>
              <w:top w:val="outset" w:sz="6" w:space="0" w:color="auto"/>
              <w:left w:val="outset" w:sz="6" w:space="0" w:color="auto"/>
              <w:bottom w:val="outset" w:sz="6" w:space="0" w:color="auto"/>
              <w:right w:val="outset" w:sz="6" w:space="0" w:color="auto"/>
            </w:tcBorders>
          </w:tcPr>
          <w:p w14:paraId="738BABE2" w14:textId="77777777" w:rsidR="005A24FA" w:rsidRPr="00162DB2" w:rsidRDefault="005A24FA" w:rsidP="00FA250C">
            <w:pPr>
              <w:spacing w:after="200" w:line="276" w:lineRule="auto"/>
              <w:rPr>
                <w:rFonts w:ascii="Times New Roman" w:hAnsi="Times New Roman" w:cs="Times New Roman"/>
                <w:b/>
                <w:bCs/>
                <w:color w:val="000000"/>
              </w:rPr>
            </w:pPr>
            <w:r w:rsidRPr="00162DB2">
              <w:rPr>
                <w:rFonts w:ascii="Times New Roman" w:hAnsi="Times New Roman" w:cs="Times New Roman"/>
                <w:b/>
                <w:bCs/>
                <w:color w:val="000000"/>
              </w:rPr>
              <w:t>Dažnis nežinomas</w:t>
            </w:r>
          </w:p>
        </w:tc>
      </w:tr>
      <w:tr w:rsidR="005A24FA" w:rsidRPr="00162DB2" w14:paraId="07132AAF" w14:textId="77777777" w:rsidTr="00FA250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6891E4B"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b/>
                <w:bCs/>
                <w:color w:val="000000"/>
              </w:rPr>
              <w:t>Imuninės sistemos sutrikimai</w:t>
            </w:r>
          </w:p>
        </w:t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55C1848"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color w:val="000000"/>
              </w:rPr>
              <w:t> </w:t>
            </w:r>
          </w:p>
        </w:tc>
        <w:tc>
          <w:tcPr>
            <w:tcW w:w="9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91C77B9"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color w:val="000000"/>
              </w:rPr>
              <w:t>Padidėjęs jautrumas, įskaitant sunkias reakcijas</w:t>
            </w:r>
          </w:p>
        </w:tc>
        <w:tc>
          <w:tcPr>
            <w:tcW w:w="13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429A775" w14:textId="77777777" w:rsidR="005A24FA" w:rsidRPr="00162DB2" w:rsidRDefault="005A24FA" w:rsidP="00FA250C">
            <w:pPr>
              <w:spacing w:after="200" w:line="276" w:lineRule="auto"/>
              <w:rPr>
                <w:rFonts w:ascii="Times New Roman" w:hAnsi="Times New Roman" w:cs="Times New Roman"/>
                <w:color w:val="000000"/>
              </w:rPr>
            </w:pPr>
            <w:proofErr w:type="spellStart"/>
            <w:r w:rsidRPr="00162DB2">
              <w:rPr>
                <w:rFonts w:ascii="Times New Roman" w:hAnsi="Times New Roman" w:cs="Times New Roman"/>
                <w:color w:val="000000"/>
              </w:rPr>
              <w:t>Anafiloidinės</w:t>
            </w:r>
            <w:proofErr w:type="spellEnd"/>
            <w:r w:rsidRPr="00162DB2">
              <w:rPr>
                <w:rFonts w:ascii="Times New Roman" w:hAnsi="Times New Roman" w:cs="Times New Roman"/>
                <w:color w:val="000000"/>
              </w:rPr>
              <w:t xml:space="preserve"> ar anafilaksinės reakcijos </w:t>
            </w:r>
          </w:p>
        </w:tc>
        <w:tc>
          <w:tcPr>
            <w:tcW w:w="956" w:type="pct"/>
            <w:tcBorders>
              <w:top w:val="outset" w:sz="6" w:space="0" w:color="auto"/>
              <w:left w:val="outset" w:sz="6" w:space="0" w:color="auto"/>
              <w:bottom w:val="outset" w:sz="6" w:space="0" w:color="auto"/>
              <w:right w:val="outset" w:sz="6" w:space="0" w:color="auto"/>
            </w:tcBorders>
          </w:tcPr>
          <w:p w14:paraId="7D0A16A1" w14:textId="77777777" w:rsidR="005A24FA" w:rsidRPr="00162DB2" w:rsidRDefault="005A24FA" w:rsidP="00FA250C">
            <w:pPr>
              <w:spacing w:after="200" w:line="276" w:lineRule="auto"/>
              <w:rPr>
                <w:rFonts w:ascii="Times New Roman" w:hAnsi="Times New Roman" w:cs="Times New Roman"/>
                <w:color w:val="000000"/>
              </w:rPr>
            </w:pPr>
          </w:p>
        </w:tc>
      </w:tr>
      <w:tr w:rsidR="005A24FA" w:rsidRPr="00162DB2" w14:paraId="18F43327" w14:textId="77777777" w:rsidTr="00FA250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559295C"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b/>
                <w:bCs/>
                <w:color w:val="000000"/>
              </w:rPr>
              <w:t>Nervų sistemos sutrikimai</w:t>
            </w:r>
          </w:p>
        </w:t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8946139" w14:textId="77777777" w:rsidR="005A24FA" w:rsidRPr="00162DB2" w:rsidRDefault="005A24FA" w:rsidP="00FA250C">
            <w:pPr>
              <w:spacing w:after="200" w:line="276" w:lineRule="auto"/>
              <w:rPr>
                <w:rFonts w:ascii="Times New Roman" w:hAnsi="Times New Roman" w:cs="Times New Roman"/>
                <w:lang w:eastAsia="en-GB"/>
              </w:rPr>
            </w:pPr>
          </w:p>
        </w:tc>
        <w:tc>
          <w:tcPr>
            <w:tcW w:w="9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F62A763"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color w:val="000000"/>
              </w:rPr>
              <w:t xml:space="preserve">Galvos skausmas, </w:t>
            </w:r>
            <w:proofErr w:type="spellStart"/>
            <w:r w:rsidRPr="00162DB2">
              <w:rPr>
                <w:rFonts w:ascii="Times New Roman" w:hAnsi="Times New Roman" w:cs="Times New Roman"/>
                <w:color w:val="000000"/>
              </w:rPr>
              <w:t>parestezija</w:t>
            </w:r>
            <w:proofErr w:type="spellEnd"/>
            <w:r w:rsidRPr="00162DB2">
              <w:rPr>
                <w:rFonts w:ascii="Times New Roman" w:hAnsi="Times New Roman" w:cs="Times New Roman"/>
                <w:color w:val="000000"/>
              </w:rPr>
              <w:t xml:space="preserve">, </w:t>
            </w:r>
            <w:proofErr w:type="spellStart"/>
            <w:r w:rsidRPr="00162DB2">
              <w:rPr>
                <w:rFonts w:ascii="Times New Roman" w:hAnsi="Times New Roman" w:cs="Times New Roman"/>
                <w:color w:val="000000"/>
              </w:rPr>
              <w:t>disgeuzija</w:t>
            </w:r>
            <w:proofErr w:type="spellEnd"/>
            <w:r w:rsidRPr="00162DB2">
              <w:rPr>
                <w:rFonts w:ascii="Times New Roman" w:hAnsi="Times New Roman" w:cs="Times New Roman"/>
                <w:color w:val="000000"/>
              </w:rPr>
              <w:t>, sutrikęs regėjimas, sąmonės netekimas, galvos svaigimas, nuovargis.</w:t>
            </w:r>
          </w:p>
        </w:tc>
        <w:tc>
          <w:tcPr>
            <w:tcW w:w="13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6BC7F73" w14:textId="77777777" w:rsidR="005A24FA" w:rsidRPr="00162DB2" w:rsidRDefault="005A24FA" w:rsidP="00FA250C">
            <w:pPr>
              <w:spacing w:after="200" w:line="276" w:lineRule="auto"/>
              <w:rPr>
                <w:rFonts w:ascii="Times New Roman" w:hAnsi="Times New Roman" w:cs="Times New Roman"/>
                <w:color w:val="000000"/>
              </w:rPr>
            </w:pPr>
            <w:proofErr w:type="spellStart"/>
            <w:r w:rsidRPr="00162DB2">
              <w:rPr>
                <w:rFonts w:ascii="Times New Roman" w:hAnsi="Times New Roman" w:cs="Times New Roman"/>
                <w:color w:val="000000"/>
              </w:rPr>
              <w:t>Disfonija</w:t>
            </w:r>
            <w:proofErr w:type="spellEnd"/>
            <w:r w:rsidRPr="00162DB2">
              <w:rPr>
                <w:rFonts w:ascii="Times New Roman" w:hAnsi="Times New Roman" w:cs="Times New Roman"/>
                <w:color w:val="000000"/>
              </w:rPr>
              <w:t>, traukuliai, drebulys, sutrikusi psichika.</w:t>
            </w:r>
          </w:p>
        </w:tc>
        <w:tc>
          <w:tcPr>
            <w:tcW w:w="956" w:type="pct"/>
            <w:tcBorders>
              <w:top w:val="outset" w:sz="6" w:space="0" w:color="auto"/>
              <w:left w:val="outset" w:sz="6" w:space="0" w:color="auto"/>
              <w:bottom w:val="outset" w:sz="6" w:space="0" w:color="auto"/>
              <w:right w:val="outset" w:sz="6" w:space="0" w:color="auto"/>
            </w:tcBorders>
          </w:tcPr>
          <w:p w14:paraId="08720345" w14:textId="77777777" w:rsidR="005A24FA" w:rsidRPr="00162DB2" w:rsidRDefault="005A24FA" w:rsidP="00FA250C">
            <w:pPr>
              <w:spacing w:after="200" w:line="276" w:lineRule="auto"/>
              <w:rPr>
                <w:rFonts w:ascii="Times New Roman" w:hAnsi="Times New Roman" w:cs="Times New Roman"/>
                <w:color w:val="000000"/>
              </w:rPr>
            </w:pPr>
          </w:p>
        </w:tc>
      </w:tr>
      <w:tr w:rsidR="005A24FA" w:rsidRPr="00162DB2" w14:paraId="242EA31F" w14:textId="77777777" w:rsidTr="00FA250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B5B24C6"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b/>
                <w:bCs/>
                <w:color w:val="000000"/>
              </w:rPr>
              <w:t>Širdies sutrikimai</w:t>
            </w:r>
          </w:p>
        </w:t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29EB652"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color w:val="000000"/>
              </w:rPr>
              <w:t> </w:t>
            </w:r>
          </w:p>
        </w:tc>
        <w:tc>
          <w:tcPr>
            <w:tcW w:w="9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DC51AF7" w14:textId="77777777" w:rsidR="005A24FA" w:rsidRPr="00162DB2" w:rsidRDefault="005A24FA" w:rsidP="00FA250C">
            <w:pPr>
              <w:spacing w:after="200" w:line="276" w:lineRule="auto"/>
              <w:rPr>
                <w:rFonts w:ascii="Times New Roman" w:hAnsi="Times New Roman" w:cs="Times New Roman"/>
                <w:color w:val="000000"/>
              </w:rPr>
            </w:pPr>
            <w:proofErr w:type="spellStart"/>
            <w:r w:rsidRPr="00162DB2">
              <w:rPr>
                <w:rFonts w:ascii="Times New Roman" w:hAnsi="Times New Roman" w:cs="Times New Roman"/>
                <w:color w:val="000000"/>
              </w:rPr>
              <w:t>Tachikardija</w:t>
            </w:r>
            <w:proofErr w:type="spellEnd"/>
          </w:p>
        </w:tc>
        <w:tc>
          <w:tcPr>
            <w:tcW w:w="13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DA851E4" w14:textId="77777777" w:rsidR="005A24FA" w:rsidRPr="00162DB2" w:rsidRDefault="005A24FA" w:rsidP="00FA250C">
            <w:pPr>
              <w:spacing w:after="200" w:line="276" w:lineRule="auto"/>
              <w:rPr>
                <w:rFonts w:ascii="Times New Roman" w:hAnsi="Times New Roman" w:cs="Times New Roman"/>
                <w:lang w:eastAsia="en-GB"/>
              </w:rPr>
            </w:pPr>
            <w:r w:rsidRPr="00162DB2">
              <w:rPr>
                <w:rFonts w:ascii="Times New Roman" w:hAnsi="Times New Roman" w:cs="Times New Roman"/>
                <w:lang w:eastAsia="en-GB"/>
              </w:rPr>
              <w:t>Aritmija</w:t>
            </w:r>
          </w:p>
        </w:tc>
        <w:tc>
          <w:tcPr>
            <w:tcW w:w="956" w:type="pct"/>
            <w:tcBorders>
              <w:top w:val="outset" w:sz="6" w:space="0" w:color="auto"/>
              <w:left w:val="outset" w:sz="6" w:space="0" w:color="auto"/>
              <w:bottom w:val="outset" w:sz="6" w:space="0" w:color="auto"/>
              <w:right w:val="outset" w:sz="6" w:space="0" w:color="auto"/>
            </w:tcBorders>
          </w:tcPr>
          <w:p w14:paraId="4D5A81B4" w14:textId="77777777" w:rsidR="005A24FA" w:rsidRPr="00162DB2" w:rsidRDefault="005A24FA" w:rsidP="00FA250C">
            <w:pPr>
              <w:spacing w:after="200" w:line="276" w:lineRule="auto"/>
              <w:rPr>
                <w:rFonts w:ascii="Times New Roman" w:hAnsi="Times New Roman" w:cs="Times New Roman"/>
                <w:lang w:eastAsia="en-GB"/>
              </w:rPr>
            </w:pPr>
            <w:proofErr w:type="spellStart"/>
            <w:r w:rsidRPr="00162DB2">
              <w:rPr>
                <w:rFonts w:ascii="Times New Roman" w:hAnsi="Times New Roman" w:cs="Times New Roman"/>
                <w:lang w:eastAsia="en-GB"/>
              </w:rPr>
              <w:t>Kounis</w:t>
            </w:r>
            <w:proofErr w:type="spellEnd"/>
            <w:r w:rsidRPr="00162DB2">
              <w:rPr>
                <w:rFonts w:ascii="Times New Roman" w:hAnsi="Times New Roman" w:cs="Times New Roman"/>
                <w:lang w:eastAsia="en-GB"/>
              </w:rPr>
              <w:t xml:space="preserve"> sindromas</w:t>
            </w:r>
          </w:p>
        </w:tc>
      </w:tr>
      <w:tr w:rsidR="005A24FA" w:rsidRPr="00162DB2" w14:paraId="01503CDF" w14:textId="77777777" w:rsidTr="00FA250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C348FBD"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b/>
                <w:bCs/>
                <w:color w:val="000000"/>
              </w:rPr>
              <w:t>Kraujagyslių sistemos sutrikimai</w:t>
            </w:r>
          </w:p>
        </w:t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77B1754" w14:textId="77777777" w:rsidR="005A24FA" w:rsidRPr="00162DB2" w:rsidRDefault="005A24FA" w:rsidP="00FA250C">
            <w:pPr>
              <w:spacing w:after="200" w:line="276" w:lineRule="auto"/>
              <w:rPr>
                <w:rFonts w:ascii="Times New Roman" w:hAnsi="Times New Roman" w:cs="Times New Roman"/>
                <w:lang w:eastAsia="en-GB"/>
              </w:rPr>
            </w:pPr>
          </w:p>
        </w:tc>
        <w:tc>
          <w:tcPr>
            <w:tcW w:w="9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83AF145" w14:textId="77777777" w:rsidR="005A24FA" w:rsidRPr="00162DB2" w:rsidRDefault="005A24FA" w:rsidP="00FA250C">
            <w:pPr>
              <w:spacing w:after="200" w:line="276" w:lineRule="auto"/>
              <w:rPr>
                <w:rFonts w:ascii="Times New Roman" w:hAnsi="Times New Roman" w:cs="Times New Roman"/>
                <w:color w:val="000000"/>
              </w:rPr>
            </w:pPr>
            <w:proofErr w:type="spellStart"/>
            <w:r w:rsidRPr="00162DB2">
              <w:rPr>
                <w:rFonts w:ascii="Times New Roman" w:hAnsi="Times New Roman" w:cs="Times New Roman"/>
                <w:color w:val="000000"/>
              </w:rPr>
              <w:t>Hipotenzija</w:t>
            </w:r>
            <w:proofErr w:type="spellEnd"/>
            <w:r w:rsidRPr="00162DB2">
              <w:rPr>
                <w:rFonts w:ascii="Times New Roman" w:hAnsi="Times New Roman" w:cs="Times New Roman"/>
                <w:color w:val="000000"/>
              </w:rPr>
              <w:t>, hipertenzija</w:t>
            </w:r>
          </w:p>
        </w:tc>
        <w:tc>
          <w:tcPr>
            <w:tcW w:w="13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846B25F" w14:textId="77777777" w:rsidR="005A24FA" w:rsidRPr="00162DB2" w:rsidRDefault="005A24FA" w:rsidP="00FA250C">
            <w:pPr>
              <w:spacing w:after="200" w:line="276" w:lineRule="auto"/>
              <w:rPr>
                <w:rFonts w:ascii="Times New Roman" w:hAnsi="Times New Roman" w:cs="Times New Roman"/>
                <w:lang w:eastAsia="en-GB"/>
              </w:rPr>
            </w:pPr>
          </w:p>
        </w:tc>
        <w:tc>
          <w:tcPr>
            <w:tcW w:w="956" w:type="pct"/>
            <w:tcBorders>
              <w:top w:val="outset" w:sz="6" w:space="0" w:color="auto"/>
              <w:left w:val="outset" w:sz="6" w:space="0" w:color="auto"/>
              <w:bottom w:val="outset" w:sz="6" w:space="0" w:color="auto"/>
              <w:right w:val="outset" w:sz="6" w:space="0" w:color="auto"/>
            </w:tcBorders>
          </w:tcPr>
          <w:p w14:paraId="6B3592DE" w14:textId="77777777" w:rsidR="005A24FA" w:rsidRPr="00162DB2" w:rsidRDefault="005A24FA" w:rsidP="00FA250C">
            <w:pPr>
              <w:spacing w:after="200" w:line="276" w:lineRule="auto"/>
              <w:rPr>
                <w:rFonts w:ascii="Times New Roman" w:hAnsi="Times New Roman" w:cs="Times New Roman"/>
                <w:lang w:eastAsia="en-GB"/>
              </w:rPr>
            </w:pPr>
          </w:p>
        </w:tc>
      </w:tr>
      <w:tr w:rsidR="005A24FA" w:rsidRPr="00162DB2" w14:paraId="1CD8389A" w14:textId="77777777" w:rsidTr="00FA250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E3BF1FA"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b/>
                <w:bCs/>
                <w:color w:val="000000"/>
              </w:rPr>
              <w:t>Kvėpavimo sistemos, krūtinės ląstos ir tarpuplaučio sutrikimai</w:t>
            </w:r>
          </w:p>
        </w:t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CBF0226"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color w:val="000000"/>
              </w:rPr>
              <w:t> </w:t>
            </w:r>
          </w:p>
        </w:tc>
        <w:tc>
          <w:tcPr>
            <w:tcW w:w="9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6C25AA0"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color w:val="000000"/>
              </w:rPr>
              <w:t>Krūtinės skausmas, dusulys, bronchų spazmas</w:t>
            </w:r>
          </w:p>
        </w:tc>
        <w:tc>
          <w:tcPr>
            <w:tcW w:w="13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91B7868" w14:textId="77777777" w:rsidR="005A24FA" w:rsidRPr="00162DB2" w:rsidRDefault="005A24FA" w:rsidP="00FA250C">
            <w:pPr>
              <w:spacing w:after="200" w:line="276" w:lineRule="auto"/>
              <w:rPr>
                <w:rFonts w:ascii="Times New Roman" w:hAnsi="Times New Roman" w:cs="Times New Roman"/>
                <w:lang w:eastAsia="en-GB"/>
              </w:rPr>
            </w:pPr>
          </w:p>
        </w:tc>
        <w:tc>
          <w:tcPr>
            <w:tcW w:w="956" w:type="pct"/>
            <w:tcBorders>
              <w:top w:val="outset" w:sz="6" w:space="0" w:color="auto"/>
              <w:left w:val="outset" w:sz="6" w:space="0" w:color="auto"/>
              <w:bottom w:val="outset" w:sz="6" w:space="0" w:color="auto"/>
              <w:right w:val="outset" w:sz="6" w:space="0" w:color="auto"/>
            </w:tcBorders>
          </w:tcPr>
          <w:p w14:paraId="7DE6DDCF" w14:textId="77777777" w:rsidR="005A24FA" w:rsidRPr="00162DB2" w:rsidRDefault="005A24FA" w:rsidP="00FA250C">
            <w:pPr>
              <w:spacing w:after="200" w:line="276" w:lineRule="auto"/>
              <w:rPr>
                <w:rFonts w:ascii="Times New Roman" w:hAnsi="Times New Roman" w:cs="Times New Roman"/>
                <w:lang w:eastAsia="en-GB"/>
              </w:rPr>
            </w:pPr>
          </w:p>
        </w:tc>
      </w:tr>
      <w:tr w:rsidR="005A24FA" w:rsidRPr="00162DB2" w14:paraId="2392F35C" w14:textId="77777777" w:rsidTr="00FA250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E001CBA"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b/>
                <w:bCs/>
                <w:color w:val="000000"/>
              </w:rPr>
              <w:t>Virškinimo trakto sutrikimai</w:t>
            </w:r>
          </w:p>
        </w:t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55AC890"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color w:val="000000"/>
              </w:rPr>
              <w:t>Pykinimas</w:t>
            </w:r>
          </w:p>
        </w:tc>
        <w:tc>
          <w:tcPr>
            <w:tcW w:w="9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6CD109C"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color w:val="000000"/>
              </w:rPr>
              <w:t xml:space="preserve">Pilvo skausmas, vėmimas, dispepsija, vidurių užkietėjimas, viduriavimas. </w:t>
            </w:r>
          </w:p>
        </w:tc>
        <w:tc>
          <w:tcPr>
            <w:tcW w:w="13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402F169" w14:textId="77777777" w:rsidR="005A24FA" w:rsidRPr="00162DB2" w:rsidRDefault="005A24FA" w:rsidP="00FA250C">
            <w:pPr>
              <w:spacing w:after="200" w:line="276" w:lineRule="auto"/>
              <w:rPr>
                <w:rFonts w:ascii="Times New Roman" w:hAnsi="Times New Roman" w:cs="Times New Roman"/>
                <w:lang w:eastAsia="en-GB"/>
              </w:rPr>
            </w:pPr>
          </w:p>
        </w:tc>
        <w:tc>
          <w:tcPr>
            <w:tcW w:w="956" w:type="pct"/>
            <w:tcBorders>
              <w:top w:val="outset" w:sz="6" w:space="0" w:color="auto"/>
              <w:left w:val="outset" w:sz="6" w:space="0" w:color="auto"/>
              <w:bottom w:val="outset" w:sz="6" w:space="0" w:color="auto"/>
              <w:right w:val="outset" w:sz="6" w:space="0" w:color="auto"/>
            </w:tcBorders>
          </w:tcPr>
          <w:p w14:paraId="0FF42097" w14:textId="77777777" w:rsidR="005A24FA" w:rsidRPr="00162DB2" w:rsidRDefault="005A24FA" w:rsidP="00FA250C">
            <w:pPr>
              <w:spacing w:after="200" w:line="276" w:lineRule="auto"/>
              <w:rPr>
                <w:rFonts w:ascii="Times New Roman" w:hAnsi="Times New Roman" w:cs="Times New Roman"/>
                <w:lang w:eastAsia="en-GB"/>
              </w:rPr>
            </w:pPr>
          </w:p>
        </w:tc>
      </w:tr>
      <w:tr w:rsidR="005A24FA" w:rsidRPr="00162DB2" w14:paraId="77CD3289" w14:textId="77777777" w:rsidTr="00FA250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78ED43B"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b/>
                <w:bCs/>
                <w:color w:val="000000"/>
              </w:rPr>
              <w:lastRenderedPageBreak/>
              <w:t>Odos ir poodinio audinio sutrikimai</w:t>
            </w:r>
          </w:p>
        </w:t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D70C409"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color w:val="000000"/>
              </w:rPr>
              <w:t> Išbėrimas</w:t>
            </w:r>
          </w:p>
        </w:tc>
        <w:tc>
          <w:tcPr>
            <w:tcW w:w="9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A1D56A1"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color w:val="000000"/>
              </w:rPr>
              <w:t>Niežėjimas, dilgėlinė, paraudimas, prakaitavimas, dermatitas</w:t>
            </w:r>
          </w:p>
        </w:tc>
        <w:tc>
          <w:tcPr>
            <w:tcW w:w="13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2910B4C" w14:textId="77777777" w:rsidR="005A24FA" w:rsidRPr="00162DB2" w:rsidRDefault="005A24FA" w:rsidP="00FA250C">
            <w:pPr>
              <w:spacing w:after="200" w:line="276" w:lineRule="auto"/>
              <w:rPr>
                <w:rFonts w:ascii="Times New Roman" w:hAnsi="Times New Roman" w:cs="Times New Roman"/>
                <w:lang w:eastAsia="en-GB"/>
              </w:rPr>
            </w:pPr>
            <w:proofErr w:type="spellStart"/>
            <w:r w:rsidRPr="00162DB2">
              <w:rPr>
                <w:rFonts w:ascii="Times New Roman" w:hAnsi="Times New Roman" w:cs="Times New Roman"/>
                <w:lang w:eastAsia="en-GB"/>
              </w:rPr>
              <w:t>Angioedema</w:t>
            </w:r>
            <w:proofErr w:type="spellEnd"/>
          </w:p>
        </w:tc>
        <w:tc>
          <w:tcPr>
            <w:tcW w:w="956" w:type="pct"/>
            <w:tcBorders>
              <w:top w:val="outset" w:sz="6" w:space="0" w:color="auto"/>
              <w:left w:val="outset" w:sz="6" w:space="0" w:color="auto"/>
              <w:bottom w:val="outset" w:sz="6" w:space="0" w:color="auto"/>
              <w:right w:val="outset" w:sz="6" w:space="0" w:color="auto"/>
            </w:tcBorders>
          </w:tcPr>
          <w:p w14:paraId="316B2DEA" w14:textId="77777777" w:rsidR="005A24FA" w:rsidRPr="00162DB2" w:rsidRDefault="005A24FA" w:rsidP="00FA250C">
            <w:pPr>
              <w:spacing w:after="200" w:line="276" w:lineRule="auto"/>
              <w:rPr>
                <w:rFonts w:ascii="Times New Roman" w:hAnsi="Times New Roman" w:cs="Times New Roman"/>
                <w:lang w:eastAsia="en-GB"/>
              </w:rPr>
            </w:pPr>
            <w:r w:rsidRPr="00162DB2">
              <w:rPr>
                <w:rFonts w:ascii="Times New Roman" w:hAnsi="Times New Roman" w:cs="Times New Roman"/>
                <w:lang w:eastAsia="en-GB"/>
              </w:rPr>
              <w:t>Nutolęs odos spalvos pasikeitimas</w:t>
            </w:r>
          </w:p>
        </w:tc>
      </w:tr>
      <w:tr w:rsidR="005A24FA" w:rsidRPr="00162DB2" w14:paraId="48A36C20" w14:textId="77777777" w:rsidTr="00FA250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1618AB62" w14:textId="77777777" w:rsidR="005A24FA" w:rsidRPr="00162DB2" w:rsidRDefault="005A24FA" w:rsidP="00FA250C">
            <w:pPr>
              <w:spacing w:after="200" w:line="276" w:lineRule="auto"/>
              <w:rPr>
                <w:rFonts w:ascii="Times New Roman" w:hAnsi="Times New Roman" w:cs="Times New Roman"/>
                <w:b/>
                <w:bCs/>
                <w:color w:val="000000"/>
              </w:rPr>
            </w:pPr>
            <w:r w:rsidRPr="00162DB2">
              <w:rPr>
                <w:rFonts w:ascii="Times New Roman" w:hAnsi="Times New Roman" w:cs="Times New Roman"/>
                <w:b/>
                <w:bCs/>
                <w:color w:val="000000"/>
              </w:rPr>
              <w:t>Metabolizmo ir mitybos sutrikimai</w:t>
            </w:r>
          </w:p>
        </w:t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4B737A96" w14:textId="77777777" w:rsidR="005A24FA" w:rsidRPr="00162DB2" w:rsidRDefault="005A24FA" w:rsidP="00FA250C">
            <w:pPr>
              <w:spacing w:after="200" w:line="276" w:lineRule="auto"/>
              <w:rPr>
                <w:rFonts w:ascii="Times New Roman" w:hAnsi="Times New Roman" w:cs="Times New Roman"/>
                <w:b/>
                <w:bCs/>
                <w:color w:val="000000"/>
              </w:rPr>
            </w:pPr>
          </w:p>
        </w:tc>
        <w:tc>
          <w:tcPr>
            <w:tcW w:w="9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83297DF" w14:textId="77777777" w:rsidR="005A24FA" w:rsidRPr="00162DB2" w:rsidRDefault="005A24FA" w:rsidP="00FA250C">
            <w:pPr>
              <w:spacing w:after="200" w:line="276" w:lineRule="auto"/>
              <w:rPr>
                <w:rFonts w:ascii="Times New Roman" w:hAnsi="Times New Roman" w:cs="Times New Roman"/>
                <w:color w:val="000000"/>
              </w:rPr>
            </w:pPr>
            <w:proofErr w:type="spellStart"/>
            <w:r w:rsidRPr="00162DB2">
              <w:rPr>
                <w:rFonts w:ascii="Times New Roman" w:hAnsi="Times New Roman" w:cs="Times New Roman"/>
                <w:color w:val="000000"/>
              </w:rPr>
              <w:t>Hipofosfatemija</w:t>
            </w:r>
            <w:proofErr w:type="spellEnd"/>
          </w:p>
        </w:tc>
        <w:tc>
          <w:tcPr>
            <w:tcW w:w="13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7F91583" w14:textId="77777777" w:rsidR="005A24FA" w:rsidRPr="00162DB2" w:rsidRDefault="005A24FA" w:rsidP="00FA250C">
            <w:pPr>
              <w:spacing w:after="200" w:line="276" w:lineRule="auto"/>
              <w:rPr>
                <w:rFonts w:ascii="Times New Roman" w:hAnsi="Times New Roman" w:cs="Times New Roman"/>
                <w:lang w:eastAsia="en-GB"/>
              </w:rPr>
            </w:pPr>
          </w:p>
        </w:tc>
        <w:tc>
          <w:tcPr>
            <w:tcW w:w="956" w:type="pct"/>
            <w:tcBorders>
              <w:top w:val="outset" w:sz="6" w:space="0" w:color="auto"/>
              <w:left w:val="outset" w:sz="6" w:space="0" w:color="auto"/>
              <w:bottom w:val="outset" w:sz="6" w:space="0" w:color="auto"/>
              <w:right w:val="outset" w:sz="6" w:space="0" w:color="auto"/>
            </w:tcBorders>
          </w:tcPr>
          <w:p w14:paraId="69BB11B6" w14:textId="77777777" w:rsidR="005A24FA" w:rsidRPr="00162DB2" w:rsidRDefault="005A24FA" w:rsidP="00FA250C">
            <w:pPr>
              <w:spacing w:after="200" w:line="276" w:lineRule="auto"/>
              <w:rPr>
                <w:rFonts w:ascii="Times New Roman" w:hAnsi="Times New Roman" w:cs="Times New Roman"/>
                <w:lang w:eastAsia="en-GB"/>
              </w:rPr>
            </w:pPr>
          </w:p>
        </w:tc>
      </w:tr>
      <w:tr w:rsidR="005A24FA" w:rsidRPr="00162DB2" w14:paraId="2B4DDC94" w14:textId="77777777" w:rsidTr="00FA250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077EEE0" w14:textId="77777777" w:rsidR="005A24FA" w:rsidRPr="00162DB2" w:rsidRDefault="005A24FA" w:rsidP="00FA250C">
            <w:pPr>
              <w:spacing w:after="200" w:line="276" w:lineRule="auto"/>
              <w:rPr>
                <w:rFonts w:ascii="Times New Roman" w:hAnsi="Times New Roman" w:cs="Times New Roman"/>
                <w:b/>
                <w:bCs/>
                <w:color w:val="000000"/>
              </w:rPr>
            </w:pPr>
            <w:r w:rsidRPr="00162DB2">
              <w:rPr>
                <w:rFonts w:ascii="Times New Roman" w:hAnsi="Times New Roman" w:cs="Times New Roman"/>
                <w:b/>
                <w:bCs/>
                <w:color w:val="000000"/>
              </w:rPr>
              <w:t>Skeleto, raumenų ir jungiamojo audinio sutrikimai</w:t>
            </w:r>
          </w:p>
        </w:t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413ECC1" w14:textId="77777777" w:rsidR="005A24FA" w:rsidRPr="00162DB2" w:rsidRDefault="005A24FA" w:rsidP="00FA250C">
            <w:pPr>
              <w:spacing w:after="200" w:line="276" w:lineRule="auto"/>
              <w:rPr>
                <w:rFonts w:ascii="Times New Roman" w:hAnsi="Times New Roman" w:cs="Times New Roman"/>
                <w:b/>
                <w:bCs/>
                <w:color w:val="000000"/>
              </w:rPr>
            </w:pPr>
            <w:r w:rsidRPr="00162DB2">
              <w:rPr>
                <w:rFonts w:ascii="Times New Roman" w:hAnsi="Times New Roman" w:cs="Times New Roman"/>
                <w:b/>
                <w:bCs/>
                <w:color w:val="000000"/>
              </w:rPr>
              <w:t> </w:t>
            </w:r>
          </w:p>
        </w:tc>
        <w:tc>
          <w:tcPr>
            <w:tcW w:w="9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B6E78BD"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color w:val="000000"/>
              </w:rPr>
              <w:t>Nugaros skausmas, raumenų ir sąnarių skausmas, raumenų spazmai</w:t>
            </w:r>
          </w:p>
        </w:tc>
        <w:tc>
          <w:tcPr>
            <w:tcW w:w="13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81AAF37"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color w:val="000000"/>
              </w:rPr>
              <w:t> </w:t>
            </w:r>
          </w:p>
        </w:tc>
        <w:tc>
          <w:tcPr>
            <w:tcW w:w="956" w:type="pct"/>
            <w:tcBorders>
              <w:top w:val="outset" w:sz="6" w:space="0" w:color="auto"/>
              <w:left w:val="outset" w:sz="6" w:space="0" w:color="auto"/>
              <w:bottom w:val="outset" w:sz="6" w:space="0" w:color="auto"/>
              <w:right w:val="outset" w:sz="6" w:space="0" w:color="auto"/>
            </w:tcBorders>
          </w:tcPr>
          <w:p w14:paraId="32C0D8E7" w14:textId="77777777" w:rsidR="005A24FA" w:rsidRPr="00162DB2" w:rsidRDefault="005A24FA" w:rsidP="00FA250C">
            <w:pPr>
              <w:spacing w:after="200" w:line="276" w:lineRule="auto"/>
              <w:rPr>
                <w:rFonts w:ascii="Times New Roman" w:hAnsi="Times New Roman" w:cs="Times New Roman"/>
                <w:color w:val="000000"/>
              </w:rPr>
            </w:pPr>
          </w:p>
        </w:tc>
      </w:tr>
      <w:tr w:rsidR="005A24FA" w:rsidRPr="00162DB2" w14:paraId="4C49CA85" w14:textId="77777777" w:rsidTr="00FA250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513D841"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b/>
                <w:bCs/>
                <w:color w:val="000000"/>
              </w:rPr>
              <w:t>Bendrieji sutrikimai ir vartojimo vietos pažeidimai</w:t>
            </w:r>
          </w:p>
        </w:t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55C222F"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color w:val="000000"/>
              </w:rPr>
              <w:t>Reakcijos injekcijos vietoje*</w:t>
            </w:r>
          </w:p>
        </w:tc>
        <w:tc>
          <w:tcPr>
            <w:tcW w:w="9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A98467A"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color w:val="000000"/>
              </w:rPr>
              <w:t xml:space="preserve">Karščiavimas, </w:t>
            </w:r>
            <w:proofErr w:type="spellStart"/>
            <w:r w:rsidRPr="00162DB2">
              <w:rPr>
                <w:rFonts w:ascii="Times New Roman" w:hAnsi="Times New Roman" w:cs="Times New Roman"/>
                <w:color w:val="000000"/>
              </w:rPr>
              <w:t>šaltkrėtis</w:t>
            </w:r>
            <w:proofErr w:type="spellEnd"/>
            <w:r w:rsidRPr="00162DB2">
              <w:rPr>
                <w:rFonts w:ascii="Times New Roman" w:hAnsi="Times New Roman" w:cs="Times New Roman"/>
                <w:color w:val="000000"/>
              </w:rPr>
              <w:t xml:space="preserve"> ar drebulys, infekcija, </w:t>
            </w:r>
            <w:r w:rsidRPr="00162DB2">
              <w:rPr>
                <w:rFonts w:ascii="Times New Roman" w:eastAsia="Calibri" w:hAnsi="Times New Roman" w:cs="Times New Roman"/>
                <w:lang w:eastAsia="lt-LT"/>
              </w:rPr>
              <w:t>vietinė flebito reakcija, odos pleiskanojimas</w:t>
            </w:r>
          </w:p>
        </w:tc>
        <w:tc>
          <w:tcPr>
            <w:tcW w:w="13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ED4BB9E"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color w:val="000000"/>
              </w:rPr>
              <w:t xml:space="preserve">Negalavimas, į gripą </w:t>
            </w:r>
            <w:r w:rsidRPr="00162DB2">
              <w:rPr>
                <w:rFonts w:ascii="Times New Roman" w:eastAsia="Calibri" w:hAnsi="Times New Roman" w:cs="Times New Roman"/>
                <w:lang w:eastAsia="lt-LT"/>
              </w:rPr>
              <w:t xml:space="preserve"> panaši liga.**</w:t>
            </w:r>
          </w:p>
        </w:tc>
        <w:tc>
          <w:tcPr>
            <w:tcW w:w="956" w:type="pct"/>
            <w:tcBorders>
              <w:top w:val="outset" w:sz="6" w:space="0" w:color="auto"/>
              <w:left w:val="outset" w:sz="6" w:space="0" w:color="auto"/>
              <w:bottom w:val="outset" w:sz="6" w:space="0" w:color="auto"/>
              <w:right w:val="outset" w:sz="6" w:space="0" w:color="auto"/>
            </w:tcBorders>
          </w:tcPr>
          <w:p w14:paraId="022E7BA3" w14:textId="77777777" w:rsidR="005A24FA" w:rsidRPr="00162DB2" w:rsidRDefault="005A24FA" w:rsidP="00FA250C">
            <w:pPr>
              <w:spacing w:after="200" w:line="276" w:lineRule="auto"/>
              <w:rPr>
                <w:rFonts w:ascii="Times New Roman" w:hAnsi="Times New Roman" w:cs="Times New Roman"/>
                <w:color w:val="000000"/>
              </w:rPr>
            </w:pPr>
          </w:p>
        </w:tc>
      </w:tr>
      <w:tr w:rsidR="005A24FA" w:rsidRPr="00162DB2" w14:paraId="2D947016" w14:textId="77777777" w:rsidTr="00FA250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45EB33E6"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b/>
                <w:bCs/>
                <w:color w:val="000000"/>
              </w:rPr>
              <w:t xml:space="preserve">Tyrimai </w:t>
            </w:r>
          </w:p>
        </w:tc>
        <w:tc>
          <w:tcPr>
            <w:tcW w:w="9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B32D864" w14:textId="77777777" w:rsidR="005A24FA" w:rsidRPr="00162DB2" w:rsidRDefault="005A24FA" w:rsidP="00FA250C">
            <w:pPr>
              <w:spacing w:after="200" w:line="276" w:lineRule="auto"/>
              <w:rPr>
                <w:rFonts w:ascii="Times New Roman" w:hAnsi="Times New Roman" w:cs="Times New Roman"/>
                <w:lang w:eastAsia="en-GB"/>
              </w:rPr>
            </w:pPr>
          </w:p>
        </w:tc>
        <w:tc>
          <w:tcPr>
            <w:tcW w:w="9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18A46C5E" w14:textId="77777777" w:rsidR="005A24FA" w:rsidRPr="00162DB2" w:rsidRDefault="005A24FA" w:rsidP="00FA250C">
            <w:pPr>
              <w:spacing w:after="200" w:line="276" w:lineRule="auto"/>
              <w:rPr>
                <w:rFonts w:ascii="Times New Roman" w:hAnsi="Times New Roman" w:cs="Times New Roman"/>
                <w:color w:val="000000"/>
              </w:rPr>
            </w:pPr>
            <w:r w:rsidRPr="00162DB2">
              <w:rPr>
                <w:rFonts w:ascii="Times New Roman" w:hAnsi="Times New Roman" w:cs="Times New Roman"/>
                <w:color w:val="000000"/>
              </w:rPr>
              <w:t>Kepenų fermentų kiekio padidėjimas</w:t>
            </w:r>
          </w:p>
        </w:tc>
        <w:tc>
          <w:tcPr>
            <w:tcW w:w="13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6DE0552" w14:textId="77777777" w:rsidR="005A24FA" w:rsidRPr="00162DB2" w:rsidRDefault="005A24FA" w:rsidP="00FA250C">
            <w:pPr>
              <w:spacing w:after="200" w:line="276" w:lineRule="auto"/>
              <w:rPr>
                <w:rFonts w:ascii="Times New Roman" w:hAnsi="Times New Roman" w:cs="Times New Roman"/>
                <w:lang w:eastAsia="en-GB"/>
              </w:rPr>
            </w:pPr>
          </w:p>
        </w:tc>
        <w:tc>
          <w:tcPr>
            <w:tcW w:w="956" w:type="pct"/>
            <w:tcBorders>
              <w:top w:val="outset" w:sz="6" w:space="0" w:color="auto"/>
              <w:left w:val="outset" w:sz="6" w:space="0" w:color="auto"/>
              <w:bottom w:val="outset" w:sz="6" w:space="0" w:color="auto"/>
              <w:right w:val="outset" w:sz="6" w:space="0" w:color="auto"/>
            </w:tcBorders>
          </w:tcPr>
          <w:p w14:paraId="3E7F1D51" w14:textId="77777777" w:rsidR="005A24FA" w:rsidRPr="00162DB2" w:rsidRDefault="005A24FA" w:rsidP="00FA250C">
            <w:pPr>
              <w:spacing w:after="200" w:line="276" w:lineRule="auto"/>
              <w:rPr>
                <w:rFonts w:ascii="Times New Roman" w:hAnsi="Times New Roman" w:cs="Times New Roman"/>
                <w:lang w:eastAsia="en-GB"/>
              </w:rPr>
            </w:pPr>
          </w:p>
        </w:tc>
      </w:tr>
    </w:tbl>
    <w:p w14:paraId="329CD6A8"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45E3BCA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*Apima šiuos nepageidaujamus reiškinius, pvz. </w:t>
      </w:r>
      <w:proofErr w:type="spellStart"/>
      <w:r w:rsidRPr="00162DB2">
        <w:rPr>
          <w:rFonts w:ascii="Times New Roman" w:eastAsia="Calibri" w:hAnsi="Times New Roman" w:cs="Times New Roman"/>
          <w:lang w:eastAsia="lt-LT"/>
        </w:rPr>
        <w:t>eritema</w:t>
      </w:r>
      <w:proofErr w:type="spellEnd"/>
      <w:r w:rsidRPr="00162DB2">
        <w:rPr>
          <w:rFonts w:ascii="Times New Roman" w:eastAsia="Calibri" w:hAnsi="Times New Roman" w:cs="Times New Roman"/>
          <w:lang w:eastAsia="lt-LT"/>
        </w:rPr>
        <w:t xml:space="preserve"> injekcijos vietoje, prakaitavimas, deginimo jausmas, skausmas, kraujosruvos, spalvos pakitimas, </w:t>
      </w:r>
      <w:proofErr w:type="spellStart"/>
      <w:r w:rsidRPr="00162DB2">
        <w:rPr>
          <w:rFonts w:ascii="Times New Roman" w:eastAsia="Calibri" w:hAnsi="Times New Roman" w:cs="Times New Roman"/>
          <w:lang w:eastAsia="lt-LT"/>
        </w:rPr>
        <w:t>ekstravazacija</w:t>
      </w:r>
      <w:proofErr w:type="spellEnd"/>
      <w:r w:rsidRPr="00162DB2">
        <w:rPr>
          <w:rFonts w:ascii="Times New Roman" w:eastAsia="Calibri" w:hAnsi="Times New Roman" w:cs="Times New Roman"/>
          <w:lang w:eastAsia="lt-LT"/>
        </w:rPr>
        <w:t>, sudirginimas.</w:t>
      </w:r>
    </w:p>
    <w:p w14:paraId="4CC83EE9"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**Į gripą panaši liga, kuri gali pasireikšti po kelių valandų / dienų.</w:t>
      </w:r>
    </w:p>
    <w:p w14:paraId="392242FE"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7270D5A6"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hAnsi="Times New Roman" w:cs="Times New Roman"/>
          <w:u w:val="single"/>
        </w:rPr>
        <w:t>Atrinktų nepageidaujamų reakcijų apibūdinimas</w:t>
      </w:r>
      <w:r w:rsidRPr="00162DB2">
        <w:rPr>
          <w:rFonts w:ascii="Times New Roman" w:eastAsia="Calibri" w:hAnsi="Times New Roman" w:cs="Times New Roman"/>
          <w:lang w:eastAsia="lt-LT"/>
        </w:rPr>
        <w:t xml:space="preserve"> </w:t>
      </w:r>
    </w:p>
    <w:p w14:paraId="6DC1372A"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Vėlyvo tipo reakcijos taip pat gali pasireikšti, vartojant </w:t>
      </w:r>
      <w:proofErr w:type="spellStart"/>
      <w:r w:rsidRPr="00162DB2">
        <w:rPr>
          <w:rFonts w:ascii="Times New Roman" w:eastAsia="Calibri" w:hAnsi="Times New Roman" w:cs="Times New Roman"/>
          <w:lang w:eastAsia="lt-LT"/>
        </w:rPr>
        <w:t>parenterinius</w:t>
      </w:r>
      <w:proofErr w:type="spellEnd"/>
      <w:r w:rsidRPr="00162DB2">
        <w:rPr>
          <w:rFonts w:ascii="Times New Roman" w:eastAsia="Calibri" w:hAnsi="Times New Roman" w:cs="Times New Roman"/>
          <w:lang w:eastAsia="lt-LT"/>
        </w:rPr>
        <w:t xml:space="preserve"> geležies preparatus, ir jos gali būti sunkios. Tai sąnarių skausmas, raumenų skausmas , kartais karščiavimas. Pradžia keičiasi nuo kelių valandų iki kelių dienų po pavartojimo. Jos gali atsirasti praėjus keletui valandų ir iki keturių dienų po vaisto skyrimo. Simptomai dažniausiai trunka dvi-keturias dienas ir išnyksta savaime arba pavartojus įprastų preparatų nuo skausmo.</w:t>
      </w:r>
    </w:p>
    <w:p w14:paraId="286E3BD2"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27F9C0FB"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u w:val="single"/>
          <w:lang w:eastAsia="lt-LT"/>
        </w:rPr>
      </w:pPr>
      <w:r w:rsidRPr="00162DB2">
        <w:rPr>
          <w:rFonts w:ascii="Times New Roman" w:eastAsia="Calibri" w:hAnsi="Times New Roman" w:cs="Times New Roman"/>
          <w:u w:val="single"/>
          <w:lang w:eastAsia="lt-LT"/>
        </w:rPr>
        <w:t>Pranešimas apie įtariamas nepageidaujamas reakcijas</w:t>
      </w:r>
    </w:p>
    <w:p w14:paraId="336D20EB" w14:textId="77777777" w:rsidR="005A24FA" w:rsidRPr="00E60F21" w:rsidRDefault="005A24FA" w:rsidP="005A24FA">
      <w:pPr>
        <w:spacing w:after="0" w:line="240" w:lineRule="auto"/>
        <w:jc w:val="both"/>
        <w:rPr>
          <w:rFonts w:ascii="Times New Roman" w:eastAsia="Times New Roman" w:hAnsi="Times New Roman" w:cs="Times New Roman"/>
          <w:lang w:eastAsia="lt-LT"/>
        </w:rPr>
      </w:pPr>
      <w:r w:rsidRPr="00E60F21">
        <w:rPr>
          <w:rFonts w:ascii="Times New Roman" w:eastAsia="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E60F21">
        <w:rPr>
          <w:rFonts w:ascii="Times New Roman" w:eastAsia="Times New Roman" w:hAnsi="Times New Roman" w:cs="Times New Roman"/>
          <w:color w:val="0000EE"/>
          <w:u w:val="single"/>
          <w:lang w:eastAsia="lt-LT"/>
        </w:rPr>
        <w:t>https://vvkt.lrv.lt/lt/</w:t>
      </w:r>
      <w:r w:rsidRPr="00E60F21">
        <w:rPr>
          <w:rFonts w:ascii="Times New Roman" w:eastAsia="Times New Roman" w:hAnsi="Times New Roman" w:cs="Times New Roman"/>
          <w:lang w:eastAsia="lt-LT"/>
        </w:rPr>
        <w:t xml:space="preserve"> nurodytais būdais.</w:t>
      </w:r>
    </w:p>
    <w:p w14:paraId="7C94B900" w14:textId="77777777" w:rsidR="005A24FA" w:rsidRPr="00162DB2" w:rsidRDefault="005A24FA" w:rsidP="005A24FA">
      <w:pPr>
        <w:tabs>
          <w:tab w:val="left" w:pos="120"/>
          <w:tab w:val="left" w:pos="567"/>
          <w:tab w:val="left" w:pos="900"/>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4.9</w:t>
      </w:r>
      <w:r w:rsidRPr="00162DB2">
        <w:rPr>
          <w:rFonts w:ascii="Times New Roman" w:eastAsia="Calibri" w:hAnsi="Times New Roman" w:cs="Times New Roman"/>
          <w:b/>
          <w:bCs/>
          <w:lang w:eastAsia="lt-LT"/>
        </w:rPr>
        <w:tab/>
        <w:t>Perdozavimas</w:t>
      </w:r>
    </w:p>
    <w:p w14:paraId="708A28D6"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7F4D930C"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tirpale esantis geležies(III) </w:t>
      </w:r>
      <w:proofErr w:type="spellStart"/>
      <w:r w:rsidRPr="00E92F00">
        <w:rPr>
          <w:rFonts w:ascii="Times New Roman" w:eastAsia="Calibri" w:hAnsi="Times New Roman" w:cs="Times New Roman"/>
          <w:lang w:eastAsia="lt-LT"/>
        </w:rPr>
        <w:t>derisomaltozės</w:t>
      </w:r>
      <w:proofErr w:type="spellEnd"/>
      <w:r w:rsidRPr="00E92F00" w:rsidDel="00E92F00">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t>kompleksas yra mažai toksiškas. Preparatas yra gerai toleruojamas ir atsitiktinio perdozavimo rizika yra nedidelė.</w:t>
      </w:r>
    </w:p>
    <w:p w14:paraId="5E0F368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08ACE7E4"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lang w:eastAsia="lt-LT"/>
        </w:rPr>
      </w:pPr>
      <w:r w:rsidRPr="00162DB2">
        <w:rPr>
          <w:rFonts w:ascii="Times New Roman" w:eastAsia="Calibri" w:hAnsi="Times New Roman" w:cs="Times New Roman"/>
          <w:bCs/>
          <w:lang w:eastAsia="lt-LT"/>
        </w:rPr>
        <w:t xml:space="preserve">Perdozavimas gali sukelti ūmų geležies perteklių, kuris pasireiškia </w:t>
      </w:r>
      <w:proofErr w:type="spellStart"/>
      <w:r w:rsidRPr="00162DB2">
        <w:rPr>
          <w:rFonts w:ascii="Times New Roman" w:eastAsia="Calibri" w:hAnsi="Times New Roman" w:cs="Times New Roman"/>
          <w:bCs/>
          <w:lang w:eastAsia="lt-LT"/>
        </w:rPr>
        <w:t>hemosideroze</w:t>
      </w:r>
      <w:proofErr w:type="spellEnd"/>
      <w:r w:rsidRPr="00162DB2">
        <w:rPr>
          <w:rFonts w:ascii="Times New Roman" w:eastAsia="Calibri" w:hAnsi="Times New Roman" w:cs="Times New Roman"/>
          <w:bCs/>
          <w:lang w:eastAsia="lt-LT"/>
        </w:rPr>
        <w:t xml:space="preserve">. </w:t>
      </w:r>
    </w:p>
    <w:p w14:paraId="6C48C46E"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lang w:eastAsia="lt-LT"/>
        </w:rPr>
      </w:pPr>
      <w:r w:rsidRPr="00162DB2">
        <w:rPr>
          <w:rFonts w:ascii="Times New Roman" w:eastAsia="Calibri" w:hAnsi="Times New Roman" w:cs="Times New Roman"/>
          <w:bCs/>
          <w:lang w:eastAsia="lt-LT"/>
        </w:rPr>
        <w:t xml:space="preserve">Geležies rodiklių (tokių kaip </w:t>
      </w:r>
      <w:proofErr w:type="spellStart"/>
      <w:r w:rsidRPr="00162DB2">
        <w:rPr>
          <w:rFonts w:ascii="Times New Roman" w:eastAsia="Calibri" w:hAnsi="Times New Roman" w:cs="Times New Roman"/>
          <w:bCs/>
          <w:lang w:eastAsia="lt-LT"/>
        </w:rPr>
        <w:t>feritinas</w:t>
      </w:r>
      <w:proofErr w:type="spellEnd"/>
      <w:r w:rsidRPr="00162DB2">
        <w:rPr>
          <w:rFonts w:ascii="Times New Roman" w:eastAsia="Calibri" w:hAnsi="Times New Roman" w:cs="Times New Roman"/>
          <w:bCs/>
          <w:lang w:eastAsia="lt-LT"/>
        </w:rPr>
        <w:t xml:space="preserve"> serume) stebėjimas gali būti naudingas identifikuojant geležies kaupimąsi. Gali būti naudojamos palaikomosios priemonės, tokios kaip geležį surišantys preparatai.</w:t>
      </w:r>
    </w:p>
    <w:p w14:paraId="3EA4AF6A"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caps/>
          <w:lang w:eastAsia="lt-LT"/>
        </w:rPr>
      </w:pPr>
    </w:p>
    <w:p w14:paraId="4EEA4E4C"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caps/>
          <w:lang w:eastAsia="lt-LT"/>
        </w:rPr>
      </w:pPr>
    </w:p>
    <w:p w14:paraId="0DCA9CD1"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
          <w:caps/>
          <w:lang w:eastAsia="lt-LT"/>
        </w:rPr>
      </w:pPr>
      <w:r w:rsidRPr="00162DB2">
        <w:rPr>
          <w:rFonts w:ascii="Times New Roman" w:eastAsia="Calibri" w:hAnsi="Times New Roman" w:cs="Times New Roman"/>
          <w:b/>
          <w:caps/>
          <w:lang w:eastAsia="lt-LT"/>
        </w:rPr>
        <w:t>5.</w:t>
      </w:r>
      <w:r w:rsidRPr="00162DB2">
        <w:rPr>
          <w:rFonts w:ascii="Times New Roman" w:eastAsia="Calibri" w:hAnsi="Times New Roman" w:cs="Times New Roman"/>
          <w:b/>
          <w:caps/>
          <w:lang w:eastAsia="lt-LT"/>
        </w:rPr>
        <w:tab/>
        <w:t>FARMAKOLOGINĖS savybės</w:t>
      </w:r>
    </w:p>
    <w:p w14:paraId="30EEC449"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
          <w:lang w:eastAsia="lt-LT"/>
        </w:rPr>
      </w:pPr>
    </w:p>
    <w:p w14:paraId="52ECED80"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5.1</w:t>
      </w:r>
      <w:r w:rsidRPr="00162DB2">
        <w:rPr>
          <w:rFonts w:ascii="Times New Roman" w:eastAsia="Calibri" w:hAnsi="Times New Roman" w:cs="Times New Roman"/>
          <w:b/>
          <w:bCs/>
          <w:lang w:eastAsia="lt-LT"/>
        </w:rPr>
        <w:tab/>
      </w:r>
      <w:proofErr w:type="spellStart"/>
      <w:r w:rsidRPr="00162DB2">
        <w:rPr>
          <w:rFonts w:ascii="Times New Roman" w:eastAsia="Calibri" w:hAnsi="Times New Roman" w:cs="Times New Roman"/>
          <w:b/>
          <w:bCs/>
          <w:lang w:eastAsia="lt-LT"/>
        </w:rPr>
        <w:t>Farmakodinaminės</w:t>
      </w:r>
      <w:proofErr w:type="spellEnd"/>
      <w:r w:rsidRPr="00162DB2">
        <w:rPr>
          <w:rFonts w:ascii="Times New Roman" w:eastAsia="Calibri" w:hAnsi="Times New Roman" w:cs="Times New Roman"/>
          <w:b/>
          <w:bCs/>
          <w:lang w:eastAsia="lt-LT"/>
        </w:rPr>
        <w:t xml:space="preserve"> savybės</w:t>
      </w:r>
    </w:p>
    <w:p w14:paraId="66601E3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lang w:eastAsia="lt-LT"/>
        </w:rPr>
      </w:pPr>
    </w:p>
    <w:p w14:paraId="10731DB6"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Cs/>
          <w:lang w:eastAsia="lt-LT"/>
        </w:rPr>
      </w:pPr>
      <w:proofErr w:type="spellStart"/>
      <w:r w:rsidRPr="00162DB2">
        <w:rPr>
          <w:rFonts w:ascii="Times New Roman" w:eastAsia="Calibri" w:hAnsi="Times New Roman" w:cs="Times New Roman"/>
          <w:bCs/>
          <w:lang w:eastAsia="lt-LT"/>
        </w:rPr>
        <w:t>Farmakoterapinė</w:t>
      </w:r>
      <w:proofErr w:type="spellEnd"/>
      <w:r w:rsidRPr="00162DB2">
        <w:rPr>
          <w:rFonts w:ascii="Times New Roman" w:eastAsia="Calibri" w:hAnsi="Times New Roman" w:cs="Times New Roman"/>
          <w:bCs/>
          <w:lang w:eastAsia="lt-LT"/>
        </w:rPr>
        <w:t xml:space="preserve"> grupė</w:t>
      </w:r>
      <w:r w:rsidRPr="00162DB2">
        <w:rPr>
          <w:rFonts w:ascii="Times New Roman" w:eastAsia="Calibri" w:hAnsi="Times New Roman" w:cs="Times New Roman"/>
          <w:lang w:eastAsia="lt-LT"/>
        </w:rPr>
        <w:t xml:space="preserve">: Geležies </w:t>
      </w:r>
      <w:proofErr w:type="spellStart"/>
      <w:r w:rsidRPr="00162DB2">
        <w:rPr>
          <w:rFonts w:ascii="Times New Roman" w:eastAsia="Calibri" w:hAnsi="Times New Roman" w:cs="Times New Roman"/>
          <w:lang w:eastAsia="lt-LT"/>
        </w:rPr>
        <w:t>parenteralinis</w:t>
      </w:r>
      <w:proofErr w:type="spellEnd"/>
      <w:r w:rsidRPr="00162DB2">
        <w:rPr>
          <w:rFonts w:ascii="Times New Roman" w:eastAsia="Calibri" w:hAnsi="Times New Roman" w:cs="Times New Roman"/>
          <w:lang w:eastAsia="lt-LT"/>
        </w:rPr>
        <w:t xml:space="preserve"> preparatas,</w:t>
      </w:r>
      <w:r w:rsidRPr="00162DB2">
        <w:rPr>
          <w:rFonts w:ascii="Times New Roman" w:eastAsia="Calibri" w:hAnsi="Times New Roman" w:cs="Times New Roman"/>
          <w:iCs/>
          <w:lang w:eastAsia="lt-LT"/>
        </w:rPr>
        <w:t xml:space="preserve"> ATC kodas: B03AC.</w:t>
      </w:r>
    </w:p>
    <w:p w14:paraId="2B4795C7"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Cs/>
          <w:lang w:eastAsia="lt-LT"/>
        </w:rPr>
      </w:pPr>
    </w:p>
    <w:p w14:paraId="7449B1C8"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Cs/>
          <w:lang w:eastAsia="lt-LT"/>
        </w:rPr>
      </w:pPr>
      <w:proofErr w:type="spellStart"/>
      <w:r w:rsidRPr="00162DB2">
        <w:rPr>
          <w:rFonts w:ascii="Times New Roman" w:eastAsia="Calibri" w:hAnsi="Times New Roman" w:cs="Times New Roman"/>
          <w:iCs/>
          <w:lang w:eastAsia="lt-LT"/>
        </w:rPr>
        <w:t>Monofer</w:t>
      </w:r>
      <w:proofErr w:type="spellEnd"/>
      <w:r w:rsidRPr="00162DB2">
        <w:rPr>
          <w:rFonts w:ascii="Times New Roman" w:eastAsia="Calibri" w:hAnsi="Times New Roman" w:cs="Times New Roman"/>
          <w:iCs/>
          <w:lang w:eastAsia="lt-LT"/>
        </w:rPr>
        <w:t xml:space="preserve"> injekcinis tirpalas yra koloidas su stipriai prijungta geležimi sferinėmis geležies-angliavandenių dalelėmis. </w:t>
      </w:r>
    </w:p>
    <w:p w14:paraId="4A36323A"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Cs/>
          <w:lang w:eastAsia="lt-LT"/>
        </w:rPr>
      </w:pPr>
    </w:p>
    <w:p w14:paraId="1C31BC8E"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Cs/>
          <w:lang w:eastAsia="lt-LT"/>
        </w:rPr>
      </w:pPr>
      <w:proofErr w:type="spellStart"/>
      <w:r w:rsidRPr="00162DB2">
        <w:rPr>
          <w:rFonts w:ascii="Times New Roman" w:eastAsia="Calibri" w:hAnsi="Times New Roman" w:cs="Times New Roman"/>
          <w:iCs/>
          <w:lang w:eastAsia="lt-LT"/>
        </w:rPr>
        <w:t>Monofer</w:t>
      </w:r>
      <w:proofErr w:type="spellEnd"/>
      <w:r w:rsidRPr="00162DB2">
        <w:rPr>
          <w:rFonts w:ascii="Times New Roman" w:eastAsia="Calibri" w:hAnsi="Times New Roman" w:cs="Times New Roman"/>
          <w:iCs/>
          <w:lang w:eastAsia="lt-LT"/>
        </w:rPr>
        <w:t xml:space="preserve"> sudarytas iš geležies komplekso, kuris leidžia kontroliuoti ir lėtai išlaisvinti biologiškai aktyvią geležį į geležį surišančius baltymus bei nedidelį kiekį laisvos geležies.</w:t>
      </w:r>
    </w:p>
    <w:p w14:paraId="3B1B5320"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Cs/>
          <w:lang w:eastAsia="lt-LT"/>
        </w:rPr>
      </w:pPr>
    </w:p>
    <w:p w14:paraId="2250CDAA"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Cs/>
          <w:lang w:eastAsia="lt-LT"/>
        </w:rPr>
      </w:pPr>
      <w:r w:rsidRPr="00162DB2">
        <w:rPr>
          <w:rFonts w:ascii="Times New Roman" w:eastAsia="Calibri" w:hAnsi="Times New Roman" w:cs="Times New Roman"/>
          <w:iCs/>
          <w:lang w:eastAsia="lt-LT"/>
        </w:rPr>
        <w:t xml:space="preserve">Kiekviena dalelė sudaryta iš geležies (III) atomų matricos ir </w:t>
      </w:r>
      <w:proofErr w:type="spellStart"/>
      <w:r w:rsidRPr="005C20C9">
        <w:rPr>
          <w:rFonts w:ascii="Times New Roman" w:eastAsia="Calibri" w:hAnsi="Times New Roman" w:cs="Times New Roman"/>
          <w:iCs/>
          <w:lang w:eastAsia="lt-LT"/>
        </w:rPr>
        <w:t>derisomaltozės</w:t>
      </w:r>
      <w:proofErr w:type="spellEnd"/>
      <w:r w:rsidRPr="00162DB2">
        <w:rPr>
          <w:rFonts w:ascii="Times New Roman" w:eastAsia="Calibri" w:hAnsi="Times New Roman" w:cs="Times New Roman"/>
          <w:iCs/>
          <w:lang w:eastAsia="lt-LT"/>
        </w:rPr>
        <w:t xml:space="preserve">, kurių vidutinė molekulinė masė yra 1000 </w:t>
      </w:r>
      <w:proofErr w:type="spellStart"/>
      <w:r w:rsidRPr="00162DB2">
        <w:rPr>
          <w:rFonts w:ascii="Times New Roman" w:eastAsia="Calibri" w:hAnsi="Times New Roman" w:cs="Times New Roman"/>
          <w:iCs/>
          <w:lang w:eastAsia="lt-LT"/>
        </w:rPr>
        <w:t>Da</w:t>
      </w:r>
      <w:proofErr w:type="spellEnd"/>
      <w:r w:rsidRPr="00162DB2">
        <w:rPr>
          <w:rFonts w:ascii="Times New Roman" w:eastAsia="Calibri" w:hAnsi="Times New Roman" w:cs="Times New Roman"/>
          <w:iCs/>
          <w:lang w:eastAsia="lt-LT"/>
        </w:rPr>
        <w:t xml:space="preserve"> ir siauras molekulinės masės pasiskirstymas kuriame beveik nėra </w:t>
      </w:r>
      <w:proofErr w:type="spellStart"/>
      <w:r w:rsidRPr="00162DB2">
        <w:rPr>
          <w:rFonts w:ascii="Times New Roman" w:eastAsia="Calibri" w:hAnsi="Times New Roman" w:cs="Times New Roman"/>
          <w:iCs/>
          <w:lang w:eastAsia="lt-LT"/>
        </w:rPr>
        <w:t>mono</w:t>
      </w:r>
      <w:proofErr w:type="spellEnd"/>
      <w:r w:rsidRPr="00162DB2">
        <w:rPr>
          <w:rFonts w:ascii="Times New Roman" w:eastAsia="Calibri" w:hAnsi="Times New Roman" w:cs="Times New Roman"/>
          <w:iCs/>
          <w:lang w:eastAsia="lt-LT"/>
        </w:rPr>
        <w:t xml:space="preserve">- ir </w:t>
      </w:r>
      <w:proofErr w:type="spellStart"/>
      <w:r w:rsidRPr="00162DB2">
        <w:rPr>
          <w:rFonts w:ascii="Times New Roman" w:eastAsia="Calibri" w:hAnsi="Times New Roman" w:cs="Times New Roman"/>
          <w:iCs/>
          <w:lang w:eastAsia="lt-LT"/>
        </w:rPr>
        <w:t>disacharidų</w:t>
      </w:r>
      <w:proofErr w:type="spellEnd"/>
      <w:r w:rsidRPr="00162DB2">
        <w:rPr>
          <w:rFonts w:ascii="Times New Roman" w:eastAsia="Calibri" w:hAnsi="Times New Roman" w:cs="Times New Roman"/>
          <w:iCs/>
          <w:lang w:eastAsia="lt-LT"/>
        </w:rPr>
        <w:t xml:space="preserve">. </w:t>
      </w:r>
    </w:p>
    <w:p w14:paraId="10EEC0D6"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Cs/>
          <w:lang w:eastAsia="lt-LT"/>
        </w:rPr>
      </w:pPr>
      <w:r w:rsidRPr="00162DB2">
        <w:rPr>
          <w:rFonts w:ascii="Times New Roman" w:eastAsia="Calibri" w:hAnsi="Times New Roman" w:cs="Times New Roman"/>
          <w:iCs/>
          <w:lang w:eastAsia="lt-LT"/>
        </w:rPr>
        <w:t xml:space="preserve">INN pavadinimas: geležies (III) </w:t>
      </w:r>
      <w:proofErr w:type="spellStart"/>
      <w:r w:rsidRPr="00162DB2">
        <w:rPr>
          <w:rFonts w:ascii="Times New Roman" w:eastAsia="Calibri" w:hAnsi="Times New Roman" w:cs="Times New Roman"/>
          <w:iCs/>
          <w:lang w:eastAsia="lt-LT"/>
        </w:rPr>
        <w:t>derisomaltozė</w:t>
      </w:r>
      <w:proofErr w:type="spellEnd"/>
      <w:r>
        <w:rPr>
          <w:rFonts w:ascii="Times New Roman" w:eastAsia="Calibri" w:hAnsi="Times New Roman" w:cs="Times New Roman"/>
          <w:iCs/>
          <w:lang w:eastAsia="lt-LT"/>
        </w:rPr>
        <w:t xml:space="preserve"> (taip pat žinoma kaip geležies (III) </w:t>
      </w:r>
      <w:proofErr w:type="spellStart"/>
      <w:r>
        <w:rPr>
          <w:rFonts w:ascii="Times New Roman" w:eastAsia="Calibri" w:hAnsi="Times New Roman" w:cs="Times New Roman"/>
          <w:iCs/>
          <w:lang w:eastAsia="lt-LT"/>
        </w:rPr>
        <w:t>izomaltozidas</w:t>
      </w:r>
      <w:proofErr w:type="spellEnd"/>
      <w:r>
        <w:rPr>
          <w:rFonts w:ascii="Times New Roman" w:eastAsia="Calibri" w:hAnsi="Times New Roman" w:cs="Times New Roman"/>
          <w:iCs/>
          <w:lang w:eastAsia="lt-LT"/>
        </w:rPr>
        <w:t xml:space="preserve"> 1000 )</w:t>
      </w:r>
      <w:r w:rsidRPr="00162DB2">
        <w:rPr>
          <w:rFonts w:ascii="Times New Roman" w:eastAsia="Calibri" w:hAnsi="Times New Roman" w:cs="Times New Roman"/>
          <w:iCs/>
          <w:lang w:eastAsia="lt-LT"/>
        </w:rPr>
        <w:t>.</w:t>
      </w:r>
    </w:p>
    <w:p w14:paraId="32688F8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Cs/>
          <w:lang w:eastAsia="lt-LT"/>
        </w:rPr>
      </w:pPr>
    </w:p>
    <w:p w14:paraId="7058352A"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Cs/>
          <w:lang w:eastAsia="lt-LT"/>
        </w:rPr>
      </w:pPr>
      <w:r w:rsidRPr="00162DB2">
        <w:rPr>
          <w:rFonts w:ascii="Times New Roman" w:eastAsia="Calibri" w:hAnsi="Times New Roman" w:cs="Times New Roman"/>
          <w:iCs/>
          <w:lang w:eastAsia="lt-LT"/>
        </w:rPr>
        <w:t xml:space="preserve">Geležies (III) ir angliavandenių </w:t>
      </w:r>
      <w:proofErr w:type="spellStart"/>
      <w:r w:rsidRPr="00162DB2">
        <w:rPr>
          <w:rFonts w:ascii="Times New Roman" w:eastAsia="Calibri" w:hAnsi="Times New Roman" w:cs="Times New Roman"/>
          <w:iCs/>
          <w:lang w:eastAsia="lt-LT"/>
        </w:rPr>
        <w:t>chelato</w:t>
      </w:r>
      <w:proofErr w:type="spellEnd"/>
      <w:r w:rsidRPr="00162DB2">
        <w:rPr>
          <w:rFonts w:ascii="Times New Roman" w:eastAsia="Calibri" w:hAnsi="Times New Roman" w:cs="Times New Roman"/>
          <w:iCs/>
          <w:lang w:eastAsia="lt-LT"/>
        </w:rPr>
        <w:t xml:space="preserve"> dalelių struktūra atkartoja </w:t>
      </w:r>
      <w:proofErr w:type="spellStart"/>
      <w:r w:rsidRPr="00162DB2">
        <w:rPr>
          <w:rFonts w:ascii="Times New Roman" w:eastAsia="Calibri" w:hAnsi="Times New Roman" w:cs="Times New Roman"/>
          <w:iCs/>
          <w:lang w:eastAsia="lt-LT"/>
        </w:rPr>
        <w:t>feritino</w:t>
      </w:r>
      <w:proofErr w:type="spellEnd"/>
      <w:r w:rsidRPr="00162DB2">
        <w:rPr>
          <w:rFonts w:ascii="Times New Roman" w:eastAsia="Calibri" w:hAnsi="Times New Roman" w:cs="Times New Roman"/>
          <w:iCs/>
          <w:lang w:eastAsia="lt-LT"/>
        </w:rPr>
        <w:t xml:space="preserve"> struktūra, taigi manoma, kad šis kompleksas apsaugo nuo neprisijungusio neorganinio geležies (III) </w:t>
      </w:r>
      <w:proofErr w:type="spellStart"/>
      <w:r w:rsidRPr="00162DB2">
        <w:rPr>
          <w:rFonts w:ascii="Times New Roman" w:eastAsia="Calibri" w:hAnsi="Times New Roman" w:cs="Times New Roman"/>
          <w:iCs/>
          <w:lang w:eastAsia="lt-LT"/>
        </w:rPr>
        <w:t>toksiškumo</w:t>
      </w:r>
      <w:proofErr w:type="spellEnd"/>
      <w:r w:rsidRPr="00162DB2">
        <w:rPr>
          <w:rFonts w:ascii="Times New Roman" w:eastAsia="Calibri" w:hAnsi="Times New Roman" w:cs="Times New Roman"/>
          <w:iCs/>
          <w:lang w:eastAsia="lt-LT"/>
        </w:rPr>
        <w:t>.</w:t>
      </w:r>
    </w:p>
    <w:p w14:paraId="02FC92C2"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Cs/>
          <w:lang w:eastAsia="lt-LT"/>
        </w:rPr>
      </w:pPr>
    </w:p>
    <w:p w14:paraId="2E96D1C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Cs/>
          <w:lang w:eastAsia="lt-LT"/>
        </w:rPr>
      </w:pPr>
      <w:r w:rsidRPr="00162DB2">
        <w:rPr>
          <w:rFonts w:ascii="Times New Roman" w:eastAsia="Calibri" w:hAnsi="Times New Roman" w:cs="Times New Roman"/>
          <w:iCs/>
          <w:lang w:eastAsia="lt-LT"/>
        </w:rPr>
        <w:t xml:space="preserve">Geležis būna </w:t>
      </w:r>
      <w:proofErr w:type="spellStart"/>
      <w:r w:rsidRPr="00162DB2">
        <w:rPr>
          <w:rFonts w:ascii="Times New Roman" w:eastAsia="Calibri" w:hAnsi="Times New Roman" w:cs="Times New Roman"/>
          <w:iCs/>
          <w:lang w:eastAsia="lt-LT"/>
        </w:rPr>
        <w:t>nejoninėje</w:t>
      </w:r>
      <w:proofErr w:type="spellEnd"/>
      <w:r w:rsidRPr="00162DB2">
        <w:rPr>
          <w:rFonts w:ascii="Times New Roman" w:eastAsia="Calibri" w:hAnsi="Times New Roman" w:cs="Times New Roman"/>
          <w:iCs/>
          <w:lang w:eastAsia="lt-LT"/>
        </w:rPr>
        <w:t xml:space="preserve">, vandenyje tirpioje formoje vandeniniame tirpale, kai pH = 5 – 7. </w:t>
      </w:r>
    </w:p>
    <w:p w14:paraId="6AF99235"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Cs/>
          <w:lang w:eastAsia="lt-LT"/>
        </w:rPr>
      </w:pPr>
    </w:p>
    <w:p w14:paraId="036AFBD6"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iCs/>
          <w:lang w:eastAsia="lt-LT"/>
        </w:rPr>
      </w:pPr>
      <w:r w:rsidRPr="00162DB2">
        <w:rPr>
          <w:rFonts w:ascii="Times New Roman" w:eastAsia="Calibri" w:hAnsi="Times New Roman" w:cs="Times New Roman"/>
          <w:bCs/>
          <w:iCs/>
          <w:lang w:eastAsia="lt-LT"/>
        </w:rPr>
        <w:t xml:space="preserve">Terapinis atsakas pastebimas po kelių dienų po </w:t>
      </w:r>
      <w:proofErr w:type="spellStart"/>
      <w:r w:rsidRPr="00162DB2">
        <w:rPr>
          <w:rFonts w:ascii="Times New Roman" w:eastAsia="Calibri" w:hAnsi="Times New Roman" w:cs="Times New Roman"/>
          <w:bCs/>
          <w:iCs/>
          <w:lang w:eastAsia="lt-LT"/>
        </w:rPr>
        <w:t>Monofer</w:t>
      </w:r>
      <w:proofErr w:type="spellEnd"/>
      <w:r w:rsidRPr="00162DB2">
        <w:rPr>
          <w:rFonts w:ascii="Times New Roman" w:eastAsia="Calibri" w:hAnsi="Times New Roman" w:cs="Times New Roman"/>
          <w:bCs/>
          <w:iCs/>
          <w:lang w:eastAsia="lt-LT"/>
        </w:rPr>
        <w:t xml:space="preserve"> pavartojimo, kadangi padidėja </w:t>
      </w:r>
      <w:proofErr w:type="spellStart"/>
      <w:r w:rsidRPr="00162DB2">
        <w:rPr>
          <w:rFonts w:ascii="Times New Roman" w:eastAsia="Calibri" w:hAnsi="Times New Roman" w:cs="Times New Roman"/>
          <w:bCs/>
          <w:iCs/>
          <w:lang w:eastAsia="lt-LT"/>
        </w:rPr>
        <w:t>retikuliocitų</w:t>
      </w:r>
      <w:proofErr w:type="spellEnd"/>
      <w:r w:rsidRPr="00162DB2">
        <w:rPr>
          <w:rFonts w:ascii="Times New Roman" w:eastAsia="Calibri" w:hAnsi="Times New Roman" w:cs="Times New Roman"/>
          <w:bCs/>
          <w:iCs/>
          <w:lang w:eastAsia="lt-LT"/>
        </w:rPr>
        <w:t xml:space="preserve"> skaičius. Dėl lėto biologiškai aktyvios geležies atpalaidavimo </w:t>
      </w:r>
      <w:proofErr w:type="spellStart"/>
      <w:r w:rsidRPr="00162DB2">
        <w:rPr>
          <w:rFonts w:ascii="Times New Roman" w:eastAsia="Calibri" w:hAnsi="Times New Roman" w:cs="Times New Roman"/>
          <w:bCs/>
          <w:iCs/>
          <w:lang w:eastAsia="lt-LT"/>
        </w:rPr>
        <w:t>feritino</w:t>
      </w:r>
      <w:proofErr w:type="spellEnd"/>
      <w:r w:rsidRPr="00162DB2">
        <w:rPr>
          <w:rFonts w:ascii="Times New Roman" w:eastAsia="Calibri" w:hAnsi="Times New Roman" w:cs="Times New Roman"/>
          <w:bCs/>
          <w:iCs/>
          <w:lang w:eastAsia="lt-LT"/>
        </w:rPr>
        <w:t xml:space="preserve"> koncentracija kraujo serume būna didžiausia po kelių dienų po </w:t>
      </w:r>
      <w:proofErr w:type="spellStart"/>
      <w:r w:rsidRPr="00162DB2">
        <w:rPr>
          <w:rFonts w:ascii="Times New Roman" w:eastAsia="Calibri" w:hAnsi="Times New Roman" w:cs="Times New Roman"/>
          <w:bCs/>
          <w:iCs/>
          <w:lang w:eastAsia="lt-LT"/>
        </w:rPr>
        <w:t>Monofer</w:t>
      </w:r>
      <w:proofErr w:type="spellEnd"/>
      <w:r w:rsidRPr="00162DB2">
        <w:rPr>
          <w:rFonts w:ascii="Times New Roman" w:eastAsia="Calibri" w:hAnsi="Times New Roman" w:cs="Times New Roman"/>
          <w:bCs/>
          <w:iCs/>
          <w:lang w:eastAsia="lt-LT"/>
        </w:rPr>
        <w:t xml:space="preserve"> intraveninės dozės ir po savaitės lėtai sugrįžta į pradinį lygį.</w:t>
      </w:r>
    </w:p>
    <w:p w14:paraId="3A4BE888"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iCs/>
          <w:lang w:eastAsia="lt-LT"/>
        </w:rPr>
      </w:pPr>
    </w:p>
    <w:p w14:paraId="0D246E32"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iCs/>
          <w:u w:val="single"/>
          <w:lang w:eastAsia="lt-LT"/>
        </w:rPr>
      </w:pPr>
      <w:r w:rsidRPr="00162DB2">
        <w:rPr>
          <w:rFonts w:ascii="Times New Roman" w:eastAsia="Calibri" w:hAnsi="Times New Roman" w:cs="Times New Roman"/>
          <w:bCs/>
          <w:iCs/>
          <w:u w:val="single"/>
          <w:lang w:eastAsia="lt-LT"/>
        </w:rPr>
        <w:t>Klinikinis veiksmingumas</w:t>
      </w:r>
    </w:p>
    <w:p w14:paraId="49A41DE6"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iCs/>
          <w:u w:val="single"/>
          <w:lang w:eastAsia="lt-LT"/>
        </w:rPr>
      </w:pPr>
    </w:p>
    <w:p w14:paraId="381BE110"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iCs/>
          <w:lang w:eastAsia="lt-LT"/>
        </w:rPr>
      </w:pPr>
      <w:proofErr w:type="spellStart"/>
      <w:r w:rsidRPr="00162DB2">
        <w:rPr>
          <w:rFonts w:ascii="Times New Roman" w:eastAsia="Calibri" w:hAnsi="Times New Roman" w:cs="Times New Roman"/>
          <w:bCs/>
          <w:iCs/>
          <w:lang w:eastAsia="lt-LT"/>
        </w:rPr>
        <w:t>Monofer</w:t>
      </w:r>
      <w:proofErr w:type="spellEnd"/>
      <w:r w:rsidRPr="00162DB2">
        <w:rPr>
          <w:rFonts w:ascii="Times New Roman" w:eastAsia="Calibri" w:hAnsi="Times New Roman" w:cs="Times New Roman"/>
          <w:bCs/>
          <w:iCs/>
          <w:lang w:eastAsia="lt-LT"/>
        </w:rPr>
        <w:t xml:space="preserve"> veiksmingumas buvo tirtas įvairiose terapinėse srityse, kuriose reikia į veną leidžiamo geležies, siekiant ištaisyti geležies trūkumą. Žemiau pateikti pagrindiniai tyrimų aprašymai. </w:t>
      </w:r>
    </w:p>
    <w:p w14:paraId="2095FADB"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iCs/>
          <w:lang w:eastAsia="lt-LT"/>
        </w:rPr>
      </w:pPr>
    </w:p>
    <w:p w14:paraId="34C56772"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iCs/>
          <w:u w:val="single"/>
          <w:lang w:eastAsia="lt-LT"/>
        </w:rPr>
      </w:pPr>
      <w:r w:rsidRPr="00162DB2">
        <w:rPr>
          <w:rFonts w:ascii="Times New Roman" w:eastAsia="Calibri" w:hAnsi="Times New Roman" w:cs="Times New Roman"/>
          <w:bCs/>
          <w:iCs/>
          <w:u w:val="single"/>
          <w:lang w:eastAsia="lt-LT"/>
        </w:rPr>
        <w:t>Geležies stokos anemija nesusijusi su LIL</w:t>
      </w:r>
    </w:p>
    <w:p w14:paraId="141E499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iCs/>
          <w:lang w:eastAsia="lt-LT"/>
        </w:rPr>
      </w:pPr>
      <w:r w:rsidRPr="00162DB2">
        <w:rPr>
          <w:rFonts w:ascii="Times New Roman" w:eastAsia="Calibri" w:hAnsi="Times New Roman" w:cs="Times New Roman"/>
          <w:bCs/>
          <w:iCs/>
          <w:lang w:eastAsia="lt-LT"/>
        </w:rPr>
        <w:t xml:space="preserve">Atviras, lyginamasis, atsitiktinių imčių, </w:t>
      </w:r>
      <w:proofErr w:type="spellStart"/>
      <w:r w:rsidRPr="00162DB2">
        <w:rPr>
          <w:rFonts w:ascii="Times New Roman" w:eastAsia="Calibri" w:hAnsi="Times New Roman" w:cs="Times New Roman"/>
          <w:bCs/>
          <w:iCs/>
          <w:lang w:eastAsia="lt-LT"/>
        </w:rPr>
        <w:t>daugiacentris</w:t>
      </w:r>
      <w:proofErr w:type="spellEnd"/>
      <w:r w:rsidRPr="00162DB2">
        <w:rPr>
          <w:rFonts w:ascii="Times New Roman" w:eastAsia="Calibri" w:hAnsi="Times New Roman" w:cs="Times New Roman"/>
          <w:bCs/>
          <w:iCs/>
          <w:lang w:eastAsia="lt-LT"/>
        </w:rPr>
        <w:t xml:space="preserve">, neprastesnis P-Monofer-IDA-01 tyrimas buvo atliktas su 511 ligonių, su atsitiktiniu 2:1 IDA santykiu, skiriant </w:t>
      </w:r>
      <w:proofErr w:type="spellStart"/>
      <w:r w:rsidRPr="00162DB2">
        <w:rPr>
          <w:rFonts w:ascii="Times New Roman" w:eastAsia="Calibri" w:hAnsi="Times New Roman" w:cs="Times New Roman"/>
          <w:bCs/>
          <w:iCs/>
          <w:lang w:eastAsia="lt-LT"/>
        </w:rPr>
        <w:t>Monofer</w:t>
      </w:r>
      <w:proofErr w:type="spellEnd"/>
      <w:r w:rsidRPr="00162DB2">
        <w:rPr>
          <w:rFonts w:ascii="Times New Roman" w:eastAsia="Calibri" w:hAnsi="Times New Roman" w:cs="Times New Roman"/>
          <w:bCs/>
          <w:iCs/>
          <w:lang w:eastAsia="lt-LT"/>
        </w:rPr>
        <w:t xml:space="preserve"> arba geležies sacharozės. 90% į tyrimą įtraukti pacientai buvo moterys. </w:t>
      </w:r>
      <w:proofErr w:type="spellStart"/>
      <w:r w:rsidRPr="00162DB2">
        <w:rPr>
          <w:rFonts w:ascii="Times New Roman" w:eastAsia="Calibri" w:hAnsi="Times New Roman" w:cs="Times New Roman"/>
          <w:bCs/>
          <w:iCs/>
          <w:lang w:eastAsia="lt-LT"/>
        </w:rPr>
        <w:t>Monofer</w:t>
      </w:r>
      <w:proofErr w:type="spellEnd"/>
      <w:r w:rsidRPr="00162DB2">
        <w:rPr>
          <w:rFonts w:ascii="Times New Roman" w:eastAsia="Calibri" w:hAnsi="Times New Roman" w:cs="Times New Roman"/>
          <w:bCs/>
          <w:iCs/>
          <w:lang w:eastAsia="lt-LT"/>
        </w:rPr>
        <w:t xml:space="preserve"> dozavimas buvo atliekamas pagal sutrumpintą lentelę, kaip aprašyta 4.2 skyriuje, o geležies sacharozės dozavimas buvo apskaičiuotas pagal </w:t>
      </w:r>
      <w:proofErr w:type="spellStart"/>
      <w:r w:rsidRPr="00162DB2">
        <w:rPr>
          <w:rFonts w:ascii="Times New Roman" w:eastAsia="Calibri" w:hAnsi="Times New Roman" w:cs="Times New Roman"/>
          <w:bCs/>
          <w:iCs/>
          <w:lang w:eastAsia="lt-LT"/>
        </w:rPr>
        <w:t>Ganzoni</w:t>
      </w:r>
      <w:proofErr w:type="spellEnd"/>
      <w:r w:rsidRPr="00162DB2">
        <w:rPr>
          <w:rFonts w:ascii="Times New Roman" w:eastAsia="Calibri" w:hAnsi="Times New Roman" w:cs="Times New Roman"/>
          <w:bCs/>
          <w:iCs/>
          <w:lang w:eastAsia="lt-LT"/>
        </w:rPr>
        <w:t xml:space="preserve"> ir vartojamas kaip 200 mg infuzija. Pirminė vertinamoji baigtis buvo pacientai, kurių </w:t>
      </w:r>
      <w:proofErr w:type="spellStart"/>
      <w:r w:rsidRPr="00162DB2">
        <w:rPr>
          <w:rFonts w:ascii="Times New Roman" w:eastAsia="Calibri" w:hAnsi="Times New Roman" w:cs="Times New Roman"/>
          <w:bCs/>
          <w:iCs/>
          <w:lang w:eastAsia="lt-LT"/>
        </w:rPr>
        <w:t>Hb</w:t>
      </w:r>
      <w:proofErr w:type="spellEnd"/>
      <w:r w:rsidRPr="00162DB2">
        <w:rPr>
          <w:rFonts w:ascii="Times New Roman" w:eastAsia="Calibri" w:hAnsi="Times New Roman" w:cs="Times New Roman"/>
          <w:bCs/>
          <w:iCs/>
          <w:lang w:eastAsia="lt-LT"/>
        </w:rPr>
        <w:t xml:space="preserve"> didėjimas buvo daugiau kaip 2 g/dl lyginant su pradiniu, vertinant bet kuriuo metu tarp 1 iki 5 savaitės. Didesnei daliai pacientų, gydytų </w:t>
      </w:r>
      <w:proofErr w:type="spellStart"/>
      <w:r w:rsidRPr="00162DB2">
        <w:rPr>
          <w:rFonts w:ascii="Times New Roman" w:eastAsia="Calibri" w:hAnsi="Times New Roman" w:cs="Times New Roman"/>
          <w:bCs/>
          <w:iCs/>
          <w:lang w:eastAsia="lt-LT"/>
        </w:rPr>
        <w:t>Monofer</w:t>
      </w:r>
      <w:proofErr w:type="spellEnd"/>
      <w:r w:rsidRPr="00162DB2">
        <w:rPr>
          <w:rFonts w:ascii="Times New Roman" w:eastAsia="Calibri" w:hAnsi="Times New Roman" w:cs="Times New Roman"/>
          <w:bCs/>
          <w:iCs/>
          <w:lang w:eastAsia="lt-LT"/>
        </w:rPr>
        <w:t>, buvo nustatytas pirminis tikslas, lyginant su tais, kuriems buvo skirta geležies sacharozės, atitinkamai 68,5% lyginant su 51,6% (FAS, p&lt;0,0001).</w:t>
      </w:r>
    </w:p>
    <w:p w14:paraId="68FB1DFE"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iCs/>
          <w:lang w:eastAsia="lt-LT"/>
        </w:rPr>
      </w:pPr>
    </w:p>
    <w:p w14:paraId="04BA9330"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iCs/>
          <w:lang w:eastAsia="lt-LT"/>
        </w:rPr>
      </w:pPr>
      <w:r w:rsidRPr="00162DB2">
        <w:rPr>
          <w:rFonts w:ascii="Times New Roman" w:eastAsia="Calibri" w:hAnsi="Times New Roman" w:cs="Times New Roman"/>
          <w:bCs/>
          <w:iCs/>
          <w:lang w:eastAsia="lt-LT"/>
        </w:rPr>
        <w:t xml:space="preserve">Atviras, lyginamasis, atsitiktinių imčių, </w:t>
      </w:r>
      <w:proofErr w:type="spellStart"/>
      <w:r w:rsidRPr="00162DB2">
        <w:rPr>
          <w:rFonts w:ascii="Times New Roman" w:eastAsia="Calibri" w:hAnsi="Times New Roman" w:cs="Times New Roman"/>
          <w:bCs/>
          <w:iCs/>
          <w:lang w:eastAsia="lt-LT"/>
        </w:rPr>
        <w:t>daugiacentris</w:t>
      </w:r>
      <w:proofErr w:type="spellEnd"/>
      <w:r w:rsidRPr="00162DB2">
        <w:rPr>
          <w:rFonts w:ascii="Times New Roman" w:eastAsia="Calibri" w:hAnsi="Times New Roman" w:cs="Times New Roman"/>
          <w:bCs/>
          <w:iCs/>
          <w:lang w:eastAsia="lt-LT"/>
        </w:rPr>
        <w:t xml:space="preserve"> P-Monofer-IDA03 tyrimas buvo atliktas su 1512 pacientais su atsitiktiniu 2:1 IDA santykiu, skiriant </w:t>
      </w:r>
      <w:proofErr w:type="spellStart"/>
      <w:r w:rsidRPr="00162DB2">
        <w:rPr>
          <w:rFonts w:ascii="Times New Roman" w:eastAsia="Calibri" w:hAnsi="Times New Roman" w:cs="Times New Roman"/>
          <w:bCs/>
          <w:iCs/>
          <w:lang w:eastAsia="lt-LT"/>
        </w:rPr>
        <w:t>Monofer</w:t>
      </w:r>
      <w:proofErr w:type="spellEnd"/>
      <w:r w:rsidRPr="00162DB2">
        <w:rPr>
          <w:rFonts w:ascii="Times New Roman" w:eastAsia="Calibri" w:hAnsi="Times New Roman" w:cs="Times New Roman"/>
          <w:bCs/>
          <w:iCs/>
          <w:lang w:eastAsia="lt-LT"/>
        </w:rPr>
        <w:t xml:space="preserve"> 1000 mg per 20 min. (1009 tiriamųjų) arba geležies sacharozės, skiriant 200 mg IV injekcijomis kartojant jas iki bendros 1000 mg dozės (503 tiriamųjų). Vertinant pirminį veiksmingumą, </w:t>
      </w:r>
      <w:proofErr w:type="spellStart"/>
      <w:r w:rsidRPr="00162DB2">
        <w:rPr>
          <w:rFonts w:ascii="Times New Roman" w:eastAsia="Calibri" w:hAnsi="Times New Roman" w:cs="Times New Roman"/>
          <w:bCs/>
          <w:iCs/>
          <w:lang w:eastAsia="lt-LT"/>
        </w:rPr>
        <w:t>Hb</w:t>
      </w:r>
      <w:proofErr w:type="spellEnd"/>
      <w:r w:rsidRPr="00162DB2">
        <w:rPr>
          <w:rFonts w:ascii="Times New Roman" w:eastAsia="Calibri" w:hAnsi="Times New Roman" w:cs="Times New Roman"/>
          <w:bCs/>
          <w:iCs/>
          <w:lang w:eastAsia="lt-LT"/>
        </w:rPr>
        <w:t xml:space="preserve"> pokytis nuo pradinio lygio iki 8 savaitės buvo 2,49 g/</w:t>
      </w:r>
      <w:proofErr w:type="spellStart"/>
      <w:r w:rsidRPr="00162DB2">
        <w:rPr>
          <w:rFonts w:ascii="Times New Roman" w:eastAsia="Calibri" w:hAnsi="Times New Roman" w:cs="Times New Roman"/>
          <w:bCs/>
          <w:iCs/>
          <w:lang w:eastAsia="lt-LT"/>
        </w:rPr>
        <w:t>dL</w:t>
      </w:r>
      <w:proofErr w:type="spellEnd"/>
      <w:r w:rsidRPr="00162DB2">
        <w:rPr>
          <w:rFonts w:ascii="Times New Roman" w:eastAsia="Calibri" w:hAnsi="Times New Roman" w:cs="Times New Roman"/>
          <w:bCs/>
          <w:iCs/>
          <w:lang w:eastAsia="lt-LT"/>
        </w:rPr>
        <w:t xml:space="preserve"> </w:t>
      </w:r>
      <w:proofErr w:type="spellStart"/>
      <w:r w:rsidRPr="00162DB2">
        <w:rPr>
          <w:rFonts w:ascii="Times New Roman" w:eastAsia="Calibri" w:hAnsi="Times New Roman" w:cs="Times New Roman"/>
          <w:bCs/>
          <w:iCs/>
          <w:lang w:eastAsia="lt-LT"/>
        </w:rPr>
        <w:t>Monofer</w:t>
      </w:r>
      <w:proofErr w:type="spellEnd"/>
      <w:r w:rsidRPr="00162DB2">
        <w:rPr>
          <w:rFonts w:ascii="Times New Roman" w:eastAsia="Calibri" w:hAnsi="Times New Roman" w:cs="Times New Roman"/>
          <w:bCs/>
          <w:iCs/>
          <w:lang w:eastAsia="lt-LT"/>
        </w:rPr>
        <w:t xml:space="preserve"> grupėje ir 2.49 d/</w:t>
      </w:r>
      <w:proofErr w:type="spellStart"/>
      <w:r w:rsidRPr="00162DB2">
        <w:rPr>
          <w:rFonts w:ascii="Times New Roman" w:eastAsia="Calibri" w:hAnsi="Times New Roman" w:cs="Times New Roman"/>
          <w:bCs/>
          <w:iCs/>
          <w:lang w:eastAsia="lt-LT"/>
        </w:rPr>
        <w:t>dL</w:t>
      </w:r>
      <w:proofErr w:type="spellEnd"/>
      <w:r w:rsidRPr="00162DB2">
        <w:rPr>
          <w:rFonts w:ascii="Times New Roman" w:eastAsia="Calibri" w:hAnsi="Times New Roman" w:cs="Times New Roman"/>
          <w:bCs/>
          <w:iCs/>
          <w:lang w:eastAsia="lt-LT"/>
        </w:rPr>
        <w:t xml:space="preserve"> geležies sacharozės grupėje. Apskaičiuotas geležies </w:t>
      </w:r>
      <w:proofErr w:type="spellStart"/>
      <w:r w:rsidRPr="00162DB2">
        <w:rPr>
          <w:rFonts w:ascii="Times New Roman" w:eastAsia="Calibri" w:hAnsi="Times New Roman" w:cs="Times New Roman"/>
          <w:bCs/>
          <w:iCs/>
          <w:lang w:eastAsia="lt-LT"/>
        </w:rPr>
        <w:t>izomaltozido</w:t>
      </w:r>
      <w:proofErr w:type="spellEnd"/>
      <w:r w:rsidRPr="00162DB2">
        <w:rPr>
          <w:rFonts w:ascii="Times New Roman" w:eastAsia="Calibri" w:hAnsi="Times New Roman" w:cs="Times New Roman"/>
          <w:bCs/>
          <w:iCs/>
          <w:lang w:eastAsia="lt-LT"/>
        </w:rPr>
        <w:t xml:space="preserve"> ir geležies sacharozės gydymo skirtumas [95 % PI] buvo 0,00 g/</w:t>
      </w:r>
      <w:proofErr w:type="spellStart"/>
      <w:r w:rsidRPr="00162DB2">
        <w:rPr>
          <w:rFonts w:ascii="Times New Roman" w:eastAsia="Calibri" w:hAnsi="Times New Roman" w:cs="Times New Roman"/>
          <w:bCs/>
          <w:iCs/>
          <w:lang w:eastAsia="lt-LT"/>
        </w:rPr>
        <w:t>dL</w:t>
      </w:r>
      <w:proofErr w:type="spellEnd"/>
      <w:r w:rsidRPr="00162DB2">
        <w:rPr>
          <w:rFonts w:ascii="Times New Roman" w:eastAsia="Calibri" w:hAnsi="Times New Roman" w:cs="Times New Roman"/>
          <w:bCs/>
          <w:iCs/>
          <w:lang w:eastAsia="lt-LT"/>
        </w:rPr>
        <w:t xml:space="preserve"> [-0,13; 0,13]. Apatinė 95% PI riba buvo didesnė kaip -0,5 g / </w:t>
      </w:r>
      <w:proofErr w:type="spellStart"/>
      <w:r w:rsidRPr="00162DB2">
        <w:rPr>
          <w:rFonts w:ascii="Times New Roman" w:eastAsia="Calibri" w:hAnsi="Times New Roman" w:cs="Times New Roman"/>
          <w:bCs/>
          <w:iCs/>
          <w:lang w:eastAsia="lt-LT"/>
        </w:rPr>
        <w:t>dL</w:t>
      </w:r>
      <w:proofErr w:type="spellEnd"/>
      <w:r w:rsidRPr="00162DB2">
        <w:rPr>
          <w:rFonts w:ascii="Times New Roman" w:eastAsia="Calibri" w:hAnsi="Times New Roman" w:cs="Times New Roman"/>
          <w:bCs/>
          <w:iCs/>
          <w:lang w:eastAsia="lt-LT"/>
        </w:rPr>
        <w:t xml:space="preserve">, todėl buvo nustatytas lygiavertiškumas. Kalbant apie pirminį saugumo rodiklį, pasireiškė </w:t>
      </w:r>
      <w:r w:rsidRPr="00162DB2">
        <w:rPr>
          <w:rFonts w:ascii="Times New Roman" w:eastAsia="Calibri" w:hAnsi="Times New Roman" w:cs="Times New Roman"/>
          <w:bCs/>
          <w:iCs/>
          <w:lang w:eastAsia="lt-LT"/>
        </w:rPr>
        <w:lastRenderedPageBreak/>
        <w:t xml:space="preserve">3 sunkios padidėjusio jautrumo reakcijos 989 tiriamųjų grupėje (0,3 %), kurios buvo patvirtintos tyrimo komisijos geležies </w:t>
      </w:r>
      <w:proofErr w:type="spellStart"/>
      <w:r w:rsidRPr="00162DB2">
        <w:rPr>
          <w:rFonts w:ascii="Times New Roman" w:eastAsia="Calibri" w:hAnsi="Times New Roman" w:cs="Times New Roman"/>
          <w:bCs/>
          <w:iCs/>
          <w:lang w:eastAsia="lt-LT"/>
        </w:rPr>
        <w:t>izomaldozido</w:t>
      </w:r>
      <w:proofErr w:type="spellEnd"/>
      <w:r w:rsidRPr="00162DB2">
        <w:rPr>
          <w:rFonts w:ascii="Times New Roman" w:eastAsia="Calibri" w:hAnsi="Times New Roman" w:cs="Times New Roman"/>
          <w:bCs/>
          <w:iCs/>
          <w:lang w:eastAsia="lt-LT"/>
        </w:rPr>
        <w:t xml:space="preserve"> grupėje. PI buvo 95 % [0,06%; 0,88%], viršutinė riba buvo </w:t>
      </w:r>
      <w:r w:rsidRPr="00162DB2">
        <w:rPr>
          <w:rFonts w:ascii="Times New Roman" w:hAnsi="Times New Roman" w:cs="Times New Roman"/>
        </w:rPr>
        <w:t>&lt;3 %, todėl</w:t>
      </w:r>
      <w:r w:rsidRPr="00162DB2">
        <w:t xml:space="preserve"> </w:t>
      </w:r>
      <w:r w:rsidRPr="00162DB2">
        <w:rPr>
          <w:rFonts w:ascii="Times New Roman" w:hAnsi="Times New Roman" w:cs="Times New Roman"/>
        </w:rPr>
        <w:t xml:space="preserve">laikoma, jog pagrindinis saugumo tikslas pasiektas. Geležies sacharozę vartojusių pacientų grupėje buvo nustatytos ir tyrimo komisijos pripažintos 2 gydymo sukeltos sunkios padidėjusio jautrumo reakcijos 494 tiriamųjų grupėje (0.4 %). Apskaičiuotas rizikos skirtumas tarp geležies </w:t>
      </w:r>
      <w:proofErr w:type="spellStart"/>
      <w:r w:rsidRPr="00162DB2">
        <w:rPr>
          <w:rFonts w:ascii="Times New Roman" w:hAnsi="Times New Roman" w:cs="Times New Roman"/>
        </w:rPr>
        <w:t>izomaltozido</w:t>
      </w:r>
      <w:proofErr w:type="spellEnd"/>
      <w:r w:rsidRPr="00162DB2">
        <w:rPr>
          <w:rFonts w:ascii="Times New Roman" w:hAnsi="Times New Roman" w:cs="Times New Roman"/>
        </w:rPr>
        <w:t xml:space="preserve"> ir geležies sacharozės yra </w:t>
      </w:r>
      <w:r w:rsidRPr="00162DB2">
        <w:rPr>
          <w:rFonts w:ascii="Times New Roman" w:eastAsia="Calibri" w:hAnsi="Times New Roman" w:cs="Times New Roman"/>
          <w:bCs/>
          <w:iCs/>
          <w:lang w:eastAsia="lt-LT"/>
        </w:rPr>
        <w:t>–0,10% [95% PI: –0,91; 0,71].</w:t>
      </w:r>
    </w:p>
    <w:p w14:paraId="04AD39DC"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iCs/>
          <w:lang w:eastAsia="lt-LT"/>
        </w:rPr>
      </w:pPr>
    </w:p>
    <w:p w14:paraId="049160DA"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iCs/>
          <w:u w:val="single"/>
          <w:lang w:eastAsia="lt-LT"/>
        </w:rPr>
      </w:pPr>
      <w:r w:rsidRPr="00162DB2">
        <w:rPr>
          <w:rFonts w:ascii="Times New Roman" w:eastAsia="Calibri" w:hAnsi="Times New Roman" w:cs="Times New Roman"/>
          <w:bCs/>
          <w:iCs/>
          <w:u w:val="single"/>
          <w:lang w:eastAsia="lt-LT"/>
        </w:rPr>
        <w:t>Nefrologija</w:t>
      </w:r>
    </w:p>
    <w:p w14:paraId="583D39F3"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i/>
          <w:iCs/>
          <w:lang w:eastAsia="lt-LT"/>
        </w:rPr>
      </w:pPr>
      <w:r w:rsidRPr="00162DB2">
        <w:rPr>
          <w:rFonts w:ascii="Times New Roman" w:eastAsia="Calibri" w:hAnsi="Times New Roman" w:cs="Times New Roman"/>
          <w:bCs/>
          <w:i/>
          <w:iCs/>
          <w:lang w:eastAsia="lt-LT"/>
        </w:rPr>
        <w:t>Inkstų liga, kai netaikoma dializė</w:t>
      </w:r>
    </w:p>
    <w:p w14:paraId="3FE5064E"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iCs/>
          <w:lang w:eastAsia="lt-LT"/>
        </w:rPr>
      </w:pPr>
      <w:r w:rsidRPr="00162DB2">
        <w:rPr>
          <w:rFonts w:ascii="Times New Roman" w:eastAsia="Calibri" w:hAnsi="Times New Roman" w:cs="Times New Roman"/>
          <w:bCs/>
          <w:iCs/>
          <w:lang w:eastAsia="lt-LT"/>
        </w:rPr>
        <w:t xml:space="preserve">Atviras, lyginamasis, atsitiktinių imčių, </w:t>
      </w:r>
      <w:proofErr w:type="spellStart"/>
      <w:r w:rsidRPr="00162DB2">
        <w:rPr>
          <w:rFonts w:ascii="Times New Roman" w:eastAsia="Calibri" w:hAnsi="Times New Roman" w:cs="Times New Roman"/>
          <w:bCs/>
          <w:iCs/>
          <w:lang w:eastAsia="lt-LT"/>
        </w:rPr>
        <w:t>daugiacentris</w:t>
      </w:r>
      <w:proofErr w:type="spellEnd"/>
      <w:r w:rsidRPr="00162DB2">
        <w:rPr>
          <w:rFonts w:ascii="Times New Roman" w:eastAsia="Calibri" w:hAnsi="Times New Roman" w:cs="Times New Roman"/>
          <w:bCs/>
          <w:iCs/>
          <w:lang w:eastAsia="lt-LT"/>
        </w:rPr>
        <w:t xml:space="preserve">, ne prastesnis </w:t>
      </w:r>
      <w:proofErr w:type="spellStart"/>
      <w:r w:rsidRPr="00162DB2">
        <w:rPr>
          <w:rFonts w:ascii="Times New Roman" w:eastAsia="Calibri" w:hAnsi="Times New Roman" w:cs="Times New Roman"/>
          <w:bCs/>
          <w:iCs/>
          <w:lang w:eastAsia="lt-LT"/>
        </w:rPr>
        <w:t>The</w:t>
      </w:r>
      <w:proofErr w:type="spellEnd"/>
      <w:r w:rsidRPr="00162DB2">
        <w:rPr>
          <w:rFonts w:ascii="Times New Roman" w:eastAsia="Calibri" w:hAnsi="Times New Roman" w:cs="Times New Roman"/>
          <w:bCs/>
          <w:iCs/>
          <w:lang w:eastAsia="lt-LT"/>
        </w:rPr>
        <w:t xml:space="preserve"> P-Monofer-CKD-02 tyrimas buvo atliktas su 351 lėtine inkstų liga (LIL), kai netaikoma dializė, sergančiais pacientams, su atsitiktine 2:1 imtimi, vartojant </w:t>
      </w:r>
      <w:proofErr w:type="spellStart"/>
      <w:r w:rsidRPr="00162DB2">
        <w:rPr>
          <w:rFonts w:ascii="Times New Roman" w:eastAsia="Calibri" w:hAnsi="Times New Roman" w:cs="Times New Roman"/>
          <w:bCs/>
          <w:iCs/>
          <w:lang w:eastAsia="lt-LT"/>
        </w:rPr>
        <w:t>Monofer</w:t>
      </w:r>
      <w:proofErr w:type="spellEnd"/>
      <w:r w:rsidRPr="00162DB2">
        <w:rPr>
          <w:rFonts w:ascii="Times New Roman" w:eastAsia="Calibri" w:hAnsi="Times New Roman" w:cs="Times New Roman"/>
          <w:bCs/>
          <w:iCs/>
          <w:lang w:eastAsia="lt-LT"/>
        </w:rPr>
        <w:t xml:space="preserve"> arba skiriant 100 mg geriamojo geležies sulfato 2 kartus dienoje (200 mg per dieną) 8 savaites. </w:t>
      </w:r>
      <w:proofErr w:type="spellStart"/>
      <w:r w:rsidRPr="00162DB2">
        <w:rPr>
          <w:rFonts w:ascii="Times New Roman" w:eastAsia="Calibri" w:hAnsi="Times New Roman" w:cs="Times New Roman"/>
          <w:bCs/>
          <w:iCs/>
          <w:lang w:eastAsia="lt-LT"/>
        </w:rPr>
        <w:t>Monofer</w:t>
      </w:r>
      <w:proofErr w:type="spellEnd"/>
      <w:r w:rsidRPr="00162DB2">
        <w:rPr>
          <w:rFonts w:ascii="Times New Roman" w:eastAsia="Calibri" w:hAnsi="Times New Roman" w:cs="Times New Roman"/>
          <w:bCs/>
          <w:iCs/>
          <w:lang w:eastAsia="lt-LT"/>
        </w:rPr>
        <w:t xml:space="preserve"> grupėje esantiems pacientams buvo taikoma atsitiktinė 1000 mg vienkartinės dozės infuzija arba 500 mg </w:t>
      </w:r>
      <w:proofErr w:type="spellStart"/>
      <w:r w:rsidRPr="00162DB2">
        <w:rPr>
          <w:rFonts w:ascii="Times New Roman" w:eastAsia="Calibri" w:hAnsi="Times New Roman" w:cs="Times New Roman"/>
          <w:bCs/>
          <w:iCs/>
          <w:lang w:eastAsia="lt-LT"/>
        </w:rPr>
        <w:t>boliuso</w:t>
      </w:r>
      <w:proofErr w:type="spellEnd"/>
      <w:r w:rsidRPr="00162DB2">
        <w:rPr>
          <w:rFonts w:ascii="Times New Roman" w:eastAsia="Calibri" w:hAnsi="Times New Roman" w:cs="Times New Roman"/>
          <w:bCs/>
          <w:iCs/>
          <w:lang w:eastAsia="lt-LT"/>
        </w:rPr>
        <w:t xml:space="preserve"> injekcija. 4 savaitę </w:t>
      </w:r>
      <w:proofErr w:type="spellStart"/>
      <w:r w:rsidRPr="00162DB2">
        <w:rPr>
          <w:rFonts w:ascii="Times New Roman" w:eastAsia="Calibri" w:hAnsi="Times New Roman" w:cs="Times New Roman"/>
          <w:bCs/>
          <w:iCs/>
          <w:lang w:eastAsia="lt-LT"/>
        </w:rPr>
        <w:t>Monofer</w:t>
      </w:r>
      <w:proofErr w:type="spellEnd"/>
      <w:r w:rsidRPr="00162DB2">
        <w:rPr>
          <w:rFonts w:ascii="Times New Roman" w:eastAsia="Calibri" w:hAnsi="Times New Roman" w:cs="Times New Roman"/>
          <w:bCs/>
          <w:iCs/>
          <w:lang w:eastAsia="lt-LT"/>
        </w:rPr>
        <w:t xml:space="preserve"> parodė ne prastesnius rezultatus lyginant su geriamąja geležimi (p&lt;0,001), o didžiausias geležies padidėjimas, lyginant su geriamąja geležimi, buvo stebėtas nuo 3 savaitės iki 8 tyrimo pabaigos savaitės (p=0,009, 3 savaitę).</w:t>
      </w:r>
    </w:p>
    <w:p w14:paraId="502FAEC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iCs/>
          <w:lang w:eastAsia="lt-LT"/>
        </w:rPr>
      </w:pPr>
    </w:p>
    <w:p w14:paraId="5052182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iCs/>
          <w:lang w:eastAsia="lt-LT"/>
        </w:rPr>
      </w:pPr>
      <w:r w:rsidRPr="00162DB2">
        <w:rPr>
          <w:rFonts w:ascii="Times New Roman" w:eastAsia="Calibri" w:hAnsi="Times New Roman" w:cs="Times New Roman"/>
          <w:bCs/>
          <w:iCs/>
          <w:lang w:eastAsia="lt-LT"/>
        </w:rPr>
        <w:t xml:space="preserve">Atviras, lyginamasis, atsitiktinių imčių, </w:t>
      </w:r>
      <w:proofErr w:type="spellStart"/>
      <w:r w:rsidRPr="00162DB2">
        <w:rPr>
          <w:rFonts w:ascii="Times New Roman" w:eastAsia="Calibri" w:hAnsi="Times New Roman" w:cs="Times New Roman"/>
          <w:bCs/>
          <w:iCs/>
          <w:lang w:eastAsia="lt-LT"/>
        </w:rPr>
        <w:t>daugiacentris</w:t>
      </w:r>
      <w:proofErr w:type="spellEnd"/>
      <w:r w:rsidRPr="00162DB2">
        <w:rPr>
          <w:rFonts w:ascii="Times New Roman" w:eastAsia="Calibri" w:hAnsi="Times New Roman" w:cs="Times New Roman"/>
          <w:bCs/>
          <w:iCs/>
          <w:lang w:eastAsia="lt-LT"/>
        </w:rPr>
        <w:t xml:space="preserve"> P-Monofer-CKD-04 tyrimas buvo atliktas su 1538 lėtine inkstų liga (LIL), kai netaikoma dializė, sergančiais pacientais, su atsitiktine imtimi 2:1, vartojant </w:t>
      </w:r>
      <w:proofErr w:type="spellStart"/>
      <w:r w:rsidRPr="00162DB2">
        <w:rPr>
          <w:rFonts w:ascii="Times New Roman" w:eastAsia="Calibri" w:hAnsi="Times New Roman" w:cs="Times New Roman"/>
          <w:bCs/>
          <w:iCs/>
          <w:lang w:eastAsia="lt-LT"/>
        </w:rPr>
        <w:t>Monofer</w:t>
      </w:r>
      <w:proofErr w:type="spellEnd"/>
      <w:r w:rsidRPr="00162DB2">
        <w:rPr>
          <w:rFonts w:ascii="Times New Roman" w:eastAsia="Calibri" w:hAnsi="Times New Roman" w:cs="Times New Roman"/>
          <w:bCs/>
          <w:iCs/>
          <w:lang w:eastAsia="lt-LT"/>
        </w:rPr>
        <w:t xml:space="preserve"> 1000 mg infuzija per 20 min. (1027 tiriamųjų) arba geležies sacharozę 200 mg injekcijomis, kartojant iki 1000 mg kumuliacinės dozės (511 tiriamųjų). Vertinant pirminį veiksmingumą, </w:t>
      </w:r>
      <w:proofErr w:type="spellStart"/>
      <w:r w:rsidRPr="00162DB2">
        <w:rPr>
          <w:rFonts w:ascii="Times New Roman" w:eastAsia="Calibri" w:hAnsi="Times New Roman" w:cs="Times New Roman"/>
          <w:bCs/>
          <w:iCs/>
          <w:lang w:eastAsia="lt-LT"/>
        </w:rPr>
        <w:t>Hb</w:t>
      </w:r>
      <w:proofErr w:type="spellEnd"/>
      <w:r w:rsidRPr="00162DB2">
        <w:rPr>
          <w:rFonts w:ascii="Times New Roman" w:eastAsia="Calibri" w:hAnsi="Times New Roman" w:cs="Times New Roman"/>
          <w:bCs/>
          <w:iCs/>
          <w:lang w:eastAsia="lt-LT"/>
        </w:rPr>
        <w:t xml:space="preserve"> pokytis nuo pradinio lygio iki 8 savaitės buvo 1.22 g/</w:t>
      </w:r>
      <w:proofErr w:type="spellStart"/>
      <w:r w:rsidRPr="00162DB2">
        <w:rPr>
          <w:rFonts w:ascii="Times New Roman" w:eastAsia="Calibri" w:hAnsi="Times New Roman" w:cs="Times New Roman"/>
          <w:bCs/>
          <w:iCs/>
          <w:lang w:eastAsia="lt-LT"/>
        </w:rPr>
        <w:t>dL</w:t>
      </w:r>
      <w:proofErr w:type="spellEnd"/>
      <w:r w:rsidRPr="00162DB2">
        <w:rPr>
          <w:rFonts w:ascii="Times New Roman" w:eastAsia="Calibri" w:hAnsi="Times New Roman" w:cs="Times New Roman"/>
          <w:bCs/>
          <w:iCs/>
          <w:lang w:eastAsia="lt-LT"/>
        </w:rPr>
        <w:t xml:space="preserve"> </w:t>
      </w:r>
      <w:proofErr w:type="spellStart"/>
      <w:r w:rsidRPr="00162DB2">
        <w:rPr>
          <w:rFonts w:ascii="Times New Roman" w:eastAsia="Calibri" w:hAnsi="Times New Roman" w:cs="Times New Roman"/>
          <w:bCs/>
          <w:iCs/>
          <w:lang w:eastAsia="lt-LT"/>
        </w:rPr>
        <w:t>Monofer</w:t>
      </w:r>
      <w:proofErr w:type="spellEnd"/>
      <w:r w:rsidRPr="00162DB2">
        <w:rPr>
          <w:rFonts w:ascii="Times New Roman" w:eastAsia="Calibri" w:hAnsi="Times New Roman" w:cs="Times New Roman"/>
          <w:bCs/>
          <w:iCs/>
          <w:lang w:eastAsia="lt-LT"/>
        </w:rPr>
        <w:t xml:space="preserve"> grupėje ir 1,14 g/</w:t>
      </w:r>
      <w:proofErr w:type="spellStart"/>
      <w:r w:rsidRPr="00162DB2">
        <w:rPr>
          <w:rFonts w:ascii="Times New Roman" w:eastAsia="Calibri" w:hAnsi="Times New Roman" w:cs="Times New Roman"/>
          <w:bCs/>
          <w:iCs/>
          <w:lang w:eastAsia="lt-LT"/>
        </w:rPr>
        <w:t>dL</w:t>
      </w:r>
      <w:proofErr w:type="spellEnd"/>
      <w:r w:rsidRPr="00162DB2">
        <w:rPr>
          <w:rFonts w:ascii="Times New Roman" w:eastAsia="Calibri" w:hAnsi="Times New Roman" w:cs="Times New Roman"/>
          <w:bCs/>
          <w:iCs/>
          <w:lang w:eastAsia="lt-LT"/>
        </w:rPr>
        <w:t xml:space="preserve"> geležies sacharozės grupėje. </w:t>
      </w:r>
      <w:proofErr w:type="spellStart"/>
      <w:r w:rsidRPr="00162DB2">
        <w:rPr>
          <w:rFonts w:ascii="Times New Roman" w:eastAsia="Calibri" w:hAnsi="Times New Roman" w:cs="Times New Roman"/>
          <w:bCs/>
          <w:iCs/>
          <w:lang w:eastAsia="lt-LT"/>
        </w:rPr>
        <w:t>Apskačiuotas</w:t>
      </w:r>
      <w:proofErr w:type="spellEnd"/>
      <w:r w:rsidRPr="00162DB2">
        <w:rPr>
          <w:rFonts w:ascii="Times New Roman" w:eastAsia="Calibri" w:hAnsi="Times New Roman" w:cs="Times New Roman"/>
          <w:bCs/>
          <w:iCs/>
          <w:lang w:eastAsia="lt-LT"/>
        </w:rPr>
        <w:t xml:space="preserve"> skirtumas tarp gydymų buvo 0,08 g/</w:t>
      </w:r>
      <w:proofErr w:type="spellStart"/>
      <w:r w:rsidRPr="00162DB2">
        <w:rPr>
          <w:rFonts w:ascii="Times New Roman" w:eastAsia="Calibri" w:hAnsi="Times New Roman" w:cs="Times New Roman"/>
          <w:bCs/>
          <w:iCs/>
          <w:lang w:eastAsia="lt-LT"/>
        </w:rPr>
        <w:t>dL</w:t>
      </w:r>
      <w:proofErr w:type="spellEnd"/>
      <w:r w:rsidRPr="00162DB2">
        <w:rPr>
          <w:rFonts w:ascii="Times New Roman" w:eastAsia="Calibri" w:hAnsi="Times New Roman" w:cs="Times New Roman"/>
          <w:bCs/>
          <w:iCs/>
          <w:lang w:eastAsia="lt-LT"/>
        </w:rPr>
        <w:t xml:space="preserve"> [95% PI: -0,06; 0,23]. Apatinė 95% PI riba buvo didesnė kaip -0,5 g / </w:t>
      </w:r>
      <w:proofErr w:type="spellStart"/>
      <w:r w:rsidRPr="00162DB2">
        <w:rPr>
          <w:rFonts w:ascii="Times New Roman" w:eastAsia="Calibri" w:hAnsi="Times New Roman" w:cs="Times New Roman"/>
          <w:bCs/>
          <w:iCs/>
          <w:lang w:eastAsia="lt-LT"/>
        </w:rPr>
        <w:t>dL</w:t>
      </w:r>
      <w:proofErr w:type="spellEnd"/>
      <w:r w:rsidRPr="00162DB2">
        <w:rPr>
          <w:rFonts w:ascii="Times New Roman" w:eastAsia="Calibri" w:hAnsi="Times New Roman" w:cs="Times New Roman"/>
          <w:bCs/>
          <w:iCs/>
          <w:lang w:eastAsia="lt-LT"/>
        </w:rPr>
        <w:t xml:space="preserve">, todėl buvo nustatytas lygiavertiškumas. Kalbant apie pirminį saugumo rodiklį, pasireiškė 3 sunkios padidėjusio jautrumo reakcijos 1019 tiriamųjų grupėje (0,3 %), kurios buvo patvirtintos tyrimo komisijos geležies </w:t>
      </w:r>
      <w:proofErr w:type="spellStart"/>
      <w:r w:rsidRPr="00162DB2">
        <w:rPr>
          <w:rFonts w:ascii="Times New Roman" w:eastAsia="Calibri" w:hAnsi="Times New Roman" w:cs="Times New Roman"/>
          <w:bCs/>
          <w:iCs/>
          <w:lang w:eastAsia="lt-LT"/>
        </w:rPr>
        <w:t>izomaldozido</w:t>
      </w:r>
      <w:proofErr w:type="spellEnd"/>
      <w:r w:rsidRPr="00162DB2">
        <w:rPr>
          <w:rFonts w:ascii="Times New Roman" w:eastAsia="Calibri" w:hAnsi="Times New Roman" w:cs="Times New Roman"/>
          <w:bCs/>
          <w:iCs/>
          <w:lang w:eastAsia="lt-LT"/>
        </w:rPr>
        <w:t xml:space="preserve"> grupėje. PI buvo 95 % [0,06%; 0,86%], viršutinė riba buvo </w:t>
      </w:r>
      <w:r w:rsidRPr="00162DB2">
        <w:rPr>
          <w:rFonts w:ascii="Times New Roman" w:hAnsi="Times New Roman" w:cs="Times New Roman"/>
        </w:rPr>
        <w:t>&lt;3 %, todėl</w:t>
      </w:r>
      <w:r w:rsidRPr="00162DB2">
        <w:t xml:space="preserve"> </w:t>
      </w:r>
      <w:r w:rsidRPr="00162DB2">
        <w:rPr>
          <w:rFonts w:ascii="Times New Roman" w:hAnsi="Times New Roman" w:cs="Times New Roman"/>
        </w:rPr>
        <w:t xml:space="preserve">laikoma, jog pagrindinis saugumo tikslas pasiektas. Geležies sacharozę vartojusių pacientų grupėje nebuvo nustatytos nei vienos gydymo sukeltos ir patvirtintos tyrimo komisijos sunkios padidėjusio jautrumo reakcijos. Apskaičiuotas rizikos skirtumas tarp geležies </w:t>
      </w:r>
      <w:proofErr w:type="spellStart"/>
      <w:r w:rsidRPr="00162DB2">
        <w:rPr>
          <w:rFonts w:ascii="Times New Roman" w:hAnsi="Times New Roman" w:cs="Times New Roman"/>
        </w:rPr>
        <w:t>izomaltozido</w:t>
      </w:r>
      <w:proofErr w:type="spellEnd"/>
      <w:r w:rsidRPr="00162DB2">
        <w:rPr>
          <w:rFonts w:ascii="Times New Roman" w:hAnsi="Times New Roman" w:cs="Times New Roman"/>
        </w:rPr>
        <w:t xml:space="preserve"> ir geležies sacharozės yra </w:t>
      </w:r>
      <w:r w:rsidRPr="00162DB2">
        <w:rPr>
          <w:rFonts w:ascii="Times New Roman" w:eastAsia="Calibri" w:hAnsi="Times New Roman" w:cs="Times New Roman"/>
          <w:bCs/>
          <w:iCs/>
          <w:lang w:eastAsia="lt-LT"/>
        </w:rPr>
        <w:t>–0,29% [95% PI: –0,19; 0,77].</w:t>
      </w:r>
    </w:p>
    <w:p w14:paraId="7876ACD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iCs/>
          <w:lang w:eastAsia="lt-LT"/>
        </w:rPr>
      </w:pPr>
    </w:p>
    <w:p w14:paraId="7BD2D32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i/>
          <w:iCs/>
          <w:lang w:eastAsia="lt-LT"/>
        </w:rPr>
      </w:pPr>
      <w:r w:rsidRPr="00162DB2">
        <w:rPr>
          <w:rFonts w:ascii="Times New Roman" w:eastAsia="Calibri" w:hAnsi="Times New Roman" w:cs="Times New Roman"/>
          <w:bCs/>
          <w:i/>
          <w:iCs/>
          <w:lang w:eastAsia="lt-LT"/>
        </w:rPr>
        <w:t>Nuo hemodializės priklausoma inkstų liga</w:t>
      </w:r>
    </w:p>
    <w:p w14:paraId="61FA9D63"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iCs/>
          <w:lang w:eastAsia="lt-LT"/>
        </w:rPr>
      </w:pPr>
      <w:r w:rsidRPr="00162DB2">
        <w:rPr>
          <w:rFonts w:ascii="Times New Roman" w:eastAsia="Calibri" w:hAnsi="Times New Roman" w:cs="Times New Roman"/>
          <w:bCs/>
          <w:iCs/>
          <w:lang w:eastAsia="lt-LT"/>
        </w:rPr>
        <w:t xml:space="preserve">Atviras, lyginamasis, atsitiktinių imčių, </w:t>
      </w:r>
      <w:proofErr w:type="spellStart"/>
      <w:r w:rsidRPr="00162DB2">
        <w:rPr>
          <w:rFonts w:ascii="Times New Roman" w:eastAsia="Calibri" w:hAnsi="Times New Roman" w:cs="Times New Roman"/>
          <w:bCs/>
          <w:iCs/>
          <w:lang w:eastAsia="lt-LT"/>
        </w:rPr>
        <w:t>daugiacentris</w:t>
      </w:r>
      <w:proofErr w:type="spellEnd"/>
      <w:r w:rsidRPr="00162DB2">
        <w:rPr>
          <w:rFonts w:ascii="Times New Roman" w:eastAsia="Calibri" w:hAnsi="Times New Roman" w:cs="Times New Roman"/>
          <w:bCs/>
          <w:iCs/>
          <w:lang w:eastAsia="lt-LT"/>
        </w:rPr>
        <w:t xml:space="preserve"> P-Monofer-CKD-03 tyrimas buvo atliktas su 351 pacientais, kuriems atliekama hemodializė, atsitiktiniu santykiu 2:1, skiriant </w:t>
      </w:r>
      <w:proofErr w:type="spellStart"/>
      <w:r w:rsidRPr="00162DB2">
        <w:rPr>
          <w:rFonts w:ascii="Times New Roman" w:eastAsia="Calibri" w:hAnsi="Times New Roman" w:cs="Times New Roman"/>
          <w:bCs/>
          <w:iCs/>
          <w:lang w:eastAsia="lt-LT"/>
        </w:rPr>
        <w:t>Monofer</w:t>
      </w:r>
      <w:proofErr w:type="spellEnd"/>
      <w:r w:rsidRPr="00162DB2">
        <w:rPr>
          <w:rFonts w:ascii="Times New Roman" w:eastAsia="Calibri" w:hAnsi="Times New Roman" w:cs="Times New Roman"/>
          <w:bCs/>
          <w:iCs/>
          <w:lang w:eastAsia="lt-LT"/>
        </w:rPr>
        <w:t xml:space="preserve"> arba geležies sacharozės. Pacientai buvo parinkti atsitiktinai skiriant vienkartinę 500 mg </w:t>
      </w:r>
      <w:proofErr w:type="spellStart"/>
      <w:r w:rsidRPr="00162DB2">
        <w:rPr>
          <w:rFonts w:ascii="Times New Roman" w:eastAsia="Calibri" w:hAnsi="Times New Roman" w:cs="Times New Roman"/>
          <w:bCs/>
          <w:iCs/>
          <w:lang w:eastAsia="lt-LT"/>
        </w:rPr>
        <w:t>Monofer</w:t>
      </w:r>
      <w:proofErr w:type="spellEnd"/>
      <w:r w:rsidRPr="00162DB2">
        <w:rPr>
          <w:rFonts w:ascii="Times New Roman" w:eastAsia="Calibri" w:hAnsi="Times New Roman" w:cs="Times New Roman"/>
          <w:bCs/>
          <w:iCs/>
          <w:lang w:eastAsia="lt-LT"/>
        </w:rPr>
        <w:t xml:space="preserve"> injekciją arba 500 mg </w:t>
      </w:r>
      <w:proofErr w:type="spellStart"/>
      <w:r w:rsidRPr="00162DB2">
        <w:rPr>
          <w:rFonts w:ascii="Times New Roman" w:eastAsia="Calibri" w:hAnsi="Times New Roman" w:cs="Times New Roman"/>
          <w:bCs/>
          <w:iCs/>
          <w:lang w:eastAsia="lt-LT"/>
        </w:rPr>
        <w:t>Monofer</w:t>
      </w:r>
      <w:proofErr w:type="spellEnd"/>
      <w:r w:rsidRPr="00162DB2">
        <w:rPr>
          <w:rFonts w:ascii="Times New Roman" w:eastAsia="Calibri" w:hAnsi="Times New Roman" w:cs="Times New Roman"/>
          <w:bCs/>
          <w:iCs/>
          <w:lang w:eastAsia="lt-LT"/>
        </w:rPr>
        <w:t xml:space="preserve"> atskiromis dozėmis, arba skiriant 500 mg geležies sacharozės atskiromis dozėmis. Abu gydymo metodai parodė panašų veiksmingumą daugiau nei 82% pacientų su tiksliniu </w:t>
      </w:r>
      <w:proofErr w:type="spellStart"/>
      <w:r w:rsidRPr="00162DB2">
        <w:rPr>
          <w:rFonts w:ascii="Times New Roman" w:eastAsia="Calibri" w:hAnsi="Times New Roman" w:cs="Times New Roman"/>
          <w:bCs/>
          <w:iCs/>
          <w:lang w:eastAsia="lt-LT"/>
        </w:rPr>
        <w:t>Hb</w:t>
      </w:r>
      <w:proofErr w:type="spellEnd"/>
      <w:r w:rsidRPr="00162DB2">
        <w:rPr>
          <w:rFonts w:ascii="Times New Roman" w:eastAsia="Calibri" w:hAnsi="Times New Roman" w:cs="Times New Roman"/>
          <w:bCs/>
          <w:iCs/>
          <w:lang w:eastAsia="lt-LT"/>
        </w:rPr>
        <w:t xml:space="preserve"> veikimu (ne prastesni rezultatai, p=0,01). </w:t>
      </w:r>
    </w:p>
    <w:p w14:paraId="6674B74E"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Cs/>
          <w:lang w:eastAsia="lt-LT"/>
        </w:rPr>
      </w:pPr>
    </w:p>
    <w:p w14:paraId="26A90B19"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Cs/>
          <w:u w:val="single"/>
          <w:lang w:eastAsia="lt-LT"/>
        </w:rPr>
      </w:pPr>
      <w:r w:rsidRPr="00162DB2">
        <w:rPr>
          <w:rFonts w:ascii="Times New Roman" w:eastAsia="Calibri" w:hAnsi="Times New Roman" w:cs="Times New Roman"/>
          <w:bCs/>
          <w:u w:val="single"/>
          <w:lang w:eastAsia="lt-LT"/>
        </w:rPr>
        <w:t>Onkologija</w:t>
      </w:r>
    </w:p>
    <w:p w14:paraId="3E1B76CE"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Cs/>
          <w:i/>
          <w:lang w:eastAsia="lt-LT"/>
        </w:rPr>
      </w:pPr>
      <w:r w:rsidRPr="00162DB2">
        <w:rPr>
          <w:rFonts w:ascii="Times New Roman" w:eastAsia="Calibri" w:hAnsi="Times New Roman" w:cs="Times New Roman"/>
          <w:bCs/>
          <w:i/>
          <w:lang w:eastAsia="lt-LT"/>
        </w:rPr>
        <w:t>Vėžio įtakota anemija</w:t>
      </w:r>
    </w:p>
    <w:p w14:paraId="3EA98392"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Cs/>
          <w:lang w:eastAsia="lt-LT"/>
        </w:rPr>
      </w:pPr>
      <w:r w:rsidRPr="00162DB2">
        <w:rPr>
          <w:rFonts w:ascii="Times New Roman" w:eastAsia="Calibri" w:hAnsi="Times New Roman" w:cs="Times New Roman"/>
          <w:bCs/>
          <w:lang w:eastAsia="lt-LT"/>
        </w:rPr>
        <w:t xml:space="preserve">Atviras, lyginamasis, atsitiktinių imčių, </w:t>
      </w:r>
      <w:proofErr w:type="spellStart"/>
      <w:r w:rsidRPr="00162DB2">
        <w:rPr>
          <w:rFonts w:ascii="Times New Roman" w:eastAsia="Calibri" w:hAnsi="Times New Roman" w:cs="Times New Roman"/>
          <w:bCs/>
          <w:lang w:eastAsia="lt-LT"/>
        </w:rPr>
        <w:t>daugiacentris</w:t>
      </w:r>
      <w:proofErr w:type="spellEnd"/>
      <w:r w:rsidRPr="00162DB2">
        <w:rPr>
          <w:rFonts w:ascii="Times New Roman" w:eastAsia="Calibri" w:hAnsi="Times New Roman" w:cs="Times New Roman"/>
          <w:bCs/>
          <w:lang w:eastAsia="lt-LT"/>
        </w:rPr>
        <w:t xml:space="preserve">, ne prastesnis P-Monofer-CIA-01 tyrimas buvo atliktas su 350 vėžiu, kartu su anemija, sergančiais pacientais, su atsitiktine 2:1 imtimi, skiriant </w:t>
      </w:r>
      <w:proofErr w:type="spellStart"/>
      <w:r w:rsidRPr="00162DB2">
        <w:rPr>
          <w:rFonts w:ascii="Times New Roman" w:eastAsia="Calibri" w:hAnsi="Times New Roman" w:cs="Times New Roman"/>
          <w:bCs/>
          <w:lang w:eastAsia="lt-LT"/>
        </w:rPr>
        <w:t>Monofer</w:t>
      </w:r>
      <w:proofErr w:type="spellEnd"/>
      <w:r w:rsidRPr="00162DB2">
        <w:rPr>
          <w:rFonts w:ascii="Times New Roman" w:eastAsia="Calibri" w:hAnsi="Times New Roman" w:cs="Times New Roman"/>
          <w:bCs/>
          <w:lang w:eastAsia="lt-LT"/>
        </w:rPr>
        <w:t xml:space="preserve"> arba skiriant geriamojo geležies sulfato, vartojant 100 mg </w:t>
      </w:r>
      <w:proofErr w:type="spellStart"/>
      <w:r w:rsidRPr="00162DB2">
        <w:rPr>
          <w:rFonts w:ascii="Times New Roman" w:eastAsia="Calibri" w:hAnsi="Times New Roman" w:cs="Times New Roman"/>
          <w:bCs/>
          <w:lang w:eastAsia="lt-LT"/>
        </w:rPr>
        <w:t>elementinės</w:t>
      </w:r>
      <w:proofErr w:type="spellEnd"/>
      <w:r w:rsidRPr="00162DB2">
        <w:rPr>
          <w:rFonts w:ascii="Times New Roman" w:eastAsia="Calibri" w:hAnsi="Times New Roman" w:cs="Times New Roman"/>
          <w:bCs/>
          <w:lang w:eastAsia="lt-LT"/>
        </w:rPr>
        <w:t xml:space="preserve"> geriamosios geležies du kartus per dieną (200 mg per dieną) 12 savaičių. Pacientams </w:t>
      </w:r>
      <w:proofErr w:type="spellStart"/>
      <w:r w:rsidRPr="00162DB2">
        <w:rPr>
          <w:rFonts w:ascii="Times New Roman" w:eastAsia="Calibri" w:hAnsi="Times New Roman" w:cs="Times New Roman"/>
          <w:bCs/>
          <w:lang w:eastAsia="lt-LT"/>
        </w:rPr>
        <w:t>Monofer</w:t>
      </w:r>
      <w:proofErr w:type="spellEnd"/>
      <w:r w:rsidRPr="00162DB2">
        <w:rPr>
          <w:rFonts w:ascii="Times New Roman" w:eastAsia="Calibri" w:hAnsi="Times New Roman" w:cs="Times New Roman"/>
          <w:bCs/>
          <w:lang w:eastAsia="lt-LT"/>
        </w:rPr>
        <w:t xml:space="preserve"> grupėje buvo atsitiktinai skiriama 1000 mg vienkartinė infuzija, suleidžiant per 15 min. arba 500 mg injekcija </w:t>
      </w:r>
      <w:proofErr w:type="spellStart"/>
      <w:r w:rsidRPr="00162DB2">
        <w:rPr>
          <w:rFonts w:ascii="Times New Roman" w:eastAsia="Calibri" w:hAnsi="Times New Roman" w:cs="Times New Roman"/>
          <w:bCs/>
          <w:lang w:eastAsia="lt-LT"/>
        </w:rPr>
        <w:t>boliusu</w:t>
      </w:r>
      <w:proofErr w:type="spellEnd"/>
      <w:r w:rsidRPr="00162DB2">
        <w:rPr>
          <w:rFonts w:ascii="Times New Roman" w:eastAsia="Calibri" w:hAnsi="Times New Roman" w:cs="Times New Roman"/>
          <w:bCs/>
          <w:lang w:eastAsia="lt-LT"/>
        </w:rPr>
        <w:t xml:space="preserve"> per 2 min. Pagrindinė vertinamoji baigtis buvo pasiekta 4 savaitę, kai lyginant su pradine keitėsi </w:t>
      </w:r>
      <w:proofErr w:type="spellStart"/>
      <w:r w:rsidRPr="00162DB2">
        <w:rPr>
          <w:rFonts w:ascii="Times New Roman" w:eastAsia="Calibri" w:hAnsi="Times New Roman" w:cs="Times New Roman"/>
          <w:bCs/>
          <w:lang w:eastAsia="lt-LT"/>
        </w:rPr>
        <w:t>Hb</w:t>
      </w:r>
      <w:proofErr w:type="spellEnd"/>
      <w:r w:rsidRPr="00162DB2">
        <w:rPr>
          <w:rFonts w:ascii="Times New Roman" w:eastAsia="Calibri" w:hAnsi="Times New Roman" w:cs="Times New Roman"/>
          <w:bCs/>
          <w:lang w:eastAsia="lt-LT"/>
        </w:rPr>
        <w:t xml:space="preserve"> koncentracija. </w:t>
      </w:r>
      <w:proofErr w:type="spellStart"/>
      <w:r w:rsidRPr="00162DB2">
        <w:rPr>
          <w:rFonts w:ascii="Times New Roman" w:eastAsia="Calibri" w:hAnsi="Times New Roman" w:cs="Times New Roman"/>
          <w:bCs/>
          <w:lang w:eastAsia="lt-LT"/>
        </w:rPr>
        <w:t>Monofer</w:t>
      </w:r>
      <w:proofErr w:type="spellEnd"/>
      <w:r w:rsidRPr="00162DB2">
        <w:rPr>
          <w:rFonts w:ascii="Times New Roman" w:eastAsia="Calibri" w:hAnsi="Times New Roman" w:cs="Times New Roman"/>
          <w:bCs/>
          <w:lang w:eastAsia="lt-LT"/>
        </w:rPr>
        <w:t xml:space="preserve"> 4 savaitę parodė ne prastesnius rezultatus lyginant su geriamaisiais geležies preparatais (p&lt;0,001), o greitesnis </w:t>
      </w:r>
      <w:proofErr w:type="spellStart"/>
      <w:r w:rsidRPr="00162DB2">
        <w:rPr>
          <w:rFonts w:ascii="Times New Roman" w:eastAsia="Calibri" w:hAnsi="Times New Roman" w:cs="Times New Roman"/>
          <w:bCs/>
          <w:lang w:eastAsia="lt-LT"/>
        </w:rPr>
        <w:t>Hb</w:t>
      </w:r>
      <w:proofErr w:type="spellEnd"/>
      <w:r w:rsidRPr="00162DB2">
        <w:rPr>
          <w:rFonts w:ascii="Times New Roman" w:eastAsia="Calibri" w:hAnsi="Times New Roman" w:cs="Times New Roman"/>
          <w:bCs/>
          <w:lang w:eastAsia="lt-LT"/>
        </w:rPr>
        <w:t xml:space="preserve"> atsakas buvo stebėtas skiriant </w:t>
      </w:r>
      <w:proofErr w:type="spellStart"/>
      <w:r w:rsidRPr="00162DB2">
        <w:rPr>
          <w:rFonts w:ascii="Times New Roman" w:eastAsia="Calibri" w:hAnsi="Times New Roman" w:cs="Times New Roman"/>
          <w:bCs/>
          <w:lang w:eastAsia="lt-LT"/>
        </w:rPr>
        <w:t>Monofer</w:t>
      </w:r>
      <w:proofErr w:type="spellEnd"/>
      <w:r w:rsidRPr="00162DB2">
        <w:rPr>
          <w:rFonts w:ascii="Times New Roman" w:eastAsia="Calibri" w:hAnsi="Times New Roman" w:cs="Times New Roman"/>
          <w:bCs/>
          <w:lang w:eastAsia="lt-LT"/>
        </w:rPr>
        <w:t xml:space="preserve"> infuzijas.</w:t>
      </w:r>
    </w:p>
    <w:p w14:paraId="08293D80"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Cs/>
          <w:lang w:eastAsia="lt-LT"/>
        </w:rPr>
      </w:pPr>
    </w:p>
    <w:p w14:paraId="31291997"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Cs/>
          <w:u w:val="single"/>
          <w:lang w:eastAsia="lt-LT"/>
        </w:rPr>
      </w:pPr>
      <w:proofErr w:type="spellStart"/>
      <w:r w:rsidRPr="00162DB2">
        <w:rPr>
          <w:rFonts w:ascii="Times New Roman" w:eastAsia="Calibri" w:hAnsi="Times New Roman" w:cs="Times New Roman"/>
          <w:bCs/>
          <w:u w:val="single"/>
          <w:lang w:eastAsia="lt-LT"/>
        </w:rPr>
        <w:t>Gastroenterologija</w:t>
      </w:r>
      <w:proofErr w:type="spellEnd"/>
    </w:p>
    <w:p w14:paraId="10C77147"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Cs/>
          <w:i/>
          <w:lang w:eastAsia="lt-LT"/>
        </w:rPr>
      </w:pPr>
      <w:r w:rsidRPr="00162DB2">
        <w:rPr>
          <w:rFonts w:ascii="Times New Roman" w:eastAsia="Calibri" w:hAnsi="Times New Roman" w:cs="Times New Roman"/>
          <w:bCs/>
          <w:i/>
          <w:lang w:eastAsia="lt-LT"/>
        </w:rPr>
        <w:t xml:space="preserve">Uždegiminė žarnyno liga </w:t>
      </w:r>
    </w:p>
    <w:p w14:paraId="4E5165D7"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Cs/>
          <w:lang w:eastAsia="lt-LT"/>
        </w:rPr>
      </w:pPr>
      <w:r w:rsidRPr="00162DB2">
        <w:rPr>
          <w:rFonts w:ascii="Times New Roman" w:eastAsia="Calibri" w:hAnsi="Times New Roman" w:cs="Times New Roman"/>
          <w:bCs/>
          <w:lang w:eastAsia="lt-LT"/>
        </w:rPr>
        <w:lastRenderedPageBreak/>
        <w:t xml:space="preserve">Atviras, lyginamasis, atsitiktinių imčių, </w:t>
      </w:r>
      <w:proofErr w:type="spellStart"/>
      <w:r w:rsidRPr="00162DB2">
        <w:rPr>
          <w:rFonts w:ascii="Times New Roman" w:eastAsia="Calibri" w:hAnsi="Times New Roman" w:cs="Times New Roman"/>
          <w:bCs/>
          <w:lang w:eastAsia="lt-LT"/>
        </w:rPr>
        <w:t>daugiacentris</w:t>
      </w:r>
      <w:proofErr w:type="spellEnd"/>
      <w:r w:rsidRPr="00162DB2">
        <w:rPr>
          <w:rFonts w:ascii="Times New Roman" w:eastAsia="Calibri" w:hAnsi="Times New Roman" w:cs="Times New Roman"/>
          <w:bCs/>
          <w:lang w:eastAsia="lt-LT"/>
        </w:rPr>
        <w:t xml:space="preserve">, ne prastesnis P-Monofer-IBD-01 tyrimas buvo atliktas su 338 uždegimine žarnyno liga (UŽL) sergančiais pacientais, atsitiktiniu santykiu 2:1, skiriant </w:t>
      </w:r>
      <w:proofErr w:type="spellStart"/>
      <w:r w:rsidRPr="00162DB2">
        <w:rPr>
          <w:rFonts w:ascii="Times New Roman" w:eastAsia="Calibri" w:hAnsi="Times New Roman" w:cs="Times New Roman"/>
          <w:bCs/>
          <w:lang w:eastAsia="lt-LT"/>
        </w:rPr>
        <w:t>Monofer</w:t>
      </w:r>
      <w:proofErr w:type="spellEnd"/>
      <w:r w:rsidRPr="00162DB2">
        <w:rPr>
          <w:rFonts w:ascii="Times New Roman" w:eastAsia="Calibri" w:hAnsi="Times New Roman" w:cs="Times New Roman"/>
          <w:bCs/>
          <w:lang w:eastAsia="lt-LT"/>
        </w:rPr>
        <w:t xml:space="preserve"> arba geriamąjį geležies sulfatą – 100 mg </w:t>
      </w:r>
      <w:proofErr w:type="spellStart"/>
      <w:r w:rsidRPr="00162DB2">
        <w:rPr>
          <w:rFonts w:ascii="Times New Roman" w:eastAsia="Calibri" w:hAnsi="Times New Roman" w:cs="Times New Roman"/>
          <w:bCs/>
          <w:lang w:eastAsia="lt-LT"/>
        </w:rPr>
        <w:t>elementinės</w:t>
      </w:r>
      <w:proofErr w:type="spellEnd"/>
      <w:r w:rsidRPr="00162DB2">
        <w:rPr>
          <w:rFonts w:ascii="Times New Roman" w:eastAsia="Calibri" w:hAnsi="Times New Roman" w:cs="Times New Roman"/>
          <w:bCs/>
          <w:lang w:eastAsia="lt-LT"/>
        </w:rPr>
        <w:t xml:space="preserve"> geležies du kartus dienoje, 8 savaites (200 mg per dieną). </w:t>
      </w:r>
      <w:proofErr w:type="spellStart"/>
      <w:r w:rsidRPr="00162DB2">
        <w:rPr>
          <w:rFonts w:ascii="Times New Roman" w:eastAsia="Calibri" w:hAnsi="Times New Roman" w:cs="Times New Roman"/>
          <w:bCs/>
          <w:lang w:eastAsia="lt-LT"/>
        </w:rPr>
        <w:t>Monofer</w:t>
      </w:r>
      <w:proofErr w:type="spellEnd"/>
      <w:r w:rsidRPr="00162DB2">
        <w:rPr>
          <w:rFonts w:ascii="Times New Roman" w:eastAsia="Calibri" w:hAnsi="Times New Roman" w:cs="Times New Roman"/>
          <w:bCs/>
          <w:lang w:eastAsia="lt-LT"/>
        </w:rPr>
        <w:t xml:space="preserve"> grupėje esantiems pacientams buvo atsitiktinai skiriama 1000 mg vienos dozės infuzija per 15 min. arba 500 mg </w:t>
      </w:r>
      <w:proofErr w:type="spellStart"/>
      <w:r w:rsidRPr="00162DB2">
        <w:rPr>
          <w:rFonts w:ascii="Times New Roman" w:eastAsia="Calibri" w:hAnsi="Times New Roman" w:cs="Times New Roman"/>
          <w:bCs/>
          <w:lang w:eastAsia="lt-LT"/>
        </w:rPr>
        <w:t>boliusio</w:t>
      </w:r>
      <w:proofErr w:type="spellEnd"/>
      <w:r w:rsidRPr="00162DB2">
        <w:rPr>
          <w:rFonts w:ascii="Times New Roman" w:eastAsia="Calibri" w:hAnsi="Times New Roman" w:cs="Times New Roman"/>
          <w:bCs/>
          <w:lang w:eastAsia="lt-LT"/>
        </w:rPr>
        <w:t xml:space="preserve"> injekcija per 2 min. Į veną leidžiamos geležies poreikio apskaičiavimui su 13 g/dl </w:t>
      </w:r>
      <w:proofErr w:type="spellStart"/>
      <w:r w:rsidRPr="00162DB2">
        <w:rPr>
          <w:rFonts w:ascii="Times New Roman" w:eastAsia="Calibri" w:hAnsi="Times New Roman" w:cs="Times New Roman"/>
          <w:bCs/>
          <w:lang w:eastAsia="lt-LT"/>
        </w:rPr>
        <w:t>Hb</w:t>
      </w:r>
      <w:proofErr w:type="spellEnd"/>
      <w:r w:rsidRPr="00162DB2">
        <w:rPr>
          <w:rFonts w:ascii="Times New Roman" w:eastAsia="Calibri" w:hAnsi="Times New Roman" w:cs="Times New Roman"/>
          <w:bCs/>
          <w:lang w:eastAsia="lt-LT"/>
        </w:rPr>
        <w:t xml:space="preserve"> taikiniu buvo naudojama modifikuota </w:t>
      </w:r>
      <w:proofErr w:type="spellStart"/>
      <w:r w:rsidRPr="00162DB2">
        <w:rPr>
          <w:rFonts w:ascii="Times New Roman" w:eastAsia="Calibri" w:hAnsi="Times New Roman" w:cs="Times New Roman"/>
          <w:bCs/>
          <w:lang w:eastAsia="lt-LT"/>
        </w:rPr>
        <w:t>Ganzoni</w:t>
      </w:r>
      <w:proofErr w:type="spellEnd"/>
      <w:r w:rsidRPr="00162DB2">
        <w:rPr>
          <w:rFonts w:ascii="Times New Roman" w:eastAsia="Calibri" w:hAnsi="Times New Roman" w:cs="Times New Roman"/>
          <w:bCs/>
          <w:lang w:eastAsia="lt-LT"/>
        </w:rPr>
        <w:t xml:space="preserve"> formulė, dėl to vidutinė 884 mg </w:t>
      </w:r>
      <w:proofErr w:type="spellStart"/>
      <w:r w:rsidRPr="00162DB2">
        <w:rPr>
          <w:rFonts w:ascii="Times New Roman" w:eastAsia="Calibri" w:hAnsi="Times New Roman" w:cs="Times New Roman"/>
          <w:bCs/>
          <w:lang w:eastAsia="lt-LT"/>
        </w:rPr>
        <w:t>elementinės</w:t>
      </w:r>
      <w:proofErr w:type="spellEnd"/>
      <w:r w:rsidRPr="00162DB2">
        <w:rPr>
          <w:rFonts w:ascii="Times New Roman" w:eastAsia="Calibri" w:hAnsi="Times New Roman" w:cs="Times New Roman"/>
          <w:bCs/>
          <w:lang w:eastAsia="lt-LT"/>
        </w:rPr>
        <w:t xml:space="preserve"> geležies dozė buvo lyginama su 200 mg geriamosios geležies sulfato doze vieną kartą dienoje, 8 savaites (iš viso 11,200 mg geriamosios </w:t>
      </w:r>
      <w:proofErr w:type="spellStart"/>
      <w:r w:rsidRPr="00162DB2">
        <w:rPr>
          <w:rFonts w:ascii="Times New Roman" w:eastAsia="Calibri" w:hAnsi="Times New Roman" w:cs="Times New Roman"/>
          <w:bCs/>
          <w:lang w:eastAsia="lt-LT"/>
        </w:rPr>
        <w:t>elementinės</w:t>
      </w:r>
      <w:proofErr w:type="spellEnd"/>
      <w:r w:rsidRPr="00162DB2">
        <w:rPr>
          <w:rFonts w:ascii="Times New Roman" w:eastAsia="Calibri" w:hAnsi="Times New Roman" w:cs="Times New Roman"/>
          <w:bCs/>
          <w:lang w:eastAsia="lt-LT"/>
        </w:rPr>
        <w:t xml:space="preserve"> geležies).</w:t>
      </w:r>
    </w:p>
    <w:p w14:paraId="23BCDA06"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Cs/>
          <w:lang w:eastAsia="lt-LT"/>
        </w:rPr>
      </w:pPr>
      <w:r w:rsidRPr="00162DB2">
        <w:rPr>
          <w:rFonts w:ascii="Times New Roman" w:eastAsia="Calibri" w:hAnsi="Times New Roman" w:cs="Times New Roman"/>
          <w:bCs/>
          <w:lang w:eastAsia="lt-LT"/>
        </w:rPr>
        <w:t xml:space="preserve">Pagrindinė vertinamoji baigtis buvo </w:t>
      </w:r>
      <w:proofErr w:type="spellStart"/>
      <w:r w:rsidRPr="00162DB2">
        <w:rPr>
          <w:rFonts w:ascii="Times New Roman" w:eastAsia="Calibri" w:hAnsi="Times New Roman" w:cs="Times New Roman"/>
          <w:bCs/>
          <w:lang w:eastAsia="lt-LT"/>
        </w:rPr>
        <w:t>Hb</w:t>
      </w:r>
      <w:proofErr w:type="spellEnd"/>
      <w:r w:rsidRPr="00162DB2">
        <w:rPr>
          <w:rFonts w:ascii="Times New Roman" w:eastAsia="Calibri" w:hAnsi="Times New Roman" w:cs="Times New Roman"/>
          <w:bCs/>
          <w:lang w:eastAsia="lt-LT"/>
        </w:rPr>
        <w:t xml:space="preserve"> koncentracijos pokytis lyginant su pradiniu, 8 savaites. Pacientams buvo nustatytas lengvas arba vidutinis ligos aktyvumas. Ne prastesni </w:t>
      </w:r>
      <w:proofErr w:type="spellStart"/>
      <w:r w:rsidRPr="00162DB2">
        <w:rPr>
          <w:rFonts w:ascii="Times New Roman" w:eastAsia="Calibri" w:hAnsi="Times New Roman" w:cs="Times New Roman"/>
          <w:bCs/>
          <w:lang w:eastAsia="lt-LT"/>
        </w:rPr>
        <w:t>Hb</w:t>
      </w:r>
      <w:proofErr w:type="spellEnd"/>
      <w:r w:rsidRPr="00162DB2">
        <w:rPr>
          <w:rFonts w:ascii="Times New Roman" w:eastAsia="Calibri" w:hAnsi="Times New Roman" w:cs="Times New Roman"/>
          <w:bCs/>
          <w:lang w:eastAsia="lt-LT"/>
        </w:rPr>
        <w:t xml:space="preserve"> koncentracijos pokyčiai buvo stebėti 8 savaitę. Dozės ir atsako tarpusavio ryšys buvo stebėtas su </w:t>
      </w:r>
      <w:proofErr w:type="spellStart"/>
      <w:r w:rsidRPr="00162DB2">
        <w:rPr>
          <w:rFonts w:ascii="Times New Roman" w:eastAsia="Calibri" w:hAnsi="Times New Roman" w:cs="Times New Roman"/>
          <w:bCs/>
          <w:lang w:eastAsia="lt-LT"/>
        </w:rPr>
        <w:t>Monofer</w:t>
      </w:r>
      <w:proofErr w:type="spellEnd"/>
      <w:r w:rsidRPr="00162DB2">
        <w:rPr>
          <w:rFonts w:ascii="Times New Roman" w:eastAsia="Calibri" w:hAnsi="Times New Roman" w:cs="Times New Roman"/>
          <w:bCs/>
          <w:lang w:eastAsia="lt-LT"/>
        </w:rPr>
        <w:t xml:space="preserve"> ir parodė, kad tikrasis geležies poreikis buvo nepakankamas taikant modifikuotą </w:t>
      </w:r>
      <w:proofErr w:type="spellStart"/>
      <w:r w:rsidRPr="00162DB2">
        <w:rPr>
          <w:rFonts w:ascii="Times New Roman" w:eastAsia="Calibri" w:hAnsi="Times New Roman" w:cs="Times New Roman"/>
          <w:bCs/>
          <w:lang w:eastAsia="lt-LT"/>
        </w:rPr>
        <w:t>Ganzoni</w:t>
      </w:r>
      <w:proofErr w:type="spellEnd"/>
      <w:r w:rsidRPr="00162DB2">
        <w:rPr>
          <w:rFonts w:ascii="Times New Roman" w:eastAsia="Calibri" w:hAnsi="Times New Roman" w:cs="Times New Roman"/>
          <w:bCs/>
          <w:lang w:eastAsia="lt-LT"/>
        </w:rPr>
        <w:t xml:space="preserve"> formulę. </w:t>
      </w:r>
      <w:proofErr w:type="spellStart"/>
      <w:r w:rsidRPr="00162DB2">
        <w:rPr>
          <w:rFonts w:ascii="Times New Roman" w:eastAsia="Calibri" w:hAnsi="Times New Roman" w:cs="Times New Roman"/>
          <w:bCs/>
          <w:lang w:eastAsia="lt-LT"/>
        </w:rPr>
        <w:t>Hb</w:t>
      </w:r>
      <w:proofErr w:type="spellEnd"/>
      <w:r w:rsidRPr="00162DB2">
        <w:rPr>
          <w:rFonts w:ascii="Times New Roman" w:eastAsia="Calibri" w:hAnsi="Times New Roman" w:cs="Times New Roman"/>
          <w:bCs/>
          <w:lang w:eastAsia="lt-LT"/>
        </w:rPr>
        <w:t xml:space="preserve"> atsako (</w:t>
      </w:r>
      <w:proofErr w:type="spellStart"/>
      <w:r w:rsidRPr="00162DB2">
        <w:rPr>
          <w:rFonts w:ascii="Times New Roman" w:eastAsia="Calibri" w:hAnsi="Times New Roman" w:cs="Times New Roman"/>
          <w:bCs/>
          <w:lang w:eastAsia="lt-LT"/>
        </w:rPr>
        <w:t>Hb</w:t>
      </w:r>
      <w:proofErr w:type="spellEnd"/>
      <w:r w:rsidRPr="00162DB2">
        <w:rPr>
          <w:rFonts w:ascii="Times New Roman" w:eastAsia="Calibri" w:hAnsi="Times New Roman" w:cs="Times New Roman"/>
          <w:bCs/>
          <w:lang w:eastAsia="lt-LT"/>
        </w:rPr>
        <w:t xml:space="preserve"> padidėjimas ≥2 g/dl) dažnis buvo stebėtas 93% pacientų, vartojusiu daugiau kaip 1000 mg </w:t>
      </w:r>
      <w:proofErr w:type="spellStart"/>
      <w:r w:rsidRPr="00162DB2">
        <w:rPr>
          <w:rFonts w:ascii="Times New Roman" w:eastAsia="Calibri" w:hAnsi="Times New Roman" w:cs="Times New Roman"/>
          <w:bCs/>
          <w:lang w:eastAsia="lt-LT"/>
        </w:rPr>
        <w:t>Monofer</w:t>
      </w:r>
      <w:proofErr w:type="spellEnd"/>
      <w:r w:rsidRPr="00162DB2">
        <w:rPr>
          <w:rFonts w:ascii="Times New Roman" w:eastAsia="Calibri" w:hAnsi="Times New Roman" w:cs="Times New Roman"/>
          <w:bCs/>
          <w:lang w:eastAsia="lt-LT"/>
        </w:rPr>
        <w:t xml:space="preserve">. </w:t>
      </w:r>
    </w:p>
    <w:p w14:paraId="1F04E7C2"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Cs/>
          <w:lang w:eastAsia="lt-LT"/>
        </w:rPr>
      </w:pPr>
    </w:p>
    <w:p w14:paraId="1A3BAD35"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Cs/>
          <w:u w:val="single"/>
          <w:lang w:eastAsia="lt-LT"/>
        </w:rPr>
      </w:pPr>
      <w:r w:rsidRPr="00162DB2">
        <w:rPr>
          <w:rFonts w:ascii="Times New Roman" w:eastAsia="Calibri" w:hAnsi="Times New Roman" w:cs="Times New Roman"/>
          <w:bCs/>
          <w:u w:val="single"/>
          <w:lang w:eastAsia="lt-LT"/>
        </w:rPr>
        <w:t>Moterų sveikatos būklė</w:t>
      </w:r>
    </w:p>
    <w:p w14:paraId="7E7098C6"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Cs/>
          <w:i/>
          <w:lang w:eastAsia="lt-LT"/>
        </w:rPr>
      </w:pPr>
      <w:r w:rsidRPr="00162DB2">
        <w:rPr>
          <w:rFonts w:ascii="Times New Roman" w:eastAsia="Calibri" w:hAnsi="Times New Roman" w:cs="Times New Roman"/>
          <w:bCs/>
          <w:i/>
          <w:lang w:eastAsia="lt-LT"/>
        </w:rPr>
        <w:t>Po gimdymo</w:t>
      </w:r>
    </w:p>
    <w:p w14:paraId="40A1F1EB"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Cs/>
          <w:lang w:eastAsia="lt-LT"/>
        </w:rPr>
      </w:pPr>
      <w:r w:rsidRPr="00162DB2">
        <w:rPr>
          <w:rFonts w:ascii="Times New Roman" w:eastAsia="Calibri" w:hAnsi="Times New Roman" w:cs="Times New Roman"/>
          <w:bCs/>
          <w:lang w:eastAsia="lt-LT"/>
        </w:rPr>
        <w:t xml:space="preserve">Atviras, lyginamasis, atsitiktinių imčių, vieno centro P-Monofer-PP-01 tyrimas buvo atliktas su 200 sveikų, kraujavimą po gimdymo patyrusių moterų, kurioms buvo nustatytas 700 ml ir ≤1000 ml arba PPH &gt; 1000 ml ir </w:t>
      </w:r>
      <w:proofErr w:type="spellStart"/>
      <w:r w:rsidRPr="00162DB2">
        <w:rPr>
          <w:rFonts w:ascii="Times New Roman" w:eastAsia="Calibri" w:hAnsi="Times New Roman" w:cs="Times New Roman"/>
          <w:bCs/>
          <w:lang w:eastAsia="lt-LT"/>
        </w:rPr>
        <w:t>Hb</w:t>
      </w:r>
      <w:proofErr w:type="spellEnd"/>
      <w:r w:rsidRPr="00162DB2">
        <w:rPr>
          <w:rFonts w:ascii="Times New Roman" w:eastAsia="Calibri" w:hAnsi="Times New Roman" w:cs="Times New Roman"/>
          <w:bCs/>
          <w:lang w:eastAsia="lt-LT"/>
        </w:rPr>
        <w:t xml:space="preserve"> &gt; 6,5 g/dl, matuojant &gt; 12 valandų po gimdymo. Moterys buvo suskirstytos atsitiktiniu būdu, santykiu 1:1, skiriant 1200 mg </w:t>
      </w:r>
      <w:proofErr w:type="spellStart"/>
      <w:r w:rsidRPr="00162DB2">
        <w:rPr>
          <w:rFonts w:ascii="Times New Roman" w:eastAsia="Calibri" w:hAnsi="Times New Roman" w:cs="Times New Roman"/>
          <w:bCs/>
          <w:lang w:eastAsia="lt-LT"/>
        </w:rPr>
        <w:t>Monofer</w:t>
      </w:r>
      <w:proofErr w:type="spellEnd"/>
      <w:r w:rsidRPr="00162DB2">
        <w:rPr>
          <w:rFonts w:ascii="Times New Roman" w:eastAsia="Calibri" w:hAnsi="Times New Roman" w:cs="Times New Roman"/>
          <w:bCs/>
          <w:lang w:eastAsia="lt-LT"/>
        </w:rPr>
        <w:t xml:space="preserve"> vienkartinę dozę arba taikant standartinę medicininę priežiūrą. Pirminė vertinamoji baigtis buvo apibūdinta kaip fizinio nuovargio per 12 savaičių po gimdymo jutimas. Apibendrinant rezultatus, per 12 savaičių po gimdymo, fizinis nuovargis buvo -0,97 (p=0,006) </w:t>
      </w:r>
      <w:proofErr w:type="spellStart"/>
      <w:r w:rsidRPr="00162DB2">
        <w:rPr>
          <w:rFonts w:ascii="Times New Roman" w:eastAsia="Calibri" w:hAnsi="Times New Roman" w:cs="Times New Roman"/>
          <w:bCs/>
          <w:lang w:eastAsia="lt-LT"/>
        </w:rPr>
        <w:t>Monofer</w:t>
      </w:r>
      <w:proofErr w:type="spellEnd"/>
      <w:r w:rsidRPr="00162DB2">
        <w:rPr>
          <w:rFonts w:ascii="Times New Roman" w:eastAsia="Calibri" w:hAnsi="Times New Roman" w:cs="Times New Roman"/>
          <w:bCs/>
          <w:lang w:eastAsia="lt-LT"/>
        </w:rPr>
        <w:t xml:space="preserve"> naudai.</w:t>
      </w:r>
      <w:r w:rsidRPr="00162DB2">
        <w:rPr>
          <w:rFonts w:ascii="Times New Roman" w:eastAsia="Calibri" w:hAnsi="Times New Roman" w:cs="Times New Roman"/>
          <w:bCs/>
          <w:lang w:eastAsia="lt-LT"/>
        </w:rPr>
        <w:br/>
        <w:t xml:space="preserve"> </w:t>
      </w:r>
    </w:p>
    <w:p w14:paraId="1FCAA64E"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5.2</w:t>
      </w:r>
      <w:r w:rsidRPr="00162DB2">
        <w:rPr>
          <w:rFonts w:ascii="Times New Roman" w:eastAsia="Calibri" w:hAnsi="Times New Roman" w:cs="Times New Roman"/>
          <w:b/>
          <w:bCs/>
          <w:lang w:eastAsia="lt-LT"/>
        </w:rPr>
        <w:tab/>
      </w:r>
      <w:proofErr w:type="spellStart"/>
      <w:r w:rsidRPr="00162DB2">
        <w:rPr>
          <w:rFonts w:ascii="Times New Roman" w:eastAsia="Calibri" w:hAnsi="Times New Roman" w:cs="Times New Roman"/>
          <w:b/>
          <w:bCs/>
          <w:lang w:eastAsia="lt-LT"/>
        </w:rPr>
        <w:t>Farmakokinetinės</w:t>
      </w:r>
      <w:proofErr w:type="spellEnd"/>
      <w:r w:rsidRPr="00162DB2">
        <w:rPr>
          <w:rFonts w:ascii="Times New Roman" w:eastAsia="Calibri" w:hAnsi="Times New Roman" w:cs="Times New Roman"/>
          <w:b/>
          <w:bCs/>
          <w:lang w:eastAsia="lt-LT"/>
        </w:rPr>
        <w:t xml:space="preserve"> savybės</w:t>
      </w:r>
    </w:p>
    <w:p w14:paraId="3C5AC153"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00B74F78"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forma yra komplekse stipriomis jungtimis prijungta geležis. Ši forma suteikia galimybę kontroliuojamam ir lėtam </w:t>
      </w:r>
      <w:proofErr w:type="spellStart"/>
      <w:r w:rsidRPr="00162DB2">
        <w:rPr>
          <w:rFonts w:ascii="Times New Roman" w:eastAsia="Calibri" w:hAnsi="Times New Roman" w:cs="Times New Roman"/>
          <w:lang w:eastAsia="lt-LT"/>
        </w:rPr>
        <w:t>bioprieinamo</w:t>
      </w:r>
      <w:proofErr w:type="spellEnd"/>
      <w:r w:rsidRPr="00162DB2">
        <w:rPr>
          <w:rFonts w:ascii="Times New Roman" w:eastAsia="Calibri" w:hAnsi="Times New Roman" w:cs="Times New Roman"/>
          <w:lang w:eastAsia="lt-LT"/>
        </w:rPr>
        <w:t xml:space="preserve"> geležies atsipalaidavimui į geležį sujungiančius baltymus su nedideliu atsipalaidavusio laisvo geležies </w:t>
      </w:r>
      <w:proofErr w:type="spellStart"/>
      <w:r w:rsidRPr="00162DB2">
        <w:rPr>
          <w:rFonts w:ascii="Times New Roman" w:eastAsia="Calibri" w:hAnsi="Times New Roman" w:cs="Times New Roman"/>
          <w:lang w:eastAsia="lt-LT"/>
        </w:rPr>
        <w:t>toksiškumo</w:t>
      </w:r>
      <w:proofErr w:type="spellEnd"/>
      <w:r w:rsidRPr="00162DB2">
        <w:rPr>
          <w:rFonts w:ascii="Times New Roman" w:eastAsia="Calibri" w:hAnsi="Times New Roman" w:cs="Times New Roman"/>
          <w:lang w:eastAsia="lt-LT"/>
        </w:rPr>
        <w:t xml:space="preserve"> pavojumi. </w:t>
      </w:r>
      <w:proofErr w:type="spellStart"/>
      <w:r w:rsidRPr="00162DB2">
        <w:rPr>
          <w:rFonts w:ascii="Times New Roman" w:eastAsia="Calibri" w:hAnsi="Times New Roman" w:cs="Times New Roman"/>
          <w:lang w:eastAsia="lt-LT"/>
        </w:rPr>
        <w:t>Farmakokinetinių</w:t>
      </w:r>
      <w:proofErr w:type="spellEnd"/>
      <w:r w:rsidRPr="00162DB2">
        <w:rPr>
          <w:rFonts w:ascii="Times New Roman" w:eastAsia="Calibri" w:hAnsi="Times New Roman" w:cs="Times New Roman"/>
          <w:lang w:eastAsia="lt-LT"/>
        </w:rPr>
        <w:t xml:space="preserve"> tyrimų metu skiriant nuo 100 iki 1000 mg vienkartinę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dozę injekcijos arba infuzijos būdu vaisto pašalinamo iš kraujo plazmos </w:t>
      </w:r>
      <w:proofErr w:type="spellStart"/>
      <w:r w:rsidRPr="00162DB2">
        <w:rPr>
          <w:rFonts w:ascii="Times New Roman" w:eastAsia="Calibri" w:hAnsi="Times New Roman" w:cs="Times New Roman"/>
          <w:lang w:eastAsia="lt-LT"/>
        </w:rPr>
        <w:t>pusperiodis</w:t>
      </w:r>
      <w:proofErr w:type="spellEnd"/>
      <w:r w:rsidRPr="00162DB2">
        <w:rPr>
          <w:rFonts w:ascii="Times New Roman" w:eastAsia="Calibri" w:hAnsi="Times New Roman" w:cs="Times New Roman"/>
          <w:lang w:eastAsia="lt-LT"/>
        </w:rPr>
        <w:t xml:space="preserve"> svyravo nuo 1 iki 4 dienų. Vaisto pašalinimas per inkstus buvo nežymus. </w:t>
      </w:r>
    </w:p>
    <w:p w14:paraId="1370588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58020EA3"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Po geležies </w:t>
      </w:r>
      <w:proofErr w:type="spellStart"/>
      <w:r>
        <w:rPr>
          <w:rFonts w:ascii="Times New Roman" w:eastAsia="Calibri" w:hAnsi="Times New Roman" w:cs="Times New Roman"/>
          <w:lang w:eastAsia="lt-LT"/>
        </w:rPr>
        <w:t>derisomaltozės</w:t>
      </w:r>
      <w:proofErr w:type="spellEnd"/>
      <w:r>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t xml:space="preserve">komplekso infuzijos į veną, jis yra greitai paimamas </w:t>
      </w:r>
      <w:proofErr w:type="spellStart"/>
      <w:r w:rsidRPr="00162DB2">
        <w:rPr>
          <w:rFonts w:ascii="Times New Roman" w:eastAsia="Calibri" w:hAnsi="Times New Roman" w:cs="Times New Roman"/>
          <w:lang w:eastAsia="lt-LT"/>
        </w:rPr>
        <w:t>retikuloendotelinių</w:t>
      </w:r>
      <w:proofErr w:type="spellEnd"/>
      <w:r w:rsidRPr="00162DB2">
        <w:rPr>
          <w:rFonts w:ascii="Times New Roman" w:eastAsia="Calibri" w:hAnsi="Times New Roman" w:cs="Times New Roman"/>
          <w:lang w:eastAsia="lt-LT"/>
        </w:rPr>
        <w:t xml:space="preserve"> ląstelių sistemos (RES), ypatingai kepenyse ir blužnyje, iš kur geležis lėtai atpalaiduojama. </w:t>
      </w:r>
    </w:p>
    <w:p w14:paraId="61F85A64"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Cirkuliuojančią plazmoje geležį sugauna </w:t>
      </w:r>
      <w:proofErr w:type="spellStart"/>
      <w:r w:rsidRPr="00162DB2">
        <w:rPr>
          <w:rFonts w:ascii="Times New Roman" w:eastAsia="Calibri" w:hAnsi="Times New Roman" w:cs="Times New Roman"/>
          <w:lang w:eastAsia="lt-LT"/>
        </w:rPr>
        <w:t>retikuloendotelinės</w:t>
      </w:r>
      <w:proofErr w:type="spellEnd"/>
      <w:r w:rsidRPr="00162DB2">
        <w:rPr>
          <w:rFonts w:ascii="Times New Roman" w:eastAsia="Calibri" w:hAnsi="Times New Roman" w:cs="Times New Roman"/>
          <w:lang w:eastAsia="lt-LT"/>
        </w:rPr>
        <w:t xml:space="preserve"> sistemos ląstelės, kurios kompleksą išskaido į komponentus </w:t>
      </w:r>
      <w:r w:rsidRPr="00162DB2">
        <w:rPr>
          <w:rFonts w:ascii="Times New Roman" w:eastAsia="Calibri" w:hAnsi="Times New Roman" w:cs="Times New Roman"/>
          <w:lang w:eastAsia="lt-LT"/>
        </w:rPr>
        <w:sym w:font="Symbol" w:char="F02D"/>
      </w:r>
      <w:r w:rsidRPr="00162DB2">
        <w:rPr>
          <w:rFonts w:ascii="Times New Roman" w:eastAsia="Calibri" w:hAnsi="Times New Roman" w:cs="Times New Roman"/>
          <w:lang w:eastAsia="lt-LT"/>
        </w:rPr>
        <w:t xml:space="preserve"> į geležį ir </w:t>
      </w:r>
      <w:proofErr w:type="spellStart"/>
      <w:r>
        <w:rPr>
          <w:rFonts w:ascii="Times New Roman" w:eastAsia="Calibri" w:hAnsi="Times New Roman" w:cs="Times New Roman"/>
          <w:lang w:eastAsia="lt-LT"/>
        </w:rPr>
        <w:t>derisomaltozę</w:t>
      </w:r>
      <w:proofErr w:type="spellEnd"/>
      <w:r w:rsidRPr="00162DB2">
        <w:rPr>
          <w:rFonts w:ascii="Times New Roman" w:eastAsia="Calibri" w:hAnsi="Times New Roman" w:cs="Times New Roman"/>
          <w:lang w:eastAsia="lt-LT"/>
        </w:rPr>
        <w:t xml:space="preserve">. Geležis yra iš karto sujungiama su prieinama baltymų dalimi, formuojant </w:t>
      </w:r>
      <w:proofErr w:type="spellStart"/>
      <w:r w:rsidRPr="00162DB2">
        <w:rPr>
          <w:rFonts w:ascii="Times New Roman" w:eastAsia="Calibri" w:hAnsi="Times New Roman" w:cs="Times New Roman"/>
          <w:lang w:eastAsia="lt-LT"/>
        </w:rPr>
        <w:t>hemosideriną</w:t>
      </w:r>
      <w:proofErr w:type="spellEnd"/>
      <w:r w:rsidRPr="00162DB2">
        <w:rPr>
          <w:rFonts w:ascii="Times New Roman" w:eastAsia="Calibri" w:hAnsi="Times New Roman" w:cs="Times New Roman"/>
          <w:lang w:eastAsia="lt-LT"/>
        </w:rPr>
        <w:t xml:space="preserve"> arba </w:t>
      </w:r>
      <w:proofErr w:type="spellStart"/>
      <w:r w:rsidRPr="00162DB2">
        <w:rPr>
          <w:rFonts w:ascii="Times New Roman" w:eastAsia="Calibri" w:hAnsi="Times New Roman" w:cs="Times New Roman"/>
          <w:lang w:eastAsia="lt-LT"/>
        </w:rPr>
        <w:t>feritiną</w:t>
      </w:r>
      <w:proofErr w:type="spellEnd"/>
      <w:r w:rsidRPr="00162DB2">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sym w:font="Symbol" w:char="F02D"/>
      </w:r>
      <w:r w:rsidRPr="00162DB2">
        <w:rPr>
          <w:rFonts w:ascii="Times New Roman" w:eastAsia="Calibri" w:hAnsi="Times New Roman" w:cs="Times New Roman"/>
          <w:lang w:eastAsia="lt-LT"/>
        </w:rPr>
        <w:t xml:space="preserve"> fiziologines geležies formas, arba mažesnė jos dalis su </w:t>
      </w:r>
      <w:proofErr w:type="spellStart"/>
      <w:r w:rsidRPr="00162DB2">
        <w:rPr>
          <w:rFonts w:ascii="Times New Roman" w:eastAsia="Calibri" w:hAnsi="Times New Roman" w:cs="Times New Roman"/>
          <w:lang w:eastAsia="lt-LT"/>
        </w:rPr>
        <w:t>transferinu</w:t>
      </w:r>
      <w:proofErr w:type="spellEnd"/>
      <w:r w:rsidRPr="00162DB2">
        <w:rPr>
          <w:rFonts w:ascii="Times New Roman" w:eastAsia="Calibri" w:hAnsi="Times New Roman" w:cs="Times New Roman"/>
          <w:lang w:eastAsia="lt-LT"/>
        </w:rPr>
        <w:t>. Ši geležis yra naudojama hemoglobinui gaminti ir geležies atsargoms papildyti.</w:t>
      </w:r>
    </w:p>
    <w:p w14:paraId="0FB0A85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0735D3D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Geležis nėra lengvai pašalinama iš organizmo ir jos kaupimasis gali būti toksiškas. Dėl geležies komplekso dydžio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nėra šalinamas per inkstus. Nedidelis geležies kiekis yra šalinamas su šlapimu ir išmatomis.</w:t>
      </w:r>
    </w:p>
    <w:p w14:paraId="370BA8BB"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5554E36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lang w:eastAsia="lt-LT"/>
        </w:rPr>
      </w:pPr>
      <w:proofErr w:type="spellStart"/>
      <w:r>
        <w:rPr>
          <w:rFonts w:ascii="Times New Roman" w:eastAsia="Calibri" w:hAnsi="Times New Roman" w:cs="Times New Roman"/>
          <w:bCs/>
          <w:lang w:eastAsia="lt-LT"/>
        </w:rPr>
        <w:t>Derisomaltozė</w:t>
      </w:r>
      <w:proofErr w:type="spellEnd"/>
      <w:r w:rsidRPr="00162DB2">
        <w:rPr>
          <w:rFonts w:ascii="Times New Roman" w:eastAsia="Calibri" w:hAnsi="Times New Roman" w:cs="Times New Roman"/>
          <w:bCs/>
          <w:lang w:eastAsia="lt-LT"/>
        </w:rPr>
        <w:t xml:space="preserve"> yra arba </w:t>
      </w:r>
      <w:proofErr w:type="spellStart"/>
      <w:r w:rsidRPr="00162DB2">
        <w:rPr>
          <w:rFonts w:ascii="Times New Roman" w:eastAsia="Calibri" w:hAnsi="Times New Roman" w:cs="Times New Roman"/>
          <w:bCs/>
          <w:lang w:eastAsia="lt-LT"/>
        </w:rPr>
        <w:t>metabolizuojamas</w:t>
      </w:r>
      <w:proofErr w:type="spellEnd"/>
      <w:r w:rsidRPr="00162DB2">
        <w:rPr>
          <w:rFonts w:ascii="Times New Roman" w:eastAsia="Calibri" w:hAnsi="Times New Roman" w:cs="Times New Roman"/>
          <w:bCs/>
          <w:lang w:eastAsia="lt-LT"/>
        </w:rPr>
        <w:t>, arba pašalinamas.</w:t>
      </w:r>
    </w:p>
    <w:p w14:paraId="34A5B01A"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lang w:eastAsia="lt-LT"/>
        </w:rPr>
      </w:pPr>
    </w:p>
    <w:p w14:paraId="5361B7AD"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
          <w:lang w:eastAsia="lt-LT"/>
        </w:rPr>
      </w:pPr>
      <w:r w:rsidRPr="00162DB2">
        <w:rPr>
          <w:rFonts w:ascii="Times New Roman" w:eastAsia="Calibri" w:hAnsi="Times New Roman" w:cs="Times New Roman"/>
          <w:b/>
          <w:lang w:eastAsia="lt-LT"/>
        </w:rPr>
        <w:t>5.3</w:t>
      </w:r>
      <w:r w:rsidRPr="00162DB2">
        <w:rPr>
          <w:rFonts w:ascii="Times New Roman" w:eastAsia="Calibri" w:hAnsi="Times New Roman" w:cs="Times New Roman"/>
          <w:b/>
          <w:lang w:eastAsia="lt-LT"/>
        </w:rPr>
        <w:tab/>
      </w:r>
      <w:proofErr w:type="spellStart"/>
      <w:r w:rsidRPr="00162DB2">
        <w:rPr>
          <w:rFonts w:ascii="Times New Roman" w:eastAsia="Calibri" w:hAnsi="Times New Roman" w:cs="Times New Roman"/>
          <w:b/>
          <w:lang w:eastAsia="lt-LT"/>
        </w:rPr>
        <w:t>Ikiklinikinių</w:t>
      </w:r>
      <w:proofErr w:type="spellEnd"/>
      <w:r w:rsidRPr="00162DB2">
        <w:rPr>
          <w:rFonts w:ascii="Times New Roman" w:eastAsia="Calibri" w:hAnsi="Times New Roman" w:cs="Times New Roman"/>
          <w:b/>
          <w:lang w:eastAsia="lt-LT"/>
        </w:rPr>
        <w:t xml:space="preserve"> saugumo tyrimų duomenys</w:t>
      </w:r>
    </w:p>
    <w:p w14:paraId="66D046B4"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5F3565F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Įrodyta, kad geležies kompleksai pasižymi </w:t>
      </w:r>
      <w:proofErr w:type="spellStart"/>
      <w:r w:rsidRPr="00162DB2">
        <w:rPr>
          <w:rFonts w:ascii="Times New Roman" w:eastAsia="Calibri" w:hAnsi="Times New Roman" w:cs="Times New Roman"/>
          <w:lang w:eastAsia="lt-LT"/>
        </w:rPr>
        <w:t>teratogeniniu</w:t>
      </w:r>
      <w:proofErr w:type="spellEnd"/>
      <w:r w:rsidRPr="00162DB2">
        <w:rPr>
          <w:rFonts w:ascii="Times New Roman" w:eastAsia="Calibri" w:hAnsi="Times New Roman" w:cs="Times New Roman"/>
          <w:lang w:eastAsia="lt-LT"/>
        </w:rPr>
        <w:t xml:space="preserve"> ir </w:t>
      </w:r>
      <w:proofErr w:type="spellStart"/>
      <w:r w:rsidRPr="00162DB2">
        <w:rPr>
          <w:rFonts w:ascii="Times New Roman" w:eastAsia="Calibri" w:hAnsi="Times New Roman" w:cs="Times New Roman"/>
          <w:lang w:eastAsia="lt-LT"/>
        </w:rPr>
        <w:t>embriotoksiniu</w:t>
      </w:r>
      <w:proofErr w:type="spellEnd"/>
      <w:r w:rsidRPr="00162DB2">
        <w:rPr>
          <w:rFonts w:ascii="Times New Roman" w:eastAsia="Calibri" w:hAnsi="Times New Roman" w:cs="Times New Roman"/>
          <w:lang w:eastAsia="lt-LT"/>
        </w:rPr>
        <w:t xml:space="preserve"> poveikiu, kai juos vartoja anemija nesergantys, besilaukiantys gyvūnai didelėmis dozėmis, didesnėmis negu 125 mg/kg. Didžiausia rekomenduojama klinikinė dozė yra 20 mg/kg. </w:t>
      </w:r>
    </w:p>
    <w:p w14:paraId="1E94C6B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4C99019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lang w:eastAsia="lt-LT"/>
        </w:rPr>
      </w:pPr>
      <w:proofErr w:type="spellStart"/>
      <w:r w:rsidRPr="00162DB2">
        <w:rPr>
          <w:rFonts w:ascii="Times New Roman" w:eastAsia="Calibri" w:hAnsi="Times New Roman" w:cs="Times New Roman"/>
          <w:bCs/>
          <w:lang w:eastAsia="lt-LT"/>
        </w:rPr>
        <w:t>Monofer</w:t>
      </w:r>
      <w:proofErr w:type="spellEnd"/>
      <w:r w:rsidRPr="00162DB2">
        <w:rPr>
          <w:rFonts w:ascii="Times New Roman" w:eastAsia="Calibri" w:hAnsi="Times New Roman" w:cs="Times New Roman"/>
          <w:bCs/>
          <w:lang w:eastAsia="lt-LT"/>
        </w:rPr>
        <w:t xml:space="preserve"> vaisingumo tyrimas su žiurkėmis neparodė poveikio patelių vaisingumui arba patinėlių reprodukcinei funkcijai bei </w:t>
      </w:r>
      <w:proofErr w:type="spellStart"/>
      <w:r w:rsidRPr="00162DB2">
        <w:rPr>
          <w:rFonts w:ascii="Times New Roman" w:eastAsia="Calibri" w:hAnsi="Times New Roman" w:cs="Times New Roman"/>
          <w:bCs/>
          <w:lang w:eastAsia="lt-LT"/>
        </w:rPr>
        <w:t>spermatogeniniams</w:t>
      </w:r>
      <w:proofErr w:type="spellEnd"/>
      <w:r w:rsidRPr="00162DB2">
        <w:rPr>
          <w:rFonts w:ascii="Times New Roman" w:eastAsia="Calibri" w:hAnsi="Times New Roman" w:cs="Times New Roman"/>
          <w:bCs/>
          <w:lang w:eastAsia="lt-LT"/>
        </w:rPr>
        <w:t xml:space="preserve"> parametrams, esant visiems dozėms lygiams.</w:t>
      </w:r>
    </w:p>
    <w:p w14:paraId="24E01D1C"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bCs/>
          <w:caps/>
          <w:lang w:eastAsia="lt-LT"/>
        </w:rPr>
      </w:pPr>
    </w:p>
    <w:p w14:paraId="44C987AC"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bCs/>
          <w:caps/>
          <w:lang w:eastAsia="lt-LT"/>
        </w:rPr>
      </w:pPr>
    </w:p>
    <w:p w14:paraId="0266BCC9"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
          <w:bCs/>
          <w:caps/>
          <w:lang w:eastAsia="lt-LT"/>
        </w:rPr>
      </w:pPr>
      <w:r w:rsidRPr="00162DB2">
        <w:rPr>
          <w:rFonts w:ascii="Times New Roman" w:eastAsia="Calibri" w:hAnsi="Times New Roman" w:cs="Times New Roman"/>
          <w:b/>
          <w:bCs/>
          <w:caps/>
          <w:lang w:eastAsia="lt-LT"/>
        </w:rPr>
        <w:t>6.</w:t>
      </w:r>
      <w:r w:rsidRPr="00162DB2">
        <w:rPr>
          <w:rFonts w:ascii="Times New Roman" w:eastAsia="Calibri" w:hAnsi="Times New Roman" w:cs="Times New Roman"/>
          <w:b/>
          <w:bCs/>
          <w:caps/>
          <w:lang w:eastAsia="lt-LT"/>
        </w:rPr>
        <w:tab/>
        <w:t>FARMACINĖ INFORMACIJA</w:t>
      </w:r>
    </w:p>
    <w:p w14:paraId="3A6522B1"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
          <w:u w:val="single"/>
          <w:lang w:eastAsia="lt-LT"/>
        </w:rPr>
      </w:pPr>
    </w:p>
    <w:p w14:paraId="54F0B891" w14:textId="77777777" w:rsidR="005A24FA" w:rsidRPr="00162DB2" w:rsidRDefault="005A24FA" w:rsidP="005A24FA">
      <w:pPr>
        <w:tabs>
          <w:tab w:val="left" w:pos="120"/>
          <w:tab w:val="left" w:pos="567"/>
          <w:tab w:val="left" w:pos="720"/>
        </w:tabs>
        <w:spacing w:after="0" w:line="240" w:lineRule="auto"/>
        <w:rPr>
          <w:rFonts w:ascii="Times New Roman" w:eastAsia="Calibri" w:hAnsi="Times New Roman" w:cs="Times New Roman"/>
          <w:bCs/>
          <w:lang w:eastAsia="lt-LT"/>
        </w:rPr>
      </w:pPr>
      <w:r w:rsidRPr="00162DB2">
        <w:rPr>
          <w:rFonts w:ascii="Times New Roman" w:eastAsia="Calibri" w:hAnsi="Times New Roman" w:cs="Times New Roman"/>
          <w:b/>
          <w:bCs/>
          <w:lang w:eastAsia="lt-LT"/>
        </w:rPr>
        <w:t>6.1</w:t>
      </w:r>
      <w:r w:rsidRPr="00162DB2">
        <w:rPr>
          <w:rFonts w:ascii="Times New Roman" w:eastAsia="Calibri" w:hAnsi="Times New Roman" w:cs="Times New Roman"/>
          <w:b/>
          <w:bCs/>
          <w:lang w:eastAsia="lt-LT"/>
        </w:rPr>
        <w:tab/>
        <w:t>Pagalbinių medžiagų sąrašas</w:t>
      </w:r>
    </w:p>
    <w:p w14:paraId="31E58278"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4CCB0FBB" w14:textId="77777777" w:rsidR="005A24FA" w:rsidRPr="00162DB2" w:rsidRDefault="005A24FA" w:rsidP="005A24FA">
      <w:pPr>
        <w:tabs>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Injekcinis vanduo</w:t>
      </w:r>
    </w:p>
    <w:p w14:paraId="2527667B" w14:textId="77777777" w:rsidR="005A24FA" w:rsidRPr="00162DB2" w:rsidRDefault="005A24FA" w:rsidP="005A24FA">
      <w:pPr>
        <w:tabs>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Natrio </w:t>
      </w:r>
      <w:proofErr w:type="spellStart"/>
      <w:r w:rsidRPr="00162DB2">
        <w:rPr>
          <w:rFonts w:ascii="Times New Roman" w:eastAsia="Calibri" w:hAnsi="Times New Roman" w:cs="Times New Roman"/>
          <w:lang w:eastAsia="lt-LT"/>
        </w:rPr>
        <w:t>hidroksidas</w:t>
      </w:r>
      <w:proofErr w:type="spellEnd"/>
      <w:r w:rsidRPr="00162DB2">
        <w:rPr>
          <w:rFonts w:ascii="Times New Roman" w:eastAsia="Calibri" w:hAnsi="Times New Roman" w:cs="Times New Roman"/>
          <w:lang w:eastAsia="lt-LT"/>
        </w:rPr>
        <w:t xml:space="preserve"> (pH koreguoti)</w:t>
      </w:r>
    </w:p>
    <w:p w14:paraId="73934596" w14:textId="77777777" w:rsidR="005A24FA" w:rsidRPr="00162DB2" w:rsidRDefault="005A24FA" w:rsidP="005A24FA">
      <w:pPr>
        <w:tabs>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Vandenilio chlorido rūgštis (pH koreguoti)</w:t>
      </w:r>
    </w:p>
    <w:p w14:paraId="73E18194" w14:textId="77777777" w:rsidR="005A24FA" w:rsidRPr="00162DB2" w:rsidRDefault="005A24FA" w:rsidP="005A24FA">
      <w:pPr>
        <w:tabs>
          <w:tab w:val="left" w:pos="120"/>
          <w:tab w:val="left" w:pos="567"/>
          <w:tab w:val="left" w:pos="900"/>
        </w:tabs>
        <w:spacing w:after="0" w:line="240" w:lineRule="auto"/>
        <w:rPr>
          <w:rFonts w:ascii="Times New Roman" w:eastAsia="Calibri" w:hAnsi="Times New Roman" w:cs="Times New Roman"/>
          <w:b/>
          <w:bCs/>
          <w:lang w:eastAsia="lt-LT"/>
        </w:rPr>
      </w:pPr>
    </w:p>
    <w:p w14:paraId="2D34EECC" w14:textId="77777777" w:rsidR="005A24FA" w:rsidRPr="00162DB2" w:rsidRDefault="005A24FA" w:rsidP="005A24FA">
      <w:pPr>
        <w:tabs>
          <w:tab w:val="left" w:pos="120"/>
          <w:tab w:val="left" w:pos="567"/>
          <w:tab w:val="left" w:pos="900"/>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6.2</w:t>
      </w:r>
      <w:r w:rsidRPr="00162DB2">
        <w:rPr>
          <w:rFonts w:ascii="Times New Roman" w:eastAsia="Calibri" w:hAnsi="Times New Roman" w:cs="Times New Roman"/>
          <w:b/>
          <w:bCs/>
          <w:lang w:eastAsia="lt-LT"/>
        </w:rPr>
        <w:tab/>
        <w:t>Nesuderinamumas</w:t>
      </w:r>
    </w:p>
    <w:p w14:paraId="62B9CE77" w14:textId="77777777" w:rsidR="005A24FA" w:rsidRPr="00162DB2" w:rsidRDefault="005A24FA" w:rsidP="005A24FA">
      <w:pPr>
        <w:tabs>
          <w:tab w:val="left" w:pos="120"/>
          <w:tab w:val="left" w:pos="567"/>
          <w:tab w:val="left" w:pos="900"/>
        </w:tabs>
        <w:spacing w:after="0" w:line="240" w:lineRule="auto"/>
        <w:rPr>
          <w:rFonts w:ascii="Times New Roman" w:eastAsia="Calibri" w:hAnsi="Times New Roman" w:cs="Times New Roman"/>
          <w:lang w:eastAsia="lt-LT"/>
        </w:rPr>
      </w:pPr>
    </w:p>
    <w:p w14:paraId="0D329A94" w14:textId="77777777" w:rsidR="005A24FA" w:rsidRPr="00162DB2" w:rsidRDefault="005A24FA" w:rsidP="005A24FA">
      <w:pPr>
        <w:tabs>
          <w:tab w:val="left" w:pos="567"/>
          <w:tab w:val="left" w:pos="851"/>
          <w:tab w:val="left" w:pos="900"/>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Šio vaistinio preparato negalima maišyti su kitais, išskyrus nurodytus 6.6 skyriuje.</w:t>
      </w:r>
    </w:p>
    <w:p w14:paraId="6960D018" w14:textId="77777777" w:rsidR="005A24FA" w:rsidRPr="00162DB2" w:rsidRDefault="005A24FA" w:rsidP="005A24FA">
      <w:pPr>
        <w:tabs>
          <w:tab w:val="left" w:pos="120"/>
          <w:tab w:val="left" w:pos="567"/>
          <w:tab w:val="left" w:pos="900"/>
        </w:tabs>
        <w:spacing w:after="0" w:line="240" w:lineRule="auto"/>
        <w:rPr>
          <w:rFonts w:ascii="Times New Roman" w:eastAsia="Calibri" w:hAnsi="Times New Roman" w:cs="Times New Roman"/>
          <w:b/>
          <w:bCs/>
          <w:lang w:eastAsia="lt-LT"/>
        </w:rPr>
      </w:pPr>
    </w:p>
    <w:p w14:paraId="421C08A1" w14:textId="77777777" w:rsidR="005A24FA" w:rsidRPr="00162DB2" w:rsidRDefault="005A24FA" w:rsidP="005A24FA">
      <w:pPr>
        <w:tabs>
          <w:tab w:val="left" w:pos="120"/>
          <w:tab w:val="left" w:pos="567"/>
          <w:tab w:val="left" w:pos="900"/>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6.3</w:t>
      </w:r>
      <w:r w:rsidRPr="00162DB2">
        <w:rPr>
          <w:rFonts w:ascii="Times New Roman" w:eastAsia="Calibri" w:hAnsi="Times New Roman" w:cs="Times New Roman"/>
          <w:b/>
          <w:bCs/>
          <w:lang w:eastAsia="lt-LT"/>
        </w:rPr>
        <w:tab/>
        <w:t>Tinkamumo laikas</w:t>
      </w:r>
    </w:p>
    <w:p w14:paraId="4883CF25"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03AEA34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lang w:eastAsia="lt-LT"/>
        </w:rPr>
      </w:pPr>
      <w:r w:rsidRPr="00162DB2">
        <w:rPr>
          <w:rFonts w:ascii="Times New Roman" w:eastAsia="Calibri" w:hAnsi="Times New Roman" w:cs="Times New Roman"/>
          <w:i/>
          <w:lang w:eastAsia="lt-LT"/>
        </w:rPr>
        <w:t xml:space="preserve">Pardavimui skirta ampulių pakuotė </w:t>
      </w:r>
    </w:p>
    <w:p w14:paraId="5DBB60D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3 metai</w:t>
      </w:r>
    </w:p>
    <w:p w14:paraId="787E1354"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17B882D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lang w:eastAsia="lt-LT"/>
        </w:rPr>
      </w:pPr>
      <w:r w:rsidRPr="00162DB2">
        <w:rPr>
          <w:rFonts w:ascii="Times New Roman" w:eastAsia="Calibri" w:hAnsi="Times New Roman" w:cs="Times New Roman"/>
          <w:i/>
          <w:lang w:eastAsia="lt-LT"/>
        </w:rPr>
        <w:t>Pardavimui skirta flakonų pakuotė</w:t>
      </w:r>
    </w:p>
    <w:p w14:paraId="1C7F44C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3 metai</w:t>
      </w:r>
    </w:p>
    <w:p w14:paraId="597F1AC7"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7C3327D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lang w:eastAsia="lt-LT"/>
        </w:rPr>
      </w:pPr>
      <w:r w:rsidRPr="00162DB2">
        <w:rPr>
          <w:rFonts w:ascii="Times New Roman" w:eastAsia="Calibri" w:hAnsi="Times New Roman" w:cs="Times New Roman"/>
          <w:i/>
          <w:lang w:eastAsia="lt-LT"/>
        </w:rPr>
        <w:t>Tinkamumo laikas po pirmojo atidarymo (neskiedžiant)</w:t>
      </w:r>
    </w:p>
    <w:p w14:paraId="518D7F36"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3C56155B"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Mikrobiologiniu požiūriu, preparatas turi būti suvartotas iš karto, nebent atidarymo metodas neleidžia atsirasti mikrobiologinei taršai.</w:t>
      </w:r>
    </w:p>
    <w:p w14:paraId="4D7E1CA0"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7A1CF46C"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Jei jis tuoj pat nevartojamas, už laikymo trukmę vartojimo metu ir sąlygas atsako vartotojas.</w:t>
      </w:r>
    </w:p>
    <w:p w14:paraId="43D9CC52"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15802DA6"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lang w:eastAsia="lt-LT"/>
        </w:rPr>
      </w:pPr>
      <w:r w:rsidRPr="00162DB2">
        <w:rPr>
          <w:rFonts w:ascii="Times New Roman" w:eastAsia="Calibri" w:hAnsi="Times New Roman" w:cs="Times New Roman"/>
          <w:i/>
          <w:lang w:eastAsia="lt-LT"/>
        </w:rPr>
        <w:t>Tinkamumo laikas po praskiedimo steriliu 0,9% natrio chlorido tirpalu</w:t>
      </w:r>
    </w:p>
    <w:p w14:paraId="7163F432"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229C1987"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Mikrobiologiniu požiūriu, preparatas turi būti suvartotas iš karto. </w:t>
      </w:r>
    </w:p>
    <w:p w14:paraId="598C1128"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u w:val="single"/>
          <w:lang w:eastAsia="lt-LT"/>
        </w:rPr>
      </w:pPr>
    </w:p>
    <w:p w14:paraId="6D7AFF73" w14:textId="77777777" w:rsidR="005A24FA" w:rsidRPr="00162DB2" w:rsidRDefault="005A24FA" w:rsidP="005A24FA">
      <w:pPr>
        <w:tabs>
          <w:tab w:val="left" w:pos="120"/>
          <w:tab w:val="left" w:pos="567"/>
          <w:tab w:val="left" w:pos="900"/>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6.4</w:t>
      </w:r>
      <w:r w:rsidRPr="00162DB2">
        <w:rPr>
          <w:rFonts w:ascii="Times New Roman" w:eastAsia="Calibri" w:hAnsi="Times New Roman" w:cs="Times New Roman"/>
          <w:b/>
          <w:bCs/>
          <w:lang w:eastAsia="lt-LT"/>
        </w:rPr>
        <w:tab/>
        <w:t>Specialios laikymo sąlygos</w:t>
      </w:r>
    </w:p>
    <w:p w14:paraId="22A6C967" w14:textId="77777777" w:rsidR="005A24FA" w:rsidRPr="00162DB2" w:rsidRDefault="005A24FA" w:rsidP="005A24FA">
      <w:pPr>
        <w:tabs>
          <w:tab w:val="left" w:pos="120"/>
          <w:tab w:val="left" w:pos="567"/>
          <w:tab w:val="left" w:pos="900"/>
        </w:tabs>
        <w:spacing w:after="0" w:line="240" w:lineRule="auto"/>
        <w:rPr>
          <w:rFonts w:ascii="Times New Roman" w:eastAsia="Calibri" w:hAnsi="Times New Roman" w:cs="Times New Roman"/>
          <w:lang w:eastAsia="lt-LT"/>
        </w:rPr>
      </w:pPr>
    </w:p>
    <w:p w14:paraId="73893A2C" w14:textId="77777777" w:rsidR="005A24FA" w:rsidRPr="00162DB2" w:rsidRDefault="005A24FA" w:rsidP="005A24FA">
      <w:pPr>
        <w:tabs>
          <w:tab w:val="left" w:pos="120"/>
          <w:tab w:val="left" w:pos="567"/>
          <w:tab w:val="left" w:pos="900"/>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Šiam vaistiniam preparatui specialių laikymo sąlygų nereikia.</w:t>
      </w:r>
    </w:p>
    <w:p w14:paraId="7289AE4E" w14:textId="77777777" w:rsidR="005A24FA" w:rsidRPr="00162DB2" w:rsidRDefault="005A24FA" w:rsidP="005A24FA">
      <w:pPr>
        <w:tabs>
          <w:tab w:val="left" w:pos="120"/>
          <w:tab w:val="left" w:pos="567"/>
          <w:tab w:val="left" w:pos="900"/>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Praskiesto tirpalo laikymo sąlygos pateikiamos</w:t>
      </w:r>
      <w:r w:rsidRPr="00162DB2">
        <w:rPr>
          <w:rFonts w:ascii="Times New Roman" w:eastAsia="SimSun" w:hAnsi="Times New Roman" w:cs="Times New Roman"/>
          <w:lang w:eastAsia="lt-LT"/>
        </w:rPr>
        <w:t xml:space="preserve"> </w:t>
      </w:r>
      <w:r w:rsidRPr="00162DB2">
        <w:rPr>
          <w:rFonts w:ascii="Times New Roman" w:eastAsia="Calibri" w:hAnsi="Times New Roman" w:cs="Times New Roman"/>
          <w:lang w:eastAsia="lt-LT"/>
        </w:rPr>
        <w:t>6.3 skyriuje.</w:t>
      </w:r>
    </w:p>
    <w:p w14:paraId="26F0DE26" w14:textId="77777777" w:rsidR="005A24FA" w:rsidRPr="00162DB2" w:rsidRDefault="005A24FA" w:rsidP="005A24FA">
      <w:pPr>
        <w:tabs>
          <w:tab w:val="left" w:pos="120"/>
          <w:tab w:val="left" w:pos="567"/>
          <w:tab w:val="left" w:pos="900"/>
        </w:tabs>
        <w:spacing w:after="0" w:line="240" w:lineRule="auto"/>
        <w:rPr>
          <w:rFonts w:ascii="Times New Roman" w:eastAsia="Calibri" w:hAnsi="Times New Roman" w:cs="Times New Roman"/>
          <w:lang w:eastAsia="lt-LT"/>
        </w:rPr>
      </w:pPr>
    </w:p>
    <w:p w14:paraId="01871C5E"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b/>
          <w:bCs/>
          <w:lang w:eastAsia="lt-LT"/>
        </w:rPr>
        <w:t>6.5</w:t>
      </w:r>
      <w:r w:rsidRPr="00162DB2">
        <w:rPr>
          <w:rFonts w:ascii="Times New Roman" w:eastAsia="Calibri" w:hAnsi="Times New Roman" w:cs="Times New Roman"/>
          <w:b/>
          <w:bCs/>
          <w:lang w:eastAsia="lt-LT"/>
        </w:rPr>
        <w:tab/>
      </w:r>
      <w:proofErr w:type="spellStart"/>
      <w:r w:rsidRPr="00162DB2">
        <w:rPr>
          <w:rFonts w:ascii="Times New Roman" w:eastAsia="Calibri" w:hAnsi="Times New Roman" w:cs="Times New Roman"/>
          <w:b/>
          <w:bCs/>
          <w:lang w:eastAsia="lt-LT"/>
        </w:rPr>
        <w:t>Talpyklės</w:t>
      </w:r>
      <w:proofErr w:type="spellEnd"/>
      <w:r w:rsidRPr="00162DB2">
        <w:rPr>
          <w:rFonts w:ascii="Times New Roman" w:eastAsia="Calibri" w:hAnsi="Times New Roman" w:cs="Times New Roman"/>
          <w:b/>
          <w:bCs/>
          <w:lang w:eastAsia="lt-LT"/>
        </w:rPr>
        <w:t xml:space="preserve"> pobūdis ir jos turinys</w:t>
      </w:r>
    </w:p>
    <w:p w14:paraId="3757FD58"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459EDF7A"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I tipo stiklo ampulė. </w:t>
      </w:r>
    </w:p>
    <w:p w14:paraId="7AF02DB3"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Pakuotės dydžiai: 5 × 1 ml, 10 × 1 ml, 5 × 2 ml, 10 × 2 ml, 2 × 5 ml, 5 × 5 ml, 2 × 10 ml ir 5 × 10 ml.</w:t>
      </w:r>
    </w:p>
    <w:p w14:paraId="6B1618D2"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49C3269A"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I tipo stiklo flakonas su </w:t>
      </w:r>
      <w:proofErr w:type="spellStart"/>
      <w:r w:rsidRPr="00162DB2">
        <w:rPr>
          <w:rFonts w:ascii="Times New Roman" w:eastAsia="Calibri" w:hAnsi="Times New Roman" w:cs="Times New Roman"/>
          <w:lang w:eastAsia="lt-LT"/>
        </w:rPr>
        <w:t>chlorobutilo</w:t>
      </w:r>
      <w:proofErr w:type="spellEnd"/>
      <w:r w:rsidRPr="00162DB2">
        <w:rPr>
          <w:rFonts w:ascii="Times New Roman" w:eastAsia="Calibri" w:hAnsi="Times New Roman" w:cs="Times New Roman"/>
          <w:lang w:eastAsia="lt-LT"/>
        </w:rPr>
        <w:t xml:space="preserve"> gumos kamščiu ir aliuminio dangteliu.</w:t>
      </w:r>
    </w:p>
    <w:p w14:paraId="5EACB497"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Pakuotės dydžiai: 1 x 1 ml, 5 × 1 ml, 10 × 1 ml, 5 × 2 ml, 10 × 2 ml, 1 x 5 ml, 2 × 5 ml, 5 × 5 ml, </w:t>
      </w:r>
      <w:r w:rsidRPr="00162DB2">
        <w:rPr>
          <w:rFonts w:ascii="Times New Roman" w:eastAsia="Calibri" w:hAnsi="Times New Roman" w:cs="Times New Roman"/>
          <w:lang w:eastAsia="lt-LT"/>
        </w:rPr>
        <w:br/>
        <w:t>1 x 10 ml, 2 × 10 ml ir 5 × 10 ml.</w:t>
      </w:r>
    </w:p>
    <w:p w14:paraId="2298EC1C" w14:textId="77777777" w:rsidR="005A24FA" w:rsidRPr="00162DB2" w:rsidRDefault="005A24FA" w:rsidP="005A24FA">
      <w:pPr>
        <w:tabs>
          <w:tab w:val="left" w:pos="567"/>
          <w:tab w:val="left" w:pos="851"/>
        </w:tabs>
        <w:spacing w:after="0" w:line="240" w:lineRule="auto"/>
        <w:rPr>
          <w:rFonts w:ascii="Times New Roman" w:eastAsia="Calibri" w:hAnsi="Times New Roman" w:cs="Times New Roman"/>
          <w:lang w:eastAsia="lt-LT"/>
        </w:rPr>
      </w:pPr>
    </w:p>
    <w:p w14:paraId="5FA6AD2F" w14:textId="77777777" w:rsidR="005A24FA" w:rsidRPr="00162DB2" w:rsidRDefault="005A24FA" w:rsidP="005A24FA">
      <w:pPr>
        <w:tabs>
          <w:tab w:val="left" w:pos="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Gali būti tiekiamos ne visų dydžių pakuotės.</w:t>
      </w:r>
    </w:p>
    <w:p w14:paraId="184EDB10" w14:textId="77777777" w:rsidR="005A24FA" w:rsidRPr="00162DB2" w:rsidRDefault="005A24FA" w:rsidP="005A24FA">
      <w:pPr>
        <w:tabs>
          <w:tab w:val="left" w:pos="120"/>
          <w:tab w:val="left" w:pos="567"/>
        </w:tabs>
        <w:spacing w:after="0" w:line="240" w:lineRule="auto"/>
        <w:rPr>
          <w:rFonts w:ascii="Times New Roman" w:hAnsi="Times New Roman"/>
          <w:u w:val="single"/>
        </w:rPr>
      </w:pPr>
    </w:p>
    <w:p w14:paraId="2436B960" w14:textId="77777777" w:rsidR="005A24FA" w:rsidRPr="00162DB2" w:rsidRDefault="005A24FA" w:rsidP="005A24FA">
      <w:pPr>
        <w:tabs>
          <w:tab w:val="left" w:pos="120"/>
          <w:tab w:val="left" w:pos="567"/>
          <w:tab w:val="left" w:pos="900"/>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6.6</w:t>
      </w:r>
      <w:r w:rsidRPr="00162DB2">
        <w:rPr>
          <w:rFonts w:ascii="Times New Roman" w:eastAsia="Calibri" w:hAnsi="Times New Roman" w:cs="Times New Roman"/>
          <w:b/>
          <w:bCs/>
          <w:lang w:eastAsia="lt-LT"/>
        </w:rPr>
        <w:tab/>
      </w:r>
      <w:r w:rsidRPr="00162DB2">
        <w:rPr>
          <w:rFonts w:ascii="Times New Roman" w:eastAsia="Calibri" w:hAnsi="Times New Roman" w:cs="Times New Roman"/>
          <w:b/>
          <w:lang w:eastAsia="lt-LT"/>
        </w:rPr>
        <w:t>Specialūs reikalavimai atliekoms tvarkyti ir vaistiniam preparatui ruošti</w:t>
      </w:r>
    </w:p>
    <w:p w14:paraId="6272531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56E9A00C"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Apžiūrėkite flakonus/ampules prieš vartojimą, ar nėra juose/jose nusėdusių dalelių ir pažeidimo žymių. Vartokite tik tuos, kuriuose nėra nuosėdų ir kurie yra homogeniški. </w:t>
      </w:r>
    </w:p>
    <w:p w14:paraId="5BADC346"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3429493E"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skirtas vienkartiniam vartojimui. Nesuvartotą tirpalą reikia tvarkyti laikantis vietinių reikalavimų</w:t>
      </w:r>
    </w:p>
    <w:p w14:paraId="2EEBB02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22D2BAB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gali būti maišomas tik su 0,9% natrio chlorido tirpalu. Negali būti vartojami jokie kiti į veną skiriamų preparatų skiedimo tirpalai. Negali būti pridedama jokių kitų vaistų. Kaip skiesti tirpalą, žiūrėkite 4.2 skyrių.</w:t>
      </w:r>
    </w:p>
    <w:p w14:paraId="0950D3F3"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br/>
        <w:t>Praskiestas injekcinis tirpalas prieš vartojimą turi būti apžiūrimas. Galima vartoti tik skaidrius, be nuosėdų tirpalus.</w:t>
      </w:r>
    </w:p>
    <w:p w14:paraId="7CDFB4D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2D2A8D34"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u w:val="single"/>
          <w:lang w:eastAsia="lt-LT"/>
        </w:rPr>
      </w:pPr>
    </w:p>
    <w:p w14:paraId="5477D4BD" w14:textId="77777777" w:rsidR="005A24FA" w:rsidRPr="00162DB2" w:rsidRDefault="005A24FA" w:rsidP="005A24FA">
      <w:pPr>
        <w:tabs>
          <w:tab w:val="left" w:pos="120"/>
          <w:tab w:val="left" w:pos="567"/>
          <w:tab w:val="left" w:pos="900"/>
        </w:tabs>
        <w:spacing w:after="0" w:line="240" w:lineRule="auto"/>
        <w:rPr>
          <w:rFonts w:ascii="Times New Roman" w:eastAsia="Calibri" w:hAnsi="Times New Roman" w:cs="Times New Roman"/>
          <w:b/>
          <w:bCs/>
          <w:caps/>
          <w:lang w:eastAsia="lt-LT"/>
        </w:rPr>
      </w:pPr>
      <w:r w:rsidRPr="00162DB2">
        <w:rPr>
          <w:rFonts w:ascii="Times New Roman" w:eastAsia="Calibri" w:hAnsi="Times New Roman" w:cs="Times New Roman"/>
          <w:b/>
          <w:bCs/>
          <w:caps/>
          <w:lang w:eastAsia="lt-LT"/>
        </w:rPr>
        <w:t>7.</w:t>
      </w:r>
      <w:r w:rsidRPr="00162DB2">
        <w:rPr>
          <w:rFonts w:ascii="Times New Roman" w:eastAsia="Calibri" w:hAnsi="Times New Roman" w:cs="Times New Roman"/>
          <w:b/>
          <w:bCs/>
          <w:caps/>
          <w:lang w:eastAsia="lt-LT"/>
        </w:rPr>
        <w:tab/>
      </w:r>
      <w:r w:rsidRPr="00162DB2">
        <w:rPr>
          <w:rFonts w:ascii="Times New Roman" w:eastAsia="Calibri" w:hAnsi="Times New Roman" w:cs="Times New Roman"/>
          <w:b/>
          <w:lang w:eastAsia="lt-LT"/>
        </w:rPr>
        <w:t>REGISTRUOTOJAS</w:t>
      </w:r>
    </w:p>
    <w:p w14:paraId="1429302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lang w:eastAsia="lt-LT"/>
        </w:rPr>
      </w:pPr>
    </w:p>
    <w:p w14:paraId="0B2810D2"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Pharmacosmos</w:t>
      </w:r>
      <w:proofErr w:type="spellEnd"/>
      <w:r w:rsidRPr="00162DB2">
        <w:rPr>
          <w:rFonts w:ascii="Times New Roman" w:eastAsia="Calibri" w:hAnsi="Times New Roman" w:cs="Times New Roman"/>
          <w:lang w:eastAsia="lt-LT"/>
        </w:rPr>
        <w:t xml:space="preserve"> A/S</w:t>
      </w:r>
    </w:p>
    <w:p w14:paraId="1B1A0FEC"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Roervangsvej</w:t>
      </w:r>
      <w:proofErr w:type="spellEnd"/>
      <w:r w:rsidRPr="00162DB2">
        <w:rPr>
          <w:rFonts w:ascii="Times New Roman" w:eastAsia="Calibri" w:hAnsi="Times New Roman" w:cs="Times New Roman"/>
          <w:lang w:eastAsia="lt-LT"/>
        </w:rPr>
        <w:t xml:space="preserve"> 30</w:t>
      </w:r>
    </w:p>
    <w:p w14:paraId="51E19D16"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4300 </w:t>
      </w:r>
      <w:proofErr w:type="spellStart"/>
      <w:r w:rsidRPr="00162DB2">
        <w:rPr>
          <w:rFonts w:ascii="Times New Roman" w:eastAsia="Calibri" w:hAnsi="Times New Roman" w:cs="Times New Roman"/>
          <w:lang w:eastAsia="lt-LT"/>
        </w:rPr>
        <w:t>Holbaek</w:t>
      </w:r>
      <w:proofErr w:type="spellEnd"/>
    </w:p>
    <w:p w14:paraId="5754325A"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Danija</w:t>
      </w:r>
    </w:p>
    <w:p w14:paraId="541C8CF9"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665903F9"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7FFA4749" w14:textId="77777777" w:rsidR="005A24FA" w:rsidRPr="00162DB2" w:rsidRDefault="005A24FA" w:rsidP="005A24FA">
      <w:pPr>
        <w:tabs>
          <w:tab w:val="left" w:pos="120"/>
          <w:tab w:val="left" w:pos="567"/>
          <w:tab w:val="left" w:pos="900"/>
        </w:tabs>
        <w:spacing w:after="0" w:line="240" w:lineRule="auto"/>
        <w:rPr>
          <w:rFonts w:ascii="Times New Roman" w:eastAsia="Calibri" w:hAnsi="Times New Roman" w:cs="Times New Roman"/>
          <w:bCs/>
          <w:lang w:eastAsia="lt-LT"/>
        </w:rPr>
      </w:pPr>
      <w:r w:rsidRPr="00162DB2">
        <w:rPr>
          <w:rFonts w:ascii="Times New Roman" w:eastAsia="Calibri" w:hAnsi="Times New Roman" w:cs="Times New Roman"/>
          <w:b/>
          <w:bCs/>
          <w:caps/>
          <w:lang w:eastAsia="lt-LT"/>
        </w:rPr>
        <w:t>8.</w:t>
      </w:r>
      <w:r w:rsidRPr="00162DB2">
        <w:rPr>
          <w:rFonts w:ascii="Times New Roman" w:eastAsia="Calibri" w:hAnsi="Times New Roman" w:cs="Times New Roman"/>
          <w:b/>
          <w:bCs/>
          <w:caps/>
          <w:lang w:eastAsia="lt-LT"/>
        </w:rPr>
        <w:tab/>
      </w:r>
      <w:r w:rsidRPr="00162DB2">
        <w:rPr>
          <w:rFonts w:ascii="Times New Roman" w:eastAsia="Calibri" w:hAnsi="Times New Roman" w:cs="Times New Roman"/>
          <w:b/>
          <w:lang w:eastAsia="lt-LT"/>
        </w:rPr>
        <w:t xml:space="preserve">REGISTRACIJOS PAŽYMĖJIMO NUMERIS (-IAI)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5A24FA" w:rsidRPr="00162DB2" w14:paraId="5B6D54DA" w14:textId="77777777" w:rsidTr="00FA250C">
        <w:tc>
          <w:tcPr>
            <w:tcW w:w="4810" w:type="dxa"/>
          </w:tcPr>
          <w:p w14:paraId="3F8DC7EF" w14:textId="77777777" w:rsidR="005A24FA" w:rsidRPr="00162DB2" w:rsidRDefault="005A24FA" w:rsidP="00FA250C">
            <w:pPr>
              <w:tabs>
                <w:tab w:val="left" w:pos="120"/>
                <w:tab w:val="left" w:pos="567"/>
                <w:tab w:val="left" w:pos="900"/>
              </w:tabs>
              <w:spacing w:line="276" w:lineRule="auto"/>
              <w:rPr>
                <w:rFonts w:ascii="Times New Roman" w:eastAsia="Calibri" w:hAnsi="Times New Roman" w:cs="Times New Roman"/>
                <w:bCs/>
                <w:u w:val="single"/>
                <w:lang w:eastAsia="lt-LT"/>
              </w:rPr>
            </w:pPr>
          </w:p>
          <w:p w14:paraId="3D3C04F3" w14:textId="77777777" w:rsidR="005A24FA" w:rsidRPr="00162DB2" w:rsidRDefault="005A24FA" w:rsidP="00FA250C">
            <w:pPr>
              <w:tabs>
                <w:tab w:val="left" w:pos="120"/>
                <w:tab w:val="left" w:pos="567"/>
                <w:tab w:val="left" w:pos="900"/>
              </w:tabs>
              <w:spacing w:line="276" w:lineRule="auto"/>
              <w:rPr>
                <w:rFonts w:ascii="Times New Roman" w:eastAsia="Calibri" w:hAnsi="Times New Roman" w:cs="Times New Roman"/>
                <w:bCs/>
                <w:u w:val="single"/>
                <w:lang w:eastAsia="lt-LT"/>
              </w:rPr>
            </w:pPr>
            <w:r w:rsidRPr="00162DB2">
              <w:rPr>
                <w:rFonts w:ascii="Times New Roman" w:eastAsia="Calibri" w:hAnsi="Times New Roman" w:cs="Times New Roman"/>
                <w:bCs/>
                <w:u w:val="single"/>
                <w:lang w:eastAsia="lt-LT"/>
              </w:rPr>
              <w:t>Ampulė:</w:t>
            </w:r>
          </w:p>
          <w:p w14:paraId="4296B20C" w14:textId="77777777" w:rsidR="005A24FA" w:rsidRPr="00162DB2" w:rsidRDefault="005A24FA" w:rsidP="00FA250C">
            <w:pPr>
              <w:spacing w:line="276" w:lineRule="auto"/>
              <w:rPr>
                <w:rFonts w:ascii="Times New Roman" w:eastAsia="Calibri" w:hAnsi="Times New Roman" w:cs="Times New Roman"/>
                <w:lang w:eastAsia="lt-LT"/>
              </w:rPr>
            </w:pPr>
            <w:r w:rsidRPr="00162DB2">
              <w:rPr>
                <w:rFonts w:ascii="Times New Roman" w:eastAsia="Calibri" w:hAnsi="Times New Roman" w:cs="Times New Roman"/>
                <w:lang w:eastAsia="lt-LT"/>
              </w:rPr>
              <w:t>1 ml, N5 – LT/1/10/1898/001</w:t>
            </w:r>
          </w:p>
          <w:p w14:paraId="2A39530C" w14:textId="77777777" w:rsidR="005A24FA" w:rsidRPr="00162DB2" w:rsidRDefault="005A24FA" w:rsidP="00FA250C">
            <w:pPr>
              <w:spacing w:line="276" w:lineRule="auto"/>
              <w:rPr>
                <w:rFonts w:ascii="Times New Roman" w:eastAsia="Calibri" w:hAnsi="Times New Roman" w:cs="Times New Roman"/>
                <w:lang w:eastAsia="lt-LT"/>
              </w:rPr>
            </w:pPr>
            <w:r w:rsidRPr="00162DB2">
              <w:rPr>
                <w:rFonts w:ascii="Times New Roman" w:eastAsia="Calibri" w:hAnsi="Times New Roman" w:cs="Times New Roman"/>
                <w:lang w:eastAsia="lt-LT"/>
              </w:rPr>
              <w:t>1 ml, N10 – LT/1/10/1898/002</w:t>
            </w:r>
          </w:p>
          <w:p w14:paraId="7433C148" w14:textId="77777777" w:rsidR="005A24FA" w:rsidRPr="00162DB2" w:rsidRDefault="005A24FA" w:rsidP="00FA250C">
            <w:pPr>
              <w:spacing w:line="276" w:lineRule="auto"/>
              <w:rPr>
                <w:rFonts w:ascii="Times New Roman" w:eastAsia="Calibri" w:hAnsi="Times New Roman" w:cs="Times New Roman"/>
                <w:lang w:eastAsia="lt-LT"/>
              </w:rPr>
            </w:pPr>
            <w:r w:rsidRPr="00162DB2">
              <w:rPr>
                <w:rFonts w:ascii="Times New Roman" w:eastAsia="Calibri" w:hAnsi="Times New Roman" w:cs="Times New Roman"/>
                <w:lang w:eastAsia="lt-LT"/>
              </w:rPr>
              <w:t>2 ml, N5 – LT/1/10/1898/003</w:t>
            </w:r>
          </w:p>
          <w:p w14:paraId="008AE3C4" w14:textId="77777777" w:rsidR="005A24FA" w:rsidRPr="00162DB2" w:rsidRDefault="005A24FA" w:rsidP="00FA250C">
            <w:pPr>
              <w:spacing w:line="276" w:lineRule="auto"/>
              <w:rPr>
                <w:rFonts w:ascii="Times New Roman" w:eastAsia="Calibri" w:hAnsi="Times New Roman" w:cs="Times New Roman"/>
                <w:lang w:eastAsia="lt-LT"/>
              </w:rPr>
            </w:pPr>
            <w:r w:rsidRPr="00162DB2">
              <w:rPr>
                <w:rFonts w:ascii="Times New Roman" w:eastAsia="Calibri" w:hAnsi="Times New Roman" w:cs="Times New Roman"/>
                <w:lang w:eastAsia="lt-LT"/>
              </w:rPr>
              <w:t>2 ml, N10 – LT/1/10/1898/004</w:t>
            </w:r>
          </w:p>
          <w:p w14:paraId="6B508C60" w14:textId="77777777" w:rsidR="005A24FA" w:rsidRPr="00162DB2" w:rsidRDefault="005A24FA" w:rsidP="00FA250C">
            <w:pPr>
              <w:spacing w:line="276" w:lineRule="auto"/>
              <w:rPr>
                <w:rFonts w:ascii="Times New Roman" w:eastAsia="Calibri" w:hAnsi="Times New Roman" w:cs="Times New Roman"/>
                <w:lang w:eastAsia="lt-LT"/>
              </w:rPr>
            </w:pPr>
            <w:r w:rsidRPr="00162DB2">
              <w:rPr>
                <w:rFonts w:ascii="Times New Roman" w:eastAsia="Calibri" w:hAnsi="Times New Roman" w:cs="Times New Roman"/>
                <w:lang w:eastAsia="lt-LT"/>
              </w:rPr>
              <w:t>5 ml, N2 – LT/1/10/1898/005</w:t>
            </w:r>
          </w:p>
          <w:p w14:paraId="0C26253B" w14:textId="77777777" w:rsidR="005A24FA" w:rsidRPr="00162DB2" w:rsidRDefault="005A24FA" w:rsidP="00FA250C">
            <w:pPr>
              <w:spacing w:line="276" w:lineRule="auto"/>
              <w:rPr>
                <w:rFonts w:ascii="Times New Roman" w:eastAsia="Calibri" w:hAnsi="Times New Roman" w:cs="Times New Roman"/>
                <w:lang w:eastAsia="lt-LT"/>
              </w:rPr>
            </w:pPr>
            <w:r w:rsidRPr="00162DB2">
              <w:rPr>
                <w:rFonts w:ascii="Times New Roman" w:eastAsia="Calibri" w:hAnsi="Times New Roman" w:cs="Times New Roman"/>
                <w:lang w:eastAsia="lt-LT"/>
              </w:rPr>
              <w:t>5 ml, N5 – LT/1/10/1898/006</w:t>
            </w:r>
          </w:p>
          <w:p w14:paraId="2E6F0C18" w14:textId="77777777" w:rsidR="005A24FA" w:rsidRPr="00162DB2" w:rsidRDefault="005A24FA" w:rsidP="00FA250C">
            <w:pPr>
              <w:spacing w:line="276" w:lineRule="auto"/>
              <w:rPr>
                <w:rFonts w:ascii="Times New Roman" w:eastAsia="Calibri" w:hAnsi="Times New Roman" w:cs="Times New Roman"/>
                <w:lang w:eastAsia="lt-LT"/>
              </w:rPr>
            </w:pPr>
            <w:r w:rsidRPr="00162DB2">
              <w:rPr>
                <w:rFonts w:ascii="Times New Roman" w:eastAsia="Calibri" w:hAnsi="Times New Roman" w:cs="Times New Roman"/>
                <w:lang w:eastAsia="lt-LT"/>
              </w:rPr>
              <w:t>10 ml, N2 – LT/1/10/1898/007</w:t>
            </w:r>
          </w:p>
          <w:p w14:paraId="752FCF61" w14:textId="77777777" w:rsidR="005A24FA" w:rsidRPr="00162DB2" w:rsidRDefault="005A24FA" w:rsidP="00FA250C">
            <w:pPr>
              <w:spacing w:line="276" w:lineRule="auto"/>
              <w:rPr>
                <w:rFonts w:ascii="Times New Roman" w:eastAsia="Calibri" w:hAnsi="Times New Roman" w:cs="Times New Roman"/>
                <w:bCs/>
                <w:lang w:eastAsia="lt-LT"/>
              </w:rPr>
            </w:pPr>
            <w:r w:rsidRPr="00162DB2">
              <w:rPr>
                <w:rFonts w:ascii="Times New Roman" w:eastAsia="Calibri" w:hAnsi="Times New Roman" w:cs="Times New Roman"/>
                <w:lang w:eastAsia="lt-LT"/>
              </w:rPr>
              <w:t>10 ml, N5 – LT/1/10/1898/008</w:t>
            </w:r>
          </w:p>
        </w:tc>
        <w:tc>
          <w:tcPr>
            <w:tcW w:w="4810" w:type="dxa"/>
          </w:tcPr>
          <w:p w14:paraId="4633B433" w14:textId="77777777" w:rsidR="005A24FA" w:rsidRPr="00162DB2" w:rsidRDefault="005A24FA" w:rsidP="00FA250C">
            <w:pPr>
              <w:tabs>
                <w:tab w:val="left" w:pos="120"/>
                <w:tab w:val="left" w:pos="567"/>
                <w:tab w:val="left" w:pos="900"/>
              </w:tabs>
              <w:spacing w:line="276" w:lineRule="auto"/>
              <w:rPr>
                <w:rFonts w:ascii="Times New Roman" w:eastAsia="Calibri" w:hAnsi="Times New Roman" w:cs="Times New Roman"/>
                <w:bCs/>
                <w:u w:val="single"/>
                <w:lang w:eastAsia="lt-LT"/>
              </w:rPr>
            </w:pPr>
          </w:p>
          <w:p w14:paraId="4894DB06" w14:textId="77777777" w:rsidR="005A24FA" w:rsidRPr="00162DB2" w:rsidRDefault="005A24FA" w:rsidP="00FA250C">
            <w:pPr>
              <w:tabs>
                <w:tab w:val="left" w:pos="120"/>
                <w:tab w:val="left" w:pos="567"/>
                <w:tab w:val="left" w:pos="900"/>
              </w:tabs>
              <w:spacing w:line="276" w:lineRule="auto"/>
              <w:rPr>
                <w:rFonts w:ascii="Times New Roman" w:eastAsia="Calibri" w:hAnsi="Times New Roman" w:cs="Times New Roman"/>
                <w:bCs/>
                <w:u w:val="single"/>
                <w:lang w:eastAsia="lt-LT"/>
              </w:rPr>
            </w:pPr>
            <w:r w:rsidRPr="00162DB2">
              <w:rPr>
                <w:rFonts w:ascii="Times New Roman" w:eastAsia="Calibri" w:hAnsi="Times New Roman" w:cs="Times New Roman"/>
                <w:bCs/>
                <w:u w:val="single"/>
                <w:lang w:eastAsia="lt-LT"/>
              </w:rPr>
              <w:t>Flakonas:</w:t>
            </w:r>
          </w:p>
          <w:p w14:paraId="11A34E7F" w14:textId="77777777" w:rsidR="005A24FA" w:rsidRPr="00162DB2" w:rsidRDefault="005A24FA" w:rsidP="00FA250C">
            <w:pPr>
              <w:spacing w:line="276" w:lineRule="auto"/>
              <w:rPr>
                <w:rFonts w:ascii="Times New Roman" w:eastAsia="Calibri" w:hAnsi="Times New Roman" w:cs="Times New Roman"/>
                <w:lang w:eastAsia="lt-LT"/>
              </w:rPr>
            </w:pPr>
            <w:r w:rsidRPr="00162DB2">
              <w:rPr>
                <w:rFonts w:ascii="Times New Roman" w:eastAsia="Calibri" w:hAnsi="Times New Roman" w:cs="Times New Roman"/>
                <w:lang w:eastAsia="lt-LT"/>
              </w:rPr>
              <w:t>1 ml, N1 – LT/1/10/1898/017</w:t>
            </w:r>
          </w:p>
          <w:p w14:paraId="41072565" w14:textId="77777777" w:rsidR="005A24FA" w:rsidRPr="00162DB2" w:rsidRDefault="005A24FA" w:rsidP="00FA250C">
            <w:pPr>
              <w:spacing w:line="276" w:lineRule="auto"/>
              <w:rPr>
                <w:rFonts w:ascii="Times New Roman" w:eastAsia="Calibri" w:hAnsi="Times New Roman" w:cs="Times New Roman"/>
                <w:lang w:eastAsia="lt-LT"/>
              </w:rPr>
            </w:pPr>
            <w:r w:rsidRPr="00162DB2">
              <w:rPr>
                <w:rFonts w:ascii="Times New Roman" w:eastAsia="Calibri" w:hAnsi="Times New Roman" w:cs="Times New Roman"/>
                <w:lang w:eastAsia="lt-LT"/>
              </w:rPr>
              <w:t>1 ml, N5 – LT/1/10/1898/009</w:t>
            </w:r>
          </w:p>
          <w:p w14:paraId="4A326391" w14:textId="77777777" w:rsidR="005A24FA" w:rsidRPr="00162DB2" w:rsidRDefault="005A24FA" w:rsidP="00FA250C">
            <w:pPr>
              <w:spacing w:line="276" w:lineRule="auto"/>
              <w:rPr>
                <w:rFonts w:ascii="Times New Roman" w:eastAsia="Calibri" w:hAnsi="Times New Roman" w:cs="Times New Roman"/>
                <w:lang w:eastAsia="lt-LT"/>
              </w:rPr>
            </w:pPr>
            <w:r w:rsidRPr="00162DB2">
              <w:rPr>
                <w:rFonts w:ascii="Times New Roman" w:eastAsia="Calibri" w:hAnsi="Times New Roman" w:cs="Times New Roman"/>
                <w:lang w:eastAsia="lt-LT"/>
              </w:rPr>
              <w:t>1 ml, N10 – LT/1/10/1898/010</w:t>
            </w:r>
          </w:p>
          <w:p w14:paraId="0A227D48" w14:textId="77777777" w:rsidR="005A24FA" w:rsidRPr="00162DB2" w:rsidRDefault="005A24FA" w:rsidP="00FA250C">
            <w:pPr>
              <w:spacing w:line="276" w:lineRule="auto"/>
              <w:rPr>
                <w:rFonts w:ascii="Times New Roman" w:eastAsia="Calibri" w:hAnsi="Times New Roman" w:cs="Times New Roman"/>
                <w:lang w:eastAsia="lt-LT"/>
              </w:rPr>
            </w:pPr>
            <w:r w:rsidRPr="00162DB2">
              <w:rPr>
                <w:rFonts w:ascii="Times New Roman" w:eastAsia="Calibri" w:hAnsi="Times New Roman" w:cs="Times New Roman"/>
                <w:lang w:eastAsia="lt-LT"/>
              </w:rPr>
              <w:t>2 ml, N5 – LT/1/10/1898/011</w:t>
            </w:r>
          </w:p>
          <w:p w14:paraId="682CF132" w14:textId="77777777" w:rsidR="005A24FA" w:rsidRPr="00162DB2" w:rsidRDefault="005A24FA" w:rsidP="00FA250C">
            <w:pPr>
              <w:spacing w:line="276" w:lineRule="auto"/>
              <w:rPr>
                <w:rFonts w:ascii="Times New Roman" w:eastAsia="Calibri" w:hAnsi="Times New Roman" w:cs="Times New Roman"/>
                <w:lang w:eastAsia="lt-LT"/>
              </w:rPr>
            </w:pPr>
            <w:r w:rsidRPr="00162DB2">
              <w:rPr>
                <w:rFonts w:ascii="Times New Roman" w:eastAsia="Calibri" w:hAnsi="Times New Roman" w:cs="Times New Roman"/>
                <w:lang w:eastAsia="lt-LT"/>
              </w:rPr>
              <w:t>2 ml, N10 – LT/1/10/1898/012</w:t>
            </w:r>
          </w:p>
          <w:p w14:paraId="1F2DF44A" w14:textId="77777777" w:rsidR="005A24FA" w:rsidRPr="00162DB2" w:rsidRDefault="005A24FA" w:rsidP="00FA250C">
            <w:pPr>
              <w:spacing w:line="276" w:lineRule="auto"/>
              <w:rPr>
                <w:rFonts w:ascii="Times New Roman" w:eastAsia="Calibri" w:hAnsi="Times New Roman" w:cs="Times New Roman"/>
                <w:lang w:eastAsia="lt-LT"/>
              </w:rPr>
            </w:pPr>
            <w:r w:rsidRPr="00162DB2">
              <w:rPr>
                <w:rFonts w:ascii="Times New Roman" w:eastAsia="Calibri" w:hAnsi="Times New Roman" w:cs="Times New Roman"/>
                <w:lang w:eastAsia="lt-LT"/>
              </w:rPr>
              <w:t>5 ml, N1 – LT/1/10/1898/018</w:t>
            </w:r>
          </w:p>
          <w:p w14:paraId="41018EA7" w14:textId="77777777" w:rsidR="005A24FA" w:rsidRPr="00162DB2" w:rsidRDefault="005A24FA" w:rsidP="00FA250C">
            <w:pPr>
              <w:spacing w:line="276" w:lineRule="auto"/>
              <w:rPr>
                <w:rFonts w:ascii="Times New Roman" w:eastAsia="Calibri" w:hAnsi="Times New Roman" w:cs="Times New Roman"/>
                <w:lang w:eastAsia="lt-LT"/>
              </w:rPr>
            </w:pPr>
            <w:r w:rsidRPr="00162DB2">
              <w:rPr>
                <w:rFonts w:ascii="Times New Roman" w:eastAsia="Calibri" w:hAnsi="Times New Roman" w:cs="Times New Roman"/>
                <w:lang w:eastAsia="lt-LT"/>
              </w:rPr>
              <w:t>5 ml, N2 – LT/1/10/1898/013</w:t>
            </w:r>
          </w:p>
          <w:p w14:paraId="73CA795A" w14:textId="77777777" w:rsidR="005A24FA" w:rsidRPr="00162DB2" w:rsidRDefault="005A24FA" w:rsidP="00FA250C">
            <w:pPr>
              <w:spacing w:line="276" w:lineRule="auto"/>
              <w:rPr>
                <w:rFonts w:ascii="Times New Roman" w:eastAsia="Calibri" w:hAnsi="Times New Roman" w:cs="Times New Roman"/>
                <w:lang w:eastAsia="lt-LT"/>
              </w:rPr>
            </w:pPr>
            <w:r w:rsidRPr="00162DB2">
              <w:rPr>
                <w:rFonts w:ascii="Times New Roman" w:eastAsia="Calibri" w:hAnsi="Times New Roman" w:cs="Times New Roman"/>
                <w:lang w:eastAsia="lt-LT"/>
              </w:rPr>
              <w:t>5 ml, N5 – LT/1/10/1898/014</w:t>
            </w:r>
          </w:p>
          <w:p w14:paraId="399E65FC" w14:textId="77777777" w:rsidR="005A24FA" w:rsidRPr="00162DB2" w:rsidRDefault="005A24FA" w:rsidP="00FA250C">
            <w:pPr>
              <w:spacing w:line="276" w:lineRule="auto"/>
              <w:rPr>
                <w:rFonts w:ascii="Times New Roman" w:eastAsia="Calibri" w:hAnsi="Times New Roman" w:cs="Times New Roman"/>
                <w:lang w:eastAsia="lt-LT"/>
              </w:rPr>
            </w:pPr>
            <w:r w:rsidRPr="00162DB2">
              <w:rPr>
                <w:rFonts w:ascii="Times New Roman" w:eastAsia="Calibri" w:hAnsi="Times New Roman" w:cs="Times New Roman"/>
                <w:lang w:eastAsia="lt-LT"/>
              </w:rPr>
              <w:t>10 ml, N1 – LT/1/10/1898/019</w:t>
            </w:r>
          </w:p>
          <w:p w14:paraId="0CBB4ACB" w14:textId="77777777" w:rsidR="005A24FA" w:rsidRPr="00162DB2" w:rsidRDefault="005A24FA" w:rsidP="00FA250C">
            <w:pPr>
              <w:spacing w:line="276" w:lineRule="auto"/>
              <w:rPr>
                <w:rFonts w:ascii="Times New Roman" w:eastAsia="Calibri" w:hAnsi="Times New Roman" w:cs="Times New Roman"/>
                <w:lang w:eastAsia="lt-LT"/>
              </w:rPr>
            </w:pPr>
            <w:r w:rsidRPr="00162DB2">
              <w:rPr>
                <w:rFonts w:ascii="Times New Roman" w:eastAsia="Calibri" w:hAnsi="Times New Roman" w:cs="Times New Roman"/>
                <w:lang w:eastAsia="lt-LT"/>
              </w:rPr>
              <w:t>10 ml, N2 – LT/1/10/1898/015</w:t>
            </w:r>
          </w:p>
          <w:p w14:paraId="083103D9" w14:textId="77777777" w:rsidR="005A24FA" w:rsidRPr="00162DB2" w:rsidRDefault="005A24FA" w:rsidP="00FA250C">
            <w:pPr>
              <w:spacing w:line="276" w:lineRule="auto"/>
              <w:rPr>
                <w:rFonts w:ascii="Times New Roman" w:eastAsia="Calibri" w:hAnsi="Times New Roman" w:cs="Times New Roman"/>
                <w:bCs/>
                <w:lang w:eastAsia="lt-LT"/>
              </w:rPr>
            </w:pPr>
            <w:r w:rsidRPr="00162DB2">
              <w:rPr>
                <w:rFonts w:ascii="Times New Roman" w:eastAsia="Calibri" w:hAnsi="Times New Roman" w:cs="Times New Roman"/>
                <w:lang w:eastAsia="lt-LT"/>
              </w:rPr>
              <w:t>10 ml, N5 – LT/1/10/1898/016</w:t>
            </w:r>
          </w:p>
        </w:tc>
      </w:tr>
    </w:tbl>
    <w:p w14:paraId="0C5D11CE" w14:textId="77777777" w:rsidR="005A24FA" w:rsidRPr="00162DB2" w:rsidRDefault="005A24FA" w:rsidP="005A24FA">
      <w:pPr>
        <w:tabs>
          <w:tab w:val="left" w:pos="120"/>
          <w:tab w:val="left" w:pos="567"/>
          <w:tab w:val="left" w:pos="900"/>
        </w:tabs>
        <w:spacing w:after="0" w:line="240" w:lineRule="auto"/>
        <w:rPr>
          <w:rFonts w:ascii="Times New Roman" w:eastAsia="Calibri" w:hAnsi="Times New Roman" w:cs="Times New Roman"/>
          <w:bCs/>
          <w:lang w:eastAsia="lt-LT"/>
        </w:rPr>
      </w:pPr>
    </w:p>
    <w:p w14:paraId="6980C0CF" w14:textId="77777777" w:rsidR="005A24FA" w:rsidRPr="00162DB2" w:rsidRDefault="005A24FA" w:rsidP="005A24FA">
      <w:pPr>
        <w:tabs>
          <w:tab w:val="left" w:pos="120"/>
          <w:tab w:val="left" w:pos="567"/>
          <w:tab w:val="left" w:pos="900"/>
        </w:tabs>
        <w:spacing w:after="0" w:line="240" w:lineRule="auto"/>
        <w:rPr>
          <w:rFonts w:ascii="Times New Roman" w:eastAsia="Calibri" w:hAnsi="Times New Roman" w:cs="Times New Roman"/>
          <w:bCs/>
          <w:lang w:eastAsia="lt-LT"/>
        </w:rPr>
      </w:pPr>
    </w:p>
    <w:p w14:paraId="0B71AF27" w14:textId="77777777" w:rsidR="005A24FA" w:rsidRPr="00162DB2" w:rsidRDefault="005A24FA" w:rsidP="005A24FA">
      <w:pPr>
        <w:tabs>
          <w:tab w:val="left" w:pos="120"/>
          <w:tab w:val="left" w:pos="567"/>
          <w:tab w:val="left" w:pos="900"/>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b/>
          <w:bCs/>
          <w:caps/>
          <w:lang w:eastAsia="lt-LT"/>
        </w:rPr>
        <w:t>9.</w:t>
      </w:r>
      <w:r w:rsidRPr="00162DB2">
        <w:rPr>
          <w:rFonts w:ascii="Times New Roman" w:eastAsia="Calibri" w:hAnsi="Times New Roman" w:cs="Times New Roman"/>
          <w:b/>
          <w:bCs/>
          <w:caps/>
          <w:lang w:eastAsia="lt-LT"/>
        </w:rPr>
        <w:tab/>
      </w:r>
      <w:r w:rsidRPr="00162DB2">
        <w:rPr>
          <w:rFonts w:ascii="Times New Roman" w:eastAsia="Calibri" w:hAnsi="Times New Roman" w:cs="Times New Roman"/>
          <w:b/>
          <w:lang w:eastAsia="lt-LT"/>
        </w:rPr>
        <w:t>REGISTRAVIMO / PERREGISTRAVIMO DATA</w:t>
      </w:r>
      <w:r w:rsidRPr="00162DB2" w:rsidDel="00AB2CD8">
        <w:rPr>
          <w:rFonts w:ascii="Times New Roman" w:eastAsia="Calibri" w:hAnsi="Times New Roman" w:cs="Times New Roman"/>
          <w:b/>
          <w:bCs/>
          <w:caps/>
          <w:lang w:eastAsia="lt-LT"/>
        </w:rPr>
        <w:t xml:space="preserve"> </w:t>
      </w:r>
    </w:p>
    <w:p w14:paraId="23591880" w14:textId="77777777" w:rsidR="005A24FA" w:rsidRPr="00162DB2" w:rsidRDefault="005A24FA" w:rsidP="005A24FA">
      <w:pPr>
        <w:tabs>
          <w:tab w:val="left" w:pos="120"/>
          <w:tab w:val="left" w:pos="567"/>
          <w:tab w:val="left" w:pos="900"/>
        </w:tabs>
        <w:spacing w:after="0" w:line="240" w:lineRule="auto"/>
        <w:rPr>
          <w:rFonts w:ascii="Times New Roman" w:eastAsia="Calibri" w:hAnsi="Times New Roman" w:cs="Times New Roman"/>
          <w:lang w:eastAsia="lt-LT"/>
        </w:rPr>
      </w:pPr>
    </w:p>
    <w:p w14:paraId="2C0DBC38" w14:textId="77777777" w:rsidR="005A24FA" w:rsidRPr="00162DB2" w:rsidRDefault="005A24FA" w:rsidP="005A24FA">
      <w:pPr>
        <w:tabs>
          <w:tab w:val="left" w:pos="120"/>
          <w:tab w:val="left" w:pos="567"/>
          <w:tab w:val="left" w:pos="900"/>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Registravimo data 2010 m. kovo 5 d.</w:t>
      </w:r>
    </w:p>
    <w:p w14:paraId="25FA8264" w14:textId="77777777" w:rsidR="005A24FA" w:rsidRPr="00162DB2" w:rsidRDefault="005A24FA" w:rsidP="005A24FA">
      <w:pPr>
        <w:spacing w:after="0" w:line="240" w:lineRule="auto"/>
        <w:rPr>
          <w:rFonts w:ascii="Times New Roman" w:eastAsia="Times New Roman" w:hAnsi="Times New Roman" w:cs="Times New Roman"/>
        </w:rPr>
      </w:pPr>
      <w:r w:rsidRPr="00162DB2">
        <w:rPr>
          <w:rFonts w:ascii="Times New Roman" w:eastAsia="Times New Roman" w:hAnsi="Times New Roman" w:cs="Times New Roman"/>
        </w:rPr>
        <w:t>Paskutinio perregistravimo data 2015 m. gegužės 26 d.</w:t>
      </w:r>
    </w:p>
    <w:p w14:paraId="16690C33" w14:textId="77777777" w:rsidR="005A24FA" w:rsidRPr="00162DB2" w:rsidRDefault="005A24FA" w:rsidP="005A24FA">
      <w:pPr>
        <w:tabs>
          <w:tab w:val="left" w:pos="120"/>
          <w:tab w:val="left" w:pos="567"/>
          <w:tab w:val="left" w:pos="900"/>
        </w:tabs>
        <w:spacing w:after="0" w:line="240" w:lineRule="auto"/>
        <w:rPr>
          <w:rFonts w:ascii="Times New Roman" w:eastAsia="Calibri" w:hAnsi="Times New Roman" w:cs="Times New Roman"/>
          <w:lang w:eastAsia="lt-LT"/>
        </w:rPr>
      </w:pPr>
    </w:p>
    <w:p w14:paraId="5705BA25" w14:textId="77777777" w:rsidR="005A24FA" w:rsidRPr="00162DB2" w:rsidRDefault="005A24FA" w:rsidP="005A24FA">
      <w:pPr>
        <w:tabs>
          <w:tab w:val="left" w:pos="120"/>
          <w:tab w:val="left" w:pos="567"/>
          <w:tab w:val="left" w:pos="900"/>
        </w:tabs>
        <w:spacing w:after="0" w:line="240" w:lineRule="auto"/>
        <w:rPr>
          <w:rFonts w:ascii="Times New Roman" w:eastAsia="Calibri" w:hAnsi="Times New Roman" w:cs="Times New Roman"/>
          <w:lang w:eastAsia="lt-LT"/>
        </w:rPr>
      </w:pPr>
    </w:p>
    <w:p w14:paraId="11C3116F" w14:textId="77777777" w:rsidR="005A24FA" w:rsidRPr="00162DB2" w:rsidRDefault="005A24FA" w:rsidP="005A24FA">
      <w:pPr>
        <w:tabs>
          <w:tab w:val="left" w:pos="120"/>
          <w:tab w:val="left" w:pos="567"/>
          <w:tab w:val="left" w:pos="900"/>
        </w:tabs>
        <w:spacing w:after="0" w:line="240" w:lineRule="auto"/>
        <w:rPr>
          <w:rFonts w:ascii="Times New Roman" w:eastAsia="Calibri" w:hAnsi="Times New Roman" w:cs="Times New Roman"/>
          <w:b/>
          <w:bCs/>
          <w:caps/>
          <w:lang w:eastAsia="lt-LT"/>
        </w:rPr>
      </w:pPr>
      <w:r w:rsidRPr="00162DB2">
        <w:rPr>
          <w:rFonts w:ascii="Times New Roman" w:eastAsia="Calibri" w:hAnsi="Times New Roman" w:cs="Times New Roman"/>
          <w:b/>
          <w:bCs/>
          <w:caps/>
          <w:lang w:eastAsia="lt-LT"/>
        </w:rPr>
        <w:t>10.</w:t>
      </w:r>
      <w:r w:rsidRPr="00162DB2">
        <w:rPr>
          <w:rFonts w:ascii="Times New Roman" w:eastAsia="Calibri" w:hAnsi="Times New Roman" w:cs="Times New Roman"/>
          <w:b/>
          <w:bCs/>
          <w:caps/>
          <w:lang w:eastAsia="lt-LT"/>
        </w:rPr>
        <w:tab/>
        <w:t>TEKSTO PERŽIŪROS DATA</w:t>
      </w:r>
    </w:p>
    <w:p w14:paraId="038089B3"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752F383E" w14:textId="77777777" w:rsidR="005A24FA" w:rsidRPr="00162DB2" w:rsidRDefault="005A24FA" w:rsidP="005A24FA">
      <w:pPr>
        <w:tabs>
          <w:tab w:val="left" w:pos="5954"/>
          <w:tab w:val="left" w:pos="6237"/>
          <w:tab w:val="left" w:pos="6663"/>
          <w:tab w:val="left" w:pos="6946"/>
        </w:tabs>
        <w:spacing w:after="0" w:line="240" w:lineRule="auto"/>
        <w:rPr>
          <w:rFonts w:ascii="Times New Roman" w:eastAsia="SimSun" w:hAnsi="Times New Roman" w:cs="Times New Roman"/>
        </w:rPr>
      </w:pPr>
      <w:bookmarkStart w:id="0" w:name="_Hlk114036430"/>
      <w:r>
        <w:rPr>
          <w:rFonts w:ascii="Times New Roman" w:eastAsia="SimSun" w:hAnsi="Times New Roman" w:cs="Times New Roman"/>
        </w:rPr>
        <w:t>2025 m. kovo 28 d.</w:t>
      </w:r>
      <w:bookmarkEnd w:id="0"/>
    </w:p>
    <w:p w14:paraId="6F76D05F" w14:textId="77777777" w:rsidR="005A24FA" w:rsidRDefault="005A24FA" w:rsidP="005A24FA">
      <w:pPr>
        <w:tabs>
          <w:tab w:val="left" w:pos="5954"/>
          <w:tab w:val="left" w:pos="6237"/>
          <w:tab w:val="left" w:pos="6663"/>
          <w:tab w:val="left" w:pos="6946"/>
        </w:tabs>
        <w:spacing w:after="0" w:line="240" w:lineRule="auto"/>
        <w:rPr>
          <w:rFonts w:ascii="Times New Roman" w:eastAsia="SimSun" w:hAnsi="Times New Roman" w:cs="Times New Roman"/>
        </w:rPr>
      </w:pPr>
    </w:p>
    <w:p w14:paraId="2F8DA6C6" w14:textId="7A06BC68" w:rsidR="005A24FA" w:rsidRPr="00162DB2" w:rsidRDefault="005A24FA" w:rsidP="005A24FA">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r w:rsidRPr="00162DB2">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162DB2">
        <w:rPr>
          <w:rFonts w:ascii="Times New Roman" w:eastAsia="SimSun" w:hAnsi="Times New Roman" w:cs="Times New Roman"/>
          <w:i/>
        </w:rPr>
        <w:t xml:space="preserve"> </w:t>
      </w:r>
      <w:hyperlink r:id="rId11" w:history="1">
        <w:r w:rsidRPr="00162DB2">
          <w:rPr>
            <w:rFonts w:ascii="Times New Roman" w:eastAsia="SimSun" w:hAnsi="Times New Roman" w:cs="Times New Roman"/>
            <w:color w:val="0000FF"/>
            <w:u w:val="single"/>
          </w:rPr>
          <w:t>http://www.vvkt.lt</w:t>
        </w:r>
      </w:hyperlink>
    </w:p>
    <w:p w14:paraId="6C4A844F" w14:textId="77777777" w:rsidR="00FF25E5" w:rsidRDefault="00FF25E5">
      <w:pPr>
        <w:rPr>
          <w:rFonts w:ascii="Times New Roman" w:eastAsia="SimSun" w:hAnsi="Times New Roman" w:cs="Times New Roman"/>
          <w:b/>
        </w:rPr>
      </w:pPr>
      <w:r>
        <w:rPr>
          <w:rFonts w:ascii="Times New Roman" w:eastAsia="SimSun" w:hAnsi="Times New Roman" w:cs="Times New Roman"/>
          <w:b/>
        </w:rPr>
        <w:br w:type="page"/>
      </w:r>
    </w:p>
    <w:p w14:paraId="7E03FD7B"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7C"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7D"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7E"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7F"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80"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81"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82"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83"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84"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85"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86"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87"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88"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89"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8A"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8B"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8C"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8D"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8E"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8F"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90"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91"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92"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93"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r w:rsidRPr="00162DB2">
        <w:rPr>
          <w:rFonts w:ascii="Times New Roman" w:eastAsia="Calibri" w:hAnsi="Times New Roman" w:cs="Times New Roman"/>
          <w:b/>
          <w:lang w:eastAsia="lt-LT"/>
        </w:rPr>
        <w:t>II PRIEDAS</w:t>
      </w:r>
    </w:p>
    <w:p w14:paraId="7E03FD94"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p>
    <w:p w14:paraId="7E03FD95"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r w:rsidRPr="00162DB2">
        <w:rPr>
          <w:rFonts w:ascii="Times New Roman" w:eastAsia="Calibri" w:hAnsi="Times New Roman" w:cs="Times New Roman"/>
          <w:b/>
          <w:lang w:eastAsia="lt-LT"/>
        </w:rPr>
        <w:t>REGISTRACIJOS SĄLYGOS</w:t>
      </w:r>
    </w:p>
    <w:p w14:paraId="7E03FD96" w14:textId="77777777" w:rsidR="00162DB2" w:rsidRPr="00162DB2" w:rsidRDefault="00162DB2" w:rsidP="00162DB2">
      <w:pPr>
        <w:tabs>
          <w:tab w:val="left" w:pos="120"/>
          <w:tab w:val="left" w:pos="567"/>
        </w:tabs>
        <w:spacing w:after="0" w:line="240" w:lineRule="auto"/>
        <w:rPr>
          <w:rFonts w:ascii="Times New Roman" w:eastAsia="Calibri" w:hAnsi="Times New Roman" w:cs="Times New Roman"/>
          <w:b/>
          <w:lang w:eastAsia="lt-LT"/>
        </w:rPr>
      </w:pPr>
    </w:p>
    <w:p w14:paraId="7E03FD97" w14:textId="77777777" w:rsidR="00162DB2" w:rsidRPr="00162DB2" w:rsidRDefault="00162DB2" w:rsidP="00162DB2">
      <w:pPr>
        <w:tabs>
          <w:tab w:val="left" w:pos="1701"/>
        </w:tabs>
        <w:spacing w:after="0" w:line="240" w:lineRule="auto"/>
        <w:ind w:left="1701" w:hanging="567"/>
        <w:rPr>
          <w:rFonts w:ascii="Times New Roman" w:eastAsia="Calibri" w:hAnsi="Times New Roman" w:cs="Times New Roman"/>
          <w:b/>
          <w:bCs/>
          <w:iCs/>
          <w:lang w:eastAsia="lt-LT"/>
        </w:rPr>
      </w:pPr>
      <w:r w:rsidRPr="00162DB2">
        <w:rPr>
          <w:rFonts w:ascii="Times New Roman" w:eastAsia="Calibri" w:hAnsi="Times New Roman" w:cs="Times New Roman"/>
          <w:b/>
          <w:bCs/>
          <w:iCs/>
          <w:lang w:eastAsia="lt-LT"/>
        </w:rPr>
        <w:t xml:space="preserve">A. </w:t>
      </w:r>
      <w:r w:rsidRPr="00162DB2">
        <w:rPr>
          <w:rFonts w:ascii="Times New Roman" w:eastAsia="Calibri" w:hAnsi="Times New Roman" w:cs="Times New Roman"/>
          <w:b/>
          <w:bCs/>
          <w:iCs/>
          <w:lang w:eastAsia="lt-LT"/>
        </w:rPr>
        <w:tab/>
        <w:t>GAMINTOJAS, ATSAKINGAS UŽ SERIJŲ IŠLEIDIMĄ</w:t>
      </w:r>
    </w:p>
    <w:p w14:paraId="7E03FD98" w14:textId="77777777" w:rsidR="00162DB2" w:rsidRPr="00162DB2" w:rsidRDefault="00162DB2" w:rsidP="00162DB2">
      <w:pPr>
        <w:tabs>
          <w:tab w:val="left" w:pos="1701"/>
        </w:tabs>
        <w:spacing w:after="0" w:line="240" w:lineRule="auto"/>
        <w:ind w:left="1701" w:hanging="567"/>
        <w:rPr>
          <w:rFonts w:ascii="Times New Roman" w:eastAsia="Calibri" w:hAnsi="Times New Roman" w:cs="Times New Roman"/>
          <w:b/>
          <w:bCs/>
          <w:lang w:eastAsia="lt-LT"/>
        </w:rPr>
      </w:pPr>
    </w:p>
    <w:p w14:paraId="7E03FD99" w14:textId="77777777" w:rsidR="00162DB2" w:rsidRPr="00162DB2" w:rsidRDefault="00162DB2" w:rsidP="00162DB2">
      <w:pPr>
        <w:tabs>
          <w:tab w:val="left" w:pos="1701"/>
        </w:tabs>
        <w:spacing w:after="0" w:line="240" w:lineRule="auto"/>
        <w:ind w:left="1701" w:hanging="567"/>
        <w:rPr>
          <w:rFonts w:ascii="Times New Roman" w:eastAsia="Calibri" w:hAnsi="Times New Roman" w:cs="Times New Roman"/>
          <w:b/>
          <w:lang w:eastAsia="lt-LT"/>
        </w:rPr>
      </w:pPr>
      <w:r w:rsidRPr="00162DB2">
        <w:rPr>
          <w:rFonts w:ascii="Times New Roman" w:eastAsia="Calibri" w:hAnsi="Times New Roman" w:cs="Times New Roman"/>
          <w:b/>
          <w:bCs/>
          <w:iCs/>
          <w:lang w:eastAsia="lt-LT"/>
        </w:rPr>
        <w:t xml:space="preserve">B. </w:t>
      </w:r>
      <w:r w:rsidRPr="00162DB2">
        <w:rPr>
          <w:rFonts w:ascii="Times New Roman" w:eastAsia="Calibri" w:hAnsi="Times New Roman" w:cs="Times New Roman"/>
          <w:b/>
          <w:bCs/>
          <w:iCs/>
          <w:lang w:eastAsia="lt-LT"/>
        </w:rPr>
        <w:tab/>
        <w:t xml:space="preserve">TIEKIMO IR VARTOJIMO SĄLYGOS AR APRIBOJIMAI </w:t>
      </w:r>
    </w:p>
    <w:p w14:paraId="7E03FD9A" w14:textId="77777777" w:rsidR="00162DB2" w:rsidRPr="00162DB2" w:rsidRDefault="00162DB2" w:rsidP="00162DB2">
      <w:pPr>
        <w:spacing w:after="0" w:line="240" w:lineRule="auto"/>
        <w:ind w:left="1701" w:right="1558" w:hanging="850"/>
        <w:rPr>
          <w:rFonts w:ascii="Times New Roman" w:eastAsia="Calibri" w:hAnsi="Times New Roman" w:cs="Times New Roman"/>
          <w:b/>
          <w:lang w:eastAsia="lt-LT"/>
        </w:rPr>
      </w:pPr>
    </w:p>
    <w:p w14:paraId="7E03FD9B" w14:textId="77777777" w:rsidR="00162DB2" w:rsidRPr="00162DB2" w:rsidRDefault="00162DB2" w:rsidP="00162DB2">
      <w:pPr>
        <w:spacing w:after="0" w:line="240" w:lineRule="auto"/>
        <w:ind w:left="567" w:hanging="567"/>
        <w:rPr>
          <w:rFonts w:ascii="Times New Roman" w:eastAsia="Calibri" w:hAnsi="Times New Roman" w:cs="Times New Roman"/>
          <w:lang w:eastAsia="lt-LT"/>
        </w:rPr>
      </w:pPr>
    </w:p>
    <w:p w14:paraId="7E03FD9C" w14:textId="77777777" w:rsidR="00162DB2" w:rsidRPr="00162DB2" w:rsidRDefault="00162DB2" w:rsidP="00162DB2">
      <w:pPr>
        <w:spacing w:after="0" w:line="240" w:lineRule="auto"/>
        <w:ind w:right="-1"/>
        <w:rPr>
          <w:rFonts w:ascii="Times New Roman" w:eastAsia="Calibri" w:hAnsi="Times New Roman" w:cs="Times New Roman"/>
          <w:lang w:eastAsia="lt-LT"/>
        </w:rPr>
      </w:pPr>
    </w:p>
    <w:p w14:paraId="7E03FD9D" w14:textId="77777777" w:rsidR="00162DB2" w:rsidRPr="00162DB2" w:rsidRDefault="00162DB2" w:rsidP="00162DB2">
      <w:pPr>
        <w:tabs>
          <w:tab w:val="left" w:pos="120"/>
          <w:tab w:val="left" w:pos="567"/>
        </w:tabs>
        <w:spacing w:after="0" w:line="240" w:lineRule="auto"/>
        <w:rPr>
          <w:rFonts w:ascii="Times New Roman" w:eastAsia="Calibri" w:hAnsi="Times New Roman" w:cs="Times New Roman"/>
          <w:b/>
          <w:lang w:eastAsia="lt-LT"/>
        </w:rPr>
      </w:pPr>
      <w:r w:rsidRPr="00162DB2">
        <w:rPr>
          <w:rFonts w:ascii="Times New Roman" w:eastAsia="Calibri" w:hAnsi="Times New Roman" w:cs="Times New Roman"/>
          <w:lang w:eastAsia="lt-LT"/>
        </w:rPr>
        <w:br w:type="page"/>
      </w:r>
      <w:r w:rsidRPr="00162DB2">
        <w:rPr>
          <w:rFonts w:ascii="Times New Roman" w:eastAsia="Calibri" w:hAnsi="Times New Roman" w:cs="Times New Roman"/>
          <w:b/>
          <w:lang w:eastAsia="lt-LT"/>
        </w:rPr>
        <w:lastRenderedPageBreak/>
        <w:t xml:space="preserve">A. </w:t>
      </w:r>
      <w:r w:rsidRPr="00162DB2">
        <w:rPr>
          <w:rFonts w:ascii="Times New Roman" w:eastAsia="Calibri" w:hAnsi="Times New Roman" w:cs="Times New Roman"/>
          <w:b/>
          <w:lang w:eastAsia="lt-LT"/>
        </w:rPr>
        <w:tab/>
        <w:t>GAMINTOJAS, ATSAKINGAS UŽ SERIJŲ IŠLEIDIMĄ</w:t>
      </w:r>
    </w:p>
    <w:p w14:paraId="7E03FD9E" w14:textId="77777777" w:rsidR="00162DB2" w:rsidRPr="00162DB2" w:rsidRDefault="00162DB2" w:rsidP="00162DB2">
      <w:pPr>
        <w:tabs>
          <w:tab w:val="left" w:pos="120"/>
          <w:tab w:val="left" w:pos="567"/>
        </w:tabs>
        <w:spacing w:after="0" w:line="240" w:lineRule="auto"/>
        <w:rPr>
          <w:rFonts w:ascii="Times New Roman" w:eastAsia="Calibri" w:hAnsi="Times New Roman" w:cs="Times New Roman"/>
          <w:lang w:eastAsia="lt-LT"/>
        </w:rPr>
      </w:pPr>
    </w:p>
    <w:p w14:paraId="7E03FD9F" w14:textId="77777777" w:rsidR="00162DB2" w:rsidRPr="00162DB2" w:rsidRDefault="00162DB2" w:rsidP="00162DB2">
      <w:pPr>
        <w:tabs>
          <w:tab w:val="left" w:pos="567"/>
        </w:tabs>
        <w:spacing w:after="0" w:line="240" w:lineRule="auto"/>
        <w:rPr>
          <w:rFonts w:ascii="Times New Roman" w:eastAsia="Times New Roman" w:hAnsi="Times New Roman" w:cs="Times New Roman"/>
          <w:u w:val="single"/>
        </w:rPr>
      </w:pPr>
      <w:r w:rsidRPr="00162DB2">
        <w:rPr>
          <w:rFonts w:ascii="Times New Roman" w:eastAsia="Times New Roman" w:hAnsi="Times New Roman" w:cs="Times New Roman"/>
          <w:u w:val="single"/>
        </w:rPr>
        <w:t>Gamintojo, atsakingo už serijų išleidimą, pavadinimas ir adresas</w:t>
      </w:r>
    </w:p>
    <w:p w14:paraId="7E03FDA0" w14:textId="77777777" w:rsidR="00162DB2" w:rsidRPr="00162DB2" w:rsidRDefault="00162DB2" w:rsidP="00162DB2">
      <w:pPr>
        <w:tabs>
          <w:tab w:val="left" w:pos="120"/>
          <w:tab w:val="left" w:pos="567"/>
        </w:tabs>
        <w:spacing w:after="0" w:line="240" w:lineRule="auto"/>
        <w:rPr>
          <w:rFonts w:ascii="Times New Roman" w:eastAsia="Calibri" w:hAnsi="Times New Roman" w:cs="Times New Roman"/>
          <w:lang w:eastAsia="lt-LT"/>
        </w:rPr>
      </w:pPr>
    </w:p>
    <w:p w14:paraId="7E03FDA1" w14:textId="77777777" w:rsidR="00162DB2" w:rsidRPr="00162DB2" w:rsidRDefault="00162DB2" w:rsidP="00162DB2">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Pharmacosmos</w:t>
      </w:r>
      <w:proofErr w:type="spellEnd"/>
      <w:r w:rsidRPr="00162DB2">
        <w:rPr>
          <w:rFonts w:ascii="Times New Roman" w:eastAsia="Calibri" w:hAnsi="Times New Roman" w:cs="Times New Roman"/>
          <w:lang w:eastAsia="lt-LT"/>
        </w:rPr>
        <w:t xml:space="preserve"> A/S </w:t>
      </w:r>
    </w:p>
    <w:p w14:paraId="7E03FDA2" w14:textId="77777777" w:rsidR="00162DB2" w:rsidRPr="00162DB2" w:rsidRDefault="00162DB2" w:rsidP="00162DB2">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Roervangsvej</w:t>
      </w:r>
      <w:proofErr w:type="spellEnd"/>
      <w:r w:rsidRPr="00162DB2">
        <w:rPr>
          <w:rFonts w:ascii="Times New Roman" w:eastAsia="Calibri" w:hAnsi="Times New Roman" w:cs="Times New Roman"/>
          <w:lang w:eastAsia="lt-LT"/>
        </w:rPr>
        <w:t xml:space="preserve"> 30</w:t>
      </w:r>
    </w:p>
    <w:p w14:paraId="7E03FDA3" w14:textId="77777777" w:rsidR="00162DB2" w:rsidRPr="00162DB2" w:rsidRDefault="00162DB2" w:rsidP="00162DB2">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4300 </w:t>
      </w:r>
      <w:proofErr w:type="spellStart"/>
      <w:r w:rsidRPr="00162DB2">
        <w:rPr>
          <w:rFonts w:ascii="Times New Roman" w:eastAsia="Calibri" w:hAnsi="Times New Roman" w:cs="Times New Roman"/>
          <w:lang w:eastAsia="lt-LT"/>
        </w:rPr>
        <w:t>Holbaek</w:t>
      </w:r>
      <w:proofErr w:type="spellEnd"/>
    </w:p>
    <w:p w14:paraId="7E03FDA4" w14:textId="77777777" w:rsidR="00162DB2" w:rsidRPr="00162DB2" w:rsidRDefault="00162DB2" w:rsidP="00162DB2">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Danija</w:t>
      </w:r>
    </w:p>
    <w:p w14:paraId="7E03FDA5" w14:textId="77777777" w:rsidR="00162DB2" w:rsidRPr="00162DB2" w:rsidRDefault="00162DB2" w:rsidP="00162DB2">
      <w:pPr>
        <w:tabs>
          <w:tab w:val="left" w:pos="120"/>
          <w:tab w:val="left" w:pos="567"/>
        </w:tabs>
        <w:spacing w:after="0" w:line="240" w:lineRule="auto"/>
        <w:rPr>
          <w:rFonts w:ascii="Times New Roman" w:eastAsia="Calibri" w:hAnsi="Times New Roman" w:cs="Times New Roman"/>
          <w:lang w:eastAsia="lt-LT"/>
        </w:rPr>
      </w:pPr>
    </w:p>
    <w:p w14:paraId="7E03FDA6" w14:textId="77777777" w:rsidR="00162DB2" w:rsidRPr="00162DB2" w:rsidRDefault="00162DB2" w:rsidP="00162DB2">
      <w:pPr>
        <w:tabs>
          <w:tab w:val="left" w:pos="120"/>
          <w:tab w:val="left" w:pos="567"/>
        </w:tabs>
        <w:spacing w:after="0" w:line="240" w:lineRule="auto"/>
        <w:rPr>
          <w:rFonts w:ascii="Times New Roman" w:eastAsia="Calibri" w:hAnsi="Times New Roman" w:cs="Times New Roman"/>
          <w:lang w:eastAsia="lt-LT"/>
        </w:rPr>
      </w:pPr>
    </w:p>
    <w:p w14:paraId="7E03FDA7" w14:textId="77777777" w:rsidR="00162DB2" w:rsidRPr="00162DB2" w:rsidRDefault="00162DB2" w:rsidP="00162DB2">
      <w:pPr>
        <w:keepNext/>
        <w:tabs>
          <w:tab w:val="left" w:pos="567"/>
        </w:tabs>
        <w:spacing w:after="0" w:line="240" w:lineRule="auto"/>
        <w:ind w:left="567" w:hanging="567"/>
        <w:outlineLvl w:val="1"/>
        <w:rPr>
          <w:rFonts w:ascii="Times New Roman" w:eastAsia="Times New Roman" w:hAnsi="Times New Roman" w:cs="Times New Roman"/>
          <w:b/>
        </w:rPr>
      </w:pPr>
      <w:bookmarkStart w:id="1" w:name="_Toc129243129"/>
      <w:bookmarkStart w:id="2" w:name="_Toc129243254"/>
      <w:r w:rsidRPr="00162DB2">
        <w:rPr>
          <w:rFonts w:ascii="Times New Roman" w:eastAsia="Times New Roman" w:hAnsi="Times New Roman" w:cs="Times New Roman"/>
          <w:b/>
        </w:rPr>
        <w:t>B.</w:t>
      </w:r>
      <w:r w:rsidRPr="00162DB2">
        <w:rPr>
          <w:rFonts w:ascii="Times New Roman" w:eastAsia="Times New Roman" w:hAnsi="Times New Roman" w:cs="Times New Roman"/>
          <w:b/>
        </w:rPr>
        <w:tab/>
        <w:t>TIEKIMO IR VARTOJIMO SĄLYGOS AR APRIBOJIMAI</w:t>
      </w:r>
      <w:bookmarkEnd w:id="1"/>
      <w:bookmarkEnd w:id="2"/>
    </w:p>
    <w:p w14:paraId="7E03FDA8" w14:textId="77777777" w:rsidR="00162DB2" w:rsidRPr="00162DB2" w:rsidRDefault="00162DB2" w:rsidP="00162DB2">
      <w:pPr>
        <w:tabs>
          <w:tab w:val="left" w:pos="120"/>
          <w:tab w:val="left" w:pos="567"/>
        </w:tabs>
        <w:spacing w:after="0" w:line="240" w:lineRule="auto"/>
        <w:rPr>
          <w:rFonts w:ascii="Times New Roman" w:eastAsia="Calibri" w:hAnsi="Times New Roman" w:cs="Times New Roman"/>
          <w:lang w:eastAsia="lt-LT"/>
        </w:rPr>
      </w:pPr>
    </w:p>
    <w:p w14:paraId="7E03FDA9" w14:textId="77777777" w:rsidR="00162DB2" w:rsidRPr="00162DB2" w:rsidRDefault="00162DB2" w:rsidP="00162DB2">
      <w:pPr>
        <w:tabs>
          <w:tab w:val="left" w:pos="567"/>
        </w:tabs>
        <w:spacing w:after="0" w:line="240" w:lineRule="auto"/>
        <w:rPr>
          <w:rFonts w:ascii="Times New Roman" w:eastAsia="SimSun" w:hAnsi="Times New Roman" w:cs="Times New Roman"/>
        </w:rPr>
      </w:pPr>
      <w:r w:rsidRPr="00162DB2">
        <w:rPr>
          <w:rFonts w:ascii="Times New Roman" w:eastAsia="SimSun" w:hAnsi="Times New Roman" w:cs="Times New Roman"/>
        </w:rPr>
        <w:t>Receptinis vaistinis preparatas.</w:t>
      </w:r>
    </w:p>
    <w:p w14:paraId="7E03FDAA"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r w:rsidRPr="00162DB2">
        <w:rPr>
          <w:rFonts w:ascii="Times New Roman" w:eastAsia="Calibri" w:hAnsi="Times New Roman" w:cs="Times New Roman"/>
          <w:lang w:eastAsia="lt-LT"/>
        </w:rPr>
        <w:br w:type="page"/>
      </w:r>
    </w:p>
    <w:p w14:paraId="7E03FDAB"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AC"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AD"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AE"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AF"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B0"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B1"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B2"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B3"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B4"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B5"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B6"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B7"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B8"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B9"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BA"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BB"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BC"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BD"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
          <w:lang w:eastAsia="lt-LT"/>
        </w:rPr>
      </w:pPr>
    </w:p>
    <w:p w14:paraId="7E03FDBE"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
          <w:lang w:eastAsia="lt-LT"/>
        </w:rPr>
      </w:pPr>
    </w:p>
    <w:p w14:paraId="7E03FDBF"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
          <w:lang w:eastAsia="lt-LT"/>
        </w:rPr>
      </w:pPr>
    </w:p>
    <w:p w14:paraId="7E03FDC0"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
          <w:lang w:eastAsia="lt-LT"/>
        </w:rPr>
      </w:pPr>
    </w:p>
    <w:p w14:paraId="7E03FDC1" w14:textId="77777777" w:rsidR="00162DB2" w:rsidRPr="00162DB2" w:rsidRDefault="00162DB2" w:rsidP="00162DB2">
      <w:pPr>
        <w:tabs>
          <w:tab w:val="left" w:pos="567"/>
        </w:tabs>
        <w:spacing w:after="0" w:line="240" w:lineRule="auto"/>
        <w:ind w:left="567" w:hanging="567"/>
        <w:jc w:val="center"/>
        <w:outlineLvl w:val="0"/>
        <w:rPr>
          <w:rFonts w:ascii="Times New Roman" w:eastAsia="Times New Roman" w:hAnsi="Times New Roman" w:cs="Times New Roman"/>
          <w:b/>
          <w:caps/>
        </w:rPr>
      </w:pPr>
      <w:bookmarkStart w:id="3" w:name="_Toc129243134"/>
      <w:bookmarkStart w:id="4" w:name="_Toc129243259"/>
    </w:p>
    <w:p w14:paraId="7E03FDC2" w14:textId="77777777" w:rsidR="00162DB2" w:rsidRPr="00162DB2" w:rsidRDefault="00162DB2" w:rsidP="00162DB2">
      <w:pPr>
        <w:tabs>
          <w:tab w:val="left" w:pos="567"/>
        </w:tabs>
        <w:spacing w:after="0" w:line="240" w:lineRule="auto"/>
        <w:ind w:left="567" w:hanging="567"/>
        <w:jc w:val="center"/>
        <w:outlineLvl w:val="0"/>
        <w:rPr>
          <w:rFonts w:ascii="Times New Roman" w:eastAsia="Times New Roman" w:hAnsi="Times New Roman" w:cs="Times New Roman"/>
          <w:b/>
          <w:caps/>
        </w:rPr>
      </w:pPr>
      <w:r w:rsidRPr="00162DB2">
        <w:rPr>
          <w:rFonts w:ascii="Times New Roman" w:eastAsia="Times New Roman" w:hAnsi="Times New Roman" w:cs="Times New Roman"/>
          <w:b/>
          <w:caps/>
        </w:rPr>
        <w:t>III PRIEDAS</w:t>
      </w:r>
      <w:bookmarkEnd w:id="3"/>
      <w:bookmarkEnd w:id="4"/>
    </w:p>
    <w:p w14:paraId="7E03FDC3" w14:textId="77777777" w:rsidR="00162DB2" w:rsidRPr="00162DB2" w:rsidRDefault="00162DB2" w:rsidP="00162DB2">
      <w:pPr>
        <w:tabs>
          <w:tab w:val="left" w:pos="567"/>
        </w:tabs>
        <w:spacing w:after="0" w:line="240" w:lineRule="auto"/>
        <w:jc w:val="both"/>
        <w:rPr>
          <w:rFonts w:ascii="Times New Roman" w:eastAsia="SimSun" w:hAnsi="Times New Roman" w:cs="Times New Roman"/>
        </w:rPr>
      </w:pPr>
    </w:p>
    <w:p w14:paraId="7E03FDC4" w14:textId="77777777" w:rsidR="00162DB2" w:rsidRPr="00162DB2" w:rsidRDefault="00162DB2" w:rsidP="00162DB2">
      <w:pPr>
        <w:tabs>
          <w:tab w:val="left" w:pos="567"/>
        </w:tabs>
        <w:spacing w:after="0" w:line="240" w:lineRule="auto"/>
        <w:ind w:left="567" w:hanging="567"/>
        <w:jc w:val="center"/>
        <w:outlineLvl w:val="0"/>
        <w:rPr>
          <w:rFonts w:ascii="Times New Roman" w:eastAsia="Times New Roman" w:hAnsi="Times New Roman" w:cs="Times New Roman"/>
          <w:b/>
          <w:caps/>
        </w:rPr>
      </w:pPr>
      <w:bookmarkStart w:id="5" w:name="_Toc129243135"/>
      <w:bookmarkStart w:id="6" w:name="_Toc129243260"/>
      <w:r w:rsidRPr="00162DB2">
        <w:rPr>
          <w:rFonts w:ascii="Times New Roman" w:eastAsia="Times New Roman" w:hAnsi="Times New Roman" w:cs="Times New Roman"/>
          <w:b/>
          <w:caps/>
        </w:rPr>
        <w:t>ŽENKLINIMAS IR PAKUOTĖS LAPELIS</w:t>
      </w:r>
      <w:bookmarkEnd w:id="5"/>
      <w:bookmarkEnd w:id="6"/>
    </w:p>
    <w:p w14:paraId="7E03FDC5"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
          <w:lang w:eastAsia="lt-LT"/>
        </w:rPr>
      </w:pPr>
    </w:p>
    <w:p w14:paraId="7E03FDC6"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r w:rsidRPr="00162DB2">
        <w:rPr>
          <w:rFonts w:ascii="Times New Roman" w:eastAsia="Calibri" w:hAnsi="Times New Roman" w:cs="Times New Roman"/>
          <w:b/>
          <w:lang w:eastAsia="lt-LT"/>
        </w:rPr>
        <w:br w:type="page"/>
      </w:r>
    </w:p>
    <w:p w14:paraId="7E03FDC7"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C8"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C9"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CA"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CB"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CC"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CD"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CE"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CF"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D0"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D1"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D2"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D3"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D4"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D5"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D6"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D7"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Cs/>
          <w:lang w:eastAsia="lt-LT"/>
        </w:rPr>
      </w:pPr>
    </w:p>
    <w:p w14:paraId="7E03FDD8"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Cs/>
          <w:lang w:eastAsia="lt-LT"/>
        </w:rPr>
      </w:pPr>
    </w:p>
    <w:p w14:paraId="7E03FDD9"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Cs/>
          <w:lang w:eastAsia="lt-LT"/>
        </w:rPr>
      </w:pPr>
    </w:p>
    <w:p w14:paraId="7E03FDDA"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Cs/>
          <w:lang w:eastAsia="lt-LT"/>
        </w:rPr>
      </w:pPr>
    </w:p>
    <w:p w14:paraId="7E03FDDB"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Cs/>
          <w:lang w:eastAsia="lt-LT"/>
        </w:rPr>
      </w:pPr>
    </w:p>
    <w:p w14:paraId="7E03FDDC"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Cs/>
          <w:lang w:eastAsia="lt-LT"/>
        </w:rPr>
      </w:pPr>
    </w:p>
    <w:p w14:paraId="7E03FDDD"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bCs/>
          <w:lang w:eastAsia="lt-LT"/>
        </w:rPr>
      </w:pPr>
    </w:p>
    <w:p w14:paraId="7E03FDDE"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r w:rsidRPr="00162DB2">
        <w:rPr>
          <w:rFonts w:ascii="Times New Roman" w:eastAsia="Calibri" w:hAnsi="Times New Roman" w:cs="Times New Roman"/>
          <w:b/>
          <w:bCs/>
          <w:lang w:eastAsia="lt-LT"/>
        </w:rPr>
        <w:t>A. ŽENKLINIMAS</w:t>
      </w:r>
    </w:p>
    <w:p w14:paraId="7E03FDDF"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Calibri" w:hAnsi="Times New Roman" w:cs="Times New Roman"/>
          <w:b/>
          <w:bCs/>
          <w:lang w:eastAsia="lt-LT"/>
        </w:rPr>
      </w:pPr>
      <w:r w:rsidRPr="00162DB2">
        <w:rPr>
          <w:rFonts w:ascii="Times New Roman" w:eastAsia="Calibri" w:hAnsi="Times New Roman" w:cs="Times New Roman"/>
          <w:lang w:eastAsia="lt-LT"/>
        </w:rPr>
        <w:br w:type="page"/>
      </w:r>
      <w:r w:rsidRPr="00162DB2">
        <w:rPr>
          <w:rFonts w:ascii="Times New Roman" w:eastAsia="Calibri" w:hAnsi="Times New Roman" w:cs="Times New Roman"/>
          <w:b/>
          <w:bCs/>
          <w:lang w:eastAsia="lt-LT"/>
        </w:rPr>
        <w:lastRenderedPageBreak/>
        <w:t>INFORMACIJA ANT IŠORINĖS PAKUOTĖS</w:t>
      </w:r>
    </w:p>
    <w:p w14:paraId="7E03FDE0"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Calibri" w:hAnsi="Times New Roman" w:cs="Times New Roman"/>
          <w:lang w:eastAsia="lt-LT"/>
        </w:rPr>
      </w:pPr>
    </w:p>
    <w:p w14:paraId="7E03FDE1"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Calibri" w:hAnsi="Times New Roman" w:cs="Times New Roman"/>
          <w:lang w:eastAsia="lt-LT"/>
        </w:rPr>
      </w:pPr>
      <w:r w:rsidRPr="00162DB2">
        <w:rPr>
          <w:rFonts w:ascii="Times New Roman" w:eastAsia="Calibri" w:hAnsi="Times New Roman" w:cs="Times New Roman"/>
          <w:b/>
          <w:lang w:eastAsia="lt-LT"/>
        </w:rPr>
        <w:t>KARTONO DĖŽUTĖ flakonui/ampulei</w:t>
      </w:r>
    </w:p>
    <w:p w14:paraId="7E03FDE2"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E3"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E4"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120"/>
          <w:tab w:val="left" w:pos="567"/>
        </w:tabs>
        <w:spacing w:after="0" w:line="240" w:lineRule="auto"/>
        <w:jc w:val="both"/>
        <w:rPr>
          <w:rFonts w:ascii="Times New Roman" w:eastAsia="Calibri" w:hAnsi="Times New Roman" w:cs="Times New Roman"/>
          <w:b/>
          <w:lang w:eastAsia="lt-LT"/>
        </w:rPr>
      </w:pPr>
      <w:r w:rsidRPr="00162DB2">
        <w:rPr>
          <w:rFonts w:ascii="Times New Roman" w:eastAsia="Calibri" w:hAnsi="Times New Roman" w:cs="Times New Roman"/>
          <w:b/>
          <w:bCs/>
          <w:lang w:eastAsia="lt-LT"/>
        </w:rPr>
        <w:t>1.</w:t>
      </w:r>
      <w:r w:rsidRPr="00162DB2">
        <w:rPr>
          <w:rFonts w:ascii="Times New Roman" w:eastAsia="Calibri" w:hAnsi="Times New Roman" w:cs="Times New Roman"/>
          <w:b/>
          <w:bCs/>
          <w:lang w:eastAsia="lt-LT"/>
        </w:rPr>
        <w:tab/>
      </w:r>
      <w:r w:rsidRPr="00162DB2">
        <w:rPr>
          <w:rFonts w:ascii="Times New Roman" w:eastAsia="Calibri" w:hAnsi="Times New Roman" w:cs="Times New Roman"/>
          <w:b/>
          <w:bCs/>
          <w:caps/>
          <w:lang w:eastAsia="lt-LT"/>
        </w:rPr>
        <w:t>VAISTINIO</w:t>
      </w:r>
      <w:r w:rsidRPr="00162DB2">
        <w:rPr>
          <w:rFonts w:ascii="Times New Roman" w:eastAsia="Calibri" w:hAnsi="Times New Roman" w:cs="Times New Roman"/>
          <w:b/>
          <w:bCs/>
          <w:lang w:eastAsia="lt-LT"/>
        </w:rPr>
        <w:t xml:space="preserve"> PREPARATO PAVADINIMAS</w:t>
      </w:r>
    </w:p>
    <w:p w14:paraId="7E03FDE5"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
          <w:lang w:eastAsia="lt-LT"/>
        </w:rPr>
      </w:pPr>
    </w:p>
    <w:p w14:paraId="7E03FDE6"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100 mg/ml injekcinis ar infuzinis tirpalas</w:t>
      </w:r>
    </w:p>
    <w:p w14:paraId="3C026C52" w14:textId="77777777" w:rsidR="00162DB2" w:rsidRPr="00520F9D" w:rsidRDefault="005A6176" w:rsidP="00162DB2">
      <w:pPr>
        <w:tabs>
          <w:tab w:val="left" w:pos="120"/>
          <w:tab w:val="left" w:pos="567"/>
        </w:tabs>
        <w:spacing w:after="0" w:line="240" w:lineRule="auto"/>
        <w:jc w:val="both"/>
        <w:rPr>
          <w:rFonts w:ascii="Times New Roman" w:eastAsia="Calibri" w:hAnsi="Times New Roman" w:cs="Times New Roman"/>
          <w:i/>
          <w:iCs/>
          <w:lang w:eastAsia="lt-LT"/>
        </w:rPr>
      </w:pPr>
      <w:proofErr w:type="spellStart"/>
      <w:r w:rsidRPr="00520F9D">
        <w:rPr>
          <w:rFonts w:ascii="Times New Roman" w:eastAsia="Calibri" w:hAnsi="Times New Roman" w:cs="Times New Roman"/>
          <w:i/>
          <w:iCs/>
          <w:lang w:eastAsia="lt-LT"/>
        </w:rPr>
        <w:t>ferricum</w:t>
      </w:r>
      <w:proofErr w:type="spellEnd"/>
      <w:r w:rsidRPr="00520F9D">
        <w:rPr>
          <w:rFonts w:ascii="Times New Roman" w:eastAsia="Calibri" w:hAnsi="Times New Roman" w:cs="Times New Roman"/>
          <w:i/>
          <w:iCs/>
          <w:lang w:eastAsia="lt-LT"/>
        </w:rPr>
        <w:t xml:space="preserve"> </w:t>
      </w:r>
      <w:proofErr w:type="spellStart"/>
      <w:r w:rsidRPr="00520F9D">
        <w:rPr>
          <w:rFonts w:ascii="Times New Roman" w:eastAsia="Calibri" w:hAnsi="Times New Roman" w:cs="Times New Roman"/>
          <w:i/>
          <w:iCs/>
          <w:lang w:eastAsia="lt-LT"/>
        </w:rPr>
        <w:t>derisomaltosum</w:t>
      </w:r>
      <w:proofErr w:type="spellEnd"/>
    </w:p>
    <w:p w14:paraId="7E03FDE8" w14:textId="31FD5E5F" w:rsid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601A2C51" w14:textId="77777777" w:rsidR="00520F9D" w:rsidRPr="00162DB2" w:rsidRDefault="00520F9D" w:rsidP="00162DB2">
      <w:pPr>
        <w:tabs>
          <w:tab w:val="left" w:pos="120"/>
          <w:tab w:val="left" w:pos="567"/>
        </w:tabs>
        <w:spacing w:after="0" w:line="240" w:lineRule="auto"/>
        <w:jc w:val="both"/>
        <w:rPr>
          <w:rFonts w:ascii="Times New Roman" w:eastAsia="Calibri" w:hAnsi="Times New Roman" w:cs="Times New Roman"/>
          <w:lang w:eastAsia="lt-LT"/>
        </w:rPr>
      </w:pPr>
    </w:p>
    <w:p w14:paraId="7E03FDE9"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120"/>
          <w:tab w:val="left" w:pos="567"/>
        </w:tabs>
        <w:spacing w:after="0" w:line="240" w:lineRule="auto"/>
        <w:jc w:val="both"/>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2.</w:t>
      </w:r>
      <w:r w:rsidRPr="00162DB2">
        <w:rPr>
          <w:rFonts w:ascii="Times New Roman" w:eastAsia="Calibri" w:hAnsi="Times New Roman" w:cs="Times New Roman"/>
          <w:b/>
          <w:bCs/>
          <w:lang w:eastAsia="lt-LT"/>
        </w:rPr>
        <w:tab/>
        <w:t>VEIKLIOJI (-IOS) MEDŽIAGA (-OS) IR JOS (-Ų) KIEKIS (-IAI)</w:t>
      </w:r>
    </w:p>
    <w:p w14:paraId="7E03FDEA"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EB" w14:textId="6300BE7F"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Viename mililitre tirpalo yra 100 mg geležies (geležies (III) </w:t>
      </w:r>
      <w:proofErr w:type="spellStart"/>
      <w:r w:rsidR="00EE0463" w:rsidRPr="00EE0463">
        <w:rPr>
          <w:rFonts w:ascii="Times New Roman" w:eastAsia="Calibri" w:hAnsi="Times New Roman" w:cs="Times New Roman"/>
          <w:lang w:eastAsia="lt-LT"/>
        </w:rPr>
        <w:t>derisomaltozės</w:t>
      </w:r>
      <w:proofErr w:type="spellEnd"/>
      <w:r w:rsidR="00EE0463" w:rsidRPr="00EE0463" w:rsidDel="00EE0463">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t xml:space="preserve">pavidalu). </w:t>
      </w:r>
    </w:p>
    <w:p w14:paraId="7E03FDEC"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ED" w14:textId="2E990041" w:rsidR="00162DB2" w:rsidRPr="00162DB2" w:rsidRDefault="00162DB2" w:rsidP="00162DB2">
      <w:pPr>
        <w:tabs>
          <w:tab w:val="left" w:pos="567"/>
          <w:tab w:val="left" w:pos="851"/>
        </w:tabs>
        <w:spacing w:after="0" w:line="240" w:lineRule="auto"/>
        <w:jc w:val="both"/>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1 ml ampulėje/flakone yra 100 mg geležies (geležies (III) </w:t>
      </w:r>
      <w:proofErr w:type="spellStart"/>
      <w:r w:rsidR="00EE0463" w:rsidRPr="00EE0463">
        <w:rPr>
          <w:rFonts w:ascii="Times New Roman" w:eastAsia="Calibri" w:hAnsi="Times New Roman" w:cs="Times New Roman"/>
          <w:lang w:eastAsia="lt-LT"/>
        </w:rPr>
        <w:t>derisomaltozės</w:t>
      </w:r>
      <w:proofErr w:type="spellEnd"/>
      <w:r w:rsidR="00EE0463" w:rsidRPr="00EE0463" w:rsidDel="00EE0463">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t>pavidalu)</w:t>
      </w:r>
    </w:p>
    <w:p w14:paraId="7E03FDEE" w14:textId="3EAB8997" w:rsidR="00162DB2" w:rsidRPr="00EE0463" w:rsidRDefault="00162DB2" w:rsidP="00162DB2">
      <w:pPr>
        <w:tabs>
          <w:tab w:val="left" w:pos="567"/>
          <w:tab w:val="left" w:pos="851"/>
        </w:tabs>
        <w:spacing w:after="0" w:line="240" w:lineRule="auto"/>
        <w:jc w:val="both"/>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2 ml ampulėje/flakone yra 200 mg geležies (geležies (</w:t>
      </w:r>
      <w:r w:rsidRPr="00EE0463">
        <w:rPr>
          <w:rFonts w:ascii="Times New Roman" w:eastAsia="Calibri" w:hAnsi="Times New Roman" w:cs="Times New Roman"/>
          <w:highlight w:val="lightGray"/>
          <w:lang w:eastAsia="lt-LT"/>
        </w:rPr>
        <w:t xml:space="preserve">III) </w:t>
      </w:r>
      <w:proofErr w:type="spellStart"/>
      <w:r w:rsidR="00EE0463" w:rsidRPr="00701F70">
        <w:rPr>
          <w:rFonts w:ascii="Times New Roman" w:eastAsia="Calibri" w:hAnsi="Times New Roman" w:cs="Times New Roman"/>
          <w:highlight w:val="lightGray"/>
          <w:lang w:eastAsia="lt-LT"/>
        </w:rPr>
        <w:t>derisomaltozės</w:t>
      </w:r>
      <w:proofErr w:type="spellEnd"/>
      <w:r w:rsidR="00EE0463" w:rsidRPr="00EE0463" w:rsidDel="00EE0463">
        <w:rPr>
          <w:rFonts w:ascii="Times New Roman" w:eastAsia="Calibri" w:hAnsi="Times New Roman" w:cs="Times New Roman"/>
          <w:highlight w:val="lightGray"/>
          <w:lang w:eastAsia="lt-LT"/>
        </w:rPr>
        <w:t xml:space="preserve"> </w:t>
      </w:r>
      <w:r w:rsidRPr="00EE0463">
        <w:rPr>
          <w:rFonts w:ascii="Times New Roman" w:eastAsia="Calibri" w:hAnsi="Times New Roman" w:cs="Times New Roman"/>
          <w:highlight w:val="lightGray"/>
          <w:lang w:eastAsia="lt-LT"/>
        </w:rPr>
        <w:t>pavidalu)</w:t>
      </w:r>
    </w:p>
    <w:p w14:paraId="7E03FDEF" w14:textId="55CA46BD" w:rsidR="00162DB2" w:rsidRPr="00EE0463" w:rsidRDefault="00162DB2" w:rsidP="00162DB2">
      <w:pPr>
        <w:tabs>
          <w:tab w:val="left" w:pos="567"/>
          <w:tab w:val="left" w:pos="851"/>
        </w:tabs>
        <w:spacing w:after="0" w:line="240" w:lineRule="auto"/>
        <w:jc w:val="both"/>
        <w:rPr>
          <w:rFonts w:ascii="Times New Roman" w:eastAsia="Calibri" w:hAnsi="Times New Roman" w:cs="Times New Roman"/>
          <w:highlight w:val="lightGray"/>
          <w:lang w:eastAsia="lt-LT"/>
        </w:rPr>
      </w:pPr>
      <w:r w:rsidRPr="00EE0463">
        <w:rPr>
          <w:rFonts w:ascii="Times New Roman" w:eastAsia="Calibri" w:hAnsi="Times New Roman" w:cs="Times New Roman"/>
          <w:highlight w:val="lightGray"/>
          <w:lang w:eastAsia="lt-LT"/>
        </w:rPr>
        <w:t xml:space="preserve">5 ml ampulėje/flakone yra 500 mg geležies (geležies (III) </w:t>
      </w:r>
      <w:proofErr w:type="spellStart"/>
      <w:r w:rsidR="00EE0463" w:rsidRPr="00701F70">
        <w:rPr>
          <w:rFonts w:ascii="Times New Roman" w:eastAsia="Calibri" w:hAnsi="Times New Roman" w:cs="Times New Roman"/>
          <w:highlight w:val="lightGray"/>
          <w:lang w:eastAsia="lt-LT"/>
        </w:rPr>
        <w:t>derisomaltozės</w:t>
      </w:r>
      <w:proofErr w:type="spellEnd"/>
      <w:r w:rsidR="00EE0463" w:rsidRPr="00EE0463" w:rsidDel="00EE0463">
        <w:rPr>
          <w:rFonts w:ascii="Times New Roman" w:eastAsia="Calibri" w:hAnsi="Times New Roman" w:cs="Times New Roman"/>
          <w:highlight w:val="lightGray"/>
          <w:lang w:eastAsia="lt-LT"/>
        </w:rPr>
        <w:t xml:space="preserve"> </w:t>
      </w:r>
      <w:r w:rsidRPr="00EE0463">
        <w:rPr>
          <w:rFonts w:ascii="Times New Roman" w:eastAsia="Calibri" w:hAnsi="Times New Roman" w:cs="Times New Roman"/>
          <w:highlight w:val="lightGray"/>
          <w:lang w:eastAsia="lt-LT"/>
        </w:rPr>
        <w:t>pavidalu)</w:t>
      </w:r>
    </w:p>
    <w:p w14:paraId="7E03FDF0" w14:textId="004FDB5C" w:rsidR="00162DB2" w:rsidRPr="00162DB2" w:rsidRDefault="00162DB2" w:rsidP="00162DB2">
      <w:pPr>
        <w:tabs>
          <w:tab w:val="left" w:pos="567"/>
          <w:tab w:val="left" w:pos="851"/>
        </w:tabs>
        <w:spacing w:after="0" w:line="240" w:lineRule="auto"/>
        <w:jc w:val="both"/>
        <w:rPr>
          <w:rFonts w:ascii="Times New Roman" w:eastAsia="Calibri" w:hAnsi="Times New Roman" w:cs="Times New Roman"/>
          <w:lang w:eastAsia="lt-LT"/>
        </w:rPr>
      </w:pPr>
      <w:r w:rsidRPr="00EE0463">
        <w:rPr>
          <w:rFonts w:ascii="Times New Roman" w:eastAsia="Calibri" w:hAnsi="Times New Roman" w:cs="Times New Roman"/>
          <w:highlight w:val="lightGray"/>
          <w:lang w:eastAsia="lt-LT"/>
        </w:rPr>
        <w:t xml:space="preserve">10 ml ampulėje/flakone yra 1000 mg geležies (geležies (III) </w:t>
      </w:r>
      <w:proofErr w:type="spellStart"/>
      <w:r w:rsidR="00EE0463" w:rsidRPr="00701F70">
        <w:rPr>
          <w:rFonts w:ascii="Times New Roman" w:eastAsia="Calibri" w:hAnsi="Times New Roman" w:cs="Times New Roman"/>
          <w:highlight w:val="lightGray"/>
          <w:lang w:eastAsia="lt-LT"/>
        </w:rPr>
        <w:t>derisomaltozės</w:t>
      </w:r>
      <w:proofErr w:type="spellEnd"/>
      <w:r w:rsidR="00EE0463" w:rsidRPr="00EE0463" w:rsidDel="00EE0463">
        <w:rPr>
          <w:rFonts w:ascii="Times New Roman" w:eastAsia="Calibri" w:hAnsi="Times New Roman" w:cs="Times New Roman"/>
          <w:highlight w:val="lightGray"/>
          <w:lang w:eastAsia="lt-LT"/>
        </w:rPr>
        <w:t xml:space="preserve"> </w:t>
      </w:r>
      <w:r w:rsidRPr="00162DB2">
        <w:rPr>
          <w:rFonts w:ascii="Times New Roman" w:eastAsia="Calibri" w:hAnsi="Times New Roman" w:cs="Times New Roman"/>
          <w:highlight w:val="lightGray"/>
          <w:lang w:eastAsia="lt-LT"/>
        </w:rPr>
        <w:t>pavidalu)</w:t>
      </w:r>
    </w:p>
    <w:p w14:paraId="7E03FDF1"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F2"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F3"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120"/>
          <w:tab w:val="left" w:pos="567"/>
        </w:tabs>
        <w:spacing w:after="0" w:line="240" w:lineRule="auto"/>
        <w:jc w:val="both"/>
        <w:rPr>
          <w:rFonts w:ascii="Times New Roman" w:eastAsia="Calibri" w:hAnsi="Times New Roman" w:cs="Times New Roman"/>
          <w:b/>
          <w:highlight w:val="lightGray"/>
          <w:lang w:eastAsia="lt-LT"/>
        </w:rPr>
      </w:pPr>
      <w:r w:rsidRPr="00162DB2">
        <w:rPr>
          <w:rFonts w:ascii="Times New Roman" w:eastAsia="Calibri" w:hAnsi="Times New Roman" w:cs="Times New Roman"/>
          <w:b/>
          <w:bCs/>
          <w:lang w:eastAsia="lt-LT"/>
        </w:rPr>
        <w:t>3.</w:t>
      </w:r>
      <w:r w:rsidRPr="00162DB2">
        <w:rPr>
          <w:rFonts w:ascii="Times New Roman" w:eastAsia="Calibri" w:hAnsi="Times New Roman" w:cs="Times New Roman"/>
          <w:b/>
          <w:bCs/>
          <w:lang w:eastAsia="lt-LT"/>
        </w:rPr>
        <w:tab/>
        <w:t>PAGALBINIŲ MEDŽIAGŲ SĄRAŠAS</w:t>
      </w:r>
    </w:p>
    <w:p w14:paraId="7E03FDF4"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
          <w:lang w:eastAsia="lt-LT"/>
        </w:rPr>
      </w:pPr>
    </w:p>
    <w:p w14:paraId="7E03FDF5"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Injekcinis vanduo, natrio </w:t>
      </w:r>
      <w:proofErr w:type="spellStart"/>
      <w:r w:rsidRPr="00162DB2">
        <w:rPr>
          <w:rFonts w:ascii="Times New Roman" w:eastAsia="Calibri" w:hAnsi="Times New Roman" w:cs="Times New Roman"/>
          <w:lang w:eastAsia="lt-LT"/>
        </w:rPr>
        <w:t>hidroksidas</w:t>
      </w:r>
      <w:proofErr w:type="spellEnd"/>
      <w:r w:rsidRPr="00162DB2">
        <w:rPr>
          <w:rFonts w:ascii="Times New Roman" w:eastAsia="Calibri" w:hAnsi="Times New Roman" w:cs="Times New Roman"/>
          <w:lang w:eastAsia="lt-LT"/>
        </w:rPr>
        <w:t>, vandenilio chlorido rūgštis.</w:t>
      </w:r>
    </w:p>
    <w:p w14:paraId="7E03FDF6"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F7"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DF8"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120"/>
          <w:tab w:val="left" w:pos="567"/>
        </w:tabs>
        <w:spacing w:after="0" w:line="240" w:lineRule="auto"/>
        <w:jc w:val="both"/>
        <w:rPr>
          <w:rFonts w:ascii="Times New Roman" w:eastAsia="Calibri" w:hAnsi="Times New Roman" w:cs="Times New Roman"/>
          <w:b/>
          <w:lang w:eastAsia="lt-LT"/>
        </w:rPr>
      </w:pPr>
      <w:r w:rsidRPr="00162DB2">
        <w:rPr>
          <w:rFonts w:ascii="Times New Roman" w:eastAsia="Calibri" w:hAnsi="Times New Roman" w:cs="Times New Roman"/>
          <w:b/>
          <w:bCs/>
          <w:lang w:eastAsia="lt-LT"/>
        </w:rPr>
        <w:t>4.</w:t>
      </w:r>
      <w:r w:rsidRPr="00162DB2">
        <w:rPr>
          <w:rFonts w:ascii="Times New Roman" w:eastAsia="Calibri" w:hAnsi="Times New Roman" w:cs="Times New Roman"/>
          <w:b/>
          <w:bCs/>
          <w:lang w:eastAsia="lt-LT"/>
        </w:rPr>
        <w:tab/>
        <w:t>FARMACINĖ FORMA</w:t>
      </w:r>
      <w:r w:rsidRPr="00162DB2" w:rsidDel="00A6382A">
        <w:rPr>
          <w:rFonts w:ascii="Times New Roman" w:eastAsia="Calibri" w:hAnsi="Times New Roman" w:cs="Times New Roman"/>
          <w:b/>
          <w:bCs/>
          <w:lang w:eastAsia="lt-LT"/>
        </w:rPr>
        <w:t xml:space="preserve"> </w:t>
      </w:r>
      <w:r w:rsidRPr="00162DB2">
        <w:rPr>
          <w:rFonts w:ascii="Times New Roman" w:eastAsia="Calibri" w:hAnsi="Times New Roman" w:cs="Times New Roman"/>
          <w:b/>
          <w:bCs/>
          <w:lang w:eastAsia="lt-LT"/>
        </w:rPr>
        <w:t>IR KIEKIS PAKUOTĖJE</w:t>
      </w:r>
    </w:p>
    <w:p w14:paraId="7E03FDF9"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
          <w:lang w:eastAsia="lt-LT"/>
        </w:rPr>
      </w:pPr>
    </w:p>
    <w:p w14:paraId="7E03FDFA"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r w:rsidRPr="00162DB2">
        <w:rPr>
          <w:rFonts w:ascii="Times New Roman" w:eastAsia="Calibri" w:hAnsi="Times New Roman" w:cs="Times New Roman"/>
          <w:highlight w:val="lightGray"/>
          <w:lang w:eastAsia="lt-LT"/>
        </w:rPr>
        <w:t>Injekcinis ar infuzinis tirpalas</w:t>
      </w:r>
      <w:r w:rsidRPr="00162DB2">
        <w:rPr>
          <w:rFonts w:ascii="Times New Roman" w:eastAsia="Calibri" w:hAnsi="Times New Roman" w:cs="Times New Roman"/>
          <w:lang w:eastAsia="lt-LT"/>
        </w:rPr>
        <w:t xml:space="preserve"> </w:t>
      </w:r>
    </w:p>
    <w:p w14:paraId="7E03FDFB" w14:textId="77777777" w:rsidR="00162DB2" w:rsidRPr="00162DB2" w:rsidRDefault="00162DB2" w:rsidP="00162DB2">
      <w:pPr>
        <w:tabs>
          <w:tab w:val="left" w:pos="567"/>
        </w:tabs>
        <w:spacing w:after="0" w:line="240" w:lineRule="auto"/>
        <w:rPr>
          <w:rFonts w:ascii="Times New Roman" w:eastAsia="Calibri" w:hAnsi="Times New Roman" w:cs="Times New Roman"/>
          <w:highlight w:val="lightGray"/>
          <w:lang w:eastAsia="lt-LT"/>
        </w:rPr>
      </w:pPr>
    </w:p>
    <w:p w14:paraId="7E03FDFC" w14:textId="77777777" w:rsidR="00162DB2" w:rsidRPr="00162DB2" w:rsidRDefault="00162DB2" w:rsidP="00162DB2">
      <w:pPr>
        <w:tabs>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highlight w:val="lightGray"/>
          <w:lang w:eastAsia="lt-LT"/>
        </w:rPr>
        <w:t>Ampulės</w:t>
      </w:r>
    </w:p>
    <w:p w14:paraId="7E03FDFD" w14:textId="77777777" w:rsidR="00162DB2" w:rsidRPr="00162DB2" w:rsidRDefault="00162DB2" w:rsidP="00162DB2">
      <w:pPr>
        <w:tabs>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5 x 1 ml </w:t>
      </w:r>
    </w:p>
    <w:p w14:paraId="7E03FDFE" w14:textId="77777777" w:rsidR="00162DB2" w:rsidRPr="00162DB2" w:rsidRDefault="00162DB2" w:rsidP="00162DB2">
      <w:pPr>
        <w:tabs>
          <w:tab w:val="left" w:pos="567"/>
        </w:tabs>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 xml:space="preserve">10 x 1 ml 5 x 2 ml 10 x 2 ml </w:t>
      </w:r>
    </w:p>
    <w:p w14:paraId="7E03FDFF" w14:textId="77777777" w:rsidR="00162DB2" w:rsidRPr="00162DB2" w:rsidRDefault="00162DB2" w:rsidP="00162DB2">
      <w:pPr>
        <w:tabs>
          <w:tab w:val="left" w:pos="567"/>
        </w:tabs>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 xml:space="preserve">2 x 5 ml </w:t>
      </w:r>
    </w:p>
    <w:p w14:paraId="7E03FE00" w14:textId="77777777" w:rsidR="00162DB2" w:rsidRPr="00162DB2" w:rsidRDefault="00162DB2" w:rsidP="00162DB2">
      <w:pPr>
        <w:tabs>
          <w:tab w:val="left" w:pos="567"/>
        </w:tabs>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 xml:space="preserve">5 x 5 ml 2 x 10 ml </w:t>
      </w:r>
    </w:p>
    <w:p w14:paraId="7E03FE01" w14:textId="77777777" w:rsidR="00162DB2" w:rsidRPr="00162DB2" w:rsidRDefault="00162DB2" w:rsidP="00162DB2">
      <w:pPr>
        <w:tabs>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highlight w:val="lightGray"/>
          <w:lang w:eastAsia="lt-LT"/>
        </w:rPr>
        <w:t xml:space="preserve">5 x 10 ml </w:t>
      </w:r>
    </w:p>
    <w:p w14:paraId="7E03FE02" w14:textId="77777777" w:rsidR="00162DB2" w:rsidRPr="00162DB2" w:rsidRDefault="00162DB2" w:rsidP="00162DB2">
      <w:pPr>
        <w:tabs>
          <w:tab w:val="left" w:pos="567"/>
        </w:tabs>
        <w:spacing w:after="0" w:line="240" w:lineRule="auto"/>
        <w:rPr>
          <w:rFonts w:ascii="Times New Roman" w:eastAsia="Calibri" w:hAnsi="Times New Roman" w:cs="Times New Roman"/>
          <w:highlight w:val="lightGray"/>
          <w:lang w:eastAsia="lt-LT"/>
        </w:rPr>
      </w:pPr>
    </w:p>
    <w:p w14:paraId="7E03FE03" w14:textId="77777777" w:rsidR="00162DB2" w:rsidRPr="00162DB2" w:rsidRDefault="00162DB2" w:rsidP="00162DB2">
      <w:pPr>
        <w:tabs>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highlight w:val="lightGray"/>
          <w:lang w:eastAsia="lt-LT"/>
        </w:rPr>
        <w:t>Flakonai</w:t>
      </w:r>
    </w:p>
    <w:p w14:paraId="7E03FE04" w14:textId="77777777" w:rsidR="00162DB2" w:rsidRPr="00162DB2" w:rsidRDefault="00162DB2" w:rsidP="00162DB2">
      <w:pPr>
        <w:tabs>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1 x 1 ml </w:t>
      </w:r>
      <w:r w:rsidRPr="00162DB2">
        <w:rPr>
          <w:rFonts w:ascii="Times New Roman" w:eastAsia="Calibri" w:hAnsi="Times New Roman" w:cs="Times New Roman"/>
          <w:highlight w:val="lightGray"/>
          <w:lang w:eastAsia="lt-LT"/>
        </w:rPr>
        <w:t>5 x 1 mli</w:t>
      </w:r>
    </w:p>
    <w:p w14:paraId="7E03FE05" w14:textId="77777777" w:rsidR="00162DB2" w:rsidRPr="00162DB2" w:rsidRDefault="00162DB2" w:rsidP="00162DB2">
      <w:pPr>
        <w:tabs>
          <w:tab w:val="left" w:pos="567"/>
        </w:tabs>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 xml:space="preserve">10 x 1 ml </w:t>
      </w:r>
    </w:p>
    <w:p w14:paraId="7E03FE06" w14:textId="77777777" w:rsidR="00162DB2" w:rsidRPr="00162DB2" w:rsidRDefault="00162DB2" w:rsidP="00162DB2">
      <w:pPr>
        <w:tabs>
          <w:tab w:val="left" w:pos="567"/>
        </w:tabs>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 xml:space="preserve">5 x 2 ml </w:t>
      </w:r>
    </w:p>
    <w:p w14:paraId="7E03FE07" w14:textId="77777777" w:rsidR="00162DB2" w:rsidRPr="00162DB2" w:rsidRDefault="00162DB2" w:rsidP="00162DB2">
      <w:pPr>
        <w:tabs>
          <w:tab w:val="left" w:pos="567"/>
        </w:tabs>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 xml:space="preserve">10 x 2 ml </w:t>
      </w:r>
    </w:p>
    <w:p w14:paraId="7E03FE08" w14:textId="77777777" w:rsidR="00162DB2" w:rsidRPr="00162DB2" w:rsidRDefault="00162DB2" w:rsidP="00162DB2">
      <w:pPr>
        <w:tabs>
          <w:tab w:val="left" w:pos="567"/>
        </w:tabs>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 xml:space="preserve">2 x 5 ml 1 x 5 ml </w:t>
      </w:r>
    </w:p>
    <w:p w14:paraId="7E03FE09" w14:textId="77777777" w:rsidR="00162DB2" w:rsidRPr="00162DB2" w:rsidRDefault="00162DB2" w:rsidP="00162DB2">
      <w:pPr>
        <w:tabs>
          <w:tab w:val="left" w:pos="567"/>
        </w:tabs>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 xml:space="preserve">5 x 5 ml 1 x 10 ml 2 x 10 ml </w:t>
      </w:r>
    </w:p>
    <w:p w14:paraId="7E03FE0A"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r w:rsidRPr="00162DB2">
        <w:rPr>
          <w:rFonts w:ascii="Times New Roman" w:eastAsia="Calibri" w:hAnsi="Times New Roman" w:cs="Times New Roman"/>
          <w:highlight w:val="lightGray"/>
          <w:lang w:eastAsia="lt-LT"/>
        </w:rPr>
        <w:t xml:space="preserve">5 x 10 ml </w:t>
      </w:r>
    </w:p>
    <w:p w14:paraId="7E03FE0B"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0C"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0D"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120"/>
          <w:tab w:val="left" w:pos="567"/>
        </w:tabs>
        <w:spacing w:after="0" w:line="240" w:lineRule="auto"/>
        <w:jc w:val="both"/>
        <w:rPr>
          <w:rFonts w:ascii="Times New Roman" w:eastAsia="Calibri" w:hAnsi="Times New Roman" w:cs="Times New Roman"/>
          <w:b/>
          <w:highlight w:val="lightGray"/>
          <w:lang w:eastAsia="lt-LT"/>
        </w:rPr>
      </w:pPr>
      <w:r w:rsidRPr="00162DB2">
        <w:rPr>
          <w:rFonts w:ascii="Times New Roman" w:eastAsia="Calibri" w:hAnsi="Times New Roman" w:cs="Times New Roman"/>
          <w:b/>
          <w:bCs/>
          <w:lang w:eastAsia="lt-LT"/>
        </w:rPr>
        <w:t>5.</w:t>
      </w:r>
      <w:r w:rsidRPr="00162DB2">
        <w:rPr>
          <w:rFonts w:ascii="Times New Roman" w:eastAsia="Calibri" w:hAnsi="Times New Roman" w:cs="Times New Roman"/>
          <w:b/>
          <w:bCs/>
          <w:lang w:eastAsia="lt-LT"/>
        </w:rPr>
        <w:tab/>
        <w:t>VARTOJIMO METODAS IR BŪDAS</w:t>
      </w:r>
    </w:p>
    <w:p w14:paraId="7E03FE0E"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iCs/>
          <w:lang w:eastAsia="lt-LT"/>
        </w:rPr>
      </w:pPr>
    </w:p>
    <w:p w14:paraId="7E03FE0F"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Leisti į veną. </w:t>
      </w:r>
    </w:p>
    <w:p w14:paraId="7E03FE10"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r w:rsidRPr="00162DB2">
        <w:rPr>
          <w:rFonts w:ascii="Times New Roman" w:eastAsia="Calibri" w:hAnsi="Times New Roman" w:cs="Times New Roman"/>
          <w:lang w:eastAsia="lt-LT"/>
        </w:rPr>
        <w:t>Prieš vartojimą perskaitykite pakuotės lapelį.</w:t>
      </w:r>
    </w:p>
    <w:p w14:paraId="7E03FE11"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12"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13"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120"/>
          <w:tab w:val="left" w:pos="567"/>
        </w:tabs>
        <w:spacing w:after="0" w:line="240" w:lineRule="auto"/>
        <w:jc w:val="both"/>
        <w:rPr>
          <w:rFonts w:ascii="Times New Roman" w:eastAsia="Calibri" w:hAnsi="Times New Roman" w:cs="Times New Roman"/>
          <w:b/>
          <w:lang w:eastAsia="lt-LT"/>
        </w:rPr>
      </w:pPr>
      <w:r w:rsidRPr="00162DB2">
        <w:rPr>
          <w:rFonts w:ascii="Times New Roman" w:eastAsia="Calibri" w:hAnsi="Times New Roman" w:cs="Times New Roman"/>
          <w:b/>
          <w:bCs/>
          <w:lang w:eastAsia="lt-LT"/>
        </w:rPr>
        <w:t>6.</w:t>
      </w:r>
      <w:r w:rsidRPr="00162DB2">
        <w:rPr>
          <w:rFonts w:ascii="Times New Roman" w:eastAsia="Calibri" w:hAnsi="Times New Roman" w:cs="Times New Roman"/>
          <w:b/>
          <w:bCs/>
          <w:lang w:eastAsia="lt-LT"/>
        </w:rPr>
        <w:tab/>
        <w:t>SPECIALUS ĮSPĖJIMAS, KAD VAISTINĮ PREPARATĄ BŪTINA LAIKYTI VAIKAMS    NEPASTEBIMOJE IR NEPASIEKIAMOJE VIETOJE</w:t>
      </w:r>
    </w:p>
    <w:p w14:paraId="7E03FE14"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
          <w:lang w:eastAsia="lt-LT"/>
        </w:rPr>
      </w:pPr>
    </w:p>
    <w:p w14:paraId="7E03FE15"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r w:rsidRPr="00162DB2">
        <w:rPr>
          <w:rFonts w:ascii="Times New Roman" w:eastAsia="Calibri" w:hAnsi="Times New Roman" w:cs="Times New Roman"/>
          <w:lang w:eastAsia="lt-LT"/>
        </w:rPr>
        <w:t>Laikyti vaikams nepastebimoje ir nepasiekiamoje vietoje.</w:t>
      </w:r>
    </w:p>
    <w:p w14:paraId="7E03FE16"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17"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18"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120"/>
          <w:tab w:val="left" w:pos="567"/>
        </w:tabs>
        <w:spacing w:after="0" w:line="240" w:lineRule="auto"/>
        <w:jc w:val="both"/>
        <w:rPr>
          <w:rFonts w:ascii="Times New Roman" w:eastAsia="Calibri" w:hAnsi="Times New Roman" w:cs="Times New Roman"/>
          <w:b/>
          <w:highlight w:val="lightGray"/>
          <w:lang w:eastAsia="lt-LT"/>
        </w:rPr>
      </w:pPr>
      <w:r w:rsidRPr="00162DB2">
        <w:rPr>
          <w:rFonts w:ascii="Times New Roman" w:eastAsia="Calibri" w:hAnsi="Times New Roman" w:cs="Times New Roman"/>
          <w:b/>
          <w:bCs/>
          <w:lang w:eastAsia="lt-LT"/>
        </w:rPr>
        <w:t>7.</w:t>
      </w:r>
      <w:r w:rsidRPr="00162DB2">
        <w:rPr>
          <w:rFonts w:ascii="Times New Roman" w:eastAsia="Calibri" w:hAnsi="Times New Roman" w:cs="Times New Roman"/>
          <w:b/>
          <w:bCs/>
          <w:lang w:eastAsia="lt-LT"/>
        </w:rPr>
        <w:tab/>
        <w:t>KITI SPECIALŪS ĮSPĖJIMAI (JEI REIKIA)</w:t>
      </w:r>
    </w:p>
    <w:p w14:paraId="7E03FE19"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
          <w:lang w:eastAsia="lt-LT"/>
        </w:rPr>
      </w:pPr>
    </w:p>
    <w:p w14:paraId="7E03FE1A"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1B"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120"/>
          <w:tab w:val="left" w:pos="567"/>
        </w:tabs>
        <w:spacing w:after="0" w:line="240" w:lineRule="auto"/>
        <w:jc w:val="both"/>
        <w:rPr>
          <w:rFonts w:ascii="Times New Roman" w:eastAsia="Calibri" w:hAnsi="Times New Roman" w:cs="Times New Roman"/>
          <w:b/>
          <w:highlight w:val="lightGray"/>
          <w:lang w:eastAsia="lt-LT"/>
        </w:rPr>
      </w:pPr>
      <w:r w:rsidRPr="00162DB2">
        <w:rPr>
          <w:rFonts w:ascii="Times New Roman" w:eastAsia="Calibri" w:hAnsi="Times New Roman" w:cs="Times New Roman"/>
          <w:b/>
          <w:bCs/>
          <w:lang w:eastAsia="lt-LT"/>
        </w:rPr>
        <w:t>8.</w:t>
      </w:r>
      <w:r w:rsidRPr="00162DB2">
        <w:rPr>
          <w:rFonts w:ascii="Times New Roman" w:eastAsia="Calibri" w:hAnsi="Times New Roman" w:cs="Times New Roman"/>
          <w:b/>
          <w:bCs/>
          <w:lang w:eastAsia="lt-LT"/>
        </w:rPr>
        <w:tab/>
        <w:t>TINKAMUMO LAIKAS</w:t>
      </w:r>
    </w:p>
    <w:p w14:paraId="7E03FE1C"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1D"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r w:rsidRPr="00162DB2">
        <w:rPr>
          <w:rFonts w:ascii="Times New Roman" w:eastAsia="Calibri" w:hAnsi="Times New Roman" w:cs="Times New Roman"/>
          <w:lang w:eastAsia="lt-LT"/>
        </w:rPr>
        <w:t>EXP &lt;mm/MMMM&gt;</w:t>
      </w:r>
    </w:p>
    <w:p w14:paraId="7E03FE1E"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r w:rsidRPr="00162DB2">
        <w:rPr>
          <w:rFonts w:ascii="Times New Roman" w:eastAsia="Calibri" w:hAnsi="Times New Roman" w:cs="Times New Roman"/>
          <w:lang w:eastAsia="lt-LT"/>
        </w:rPr>
        <w:t>Po pirmojo atidarymo, suvartoti nedelsiant.</w:t>
      </w:r>
    </w:p>
    <w:p w14:paraId="7E03FE1F"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20"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21"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120"/>
          <w:tab w:val="left" w:pos="567"/>
        </w:tabs>
        <w:spacing w:after="0" w:line="240" w:lineRule="auto"/>
        <w:jc w:val="both"/>
        <w:rPr>
          <w:rFonts w:ascii="Times New Roman" w:eastAsia="Calibri" w:hAnsi="Times New Roman" w:cs="Times New Roman"/>
          <w:b/>
          <w:lang w:eastAsia="lt-LT"/>
        </w:rPr>
      </w:pPr>
      <w:r w:rsidRPr="00162DB2">
        <w:rPr>
          <w:rFonts w:ascii="Times New Roman" w:eastAsia="Calibri" w:hAnsi="Times New Roman" w:cs="Times New Roman"/>
          <w:b/>
          <w:bCs/>
          <w:lang w:eastAsia="lt-LT"/>
        </w:rPr>
        <w:t>9.</w:t>
      </w:r>
      <w:r w:rsidRPr="00162DB2">
        <w:rPr>
          <w:rFonts w:ascii="Times New Roman" w:eastAsia="Calibri" w:hAnsi="Times New Roman" w:cs="Times New Roman"/>
          <w:b/>
          <w:bCs/>
          <w:lang w:eastAsia="lt-LT"/>
        </w:rPr>
        <w:tab/>
        <w:t>SPECIALIOS LAIKYMO SĄLYGOS</w:t>
      </w:r>
    </w:p>
    <w:p w14:paraId="7E03FE22"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iCs/>
          <w:color w:val="008000"/>
          <w:lang w:eastAsia="lt-LT"/>
        </w:rPr>
      </w:pPr>
    </w:p>
    <w:p w14:paraId="7E03FE23"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
          <w:bCs/>
          <w:lang w:eastAsia="lt-LT"/>
        </w:rPr>
      </w:pPr>
    </w:p>
    <w:p w14:paraId="7E03FE24" w14:textId="77777777" w:rsidR="00162DB2" w:rsidRPr="00162DB2" w:rsidRDefault="00162DB2" w:rsidP="00162DB2">
      <w:pPr>
        <w:pBdr>
          <w:top w:val="single" w:sz="4" w:space="1" w:color="auto"/>
          <w:left w:val="single" w:sz="4" w:space="1" w:color="auto"/>
          <w:bottom w:val="single" w:sz="4" w:space="1" w:color="auto"/>
          <w:right w:val="single" w:sz="4" w:space="4" w:color="auto"/>
        </w:pBdr>
        <w:tabs>
          <w:tab w:val="left" w:pos="120"/>
          <w:tab w:val="left" w:pos="567"/>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10.</w:t>
      </w:r>
      <w:r w:rsidRPr="00162DB2">
        <w:rPr>
          <w:rFonts w:ascii="Times New Roman" w:eastAsia="Calibri" w:hAnsi="Times New Roman" w:cs="Times New Roman"/>
          <w:b/>
          <w:bCs/>
          <w:lang w:eastAsia="lt-LT"/>
        </w:rPr>
        <w:tab/>
      </w:r>
      <w:r w:rsidRPr="00162DB2">
        <w:rPr>
          <w:rFonts w:ascii="Times New Roman" w:eastAsia="Calibri" w:hAnsi="Times New Roman" w:cs="Times New Roman"/>
          <w:b/>
          <w:bCs/>
          <w:caps/>
          <w:lang w:eastAsia="lt-LT"/>
        </w:rPr>
        <w:t>specialios atsargumo priemonės DĖL NESUVARTOTO VAISTINIO PREPARATO AR JO ATLIEKŲ TVARKYMO (JEI REIKIA)</w:t>
      </w:r>
    </w:p>
    <w:p w14:paraId="7E03FE25"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26" w14:textId="77777777" w:rsidR="00162DB2" w:rsidRPr="00162DB2" w:rsidRDefault="00162DB2" w:rsidP="00162DB2">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skirtas vienkartiniam vartojimui. </w:t>
      </w:r>
    </w:p>
    <w:p w14:paraId="7E03FE27" w14:textId="77777777" w:rsidR="00162DB2" w:rsidRPr="00162DB2" w:rsidRDefault="00162DB2" w:rsidP="00162DB2">
      <w:pPr>
        <w:tabs>
          <w:tab w:val="left" w:pos="120"/>
          <w:tab w:val="left" w:pos="567"/>
        </w:tabs>
        <w:spacing w:after="0" w:line="240" w:lineRule="auto"/>
        <w:rPr>
          <w:rFonts w:ascii="Times New Roman" w:eastAsia="Calibri" w:hAnsi="Times New Roman" w:cs="Times New Roman"/>
          <w:lang w:eastAsia="lt-LT"/>
        </w:rPr>
      </w:pPr>
    </w:p>
    <w:p w14:paraId="7E03FE28" w14:textId="77777777" w:rsidR="00162DB2" w:rsidRPr="00162DB2" w:rsidRDefault="00162DB2" w:rsidP="00162DB2">
      <w:pPr>
        <w:tabs>
          <w:tab w:val="left" w:pos="567"/>
        </w:tabs>
        <w:spacing w:after="0" w:line="260" w:lineRule="exact"/>
        <w:rPr>
          <w:rFonts w:ascii="Times New Roman" w:eastAsia="Times New Roman" w:hAnsi="Times New Roman" w:cs="Times New Roman"/>
          <w:snapToGrid w:val="0"/>
          <w:szCs w:val="24"/>
        </w:rPr>
      </w:pPr>
    </w:p>
    <w:p w14:paraId="7E03FE29"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162DB2">
        <w:rPr>
          <w:rFonts w:ascii="Times New Roman" w:eastAsia="Times New Roman" w:hAnsi="Times New Roman" w:cs="Times New Roman"/>
          <w:b/>
          <w:snapToGrid w:val="0"/>
          <w:szCs w:val="24"/>
        </w:rPr>
        <w:t>11.</w:t>
      </w:r>
      <w:r w:rsidRPr="00162DB2">
        <w:rPr>
          <w:rFonts w:ascii="Times New Roman" w:eastAsia="Times New Roman" w:hAnsi="Times New Roman" w:cs="Times New Roman"/>
          <w:b/>
          <w:snapToGrid w:val="0"/>
          <w:szCs w:val="24"/>
        </w:rPr>
        <w:tab/>
        <w:t xml:space="preserve">REGISTRUOTOJO </w:t>
      </w:r>
      <w:r w:rsidRPr="00162DB2">
        <w:rPr>
          <w:rFonts w:ascii="Times New Roman" w:eastAsia="Times New Roman" w:hAnsi="Times New Roman" w:cs="Times New Roman"/>
          <w:b/>
          <w:caps/>
          <w:snapToGrid w:val="0"/>
          <w:szCs w:val="24"/>
        </w:rPr>
        <w:t>PAVADINIMAS IR ADRESAS</w:t>
      </w:r>
    </w:p>
    <w:p w14:paraId="7E03FE2A" w14:textId="77777777" w:rsidR="00162DB2" w:rsidRPr="00162DB2" w:rsidRDefault="00162DB2" w:rsidP="00162DB2">
      <w:pPr>
        <w:tabs>
          <w:tab w:val="left" w:pos="567"/>
        </w:tabs>
        <w:spacing w:after="0" w:line="260" w:lineRule="exact"/>
        <w:rPr>
          <w:rFonts w:ascii="Times New Roman" w:eastAsia="Times New Roman" w:hAnsi="Times New Roman" w:cs="Times New Roman"/>
          <w:snapToGrid w:val="0"/>
          <w:szCs w:val="24"/>
        </w:rPr>
      </w:pPr>
    </w:p>
    <w:p w14:paraId="7E03FE2B"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Pharmacosmos</w:t>
      </w:r>
      <w:proofErr w:type="spellEnd"/>
      <w:r w:rsidRPr="00162DB2">
        <w:rPr>
          <w:rFonts w:ascii="Times New Roman" w:eastAsia="Calibri" w:hAnsi="Times New Roman" w:cs="Times New Roman"/>
          <w:lang w:eastAsia="lt-LT"/>
        </w:rPr>
        <w:t xml:space="preserve"> A/S</w:t>
      </w:r>
    </w:p>
    <w:p w14:paraId="7E03FE2C"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Roervangsvej</w:t>
      </w:r>
      <w:proofErr w:type="spellEnd"/>
      <w:r w:rsidRPr="00162DB2">
        <w:rPr>
          <w:rFonts w:ascii="Times New Roman" w:eastAsia="Calibri" w:hAnsi="Times New Roman" w:cs="Times New Roman"/>
          <w:lang w:eastAsia="lt-LT"/>
        </w:rPr>
        <w:t xml:space="preserve"> 30</w:t>
      </w:r>
    </w:p>
    <w:p w14:paraId="7E03FE2D"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4300 </w:t>
      </w:r>
      <w:proofErr w:type="spellStart"/>
      <w:r w:rsidRPr="00162DB2">
        <w:rPr>
          <w:rFonts w:ascii="Times New Roman" w:eastAsia="Calibri" w:hAnsi="Times New Roman" w:cs="Times New Roman"/>
          <w:lang w:eastAsia="lt-LT"/>
        </w:rPr>
        <w:t>Holbaek</w:t>
      </w:r>
      <w:proofErr w:type="spellEnd"/>
    </w:p>
    <w:p w14:paraId="7E03FE2E"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r w:rsidRPr="00162DB2">
        <w:rPr>
          <w:rFonts w:ascii="Times New Roman" w:eastAsia="Calibri" w:hAnsi="Times New Roman" w:cs="Times New Roman"/>
          <w:lang w:eastAsia="lt-LT"/>
        </w:rPr>
        <w:t>Danija</w:t>
      </w:r>
    </w:p>
    <w:p w14:paraId="7E03FE2F"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30"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31"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120"/>
          <w:tab w:val="left" w:pos="567"/>
        </w:tabs>
        <w:spacing w:after="0" w:line="240" w:lineRule="auto"/>
        <w:jc w:val="both"/>
        <w:rPr>
          <w:rFonts w:ascii="Times New Roman" w:eastAsia="Calibri" w:hAnsi="Times New Roman" w:cs="Times New Roman"/>
          <w:b/>
          <w:lang w:eastAsia="lt-LT"/>
        </w:rPr>
      </w:pPr>
      <w:r w:rsidRPr="00162DB2">
        <w:rPr>
          <w:rFonts w:ascii="Times New Roman" w:eastAsia="Calibri" w:hAnsi="Times New Roman" w:cs="Times New Roman"/>
          <w:b/>
          <w:bCs/>
          <w:lang w:eastAsia="lt-LT"/>
        </w:rPr>
        <w:t>12.</w:t>
      </w:r>
      <w:r w:rsidRPr="00162DB2">
        <w:rPr>
          <w:rFonts w:ascii="Times New Roman" w:eastAsia="Calibri" w:hAnsi="Times New Roman" w:cs="Times New Roman"/>
          <w:b/>
          <w:bCs/>
          <w:lang w:eastAsia="lt-LT"/>
        </w:rPr>
        <w:tab/>
        <w:t>REGISTRACIJOS PAŽYMĖJIMO NUMERIS (-IAI)</w:t>
      </w:r>
    </w:p>
    <w:p w14:paraId="7E03FE32"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33" w14:textId="77777777" w:rsidR="00162DB2" w:rsidRPr="00162DB2" w:rsidRDefault="00162DB2" w:rsidP="00162DB2">
      <w:pPr>
        <w:tabs>
          <w:tab w:val="left" w:pos="120"/>
          <w:tab w:val="left" w:pos="567"/>
          <w:tab w:val="left" w:pos="900"/>
        </w:tabs>
        <w:spacing w:after="0" w:line="240" w:lineRule="auto"/>
        <w:rPr>
          <w:rFonts w:ascii="Times New Roman" w:eastAsia="Calibri" w:hAnsi="Times New Roman" w:cs="Times New Roman"/>
          <w:bCs/>
          <w:highlight w:val="lightGray"/>
          <w:u w:val="single"/>
          <w:lang w:eastAsia="lt-LT"/>
        </w:rPr>
      </w:pPr>
      <w:r w:rsidRPr="00162DB2">
        <w:rPr>
          <w:rFonts w:ascii="Times New Roman" w:eastAsia="Calibri" w:hAnsi="Times New Roman" w:cs="Times New Roman"/>
          <w:bCs/>
          <w:highlight w:val="lightGray"/>
          <w:u w:val="single"/>
          <w:lang w:eastAsia="lt-LT"/>
        </w:rPr>
        <w:t>Ampulė:</w:t>
      </w:r>
    </w:p>
    <w:p w14:paraId="7E03FE34" w14:textId="77777777" w:rsidR="00162DB2" w:rsidRPr="00162DB2" w:rsidRDefault="00162DB2" w:rsidP="00162DB2">
      <w:pPr>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(1 ml), N5 – LT/1/10/1898/001</w:t>
      </w:r>
    </w:p>
    <w:p w14:paraId="7E03FE35" w14:textId="77777777" w:rsidR="00162DB2" w:rsidRPr="00162DB2" w:rsidRDefault="00162DB2" w:rsidP="00162DB2">
      <w:pPr>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(1 ml), N10 – LT/1/10/1898/002</w:t>
      </w:r>
    </w:p>
    <w:p w14:paraId="7E03FE36" w14:textId="77777777" w:rsidR="00162DB2" w:rsidRPr="00162DB2" w:rsidRDefault="00162DB2" w:rsidP="00162DB2">
      <w:pPr>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(2 ml), N5 – LT/1/10/1898/003</w:t>
      </w:r>
    </w:p>
    <w:p w14:paraId="7E03FE37" w14:textId="77777777" w:rsidR="00162DB2" w:rsidRPr="00162DB2" w:rsidRDefault="00162DB2" w:rsidP="00162DB2">
      <w:pPr>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(2 ml), N10 – LT/1/10/1898/004</w:t>
      </w:r>
    </w:p>
    <w:p w14:paraId="7E03FE38" w14:textId="77777777" w:rsidR="00162DB2" w:rsidRPr="00162DB2" w:rsidRDefault="00162DB2" w:rsidP="00162DB2">
      <w:pPr>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(5 ml), N2 – LT/1/10/1898/005</w:t>
      </w:r>
    </w:p>
    <w:p w14:paraId="7E03FE39" w14:textId="77777777" w:rsidR="00162DB2" w:rsidRPr="00162DB2" w:rsidRDefault="00162DB2" w:rsidP="00162DB2">
      <w:pPr>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(5 ml), N5 – LT/1/10/1898/006</w:t>
      </w:r>
    </w:p>
    <w:p w14:paraId="7E03FE3A" w14:textId="77777777" w:rsidR="00162DB2" w:rsidRPr="00162DB2" w:rsidRDefault="00162DB2" w:rsidP="00162DB2">
      <w:pPr>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(10 ml), N2 – LT/1/10/1898/007</w:t>
      </w:r>
    </w:p>
    <w:p w14:paraId="7E03FE3B" w14:textId="77777777" w:rsidR="00162DB2" w:rsidRPr="00162DB2" w:rsidRDefault="00162DB2" w:rsidP="00162DB2">
      <w:pPr>
        <w:spacing w:after="0" w:line="240" w:lineRule="auto"/>
        <w:rPr>
          <w:rFonts w:ascii="Times New Roman" w:eastAsia="Calibri" w:hAnsi="Times New Roman" w:cs="Times New Roman"/>
          <w:lang w:eastAsia="lt-LT"/>
        </w:rPr>
      </w:pPr>
      <w:r w:rsidRPr="00162DB2">
        <w:rPr>
          <w:rFonts w:ascii="Times New Roman" w:eastAsia="Calibri" w:hAnsi="Times New Roman" w:cs="Times New Roman"/>
          <w:highlight w:val="lightGray"/>
          <w:lang w:eastAsia="lt-LT"/>
        </w:rPr>
        <w:t>(10 ml), N5 – LT/1/10/1898/008</w:t>
      </w:r>
    </w:p>
    <w:p w14:paraId="7E03FE3C" w14:textId="77777777" w:rsidR="00162DB2" w:rsidRPr="00162DB2" w:rsidRDefault="00162DB2" w:rsidP="00162DB2">
      <w:pPr>
        <w:spacing w:after="0" w:line="240" w:lineRule="auto"/>
        <w:rPr>
          <w:rFonts w:ascii="Times New Roman" w:eastAsia="Calibri" w:hAnsi="Times New Roman" w:cs="Times New Roman"/>
          <w:lang w:eastAsia="lt-LT"/>
        </w:rPr>
      </w:pPr>
    </w:p>
    <w:p w14:paraId="7E03FE3D" w14:textId="77777777" w:rsidR="00162DB2" w:rsidRPr="00162DB2" w:rsidRDefault="00162DB2" w:rsidP="00162DB2">
      <w:pPr>
        <w:tabs>
          <w:tab w:val="left" w:pos="120"/>
          <w:tab w:val="left" w:pos="567"/>
          <w:tab w:val="left" w:pos="900"/>
        </w:tabs>
        <w:spacing w:after="0" w:line="240" w:lineRule="auto"/>
        <w:rPr>
          <w:rFonts w:ascii="Times New Roman" w:eastAsia="Calibri" w:hAnsi="Times New Roman" w:cs="Times New Roman"/>
          <w:bCs/>
          <w:highlight w:val="lightGray"/>
          <w:u w:val="single"/>
          <w:lang w:eastAsia="lt-LT"/>
        </w:rPr>
      </w:pPr>
      <w:r w:rsidRPr="00162DB2">
        <w:rPr>
          <w:rFonts w:ascii="Times New Roman" w:eastAsia="Calibri" w:hAnsi="Times New Roman" w:cs="Times New Roman"/>
          <w:bCs/>
          <w:highlight w:val="lightGray"/>
          <w:u w:val="single"/>
          <w:lang w:eastAsia="lt-LT"/>
        </w:rPr>
        <w:t>Flakonas:</w:t>
      </w:r>
    </w:p>
    <w:p w14:paraId="7E03FE3E" w14:textId="77777777" w:rsidR="00162DB2" w:rsidRPr="00162DB2" w:rsidRDefault="00162DB2" w:rsidP="00162DB2">
      <w:pPr>
        <w:spacing w:after="0" w:line="240" w:lineRule="auto"/>
        <w:rPr>
          <w:rFonts w:ascii="Times New Roman" w:eastAsia="Calibri" w:hAnsi="Times New Roman" w:cs="Times New Roman"/>
          <w:lang w:eastAsia="lt-LT"/>
        </w:rPr>
      </w:pPr>
      <w:r w:rsidRPr="00162DB2">
        <w:rPr>
          <w:rFonts w:ascii="Times New Roman" w:eastAsia="Calibri" w:hAnsi="Times New Roman" w:cs="Times New Roman"/>
          <w:highlight w:val="lightGray"/>
          <w:lang w:eastAsia="lt-LT"/>
        </w:rPr>
        <w:t>(1 ml), N1 – LT/1/10/1898/017</w:t>
      </w:r>
    </w:p>
    <w:p w14:paraId="7E03FE3F" w14:textId="77777777" w:rsidR="00162DB2" w:rsidRPr="00162DB2" w:rsidRDefault="00162DB2" w:rsidP="00162DB2">
      <w:pPr>
        <w:spacing w:after="0" w:line="240" w:lineRule="auto"/>
        <w:rPr>
          <w:rFonts w:ascii="Times New Roman" w:eastAsia="Calibri" w:hAnsi="Times New Roman" w:cs="Times New Roman"/>
          <w:lang w:eastAsia="lt-LT"/>
        </w:rPr>
      </w:pPr>
      <w:r w:rsidRPr="00162DB2">
        <w:rPr>
          <w:rFonts w:ascii="Times New Roman" w:eastAsia="Calibri" w:hAnsi="Times New Roman" w:cs="Times New Roman"/>
          <w:highlight w:val="lightGray"/>
          <w:lang w:eastAsia="lt-LT"/>
        </w:rPr>
        <w:t>(1 ml),</w:t>
      </w:r>
      <w:r w:rsidRPr="00162DB2">
        <w:rPr>
          <w:rFonts w:ascii="Times New Roman" w:eastAsia="Calibri" w:hAnsi="Times New Roman" w:cs="Times New Roman"/>
          <w:lang w:eastAsia="lt-LT"/>
        </w:rPr>
        <w:t xml:space="preserve"> N5 – LT/1/10/1898/009</w:t>
      </w:r>
    </w:p>
    <w:p w14:paraId="7E03FE40" w14:textId="77777777" w:rsidR="00162DB2" w:rsidRPr="00162DB2" w:rsidRDefault="00162DB2" w:rsidP="00162DB2">
      <w:pPr>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(1 ml), N10 – LT/1/10/1898/010</w:t>
      </w:r>
    </w:p>
    <w:p w14:paraId="7E03FE41" w14:textId="77777777" w:rsidR="00162DB2" w:rsidRPr="00162DB2" w:rsidRDefault="00162DB2" w:rsidP="00162DB2">
      <w:pPr>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(2 ml), N5 – LT/1/10/1898/011</w:t>
      </w:r>
    </w:p>
    <w:p w14:paraId="7E03FE42" w14:textId="77777777" w:rsidR="00162DB2" w:rsidRPr="00162DB2" w:rsidRDefault="00162DB2" w:rsidP="00162DB2">
      <w:pPr>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(2 ml), N10 – LT/1/10/1898/012</w:t>
      </w:r>
    </w:p>
    <w:p w14:paraId="7E03FE43" w14:textId="77777777" w:rsidR="00162DB2" w:rsidRPr="00162DB2" w:rsidRDefault="00162DB2" w:rsidP="00162DB2">
      <w:pPr>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lastRenderedPageBreak/>
        <w:t>(5 ml), N1 – LT/1/10/1898/018</w:t>
      </w:r>
    </w:p>
    <w:p w14:paraId="7E03FE44" w14:textId="77777777" w:rsidR="00162DB2" w:rsidRPr="00162DB2" w:rsidRDefault="00162DB2" w:rsidP="00162DB2">
      <w:pPr>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(5 ml), N2 – LT/1/10/1898/013</w:t>
      </w:r>
    </w:p>
    <w:p w14:paraId="7E03FE45" w14:textId="77777777" w:rsidR="00162DB2" w:rsidRPr="00162DB2" w:rsidRDefault="00162DB2" w:rsidP="00162DB2">
      <w:pPr>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(5 ml), N15 – LT/1/10/1898/014</w:t>
      </w:r>
    </w:p>
    <w:p w14:paraId="7E03FE46" w14:textId="77777777" w:rsidR="00162DB2" w:rsidRPr="00162DB2" w:rsidRDefault="00162DB2" w:rsidP="00162DB2">
      <w:pPr>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(10 ml), N1 – LT/1/10/1898/019</w:t>
      </w:r>
    </w:p>
    <w:p w14:paraId="7E03FE47" w14:textId="77777777" w:rsidR="00162DB2" w:rsidRPr="00162DB2" w:rsidRDefault="00162DB2" w:rsidP="00162DB2">
      <w:pPr>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(10 ml), N2 – LT/1/10/1898/015</w:t>
      </w:r>
    </w:p>
    <w:p w14:paraId="7E03FE48" w14:textId="77777777" w:rsidR="00162DB2" w:rsidRPr="00162DB2" w:rsidRDefault="00162DB2" w:rsidP="00162DB2">
      <w:pPr>
        <w:spacing w:after="0" w:line="240" w:lineRule="auto"/>
        <w:rPr>
          <w:rFonts w:ascii="Times New Roman" w:eastAsia="Calibri" w:hAnsi="Times New Roman" w:cs="Times New Roman"/>
          <w:lang w:eastAsia="lt-LT"/>
        </w:rPr>
      </w:pPr>
      <w:r w:rsidRPr="00162DB2">
        <w:rPr>
          <w:rFonts w:ascii="Times New Roman" w:eastAsia="Calibri" w:hAnsi="Times New Roman" w:cs="Times New Roman"/>
          <w:highlight w:val="lightGray"/>
          <w:lang w:eastAsia="lt-LT"/>
        </w:rPr>
        <w:t>(10 ml), N15 – LT/1/10/1898/016</w:t>
      </w:r>
    </w:p>
    <w:p w14:paraId="7E03FE49"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4A"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4B"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120"/>
          <w:tab w:val="left" w:pos="567"/>
        </w:tabs>
        <w:spacing w:after="0" w:line="240" w:lineRule="auto"/>
        <w:jc w:val="both"/>
        <w:rPr>
          <w:rFonts w:ascii="Times New Roman" w:eastAsia="Calibri" w:hAnsi="Times New Roman" w:cs="Times New Roman"/>
          <w:b/>
          <w:lang w:eastAsia="lt-LT"/>
        </w:rPr>
      </w:pPr>
      <w:r w:rsidRPr="00162DB2">
        <w:rPr>
          <w:rFonts w:ascii="Times New Roman" w:eastAsia="Calibri" w:hAnsi="Times New Roman" w:cs="Times New Roman"/>
          <w:b/>
          <w:bCs/>
          <w:lang w:eastAsia="lt-LT"/>
        </w:rPr>
        <w:t>13.</w:t>
      </w:r>
      <w:r w:rsidRPr="00162DB2">
        <w:rPr>
          <w:rFonts w:ascii="Times New Roman" w:eastAsia="Calibri" w:hAnsi="Times New Roman" w:cs="Times New Roman"/>
          <w:b/>
          <w:bCs/>
          <w:lang w:eastAsia="lt-LT"/>
        </w:rPr>
        <w:tab/>
        <w:t>SERIJOS NUMERIS</w:t>
      </w:r>
    </w:p>
    <w:p w14:paraId="7E03FE4C"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4D"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Lot</w:t>
      </w:r>
      <w:proofErr w:type="spellEnd"/>
    </w:p>
    <w:p w14:paraId="7E03FE4E"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4F"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50"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120"/>
          <w:tab w:val="left" w:pos="567"/>
        </w:tabs>
        <w:spacing w:after="0" w:line="240" w:lineRule="auto"/>
        <w:jc w:val="both"/>
        <w:rPr>
          <w:rFonts w:ascii="Times New Roman" w:eastAsia="Calibri" w:hAnsi="Times New Roman" w:cs="Times New Roman"/>
          <w:b/>
          <w:lang w:eastAsia="lt-LT"/>
        </w:rPr>
      </w:pPr>
      <w:r w:rsidRPr="00162DB2">
        <w:rPr>
          <w:rFonts w:ascii="Times New Roman" w:eastAsia="Calibri" w:hAnsi="Times New Roman" w:cs="Times New Roman"/>
          <w:b/>
          <w:bCs/>
          <w:lang w:eastAsia="lt-LT"/>
        </w:rPr>
        <w:t>14.</w:t>
      </w:r>
      <w:r w:rsidRPr="00162DB2">
        <w:rPr>
          <w:rFonts w:ascii="Times New Roman" w:eastAsia="Calibri" w:hAnsi="Times New Roman" w:cs="Times New Roman"/>
          <w:b/>
          <w:bCs/>
          <w:lang w:eastAsia="lt-LT"/>
        </w:rPr>
        <w:tab/>
        <w:t>PARDAVIMO (IŠDAVIMO)  TVARKA</w:t>
      </w:r>
    </w:p>
    <w:p w14:paraId="7E03FE51"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52"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r w:rsidRPr="00162DB2">
        <w:rPr>
          <w:rFonts w:ascii="Times New Roman" w:eastAsia="Calibri" w:hAnsi="Times New Roman" w:cs="Times New Roman"/>
          <w:lang w:eastAsia="lt-LT"/>
        </w:rPr>
        <w:t>Receptinis vaistas.</w:t>
      </w:r>
    </w:p>
    <w:p w14:paraId="7E03FE53"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54"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55"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120"/>
          <w:tab w:val="left" w:pos="567"/>
        </w:tabs>
        <w:spacing w:after="0" w:line="240" w:lineRule="auto"/>
        <w:jc w:val="both"/>
        <w:rPr>
          <w:rFonts w:ascii="Times New Roman" w:eastAsia="Calibri" w:hAnsi="Times New Roman" w:cs="Times New Roman"/>
          <w:b/>
          <w:lang w:eastAsia="lt-LT"/>
        </w:rPr>
      </w:pPr>
      <w:r w:rsidRPr="00162DB2">
        <w:rPr>
          <w:rFonts w:ascii="Times New Roman" w:eastAsia="Calibri" w:hAnsi="Times New Roman" w:cs="Times New Roman"/>
          <w:b/>
          <w:bCs/>
          <w:lang w:eastAsia="lt-LT"/>
        </w:rPr>
        <w:t>15.</w:t>
      </w:r>
      <w:r w:rsidRPr="00162DB2">
        <w:rPr>
          <w:rFonts w:ascii="Times New Roman" w:eastAsia="Calibri" w:hAnsi="Times New Roman" w:cs="Times New Roman"/>
          <w:b/>
          <w:bCs/>
          <w:lang w:eastAsia="lt-LT"/>
        </w:rPr>
        <w:tab/>
        <w:t>VARTOJIMO INSTRUKCIJA</w:t>
      </w:r>
    </w:p>
    <w:p w14:paraId="7E03FE56"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
          <w:lang w:eastAsia="lt-LT"/>
        </w:rPr>
      </w:pPr>
    </w:p>
    <w:p w14:paraId="7E03FE57"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
          <w:lang w:eastAsia="lt-LT"/>
        </w:rPr>
      </w:pPr>
    </w:p>
    <w:p w14:paraId="7E03FE58"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120"/>
          <w:tab w:val="left" w:pos="567"/>
        </w:tabs>
        <w:spacing w:after="0" w:line="240" w:lineRule="auto"/>
        <w:jc w:val="both"/>
        <w:rPr>
          <w:rFonts w:ascii="Times New Roman" w:eastAsia="Calibri" w:hAnsi="Times New Roman" w:cs="Times New Roman"/>
          <w:b/>
          <w:lang w:eastAsia="lt-LT"/>
        </w:rPr>
      </w:pPr>
      <w:r w:rsidRPr="00162DB2">
        <w:rPr>
          <w:rFonts w:ascii="Times New Roman" w:eastAsia="Calibri" w:hAnsi="Times New Roman" w:cs="Times New Roman"/>
          <w:b/>
          <w:bCs/>
          <w:lang w:eastAsia="lt-LT"/>
        </w:rPr>
        <w:t>16.</w:t>
      </w:r>
      <w:r w:rsidRPr="00162DB2">
        <w:rPr>
          <w:rFonts w:ascii="Times New Roman" w:eastAsia="Calibri" w:hAnsi="Times New Roman" w:cs="Times New Roman"/>
          <w:b/>
          <w:bCs/>
          <w:lang w:eastAsia="lt-LT"/>
        </w:rPr>
        <w:tab/>
        <w:t>INFORMACIJA BRAILIO RAŠTU</w:t>
      </w:r>
    </w:p>
    <w:p w14:paraId="7E03FE59" w14:textId="77777777" w:rsidR="00162DB2" w:rsidRPr="00162DB2" w:rsidRDefault="00162DB2" w:rsidP="00FF25E5">
      <w:pPr>
        <w:tabs>
          <w:tab w:val="left" w:pos="120"/>
          <w:tab w:val="left" w:pos="567"/>
        </w:tabs>
        <w:spacing w:after="0" w:line="240" w:lineRule="auto"/>
        <w:jc w:val="both"/>
        <w:rPr>
          <w:rFonts w:ascii="Times New Roman" w:eastAsia="Calibri" w:hAnsi="Times New Roman" w:cs="Times New Roman"/>
          <w:b/>
          <w:lang w:eastAsia="lt-LT"/>
        </w:rPr>
      </w:pPr>
    </w:p>
    <w:p w14:paraId="7E03FE5A" w14:textId="77777777" w:rsidR="00162DB2" w:rsidRPr="00162DB2" w:rsidRDefault="00162DB2" w:rsidP="00FF25E5">
      <w:pPr>
        <w:tabs>
          <w:tab w:val="left" w:pos="567"/>
        </w:tabs>
        <w:spacing w:after="0" w:line="240" w:lineRule="auto"/>
        <w:rPr>
          <w:rFonts w:ascii="Times New Roman" w:eastAsia="Times New Roman" w:hAnsi="Times New Roman" w:cs="Times New Roman"/>
          <w:snapToGrid w:val="0"/>
          <w:szCs w:val="24"/>
        </w:rPr>
      </w:pPr>
      <w:r w:rsidRPr="00162DB2">
        <w:rPr>
          <w:rFonts w:ascii="Times New Roman" w:eastAsia="Times New Roman" w:hAnsi="Times New Roman" w:cs="Times New Roman"/>
          <w:snapToGrid w:val="0"/>
          <w:szCs w:val="24"/>
          <w:highlight w:val="lightGray"/>
        </w:rPr>
        <w:t>Priimtas pagrindimas informacijos Brailio raštu nepateikti.</w:t>
      </w:r>
    </w:p>
    <w:p w14:paraId="7E03FE5B" w14:textId="77777777" w:rsidR="00162DB2" w:rsidRPr="00162DB2" w:rsidRDefault="00162DB2" w:rsidP="00FF25E5">
      <w:pPr>
        <w:tabs>
          <w:tab w:val="left" w:pos="567"/>
        </w:tabs>
        <w:spacing w:after="0" w:line="240" w:lineRule="auto"/>
        <w:rPr>
          <w:rFonts w:ascii="Times New Roman" w:eastAsia="Times New Roman" w:hAnsi="Times New Roman" w:cs="Times New Roman"/>
          <w:snapToGrid w:val="0"/>
          <w:szCs w:val="24"/>
        </w:rPr>
      </w:pPr>
    </w:p>
    <w:p w14:paraId="7E03FE5C" w14:textId="77777777" w:rsidR="00162DB2" w:rsidRPr="00162DB2" w:rsidRDefault="00162DB2" w:rsidP="00FF25E5">
      <w:pPr>
        <w:spacing w:after="0" w:line="240" w:lineRule="auto"/>
        <w:rPr>
          <w:shd w:val="clear" w:color="auto" w:fill="CCCCCC"/>
        </w:rPr>
      </w:pPr>
    </w:p>
    <w:p w14:paraId="7E03FE5D" w14:textId="77777777" w:rsidR="00162DB2" w:rsidRPr="00162DB2" w:rsidRDefault="00162DB2" w:rsidP="00FF25E5">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cs="Times New Roman"/>
          <w:i/>
        </w:rPr>
      </w:pPr>
      <w:r w:rsidRPr="00162DB2">
        <w:rPr>
          <w:rFonts w:ascii="Times New Roman" w:hAnsi="Times New Roman" w:cs="Times New Roman"/>
          <w:b/>
        </w:rPr>
        <w:t>17.</w:t>
      </w:r>
      <w:r w:rsidRPr="00162DB2">
        <w:rPr>
          <w:rFonts w:ascii="Times New Roman" w:hAnsi="Times New Roman" w:cs="Times New Roman"/>
          <w:b/>
        </w:rPr>
        <w:tab/>
        <w:t>UNIKALUS IDENTIFIKATORIUS – 2D BRŪKŠNINIS KODAS</w:t>
      </w:r>
    </w:p>
    <w:p w14:paraId="7E03FE5E" w14:textId="77777777" w:rsidR="00162DB2" w:rsidRPr="00162DB2" w:rsidRDefault="00162DB2" w:rsidP="00FF25E5">
      <w:pPr>
        <w:spacing w:after="0" w:line="240" w:lineRule="auto"/>
        <w:rPr>
          <w:rFonts w:ascii="Times New Roman" w:hAnsi="Times New Roman" w:cs="Times New Roman"/>
        </w:rPr>
      </w:pPr>
    </w:p>
    <w:p w14:paraId="7E03FE5F" w14:textId="77777777" w:rsidR="00162DB2" w:rsidRPr="00162DB2" w:rsidRDefault="00162DB2" w:rsidP="00FF25E5">
      <w:pPr>
        <w:spacing w:after="0" w:line="240" w:lineRule="auto"/>
        <w:rPr>
          <w:rFonts w:ascii="Times New Roman" w:hAnsi="Times New Roman" w:cs="Times New Roman"/>
          <w:shd w:val="clear" w:color="auto" w:fill="CCCCCC"/>
        </w:rPr>
      </w:pPr>
      <w:r w:rsidRPr="00162DB2">
        <w:rPr>
          <w:rFonts w:ascii="Times New Roman" w:hAnsi="Times New Roman" w:cs="Times New Roman"/>
          <w:highlight w:val="lightGray"/>
        </w:rPr>
        <w:t>2D brūkšninis kodas su nurodytu unikaliu identifikatoriumi.</w:t>
      </w:r>
    </w:p>
    <w:p w14:paraId="7E03FE64" w14:textId="62A529C8" w:rsidR="00162DB2" w:rsidRPr="00FF25E5" w:rsidRDefault="00162DB2" w:rsidP="00FF25E5">
      <w:pPr>
        <w:spacing w:after="0" w:line="240" w:lineRule="auto"/>
        <w:rPr>
          <w:rFonts w:ascii="Times New Roman" w:hAnsi="Times New Roman"/>
        </w:rPr>
      </w:pPr>
    </w:p>
    <w:p w14:paraId="7540C069" w14:textId="77777777" w:rsidR="00816B4F" w:rsidRPr="00162DB2" w:rsidRDefault="00816B4F" w:rsidP="00FF25E5">
      <w:pPr>
        <w:spacing w:after="0" w:line="240" w:lineRule="auto"/>
        <w:rPr>
          <w:rFonts w:ascii="Times New Roman" w:hAnsi="Times New Roman" w:cs="Times New Roman"/>
        </w:rPr>
      </w:pPr>
    </w:p>
    <w:p w14:paraId="7E03FE65" w14:textId="77777777" w:rsidR="00162DB2" w:rsidRPr="00162DB2" w:rsidRDefault="00162DB2" w:rsidP="00FF25E5">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cs="Times New Roman"/>
          <w:i/>
        </w:rPr>
      </w:pPr>
      <w:r w:rsidRPr="00162DB2">
        <w:rPr>
          <w:rFonts w:ascii="Times New Roman" w:hAnsi="Times New Roman" w:cs="Times New Roman"/>
          <w:b/>
        </w:rPr>
        <w:t>18.</w:t>
      </w:r>
      <w:r w:rsidRPr="00162DB2">
        <w:rPr>
          <w:rFonts w:ascii="Times New Roman" w:hAnsi="Times New Roman" w:cs="Times New Roman"/>
          <w:b/>
        </w:rPr>
        <w:tab/>
        <w:t>UNIKALUS IDENTIFIKATORIUS – ŽMONĖMS SUPRANTAMI DUOMENYS</w:t>
      </w:r>
    </w:p>
    <w:p w14:paraId="66116C7A" w14:textId="77777777" w:rsidR="00FF25E5" w:rsidRDefault="00FF25E5" w:rsidP="00FF25E5">
      <w:pPr>
        <w:spacing w:after="0" w:line="240" w:lineRule="auto"/>
        <w:rPr>
          <w:rFonts w:ascii="Times New Roman" w:hAnsi="Times New Roman" w:cs="Times New Roman"/>
          <w:color w:val="000000" w:themeColor="text1"/>
        </w:rPr>
      </w:pPr>
    </w:p>
    <w:p w14:paraId="7E03FE66" w14:textId="739CEBDD" w:rsidR="00162DB2" w:rsidRPr="00162DB2" w:rsidRDefault="00162DB2" w:rsidP="00FF25E5">
      <w:pPr>
        <w:spacing w:after="0" w:line="240" w:lineRule="auto"/>
        <w:rPr>
          <w:rFonts w:ascii="Times New Roman" w:hAnsi="Times New Roman" w:cs="Times New Roman"/>
          <w:color w:val="000000" w:themeColor="text1"/>
        </w:rPr>
      </w:pPr>
      <w:r w:rsidRPr="00162DB2">
        <w:rPr>
          <w:rFonts w:ascii="Times New Roman" w:hAnsi="Times New Roman" w:cs="Times New Roman"/>
          <w:color w:val="000000" w:themeColor="text1"/>
        </w:rPr>
        <w:t xml:space="preserve">PC: {numeris} SN: {numeris} </w:t>
      </w:r>
    </w:p>
    <w:p w14:paraId="7E03FE67" w14:textId="77777777" w:rsidR="00162DB2" w:rsidRPr="00162DB2" w:rsidRDefault="00162DB2" w:rsidP="00FF25E5">
      <w:pPr>
        <w:spacing w:after="0" w:line="240" w:lineRule="auto"/>
        <w:rPr>
          <w:rFonts w:ascii="Times New Roman" w:hAnsi="Times New Roman" w:cs="Times New Roman"/>
          <w:color w:val="000000" w:themeColor="text1"/>
        </w:rPr>
      </w:pPr>
      <w:r w:rsidRPr="00162DB2">
        <w:rPr>
          <w:rFonts w:ascii="Times New Roman" w:hAnsi="Times New Roman" w:cs="Times New Roman"/>
          <w:color w:val="000000" w:themeColor="text1"/>
        </w:rPr>
        <w:t>NN: {numeris}</w:t>
      </w:r>
    </w:p>
    <w:p w14:paraId="7E03FE68" w14:textId="77777777" w:rsidR="00162DB2" w:rsidRPr="00162DB2" w:rsidRDefault="00162DB2" w:rsidP="00FF25E5">
      <w:pPr>
        <w:spacing w:after="0" w:line="240" w:lineRule="auto"/>
        <w:rPr>
          <w:rFonts w:ascii="Times New Roman" w:hAnsi="Times New Roman" w:cs="Times New Roman"/>
        </w:rPr>
      </w:pPr>
      <w:r w:rsidRPr="00162DB2">
        <w:rPr>
          <w:rFonts w:ascii="Times New Roman" w:hAnsi="Times New Roman" w:cs="Times New Roman"/>
        </w:rPr>
        <w:br w:type="page"/>
      </w:r>
    </w:p>
    <w:p w14:paraId="7E03FE69" w14:textId="77777777" w:rsidR="00162DB2" w:rsidRPr="00162DB2" w:rsidRDefault="00162DB2" w:rsidP="00162DB2">
      <w:pPr>
        <w:spacing w:after="200" w:line="276" w:lineRule="auto"/>
        <w:ind w:left="-198"/>
        <w:rPr>
          <w:rFonts w:ascii="Times New Roman" w:hAnsi="Times New Roman" w:cs="Times New Roman"/>
        </w:rPr>
      </w:pPr>
    </w:p>
    <w:p w14:paraId="7E03FE6A" w14:textId="77777777" w:rsidR="00162DB2" w:rsidRPr="00162DB2" w:rsidRDefault="00162DB2" w:rsidP="00162DB2">
      <w:pPr>
        <w:pBdr>
          <w:top w:val="single" w:sz="4" w:space="1" w:color="auto"/>
          <w:left w:val="single" w:sz="4" w:space="1" w:color="auto"/>
          <w:bottom w:val="single" w:sz="4" w:space="1" w:color="auto"/>
          <w:right w:val="single" w:sz="4" w:space="4" w:color="auto"/>
        </w:pBdr>
        <w:tabs>
          <w:tab w:val="left" w:pos="567"/>
        </w:tabs>
        <w:spacing w:after="0" w:line="240" w:lineRule="auto"/>
        <w:jc w:val="both"/>
        <w:rPr>
          <w:rFonts w:ascii="Times New Roman" w:eastAsia="Calibri" w:hAnsi="Times New Roman" w:cs="Times New Roman"/>
          <w:b/>
          <w:bCs/>
          <w:lang w:eastAsia="lt-LT"/>
        </w:rPr>
      </w:pPr>
      <w:r w:rsidRPr="00162DB2">
        <w:rPr>
          <w:rFonts w:ascii="Times New Roman" w:eastAsia="Calibri" w:hAnsi="Times New Roman" w:cs="Times New Roman"/>
          <w:b/>
          <w:bCs/>
          <w:caps/>
          <w:lang w:eastAsia="lt-LT"/>
        </w:rPr>
        <w:t xml:space="preserve">Minimali informacija ant mažų </w:t>
      </w:r>
      <w:r w:rsidRPr="00162DB2">
        <w:rPr>
          <w:rFonts w:ascii="Times New Roman" w:eastAsia="Calibri" w:hAnsi="Times New Roman" w:cs="Times New Roman"/>
          <w:b/>
          <w:bCs/>
          <w:lang w:eastAsia="lt-LT"/>
        </w:rPr>
        <w:t xml:space="preserve">VIDINIŲ </w:t>
      </w:r>
      <w:r w:rsidRPr="00162DB2">
        <w:rPr>
          <w:rFonts w:ascii="Times New Roman" w:eastAsia="Calibri" w:hAnsi="Times New Roman" w:cs="Times New Roman"/>
          <w:b/>
          <w:bCs/>
          <w:caps/>
          <w:lang w:eastAsia="lt-LT"/>
        </w:rPr>
        <w:t>pakuočių</w:t>
      </w:r>
    </w:p>
    <w:p w14:paraId="7E03FE6B" w14:textId="77777777" w:rsidR="00162DB2" w:rsidRPr="00162DB2" w:rsidRDefault="00162DB2" w:rsidP="00162DB2">
      <w:pPr>
        <w:pBdr>
          <w:top w:val="single" w:sz="4" w:space="1" w:color="auto"/>
          <w:left w:val="single" w:sz="4" w:space="1" w:color="auto"/>
          <w:bottom w:val="single" w:sz="4" w:space="1" w:color="auto"/>
          <w:right w:val="single" w:sz="4" w:space="4" w:color="auto"/>
        </w:pBdr>
        <w:tabs>
          <w:tab w:val="left" w:pos="567"/>
        </w:tabs>
        <w:spacing w:after="0" w:line="240" w:lineRule="auto"/>
        <w:jc w:val="both"/>
        <w:rPr>
          <w:rFonts w:ascii="Times New Roman" w:eastAsia="Calibri" w:hAnsi="Times New Roman" w:cs="Times New Roman"/>
          <w:lang w:eastAsia="lt-LT"/>
        </w:rPr>
      </w:pPr>
    </w:p>
    <w:p w14:paraId="7E03FE6C" w14:textId="77777777" w:rsidR="00162DB2" w:rsidRPr="00162DB2" w:rsidRDefault="00162DB2" w:rsidP="00162DB2">
      <w:pPr>
        <w:pBdr>
          <w:top w:val="single" w:sz="4" w:space="1" w:color="auto"/>
          <w:left w:val="single" w:sz="4" w:space="1" w:color="auto"/>
          <w:bottom w:val="single" w:sz="4" w:space="1" w:color="auto"/>
          <w:right w:val="single" w:sz="4" w:space="4" w:color="auto"/>
        </w:pBdr>
        <w:tabs>
          <w:tab w:val="left" w:pos="567"/>
        </w:tabs>
        <w:spacing w:after="0" w:line="240" w:lineRule="auto"/>
        <w:jc w:val="both"/>
        <w:rPr>
          <w:rFonts w:ascii="Times New Roman" w:eastAsia="Calibri" w:hAnsi="Times New Roman" w:cs="Times New Roman"/>
          <w:b/>
          <w:lang w:eastAsia="lt-LT"/>
        </w:rPr>
      </w:pPr>
      <w:r w:rsidRPr="00162DB2">
        <w:rPr>
          <w:rFonts w:ascii="Times New Roman" w:eastAsia="Calibri" w:hAnsi="Times New Roman" w:cs="Times New Roman"/>
          <w:b/>
          <w:lang w:eastAsia="lt-LT"/>
        </w:rPr>
        <w:t>ETIKETĖ flakono/ampulės</w:t>
      </w:r>
    </w:p>
    <w:p w14:paraId="7E03FE6D"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6E"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6F"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120"/>
          <w:tab w:val="left" w:pos="567"/>
        </w:tabs>
        <w:spacing w:after="0" w:line="240" w:lineRule="auto"/>
        <w:jc w:val="both"/>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1.</w:t>
      </w:r>
      <w:r w:rsidRPr="00162DB2">
        <w:rPr>
          <w:rFonts w:ascii="Times New Roman" w:eastAsia="Calibri" w:hAnsi="Times New Roman" w:cs="Times New Roman"/>
          <w:b/>
          <w:bCs/>
          <w:lang w:eastAsia="lt-LT"/>
        </w:rPr>
        <w:tab/>
        <w:t>VAISTINIO PREPARATO PAVADINIMAS IR VARTOJIMO BŪDAS</w:t>
      </w:r>
    </w:p>
    <w:p w14:paraId="7E03FE70"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
          <w:lang w:eastAsia="lt-LT"/>
        </w:rPr>
      </w:pPr>
    </w:p>
    <w:p w14:paraId="7E03FE71"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100 mg/ml injekcinis ar infuzinis tirpalas</w:t>
      </w:r>
    </w:p>
    <w:p w14:paraId="7E03FE73" w14:textId="7E753B14" w:rsidR="00162DB2" w:rsidRPr="00520F9D" w:rsidRDefault="00E321C2" w:rsidP="00162DB2">
      <w:pPr>
        <w:tabs>
          <w:tab w:val="left" w:pos="120"/>
          <w:tab w:val="left" w:pos="567"/>
        </w:tabs>
        <w:spacing w:after="0" w:line="240" w:lineRule="auto"/>
        <w:jc w:val="both"/>
        <w:rPr>
          <w:rFonts w:ascii="Times New Roman" w:eastAsia="Calibri" w:hAnsi="Times New Roman" w:cs="Times New Roman"/>
          <w:i/>
          <w:lang w:eastAsia="lt-LT"/>
        </w:rPr>
      </w:pPr>
      <w:proofErr w:type="spellStart"/>
      <w:r w:rsidRPr="00520F9D">
        <w:rPr>
          <w:rFonts w:ascii="Times New Roman" w:eastAsia="Calibri" w:hAnsi="Times New Roman" w:cs="Times New Roman"/>
          <w:i/>
          <w:lang w:eastAsia="lt-LT"/>
        </w:rPr>
        <w:t>ferricum</w:t>
      </w:r>
      <w:proofErr w:type="spellEnd"/>
      <w:r w:rsidRPr="00520F9D">
        <w:rPr>
          <w:rFonts w:ascii="Times New Roman" w:eastAsia="Calibri" w:hAnsi="Times New Roman" w:cs="Times New Roman"/>
          <w:i/>
          <w:lang w:eastAsia="lt-LT"/>
        </w:rPr>
        <w:t xml:space="preserve"> </w:t>
      </w:r>
      <w:proofErr w:type="spellStart"/>
      <w:r w:rsidRPr="00520F9D">
        <w:rPr>
          <w:rFonts w:ascii="Times New Roman" w:eastAsia="Calibri" w:hAnsi="Times New Roman" w:cs="Times New Roman"/>
          <w:i/>
          <w:lang w:eastAsia="lt-LT"/>
        </w:rPr>
        <w:t>derisomaltosum</w:t>
      </w:r>
      <w:proofErr w:type="spellEnd"/>
    </w:p>
    <w:p w14:paraId="7E03FE74" w14:textId="100CB626" w:rsid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52B481EE" w14:textId="77777777" w:rsidR="00520F9D" w:rsidRPr="00162DB2" w:rsidRDefault="00520F9D" w:rsidP="00162DB2">
      <w:pPr>
        <w:tabs>
          <w:tab w:val="left" w:pos="120"/>
          <w:tab w:val="left" w:pos="567"/>
        </w:tabs>
        <w:spacing w:after="0" w:line="240" w:lineRule="auto"/>
        <w:jc w:val="both"/>
        <w:rPr>
          <w:rFonts w:ascii="Times New Roman" w:eastAsia="Calibri" w:hAnsi="Times New Roman" w:cs="Times New Roman"/>
          <w:lang w:eastAsia="lt-LT"/>
        </w:rPr>
      </w:pPr>
    </w:p>
    <w:p w14:paraId="7E03FE75"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120"/>
          <w:tab w:val="left" w:pos="567"/>
        </w:tabs>
        <w:spacing w:after="0" w:line="240" w:lineRule="auto"/>
        <w:jc w:val="both"/>
        <w:rPr>
          <w:rFonts w:ascii="Times New Roman" w:eastAsia="Calibri" w:hAnsi="Times New Roman" w:cs="Times New Roman"/>
          <w:b/>
          <w:bCs/>
          <w:highlight w:val="lightGray"/>
          <w:lang w:eastAsia="lt-LT"/>
        </w:rPr>
      </w:pPr>
      <w:r w:rsidRPr="00162DB2">
        <w:rPr>
          <w:rFonts w:ascii="Times New Roman" w:eastAsia="Calibri" w:hAnsi="Times New Roman" w:cs="Times New Roman"/>
          <w:b/>
          <w:bCs/>
          <w:lang w:eastAsia="lt-LT"/>
        </w:rPr>
        <w:t>2.</w:t>
      </w:r>
      <w:r w:rsidRPr="00162DB2">
        <w:rPr>
          <w:rFonts w:ascii="Times New Roman" w:eastAsia="Calibri" w:hAnsi="Times New Roman" w:cs="Times New Roman"/>
          <w:b/>
          <w:bCs/>
          <w:lang w:eastAsia="lt-LT"/>
        </w:rPr>
        <w:tab/>
        <w:t>VARTOJIMO METODAS</w:t>
      </w:r>
    </w:p>
    <w:p w14:paraId="7E03FE76"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77"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i.v</w:t>
      </w:r>
      <w:proofErr w:type="spellEnd"/>
      <w:r w:rsidRPr="00162DB2">
        <w:rPr>
          <w:rFonts w:ascii="Times New Roman" w:eastAsia="Calibri" w:hAnsi="Times New Roman" w:cs="Times New Roman"/>
          <w:lang w:eastAsia="lt-LT"/>
        </w:rPr>
        <w:t>.</w:t>
      </w:r>
    </w:p>
    <w:p w14:paraId="7E03FE78"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79"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7A"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120"/>
          <w:tab w:val="left" w:pos="567"/>
        </w:tabs>
        <w:spacing w:after="0" w:line="240" w:lineRule="auto"/>
        <w:jc w:val="both"/>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3.</w:t>
      </w:r>
      <w:r w:rsidRPr="00162DB2">
        <w:rPr>
          <w:rFonts w:ascii="Times New Roman" w:eastAsia="Calibri" w:hAnsi="Times New Roman" w:cs="Times New Roman"/>
          <w:b/>
          <w:bCs/>
          <w:lang w:eastAsia="lt-LT"/>
        </w:rPr>
        <w:tab/>
        <w:t>TINKAMUMO LAIKAS</w:t>
      </w:r>
    </w:p>
    <w:p w14:paraId="7E03FE7B"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iCs/>
          <w:lang w:eastAsia="lt-LT"/>
        </w:rPr>
      </w:pPr>
    </w:p>
    <w:p w14:paraId="7E03FE7C"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r w:rsidRPr="00162DB2">
        <w:rPr>
          <w:rFonts w:ascii="Times New Roman" w:eastAsia="Calibri" w:hAnsi="Times New Roman" w:cs="Times New Roman"/>
          <w:lang w:eastAsia="lt-LT"/>
        </w:rPr>
        <w:t>EXP &lt;mm/MMMM&gt;</w:t>
      </w:r>
    </w:p>
    <w:p w14:paraId="7E03FE7D"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7E"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7F"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120"/>
          <w:tab w:val="left" w:pos="567"/>
        </w:tabs>
        <w:spacing w:after="0" w:line="240" w:lineRule="auto"/>
        <w:jc w:val="both"/>
        <w:rPr>
          <w:rFonts w:ascii="Times New Roman" w:eastAsia="Calibri" w:hAnsi="Times New Roman" w:cs="Times New Roman"/>
          <w:b/>
          <w:bCs/>
          <w:highlight w:val="lightGray"/>
          <w:lang w:eastAsia="lt-LT"/>
        </w:rPr>
      </w:pPr>
      <w:r w:rsidRPr="00162DB2">
        <w:rPr>
          <w:rFonts w:ascii="Times New Roman" w:eastAsia="Calibri" w:hAnsi="Times New Roman" w:cs="Times New Roman"/>
          <w:b/>
          <w:bCs/>
          <w:lang w:eastAsia="lt-LT"/>
        </w:rPr>
        <w:t>4.</w:t>
      </w:r>
      <w:r w:rsidRPr="00162DB2">
        <w:rPr>
          <w:rFonts w:ascii="Times New Roman" w:eastAsia="Calibri" w:hAnsi="Times New Roman" w:cs="Times New Roman"/>
          <w:b/>
          <w:bCs/>
          <w:lang w:eastAsia="lt-LT"/>
        </w:rPr>
        <w:tab/>
        <w:t>SERIJOS NUMERIS</w:t>
      </w:r>
    </w:p>
    <w:p w14:paraId="7E03FE80"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iCs/>
          <w:lang w:eastAsia="lt-LT"/>
        </w:rPr>
      </w:pPr>
    </w:p>
    <w:p w14:paraId="7E03FE81"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iCs/>
          <w:lang w:eastAsia="lt-LT"/>
        </w:rPr>
      </w:pPr>
      <w:proofErr w:type="spellStart"/>
      <w:r w:rsidRPr="00162DB2">
        <w:rPr>
          <w:rFonts w:ascii="Times New Roman" w:eastAsia="Calibri" w:hAnsi="Times New Roman" w:cs="Times New Roman"/>
          <w:lang w:eastAsia="lt-LT"/>
        </w:rPr>
        <w:t>Lot</w:t>
      </w:r>
      <w:proofErr w:type="spellEnd"/>
    </w:p>
    <w:p w14:paraId="7E03FE82"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iCs/>
          <w:lang w:eastAsia="lt-LT"/>
        </w:rPr>
      </w:pPr>
    </w:p>
    <w:p w14:paraId="7E03FE83"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iCs/>
          <w:lang w:eastAsia="lt-LT"/>
        </w:rPr>
      </w:pPr>
    </w:p>
    <w:p w14:paraId="7E03FE84"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120"/>
          <w:tab w:val="left" w:pos="567"/>
        </w:tabs>
        <w:spacing w:after="0" w:line="240" w:lineRule="auto"/>
        <w:jc w:val="both"/>
        <w:rPr>
          <w:rFonts w:ascii="Times New Roman" w:eastAsia="Calibri" w:hAnsi="Times New Roman" w:cs="Times New Roman"/>
          <w:b/>
          <w:bCs/>
          <w:highlight w:val="lightGray"/>
          <w:lang w:eastAsia="lt-LT"/>
        </w:rPr>
      </w:pPr>
      <w:r w:rsidRPr="00162DB2">
        <w:rPr>
          <w:rFonts w:ascii="Times New Roman" w:eastAsia="Calibri" w:hAnsi="Times New Roman" w:cs="Times New Roman"/>
          <w:b/>
          <w:bCs/>
          <w:lang w:eastAsia="lt-LT"/>
        </w:rPr>
        <w:t>5.</w:t>
      </w:r>
      <w:r w:rsidRPr="00162DB2">
        <w:rPr>
          <w:rFonts w:ascii="Times New Roman" w:eastAsia="Calibri" w:hAnsi="Times New Roman" w:cs="Times New Roman"/>
          <w:b/>
          <w:bCs/>
          <w:lang w:eastAsia="lt-LT"/>
        </w:rPr>
        <w:tab/>
      </w:r>
      <w:r w:rsidRPr="00162DB2">
        <w:rPr>
          <w:rFonts w:ascii="Times New Roman" w:eastAsia="Calibri" w:hAnsi="Times New Roman" w:cs="Times New Roman"/>
          <w:b/>
          <w:bCs/>
          <w:caps/>
          <w:lang w:eastAsia="lt-LT"/>
        </w:rPr>
        <w:t>kiekis</w:t>
      </w:r>
      <w:r w:rsidRPr="00162DB2">
        <w:rPr>
          <w:rFonts w:ascii="Times New Roman" w:eastAsia="Calibri" w:hAnsi="Times New Roman" w:cs="Times New Roman"/>
          <w:b/>
          <w:bCs/>
          <w:lang w:eastAsia="lt-LT"/>
        </w:rPr>
        <w:t xml:space="preserve"> (MASĖ, TŪRIS ARBA VIENETAI)</w:t>
      </w:r>
    </w:p>
    <w:p w14:paraId="7E03FE85"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86"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r w:rsidRPr="00162DB2">
        <w:rPr>
          <w:rFonts w:ascii="Times New Roman" w:eastAsia="Calibri" w:hAnsi="Times New Roman" w:cs="Times New Roman"/>
          <w:lang w:eastAsia="lt-LT"/>
        </w:rPr>
        <w:t>1 ml = 100 mg</w:t>
      </w:r>
    </w:p>
    <w:p w14:paraId="7E03FE87" w14:textId="77777777" w:rsidR="00162DB2" w:rsidRPr="00162DB2" w:rsidRDefault="00162DB2" w:rsidP="00162DB2">
      <w:pPr>
        <w:tabs>
          <w:tab w:val="left" w:pos="567"/>
        </w:tabs>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2 ml = 200 mg</w:t>
      </w:r>
    </w:p>
    <w:p w14:paraId="7E03FE88" w14:textId="77777777" w:rsidR="00162DB2" w:rsidRPr="00162DB2" w:rsidRDefault="00162DB2" w:rsidP="00162DB2">
      <w:pPr>
        <w:tabs>
          <w:tab w:val="left" w:pos="567"/>
        </w:tabs>
        <w:spacing w:after="0" w:line="240" w:lineRule="auto"/>
        <w:rPr>
          <w:rFonts w:ascii="Times New Roman" w:eastAsia="Calibri" w:hAnsi="Times New Roman" w:cs="Times New Roman"/>
          <w:highlight w:val="lightGray"/>
          <w:lang w:eastAsia="lt-LT"/>
        </w:rPr>
      </w:pPr>
      <w:r w:rsidRPr="00162DB2">
        <w:rPr>
          <w:rFonts w:ascii="Times New Roman" w:eastAsia="Calibri" w:hAnsi="Times New Roman" w:cs="Times New Roman"/>
          <w:highlight w:val="lightGray"/>
          <w:lang w:eastAsia="lt-LT"/>
        </w:rPr>
        <w:t>5 ml = 500 mg</w:t>
      </w:r>
    </w:p>
    <w:p w14:paraId="7E03FE89"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r w:rsidRPr="00162DB2">
        <w:rPr>
          <w:rFonts w:ascii="Times New Roman" w:eastAsia="Calibri" w:hAnsi="Times New Roman" w:cs="Times New Roman"/>
          <w:highlight w:val="lightGray"/>
          <w:lang w:eastAsia="lt-LT"/>
        </w:rPr>
        <w:t>10 ml = 1000 mg</w:t>
      </w:r>
    </w:p>
    <w:p w14:paraId="7E03FE8A"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8B"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8C" w14:textId="77777777" w:rsidR="00162DB2" w:rsidRPr="00162DB2" w:rsidRDefault="00162DB2" w:rsidP="00162DB2">
      <w:pPr>
        <w:pBdr>
          <w:top w:val="single" w:sz="4" w:space="1" w:color="auto"/>
          <w:left w:val="single" w:sz="4" w:space="4" w:color="auto"/>
          <w:bottom w:val="single" w:sz="4" w:space="1" w:color="auto"/>
          <w:right w:val="single" w:sz="4" w:space="4" w:color="auto"/>
        </w:pBdr>
        <w:tabs>
          <w:tab w:val="left" w:pos="120"/>
          <w:tab w:val="left" w:pos="567"/>
        </w:tabs>
        <w:spacing w:after="0" w:line="240" w:lineRule="auto"/>
        <w:jc w:val="both"/>
        <w:rPr>
          <w:rFonts w:ascii="Times New Roman" w:eastAsia="Calibri" w:hAnsi="Times New Roman" w:cs="Times New Roman"/>
          <w:lang w:eastAsia="lt-LT"/>
        </w:rPr>
      </w:pPr>
      <w:r w:rsidRPr="00162DB2">
        <w:rPr>
          <w:rFonts w:ascii="Times New Roman" w:eastAsia="Calibri" w:hAnsi="Times New Roman" w:cs="Times New Roman"/>
          <w:b/>
          <w:bCs/>
          <w:lang w:eastAsia="lt-LT"/>
        </w:rPr>
        <w:t>6. KITA</w:t>
      </w:r>
    </w:p>
    <w:p w14:paraId="7E03FE8D"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8E"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8F"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Cs/>
          <w:lang w:eastAsia="lt-LT"/>
        </w:rPr>
      </w:pPr>
      <w:r w:rsidRPr="00162DB2">
        <w:rPr>
          <w:rFonts w:ascii="Times New Roman" w:eastAsia="Calibri" w:hAnsi="Times New Roman" w:cs="Times New Roman"/>
          <w:lang w:eastAsia="lt-LT"/>
        </w:rPr>
        <w:br w:type="page"/>
      </w:r>
    </w:p>
    <w:p w14:paraId="7E03FE90"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Cs/>
          <w:lang w:eastAsia="lt-LT"/>
        </w:rPr>
      </w:pPr>
    </w:p>
    <w:p w14:paraId="7E03FE91"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Cs/>
          <w:lang w:eastAsia="lt-LT"/>
        </w:rPr>
      </w:pPr>
    </w:p>
    <w:p w14:paraId="7E03FE92"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Cs/>
          <w:lang w:eastAsia="lt-LT"/>
        </w:rPr>
      </w:pPr>
    </w:p>
    <w:p w14:paraId="7E03FE93"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Cs/>
          <w:lang w:eastAsia="lt-LT"/>
        </w:rPr>
      </w:pPr>
    </w:p>
    <w:p w14:paraId="7E03FE94"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Cs/>
          <w:lang w:eastAsia="lt-LT"/>
        </w:rPr>
      </w:pPr>
    </w:p>
    <w:p w14:paraId="7E03FE95"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Cs/>
          <w:lang w:eastAsia="lt-LT"/>
        </w:rPr>
      </w:pPr>
    </w:p>
    <w:p w14:paraId="7E03FE96"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Cs/>
          <w:lang w:eastAsia="lt-LT"/>
        </w:rPr>
      </w:pPr>
    </w:p>
    <w:p w14:paraId="7E03FE97"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Cs/>
          <w:lang w:eastAsia="lt-LT"/>
        </w:rPr>
      </w:pPr>
    </w:p>
    <w:p w14:paraId="7E03FE98"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Cs/>
          <w:lang w:eastAsia="lt-LT"/>
        </w:rPr>
      </w:pPr>
    </w:p>
    <w:p w14:paraId="7E03FE99"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Cs/>
          <w:lang w:eastAsia="lt-LT"/>
        </w:rPr>
      </w:pPr>
    </w:p>
    <w:p w14:paraId="7E03FE9A"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Cs/>
          <w:lang w:eastAsia="lt-LT"/>
        </w:rPr>
      </w:pPr>
    </w:p>
    <w:p w14:paraId="7E03FE9B"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Cs/>
          <w:lang w:eastAsia="lt-LT"/>
        </w:rPr>
      </w:pPr>
    </w:p>
    <w:p w14:paraId="7E03FE9C"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Cs/>
          <w:lang w:eastAsia="lt-LT"/>
        </w:rPr>
      </w:pPr>
    </w:p>
    <w:p w14:paraId="7E03FE9D"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Cs/>
          <w:lang w:eastAsia="lt-LT"/>
        </w:rPr>
      </w:pPr>
    </w:p>
    <w:p w14:paraId="7E03FE9E"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
          <w:bCs/>
          <w:lang w:eastAsia="lt-LT"/>
        </w:rPr>
      </w:pPr>
    </w:p>
    <w:p w14:paraId="7E03FE9F"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
          <w:bCs/>
          <w:lang w:eastAsia="lt-LT"/>
        </w:rPr>
      </w:pPr>
    </w:p>
    <w:p w14:paraId="7E03FEA0"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
          <w:bCs/>
          <w:lang w:eastAsia="lt-LT"/>
        </w:rPr>
      </w:pPr>
    </w:p>
    <w:p w14:paraId="7E03FEA1"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bCs/>
          <w:lang w:eastAsia="lt-LT"/>
        </w:rPr>
      </w:pPr>
    </w:p>
    <w:p w14:paraId="7E03FEA2"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bCs/>
          <w:lang w:eastAsia="lt-LT"/>
        </w:rPr>
      </w:pPr>
    </w:p>
    <w:p w14:paraId="7E03FEA3"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bCs/>
          <w:lang w:eastAsia="lt-LT"/>
        </w:rPr>
      </w:pPr>
    </w:p>
    <w:p w14:paraId="7E03FEA4"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bCs/>
          <w:lang w:eastAsia="lt-LT"/>
        </w:rPr>
      </w:pPr>
    </w:p>
    <w:p w14:paraId="7E03FEA5"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bCs/>
          <w:lang w:eastAsia="lt-LT"/>
        </w:rPr>
      </w:pPr>
    </w:p>
    <w:p w14:paraId="7E03FEA6"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bCs/>
          <w:lang w:eastAsia="lt-LT"/>
        </w:rPr>
      </w:pPr>
    </w:p>
    <w:p w14:paraId="7E03FEA7" w14:textId="77777777" w:rsidR="00162DB2" w:rsidRPr="00162DB2" w:rsidRDefault="00162DB2" w:rsidP="00162DB2">
      <w:pPr>
        <w:tabs>
          <w:tab w:val="left" w:pos="120"/>
          <w:tab w:val="left" w:pos="567"/>
        </w:tabs>
        <w:spacing w:after="0" w:line="240" w:lineRule="auto"/>
        <w:jc w:val="center"/>
        <w:rPr>
          <w:rFonts w:ascii="Times New Roman" w:eastAsia="Calibri" w:hAnsi="Times New Roman" w:cs="Times New Roman"/>
          <w:b/>
          <w:lang w:eastAsia="lt-LT"/>
        </w:rPr>
      </w:pPr>
      <w:r w:rsidRPr="00162DB2">
        <w:rPr>
          <w:rFonts w:ascii="Times New Roman" w:eastAsia="Calibri" w:hAnsi="Times New Roman" w:cs="Times New Roman"/>
          <w:b/>
          <w:bCs/>
          <w:lang w:eastAsia="lt-LT"/>
        </w:rPr>
        <w:t>B. PAKUOTĖS LAPELIS</w:t>
      </w:r>
    </w:p>
    <w:p w14:paraId="7E03FEA8"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b/>
          <w:lang w:eastAsia="lt-LT"/>
        </w:rPr>
      </w:pPr>
    </w:p>
    <w:p w14:paraId="7E03FEA9"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AA"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AB"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AC"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AD"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AE"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AF"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B0"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B1"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B2"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B3"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B4"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B5"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B6"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B7"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B8"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B9"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BA"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BB"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BC"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BD"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BE"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BF"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C0"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C1"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C2"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E03FEC3" w14:textId="77777777" w:rsidR="00162DB2" w:rsidRPr="00162DB2" w:rsidRDefault="00162DB2" w:rsidP="00162DB2">
      <w:pPr>
        <w:tabs>
          <w:tab w:val="left" w:pos="120"/>
          <w:tab w:val="left" w:pos="567"/>
        </w:tabs>
        <w:spacing w:after="0" w:line="240" w:lineRule="auto"/>
        <w:jc w:val="both"/>
        <w:rPr>
          <w:rFonts w:ascii="Times New Roman" w:eastAsia="Calibri" w:hAnsi="Times New Roman" w:cs="Times New Roman"/>
          <w:lang w:eastAsia="lt-LT"/>
        </w:rPr>
      </w:pPr>
    </w:p>
    <w:p w14:paraId="7CDF6596" w14:textId="77777777" w:rsidR="005A24FA" w:rsidRPr="00162DB2" w:rsidRDefault="00816B4F" w:rsidP="005A24FA">
      <w:pPr>
        <w:spacing w:after="0" w:line="240" w:lineRule="auto"/>
        <w:jc w:val="center"/>
        <w:outlineLvl w:val="0"/>
        <w:rPr>
          <w:rFonts w:ascii="Times New Roman" w:eastAsia="Calibri" w:hAnsi="Times New Roman" w:cs="Times New Roman"/>
          <w:b/>
          <w:lang w:eastAsia="lt-LT"/>
        </w:rPr>
      </w:pPr>
      <w:r>
        <w:rPr>
          <w:rFonts w:ascii="Times New Roman" w:eastAsia="Calibri" w:hAnsi="Times New Roman" w:cs="Times New Roman"/>
          <w:lang w:eastAsia="lt-LT"/>
        </w:rPr>
        <w:br w:type="page"/>
      </w:r>
      <w:r w:rsidR="005A24FA" w:rsidRPr="00162DB2">
        <w:rPr>
          <w:rFonts w:ascii="Times New Roman" w:eastAsia="Calibri" w:hAnsi="Times New Roman" w:cs="Times New Roman"/>
          <w:b/>
          <w:lang w:eastAsia="lt-LT"/>
        </w:rPr>
        <w:lastRenderedPageBreak/>
        <w:t>Pakuotės lapelis: informacija vartotojui</w:t>
      </w:r>
    </w:p>
    <w:p w14:paraId="21491644" w14:textId="77777777" w:rsidR="005A24FA" w:rsidRPr="00162DB2" w:rsidRDefault="005A24FA" w:rsidP="005A24FA">
      <w:pPr>
        <w:tabs>
          <w:tab w:val="left" w:pos="120"/>
          <w:tab w:val="left" w:pos="567"/>
        </w:tabs>
        <w:spacing w:after="0" w:line="240" w:lineRule="auto"/>
        <w:jc w:val="center"/>
        <w:rPr>
          <w:rFonts w:ascii="Times New Roman" w:eastAsia="Calibri" w:hAnsi="Times New Roman" w:cs="Times New Roman"/>
          <w:b/>
          <w:lang w:eastAsia="lt-LT"/>
        </w:rPr>
      </w:pPr>
    </w:p>
    <w:p w14:paraId="0BE80267" w14:textId="77777777" w:rsidR="005A24FA" w:rsidRPr="00162DB2" w:rsidRDefault="005A24FA" w:rsidP="005A24FA">
      <w:pPr>
        <w:numPr>
          <w:ilvl w:val="12"/>
          <w:numId w:val="0"/>
        </w:numPr>
        <w:tabs>
          <w:tab w:val="left" w:pos="567"/>
        </w:tabs>
        <w:spacing w:after="0" w:line="240" w:lineRule="auto"/>
        <w:jc w:val="center"/>
        <w:rPr>
          <w:rFonts w:ascii="Times New Roman" w:eastAsia="Calibri" w:hAnsi="Times New Roman" w:cs="Times New Roman"/>
          <w:b/>
          <w:bCs/>
          <w:lang w:eastAsia="lt-LT"/>
        </w:rPr>
      </w:pPr>
      <w:proofErr w:type="spellStart"/>
      <w:r w:rsidRPr="00162DB2">
        <w:rPr>
          <w:rFonts w:ascii="Times New Roman" w:eastAsia="Calibri" w:hAnsi="Times New Roman" w:cs="Times New Roman"/>
          <w:b/>
          <w:bCs/>
          <w:lang w:eastAsia="lt-LT"/>
        </w:rPr>
        <w:t>Monofer</w:t>
      </w:r>
      <w:proofErr w:type="spellEnd"/>
      <w:r w:rsidRPr="00162DB2">
        <w:rPr>
          <w:rFonts w:ascii="Times New Roman" w:eastAsia="Calibri" w:hAnsi="Times New Roman" w:cs="Times New Roman"/>
          <w:b/>
          <w:bCs/>
          <w:lang w:eastAsia="lt-LT"/>
        </w:rPr>
        <w:t xml:space="preserve"> 100 mg/ml injekcinis ar infuzinis tirpalas</w:t>
      </w:r>
    </w:p>
    <w:p w14:paraId="5EB0D8C5" w14:textId="77777777" w:rsidR="005A24FA" w:rsidRPr="000C6C45" w:rsidRDefault="005A24FA" w:rsidP="005A24FA">
      <w:pPr>
        <w:tabs>
          <w:tab w:val="left" w:pos="120"/>
          <w:tab w:val="left" w:pos="567"/>
        </w:tabs>
        <w:spacing w:after="0" w:line="240" w:lineRule="auto"/>
        <w:jc w:val="center"/>
        <w:rPr>
          <w:rFonts w:ascii="Times New Roman" w:eastAsia="Calibri" w:hAnsi="Times New Roman" w:cs="Times New Roman"/>
          <w:bCs/>
          <w:lang w:eastAsia="lt-LT"/>
        </w:rPr>
      </w:pPr>
      <w:r>
        <w:rPr>
          <w:rFonts w:ascii="Times New Roman" w:eastAsia="Calibri" w:hAnsi="Times New Roman" w:cs="Times New Roman"/>
          <w:bCs/>
          <w:lang w:eastAsia="lt-LT"/>
        </w:rPr>
        <w:t xml:space="preserve">geležies </w:t>
      </w:r>
      <w:proofErr w:type="spellStart"/>
      <w:r>
        <w:rPr>
          <w:rFonts w:ascii="Times New Roman" w:eastAsia="Calibri" w:hAnsi="Times New Roman" w:cs="Times New Roman"/>
          <w:bCs/>
          <w:lang w:eastAsia="lt-LT"/>
        </w:rPr>
        <w:t>derisomaltozė</w:t>
      </w:r>
      <w:proofErr w:type="spellEnd"/>
    </w:p>
    <w:p w14:paraId="4178F5FA" w14:textId="77777777" w:rsidR="005A24FA" w:rsidRPr="00162DB2" w:rsidRDefault="005A24FA" w:rsidP="005A24FA">
      <w:pPr>
        <w:tabs>
          <w:tab w:val="left" w:pos="120"/>
          <w:tab w:val="left" w:pos="567"/>
        </w:tabs>
        <w:spacing w:after="0" w:line="240" w:lineRule="auto"/>
        <w:jc w:val="both"/>
        <w:rPr>
          <w:rFonts w:ascii="Times New Roman" w:eastAsia="Calibri" w:hAnsi="Times New Roman" w:cs="Times New Roman"/>
          <w:lang w:eastAsia="lt-LT"/>
        </w:rPr>
      </w:pPr>
    </w:p>
    <w:p w14:paraId="58814DB0" w14:textId="77777777" w:rsidR="005A24FA" w:rsidRPr="00162DB2" w:rsidRDefault="005A24FA" w:rsidP="005A24FA">
      <w:pPr>
        <w:spacing w:after="0" w:line="240" w:lineRule="auto"/>
        <w:rPr>
          <w:rFonts w:ascii="Times New Roman" w:eastAsia="Calibri" w:hAnsi="Times New Roman" w:cs="Times New Roman"/>
          <w:b/>
          <w:lang w:eastAsia="lt-LT"/>
        </w:rPr>
      </w:pPr>
    </w:p>
    <w:p w14:paraId="738E38EB" w14:textId="77777777" w:rsidR="005A24FA" w:rsidRPr="00162DB2" w:rsidRDefault="005A24FA" w:rsidP="005A24FA">
      <w:pPr>
        <w:tabs>
          <w:tab w:val="left" w:pos="567"/>
        </w:tabs>
        <w:spacing w:after="0" w:line="240" w:lineRule="auto"/>
        <w:rPr>
          <w:rFonts w:ascii="Times New Roman" w:eastAsia="Times New Roman" w:hAnsi="Times New Roman" w:cs="Times New Roman"/>
          <w:b/>
        </w:rPr>
      </w:pPr>
      <w:r w:rsidRPr="00162DB2">
        <w:rPr>
          <w:rFonts w:ascii="Times New Roman" w:eastAsia="Times New Roman" w:hAnsi="Times New Roman" w:cs="Times New Roman"/>
          <w:b/>
        </w:rPr>
        <w:t xml:space="preserve">Atidžiai perskaitykite visą šį lapelį, prieš pradėdami vartoti vaistą, nes jame pateikiama Jums svarbi informacija. </w:t>
      </w:r>
    </w:p>
    <w:p w14:paraId="322A835C" w14:textId="77777777" w:rsidR="005A24FA" w:rsidRPr="00162DB2" w:rsidRDefault="005A24FA" w:rsidP="005A24FA">
      <w:pPr>
        <w:tabs>
          <w:tab w:val="num" w:pos="360"/>
        </w:tabs>
        <w:spacing w:after="0" w:line="240" w:lineRule="auto"/>
        <w:jc w:val="both"/>
        <w:rPr>
          <w:rFonts w:ascii="Times New Roman" w:eastAsia="Times New Roman" w:hAnsi="Times New Roman" w:cs="Times New Roman"/>
        </w:rPr>
      </w:pPr>
      <w:r w:rsidRPr="00162DB2">
        <w:rPr>
          <w:rFonts w:ascii="Times New Roman" w:eastAsia="Times New Roman" w:hAnsi="Times New Roman" w:cs="Times New Roman"/>
        </w:rPr>
        <w:t>-</w:t>
      </w:r>
      <w:r w:rsidRPr="00162DB2">
        <w:rPr>
          <w:rFonts w:ascii="Times New Roman" w:eastAsia="Times New Roman" w:hAnsi="Times New Roman" w:cs="Times New Roman"/>
        </w:rPr>
        <w:tab/>
        <w:t>Neišmeskite šio lapelio, nes vėl gali prireikti jį perskaityti.</w:t>
      </w:r>
    </w:p>
    <w:p w14:paraId="23FE4128" w14:textId="77777777" w:rsidR="005A24FA" w:rsidRPr="00162DB2" w:rsidRDefault="005A24FA" w:rsidP="005A24FA">
      <w:pPr>
        <w:tabs>
          <w:tab w:val="num" w:pos="360"/>
        </w:tabs>
        <w:spacing w:after="0" w:line="240" w:lineRule="auto"/>
        <w:jc w:val="both"/>
        <w:rPr>
          <w:rFonts w:ascii="Times New Roman" w:eastAsia="Times New Roman" w:hAnsi="Times New Roman" w:cs="Times New Roman"/>
        </w:rPr>
      </w:pPr>
      <w:r w:rsidRPr="00162DB2">
        <w:rPr>
          <w:rFonts w:ascii="Times New Roman" w:eastAsia="Times New Roman" w:hAnsi="Times New Roman" w:cs="Times New Roman"/>
        </w:rPr>
        <w:t>-</w:t>
      </w:r>
      <w:r w:rsidRPr="00162DB2">
        <w:rPr>
          <w:rFonts w:ascii="Times New Roman" w:eastAsia="Times New Roman" w:hAnsi="Times New Roman" w:cs="Times New Roman"/>
        </w:rPr>
        <w:tab/>
        <w:t>Jeigu kiltų daugiau klausimų, kreipkitės į gydytoją arba slaugytoją.</w:t>
      </w:r>
    </w:p>
    <w:p w14:paraId="6C16621D" w14:textId="77777777" w:rsidR="005A24FA" w:rsidRPr="00162DB2" w:rsidRDefault="005A24FA" w:rsidP="005A24FA">
      <w:pPr>
        <w:tabs>
          <w:tab w:val="num" w:pos="360"/>
        </w:tabs>
        <w:spacing w:after="0" w:line="240" w:lineRule="auto"/>
        <w:ind w:left="360" w:hanging="360"/>
        <w:jc w:val="both"/>
        <w:rPr>
          <w:rFonts w:ascii="Times New Roman" w:eastAsia="Times New Roman" w:hAnsi="Times New Roman" w:cs="Times New Roman"/>
        </w:rPr>
      </w:pPr>
      <w:r w:rsidRPr="00162DB2">
        <w:rPr>
          <w:rFonts w:ascii="Times New Roman" w:eastAsia="Times New Roman" w:hAnsi="Times New Roman" w:cs="Times New Roman"/>
        </w:rPr>
        <w:t>-</w:t>
      </w:r>
      <w:r w:rsidRPr="00162DB2">
        <w:rPr>
          <w:rFonts w:ascii="Times New Roman" w:eastAsia="Times New Roman" w:hAnsi="Times New Roman" w:cs="Times New Roman"/>
        </w:rPr>
        <w:tab/>
        <w:t>Jeigu pasireiškė šalutinis poveikis (net jeigu jis šiame lapelyje nenurodytas), kreipkitės į gydytoją arba slaugytoją. Žr. 4 skyrių.</w:t>
      </w:r>
    </w:p>
    <w:p w14:paraId="31BED06C"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004E89A4" w14:textId="77777777" w:rsidR="005A24FA" w:rsidRPr="00162DB2" w:rsidRDefault="005A24FA" w:rsidP="005A24FA">
      <w:pPr>
        <w:spacing w:after="0" w:line="240" w:lineRule="auto"/>
        <w:rPr>
          <w:rFonts w:ascii="Times New Roman" w:eastAsia="Calibri" w:hAnsi="Times New Roman" w:cs="Times New Roman"/>
          <w:b/>
          <w:lang w:eastAsia="lt-LT"/>
        </w:rPr>
      </w:pPr>
      <w:r w:rsidRPr="00162DB2">
        <w:rPr>
          <w:rFonts w:ascii="Times New Roman" w:eastAsia="Calibri" w:hAnsi="Times New Roman" w:cs="Times New Roman"/>
          <w:b/>
          <w:lang w:eastAsia="lt-LT"/>
        </w:rPr>
        <w:t>Apie ką rašoma šiame lapelyje?</w:t>
      </w:r>
    </w:p>
    <w:p w14:paraId="60031A37"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1. Kas yra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ir kam jis vartojamas </w:t>
      </w:r>
    </w:p>
    <w:p w14:paraId="72118E50"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2. Kas žinotina prieš vartojant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vertAlign w:val="superscript"/>
          <w:lang w:eastAsia="lt-LT"/>
        </w:rPr>
        <w:t xml:space="preserve"> </w:t>
      </w:r>
    </w:p>
    <w:p w14:paraId="268D9597"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3. Kaip vartoti </w:t>
      </w:r>
      <w:proofErr w:type="spellStart"/>
      <w:r w:rsidRPr="00162DB2">
        <w:rPr>
          <w:rFonts w:ascii="Times New Roman" w:eastAsia="Calibri" w:hAnsi="Times New Roman" w:cs="Times New Roman"/>
          <w:lang w:eastAsia="lt-LT"/>
        </w:rPr>
        <w:t>Monofer</w:t>
      </w:r>
      <w:proofErr w:type="spellEnd"/>
    </w:p>
    <w:p w14:paraId="20B08585"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4. Galimas šalutinis poveikis</w:t>
      </w:r>
    </w:p>
    <w:p w14:paraId="2EFEF39E"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5. Kaip laikyti </w:t>
      </w:r>
      <w:proofErr w:type="spellStart"/>
      <w:r w:rsidRPr="00162DB2">
        <w:rPr>
          <w:rFonts w:ascii="Times New Roman" w:eastAsia="Calibri" w:hAnsi="Times New Roman" w:cs="Times New Roman"/>
          <w:lang w:eastAsia="lt-LT"/>
        </w:rPr>
        <w:t>Monofer</w:t>
      </w:r>
      <w:proofErr w:type="spellEnd"/>
    </w:p>
    <w:p w14:paraId="05D4C600"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6. Pakuotės turinys ir kita informacija</w:t>
      </w:r>
    </w:p>
    <w:p w14:paraId="4EBC9A0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346F03CC"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21F1747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 xml:space="preserve">1. Kas yra </w:t>
      </w:r>
      <w:proofErr w:type="spellStart"/>
      <w:r w:rsidRPr="00162DB2">
        <w:rPr>
          <w:rFonts w:ascii="Times New Roman" w:eastAsia="Calibri" w:hAnsi="Times New Roman" w:cs="Times New Roman"/>
          <w:b/>
          <w:bCs/>
          <w:lang w:eastAsia="lt-LT"/>
        </w:rPr>
        <w:t>Monofer</w:t>
      </w:r>
      <w:proofErr w:type="spellEnd"/>
      <w:r w:rsidRPr="00162DB2">
        <w:rPr>
          <w:rFonts w:ascii="Times New Roman" w:eastAsia="Calibri" w:hAnsi="Times New Roman" w:cs="Times New Roman"/>
          <w:b/>
          <w:bCs/>
          <w:lang w:eastAsia="lt-LT"/>
        </w:rPr>
        <w:t xml:space="preserve"> ir kam jis vartojamas</w:t>
      </w:r>
    </w:p>
    <w:p w14:paraId="470EAEE9"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1958EFC6"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sudėtyje yra geležies, esančios komplekse su </w:t>
      </w:r>
      <w:proofErr w:type="spellStart"/>
      <w:r>
        <w:rPr>
          <w:rFonts w:ascii="Times New Roman" w:eastAsia="Calibri" w:hAnsi="Times New Roman" w:cs="Times New Roman"/>
          <w:lang w:eastAsia="lt-LT"/>
        </w:rPr>
        <w:t>derisomaltoze</w:t>
      </w:r>
      <w:proofErr w:type="spellEnd"/>
      <w:r w:rsidRPr="007F1ADB" w:rsidDel="007F1ADB">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t xml:space="preserve">(ilgos grandinės cukraus molekulė). Šis geležies tipas yra analogiškas </w:t>
      </w:r>
      <w:proofErr w:type="spellStart"/>
      <w:r w:rsidRPr="00162DB2">
        <w:rPr>
          <w:rFonts w:ascii="Times New Roman" w:eastAsia="Calibri" w:hAnsi="Times New Roman" w:cs="Times New Roman"/>
          <w:lang w:eastAsia="lt-LT"/>
        </w:rPr>
        <w:t>feritinui</w:t>
      </w:r>
      <w:proofErr w:type="spellEnd"/>
      <w:r w:rsidRPr="00162DB2">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sym w:font="Symbol" w:char="F02D"/>
      </w:r>
      <w:r w:rsidRPr="00162DB2">
        <w:rPr>
          <w:rFonts w:ascii="Times New Roman" w:eastAsia="Calibri" w:hAnsi="Times New Roman" w:cs="Times New Roman"/>
          <w:lang w:eastAsia="lt-LT"/>
        </w:rPr>
        <w:t xml:space="preserve"> fiziologinei organizme esančiai geležies formai. Dėl to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pacientui gali būti švirkščiama didelėmis dozėmis.</w:t>
      </w:r>
    </w:p>
    <w:p w14:paraId="03F32B37"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22CD9DD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yra skirtas per mažiems geležies kiekiams (vadinamajam geležies trūkumui arba geležies stokos anemijai) gydyti, kai:</w:t>
      </w:r>
    </w:p>
    <w:p w14:paraId="452E3307" w14:textId="77777777" w:rsidR="005A24FA" w:rsidRPr="00162DB2" w:rsidRDefault="005A24FA" w:rsidP="005A24FA">
      <w:pPr>
        <w:numPr>
          <w:ilvl w:val="0"/>
          <w:numId w:val="21"/>
        </w:num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gydymas geriama geležimi yra neveiksmingas arba Jūs negalite jo toleruoti; </w:t>
      </w:r>
    </w:p>
    <w:p w14:paraId="1868642B" w14:textId="77777777" w:rsidR="005A24FA" w:rsidRPr="00162DB2" w:rsidRDefault="005A24FA" w:rsidP="005A24FA">
      <w:pPr>
        <w:numPr>
          <w:ilvl w:val="0"/>
          <w:numId w:val="21"/>
        </w:num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gydytojas nusprendžia, kad būtina greitai papildyti geležies atsargas.</w:t>
      </w:r>
    </w:p>
    <w:p w14:paraId="77D78A2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22DCE845"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0FC765BA"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 xml:space="preserve">2. Kas žinotina prieš vartojant </w:t>
      </w:r>
      <w:proofErr w:type="spellStart"/>
      <w:r w:rsidRPr="00162DB2">
        <w:rPr>
          <w:rFonts w:ascii="Times New Roman" w:eastAsia="Calibri" w:hAnsi="Times New Roman" w:cs="Times New Roman"/>
          <w:b/>
          <w:bCs/>
          <w:lang w:eastAsia="lt-LT"/>
        </w:rPr>
        <w:t>Monofer</w:t>
      </w:r>
      <w:proofErr w:type="spellEnd"/>
    </w:p>
    <w:p w14:paraId="6F964F0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7463DF04"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lang w:eastAsia="lt-LT"/>
        </w:rPr>
      </w:pPr>
      <w:proofErr w:type="spellStart"/>
      <w:r w:rsidRPr="00162DB2">
        <w:rPr>
          <w:rFonts w:ascii="Times New Roman" w:eastAsia="Calibri" w:hAnsi="Times New Roman" w:cs="Times New Roman"/>
          <w:b/>
          <w:bCs/>
          <w:lang w:eastAsia="lt-LT"/>
        </w:rPr>
        <w:t>Monofer</w:t>
      </w:r>
      <w:proofErr w:type="spellEnd"/>
      <w:r w:rsidRPr="00162DB2">
        <w:rPr>
          <w:rFonts w:ascii="Times New Roman" w:eastAsia="Calibri" w:hAnsi="Times New Roman" w:cs="Times New Roman"/>
          <w:b/>
          <w:bCs/>
          <w:lang w:eastAsia="lt-LT"/>
        </w:rPr>
        <w:t xml:space="preserve"> vartoti negalima:</w:t>
      </w:r>
    </w:p>
    <w:p w14:paraId="366FA44D" w14:textId="77777777" w:rsidR="005A24FA" w:rsidRPr="00162DB2" w:rsidRDefault="005A24FA" w:rsidP="005A24FA">
      <w:pPr>
        <w:numPr>
          <w:ilvl w:val="0"/>
          <w:numId w:val="35"/>
        </w:numPr>
        <w:tabs>
          <w:tab w:val="left" w:pos="120"/>
          <w:tab w:val="left" w:pos="567"/>
        </w:tabs>
        <w:spacing w:after="0" w:line="240" w:lineRule="auto"/>
        <w:ind w:left="567" w:hanging="207"/>
        <w:rPr>
          <w:rFonts w:ascii="Times New Roman" w:eastAsia="Calibri" w:hAnsi="Times New Roman" w:cs="Times New Roman"/>
          <w:lang w:eastAsia="lt-LT"/>
        </w:rPr>
      </w:pPr>
      <w:r w:rsidRPr="00162DB2">
        <w:rPr>
          <w:rFonts w:ascii="Times New Roman" w:eastAsia="Calibri" w:hAnsi="Times New Roman" w:cs="Times New Roman"/>
          <w:lang w:eastAsia="lt-LT"/>
        </w:rPr>
        <w:t>jeigu yra alergija (padidėjęs jautrumas) šiam vaistui ar bet kuriai pagalbinei šio vaisto medžiagai (jos išvardytos 6 skyriuje);</w:t>
      </w:r>
    </w:p>
    <w:p w14:paraId="73FEDD95" w14:textId="77777777" w:rsidR="005A24FA" w:rsidRPr="00162DB2" w:rsidRDefault="005A24FA" w:rsidP="005A24FA">
      <w:pPr>
        <w:numPr>
          <w:ilvl w:val="0"/>
          <w:numId w:val="35"/>
        </w:numPr>
        <w:tabs>
          <w:tab w:val="left" w:pos="120"/>
          <w:tab w:val="left" w:pos="567"/>
        </w:tabs>
        <w:spacing w:after="0" w:line="240" w:lineRule="auto"/>
        <w:ind w:left="567" w:hanging="207"/>
        <w:rPr>
          <w:rFonts w:ascii="Times New Roman" w:eastAsia="Calibri" w:hAnsi="Times New Roman" w:cs="Times New Roman"/>
          <w:lang w:eastAsia="lt-LT"/>
        </w:rPr>
      </w:pPr>
      <w:r w:rsidRPr="00162DB2">
        <w:rPr>
          <w:rFonts w:ascii="Times New Roman" w:eastAsia="Calibri" w:hAnsi="Times New Roman" w:cs="Times New Roman"/>
          <w:lang w:eastAsia="lt-LT"/>
        </w:rPr>
        <w:t>jeigu yra pasireiškusi sunki alerginė (padidėjusio jautrumo) reakcija kitiems leidžiamiesiems geležies preparatams;</w:t>
      </w:r>
    </w:p>
    <w:p w14:paraId="1387A580" w14:textId="77777777" w:rsidR="005A24FA" w:rsidRPr="00162DB2" w:rsidRDefault="005A24FA" w:rsidP="005A24FA">
      <w:pPr>
        <w:numPr>
          <w:ilvl w:val="0"/>
          <w:numId w:val="35"/>
        </w:numPr>
        <w:tabs>
          <w:tab w:val="left" w:pos="120"/>
          <w:tab w:val="left" w:pos="567"/>
        </w:tabs>
        <w:spacing w:after="0" w:line="240" w:lineRule="auto"/>
        <w:ind w:left="567" w:hanging="207"/>
        <w:rPr>
          <w:rFonts w:ascii="Times New Roman" w:eastAsia="Calibri" w:hAnsi="Times New Roman" w:cs="Times New Roman"/>
          <w:bCs/>
          <w:lang w:eastAsia="lt-LT"/>
        </w:rPr>
      </w:pPr>
      <w:r w:rsidRPr="00162DB2">
        <w:rPr>
          <w:rFonts w:ascii="Times New Roman" w:eastAsia="Calibri" w:hAnsi="Times New Roman" w:cs="Times New Roman"/>
          <w:lang w:eastAsia="lt-LT"/>
        </w:rPr>
        <w:t xml:space="preserve">jeigu sergate anemija </w:t>
      </w:r>
      <w:r w:rsidRPr="0056355F">
        <w:rPr>
          <w:rFonts w:ascii="Times New Roman" w:eastAsia="Calibri" w:hAnsi="Times New Roman" w:cs="Times New Roman"/>
          <w:lang w:eastAsia="lt-LT"/>
        </w:rPr>
        <w:t>ne</w:t>
      </w:r>
      <w:r w:rsidRPr="00162DB2">
        <w:rPr>
          <w:rFonts w:ascii="Times New Roman" w:eastAsia="Calibri" w:hAnsi="Times New Roman" w:cs="Times New Roman"/>
          <w:lang w:eastAsia="lt-LT"/>
        </w:rPr>
        <w:t xml:space="preserve"> dėl geležies trūkumo; </w:t>
      </w:r>
    </w:p>
    <w:p w14:paraId="55E4E974" w14:textId="77777777" w:rsidR="005A24FA" w:rsidRPr="00162DB2" w:rsidRDefault="005A24FA" w:rsidP="005A24FA">
      <w:pPr>
        <w:numPr>
          <w:ilvl w:val="0"/>
          <w:numId w:val="35"/>
        </w:numPr>
        <w:tabs>
          <w:tab w:val="left" w:pos="120"/>
          <w:tab w:val="left" w:pos="567"/>
        </w:tabs>
        <w:spacing w:after="0" w:line="240" w:lineRule="auto"/>
        <w:ind w:left="567" w:hanging="207"/>
        <w:rPr>
          <w:rFonts w:ascii="Times New Roman" w:eastAsia="Calibri" w:hAnsi="Times New Roman" w:cs="Times New Roman"/>
          <w:bCs/>
          <w:lang w:eastAsia="lt-LT"/>
        </w:rPr>
      </w:pPr>
      <w:r w:rsidRPr="00162DB2">
        <w:rPr>
          <w:rFonts w:ascii="Times New Roman" w:eastAsia="Calibri" w:hAnsi="Times New Roman" w:cs="Times New Roman"/>
          <w:lang w:eastAsia="lt-LT"/>
        </w:rPr>
        <w:t>jeigu jūsų organizme yra per daug geležies (perteklius) arba sutrikęs organizmo geležies suvartojimas;</w:t>
      </w:r>
    </w:p>
    <w:p w14:paraId="49DCEBB2" w14:textId="77777777" w:rsidR="005A24FA" w:rsidRPr="00162DB2" w:rsidRDefault="005A24FA" w:rsidP="005A24FA">
      <w:pPr>
        <w:numPr>
          <w:ilvl w:val="0"/>
          <w:numId w:val="35"/>
        </w:numPr>
        <w:tabs>
          <w:tab w:val="left" w:pos="120"/>
          <w:tab w:val="left" w:pos="567"/>
        </w:tabs>
        <w:spacing w:after="0" w:line="240" w:lineRule="auto"/>
        <w:ind w:left="567" w:hanging="207"/>
        <w:rPr>
          <w:rFonts w:ascii="Times New Roman" w:eastAsia="Calibri" w:hAnsi="Times New Roman" w:cs="Times New Roman"/>
          <w:lang w:eastAsia="lt-LT"/>
        </w:rPr>
      </w:pPr>
      <w:r w:rsidRPr="00162DB2">
        <w:rPr>
          <w:rFonts w:ascii="Times New Roman" w:eastAsia="Calibri" w:hAnsi="Times New Roman" w:cs="Times New Roman"/>
          <w:lang w:eastAsia="lt-LT"/>
        </w:rPr>
        <w:t>jeigu sergate kepenų liga, pvz. ciroze.</w:t>
      </w:r>
    </w:p>
    <w:p w14:paraId="3B4ADC5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bCs/>
          <w:lang w:eastAsia="lt-LT"/>
        </w:rPr>
      </w:pPr>
    </w:p>
    <w:p w14:paraId="41F4A750" w14:textId="77777777" w:rsidR="005A24FA" w:rsidRPr="00162DB2" w:rsidRDefault="005A24FA" w:rsidP="005A24FA">
      <w:pPr>
        <w:spacing w:after="0" w:line="240" w:lineRule="auto"/>
        <w:ind w:left="567" w:hanging="567"/>
        <w:rPr>
          <w:rFonts w:ascii="Times New Roman" w:eastAsia="Calibri" w:hAnsi="Times New Roman" w:cs="Times New Roman"/>
          <w:b/>
          <w:lang w:eastAsia="lt-LT"/>
        </w:rPr>
      </w:pPr>
      <w:r w:rsidRPr="00162DB2">
        <w:rPr>
          <w:rFonts w:ascii="Times New Roman" w:eastAsia="Calibri" w:hAnsi="Times New Roman" w:cs="Times New Roman"/>
          <w:b/>
          <w:lang w:eastAsia="lt-LT"/>
        </w:rPr>
        <w:t>Įspėjimai ir atsargumo priemonės</w:t>
      </w:r>
    </w:p>
    <w:p w14:paraId="61C3857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lang w:eastAsia="lt-LT"/>
        </w:rPr>
      </w:pPr>
    </w:p>
    <w:p w14:paraId="24E54662" w14:textId="77777777" w:rsidR="005A24FA" w:rsidRPr="00162DB2" w:rsidRDefault="005A24FA" w:rsidP="005A24FA">
      <w:pPr>
        <w:tabs>
          <w:tab w:val="left" w:pos="120"/>
          <w:tab w:val="left" w:pos="567"/>
        </w:tabs>
        <w:spacing w:after="0" w:line="240" w:lineRule="auto"/>
        <w:ind w:left="360" w:hanging="360"/>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Pasitarkite su gydytoju arba slaugytoju prieš pradėdami vartoti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w:t>
      </w:r>
    </w:p>
    <w:p w14:paraId="0AC9F100" w14:textId="77777777" w:rsidR="005A24FA" w:rsidRPr="00162DB2" w:rsidRDefault="005A24FA" w:rsidP="005A24FA">
      <w:pPr>
        <w:numPr>
          <w:ilvl w:val="0"/>
          <w:numId w:val="33"/>
        </w:num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jeigu yra pasireiškusi alergija vaistams;</w:t>
      </w:r>
    </w:p>
    <w:p w14:paraId="002F46D9" w14:textId="77777777" w:rsidR="005A24FA" w:rsidRPr="00162DB2" w:rsidRDefault="005A24FA" w:rsidP="005A24FA">
      <w:pPr>
        <w:numPr>
          <w:ilvl w:val="0"/>
          <w:numId w:val="33"/>
        </w:num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jeigu sergate sistemine raudonąja vilklige;</w:t>
      </w:r>
    </w:p>
    <w:p w14:paraId="30BDAF00" w14:textId="77777777" w:rsidR="005A24FA" w:rsidRPr="00162DB2" w:rsidRDefault="005A24FA" w:rsidP="005A24FA">
      <w:pPr>
        <w:numPr>
          <w:ilvl w:val="0"/>
          <w:numId w:val="33"/>
        </w:num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jeigu sergate reumatoidiniu artritu;</w:t>
      </w:r>
    </w:p>
    <w:p w14:paraId="77EF675E" w14:textId="77777777" w:rsidR="005A24FA" w:rsidRPr="00162DB2" w:rsidRDefault="005A24FA" w:rsidP="005A24FA">
      <w:pPr>
        <w:numPr>
          <w:ilvl w:val="0"/>
          <w:numId w:val="33"/>
        </w:num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lastRenderedPageBreak/>
        <w:t>jeigu sergate sunkios formos astma, egzema ar kitomis alergijomis;</w:t>
      </w:r>
    </w:p>
    <w:p w14:paraId="365D7D9B" w14:textId="77777777" w:rsidR="005A24FA" w:rsidRPr="00162DB2" w:rsidRDefault="005A24FA" w:rsidP="005A24FA">
      <w:pPr>
        <w:numPr>
          <w:ilvl w:val="0"/>
          <w:numId w:val="33"/>
        </w:numPr>
        <w:tabs>
          <w:tab w:val="left" w:pos="120"/>
          <w:tab w:val="left" w:pos="567"/>
        </w:tabs>
        <w:spacing w:after="0" w:line="240" w:lineRule="auto"/>
      </w:pPr>
      <w:r w:rsidRPr="00162DB2">
        <w:rPr>
          <w:rFonts w:ascii="Times New Roman" w:eastAsia="Calibri" w:hAnsi="Times New Roman" w:cs="Times New Roman"/>
          <w:lang w:eastAsia="lt-LT"/>
        </w:rPr>
        <w:t>jeigu Jūsų kraujyje pasireiškia bakterijų sukelta infekcija</w:t>
      </w:r>
      <w:r>
        <w:rPr>
          <w:rFonts w:ascii="Times New Roman" w:eastAsia="Calibri" w:hAnsi="Times New Roman" w:cs="Times New Roman"/>
          <w:lang w:eastAsia="lt-LT"/>
        </w:rPr>
        <w:t>;</w:t>
      </w:r>
    </w:p>
    <w:p w14:paraId="3BA871E9" w14:textId="77777777" w:rsidR="005A24FA" w:rsidRPr="00162DB2" w:rsidRDefault="005A24FA" w:rsidP="005A24FA">
      <w:pPr>
        <w:numPr>
          <w:ilvl w:val="0"/>
          <w:numId w:val="33"/>
        </w:numPr>
        <w:tabs>
          <w:tab w:val="left" w:pos="120"/>
          <w:tab w:val="left" w:pos="567"/>
        </w:tabs>
        <w:spacing w:after="0" w:line="240" w:lineRule="auto"/>
        <w:rPr>
          <w:rFonts w:eastAsia="Calibri"/>
          <w:lang w:eastAsia="lt-LT"/>
        </w:rPr>
      </w:pPr>
      <w:r w:rsidRPr="00162DB2">
        <w:rPr>
          <w:rFonts w:ascii="Times New Roman" w:eastAsia="Calibri" w:hAnsi="Times New Roman" w:cs="Times New Roman"/>
          <w:lang w:eastAsia="lt-LT"/>
        </w:rPr>
        <w:t>jeigu Jūsų kepenų veikla sutrikusi.</w:t>
      </w:r>
    </w:p>
    <w:p w14:paraId="4826BFE0" w14:textId="77777777" w:rsidR="005A24FA" w:rsidRPr="00162DB2" w:rsidRDefault="005A24FA" w:rsidP="005A24FA">
      <w:pPr>
        <w:tabs>
          <w:tab w:val="left" w:pos="120"/>
          <w:tab w:val="left" w:pos="567"/>
        </w:tabs>
        <w:spacing w:after="0" w:line="240" w:lineRule="auto"/>
        <w:ind w:left="720"/>
        <w:rPr>
          <w:rFonts w:ascii="Times New Roman" w:eastAsia="Calibri" w:hAnsi="Times New Roman" w:cs="Times New Roman"/>
          <w:lang w:eastAsia="lt-LT"/>
        </w:rPr>
      </w:pPr>
    </w:p>
    <w:p w14:paraId="119BD21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Neteisingas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vartojimas gali sukelti vaisto nutekėjimą injekcijos vietoje, kuris gali sukelti odos sudirginimą bei ilgai trunkantį odos spalvos pakitimą (oda gali tapti ruda) injekcijos vietoje. Patekus į aplinkinius audinius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vartojimą reikia nedelsiant nutraukti.</w:t>
      </w:r>
      <w:r w:rsidRPr="00162DB2">
        <w:rPr>
          <w:rFonts w:ascii="Times New Roman" w:eastAsia="Calibri" w:hAnsi="Times New Roman" w:cs="Times New Roman"/>
          <w:lang w:eastAsia="lt-LT"/>
        </w:rPr>
        <w:br/>
      </w:r>
    </w:p>
    <w:p w14:paraId="21D85EEE" w14:textId="77777777" w:rsidR="005A24FA" w:rsidRPr="00162DB2" w:rsidRDefault="005A24FA" w:rsidP="005A24FA">
      <w:pPr>
        <w:numPr>
          <w:ilvl w:val="12"/>
          <w:numId w:val="0"/>
        </w:numPr>
        <w:spacing w:after="0" w:line="240" w:lineRule="auto"/>
        <w:rPr>
          <w:rFonts w:ascii="Times New Roman" w:eastAsia="Calibri" w:hAnsi="Times New Roman" w:cs="Times New Roman"/>
          <w:b/>
          <w:lang w:eastAsia="lt-LT"/>
        </w:rPr>
      </w:pPr>
      <w:r w:rsidRPr="00162DB2">
        <w:rPr>
          <w:rFonts w:ascii="Times New Roman" w:eastAsia="Calibri" w:hAnsi="Times New Roman" w:cs="Times New Roman"/>
          <w:b/>
          <w:lang w:eastAsia="lt-LT"/>
        </w:rPr>
        <w:t>Vaikams ir paaugliams</w:t>
      </w:r>
    </w:p>
    <w:p w14:paraId="04BE9360"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yra skiriamas tik suaugusiems žmonėms. Jo draudžiama vartoti vaikams ir paaugliams.</w:t>
      </w:r>
    </w:p>
    <w:p w14:paraId="1E288538"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bCs/>
          <w:lang w:eastAsia="lt-LT"/>
        </w:rPr>
      </w:pPr>
    </w:p>
    <w:p w14:paraId="138B89CA" w14:textId="77777777" w:rsidR="005A24FA" w:rsidRPr="00162DB2" w:rsidRDefault="005A24FA" w:rsidP="005A24FA">
      <w:pPr>
        <w:numPr>
          <w:ilvl w:val="12"/>
          <w:numId w:val="0"/>
        </w:numPr>
        <w:spacing w:after="0" w:line="240" w:lineRule="auto"/>
        <w:ind w:right="-2"/>
        <w:rPr>
          <w:rFonts w:ascii="Times New Roman" w:eastAsia="Calibri" w:hAnsi="Times New Roman" w:cs="Times New Roman"/>
          <w:lang w:eastAsia="lt-LT"/>
        </w:rPr>
      </w:pPr>
      <w:r w:rsidRPr="00162DB2">
        <w:rPr>
          <w:rFonts w:ascii="Times New Roman" w:eastAsia="Calibri" w:hAnsi="Times New Roman" w:cs="Times New Roman"/>
          <w:b/>
          <w:lang w:eastAsia="lt-LT"/>
        </w:rPr>
        <w:t xml:space="preserve">Kiti vaistai ir </w:t>
      </w:r>
      <w:proofErr w:type="spellStart"/>
      <w:r w:rsidRPr="00162DB2">
        <w:rPr>
          <w:rFonts w:ascii="Times New Roman" w:eastAsia="Calibri" w:hAnsi="Times New Roman" w:cs="Times New Roman"/>
          <w:b/>
          <w:lang w:eastAsia="lt-LT"/>
        </w:rPr>
        <w:t>Monofer</w:t>
      </w:r>
      <w:proofErr w:type="spellEnd"/>
    </w:p>
    <w:p w14:paraId="6B31D90E"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Jeigu vartojate ar neseniai </w:t>
      </w:r>
      <w:r w:rsidRPr="004151D9">
        <w:rPr>
          <w:rFonts w:ascii="Times New Roman" w:hAnsi="Times New Roman" w:cs="Times New Roman"/>
          <w:color w:val="000000"/>
        </w:rPr>
        <w:t>vartojote kitų</w:t>
      </w:r>
      <w:r w:rsidRPr="00162DB2">
        <w:rPr>
          <w:rFonts w:ascii="Times New Roman" w:eastAsia="Calibri" w:hAnsi="Times New Roman" w:cs="Times New Roman"/>
          <w:lang w:eastAsia="lt-LT"/>
        </w:rPr>
        <w:t xml:space="preserve"> vaistų arba dėl to nesate tikri, apie tai pasakykite gydytojui.</w:t>
      </w:r>
    </w:p>
    <w:p w14:paraId="7260E3A5"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skiriamas kartu su geriamaisiais geležies preparatais gali sumažinti geriamosios geležies absorbciją. </w:t>
      </w:r>
    </w:p>
    <w:p w14:paraId="0A0A30F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44066A72" w14:textId="77777777" w:rsidR="005A24FA" w:rsidRPr="00162DB2" w:rsidRDefault="005A24FA" w:rsidP="005A24FA">
      <w:pPr>
        <w:spacing w:after="0" w:line="240" w:lineRule="auto"/>
        <w:ind w:left="567" w:hanging="567"/>
        <w:rPr>
          <w:rFonts w:ascii="Times New Roman" w:eastAsia="Calibri" w:hAnsi="Times New Roman" w:cs="Times New Roman"/>
          <w:b/>
          <w:lang w:eastAsia="lt-LT"/>
        </w:rPr>
      </w:pPr>
      <w:r w:rsidRPr="00162DB2">
        <w:rPr>
          <w:rFonts w:ascii="Times New Roman" w:eastAsia="Calibri" w:hAnsi="Times New Roman" w:cs="Times New Roman"/>
          <w:b/>
          <w:lang w:eastAsia="lt-LT"/>
        </w:rPr>
        <w:t>Nėštumas, žindymo laikotarpis ir vaisingumas</w:t>
      </w:r>
    </w:p>
    <w:p w14:paraId="452E8004"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Duomenų apie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vartojim</w:t>
      </w:r>
      <w:r>
        <w:rPr>
          <w:rFonts w:ascii="Times New Roman" w:eastAsia="Calibri" w:hAnsi="Times New Roman" w:cs="Times New Roman"/>
          <w:lang w:eastAsia="lt-LT"/>
        </w:rPr>
        <w:t>ą</w:t>
      </w:r>
      <w:r w:rsidRPr="00162DB2">
        <w:rPr>
          <w:rFonts w:ascii="Times New Roman" w:eastAsia="Calibri" w:hAnsi="Times New Roman" w:cs="Times New Roman"/>
          <w:lang w:eastAsia="lt-LT"/>
        </w:rPr>
        <w:t xml:space="preserve"> nėš</w:t>
      </w:r>
      <w:r>
        <w:rPr>
          <w:rFonts w:ascii="Times New Roman" w:eastAsia="Calibri" w:hAnsi="Times New Roman" w:cs="Times New Roman"/>
          <w:lang w:eastAsia="lt-LT"/>
        </w:rPr>
        <w:t>čioms moterims yra mažai</w:t>
      </w:r>
      <w:r w:rsidRPr="00162DB2">
        <w:rPr>
          <w:rFonts w:ascii="Times New Roman" w:eastAsia="Calibri" w:hAnsi="Times New Roman" w:cs="Times New Roman"/>
          <w:lang w:eastAsia="lt-LT"/>
        </w:rPr>
        <w:t>. Jeigu esate nėščia, manote, kad galbūt esate nėščia, arba planuojate pastoti, būtinai pasakykite apie tai gydytojui.</w:t>
      </w:r>
    </w:p>
    <w:p w14:paraId="23F1E2C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Jei pastojote gydymo metu, pasitarkite su gydytoju. Gydytojas nuspręs, ar jums galima vartoti šio vaisto.</w:t>
      </w:r>
    </w:p>
    <w:p w14:paraId="1196F25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66DCF1D0"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Jeigu žindote kūdikį, tai prieš vartodama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pasitarkite su gydytoju. Mažai tikėtina, kad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kelia riziką kūdikiui.</w:t>
      </w:r>
    </w:p>
    <w:p w14:paraId="4535A775"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lang w:eastAsia="lt-LT"/>
        </w:rPr>
      </w:pPr>
    </w:p>
    <w:p w14:paraId="366606C0"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Vairavimas ir mechanizmų valdymas</w:t>
      </w:r>
    </w:p>
    <w:p w14:paraId="031DC606"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bCs/>
          <w:lang w:eastAsia="lt-LT"/>
        </w:rPr>
        <w:t xml:space="preserve">Pasitarkite su gydytoju, ar galite vairuoti ir valdyti mechanizmus po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pavartojimo.</w:t>
      </w:r>
    </w:p>
    <w:p w14:paraId="28429897" w14:textId="77777777" w:rsidR="005A24FA" w:rsidRDefault="005A24FA" w:rsidP="005A24FA">
      <w:pPr>
        <w:tabs>
          <w:tab w:val="left" w:pos="120"/>
          <w:tab w:val="left" w:pos="567"/>
        </w:tabs>
        <w:spacing w:after="0" w:line="240" w:lineRule="auto"/>
        <w:rPr>
          <w:rFonts w:ascii="Times New Roman" w:eastAsia="Calibri" w:hAnsi="Times New Roman" w:cs="Times New Roman"/>
          <w:lang w:eastAsia="lt-LT"/>
        </w:rPr>
      </w:pPr>
    </w:p>
    <w:p w14:paraId="1DE4AC7B" w14:textId="77777777" w:rsidR="005A24FA" w:rsidRPr="00E112EF" w:rsidRDefault="005A24FA" w:rsidP="005A24FA">
      <w:pPr>
        <w:numPr>
          <w:ilvl w:val="12"/>
          <w:numId w:val="0"/>
        </w:numPr>
        <w:rPr>
          <w:rFonts w:ascii="Times New Roman" w:hAnsi="Times New Roman" w:cs="Times New Roman"/>
          <w:b/>
          <w:bCs/>
        </w:rPr>
      </w:pPr>
      <w:proofErr w:type="spellStart"/>
      <w:r w:rsidRPr="00E112EF">
        <w:rPr>
          <w:rFonts w:ascii="Times New Roman" w:hAnsi="Times New Roman" w:cs="Times New Roman"/>
          <w:b/>
          <w:bCs/>
        </w:rPr>
        <w:t>Monofer</w:t>
      </w:r>
      <w:proofErr w:type="spellEnd"/>
      <w:r w:rsidRPr="00E112EF">
        <w:rPr>
          <w:rFonts w:ascii="Times New Roman" w:hAnsi="Times New Roman" w:cs="Times New Roman"/>
          <w:b/>
          <w:bCs/>
        </w:rPr>
        <w:t xml:space="preserve"> sudėtyje yra natrio</w:t>
      </w:r>
    </w:p>
    <w:p w14:paraId="68B9AA12" w14:textId="77777777" w:rsidR="005A24FA" w:rsidRPr="00C62510" w:rsidRDefault="005A24FA" w:rsidP="005A24FA">
      <w:pPr>
        <w:tabs>
          <w:tab w:val="left" w:pos="120"/>
          <w:tab w:val="left" w:pos="567"/>
        </w:tabs>
        <w:spacing w:after="0" w:line="240" w:lineRule="auto"/>
        <w:rPr>
          <w:rFonts w:ascii="Times New Roman" w:hAnsi="Times New Roman" w:cs="Times New Roman"/>
        </w:rPr>
      </w:pPr>
      <w:r w:rsidRPr="00E112EF">
        <w:rPr>
          <w:rFonts w:ascii="Times New Roman" w:hAnsi="Times New Roman" w:cs="Times New Roman"/>
        </w:rPr>
        <w:t xml:space="preserve">Šio vaisto </w:t>
      </w:r>
      <w:r>
        <w:rPr>
          <w:rFonts w:ascii="Times New Roman" w:hAnsi="Times New Roman" w:cs="Times New Roman"/>
        </w:rPr>
        <w:t xml:space="preserve">kiekvienoje </w:t>
      </w:r>
      <w:r w:rsidRPr="00C62510">
        <w:rPr>
          <w:rFonts w:ascii="Times New Roman" w:hAnsi="Times New Roman" w:cs="Times New Roman"/>
        </w:rPr>
        <w:t>100</w:t>
      </w:r>
      <w:r>
        <w:rPr>
          <w:rFonts w:ascii="Times New Roman" w:hAnsi="Times New Roman" w:cs="Times New Roman"/>
        </w:rPr>
        <w:t> </w:t>
      </w:r>
      <w:r w:rsidRPr="00C62510">
        <w:rPr>
          <w:rFonts w:ascii="Times New Roman" w:hAnsi="Times New Roman" w:cs="Times New Roman"/>
        </w:rPr>
        <w:t>mg geležies doz</w:t>
      </w:r>
      <w:r>
        <w:rPr>
          <w:rFonts w:ascii="Times New Roman" w:hAnsi="Times New Roman" w:cs="Times New Roman"/>
        </w:rPr>
        <w:t>ėje</w:t>
      </w:r>
      <w:r w:rsidRPr="00E112EF">
        <w:rPr>
          <w:rFonts w:ascii="Times New Roman" w:hAnsi="Times New Roman" w:cs="Times New Roman"/>
        </w:rPr>
        <w:t xml:space="preserve">  yra iki 9,4</w:t>
      </w:r>
      <w:r>
        <w:rPr>
          <w:rFonts w:ascii="Times New Roman" w:hAnsi="Times New Roman" w:cs="Times New Roman"/>
        </w:rPr>
        <w:t> </w:t>
      </w:r>
      <w:r w:rsidRPr="00E112EF">
        <w:rPr>
          <w:rFonts w:ascii="Times New Roman" w:hAnsi="Times New Roman" w:cs="Times New Roman"/>
        </w:rPr>
        <w:t>mg natrio (pagrindinis valgomosios druskos komponentas)</w:t>
      </w:r>
      <w:r w:rsidRPr="00C62510">
        <w:rPr>
          <w:rFonts w:ascii="Times New Roman" w:hAnsi="Times New Roman" w:cs="Times New Roman"/>
        </w:rPr>
        <w:t>. Tai atitinka 0,47</w:t>
      </w:r>
      <w:r>
        <w:rPr>
          <w:rFonts w:ascii="Times New Roman" w:hAnsi="Times New Roman" w:cs="Times New Roman"/>
        </w:rPr>
        <w:t> </w:t>
      </w:r>
      <w:r w:rsidRPr="00C62510">
        <w:rPr>
          <w:rFonts w:ascii="Times New Roman" w:hAnsi="Times New Roman" w:cs="Times New Roman"/>
        </w:rPr>
        <w:t>% rekomenduojamos didžiausios natrio paros normos suaugusiam žmogui.</w:t>
      </w:r>
    </w:p>
    <w:p w14:paraId="35BE6801" w14:textId="77777777" w:rsidR="005A24FA" w:rsidRDefault="005A24FA" w:rsidP="005A24FA">
      <w:pPr>
        <w:tabs>
          <w:tab w:val="left" w:pos="120"/>
          <w:tab w:val="left" w:pos="567"/>
        </w:tabs>
        <w:spacing w:after="0" w:line="240" w:lineRule="auto"/>
        <w:rPr>
          <w:rFonts w:ascii="Times New Roman" w:eastAsia="Calibri" w:hAnsi="Times New Roman" w:cs="Times New Roman"/>
          <w:lang w:eastAsia="lt-LT"/>
        </w:rPr>
      </w:pPr>
    </w:p>
    <w:p w14:paraId="64A8C4AE"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398E2AA4"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 xml:space="preserve">3. Kaip vartoti </w:t>
      </w:r>
      <w:proofErr w:type="spellStart"/>
      <w:r w:rsidRPr="00162DB2">
        <w:rPr>
          <w:rFonts w:ascii="Times New Roman" w:eastAsia="Calibri" w:hAnsi="Times New Roman" w:cs="Times New Roman"/>
          <w:b/>
          <w:bCs/>
          <w:lang w:eastAsia="lt-LT"/>
        </w:rPr>
        <w:t>Monofer</w:t>
      </w:r>
      <w:proofErr w:type="spellEnd"/>
    </w:p>
    <w:p w14:paraId="1E06B0D8"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01BB0B17" w14:textId="77777777" w:rsidR="005A24FA" w:rsidRPr="00162DB2" w:rsidRDefault="005A24FA" w:rsidP="005A24FA">
      <w:pPr>
        <w:tabs>
          <w:tab w:val="num" w:pos="360"/>
        </w:tabs>
        <w:spacing w:after="0" w:line="240" w:lineRule="auto"/>
        <w:jc w:val="both"/>
        <w:rPr>
          <w:rFonts w:ascii="Times New Roman" w:eastAsia="Times New Roman" w:hAnsi="Times New Roman" w:cs="Times New Roman"/>
          <w:noProof/>
        </w:rPr>
      </w:pPr>
      <w:r w:rsidRPr="00162DB2">
        <w:rPr>
          <w:rFonts w:ascii="Times New Roman" w:eastAsia="Times New Roman" w:hAnsi="Times New Roman" w:cs="Times New Roman"/>
          <w:noProof/>
        </w:rPr>
        <w:t>Prieš vartojimą gydytojas atliks kraujo tyrimą, kad nustatytų Jums reikalingą Monofer dozę.</w:t>
      </w:r>
    </w:p>
    <w:p w14:paraId="7FA522CE" w14:textId="77777777" w:rsidR="005A24FA" w:rsidRPr="00162DB2" w:rsidRDefault="005A24FA" w:rsidP="005A24FA">
      <w:pPr>
        <w:tabs>
          <w:tab w:val="num" w:pos="360"/>
        </w:tabs>
        <w:spacing w:after="0" w:line="240" w:lineRule="auto"/>
        <w:jc w:val="both"/>
        <w:rPr>
          <w:rFonts w:ascii="Times New Roman" w:eastAsia="Times New Roman" w:hAnsi="Times New Roman" w:cs="Times New Roman"/>
          <w:noProof/>
        </w:rPr>
      </w:pPr>
    </w:p>
    <w:p w14:paraId="7D35348B"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Gydytojas arba slaugytoja paskirs vartoti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injekcija arba infuzija į veną; </w:t>
      </w:r>
    </w:p>
    <w:p w14:paraId="7D2DA510" w14:textId="77777777" w:rsidR="005A24FA" w:rsidRPr="00162DB2" w:rsidRDefault="005A24FA" w:rsidP="005A24FA">
      <w:pPr>
        <w:numPr>
          <w:ilvl w:val="0"/>
          <w:numId w:val="44"/>
        </w:numPr>
        <w:tabs>
          <w:tab w:val="left" w:pos="120"/>
          <w:tab w:val="left" w:pos="567"/>
        </w:tabs>
        <w:spacing w:after="0" w:line="240" w:lineRule="auto"/>
        <w:contextualSpacing/>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gali būti vartojamas injekcijomis į veną iki 500 mg iki trijų kartų per savaitę.</w:t>
      </w:r>
    </w:p>
    <w:p w14:paraId="5B225EA8" w14:textId="77777777" w:rsidR="005A24FA" w:rsidRPr="00162DB2" w:rsidRDefault="005A24FA" w:rsidP="005A24FA">
      <w:pPr>
        <w:numPr>
          <w:ilvl w:val="0"/>
          <w:numId w:val="44"/>
        </w:numPr>
        <w:tabs>
          <w:tab w:val="left" w:pos="120"/>
          <w:tab w:val="left" w:pos="567"/>
        </w:tabs>
        <w:spacing w:after="0" w:line="240" w:lineRule="auto"/>
        <w:contextualSpacing/>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gali būti vartojamas dializės metu. </w:t>
      </w:r>
    </w:p>
    <w:p w14:paraId="50963902" w14:textId="77777777" w:rsidR="005A24FA" w:rsidRPr="00162DB2" w:rsidRDefault="005A24FA" w:rsidP="005A24FA">
      <w:pPr>
        <w:numPr>
          <w:ilvl w:val="0"/>
          <w:numId w:val="44"/>
        </w:numPr>
        <w:tabs>
          <w:tab w:val="left" w:pos="120"/>
          <w:tab w:val="left" w:pos="567"/>
        </w:tabs>
        <w:spacing w:after="0" w:line="240" w:lineRule="auto"/>
        <w:ind w:left="567" w:hanging="207"/>
        <w:contextualSpacing/>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gali būti vartojamas kaip infuzija į veną iki 20 mg geležies/kg kūno svorio doze arba kaip infuzijos kas savaitę, kol bus suleista visa dozė. </w:t>
      </w:r>
    </w:p>
    <w:p w14:paraId="2E15E3BC"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18CE6D4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bus leidžiamas aplinkoje, kurioje bus prieinama tinkama skubi pagalba imuninių alerginių reiškinių atveju. </w:t>
      </w:r>
    </w:p>
    <w:p w14:paraId="424214CE"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7C24F388"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Kiekvieną kartą po vaisto vartojimo gydytojas arba slaugytoja jus stebės mažiausiai 30 minučių.</w:t>
      </w:r>
    </w:p>
    <w:p w14:paraId="309F9A4C"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75EF330B"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 xml:space="preserve">Ką daryti pavartojus per didelę </w:t>
      </w:r>
      <w:proofErr w:type="spellStart"/>
      <w:r w:rsidRPr="00162DB2">
        <w:rPr>
          <w:rFonts w:ascii="Times New Roman" w:eastAsia="Calibri" w:hAnsi="Times New Roman" w:cs="Times New Roman"/>
          <w:b/>
          <w:bCs/>
          <w:lang w:eastAsia="lt-LT"/>
        </w:rPr>
        <w:t>Monofer</w:t>
      </w:r>
      <w:proofErr w:type="spellEnd"/>
      <w:r w:rsidRPr="00162DB2">
        <w:rPr>
          <w:rFonts w:ascii="Times New Roman" w:eastAsia="Calibri" w:hAnsi="Times New Roman" w:cs="Times New Roman"/>
          <w:b/>
          <w:bCs/>
          <w:lang w:eastAsia="lt-LT"/>
        </w:rPr>
        <w:t xml:space="preserve"> dozę?</w:t>
      </w:r>
    </w:p>
    <w:p w14:paraId="74861A3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Jums leis kvalifikuotas sveikatos priežiūros specialistas. Nėra tikėtina, kad bus suleista per daug. Kad Jūsų organizme nesikauptų geležis, jie stebės Jūsų dozę ir kraujo tyrimų rodmenis. </w:t>
      </w:r>
    </w:p>
    <w:p w14:paraId="57A9901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1F08CA66"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vanish/>
          <w:lang w:eastAsia="lt-LT"/>
        </w:rPr>
      </w:pPr>
    </w:p>
    <w:p w14:paraId="2F4965F3"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lang w:eastAsia="lt-LT"/>
        </w:rPr>
      </w:pPr>
      <w:r w:rsidRPr="00162DB2">
        <w:rPr>
          <w:rFonts w:ascii="Times New Roman" w:eastAsia="Calibri" w:hAnsi="Times New Roman" w:cs="Times New Roman"/>
          <w:lang w:eastAsia="lt-LT"/>
        </w:rPr>
        <w:t xml:space="preserve"> </w:t>
      </w:r>
      <w:r w:rsidRPr="00162DB2">
        <w:rPr>
          <w:rFonts w:ascii="Times New Roman" w:eastAsia="Calibri" w:hAnsi="Times New Roman" w:cs="Times New Roman"/>
          <w:b/>
          <w:bCs/>
          <w:lang w:eastAsia="lt-LT"/>
        </w:rPr>
        <w:t>4. Galimas šalutinis poveikis</w:t>
      </w:r>
    </w:p>
    <w:p w14:paraId="2DD8EC47"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lang w:eastAsia="lt-LT"/>
        </w:rPr>
      </w:pPr>
    </w:p>
    <w:p w14:paraId="75ED20D4"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lang w:eastAsia="lt-LT"/>
        </w:rPr>
        <w:t xml:space="preserve">Šis vaistas, kaip ir visi kiti, gali sukelti šalutinį poveikį, nors jis pasireiškia ne visiems žmonėms. </w:t>
      </w:r>
      <w:r w:rsidRPr="00162DB2">
        <w:rPr>
          <w:rFonts w:ascii="Times New Roman" w:eastAsia="Calibri" w:hAnsi="Times New Roman" w:cs="Times New Roman"/>
          <w:lang w:eastAsia="lt-LT"/>
        </w:rPr>
        <w:br/>
      </w:r>
      <w:r w:rsidRPr="00162DB2">
        <w:rPr>
          <w:rFonts w:ascii="Times New Roman" w:eastAsia="Calibri" w:hAnsi="Times New Roman" w:cs="Times New Roman"/>
          <w:lang w:eastAsia="lt-LT"/>
        </w:rPr>
        <w:br/>
      </w:r>
      <w:r w:rsidRPr="00162DB2">
        <w:rPr>
          <w:rFonts w:ascii="Times New Roman" w:eastAsia="Calibri" w:hAnsi="Times New Roman" w:cs="Times New Roman"/>
          <w:b/>
          <w:bCs/>
          <w:lang w:eastAsia="lt-LT"/>
        </w:rPr>
        <w:t>Alerginės reakcijos</w:t>
      </w:r>
    </w:p>
    <w:p w14:paraId="25115855"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25767D56" w14:textId="77777777" w:rsidR="005A24FA" w:rsidRPr="00162DB2" w:rsidRDefault="005A24FA" w:rsidP="005A24FA">
      <w:pPr>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Gali pasireikšti sunkios alerginės reakcijos, tačiau jos dažniausiai būna retos. Nedelsdami pasakykite gydytojui ar slaugytojai kad nutrauktų infuziją, jei reikia, jeigu Jums pasireikštų bent vienas iš toliau nurodytų požymių ir simptomų: ištinęs veidas, liežuvis arba gerklė, sunkumas ryjant, dilgėlinė ir pasunkėjęs kvėpavimas</w:t>
      </w:r>
      <w:r w:rsidRPr="00162DB2">
        <w:rPr>
          <w:rFonts w:ascii="Times New Roman" w:hAnsi="Times New Roman" w:cs="Times New Roman"/>
          <w:lang w:eastAsia="lt-LT"/>
        </w:rPr>
        <w:t xml:space="preserve">, ir skausmas krūtinės srityje, kuris gali būti galimai sunkios alerginės reakcijos, vadinamos </w:t>
      </w:r>
      <w:proofErr w:type="spellStart"/>
      <w:r w:rsidRPr="00162DB2">
        <w:rPr>
          <w:rFonts w:ascii="Times New Roman" w:hAnsi="Times New Roman" w:cs="Times New Roman"/>
          <w:lang w:eastAsia="lt-LT"/>
        </w:rPr>
        <w:t>Kounis</w:t>
      </w:r>
      <w:proofErr w:type="spellEnd"/>
      <w:r w:rsidRPr="00162DB2">
        <w:rPr>
          <w:rFonts w:ascii="Times New Roman" w:hAnsi="Times New Roman" w:cs="Times New Roman"/>
          <w:lang w:eastAsia="lt-LT"/>
        </w:rPr>
        <w:t xml:space="preserve"> sindromu, požymis.</w:t>
      </w:r>
    </w:p>
    <w:p w14:paraId="4DB31885"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lang w:eastAsia="lt-LT"/>
        </w:rPr>
      </w:pPr>
    </w:p>
    <w:p w14:paraId="6AC07CB5"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513081">
        <w:rPr>
          <w:rFonts w:ascii="Times New Roman" w:eastAsia="Calibri" w:hAnsi="Times New Roman" w:cs="Times New Roman"/>
          <w:b/>
          <w:i/>
          <w:iCs/>
          <w:lang w:eastAsia="lt-LT"/>
        </w:rPr>
        <w:t>Dažnas</w:t>
      </w:r>
      <w:r w:rsidRPr="00162DB2">
        <w:rPr>
          <w:rFonts w:ascii="Times New Roman" w:eastAsia="Calibri" w:hAnsi="Times New Roman" w:cs="Times New Roman"/>
          <w:lang w:eastAsia="lt-LT"/>
        </w:rPr>
        <w:t xml:space="preserve"> </w:t>
      </w:r>
      <w:r w:rsidRPr="00162DB2">
        <w:rPr>
          <w:rFonts w:ascii="Times New Roman" w:eastAsia="Calibri" w:hAnsi="Times New Roman" w:cs="Times New Roman"/>
          <w:i/>
          <w:lang w:eastAsia="lt-LT"/>
        </w:rPr>
        <w:t>(gali pasireikšti ne daugiau kaip 1 iš 10 žmonių):</w:t>
      </w:r>
      <w:r w:rsidRPr="00162DB2">
        <w:rPr>
          <w:rFonts w:ascii="Symbol" w:eastAsia="Calibri" w:hAnsi="Symbol" w:cs="Times New Roman"/>
          <w:lang w:eastAsia="lt-LT"/>
        </w:rPr>
        <w:t></w:t>
      </w:r>
    </w:p>
    <w:p w14:paraId="757D1626" w14:textId="77777777" w:rsidR="005A24FA" w:rsidRPr="00162DB2" w:rsidRDefault="005A24FA" w:rsidP="005A24FA">
      <w:pPr>
        <w:numPr>
          <w:ilvl w:val="0"/>
          <w:numId w:val="28"/>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Pykinimas; </w:t>
      </w:r>
    </w:p>
    <w:p w14:paraId="5AC7AD4F" w14:textId="77777777" w:rsidR="005A24FA" w:rsidRPr="00162DB2" w:rsidRDefault="005A24FA" w:rsidP="005A24FA">
      <w:pPr>
        <w:numPr>
          <w:ilvl w:val="0"/>
          <w:numId w:val="28"/>
        </w:numPr>
        <w:tabs>
          <w:tab w:val="clear" w:pos="1080"/>
        </w:tabs>
        <w:spacing w:after="0" w:line="240" w:lineRule="auto"/>
        <w:ind w:left="142" w:hanging="142"/>
        <w:rPr>
          <w:rFonts w:ascii="Times New Roman" w:eastAsia="Calibri" w:hAnsi="Times New Roman" w:cs="Times New Roman"/>
          <w:lang w:eastAsia="lt-LT"/>
        </w:rPr>
      </w:pPr>
      <w:r w:rsidRPr="00162DB2">
        <w:rPr>
          <w:rFonts w:ascii="Times New Roman" w:eastAsia="Calibri" w:hAnsi="Times New Roman" w:cs="Times New Roman"/>
          <w:lang w:eastAsia="lt-LT"/>
        </w:rPr>
        <w:t>Odos reakcijos aplink injekcijos vietą, pvz., odos paraudimas, patinimas, deginimas, skausmas, kraujosruvos, spalvos pakitimas, taip pat sudirginimas, suleistam vaistui patekus į aplinkinius audinius po oda;</w:t>
      </w:r>
    </w:p>
    <w:p w14:paraId="39509321" w14:textId="77777777" w:rsidR="005A24FA" w:rsidRPr="00162DB2" w:rsidRDefault="005A24FA" w:rsidP="005A24FA">
      <w:pPr>
        <w:numPr>
          <w:ilvl w:val="0"/>
          <w:numId w:val="28"/>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Bėrimas.</w:t>
      </w:r>
    </w:p>
    <w:p w14:paraId="63293440" w14:textId="77777777" w:rsidR="005A24FA" w:rsidRPr="00162DB2" w:rsidRDefault="005A24FA" w:rsidP="005A24FA">
      <w:pPr>
        <w:tabs>
          <w:tab w:val="left" w:pos="567"/>
          <w:tab w:val="left" w:pos="7920"/>
        </w:tabs>
        <w:spacing w:after="0" w:line="240" w:lineRule="auto"/>
        <w:ind w:right="1440"/>
        <w:rPr>
          <w:rFonts w:ascii="Times New Roman" w:eastAsia="Calibri" w:hAnsi="Times New Roman" w:cs="Times New Roman"/>
          <w:b/>
          <w:lang w:eastAsia="lt-LT"/>
        </w:rPr>
      </w:pPr>
    </w:p>
    <w:p w14:paraId="3EC65E3B" w14:textId="77777777" w:rsidR="005A24FA" w:rsidRPr="00162DB2" w:rsidRDefault="005A24FA" w:rsidP="005A24FA">
      <w:pPr>
        <w:tabs>
          <w:tab w:val="left" w:pos="567"/>
          <w:tab w:val="left" w:pos="7920"/>
        </w:tabs>
        <w:spacing w:after="0" w:line="240" w:lineRule="auto"/>
        <w:ind w:right="1440"/>
        <w:rPr>
          <w:rFonts w:ascii="Times New Roman" w:eastAsia="Calibri" w:hAnsi="Times New Roman" w:cs="Times New Roman"/>
          <w:i/>
          <w:lang w:eastAsia="lt-LT"/>
        </w:rPr>
      </w:pPr>
      <w:r w:rsidRPr="00162DB2">
        <w:rPr>
          <w:rFonts w:ascii="Times New Roman" w:eastAsia="Calibri" w:hAnsi="Times New Roman" w:cs="Times New Roman"/>
          <w:b/>
          <w:i/>
          <w:lang w:eastAsia="lt-LT"/>
        </w:rPr>
        <w:t>Nedažnas</w:t>
      </w:r>
      <w:r w:rsidRPr="00162DB2">
        <w:rPr>
          <w:rFonts w:ascii="Times New Roman" w:eastAsia="Calibri" w:hAnsi="Times New Roman" w:cs="Times New Roman"/>
          <w:i/>
          <w:lang w:eastAsia="lt-LT"/>
        </w:rPr>
        <w:t xml:space="preserve"> (gali pasireikšti ne daugiau kaip 1 iš 100 žmonių)</w:t>
      </w:r>
      <w:r w:rsidRPr="00EE565B">
        <w:rPr>
          <w:rFonts w:ascii="Times New Roman" w:eastAsia="Calibri" w:hAnsi="Times New Roman" w:cs="Times New Roman"/>
          <w:i/>
          <w:lang w:eastAsia="lt-LT"/>
        </w:rPr>
        <w:t>:</w:t>
      </w:r>
    </w:p>
    <w:p w14:paraId="5B19D540" w14:textId="77777777" w:rsidR="005A24FA" w:rsidRPr="00162DB2" w:rsidRDefault="005A24FA" w:rsidP="005A24FA">
      <w:pPr>
        <w:numPr>
          <w:ilvl w:val="0"/>
          <w:numId w:val="28"/>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Padidėjusio jautrumo reakcijos – galimas dusulys ir bronchų spazmas;</w:t>
      </w:r>
    </w:p>
    <w:p w14:paraId="0916CD99" w14:textId="77777777" w:rsidR="005A24FA" w:rsidRPr="00162DB2" w:rsidRDefault="005A24FA" w:rsidP="005A24FA">
      <w:pPr>
        <w:numPr>
          <w:ilvl w:val="0"/>
          <w:numId w:val="28"/>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Galvos skausmas;</w:t>
      </w:r>
    </w:p>
    <w:p w14:paraId="4ADA15C9" w14:textId="77777777" w:rsidR="005A24FA" w:rsidRPr="00162DB2" w:rsidRDefault="005A24FA" w:rsidP="005A24FA">
      <w:pPr>
        <w:numPr>
          <w:ilvl w:val="0"/>
          <w:numId w:val="28"/>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Sustingimas;</w:t>
      </w:r>
    </w:p>
    <w:p w14:paraId="2B82AA7F" w14:textId="77777777" w:rsidR="005A24FA" w:rsidRPr="00162DB2" w:rsidRDefault="005A24FA" w:rsidP="005A24FA">
      <w:pPr>
        <w:numPr>
          <w:ilvl w:val="0"/>
          <w:numId w:val="28"/>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Iškreiptas skonio pojūtis;</w:t>
      </w:r>
    </w:p>
    <w:p w14:paraId="4ED381E2" w14:textId="77777777" w:rsidR="005A24FA" w:rsidRPr="00162DB2" w:rsidRDefault="005A24FA" w:rsidP="005A24FA">
      <w:pPr>
        <w:numPr>
          <w:ilvl w:val="0"/>
          <w:numId w:val="28"/>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Sutrikęs regėjimas;</w:t>
      </w:r>
    </w:p>
    <w:p w14:paraId="232A9A56" w14:textId="77777777" w:rsidR="005A24FA" w:rsidRPr="00162DB2" w:rsidRDefault="005A24FA" w:rsidP="005A24FA">
      <w:pPr>
        <w:numPr>
          <w:ilvl w:val="0"/>
          <w:numId w:val="28"/>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Sąmonės netekimas;</w:t>
      </w:r>
    </w:p>
    <w:p w14:paraId="346FA9EA" w14:textId="77777777" w:rsidR="005A24FA" w:rsidRPr="00162DB2" w:rsidRDefault="005A24FA" w:rsidP="005A24FA">
      <w:pPr>
        <w:numPr>
          <w:ilvl w:val="0"/>
          <w:numId w:val="28"/>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Galvos svaigimas;</w:t>
      </w:r>
    </w:p>
    <w:p w14:paraId="3AD6333A" w14:textId="77777777" w:rsidR="005A24FA" w:rsidRPr="00162DB2" w:rsidRDefault="005A24FA" w:rsidP="005A24FA">
      <w:pPr>
        <w:numPr>
          <w:ilvl w:val="0"/>
          <w:numId w:val="28"/>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Nuovargis;</w:t>
      </w:r>
    </w:p>
    <w:p w14:paraId="4677FAE8" w14:textId="77777777" w:rsidR="005A24FA" w:rsidRPr="00162DB2" w:rsidRDefault="005A24FA" w:rsidP="005A24FA">
      <w:pPr>
        <w:numPr>
          <w:ilvl w:val="0"/>
          <w:numId w:val="28"/>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Padidėjęs širdies susitraukimo dažnis;</w:t>
      </w:r>
    </w:p>
    <w:p w14:paraId="03E17106" w14:textId="77777777" w:rsidR="005A24FA" w:rsidRPr="00162DB2" w:rsidRDefault="005A24FA" w:rsidP="005A24FA">
      <w:pPr>
        <w:numPr>
          <w:ilvl w:val="0"/>
          <w:numId w:val="28"/>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Žemas arba aukštas kraujospūdis</w:t>
      </w:r>
      <w:r>
        <w:rPr>
          <w:rFonts w:ascii="Times New Roman" w:eastAsia="Calibri" w:hAnsi="Times New Roman" w:cs="Times New Roman"/>
          <w:lang w:eastAsia="lt-LT"/>
        </w:rPr>
        <w:t>;</w:t>
      </w:r>
    </w:p>
    <w:p w14:paraId="7AB9A561" w14:textId="77777777" w:rsidR="005A24FA" w:rsidRPr="00162DB2" w:rsidRDefault="005A24FA" w:rsidP="005A24FA">
      <w:pPr>
        <w:numPr>
          <w:ilvl w:val="0"/>
          <w:numId w:val="28"/>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Krūtinės skausmas, nugaros skausmas, raumenų ar sąnarių skausmas, raumenų spazmai;</w:t>
      </w:r>
    </w:p>
    <w:p w14:paraId="3F0A6EE7" w14:textId="77777777" w:rsidR="005A24FA" w:rsidRPr="00162DB2" w:rsidRDefault="005A24FA" w:rsidP="005A24FA">
      <w:pPr>
        <w:numPr>
          <w:ilvl w:val="0"/>
          <w:numId w:val="28"/>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Skrandžio skausmas, vėmimas, sutrikęs virškinimas, vidurių užkietėjimas, viduriavimas;</w:t>
      </w:r>
    </w:p>
    <w:p w14:paraId="0E4D66B8" w14:textId="77777777" w:rsidR="005A24FA" w:rsidRPr="00162DB2" w:rsidRDefault="005A24FA" w:rsidP="005A24FA">
      <w:pPr>
        <w:numPr>
          <w:ilvl w:val="0"/>
          <w:numId w:val="28"/>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Niežulys, dilgėlinė, odos uždegimas;</w:t>
      </w:r>
    </w:p>
    <w:p w14:paraId="4A6A494E" w14:textId="77777777" w:rsidR="005A24FA" w:rsidRPr="00162DB2" w:rsidRDefault="005A24FA" w:rsidP="005A24FA">
      <w:pPr>
        <w:numPr>
          <w:ilvl w:val="0"/>
          <w:numId w:val="28"/>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Paraudimas, prakaitavimas, karščiavimas, šalčio pojūtis, drebulys;</w:t>
      </w:r>
    </w:p>
    <w:p w14:paraId="6A8B1278" w14:textId="77777777" w:rsidR="005A24FA" w:rsidRPr="00162DB2" w:rsidRDefault="005A24FA" w:rsidP="005A24FA">
      <w:pPr>
        <w:numPr>
          <w:ilvl w:val="0"/>
          <w:numId w:val="28"/>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Žemas fosfatų kiekis kraujyje;</w:t>
      </w:r>
    </w:p>
    <w:p w14:paraId="74507D54" w14:textId="77777777" w:rsidR="005A24FA" w:rsidRPr="00162DB2" w:rsidRDefault="005A24FA" w:rsidP="005A24FA">
      <w:pPr>
        <w:numPr>
          <w:ilvl w:val="0"/>
          <w:numId w:val="28"/>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Infekcija;</w:t>
      </w:r>
    </w:p>
    <w:p w14:paraId="4EE4E365" w14:textId="77777777" w:rsidR="005A24FA" w:rsidRPr="00162DB2" w:rsidRDefault="005A24FA" w:rsidP="005A24FA">
      <w:pPr>
        <w:numPr>
          <w:ilvl w:val="0"/>
          <w:numId w:val="28"/>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Kepenų fermentų aktyvumo padidėjimas;</w:t>
      </w:r>
    </w:p>
    <w:p w14:paraId="3DF4787A" w14:textId="77777777" w:rsidR="005A24FA" w:rsidRPr="00162DB2" w:rsidRDefault="005A24FA" w:rsidP="005A24FA">
      <w:pPr>
        <w:numPr>
          <w:ilvl w:val="0"/>
          <w:numId w:val="28"/>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Paviršinis venų uždegimas; </w:t>
      </w:r>
    </w:p>
    <w:p w14:paraId="66BEB18A" w14:textId="77777777" w:rsidR="005A24FA" w:rsidRPr="006F03F3" w:rsidRDefault="005A24FA" w:rsidP="005A24FA">
      <w:pPr>
        <w:numPr>
          <w:ilvl w:val="0"/>
          <w:numId w:val="28"/>
        </w:numPr>
        <w:tabs>
          <w:tab w:val="left" w:pos="120"/>
          <w:tab w:val="left" w:pos="567"/>
        </w:tabs>
        <w:spacing w:after="0" w:line="240" w:lineRule="auto"/>
        <w:ind w:hanging="1080"/>
        <w:rPr>
          <w:rFonts w:ascii="Times New Roman" w:eastAsia="Calibri" w:hAnsi="Times New Roman" w:cs="Times New Roman"/>
          <w:lang w:eastAsia="lt-LT"/>
        </w:rPr>
      </w:pPr>
      <w:r>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t>Odos pleiskanojimas.</w:t>
      </w:r>
    </w:p>
    <w:p w14:paraId="3CADF770" w14:textId="77777777" w:rsidR="005A24FA" w:rsidRPr="00162DB2" w:rsidRDefault="005A24FA" w:rsidP="005A24FA">
      <w:pPr>
        <w:tabs>
          <w:tab w:val="left" w:pos="120"/>
          <w:tab w:val="left" w:pos="567"/>
        </w:tabs>
        <w:spacing w:after="0" w:line="240" w:lineRule="auto"/>
        <w:ind w:left="720"/>
        <w:rPr>
          <w:rFonts w:ascii="Times New Roman" w:eastAsia="Calibri" w:hAnsi="Times New Roman" w:cs="Times New Roman"/>
          <w:lang w:eastAsia="lt-LT"/>
        </w:rPr>
      </w:pPr>
    </w:p>
    <w:p w14:paraId="78FA6AA3" w14:textId="77777777" w:rsidR="005A24FA" w:rsidRPr="00162DB2" w:rsidRDefault="005A24FA" w:rsidP="005A24FA">
      <w:pPr>
        <w:tabs>
          <w:tab w:val="left" w:pos="567"/>
        </w:tabs>
        <w:spacing w:after="0" w:line="240" w:lineRule="auto"/>
        <w:ind w:right="1440"/>
        <w:rPr>
          <w:rFonts w:ascii="Times New Roman" w:eastAsia="Calibri" w:hAnsi="Times New Roman" w:cs="Times New Roman"/>
          <w:i/>
          <w:lang w:eastAsia="lt-LT"/>
        </w:rPr>
      </w:pPr>
      <w:r w:rsidRPr="00162DB2">
        <w:rPr>
          <w:rFonts w:ascii="Times New Roman" w:eastAsia="Calibri" w:hAnsi="Times New Roman" w:cs="Times New Roman"/>
          <w:b/>
          <w:i/>
          <w:lang w:eastAsia="lt-LT"/>
        </w:rPr>
        <w:t>Retas</w:t>
      </w:r>
      <w:r w:rsidRPr="00162DB2">
        <w:rPr>
          <w:rFonts w:ascii="Times New Roman" w:eastAsia="Calibri" w:hAnsi="Times New Roman" w:cs="Times New Roman"/>
          <w:i/>
          <w:lang w:eastAsia="lt-LT"/>
        </w:rPr>
        <w:t xml:space="preserve"> (gali pasireikšti ne daugiau kaip 1 iš 1000 žmonių)</w:t>
      </w:r>
      <w:r>
        <w:rPr>
          <w:rFonts w:ascii="Times New Roman" w:eastAsia="Calibri" w:hAnsi="Times New Roman" w:cs="Times New Roman"/>
          <w:i/>
          <w:lang w:eastAsia="lt-LT"/>
        </w:rPr>
        <w:t>:</w:t>
      </w:r>
    </w:p>
    <w:p w14:paraId="39D9DF15" w14:textId="77777777" w:rsidR="005A24FA" w:rsidRPr="00162DB2" w:rsidRDefault="005A24FA" w:rsidP="005A24FA">
      <w:pPr>
        <w:numPr>
          <w:ilvl w:val="0"/>
          <w:numId w:val="29"/>
        </w:numPr>
        <w:tabs>
          <w:tab w:val="left" w:pos="120"/>
          <w:tab w:val="left" w:pos="567"/>
        </w:tabs>
        <w:spacing w:after="0" w:line="240" w:lineRule="auto"/>
        <w:ind w:hanging="1440"/>
        <w:rPr>
          <w:rFonts w:ascii="Times New Roman" w:eastAsia="Calibri" w:hAnsi="Times New Roman" w:cs="Times New Roman"/>
          <w:lang w:eastAsia="lt-LT"/>
        </w:rPr>
      </w:pPr>
      <w:r w:rsidRPr="00162DB2">
        <w:rPr>
          <w:rFonts w:ascii="Times New Roman" w:eastAsia="Calibri" w:hAnsi="Times New Roman" w:cs="Times New Roman"/>
          <w:lang w:eastAsia="lt-LT"/>
        </w:rPr>
        <w:t>Nereguliarus širdies ritmas</w:t>
      </w:r>
      <w:r>
        <w:rPr>
          <w:rFonts w:ascii="Times New Roman" w:eastAsia="Calibri" w:hAnsi="Times New Roman" w:cs="Times New Roman"/>
          <w:lang w:eastAsia="lt-LT"/>
        </w:rPr>
        <w:t>;</w:t>
      </w:r>
    </w:p>
    <w:p w14:paraId="765009CF" w14:textId="77777777" w:rsidR="005A24FA" w:rsidRPr="00162DB2" w:rsidRDefault="005A24FA" w:rsidP="005A24FA">
      <w:pPr>
        <w:numPr>
          <w:ilvl w:val="0"/>
          <w:numId w:val="29"/>
        </w:numPr>
        <w:tabs>
          <w:tab w:val="left" w:pos="120"/>
          <w:tab w:val="left" w:pos="567"/>
        </w:tabs>
        <w:spacing w:after="0" w:line="240" w:lineRule="auto"/>
        <w:ind w:hanging="1440"/>
        <w:rPr>
          <w:rFonts w:ascii="Times New Roman" w:eastAsia="Calibri" w:hAnsi="Times New Roman" w:cs="Times New Roman"/>
          <w:lang w:eastAsia="lt-LT"/>
        </w:rPr>
      </w:pPr>
      <w:r w:rsidRPr="00162DB2">
        <w:rPr>
          <w:rFonts w:ascii="Times New Roman" w:eastAsia="Calibri" w:hAnsi="Times New Roman" w:cs="Times New Roman"/>
          <w:lang w:eastAsia="lt-LT"/>
        </w:rPr>
        <w:t>Užkimimas;</w:t>
      </w:r>
    </w:p>
    <w:p w14:paraId="77953A97" w14:textId="77777777" w:rsidR="005A24FA" w:rsidRPr="00162DB2" w:rsidRDefault="005A24FA" w:rsidP="005A24FA">
      <w:pPr>
        <w:numPr>
          <w:ilvl w:val="0"/>
          <w:numId w:val="29"/>
        </w:numPr>
        <w:tabs>
          <w:tab w:val="left" w:pos="120"/>
          <w:tab w:val="left" w:pos="567"/>
        </w:tabs>
        <w:spacing w:after="0" w:line="240" w:lineRule="auto"/>
        <w:ind w:hanging="1440"/>
        <w:rPr>
          <w:rFonts w:ascii="Times New Roman" w:eastAsia="Calibri" w:hAnsi="Times New Roman" w:cs="Times New Roman"/>
          <w:lang w:eastAsia="lt-LT"/>
        </w:rPr>
      </w:pPr>
      <w:r w:rsidRPr="00162DB2">
        <w:rPr>
          <w:rFonts w:ascii="Times New Roman" w:eastAsia="Calibri" w:hAnsi="Times New Roman" w:cs="Times New Roman"/>
          <w:lang w:eastAsia="lt-LT"/>
        </w:rPr>
        <w:t>Traukuliai;</w:t>
      </w:r>
    </w:p>
    <w:p w14:paraId="32F59E61" w14:textId="77777777" w:rsidR="005A24FA" w:rsidRPr="00162DB2" w:rsidRDefault="005A24FA" w:rsidP="005A24FA">
      <w:pPr>
        <w:numPr>
          <w:ilvl w:val="0"/>
          <w:numId w:val="29"/>
        </w:numPr>
        <w:tabs>
          <w:tab w:val="left" w:pos="120"/>
          <w:tab w:val="left" w:pos="567"/>
        </w:tabs>
        <w:spacing w:after="0" w:line="240" w:lineRule="auto"/>
        <w:ind w:hanging="1440"/>
        <w:rPr>
          <w:rFonts w:ascii="Times New Roman" w:eastAsia="Calibri" w:hAnsi="Times New Roman" w:cs="Times New Roman"/>
          <w:lang w:eastAsia="lt-LT"/>
        </w:rPr>
      </w:pPr>
      <w:r w:rsidRPr="00162DB2">
        <w:rPr>
          <w:rFonts w:ascii="Times New Roman" w:eastAsia="Calibri" w:hAnsi="Times New Roman" w:cs="Times New Roman"/>
          <w:lang w:eastAsia="lt-LT"/>
        </w:rPr>
        <w:t>Drebulys;</w:t>
      </w:r>
    </w:p>
    <w:p w14:paraId="13C9BBE5" w14:textId="77777777" w:rsidR="005A24FA" w:rsidRPr="00162DB2" w:rsidRDefault="005A24FA" w:rsidP="005A24FA">
      <w:pPr>
        <w:numPr>
          <w:ilvl w:val="0"/>
          <w:numId w:val="29"/>
        </w:numPr>
        <w:tabs>
          <w:tab w:val="left" w:pos="120"/>
          <w:tab w:val="left" w:pos="567"/>
        </w:tabs>
        <w:spacing w:after="0" w:line="240" w:lineRule="auto"/>
        <w:ind w:hanging="1440"/>
        <w:rPr>
          <w:rFonts w:ascii="Times New Roman" w:eastAsia="Calibri" w:hAnsi="Times New Roman" w:cs="Times New Roman"/>
          <w:lang w:eastAsia="lt-LT"/>
        </w:rPr>
      </w:pPr>
      <w:r w:rsidRPr="00162DB2">
        <w:rPr>
          <w:rFonts w:ascii="Times New Roman" w:eastAsia="Calibri" w:hAnsi="Times New Roman" w:cs="Times New Roman"/>
          <w:lang w:eastAsia="lt-LT"/>
        </w:rPr>
        <w:t>Psichikos sutrikimas;</w:t>
      </w:r>
    </w:p>
    <w:p w14:paraId="3D39ECB3" w14:textId="77777777" w:rsidR="005A24FA" w:rsidRPr="00162DB2" w:rsidRDefault="005A24FA" w:rsidP="005A24FA">
      <w:pPr>
        <w:numPr>
          <w:ilvl w:val="0"/>
          <w:numId w:val="29"/>
        </w:numPr>
        <w:tabs>
          <w:tab w:val="left" w:pos="120"/>
          <w:tab w:val="left" w:pos="567"/>
        </w:tabs>
        <w:spacing w:after="0" w:line="240" w:lineRule="auto"/>
        <w:ind w:hanging="1440"/>
        <w:rPr>
          <w:rFonts w:ascii="Times New Roman" w:eastAsia="Calibri" w:hAnsi="Times New Roman" w:cs="Times New Roman"/>
          <w:lang w:eastAsia="lt-LT"/>
        </w:rPr>
      </w:pPr>
      <w:r w:rsidRPr="00162DB2">
        <w:rPr>
          <w:rFonts w:ascii="Times New Roman" w:eastAsia="Calibri" w:hAnsi="Times New Roman" w:cs="Times New Roman"/>
          <w:lang w:eastAsia="lt-LT"/>
        </w:rPr>
        <w:t>Bendras negalavimas.</w:t>
      </w:r>
    </w:p>
    <w:p w14:paraId="723A64D1" w14:textId="77777777" w:rsidR="005A24FA" w:rsidRPr="00162DB2" w:rsidRDefault="005A24FA" w:rsidP="005A24FA">
      <w:pPr>
        <w:tabs>
          <w:tab w:val="left" w:pos="120"/>
          <w:tab w:val="left" w:pos="567"/>
        </w:tabs>
        <w:spacing w:after="0" w:line="240" w:lineRule="auto"/>
        <w:ind w:left="1440"/>
        <w:rPr>
          <w:rFonts w:ascii="Times New Roman" w:eastAsia="Calibri" w:hAnsi="Times New Roman" w:cs="Times New Roman"/>
          <w:lang w:eastAsia="lt-LT"/>
        </w:rPr>
      </w:pPr>
    </w:p>
    <w:p w14:paraId="453AA54E" w14:textId="77777777" w:rsidR="005A24FA" w:rsidRPr="00162DB2" w:rsidRDefault="005A24FA" w:rsidP="005A24FA">
      <w:pPr>
        <w:tabs>
          <w:tab w:val="left" w:pos="120"/>
          <w:tab w:val="left" w:pos="567"/>
        </w:tabs>
        <w:spacing w:after="0" w:line="240" w:lineRule="auto"/>
        <w:rPr>
          <w:rFonts w:ascii="Times New Roman" w:hAnsi="Times New Roman" w:cs="Times New Roman"/>
        </w:rPr>
      </w:pPr>
      <w:r w:rsidRPr="00162DB2">
        <w:rPr>
          <w:rFonts w:ascii="Times New Roman" w:hAnsi="Times New Roman" w:cs="Times New Roman"/>
        </w:rPr>
        <w:t>Į gripą panaši liga (</w:t>
      </w:r>
      <w:r w:rsidRPr="00162DB2">
        <w:rPr>
          <w:rFonts w:ascii="Times New Roman" w:eastAsia="Calibri" w:hAnsi="Times New Roman" w:cs="Times New Roman"/>
          <w:lang w:eastAsia="lt-LT"/>
        </w:rPr>
        <w:t>gali pasireikšti ne daugiau kaip 1 iš 1000 žmonių</w:t>
      </w:r>
      <w:r w:rsidRPr="00162DB2">
        <w:rPr>
          <w:rFonts w:ascii="Times New Roman" w:hAnsi="Times New Roman" w:cs="Times New Roman"/>
        </w:rPr>
        <w:t>) gali pasireikšti po kelių valandų ar dienų po injekcijos ir jai paprastai būdingi tokie simptomai kaip aukšta temperatūra ir raumenų bei sąnarių skausmai.</w:t>
      </w:r>
    </w:p>
    <w:p w14:paraId="75E47314" w14:textId="77777777" w:rsidR="005A24FA" w:rsidRPr="00162DB2" w:rsidRDefault="005A24FA" w:rsidP="005A24FA">
      <w:pPr>
        <w:tabs>
          <w:tab w:val="left" w:pos="120"/>
          <w:tab w:val="left" w:pos="567"/>
        </w:tabs>
        <w:spacing w:after="0" w:line="240" w:lineRule="auto"/>
        <w:rPr>
          <w:rFonts w:ascii="Times New Roman" w:hAnsi="Times New Roman" w:cs="Times New Roman"/>
        </w:rPr>
      </w:pPr>
    </w:p>
    <w:p w14:paraId="581FCCFC" w14:textId="77777777" w:rsidR="005A24FA" w:rsidRPr="00162DB2" w:rsidRDefault="005A24FA" w:rsidP="005A24FA">
      <w:pPr>
        <w:tabs>
          <w:tab w:val="left" w:pos="120"/>
          <w:tab w:val="left" w:pos="567"/>
        </w:tabs>
        <w:spacing w:after="0" w:line="240" w:lineRule="auto"/>
        <w:rPr>
          <w:rFonts w:ascii="Times New Roman" w:hAnsi="Times New Roman" w:cs="Times New Roman"/>
          <w:b/>
          <w:bCs/>
          <w:i/>
          <w:iCs/>
        </w:rPr>
      </w:pPr>
      <w:r w:rsidRPr="00162DB2">
        <w:rPr>
          <w:rFonts w:ascii="Times New Roman" w:hAnsi="Times New Roman" w:cs="Times New Roman"/>
          <w:b/>
          <w:bCs/>
          <w:i/>
          <w:iCs/>
        </w:rPr>
        <w:t>Dažnis nežinomas</w:t>
      </w:r>
    </w:p>
    <w:p w14:paraId="5707D02A" w14:textId="77777777" w:rsidR="005A24FA" w:rsidRPr="00162DB2" w:rsidRDefault="005A24FA" w:rsidP="005A24FA">
      <w:pPr>
        <w:numPr>
          <w:ilvl w:val="0"/>
          <w:numId w:val="45"/>
        </w:numPr>
        <w:tabs>
          <w:tab w:val="left" w:pos="120"/>
          <w:tab w:val="left" w:pos="567"/>
        </w:tabs>
        <w:spacing w:after="0" w:line="240" w:lineRule="auto"/>
        <w:ind w:hanging="720"/>
        <w:contextualSpacing/>
        <w:rPr>
          <w:rFonts w:ascii="Times New Roman" w:hAnsi="Times New Roman" w:cs="Times New Roman"/>
        </w:rPr>
      </w:pPr>
      <w:r w:rsidRPr="00162DB2">
        <w:rPr>
          <w:rFonts w:ascii="Times New Roman" w:hAnsi="Times New Roman" w:cs="Times New Roman"/>
        </w:rPr>
        <w:t>Odos spalvos pokyčiai kitose kūno vietose nei injekcijos vieta</w:t>
      </w:r>
      <w:r>
        <w:rPr>
          <w:rFonts w:ascii="Times New Roman" w:hAnsi="Times New Roman" w:cs="Times New Roman"/>
        </w:rPr>
        <w:t>.</w:t>
      </w:r>
    </w:p>
    <w:p w14:paraId="61C9B552" w14:textId="77777777" w:rsidR="005A24FA" w:rsidRPr="00162DB2" w:rsidRDefault="005A24FA" w:rsidP="005A24FA">
      <w:pPr>
        <w:tabs>
          <w:tab w:val="left" w:pos="120"/>
          <w:tab w:val="left" w:pos="567"/>
        </w:tabs>
        <w:spacing w:after="0" w:line="240" w:lineRule="auto"/>
        <w:rPr>
          <w:rFonts w:ascii="Times New Roman" w:hAnsi="Times New Roman"/>
        </w:rPr>
      </w:pPr>
    </w:p>
    <w:p w14:paraId="123DF15E" w14:textId="77777777" w:rsidR="005A24FA" w:rsidRPr="00162DB2" w:rsidRDefault="005A24FA" w:rsidP="005A24FA">
      <w:pPr>
        <w:spacing w:after="0" w:line="240" w:lineRule="auto"/>
        <w:rPr>
          <w:rFonts w:ascii="Times New Roman" w:eastAsia="Calibri" w:hAnsi="Times New Roman" w:cs="Times New Roman"/>
          <w:b/>
          <w:lang w:eastAsia="lt-LT"/>
        </w:rPr>
      </w:pPr>
      <w:r w:rsidRPr="00162DB2">
        <w:rPr>
          <w:rFonts w:ascii="Times New Roman" w:eastAsia="Calibri" w:hAnsi="Times New Roman" w:cs="Times New Roman"/>
          <w:b/>
          <w:lang w:eastAsia="lt-LT"/>
        </w:rPr>
        <w:t>Pranešimas apie šalutinį poveikį</w:t>
      </w:r>
    </w:p>
    <w:p w14:paraId="6D61702C" w14:textId="77777777" w:rsidR="005A24FA"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Jeigu pasireiškė šalutinis poveikis, įskaitant šiame lapelyje nenurodytą, pasakykite gydytojui arba slaugytojui.</w:t>
      </w:r>
      <w:r>
        <w:rPr>
          <w:rFonts w:ascii="Times New Roman" w:eastAsia="Calibri" w:hAnsi="Times New Roman" w:cs="Times New Roman"/>
          <w:lang w:eastAsia="lt-LT"/>
        </w:rPr>
        <w:t xml:space="preserve"> </w:t>
      </w:r>
      <w:r w:rsidRPr="00BA58A4">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BA58A4">
        <w:rPr>
          <w:rFonts w:ascii="Times New Roman" w:eastAsia="Times New Roman" w:hAnsi="Times New Roman" w:cs="Times New Roman"/>
          <w:color w:val="0000EE"/>
          <w:u w:val="single"/>
          <w:lang w:eastAsia="lt-LT"/>
        </w:rPr>
        <w:t>https://vvkt.lrv.lt/lt/</w:t>
      </w:r>
      <w:r w:rsidRPr="00BA58A4">
        <w:rPr>
          <w:rFonts w:ascii="Times New Roman" w:eastAsia="Times New Roman" w:hAnsi="Times New Roman" w:cs="Times New Roman"/>
          <w:lang w:eastAsia="lt-LT"/>
        </w:rPr>
        <w:t xml:space="preserve"> nurodytais būdais arba paskambinti nemokamu telefonu </w:t>
      </w:r>
      <w:r>
        <w:rPr>
          <w:rFonts w:ascii="Times New Roman" w:eastAsia="Times New Roman" w:hAnsi="Times New Roman" w:cs="Times New Roman"/>
          <w:lang w:eastAsia="lt-LT"/>
        </w:rPr>
        <w:t>+370</w:t>
      </w:r>
      <w:r w:rsidRPr="00BA58A4">
        <w:rPr>
          <w:rFonts w:ascii="Times New Roman" w:eastAsia="Times New Roman" w:hAnsi="Times New Roman" w:cs="Times New Roman"/>
          <w:lang w:eastAsia="lt-LT"/>
        </w:rPr>
        <w:t xml:space="preserve"> 800 73 568. Pranešdami apie šalutinį poveikį galite mums padėti gauti daugiau informacijos apie šio vaisto saugumą.</w:t>
      </w:r>
      <w:r w:rsidRPr="00162DB2">
        <w:rPr>
          <w:rFonts w:ascii="Times New Roman" w:eastAsia="Calibri" w:hAnsi="Times New Roman" w:cs="Times New Roman"/>
          <w:lang w:eastAsia="lt-LT"/>
        </w:rPr>
        <w:t xml:space="preserve"> </w:t>
      </w:r>
    </w:p>
    <w:p w14:paraId="4E193DB2" w14:textId="77777777" w:rsidR="005A24FA" w:rsidRDefault="005A24FA" w:rsidP="005A24FA">
      <w:pPr>
        <w:tabs>
          <w:tab w:val="left" w:pos="120"/>
          <w:tab w:val="left" w:pos="567"/>
        </w:tabs>
        <w:spacing w:after="0" w:line="240" w:lineRule="auto"/>
        <w:rPr>
          <w:rFonts w:ascii="Times New Roman" w:eastAsia="Calibri" w:hAnsi="Times New Roman" w:cs="Times New Roman"/>
          <w:lang w:eastAsia="lt-LT"/>
        </w:rPr>
      </w:pPr>
    </w:p>
    <w:p w14:paraId="3960BD4A"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4F4AA1B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 xml:space="preserve">5. Kaip laikyti </w:t>
      </w:r>
      <w:proofErr w:type="spellStart"/>
      <w:r w:rsidRPr="00162DB2">
        <w:rPr>
          <w:rFonts w:ascii="Times New Roman" w:eastAsia="Calibri" w:hAnsi="Times New Roman" w:cs="Times New Roman"/>
          <w:b/>
          <w:bCs/>
          <w:lang w:eastAsia="lt-LT"/>
        </w:rPr>
        <w:t>Monofer</w:t>
      </w:r>
      <w:proofErr w:type="spellEnd"/>
    </w:p>
    <w:p w14:paraId="7D2BB20A"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105A166F" w14:textId="77777777" w:rsidR="005A24FA" w:rsidRPr="00162DB2" w:rsidRDefault="005A24FA" w:rsidP="005A24FA">
      <w:pPr>
        <w:tabs>
          <w:tab w:val="left" w:pos="567"/>
        </w:tabs>
        <w:spacing w:after="0" w:line="240" w:lineRule="auto"/>
        <w:rPr>
          <w:rFonts w:ascii="Times New Roman" w:eastAsia="SimSun" w:hAnsi="Times New Roman" w:cs="Times New Roman"/>
        </w:rPr>
      </w:pPr>
      <w:r w:rsidRPr="00162DB2">
        <w:rPr>
          <w:rFonts w:ascii="Times New Roman" w:eastAsia="SimSun" w:hAnsi="Times New Roman" w:cs="Times New Roman"/>
        </w:rPr>
        <w:t xml:space="preserve">Šį vaistą laikykite vaikams </w:t>
      </w:r>
      <w:r w:rsidRPr="00162DB2">
        <w:rPr>
          <w:rFonts w:ascii="Times New Roman" w:eastAsia="Calibri" w:hAnsi="Times New Roman" w:cs="Times New Roman"/>
          <w:lang w:eastAsia="lt-LT"/>
        </w:rPr>
        <w:t>nepastebimoje ir nepasiekiamoje</w:t>
      </w:r>
      <w:r w:rsidRPr="00162DB2">
        <w:rPr>
          <w:rFonts w:ascii="Times New Roman" w:eastAsia="SimSun" w:hAnsi="Times New Roman" w:cs="Times New Roman"/>
        </w:rPr>
        <w:t xml:space="preserve"> vietoje.</w:t>
      </w:r>
    </w:p>
    <w:p w14:paraId="6B1B49E8" w14:textId="77777777" w:rsidR="005A24FA" w:rsidRPr="00162DB2" w:rsidRDefault="005A24FA" w:rsidP="005A24FA">
      <w:pPr>
        <w:tabs>
          <w:tab w:val="left" w:pos="567"/>
        </w:tabs>
        <w:spacing w:after="0" w:line="240" w:lineRule="auto"/>
        <w:rPr>
          <w:rFonts w:ascii="Times New Roman" w:eastAsia="SimSun" w:hAnsi="Times New Roman" w:cs="Times New Roman"/>
        </w:rPr>
      </w:pPr>
    </w:p>
    <w:p w14:paraId="10EF4238" w14:textId="77777777" w:rsidR="005A24FA" w:rsidRDefault="005A24FA" w:rsidP="005A24FA">
      <w:pPr>
        <w:tabs>
          <w:tab w:val="left" w:pos="567"/>
        </w:tabs>
        <w:spacing w:after="0" w:line="240" w:lineRule="auto"/>
        <w:rPr>
          <w:rFonts w:ascii="Times New Roman" w:eastAsia="SimSun" w:hAnsi="Times New Roman" w:cs="Times New Roman"/>
        </w:rPr>
      </w:pPr>
      <w:r w:rsidRPr="00162DB2">
        <w:rPr>
          <w:rFonts w:ascii="Times New Roman" w:eastAsia="SimSun" w:hAnsi="Times New Roman" w:cs="Times New Roman"/>
        </w:rPr>
        <w:t>Ant ampulės, flakono ir dėžutės po „EXP“ nurodytam tinkamumo laikui pasibaigus, šio vaisto vartoti negalima. Vaistas tinkamas vartoti iki paskutinės nurodyto mėnesio dienos.</w:t>
      </w:r>
    </w:p>
    <w:p w14:paraId="45CC186A" w14:textId="77777777" w:rsidR="005A24FA" w:rsidRDefault="005A24FA" w:rsidP="005A24FA">
      <w:pPr>
        <w:tabs>
          <w:tab w:val="left" w:pos="567"/>
        </w:tabs>
        <w:spacing w:after="0" w:line="240" w:lineRule="auto"/>
        <w:rPr>
          <w:rFonts w:ascii="Times New Roman" w:eastAsia="SimSun" w:hAnsi="Times New Roman" w:cs="Times New Roman"/>
        </w:rPr>
      </w:pPr>
    </w:p>
    <w:p w14:paraId="41D16B95" w14:textId="77777777" w:rsidR="005A24FA" w:rsidRPr="00156126" w:rsidRDefault="005A24FA" w:rsidP="005A24FA">
      <w:pPr>
        <w:numPr>
          <w:ilvl w:val="12"/>
          <w:numId w:val="0"/>
        </w:numPr>
        <w:tabs>
          <w:tab w:val="left" w:pos="567"/>
        </w:tabs>
        <w:spacing w:after="0" w:line="240" w:lineRule="auto"/>
        <w:ind w:right="-2"/>
        <w:rPr>
          <w:rFonts w:ascii="Times New Roman" w:eastAsia="Calibri" w:hAnsi="Times New Roman" w:cs="Times New Roman"/>
          <w:lang w:eastAsia="lt-LT"/>
        </w:rPr>
      </w:pPr>
      <w:r w:rsidRPr="00156126">
        <w:rPr>
          <w:rFonts w:ascii="Times New Roman" w:eastAsia="Calibri" w:hAnsi="Times New Roman" w:cs="Times New Roman"/>
          <w:lang w:eastAsia="lt-LT"/>
        </w:rPr>
        <w:t>Prieš vartojimą apžiūrėkite ar flakonuose/ampulėse nėra nusėdusių dalelių ar pažeidimo žymių. Vartokite tik tuos/tas, kuriuose/kuriose tirpalas yra be nusėdusių dalelių ir homogeniškas.</w:t>
      </w:r>
    </w:p>
    <w:p w14:paraId="1A18FB23" w14:textId="77777777" w:rsidR="005A24FA" w:rsidRPr="00156126" w:rsidRDefault="005A24FA" w:rsidP="005A24FA">
      <w:pPr>
        <w:numPr>
          <w:ilvl w:val="12"/>
          <w:numId w:val="0"/>
        </w:numPr>
        <w:tabs>
          <w:tab w:val="left" w:pos="567"/>
        </w:tabs>
        <w:spacing w:after="0" w:line="240" w:lineRule="auto"/>
        <w:ind w:right="-2"/>
        <w:rPr>
          <w:rFonts w:ascii="Times New Roman" w:eastAsia="Calibri" w:hAnsi="Times New Roman" w:cs="Times New Roman"/>
          <w:lang w:eastAsia="lt-LT"/>
        </w:rPr>
      </w:pPr>
    </w:p>
    <w:p w14:paraId="4B67368B" w14:textId="77777777" w:rsidR="005A24FA" w:rsidRPr="00156126" w:rsidRDefault="005A24FA" w:rsidP="005A24FA">
      <w:pPr>
        <w:numPr>
          <w:ilvl w:val="12"/>
          <w:numId w:val="0"/>
        </w:numPr>
        <w:tabs>
          <w:tab w:val="left" w:pos="567"/>
        </w:tabs>
        <w:spacing w:after="0" w:line="240" w:lineRule="auto"/>
        <w:ind w:right="-2"/>
        <w:rPr>
          <w:rFonts w:ascii="Times New Roman" w:eastAsia="Calibri" w:hAnsi="Times New Roman" w:cs="Times New Roman"/>
          <w:lang w:eastAsia="lt-LT"/>
        </w:rPr>
      </w:pPr>
      <w:r w:rsidRPr="00156126">
        <w:rPr>
          <w:rFonts w:ascii="Times New Roman" w:eastAsia="Calibri" w:hAnsi="Times New Roman" w:cs="Times New Roman"/>
          <w:lang w:eastAsia="lt-LT"/>
        </w:rPr>
        <w:t>Praskiestą injekcinį tirpalą prieš vartojimą reikia apžiūrėti. Galima vartoti tik skaidrius, be nuosėdų tirpalus.</w:t>
      </w:r>
    </w:p>
    <w:p w14:paraId="51A4619D" w14:textId="77777777" w:rsidR="005A24FA" w:rsidRPr="00156126" w:rsidRDefault="005A24FA" w:rsidP="005A24FA">
      <w:pPr>
        <w:numPr>
          <w:ilvl w:val="12"/>
          <w:numId w:val="0"/>
        </w:numPr>
        <w:tabs>
          <w:tab w:val="left" w:pos="567"/>
        </w:tabs>
        <w:spacing w:after="0" w:line="240" w:lineRule="auto"/>
        <w:ind w:right="-2"/>
        <w:rPr>
          <w:rFonts w:ascii="Times New Roman" w:eastAsia="Calibri" w:hAnsi="Times New Roman" w:cs="Times New Roman"/>
          <w:lang w:eastAsia="lt-LT"/>
        </w:rPr>
      </w:pPr>
    </w:p>
    <w:p w14:paraId="2A41AC30" w14:textId="77777777" w:rsidR="005A24FA" w:rsidRPr="00162DB2" w:rsidRDefault="005A24FA" w:rsidP="005A24FA">
      <w:pPr>
        <w:numPr>
          <w:ilvl w:val="12"/>
          <w:numId w:val="0"/>
        </w:numPr>
        <w:tabs>
          <w:tab w:val="left" w:pos="567"/>
        </w:tabs>
        <w:spacing w:after="0" w:line="240" w:lineRule="auto"/>
        <w:ind w:right="-2"/>
        <w:rPr>
          <w:rFonts w:ascii="Times New Roman" w:eastAsia="Calibri" w:hAnsi="Times New Roman" w:cs="Times New Roman"/>
          <w:lang w:eastAsia="lt-LT"/>
        </w:rPr>
      </w:pPr>
      <w:r w:rsidRPr="00156126">
        <w:rPr>
          <w:rFonts w:ascii="Times New Roman" w:eastAsia="Calibri" w:hAnsi="Times New Roman" w:cs="Times New Roman"/>
          <w:lang w:eastAsia="lt-LT"/>
        </w:rPr>
        <w:t>Šiam vaistui specialių laikymo sąlygų nereikia. Ligoninės personalas pasirūpins, kad vaistas būtų laikomas ir išmetamas tinkamai.</w:t>
      </w:r>
    </w:p>
    <w:p w14:paraId="34777359"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bCs/>
          <w:lang w:eastAsia="lt-LT"/>
        </w:rPr>
      </w:pPr>
    </w:p>
    <w:p w14:paraId="6590E2D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6.</w:t>
      </w:r>
      <w:r w:rsidRPr="00162DB2">
        <w:rPr>
          <w:rFonts w:ascii="Times New Roman" w:eastAsia="Calibri" w:hAnsi="Times New Roman" w:cs="Times New Roman"/>
          <w:b/>
          <w:bCs/>
          <w:lang w:eastAsia="lt-LT"/>
        </w:rPr>
        <w:tab/>
        <w:t>Pakuotės turinys ir kita informacija</w:t>
      </w:r>
    </w:p>
    <w:p w14:paraId="025C27B5"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lang w:eastAsia="lt-LT"/>
        </w:rPr>
      </w:pPr>
    </w:p>
    <w:p w14:paraId="246C020E" w14:textId="77777777" w:rsidR="005A24FA" w:rsidRPr="00162DB2" w:rsidRDefault="005A24FA" w:rsidP="005A24FA">
      <w:pPr>
        <w:numPr>
          <w:ilvl w:val="12"/>
          <w:numId w:val="0"/>
        </w:numPr>
        <w:tabs>
          <w:tab w:val="left" w:pos="567"/>
        </w:tabs>
        <w:spacing w:after="0" w:line="240" w:lineRule="auto"/>
        <w:ind w:right="-2"/>
        <w:rPr>
          <w:rFonts w:ascii="Times New Roman" w:eastAsia="Calibri" w:hAnsi="Times New Roman" w:cs="Times New Roman"/>
          <w:b/>
          <w:bCs/>
          <w:lang w:eastAsia="lt-LT"/>
        </w:rPr>
      </w:pPr>
      <w:proofErr w:type="spellStart"/>
      <w:r w:rsidRPr="00162DB2">
        <w:rPr>
          <w:rFonts w:ascii="Times New Roman" w:eastAsia="Calibri" w:hAnsi="Times New Roman" w:cs="Times New Roman"/>
          <w:b/>
          <w:bCs/>
          <w:lang w:eastAsia="lt-LT"/>
        </w:rPr>
        <w:t>Monofer</w:t>
      </w:r>
      <w:proofErr w:type="spellEnd"/>
      <w:r w:rsidRPr="00162DB2">
        <w:rPr>
          <w:rFonts w:ascii="Times New Roman" w:eastAsia="Calibri" w:hAnsi="Times New Roman" w:cs="Times New Roman"/>
          <w:b/>
          <w:bCs/>
          <w:lang w:eastAsia="lt-LT"/>
        </w:rPr>
        <w:t xml:space="preserve"> sudėtis</w:t>
      </w:r>
    </w:p>
    <w:p w14:paraId="5E978883" w14:textId="77777777" w:rsidR="005A24FA" w:rsidRPr="00162DB2" w:rsidRDefault="005A24FA" w:rsidP="005A24FA">
      <w:pPr>
        <w:numPr>
          <w:ilvl w:val="12"/>
          <w:numId w:val="0"/>
        </w:numPr>
        <w:tabs>
          <w:tab w:val="left" w:pos="567"/>
        </w:tabs>
        <w:spacing w:after="0" w:line="240" w:lineRule="auto"/>
        <w:ind w:right="-2"/>
        <w:rPr>
          <w:rFonts w:ascii="Times New Roman" w:eastAsia="Calibri" w:hAnsi="Times New Roman" w:cs="Times New Roman"/>
          <w:b/>
          <w:bCs/>
          <w:lang w:eastAsia="lt-LT"/>
        </w:rPr>
      </w:pPr>
    </w:p>
    <w:p w14:paraId="765CE79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Veiklioji medžiaga yra geležis (geležies (III) </w:t>
      </w:r>
      <w:proofErr w:type="spellStart"/>
      <w:r>
        <w:rPr>
          <w:rFonts w:ascii="Times New Roman" w:eastAsia="Calibri" w:hAnsi="Times New Roman" w:cs="Times New Roman"/>
          <w:lang w:eastAsia="lt-LT"/>
        </w:rPr>
        <w:t>derisomaltozė</w:t>
      </w:r>
      <w:proofErr w:type="spellEnd"/>
      <w:r w:rsidRPr="00162DB2">
        <w:rPr>
          <w:rFonts w:ascii="Times New Roman" w:eastAsia="Calibri" w:hAnsi="Times New Roman" w:cs="Times New Roman"/>
          <w:lang w:eastAsia="lt-LT"/>
        </w:rPr>
        <w:t xml:space="preserve">, geležies angliavandenių junginys). Geležies koncentracija vaiste yra 100 mg viename mililitre. Pagalbinės medžiagos yra natrio </w:t>
      </w:r>
      <w:proofErr w:type="spellStart"/>
      <w:r w:rsidRPr="00162DB2">
        <w:rPr>
          <w:rFonts w:ascii="Times New Roman" w:eastAsia="Calibri" w:hAnsi="Times New Roman" w:cs="Times New Roman"/>
          <w:lang w:eastAsia="lt-LT"/>
        </w:rPr>
        <w:t>hidroksidas</w:t>
      </w:r>
      <w:proofErr w:type="spellEnd"/>
      <w:r w:rsidRPr="00162DB2">
        <w:rPr>
          <w:rFonts w:ascii="Times New Roman" w:eastAsia="Calibri" w:hAnsi="Times New Roman" w:cs="Times New Roman"/>
          <w:lang w:eastAsia="lt-LT"/>
        </w:rPr>
        <w:t xml:space="preserve"> (pH koregavimui), druskos rūgštis (pH koregavimui) ir injekcinis vanduo. </w:t>
      </w:r>
    </w:p>
    <w:p w14:paraId="652EBD63"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bCs/>
          <w:lang w:eastAsia="lt-LT"/>
        </w:rPr>
      </w:pPr>
    </w:p>
    <w:p w14:paraId="4D247E44"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bCs/>
          <w:lang w:eastAsia="lt-LT"/>
        </w:rPr>
      </w:pPr>
      <w:proofErr w:type="spellStart"/>
      <w:r w:rsidRPr="00162DB2">
        <w:rPr>
          <w:rFonts w:ascii="Times New Roman" w:eastAsia="Calibri" w:hAnsi="Times New Roman" w:cs="Times New Roman"/>
          <w:b/>
          <w:bCs/>
          <w:lang w:eastAsia="lt-LT"/>
        </w:rPr>
        <w:t>Monofer</w:t>
      </w:r>
      <w:proofErr w:type="spellEnd"/>
      <w:r w:rsidRPr="00162DB2">
        <w:rPr>
          <w:rFonts w:ascii="Times New Roman" w:eastAsia="Calibri" w:hAnsi="Times New Roman" w:cs="Times New Roman"/>
          <w:b/>
          <w:bCs/>
          <w:lang w:eastAsia="lt-LT"/>
        </w:rPr>
        <w:t xml:space="preserve"> išvaizda ir kiekis pakuotėje</w:t>
      </w:r>
    </w:p>
    <w:p w14:paraId="0C0CE7D9"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yra tamsiai rudas, neskaidrus injekcinis ar infuzinis tirpalas.</w:t>
      </w:r>
    </w:p>
    <w:p w14:paraId="66272DF2"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tiekiamas stiklinėmis ampulėmis ar stikliniais flakonais turinčiais:</w:t>
      </w:r>
    </w:p>
    <w:p w14:paraId="081A8D03" w14:textId="77777777" w:rsidR="005A24FA" w:rsidRPr="00162DB2" w:rsidRDefault="005A24FA" w:rsidP="005A24FA">
      <w:pPr>
        <w:numPr>
          <w:ilvl w:val="0"/>
          <w:numId w:val="45"/>
        </w:numPr>
        <w:tabs>
          <w:tab w:val="left" w:pos="120"/>
          <w:tab w:val="left" w:pos="567"/>
        </w:tabs>
        <w:spacing w:after="0" w:line="240" w:lineRule="auto"/>
        <w:contextualSpacing/>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1 ml tirpalo yra 100 mg geležies, geležies (III) </w:t>
      </w:r>
      <w:proofErr w:type="spellStart"/>
      <w:r w:rsidRPr="007F1ADB">
        <w:rPr>
          <w:rFonts w:ascii="Times New Roman" w:eastAsia="Calibri" w:hAnsi="Times New Roman" w:cs="Times New Roman"/>
          <w:lang w:eastAsia="lt-LT"/>
        </w:rPr>
        <w:t>derisomaltozės</w:t>
      </w:r>
      <w:proofErr w:type="spellEnd"/>
      <w:r w:rsidRPr="007F1ADB" w:rsidDel="007F1ADB">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t>pavidalu.</w:t>
      </w:r>
    </w:p>
    <w:p w14:paraId="7DA0555F" w14:textId="77777777" w:rsidR="005A24FA" w:rsidRPr="00162DB2" w:rsidRDefault="005A24FA" w:rsidP="005A24FA">
      <w:pPr>
        <w:numPr>
          <w:ilvl w:val="0"/>
          <w:numId w:val="45"/>
        </w:numPr>
        <w:tabs>
          <w:tab w:val="left" w:pos="120"/>
          <w:tab w:val="left" w:pos="567"/>
        </w:tabs>
        <w:spacing w:after="0" w:line="240" w:lineRule="auto"/>
        <w:contextualSpacing/>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2 ml tirpalo yra 200 mg geležies, geležies (III) </w:t>
      </w:r>
      <w:proofErr w:type="spellStart"/>
      <w:r w:rsidRPr="007F1ADB">
        <w:rPr>
          <w:rFonts w:ascii="Times New Roman" w:eastAsia="Calibri" w:hAnsi="Times New Roman" w:cs="Times New Roman"/>
          <w:lang w:eastAsia="lt-LT"/>
        </w:rPr>
        <w:t>derisomaltozės</w:t>
      </w:r>
      <w:proofErr w:type="spellEnd"/>
      <w:r w:rsidRPr="007F1ADB" w:rsidDel="007F1ADB">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t>pavidalu.</w:t>
      </w:r>
    </w:p>
    <w:p w14:paraId="0AF820F1" w14:textId="77777777" w:rsidR="005A24FA" w:rsidRPr="00162DB2" w:rsidRDefault="005A24FA" w:rsidP="005A24FA">
      <w:pPr>
        <w:numPr>
          <w:ilvl w:val="0"/>
          <w:numId w:val="45"/>
        </w:numPr>
        <w:tabs>
          <w:tab w:val="left" w:pos="120"/>
          <w:tab w:val="left" w:pos="567"/>
        </w:tabs>
        <w:spacing w:after="0" w:line="240" w:lineRule="auto"/>
        <w:contextualSpacing/>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5 ml tirpalo yra 500 mg geležies, geležies (III) </w:t>
      </w:r>
      <w:proofErr w:type="spellStart"/>
      <w:r w:rsidRPr="007F1ADB">
        <w:rPr>
          <w:rFonts w:ascii="Times New Roman" w:eastAsia="Calibri" w:hAnsi="Times New Roman" w:cs="Times New Roman"/>
          <w:lang w:eastAsia="lt-LT"/>
        </w:rPr>
        <w:t>derisomaltozės</w:t>
      </w:r>
      <w:proofErr w:type="spellEnd"/>
      <w:r w:rsidRPr="007F1ADB" w:rsidDel="007F1ADB">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t>pavidalu.</w:t>
      </w:r>
    </w:p>
    <w:p w14:paraId="6C1461BD" w14:textId="77777777" w:rsidR="005A24FA" w:rsidRPr="00162DB2" w:rsidRDefault="005A24FA" w:rsidP="005A24FA">
      <w:pPr>
        <w:numPr>
          <w:ilvl w:val="0"/>
          <w:numId w:val="45"/>
        </w:numPr>
        <w:tabs>
          <w:tab w:val="left" w:pos="120"/>
          <w:tab w:val="left" w:pos="567"/>
        </w:tabs>
        <w:spacing w:after="0" w:line="240" w:lineRule="auto"/>
        <w:contextualSpacing/>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10 ml tirpalo yra 1000 mg geležies, geležies (III) </w:t>
      </w:r>
      <w:proofErr w:type="spellStart"/>
      <w:r w:rsidRPr="007F1ADB">
        <w:rPr>
          <w:rFonts w:ascii="Times New Roman" w:eastAsia="Calibri" w:hAnsi="Times New Roman" w:cs="Times New Roman"/>
          <w:lang w:eastAsia="lt-LT"/>
        </w:rPr>
        <w:t>derisomaltozės</w:t>
      </w:r>
      <w:proofErr w:type="spellEnd"/>
      <w:r w:rsidRPr="007F1ADB" w:rsidDel="007F1ADB">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t>pavidalu.</w:t>
      </w:r>
    </w:p>
    <w:p w14:paraId="64F68598"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607014D3"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Pakuočių dydžiai:</w:t>
      </w:r>
    </w:p>
    <w:p w14:paraId="46DBBF1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Ampulės: 5 × 1 ml, 10 × 1 ml, 5 × 2 ml, 10 × 2 ml, 2 × 5 ml, 5 × 5 ml, 2 × 10 ml ir 5 × 10 ml.</w:t>
      </w:r>
    </w:p>
    <w:p w14:paraId="773F9AEA"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Flakonai: 1 x 1 ml, 5 × 1 ml, 10 × 1 ml, 5 × 2 ml, 10 × 2 ml, 1 x 5 ml, 2 × 5 ml, 5 × 5 ml, 1 x 10 ml, </w:t>
      </w:r>
      <w:r w:rsidRPr="00162DB2">
        <w:rPr>
          <w:rFonts w:ascii="Times New Roman" w:eastAsia="Calibri" w:hAnsi="Times New Roman" w:cs="Times New Roman"/>
          <w:lang w:eastAsia="lt-LT"/>
        </w:rPr>
        <w:br/>
        <w:t>2 × 10 ml ir 5 × 10 ml.</w:t>
      </w:r>
    </w:p>
    <w:p w14:paraId="5E270BFA"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bCs/>
          <w:lang w:eastAsia="lt-LT"/>
        </w:rPr>
      </w:pPr>
    </w:p>
    <w:p w14:paraId="1B035129"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Gali būti tiekiamos ne visų dydžių pakuotės. </w:t>
      </w:r>
    </w:p>
    <w:p w14:paraId="694D557A"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bCs/>
          <w:lang w:eastAsia="lt-LT"/>
        </w:rPr>
      </w:pPr>
    </w:p>
    <w:p w14:paraId="56D5236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lang w:eastAsia="lt-LT"/>
        </w:rPr>
        <w:t>Registruotojas ir gamintojas</w:t>
      </w:r>
      <w:r w:rsidRPr="00162DB2" w:rsidDel="008A6F3C">
        <w:rPr>
          <w:rFonts w:ascii="Times New Roman" w:eastAsia="Calibri" w:hAnsi="Times New Roman" w:cs="Times New Roman"/>
          <w:b/>
          <w:bCs/>
          <w:lang w:eastAsia="lt-LT"/>
        </w:rPr>
        <w:t xml:space="preserve"> </w:t>
      </w:r>
    </w:p>
    <w:p w14:paraId="49BB15F5"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Pharmacosmos</w:t>
      </w:r>
      <w:proofErr w:type="spellEnd"/>
      <w:r w:rsidRPr="00162DB2">
        <w:rPr>
          <w:rFonts w:ascii="Times New Roman" w:eastAsia="Calibri" w:hAnsi="Times New Roman" w:cs="Times New Roman"/>
          <w:lang w:eastAsia="lt-LT"/>
        </w:rPr>
        <w:t xml:space="preserve"> A/S</w:t>
      </w:r>
    </w:p>
    <w:p w14:paraId="29462A0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lastRenderedPageBreak/>
        <w:t>Roervangsvej</w:t>
      </w:r>
      <w:proofErr w:type="spellEnd"/>
      <w:r w:rsidRPr="00162DB2">
        <w:rPr>
          <w:rFonts w:ascii="Times New Roman" w:eastAsia="Calibri" w:hAnsi="Times New Roman" w:cs="Times New Roman"/>
          <w:lang w:eastAsia="lt-LT"/>
        </w:rPr>
        <w:t xml:space="preserve"> 30</w:t>
      </w:r>
    </w:p>
    <w:p w14:paraId="03C80A98"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DK-4300 </w:t>
      </w:r>
      <w:proofErr w:type="spellStart"/>
      <w:r w:rsidRPr="00162DB2">
        <w:rPr>
          <w:rFonts w:ascii="Times New Roman" w:eastAsia="Calibri" w:hAnsi="Times New Roman" w:cs="Times New Roman"/>
          <w:lang w:eastAsia="lt-LT"/>
        </w:rPr>
        <w:t>Holbaek</w:t>
      </w:r>
      <w:proofErr w:type="spellEnd"/>
    </w:p>
    <w:p w14:paraId="2C4B22D7"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Danija</w:t>
      </w:r>
    </w:p>
    <w:p w14:paraId="59845FBB"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Tel.: +45 59 48 59 59</w:t>
      </w:r>
    </w:p>
    <w:p w14:paraId="465969AA"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Faks.: +45 59 48 59 60</w:t>
      </w:r>
    </w:p>
    <w:p w14:paraId="6F378BB3" w14:textId="77777777" w:rsidR="005A24FA" w:rsidRDefault="005A24FA" w:rsidP="005A24FA">
      <w:pPr>
        <w:tabs>
          <w:tab w:val="left" w:pos="120"/>
          <w:tab w:val="left" w:pos="567"/>
        </w:tabs>
        <w:spacing w:after="0" w:line="240" w:lineRule="auto"/>
        <w:rPr>
          <w:rFonts w:ascii="Times New Roman" w:eastAsia="Calibri" w:hAnsi="Times New Roman" w:cs="Times New Roman"/>
          <w:color w:val="0000FF"/>
          <w:u w:val="single"/>
          <w:lang w:eastAsia="lt-LT"/>
        </w:rPr>
      </w:pPr>
      <w:r w:rsidRPr="00162DB2">
        <w:rPr>
          <w:rFonts w:ascii="Times New Roman" w:eastAsia="Calibri" w:hAnsi="Times New Roman" w:cs="Times New Roman"/>
          <w:lang w:eastAsia="lt-LT"/>
        </w:rPr>
        <w:t xml:space="preserve">El. paštas: </w:t>
      </w:r>
      <w:hyperlink r:id="rId12" w:history="1">
        <w:r w:rsidRPr="00162DB2">
          <w:rPr>
            <w:rFonts w:ascii="Times New Roman" w:eastAsia="Calibri" w:hAnsi="Times New Roman" w:cs="Times New Roman"/>
            <w:color w:val="0000FF"/>
            <w:u w:val="single"/>
            <w:lang w:eastAsia="lt-LT"/>
          </w:rPr>
          <w:t>info@pharmacosmos.com</w:t>
        </w:r>
      </w:hyperlink>
    </w:p>
    <w:p w14:paraId="40F75647" w14:textId="77777777" w:rsidR="005A24FA" w:rsidRDefault="005A24FA" w:rsidP="005A24FA">
      <w:pPr>
        <w:tabs>
          <w:tab w:val="left" w:pos="120"/>
          <w:tab w:val="left" w:pos="567"/>
        </w:tabs>
        <w:spacing w:after="0" w:line="240" w:lineRule="auto"/>
        <w:rPr>
          <w:rFonts w:ascii="Times New Roman" w:eastAsia="Calibri" w:hAnsi="Times New Roman" w:cs="Times New Roman"/>
          <w:color w:val="0000FF"/>
          <w:u w:val="single"/>
          <w:lang w:eastAsia="lt-LT"/>
        </w:rPr>
      </w:pPr>
    </w:p>
    <w:p w14:paraId="6BB5AC32" w14:textId="77777777" w:rsidR="005A24FA" w:rsidRPr="0049425A" w:rsidRDefault="005A24FA" w:rsidP="005A24FA">
      <w:pPr>
        <w:tabs>
          <w:tab w:val="left" w:pos="120"/>
          <w:tab w:val="left" w:pos="567"/>
        </w:tabs>
        <w:spacing w:after="0" w:line="240" w:lineRule="auto"/>
        <w:rPr>
          <w:rFonts w:ascii="Times New Roman" w:eastAsia="Calibri" w:hAnsi="Times New Roman" w:cs="Times New Roman"/>
          <w:lang w:eastAsia="lt-LT"/>
        </w:rPr>
      </w:pPr>
      <w:r w:rsidRPr="0049425A">
        <w:rPr>
          <w:rFonts w:ascii="Times New Roman" w:eastAsia="Calibri" w:hAnsi="Times New Roman" w:cs="Times New Roman"/>
          <w:lang w:eastAsia="lt-LT"/>
        </w:rPr>
        <w:t>Jeigu apie šį vaistą norite sužinoti daugiau, kreipkitės į vietinį registruotojo atstovą:</w:t>
      </w:r>
    </w:p>
    <w:p w14:paraId="339BE22A" w14:textId="77777777" w:rsidR="005A24FA" w:rsidRPr="0049425A" w:rsidRDefault="005A24FA" w:rsidP="005A24FA">
      <w:pPr>
        <w:tabs>
          <w:tab w:val="left" w:pos="120"/>
          <w:tab w:val="left" w:pos="567"/>
        </w:tabs>
        <w:spacing w:after="0" w:line="240" w:lineRule="auto"/>
        <w:rPr>
          <w:rFonts w:ascii="Times New Roman" w:eastAsia="Calibri" w:hAnsi="Times New Roman" w:cs="Times New Roman"/>
          <w:lang w:eastAsia="lt-LT"/>
        </w:rPr>
      </w:pPr>
      <w:r w:rsidRPr="0049425A">
        <w:rPr>
          <w:rFonts w:ascii="Times New Roman" w:eastAsia="Calibri" w:hAnsi="Times New Roman" w:cs="Times New Roman"/>
          <w:lang w:eastAsia="lt-LT"/>
        </w:rPr>
        <w:t>UAB „</w:t>
      </w:r>
      <w:proofErr w:type="spellStart"/>
      <w:r w:rsidRPr="0049425A">
        <w:rPr>
          <w:rFonts w:ascii="Times New Roman" w:eastAsia="Calibri" w:hAnsi="Times New Roman" w:cs="Times New Roman"/>
          <w:lang w:eastAsia="lt-LT"/>
        </w:rPr>
        <w:t>Orivas</w:t>
      </w:r>
      <w:proofErr w:type="spellEnd"/>
      <w:r w:rsidRPr="0049425A">
        <w:rPr>
          <w:rFonts w:ascii="Times New Roman" w:eastAsia="Calibri" w:hAnsi="Times New Roman" w:cs="Times New Roman"/>
          <w:lang w:eastAsia="lt-LT"/>
        </w:rPr>
        <w:t>“</w:t>
      </w:r>
    </w:p>
    <w:p w14:paraId="7E404397" w14:textId="77777777" w:rsidR="005A24FA" w:rsidRPr="0049425A" w:rsidRDefault="005A24FA" w:rsidP="005A24FA">
      <w:pPr>
        <w:tabs>
          <w:tab w:val="left" w:pos="120"/>
          <w:tab w:val="left" w:pos="567"/>
        </w:tabs>
        <w:spacing w:after="0" w:line="240" w:lineRule="auto"/>
        <w:rPr>
          <w:rFonts w:ascii="Times New Roman" w:eastAsia="Calibri" w:hAnsi="Times New Roman" w:cs="Times New Roman"/>
          <w:lang w:eastAsia="lt-LT"/>
        </w:rPr>
      </w:pPr>
      <w:r w:rsidRPr="0049425A">
        <w:rPr>
          <w:rFonts w:ascii="Times New Roman" w:eastAsia="Calibri" w:hAnsi="Times New Roman" w:cs="Times New Roman"/>
          <w:lang w:eastAsia="lt-LT"/>
        </w:rPr>
        <w:t xml:space="preserve">J. Jasinskio g. 16B </w:t>
      </w:r>
    </w:p>
    <w:p w14:paraId="026DEC00" w14:textId="77777777" w:rsidR="005A24FA" w:rsidRPr="0049425A" w:rsidRDefault="005A24FA" w:rsidP="005A24FA">
      <w:pPr>
        <w:tabs>
          <w:tab w:val="left" w:pos="120"/>
          <w:tab w:val="left" w:pos="567"/>
        </w:tabs>
        <w:spacing w:after="0" w:line="240" w:lineRule="auto"/>
        <w:rPr>
          <w:rFonts w:ascii="Times New Roman" w:eastAsia="Calibri" w:hAnsi="Times New Roman" w:cs="Times New Roman"/>
          <w:lang w:eastAsia="lt-LT"/>
        </w:rPr>
      </w:pPr>
      <w:r w:rsidRPr="0049425A">
        <w:rPr>
          <w:rFonts w:ascii="Times New Roman" w:eastAsia="Calibri" w:hAnsi="Times New Roman" w:cs="Times New Roman"/>
          <w:lang w:eastAsia="lt-LT"/>
        </w:rPr>
        <w:t>LT-0</w:t>
      </w:r>
      <w:r>
        <w:rPr>
          <w:rFonts w:ascii="Times New Roman" w:eastAsia="Calibri" w:hAnsi="Times New Roman" w:cs="Times New Roman"/>
          <w:lang w:eastAsia="lt-LT"/>
        </w:rPr>
        <w:t>3163</w:t>
      </w:r>
      <w:r w:rsidRPr="0049425A">
        <w:rPr>
          <w:rFonts w:ascii="Times New Roman" w:eastAsia="Calibri" w:hAnsi="Times New Roman" w:cs="Times New Roman"/>
          <w:lang w:eastAsia="lt-LT"/>
        </w:rPr>
        <w:t xml:space="preserve"> Vilnius</w:t>
      </w:r>
    </w:p>
    <w:p w14:paraId="4E035E18" w14:textId="77777777" w:rsidR="005A24FA" w:rsidRPr="0049425A" w:rsidRDefault="005A24FA" w:rsidP="005A24FA">
      <w:pPr>
        <w:tabs>
          <w:tab w:val="left" w:pos="120"/>
          <w:tab w:val="left" w:pos="567"/>
        </w:tabs>
        <w:spacing w:after="0" w:line="240" w:lineRule="auto"/>
        <w:rPr>
          <w:rFonts w:ascii="Times New Roman" w:eastAsia="Calibri" w:hAnsi="Times New Roman" w:cs="Times New Roman"/>
          <w:lang w:eastAsia="lt-LT"/>
        </w:rPr>
      </w:pPr>
      <w:r w:rsidRPr="0049425A">
        <w:rPr>
          <w:rFonts w:ascii="Times New Roman" w:eastAsia="Calibri" w:hAnsi="Times New Roman" w:cs="Times New Roman"/>
          <w:lang w:eastAsia="lt-LT"/>
        </w:rPr>
        <w:t>Lietuva</w:t>
      </w:r>
    </w:p>
    <w:p w14:paraId="723D8AFF" w14:textId="77777777" w:rsidR="005A24FA" w:rsidRPr="0049425A" w:rsidRDefault="005A24FA" w:rsidP="005A24FA">
      <w:pPr>
        <w:tabs>
          <w:tab w:val="left" w:pos="120"/>
          <w:tab w:val="left" w:pos="567"/>
        </w:tabs>
        <w:spacing w:after="0" w:line="240" w:lineRule="auto"/>
        <w:rPr>
          <w:rFonts w:ascii="Times New Roman" w:eastAsia="Calibri" w:hAnsi="Times New Roman" w:cs="Times New Roman"/>
          <w:lang w:eastAsia="lt-LT"/>
        </w:rPr>
      </w:pPr>
      <w:r w:rsidRPr="0049425A">
        <w:rPr>
          <w:rFonts w:ascii="Times New Roman" w:eastAsia="Calibri" w:hAnsi="Times New Roman" w:cs="Times New Roman"/>
          <w:lang w:eastAsia="lt-LT"/>
        </w:rPr>
        <w:t>Tel. +370 5 252 65 70</w:t>
      </w:r>
    </w:p>
    <w:p w14:paraId="3E0A4608"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49425A">
        <w:rPr>
          <w:rFonts w:ascii="Times New Roman" w:eastAsia="Calibri" w:hAnsi="Times New Roman" w:cs="Times New Roman"/>
          <w:lang w:eastAsia="lt-LT"/>
        </w:rPr>
        <w:t>El. paštas info@orivas.lt</w:t>
      </w:r>
    </w:p>
    <w:p w14:paraId="2B2D823D" w14:textId="77777777" w:rsidR="005A24FA" w:rsidRDefault="005A24FA" w:rsidP="005A24FA">
      <w:pPr>
        <w:tabs>
          <w:tab w:val="left" w:pos="120"/>
          <w:tab w:val="left" w:pos="567"/>
        </w:tabs>
        <w:spacing w:after="0" w:line="240" w:lineRule="auto"/>
        <w:rPr>
          <w:rFonts w:ascii="Times New Roman" w:eastAsia="Calibri" w:hAnsi="Times New Roman" w:cs="Times New Roman"/>
          <w:lang w:eastAsia="lt-LT"/>
        </w:rPr>
      </w:pPr>
    </w:p>
    <w:p w14:paraId="0BEA3621" w14:textId="77777777" w:rsidR="005A24FA" w:rsidRPr="00E112EF" w:rsidRDefault="005A24FA" w:rsidP="005A24FA">
      <w:pPr>
        <w:numPr>
          <w:ilvl w:val="12"/>
          <w:numId w:val="0"/>
        </w:numPr>
        <w:ind w:right="-2"/>
        <w:rPr>
          <w:rFonts w:ascii="Times New Roman" w:hAnsi="Times New Roman" w:cs="Times New Roman"/>
        </w:rPr>
      </w:pPr>
      <w:r w:rsidRPr="00E112EF">
        <w:rPr>
          <w:rFonts w:ascii="Times New Roman" w:hAnsi="Times New Roman" w:cs="Times New Roman"/>
          <w:b/>
        </w:rPr>
        <w:t xml:space="preserve">Šis vaistas Europos ekonominės erdvės valstybėse narėse </w:t>
      </w:r>
      <w:r w:rsidRPr="00E112EF">
        <w:rPr>
          <w:rFonts w:ascii="Times New Roman" w:hAnsi="Times New Roman" w:cs="Times New Roman"/>
          <w:b/>
          <w:noProof/>
        </w:rPr>
        <w:t xml:space="preserve">ir Jungtinėje Karalystėje (Šiaurės Airijoje) </w:t>
      </w:r>
      <w:r w:rsidRPr="00E112EF">
        <w:rPr>
          <w:rFonts w:ascii="Times New Roman" w:hAnsi="Times New Roman" w:cs="Times New Roman"/>
          <w:b/>
        </w:rPr>
        <w:t>registruotas tokiais pavadinimais:</w:t>
      </w:r>
    </w:p>
    <w:p w14:paraId="332B4CE8" w14:textId="77777777" w:rsidR="005A24FA" w:rsidRPr="00E112EF" w:rsidRDefault="005A24FA" w:rsidP="005A24FA">
      <w:pPr>
        <w:tabs>
          <w:tab w:val="left" w:pos="120"/>
          <w:tab w:val="left" w:pos="567"/>
        </w:tabs>
        <w:spacing w:after="0" w:line="240" w:lineRule="auto"/>
        <w:rPr>
          <w:rFonts w:ascii="Times New Roman" w:eastAsia="Calibri" w:hAnsi="Times New Roman" w:cs="Times New Roman"/>
          <w:lang w:eastAsia="lt-LT"/>
        </w:rPr>
      </w:pPr>
      <w:r w:rsidRPr="00E112EF">
        <w:rPr>
          <w:rFonts w:ascii="Times New Roman" w:eastAsia="Calibri" w:hAnsi="Times New Roman" w:cs="Times New Roman"/>
          <w:lang w:eastAsia="lt-LT"/>
        </w:rPr>
        <w:t xml:space="preserve">Austrija, Bulgarija, Kroatija, Danija, Suomija, Estija, Vokietija, Islandija, Latvija, Lietuva, Nyderlandai, Norvegija, Rumunija, Slovėnija, Švedija, Jungtinė Karalystė </w:t>
      </w:r>
      <w:r w:rsidRPr="00E112EF">
        <w:rPr>
          <w:rFonts w:ascii="Times New Roman" w:eastAsia="Calibri" w:hAnsi="Times New Roman" w:cs="Times New Roman"/>
          <w:bCs/>
          <w:noProof/>
        </w:rPr>
        <w:t>(Šiaurės Airija)</w:t>
      </w:r>
      <w:r w:rsidRPr="00E112EF">
        <w:rPr>
          <w:rFonts w:ascii="Times New Roman" w:eastAsia="Calibri" w:hAnsi="Times New Roman" w:cs="Times New Roman"/>
          <w:lang w:eastAsia="lt-LT"/>
        </w:rPr>
        <w:t xml:space="preserve">: </w:t>
      </w:r>
      <w:proofErr w:type="spellStart"/>
      <w:r w:rsidRPr="00E112EF">
        <w:rPr>
          <w:rFonts w:ascii="Times New Roman" w:eastAsia="Calibri" w:hAnsi="Times New Roman" w:cs="Times New Roman"/>
          <w:lang w:eastAsia="lt-LT"/>
        </w:rPr>
        <w:t>Monofer</w:t>
      </w:r>
      <w:proofErr w:type="spellEnd"/>
      <w:r w:rsidRPr="00E112EF">
        <w:rPr>
          <w:rFonts w:ascii="Times New Roman" w:eastAsia="Calibri" w:hAnsi="Times New Roman" w:cs="Times New Roman"/>
          <w:lang w:eastAsia="lt-LT"/>
        </w:rPr>
        <w:t>®</w:t>
      </w:r>
    </w:p>
    <w:p w14:paraId="1F322D9C" w14:textId="77777777" w:rsidR="005A24FA" w:rsidRPr="00E112EF" w:rsidRDefault="005A24FA" w:rsidP="005A24FA">
      <w:pPr>
        <w:tabs>
          <w:tab w:val="left" w:pos="120"/>
          <w:tab w:val="left" w:pos="567"/>
        </w:tabs>
        <w:spacing w:after="0" w:line="240" w:lineRule="auto"/>
        <w:rPr>
          <w:rFonts w:ascii="Times New Roman" w:eastAsia="Calibri" w:hAnsi="Times New Roman" w:cs="Times New Roman"/>
          <w:lang w:eastAsia="lt-LT"/>
        </w:rPr>
      </w:pPr>
      <w:r w:rsidRPr="00E112EF">
        <w:rPr>
          <w:rFonts w:ascii="Times New Roman" w:eastAsia="Calibri" w:hAnsi="Times New Roman" w:cs="Times New Roman"/>
          <w:lang w:eastAsia="lt-LT"/>
        </w:rPr>
        <w:t xml:space="preserve">Belgija, Italija: </w:t>
      </w:r>
      <w:proofErr w:type="spellStart"/>
      <w:r w:rsidRPr="00E112EF">
        <w:rPr>
          <w:rFonts w:ascii="Times New Roman" w:eastAsia="Calibri" w:hAnsi="Times New Roman" w:cs="Times New Roman"/>
          <w:lang w:eastAsia="lt-LT"/>
        </w:rPr>
        <w:t>Monoferric</w:t>
      </w:r>
      <w:proofErr w:type="spellEnd"/>
      <w:r w:rsidRPr="00E112EF">
        <w:rPr>
          <w:rFonts w:ascii="Times New Roman" w:eastAsia="Calibri" w:hAnsi="Times New Roman" w:cs="Times New Roman"/>
          <w:lang w:eastAsia="lt-LT"/>
        </w:rPr>
        <w:t>®</w:t>
      </w:r>
    </w:p>
    <w:p w14:paraId="630C7E87" w14:textId="77777777" w:rsidR="005A24FA" w:rsidRPr="00E112EF" w:rsidRDefault="005A24FA" w:rsidP="005A24FA">
      <w:pPr>
        <w:tabs>
          <w:tab w:val="left" w:pos="120"/>
          <w:tab w:val="left" w:pos="567"/>
        </w:tabs>
        <w:spacing w:after="0" w:line="240" w:lineRule="auto"/>
        <w:rPr>
          <w:rFonts w:ascii="Times New Roman" w:eastAsia="Calibri" w:hAnsi="Times New Roman" w:cs="Times New Roman"/>
          <w:lang w:eastAsia="lt-LT"/>
        </w:rPr>
      </w:pPr>
      <w:r w:rsidRPr="00E112EF">
        <w:rPr>
          <w:rFonts w:ascii="Times New Roman" w:eastAsia="Calibri" w:hAnsi="Times New Roman" w:cs="Times New Roman"/>
          <w:lang w:eastAsia="lt-LT"/>
        </w:rPr>
        <w:t xml:space="preserve">Airija, Liuksemburgas, Lenkija: </w:t>
      </w:r>
      <w:proofErr w:type="spellStart"/>
      <w:r w:rsidRPr="00E112EF">
        <w:rPr>
          <w:rFonts w:ascii="Times New Roman" w:eastAsia="Calibri" w:hAnsi="Times New Roman" w:cs="Times New Roman"/>
          <w:lang w:eastAsia="lt-LT"/>
        </w:rPr>
        <w:t>Monover</w:t>
      </w:r>
      <w:proofErr w:type="spellEnd"/>
      <w:r w:rsidRPr="00E112EF">
        <w:rPr>
          <w:rFonts w:ascii="Times New Roman" w:eastAsia="Calibri" w:hAnsi="Times New Roman" w:cs="Times New Roman"/>
          <w:lang w:eastAsia="lt-LT"/>
        </w:rPr>
        <w:t>®</w:t>
      </w:r>
    </w:p>
    <w:p w14:paraId="715EFE78" w14:textId="77777777" w:rsidR="005A24FA" w:rsidRPr="00E112EF" w:rsidRDefault="005A24FA" w:rsidP="005A24FA">
      <w:pPr>
        <w:tabs>
          <w:tab w:val="left" w:pos="120"/>
          <w:tab w:val="left" w:pos="567"/>
        </w:tabs>
        <w:spacing w:after="0" w:line="240" w:lineRule="auto"/>
        <w:rPr>
          <w:rFonts w:ascii="Times New Roman" w:eastAsia="Calibri" w:hAnsi="Times New Roman" w:cs="Times New Roman"/>
          <w:lang w:eastAsia="lt-LT"/>
        </w:rPr>
      </w:pPr>
      <w:r w:rsidRPr="00E112EF">
        <w:rPr>
          <w:rFonts w:ascii="Times New Roman" w:eastAsia="Calibri" w:hAnsi="Times New Roman" w:cs="Times New Roman"/>
          <w:lang w:eastAsia="lt-LT"/>
        </w:rPr>
        <w:t xml:space="preserve">Portugalija: </w:t>
      </w:r>
      <w:proofErr w:type="spellStart"/>
      <w:r w:rsidRPr="00E112EF">
        <w:rPr>
          <w:rFonts w:ascii="Times New Roman" w:eastAsia="Calibri" w:hAnsi="Times New Roman" w:cs="Times New Roman"/>
          <w:lang w:eastAsia="lt-LT"/>
        </w:rPr>
        <w:t>Monofar</w:t>
      </w:r>
      <w:proofErr w:type="spellEnd"/>
      <w:r w:rsidRPr="00E112EF">
        <w:rPr>
          <w:rFonts w:ascii="Times New Roman" w:eastAsia="Calibri" w:hAnsi="Times New Roman" w:cs="Times New Roman"/>
          <w:lang w:eastAsia="lt-LT"/>
        </w:rPr>
        <w:t>®</w:t>
      </w:r>
    </w:p>
    <w:p w14:paraId="64554457" w14:textId="77777777" w:rsidR="005A24FA" w:rsidRPr="00E112EF" w:rsidRDefault="005A24FA" w:rsidP="005A24FA">
      <w:pPr>
        <w:tabs>
          <w:tab w:val="left" w:pos="120"/>
          <w:tab w:val="left" w:pos="567"/>
        </w:tabs>
        <w:spacing w:after="0" w:line="240" w:lineRule="auto"/>
        <w:rPr>
          <w:rFonts w:ascii="Times New Roman" w:eastAsia="Calibri" w:hAnsi="Times New Roman" w:cs="Times New Roman"/>
          <w:lang w:eastAsia="lt-LT"/>
        </w:rPr>
      </w:pPr>
    </w:p>
    <w:p w14:paraId="362BBC76" w14:textId="77777777" w:rsidR="005A24FA" w:rsidRPr="00E112EF" w:rsidRDefault="005A24FA" w:rsidP="005A24FA">
      <w:pPr>
        <w:tabs>
          <w:tab w:val="left" w:pos="567"/>
        </w:tabs>
        <w:spacing w:after="0" w:line="240" w:lineRule="auto"/>
        <w:rPr>
          <w:rFonts w:ascii="Times New Roman" w:eastAsia="Calibri" w:hAnsi="Times New Roman" w:cs="Times New Roman"/>
          <w:lang w:eastAsia="lt-LT"/>
        </w:rPr>
      </w:pPr>
      <w:r w:rsidRPr="00E112EF">
        <w:rPr>
          <w:rFonts w:ascii="Times New Roman" w:eastAsia="Calibri" w:hAnsi="Times New Roman" w:cs="Times New Roman"/>
          <w:b/>
          <w:lang w:eastAsia="lt-LT"/>
        </w:rPr>
        <w:t xml:space="preserve">Šis pakuotės lapelis paskutinį kartą peržiūrėtas </w:t>
      </w:r>
      <w:r>
        <w:rPr>
          <w:rFonts w:ascii="Times New Roman" w:eastAsia="Calibri" w:hAnsi="Times New Roman" w:cs="Times New Roman"/>
          <w:b/>
          <w:lang w:eastAsia="lt-LT"/>
        </w:rPr>
        <w:t>2025-03-28.</w:t>
      </w:r>
    </w:p>
    <w:p w14:paraId="46E9C233" w14:textId="77777777" w:rsidR="005A24FA" w:rsidRPr="00E112EF" w:rsidRDefault="005A24FA" w:rsidP="005A24FA">
      <w:pPr>
        <w:tabs>
          <w:tab w:val="left" w:pos="567"/>
        </w:tabs>
        <w:spacing w:after="0" w:line="240" w:lineRule="auto"/>
        <w:rPr>
          <w:rFonts w:ascii="Times New Roman" w:eastAsia="Calibri" w:hAnsi="Times New Roman" w:cs="Times New Roman"/>
          <w:lang w:eastAsia="lt-LT"/>
        </w:rPr>
      </w:pPr>
    </w:p>
    <w:p w14:paraId="10CBF55F" w14:textId="77777777" w:rsidR="005A24FA" w:rsidRPr="00E112EF" w:rsidRDefault="005A24FA" w:rsidP="005A24FA">
      <w:pPr>
        <w:tabs>
          <w:tab w:val="left" w:pos="567"/>
        </w:tabs>
        <w:spacing w:after="0" w:line="240" w:lineRule="auto"/>
        <w:rPr>
          <w:rFonts w:ascii="Times New Roman" w:eastAsia="Calibri" w:hAnsi="Times New Roman" w:cs="Times New Roman"/>
          <w:color w:val="0000FF"/>
          <w:u w:val="single"/>
          <w:lang w:eastAsia="lt-LT"/>
        </w:rPr>
      </w:pPr>
      <w:r w:rsidRPr="00E112EF">
        <w:rPr>
          <w:rFonts w:ascii="Times New Roman" w:eastAsia="Calibri" w:hAnsi="Times New Roman" w:cs="Times New Roman"/>
          <w:lang w:eastAsia="lt-LT"/>
        </w:rPr>
        <w:t>Išsami informacija apie šį vaistą pateikiama Valstybinės vaistų kontrolės tarnybos prie Lietuvos Respublikos sveikatos apsaugos ministerijos tinklalapyje</w:t>
      </w:r>
      <w:r w:rsidRPr="00E112EF">
        <w:rPr>
          <w:rFonts w:ascii="Times New Roman" w:eastAsia="Calibri" w:hAnsi="Times New Roman" w:cs="Times New Roman"/>
          <w:i/>
          <w:lang w:eastAsia="lt-LT"/>
        </w:rPr>
        <w:t xml:space="preserve"> </w:t>
      </w:r>
      <w:hyperlink r:id="rId13" w:history="1">
        <w:r w:rsidRPr="00E112EF">
          <w:rPr>
            <w:rFonts w:ascii="Times New Roman" w:eastAsia="Calibri" w:hAnsi="Times New Roman" w:cs="Times New Roman"/>
            <w:color w:val="0000FF"/>
            <w:u w:val="single"/>
            <w:lang w:eastAsia="lt-LT"/>
          </w:rPr>
          <w:t>http://www.vvkt.lt</w:t>
        </w:r>
      </w:hyperlink>
    </w:p>
    <w:p w14:paraId="7B9104FD" w14:textId="77777777" w:rsidR="005A24FA" w:rsidRPr="00162DB2" w:rsidRDefault="005A24FA" w:rsidP="005A24FA">
      <w:pPr>
        <w:tabs>
          <w:tab w:val="left" w:pos="567"/>
        </w:tabs>
        <w:spacing w:after="0" w:line="240" w:lineRule="auto"/>
        <w:rPr>
          <w:rFonts w:ascii="Times New Roman" w:eastAsia="Calibri" w:hAnsi="Times New Roman" w:cs="Times New Roman"/>
          <w:lang w:eastAsia="lt-LT"/>
        </w:rPr>
      </w:pPr>
    </w:p>
    <w:p w14:paraId="0579690E" w14:textId="77777777" w:rsidR="005A24FA" w:rsidRPr="00162DB2" w:rsidRDefault="005A24FA" w:rsidP="005A24FA">
      <w:pPr>
        <w:tabs>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w:t>
      </w:r>
    </w:p>
    <w:p w14:paraId="1DBFFD67" w14:textId="77777777" w:rsidR="005A24FA" w:rsidRPr="00162DB2" w:rsidRDefault="005A24FA" w:rsidP="005A24FA">
      <w:pPr>
        <w:tabs>
          <w:tab w:val="left" w:pos="567"/>
        </w:tabs>
        <w:spacing w:after="0" w:line="240" w:lineRule="auto"/>
        <w:rPr>
          <w:rFonts w:ascii="Times New Roman" w:eastAsia="SimSun" w:hAnsi="Times New Roman" w:cs="Times New Roman"/>
        </w:rPr>
      </w:pPr>
      <w:r w:rsidRPr="00162DB2">
        <w:rPr>
          <w:rFonts w:ascii="Times New Roman" w:eastAsia="SimSun" w:hAnsi="Times New Roman" w:cs="Times New Roman"/>
        </w:rPr>
        <w:t>Toliau pateikta informacija skirta tik sveikatos priežiūros specialistams</w:t>
      </w:r>
      <w:r>
        <w:rPr>
          <w:rFonts w:ascii="Times New Roman" w:eastAsia="SimSun" w:hAnsi="Times New Roman" w:cs="Times New Roman"/>
        </w:rPr>
        <w:t>.</w:t>
      </w:r>
    </w:p>
    <w:p w14:paraId="69691E8C"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u w:val="single"/>
          <w:lang w:eastAsia="lt-LT"/>
        </w:rPr>
      </w:pPr>
    </w:p>
    <w:p w14:paraId="00C5E1AA" w14:textId="77777777" w:rsidR="005A24FA" w:rsidRPr="00162DB2" w:rsidRDefault="005A24FA" w:rsidP="005A24FA">
      <w:pPr>
        <w:tabs>
          <w:tab w:val="left" w:pos="120"/>
          <w:tab w:val="left" w:pos="567"/>
        </w:tabs>
        <w:spacing w:after="0" w:line="240" w:lineRule="auto"/>
        <w:rPr>
          <w:rFonts w:ascii="Times New Roman" w:hAnsi="Times New Roman" w:cs="Times New Roman"/>
        </w:rPr>
      </w:pPr>
      <w:r w:rsidRPr="00162DB2">
        <w:rPr>
          <w:rFonts w:ascii="Times New Roman" w:hAnsi="Times New Roman" w:cs="Times New Roman"/>
        </w:rPr>
        <w:t xml:space="preserve">Kiekvieną kartą atidžiai stebėkite, ar </w:t>
      </w:r>
      <w:proofErr w:type="spellStart"/>
      <w:r w:rsidRPr="00162DB2">
        <w:rPr>
          <w:rFonts w:ascii="Times New Roman" w:hAnsi="Times New Roman" w:cs="Times New Roman"/>
        </w:rPr>
        <w:t>Monofer</w:t>
      </w:r>
      <w:proofErr w:type="spellEnd"/>
      <w:r w:rsidRPr="00162DB2">
        <w:rPr>
          <w:rFonts w:ascii="Times New Roman" w:hAnsi="Times New Roman" w:cs="Times New Roman"/>
        </w:rPr>
        <w:t xml:space="preserve"> vartojimo metu ir po vartojimo pacientams nepasireiškė padidėjusio jautrumo požymių ar simptomų.</w:t>
      </w:r>
    </w:p>
    <w:p w14:paraId="426EF373" w14:textId="77777777" w:rsidR="005A24FA" w:rsidRPr="00162DB2" w:rsidRDefault="005A24FA" w:rsidP="005A24FA">
      <w:pPr>
        <w:tabs>
          <w:tab w:val="left" w:pos="120"/>
          <w:tab w:val="left" w:pos="567"/>
        </w:tabs>
        <w:spacing w:after="0" w:line="240" w:lineRule="auto"/>
        <w:rPr>
          <w:rFonts w:ascii="Times New Roman" w:hAnsi="Times New Roman" w:cs="Times New Roman"/>
        </w:rPr>
      </w:pPr>
    </w:p>
    <w:p w14:paraId="357E6190" w14:textId="77777777" w:rsidR="005A24FA" w:rsidRPr="00162DB2" w:rsidRDefault="005A24FA" w:rsidP="005A24FA">
      <w:pPr>
        <w:tabs>
          <w:tab w:val="left" w:pos="120"/>
          <w:tab w:val="left" w:pos="567"/>
        </w:tabs>
        <w:spacing w:after="0" w:line="240" w:lineRule="auto"/>
        <w:rPr>
          <w:rFonts w:ascii="Times New Roman" w:hAnsi="Times New Roman" w:cs="Times New Roman"/>
        </w:rPr>
      </w:pPr>
      <w:proofErr w:type="spellStart"/>
      <w:r w:rsidRPr="00162DB2">
        <w:rPr>
          <w:rFonts w:ascii="Times New Roman" w:hAnsi="Times New Roman" w:cs="Times New Roman"/>
        </w:rPr>
        <w:t>Monofer</w:t>
      </w:r>
      <w:proofErr w:type="spellEnd"/>
      <w:r w:rsidRPr="00162DB2">
        <w:rPr>
          <w:rFonts w:ascii="Times New Roman" w:hAnsi="Times New Roman" w:cs="Times New Roman"/>
        </w:rPr>
        <w:t xml:space="preserve"> turėtų būti vartojamas tik visa būtina gaivinimo įranga aprūpintoje aplinkoje ir kai netoliese yra personalo, išmokyto atpažinti ir suvaldyti anafilaksines reakcijas. Mažiausiai 30 minučių po kiekvienos </w:t>
      </w:r>
      <w:proofErr w:type="spellStart"/>
      <w:r w:rsidRPr="00162DB2">
        <w:rPr>
          <w:rFonts w:ascii="Times New Roman" w:hAnsi="Times New Roman" w:cs="Times New Roman"/>
        </w:rPr>
        <w:t>Monofer</w:t>
      </w:r>
      <w:proofErr w:type="spellEnd"/>
      <w:r w:rsidRPr="00162DB2">
        <w:rPr>
          <w:rFonts w:ascii="Times New Roman" w:hAnsi="Times New Roman" w:cs="Times New Roman"/>
        </w:rPr>
        <w:t xml:space="preserve"> injekcijos reikia stebėti, ar pacientui nepasireiškė nepageidaujamas poveikis.</w:t>
      </w:r>
    </w:p>
    <w:p w14:paraId="4C71AE00" w14:textId="77777777" w:rsidR="005A24FA" w:rsidRPr="00162DB2" w:rsidRDefault="005A24FA" w:rsidP="005A24FA">
      <w:pPr>
        <w:tabs>
          <w:tab w:val="left" w:pos="120"/>
          <w:tab w:val="left" w:pos="567"/>
        </w:tabs>
        <w:spacing w:after="0" w:line="240" w:lineRule="auto"/>
        <w:rPr>
          <w:rFonts w:ascii="Times New Roman" w:hAnsi="Times New Roman" w:cs="Times New Roman"/>
        </w:rPr>
      </w:pPr>
    </w:p>
    <w:p w14:paraId="402D03ED" w14:textId="77777777" w:rsidR="005A24FA" w:rsidRPr="00162DB2" w:rsidRDefault="005A24FA" w:rsidP="005A24FA">
      <w:pPr>
        <w:spacing w:after="200" w:line="276" w:lineRule="auto"/>
        <w:rPr>
          <w:rFonts w:ascii="Times New Roman" w:hAnsi="Times New Roman" w:cs="Times New Roman"/>
        </w:rPr>
      </w:pPr>
      <w:r w:rsidRPr="00162DB2">
        <w:rPr>
          <w:rFonts w:ascii="Times New Roman" w:hAnsi="Times New Roman" w:cs="Times New Roman"/>
        </w:rPr>
        <w:t xml:space="preserve">Kiekvienas intraveninis geležies vartojimas yra susijęs su padidėjusio jautrumo reakcijos rizika. Todėl norint sumažinti riziką, reikia iki minimumo sumažinti vienkartinių intraveninių geležies skyrimų skaičių. </w:t>
      </w:r>
    </w:p>
    <w:p w14:paraId="19FC7158" w14:textId="77777777" w:rsidR="005A24FA" w:rsidRPr="00426658" w:rsidRDefault="005A24FA" w:rsidP="005A24FA">
      <w:pPr>
        <w:spacing w:after="200" w:line="276" w:lineRule="auto"/>
        <w:rPr>
          <w:rFonts w:ascii="Times New Roman" w:hAnsi="Times New Roman" w:cs="Times New Roman"/>
        </w:rPr>
      </w:pPr>
      <w:r w:rsidRPr="00426658">
        <w:rPr>
          <w:rFonts w:ascii="Times New Roman" w:hAnsi="Times New Roman" w:cs="Times New Roman"/>
        </w:rPr>
        <w:t>Dozavimas</w:t>
      </w:r>
    </w:p>
    <w:p w14:paraId="0494F312" w14:textId="77777777" w:rsidR="005A24FA" w:rsidRPr="00162DB2" w:rsidRDefault="005A24FA" w:rsidP="005A24FA">
      <w:pPr>
        <w:spacing w:after="200" w:line="276" w:lineRule="auto"/>
        <w:rPr>
          <w:rFonts w:ascii="Times New Roman" w:hAnsi="Times New Roman" w:cs="Times New Roman"/>
        </w:rPr>
      </w:pPr>
      <w:proofErr w:type="spellStart"/>
      <w:r w:rsidRPr="00162DB2">
        <w:rPr>
          <w:rFonts w:ascii="Times New Roman" w:hAnsi="Times New Roman" w:cs="Times New Roman"/>
        </w:rPr>
        <w:t>Monofer</w:t>
      </w:r>
      <w:proofErr w:type="spellEnd"/>
      <w:r w:rsidRPr="00162DB2">
        <w:rPr>
          <w:rFonts w:ascii="Times New Roman" w:hAnsi="Times New Roman" w:cs="Times New Roman"/>
        </w:rPr>
        <w:t xml:space="preserve"> dozavimas atliekamas palaipsniui: [1] individualaus geležies poreikio </w:t>
      </w:r>
      <w:proofErr w:type="spellStart"/>
      <w:r w:rsidRPr="00162DB2">
        <w:rPr>
          <w:rFonts w:ascii="Times New Roman" w:hAnsi="Times New Roman" w:cs="Times New Roman"/>
        </w:rPr>
        <w:t>nusatymas</w:t>
      </w:r>
      <w:proofErr w:type="spellEnd"/>
      <w:r w:rsidRPr="00162DB2">
        <w:rPr>
          <w:rFonts w:ascii="Times New Roman" w:hAnsi="Times New Roman" w:cs="Times New Roman"/>
        </w:rPr>
        <w:t xml:space="preserve"> ir [2] geležies dozės (-</w:t>
      </w:r>
      <w:proofErr w:type="spellStart"/>
      <w:r w:rsidRPr="00162DB2">
        <w:rPr>
          <w:rFonts w:ascii="Times New Roman" w:hAnsi="Times New Roman" w:cs="Times New Roman"/>
        </w:rPr>
        <w:t>ių</w:t>
      </w:r>
      <w:proofErr w:type="spellEnd"/>
      <w:r w:rsidRPr="00162DB2">
        <w:rPr>
          <w:rFonts w:ascii="Times New Roman" w:hAnsi="Times New Roman" w:cs="Times New Roman"/>
        </w:rPr>
        <w:t xml:space="preserve">) apskaičiavimas ir vartojimas. Žingsniai gali būti kartojami po [3] geležies atsargų įvertinimo. </w:t>
      </w:r>
    </w:p>
    <w:p w14:paraId="613DB28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iCs/>
          <w:lang w:eastAsia="lt-LT"/>
        </w:rPr>
      </w:pPr>
      <w:r w:rsidRPr="00162DB2">
        <w:rPr>
          <w:rFonts w:ascii="Times New Roman" w:eastAsia="Calibri" w:hAnsi="Times New Roman" w:cs="Times New Roman"/>
          <w:i/>
          <w:iCs/>
          <w:lang w:eastAsia="lt-LT"/>
        </w:rPr>
        <w:t>1 žingsnis</w:t>
      </w:r>
      <w:r w:rsidRPr="00162DB2">
        <w:rPr>
          <w:rFonts w:ascii="Times New Roman" w:eastAsia="Calibri" w:hAnsi="Times New Roman" w:cs="Times New Roman"/>
          <w:lang w:eastAsia="lt-LT"/>
        </w:rPr>
        <w:t xml:space="preserve">. </w:t>
      </w:r>
      <w:r w:rsidRPr="00162DB2">
        <w:rPr>
          <w:rFonts w:ascii="Times New Roman" w:eastAsia="Calibri" w:hAnsi="Times New Roman" w:cs="Times New Roman"/>
          <w:i/>
          <w:iCs/>
          <w:lang w:eastAsia="lt-LT"/>
        </w:rPr>
        <w:t>Geležies poreikio nustatymas</w:t>
      </w:r>
      <w:r w:rsidRPr="00EE565B">
        <w:rPr>
          <w:rFonts w:ascii="Times New Roman" w:eastAsia="Calibri" w:hAnsi="Times New Roman" w:cs="Times New Roman"/>
          <w:i/>
          <w:iCs/>
          <w:lang w:eastAsia="lt-LT"/>
        </w:rPr>
        <w:t>:</w:t>
      </w:r>
    </w:p>
    <w:p w14:paraId="16F7FA8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iCs/>
          <w:lang w:eastAsia="lt-LT"/>
        </w:rPr>
      </w:pPr>
    </w:p>
    <w:p w14:paraId="4253F4EC"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iCs/>
          <w:lang w:eastAsia="lt-LT"/>
        </w:rPr>
      </w:pPr>
      <w:r w:rsidRPr="00162DB2">
        <w:rPr>
          <w:rFonts w:ascii="Times New Roman" w:eastAsia="Calibri" w:hAnsi="Times New Roman" w:cs="Times New Roman"/>
          <w:i/>
          <w:iCs/>
          <w:lang w:eastAsia="lt-LT"/>
        </w:rPr>
        <w:t xml:space="preserve">Geležies poreikis gali būti apskaičiuojamas pagal žemiau pateiktą supaprastintą dozavimo lentelę (i) arba naudojant </w:t>
      </w:r>
      <w:proofErr w:type="spellStart"/>
      <w:r w:rsidRPr="00162DB2">
        <w:rPr>
          <w:rFonts w:ascii="Times New Roman" w:eastAsia="Calibri" w:hAnsi="Times New Roman" w:cs="Times New Roman"/>
          <w:i/>
          <w:iCs/>
          <w:lang w:eastAsia="lt-LT"/>
        </w:rPr>
        <w:t>Ganzoni</w:t>
      </w:r>
      <w:proofErr w:type="spellEnd"/>
      <w:r w:rsidRPr="00162DB2">
        <w:rPr>
          <w:rFonts w:ascii="Times New Roman" w:eastAsia="Calibri" w:hAnsi="Times New Roman" w:cs="Times New Roman"/>
          <w:i/>
          <w:iCs/>
          <w:lang w:eastAsia="lt-LT"/>
        </w:rPr>
        <w:t xml:space="preserve"> formulę (ii). </w:t>
      </w:r>
    </w:p>
    <w:p w14:paraId="29E7EBA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iCs/>
          <w:lang w:eastAsia="lt-LT"/>
        </w:rPr>
      </w:pPr>
    </w:p>
    <w:p w14:paraId="41496C45"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iCs/>
          <w:lang w:eastAsia="lt-LT"/>
        </w:rPr>
      </w:pPr>
      <w:r w:rsidRPr="00162DB2">
        <w:rPr>
          <w:rFonts w:ascii="Times New Roman" w:eastAsia="Calibri" w:hAnsi="Times New Roman" w:cs="Times New Roman"/>
          <w:i/>
          <w:iCs/>
          <w:lang w:eastAsia="lt-LT"/>
        </w:rPr>
        <w:t xml:space="preserve">Geležies poreikis turi būti išreikštas </w:t>
      </w:r>
      <w:proofErr w:type="spellStart"/>
      <w:r w:rsidRPr="00162DB2">
        <w:rPr>
          <w:rFonts w:ascii="Times New Roman" w:eastAsia="Calibri" w:hAnsi="Times New Roman" w:cs="Times New Roman"/>
          <w:i/>
          <w:iCs/>
          <w:lang w:eastAsia="lt-LT"/>
        </w:rPr>
        <w:t>elementine</w:t>
      </w:r>
      <w:proofErr w:type="spellEnd"/>
      <w:r w:rsidRPr="00162DB2">
        <w:rPr>
          <w:rFonts w:ascii="Times New Roman" w:eastAsia="Calibri" w:hAnsi="Times New Roman" w:cs="Times New Roman"/>
          <w:i/>
          <w:iCs/>
          <w:lang w:eastAsia="lt-LT"/>
        </w:rPr>
        <w:t xml:space="preserve"> geležimi miligramais. </w:t>
      </w:r>
    </w:p>
    <w:p w14:paraId="38CB68C9"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iCs/>
          <w:lang w:eastAsia="lt-LT"/>
        </w:rPr>
      </w:pPr>
    </w:p>
    <w:p w14:paraId="6E7FB910" w14:textId="77777777" w:rsidR="005A24FA" w:rsidRPr="00162DB2" w:rsidRDefault="005A24FA" w:rsidP="005A24FA">
      <w:pPr>
        <w:numPr>
          <w:ilvl w:val="0"/>
          <w:numId w:val="42"/>
        </w:numPr>
        <w:tabs>
          <w:tab w:val="left" w:pos="120"/>
          <w:tab w:val="left" w:pos="567"/>
        </w:tabs>
        <w:spacing w:after="0" w:line="240" w:lineRule="auto"/>
        <w:contextualSpacing/>
        <w:rPr>
          <w:rFonts w:ascii="Times New Roman" w:eastAsia="Calibri" w:hAnsi="Times New Roman" w:cs="Times New Roman"/>
          <w:lang w:eastAsia="lt-LT"/>
        </w:rPr>
      </w:pPr>
      <w:r>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t>Supaprastinta lentelė:</w:t>
      </w:r>
    </w:p>
    <w:p w14:paraId="34EB970B" w14:textId="77777777" w:rsidR="005A24FA" w:rsidRPr="00162DB2" w:rsidRDefault="005A24FA" w:rsidP="005A24FA">
      <w:pPr>
        <w:tabs>
          <w:tab w:val="left" w:pos="120"/>
          <w:tab w:val="left" w:pos="567"/>
        </w:tabs>
        <w:spacing w:after="0" w:line="240" w:lineRule="auto"/>
        <w:ind w:left="360"/>
        <w:rPr>
          <w:rFonts w:ascii="Times New Roman" w:eastAsia="Calibri" w:hAnsi="Times New Roman" w:cs="Times New Roman"/>
          <w:lang w:eastAsia="lt-LT"/>
        </w:rPr>
      </w:pPr>
    </w:p>
    <w:p w14:paraId="4D0E6121" w14:textId="77777777" w:rsidR="005A24FA" w:rsidRPr="00162DB2" w:rsidRDefault="005A24FA" w:rsidP="005A24FA">
      <w:pPr>
        <w:tabs>
          <w:tab w:val="left" w:pos="120"/>
          <w:tab w:val="left" w:pos="567"/>
        </w:tabs>
        <w:spacing w:after="0" w:line="240" w:lineRule="auto"/>
        <w:ind w:left="360"/>
        <w:rPr>
          <w:rFonts w:ascii="Times New Roman" w:eastAsia="Calibri" w:hAnsi="Times New Roman" w:cs="Times New Roman"/>
          <w:lang w:eastAsia="lt-LT"/>
        </w:rPr>
      </w:pPr>
      <w:r w:rsidRPr="00162DB2">
        <w:rPr>
          <w:rFonts w:ascii="Times New Roman" w:eastAsia="Calibri" w:hAnsi="Times New Roman" w:cs="Times New Roman"/>
          <w:lang w:eastAsia="lt-LT"/>
        </w:rPr>
        <w:t>1 Lentelė. Supaprastinta lentelė</w:t>
      </w:r>
    </w:p>
    <w:tbl>
      <w:tblPr>
        <w:tblW w:w="9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1010"/>
        <w:gridCol w:w="2500"/>
        <w:gridCol w:w="2500"/>
        <w:gridCol w:w="2501"/>
      </w:tblGrid>
      <w:tr w:rsidR="005A24FA" w:rsidRPr="00162DB2" w14:paraId="7804D41E" w14:textId="77777777" w:rsidTr="00FA250C">
        <w:tc>
          <w:tcPr>
            <w:tcW w:w="1010" w:type="dxa"/>
            <w:shd w:val="clear" w:color="auto" w:fill="auto"/>
            <w:vAlign w:val="center"/>
          </w:tcPr>
          <w:p w14:paraId="3BB10A8D"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proofErr w:type="spellStart"/>
            <w:r w:rsidRPr="00162DB2">
              <w:rPr>
                <w:rFonts w:ascii="Times New Roman" w:hAnsi="Times New Roman" w:cs="Times New Roman"/>
                <w:lang w:val="en-US"/>
              </w:rPr>
              <w:t>Hb</w:t>
            </w:r>
            <w:proofErr w:type="spellEnd"/>
            <w:r w:rsidRPr="00162DB2">
              <w:rPr>
                <w:rFonts w:ascii="Times New Roman" w:hAnsi="Times New Roman" w:cs="Times New Roman"/>
                <w:lang w:val="en-US"/>
              </w:rPr>
              <w:t xml:space="preserve"> (g/dl)</w:t>
            </w:r>
          </w:p>
        </w:tc>
        <w:tc>
          <w:tcPr>
            <w:tcW w:w="1010" w:type="dxa"/>
          </w:tcPr>
          <w:p w14:paraId="11EE9BB7"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proofErr w:type="spellStart"/>
            <w:r w:rsidRPr="00162DB2">
              <w:rPr>
                <w:rFonts w:ascii="Times New Roman" w:hAnsi="Times New Roman" w:cs="Times New Roman"/>
                <w:lang w:val="en-US"/>
              </w:rPr>
              <w:t>Hb</w:t>
            </w:r>
            <w:proofErr w:type="spellEnd"/>
            <w:r>
              <w:rPr>
                <w:rFonts w:ascii="Times New Roman" w:hAnsi="Times New Roman" w:cs="Times New Roman"/>
                <w:lang w:val="en-US"/>
              </w:rPr>
              <w:t xml:space="preserve"> </w:t>
            </w:r>
            <w:r w:rsidRPr="00162DB2">
              <w:rPr>
                <w:rFonts w:ascii="Times New Roman" w:hAnsi="Times New Roman" w:cs="Times New Roman"/>
                <w:lang w:val="en-US"/>
              </w:rPr>
              <w:t>(</w:t>
            </w:r>
            <w:proofErr w:type="spellStart"/>
            <w:r w:rsidRPr="00162DB2">
              <w:rPr>
                <w:rFonts w:ascii="Times New Roman" w:hAnsi="Times New Roman" w:cs="Times New Roman"/>
                <w:lang w:val="en-US"/>
              </w:rPr>
              <w:t>mmol</w:t>
            </w:r>
            <w:proofErr w:type="spellEnd"/>
            <w:r w:rsidRPr="00162DB2">
              <w:rPr>
                <w:rFonts w:ascii="Times New Roman" w:hAnsi="Times New Roman" w:cs="Times New Roman"/>
                <w:lang w:val="en-US"/>
              </w:rPr>
              <w:t>/l)</w:t>
            </w:r>
          </w:p>
        </w:tc>
        <w:tc>
          <w:tcPr>
            <w:tcW w:w="2500" w:type="dxa"/>
          </w:tcPr>
          <w:p w14:paraId="09D882D1"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proofErr w:type="spellStart"/>
            <w:r w:rsidRPr="00162DB2">
              <w:rPr>
                <w:rFonts w:ascii="Times New Roman" w:hAnsi="Times New Roman" w:cs="Times New Roman"/>
                <w:lang w:val="en-US"/>
              </w:rPr>
              <w:t>Pacientams</w:t>
            </w:r>
            <w:proofErr w:type="spellEnd"/>
            <w:r>
              <w:rPr>
                <w:rFonts w:ascii="Times New Roman" w:hAnsi="Times New Roman" w:cs="Times New Roman"/>
                <w:lang w:val="en-US"/>
              </w:rPr>
              <w:t>,</w:t>
            </w:r>
            <w:r w:rsidRPr="00162DB2">
              <w:rPr>
                <w:rFonts w:ascii="Times New Roman" w:hAnsi="Times New Roman" w:cs="Times New Roman"/>
                <w:lang w:val="en-US"/>
              </w:rPr>
              <w:t xml:space="preserve"> </w:t>
            </w:r>
            <w:proofErr w:type="spellStart"/>
            <w:r w:rsidRPr="00162DB2">
              <w:rPr>
                <w:rFonts w:ascii="Times New Roman" w:hAnsi="Times New Roman" w:cs="Times New Roman"/>
                <w:lang w:val="en-US"/>
              </w:rPr>
              <w:t>sveriantiems</w:t>
            </w:r>
            <w:proofErr w:type="spellEnd"/>
            <w:r w:rsidRPr="00162DB2">
              <w:rPr>
                <w:rFonts w:ascii="Times New Roman" w:hAnsi="Times New Roman" w:cs="Times New Roman"/>
                <w:lang w:val="en-US"/>
              </w:rPr>
              <w:t xml:space="preserve">  &lt;50 kg</w:t>
            </w:r>
          </w:p>
        </w:tc>
        <w:tc>
          <w:tcPr>
            <w:tcW w:w="2500" w:type="dxa"/>
            <w:shd w:val="clear" w:color="auto" w:fill="auto"/>
            <w:vAlign w:val="center"/>
          </w:tcPr>
          <w:p w14:paraId="521F3C67" w14:textId="77777777" w:rsidR="005A24FA" w:rsidRPr="004D5306" w:rsidRDefault="005A24FA" w:rsidP="00FA250C">
            <w:pPr>
              <w:autoSpaceDE w:val="0"/>
              <w:autoSpaceDN w:val="0"/>
              <w:adjustRightInd w:val="0"/>
              <w:spacing w:after="200" w:line="240" w:lineRule="auto"/>
              <w:rPr>
                <w:rFonts w:ascii="Times New Roman" w:hAnsi="Times New Roman" w:cs="Times New Roman"/>
                <w:lang w:val="es-ES"/>
              </w:rPr>
            </w:pPr>
            <w:proofErr w:type="spellStart"/>
            <w:r w:rsidRPr="004D5306">
              <w:rPr>
                <w:rFonts w:ascii="Times New Roman" w:hAnsi="Times New Roman" w:cs="Times New Roman"/>
                <w:lang w:val="es-ES"/>
              </w:rPr>
              <w:t>Pacientams</w:t>
            </w:r>
            <w:proofErr w:type="spellEnd"/>
            <w:r w:rsidRPr="004D5306">
              <w:rPr>
                <w:rFonts w:ascii="Times New Roman" w:hAnsi="Times New Roman" w:cs="Times New Roman"/>
                <w:lang w:val="es-ES"/>
              </w:rPr>
              <w:t xml:space="preserve">, </w:t>
            </w:r>
            <w:proofErr w:type="spellStart"/>
            <w:r w:rsidRPr="004D5306">
              <w:rPr>
                <w:rFonts w:ascii="Times New Roman" w:hAnsi="Times New Roman" w:cs="Times New Roman"/>
                <w:lang w:val="es-ES"/>
              </w:rPr>
              <w:t>sveriantiems</w:t>
            </w:r>
            <w:proofErr w:type="spellEnd"/>
            <w:r w:rsidRPr="004D5306">
              <w:rPr>
                <w:rFonts w:ascii="Times New Roman" w:hAnsi="Times New Roman" w:cs="Times New Roman"/>
                <w:lang w:val="es-ES"/>
              </w:rPr>
              <w:t xml:space="preserve"> </w:t>
            </w:r>
            <w:proofErr w:type="spellStart"/>
            <w:r w:rsidRPr="004D5306">
              <w:rPr>
                <w:rFonts w:ascii="Times New Roman" w:hAnsi="Times New Roman" w:cs="Times New Roman"/>
                <w:lang w:val="es-ES"/>
              </w:rPr>
              <w:t>nuo</w:t>
            </w:r>
            <w:proofErr w:type="spellEnd"/>
            <w:r w:rsidRPr="004D5306">
              <w:rPr>
                <w:rFonts w:ascii="Times New Roman" w:hAnsi="Times New Roman" w:cs="Times New Roman"/>
                <w:lang w:val="es-ES"/>
              </w:rPr>
              <w:t xml:space="preserve"> 50 kg </w:t>
            </w:r>
            <w:proofErr w:type="spellStart"/>
            <w:r w:rsidRPr="004D5306">
              <w:rPr>
                <w:rFonts w:ascii="Times New Roman" w:hAnsi="Times New Roman" w:cs="Times New Roman"/>
                <w:lang w:val="es-ES"/>
              </w:rPr>
              <w:t>iki</w:t>
            </w:r>
            <w:proofErr w:type="spellEnd"/>
            <w:r w:rsidRPr="004D5306">
              <w:rPr>
                <w:rFonts w:ascii="Times New Roman" w:hAnsi="Times New Roman" w:cs="Times New Roman"/>
                <w:lang w:val="es-ES"/>
              </w:rPr>
              <w:t xml:space="preserve"> &lt;70 kg</w:t>
            </w:r>
          </w:p>
        </w:tc>
        <w:tc>
          <w:tcPr>
            <w:tcW w:w="2501" w:type="dxa"/>
            <w:shd w:val="clear" w:color="auto" w:fill="auto"/>
            <w:vAlign w:val="center"/>
          </w:tcPr>
          <w:p w14:paraId="135D2944"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proofErr w:type="spellStart"/>
            <w:r w:rsidRPr="00162DB2">
              <w:rPr>
                <w:rFonts w:ascii="Times New Roman" w:hAnsi="Times New Roman" w:cs="Times New Roman"/>
                <w:lang w:val="en-US"/>
              </w:rPr>
              <w:t>Pacientams</w:t>
            </w:r>
            <w:proofErr w:type="spellEnd"/>
            <w:r>
              <w:rPr>
                <w:rFonts w:ascii="Times New Roman" w:hAnsi="Times New Roman" w:cs="Times New Roman"/>
                <w:lang w:val="en-US"/>
              </w:rPr>
              <w:t>,</w:t>
            </w:r>
            <w:r w:rsidRPr="00162DB2">
              <w:rPr>
                <w:rFonts w:ascii="Times New Roman" w:hAnsi="Times New Roman" w:cs="Times New Roman"/>
                <w:lang w:val="en-US"/>
              </w:rPr>
              <w:t xml:space="preserve"> </w:t>
            </w:r>
            <w:proofErr w:type="spellStart"/>
            <w:r w:rsidRPr="00162DB2">
              <w:rPr>
                <w:rFonts w:ascii="Times New Roman" w:hAnsi="Times New Roman" w:cs="Times New Roman"/>
                <w:lang w:val="en-US"/>
              </w:rPr>
              <w:t>sveriantiems</w:t>
            </w:r>
            <w:proofErr w:type="spellEnd"/>
            <w:r w:rsidRPr="00162DB2">
              <w:rPr>
                <w:rFonts w:ascii="Times New Roman" w:hAnsi="Times New Roman" w:cs="Times New Roman"/>
                <w:lang w:val="en-US"/>
              </w:rPr>
              <w:t xml:space="preserve">  ≥70 kg</w:t>
            </w:r>
          </w:p>
        </w:tc>
      </w:tr>
      <w:tr w:rsidR="005A24FA" w:rsidRPr="00162DB2" w14:paraId="180E5E62" w14:textId="77777777" w:rsidTr="00FA250C">
        <w:tc>
          <w:tcPr>
            <w:tcW w:w="1010" w:type="dxa"/>
            <w:shd w:val="clear" w:color="auto" w:fill="auto"/>
            <w:vAlign w:val="center"/>
          </w:tcPr>
          <w:p w14:paraId="6C4A6880"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eastAsia="T4" w:hAnsi="Times New Roman" w:cs="Times New Roman"/>
                <w:lang w:val="en-US"/>
              </w:rPr>
              <w:t>≥</w:t>
            </w:r>
            <w:r w:rsidRPr="00162DB2">
              <w:rPr>
                <w:rFonts w:ascii="Times New Roman" w:hAnsi="Times New Roman" w:cs="Times New Roman"/>
                <w:lang w:val="en-US"/>
              </w:rPr>
              <w:t>10</w:t>
            </w:r>
          </w:p>
        </w:tc>
        <w:tc>
          <w:tcPr>
            <w:tcW w:w="1010" w:type="dxa"/>
          </w:tcPr>
          <w:p w14:paraId="7D97DC06"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hAnsi="Times New Roman" w:cs="Times New Roman"/>
                <w:lang w:val="en-US"/>
              </w:rPr>
              <w:t>≥6,2</w:t>
            </w:r>
          </w:p>
        </w:tc>
        <w:tc>
          <w:tcPr>
            <w:tcW w:w="2500" w:type="dxa"/>
          </w:tcPr>
          <w:p w14:paraId="45E0D72D"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hAnsi="Times New Roman" w:cs="Times New Roman"/>
                <w:lang w:val="en-US"/>
              </w:rPr>
              <w:t>500 mg</w:t>
            </w:r>
          </w:p>
        </w:tc>
        <w:tc>
          <w:tcPr>
            <w:tcW w:w="2500" w:type="dxa"/>
            <w:shd w:val="clear" w:color="auto" w:fill="auto"/>
            <w:vAlign w:val="center"/>
          </w:tcPr>
          <w:p w14:paraId="5DABC312"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hAnsi="Times New Roman" w:cs="Times New Roman"/>
                <w:lang w:val="en-US"/>
              </w:rPr>
              <w:t>1000 mg</w:t>
            </w:r>
          </w:p>
        </w:tc>
        <w:tc>
          <w:tcPr>
            <w:tcW w:w="2501" w:type="dxa"/>
            <w:shd w:val="clear" w:color="auto" w:fill="auto"/>
            <w:vAlign w:val="center"/>
          </w:tcPr>
          <w:p w14:paraId="21676EB2"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hAnsi="Times New Roman" w:cs="Times New Roman"/>
                <w:lang w:val="en-US"/>
              </w:rPr>
              <w:t>1500 mg</w:t>
            </w:r>
          </w:p>
        </w:tc>
      </w:tr>
      <w:tr w:rsidR="005A24FA" w:rsidRPr="00162DB2" w14:paraId="022192F5" w14:textId="77777777" w:rsidTr="00FA250C">
        <w:tc>
          <w:tcPr>
            <w:tcW w:w="1010" w:type="dxa"/>
            <w:shd w:val="clear" w:color="auto" w:fill="auto"/>
            <w:vAlign w:val="center"/>
          </w:tcPr>
          <w:p w14:paraId="7A47A685" w14:textId="77777777" w:rsidR="005A24FA" w:rsidRPr="00162DB2" w:rsidRDefault="005A24FA" w:rsidP="00FA250C">
            <w:pPr>
              <w:autoSpaceDE w:val="0"/>
              <w:autoSpaceDN w:val="0"/>
              <w:adjustRightInd w:val="0"/>
              <w:spacing w:after="200" w:line="240" w:lineRule="auto"/>
              <w:rPr>
                <w:rFonts w:ascii="Times New Roman" w:eastAsia="T4" w:hAnsi="Times New Roman" w:cs="Times New Roman"/>
                <w:lang w:val="en-US"/>
              </w:rPr>
            </w:pPr>
            <w:r w:rsidRPr="00162DB2">
              <w:rPr>
                <w:rFonts w:ascii="Times New Roman" w:hAnsi="Times New Roman" w:cs="Times New Roman"/>
                <w:lang w:val="en-US"/>
              </w:rPr>
              <w:t>&lt;10</w:t>
            </w:r>
          </w:p>
        </w:tc>
        <w:tc>
          <w:tcPr>
            <w:tcW w:w="1010" w:type="dxa"/>
          </w:tcPr>
          <w:p w14:paraId="29CC431D"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hAnsi="Times New Roman" w:cs="Times New Roman"/>
                <w:lang w:val="en-US"/>
              </w:rPr>
              <w:t>&lt;6,2</w:t>
            </w:r>
          </w:p>
        </w:tc>
        <w:tc>
          <w:tcPr>
            <w:tcW w:w="2500" w:type="dxa"/>
          </w:tcPr>
          <w:p w14:paraId="1C3780AF"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hAnsi="Times New Roman" w:cs="Times New Roman"/>
                <w:lang w:val="en-US"/>
              </w:rPr>
              <w:t>500 mg</w:t>
            </w:r>
          </w:p>
        </w:tc>
        <w:tc>
          <w:tcPr>
            <w:tcW w:w="2500" w:type="dxa"/>
            <w:shd w:val="clear" w:color="auto" w:fill="auto"/>
            <w:vAlign w:val="center"/>
          </w:tcPr>
          <w:p w14:paraId="1850888D" w14:textId="77777777" w:rsidR="005A24FA" w:rsidRPr="00162DB2" w:rsidRDefault="005A24FA"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hAnsi="Times New Roman" w:cs="Times New Roman"/>
                <w:lang w:val="en-US"/>
              </w:rPr>
              <w:t>1500 mg</w:t>
            </w:r>
          </w:p>
        </w:tc>
        <w:tc>
          <w:tcPr>
            <w:tcW w:w="2501" w:type="dxa"/>
            <w:shd w:val="clear" w:color="auto" w:fill="auto"/>
            <w:vAlign w:val="center"/>
          </w:tcPr>
          <w:p w14:paraId="64934DEE" w14:textId="77777777" w:rsidR="005A24FA" w:rsidRPr="00162DB2" w:rsidRDefault="005A24FA" w:rsidP="00FA250C">
            <w:pPr>
              <w:autoSpaceDE w:val="0"/>
              <w:autoSpaceDN w:val="0"/>
              <w:adjustRightInd w:val="0"/>
              <w:spacing w:after="200" w:line="240" w:lineRule="auto"/>
              <w:ind w:left="360" w:hanging="360"/>
              <w:contextualSpacing/>
              <w:rPr>
                <w:rFonts w:ascii="Times New Roman" w:hAnsi="Times New Roman" w:cs="Times New Roman"/>
                <w:lang w:val="en-US"/>
              </w:rPr>
            </w:pPr>
            <w:r>
              <w:rPr>
                <w:rFonts w:ascii="Times New Roman" w:hAnsi="Times New Roman" w:cs="Times New Roman"/>
                <w:lang w:val="en-US"/>
              </w:rPr>
              <w:t>2000 mg</w:t>
            </w:r>
          </w:p>
        </w:tc>
      </w:tr>
    </w:tbl>
    <w:p w14:paraId="5D0F7F45" w14:textId="77777777" w:rsidR="005A24FA" w:rsidRPr="00162DB2" w:rsidRDefault="005A24FA" w:rsidP="005A24FA">
      <w:pPr>
        <w:tabs>
          <w:tab w:val="left" w:pos="120"/>
          <w:tab w:val="left" w:pos="567"/>
        </w:tabs>
        <w:spacing w:after="0" w:line="240" w:lineRule="auto"/>
        <w:ind w:left="720" w:hanging="360"/>
        <w:rPr>
          <w:rFonts w:ascii="Times New Roman" w:eastAsia="Calibri" w:hAnsi="Times New Roman" w:cs="Times New Roman"/>
          <w:lang w:eastAsia="lt-LT"/>
        </w:rPr>
      </w:pPr>
    </w:p>
    <w:p w14:paraId="369251BC" w14:textId="77777777" w:rsidR="005A24FA" w:rsidRPr="00162DB2" w:rsidRDefault="005A24FA" w:rsidP="005A24FA">
      <w:pPr>
        <w:tabs>
          <w:tab w:val="left" w:pos="120"/>
          <w:tab w:val="left" w:pos="567"/>
        </w:tabs>
        <w:spacing w:after="0" w:line="240" w:lineRule="auto"/>
        <w:ind w:left="720" w:hanging="360"/>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ii. </w:t>
      </w:r>
      <w:r w:rsidRPr="00162DB2">
        <w:rPr>
          <w:rFonts w:ascii="Times New Roman" w:eastAsia="Calibri" w:hAnsi="Times New Roman" w:cs="Times New Roman"/>
          <w:lang w:eastAsia="lt-LT"/>
        </w:rPr>
        <w:tab/>
      </w:r>
      <w:proofErr w:type="spellStart"/>
      <w:r w:rsidRPr="00162DB2">
        <w:rPr>
          <w:rFonts w:ascii="Times New Roman" w:eastAsia="Calibri" w:hAnsi="Times New Roman" w:cs="Times New Roman"/>
          <w:lang w:eastAsia="lt-LT"/>
        </w:rPr>
        <w:t>Ganzoni</w:t>
      </w:r>
      <w:proofErr w:type="spellEnd"/>
      <w:r w:rsidRPr="00162DB2">
        <w:rPr>
          <w:rFonts w:ascii="Times New Roman" w:eastAsia="Calibri" w:hAnsi="Times New Roman" w:cs="Times New Roman"/>
          <w:lang w:eastAsia="lt-LT"/>
        </w:rPr>
        <w:t xml:space="preserve"> formulė:</w:t>
      </w:r>
    </w:p>
    <w:p w14:paraId="265677B5" w14:textId="77777777" w:rsidR="005A24FA" w:rsidRPr="00162DB2" w:rsidRDefault="005A24FA" w:rsidP="005A24FA">
      <w:pPr>
        <w:tabs>
          <w:tab w:val="left" w:pos="120"/>
          <w:tab w:val="left" w:pos="567"/>
        </w:tabs>
        <w:spacing w:after="0" w:line="240" w:lineRule="auto"/>
        <w:ind w:left="720" w:hanging="360"/>
        <w:rPr>
          <w:rFonts w:ascii="Times New Roman" w:eastAsia="Calibri" w:hAnsi="Times New Roman" w:cs="Times New Roman"/>
          <w:lang w:eastAsia="lt-LT"/>
        </w:rPr>
      </w:pPr>
    </w:p>
    <w:p w14:paraId="5E3B2F7F" w14:textId="77777777" w:rsidR="005A24FA" w:rsidRPr="00162DB2" w:rsidRDefault="005A24FA" w:rsidP="005A24FA">
      <w:pPr>
        <w:tabs>
          <w:tab w:val="left" w:pos="120"/>
          <w:tab w:val="left" w:pos="567"/>
        </w:tabs>
        <w:spacing w:after="0" w:line="240" w:lineRule="auto"/>
        <w:ind w:left="360"/>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2 Lentelė. </w:t>
      </w:r>
      <w:proofErr w:type="spellStart"/>
      <w:r w:rsidRPr="00162DB2">
        <w:rPr>
          <w:rFonts w:ascii="Times New Roman" w:eastAsia="Calibri" w:hAnsi="Times New Roman" w:cs="Times New Roman"/>
          <w:lang w:eastAsia="lt-LT"/>
        </w:rPr>
        <w:t>Ganzoni</w:t>
      </w:r>
      <w:proofErr w:type="spellEnd"/>
      <w:r w:rsidRPr="00162DB2">
        <w:rPr>
          <w:rFonts w:ascii="Times New Roman" w:eastAsia="Calibri" w:hAnsi="Times New Roman" w:cs="Times New Roman"/>
          <w:lang w:eastAsia="lt-LT"/>
        </w:rPr>
        <w:t xml:space="preserve"> formulė</w:t>
      </w:r>
    </w:p>
    <w:tbl>
      <w:tblPr>
        <w:tblStyle w:val="Lentelstinklelis"/>
        <w:tblW w:w="0" w:type="auto"/>
        <w:tblLook w:val="04A0" w:firstRow="1" w:lastRow="0" w:firstColumn="1" w:lastColumn="0" w:noHBand="0" w:noVBand="1"/>
      </w:tblPr>
      <w:tblGrid>
        <w:gridCol w:w="9394"/>
      </w:tblGrid>
      <w:tr w:rsidR="005A24FA" w:rsidRPr="00162DB2" w14:paraId="3D1A31B3" w14:textId="77777777" w:rsidTr="00FA250C">
        <w:tc>
          <w:tcPr>
            <w:tcW w:w="9628" w:type="dxa"/>
          </w:tcPr>
          <w:p w14:paraId="1F9A05B0" w14:textId="77777777" w:rsidR="005A24FA" w:rsidRPr="00162DB2" w:rsidRDefault="005A24FA" w:rsidP="00FA250C">
            <w:pPr>
              <w:spacing w:line="276" w:lineRule="auto"/>
              <w:rPr>
                <w:rFonts w:ascii="Times New Roman" w:hAnsi="Times New Roman" w:cs="Times New Roman"/>
              </w:rPr>
            </w:pPr>
            <w:r w:rsidRPr="00162DB2">
              <w:rPr>
                <w:rFonts w:ascii="Times New Roman" w:hAnsi="Times New Roman" w:cs="Times New Roman"/>
              </w:rPr>
              <w:t>Geležies poreikis  =  Kūno svoris</w:t>
            </w:r>
            <w:r w:rsidRPr="00162DB2">
              <w:rPr>
                <w:rFonts w:ascii="Times New Roman" w:hAnsi="Times New Roman" w:cs="Times New Roman"/>
                <w:vertAlign w:val="superscript"/>
              </w:rPr>
              <w:t>(A)</w:t>
            </w:r>
            <w:r w:rsidRPr="00162DB2">
              <w:rPr>
                <w:rFonts w:ascii="Times New Roman" w:hAnsi="Times New Roman" w:cs="Times New Roman"/>
              </w:rPr>
              <w:t xml:space="preserve"> x (Siekiamas </w:t>
            </w:r>
            <w:r>
              <w:rPr>
                <w:rFonts w:ascii="Times New Roman" w:hAnsi="Times New Roman" w:cs="Times New Roman"/>
              </w:rPr>
              <w:t>tikslinis</w:t>
            </w:r>
            <w:r w:rsidRPr="00162DB2">
              <w:rPr>
                <w:rFonts w:ascii="Times New Roman" w:hAnsi="Times New Roman" w:cs="Times New Roman"/>
              </w:rPr>
              <w:t xml:space="preserve"> </w:t>
            </w:r>
            <w:proofErr w:type="spellStart"/>
            <w:r w:rsidRPr="00162DB2">
              <w:rPr>
                <w:rFonts w:ascii="Times New Roman" w:hAnsi="Times New Roman" w:cs="Times New Roman"/>
              </w:rPr>
              <w:t>Hb</w:t>
            </w:r>
            <w:proofErr w:type="spellEnd"/>
            <w:r w:rsidRPr="00162DB2">
              <w:rPr>
                <w:rFonts w:ascii="Times New Roman" w:hAnsi="Times New Roman" w:cs="Times New Roman"/>
                <w:vertAlign w:val="superscript"/>
              </w:rPr>
              <w:t>(D)</w:t>
            </w:r>
            <w:r w:rsidRPr="00162DB2">
              <w:rPr>
                <w:rFonts w:ascii="Times New Roman" w:hAnsi="Times New Roman" w:cs="Times New Roman"/>
              </w:rPr>
              <w:t xml:space="preserve">  – Esamas </w:t>
            </w:r>
            <w:proofErr w:type="spellStart"/>
            <w:r w:rsidRPr="00162DB2">
              <w:rPr>
                <w:rFonts w:ascii="Times New Roman" w:hAnsi="Times New Roman" w:cs="Times New Roman"/>
              </w:rPr>
              <w:t>Hb</w:t>
            </w:r>
            <w:proofErr w:type="spellEnd"/>
            <w:r w:rsidRPr="00162DB2">
              <w:rPr>
                <w:rFonts w:ascii="Times New Roman" w:hAnsi="Times New Roman" w:cs="Times New Roman"/>
              </w:rPr>
              <w:t>)</w:t>
            </w:r>
            <w:r w:rsidRPr="00162DB2">
              <w:rPr>
                <w:rFonts w:ascii="Times New Roman" w:hAnsi="Times New Roman" w:cs="Times New Roman"/>
                <w:vertAlign w:val="superscript"/>
              </w:rPr>
              <w:t>(B)</w:t>
            </w:r>
            <w:r w:rsidRPr="00162DB2">
              <w:rPr>
                <w:rFonts w:ascii="Times New Roman" w:hAnsi="Times New Roman" w:cs="Times New Roman"/>
              </w:rPr>
              <w:t xml:space="preserve"> x 2,4 + Geležis atsargoms</w:t>
            </w:r>
            <w:r w:rsidRPr="00162DB2">
              <w:rPr>
                <w:rFonts w:ascii="Times New Roman" w:hAnsi="Times New Roman" w:cs="Times New Roman"/>
                <w:vertAlign w:val="superscript"/>
              </w:rPr>
              <w:t>(C)</w:t>
            </w:r>
          </w:p>
          <w:p w14:paraId="72D8EFA6" w14:textId="77777777" w:rsidR="005A24FA" w:rsidRPr="00B5230C" w:rsidRDefault="005A24FA" w:rsidP="00FA250C">
            <w:pPr>
              <w:tabs>
                <w:tab w:val="center" w:pos="1440"/>
                <w:tab w:val="left" w:pos="2410"/>
                <w:tab w:val="center" w:pos="4820"/>
                <w:tab w:val="center" w:pos="8080"/>
              </w:tabs>
              <w:spacing w:line="276" w:lineRule="auto"/>
              <w:rPr>
                <w:rFonts w:ascii="Times New Roman" w:hAnsi="Times New Roman" w:cs="Times New Roman"/>
                <w:lang w:val="de-DE"/>
              </w:rPr>
            </w:pPr>
            <w:r w:rsidRPr="00B5230C">
              <w:rPr>
                <w:rFonts w:ascii="Times New Roman" w:hAnsi="Times New Roman" w:cs="Times New Roman"/>
                <w:lang w:val="de-DE"/>
              </w:rPr>
              <w:t xml:space="preserve">[mg </w:t>
            </w:r>
            <w:proofErr w:type="spellStart"/>
            <w:r w:rsidRPr="00B5230C">
              <w:rPr>
                <w:rFonts w:ascii="Times New Roman" w:hAnsi="Times New Roman" w:cs="Times New Roman"/>
                <w:lang w:val="de-DE"/>
              </w:rPr>
              <w:t>geležies</w:t>
            </w:r>
            <w:proofErr w:type="spellEnd"/>
            <w:r w:rsidRPr="00B5230C">
              <w:rPr>
                <w:rFonts w:ascii="Times New Roman" w:hAnsi="Times New Roman" w:cs="Times New Roman"/>
                <w:lang w:val="de-DE"/>
              </w:rPr>
              <w:t>]</w:t>
            </w:r>
            <w:r w:rsidRPr="00B5230C">
              <w:rPr>
                <w:rFonts w:ascii="Times New Roman" w:hAnsi="Times New Roman" w:cs="Times New Roman"/>
                <w:lang w:val="de-DE"/>
              </w:rPr>
              <w:tab/>
              <w:t xml:space="preserve">               </w:t>
            </w:r>
            <w:proofErr w:type="gramStart"/>
            <w:r w:rsidRPr="00B5230C">
              <w:rPr>
                <w:rFonts w:ascii="Times New Roman" w:hAnsi="Times New Roman" w:cs="Times New Roman"/>
                <w:lang w:val="de-DE"/>
              </w:rPr>
              <w:t xml:space="preserve">   [</w:t>
            </w:r>
            <w:proofErr w:type="gramEnd"/>
            <w:r w:rsidRPr="00B5230C">
              <w:rPr>
                <w:rFonts w:ascii="Times New Roman" w:hAnsi="Times New Roman" w:cs="Times New Roman"/>
                <w:lang w:val="de-DE"/>
              </w:rPr>
              <w:t>kg]</w:t>
            </w:r>
            <w:r w:rsidRPr="00B5230C">
              <w:rPr>
                <w:rFonts w:ascii="Times New Roman" w:hAnsi="Times New Roman" w:cs="Times New Roman"/>
                <w:lang w:val="de-DE"/>
              </w:rPr>
              <w:tab/>
              <w:t xml:space="preserve">                                        [g/dl]                                     [mg </w:t>
            </w:r>
            <w:proofErr w:type="spellStart"/>
            <w:r w:rsidRPr="00B5230C">
              <w:rPr>
                <w:rFonts w:ascii="Times New Roman" w:hAnsi="Times New Roman" w:cs="Times New Roman"/>
                <w:lang w:val="de-DE"/>
              </w:rPr>
              <w:t>geležies</w:t>
            </w:r>
            <w:proofErr w:type="spellEnd"/>
            <w:r w:rsidRPr="00B5230C">
              <w:rPr>
                <w:rFonts w:ascii="Times New Roman" w:hAnsi="Times New Roman" w:cs="Times New Roman"/>
                <w:lang w:val="de-DE"/>
              </w:rPr>
              <w:t>]</w:t>
            </w:r>
          </w:p>
          <w:p w14:paraId="076EB4C9" w14:textId="77777777" w:rsidR="005A24FA" w:rsidRPr="00162DB2" w:rsidRDefault="005A24FA" w:rsidP="00FA250C">
            <w:pPr>
              <w:tabs>
                <w:tab w:val="left" w:pos="120"/>
                <w:tab w:val="left" w:pos="567"/>
              </w:tabs>
              <w:rPr>
                <w:rFonts w:ascii="Times New Roman" w:eastAsia="Calibri" w:hAnsi="Times New Roman" w:cs="Times New Roman"/>
                <w:lang w:eastAsia="lt-LT"/>
              </w:rPr>
            </w:pPr>
          </w:p>
        </w:tc>
      </w:tr>
    </w:tbl>
    <w:p w14:paraId="30F18016"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3BCBA096" w14:textId="77777777" w:rsidR="005A24FA" w:rsidRPr="00162DB2" w:rsidRDefault="005A24FA" w:rsidP="005A24FA">
      <w:pPr>
        <w:tabs>
          <w:tab w:val="left" w:pos="120"/>
          <w:tab w:val="left" w:pos="567"/>
        </w:tabs>
        <w:spacing w:after="0" w:line="240" w:lineRule="auto"/>
        <w:ind w:left="567" w:hanging="567"/>
        <w:rPr>
          <w:rFonts w:ascii="Times New Roman" w:eastAsia="Calibri" w:hAnsi="Times New Roman" w:cs="Times New Roman"/>
          <w:lang w:eastAsia="lt-LT"/>
        </w:rPr>
      </w:pPr>
      <w:r w:rsidRPr="00162DB2" w:rsidDel="003D34B3">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t xml:space="preserve">(A) </w:t>
      </w:r>
      <w:r w:rsidRPr="00162DB2">
        <w:rPr>
          <w:rFonts w:ascii="Times New Roman" w:eastAsia="Calibri" w:hAnsi="Times New Roman" w:cs="Times New Roman"/>
          <w:lang w:eastAsia="lt-LT"/>
        </w:rPr>
        <w:tab/>
        <w:t>Rekomenduojama skaičiuojant naudoti idealų paciento svorį nutukusiems arba moters svorį prieš nėštumą nėščiosioms. Visiems kitiems pacientams naudoti esamą kūno svorį. Idealus kūno svoris gali būti apskaičiuojamas įvairiais būdais, pvz., apskaičiuojant kūno svorį, kai KMI 25, pvz., idealus kūno svoris = 25*(ūgis metrais)</w:t>
      </w:r>
      <w:r w:rsidRPr="00162DB2">
        <w:rPr>
          <w:rFonts w:ascii="Times New Roman" w:eastAsia="Calibri" w:hAnsi="Times New Roman" w:cs="Times New Roman"/>
          <w:vertAlign w:val="superscript"/>
          <w:lang w:eastAsia="lt-LT"/>
        </w:rPr>
        <w:t>2</w:t>
      </w:r>
      <w:r w:rsidRPr="00162DB2">
        <w:rPr>
          <w:rFonts w:ascii="Times New Roman" w:eastAsia="Calibri" w:hAnsi="Times New Roman" w:cs="Times New Roman"/>
          <w:lang w:eastAsia="lt-LT"/>
        </w:rPr>
        <w:t xml:space="preserve">. </w:t>
      </w:r>
    </w:p>
    <w:p w14:paraId="0DDC771B"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(B) </w:t>
      </w:r>
      <w:r w:rsidRPr="00162DB2">
        <w:rPr>
          <w:rFonts w:ascii="Times New Roman" w:eastAsia="Calibri" w:hAnsi="Times New Roman" w:cs="Times New Roman"/>
          <w:lang w:eastAsia="lt-LT"/>
        </w:rPr>
        <w:tab/>
        <w:t xml:space="preserve">Perskaičiuojant </w:t>
      </w:r>
      <w:proofErr w:type="spellStart"/>
      <w:r w:rsidRPr="00162DB2">
        <w:rPr>
          <w:rFonts w:ascii="Times New Roman" w:eastAsia="Calibri" w:hAnsi="Times New Roman" w:cs="Times New Roman"/>
          <w:lang w:eastAsia="lt-LT"/>
        </w:rPr>
        <w:t>Hb</w:t>
      </w:r>
      <w:proofErr w:type="spellEnd"/>
      <w:r w:rsidRPr="00162DB2">
        <w:rPr>
          <w:rFonts w:ascii="Times New Roman" w:eastAsia="Calibri" w:hAnsi="Times New Roman" w:cs="Times New Roman"/>
          <w:lang w:eastAsia="lt-LT"/>
        </w:rPr>
        <w:t xml:space="preserve"> [</w:t>
      </w:r>
      <w:proofErr w:type="spellStart"/>
      <w:r w:rsidRPr="00162DB2">
        <w:rPr>
          <w:rFonts w:ascii="Times New Roman" w:eastAsia="Calibri" w:hAnsi="Times New Roman" w:cs="Times New Roman"/>
          <w:lang w:eastAsia="lt-LT"/>
        </w:rPr>
        <w:t>mM</w:t>
      </w:r>
      <w:proofErr w:type="spellEnd"/>
      <w:r w:rsidRPr="00162DB2">
        <w:rPr>
          <w:rFonts w:ascii="Times New Roman" w:eastAsia="Calibri" w:hAnsi="Times New Roman" w:cs="Times New Roman"/>
          <w:lang w:eastAsia="lt-LT"/>
        </w:rPr>
        <w:t xml:space="preserve">] į </w:t>
      </w:r>
      <w:proofErr w:type="spellStart"/>
      <w:r w:rsidRPr="00162DB2">
        <w:rPr>
          <w:rFonts w:ascii="Times New Roman" w:eastAsia="Calibri" w:hAnsi="Times New Roman" w:cs="Times New Roman"/>
          <w:lang w:eastAsia="lt-LT"/>
        </w:rPr>
        <w:t>Hb</w:t>
      </w:r>
      <w:proofErr w:type="spellEnd"/>
      <w:r w:rsidRPr="00162DB2">
        <w:rPr>
          <w:rFonts w:ascii="Times New Roman" w:eastAsia="Calibri" w:hAnsi="Times New Roman" w:cs="Times New Roman"/>
          <w:lang w:eastAsia="lt-LT"/>
        </w:rPr>
        <w:t xml:space="preserve"> [g/dl], reikia </w:t>
      </w:r>
      <w:proofErr w:type="spellStart"/>
      <w:r w:rsidRPr="00162DB2">
        <w:rPr>
          <w:rFonts w:ascii="Times New Roman" w:eastAsia="Calibri" w:hAnsi="Times New Roman" w:cs="Times New Roman"/>
          <w:lang w:eastAsia="lt-LT"/>
        </w:rPr>
        <w:t>Hb</w:t>
      </w:r>
      <w:proofErr w:type="spellEnd"/>
      <w:r w:rsidRPr="00162DB2">
        <w:rPr>
          <w:rFonts w:ascii="Times New Roman" w:eastAsia="Calibri" w:hAnsi="Times New Roman" w:cs="Times New Roman"/>
          <w:lang w:eastAsia="lt-LT"/>
        </w:rPr>
        <w:t xml:space="preserve"> [</w:t>
      </w:r>
      <w:proofErr w:type="spellStart"/>
      <w:r w:rsidRPr="00162DB2">
        <w:rPr>
          <w:rFonts w:ascii="Times New Roman" w:eastAsia="Calibri" w:hAnsi="Times New Roman" w:cs="Times New Roman"/>
          <w:lang w:eastAsia="lt-LT"/>
        </w:rPr>
        <w:t>mM</w:t>
      </w:r>
      <w:proofErr w:type="spellEnd"/>
      <w:r w:rsidRPr="00162DB2">
        <w:rPr>
          <w:rFonts w:ascii="Times New Roman" w:eastAsia="Calibri" w:hAnsi="Times New Roman" w:cs="Times New Roman"/>
          <w:lang w:eastAsia="lt-LT"/>
        </w:rPr>
        <w:t>] dauginti iš koeficiento 1,61145</w:t>
      </w:r>
      <w:r>
        <w:rPr>
          <w:rFonts w:ascii="Times New Roman" w:eastAsia="Calibri" w:hAnsi="Times New Roman" w:cs="Times New Roman"/>
          <w:lang w:eastAsia="lt-LT"/>
        </w:rPr>
        <w:t>.</w:t>
      </w:r>
    </w:p>
    <w:p w14:paraId="5DD20DC4" w14:textId="77777777" w:rsidR="005A24FA" w:rsidRPr="00162DB2" w:rsidRDefault="005A24FA" w:rsidP="005A24FA">
      <w:pPr>
        <w:tabs>
          <w:tab w:val="left" w:pos="120"/>
          <w:tab w:val="left" w:pos="567"/>
        </w:tabs>
        <w:spacing w:after="0" w:line="240" w:lineRule="auto"/>
        <w:ind w:left="567" w:hanging="567"/>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(C) </w:t>
      </w:r>
      <w:r w:rsidRPr="00162DB2">
        <w:rPr>
          <w:rFonts w:ascii="Times New Roman" w:eastAsia="Calibri" w:hAnsi="Times New Roman" w:cs="Times New Roman"/>
          <w:lang w:eastAsia="lt-LT"/>
        </w:rPr>
        <w:tab/>
        <w:t>Paciento, kurio svoris didesnis kaip 35 kg, geležies atsargos sudaro apie 500 mg arba daugiau.   Mažesnės kaip 500 mg geležies atsargos yra mažiausia norma smulkaus sudėjimo moterims. Kai kurios rekomendacijos siūlo naudoti 10-15 mg geležies/kg kūno svoriui.</w:t>
      </w:r>
    </w:p>
    <w:p w14:paraId="5E66F291" w14:textId="77777777" w:rsidR="005A24FA" w:rsidRPr="00162DB2" w:rsidRDefault="005A24FA" w:rsidP="005A24FA">
      <w:pPr>
        <w:tabs>
          <w:tab w:val="left" w:pos="120"/>
          <w:tab w:val="left" w:pos="567"/>
        </w:tabs>
        <w:spacing w:after="0" w:line="240" w:lineRule="auto"/>
        <w:ind w:left="567" w:hanging="567"/>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(D)  </w:t>
      </w:r>
      <w:r w:rsidRPr="00162DB2">
        <w:rPr>
          <w:rFonts w:ascii="Times New Roman" w:eastAsia="Calibri" w:hAnsi="Times New Roman" w:cs="Times New Roman"/>
          <w:lang w:eastAsia="lt-LT"/>
        </w:rPr>
        <w:tab/>
        <w:t xml:space="preserve">Nustatytas </w:t>
      </w:r>
      <w:proofErr w:type="spellStart"/>
      <w:r w:rsidRPr="00162DB2">
        <w:rPr>
          <w:rFonts w:ascii="Times New Roman" w:eastAsia="Calibri" w:hAnsi="Times New Roman" w:cs="Times New Roman"/>
          <w:lang w:eastAsia="lt-LT"/>
        </w:rPr>
        <w:t>Hb</w:t>
      </w:r>
      <w:proofErr w:type="spellEnd"/>
      <w:r w:rsidRPr="00162DB2">
        <w:rPr>
          <w:rFonts w:ascii="Times New Roman" w:eastAsia="Calibri" w:hAnsi="Times New Roman" w:cs="Times New Roman"/>
          <w:lang w:eastAsia="lt-LT"/>
        </w:rPr>
        <w:t xml:space="preserve"> tikslas </w:t>
      </w:r>
      <w:proofErr w:type="spellStart"/>
      <w:r w:rsidRPr="00162DB2">
        <w:rPr>
          <w:rFonts w:ascii="Times New Roman" w:eastAsia="Calibri" w:hAnsi="Times New Roman" w:cs="Times New Roman"/>
          <w:lang w:eastAsia="lt-LT"/>
        </w:rPr>
        <w:t>Ganzoni</w:t>
      </w:r>
      <w:proofErr w:type="spellEnd"/>
      <w:r w:rsidRPr="00162DB2">
        <w:rPr>
          <w:rFonts w:ascii="Times New Roman" w:eastAsia="Calibri" w:hAnsi="Times New Roman" w:cs="Times New Roman"/>
          <w:lang w:eastAsia="lt-LT"/>
        </w:rPr>
        <w:t xml:space="preserve"> formulėje yra 15 g/dl. Ypatingais atvejais, tokiais kaip nėštumas, yra naudojama mažesnis hemoglobino tikslas.</w:t>
      </w:r>
    </w:p>
    <w:p w14:paraId="2E7480C4" w14:textId="77777777" w:rsidR="005A24FA" w:rsidRDefault="005A24FA" w:rsidP="005A24FA">
      <w:pPr>
        <w:tabs>
          <w:tab w:val="left" w:pos="120"/>
          <w:tab w:val="left" w:pos="567"/>
        </w:tabs>
        <w:spacing w:after="0" w:line="240" w:lineRule="auto"/>
        <w:rPr>
          <w:rFonts w:ascii="Times New Roman" w:eastAsia="Calibri" w:hAnsi="Times New Roman" w:cs="Times New Roman"/>
          <w:lang w:eastAsia="lt-LT"/>
        </w:rPr>
      </w:pPr>
    </w:p>
    <w:p w14:paraId="467C9BBF" w14:textId="77777777" w:rsidR="005A24FA" w:rsidRPr="00162DB2" w:rsidRDefault="005A24FA" w:rsidP="005A24FA">
      <w:pPr>
        <w:tabs>
          <w:tab w:val="left" w:pos="567"/>
        </w:tabs>
        <w:spacing w:after="0" w:line="240" w:lineRule="auto"/>
        <w:ind w:firstLine="426"/>
        <w:rPr>
          <w:rFonts w:ascii="Times New Roman" w:eastAsia="Calibri" w:hAnsi="Times New Roman" w:cs="Times New Roman"/>
          <w:lang w:eastAsia="lt-LT"/>
        </w:rPr>
      </w:pPr>
      <w:r w:rsidRPr="00162DB2">
        <w:rPr>
          <w:rFonts w:ascii="Times New Roman" w:eastAsia="Calibri" w:hAnsi="Times New Roman" w:cs="Times New Roman"/>
          <w:lang w:eastAsia="lt-LT"/>
        </w:rPr>
        <w:t>iii.</w:t>
      </w:r>
      <w:r>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t>Fiksuotas geležies poreikis</w:t>
      </w:r>
    </w:p>
    <w:p w14:paraId="356FBF3C" w14:textId="77777777" w:rsidR="005A24FA" w:rsidRPr="00162DB2" w:rsidRDefault="005A24FA" w:rsidP="005A24FA">
      <w:pPr>
        <w:tabs>
          <w:tab w:val="left" w:pos="120"/>
          <w:tab w:val="left" w:pos="567"/>
        </w:tabs>
        <w:spacing w:after="0" w:line="240" w:lineRule="auto"/>
        <w:ind w:left="360"/>
        <w:rPr>
          <w:rFonts w:ascii="Times New Roman" w:eastAsia="Calibri" w:hAnsi="Times New Roman" w:cs="Times New Roman"/>
          <w:lang w:eastAsia="lt-LT"/>
        </w:rPr>
      </w:pPr>
    </w:p>
    <w:p w14:paraId="1B083A44"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Skiriama fiksuota 1000 mg dozė ir pacientas pakartotinai vertinamas dėl tolesnio geležies poreikio pagal „3 žingsnį“: „geležies atsargų įvertinimas“. Pacientams, sveriantiems mažiau nei 50 kg, geležies poreikiui apskaičiuoti naudokite supaprastintą lentelę arba </w:t>
      </w:r>
      <w:proofErr w:type="spellStart"/>
      <w:r w:rsidRPr="00162DB2">
        <w:rPr>
          <w:rFonts w:ascii="Times New Roman" w:eastAsia="Calibri" w:hAnsi="Times New Roman" w:cs="Times New Roman"/>
          <w:lang w:eastAsia="lt-LT"/>
        </w:rPr>
        <w:t>Ganzoni</w:t>
      </w:r>
      <w:proofErr w:type="spellEnd"/>
      <w:r w:rsidRPr="00162DB2">
        <w:rPr>
          <w:rFonts w:ascii="Times New Roman" w:eastAsia="Calibri" w:hAnsi="Times New Roman" w:cs="Times New Roman"/>
          <w:lang w:eastAsia="lt-LT"/>
        </w:rPr>
        <w:t xml:space="preserve"> formulę. </w:t>
      </w:r>
    </w:p>
    <w:p w14:paraId="25AFF189"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69D1DC66"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iCs/>
          <w:lang w:eastAsia="lt-LT"/>
        </w:rPr>
      </w:pPr>
      <w:r w:rsidRPr="00162DB2">
        <w:rPr>
          <w:rFonts w:ascii="Times New Roman" w:eastAsia="Calibri" w:hAnsi="Times New Roman" w:cs="Times New Roman"/>
          <w:i/>
          <w:iCs/>
          <w:lang w:eastAsia="lt-LT"/>
        </w:rPr>
        <w:t>2 žingsnis</w:t>
      </w:r>
      <w:r>
        <w:rPr>
          <w:rFonts w:ascii="Times New Roman" w:eastAsia="Calibri" w:hAnsi="Times New Roman" w:cs="Times New Roman"/>
          <w:i/>
          <w:iCs/>
          <w:lang w:eastAsia="lt-LT"/>
        </w:rPr>
        <w:t>.</w:t>
      </w:r>
      <w:r w:rsidRPr="00162DB2">
        <w:rPr>
          <w:rFonts w:ascii="Times New Roman" w:eastAsia="Calibri" w:hAnsi="Times New Roman" w:cs="Times New Roman"/>
          <w:i/>
          <w:iCs/>
          <w:lang w:eastAsia="lt-LT"/>
        </w:rPr>
        <w:t xml:space="preserve"> Didžiausios individualios geležies dozės (-</w:t>
      </w:r>
      <w:proofErr w:type="spellStart"/>
      <w:r w:rsidRPr="00162DB2">
        <w:rPr>
          <w:rFonts w:ascii="Times New Roman" w:eastAsia="Calibri" w:hAnsi="Times New Roman" w:cs="Times New Roman"/>
          <w:i/>
          <w:iCs/>
          <w:lang w:eastAsia="lt-LT"/>
        </w:rPr>
        <w:t>ių</w:t>
      </w:r>
      <w:proofErr w:type="spellEnd"/>
      <w:r w:rsidRPr="00162DB2">
        <w:rPr>
          <w:rFonts w:ascii="Times New Roman" w:eastAsia="Calibri" w:hAnsi="Times New Roman" w:cs="Times New Roman"/>
          <w:i/>
          <w:iCs/>
          <w:lang w:eastAsia="lt-LT"/>
        </w:rPr>
        <w:t>) apskaičiavimas ir skyrimas:</w:t>
      </w:r>
    </w:p>
    <w:p w14:paraId="330127C5"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4E5F8DE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Remiantis nustatytu geležies poreikiu, reikia skirti tinkamą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dozę atsižvelgiant į:</w:t>
      </w:r>
    </w:p>
    <w:p w14:paraId="42D4A360"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728C7163"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Bendra dozė per savaitę neturėtų viršyti 20 mg geležies/ kg kūno svorio.</w:t>
      </w:r>
    </w:p>
    <w:p w14:paraId="10E6E92A"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Viena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infuzija neturi viršyti 20 mg geležies/ kg kūno svorio. </w:t>
      </w:r>
    </w:p>
    <w:p w14:paraId="058BB007"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Viena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w:t>
      </w:r>
      <w:proofErr w:type="spellStart"/>
      <w:r w:rsidRPr="00162DB2">
        <w:rPr>
          <w:rFonts w:ascii="Times New Roman" w:eastAsia="Calibri" w:hAnsi="Times New Roman" w:cs="Times New Roman"/>
          <w:lang w:eastAsia="lt-LT"/>
        </w:rPr>
        <w:t>bolus</w:t>
      </w:r>
      <w:proofErr w:type="spellEnd"/>
      <w:r w:rsidRPr="00162DB2">
        <w:rPr>
          <w:rFonts w:ascii="Times New Roman" w:eastAsia="Calibri" w:hAnsi="Times New Roman" w:cs="Times New Roman"/>
          <w:lang w:eastAsia="lt-LT"/>
        </w:rPr>
        <w:t xml:space="preserve"> injekcija neturi viršyti 500 mg geležies. </w:t>
      </w:r>
    </w:p>
    <w:p w14:paraId="5AEC9FC2"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42B9BD8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iCs/>
          <w:lang w:eastAsia="lt-LT"/>
        </w:rPr>
      </w:pPr>
      <w:r w:rsidRPr="00162DB2">
        <w:rPr>
          <w:rFonts w:ascii="Times New Roman" w:eastAsia="Calibri" w:hAnsi="Times New Roman" w:cs="Times New Roman"/>
          <w:i/>
          <w:iCs/>
          <w:lang w:eastAsia="lt-LT"/>
        </w:rPr>
        <w:t>3 žingsnis</w:t>
      </w:r>
      <w:r>
        <w:rPr>
          <w:rFonts w:ascii="Times New Roman" w:eastAsia="Calibri" w:hAnsi="Times New Roman" w:cs="Times New Roman"/>
          <w:i/>
          <w:iCs/>
          <w:lang w:eastAsia="lt-LT"/>
        </w:rPr>
        <w:t>.</w:t>
      </w:r>
      <w:r w:rsidRPr="00162DB2">
        <w:rPr>
          <w:rFonts w:ascii="Times New Roman" w:eastAsia="Calibri" w:hAnsi="Times New Roman" w:cs="Times New Roman"/>
          <w:i/>
          <w:iCs/>
          <w:lang w:eastAsia="lt-LT"/>
        </w:rPr>
        <w:t xml:space="preserve"> Geležies atsargų įvertinimas:</w:t>
      </w:r>
    </w:p>
    <w:p w14:paraId="6AA9AF86"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0ABF97B3"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Pakartotinį vertinimą, įskaitant kraujo tyrimus, turėtų atlikti gydytojas, atsižvelgdamas į kiekvieno paciento būklę. Norint įvertinti gydymo geležimi IV poveikį, </w:t>
      </w:r>
      <w:proofErr w:type="spellStart"/>
      <w:r w:rsidRPr="00162DB2">
        <w:rPr>
          <w:rFonts w:ascii="Times New Roman" w:eastAsia="Calibri" w:hAnsi="Times New Roman" w:cs="Times New Roman"/>
          <w:lang w:eastAsia="lt-LT"/>
        </w:rPr>
        <w:t>Hb</w:t>
      </w:r>
      <w:proofErr w:type="spellEnd"/>
      <w:r w:rsidRPr="00162DB2">
        <w:rPr>
          <w:rFonts w:ascii="Times New Roman" w:eastAsia="Calibri" w:hAnsi="Times New Roman" w:cs="Times New Roman"/>
          <w:lang w:eastAsia="lt-LT"/>
        </w:rPr>
        <w:t xml:space="preserve"> kiekis turėtų būti pakartotinai įvertintas ne anksčiau kaip praėjus 4 savaitėms po paskutinio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vartojimo, kad būtų pakankamai laiko </w:t>
      </w:r>
      <w:proofErr w:type="spellStart"/>
      <w:r w:rsidRPr="00162DB2">
        <w:rPr>
          <w:rFonts w:ascii="Times New Roman" w:eastAsia="Calibri" w:hAnsi="Times New Roman" w:cs="Times New Roman"/>
          <w:lang w:eastAsia="lt-LT"/>
        </w:rPr>
        <w:t>eritropoezei</w:t>
      </w:r>
      <w:proofErr w:type="spellEnd"/>
      <w:r w:rsidRPr="00162DB2">
        <w:rPr>
          <w:rFonts w:ascii="Times New Roman" w:eastAsia="Calibri" w:hAnsi="Times New Roman" w:cs="Times New Roman"/>
          <w:lang w:eastAsia="lt-LT"/>
        </w:rPr>
        <w:t xml:space="preserve"> ir geležies sunaudojimui. Jei pacientui reikia tolimesnio geležies papildymo, geležies poreikis turi būti perskaičiuotas. </w:t>
      </w:r>
    </w:p>
    <w:p w14:paraId="732B76B4"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6575DEEF" w14:textId="77777777" w:rsidR="005A24FA" w:rsidRPr="00426658" w:rsidRDefault="005A24FA" w:rsidP="005A24FA">
      <w:pPr>
        <w:tabs>
          <w:tab w:val="left" w:pos="120"/>
          <w:tab w:val="left" w:pos="567"/>
        </w:tabs>
        <w:spacing w:after="0" w:line="240" w:lineRule="auto"/>
        <w:rPr>
          <w:rFonts w:ascii="Times New Roman" w:eastAsia="Calibri" w:hAnsi="Times New Roman" w:cs="Times New Roman"/>
          <w:i/>
          <w:iCs/>
          <w:u w:val="single"/>
          <w:lang w:eastAsia="lt-LT"/>
        </w:rPr>
      </w:pPr>
      <w:r w:rsidRPr="00426658">
        <w:rPr>
          <w:rFonts w:ascii="Times New Roman" w:eastAsia="Calibri" w:hAnsi="Times New Roman" w:cs="Times New Roman"/>
          <w:i/>
          <w:iCs/>
          <w:u w:val="single"/>
          <w:lang w:eastAsia="lt-LT"/>
        </w:rPr>
        <w:lastRenderedPageBreak/>
        <w:t>Vaikai ir paaugliai:</w:t>
      </w:r>
    </w:p>
    <w:p w14:paraId="75F6674A"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iCs/>
          <w:lang w:eastAsia="lt-LT"/>
        </w:rPr>
      </w:pPr>
    </w:p>
    <w:p w14:paraId="08E57460" w14:textId="77777777" w:rsidR="005A24FA"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nerekomenduojama vartoti vaikams ir paaugliams, jaunesniems kaip 18 metų, dėl nepakankamų saugumo ir efektyvumo duomenų.</w:t>
      </w:r>
    </w:p>
    <w:p w14:paraId="65AE4F54"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iCs/>
          <w:lang w:eastAsia="lt-LT"/>
        </w:rPr>
      </w:pPr>
    </w:p>
    <w:p w14:paraId="6B263C27"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u w:val="single"/>
          <w:lang w:eastAsia="lt-LT"/>
        </w:rPr>
      </w:pPr>
      <w:r w:rsidRPr="00162DB2">
        <w:rPr>
          <w:rFonts w:ascii="Times New Roman" w:eastAsia="Calibri" w:hAnsi="Times New Roman" w:cs="Times New Roman"/>
          <w:bCs/>
          <w:u w:val="single"/>
          <w:lang w:eastAsia="lt-LT"/>
        </w:rPr>
        <w:t>Vartojimo metodas</w:t>
      </w:r>
    </w:p>
    <w:p w14:paraId="34DEA0E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u w:val="single"/>
          <w:lang w:eastAsia="lt-LT"/>
        </w:rPr>
      </w:pPr>
    </w:p>
    <w:p w14:paraId="5BD06835" w14:textId="77777777" w:rsidR="005A24FA" w:rsidRPr="00426658" w:rsidRDefault="005A24FA" w:rsidP="005A24FA">
      <w:pPr>
        <w:tabs>
          <w:tab w:val="left" w:pos="120"/>
          <w:tab w:val="left" w:pos="567"/>
        </w:tabs>
        <w:spacing w:after="0" w:line="240" w:lineRule="auto"/>
        <w:rPr>
          <w:rFonts w:ascii="Times New Roman" w:eastAsia="Calibri" w:hAnsi="Times New Roman" w:cs="Times New Roman"/>
          <w:u w:val="single"/>
          <w:lang w:eastAsia="lt-LT"/>
        </w:rPr>
      </w:pPr>
      <w:proofErr w:type="spellStart"/>
      <w:r w:rsidRPr="00426658">
        <w:rPr>
          <w:rFonts w:ascii="Times New Roman" w:eastAsia="Calibri" w:hAnsi="Times New Roman" w:cs="Times New Roman"/>
          <w:u w:val="single"/>
          <w:lang w:eastAsia="lt-LT"/>
        </w:rPr>
        <w:t>Monofer</w:t>
      </w:r>
      <w:proofErr w:type="spellEnd"/>
      <w:r w:rsidRPr="00426658">
        <w:rPr>
          <w:rFonts w:ascii="Times New Roman" w:eastAsia="Calibri" w:hAnsi="Times New Roman" w:cs="Times New Roman"/>
          <w:u w:val="single"/>
          <w:lang w:eastAsia="lt-LT"/>
        </w:rPr>
        <w:t xml:space="preserve"> turi būti skiriamas intraveniniam vartojimui injekcijomis arba infuzijomis. </w:t>
      </w:r>
    </w:p>
    <w:p w14:paraId="653A975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u w:val="single"/>
          <w:lang w:eastAsia="lt-LT"/>
        </w:rPr>
      </w:pPr>
    </w:p>
    <w:p w14:paraId="13CDAA06"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Negalima vartoti geriamųjų geležies preparatų kartu su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nes geriamosios geležies absorbcija gali sumažėti.</w:t>
      </w:r>
    </w:p>
    <w:p w14:paraId="5400567C"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u w:val="single"/>
          <w:lang w:eastAsia="lt-LT"/>
        </w:rPr>
      </w:pPr>
    </w:p>
    <w:p w14:paraId="2C02B6A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i/>
          <w:lang w:eastAsia="lt-LT"/>
        </w:rPr>
        <w:t>B</w:t>
      </w:r>
      <w:r w:rsidRPr="00162DB2">
        <w:rPr>
          <w:rFonts w:ascii="Times New Roman" w:eastAsia="Calibri" w:hAnsi="Times New Roman" w:cs="Times New Roman"/>
          <w:bCs/>
          <w:i/>
          <w:lang w:eastAsia="lt-LT"/>
        </w:rPr>
        <w:t>olus</w:t>
      </w:r>
      <w:proofErr w:type="spellEnd"/>
      <w:r w:rsidRPr="00162DB2">
        <w:rPr>
          <w:rFonts w:ascii="Times New Roman" w:eastAsia="Calibri" w:hAnsi="Times New Roman" w:cs="Times New Roman"/>
          <w:bCs/>
          <w:i/>
          <w:lang w:eastAsia="lt-LT"/>
        </w:rPr>
        <w:t xml:space="preserve"> (smūginė)</w:t>
      </w:r>
      <w:r w:rsidRPr="00162DB2">
        <w:rPr>
          <w:rFonts w:ascii="Times New Roman" w:eastAsia="Calibri" w:hAnsi="Times New Roman" w:cs="Times New Roman"/>
          <w:b/>
          <w:bCs/>
          <w:i/>
          <w:lang w:eastAsia="lt-LT"/>
        </w:rPr>
        <w:t xml:space="preserve"> </w:t>
      </w:r>
      <w:r w:rsidRPr="00162DB2">
        <w:rPr>
          <w:rFonts w:ascii="Times New Roman" w:eastAsia="Calibri" w:hAnsi="Times New Roman" w:cs="Times New Roman"/>
          <w:bCs/>
          <w:i/>
          <w:lang w:eastAsia="lt-LT"/>
        </w:rPr>
        <w:t>injekcija į veną</w:t>
      </w:r>
      <w:r w:rsidRPr="00162DB2">
        <w:rPr>
          <w:rFonts w:ascii="Times New Roman" w:eastAsia="Calibri" w:hAnsi="Times New Roman" w:cs="Times New Roman"/>
          <w:lang w:eastAsia="lt-LT"/>
        </w:rPr>
        <w:br/>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gali būti vartojamas kaip </w:t>
      </w:r>
      <w:proofErr w:type="spellStart"/>
      <w:r w:rsidRPr="00162DB2">
        <w:rPr>
          <w:rFonts w:ascii="Times New Roman" w:eastAsia="Calibri" w:hAnsi="Times New Roman" w:cs="Times New Roman"/>
          <w:lang w:eastAsia="lt-LT"/>
        </w:rPr>
        <w:t>bolus</w:t>
      </w:r>
      <w:proofErr w:type="spellEnd"/>
      <w:r w:rsidRPr="00162DB2">
        <w:rPr>
          <w:rFonts w:ascii="Times New Roman" w:eastAsia="Calibri" w:hAnsi="Times New Roman" w:cs="Times New Roman"/>
          <w:lang w:eastAsia="lt-LT"/>
        </w:rPr>
        <w:t xml:space="preserve"> injekcija į veną, skiriant iki 500 mg iki 3 kartų per savaitę, vartojant iki 250 mg geležies per minutę greičiu. Preparatas gali būti vartojamas nepraskiestas arba praskiestas iki 20 ml steriliu 0,9% natrio chlorido tirpalu. </w:t>
      </w:r>
    </w:p>
    <w:p w14:paraId="7F250152"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49B0A7E4"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3 lentelė. </w:t>
      </w:r>
      <w:proofErr w:type="spellStart"/>
      <w:r w:rsidRPr="00162DB2">
        <w:rPr>
          <w:rFonts w:ascii="Times New Roman" w:eastAsia="Calibri" w:hAnsi="Times New Roman" w:cs="Times New Roman"/>
          <w:lang w:eastAsia="lt-LT"/>
        </w:rPr>
        <w:t>Bolus</w:t>
      </w:r>
      <w:proofErr w:type="spellEnd"/>
      <w:r w:rsidRPr="00162DB2">
        <w:rPr>
          <w:rFonts w:ascii="Times New Roman" w:eastAsia="Calibri" w:hAnsi="Times New Roman" w:cs="Times New Roman"/>
          <w:lang w:eastAsia="lt-LT"/>
        </w:rPr>
        <w:t xml:space="preserve"> injekcijos į veną vartojimo normos</w:t>
      </w:r>
    </w:p>
    <w:tbl>
      <w:tblPr>
        <w:tblStyle w:val="Lentelstinklelis"/>
        <w:tblW w:w="0" w:type="auto"/>
        <w:tblLook w:val="04A0" w:firstRow="1" w:lastRow="0" w:firstColumn="1" w:lastColumn="0" w:noHBand="0" w:noVBand="1"/>
      </w:tblPr>
      <w:tblGrid>
        <w:gridCol w:w="2344"/>
        <w:gridCol w:w="2352"/>
        <w:gridCol w:w="2361"/>
        <w:gridCol w:w="2337"/>
      </w:tblGrid>
      <w:tr w:rsidR="005A24FA" w:rsidRPr="00162DB2" w14:paraId="3A991066" w14:textId="77777777" w:rsidTr="00FA250C">
        <w:tc>
          <w:tcPr>
            <w:tcW w:w="2407" w:type="dxa"/>
          </w:tcPr>
          <w:p w14:paraId="1925AE79" w14:textId="77777777" w:rsidR="005A24FA" w:rsidRPr="00162DB2" w:rsidRDefault="005A24FA" w:rsidP="00FA250C">
            <w:pPr>
              <w:tabs>
                <w:tab w:val="left" w:pos="120"/>
                <w:tab w:val="left" w:pos="567"/>
              </w:tabs>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tūris</w:t>
            </w:r>
          </w:p>
        </w:tc>
        <w:tc>
          <w:tcPr>
            <w:tcW w:w="2407" w:type="dxa"/>
          </w:tcPr>
          <w:p w14:paraId="55A306DC" w14:textId="77777777" w:rsidR="005A24FA" w:rsidRPr="00162DB2" w:rsidRDefault="005A24FA" w:rsidP="00FA250C">
            <w:pPr>
              <w:tabs>
                <w:tab w:val="left" w:pos="120"/>
                <w:tab w:val="left" w:pos="567"/>
              </w:tabs>
              <w:rPr>
                <w:rFonts w:ascii="Times New Roman" w:eastAsia="Calibri" w:hAnsi="Times New Roman" w:cs="Times New Roman"/>
                <w:lang w:eastAsia="lt-LT"/>
              </w:rPr>
            </w:pPr>
            <w:r w:rsidRPr="00162DB2">
              <w:rPr>
                <w:rFonts w:ascii="Times New Roman" w:eastAsia="Calibri" w:hAnsi="Times New Roman" w:cs="Times New Roman"/>
                <w:lang w:eastAsia="lt-LT"/>
              </w:rPr>
              <w:t>Lygiavertė geležies dozė</w:t>
            </w:r>
          </w:p>
        </w:tc>
        <w:tc>
          <w:tcPr>
            <w:tcW w:w="2407" w:type="dxa"/>
          </w:tcPr>
          <w:p w14:paraId="6A4B1AE2" w14:textId="77777777" w:rsidR="005A24FA" w:rsidRPr="00162DB2" w:rsidRDefault="005A24FA" w:rsidP="00FA250C">
            <w:pPr>
              <w:tabs>
                <w:tab w:val="left" w:pos="120"/>
                <w:tab w:val="left" w:pos="567"/>
              </w:tabs>
              <w:rPr>
                <w:rFonts w:ascii="Times New Roman" w:eastAsia="Calibri" w:hAnsi="Times New Roman" w:cs="Times New Roman"/>
                <w:lang w:eastAsia="lt-LT"/>
              </w:rPr>
            </w:pPr>
            <w:r w:rsidRPr="00162DB2">
              <w:rPr>
                <w:rFonts w:ascii="Times New Roman" w:eastAsia="Calibri" w:hAnsi="Times New Roman" w:cs="Times New Roman"/>
                <w:lang w:eastAsia="lt-LT"/>
              </w:rPr>
              <w:t>Vartojimo greitis / Minimalus vartojimo laikas</w:t>
            </w:r>
          </w:p>
        </w:tc>
        <w:tc>
          <w:tcPr>
            <w:tcW w:w="2407" w:type="dxa"/>
          </w:tcPr>
          <w:p w14:paraId="5E533EB2" w14:textId="77777777" w:rsidR="005A24FA" w:rsidRPr="00162DB2" w:rsidRDefault="005A24FA" w:rsidP="00FA250C">
            <w:pPr>
              <w:tabs>
                <w:tab w:val="left" w:pos="120"/>
                <w:tab w:val="left" w:pos="567"/>
              </w:tabs>
              <w:jc w:val="center"/>
              <w:rPr>
                <w:rFonts w:ascii="Times New Roman" w:eastAsia="Calibri" w:hAnsi="Times New Roman" w:cs="Times New Roman"/>
                <w:lang w:eastAsia="lt-LT"/>
              </w:rPr>
            </w:pPr>
            <w:r w:rsidRPr="00162DB2">
              <w:rPr>
                <w:rFonts w:ascii="Times New Roman" w:eastAsia="Calibri" w:hAnsi="Times New Roman" w:cs="Times New Roman"/>
                <w:lang w:eastAsia="lt-LT"/>
              </w:rPr>
              <w:t>Dažnis</w:t>
            </w:r>
          </w:p>
        </w:tc>
      </w:tr>
      <w:tr w:rsidR="005A24FA" w:rsidRPr="00162DB2" w14:paraId="77AEDB90" w14:textId="77777777" w:rsidTr="00FA250C">
        <w:tc>
          <w:tcPr>
            <w:tcW w:w="2407" w:type="dxa"/>
          </w:tcPr>
          <w:p w14:paraId="1D16FBD0" w14:textId="77777777" w:rsidR="005A24FA" w:rsidRPr="00162DB2" w:rsidRDefault="005A24FA" w:rsidP="00FA250C">
            <w:pPr>
              <w:tabs>
                <w:tab w:val="left" w:pos="120"/>
                <w:tab w:val="left" w:pos="567"/>
              </w:tabs>
              <w:rPr>
                <w:rFonts w:ascii="Times New Roman" w:eastAsia="Calibri" w:hAnsi="Times New Roman" w:cs="Times New Roman"/>
                <w:lang w:eastAsia="lt-LT"/>
              </w:rPr>
            </w:pPr>
            <w:r w:rsidRPr="00162DB2">
              <w:rPr>
                <w:rFonts w:ascii="Times New Roman" w:hAnsi="Times New Roman" w:cs="Times New Roman"/>
                <w:color w:val="000000"/>
                <w:lang w:eastAsia="en-GB"/>
              </w:rPr>
              <w:t>≤5 ml</w:t>
            </w:r>
          </w:p>
        </w:tc>
        <w:tc>
          <w:tcPr>
            <w:tcW w:w="2407" w:type="dxa"/>
          </w:tcPr>
          <w:p w14:paraId="15C71D7A" w14:textId="77777777" w:rsidR="005A24FA" w:rsidRPr="00162DB2" w:rsidRDefault="005A24FA" w:rsidP="00FA250C">
            <w:pPr>
              <w:tabs>
                <w:tab w:val="left" w:pos="120"/>
                <w:tab w:val="left" w:pos="567"/>
              </w:tabs>
              <w:rPr>
                <w:rFonts w:ascii="Times New Roman" w:eastAsia="Calibri" w:hAnsi="Times New Roman" w:cs="Times New Roman"/>
                <w:lang w:eastAsia="lt-LT"/>
              </w:rPr>
            </w:pPr>
            <w:r w:rsidRPr="00162DB2">
              <w:rPr>
                <w:rFonts w:ascii="Times New Roman" w:hAnsi="Times New Roman" w:cs="Times New Roman"/>
                <w:color w:val="000000"/>
                <w:lang w:eastAsia="en-GB"/>
              </w:rPr>
              <w:t>≤500 mg</w:t>
            </w:r>
          </w:p>
        </w:tc>
        <w:tc>
          <w:tcPr>
            <w:tcW w:w="2407" w:type="dxa"/>
          </w:tcPr>
          <w:p w14:paraId="12C28CAB" w14:textId="77777777" w:rsidR="005A24FA" w:rsidRPr="00162DB2" w:rsidRDefault="005A24FA" w:rsidP="00FA250C">
            <w:pPr>
              <w:tabs>
                <w:tab w:val="left" w:pos="120"/>
                <w:tab w:val="left" w:pos="567"/>
              </w:tabs>
              <w:rPr>
                <w:rFonts w:ascii="Times New Roman" w:eastAsia="Calibri" w:hAnsi="Times New Roman" w:cs="Times New Roman"/>
                <w:lang w:eastAsia="lt-LT"/>
              </w:rPr>
            </w:pPr>
            <w:r w:rsidRPr="00162DB2">
              <w:rPr>
                <w:rFonts w:ascii="Times New Roman" w:hAnsi="Times New Roman" w:cs="Times New Roman"/>
                <w:color w:val="000000"/>
                <w:lang w:eastAsia="en-GB"/>
              </w:rPr>
              <w:t>250 mg geležies/min.</w:t>
            </w:r>
          </w:p>
        </w:tc>
        <w:tc>
          <w:tcPr>
            <w:tcW w:w="2407" w:type="dxa"/>
          </w:tcPr>
          <w:p w14:paraId="4C9B2A34" w14:textId="77777777" w:rsidR="005A24FA" w:rsidRPr="00162DB2" w:rsidRDefault="005A24FA" w:rsidP="00FA250C">
            <w:pPr>
              <w:tabs>
                <w:tab w:val="left" w:pos="120"/>
                <w:tab w:val="left" w:pos="567"/>
              </w:tabs>
              <w:rPr>
                <w:rFonts w:ascii="Times New Roman" w:eastAsia="Calibri" w:hAnsi="Times New Roman" w:cs="Times New Roman"/>
                <w:lang w:eastAsia="lt-LT"/>
              </w:rPr>
            </w:pPr>
            <w:r w:rsidRPr="00162DB2">
              <w:rPr>
                <w:rFonts w:ascii="Times New Roman" w:eastAsia="Calibri" w:hAnsi="Times New Roman" w:cs="Times New Roman"/>
                <w:lang w:eastAsia="lt-LT"/>
              </w:rPr>
              <w:t>1-3 kartus per savaitę</w:t>
            </w:r>
          </w:p>
        </w:tc>
      </w:tr>
    </w:tbl>
    <w:p w14:paraId="0A2A18E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0C092311"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lang w:eastAsia="lt-LT"/>
        </w:rPr>
      </w:pPr>
      <w:r w:rsidRPr="00162DB2">
        <w:rPr>
          <w:rFonts w:ascii="Times New Roman" w:eastAsia="Calibri" w:hAnsi="Times New Roman" w:cs="Times New Roman"/>
          <w:bCs/>
          <w:i/>
          <w:lang w:eastAsia="lt-LT"/>
        </w:rPr>
        <w:t>Infuzija į veną</w:t>
      </w:r>
    </w:p>
    <w:p w14:paraId="559306E9" w14:textId="77777777" w:rsidR="005A24FA" w:rsidRPr="00162DB2" w:rsidRDefault="005A24FA" w:rsidP="005A24FA">
      <w:pPr>
        <w:tabs>
          <w:tab w:val="left" w:pos="120"/>
          <w:tab w:val="left" w:pos="567"/>
          <w:tab w:val="left" w:pos="3420"/>
        </w:tabs>
        <w:spacing w:after="0" w:line="240" w:lineRule="auto"/>
        <w:rPr>
          <w:rFonts w:ascii="Times New Roman" w:eastAsia="Calibri" w:hAnsi="Times New Roman" w:cs="Times New Roman"/>
          <w:bCs/>
          <w:lang w:eastAsia="lt-LT"/>
        </w:rPr>
      </w:pPr>
      <w:r w:rsidRPr="00162DB2">
        <w:rPr>
          <w:rFonts w:ascii="Times New Roman" w:eastAsia="Calibri" w:hAnsi="Times New Roman" w:cs="Times New Roman"/>
          <w:bCs/>
          <w:lang w:eastAsia="lt-LT"/>
        </w:rPr>
        <w:t xml:space="preserve">Reikalinga geležies dozė gali būti suvartojama viena </w:t>
      </w:r>
      <w:proofErr w:type="spellStart"/>
      <w:r w:rsidRPr="00162DB2">
        <w:rPr>
          <w:rFonts w:ascii="Times New Roman" w:eastAsia="Calibri" w:hAnsi="Times New Roman" w:cs="Times New Roman"/>
          <w:bCs/>
          <w:lang w:eastAsia="lt-LT"/>
        </w:rPr>
        <w:t>Monofer</w:t>
      </w:r>
      <w:proofErr w:type="spellEnd"/>
      <w:r w:rsidRPr="00162DB2">
        <w:rPr>
          <w:rFonts w:ascii="Times New Roman" w:eastAsia="Calibri" w:hAnsi="Times New Roman" w:cs="Times New Roman"/>
          <w:bCs/>
          <w:lang w:eastAsia="lt-LT"/>
        </w:rPr>
        <w:t xml:space="preserve"> infuzija, skiriant iki 20 mg geležies kilogramui kūno svorio arba infuzijomis vieną kartą per savaitę iki tol, kol suvartojamas reikalingas geležies kiekis.</w:t>
      </w:r>
    </w:p>
    <w:p w14:paraId="047CFA48" w14:textId="77777777" w:rsidR="005A24FA" w:rsidRPr="00162DB2" w:rsidRDefault="005A24FA" w:rsidP="005A24FA">
      <w:pPr>
        <w:tabs>
          <w:tab w:val="left" w:pos="120"/>
          <w:tab w:val="left" w:pos="567"/>
          <w:tab w:val="left" w:pos="3420"/>
        </w:tabs>
        <w:spacing w:after="0" w:line="240" w:lineRule="auto"/>
        <w:rPr>
          <w:rFonts w:ascii="Times New Roman" w:eastAsia="Calibri" w:hAnsi="Times New Roman" w:cs="Times New Roman"/>
          <w:bCs/>
          <w:lang w:eastAsia="lt-LT"/>
        </w:rPr>
      </w:pPr>
    </w:p>
    <w:p w14:paraId="499A4345" w14:textId="77777777" w:rsidR="005A24FA" w:rsidRPr="00162DB2" w:rsidRDefault="005A24FA" w:rsidP="005A24FA">
      <w:pPr>
        <w:tabs>
          <w:tab w:val="left" w:pos="120"/>
          <w:tab w:val="left" w:pos="567"/>
          <w:tab w:val="left" w:pos="3420"/>
        </w:tabs>
        <w:spacing w:after="0" w:line="240" w:lineRule="auto"/>
        <w:rPr>
          <w:rFonts w:ascii="Times New Roman" w:eastAsia="Calibri" w:hAnsi="Times New Roman" w:cs="Times New Roman"/>
          <w:bCs/>
          <w:lang w:eastAsia="lt-LT"/>
        </w:rPr>
      </w:pPr>
      <w:r w:rsidRPr="00162DB2">
        <w:rPr>
          <w:rFonts w:ascii="Times New Roman" w:eastAsia="Calibri" w:hAnsi="Times New Roman" w:cs="Times New Roman"/>
          <w:bCs/>
          <w:lang w:eastAsia="lt-LT"/>
        </w:rPr>
        <w:t>Jei geležies poreikis viršija 20 mg kilogramui kūno svorio, dozė turėtų būti padalinta į dvi dalis ir vartojama su mažiausiai vienos savaitės intervalu. Jei įmanoma</w:t>
      </w:r>
      <w:r>
        <w:rPr>
          <w:rFonts w:ascii="Times New Roman" w:eastAsia="Calibri" w:hAnsi="Times New Roman" w:cs="Times New Roman"/>
          <w:bCs/>
          <w:lang w:eastAsia="lt-LT"/>
        </w:rPr>
        <w:t>,</w:t>
      </w:r>
      <w:r w:rsidRPr="00162DB2">
        <w:rPr>
          <w:rFonts w:ascii="Times New Roman" w:eastAsia="Calibri" w:hAnsi="Times New Roman" w:cs="Times New Roman"/>
          <w:bCs/>
          <w:lang w:eastAsia="lt-LT"/>
        </w:rPr>
        <w:t xml:space="preserve"> pirmą kartą vartojant rekomenduojama skirti 20 mg geležies/kilogramui kūno svorio. Priklausomai nuo klinikinės situacijos, antrasis vartojimas skiriamas remiantis laboratoriniais tyrimais.</w:t>
      </w:r>
    </w:p>
    <w:p w14:paraId="3E1380DD" w14:textId="77777777" w:rsidR="005A24FA" w:rsidRPr="00162DB2" w:rsidRDefault="005A24FA" w:rsidP="005A24FA">
      <w:pPr>
        <w:tabs>
          <w:tab w:val="left" w:pos="120"/>
          <w:tab w:val="left" w:pos="567"/>
          <w:tab w:val="left" w:pos="3420"/>
        </w:tabs>
        <w:spacing w:after="0" w:line="240" w:lineRule="auto"/>
        <w:rPr>
          <w:rFonts w:ascii="Times New Roman" w:eastAsia="Calibri" w:hAnsi="Times New Roman" w:cs="Times New Roman"/>
          <w:bCs/>
          <w:lang w:eastAsia="lt-LT"/>
        </w:rPr>
      </w:pPr>
    </w:p>
    <w:p w14:paraId="0D436D1D"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4 lentelė. Infuzijos į veną vartojimo normos</w:t>
      </w:r>
    </w:p>
    <w:tbl>
      <w:tblPr>
        <w:tblStyle w:val="Lentelstinklelis"/>
        <w:tblW w:w="0" w:type="auto"/>
        <w:tblLook w:val="04A0" w:firstRow="1" w:lastRow="0" w:firstColumn="1" w:lastColumn="0" w:noHBand="0" w:noVBand="1"/>
      </w:tblPr>
      <w:tblGrid>
        <w:gridCol w:w="4694"/>
        <w:gridCol w:w="4700"/>
      </w:tblGrid>
      <w:tr w:rsidR="005A24FA" w:rsidRPr="00162DB2" w14:paraId="6BE58691" w14:textId="77777777" w:rsidTr="00FA250C">
        <w:tc>
          <w:tcPr>
            <w:tcW w:w="4814" w:type="dxa"/>
          </w:tcPr>
          <w:p w14:paraId="6EBDA84E" w14:textId="77777777" w:rsidR="005A24FA" w:rsidRPr="00162DB2" w:rsidRDefault="005A24FA" w:rsidP="00FA250C">
            <w:pPr>
              <w:tabs>
                <w:tab w:val="left" w:pos="120"/>
                <w:tab w:val="left" w:pos="567"/>
              </w:tabs>
              <w:rPr>
                <w:rFonts w:ascii="Times New Roman" w:eastAsia="Calibri" w:hAnsi="Times New Roman" w:cs="Times New Roman"/>
                <w:lang w:eastAsia="lt-LT"/>
              </w:rPr>
            </w:pPr>
            <w:r w:rsidRPr="00162DB2">
              <w:rPr>
                <w:rFonts w:ascii="Times New Roman" w:eastAsia="Calibri" w:hAnsi="Times New Roman" w:cs="Times New Roman"/>
                <w:lang w:eastAsia="lt-LT"/>
              </w:rPr>
              <w:t>Geležies dozė</w:t>
            </w:r>
          </w:p>
        </w:tc>
        <w:tc>
          <w:tcPr>
            <w:tcW w:w="4814" w:type="dxa"/>
          </w:tcPr>
          <w:p w14:paraId="7CEEB011" w14:textId="77777777" w:rsidR="005A24FA" w:rsidRPr="00162DB2" w:rsidRDefault="005A24FA" w:rsidP="00FA250C">
            <w:pPr>
              <w:tabs>
                <w:tab w:val="left" w:pos="120"/>
                <w:tab w:val="left" w:pos="567"/>
              </w:tabs>
              <w:rPr>
                <w:rFonts w:ascii="Times New Roman" w:eastAsia="Calibri" w:hAnsi="Times New Roman" w:cs="Times New Roman"/>
                <w:lang w:eastAsia="lt-LT"/>
              </w:rPr>
            </w:pPr>
            <w:r w:rsidRPr="00162DB2">
              <w:rPr>
                <w:rFonts w:ascii="Times New Roman" w:eastAsia="Calibri" w:hAnsi="Times New Roman" w:cs="Times New Roman"/>
                <w:lang w:eastAsia="lt-LT"/>
              </w:rPr>
              <w:t>Minimalus vartojimo laikas</w:t>
            </w:r>
          </w:p>
        </w:tc>
      </w:tr>
      <w:tr w:rsidR="005A24FA" w:rsidRPr="00162DB2" w14:paraId="735609BA" w14:textId="77777777" w:rsidTr="00FA250C">
        <w:tc>
          <w:tcPr>
            <w:tcW w:w="4814" w:type="dxa"/>
          </w:tcPr>
          <w:p w14:paraId="5F685565" w14:textId="77777777" w:rsidR="005A24FA" w:rsidRPr="00162DB2" w:rsidRDefault="005A24FA" w:rsidP="00FA250C">
            <w:pPr>
              <w:rPr>
                <w:rFonts w:ascii="Times New Roman" w:hAnsi="Times New Roman" w:cs="Times New Roman"/>
                <w:iCs/>
                <w:color w:val="000000"/>
                <w:lang w:eastAsia="en-GB"/>
              </w:rPr>
            </w:pPr>
            <w:r w:rsidRPr="00162DB2">
              <w:rPr>
                <w:rFonts w:ascii="Times New Roman" w:hAnsi="Times New Roman" w:cs="Times New Roman"/>
                <w:iCs/>
                <w:color w:val="000000"/>
                <w:lang w:eastAsia="en-GB"/>
              </w:rPr>
              <w:t>≤1000 mg</w:t>
            </w:r>
          </w:p>
          <w:p w14:paraId="40A0F31C" w14:textId="77777777" w:rsidR="005A24FA" w:rsidRPr="00162DB2" w:rsidRDefault="005A24FA" w:rsidP="00FA250C">
            <w:pPr>
              <w:tabs>
                <w:tab w:val="left" w:pos="120"/>
                <w:tab w:val="left" w:pos="567"/>
              </w:tabs>
              <w:rPr>
                <w:rFonts w:ascii="Times New Roman" w:eastAsia="Calibri" w:hAnsi="Times New Roman" w:cs="Times New Roman"/>
                <w:lang w:eastAsia="lt-LT"/>
              </w:rPr>
            </w:pPr>
            <w:r w:rsidRPr="00162DB2">
              <w:rPr>
                <w:rFonts w:ascii="Times New Roman" w:hAnsi="Times New Roman" w:cs="Times New Roman"/>
                <w:iCs/>
                <w:color w:val="000000"/>
                <w:lang w:eastAsia="en-GB"/>
              </w:rPr>
              <w:t>&gt;1000 mg</w:t>
            </w:r>
          </w:p>
        </w:tc>
        <w:tc>
          <w:tcPr>
            <w:tcW w:w="4814" w:type="dxa"/>
          </w:tcPr>
          <w:p w14:paraId="799B56D4" w14:textId="77777777" w:rsidR="005A24FA" w:rsidRPr="00162DB2" w:rsidRDefault="005A24FA" w:rsidP="00FA250C">
            <w:pPr>
              <w:tabs>
                <w:tab w:val="left" w:pos="120"/>
                <w:tab w:val="left" w:pos="567"/>
              </w:tabs>
              <w:rPr>
                <w:rFonts w:ascii="Times New Roman" w:eastAsia="Calibri" w:hAnsi="Times New Roman" w:cs="Times New Roman"/>
                <w:lang w:eastAsia="lt-LT"/>
              </w:rPr>
            </w:pPr>
            <w:r w:rsidRPr="00162DB2">
              <w:rPr>
                <w:rFonts w:ascii="Times New Roman" w:eastAsia="Calibri" w:hAnsi="Times New Roman" w:cs="Times New Roman"/>
                <w:lang w:eastAsia="lt-LT"/>
              </w:rPr>
              <w:t>Ilgiau nei 15 min.</w:t>
            </w:r>
          </w:p>
          <w:p w14:paraId="575F052A" w14:textId="77777777" w:rsidR="005A24FA" w:rsidRPr="00162DB2" w:rsidRDefault="005A24FA" w:rsidP="00FA250C">
            <w:pPr>
              <w:tabs>
                <w:tab w:val="left" w:pos="120"/>
                <w:tab w:val="left" w:pos="567"/>
              </w:tabs>
              <w:rPr>
                <w:rFonts w:ascii="Times New Roman" w:eastAsia="Calibri" w:hAnsi="Times New Roman" w:cs="Times New Roman"/>
                <w:lang w:eastAsia="lt-LT"/>
              </w:rPr>
            </w:pPr>
            <w:r w:rsidRPr="00162DB2">
              <w:rPr>
                <w:rFonts w:ascii="Times New Roman" w:eastAsia="Calibri" w:hAnsi="Times New Roman" w:cs="Times New Roman"/>
                <w:lang w:eastAsia="lt-LT"/>
              </w:rPr>
              <w:t>30 min. ir ilgiau</w:t>
            </w:r>
          </w:p>
        </w:tc>
      </w:tr>
    </w:tbl>
    <w:p w14:paraId="46C00CDF"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
    <w:p w14:paraId="50BA9ADB"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turi būti leidžiamas neskiestas arba praskiestas steriliu 0,9% natrio chlorido tirpalu. </w:t>
      </w:r>
    </w:p>
    <w:p w14:paraId="21D3A737"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Dėl stabilumo,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neturėtų būti skiedžiamas iki mažesnės kaip 1 mg geležies/ml koncentracijos (neįskaitant geležies </w:t>
      </w:r>
      <w:proofErr w:type="spellStart"/>
      <w:r w:rsidRPr="00732FBD">
        <w:rPr>
          <w:rFonts w:ascii="Times New Roman" w:eastAsia="Calibri" w:hAnsi="Times New Roman" w:cs="Times New Roman"/>
          <w:lang w:eastAsia="lt-LT"/>
        </w:rPr>
        <w:t>derisomaltozės</w:t>
      </w:r>
      <w:proofErr w:type="spellEnd"/>
      <w:r w:rsidRPr="00162DB2">
        <w:rPr>
          <w:rFonts w:ascii="Times New Roman" w:eastAsia="Calibri" w:hAnsi="Times New Roman" w:cs="Times New Roman"/>
          <w:lang w:eastAsia="lt-LT"/>
        </w:rPr>
        <w:t xml:space="preserve"> tirpalo tūrio) ir niekada neturėtų būti skiedžiamas daugiau kaip 500 ml. </w:t>
      </w:r>
    </w:p>
    <w:p w14:paraId="4FC2B2C9" w14:textId="77777777" w:rsidR="005A24FA" w:rsidRDefault="005A24FA" w:rsidP="005A24FA">
      <w:pPr>
        <w:tabs>
          <w:tab w:val="left" w:pos="120"/>
          <w:tab w:val="left" w:pos="567"/>
        </w:tabs>
        <w:spacing w:after="0" w:line="240" w:lineRule="auto"/>
        <w:rPr>
          <w:rFonts w:ascii="Times New Roman" w:eastAsia="Calibri" w:hAnsi="Times New Roman" w:cs="Times New Roman"/>
          <w:bCs/>
          <w:i/>
          <w:lang w:eastAsia="lt-LT"/>
        </w:rPr>
      </w:pPr>
    </w:p>
    <w:p w14:paraId="7B519FA2"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bCs/>
          <w:i/>
          <w:lang w:eastAsia="lt-LT"/>
        </w:rPr>
      </w:pPr>
      <w:r w:rsidRPr="00162DB2">
        <w:rPr>
          <w:rFonts w:ascii="Times New Roman" w:eastAsia="Calibri" w:hAnsi="Times New Roman" w:cs="Times New Roman"/>
          <w:bCs/>
          <w:i/>
          <w:lang w:eastAsia="lt-LT"/>
        </w:rPr>
        <w:t>Injekcija į dializės aparatą</w:t>
      </w:r>
    </w:p>
    <w:p w14:paraId="05660929"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i/>
          <w:lang w:eastAsia="lt-LT"/>
        </w:rPr>
      </w:pPr>
    </w:p>
    <w:p w14:paraId="367A0E63" w14:textId="77777777" w:rsidR="005A24FA" w:rsidRPr="00162DB2" w:rsidRDefault="005A24FA" w:rsidP="005A24FA">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gali būti skiriamas tiesiogiai į dializės aparato veninę dalį hemodializės metu, tokia pačia procedūra, kaip nurodyta </w:t>
      </w:r>
      <w:proofErr w:type="spellStart"/>
      <w:r w:rsidRPr="00162DB2">
        <w:rPr>
          <w:rFonts w:ascii="Times New Roman" w:eastAsia="Calibri" w:hAnsi="Times New Roman" w:cs="Times New Roman"/>
          <w:lang w:eastAsia="lt-LT"/>
        </w:rPr>
        <w:t>bolus</w:t>
      </w:r>
      <w:proofErr w:type="spellEnd"/>
      <w:r w:rsidRPr="00162DB2">
        <w:rPr>
          <w:rFonts w:ascii="Times New Roman" w:eastAsia="Calibri" w:hAnsi="Times New Roman" w:cs="Times New Roman"/>
          <w:lang w:eastAsia="lt-LT"/>
        </w:rPr>
        <w:t xml:space="preserve"> (smūginės dozės) injekcijos vartojimo į veną metoduose. </w:t>
      </w:r>
    </w:p>
    <w:p w14:paraId="0386B10E" w14:textId="77777777" w:rsidR="005A24FA" w:rsidRPr="00162DB2" w:rsidRDefault="005A24FA" w:rsidP="005A24FA">
      <w:pPr>
        <w:tabs>
          <w:tab w:val="left" w:pos="567"/>
        </w:tabs>
        <w:spacing w:after="0" w:line="240" w:lineRule="auto"/>
        <w:rPr>
          <w:rFonts w:ascii="Times New Roman" w:eastAsia="SimSun" w:hAnsi="Times New Roman" w:cs="Times New Roman"/>
        </w:rPr>
      </w:pPr>
    </w:p>
    <w:p w14:paraId="61430554" w14:textId="77777777" w:rsidR="005A24FA" w:rsidRPr="00162DB2" w:rsidRDefault="005A24FA" w:rsidP="005A24FA">
      <w:pPr>
        <w:tabs>
          <w:tab w:val="left" w:pos="567"/>
        </w:tabs>
        <w:spacing w:after="0" w:line="240" w:lineRule="auto"/>
      </w:pPr>
      <w:r w:rsidRPr="00162DB2">
        <w:rPr>
          <w:rFonts w:ascii="Times New Roman" w:eastAsia="SimSun" w:hAnsi="Times New Roman" w:cs="Times New Roman"/>
        </w:rPr>
        <w:t xml:space="preserve">Daugiau informacijos apie </w:t>
      </w:r>
      <w:proofErr w:type="spellStart"/>
      <w:r w:rsidRPr="00162DB2">
        <w:rPr>
          <w:rFonts w:ascii="Times New Roman" w:eastAsia="SimSun" w:hAnsi="Times New Roman" w:cs="Times New Roman"/>
        </w:rPr>
        <w:t>Monofer</w:t>
      </w:r>
      <w:proofErr w:type="spellEnd"/>
      <w:r w:rsidRPr="00162DB2">
        <w:rPr>
          <w:rFonts w:ascii="Times New Roman" w:eastAsia="SimSun" w:hAnsi="Times New Roman" w:cs="Times New Roman"/>
        </w:rPr>
        <w:t xml:space="preserve"> pateikta PCS.</w:t>
      </w:r>
    </w:p>
    <w:p w14:paraId="63305DE7" w14:textId="77777777" w:rsidR="005A24FA" w:rsidRDefault="005A24FA" w:rsidP="005A24FA">
      <w:bookmarkStart w:id="7" w:name="_GoBack"/>
      <w:bookmarkEnd w:id="7"/>
    </w:p>
    <w:p w14:paraId="7E040002" w14:textId="24E4E985" w:rsidR="00283A72" w:rsidRDefault="00283A72" w:rsidP="005A24FA">
      <w:pPr>
        <w:spacing w:after="0" w:line="240" w:lineRule="auto"/>
        <w:jc w:val="center"/>
        <w:outlineLvl w:val="0"/>
      </w:pPr>
    </w:p>
    <w:sectPr w:rsidR="00283A72" w:rsidSect="00F31ECD">
      <w:headerReference w:type="default" r:id="rId14"/>
      <w:footerReference w:type="default" r:id="rId15"/>
      <w:pgSz w:w="12240" w:h="15840" w:code="1"/>
      <w:pgMar w:top="1134" w:right="1418" w:bottom="113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0DC86" w14:textId="77777777" w:rsidR="00FF25E5" w:rsidRDefault="00FF25E5">
      <w:pPr>
        <w:spacing w:after="0" w:line="240" w:lineRule="auto"/>
      </w:pPr>
      <w:r>
        <w:separator/>
      </w:r>
    </w:p>
  </w:endnote>
  <w:endnote w:type="continuationSeparator" w:id="0">
    <w:p w14:paraId="4DD75ECA" w14:textId="77777777" w:rsidR="00FF25E5" w:rsidRDefault="00FF25E5">
      <w:pPr>
        <w:spacing w:after="0" w:line="240" w:lineRule="auto"/>
      </w:pPr>
      <w:r>
        <w:continuationSeparator/>
      </w:r>
    </w:p>
  </w:endnote>
  <w:endnote w:type="continuationNotice" w:id="1">
    <w:p w14:paraId="69E4FBAA" w14:textId="77777777" w:rsidR="00FF25E5" w:rsidRDefault="00FF25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4">
    <w:altName w:val="Yu Gothic"/>
    <w:panose1 w:val="00000000000000000000"/>
    <w:charset w:val="80"/>
    <w:family w:val="swiss"/>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3095277"/>
      <w:docPartObj>
        <w:docPartGallery w:val="Page Numbers (Bottom of Page)"/>
        <w:docPartUnique/>
      </w:docPartObj>
    </w:sdtPr>
    <w:sdtEndPr>
      <w:rPr>
        <w:rFonts w:ascii="Times New Roman" w:hAnsi="Times New Roman" w:cs="Times New Roman"/>
      </w:rPr>
    </w:sdtEndPr>
    <w:sdtContent>
      <w:p w14:paraId="7E040007" w14:textId="7732C2DA" w:rsidR="00996C40" w:rsidRPr="00871B31" w:rsidRDefault="00996C40">
        <w:pPr>
          <w:pStyle w:val="Porat"/>
          <w:jc w:val="center"/>
          <w:rPr>
            <w:rFonts w:ascii="Times New Roman" w:hAnsi="Times New Roman" w:cs="Times New Roman"/>
          </w:rPr>
        </w:pPr>
        <w:r w:rsidRPr="00871B31">
          <w:rPr>
            <w:rFonts w:ascii="Times New Roman" w:hAnsi="Times New Roman" w:cs="Times New Roman"/>
          </w:rPr>
          <w:fldChar w:fldCharType="begin"/>
        </w:r>
        <w:r w:rsidRPr="00871B31">
          <w:rPr>
            <w:rFonts w:ascii="Times New Roman" w:hAnsi="Times New Roman" w:cs="Times New Roman"/>
          </w:rPr>
          <w:instrText>PAGE   \* MERGEFORMAT</w:instrText>
        </w:r>
        <w:r w:rsidRPr="00871B31">
          <w:rPr>
            <w:rFonts w:ascii="Times New Roman" w:hAnsi="Times New Roman" w:cs="Times New Roman"/>
          </w:rPr>
          <w:fldChar w:fldCharType="separate"/>
        </w:r>
        <w:r w:rsidR="005A24FA" w:rsidRPr="005A24FA">
          <w:rPr>
            <w:rFonts w:ascii="Times New Roman" w:hAnsi="Times New Roman" w:cs="Times New Roman"/>
            <w:noProof/>
            <w:lang w:val="lt-LT"/>
          </w:rPr>
          <w:t>29</w:t>
        </w:r>
        <w:r w:rsidRPr="00871B31">
          <w:rPr>
            <w:rFonts w:ascii="Times New Roman" w:hAnsi="Times New Roman" w:cs="Times New Roman"/>
          </w:rPr>
          <w:fldChar w:fldCharType="end"/>
        </w:r>
      </w:p>
    </w:sdtContent>
  </w:sdt>
  <w:p w14:paraId="7E040008" w14:textId="77777777" w:rsidR="00996C40" w:rsidRDefault="00996C4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B7707" w14:textId="77777777" w:rsidR="00FF25E5" w:rsidRDefault="00FF25E5">
      <w:pPr>
        <w:spacing w:after="0" w:line="240" w:lineRule="auto"/>
      </w:pPr>
      <w:r>
        <w:separator/>
      </w:r>
    </w:p>
  </w:footnote>
  <w:footnote w:type="continuationSeparator" w:id="0">
    <w:p w14:paraId="12719F54" w14:textId="77777777" w:rsidR="00FF25E5" w:rsidRDefault="00FF25E5">
      <w:pPr>
        <w:spacing w:after="0" w:line="240" w:lineRule="auto"/>
      </w:pPr>
      <w:r>
        <w:continuationSeparator/>
      </w:r>
    </w:p>
  </w:footnote>
  <w:footnote w:type="continuationNotice" w:id="1">
    <w:p w14:paraId="1C05F649" w14:textId="77777777" w:rsidR="00FF25E5" w:rsidRDefault="00FF25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45EE0" w14:textId="77777777" w:rsidR="00FF25E5" w:rsidRDefault="00FF25E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4B0C0F"/>
    <w:multiLevelType w:val="multilevel"/>
    <w:tmpl w:val="0B145C22"/>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8CD5346"/>
    <w:multiLevelType w:val="hybridMultilevel"/>
    <w:tmpl w:val="F1C0D6F8"/>
    <w:lvl w:ilvl="0" w:tplc="89F02A1C">
      <w:start w:val="3"/>
      <w:numFmt w:val="bullet"/>
      <w:lvlText w:val="-"/>
      <w:lvlJc w:val="left"/>
      <w:pPr>
        <w:tabs>
          <w:tab w:val="num" w:pos="840"/>
        </w:tabs>
        <w:ind w:left="840" w:hanging="360"/>
      </w:pPr>
      <w:rPr>
        <w:rFonts w:ascii="Times New Roman" w:eastAsia="SimSun" w:hAnsi="Times New Roman" w:cs="Times New Roman"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 w15:restartNumberingAfterBreak="0">
    <w:nsid w:val="08F00AFB"/>
    <w:multiLevelType w:val="hybridMultilevel"/>
    <w:tmpl w:val="C20CD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FE3606"/>
    <w:multiLevelType w:val="hybridMultilevel"/>
    <w:tmpl w:val="C20CD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AF1D84"/>
    <w:multiLevelType w:val="hybridMultilevel"/>
    <w:tmpl w:val="EE04CA8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2E0CEE"/>
    <w:multiLevelType w:val="hybridMultilevel"/>
    <w:tmpl w:val="69D21A28"/>
    <w:lvl w:ilvl="0" w:tplc="04060001">
      <w:start w:val="1"/>
      <w:numFmt w:val="bullet"/>
      <w:lvlText w:val=""/>
      <w:lvlJc w:val="left"/>
      <w:pPr>
        <w:tabs>
          <w:tab w:val="num" w:pos="720"/>
        </w:tabs>
        <w:ind w:left="720" w:hanging="360"/>
      </w:pPr>
      <w:rPr>
        <w:rFonts w:ascii="Symbol" w:hAnsi="Symbol" w:cs="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Times New Roman" w:hAnsi="Times New Roman" w:cs="Times New Roman" w:hint="default"/>
      </w:rPr>
    </w:lvl>
    <w:lvl w:ilvl="3" w:tplc="04060001">
      <w:start w:val="1"/>
      <w:numFmt w:val="bullet"/>
      <w:lvlText w:val=""/>
      <w:lvlJc w:val="left"/>
      <w:pPr>
        <w:tabs>
          <w:tab w:val="num" w:pos="2880"/>
        </w:tabs>
        <w:ind w:left="2880" w:hanging="360"/>
      </w:pPr>
      <w:rPr>
        <w:rFonts w:ascii="Symbol" w:hAnsi="Symbol" w:cs="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Times New Roman" w:hAnsi="Times New Roman" w:cs="Times New Roman" w:hint="default"/>
      </w:rPr>
    </w:lvl>
    <w:lvl w:ilvl="6" w:tplc="04060001">
      <w:start w:val="1"/>
      <w:numFmt w:val="bullet"/>
      <w:lvlText w:val=""/>
      <w:lvlJc w:val="left"/>
      <w:pPr>
        <w:tabs>
          <w:tab w:val="num" w:pos="5040"/>
        </w:tabs>
        <w:ind w:left="5040" w:hanging="360"/>
      </w:pPr>
      <w:rPr>
        <w:rFonts w:ascii="Symbol" w:hAnsi="Symbol" w:cs="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Times New Roman" w:hAnsi="Times New Roman" w:cs="Times New Roman" w:hint="default"/>
      </w:rPr>
    </w:lvl>
  </w:abstractNum>
  <w:abstractNum w:abstractNumId="7" w15:restartNumberingAfterBreak="0">
    <w:nsid w:val="12D4754A"/>
    <w:multiLevelType w:val="hybridMultilevel"/>
    <w:tmpl w:val="E32A58F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DD1AB8"/>
    <w:multiLevelType w:val="multilevel"/>
    <w:tmpl w:val="6E0E780E"/>
    <w:lvl w:ilvl="0">
      <w:start w:val="4"/>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0" w15:restartNumberingAfterBreak="0">
    <w:nsid w:val="30D46769"/>
    <w:multiLevelType w:val="hybridMultilevel"/>
    <w:tmpl w:val="EEF0101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4A165C"/>
    <w:multiLevelType w:val="hybridMultilevel"/>
    <w:tmpl w:val="CA942596"/>
    <w:lvl w:ilvl="0" w:tplc="0427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65286E"/>
    <w:multiLevelType w:val="hybridMultilevel"/>
    <w:tmpl w:val="7144A55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6261DB"/>
    <w:multiLevelType w:val="hybridMultilevel"/>
    <w:tmpl w:val="A056955C"/>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5246D71"/>
    <w:multiLevelType w:val="hybridMultilevel"/>
    <w:tmpl w:val="B36E2970"/>
    <w:lvl w:ilvl="0" w:tplc="0409000F">
      <w:start w:val="1"/>
      <w:numFmt w:val="decimal"/>
      <w:lvlText w:val="%1."/>
      <w:lvlJc w:val="left"/>
      <w:pPr>
        <w:tabs>
          <w:tab w:val="num" w:pos="-131"/>
        </w:tabs>
        <w:ind w:left="-131" w:hanging="360"/>
      </w:pPr>
    </w:lvl>
    <w:lvl w:ilvl="1" w:tplc="04090019" w:tentative="1">
      <w:start w:val="1"/>
      <w:numFmt w:val="lowerLetter"/>
      <w:lvlText w:val="%2."/>
      <w:lvlJc w:val="left"/>
      <w:pPr>
        <w:tabs>
          <w:tab w:val="num" w:pos="589"/>
        </w:tabs>
        <w:ind w:left="589" w:hanging="360"/>
      </w:pPr>
    </w:lvl>
    <w:lvl w:ilvl="2" w:tplc="0409001B" w:tentative="1">
      <w:start w:val="1"/>
      <w:numFmt w:val="lowerRoman"/>
      <w:lvlText w:val="%3."/>
      <w:lvlJc w:val="right"/>
      <w:pPr>
        <w:tabs>
          <w:tab w:val="num" w:pos="1309"/>
        </w:tabs>
        <w:ind w:left="1309" w:hanging="180"/>
      </w:pPr>
    </w:lvl>
    <w:lvl w:ilvl="3" w:tplc="0409000F" w:tentative="1">
      <w:start w:val="1"/>
      <w:numFmt w:val="decimal"/>
      <w:lvlText w:val="%4."/>
      <w:lvlJc w:val="left"/>
      <w:pPr>
        <w:tabs>
          <w:tab w:val="num" w:pos="2029"/>
        </w:tabs>
        <w:ind w:left="2029" w:hanging="360"/>
      </w:pPr>
    </w:lvl>
    <w:lvl w:ilvl="4" w:tplc="04090019" w:tentative="1">
      <w:start w:val="1"/>
      <w:numFmt w:val="lowerLetter"/>
      <w:lvlText w:val="%5."/>
      <w:lvlJc w:val="left"/>
      <w:pPr>
        <w:tabs>
          <w:tab w:val="num" w:pos="2749"/>
        </w:tabs>
        <w:ind w:left="2749" w:hanging="360"/>
      </w:pPr>
    </w:lvl>
    <w:lvl w:ilvl="5" w:tplc="0409001B" w:tentative="1">
      <w:start w:val="1"/>
      <w:numFmt w:val="lowerRoman"/>
      <w:lvlText w:val="%6."/>
      <w:lvlJc w:val="right"/>
      <w:pPr>
        <w:tabs>
          <w:tab w:val="num" w:pos="3469"/>
        </w:tabs>
        <w:ind w:left="3469" w:hanging="180"/>
      </w:pPr>
    </w:lvl>
    <w:lvl w:ilvl="6" w:tplc="0409000F" w:tentative="1">
      <w:start w:val="1"/>
      <w:numFmt w:val="decimal"/>
      <w:lvlText w:val="%7."/>
      <w:lvlJc w:val="left"/>
      <w:pPr>
        <w:tabs>
          <w:tab w:val="num" w:pos="4189"/>
        </w:tabs>
        <w:ind w:left="4189" w:hanging="360"/>
      </w:pPr>
    </w:lvl>
    <w:lvl w:ilvl="7" w:tplc="04090019" w:tentative="1">
      <w:start w:val="1"/>
      <w:numFmt w:val="lowerLetter"/>
      <w:lvlText w:val="%8."/>
      <w:lvlJc w:val="left"/>
      <w:pPr>
        <w:tabs>
          <w:tab w:val="num" w:pos="4909"/>
        </w:tabs>
        <w:ind w:left="4909" w:hanging="360"/>
      </w:pPr>
    </w:lvl>
    <w:lvl w:ilvl="8" w:tplc="0409001B" w:tentative="1">
      <w:start w:val="1"/>
      <w:numFmt w:val="lowerRoman"/>
      <w:lvlText w:val="%9."/>
      <w:lvlJc w:val="right"/>
      <w:pPr>
        <w:tabs>
          <w:tab w:val="num" w:pos="5629"/>
        </w:tabs>
        <w:ind w:left="5629" w:hanging="180"/>
      </w:pPr>
    </w:lvl>
  </w:abstractNum>
  <w:abstractNum w:abstractNumId="16" w15:restartNumberingAfterBreak="0">
    <w:nsid w:val="396E5F66"/>
    <w:multiLevelType w:val="hybridMultilevel"/>
    <w:tmpl w:val="20C2368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8B2DDF"/>
    <w:multiLevelType w:val="hybridMultilevel"/>
    <w:tmpl w:val="D21AAD2A"/>
    <w:lvl w:ilvl="0" w:tplc="15780B96">
      <w:start w:val="4"/>
      <w:numFmt w:val="bullet"/>
      <w:lvlText w:val="-"/>
      <w:lvlJc w:val="left"/>
      <w:pPr>
        <w:tabs>
          <w:tab w:val="num" w:pos="1069"/>
        </w:tabs>
        <w:ind w:left="1069" w:hanging="360"/>
      </w:pPr>
      <w:rPr>
        <w:rFonts w:ascii="Times New Roman" w:eastAsia="Times New Roman" w:hAnsi="Times New Roman" w:cs="Times New Roman" w:hint="default"/>
      </w:rPr>
    </w:lvl>
    <w:lvl w:ilvl="1" w:tplc="04090003" w:tentative="1">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18" w15:restartNumberingAfterBreak="0">
    <w:nsid w:val="3F321389"/>
    <w:multiLevelType w:val="hybridMultilevel"/>
    <w:tmpl w:val="620A837A"/>
    <w:lvl w:ilvl="0" w:tplc="4614D2CC">
      <w:start w:val="200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C6952"/>
    <w:multiLevelType w:val="hybridMultilevel"/>
    <w:tmpl w:val="86C477F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1B010B"/>
    <w:multiLevelType w:val="hybridMultilevel"/>
    <w:tmpl w:val="5AA6F05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4AB42D40"/>
    <w:multiLevelType w:val="hybridMultilevel"/>
    <w:tmpl w:val="731A0FF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8130BE"/>
    <w:multiLevelType w:val="hybridMultilevel"/>
    <w:tmpl w:val="5CF46DE8"/>
    <w:lvl w:ilvl="0" w:tplc="04060001">
      <w:start w:val="1"/>
      <w:numFmt w:val="bullet"/>
      <w:lvlText w:val=""/>
      <w:lvlJc w:val="left"/>
      <w:pPr>
        <w:tabs>
          <w:tab w:val="num" w:pos="720"/>
        </w:tabs>
        <w:ind w:left="720" w:hanging="360"/>
      </w:pPr>
      <w:rPr>
        <w:rFonts w:ascii="Symbol" w:hAnsi="Symbol" w:cs="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Times New Roman" w:hAnsi="Times New Roman" w:cs="Times New Roman" w:hint="default"/>
      </w:rPr>
    </w:lvl>
    <w:lvl w:ilvl="3" w:tplc="04060001">
      <w:start w:val="1"/>
      <w:numFmt w:val="bullet"/>
      <w:lvlText w:val=""/>
      <w:lvlJc w:val="left"/>
      <w:pPr>
        <w:tabs>
          <w:tab w:val="num" w:pos="2880"/>
        </w:tabs>
        <w:ind w:left="2880" w:hanging="360"/>
      </w:pPr>
      <w:rPr>
        <w:rFonts w:ascii="Symbol" w:hAnsi="Symbol" w:cs="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Times New Roman" w:hAnsi="Times New Roman" w:cs="Times New Roman" w:hint="default"/>
      </w:rPr>
    </w:lvl>
    <w:lvl w:ilvl="6" w:tplc="04060001">
      <w:start w:val="1"/>
      <w:numFmt w:val="bullet"/>
      <w:lvlText w:val=""/>
      <w:lvlJc w:val="left"/>
      <w:pPr>
        <w:tabs>
          <w:tab w:val="num" w:pos="5040"/>
        </w:tabs>
        <w:ind w:left="5040" w:hanging="360"/>
      </w:pPr>
      <w:rPr>
        <w:rFonts w:ascii="Symbol" w:hAnsi="Symbol" w:cs="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Times New Roman" w:hAnsi="Times New Roman" w:cs="Times New Roman" w:hint="default"/>
      </w:rPr>
    </w:lvl>
  </w:abstractNum>
  <w:abstractNum w:abstractNumId="23" w15:restartNumberingAfterBreak="0">
    <w:nsid w:val="4CEE1C2C"/>
    <w:multiLevelType w:val="multilevel"/>
    <w:tmpl w:val="D1006952"/>
    <w:lvl w:ilvl="0">
      <w:start w:val="7"/>
      <w:numFmt w:val="decimal"/>
      <w:lvlText w:val="%1."/>
      <w:lvlJc w:val="left"/>
      <w:pPr>
        <w:tabs>
          <w:tab w:val="num" w:pos="705"/>
        </w:tabs>
        <w:ind w:left="705" w:hanging="705"/>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E57DC0"/>
    <w:multiLevelType w:val="hybridMultilevel"/>
    <w:tmpl w:val="14D0F718"/>
    <w:lvl w:ilvl="0" w:tplc="0406000F">
      <w:start w:val="1"/>
      <w:numFmt w:val="decimal"/>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25" w15:restartNumberingAfterBreak="0">
    <w:nsid w:val="4E1B3068"/>
    <w:multiLevelType w:val="hybridMultilevel"/>
    <w:tmpl w:val="67BCFF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11D1744"/>
    <w:multiLevelType w:val="hybridMultilevel"/>
    <w:tmpl w:val="9BC8F5A2"/>
    <w:lvl w:ilvl="0" w:tplc="CD7EF05C">
      <w:start w:val="3"/>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4926D0"/>
    <w:multiLevelType w:val="hybridMultilevel"/>
    <w:tmpl w:val="648CBA5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1665ED"/>
    <w:multiLevelType w:val="hybridMultilevel"/>
    <w:tmpl w:val="1BFE233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FC1418"/>
    <w:multiLevelType w:val="hybridMultilevel"/>
    <w:tmpl w:val="FF3E7D9A"/>
    <w:lvl w:ilvl="0" w:tplc="96027180">
      <w:start w:val="1"/>
      <w:numFmt w:val="bullet"/>
      <w:lvlText w:val=""/>
      <w:lvlJc w:val="left"/>
      <w:pPr>
        <w:tabs>
          <w:tab w:val="num" w:pos="1429"/>
        </w:tabs>
        <w:ind w:left="1429" w:hanging="360"/>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726AB2"/>
    <w:multiLevelType w:val="hybridMultilevel"/>
    <w:tmpl w:val="EE90A7AA"/>
    <w:lvl w:ilvl="0" w:tplc="897A760A">
      <w:numFmt w:val="bullet"/>
      <w:lvlText w:val="-"/>
      <w:lvlJc w:val="left"/>
      <w:pPr>
        <w:tabs>
          <w:tab w:val="num" w:pos="1069"/>
        </w:tabs>
        <w:ind w:left="1069" w:hanging="360"/>
      </w:pPr>
      <w:rPr>
        <w:rFonts w:ascii="Times New Roman" w:eastAsia="Times New Roman" w:hAnsi="Times New Roman" w:cs="Times New Roman" w:hint="default"/>
      </w:rPr>
    </w:lvl>
    <w:lvl w:ilvl="1" w:tplc="04090003" w:tentative="1">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31" w15:restartNumberingAfterBreak="0">
    <w:nsid w:val="58933B77"/>
    <w:multiLevelType w:val="hybridMultilevel"/>
    <w:tmpl w:val="2104D70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B56C73"/>
    <w:multiLevelType w:val="hybridMultilevel"/>
    <w:tmpl w:val="306CFFEA"/>
    <w:lvl w:ilvl="0" w:tplc="EF94C522">
      <w:start w:val="2"/>
      <w:numFmt w:val="decimal"/>
      <w:lvlText w:val="%1."/>
      <w:lvlJc w:val="left"/>
      <w:pPr>
        <w:tabs>
          <w:tab w:val="num" w:pos="570"/>
        </w:tabs>
        <w:ind w:left="570" w:hanging="570"/>
      </w:pPr>
      <w:rPr>
        <w:rFonts w:hint="default"/>
      </w:rPr>
    </w:lvl>
    <w:lvl w:ilvl="1" w:tplc="04060001">
      <w:start w:val="1"/>
      <w:numFmt w:val="bullet"/>
      <w:lvlText w:val=""/>
      <w:lvlJc w:val="left"/>
      <w:pPr>
        <w:tabs>
          <w:tab w:val="num" w:pos="720"/>
        </w:tabs>
        <w:ind w:left="720" w:hanging="360"/>
      </w:pPr>
      <w:rPr>
        <w:rFonts w:ascii="Symbol" w:hAnsi="Symbol" w:cs="Symbol"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3" w15:restartNumberingAfterBreak="0">
    <w:nsid w:val="58FE451D"/>
    <w:multiLevelType w:val="multilevel"/>
    <w:tmpl w:val="58F8A1B4"/>
    <w:lvl w:ilvl="0">
      <w:start w:val="10"/>
      <w:numFmt w:val="decimal"/>
      <w:lvlText w:val="%1."/>
      <w:lvlJc w:val="left"/>
      <w:pPr>
        <w:tabs>
          <w:tab w:val="num" w:pos="705"/>
        </w:tabs>
        <w:ind w:left="705" w:hanging="705"/>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FCD12DA"/>
    <w:multiLevelType w:val="hybridMultilevel"/>
    <w:tmpl w:val="186C546E"/>
    <w:lvl w:ilvl="0" w:tplc="797E7800">
      <w:start w:val="3"/>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691668"/>
    <w:multiLevelType w:val="hybridMultilevel"/>
    <w:tmpl w:val="7408F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437865"/>
    <w:multiLevelType w:val="hybridMultilevel"/>
    <w:tmpl w:val="67E89A1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260B3A"/>
    <w:multiLevelType w:val="hybridMultilevel"/>
    <w:tmpl w:val="6D4C8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AF1105"/>
    <w:multiLevelType w:val="hybridMultilevel"/>
    <w:tmpl w:val="385CA94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6946B82"/>
    <w:multiLevelType w:val="hybridMultilevel"/>
    <w:tmpl w:val="57DC04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77928D5"/>
    <w:multiLevelType w:val="hybridMultilevel"/>
    <w:tmpl w:val="3B768A6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EA2BFE"/>
    <w:multiLevelType w:val="hybridMultilevel"/>
    <w:tmpl w:val="B7A266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A9C7DFF"/>
    <w:multiLevelType w:val="hybridMultilevel"/>
    <w:tmpl w:val="8304B74E"/>
    <w:lvl w:ilvl="0" w:tplc="EBB054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33"/>
  </w:num>
  <w:num w:numId="3">
    <w:abstractNumId w:val="0"/>
    <w:lvlOverride w:ilvl="0">
      <w:lvl w:ilvl="0">
        <w:start w:val="1"/>
        <w:numFmt w:val="bullet"/>
        <w:lvlText w:val=""/>
        <w:lvlJc w:val="left"/>
        <w:pPr>
          <w:ind w:left="283" w:hanging="283"/>
        </w:pPr>
        <w:rPr>
          <w:rFonts w:ascii="Symbol" w:hAnsi="Symbol" w:cs="Symbol" w:hint="default"/>
          <w:b w:val="0"/>
          <w:bCs w:val="0"/>
          <w:i w:val="0"/>
          <w:iCs w:val="0"/>
          <w:sz w:val="24"/>
          <w:szCs w:val="24"/>
        </w:rPr>
      </w:lvl>
    </w:lvlOverride>
  </w:num>
  <w:num w:numId="4">
    <w:abstractNumId w:val="17"/>
  </w:num>
  <w:num w:numId="5">
    <w:abstractNumId w:val="32"/>
  </w:num>
  <w:num w:numId="6">
    <w:abstractNumId w:val="9"/>
  </w:num>
  <w:num w:numId="7">
    <w:abstractNumId w:val="24"/>
  </w:num>
  <w:num w:numId="8">
    <w:abstractNumId w:val="6"/>
  </w:num>
  <w:num w:numId="9">
    <w:abstractNumId w:val="22"/>
  </w:num>
  <w:num w:numId="10">
    <w:abstractNumId w:val="0"/>
    <w:lvlOverride w:ilvl="0">
      <w:lvl w:ilvl="0">
        <w:start w:val="1"/>
        <w:numFmt w:val="bullet"/>
        <w:lvlText w:val="-"/>
        <w:lvlJc w:val="left"/>
        <w:pPr>
          <w:ind w:left="360" w:hanging="360"/>
        </w:pPr>
      </w:lvl>
    </w:lvlOverride>
  </w:num>
  <w:num w:numId="11">
    <w:abstractNumId w:val="0"/>
    <w:lvlOverride w:ilvl="0">
      <w:lvl w:ilvl="0">
        <w:start w:val="1"/>
        <w:numFmt w:val="bullet"/>
        <w:lvlText w:val=""/>
        <w:lvlJc w:val="left"/>
        <w:pPr>
          <w:ind w:left="1134" w:hanging="283"/>
        </w:pPr>
        <w:rPr>
          <w:rFonts w:ascii="Symbol" w:hAnsi="Symbol" w:cs="Symbol" w:hint="default"/>
          <w:b w:val="0"/>
          <w:bCs w:val="0"/>
          <w:i w:val="0"/>
          <w:iCs w:val="0"/>
          <w:sz w:val="24"/>
          <w:szCs w:val="24"/>
        </w:rPr>
      </w:lvl>
    </w:lvlOverride>
  </w:num>
  <w:num w:numId="12">
    <w:abstractNumId w:val="29"/>
  </w:num>
  <w:num w:numId="13">
    <w:abstractNumId w:val="30"/>
  </w:num>
  <w:num w:numId="14">
    <w:abstractNumId w:val="8"/>
  </w:num>
  <w:num w:numId="15">
    <w:abstractNumId w:val="34"/>
  </w:num>
  <w:num w:numId="16">
    <w:abstractNumId w:val="26"/>
  </w:num>
  <w:num w:numId="17">
    <w:abstractNumId w:val="2"/>
  </w:num>
  <w:num w:numId="18">
    <w:abstractNumId w:val="15"/>
  </w:num>
  <w:num w:numId="19">
    <w:abstractNumId w:val="7"/>
  </w:num>
  <w:num w:numId="20">
    <w:abstractNumId w:val="11"/>
  </w:num>
  <w:num w:numId="21">
    <w:abstractNumId w:val="19"/>
  </w:num>
  <w:num w:numId="22">
    <w:abstractNumId w:val="36"/>
  </w:num>
  <w:num w:numId="23">
    <w:abstractNumId w:val="40"/>
  </w:num>
  <w:num w:numId="24">
    <w:abstractNumId w:val="13"/>
  </w:num>
  <w:num w:numId="25">
    <w:abstractNumId w:val="21"/>
  </w:num>
  <w:num w:numId="26">
    <w:abstractNumId w:val="5"/>
  </w:num>
  <w:num w:numId="27">
    <w:abstractNumId w:val="10"/>
  </w:num>
  <w:num w:numId="28">
    <w:abstractNumId w:val="38"/>
  </w:num>
  <w:num w:numId="29">
    <w:abstractNumId w:val="14"/>
  </w:num>
  <w:num w:numId="30">
    <w:abstractNumId w:val="28"/>
  </w:num>
  <w:num w:numId="31">
    <w:abstractNumId w:val="1"/>
  </w:num>
  <w:num w:numId="32">
    <w:abstractNumId w:val="12"/>
  </w:num>
  <w:num w:numId="33">
    <w:abstractNumId w:val="27"/>
  </w:num>
  <w:num w:numId="34">
    <w:abstractNumId w:val="16"/>
  </w:num>
  <w:num w:numId="35">
    <w:abstractNumId w:val="31"/>
  </w:num>
  <w:num w:numId="36">
    <w:abstractNumId w:val="4"/>
  </w:num>
  <w:num w:numId="37">
    <w:abstractNumId w:val="20"/>
  </w:num>
  <w:num w:numId="38">
    <w:abstractNumId w:val="3"/>
  </w:num>
  <w:num w:numId="39">
    <w:abstractNumId w:val="25"/>
  </w:num>
  <w:num w:numId="40">
    <w:abstractNumId w:val="39"/>
  </w:num>
  <w:num w:numId="41">
    <w:abstractNumId w:val="41"/>
  </w:num>
  <w:num w:numId="42">
    <w:abstractNumId w:val="42"/>
  </w:num>
  <w:num w:numId="43">
    <w:abstractNumId w:val="18"/>
  </w:num>
  <w:num w:numId="44">
    <w:abstractNumId w:val="35"/>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1296"/>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16C"/>
    <w:rsid w:val="00005EF2"/>
    <w:rsid w:val="00026F15"/>
    <w:rsid w:val="000715BA"/>
    <w:rsid w:val="000D7FA7"/>
    <w:rsid w:val="000E46D4"/>
    <w:rsid w:val="001547A0"/>
    <w:rsid w:val="00156126"/>
    <w:rsid w:val="00157BE5"/>
    <w:rsid w:val="00162DB2"/>
    <w:rsid w:val="001C33BD"/>
    <w:rsid w:val="00212735"/>
    <w:rsid w:val="00283A72"/>
    <w:rsid w:val="002D369B"/>
    <w:rsid w:val="003012DA"/>
    <w:rsid w:val="00325A14"/>
    <w:rsid w:val="003C1B19"/>
    <w:rsid w:val="00441030"/>
    <w:rsid w:val="00487A5E"/>
    <w:rsid w:val="0049425A"/>
    <w:rsid w:val="004E702A"/>
    <w:rsid w:val="00520F9D"/>
    <w:rsid w:val="00522198"/>
    <w:rsid w:val="00566C65"/>
    <w:rsid w:val="005A24FA"/>
    <w:rsid w:val="005A6176"/>
    <w:rsid w:val="005C20C9"/>
    <w:rsid w:val="005D14DA"/>
    <w:rsid w:val="005E4F4D"/>
    <w:rsid w:val="00607A6C"/>
    <w:rsid w:val="00642600"/>
    <w:rsid w:val="00685D20"/>
    <w:rsid w:val="00701F70"/>
    <w:rsid w:val="007273C6"/>
    <w:rsid w:val="00732FBD"/>
    <w:rsid w:val="00773244"/>
    <w:rsid w:val="007F1ADB"/>
    <w:rsid w:val="00816B4F"/>
    <w:rsid w:val="00884775"/>
    <w:rsid w:val="008E04C9"/>
    <w:rsid w:val="00955C81"/>
    <w:rsid w:val="009727AB"/>
    <w:rsid w:val="00996C40"/>
    <w:rsid w:val="009B0A7F"/>
    <w:rsid w:val="009C16D6"/>
    <w:rsid w:val="00A315ED"/>
    <w:rsid w:val="00A53EFD"/>
    <w:rsid w:val="00AF5A51"/>
    <w:rsid w:val="00B01EB1"/>
    <w:rsid w:val="00BA3D9C"/>
    <w:rsid w:val="00BD3423"/>
    <w:rsid w:val="00BD57FB"/>
    <w:rsid w:val="00BE685D"/>
    <w:rsid w:val="00C475D8"/>
    <w:rsid w:val="00D1674A"/>
    <w:rsid w:val="00E07BD1"/>
    <w:rsid w:val="00E321C2"/>
    <w:rsid w:val="00E7387E"/>
    <w:rsid w:val="00E92F00"/>
    <w:rsid w:val="00EE0463"/>
    <w:rsid w:val="00F12DB6"/>
    <w:rsid w:val="00F31ECD"/>
    <w:rsid w:val="00F70641"/>
    <w:rsid w:val="00F90113"/>
    <w:rsid w:val="00FD116C"/>
    <w:rsid w:val="00FF25E5"/>
  </w:rsids>
  <m:mathPr>
    <m:mathFont m:val="Cambria Math"/>
    <m:brkBin m:val="before"/>
    <m:brkBinSub m:val="--"/>
    <m:smallFrac m:val="0"/>
    <m:dispDef/>
    <m:lMargin m:val="0"/>
    <m:rMargin m:val="0"/>
    <m:defJc m:val="centerGroup"/>
    <m:wrapIndent m:val="1440"/>
    <m:intLim m:val="subSup"/>
    <m:naryLim m:val="undOvr"/>
  </m:mathPr>
  <w:themeFontLang w:val="lt-LT" w:eastAsia="zh-CN" w:bidi="my-MM"/>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03FB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162DB2"/>
    <w:pPr>
      <w:keepNext/>
      <w:spacing w:before="240" w:after="60" w:line="240" w:lineRule="auto"/>
      <w:outlineLvl w:val="0"/>
    </w:pPr>
    <w:rPr>
      <w:rFonts w:ascii="Arial" w:eastAsia="SimSun" w:hAnsi="Arial" w:cs="Arial"/>
      <w:b/>
      <w:bCs/>
      <w:kern w:val="32"/>
      <w:sz w:val="32"/>
      <w:szCs w:val="32"/>
      <w:lang w:eastAsia="zh-CN"/>
    </w:rPr>
  </w:style>
  <w:style w:type="paragraph" w:styleId="Antrat2">
    <w:name w:val="heading 2"/>
    <w:basedOn w:val="prastasis"/>
    <w:next w:val="prastasis"/>
    <w:link w:val="Antrat2Diagrama"/>
    <w:qFormat/>
    <w:rsid w:val="00162DB2"/>
    <w:pPr>
      <w:keepNext/>
      <w:spacing w:before="240" w:after="60" w:line="240" w:lineRule="auto"/>
      <w:outlineLvl w:val="1"/>
    </w:pPr>
    <w:rPr>
      <w:rFonts w:ascii="Arial" w:eastAsia="SimSun" w:hAnsi="Arial" w:cs="Arial"/>
      <w:b/>
      <w:bCs/>
      <w:i/>
      <w:iCs/>
      <w:sz w:val="28"/>
      <w:szCs w:val="28"/>
      <w:lang w:eastAsia="zh-CN"/>
    </w:rPr>
  </w:style>
  <w:style w:type="paragraph" w:styleId="Antrat3">
    <w:name w:val="heading 3"/>
    <w:basedOn w:val="prastasis"/>
    <w:next w:val="prastasis"/>
    <w:link w:val="Antrat3Diagrama"/>
    <w:qFormat/>
    <w:rsid w:val="00162DB2"/>
    <w:pPr>
      <w:keepNext/>
      <w:spacing w:before="240" w:after="60" w:line="240" w:lineRule="auto"/>
      <w:outlineLvl w:val="2"/>
    </w:pPr>
    <w:rPr>
      <w:rFonts w:ascii="Arial" w:eastAsia="SimSun" w:hAnsi="Arial" w:cs="Arial"/>
      <w:b/>
      <w:bCs/>
      <w:sz w:val="26"/>
      <w:szCs w:val="26"/>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62DB2"/>
    <w:rPr>
      <w:rFonts w:ascii="Arial" w:eastAsia="SimSun" w:hAnsi="Arial" w:cs="Arial"/>
      <w:b/>
      <w:bCs/>
      <w:kern w:val="32"/>
      <w:sz w:val="32"/>
      <w:szCs w:val="32"/>
      <w:lang w:eastAsia="zh-CN"/>
    </w:rPr>
  </w:style>
  <w:style w:type="character" w:customStyle="1" w:styleId="Antrat2Diagrama">
    <w:name w:val="Antraštė 2 Diagrama"/>
    <w:basedOn w:val="Numatytasispastraiposriftas"/>
    <w:link w:val="Antrat2"/>
    <w:rsid w:val="00162DB2"/>
    <w:rPr>
      <w:rFonts w:ascii="Arial" w:eastAsia="SimSun" w:hAnsi="Arial" w:cs="Arial"/>
      <w:b/>
      <w:bCs/>
      <w:i/>
      <w:iCs/>
      <w:sz w:val="28"/>
      <w:szCs w:val="28"/>
      <w:lang w:eastAsia="zh-CN"/>
    </w:rPr>
  </w:style>
  <w:style w:type="character" w:customStyle="1" w:styleId="Antrat3Diagrama">
    <w:name w:val="Antraštė 3 Diagrama"/>
    <w:basedOn w:val="Numatytasispastraiposriftas"/>
    <w:link w:val="Antrat3"/>
    <w:rsid w:val="00162DB2"/>
    <w:rPr>
      <w:rFonts w:ascii="Arial" w:eastAsia="SimSun" w:hAnsi="Arial" w:cs="Arial"/>
      <w:b/>
      <w:bCs/>
      <w:sz w:val="26"/>
      <w:szCs w:val="26"/>
      <w:lang w:eastAsia="zh-CN"/>
    </w:rPr>
  </w:style>
  <w:style w:type="numbering" w:customStyle="1" w:styleId="NoList1">
    <w:name w:val="No List1"/>
    <w:next w:val="Sraonra"/>
    <w:uiPriority w:val="99"/>
    <w:semiHidden/>
    <w:unhideWhenUsed/>
    <w:rsid w:val="00162DB2"/>
  </w:style>
  <w:style w:type="numbering" w:customStyle="1" w:styleId="Sraonra1">
    <w:name w:val="Sąrašo nėra1"/>
    <w:next w:val="Sraonra"/>
    <w:uiPriority w:val="99"/>
    <w:semiHidden/>
    <w:unhideWhenUsed/>
    <w:rsid w:val="00162DB2"/>
  </w:style>
  <w:style w:type="paragraph" w:styleId="Pavadinimas">
    <w:name w:val="Title"/>
    <w:basedOn w:val="prastasis"/>
    <w:link w:val="PavadinimasDiagrama"/>
    <w:autoRedefine/>
    <w:qFormat/>
    <w:rsid w:val="00162DB2"/>
    <w:pPr>
      <w:tabs>
        <w:tab w:val="left" w:pos="567"/>
      </w:tabs>
      <w:spacing w:after="0" w:line="240" w:lineRule="auto"/>
      <w:outlineLvl w:val="0"/>
    </w:pPr>
    <w:rPr>
      <w:rFonts w:ascii="Times New Roman" w:eastAsia="Times New Roman" w:hAnsi="Times New Roman" w:cs="Times New Roman"/>
      <w:kern w:val="28"/>
      <w:lang w:eastAsia="lt-LT"/>
    </w:rPr>
  </w:style>
  <w:style w:type="character" w:customStyle="1" w:styleId="PavadinimasDiagrama">
    <w:name w:val="Pavadinimas Diagrama"/>
    <w:basedOn w:val="Numatytasispastraiposriftas"/>
    <w:link w:val="Pavadinimas"/>
    <w:rsid w:val="00162DB2"/>
    <w:rPr>
      <w:rFonts w:ascii="Times New Roman" w:eastAsia="Times New Roman" w:hAnsi="Times New Roman" w:cs="Times New Roman"/>
      <w:kern w:val="28"/>
      <w:lang w:eastAsia="lt-LT"/>
    </w:rPr>
  </w:style>
  <w:style w:type="paragraph" w:styleId="Porat">
    <w:name w:val="footer"/>
    <w:basedOn w:val="prastasis"/>
    <w:link w:val="PoratDiagrama"/>
    <w:uiPriority w:val="99"/>
    <w:rsid w:val="00162DB2"/>
    <w:pPr>
      <w:tabs>
        <w:tab w:val="center" w:pos="4819"/>
        <w:tab w:val="right" w:pos="9638"/>
      </w:tabs>
      <w:spacing w:after="0" w:line="240" w:lineRule="auto"/>
    </w:pPr>
    <w:rPr>
      <w:rFonts w:ascii="Arial" w:eastAsia="Times New Roman" w:hAnsi="Arial" w:cs="Arial"/>
      <w:snapToGrid w:val="0"/>
      <w:lang w:val="en-GB" w:eastAsia="lt-LT"/>
    </w:rPr>
  </w:style>
  <w:style w:type="character" w:customStyle="1" w:styleId="PoratDiagrama">
    <w:name w:val="Poraštė Diagrama"/>
    <w:basedOn w:val="Numatytasispastraiposriftas"/>
    <w:link w:val="Porat"/>
    <w:uiPriority w:val="99"/>
    <w:rsid w:val="00162DB2"/>
    <w:rPr>
      <w:rFonts w:ascii="Arial" w:eastAsia="Times New Roman" w:hAnsi="Arial" w:cs="Arial"/>
      <w:snapToGrid w:val="0"/>
      <w:lang w:val="en-GB" w:eastAsia="lt-LT"/>
    </w:rPr>
  </w:style>
  <w:style w:type="paragraph" w:customStyle="1" w:styleId="BTEMEASMCA">
    <w:name w:val="BT EMEA_SMCA"/>
    <w:basedOn w:val="prastasis"/>
    <w:link w:val="BTEMEASMCAChar"/>
    <w:autoRedefine/>
    <w:rsid w:val="00162DB2"/>
    <w:pPr>
      <w:spacing w:after="0" w:line="240" w:lineRule="auto"/>
      <w:jc w:val="both"/>
    </w:pPr>
    <w:rPr>
      <w:rFonts w:ascii="Times New Roman" w:eastAsia="SimSun" w:hAnsi="Times New Roman" w:cs="Times New Roman"/>
      <w:noProof/>
    </w:rPr>
  </w:style>
  <w:style w:type="character" w:customStyle="1" w:styleId="BTEMEASMCAChar">
    <w:name w:val="BT EMEA_SMCA Char"/>
    <w:link w:val="BTEMEASMCA"/>
    <w:rsid w:val="00162DB2"/>
    <w:rPr>
      <w:rFonts w:ascii="Times New Roman" w:eastAsia="SimSun" w:hAnsi="Times New Roman" w:cs="Times New Roman"/>
      <w:noProof/>
    </w:rPr>
  </w:style>
  <w:style w:type="character" w:styleId="Puslapionumeris">
    <w:name w:val="page number"/>
    <w:basedOn w:val="Numatytasispastraiposriftas"/>
    <w:rsid w:val="00162DB2"/>
  </w:style>
  <w:style w:type="paragraph" w:styleId="Debesliotekstas">
    <w:name w:val="Balloon Text"/>
    <w:basedOn w:val="prastasis"/>
    <w:link w:val="DebesliotekstasDiagrama"/>
    <w:semiHidden/>
    <w:rsid w:val="00162DB2"/>
    <w:pPr>
      <w:spacing w:after="0" w:line="240" w:lineRule="auto"/>
    </w:pPr>
    <w:rPr>
      <w:rFonts w:ascii="Tahoma" w:eastAsia="SimSun" w:hAnsi="Tahoma" w:cs="Tahoma"/>
      <w:sz w:val="16"/>
      <w:szCs w:val="16"/>
      <w:lang w:eastAsia="zh-CN"/>
    </w:rPr>
  </w:style>
  <w:style w:type="character" w:customStyle="1" w:styleId="DebesliotekstasDiagrama">
    <w:name w:val="Debesėlio tekstas Diagrama"/>
    <w:basedOn w:val="Numatytasispastraiposriftas"/>
    <w:link w:val="Debesliotekstas"/>
    <w:semiHidden/>
    <w:rsid w:val="00162DB2"/>
    <w:rPr>
      <w:rFonts w:ascii="Tahoma" w:eastAsia="SimSun" w:hAnsi="Tahoma" w:cs="Tahoma"/>
      <w:sz w:val="16"/>
      <w:szCs w:val="16"/>
      <w:lang w:eastAsia="zh-CN"/>
    </w:rPr>
  </w:style>
  <w:style w:type="paragraph" w:customStyle="1" w:styleId="BT-EMEASMCA">
    <w:name w:val="BT- EMEA_SMCA"/>
    <w:basedOn w:val="BTEMEASMCA"/>
    <w:autoRedefine/>
    <w:uiPriority w:val="99"/>
    <w:rsid w:val="00162DB2"/>
    <w:pPr>
      <w:numPr>
        <w:numId w:val="20"/>
      </w:numPr>
      <w:tabs>
        <w:tab w:val="clear" w:pos="720"/>
        <w:tab w:val="num" w:pos="360"/>
      </w:tabs>
      <w:ind w:left="0" w:firstLine="0"/>
    </w:pPr>
    <w:rPr>
      <w:rFonts w:eastAsia="Times New Roman"/>
    </w:rPr>
  </w:style>
  <w:style w:type="paragraph" w:customStyle="1" w:styleId="BTbEMEASMCA">
    <w:name w:val="BT(b) EMEA_SMCA"/>
    <w:basedOn w:val="BTEMEASMCA"/>
    <w:autoRedefine/>
    <w:rsid w:val="00162DB2"/>
    <w:rPr>
      <w:rFonts w:eastAsia="Times New Roman"/>
      <w:bCs/>
    </w:rPr>
  </w:style>
  <w:style w:type="paragraph" w:customStyle="1" w:styleId="PI-3EMEASMCA">
    <w:name w:val="PI-3 EMEA_SMCA"/>
    <w:basedOn w:val="prastasis"/>
    <w:autoRedefine/>
    <w:rsid w:val="00162DB2"/>
    <w:pPr>
      <w:spacing w:after="0" w:line="220" w:lineRule="exact"/>
    </w:pPr>
    <w:rPr>
      <w:rFonts w:ascii="Times New Roman" w:eastAsia="Times New Roman" w:hAnsi="Times New Roman" w:cs="Times New Roman"/>
      <w:b/>
      <w:bCs/>
    </w:rPr>
  </w:style>
  <w:style w:type="paragraph" w:customStyle="1" w:styleId="TTEMEASMCA">
    <w:name w:val="TT EMEA_SMCA"/>
    <w:basedOn w:val="Antrat1"/>
    <w:link w:val="TTEMEASMCAChar"/>
    <w:autoRedefine/>
    <w:rsid w:val="00162DB2"/>
    <w:pPr>
      <w:keepNext w:val="0"/>
      <w:tabs>
        <w:tab w:val="left" w:pos="567"/>
      </w:tabs>
      <w:spacing w:before="0" w:after="0"/>
      <w:ind w:left="567" w:hanging="567"/>
      <w:jc w:val="center"/>
    </w:pPr>
    <w:rPr>
      <w:rFonts w:ascii="Times New Roman" w:eastAsia="Times New Roman" w:hAnsi="Times New Roman" w:cs="Times New Roman"/>
      <w:bCs w:val="0"/>
      <w:caps/>
      <w:kern w:val="0"/>
      <w:sz w:val="22"/>
      <w:szCs w:val="22"/>
      <w:lang w:val="en-US" w:eastAsia="en-US"/>
    </w:rPr>
  </w:style>
  <w:style w:type="character" w:customStyle="1" w:styleId="TTEMEASMCAChar">
    <w:name w:val="TT EMEA_SMCA Char"/>
    <w:link w:val="TTEMEASMCA"/>
    <w:rsid w:val="00162DB2"/>
    <w:rPr>
      <w:rFonts w:ascii="Times New Roman" w:eastAsia="Times New Roman" w:hAnsi="Times New Roman" w:cs="Times New Roman"/>
      <w:b/>
      <w:caps/>
      <w:lang w:val="en-US"/>
    </w:rPr>
  </w:style>
  <w:style w:type="paragraph" w:customStyle="1" w:styleId="BTuEMEASMCA">
    <w:name w:val="BT(u) EMEA_SMCA"/>
    <w:basedOn w:val="BTEMEASMCA"/>
    <w:autoRedefine/>
    <w:rsid w:val="00162DB2"/>
    <w:rPr>
      <w:rFonts w:eastAsia="Times New Roman"/>
      <w:u w:val="single"/>
    </w:rPr>
  </w:style>
  <w:style w:type="paragraph" w:customStyle="1" w:styleId="PI-1EMEASMCA">
    <w:name w:val="PI-1 EMEA_SMCA"/>
    <w:basedOn w:val="Antrat2"/>
    <w:autoRedefine/>
    <w:rsid w:val="00162DB2"/>
    <w:pPr>
      <w:tabs>
        <w:tab w:val="left" w:pos="567"/>
      </w:tabs>
      <w:spacing w:before="0" w:after="0"/>
      <w:ind w:left="567" w:hanging="567"/>
    </w:pPr>
    <w:rPr>
      <w:rFonts w:ascii="Times New Roman" w:eastAsia="Times New Roman" w:hAnsi="Times New Roman" w:cs="Times New Roman"/>
      <w:bCs w:val="0"/>
      <w:i w:val="0"/>
      <w:iCs w:val="0"/>
      <w:sz w:val="22"/>
      <w:szCs w:val="22"/>
      <w:lang w:eastAsia="en-US"/>
    </w:rPr>
  </w:style>
  <w:style w:type="paragraph" w:customStyle="1" w:styleId="PI-2EMEASMCA">
    <w:name w:val="PI-2 EMEA_SMCA"/>
    <w:basedOn w:val="Antrat3"/>
    <w:autoRedefine/>
    <w:rsid w:val="00162DB2"/>
    <w:pPr>
      <w:keepLines/>
      <w:tabs>
        <w:tab w:val="left" w:pos="567"/>
      </w:tabs>
      <w:spacing w:before="0" w:after="0"/>
      <w:ind w:left="567" w:hanging="567"/>
    </w:pPr>
    <w:rPr>
      <w:rFonts w:ascii="Times New Roman" w:eastAsia="Times New Roman" w:hAnsi="Times New Roman" w:cs="Times New Roman"/>
      <w:bCs w:val="0"/>
      <w:kern w:val="28"/>
      <w:sz w:val="22"/>
      <w:szCs w:val="22"/>
      <w:lang w:eastAsia="en-US"/>
    </w:rPr>
  </w:style>
  <w:style w:type="character" w:styleId="Hipersaitas">
    <w:name w:val="Hyperlink"/>
    <w:rsid w:val="00162DB2"/>
    <w:rPr>
      <w:color w:val="0000FF"/>
      <w:u w:val="single"/>
    </w:rPr>
  </w:style>
  <w:style w:type="paragraph" w:styleId="Dokumentoinaostekstas">
    <w:name w:val="endnote text"/>
    <w:basedOn w:val="prastasis"/>
    <w:link w:val="DokumentoinaostekstasDiagrama"/>
    <w:semiHidden/>
    <w:rsid w:val="00162DB2"/>
    <w:pPr>
      <w:tabs>
        <w:tab w:val="left" w:pos="567"/>
      </w:tabs>
      <w:spacing w:after="0" w:line="240" w:lineRule="auto"/>
    </w:pPr>
    <w:rPr>
      <w:rFonts w:ascii="Times New Roman" w:eastAsia="Times New Roman" w:hAnsi="Times New Roman" w:cs="Times New Roman"/>
      <w:szCs w:val="20"/>
      <w:lang w:val="en-GB"/>
    </w:rPr>
  </w:style>
  <w:style w:type="character" w:customStyle="1" w:styleId="DokumentoinaostekstasDiagrama">
    <w:name w:val="Dokumento išnašos tekstas Diagrama"/>
    <w:basedOn w:val="Numatytasispastraiposriftas"/>
    <w:link w:val="Dokumentoinaostekstas"/>
    <w:semiHidden/>
    <w:rsid w:val="00162DB2"/>
    <w:rPr>
      <w:rFonts w:ascii="Times New Roman" w:eastAsia="Times New Roman" w:hAnsi="Times New Roman" w:cs="Times New Roman"/>
      <w:szCs w:val="20"/>
      <w:lang w:val="en-GB"/>
    </w:rPr>
  </w:style>
  <w:style w:type="character" w:styleId="Komentaronuoroda">
    <w:name w:val="annotation reference"/>
    <w:semiHidden/>
    <w:rsid w:val="00162DB2"/>
    <w:rPr>
      <w:sz w:val="16"/>
      <w:szCs w:val="16"/>
    </w:rPr>
  </w:style>
  <w:style w:type="paragraph" w:styleId="Komentarotekstas">
    <w:name w:val="annotation text"/>
    <w:basedOn w:val="prastasis"/>
    <w:link w:val="KomentarotekstasDiagrama"/>
    <w:semiHidden/>
    <w:rsid w:val="00162DB2"/>
    <w:pPr>
      <w:spacing w:after="0" w:line="240" w:lineRule="auto"/>
    </w:pPr>
    <w:rPr>
      <w:rFonts w:ascii="Times New Roman" w:eastAsia="SimSun" w:hAnsi="Times New Roman" w:cs="Times New Roman"/>
      <w:sz w:val="20"/>
      <w:szCs w:val="20"/>
      <w:lang w:eastAsia="zh-CN"/>
    </w:rPr>
  </w:style>
  <w:style w:type="character" w:customStyle="1" w:styleId="KomentarotekstasDiagrama">
    <w:name w:val="Komentaro tekstas Diagrama"/>
    <w:basedOn w:val="Numatytasispastraiposriftas"/>
    <w:link w:val="Komentarotekstas"/>
    <w:semiHidden/>
    <w:rsid w:val="00162DB2"/>
    <w:rPr>
      <w:rFonts w:ascii="Times New Roman" w:eastAsia="SimSun" w:hAnsi="Times New Roman" w:cs="Times New Roman"/>
      <w:sz w:val="20"/>
      <w:szCs w:val="20"/>
      <w:lang w:eastAsia="zh-CN"/>
    </w:rPr>
  </w:style>
  <w:style w:type="paragraph" w:styleId="Komentarotema">
    <w:name w:val="annotation subject"/>
    <w:basedOn w:val="Komentarotekstas"/>
    <w:next w:val="Komentarotekstas"/>
    <w:link w:val="KomentarotemaDiagrama"/>
    <w:uiPriority w:val="99"/>
    <w:rsid w:val="00162DB2"/>
    <w:rPr>
      <w:b/>
      <w:bCs/>
    </w:rPr>
  </w:style>
  <w:style w:type="character" w:customStyle="1" w:styleId="KomentarotemaDiagrama">
    <w:name w:val="Komentaro tema Diagrama"/>
    <w:basedOn w:val="KomentarotekstasDiagrama"/>
    <w:link w:val="Komentarotema"/>
    <w:uiPriority w:val="99"/>
    <w:rsid w:val="00162DB2"/>
    <w:rPr>
      <w:rFonts w:ascii="Times New Roman" w:eastAsia="SimSun" w:hAnsi="Times New Roman" w:cs="Times New Roman"/>
      <w:b/>
      <w:bCs/>
      <w:sz w:val="20"/>
      <w:szCs w:val="20"/>
      <w:lang w:eastAsia="zh-CN"/>
    </w:rPr>
  </w:style>
  <w:style w:type="paragraph" w:styleId="Antrats">
    <w:name w:val="header"/>
    <w:basedOn w:val="prastasis"/>
    <w:link w:val="AntratsDiagrama"/>
    <w:rsid w:val="00162DB2"/>
    <w:pPr>
      <w:tabs>
        <w:tab w:val="center" w:pos="4819"/>
        <w:tab w:val="right" w:pos="9638"/>
      </w:tabs>
      <w:spacing w:after="0" w:line="240" w:lineRule="auto"/>
    </w:pPr>
    <w:rPr>
      <w:rFonts w:ascii="Times New Roman" w:eastAsia="SimSun" w:hAnsi="Times New Roman" w:cs="Times New Roman"/>
      <w:sz w:val="24"/>
      <w:szCs w:val="24"/>
      <w:lang w:eastAsia="zh-CN"/>
    </w:rPr>
  </w:style>
  <w:style w:type="character" w:customStyle="1" w:styleId="AntratsDiagrama">
    <w:name w:val="Antraštės Diagrama"/>
    <w:basedOn w:val="Numatytasispastraiposriftas"/>
    <w:link w:val="Antrats"/>
    <w:rsid w:val="00162DB2"/>
    <w:rPr>
      <w:rFonts w:ascii="Times New Roman" w:eastAsia="SimSun" w:hAnsi="Times New Roman" w:cs="Times New Roman"/>
      <w:sz w:val="24"/>
      <w:szCs w:val="24"/>
      <w:lang w:eastAsia="zh-CN"/>
    </w:rPr>
  </w:style>
  <w:style w:type="paragraph" w:styleId="Paprastasistekstas">
    <w:name w:val="Plain Text"/>
    <w:basedOn w:val="prastasis"/>
    <w:link w:val="PaprastasistekstasDiagrama"/>
    <w:uiPriority w:val="99"/>
    <w:rsid w:val="00162DB2"/>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162DB2"/>
    <w:rPr>
      <w:rFonts w:ascii="Courier New" w:eastAsia="SimSun" w:hAnsi="Courier New" w:cs="Times New Roman"/>
      <w:sz w:val="20"/>
      <w:szCs w:val="20"/>
      <w:lang w:val="en-US"/>
    </w:rPr>
  </w:style>
  <w:style w:type="character" w:customStyle="1" w:styleId="hps">
    <w:name w:val="hps"/>
    <w:rsid w:val="00162DB2"/>
  </w:style>
  <w:style w:type="paragraph" w:styleId="Sraopastraipa">
    <w:name w:val="List Paragraph"/>
    <w:basedOn w:val="prastasis"/>
    <w:uiPriority w:val="34"/>
    <w:qFormat/>
    <w:rsid w:val="00162DB2"/>
    <w:pPr>
      <w:spacing w:after="200" w:line="276" w:lineRule="auto"/>
      <w:ind w:left="720"/>
      <w:contextualSpacing/>
    </w:pPr>
  </w:style>
  <w:style w:type="table" w:styleId="Lentelstinklelis">
    <w:name w:val="Table Grid"/>
    <w:basedOn w:val="prastojilentel"/>
    <w:uiPriority w:val="39"/>
    <w:rsid w:val="00162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9727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77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pharmacosmo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0D4C1CF37E504BA59AC409963B5ED3" ma:contentTypeVersion="6" ma:contentTypeDescription="Create a new document." ma:contentTypeScope="" ma:versionID="2f57a87e51adaffcbfb9ab88b6425956">
  <xsd:schema xmlns:xsd="http://www.w3.org/2001/XMLSchema" xmlns:xs="http://www.w3.org/2001/XMLSchema" xmlns:p="http://schemas.microsoft.com/office/2006/metadata/properties" xmlns:ns2="75d038ea-07ad-4019-90a9-a1e0c21b589f" xmlns:ns3="82d6c8fa-9de3-4664-a790-4fc049747599" targetNamespace="http://schemas.microsoft.com/office/2006/metadata/properties" ma:root="true" ma:fieldsID="d52a6cf38a477dc2dd0b65b13edd923d" ns2:_="" ns3:_="">
    <xsd:import namespace="75d038ea-07ad-4019-90a9-a1e0c21b589f"/>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038ea-07ad-4019-90a9-a1e0c21b589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40D4C1CF37E504BA59AC409963B5ED3" ma:contentTypeVersion="10" ma:contentTypeDescription="Create a new document." ma:contentTypeScope="" ma:versionID="ae89e3179cb72dee97d9ed7326e34c8d">
  <xsd:schema xmlns:xsd="http://www.w3.org/2001/XMLSchema" xmlns:xs="http://www.w3.org/2001/XMLSchema" xmlns:p="http://schemas.microsoft.com/office/2006/metadata/properties" xmlns:ns2="75d038ea-07ad-4019-90a9-a1e0c21b589f" xmlns:ns3="82d6c8fa-9de3-4664-a790-4fc049747599" targetNamespace="http://schemas.microsoft.com/office/2006/metadata/properties" ma:root="true" ma:fieldsID="ce68d1abf478c8a35df9c36ff73248e3" ns2:_="" ns3:_="">
    <xsd:import namespace="75d038ea-07ad-4019-90a9-a1e0c21b589f"/>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038ea-07ad-4019-90a9-a1e0c21b589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ED1A5D-D561-4444-BE0B-DE0A5BC24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d038ea-07ad-4019-90a9-a1e0c21b589f"/>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A081DE-4E77-4FE5-9035-45A7519A0E4C}">
  <ds:schemaRefs>
    <ds:schemaRef ds:uri="http://schemas.microsoft.com/office/infopath/2007/PartnerControls"/>
    <ds:schemaRef ds:uri="http://purl.org/dc/dcmitype/"/>
    <ds:schemaRef ds:uri="http://schemas.microsoft.com/office/2006/metadata/properties"/>
    <ds:schemaRef ds:uri="http://schemas.microsoft.com/office/2006/documentManagement/types"/>
    <ds:schemaRef ds:uri="http://purl.org/dc/elements/1.1/"/>
    <ds:schemaRef ds:uri="http://www.w3.org/XML/1998/namespace"/>
    <ds:schemaRef ds:uri="75d038ea-07ad-4019-90a9-a1e0c21b589f"/>
    <ds:schemaRef ds:uri="http://purl.org/dc/terms/"/>
    <ds:schemaRef ds:uri="http://schemas.openxmlformats.org/package/2006/metadata/core-properties"/>
    <ds:schemaRef ds:uri="82d6c8fa-9de3-4664-a790-4fc049747599"/>
  </ds:schemaRefs>
</ds:datastoreItem>
</file>

<file path=customXml/itemProps3.xml><?xml version="1.0" encoding="utf-8"?>
<ds:datastoreItem xmlns:ds="http://schemas.openxmlformats.org/officeDocument/2006/customXml" ds:itemID="{3B381D72-D0DD-40EB-90E6-869A212A769B}">
  <ds:schemaRefs>
    <ds:schemaRef ds:uri="http://schemas.microsoft.com/sharepoint/v3/contenttype/forms"/>
  </ds:schemaRefs>
</ds:datastoreItem>
</file>

<file path=customXml/itemProps4.xml><?xml version="1.0" encoding="utf-8"?>
<ds:datastoreItem xmlns:ds="http://schemas.openxmlformats.org/officeDocument/2006/customXml" ds:itemID="{D2C9E621-D5D7-4CCA-B411-85ACAA493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d038ea-07ad-4019-90a9-a1e0c21b589f"/>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32612</Words>
  <Characters>18590</Characters>
  <Application>Microsoft Office Word</Application>
  <DocSecurity>0</DocSecurity>
  <Lines>154</Lines>
  <Paragraphs>102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2025-06-25T06:03:00Z</dcterms:created>
  <dcterms:modified xsi:type="dcterms:W3CDTF">2025-06-25T06:06:00Z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0x010100440D4C1CF37E504BA59AC409963B5ED3</vt:lpwstr>
  </property>
</Properties>
</file>