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r w:rsidRPr="00B75287">
        <w:rPr>
          <w:rFonts w:ascii="Times New Roman" w:eastAsia="Times New Roman" w:hAnsi="Times New Roman"/>
          <w:b/>
        </w:rPr>
        <w:t>I PRIEDAS</w:t>
      </w:r>
    </w:p>
    <w:p w:rsidR="00BC5143" w:rsidRPr="00B75287" w:rsidRDefault="00BC5143" w:rsidP="00BC5143">
      <w:pPr>
        <w:tabs>
          <w:tab w:val="left" w:pos="567"/>
        </w:tabs>
        <w:spacing w:after="0" w:line="240" w:lineRule="auto"/>
        <w:jc w:val="center"/>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r w:rsidRPr="00B75287">
        <w:rPr>
          <w:rFonts w:ascii="Times New Roman" w:eastAsia="Times New Roman" w:hAnsi="Times New Roman"/>
          <w:b/>
        </w:rPr>
        <w:t>PREPARATO CHARAKTERISTIKŲ SANTRAUKA</w:t>
      </w: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br w:type="page"/>
      </w:r>
      <w:r w:rsidRPr="00B75287">
        <w:rPr>
          <w:rFonts w:ascii="Times New Roman" w:eastAsia="Times New Roman" w:hAnsi="Times New Roman"/>
          <w:b/>
        </w:rPr>
        <w:lastRenderedPageBreak/>
        <w:t>1.</w:t>
      </w:r>
      <w:r w:rsidRPr="00B75287">
        <w:rPr>
          <w:rFonts w:ascii="Times New Roman" w:eastAsia="Times New Roman" w:hAnsi="Times New Roman"/>
          <w:b/>
        </w:rPr>
        <w:tab/>
        <w:t>VAISTINIO PREPARATO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2,5 mg tabletės</w:t>
      </w:r>
    </w:p>
    <w:p w:rsidR="00BC5143" w:rsidRPr="00B75287" w:rsidRDefault="00BC5143" w:rsidP="00BC5143">
      <w:pPr>
        <w:tabs>
          <w:tab w:val="left" w:pos="567"/>
        </w:tabs>
        <w:spacing w:after="0" w:line="240" w:lineRule="auto"/>
        <w:outlineLvl w:val="0"/>
        <w:rPr>
          <w:rFonts w:ascii="Times New Roman" w:eastAsia="Times New Roman" w:hAnsi="Times New Roman"/>
          <w:highlight w:val="lightGray"/>
        </w:rPr>
      </w:pPr>
      <w:proofErr w:type="spellStart"/>
      <w:r w:rsidRPr="00B75287">
        <w:rPr>
          <w:rFonts w:ascii="Times New Roman" w:eastAsia="Times New Roman" w:hAnsi="Times New Roman"/>
          <w:highlight w:val="lightGray"/>
        </w:rPr>
        <w:t>Ramigamma</w:t>
      </w:r>
      <w:proofErr w:type="spellEnd"/>
      <w:r w:rsidRPr="00B75287">
        <w:rPr>
          <w:rFonts w:ascii="Times New Roman" w:eastAsia="Times New Roman" w:hAnsi="Times New Roman"/>
          <w:highlight w:val="lightGray"/>
        </w:rPr>
        <w:t xml:space="preserve"> 5 mg tabletės</w:t>
      </w:r>
    </w:p>
    <w:p w:rsidR="00BC5143" w:rsidRPr="00B75287" w:rsidRDefault="00BC5143" w:rsidP="00BC5143">
      <w:pPr>
        <w:tabs>
          <w:tab w:val="left" w:pos="567"/>
        </w:tabs>
        <w:spacing w:after="0" w:line="240" w:lineRule="auto"/>
        <w:outlineLvl w:val="0"/>
        <w:rPr>
          <w:rFonts w:ascii="Times New Roman" w:eastAsia="Times New Roman" w:hAnsi="Times New Roman"/>
          <w:highlight w:val="lightGray"/>
        </w:rPr>
      </w:pPr>
      <w:proofErr w:type="spellStart"/>
      <w:r w:rsidRPr="00B75287">
        <w:rPr>
          <w:rFonts w:ascii="Times New Roman" w:eastAsia="Times New Roman" w:hAnsi="Times New Roman"/>
          <w:highlight w:val="lightGray"/>
        </w:rPr>
        <w:t>Ramigamma</w:t>
      </w:r>
      <w:proofErr w:type="spellEnd"/>
      <w:r w:rsidRPr="00B75287">
        <w:rPr>
          <w:rFonts w:ascii="Times New Roman" w:eastAsia="Times New Roman" w:hAnsi="Times New Roman"/>
          <w:highlight w:val="lightGray"/>
        </w:rPr>
        <w:t xml:space="preserve"> 10 mg tabletės</w:t>
      </w: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2.</w:t>
      </w:r>
      <w:r w:rsidRPr="00B75287">
        <w:rPr>
          <w:rFonts w:ascii="Times New Roman" w:eastAsia="Times New Roman" w:hAnsi="Times New Roman"/>
          <w:b/>
        </w:rPr>
        <w:tab/>
        <w:t>KOKYBINĖ IR KIEKYBINĖ SUDĖTIS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2,5 mg tabletės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Vienoje tabletėje yra 2,5 mg </w:t>
      </w: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w:t>
      </w:r>
    </w:p>
    <w:p w:rsidR="00BC5143" w:rsidRPr="00B75287" w:rsidRDefault="00BC5143" w:rsidP="00BC5143">
      <w:pPr>
        <w:tabs>
          <w:tab w:val="left" w:pos="567"/>
        </w:tabs>
        <w:spacing w:after="0" w:line="240" w:lineRule="auto"/>
        <w:rPr>
          <w:rFonts w:ascii="Times New Roman" w:eastAsia="Times New Roman" w:hAnsi="Times New Roman"/>
          <w:highlight w:val="lightGray"/>
        </w:rPr>
      </w:pPr>
      <w:proofErr w:type="spellStart"/>
      <w:r w:rsidRPr="00B75287">
        <w:rPr>
          <w:rFonts w:ascii="Times New Roman" w:eastAsia="Times New Roman" w:hAnsi="Times New Roman"/>
          <w:highlight w:val="lightGray"/>
        </w:rPr>
        <w:t>Ramigamma</w:t>
      </w:r>
      <w:proofErr w:type="spellEnd"/>
      <w:r w:rsidRPr="00B75287">
        <w:rPr>
          <w:rFonts w:ascii="Times New Roman" w:eastAsia="Times New Roman" w:hAnsi="Times New Roman"/>
          <w:highlight w:val="lightGray"/>
        </w:rPr>
        <w:t xml:space="preserve"> 5 mg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 xml:space="preserve">Vienoje tabletėje yra 5 mg </w:t>
      </w:r>
      <w:proofErr w:type="spellStart"/>
      <w:r w:rsidRPr="00B75287">
        <w:rPr>
          <w:rFonts w:ascii="Times New Roman" w:eastAsia="Times New Roman" w:hAnsi="Times New Roman"/>
          <w:highlight w:val="lightGray"/>
        </w:rPr>
        <w:t>ramiprilio</w:t>
      </w:r>
      <w:proofErr w:type="spellEnd"/>
      <w:r w:rsidRPr="00B75287">
        <w:rPr>
          <w:rFonts w:ascii="Times New Roman" w:eastAsia="Times New Roman" w:hAnsi="Times New Roman"/>
          <w:highlight w:val="lightGray"/>
        </w:rPr>
        <w:t>.</w:t>
      </w:r>
    </w:p>
    <w:p w:rsidR="00BC5143" w:rsidRPr="00B75287" w:rsidRDefault="00BC5143" w:rsidP="00BC5143">
      <w:pPr>
        <w:tabs>
          <w:tab w:val="left" w:pos="567"/>
        </w:tabs>
        <w:spacing w:after="0" w:line="240" w:lineRule="auto"/>
        <w:rPr>
          <w:rFonts w:ascii="Times New Roman" w:eastAsia="Times New Roman" w:hAnsi="Times New Roman"/>
          <w:highlight w:val="lightGray"/>
        </w:rPr>
      </w:pPr>
      <w:proofErr w:type="spellStart"/>
      <w:r w:rsidRPr="00B75287">
        <w:rPr>
          <w:rFonts w:ascii="Times New Roman" w:eastAsia="Times New Roman" w:hAnsi="Times New Roman"/>
          <w:highlight w:val="lightGray"/>
        </w:rPr>
        <w:t>Ramigamma</w:t>
      </w:r>
      <w:proofErr w:type="spellEnd"/>
      <w:r w:rsidRPr="00B75287">
        <w:rPr>
          <w:rFonts w:ascii="Times New Roman" w:eastAsia="Times New Roman" w:hAnsi="Times New Roman"/>
          <w:highlight w:val="lightGray"/>
        </w:rPr>
        <w:t xml:space="preserve"> 10 mg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 xml:space="preserve">Vienoje tabletėje yra 10 mg </w:t>
      </w:r>
      <w:proofErr w:type="spellStart"/>
      <w:r w:rsidRPr="00B75287">
        <w:rPr>
          <w:rFonts w:ascii="Times New Roman" w:eastAsia="Times New Roman" w:hAnsi="Times New Roman"/>
          <w:highlight w:val="lightGray"/>
        </w:rPr>
        <w:t>ramiprilio</w:t>
      </w:r>
      <w:proofErr w:type="spellEnd"/>
      <w:r w:rsidRPr="00B75287">
        <w:rPr>
          <w:rFonts w:ascii="Times New Roman" w:eastAsia="Times New Roman" w:hAnsi="Times New Roman"/>
          <w:highlight w:val="lightGray"/>
        </w:rPr>
        <w:t>.</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u w:val="single"/>
        </w:rPr>
      </w:pPr>
      <w:r w:rsidRPr="00B75287">
        <w:rPr>
          <w:rFonts w:ascii="Times New Roman" w:eastAsia="Times New Roman" w:hAnsi="Times New Roman"/>
          <w:u w:val="single"/>
        </w:rPr>
        <w:t xml:space="preserve">Pagalbinės </w:t>
      </w:r>
      <w:proofErr w:type="spellStart"/>
      <w:r w:rsidRPr="00B75287">
        <w:rPr>
          <w:rFonts w:ascii="Times New Roman" w:eastAsia="Times New Roman" w:hAnsi="Times New Roman"/>
          <w:u w:val="single"/>
        </w:rPr>
        <w:t>medžagos</w:t>
      </w:r>
      <w:proofErr w:type="spellEnd"/>
      <w:r w:rsidRPr="00B75287">
        <w:rPr>
          <w:rFonts w:ascii="Times New Roman" w:eastAsia="Times New Roman" w:hAnsi="Times New Roman"/>
          <w:u w:val="single"/>
        </w:rPr>
        <w:t>, kurių poveikis žinomas:</w:t>
      </w:r>
    </w:p>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2,5 mg tabletės</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Pagalbinė medžiaga: 155 mg laktozės </w:t>
      </w:r>
      <w:proofErr w:type="spellStart"/>
      <w:r w:rsidRPr="00B75287">
        <w:rPr>
          <w:rFonts w:ascii="Times New Roman" w:eastAsia="Times New Roman" w:hAnsi="Times New Roman"/>
        </w:rPr>
        <w:t>monohidrato</w:t>
      </w:r>
      <w:proofErr w:type="spellEnd"/>
      <w:r w:rsidRPr="00B75287">
        <w:rPr>
          <w:rFonts w:ascii="Times New Roman" w:eastAsia="Times New Roman" w:hAnsi="Times New Roman"/>
        </w:rPr>
        <w:t>.</w:t>
      </w:r>
    </w:p>
    <w:p w:rsidR="00BC5143" w:rsidRPr="00B75287" w:rsidRDefault="00BC5143" w:rsidP="00BC5143">
      <w:pPr>
        <w:tabs>
          <w:tab w:val="left" w:pos="567"/>
        </w:tabs>
        <w:spacing w:after="0" w:line="240" w:lineRule="auto"/>
        <w:rPr>
          <w:rFonts w:ascii="Times New Roman" w:eastAsia="Times New Roman" w:hAnsi="Times New Roman"/>
          <w:highlight w:val="lightGray"/>
        </w:rPr>
      </w:pPr>
      <w:proofErr w:type="spellStart"/>
      <w:r w:rsidRPr="00B75287">
        <w:rPr>
          <w:rFonts w:ascii="Times New Roman" w:eastAsia="Times New Roman" w:hAnsi="Times New Roman"/>
          <w:highlight w:val="lightGray"/>
        </w:rPr>
        <w:t>Ramigamma</w:t>
      </w:r>
      <w:proofErr w:type="spellEnd"/>
      <w:r w:rsidRPr="00B75287">
        <w:rPr>
          <w:rFonts w:ascii="Times New Roman" w:eastAsia="Times New Roman" w:hAnsi="Times New Roman"/>
          <w:highlight w:val="lightGray"/>
        </w:rPr>
        <w:t xml:space="preserve"> 5 mg tabletės</w:t>
      </w:r>
    </w:p>
    <w:p w:rsidR="00BC5143" w:rsidRPr="00B75287" w:rsidRDefault="00BC5143" w:rsidP="00BC5143">
      <w:pPr>
        <w:tabs>
          <w:tab w:val="left" w:pos="567"/>
        </w:tabs>
        <w:spacing w:after="0" w:line="240" w:lineRule="auto"/>
        <w:outlineLvl w:val="0"/>
        <w:rPr>
          <w:rFonts w:ascii="Times New Roman" w:eastAsia="Times New Roman" w:hAnsi="Times New Roman"/>
          <w:highlight w:val="lightGray"/>
        </w:rPr>
      </w:pPr>
      <w:r w:rsidRPr="00B75287">
        <w:rPr>
          <w:rFonts w:ascii="Times New Roman" w:eastAsia="Times New Roman" w:hAnsi="Times New Roman"/>
          <w:highlight w:val="lightGray"/>
        </w:rPr>
        <w:t xml:space="preserve">Pagalbinė medžiaga: 94 mg laktozės </w:t>
      </w:r>
      <w:proofErr w:type="spellStart"/>
      <w:r w:rsidRPr="00B75287">
        <w:rPr>
          <w:rFonts w:ascii="Times New Roman" w:eastAsia="Times New Roman" w:hAnsi="Times New Roman"/>
          <w:highlight w:val="lightGray"/>
        </w:rPr>
        <w:t>monohidrato</w:t>
      </w:r>
      <w:proofErr w:type="spellEnd"/>
      <w:r w:rsidRPr="00B75287">
        <w:rPr>
          <w:rFonts w:ascii="Times New Roman" w:eastAsia="Times New Roman" w:hAnsi="Times New Roman"/>
          <w:highlight w:val="lightGray"/>
        </w:rPr>
        <w:t>.</w:t>
      </w:r>
    </w:p>
    <w:p w:rsidR="00BC5143" w:rsidRPr="00B75287" w:rsidRDefault="00BC5143" w:rsidP="00BC5143">
      <w:pPr>
        <w:tabs>
          <w:tab w:val="left" w:pos="567"/>
        </w:tabs>
        <w:spacing w:after="0" w:line="240" w:lineRule="auto"/>
        <w:rPr>
          <w:rFonts w:ascii="Times New Roman" w:eastAsia="Times New Roman" w:hAnsi="Times New Roman"/>
          <w:highlight w:val="lightGray"/>
        </w:rPr>
      </w:pPr>
      <w:proofErr w:type="spellStart"/>
      <w:r w:rsidRPr="00B75287">
        <w:rPr>
          <w:rFonts w:ascii="Times New Roman" w:eastAsia="Times New Roman" w:hAnsi="Times New Roman"/>
          <w:highlight w:val="lightGray"/>
        </w:rPr>
        <w:t>Ramigamma</w:t>
      </w:r>
      <w:proofErr w:type="spellEnd"/>
      <w:r w:rsidRPr="00B75287">
        <w:rPr>
          <w:rFonts w:ascii="Times New Roman" w:eastAsia="Times New Roman" w:hAnsi="Times New Roman"/>
          <w:highlight w:val="lightGray"/>
        </w:rPr>
        <w:t xml:space="preserve"> 10 mg tabletės</w:t>
      </w:r>
    </w:p>
    <w:p w:rsidR="00BC5143" w:rsidRPr="00B75287" w:rsidRDefault="00BC5143" w:rsidP="00BC5143">
      <w:pPr>
        <w:tabs>
          <w:tab w:val="left" w:pos="567"/>
        </w:tabs>
        <w:spacing w:after="0" w:line="240" w:lineRule="auto"/>
        <w:outlineLvl w:val="0"/>
        <w:rPr>
          <w:rFonts w:ascii="Times New Roman" w:eastAsia="Times New Roman" w:hAnsi="Times New Roman"/>
          <w:highlight w:val="lightGray"/>
        </w:rPr>
      </w:pPr>
      <w:r w:rsidRPr="00B75287">
        <w:rPr>
          <w:rFonts w:ascii="Times New Roman" w:eastAsia="Times New Roman" w:hAnsi="Times New Roman"/>
          <w:highlight w:val="lightGray"/>
        </w:rPr>
        <w:t xml:space="preserve">Pagalbinė medžiaga: 193,2 mg laktozės </w:t>
      </w:r>
      <w:proofErr w:type="spellStart"/>
      <w:r w:rsidRPr="00B75287">
        <w:rPr>
          <w:rFonts w:ascii="Times New Roman" w:eastAsia="Times New Roman" w:hAnsi="Times New Roman"/>
          <w:highlight w:val="lightGray"/>
        </w:rPr>
        <w:t>monohidrato</w:t>
      </w:r>
      <w:proofErr w:type="spellEnd"/>
      <w:r w:rsidRPr="00B75287">
        <w:rPr>
          <w:rFonts w:ascii="Times New Roman" w:eastAsia="Times New Roman" w:hAnsi="Times New Roman"/>
          <w:highlight w:val="lightGray"/>
        </w:rPr>
        <w:t>.</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Visos pagalbinės medžiagos išvardytos 6.1 skyriuje.</w:t>
      </w: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3.</w:t>
      </w:r>
      <w:r w:rsidRPr="00B75287">
        <w:rPr>
          <w:rFonts w:ascii="Times New Roman" w:eastAsia="Times New Roman" w:hAnsi="Times New Roman"/>
          <w:b/>
        </w:rPr>
        <w:tab/>
        <w:t>FARMACINĖ FORMA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0"/>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Tabletė.</w:t>
      </w: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rPr>
      </w:pP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2,5 mg tabletės yra geltonos, kapsulės formos, plokščios, </w:t>
      </w:r>
      <w:bookmarkStart w:id="0" w:name="OLE_LINK1"/>
      <w:bookmarkStart w:id="1" w:name="OLE_LINK2"/>
      <w:r w:rsidRPr="00B75287">
        <w:rPr>
          <w:rFonts w:ascii="Times New Roman" w:eastAsia="Times New Roman" w:hAnsi="Times New Roman"/>
        </w:rPr>
        <w:t xml:space="preserve">nedengtos, </w:t>
      </w:r>
      <w:smartTag w:uri="schemas-tilde-lv/tildestengine" w:element="metric2">
        <w:smartTagPr>
          <w:attr w:name="metric_value" w:val="10"/>
          <w:attr w:name="metric_text" w:val="mm"/>
        </w:smartTagPr>
        <w:r w:rsidRPr="00B75287">
          <w:rPr>
            <w:rFonts w:ascii="Times New Roman" w:eastAsia="Times New Roman" w:hAnsi="Times New Roman"/>
          </w:rPr>
          <w:t>10 mm</w:t>
        </w:r>
      </w:smartTag>
      <w:r w:rsidRPr="00B75287">
        <w:rPr>
          <w:rFonts w:ascii="Times New Roman" w:eastAsia="Times New Roman" w:hAnsi="Times New Roman"/>
        </w:rPr>
        <w:t xml:space="preserve"> ilgio ir </w:t>
      </w:r>
      <w:smartTag w:uri="schemas-tilde-lv/tildestengine" w:element="metric2">
        <w:smartTagPr>
          <w:attr w:name="metric_value" w:val="5"/>
          <w:attr w:name="metric_text" w:val="mm"/>
        </w:smartTagPr>
        <w:r w:rsidRPr="00B75287">
          <w:rPr>
            <w:rFonts w:ascii="Times New Roman" w:eastAsia="Times New Roman" w:hAnsi="Times New Roman"/>
          </w:rPr>
          <w:t>5 mm</w:t>
        </w:r>
      </w:smartTag>
      <w:r w:rsidRPr="00B75287">
        <w:rPr>
          <w:rFonts w:ascii="Times New Roman" w:eastAsia="Times New Roman" w:hAnsi="Times New Roman"/>
        </w:rPr>
        <w:t xml:space="preserve"> pločio, vienoje pusėje yra įspausta vagelė, einanti per abu tabletės kraštus, kitoje </w:t>
      </w:r>
      <w:r w:rsidRPr="00B75287">
        <w:rPr>
          <w:rFonts w:ascii="Times New Roman" w:eastAsia="Times New Roman" w:hAnsi="Times New Roman"/>
        </w:rPr>
        <w:sym w:font="Symbol" w:char="F02D"/>
      </w:r>
      <w:r w:rsidRPr="00B75287">
        <w:rPr>
          <w:rFonts w:ascii="Times New Roman" w:eastAsia="Times New Roman" w:hAnsi="Times New Roman"/>
        </w:rPr>
        <w:t xml:space="preserve"> užrašas „R2“.</w:t>
      </w:r>
      <w:bookmarkEnd w:id="0"/>
      <w:bookmarkEnd w:id="1"/>
      <w:r w:rsidRPr="00B75287">
        <w:rPr>
          <w:rFonts w:ascii="Times New Roman" w:eastAsia="Times New Roman" w:hAnsi="Times New Roman"/>
        </w:rPr>
        <w:t xml:space="preserve"> Tabletę galima padalyti į dvi lygias dozes.</w:t>
      </w: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highlight w:val="lightGray"/>
        </w:rPr>
      </w:pP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rPr>
      </w:pPr>
      <w:proofErr w:type="spellStart"/>
      <w:r w:rsidRPr="00B75287">
        <w:rPr>
          <w:rFonts w:ascii="Times New Roman" w:eastAsia="Times New Roman" w:hAnsi="Times New Roman"/>
          <w:highlight w:val="lightGray"/>
        </w:rPr>
        <w:t>Ramigamma</w:t>
      </w:r>
      <w:proofErr w:type="spellEnd"/>
      <w:r w:rsidRPr="00B75287">
        <w:rPr>
          <w:rFonts w:ascii="Times New Roman" w:eastAsia="Times New Roman" w:hAnsi="Times New Roman"/>
          <w:highlight w:val="lightGray"/>
        </w:rPr>
        <w:t xml:space="preserve"> 5 mg tabletės yra rausvos, kapsulės formos, plokščios, nedengtos, </w:t>
      </w:r>
      <w:smartTag w:uri="schemas-tilde-lv/tildestengine" w:element="metric2">
        <w:smartTagPr>
          <w:attr w:name="metric_value" w:val="8.8"/>
          <w:attr w:name="metric_text" w:val="mm"/>
        </w:smartTagPr>
        <w:r w:rsidRPr="00B75287">
          <w:rPr>
            <w:rFonts w:ascii="Times New Roman" w:eastAsia="Times New Roman" w:hAnsi="Times New Roman"/>
            <w:highlight w:val="lightGray"/>
          </w:rPr>
          <w:t>8,8 mm</w:t>
        </w:r>
      </w:smartTag>
      <w:r w:rsidRPr="00B75287">
        <w:rPr>
          <w:rFonts w:ascii="Times New Roman" w:eastAsia="Times New Roman" w:hAnsi="Times New Roman"/>
          <w:highlight w:val="lightGray"/>
        </w:rPr>
        <w:t xml:space="preserve"> ilgio ir </w:t>
      </w:r>
      <w:smartTag w:uri="schemas-tilde-lv/tildestengine" w:element="metric2">
        <w:smartTagPr>
          <w:attr w:name="metric_value" w:val="4.4"/>
          <w:attr w:name="metric_text" w:val="mm"/>
        </w:smartTagPr>
        <w:r w:rsidRPr="00B75287">
          <w:rPr>
            <w:rFonts w:ascii="Times New Roman" w:eastAsia="Times New Roman" w:hAnsi="Times New Roman"/>
            <w:highlight w:val="lightGray"/>
          </w:rPr>
          <w:t>4,4 mm</w:t>
        </w:r>
      </w:smartTag>
      <w:r w:rsidRPr="00B75287">
        <w:rPr>
          <w:rFonts w:ascii="Times New Roman" w:eastAsia="Times New Roman" w:hAnsi="Times New Roman"/>
          <w:highlight w:val="lightGray"/>
        </w:rPr>
        <w:t xml:space="preserve"> pločio, vienoje pusėje yra įspausta vagelė, einanti per abu tabletės kraštus, kitoje </w:t>
      </w:r>
      <w:r w:rsidRPr="00B75287">
        <w:rPr>
          <w:rFonts w:ascii="Times New Roman" w:eastAsia="Times New Roman" w:hAnsi="Times New Roman"/>
          <w:highlight w:val="lightGray"/>
        </w:rPr>
        <w:sym w:font="Symbol" w:char="F02D"/>
      </w:r>
      <w:r w:rsidRPr="00B75287">
        <w:rPr>
          <w:rFonts w:ascii="Times New Roman" w:eastAsia="Times New Roman" w:hAnsi="Times New Roman"/>
          <w:highlight w:val="lightGray"/>
        </w:rPr>
        <w:t xml:space="preserve"> užrašas „R3“. Tabletę galima padalyti į dvi lygias dozes.</w:t>
      </w: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highlight w:val="darkGray"/>
        </w:rPr>
      </w:pP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rPr>
      </w:pPr>
      <w:proofErr w:type="spellStart"/>
      <w:r w:rsidRPr="00B75287">
        <w:rPr>
          <w:rFonts w:ascii="Times New Roman" w:eastAsia="Times New Roman" w:hAnsi="Times New Roman"/>
          <w:highlight w:val="lightGray"/>
        </w:rPr>
        <w:t>Ramigamma</w:t>
      </w:r>
      <w:proofErr w:type="spellEnd"/>
      <w:r w:rsidRPr="00B75287">
        <w:rPr>
          <w:rFonts w:ascii="Times New Roman" w:eastAsia="Times New Roman" w:hAnsi="Times New Roman"/>
          <w:highlight w:val="lightGray"/>
        </w:rPr>
        <w:t xml:space="preserve"> 10 mg tabletės yra baltos arba balkšvos, kapsulės formos, plokščios, nedengtos, </w:t>
      </w:r>
      <w:smartTag w:uri="schemas-tilde-lv/tildestengine" w:element="metric2">
        <w:smartTagPr>
          <w:attr w:name="metric_value" w:val="11"/>
          <w:attr w:name="metric_text" w:val="mm"/>
        </w:smartTagPr>
        <w:r w:rsidRPr="00B75287">
          <w:rPr>
            <w:rFonts w:ascii="Times New Roman" w:eastAsia="Times New Roman" w:hAnsi="Times New Roman"/>
            <w:highlight w:val="lightGray"/>
          </w:rPr>
          <w:t>11 mm</w:t>
        </w:r>
      </w:smartTag>
      <w:r w:rsidRPr="00B75287">
        <w:rPr>
          <w:rFonts w:ascii="Times New Roman" w:eastAsia="Times New Roman" w:hAnsi="Times New Roman"/>
          <w:highlight w:val="lightGray"/>
        </w:rPr>
        <w:t xml:space="preserve"> ilgio ir </w:t>
      </w:r>
      <w:smartTag w:uri="schemas-tilde-lv/tildestengine" w:element="metric2">
        <w:smartTagPr>
          <w:attr w:name="metric_value" w:val="5.5"/>
          <w:attr w:name="metric_text" w:val="mm"/>
        </w:smartTagPr>
        <w:r w:rsidRPr="00B75287">
          <w:rPr>
            <w:rFonts w:ascii="Times New Roman" w:eastAsia="Times New Roman" w:hAnsi="Times New Roman"/>
            <w:highlight w:val="lightGray"/>
          </w:rPr>
          <w:t>5,5 mm</w:t>
        </w:r>
      </w:smartTag>
      <w:r w:rsidRPr="00B75287">
        <w:rPr>
          <w:rFonts w:ascii="Times New Roman" w:eastAsia="Times New Roman" w:hAnsi="Times New Roman"/>
          <w:highlight w:val="lightGray"/>
        </w:rPr>
        <w:t xml:space="preserve"> pločio, vienoje pusėje yra įspausta vagelė, einanti per abu tabletės kraštus, kitoje </w:t>
      </w:r>
      <w:r w:rsidRPr="00B75287">
        <w:rPr>
          <w:rFonts w:ascii="Times New Roman" w:eastAsia="Times New Roman" w:hAnsi="Times New Roman"/>
          <w:highlight w:val="lightGray"/>
        </w:rPr>
        <w:sym w:font="Symbol" w:char="F02D"/>
      </w:r>
      <w:r w:rsidRPr="00B75287">
        <w:rPr>
          <w:rFonts w:ascii="Times New Roman" w:eastAsia="Times New Roman" w:hAnsi="Times New Roman"/>
          <w:highlight w:val="lightGray"/>
        </w:rPr>
        <w:t xml:space="preserve"> užrašas „R4“. Tabletę galima padalyti į dvi lygias dozes.</w:t>
      </w: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4.</w:t>
      </w:r>
      <w:r w:rsidRPr="00B75287">
        <w:rPr>
          <w:rFonts w:ascii="Times New Roman" w:eastAsia="Times New Roman" w:hAnsi="Times New Roman"/>
          <w:b/>
        </w:rPr>
        <w:tab/>
        <w:t>KLINIKINĖ INFORMACIJA</w:t>
      </w: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4.1</w:t>
      </w:r>
      <w:r w:rsidRPr="00B75287">
        <w:rPr>
          <w:rFonts w:ascii="Times New Roman" w:eastAsia="Times New Roman" w:hAnsi="Times New Roman"/>
          <w:b/>
        </w:rPr>
        <w:tab/>
        <w:t>Terapinės indikacijos</w:t>
      </w:r>
    </w:p>
    <w:p w:rsidR="00BC5143" w:rsidRPr="00B75287" w:rsidRDefault="00BC5143" w:rsidP="00BC5143">
      <w:pPr>
        <w:tabs>
          <w:tab w:val="left" w:pos="567"/>
        </w:tabs>
        <w:spacing w:after="0" w:line="240" w:lineRule="auto"/>
        <w:ind w:left="1440" w:hanging="720"/>
        <w:rPr>
          <w:rFonts w:ascii="Times New Roman" w:eastAsia="Times New Roman" w:hAnsi="Times New Roman"/>
        </w:rPr>
      </w:pPr>
    </w:p>
    <w:p w:rsidR="00BC5143" w:rsidRPr="00B75287" w:rsidRDefault="00BC5143" w:rsidP="001B0EF9">
      <w:pPr>
        <w:pStyle w:val="Sraopastraipa"/>
        <w:numPr>
          <w:ilvl w:val="0"/>
          <w:numId w:val="27"/>
        </w:numPr>
        <w:tabs>
          <w:tab w:val="left" w:pos="567"/>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Arterinės hipertenzijos gydymas.</w:t>
      </w:r>
    </w:p>
    <w:p w:rsidR="00BC5143" w:rsidRPr="00B75287" w:rsidRDefault="00BC5143" w:rsidP="001B0EF9">
      <w:pPr>
        <w:pStyle w:val="Sraopastraipa"/>
        <w:numPr>
          <w:ilvl w:val="0"/>
          <w:numId w:val="27"/>
        </w:numPr>
        <w:tabs>
          <w:tab w:val="left" w:pos="0"/>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Širdies ir kraujagyslių sistemos sutrikimų prevencija: sergamumo ir mirštamumo dėl širdies ir kraujagyslių sistemos sutrikimų mažinimas pacientams kuriems yra:</w:t>
      </w:r>
    </w:p>
    <w:p w:rsidR="00BC5143" w:rsidRPr="00B75287" w:rsidRDefault="00BC5143" w:rsidP="001B0EF9">
      <w:pPr>
        <w:pStyle w:val="Sraopastraipa"/>
        <w:numPr>
          <w:ilvl w:val="0"/>
          <w:numId w:val="28"/>
        </w:numPr>
        <w:tabs>
          <w:tab w:val="left" w:pos="567"/>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 xml:space="preserve">pasireiškusi širdies ir kraujagyslių sistemos </w:t>
      </w:r>
      <w:proofErr w:type="spellStart"/>
      <w:r w:rsidRPr="00B75287">
        <w:rPr>
          <w:rFonts w:ascii="Times New Roman" w:eastAsia="Times New Roman" w:hAnsi="Times New Roman"/>
        </w:rPr>
        <w:t>aterotrombozė</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anamnezėje</w:t>
      </w:r>
      <w:proofErr w:type="spellEnd"/>
      <w:r w:rsidRPr="00B75287">
        <w:rPr>
          <w:rFonts w:ascii="Times New Roman" w:eastAsia="Times New Roman" w:hAnsi="Times New Roman"/>
        </w:rPr>
        <w:t xml:space="preserve"> išeminė (koronarinė) širdies liga, insultas arba periferinių kraujagyslių liga) arba</w:t>
      </w:r>
    </w:p>
    <w:p w:rsidR="00BC5143" w:rsidRPr="00B75287" w:rsidRDefault="00BC5143" w:rsidP="001B0EF9">
      <w:pPr>
        <w:pStyle w:val="Sraopastraipa"/>
        <w:numPr>
          <w:ilvl w:val="0"/>
          <w:numId w:val="28"/>
        </w:numPr>
        <w:tabs>
          <w:tab w:val="left" w:pos="567"/>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cukrinis diabetas su bent vienu širdies ir kraujagyslių sistemos rizikos faktoriumi (žr. 5.1 skyrių).</w:t>
      </w:r>
    </w:p>
    <w:p w:rsidR="00BC5143" w:rsidRPr="00B75287" w:rsidRDefault="00BC5143" w:rsidP="001B0EF9">
      <w:pPr>
        <w:pStyle w:val="Sraopastraipa"/>
        <w:numPr>
          <w:ilvl w:val="0"/>
          <w:numId w:val="27"/>
        </w:numPr>
        <w:tabs>
          <w:tab w:val="left" w:pos="567"/>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Inkstų ligų gydymas:</w:t>
      </w:r>
    </w:p>
    <w:p w:rsidR="00BC5143" w:rsidRPr="00B75287" w:rsidRDefault="00BC5143" w:rsidP="001B0EF9">
      <w:pPr>
        <w:pStyle w:val="Sraopastraipa"/>
        <w:numPr>
          <w:ilvl w:val="0"/>
          <w:numId w:val="29"/>
        </w:numPr>
        <w:tabs>
          <w:tab w:val="left" w:pos="567"/>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 xml:space="preserve">Prasidedanti diabetinė </w:t>
      </w:r>
      <w:proofErr w:type="spellStart"/>
      <w:r w:rsidRPr="00B75287">
        <w:rPr>
          <w:rFonts w:ascii="Times New Roman" w:eastAsia="Times New Roman" w:hAnsi="Times New Roman"/>
        </w:rPr>
        <w:t>glomerulų</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nefropatija</w:t>
      </w:r>
      <w:proofErr w:type="spellEnd"/>
      <w:r w:rsidRPr="00B75287">
        <w:rPr>
          <w:rFonts w:ascii="Times New Roman" w:eastAsia="Times New Roman" w:hAnsi="Times New Roman"/>
        </w:rPr>
        <w:t xml:space="preserve">, kurios požymis yra </w:t>
      </w:r>
      <w:proofErr w:type="spellStart"/>
      <w:r w:rsidRPr="00B75287">
        <w:rPr>
          <w:rFonts w:ascii="Times New Roman" w:eastAsia="Times New Roman" w:hAnsi="Times New Roman"/>
        </w:rPr>
        <w:t>mikroalb</w:t>
      </w:r>
      <w:r w:rsidR="00FE3D86" w:rsidRPr="00B75287">
        <w:rPr>
          <w:rFonts w:ascii="Times New Roman" w:eastAsia="Times New Roman" w:hAnsi="Times New Roman"/>
        </w:rPr>
        <w:t>um</w:t>
      </w:r>
      <w:r w:rsidRPr="00B75287">
        <w:rPr>
          <w:rFonts w:ascii="Times New Roman" w:eastAsia="Times New Roman" w:hAnsi="Times New Roman"/>
        </w:rPr>
        <w:t>inurija</w:t>
      </w:r>
      <w:proofErr w:type="spellEnd"/>
      <w:r w:rsidRPr="00B75287">
        <w:rPr>
          <w:rFonts w:ascii="Times New Roman" w:eastAsia="Times New Roman" w:hAnsi="Times New Roman"/>
        </w:rPr>
        <w:t>,</w:t>
      </w:r>
    </w:p>
    <w:p w:rsidR="00BC5143" w:rsidRPr="00B75287" w:rsidRDefault="00BC5143" w:rsidP="001B0EF9">
      <w:pPr>
        <w:pStyle w:val="Sraopastraipa"/>
        <w:numPr>
          <w:ilvl w:val="0"/>
          <w:numId w:val="29"/>
        </w:numPr>
        <w:tabs>
          <w:tab w:val="left" w:pos="0"/>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lastRenderedPageBreak/>
        <w:t xml:space="preserve">Pasireiškusi diabetinė </w:t>
      </w:r>
      <w:proofErr w:type="spellStart"/>
      <w:r w:rsidRPr="00B75287">
        <w:rPr>
          <w:rFonts w:ascii="Times New Roman" w:eastAsia="Times New Roman" w:hAnsi="Times New Roman"/>
        </w:rPr>
        <w:t>nefropatija</w:t>
      </w:r>
      <w:proofErr w:type="spellEnd"/>
      <w:r w:rsidRPr="00B75287">
        <w:rPr>
          <w:rFonts w:ascii="Times New Roman" w:eastAsia="Times New Roman" w:hAnsi="Times New Roman"/>
        </w:rPr>
        <w:t xml:space="preserve">, kurios požymis yra </w:t>
      </w:r>
      <w:proofErr w:type="spellStart"/>
      <w:r w:rsidRPr="00B75287">
        <w:rPr>
          <w:rFonts w:ascii="Times New Roman" w:eastAsia="Times New Roman" w:hAnsi="Times New Roman"/>
        </w:rPr>
        <w:t>makroproteinurija</w:t>
      </w:r>
      <w:proofErr w:type="spellEnd"/>
      <w:r w:rsidRPr="00B75287">
        <w:rPr>
          <w:rFonts w:ascii="Times New Roman" w:eastAsia="Times New Roman" w:hAnsi="Times New Roman"/>
        </w:rPr>
        <w:t xml:space="preserve"> su dar bent vienu papildomu širdies ir kraujagyslių sistemos rizikos faktoriumi (žr. 5.1 skyrių),</w:t>
      </w:r>
    </w:p>
    <w:p w:rsidR="00BC5143" w:rsidRPr="00B75287" w:rsidRDefault="00BC5143" w:rsidP="001B0EF9">
      <w:pPr>
        <w:pStyle w:val="Sraopastraipa"/>
        <w:numPr>
          <w:ilvl w:val="0"/>
          <w:numId w:val="29"/>
        </w:numPr>
        <w:tabs>
          <w:tab w:val="left" w:pos="0"/>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 xml:space="preserve">Pasireiškusi ne cukrinio diabeto sukelta </w:t>
      </w:r>
      <w:proofErr w:type="spellStart"/>
      <w:r w:rsidRPr="00B75287">
        <w:rPr>
          <w:rFonts w:ascii="Times New Roman" w:eastAsia="Times New Roman" w:hAnsi="Times New Roman"/>
        </w:rPr>
        <w:t>glomerulų</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nefropatija</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makroproteinurija</w:t>
      </w:r>
      <w:proofErr w:type="spellEnd"/>
      <w:r w:rsidRPr="00B75287">
        <w:rPr>
          <w:rFonts w:ascii="Times New Roman" w:eastAsia="Times New Roman" w:hAnsi="Times New Roman"/>
        </w:rPr>
        <w:t xml:space="preserve"> ≥ 3 g/parą) (žr. 5.1 skyrių).</w:t>
      </w:r>
    </w:p>
    <w:p w:rsidR="00BC5143" w:rsidRPr="00B75287" w:rsidRDefault="00BC5143" w:rsidP="001B0EF9">
      <w:pPr>
        <w:pStyle w:val="Sraopastraipa"/>
        <w:numPr>
          <w:ilvl w:val="0"/>
          <w:numId w:val="27"/>
        </w:numPr>
        <w:tabs>
          <w:tab w:val="left" w:pos="567"/>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Simptominio širdies nepakankamumo gydymas.</w:t>
      </w:r>
    </w:p>
    <w:p w:rsidR="00BC5143" w:rsidRPr="00B75287" w:rsidRDefault="00BC5143" w:rsidP="001B0EF9">
      <w:pPr>
        <w:pStyle w:val="Sraopastraipa"/>
        <w:numPr>
          <w:ilvl w:val="0"/>
          <w:numId w:val="27"/>
        </w:numPr>
        <w:tabs>
          <w:tab w:val="left" w:pos="0"/>
        </w:tabs>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Antrinė profilaktika po ūminio miokardo infarkto: mirštamumo nuo ūminės miokardo infarkto fazės mažinimas pacientams, kuriems per &gt; 48 val. po ištikusio ūminio miokardo infarkto atsirado klinikinių širdies nepakankamumo simptomų.</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4.2</w:t>
      </w:r>
      <w:r w:rsidRPr="00B75287">
        <w:rPr>
          <w:rFonts w:ascii="Times New Roman" w:eastAsia="Times New Roman" w:hAnsi="Times New Roman"/>
          <w:b/>
        </w:rPr>
        <w:tab/>
        <w:t>Dozavimas ir vartojimo metodas</w:t>
      </w:r>
    </w:p>
    <w:p w:rsidR="00BC5143" w:rsidRPr="00B75287" w:rsidRDefault="00BC5143" w:rsidP="00BC5143">
      <w:pPr>
        <w:tabs>
          <w:tab w:val="left" w:pos="567"/>
        </w:tabs>
        <w:spacing w:after="0" w:line="240" w:lineRule="auto"/>
        <w:rPr>
          <w:rFonts w:ascii="Times New Roman" w:eastAsia="Times New Roman" w:hAnsi="Times New Roman"/>
          <w:u w:val="single"/>
        </w:rPr>
      </w:pPr>
    </w:p>
    <w:p w:rsidR="00BC5143" w:rsidRPr="00B75287" w:rsidRDefault="00BC5143" w:rsidP="00BC5143">
      <w:pPr>
        <w:tabs>
          <w:tab w:val="left" w:pos="567"/>
        </w:tabs>
        <w:spacing w:after="0" w:line="240" w:lineRule="auto"/>
        <w:rPr>
          <w:rFonts w:ascii="Times New Roman" w:eastAsia="Times New Roman" w:hAnsi="Times New Roman"/>
          <w:u w:val="single"/>
        </w:rPr>
      </w:pPr>
      <w:r w:rsidRPr="00B75287">
        <w:rPr>
          <w:rFonts w:ascii="Times New Roman" w:eastAsia="Times New Roman" w:hAnsi="Times New Roman"/>
          <w:u w:val="single"/>
        </w:rPr>
        <w:t>Dozavimas</w:t>
      </w:r>
    </w:p>
    <w:p w:rsidR="00BC5143" w:rsidRPr="00B75287" w:rsidRDefault="00BC5143" w:rsidP="00BC5143">
      <w:pPr>
        <w:tabs>
          <w:tab w:val="left" w:pos="567"/>
        </w:tabs>
        <w:spacing w:after="0" w:line="240" w:lineRule="auto"/>
        <w:rPr>
          <w:rFonts w:ascii="Times New Roman" w:eastAsia="Times New Roman" w:hAnsi="Times New Roman"/>
          <w:u w:val="single"/>
        </w:rPr>
      </w:pPr>
    </w:p>
    <w:p w:rsidR="00BC5143" w:rsidRPr="00B75287" w:rsidRDefault="00BC5143" w:rsidP="00BC5143">
      <w:pPr>
        <w:autoSpaceDE w:val="0"/>
        <w:autoSpaceDN w:val="0"/>
        <w:adjustRightInd w:val="0"/>
        <w:spacing w:after="0" w:line="240" w:lineRule="auto"/>
        <w:rPr>
          <w:rFonts w:ascii="Times New Roman" w:eastAsia="Times New Roman" w:hAnsi="Times New Roman"/>
          <w:b/>
          <w:i/>
          <w:iCs/>
          <w:color w:val="000000"/>
          <w:u w:val="single"/>
          <w:lang w:eastAsia="lt-LT"/>
        </w:rPr>
      </w:pPr>
      <w:r w:rsidRPr="00B75287">
        <w:rPr>
          <w:rFonts w:ascii="Times New Roman" w:eastAsia="Times New Roman" w:hAnsi="Times New Roman"/>
          <w:b/>
          <w:i/>
          <w:iCs/>
          <w:color w:val="000000"/>
          <w:u w:val="single"/>
          <w:lang w:eastAsia="lt-LT"/>
        </w:rPr>
        <w:t xml:space="preserve">Suaugusieji </w:t>
      </w: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u w:val="single"/>
          <w:lang w:eastAsia="lt-LT"/>
        </w:rPr>
        <w:t xml:space="preserve">Diuretikais gydomi pacientai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Pradėjus gydyti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gali išsivystyti </w:t>
      </w:r>
      <w:proofErr w:type="spellStart"/>
      <w:r w:rsidRPr="00B75287">
        <w:rPr>
          <w:rFonts w:ascii="Times New Roman" w:eastAsia="Times New Roman" w:hAnsi="Times New Roman"/>
          <w:color w:val="000000"/>
          <w:lang w:eastAsia="lt-LT"/>
        </w:rPr>
        <w:t>hipotenzija</w:t>
      </w:r>
      <w:proofErr w:type="spellEnd"/>
      <w:r w:rsidRPr="00B75287">
        <w:rPr>
          <w:rFonts w:ascii="Times New Roman" w:eastAsia="Times New Roman" w:hAnsi="Times New Roman"/>
          <w:color w:val="000000"/>
          <w:lang w:eastAsia="lt-LT"/>
        </w:rPr>
        <w:t xml:space="preserve">; tokia tikimybė didesnė pacientams, kurie tuo pačiu metu yra gydomi diuretikais. Dėl to rekomenduojama imtis atsargumo priemonių, nes tokiems pacientams gali atsirasti skysčių ir (ar) druskų stoka.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 įmanoma, likus 2-3 dienoms iki gydymo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pradžios, reikia nutraukti diuretikų vartojimą (žr. 4.4 skyrių).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Hipertenzija sergantiems pacientams, kuriems gydymas diuretikais nebuvo nutrauktas, gydymas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turi būti pradėtas nuo 1,25 mg dozės. Turi būti </w:t>
      </w:r>
      <w:proofErr w:type="spellStart"/>
      <w:r w:rsidRPr="00B75287">
        <w:rPr>
          <w:rFonts w:ascii="Times New Roman" w:eastAsia="Times New Roman" w:hAnsi="Times New Roman"/>
          <w:color w:val="000000"/>
          <w:lang w:eastAsia="lt-LT"/>
        </w:rPr>
        <w:t>monitoruojama</w:t>
      </w:r>
      <w:proofErr w:type="spellEnd"/>
      <w:r w:rsidRPr="00B75287">
        <w:rPr>
          <w:rFonts w:ascii="Times New Roman" w:eastAsia="Times New Roman" w:hAnsi="Times New Roman"/>
          <w:color w:val="000000"/>
          <w:lang w:eastAsia="lt-LT"/>
        </w:rPr>
        <w:t xml:space="preserve"> inkstų funkcija ir kalio koncentracija kraujo serume. Toliau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dozė turi būti koreguojama pagal tikslinio kraujospūdžio lygį.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i/>
          <w:iCs/>
          <w:color w:val="000000"/>
          <w:lang w:eastAsia="lt-LT"/>
        </w:rPr>
      </w:pPr>
      <w:r w:rsidRPr="00B75287">
        <w:rPr>
          <w:rFonts w:ascii="Times New Roman" w:eastAsia="Times New Roman" w:hAnsi="Times New Roman"/>
          <w:b/>
          <w:i/>
          <w:iCs/>
          <w:color w:val="000000"/>
          <w:lang w:eastAsia="lt-LT"/>
        </w:rPr>
        <w:t xml:space="preserve">Arterinė hipertenzija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Dozė turi būti pritaikoma individualiai, priklausomai nuo bendros paciento būklės (žr. 4.4 skyrių) ir kraujospūdžio kontrolės.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gydymui gali būti vartojamas vienas arba kartu su kitų klasių </w:t>
      </w:r>
      <w:proofErr w:type="spellStart"/>
      <w:r w:rsidRPr="00B75287">
        <w:rPr>
          <w:rFonts w:ascii="Times New Roman" w:eastAsia="Times New Roman" w:hAnsi="Times New Roman"/>
          <w:color w:val="000000"/>
          <w:lang w:eastAsia="lt-LT"/>
        </w:rPr>
        <w:t>antihipertenziniais</w:t>
      </w:r>
      <w:proofErr w:type="spellEnd"/>
      <w:r w:rsidRPr="00B75287">
        <w:rPr>
          <w:rFonts w:ascii="Times New Roman" w:eastAsia="Times New Roman" w:hAnsi="Times New Roman"/>
          <w:color w:val="000000"/>
          <w:lang w:eastAsia="lt-LT"/>
        </w:rPr>
        <w:t xml:space="preserve"> vaistiniais preparatais</w:t>
      </w:r>
      <w:r w:rsidR="008E574E" w:rsidRPr="00B75287">
        <w:rPr>
          <w:rFonts w:ascii="Times New Roman" w:eastAsia="Times New Roman" w:hAnsi="Times New Roman"/>
          <w:color w:val="000000"/>
          <w:lang w:eastAsia="lt-LT"/>
        </w:rPr>
        <w:t xml:space="preserve"> (žr. skyrius 4.3, 4.4, 4.5 ir 5.1)</w:t>
      </w:r>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u w:val="single"/>
          <w:lang w:eastAsia="lt-LT"/>
        </w:rPr>
        <w:t xml:space="preserve">Pradinė dozė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vartojimą reikia pradėti palaipsniui, rekomenduojama pradinė paros dozė yra 2,5 mg.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Pacientams, kurių </w:t>
      </w:r>
      <w:proofErr w:type="spellStart"/>
      <w:r w:rsidRPr="00B75287">
        <w:rPr>
          <w:rFonts w:ascii="Times New Roman" w:eastAsia="Times New Roman" w:hAnsi="Times New Roman"/>
          <w:color w:val="000000"/>
          <w:lang w:eastAsia="lt-LT"/>
        </w:rPr>
        <w:t>renino</w:t>
      </w:r>
      <w:proofErr w:type="spellEnd"/>
      <w:r w:rsidRPr="00B75287">
        <w:rPr>
          <w:rFonts w:ascii="Times New Roman" w:eastAsia="Times New Roman" w:hAnsi="Times New Roman"/>
          <w:color w:val="000000"/>
          <w:lang w:eastAsia="lt-LT"/>
        </w:rPr>
        <w:t xml:space="preserve"> –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 </w:t>
      </w:r>
      <w:proofErr w:type="spellStart"/>
      <w:r w:rsidRPr="00B75287">
        <w:rPr>
          <w:rFonts w:ascii="Times New Roman" w:eastAsia="Times New Roman" w:hAnsi="Times New Roman"/>
          <w:color w:val="000000"/>
          <w:lang w:eastAsia="lt-LT"/>
        </w:rPr>
        <w:t>aldosterono</w:t>
      </w:r>
      <w:proofErr w:type="spellEnd"/>
      <w:r w:rsidRPr="00B75287">
        <w:rPr>
          <w:rFonts w:ascii="Times New Roman" w:eastAsia="Times New Roman" w:hAnsi="Times New Roman"/>
          <w:color w:val="000000"/>
          <w:lang w:eastAsia="lt-LT"/>
        </w:rPr>
        <w:t xml:space="preserve"> sistema yra labai suaktyvinta, po pradinės dozės suvartojimo gali stipriai nukristi kraujospūdis. Tokiems pacientams rekomenduojama 1,25 mg pradinė dozė, gydymo pradžią turi atidžiai prižiūrėti gydytojas (žr. 4.4 skyrių).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u w:val="single"/>
          <w:lang w:eastAsia="lt-LT"/>
        </w:rPr>
        <w:t xml:space="preserve">Dozės </w:t>
      </w:r>
      <w:r w:rsidR="008E574E" w:rsidRPr="00B75287">
        <w:rPr>
          <w:rFonts w:ascii="Times New Roman" w:eastAsia="Times New Roman" w:hAnsi="Times New Roman"/>
          <w:color w:val="000000"/>
          <w:u w:val="single"/>
          <w:lang w:eastAsia="lt-LT"/>
        </w:rPr>
        <w:t xml:space="preserve">pritaikymas </w:t>
      </w:r>
      <w:r w:rsidRPr="00B75287">
        <w:rPr>
          <w:rFonts w:ascii="Times New Roman" w:eastAsia="Times New Roman" w:hAnsi="Times New Roman"/>
          <w:color w:val="000000"/>
          <w:u w:val="single"/>
          <w:lang w:eastAsia="lt-LT"/>
        </w:rPr>
        <w:t xml:space="preserve">ir palaikomoji dozė </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Dozę galima dvigubinti kas 2-4 savaites, kol laipsniškai bus pasiektas tikslinis kraujospūdžio lygis; didžiausia leistina </w:t>
      </w: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paros dozė - 10 mg. Įprastai dozė vartojama vieną kartą per parą.</w:t>
      </w:r>
    </w:p>
    <w:p w:rsidR="00BC5143" w:rsidRPr="00B75287" w:rsidRDefault="00BC5143" w:rsidP="00BC5143">
      <w:pPr>
        <w:autoSpaceDE w:val="0"/>
        <w:autoSpaceDN w:val="0"/>
        <w:adjustRightInd w:val="0"/>
        <w:spacing w:after="0" w:line="240" w:lineRule="auto"/>
        <w:rPr>
          <w:rFonts w:ascii="Times New Roman" w:eastAsia="Times New Roman" w:hAnsi="Times New Roman"/>
          <w:i/>
          <w:iCs/>
          <w:color w:val="000000"/>
          <w:u w:val="single"/>
          <w:lang w:eastAsia="lt-LT"/>
        </w:rPr>
      </w:pPr>
    </w:p>
    <w:p w:rsidR="008E574E" w:rsidRPr="00B75287" w:rsidRDefault="008E574E" w:rsidP="008E574E">
      <w:pPr>
        <w:autoSpaceDE w:val="0"/>
        <w:autoSpaceDN w:val="0"/>
        <w:adjustRightInd w:val="0"/>
        <w:spacing w:after="0" w:line="240" w:lineRule="auto"/>
        <w:rPr>
          <w:rFonts w:ascii="Times New Roman" w:hAnsi="Times New Roman"/>
          <w:b/>
          <w:i/>
          <w:iCs/>
          <w:color w:val="000000"/>
        </w:rPr>
      </w:pPr>
      <w:r w:rsidRPr="00B75287">
        <w:rPr>
          <w:rFonts w:ascii="Times New Roman" w:hAnsi="Times New Roman"/>
          <w:b/>
          <w:i/>
          <w:iCs/>
          <w:color w:val="000000"/>
        </w:rPr>
        <w:t xml:space="preserve">Širdies ir kraujagyslių sistemos sutrikimų prevencija </w:t>
      </w:r>
    </w:p>
    <w:p w:rsidR="008E574E" w:rsidRPr="00B75287" w:rsidRDefault="008E574E"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 xml:space="preserve">Pradinė dozė </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Rekomenduojama pradinė </w:t>
      </w:r>
      <w:proofErr w:type="spellStart"/>
      <w:r w:rsidRPr="00B75287">
        <w:rPr>
          <w:rFonts w:ascii="Times New Roman" w:hAnsi="Times New Roman"/>
          <w:color w:val="000000"/>
        </w:rPr>
        <w:t>Ramigamma</w:t>
      </w:r>
      <w:proofErr w:type="spellEnd"/>
      <w:r w:rsidRPr="00B75287">
        <w:rPr>
          <w:rFonts w:ascii="Times New Roman" w:hAnsi="Times New Roman"/>
          <w:color w:val="000000"/>
        </w:rPr>
        <w:t xml:space="preserve"> dozė yra 2,5 mg vieną kartą per parą. </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Dozės pritaikymas ir palaikomoji dozė </w:t>
      </w:r>
    </w:p>
    <w:p w:rsidR="008E574E" w:rsidRPr="00B75287" w:rsidRDefault="008E574E"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Priklausomai nuo paciento reakcijos į veikliąją medžiagą, dozę galima palaipsniui didinti. Rekomenduojama dozę dvigubinti po 1 arba 2 savaičių nuo gydymo pradžios, po dar 2-3 savaičių – padidinti iki tikslinės palaikomosios dozės - 10 mg </w:t>
      </w:r>
      <w:proofErr w:type="spellStart"/>
      <w:r w:rsidRPr="00B75287">
        <w:rPr>
          <w:rFonts w:ascii="Times New Roman" w:hAnsi="Times New Roman"/>
          <w:color w:val="000000"/>
        </w:rPr>
        <w:t>Ramigamma</w:t>
      </w:r>
      <w:proofErr w:type="spellEnd"/>
      <w:r w:rsidRPr="00B75287">
        <w:rPr>
          <w:rFonts w:ascii="Times New Roman" w:hAnsi="Times New Roman"/>
          <w:color w:val="000000"/>
        </w:rPr>
        <w:t xml:space="preserve"> vieną kartą per parą. </w:t>
      </w:r>
    </w:p>
    <w:p w:rsidR="008E574E" w:rsidRPr="00B75287" w:rsidRDefault="008E574E" w:rsidP="008E574E">
      <w:pPr>
        <w:autoSpaceDE w:val="0"/>
        <w:autoSpaceDN w:val="0"/>
        <w:adjustRightInd w:val="0"/>
        <w:spacing w:after="0" w:line="240" w:lineRule="auto"/>
        <w:rPr>
          <w:rFonts w:ascii="Times New Roman" w:eastAsia="Times New Roman" w:hAnsi="Times New Roman"/>
          <w:iCs/>
          <w:color w:val="000000"/>
          <w:lang w:eastAsia="lt-LT"/>
        </w:rPr>
      </w:pPr>
      <w:r w:rsidRPr="00B75287">
        <w:rPr>
          <w:rFonts w:ascii="Times New Roman" w:hAnsi="Times New Roman"/>
          <w:color w:val="000000"/>
        </w:rPr>
        <w:t>Taip pat žr. viršuje esantį skyrelį „Diuretikais gydomi pacientai“.</w:t>
      </w:r>
    </w:p>
    <w:p w:rsidR="008E574E" w:rsidRPr="00B75287" w:rsidRDefault="008E574E" w:rsidP="00BC5143">
      <w:pPr>
        <w:autoSpaceDE w:val="0"/>
        <w:autoSpaceDN w:val="0"/>
        <w:adjustRightInd w:val="0"/>
        <w:spacing w:after="0" w:line="240" w:lineRule="auto"/>
        <w:rPr>
          <w:rFonts w:ascii="Times New Roman" w:eastAsia="Times New Roman" w:hAnsi="Times New Roman"/>
          <w:i/>
          <w:iCs/>
          <w:color w:val="000000"/>
          <w:u w:val="single"/>
          <w:lang w:eastAsia="lt-LT"/>
        </w:rPr>
      </w:pPr>
    </w:p>
    <w:p w:rsidR="008E574E" w:rsidRPr="00B75287" w:rsidRDefault="008E574E" w:rsidP="008E574E">
      <w:pPr>
        <w:autoSpaceDE w:val="0"/>
        <w:autoSpaceDN w:val="0"/>
        <w:adjustRightInd w:val="0"/>
        <w:spacing w:after="0" w:line="240" w:lineRule="auto"/>
        <w:rPr>
          <w:rFonts w:ascii="Times New Roman" w:hAnsi="Times New Roman"/>
          <w:b/>
          <w:i/>
          <w:iCs/>
          <w:color w:val="000000"/>
        </w:rPr>
      </w:pPr>
      <w:r w:rsidRPr="00B75287">
        <w:rPr>
          <w:rFonts w:ascii="Times New Roman" w:hAnsi="Times New Roman"/>
          <w:b/>
          <w:i/>
          <w:iCs/>
          <w:color w:val="000000"/>
        </w:rPr>
        <w:t xml:space="preserve">Inkstų ligų gydymas </w:t>
      </w:r>
    </w:p>
    <w:p w:rsidR="008E574E" w:rsidRPr="00B75287" w:rsidRDefault="008E574E"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i/>
          <w:iCs/>
          <w:color w:val="000000"/>
          <w:u w:val="single"/>
        </w:rPr>
      </w:pPr>
      <w:r w:rsidRPr="00B75287">
        <w:rPr>
          <w:rFonts w:ascii="Times New Roman" w:hAnsi="Times New Roman"/>
          <w:i/>
          <w:iCs/>
          <w:color w:val="000000"/>
          <w:u w:val="single"/>
        </w:rPr>
        <w:t xml:space="preserve">Pacientams, kurie serga cukriniu diabetu ir </w:t>
      </w:r>
      <w:r w:rsidR="00FE6495" w:rsidRPr="00B75287">
        <w:rPr>
          <w:rFonts w:ascii="Times New Roman" w:hAnsi="Times New Roman"/>
          <w:i/>
          <w:iCs/>
          <w:color w:val="000000"/>
          <w:u w:val="single"/>
        </w:rPr>
        <w:t xml:space="preserve">kuriems yra </w:t>
      </w:r>
      <w:proofErr w:type="spellStart"/>
      <w:r w:rsidRPr="00B75287">
        <w:rPr>
          <w:rFonts w:ascii="Times New Roman" w:hAnsi="Times New Roman"/>
          <w:i/>
          <w:iCs/>
          <w:color w:val="000000"/>
          <w:u w:val="single"/>
        </w:rPr>
        <w:t>mikroalbuminurija</w:t>
      </w:r>
      <w:proofErr w:type="spellEnd"/>
      <w:r w:rsidRPr="00B75287">
        <w:rPr>
          <w:rFonts w:ascii="Times New Roman" w:hAnsi="Times New Roman"/>
          <w:i/>
          <w:iCs/>
          <w:color w:val="000000"/>
          <w:u w:val="single"/>
        </w:rPr>
        <w:t xml:space="preserve"> </w:t>
      </w:r>
    </w:p>
    <w:p w:rsidR="008E574E"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Pradinė dozė</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Rekomenduojama pradinė </w:t>
      </w:r>
      <w:proofErr w:type="spellStart"/>
      <w:r w:rsidRPr="00B75287">
        <w:rPr>
          <w:rFonts w:ascii="Times New Roman" w:hAnsi="Times New Roman"/>
          <w:color w:val="000000"/>
        </w:rPr>
        <w:t>Ramigamma</w:t>
      </w:r>
      <w:proofErr w:type="spellEnd"/>
      <w:r w:rsidRPr="00B75287">
        <w:rPr>
          <w:rFonts w:ascii="Times New Roman" w:hAnsi="Times New Roman"/>
          <w:color w:val="000000"/>
        </w:rPr>
        <w:t xml:space="preserve"> dozė yra 1,25 mg vieną kartą per parą. </w:t>
      </w:r>
    </w:p>
    <w:p w:rsidR="008E574E" w:rsidRPr="00B75287" w:rsidRDefault="008E574E"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 xml:space="preserve">Dozės pritaikymas ir palaikomoji dozė </w:t>
      </w:r>
    </w:p>
    <w:p w:rsidR="008E574E" w:rsidRPr="00B75287" w:rsidRDefault="008E574E" w:rsidP="008E574E">
      <w:pPr>
        <w:autoSpaceDE w:val="0"/>
        <w:autoSpaceDN w:val="0"/>
        <w:adjustRightInd w:val="0"/>
        <w:spacing w:after="0" w:line="240" w:lineRule="auto"/>
        <w:rPr>
          <w:rFonts w:ascii="Times New Roman" w:hAnsi="Times New Roman"/>
        </w:rPr>
      </w:pPr>
      <w:r w:rsidRPr="00B75287">
        <w:rPr>
          <w:rFonts w:ascii="Times New Roman" w:hAnsi="Times New Roman"/>
        </w:rPr>
        <w:t>Priklausomai nuo paciento reakcijos į veikliąją medžiagą, dozę galima palaipsniui didinti. Vieną kartą per parą vartojamą dozę rekomenduojama dvigubinti iki 2,5 mg po dviejų savaičių ir iki 5 mg po dar dviejų savaičių.</w:t>
      </w:r>
    </w:p>
    <w:p w:rsidR="008E574E" w:rsidRPr="00B75287" w:rsidRDefault="008E574E" w:rsidP="008E574E">
      <w:pPr>
        <w:autoSpaceDE w:val="0"/>
        <w:autoSpaceDN w:val="0"/>
        <w:adjustRightInd w:val="0"/>
        <w:spacing w:after="0" w:line="240" w:lineRule="auto"/>
        <w:rPr>
          <w:rFonts w:ascii="Times New Roman" w:hAnsi="Times New Roman"/>
        </w:rPr>
      </w:pPr>
    </w:p>
    <w:p w:rsidR="008E574E" w:rsidRPr="00B75287" w:rsidRDefault="008E574E" w:rsidP="008E574E">
      <w:pPr>
        <w:autoSpaceDE w:val="0"/>
        <w:autoSpaceDN w:val="0"/>
        <w:adjustRightInd w:val="0"/>
        <w:spacing w:after="0" w:line="240" w:lineRule="auto"/>
        <w:rPr>
          <w:rFonts w:ascii="Times New Roman" w:hAnsi="Times New Roman"/>
          <w:i/>
          <w:iCs/>
          <w:color w:val="000000"/>
          <w:u w:val="single"/>
        </w:rPr>
      </w:pPr>
      <w:r w:rsidRPr="00B75287">
        <w:rPr>
          <w:rFonts w:ascii="Times New Roman" w:hAnsi="Times New Roman"/>
          <w:i/>
          <w:iCs/>
          <w:color w:val="000000"/>
          <w:u w:val="single"/>
        </w:rPr>
        <w:t>Cukriniu diabetu sergantys pacientai su dar bent vienu širdies ir kraujagyslių sistemos rizikos veiksniu</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i/>
          <w:iCs/>
          <w:color w:val="000000"/>
          <w:u w:val="single"/>
        </w:rPr>
        <w:t xml:space="preserve"> </w:t>
      </w:r>
    </w:p>
    <w:p w:rsidR="008E574E"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Pradinė dozė</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Rekomenduojama pradinė </w:t>
      </w:r>
      <w:proofErr w:type="spellStart"/>
      <w:r w:rsidRPr="00B75287">
        <w:rPr>
          <w:rFonts w:ascii="Times New Roman" w:hAnsi="Times New Roman"/>
          <w:color w:val="000000"/>
        </w:rPr>
        <w:t>Ramigamma</w:t>
      </w:r>
      <w:proofErr w:type="spellEnd"/>
      <w:r w:rsidRPr="00B75287">
        <w:rPr>
          <w:rFonts w:ascii="Times New Roman" w:hAnsi="Times New Roman"/>
          <w:color w:val="000000"/>
        </w:rPr>
        <w:t xml:space="preserve"> dozė yra 2,5 mg vieną kartą per parą. </w:t>
      </w:r>
    </w:p>
    <w:p w:rsidR="008E574E" w:rsidRPr="00B75287" w:rsidRDefault="008E574E"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 xml:space="preserve">Dozės pritaikymas ir palaikomoji dozė </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Priklausomai nuo paciento reakcijos į veikliąją medžiagą, dozę galima palaipsniui didinti. Vieną kartą per parą vartojamą dozę rekomenduojama dvigubinti iki 5 mg </w:t>
      </w:r>
      <w:proofErr w:type="spellStart"/>
      <w:r w:rsidRPr="00B75287">
        <w:rPr>
          <w:rFonts w:ascii="Times New Roman" w:hAnsi="Times New Roman"/>
          <w:color w:val="000000"/>
        </w:rPr>
        <w:t>Ramigamma</w:t>
      </w:r>
      <w:proofErr w:type="spellEnd"/>
      <w:r w:rsidRPr="00B75287">
        <w:rPr>
          <w:rFonts w:ascii="Times New Roman" w:hAnsi="Times New Roman"/>
          <w:color w:val="000000"/>
        </w:rPr>
        <w:t xml:space="preserve"> po 1 arba 2 savaičių ir iki 10 mg </w:t>
      </w:r>
      <w:proofErr w:type="spellStart"/>
      <w:r w:rsidRPr="00B75287">
        <w:rPr>
          <w:rFonts w:ascii="Times New Roman" w:hAnsi="Times New Roman"/>
          <w:color w:val="000000"/>
        </w:rPr>
        <w:t>Ramigamma</w:t>
      </w:r>
      <w:proofErr w:type="spellEnd"/>
      <w:r w:rsidRPr="00B75287">
        <w:rPr>
          <w:rFonts w:ascii="Times New Roman" w:hAnsi="Times New Roman"/>
          <w:color w:val="000000"/>
        </w:rPr>
        <w:t xml:space="preserve"> po dar dviejų arba trijų savaičių. Tikslinė dozė yra 10 mg per parą. </w:t>
      </w:r>
    </w:p>
    <w:p w:rsidR="008E574E" w:rsidRPr="00B75287" w:rsidRDefault="008E574E"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i/>
          <w:iCs/>
          <w:color w:val="000000"/>
          <w:u w:val="single"/>
        </w:rPr>
      </w:pPr>
      <w:r w:rsidRPr="00B75287">
        <w:rPr>
          <w:rFonts w:ascii="Times New Roman" w:hAnsi="Times New Roman"/>
          <w:i/>
          <w:iCs/>
          <w:color w:val="000000"/>
          <w:u w:val="single"/>
        </w:rPr>
        <w:t xml:space="preserve">Pacientai, sergantys ne cukrinio diabeto sukelta </w:t>
      </w:r>
      <w:proofErr w:type="spellStart"/>
      <w:r w:rsidRPr="00B75287">
        <w:rPr>
          <w:rFonts w:ascii="Times New Roman" w:hAnsi="Times New Roman"/>
          <w:i/>
          <w:iCs/>
          <w:color w:val="000000"/>
          <w:u w:val="single"/>
        </w:rPr>
        <w:t>nefropatija</w:t>
      </w:r>
      <w:proofErr w:type="spellEnd"/>
      <w:r w:rsidRPr="00B75287">
        <w:rPr>
          <w:rFonts w:ascii="Times New Roman" w:hAnsi="Times New Roman"/>
          <w:i/>
          <w:iCs/>
          <w:color w:val="000000"/>
          <w:u w:val="single"/>
        </w:rPr>
        <w:t xml:space="preserve">, kurios požymis yra </w:t>
      </w:r>
      <w:proofErr w:type="spellStart"/>
      <w:r w:rsidRPr="00B75287">
        <w:rPr>
          <w:rFonts w:ascii="Times New Roman" w:hAnsi="Times New Roman"/>
          <w:i/>
          <w:iCs/>
          <w:color w:val="000000"/>
          <w:u w:val="single"/>
        </w:rPr>
        <w:t>makroproteinurija</w:t>
      </w:r>
      <w:proofErr w:type="spellEnd"/>
      <w:r w:rsidRPr="00B75287">
        <w:rPr>
          <w:rFonts w:ascii="Times New Roman" w:hAnsi="Times New Roman"/>
          <w:i/>
          <w:iCs/>
          <w:color w:val="000000"/>
          <w:u w:val="single"/>
        </w:rPr>
        <w:t xml:space="preserve"> ≥ 3 g/parą, </w:t>
      </w:r>
    </w:p>
    <w:p w:rsidR="008E574E" w:rsidRPr="00B75287" w:rsidRDefault="008E574E"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 xml:space="preserve">Pradinė dozė </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Rekomenduojama pradinė </w:t>
      </w:r>
      <w:proofErr w:type="spellStart"/>
      <w:r w:rsidRPr="00B75287">
        <w:rPr>
          <w:rFonts w:ascii="Times New Roman" w:hAnsi="Times New Roman"/>
          <w:color w:val="000000"/>
        </w:rPr>
        <w:t>Ramigamma</w:t>
      </w:r>
      <w:proofErr w:type="spellEnd"/>
      <w:r w:rsidRPr="00B75287">
        <w:rPr>
          <w:rFonts w:ascii="Times New Roman" w:hAnsi="Times New Roman"/>
          <w:color w:val="000000"/>
        </w:rPr>
        <w:t xml:space="preserve"> dozė yra 1,25 mg vieną kartą per parą. </w:t>
      </w:r>
    </w:p>
    <w:p w:rsidR="008E574E" w:rsidRPr="00B75287" w:rsidRDefault="008E574E"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 xml:space="preserve">Dozės pritaikymas ir palaikomoji dozė </w:t>
      </w:r>
    </w:p>
    <w:p w:rsidR="008E574E" w:rsidRPr="00B75287" w:rsidRDefault="008E574E" w:rsidP="008E574E">
      <w:pPr>
        <w:autoSpaceDE w:val="0"/>
        <w:autoSpaceDN w:val="0"/>
        <w:adjustRightInd w:val="0"/>
        <w:spacing w:after="0" w:line="240" w:lineRule="auto"/>
        <w:rPr>
          <w:rFonts w:ascii="Times New Roman" w:eastAsia="Times New Roman" w:hAnsi="Times New Roman"/>
          <w:iCs/>
          <w:color w:val="000000"/>
          <w:lang w:eastAsia="lt-LT"/>
        </w:rPr>
      </w:pPr>
      <w:r w:rsidRPr="00B75287">
        <w:rPr>
          <w:rFonts w:ascii="Times New Roman" w:hAnsi="Times New Roman"/>
          <w:color w:val="000000"/>
        </w:rPr>
        <w:t>Priklausomai nuo paciento reakcijos į veikliąją medžiagą, dozę galima palaipsniui didinti. Vieną kartą per parą vartojamą dozę rekomenduojama dvigubinti iki 2,5 mg po 2 savaičių ir iki 5 mg po dar dviejų savaičių.</w:t>
      </w:r>
    </w:p>
    <w:p w:rsidR="008E574E" w:rsidRPr="00B75287" w:rsidRDefault="008E574E" w:rsidP="00BC5143">
      <w:pPr>
        <w:autoSpaceDE w:val="0"/>
        <w:autoSpaceDN w:val="0"/>
        <w:adjustRightInd w:val="0"/>
        <w:spacing w:after="0" w:line="240" w:lineRule="auto"/>
        <w:rPr>
          <w:rFonts w:ascii="Times New Roman" w:eastAsia="Times New Roman" w:hAnsi="Times New Roman"/>
          <w:i/>
          <w:iCs/>
          <w:color w:val="000000"/>
          <w:u w:val="single"/>
          <w:lang w:eastAsia="lt-LT"/>
        </w:rPr>
      </w:pPr>
    </w:p>
    <w:p w:rsidR="007A72CC" w:rsidRPr="00B75287" w:rsidRDefault="008E574E" w:rsidP="008E574E">
      <w:pPr>
        <w:autoSpaceDE w:val="0"/>
        <w:autoSpaceDN w:val="0"/>
        <w:adjustRightInd w:val="0"/>
        <w:spacing w:after="0" w:line="240" w:lineRule="auto"/>
        <w:rPr>
          <w:rFonts w:ascii="Times New Roman" w:hAnsi="Times New Roman"/>
          <w:i/>
          <w:iCs/>
          <w:color w:val="000000"/>
          <w:u w:val="single"/>
        </w:rPr>
      </w:pPr>
      <w:r w:rsidRPr="00B75287">
        <w:rPr>
          <w:rFonts w:ascii="Times New Roman" w:hAnsi="Times New Roman"/>
          <w:i/>
          <w:iCs/>
          <w:color w:val="000000"/>
          <w:u w:val="single"/>
        </w:rPr>
        <w:t>Simptominis širdies nepakankamumas</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i/>
          <w:iCs/>
          <w:color w:val="000000"/>
        </w:rPr>
        <w:t xml:space="preserve"> </w:t>
      </w:r>
    </w:p>
    <w:p w:rsidR="008E574E"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Pradinė dozė</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Pacientams, kurių būklė stabilizuota diuretikų terapijos pagalba, rekomenduojama pradinė dozė yra 1,25 mg vieną kartą per parą. </w:t>
      </w:r>
    </w:p>
    <w:p w:rsidR="007A72CC" w:rsidRPr="00B75287" w:rsidRDefault="007A72CC" w:rsidP="008E574E">
      <w:pPr>
        <w:autoSpaceDE w:val="0"/>
        <w:autoSpaceDN w:val="0"/>
        <w:adjustRightInd w:val="0"/>
        <w:spacing w:after="0" w:line="240" w:lineRule="auto"/>
        <w:rPr>
          <w:rFonts w:ascii="Times New Roman" w:hAnsi="Times New Roman"/>
          <w:color w:val="000000"/>
        </w:rPr>
      </w:pPr>
    </w:p>
    <w:p w:rsidR="007A72CC"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 xml:space="preserve">Dozės pritaikymas ir palaikomoji dozė </w:t>
      </w:r>
    </w:p>
    <w:p w:rsidR="008E574E" w:rsidRPr="00B75287" w:rsidRDefault="007A72CC" w:rsidP="008E574E">
      <w:pPr>
        <w:autoSpaceDE w:val="0"/>
        <w:autoSpaceDN w:val="0"/>
        <w:adjustRightInd w:val="0"/>
        <w:spacing w:after="0" w:line="240" w:lineRule="auto"/>
        <w:rPr>
          <w:rFonts w:ascii="Times New Roman" w:hAnsi="Times New Roman"/>
          <w:color w:val="000000"/>
        </w:rPr>
      </w:pPr>
      <w:proofErr w:type="spellStart"/>
      <w:r w:rsidRPr="00B75287">
        <w:rPr>
          <w:rFonts w:ascii="Times New Roman" w:hAnsi="Times New Roman"/>
          <w:color w:val="000000"/>
        </w:rPr>
        <w:t>Ramigamma</w:t>
      </w:r>
      <w:proofErr w:type="spellEnd"/>
      <w:r w:rsidR="008E574E" w:rsidRPr="00B75287">
        <w:rPr>
          <w:rFonts w:ascii="Times New Roman" w:hAnsi="Times New Roman"/>
          <w:color w:val="000000"/>
        </w:rPr>
        <w:t xml:space="preserve"> dozė turi būti palaipsniui pritaikoma dvigubinant dozę kas 1 arba 2 savaites, iki didžiausios galimos 10 mg per parą dozės. Dozę rekomenduojama suvartoti per du kartus per parą. </w:t>
      </w:r>
    </w:p>
    <w:p w:rsidR="007A72CC" w:rsidRPr="00B75287" w:rsidRDefault="007A72CC" w:rsidP="008E574E">
      <w:pPr>
        <w:autoSpaceDE w:val="0"/>
        <w:autoSpaceDN w:val="0"/>
        <w:adjustRightInd w:val="0"/>
        <w:spacing w:after="0" w:line="240" w:lineRule="auto"/>
        <w:rPr>
          <w:rFonts w:ascii="Times New Roman" w:hAnsi="Times New Roman"/>
          <w:color w:val="000000"/>
        </w:rPr>
      </w:pPr>
    </w:p>
    <w:p w:rsidR="008E574E" w:rsidRPr="00B75287" w:rsidRDefault="008E574E" w:rsidP="008E574E">
      <w:pPr>
        <w:autoSpaceDE w:val="0"/>
        <w:autoSpaceDN w:val="0"/>
        <w:adjustRightInd w:val="0"/>
        <w:spacing w:after="0" w:line="240" w:lineRule="auto"/>
        <w:rPr>
          <w:rFonts w:ascii="Times New Roman" w:hAnsi="Times New Roman"/>
          <w:i/>
          <w:iCs/>
          <w:color w:val="000000"/>
          <w:u w:val="single"/>
        </w:rPr>
      </w:pPr>
      <w:r w:rsidRPr="00B75287">
        <w:rPr>
          <w:rFonts w:ascii="Times New Roman" w:hAnsi="Times New Roman"/>
          <w:i/>
          <w:iCs/>
          <w:color w:val="000000"/>
          <w:u w:val="single"/>
        </w:rPr>
        <w:t xml:space="preserve">Antrinė prevencija po ūminio miokardo </w:t>
      </w:r>
      <w:proofErr w:type="spellStart"/>
      <w:r w:rsidRPr="00B75287">
        <w:rPr>
          <w:rFonts w:ascii="Times New Roman" w:hAnsi="Times New Roman"/>
          <w:i/>
          <w:iCs/>
          <w:color w:val="000000"/>
          <w:u w:val="single"/>
        </w:rPr>
        <w:t>infarkto(MI</w:t>
      </w:r>
      <w:proofErr w:type="spellEnd"/>
      <w:r w:rsidRPr="00B75287">
        <w:rPr>
          <w:rFonts w:ascii="Times New Roman" w:hAnsi="Times New Roman"/>
          <w:i/>
          <w:iCs/>
          <w:color w:val="000000"/>
          <w:u w:val="single"/>
        </w:rPr>
        <w:t xml:space="preserve">) ir esant širdies nepakankamumui </w:t>
      </w:r>
    </w:p>
    <w:p w:rsidR="007A72CC" w:rsidRPr="00B75287" w:rsidRDefault="007A72CC" w:rsidP="008E574E">
      <w:pPr>
        <w:autoSpaceDE w:val="0"/>
        <w:autoSpaceDN w:val="0"/>
        <w:adjustRightInd w:val="0"/>
        <w:spacing w:after="0" w:line="240" w:lineRule="auto"/>
        <w:rPr>
          <w:rFonts w:ascii="Times New Roman" w:hAnsi="Times New Roman"/>
          <w:color w:val="000000"/>
        </w:rPr>
      </w:pPr>
    </w:p>
    <w:p w:rsidR="007A72CC" w:rsidRPr="00B75287" w:rsidRDefault="008E574E" w:rsidP="008E574E">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 xml:space="preserve">Pradinė dozė </w:t>
      </w:r>
    </w:p>
    <w:p w:rsidR="007A72CC"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Praėjus 48 val. nuo ūminio miokardo infarkto, kliniškai ir </w:t>
      </w:r>
      <w:proofErr w:type="spellStart"/>
      <w:r w:rsidRPr="00B75287">
        <w:rPr>
          <w:rFonts w:ascii="Times New Roman" w:hAnsi="Times New Roman"/>
          <w:color w:val="000000"/>
        </w:rPr>
        <w:t>hemodinamiškai</w:t>
      </w:r>
      <w:proofErr w:type="spellEnd"/>
      <w:r w:rsidRPr="00B75287">
        <w:rPr>
          <w:rFonts w:ascii="Times New Roman" w:hAnsi="Times New Roman"/>
          <w:color w:val="000000"/>
        </w:rPr>
        <w:t xml:space="preserve"> stabiliems pacientams rekomenduojama pradinė dozė yra 2,5 mg, du kartus per parą, tris paras. Jeigu pradinė 2,5 mg dozė netoleruojama, turi būti vartojama 1,25 mg dozė du kartus per parą dvi paras, po to dozė didinama iki 2,5 mg ir 5 mg vartojamų du kartu</w:t>
      </w:r>
      <w:r w:rsidR="007706E7" w:rsidRPr="00B75287">
        <w:rPr>
          <w:rFonts w:ascii="Times New Roman" w:hAnsi="Times New Roman"/>
          <w:color w:val="000000"/>
        </w:rPr>
        <w:t>s</w:t>
      </w:r>
      <w:r w:rsidRPr="00B75287">
        <w:rPr>
          <w:rFonts w:ascii="Times New Roman" w:hAnsi="Times New Roman"/>
          <w:color w:val="000000"/>
        </w:rPr>
        <w:t xml:space="preserve"> per parą. Jeigu dozės negalima padidinti iki 2,5 mg, vartojamų du kartus per parą, gydymą reikia nutraukti. </w:t>
      </w:r>
    </w:p>
    <w:p w:rsidR="008E574E" w:rsidRPr="00B75287" w:rsidRDefault="008E574E" w:rsidP="008E574E">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Taip pat žr. viršuje esantį skyrelį „Diuretikais gydomi pacientai“.</w:t>
      </w:r>
    </w:p>
    <w:p w:rsidR="007A72CC" w:rsidRPr="00B75287" w:rsidRDefault="007A72CC" w:rsidP="008E574E">
      <w:pPr>
        <w:autoSpaceDE w:val="0"/>
        <w:autoSpaceDN w:val="0"/>
        <w:adjustRightInd w:val="0"/>
        <w:spacing w:after="0" w:line="240" w:lineRule="auto"/>
        <w:rPr>
          <w:rFonts w:ascii="Times New Roman" w:hAnsi="Times New Roman"/>
          <w:color w:val="000000"/>
        </w:rPr>
      </w:pPr>
    </w:p>
    <w:p w:rsidR="007A72CC" w:rsidRPr="00B75287" w:rsidRDefault="007A72CC" w:rsidP="007A72CC">
      <w:pPr>
        <w:autoSpaceDE w:val="0"/>
        <w:autoSpaceDN w:val="0"/>
        <w:adjustRightInd w:val="0"/>
        <w:spacing w:after="0" w:line="240" w:lineRule="auto"/>
        <w:rPr>
          <w:rFonts w:ascii="Times New Roman" w:hAnsi="Times New Roman"/>
          <w:color w:val="000000"/>
          <w:u w:val="single"/>
        </w:rPr>
      </w:pPr>
      <w:r w:rsidRPr="00B75287">
        <w:rPr>
          <w:rFonts w:ascii="Times New Roman" w:hAnsi="Times New Roman"/>
          <w:color w:val="000000"/>
          <w:u w:val="single"/>
        </w:rPr>
        <w:t xml:space="preserve">Dozės pritaikymas ir palaikomoji dozė </w:t>
      </w:r>
    </w:p>
    <w:p w:rsidR="007A72CC" w:rsidRPr="00B75287" w:rsidRDefault="007A72CC" w:rsidP="007A72CC">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Paros dozę rekomenduojama palaipsniui didinti dvigubinant kas 1-3 paras iki tikslinės palaikomosios 5 mg dozės, vartojamos 2 kartus per parą. </w:t>
      </w:r>
    </w:p>
    <w:p w:rsidR="007A72CC" w:rsidRPr="00B75287" w:rsidRDefault="007A72CC" w:rsidP="007A72CC">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Kai įmanoma, palaikomoji dozė suvartojama per 2 kartus per parą. </w:t>
      </w:r>
    </w:p>
    <w:p w:rsidR="007A72CC" w:rsidRPr="00B75287" w:rsidRDefault="007A72CC" w:rsidP="007A72CC">
      <w:pPr>
        <w:autoSpaceDE w:val="0"/>
        <w:autoSpaceDN w:val="0"/>
        <w:adjustRightInd w:val="0"/>
        <w:spacing w:after="0" w:line="240" w:lineRule="auto"/>
        <w:rPr>
          <w:rFonts w:ascii="Times New Roman" w:eastAsia="Times New Roman" w:hAnsi="Times New Roman"/>
          <w:iCs/>
          <w:color w:val="000000"/>
          <w:lang w:eastAsia="lt-LT"/>
        </w:rPr>
      </w:pPr>
      <w:r w:rsidRPr="00B75287">
        <w:rPr>
          <w:rFonts w:ascii="Times New Roman" w:hAnsi="Times New Roman"/>
          <w:color w:val="000000"/>
        </w:rPr>
        <w:t xml:space="preserve">Jeigu dozės negalima padidinti iki 2,5 mg, vartojamų du kartus per parą, gydymą reikia nutraukti. Duomenų apie gydymą iš karto po miokardo infarkto </w:t>
      </w:r>
      <w:r w:rsidR="00911C75" w:rsidRPr="00B75287">
        <w:rPr>
          <w:rFonts w:ascii="Times New Roman" w:hAnsi="Times New Roman"/>
          <w:color w:val="000000"/>
        </w:rPr>
        <w:t>pacientams</w:t>
      </w:r>
      <w:r w:rsidRPr="00B75287">
        <w:rPr>
          <w:rFonts w:ascii="Times New Roman" w:hAnsi="Times New Roman"/>
          <w:color w:val="000000"/>
        </w:rPr>
        <w:t>, kuriems yra sunkus širdies nepakankamumas (IV NYHA klasė), nepakanka. Vis dėlto nusprendus tokį pacientą gydyti, rekomenduojama gydymą pradėti nuo 1,25 mg dozės, kurią reikia gerti kartą per parą, ir didinti ją labai atsargiai.</w:t>
      </w:r>
    </w:p>
    <w:p w:rsidR="008E574E" w:rsidRPr="00B75287" w:rsidRDefault="008E574E" w:rsidP="00BC5143">
      <w:pPr>
        <w:autoSpaceDE w:val="0"/>
        <w:autoSpaceDN w:val="0"/>
        <w:adjustRightInd w:val="0"/>
        <w:spacing w:after="0" w:line="240" w:lineRule="auto"/>
        <w:rPr>
          <w:rFonts w:ascii="Times New Roman" w:eastAsia="Times New Roman" w:hAnsi="Times New Roman"/>
          <w:i/>
          <w:iCs/>
          <w:color w:val="000000"/>
          <w:u w:val="single"/>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i/>
          <w:iCs/>
          <w:color w:val="000000"/>
          <w:u w:val="single"/>
          <w:lang w:eastAsia="lt-LT"/>
        </w:rPr>
      </w:pPr>
      <w:r w:rsidRPr="00B75287">
        <w:rPr>
          <w:rFonts w:ascii="Times New Roman" w:eastAsia="Times New Roman" w:hAnsi="Times New Roman"/>
          <w:i/>
          <w:iCs/>
          <w:color w:val="000000"/>
          <w:u w:val="single"/>
          <w:lang w:eastAsia="lt-LT"/>
        </w:rPr>
        <w:t xml:space="preserve">Ypatingos </w:t>
      </w:r>
      <w:r w:rsidR="007A72CC" w:rsidRPr="00B75287">
        <w:rPr>
          <w:rFonts w:ascii="Times New Roman" w:eastAsia="Times New Roman" w:hAnsi="Times New Roman"/>
          <w:i/>
          <w:iCs/>
          <w:color w:val="000000"/>
          <w:u w:val="single"/>
          <w:lang w:eastAsia="lt-LT"/>
        </w:rPr>
        <w:t>populiacijos</w:t>
      </w:r>
      <w:r w:rsidRPr="00B75287">
        <w:rPr>
          <w:rFonts w:ascii="Times New Roman" w:eastAsia="Times New Roman" w:hAnsi="Times New Roman"/>
          <w:i/>
          <w:iCs/>
          <w:color w:val="000000"/>
          <w:u w:val="single"/>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i/>
          <w:lang w:eastAsia="lt-LT"/>
        </w:rPr>
      </w:pPr>
      <w:r w:rsidRPr="00B75287">
        <w:rPr>
          <w:rFonts w:ascii="Times New Roman" w:eastAsia="Times New Roman" w:hAnsi="Times New Roman"/>
          <w:i/>
          <w:iCs/>
          <w:lang w:eastAsia="lt-LT"/>
        </w:rPr>
        <w:t xml:space="preserve">Pacientai, kurių inkstų funkcija sutrikusi </w:t>
      </w:r>
    </w:p>
    <w:p w:rsidR="00BC5143" w:rsidRPr="00B75287" w:rsidRDefault="00BC5143" w:rsidP="00BC5143">
      <w:p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lang w:eastAsia="lt-LT"/>
        </w:rPr>
        <w:t xml:space="preserve">Pacientams, kurių inkstų funkcija sutrikusi, paros dozė turi būti parenkama remiantis </w:t>
      </w:r>
      <w:proofErr w:type="spellStart"/>
      <w:r w:rsidRPr="00B75287">
        <w:rPr>
          <w:rFonts w:ascii="Times New Roman" w:eastAsia="Times New Roman" w:hAnsi="Times New Roman"/>
          <w:lang w:eastAsia="lt-LT"/>
        </w:rPr>
        <w:t>kreatinino</w:t>
      </w:r>
      <w:proofErr w:type="spellEnd"/>
      <w:r w:rsidRPr="00B75287">
        <w:rPr>
          <w:rFonts w:ascii="Times New Roman" w:eastAsia="Times New Roman" w:hAnsi="Times New Roman"/>
          <w:lang w:eastAsia="lt-LT"/>
        </w:rPr>
        <w:t xml:space="preserve"> klirensu (žr. 5.2 skyrių): </w:t>
      </w:r>
    </w:p>
    <w:p w:rsidR="00BC5143" w:rsidRPr="00B75287" w:rsidRDefault="00BC5143" w:rsidP="00BC5143">
      <w:pPr>
        <w:numPr>
          <w:ilvl w:val="0"/>
          <w:numId w:val="3"/>
        </w:num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lang w:eastAsia="lt-LT"/>
        </w:rPr>
        <w:t xml:space="preserve">jei </w:t>
      </w:r>
      <w:proofErr w:type="spellStart"/>
      <w:r w:rsidRPr="00B75287">
        <w:rPr>
          <w:rFonts w:ascii="Times New Roman" w:eastAsia="Times New Roman" w:hAnsi="Times New Roman"/>
          <w:lang w:eastAsia="lt-LT"/>
        </w:rPr>
        <w:t>kreatinino</w:t>
      </w:r>
      <w:proofErr w:type="spellEnd"/>
      <w:r w:rsidRPr="00B75287">
        <w:rPr>
          <w:rFonts w:ascii="Times New Roman" w:eastAsia="Times New Roman" w:hAnsi="Times New Roman"/>
          <w:lang w:eastAsia="lt-LT"/>
        </w:rPr>
        <w:t xml:space="preserve"> klirensas ≥ 60 ml/min, pradinės dozės (2,5 mg per parą) koreguoti nebūtina; didžiausia leistina paros dozė yra 10 mg; </w:t>
      </w:r>
    </w:p>
    <w:p w:rsidR="00BC5143" w:rsidRPr="00B75287" w:rsidRDefault="00BC5143" w:rsidP="00BC5143">
      <w:pPr>
        <w:numPr>
          <w:ilvl w:val="0"/>
          <w:numId w:val="3"/>
        </w:num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lang w:eastAsia="lt-LT"/>
        </w:rPr>
        <w:t xml:space="preserve">jei </w:t>
      </w:r>
      <w:proofErr w:type="spellStart"/>
      <w:r w:rsidRPr="00B75287">
        <w:rPr>
          <w:rFonts w:ascii="Times New Roman" w:eastAsia="Times New Roman" w:hAnsi="Times New Roman"/>
          <w:lang w:eastAsia="lt-LT"/>
        </w:rPr>
        <w:t>kreatinino</w:t>
      </w:r>
      <w:proofErr w:type="spellEnd"/>
      <w:r w:rsidRPr="00B75287">
        <w:rPr>
          <w:rFonts w:ascii="Times New Roman" w:eastAsia="Times New Roman" w:hAnsi="Times New Roman"/>
          <w:lang w:eastAsia="lt-LT"/>
        </w:rPr>
        <w:t xml:space="preserve"> klirensas yra nuo 30 ml/min iki 60 ml/min, pradinės dozės (2,5 mg per parą) koreguoti nebūtina; didžiausia leistina paros dozė yra 5 mg; </w:t>
      </w:r>
    </w:p>
    <w:p w:rsidR="00BC5143" w:rsidRPr="00B75287" w:rsidRDefault="00BC5143" w:rsidP="00BC5143">
      <w:pPr>
        <w:numPr>
          <w:ilvl w:val="0"/>
          <w:numId w:val="3"/>
        </w:num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lang w:eastAsia="lt-LT"/>
        </w:rPr>
        <w:t xml:space="preserve">jei </w:t>
      </w:r>
      <w:proofErr w:type="spellStart"/>
      <w:r w:rsidRPr="00B75287">
        <w:rPr>
          <w:rFonts w:ascii="Times New Roman" w:eastAsia="Times New Roman" w:hAnsi="Times New Roman"/>
          <w:lang w:eastAsia="lt-LT"/>
        </w:rPr>
        <w:t>kreatinino</w:t>
      </w:r>
      <w:proofErr w:type="spellEnd"/>
      <w:r w:rsidRPr="00B75287">
        <w:rPr>
          <w:rFonts w:ascii="Times New Roman" w:eastAsia="Times New Roman" w:hAnsi="Times New Roman"/>
          <w:lang w:eastAsia="lt-LT"/>
        </w:rPr>
        <w:t xml:space="preserve"> klirensas yra nuo 10 ml/min iki 30 ml/min, pradinė dozė yra 1,25 mg per parą ir didžiausia leistina paros dozė yra 5 mg; </w:t>
      </w:r>
    </w:p>
    <w:p w:rsidR="00BC5143" w:rsidRPr="00B75287" w:rsidRDefault="00BC5143" w:rsidP="00BC5143">
      <w:pPr>
        <w:numPr>
          <w:ilvl w:val="0"/>
          <w:numId w:val="3"/>
        </w:numPr>
        <w:autoSpaceDE w:val="0"/>
        <w:autoSpaceDN w:val="0"/>
        <w:adjustRightInd w:val="0"/>
        <w:spacing w:after="0" w:line="240" w:lineRule="auto"/>
        <w:rPr>
          <w:rFonts w:ascii="Times New Roman" w:eastAsia="Times New Roman" w:hAnsi="Times New Roman"/>
          <w:lang w:eastAsia="lt-LT"/>
        </w:rPr>
      </w:pPr>
      <w:proofErr w:type="spellStart"/>
      <w:r w:rsidRPr="00B75287">
        <w:rPr>
          <w:rFonts w:ascii="Times New Roman" w:eastAsia="Times New Roman" w:hAnsi="Times New Roman"/>
          <w:color w:val="000000"/>
          <w:lang w:eastAsia="lt-LT"/>
        </w:rPr>
        <w:t>hemodializuojami</w:t>
      </w:r>
      <w:proofErr w:type="spellEnd"/>
      <w:r w:rsidRPr="00B75287">
        <w:rPr>
          <w:rFonts w:ascii="Times New Roman" w:eastAsia="Times New Roman" w:hAnsi="Times New Roman"/>
          <w:color w:val="000000"/>
          <w:lang w:eastAsia="lt-LT"/>
        </w:rPr>
        <w:t xml:space="preserve"> pacientai su padidėjusiu kraujospūdžiu: </w:t>
      </w:r>
      <w:proofErr w:type="spellStart"/>
      <w:r w:rsidRPr="00B75287">
        <w:rPr>
          <w:rFonts w:ascii="Times New Roman" w:eastAsia="Times New Roman" w:hAnsi="Times New Roman"/>
          <w:color w:val="000000"/>
          <w:lang w:eastAsia="lt-LT"/>
        </w:rPr>
        <w:t>ramiprilis</w:t>
      </w:r>
      <w:proofErr w:type="spellEnd"/>
      <w:r w:rsidRPr="00B75287">
        <w:rPr>
          <w:rFonts w:ascii="Times New Roman" w:eastAsia="Times New Roman" w:hAnsi="Times New Roman"/>
          <w:color w:val="000000"/>
          <w:lang w:eastAsia="lt-LT"/>
        </w:rPr>
        <w:t xml:space="preserve"> yra silpnai </w:t>
      </w:r>
      <w:proofErr w:type="spellStart"/>
      <w:r w:rsidRPr="00B75287">
        <w:rPr>
          <w:rFonts w:ascii="Times New Roman" w:eastAsia="Times New Roman" w:hAnsi="Times New Roman"/>
          <w:color w:val="000000"/>
          <w:lang w:eastAsia="lt-LT"/>
        </w:rPr>
        <w:t>dializuojamas</w:t>
      </w:r>
      <w:proofErr w:type="spellEnd"/>
      <w:r w:rsidRPr="00B75287">
        <w:rPr>
          <w:rFonts w:ascii="Times New Roman" w:eastAsia="Times New Roman" w:hAnsi="Times New Roman"/>
          <w:color w:val="000000"/>
          <w:lang w:eastAsia="lt-LT"/>
        </w:rPr>
        <w:t xml:space="preserve">; pradinė dozė yra 1,25 mg per parą ir didžiausia leistina paros dozė yra 5 mg; vaistinis preparatas turi būti vartojamas praėjus kelioms valandoms po dializės. </w:t>
      </w:r>
    </w:p>
    <w:p w:rsidR="00BC5143" w:rsidRPr="00B75287" w:rsidRDefault="00BC5143" w:rsidP="00BC5143">
      <w:pPr>
        <w:autoSpaceDE w:val="0"/>
        <w:autoSpaceDN w:val="0"/>
        <w:adjustRightInd w:val="0"/>
        <w:spacing w:after="0" w:line="240" w:lineRule="auto"/>
        <w:rPr>
          <w:rFonts w:ascii="Times New Roman" w:eastAsia="Times New Roman" w:hAnsi="Times New Roman"/>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i/>
          <w:iCs/>
          <w:lang w:eastAsia="lt-LT"/>
        </w:rPr>
        <w:t xml:space="preserve">Pacientai, kurių kepenų funkcija sutrikusi </w:t>
      </w:r>
      <w:r w:rsidRPr="00B75287">
        <w:rPr>
          <w:rFonts w:ascii="Times New Roman" w:eastAsia="Times New Roman" w:hAnsi="Times New Roman"/>
          <w:lang w:eastAsia="lt-LT"/>
        </w:rPr>
        <w:t xml:space="preserve">(žr. 5.2 skyrių) </w:t>
      </w:r>
    </w:p>
    <w:p w:rsidR="00BC5143" w:rsidRPr="00B75287" w:rsidRDefault="00BC5143" w:rsidP="00BC5143">
      <w:p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color w:val="000000"/>
          <w:lang w:eastAsia="lt-LT"/>
        </w:rPr>
        <w:t xml:space="preserve">Pacientams, kurių kepenų funkcija sutrikusi, gydymą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lang w:eastAsia="lt-LT"/>
        </w:rPr>
        <w:t xml:space="preserve"> būtina pradėti atidžiai prižiūrint gydytojui, didžiausia leistina paros dozė yra 2,5 mg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i/>
          <w:iCs/>
          <w:lang w:eastAsia="lt-LT"/>
        </w:rPr>
        <w:t xml:space="preserve">Senyvi pacientai </w:t>
      </w:r>
    </w:p>
    <w:p w:rsidR="00BC5143" w:rsidRPr="00B75287" w:rsidRDefault="00BC5143" w:rsidP="00BC5143">
      <w:p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color w:val="000000"/>
          <w:lang w:eastAsia="et-EE"/>
        </w:rPr>
        <w:t xml:space="preserve">Pradinė dozė turi būti mažesnė, </w:t>
      </w:r>
      <w:r w:rsidRPr="00B75287">
        <w:rPr>
          <w:rFonts w:ascii="Times New Roman" w:eastAsia="Times New Roman" w:hAnsi="Times New Roman"/>
          <w:lang w:eastAsia="lt-LT"/>
        </w:rPr>
        <w:t xml:space="preserve"> tolimesnis dozės titravimas turi būti labiau laipsniškas, nes yra didesnė nepageidaujamų reiškinių tikimybė, ypatingai labai seniems ir silpniems pacientams. Reikia apsvarstyti galimybę pradėti vartoti mažesnę, 1,25 mg </w:t>
      </w:r>
      <w:proofErr w:type="spellStart"/>
      <w:r w:rsidRPr="00B75287">
        <w:rPr>
          <w:rFonts w:ascii="Times New Roman" w:eastAsia="Times New Roman" w:hAnsi="Times New Roman"/>
          <w:lang w:eastAsia="lt-LT"/>
        </w:rPr>
        <w:t>ramiprilio</w:t>
      </w:r>
      <w:proofErr w:type="spellEnd"/>
      <w:r w:rsidRPr="00B75287">
        <w:rPr>
          <w:rFonts w:ascii="Times New Roman" w:eastAsia="Times New Roman" w:hAnsi="Times New Roman"/>
          <w:lang w:eastAsia="lt-LT"/>
        </w:rPr>
        <w:t xml:space="preserve"> dozę. </w:t>
      </w:r>
    </w:p>
    <w:p w:rsidR="00BC5143" w:rsidRPr="00B75287" w:rsidRDefault="00BC5143" w:rsidP="00BC5143">
      <w:pPr>
        <w:autoSpaceDE w:val="0"/>
        <w:autoSpaceDN w:val="0"/>
        <w:adjustRightInd w:val="0"/>
        <w:spacing w:after="0" w:line="240" w:lineRule="auto"/>
        <w:rPr>
          <w:rFonts w:ascii="Times New Roman" w:eastAsia="Times New Roman" w:hAnsi="Times New Roman"/>
          <w:lang w:eastAsia="lt-LT"/>
        </w:rPr>
      </w:pPr>
    </w:p>
    <w:p w:rsidR="00BC5143" w:rsidRPr="00B75287" w:rsidRDefault="007A72CC" w:rsidP="00BC5143">
      <w:pPr>
        <w:autoSpaceDE w:val="0"/>
        <w:autoSpaceDN w:val="0"/>
        <w:adjustRightInd w:val="0"/>
        <w:spacing w:after="0" w:line="240" w:lineRule="auto"/>
        <w:rPr>
          <w:rFonts w:ascii="Times New Roman" w:eastAsia="Times New Roman" w:hAnsi="Times New Roman"/>
          <w:lang w:eastAsia="lt-LT"/>
        </w:rPr>
      </w:pPr>
      <w:r w:rsidRPr="00B75287">
        <w:rPr>
          <w:rFonts w:ascii="Times New Roman" w:eastAsia="Times New Roman" w:hAnsi="Times New Roman"/>
          <w:i/>
          <w:iCs/>
          <w:lang w:eastAsia="lt-LT"/>
        </w:rPr>
        <w:t xml:space="preserve">Vaikų populiacija </w:t>
      </w:r>
    </w:p>
    <w:p w:rsidR="007A72CC" w:rsidRPr="00B75287" w:rsidRDefault="007A72CC"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 xml:space="preserve"> saugumas ir veiksmingumas vaikams dar nebuvo nustatytas. Šiuo metu duomenys yra aprašyti 4.8, 5.1, 5.2 ir 5.3 skyriuose, bet jokių konkrečių dozavimo rekomendacijų vaikams nėra.</w:t>
      </w:r>
    </w:p>
    <w:p w:rsidR="007A72CC" w:rsidRPr="00B75287" w:rsidRDefault="007A72CC" w:rsidP="007A72CC">
      <w:pPr>
        <w:tabs>
          <w:tab w:val="left" w:pos="567"/>
        </w:tabs>
        <w:spacing w:after="0" w:line="240" w:lineRule="auto"/>
        <w:rPr>
          <w:rFonts w:ascii="Times New Roman" w:eastAsia="Times New Roman" w:hAnsi="Times New Roman"/>
          <w:u w:val="single"/>
        </w:rPr>
      </w:pPr>
    </w:p>
    <w:p w:rsidR="007A72CC" w:rsidRPr="00B75287" w:rsidRDefault="007A72CC" w:rsidP="007A72CC">
      <w:pPr>
        <w:autoSpaceDE w:val="0"/>
        <w:autoSpaceDN w:val="0"/>
        <w:adjustRightInd w:val="0"/>
        <w:spacing w:after="0" w:line="240" w:lineRule="auto"/>
        <w:rPr>
          <w:rFonts w:ascii="Times New Roman" w:eastAsia="Times New Roman" w:hAnsi="Times New Roman"/>
          <w:color w:val="000000"/>
          <w:u w:val="single"/>
          <w:lang w:eastAsia="lt-LT"/>
        </w:rPr>
      </w:pPr>
      <w:r w:rsidRPr="00B75287">
        <w:rPr>
          <w:rFonts w:ascii="Times New Roman" w:eastAsia="Times New Roman" w:hAnsi="Times New Roman"/>
          <w:color w:val="000000"/>
          <w:u w:val="single"/>
          <w:lang w:eastAsia="lt-LT"/>
        </w:rPr>
        <w:t>Vartojimo metodas</w:t>
      </w:r>
    </w:p>
    <w:p w:rsidR="007A72CC" w:rsidRPr="00B75287" w:rsidRDefault="007A72CC" w:rsidP="007A72CC">
      <w:pPr>
        <w:autoSpaceDE w:val="0"/>
        <w:autoSpaceDN w:val="0"/>
        <w:adjustRightInd w:val="0"/>
        <w:spacing w:after="0" w:line="240" w:lineRule="auto"/>
        <w:rPr>
          <w:rFonts w:ascii="Times New Roman" w:eastAsia="Times New Roman" w:hAnsi="Times New Roman"/>
          <w:color w:val="000000"/>
          <w:lang w:eastAsia="lt-LT"/>
        </w:rPr>
      </w:pPr>
    </w:p>
    <w:p w:rsidR="007A72CC" w:rsidRPr="00B75287" w:rsidRDefault="007A72CC" w:rsidP="007A72CC">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Vartoti per burną. </w:t>
      </w:r>
    </w:p>
    <w:p w:rsidR="007A72CC" w:rsidRPr="00B75287" w:rsidRDefault="007A72CC" w:rsidP="007A72CC">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Rekomenduojama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vartoti kiekvieną dieną tuo pačiu paros metu. </w:t>
      </w:r>
    </w:p>
    <w:p w:rsidR="007A72CC" w:rsidRPr="00B75287" w:rsidRDefault="007A72CC" w:rsidP="007A72CC">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gali būti vartojama prieš valgį, valgio metu arba pavalgius, nes maisto vartojimas nekeičia vaisto biologinio prieinamumo (žr. 5.2 skyrių). </w:t>
      </w:r>
    </w:p>
    <w:p w:rsidR="007A72CC" w:rsidRPr="00B75287" w:rsidRDefault="007A72CC" w:rsidP="007A72CC">
      <w:pPr>
        <w:tabs>
          <w:tab w:val="left" w:pos="567"/>
        </w:tabs>
        <w:spacing w:after="0" w:line="240" w:lineRule="auto"/>
        <w:rPr>
          <w:rFonts w:ascii="Times New Roman" w:eastAsia="Times New Roman" w:hAnsi="Times New Roman"/>
          <w:u w:val="single"/>
        </w:rPr>
      </w:pP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turi būti nuryjama užsigeriant skysčiu. Kramtyti ar laužyti negalima. Tabletę galima padalyti į dvi dozes.</w:t>
      </w:r>
    </w:p>
    <w:p w:rsidR="007A72CC" w:rsidRPr="00B75287" w:rsidRDefault="007A72CC" w:rsidP="00BC5143">
      <w:pPr>
        <w:tabs>
          <w:tab w:val="left" w:pos="567"/>
        </w:tabs>
        <w:spacing w:after="0" w:line="240" w:lineRule="auto"/>
        <w:outlineLvl w:val="0"/>
        <w:rPr>
          <w:rFonts w:ascii="Times New Roman" w:eastAsia="Times New Roman" w:hAnsi="Times New Roman"/>
          <w:b/>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4.3</w:t>
      </w:r>
      <w:r w:rsidRPr="00B75287">
        <w:rPr>
          <w:rFonts w:ascii="Times New Roman" w:eastAsia="Times New Roman" w:hAnsi="Times New Roman"/>
          <w:b/>
        </w:rPr>
        <w:tab/>
        <w:t>Kontraindikacijos</w:t>
      </w:r>
    </w:p>
    <w:p w:rsidR="00BC5143" w:rsidRPr="00B75287" w:rsidRDefault="00BC5143" w:rsidP="00BC5143">
      <w:pPr>
        <w:autoSpaceDE w:val="0"/>
        <w:autoSpaceDN w:val="0"/>
        <w:adjustRightInd w:val="0"/>
        <w:spacing w:after="0" w:line="240" w:lineRule="auto"/>
        <w:ind w:left="720" w:firstLine="360"/>
        <w:rPr>
          <w:rFonts w:ascii="Times New Roman" w:eastAsia="Times New Roman" w:hAnsi="Times New Roman"/>
          <w:color w:val="000000"/>
          <w:lang w:eastAsia="lt-LT"/>
        </w:rPr>
      </w:pPr>
    </w:p>
    <w:p w:rsidR="00BC5143" w:rsidRPr="00B75287" w:rsidRDefault="00BC5143" w:rsidP="007A72CC">
      <w:pPr>
        <w:numPr>
          <w:ilvl w:val="0"/>
          <w:numId w:val="4"/>
        </w:numPr>
        <w:tabs>
          <w:tab w:val="left" w:pos="180"/>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Padidėjęs jautrumas veikliajai</w:t>
      </w:r>
      <w:r w:rsidR="007A72CC" w:rsidRPr="00B75287">
        <w:rPr>
          <w:rFonts w:ascii="Times New Roman" w:eastAsia="Times New Roman" w:hAnsi="Times New Roman"/>
          <w:color w:val="000000"/>
          <w:lang w:eastAsia="lt-LT"/>
        </w:rPr>
        <w:t xml:space="preserve"> arba </w:t>
      </w:r>
      <w:r w:rsidRPr="00B75287">
        <w:rPr>
          <w:rFonts w:ascii="Times New Roman" w:eastAsia="Times New Roman" w:hAnsi="Times New Roman"/>
          <w:color w:val="000000"/>
          <w:lang w:eastAsia="lt-LT"/>
        </w:rPr>
        <w:t xml:space="preserve">bet kuriai </w:t>
      </w:r>
      <w:r w:rsidR="007A72CC" w:rsidRPr="00B75287">
        <w:rPr>
          <w:rFonts w:ascii="Times New Roman" w:eastAsia="Times New Roman" w:hAnsi="Times New Roman"/>
          <w:color w:val="000000"/>
          <w:lang w:eastAsia="lt-LT"/>
        </w:rPr>
        <w:t xml:space="preserve">6.1 skyriuje nurodytai </w:t>
      </w:r>
      <w:r w:rsidRPr="00B75287">
        <w:rPr>
          <w:rFonts w:ascii="Times New Roman" w:eastAsia="Times New Roman" w:hAnsi="Times New Roman"/>
          <w:color w:val="000000"/>
          <w:lang w:eastAsia="lt-LT"/>
        </w:rPr>
        <w:t>pagalbinei medžiagai arba kitiems AKF (</w:t>
      </w:r>
      <w:proofErr w:type="spellStart"/>
      <w:r w:rsidRPr="00B75287">
        <w:rPr>
          <w:rFonts w:ascii="Times New Roman" w:eastAsia="Times New Roman" w:hAnsi="Times New Roman"/>
          <w:color w:val="000000"/>
          <w:lang w:eastAsia="lt-LT"/>
        </w:rPr>
        <w:t>angiotenziną</w:t>
      </w:r>
      <w:proofErr w:type="spellEnd"/>
      <w:r w:rsidRPr="00B75287">
        <w:rPr>
          <w:rFonts w:ascii="Times New Roman" w:eastAsia="Times New Roman" w:hAnsi="Times New Roman"/>
          <w:color w:val="000000"/>
          <w:lang w:eastAsia="lt-LT"/>
        </w:rPr>
        <w:t xml:space="preserve"> konvertuojančio fermento) inhibitoriams. </w:t>
      </w:r>
    </w:p>
    <w:p w:rsidR="00BC5143" w:rsidRPr="00B75287" w:rsidRDefault="00BC5143" w:rsidP="00BC5143">
      <w:pPr>
        <w:numPr>
          <w:ilvl w:val="0"/>
          <w:numId w:val="4"/>
        </w:numPr>
        <w:tabs>
          <w:tab w:val="num" w:pos="0"/>
          <w:tab w:val="left" w:pos="180"/>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Buvusi </w:t>
      </w:r>
      <w:proofErr w:type="spellStart"/>
      <w:r w:rsidRPr="00B75287">
        <w:rPr>
          <w:rFonts w:ascii="Times New Roman" w:eastAsia="Times New Roman" w:hAnsi="Times New Roman"/>
          <w:color w:val="000000"/>
          <w:lang w:eastAsia="lt-LT"/>
        </w:rPr>
        <w:t>angioedema</w:t>
      </w:r>
      <w:proofErr w:type="spellEnd"/>
      <w:r w:rsidRPr="00B75287">
        <w:rPr>
          <w:rFonts w:ascii="Times New Roman" w:eastAsia="Times New Roman" w:hAnsi="Times New Roman"/>
          <w:color w:val="000000"/>
          <w:lang w:eastAsia="lt-LT"/>
        </w:rPr>
        <w:t xml:space="preserve"> (paveldima, </w:t>
      </w:r>
      <w:proofErr w:type="spellStart"/>
      <w:r w:rsidRPr="00B75287">
        <w:rPr>
          <w:rFonts w:ascii="Times New Roman" w:eastAsia="Times New Roman" w:hAnsi="Times New Roman"/>
          <w:color w:val="000000"/>
          <w:lang w:eastAsia="lt-LT"/>
        </w:rPr>
        <w:t>idiopatinė</w:t>
      </w:r>
      <w:proofErr w:type="spellEnd"/>
      <w:r w:rsidRPr="00B75287">
        <w:rPr>
          <w:rFonts w:ascii="Times New Roman" w:eastAsia="Times New Roman" w:hAnsi="Times New Roman"/>
          <w:color w:val="000000"/>
          <w:lang w:eastAsia="lt-LT"/>
        </w:rPr>
        <w:t xml:space="preserve"> arba anksčiau pasireiškusi </w:t>
      </w:r>
      <w:proofErr w:type="spellStart"/>
      <w:r w:rsidRPr="00B75287">
        <w:rPr>
          <w:rFonts w:ascii="Times New Roman" w:eastAsia="Times New Roman" w:hAnsi="Times New Roman"/>
          <w:color w:val="000000"/>
          <w:lang w:eastAsia="lt-LT"/>
        </w:rPr>
        <w:t>angioedema</w:t>
      </w:r>
      <w:proofErr w:type="spellEnd"/>
      <w:r w:rsidRPr="00B75287">
        <w:rPr>
          <w:rFonts w:ascii="Times New Roman" w:eastAsia="Times New Roman" w:hAnsi="Times New Roman"/>
          <w:color w:val="000000"/>
          <w:lang w:eastAsia="lt-LT"/>
        </w:rPr>
        <w:t xml:space="preserve"> dėl AKF inhibitorių arba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II receptorių antagonistų (AIIRA)). </w:t>
      </w:r>
    </w:p>
    <w:p w:rsidR="00BC5143" w:rsidRPr="00B75287" w:rsidRDefault="00BC5143" w:rsidP="00BC5143">
      <w:pPr>
        <w:numPr>
          <w:ilvl w:val="0"/>
          <w:numId w:val="4"/>
        </w:numPr>
        <w:tabs>
          <w:tab w:val="num" w:pos="0"/>
          <w:tab w:val="left" w:pos="180"/>
        </w:tabs>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Ekstrakorporinės</w:t>
      </w:r>
      <w:proofErr w:type="spellEnd"/>
      <w:r w:rsidRPr="00B75287">
        <w:rPr>
          <w:rFonts w:ascii="Times New Roman" w:eastAsia="Times New Roman" w:hAnsi="Times New Roman"/>
          <w:color w:val="000000"/>
          <w:lang w:eastAsia="lt-LT"/>
        </w:rPr>
        <w:t xml:space="preserve"> procedūros, kurių metu kraujas liečiasi su neigiamą krūvį turinčiu paviršiumi (žr. 4.5 skyrių). </w:t>
      </w:r>
    </w:p>
    <w:p w:rsidR="00BC5143" w:rsidRPr="00B75287" w:rsidRDefault="00BC5143" w:rsidP="00BC5143">
      <w:pPr>
        <w:numPr>
          <w:ilvl w:val="0"/>
          <w:numId w:val="4"/>
        </w:numPr>
        <w:tabs>
          <w:tab w:val="num" w:pos="0"/>
          <w:tab w:val="left" w:pos="180"/>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Reikšminga abipusė inkstų arterijų stenozė arba vienintelio funkcionalaus inksto arterijos stenozė. </w:t>
      </w:r>
    </w:p>
    <w:p w:rsidR="00BC5143" w:rsidRPr="00B75287" w:rsidRDefault="00BC5143" w:rsidP="00BC5143">
      <w:pPr>
        <w:numPr>
          <w:ilvl w:val="0"/>
          <w:numId w:val="4"/>
        </w:numPr>
        <w:tabs>
          <w:tab w:val="num" w:pos="0"/>
          <w:tab w:val="left" w:pos="180"/>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Antras ir trečias nėštumo trimestrai (žr. 4.4 ir 4.6 skyrius).</w:t>
      </w:r>
    </w:p>
    <w:p w:rsidR="00BC5143" w:rsidRPr="00B75287" w:rsidRDefault="00BC5143" w:rsidP="00BC5143">
      <w:pPr>
        <w:numPr>
          <w:ilvl w:val="0"/>
          <w:numId w:val="4"/>
        </w:numPr>
        <w:tabs>
          <w:tab w:val="num" w:pos="0"/>
          <w:tab w:val="left" w:pos="180"/>
        </w:tabs>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negalima vartoti pacientams su </w:t>
      </w:r>
      <w:proofErr w:type="spellStart"/>
      <w:r w:rsidRPr="00B75287">
        <w:rPr>
          <w:rFonts w:ascii="Times New Roman" w:eastAsia="Times New Roman" w:hAnsi="Times New Roman"/>
          <w:color w:val="000000"/>
          <w:lang w:eastAsia="lt-LT"/>
        </w:rPr>
        <w:t>hipotenzija</w:t>
      </w:r>
      <w:proofErr w:type="spellEnd"/>
      <w:r w:rsidRPr="00B75287">
        <w:rPr>
          <w:rFonts w:ascii="Times New Roman" w:eastAsia="Times New Roman" w:hAnsi="Times New Roman"/>
          <w:color w:val="000000"/>
          <w:lang w:eastAsia="lt-LT"/>
        </w:rPr>
        <w:t xml:space="preserve"> ar nestabilia </w:t>
      </w:r>
      <w:proofErr w:type="spellStart"/>
      <w:r w:rsidRPr="00B75287">
        <w:rPr>
          <w:rFonts w:ascii="Times New Roman" w:eastAsia="Times New Roman" w:hAnsi="Times New Roman"/>
          <w:color w:val="000000"/>
          <w:lang w:eastAsia="lt-LT"/>
        </w:rPr>
        <w:t>hemodinamika</w:t>
      </w:r>
      <w:proofErr w:type="spellEnd"/>
      <w:r w:rsidRPr="00B75287">
        <w:rPr>
          <w:rFonts w:ascii="Times New Roman" w:eastAsia="Times New Roman" w:hAnsi="Times New Roman"/>
          <w:color w:val="000000"/>
          <w:lang w:eastAsia="lt-LT"/>
        </w:rPr>
        <w:t xml:space="preserve">. </w:t>
      </w:r>
    </w:p>
    <w:p w:rsidR="007A72CC" w:rsidRPr="00B75287" w:rsidRDefault="007B251B" w:rsidP="007B251B">
      <w:pPr>
        <w:numPr>
          <w:ilvl w:val="0"/>
          <w:numId w:val="4"/>
        </w:numPr>
        <w:tabs>
          <w:tab w:val="left" w:pos="180"/>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hAnsi="Times New Roman"/>
          <w:iCs/>
        </w:rPr>
        <w:t>Pacientams, kurie serga cukriniu diabetu arba kurių inkstų funkcija sutrikusi (GFG &lt; 60 ml/min/1,73 m</w:t>
      </w:r>
      <w:r w:rsidRPr="00B75287">
        <w:rPr>
          <w:rFonts w:ascii="Times New Roman" w:hAnsi="Times New Roman"/>
          <w:iCs/>
          <w:position w:val="8"/>
          <w:vertAlign w:val="superscript"/>
        </w:rPr>
        <w:t>2</w:t>
      </w:r>
      <w:r w:rsidRPr="00B75287">
        <w:rPr>
          <w:rFonts w:ascii="Times New Roman" w:hAnsi="Times New Roman"/>
          <w:iCs/>
        </w:rPr>
        <w:t xml:space="preserve">), </w:t>
      </w:r>
      <w:proofErr w:type="spellStart"/>
      <w:r w:rsidRPr="00B75287">
        <w:rPr>
          <w:rFonts w:ascii="Times New Roman" w:eastAsia="Times New Roman" w:hAnsi="Times New Roman"/>
          <w:color w:val="000000"/>
          <w:lang w:eastAsia="lt-LT"/>
        </w:rPr>
        <w:t>Ramigamma</w:t>
      </w:r>
      <w:proofErr w:type="spellEnd"/>
      <w:r w:rsidRPr="00B75287">
        <w:rPr>
          <w:rFonts w:ascii="Times New Roman" w:hAnsi="Times New Roman"/>
          <w:iCs/>
        </w:rPr>
        <w:t xml:space="preserve"> negalima vartoti kartu su preparatais, kurių sudėtyje yra </w:t>
      </w:r>
      <w:proofErr w:type="spellStart"/>
      <w:r w:rsidRPr="00B75287">
        <w:rPr>
          <w:rFonts w:ascii="Times New Roman" w:hAnsi="Times New Roman"/>
          <w:iCs/>
        </w:rPr>
        <w:t>aliskireno</w:t>
      </w:r>
      <w:proofErr w:type="spellEnd"/>
      <w:r w:rsidRPr="00B75287">
        <w:rPr>
          <w:rFonts w:ascii="Times New Roman" w:hAnsi="Times New Roman"/>
          <w:iCs/>
        </w:rPr>
        <w:t xml:space="preserve"> (žr. 4.5 ir 5.1 skyrius).</w:t>
      </w:r>
    </w:p>
    <w:p w:rsidR="00BC5143" w:rsidRPr="00B75287" w:rsidRDefault="00BC5143" w:rsidP="00BC5143">
      <w:pPr>
        <w:tabs>
          <w:tab w:val="left" w:pos="567"/>
        </w:tabs>
        <w:spacing w:after="0" w:line="240" w:lineRule="auto"/>
        <w:outlineLvl w:val="0"/>
        <w:rPr>
          <w:rFonts w:ascii="Times New Roman" w:eastAsia="Times New Roman" w:hAnsi="Times New Roman"/>
          <w:b/>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4.4</w:t>
      </w:r>
      <w:r w:rsidRPr="00B75287">
        <w:rPr>
          <w:rFonts w:ascii="Times New Roman" w:eastAsia="Times New Roman" w:hAnsi="Times New Roman"/>
          <w:b/>
        </w:rPr>
        <w:tab/>
        <w:t xml:space="preserve">Specialūs įspėjimai ir atsargumo priemonės </w:t>
      </w:r>
    </w:p>
    <w:p w:rsidR="00BC5143" w:rsidRPr="00B75287" w:rsidRDefault="00BC5143" w:rsidP="00BC5143">
      <w:pPr>
        <w:tabs>
          <w:tab w:val="left" w:pos="567"/>
        </w:tabs>
        <w:spacing w:after="0" w:line="240" w:lineRule="auto"/>
        <w:rPr>
          <w:rFonts w:ascii="Times New Roman" w:eastAsia="Times New Roman" w:hAnsi="Times New Roman"/>
          <w:b/>
          <w:bCs/>
          <w:iCs/>
        </w:rPr>
      </w:pPr>
    </w:p>
    <w:p w:rsidR="00BC5143" w:rsidRPr="00B75287" w:rsidRDefault="00BC5143" w:rsidP="00BC5143">
      <w:pPr>
        <w:autoSpaceDE w:val="0"/>
        <w:autoSpaceDN w:val="0"/>
        <w:adjustRightInd w:val="0"/>
        <w:spacing w:after="0" w:line="240" w:lineRule="auto"/>
        <w:rPr>
          <w:rFonts w:ascii="Times New Roman" w:eastAsia="Times New Roman" w:hAnsi="Times New Roman"/>
          <w:b/>
          <w:i/>
          <w:iCs/>
          <w:color w:val="000000"/>
          <w:u w:val="single"/>
          <w:lang w:eastAsia="lt-LT"/>
        </w:rPr>
      </w:pPr>
      <w:r w:rsidRPr="00B75287">
        <w:rPr>
          <w:rFonts w:ascii="Times New Roman" w:eastAsia="Times New Roman" w:hAnsi="Times New Roman"/>
          <w:b/>
          <w:i/>
          <w:iCs/>
          <w:color w:val="000000"/>
          <w:u w:val="single"/>
          <w:lang w:eastAsia="lt-LT"/>
        </w:rPr>
        <w:t xml:space="preserve">Ypatingos </w:t>
      </w:r>
      <w:r w:rsidR="00B163CF" w:rsidRPr="00B75287">
        <w:rPr>
          <w:rFonts w:ascii="Times New Roman" w:eastAsia="Times New Roman" w:hAnsi="Times New Roman"/>
          <w:b/>
          <w:i/>
          <w:iCs/>
          <w:color w:val="000000"/>
          <w:u w:val="single"/>
          <w:lang w:eastAsia="lt-LT"/>
        </w:rPr>
        <w:t>populiacijos</w:t>
      </w:r>
      <w:r w:rsidRPr="00B75287">
        <w:rPr>
          <w:rFonts w:ascii="Times New Roman" w:eastAsia="Times New Roman" w:hAnsi="Times New Roman"/>
          <w:b/>
          <w:i/>
          <w:iCs/>
          <w:color w:val="000000"/>
          <w:u w:val="single"/>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p>
    <w:p w:rsidR="00BC5143" w:rsidRPr="00B75287" w:rsidRDefault="00BC5143" w:rsidP="00BC5143">
      <w:pPr>
        <w:tabs>
          <w:tab w:val="left" w:pos="567"/>
        </w:tabs>
        <w:spacing w:after="0" w:line="240" w:lineRule="auto"/>
        <w:jc w:val="both"/>
        <w:rPr>
          <w:rFonts w:ascii="Times New Roman" w:eastAsia="Times New Roman" w:hAnsi="Times New Roman"/>
        </w:rPr>
      </w:pPr>
      <w:r w:rsidRPr="00B75287">
        <w:rPr>
          <w:rFonts w:ascii="Times New Roman" w:eastAsia="Times New Roman" w:hAnsi="Times New Roman"/>
          <w:i/>
        </w:rPr>
        <w:t>Nėštumas</w:t>
      </w:r>
      <w:r w:rsidRPr="00B75287">
        <w:rPr>
          <w:rFonts w:ascii="Times New Roman" w:eastAsia="Times New Roman" w:hAnsi="Times New Roman"/>
        </w:rPr>
        <w:t xml:space="preserve"> </w:t>
      </w:r>
    </w:p>
    <w:p w:rsidR="00BC5143" w:rsidRPr="00B75287" w:rsidRDefault="00BC5143" w:rsidP="00BC5143">
      <w:pPr>
        <w:tabs>
          <w:tab w:val="left" w:pos="567"/>
        </w:tabs>
        <w:spacing w:after="0" w:line="240" w:lineRule="auto"/>
        <w:jc w:val="both"/>
        <w:rPr>
          <w:rFonts w:ascii="Times New Roman" w:eastAsia="Times New Roman" w:hAnsi="Times New Roman"/>
        </w:rPr>
      </w:pPr>
      <w:r w:rsidRPr="00B75287">
        <w:rPr>
          <w:rFonts w:ascii="Times New Roman" w:eastAsia="Times New Roman" w:hAnsi="Times New Roman"/>
        </w:rPr>
        <w:t xml:space="preserve">Nėščių moterų pradėti gydyti AKF inhibitoriais, tokiais, kaip </w:t>
      </w:r>
      <w:proofErr w:type="spellStart"/>
      <w:r w:rsidRPr="00B75287">
        <w:rPr>
          <w:rFonts w:ascii="Times New Roman" w:eastAsia="Times New Roman" w:hAnsi="Times New Roman"/>
        </w:rPr>
        <w:t>ramiprilis</w:t>
      </w:r>
      <w:proofErr w:type="spellEnd"/>
      <w:r w:rsidRPr="00B75287">
        <w:rPr>
          <w:rFonts w:ascii="Times New Roman" w:eastAsia="Times New Roman" w:hAnsi="Times New Roman"/>
        </w:rPr>
        <w:t xml:space="preserve">, ar </w:t>
      </w:r>
      <w:proofErr w:type="spellStart"/>
      <w:r w:rsidRPr="00B75287">
        <w:rPr>
          <w:rFonts w:ascii="Times New Roman" w:eastAsia="Times New Roman" w:hAnsi="Times New Roman"/>
        </w:rPr>
        <w:t>angiotenzino</w:t>
      </w:r>
      <w:proofErr w:type="spellEnd"/>
      <w:r w:rsidRPr="00B75287">
        <w:rPr>
          <w:rFonts w:ascii="Times New Roman" w:eastAsia="Times New Roman" w:hAnsi="Times New Roman"/>
        </w:rPr>
        <w:t xml:space="preserve"> II receptorių antagonistais (AIIRA), negalima. Išskyrus atvejus, kai tolesnis gydymas AKF inhibitoriais/AIIRA yra būtinas, pastoti planuojančioms moterims juos reikia keisti kitokiais </w:t>
      </w:r>
      <w:proofErr w:type="spellStart"/>
      <w:r w:rsidRPr="00B75287">
        <w:rPr>
          <w:rFonts w:ascii="Times New Roman" w:eastAsia="Times New Roman" w:hAnsi="Times New Roman"/>
        </w:rPr>
        <w:t>antihipertenziniais</w:t>
      </w:r>
      <w:proofErr w:type="spellEnd"/>
      <w:r w:rsidRPr="00B75287">
        <w:rPr>
          <w:rFonts w:ascii="Times New Roman" w:eastAsia="Times New Roman" w:hAnsi="Times New Roman"/>
        </w:rPr>
        <w:t xml:space="preserve"> vaistiniais preparatais, kurių vartojimo saugumas nėštumo metu ištirtas. Nustačius nėštumą, AKF inhibitorių/AIIRA vartojimą būtina nedelsiant nutraukti ir, jei reikia, skirti kitokį tinkamą gydymą (žr. 4.3 ir 4.6 skyrius). </w:t>
      </w: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rPr>
          <w:rFonts w:ascii="Times New Roman" w:eastAsia="Times New Roman" w:hAnsi="Times New Roman"/>
          <w:b/>
          <w:i/>
          <w:iCs/>
          <w:color w:val="000000"/>
        </w:rPr>
      </w:pPr>
      <w:r w:rsidRPr="00B75287">
        <w:rPr>
          <w:rFonts w:ascii="Times New Roman" w:eastAsia="Times New Roman" w:hAnsi="Times New Roman"/>
          <w:b/>
          <w:color w:val="000000"/>
        </w:rPr>
        <w:t xml:space="preserve">○ </w:t>
      </w:r>
      <w:r w:rsidRPr="00B75287">
        <w:rPr>
          <w:rFonts w:ascii="Times New Roman" w:eastAsia="Times New Roman" w:hAnsi="Times New Roman"/>
          <w:b/>
          <w:i/>
          <w:iCs/>
          <w:color w:val="000000"/>
        </w:rPr>
        <w:t xml:space="preserve">Pacientai, kuriems yra didelė </w:t>
      </w:r>
      <w:proofErr w:type="spellStart"/>
      <w:r w:rsidRPr="00B75287">
        <w:rPr>
          <w:rFonts w:ascii="Times New Roman" w:eastAsia="Times New Roman" w:hAnsi="Times New Roman"/>
          <w:b/>
          <w:i/>
          <w:iCs/>
          <w:color w:val="000000"/>
        </w:rPr>
        <w:t>hipotenzijos</w:t>
      </w:r>
      <w:proofErr w:type="spellEnd"/>
      <w:r w:rsidRPr="00B75287">
        <w:rPr>
          <w:rFonts w:ascii="Times New Roman" w:eastAsia="Times New Roman" w:hAnsi="Times New Roman"/>
          <w:b/>
          <w:i/>
          <w:iCs/>
          <w:color w:val="000000"/>
        </w:rPr>
        <w:t xml:space="preserve"> rizika</w:t>
      </w:r>
    </w:p>
    <w:p w:rsidR="00BC5143" w:rsidRPr="00B75287" w:rsidRDefault="00BC5143" w:rsidP="00BC5143">
      <w:pPr>
        <w:tabs>
          <w:tab w:val="left" w:pos="567"/>
        </w:tabs>
        <w:spacing w:after="0" w:line="240" w:lineRule="auto"/>
        <w:rPr>
          <w:rFonts w:ascii="Times New Roman" w:eastAsia="Times New Roman" w:hAnsi="Times New Roman"/>
          <w:b/>
          <w:i/>
          <w:iCs/>
          <w:color w:val="000000"/>
        </w:rPr>
      </w:pPr>
    </w:p>
    <w:p w:rsidR="00BC5143" w:rsidRPr="00B75287" w:rsidRDefault="00BC5143" w:rsidP="00BC5143">
      <w:pPr>
        <w:numPr>
          <w:ilvl w:val="0"/>
          <w:numId w:val="5"/>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lang w:eastAsia="lt-LT"/>
        </w:rPr>
        <w:t xml:space="preserve">Pacientai, kurių </w:t>
      </w:r>
      <w:proofErr w:type="spellStart"/>
      <w:r w:rsidRPr="00B75287">
        <w:rPr>
          <w:rFonts w:ascii="Times New Roman" w:eastAsia="Times New Roman" w:hAnsi="Times New Roman"/>
          <w:i/>
          <w:iCs/>
          <w:color w:val="000000"/>
          <w:lang w:eastAsia="lt-LT"/>
        </w:rPr>
        <w:t>renino</w:t>
      </w:r>
      <w:proofErr w:type="spellEnd"/>
      <w:r w:rsidRPr="00B75287">
        <w:rPr>
          <w:rFonts w:ascii="Times New Roman" w:eastAsia="Times New Roman" w:hAnsi="Times New Roman"/>
          <w:i/>
          <w:iCs/>
          <w:color w:val="000000"/>
          <w:lang w:eastAsia="lt-LT"/>
        </w:rPr>
        <w:t xml:space="preserve"> – </w:t>
      </w:r>
      <w:proofErr w:type="spellStart"/>
      <w:r w:rsidRPr="00B75287">
        <w:rPr>
          <w:rFonts w:ascii="Times New Roman" w:eastAsia="Times New Roman" w:hAnsi="Times New Roman"/>
          <w:i/>
          <w:iCs/>
          <w:color w:val="000000"/>
          <w:lang w:eastAsia="lt-LT"/>
        </w:rPr>
        <w:t>angiotenzino</w:t>
      </w:r>
      <w:proofErr w:type="spellEnd"/>
      <w:r w:rsidRPr="00B75287">
        <w:rPr>
          <w:rFonts w:ascii="Times New Roman" w:eastAsia="Times New Roman" w:hAnsi="Times New Roman"/>
          <w:i/>
          <w:iCs/>
          <w:color w:val="000000"/>
          <w:lang w:eastAsia="lt-LT"/>
        </w:rPr>
        <w:t xml:space="preserve"> – </w:t>
      </w:r>
      <w:proofErr w:type="spellStart"/>
      <w:r w:rsidRPr="00B75287">
        <w:rPr>
          <w:rFonts w:ascii="Times New Roman" w:eastAsia="Times New Roman" w:hAnsi="Times New Roman"/>
          <w:i/>
          <w:iCs/>
          <w:color w:val="000000"/>
          <w:lang w:eastAsia="lt-LT"/>
        </w:rPr>
        <w:t>aldosterono</w:t>
      </w:r>
      <w:proofErr w:type="spellEnd"/>
      <w:r w:rsidRPr="00B75287">
        <w:rPr>
          <w:rFonts w:ascii="Times New Roman" w:eastAsia="Times New Roman" w:hAnsi="Times New Roman"/>
          <w:i/>
          <w:iCs/>
          <w:color w:val="000000"/>
          <w:lang w:eastAsia="lt-LT"/>
        </w:rPr>
        <w:t xml:space="preserve"> sistema yra labai suaktyvinta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Pacientams, kurių </w:t>
      </w:r>
      <w:proofErr w:type="spellStart"/>
      <w:r w:rsidRPr="00B75287">
        <w:rPr>
          <w:rFonts w:ascii="Times New Roman" w:eastAsia="Times New Roman" w:hAnsi="Times New Roman"/>
          <w:color w:val="000000"/>
          <w:lang w:eastAsia="lt-LT"/>
        </w:rPr>
        <w:t>renino</w:t>
      </w:r>
      <w:proofErr w:type="spellEnd"/>
      <w:r w:rsidRPr="00B75287">
        <w:rPr>
          <w:rFonts w:ascii="Times New Roman" w:eastAsia="Times New Roman" w:hAnsi="Times New Roman"/>
          <w:color w:val="000000"/>
          <w:lang w:eastAsia="lt-LT"/>
        </w:rPr>
        <w:t xml:space="preserve"> –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 </w:t>
      </w:r>
      <w:proofErr w:type="spellStart"/>
      <w:r w:rsidRPr="00B75287">
        <w:rPr>
          <w:rFonts w:ascii="Times New Roman" w:eastAsia="Times New Roman" w:hAnsi="Times New Roman"/>
          <w:color w:val="000000"/>
          <w:lang w:eastAsia="lt-LT"/>
        </w:rPr>
        <w:t>aldosterono</w:t>
      </w:r>
      <w:proofErr w:type="spellEnd"/>
      <w:r w:rsidRPr="00B75287">
        <w:rPr>
          <w:rFonts w:ascii="Times New Roman" w:eastAsia="Times New Roman" w:hAnsi="Times New Roman"/>
          <w:color w:val="000000"/>
          <w:lang w:eastAsia="lt-LT"/>
        </w:rPr>
        <w:t xml:space="preserve"> sistema yra labai suaktyvinta, yra padidėjusi ūminio stipraus kraujospūdžio sumažėjimo ir inkstų funkcijos pablogėjimo rizika dėl AKF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slopinimo, ypač jei pirmą kartą pavartojama AKF inhibitoriaus arba kartu su juo diuretiko, arba pirmą kartą padidinama dozė.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Žymus </w:t>
      </w:r>
      <w:proofErr w:type="spellStart"/>
      <w:r w:rsidRPr="00B75287">
        <w:rPr>
          <w:rFonts w:ascii="Times New Roman" w:eastAsia="Times New Roman" w:hAnsi="Times New Roman"/>
          <w:color w:val="000000"/>
          <w:lang w:eastAsia="lt-LT"/>
        </w:rPr>
        <w:t>renino</w:t>
      </w:r>
      <w:proofErr w:type="spellEnd"/>
      <w:r w:rsidRPr="00B75287">
        <w:rPr>
          <w:rFonts w:ascii="Times New Roman" w:eastAsia="Times New Roman" w:hAnsi="Times New Roman"/>
          <w:color w:val="000000"/>
          <w:lang w:eastAsia="lt-LT"/>
        </w:rPr>
        <w:t xml:space="preserve"> –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 </w:t>
      </w:r>
      <w:proofErr w:type="spellStart"/>
      <w:r w:rsidRPr="00B75287">
        <w:rPr>
          <w:rFonts w:ascii="Times New Roman" w:eastAsia="Times New Roman" w:hAnsi="Times New Roman"/>
          <w:color w:val="000000"/>
          <w:lang w:eastAsia="lt-LT"/>
        </w:rPr>
        <w:t>aldosterono</w:t>
      </w:r>
      <w:proofErr w:type="spellEnd"/>
      <w:r w:rsidRPr="00B75287">
        <w:rPr>
          <w:rFonts w:ascii="Times New Roman" w:eastAsia="Times New Roman" w:hAnsi="Times New Roman"/>
          <w:color w:val="000000"/>
          <w:lang w:eastAsia="lt-LT"/>
        </w:rPr>
        <w:t xml:space="preserve"> sistemos suaktyvinimas yra labai tikėtinas, būtina atidi gydytojo priežiūra, taip pat kraujospūdžio stebėjimas, kai pvz.: </w:t>
      </w:r>
    </w:p>
    <w:p w:rsidR="00BC5143" w:rsidRPr="00B75287" w:rsidRDefault="00BC5143" w:rsidP="00BC5143">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pacientai serga sunkia hipertenzija; </w:t>
      </w:r>
    </w:p>
    <w:p w:rsidR="00BC5143" w:rsidRPr="00B75287" w:rsidRDefault="00BC5143" w:rsidP="00BC5143">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pacientams yra </w:t>
      </w:r>
      <w:proofErr w:type="spellStart"/>
      <w:r w:rsidRPr="00B75287">
        <w:rPr>
          <w:rFonts w:ascii="Times New Roman" w:eastAsia="Times New Roman" w:hAnsi="Times New Roman"/>
          <w:color w:val="000000"/>
          <w:lang w:eastAsia="lt-LT"/>
        </w:rPr>
        <w:t>dekompensuotas</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stazinis</w:t>
      </w:r>
      <w:proofErr w:type="spellEnd"/>
      <w:r w:rsidRPr="00B75287">
        <w:rPr>
          <w:rFonts w:ascii="Times New Roman" w:eastAsia="Times New Roman" w:hAnsi="Times New Roman"/>
          <w:color w:val="000000"/>
          <w:lang w:eastAsia="lt-LT"/>
        </w:rPr>
        <w:t xml:space="preserve"> širdies nepakankamumas; </w:t>
      </w:r>
    </w:p>
    <w:p w:rsidR="00BC5143" w:rsidRPr="00B75287" w:rsidRDefault="00BC5143" w:rsidP="00BC5143">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pacientams yra </w:t>
      </w:r>
      <w:proofErr w:type="spellStart"/>
      <w:r w:rsidRPr="00B75287">
        <w:rPr>
          <w:rFonts w:ascii="Times New Roman" w:eastAsia="Times New Roman" w:hAnsi="Times New Roman"/>
          <w:color w:val="000000"/>
          <w:lang w:eastAsia="lt-LT"/>
        </w:rPr>
        <w:t>hemodinamiškai</w:t>
      </w:r>
      <w:proofErr w:type="spellEnd"/>
      <w:r w:rsidRPr="00B75287">
        <w:rPr>
          <w:rFonts w:ascii="Times New Roman" w:eastAsia="Times New Roman" w:hAnsi="Times New Roman"/>
          <w:color w:val="000000"/>
          <w:lang w:eastAsia="lt-LT"/>
        </w:rPr>
        <w:t xml:space="preserve"> reikšminga įtekamųjų ar nutekamųjų kairiojo skilvelio takų kliūtis (pvz., aortos ar </w:t>
      </w:r>
      <w:proofErr w:type="spellStart"/>
      <w:r w:rsidRPr="00B75287">
        <w:rPr>
          <w:rFonts w:ascii="Times New Roman" w:eastAsia="Times New Roman" w:hAnsi="Times New Roman"/>
          <w:color w:val="000000"/>
          <w:lang w:eastAsia="lt-LT"/>
        </w:rPr>
        <w:t>dviburio</w:t>
      </w:r>
      <w:proofErr w:type="spellEnd"/>
      <w:r w:rsidRPr="00B75287">
        <w:rPr>
          <w:rFonts w:ascii="Times New Roman" w:eastAsia="Times New Roman" w:hAnsi="Times New Roman"/>
          <w:color w:val="000000"/>
          <w:lang w:eastAsia="lt-LT"/>
        </w:rPr>
        <w:t xml:space="preserve"> vožtuvo stenozė); </w:t>
      </w:r>
    </w:p>
    <w:p w:rsidR="00BC5143" w:rsidRPr="00B75287" w:rsidRDefault="00BC5143" w:rsidP="00BC5143">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pacientams yra vienpusė inkstų arterijos stenozė, o kitas inkstas yra funkcionalus; </w:t>
      </w:r>
    </w:p>
    <w:p w:rsidR="00BC5143" w:rsidRPr="00B75287" w:rsidRDefault="00BC5143" w:rsidP="00BC5143">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pacientams yra ar gali atsirasti skysčių ar druskų stoka (įskaitant diuretikais gydomus pacientus); </w:t>
      </w:r>
    </w:p>
    <w:p w:rsidR="00BC5143" w:rsidRPr="00B75287" w:rsidRDefault="00BC5143" w:rsidP="00BC5143">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pacientai su kepenų ciroze ir (arba) </w:t>
      </w:r>
      <w:proofErr w:type="spellStart"/>
      <w:r w:rsidRPr="00B75287">
        <w:rPr>
          <w:rFonts w:ascii="Times New Roman" w:eastAsia="Times New Roman" w:hAnsi="Times New Roman"/>
          <w:color w:val="000000"/>
          <w:lang w:eastAsia="lt-LT"/>
        </w:rPr>
        <w:t>ascitu</w:t>
      </w:r>
      <w:proofErr w:type="spellEnd"/>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pacientai, kuriems atliekama didelės apimties operacija arba anestezijos metu, kai naudojami </w:t>
      </w:r>
      <w:proofErr w:type="spellStart"/>
      <w:r w:rsidRPr="00B75287">
        <w:rPr>
          <w:rFonts w:ascii="Times New Roman" w:eastAsia="Times New Roman" w:hAnsi="Times New Roman"/>
          <w:color w:val="000000"/>
          <w:lang w:eastAsia="lt-LT"/>
        </w:rPr>
        <w:t>hipotenziją</w:t>
      </w:r>
      <w:proofErr w:type="spellEnd"/>
      <w:r w:rsidRPr="00B75287">
        <w:rPr>
          <w:rFonts w:ascii="Times New Roman" w:eastAsia="Times New Roman" w:hAnsi="Times New Roman"/>
          <w:color w:val="000000"/>
          <w:lang w:eastAsia="lt-LT"/>
        </w:rPr>
        <w:t xml:space="preserve"> sukeliantys vaistiniai preparatai.</w:t>
      </w:r>
    </w:p>
    <w:p w:rsidR="00BC5143" w:rsidRPr="00B75287" w:rsidRDefault="00BC5143" w:rsidP="00BC5143">
      <w:pPr>
        <w:autoSpaceDE w:val="0"/>
        <w:autoSpaceDN w:val="0"/>
        <w:adjustRightInd w:val="0"/>
        <w:spacing w:after="0" w:line="240" w:lineRule="auto"/>
        <w:ind w:left="-3920"/>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 pacientai,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Apskritai, prieš gydymą patariama koreguoti </w:t>
      </w:r>
      <w:proofErr w:type="spellStart"/>
      <w:r w:rsidRPr="00B75287">
        <w:rPr>
          <w:rFonts w:ascii="Times New Roman" w:eastAsia="Times New Roman" w:hAnsi="Times New Roman"/>
          <w:color w:val="000000"/>
          <w:lang w:eastAsia="lt-LT"/>
        </w:rPr>
        <w:t>dehidraciją</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hipovolemiją</w:t>
      </w:r>
      <w:proofErr w:type="spellEnd"/>
      <w:r w:rsidRPr="00B75287">
        <w:rPr>
          <w:rFonts w:ascii="Times New Roman" w:eastAsia="Times New Roman" w:hAnsi="Times New Roman"/>
          <w:color w:val="000000"/>
          <w:lang w:eastAsia="lt-LT"/>
        </w:rPr>
        <w:t xml:space="preserve"> ir druskų trūkumą organizme (širdies nepakankamumu sergantiems pacientams prieš imantis išvardintų priemonių turi būti tiksliai įvertintas naudos ir dėl skysčių pertekliaus atsirandančio pavojaus santykis). </w:t>
      </w:r>
    </w:p>
    <w:p w:rsidR="00CB7350" w:rsidRPr="00B75287" w:rsidRDefault="00CB7350" w:rsidP="00BC5143">
      <w:pPr>
        <w:autoSpaceDE w:val="0"/>
        <w:autoSpaceDN w:val="0"/>
        <w:adjustRightInd w:val="0"/>
        <w:spacing w:after="0" w:line="240" w:lineRule="auto"/>
        <w:rPr>
          <w:rFonts w:ascii="Times New Roman" w:eastAsia="Times New Roman" w:hAnsi="Times New Roman"/>
          <w:color w:val="000000"/>
          <w:lang w:eastAsia="lt-LT"/>
        </w:rPr>
      </w:pPr>
    </w:p>
    <w:p w:rsidR="007A61CD" w:rsidRPr="00B75287" w:rsidRDefault="007A61CD" w:rsidP="007A61CD">
      <w:pPr>
        <w:autoSpaceDE w:val="0"/>
        <w:autoSpaceDN w:val="0"/>
        <w:adjustRightInd w:val="0"/>
        <w:spacing w:after="0" w:line="240" w:lineRule="auto"/>
        <w:rPr>
          <w:rFonts w:ascii="Times New Roman" w:eastAsia="Times New Roman" w:hAnsi="Times New Roman"/>
          <w:b/>
          <w:i/>
          <w:color w:val="000000"/>
          <w:u w:val="single"/>
          <w:lang w:eastAsia="lt-LT"/>
        </w:rPr>
      </w:pPr>
      <w:r w:rsidRPr="00B75287">
        <w:rPr>
          <w:rFonts w:ascii="Times New Roman" w:eastAsia="Times New Roman" w:hAnsi="Times New Roman"/>
          <w:b/>
          <w:i/>
          <w:color w:val="000000"/>
          <w:u w:val="single"/>
          <w:lang w:eastAsia="lt-LT"/>
        </w:rPr>
        <w:t>Dviguba</w:t>
      </w:r>
      <w:r w:rsidR="00282CA9" w:rsidRPr="00B75287">
        <w:rPr>
          <w:rFonts w:ascii="Times New Roman" w:eastAsia="Times New Roman" w:hAnsi="Times New Roman"/>
          <w:b/>
          <w:i/>
          <w:color w:val="000000"/>
          <w:u w:val="single"/>
          <w:lang w:eastAsia="lt-LT"/>
        </w:rPr>
        <w:t>s</w:t>
      </w:r>
      <w:r w:rsidRPr="00B75287">
        <w:rPr>
          <w:rFonts w:ascii="Times New Roman" w:eastAsia="Times New Roman" w:hAnsi="Times New Roman"/>
          <w:b/>
          <w:i/>
          <w:color w:val="000000"/>
          <w:u w:val="single"/>
          <w:lang w:eastAsia="lt-LT"/>
        </w:rPr>
        <w:t xml:space="preserve"> </w:t>
      </w:r>
      <w:proofErr w:type="spellStart"/>
      <w:r w:rsidRPr="00B75287">
        <w:rPr>
          <w:rFonts w:ascii="Times New Roman" w:eastAsia="Times New Roman" w:hAnsi="Times New Roman"/>
          <w:b/>
          <w:i/>
          <w:color w:val="000000"/>
          <w:u w:val="single"/>
          <w:lang w:eastAsia="lt-LT"/>
        </w:rPr>
        <w:t>renino</w:t>
      </w:r>
      <w:proofErr w:type="spellEnd"/>
      <w:r w:rsidRPr="00B75287">
        <w:rPr>
          <w:rFonts w:ascii="Times New Roman" w:eastAsia="Times New Roman" w:hAnsi="Times New Roman"/>
          <w:b/>
          <w:i/>
          <w:color w:val="000000"/>
          <w:u w:val="single"/>
          <w:lang w:eastAsia="lt-LT"/>
        </w:rPr>
        <w:t xml:space="preserve">, </w:t>
      </w:r>
      <w:proofErr w:type="spellStart"/>
      <w:r w:rsidRPr="00B75287">
        <w:rPr>
          <w:rFonts w:ascii="Times New Roman" w:eastAsia="Times New Roman" w:hAnsi="Times New Roman"/>
          <w:b/>
          <w:i/>
          <w:color w:val="000000"/>
          <w:u w:val="single"/>
          <w:lang w:eastAsia="lt-LT"/>
        </w:rPr>
        <w:t>angiotenzino</w:t>
      </w:r>
      <w:proofErr w:type="spellEnd"/>
      <w:r w:rsidRPr="00B75287">
        <w:rPr>
          <w:rFonts w:ascii="Times New Roman" w:eastAsia="Times New Roman" w:hAnsi="Times New Roman"/>
          <w:b/>
          <w:i/>
          <w:color w:val="000000"/>
          <w:u w:val="single"/>
          <w:lang w:eastAsia="lt-LT"/>
        </w:rPr>
        <w:t xml:space="preserve"> ir </w:t>
      </w:r>
      <w:proofErr w:type="spellStart"/>
      <w:r w:rsidRPr="00B75287">
        <w:rPr>
          <w:rFonts w:ascii="Times New Roman" w:eastAsia="Times New Roman" w:hAnsi="Times New Roman"/>
          <w:b/>
          <w:i/>
          <w:color w:val="000000"/>
          <w:u w:val="single"/>
          <w:lang w:eastAsia="lt-LT"/>
        </w:rPr>
        <w:t>aldosterono</w:t>
      </w:r>
      <w:proofErr w:type="spellEnd"/>
      <w:r w:rsidRPr="00B75287">
        <w:rPr>
          <w:rFonts w:ascii="Times New Roman" w:eastAsia="Times New Roman" w:hAnsi="Times New Roman"/>
          <w:b/>
          <w:i/>
          <w:color w:val="000000"/>
          <w:u w:val="single"/>
          <w:lang w:eastAsia="lt-LT"/>
        </w:rPr>
        <w:t xml:space="preserve"> sistemos (RAAS) nuslopinimas</w:t>
      </w:r>
    </w:p>
    <w:p w:rsidR="007A61CD" w:rsidRPr="00B75287" w:rsidRDefault="007A61CD" w:rsidP="007A61CD">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Turima įrodymų, kad kartu vartojant AKF inhibitorių,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II receptorių blokatorių ar </w:t>
      </w:r>
      <w:proofErr w:type="spellStart"/>
      <w:r w:rsidRPr="00B75287">
        <w:rPr>
          <w:rFonts w:ascii="Times New Roman" w:eastAsia="Times New Roman" w:hAnsi="Times New Roman"/>
          <w:color w:val="000000"/>
          <w:lang w:eastAsia="lt-LT"/>
        </w:rPr>
        <w:t>aliskireną</w:t>
      </w:r>
      <w:proofErr w:type="spellEnd"/>
      <w:r w:rsidRPr="00B75287">
        <w:rPr>
          <w:rFonts w:ascii="Times New Roman" w:eastAsia="Times New Roman" w:hAnsi="Times New Roman"/>
          <w:color w:val="000000"/>
          <w:lang w:eastAsia="lt-LT"/>
        </w:rPr>
        <w:t xml:space="preserve"> padidėja </w:t>
      </w:r>
      <w:proofErr w:type="spellStart"/>
      <w:r w:rsidRPr="00B75287">
        <w:rPr>
          <w:rFonts w:ascii="Times New Roman" w:eastAsia="Times New Roman" w:hAnsi="Times New Roman"/>
          <w:color w:val="000000"/>
          <w:lang w:eastAsia="lt-LT"/>
        </w:rPr>
        <w:t>hipotenzijos</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hiperkalemijos</w:t>
      </w:r>
      <w:proofErr w:type="spellEnd"/>
      <w:r w:rsidRPr="00B75287">
        <w:rPr>
          <w:rFonts w:ascii="Times New Roman" w:eastAsia="Times New Roman" w:hAnsi="Times New Roman"/>
          <w:color w:val="000000"/>
          <w:lang w:eastAsia="lt-LT"/>
        </w:rPr>
        <w:t xml:space="preserve"> ir inkstų funkcijos susilpnėjimo (įskaitant ūminį inkstų nepakankamumą) rizika. Todėl nerekomenduojama dvigubai nuslopinti RAAS, vartojant AKF inhibitorių,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II receptorių blokatorių ar </w:t>
      </w:r>
      <w:proofErr w:type="spellStart"/>
      <w:r w:rsidRPr="00B75287">
        <w:rPr>
          <w:rFonts w:ascii="Times New Roman" w:eastAsia="Times New Roman" w:hAnsi="Times New Roman"/>
          <w:color w:val="000000"/>
          <w:lang w:eastAsia="lt-LT"/>
        </w:rPr>
        <w:t>aliskireno</w:t>
      </w:r>
      <w:proofErr w:type="spellEnd"/>
      <w:r w:rsidRPr="00B75287">
        <w:rPr>
          <w:rFonts w:ascii="Times New Roman" w:eastAsia="Times New Roman" w:hAnsi="Times New Roman"/>
          <w:color w:val="000000"/>
          <w:lang w:eastAsia="lt-LT"/>
        </w:rPr>
        <w:t xml:space="preserve"> derinį (žr. 4.5 ir 5.1 skyrius).</w:t>
      </w:r>
    </w:p>
    <w:p w:rsidR="007A61CD" w:rsidRPr="00B75287" w:rsidRDefault="007A61CD" w:rsidP="007A61CD">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Vis dėlto, jei dvigubas nuslopinimas laikomas absoliučiai būtinu, šis gydymas turi būti atliekamas tik prižiūrint specialistams ir dažnai bei atidžiai tiriant inkstų funkciją, elektrolitų koncentraciją bei kraujospūdį.</w:t>
      </w:r>
    </w:p>
    <w:p w:rsidR="00BC5143" w:rsidRPr="00B75287" w:rsidRDefault="007A61CD"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Pacientams, sergantiems diabetine </w:t>
      </w:r>
      <w:proofErr w:type="spellStart"/>
      <w:r w:rsidRPr="00B75287">
        <w:rPr>
          <w:rFonts w:ascii="Times New Roman" w:eastAsia="Times New Roman" w:hAnsi="Times New Roman"/>
          <w:color w:val="000000"/>
          <w:lang w:eastAsia="lt-LT"/>
        </w:rPr>
        <w:t>nefropatija</w:t>
      </w:r>
      <w:proofErr w:type="spellEnd"/>
      <w:r w:rsidRPr="00B75287">
        <w:rPr>
          <w:rFonts w:ascii="Times New Roman" w:eastAsia="Times New Roman" w:hAnsi="Times New Roman"/>
          <w:color w:val="000000"/>
          <w:lang w:eastAsia="lt-LT"/>
        </w:rPr>
        <w:t xml:space="preserve">, negalima kartu vartoti AKF inhibitorių ir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II receptorių blokatorių.</w:t>
      </w:r>
    </w:p>
    <w:p w:rsidR="00583286" w:rsidRPr="00B75287" w:rsidRDefault="00583286"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 </w:t>
      </w:r>
      <w:r w:rsidRPr="00B75287">
        <w:rPr>
          <w:rFonts w:ascii="Times New Roman" w:eastAsia="Times New Roman" w:hAnsi="Times New Roman"/>
          <w:i/>
          <w:iCs/>
          <w:color w:val="000000"/>
          <w:lang w:eastAsia="lt-LT"/>
        </w:rPr>
        <w:t xml:space="preserve">Praeinantis arba pastovus širdies nepakankamumas po MI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 </w:t>
      </w:r>
      <w:r w:rsidRPr="00B75287">
        <w:rPr>
          <w:rFonts w:ascii="Times New Roman" w:eastAsia="Times New Roman" w:hAnsi="Times New Roman"/>
          <w:i/>
          <w:iCs/>
          <w:color w:val="000000"/>
          <w:lang w:eastAsia="lt-LT"/>
        </w:rPr>
        <w:t xml:space="preserve">Pacientai, kuriems ūmios </w:t>
      </w:r>
      <w:proofErr w:type="spellStart"/>
      <w:r w:rsidRPr="00B75287">
        <w:rPr>
          <w:rFonts w:ascii="Times New Roman" w:eastAsia="Times New Roman" w:hAnsi="Times New Roman"/>
          <w:i/>
          <w:iCs/>
          <w:color w:val="000000"/>
          <w:lang w:eastAsia="lt-LT"/>
        </w:rPr>
        <w:t>hipotenzijos</w:t>
      </w:r>
      <w:proofErr w:type="spellEnd"/>
      <w:r w:rsidRPr="00B75287">
        <w:rPr>
          <w:rFonts w:ascii="Times New Roman" w:eastAsia="Times New Roman" w:hAnsi="Times New Roman"/>
          <w:i/>
          <w:iCs/>
          <w:color w:val="000000"/>
          <w:lang w:eastAsia="lt-LT"/>
        </w:rPr>
        <w:t xml:space="preserve"> atveju gali išsivystyti širdies arba galvos smegenų išemija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Pradinėse gydymo stadijose būtina speciali medicininė priežiūra.</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i/>
          <w:iCs/>
          <w:color w:val="000000"/>
          <w:lang w:eastAsia="lt-LT"/>
        </w:rPr>
        <w:t xml:space="preserve">Senyvi pacientai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Žr. 4.2 skyrių.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i/>
          <w:iCs/>
          <w:color w:val="000000"/>
          <w:u w:val="single"/>
          <w:lang w:eastAsia="lt-LT"/>
        </w:rPr>
        <w:t xml:space="preserve">Operacija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 įmanoma, vieną dieną prieš operaciją rekomenduojama nutraukti gydymą </w:t>
      </w:r>
      <w:proofErr w:type="spellStart"/>
      <w:r w:rsidRPr="00B75287">
        <w:rPr>
          <w:rFonts w:ascii="Times New Roman" w:eastAsia="Times New Roman" w:hAnsi="Times New Roman"/>
          <w:color w:val="000000"/>
          <w:lang w:eastAsia="lt-LT"/>
        </w:rPr>
        <w:t>angiotenziną</w:t>
      </w:r>
      <w:proofErr w:type="spellEnd"/>
      <w:r w:rsidRPr="00B75287">
        <w:rPr>
          <w:rFonts w:ascii="Times New Roman" w:eastAsia="Times New Roman" w:hAnsi="Times New Roman"/>
          <w:color w:val="000000"/>
          <w:lang w:eastAsia="lt-LT"/>
        </w:rPr>
        <w:t xml:space="preserve"> konvertuojančių fermentų inhibitoriais, tokiais kaip </w:t>
      </w:r>
      <w:proofErr w:type="spellStart"/>
      <w:r w:rsidRPr="00B75287">
        <w:rPr>
          <w:rFonts w:ascii="Times New Roman" w:eastAsia="Times New Roman" w:hAnsi="Times New Roman"/>
          <w:color w:val="000000"/>
          <w:lang w:eastAsia="lt-LT"/>
        </w:rPr>
        <w:t>ramiprilis</w:t>
      </w:r>
      <w:proofErr w:type="spellEnd"/>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i/>
          <w:iCs/>
          <w:color w:val="000000"/>
          <w:u w:val="single"/>
          <w:lang w:eastAsia="lt-LT"/>
        </w:rPr>
        <w:t xml:space="preserve">Inkstų funkcijos stebėjimas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Inkstų funkciją reikia tirti prieš gydymo pradžią ir gydymo metu bei koreguojant dozę, ypač pirmosiomis gydymo savaitėmis. Ypatingai atidi priežiūra būtina pacientams, kurių inkstų funkcija sutrikusi (žr. 4.2 skyrių). Inkstų funkcijos sutrikimo rizika yra pacientams, sergantiems </w:t>
      </w:r>
      <w:proofErr w:type="spellStart"/>
      <w:r w:rsidRPr="00B75287">
        <w:rPr>
          <w:rFonts w:ascii="Times New Roman" w:eastAsia="Times New Roman" w:hAnsi="Times New Roman"/>
          <w:color w:val="000000"/>
          <w:lang w:eastAsia="lt-LT"/>
        </w:rPr>
        <w:t>staziniu</w:t>
      </w:r>
      <w:proofErr w:type="spellEnd"/>
      <w:r w:rsidRPr="00B75287">
        <w:rPr>
          <w:rFonts w:ascii="Times New Roman" w:eastAsia="Times New Roman" w:hAnsi="Times New Roman"/>
          <w:color w:val="000000"/>
          <w:lang w:eastAsia="lt-LT"/>
        </w:rPr>
        <w:t xml:space="preserve"> širdies nepakankamumu, arba po inksto transplantacijos.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proofErr w:type="spellStart"/>
      <w:r w:rsidRPr="00B75287">
        <w:rPr>
          <w:rFonts w:ascii="Times New Roman" w:eastAsia="Times New Roman" w:hAnsi="Times New Roman"/>
          <w:b/>
          <w:i/>
          <w:iCs/>
          <w:color w:val="000000"/>
          <w:u w:val="single"/>
          <w:lang w:eastAsia="lt-LT"/>
        </w:rPr>
        <w:t>Angioedema</w:t>
      </w:r>
      <w:proofErr w:type="spellEnd"/>
      <w:r w:rsidRPr="00B75287">
        <w:rPr>
          <w:rFonts w:ascii="Times New Roman" w:eastAsia="Times New Roman" w:hAnsi="Times New Roman"/>
          <w:b/>
          <w:i/>
          <w:iCs/>
          <w:color w:val="000000"/>
          <w:u w:val="single"/>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Gydymo AKF inhibitoriais, įskaitant </w:t>
      </w:r>
      <w:proofErr w:type="spellStart"/>
      <w:r w:rsidRPr="00B75287">
        <w:rPr>
          <w:rFonts w:ascii="Times New Roman" w:eastAsia="Times New Roman" w:hAnsi="Times New Roman"/>
          <w:color w:val="000000"/>
          <w:lang w:eastAsia="lt-LT"/>
        </w:rPr>
        <w:t>ramiprilį</w:t>
      </w:r>
      <w:proofErr w:type="spellEnd"/>
      <w:r w:rsidRPr="00B75287">
        <w:rPr>
          <w:rFonts w:ascii="Times New Roman" w:eastAsia="Times New Roman" w:hAnsi="Times New Roman"/>
          <w:color w:val="000000"/>
          <w:lang w:eastAsia="lt-LT"/>
        </w:rPr>
        <w:t xml:space="preserve">, metu, nustatyta </w:t>
      </w:r>
      <w:proofErr w:type="spellStart"/>
      <w:r w:rsidRPr="00B75287">
        <w:rPr>
          <w:rFonts w:ascii="Times New Roman" w:eastAsia="Times New Roman" w:hAnsi="Times New Roman"/>
          <w:color w:val="000000"/>
          <w:lang w:eastAsia="lt-LT"/>
        </w:rPr>
        <w:t>angioedemos</w:t>
      </w:r>
      <w:proofErr w:type="spellEnd"/>
      <w:r w:rsidRPr="00B75287">
        <w:rPr>
          <w:rFonts w:ascii="Times New Roman" w:eastAsia="Times New Roman" w:hAnsi="Times New Roman"/>
          <w:color w:val="000000"/>
          <w:lang w:eastAsia="lt-LT"/>
        </w:rPr>
        <w:t xml:space="preserve"> atvejų (žr. 4.8 skyrių).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 pasireiškia </w:t>
      </w:r>
      <w:proofErr w:type="spellStart"/>
      <w:r w:rsidRPr="00B75287">
        <w:rPr>
          <w:rFonts w:ascii="Times New Roman" w:eastAsia="Times New Roman" w:hAnsi="Times New Roman"/>
          <w:color w:val="000000"/>
          <w:lang w:eastAsia="lt-LT"/>
        </w:rPr>
        <w:t>angioedema</w:t>
      </w:r>
      <w:proofErr w:type="spellEnd"/>
      <w:r w:rsidRPr="00B75287">
        <w:rPr>
          <w:rFonts w:ascii="Times New Roman" w:eastAsia="Times New Roman" w:hAnsi="Times New Roman"/>
          <w:color w:val="000000"/>
          <w:lang w:eastAsia="lt-LT"/>
        </w:rPr>
        <w:t xml:space="preserve">, gydymą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būtina nutraukti. Nedelsiant turi būti taikomas skubus gydymas. Pacientą būtina stebėti mažiausiai 12-24 valandas, stebėjimą nutraukti tik visiškai išnykus simptomams.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Pranešta apie žarnyno </w:t>
      </w:r>
      <w:proofErr w:type="spellStart"/>
      <w:r w:rsidRPr="00B75287">
        <w:rPr>
          <w:rFonts w:ascii="Times New Roman" w:eastAsia="Times New Roman" w:hAnsi="Times New Roman"/>
          <w:color w:val="000000"/>
          <w:lang w:eastAsia="lt-LT"/>
        </w:rPr>
        <w:t>angioedemos</w:t>
      </w:r>
      <w:proofErr w:type="spellEnd"/>
      <w:r w:rsidRPr="00B75287">
        <w:rPr>
          <w:rFonts w:ascii="Times New Roman" w:eastAsia="Times New Roman" w:hAnsi="Times New Roman"/>
          <w:color w:val="000000"/>
          <w:lang w:eastAsia="lt-LT"/>
        </w:rPr>
        <w:t xml:space="preserve"> atvejus, pacientams, gydytiems AKF inhibitoriais, įskaitant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(žr. 4.8 skyrių). Tokiems </w:t>
      </w:r>
      <w:r w:rsidR="00911C75" w:rsidRPr="00B75287">
        <w:rPr>
          <w:rFonts w:ascii="Times New Roman" w:eastAsia="Times New Roman" w:hAnsi="Times New Roman"/>
          <w:color w:val="000000"/>
          <w:lang w:eastAsia="lt-LT"/>
        </w:rPr>
        <w:t xml:space="preserve">pacientams </w:t>
      </w:r>
      <w:r w:rsidRPr="00B75287">
        <w:rPr>
          <w:rFonts w:ascii="Times New Roman" w:eastAsia="Times New Roman" w:hAnsi="Times New Roman"/>
          <w:color w:val="000000"/>
          <w:lang w:eastAsia="lt-LT"/>
        </w:rPr>
        <w:t xml:space="preserve">pasireiškė pilvo skausmas (kartu su arba be pykinimo ar vėmimo).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i/>
          <w:iCs/>
          <w:color w:val="000000"/>
          <w:u w:val="single"/>
          <w:lang w:eastAsia="lt-LT"/>
        </w:rPr>
        <w:t xml:space="preserve">Anafilaksinės reakcijos </w:t>
      </w:r>
      <w:proofErr w:type="spellStart"/>
      <w:r w:rsidRPr="00B75287">
        <w:rPr>
          <w:rFonts w:ascii="Times New Roman" w:eastAsia="Times New Roman" w:hAnsi="Times New Roman"/>
          <w:b/>
          <w:i/>
          <w:iCs/>
          <w:color w:val="000000"/>
          <w:u w:val="single"/>
          <w:lang w:eastAsia="lt-LT"/>
        </w:rPr>
        <w:t>desensibilizavimo</w:t>
      </w:r>
      <w:proofErr w:type="spellEnd"/>
      <w:r w:rsidRPr="00B75287">
        <w:rPr>
          <w:rFonts w:ascii="Times New Roman" w:eastAsia="Times New Roman" w:hAnsi="Times New Roman"/>
          <w:b/>
          <w:i/>
          <w:iCs/>
          <w:color w:val="000000"/>
          <w:u w:val="single"/>
          <w:lang w:eastAsia="lt-LT"/>
        </w:rPr>
        <w:t xml:space="preserve"> metu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Vartojant AKF inhibitorius, anafilaksinės ir </w:t>
      </w:r>
      <w:proofErr w:type="spellStart"/>
      <w:r w:rsidRPr="00B75287">
        <w:rPr>
          <w:rFonts w:ascii="Times New Roman" w:eastAsia="Times New Roman" w:hAnsi="Times New Roman"/>
          <w:color w:val="000000"/>
          <w:lang w:eastAsia="lt-LT"/>
        </w:rPr>
        <w:t>anafilaktoidinės</w:t>
      </w:r>
      <w:proofErr w:type="spellEnd"/>
      <w:r w:rsidRPr="00B75287">
        <w:rPr>
          <w:rFonts w:ascii="Times New Roman" w:eastAsia="Times New Roman" w:hAnsi="Times New Roman"/>
          <w:color w:val="000000"/>
          <w:lang w:eastAsia="lt-LT"/>
        </w:rPr>
        <w:t xml:space="preserve"> reakcijos į vabzdžių nuodus ir kitus alergenus yra labiau tikėtinos ir stipresnės. Turi būti apsvarstyta gydymo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preparatu laikino nutraukimo galimybė prieš </w:t>
      </w:r>
      <w:proofErr w:type="spellStart"/>
      <w:r w:rsidRPr="00B75287">
        <w:rPr>
          <w:rFonts w:ascii="Times New Roman" w:eastAsia="Times New Roman" w:hAnsi="Times New Roman"/>
          <w:color w:val="000000"/>
          <w:lang w:eastAsia="lt-LT"/>
        </w:rPr>
        <w:t>desensibilizavimą</w:t>
      </w:r>
      <w:proofErr w:type="spellEnd"/>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6E46EA" w:rsidP="00BC5143">
      <w:pPr>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i/>
          <w:iCs/>
          <w:color w:val="000000"/>
          <w:u w:val="single"/>
          <w:lang w:eastAsia="lt-LT"/>
        </w:rPr>
        <w:t>Elektrolitų koncentracijos</w:t>
      </w:r>
      <w:r w:rsidR="00331365" w:rsidRPr="00B75287">
        <w:rPr>
          <w:rFonts w:ascii="Times New Roman" w:eastAsia="Times New Roman" w:hAnsi="Times New Roman"/>
          <w:b/>
          <w:i/>
          <w:iCs/>
          <w:color w:val="000000"/>
          <w:u w:val="single"/>
          <w:lang w:eastAsia="lt-LT"/>
        </w:rPr>
        <w:t xml:space="preserve"> stebėjimas: </w:t>
      </w:r>
      <w:proofErr w:type="spellStart"/>
      <w:r w:rsidR="00282CA9" w:rsidRPr="00B75287">
        <w:rPr>
          <w:rFonts w:ascii="Times New Roman" w:eastAsia="Times New Roman" w:hAnsi="Times New Roman"/>
          <w:b/>
          <w:i/>
          <w:iCs/>
          <w:color w:val="000000"/>
          <w:u w:val="single"/>
          <w:lang w:eastAsia="lt-LT"/>
        </w:rPr>
        <w:t>h</w:t>
      </w:r>
      <w:r w:rsidR="00BC5143" w:rsidRPr="00B75287">
        <w:rPr>
          <w:rFonts w:ascii="Times New Roman" w:eastAsia="Times New Roman" w:hAnsi="Times New Roman"/>
          <w:b/>
          <w:i/>
          <w:iCs/>
          <w:color w:val="000000"/>
          <w:u w:val="single"/>
          <w:lang w:eastAsia="lt-LT"/>
        </w:rPr>
        <w:t>iperkalemija</w:t>
      </w:r>
      <w:proofErr w:type="spellEnd"/>
      <w:r w:rsidR="00BC5143" w:rsidRPr="00B75287">
        <w:rPr>
          <w:rFonts w:ascii="Times New Roman" w:eastAsia="Times New Roman" w:hAnsi="Times New Roman"/>
          <w:b/>
          <w:i/>
          <w:iCs/>
          <w:color w:val="000000"/>
          <w:u w:val="single"/>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Gydymo AKF inhibitoriais, įskaitant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metu, kai kuriems pacientams nustatyta </w:t>
      </w:r>
      <w:proofErr w:type="spellStart"/>
      <w:r w:rsidRPr="00B75287">
        <w:rPr>
          <w:rFonts w:ascii="Times New Roman" w:eastAsia="Times New Roman" w:hAnsi="Times New Roman"/>
          <w:color w:val="000000"/>
          <w:lang w:eastAsia="lt-LT"/>
        </w:rPr>
        <w:t>hiperkalemijos</w:t>
      </w:r>
      <w:proofErr w:type="spellEnd"/>
      <w:r w:rsidRPr="00B75287">
        <w:rPr>
          <w:rFonts w:ascii="Times New Roman" w:eastAsia="Times New Roman" w:hAnsi="Times New Roman"/>
          <w:color w:val="000000"/>
          <w:lang w:eastAsia="lt-LT"/>
        </w:rPr>
        <w:t xml:space="preserve"> atvejų. </w:t>
      </w:r>
      <w:proofErr w:type="spellStart"/>
      <w:r w:rsidRPr="00B75287">
        <w:rPr>
          <w:rFonts w:ascii="Times New Roman" w:eastAsia="Times New Roman" w:hAnsi="Times New Roman"/>
          <w:color w:val="000000"/>
          <w:lang w:eastAsia="lt-LT"/>
        </w:rPr>
        <w:t>Hiperkalemijos</w:t>
      </w:r>
      <w:proofErr w:type="spellEnd"/>
      <w:r w:rsidRPr="00B75287">
        <w:rPr>
          <w:rFonts w:ascii="Times New Roman" w:eastAsia="Times New Roman" w:hAnsi="Times New Roman"/>
          <w:color w:val="000000"/>
          <w:lang w:eastAsia="lt-LT"/>
        </w:rPr>
        <w:t xml:space="preserve"> išsivystymo rizika yra pacientams, kuriems yra inkstų funkcijos nepakankamumas, vyresniems nei 70 metų, nekontroliuojamas cukrinis diabetas arba tiems, kurie vartoja kalio druskų, kalį organizme sulaikančių diuretikų ar kitų kalio koncentraciją plazmoje didinančių veikliųjų medžiagų, arba jei yra </w:t>
      </w:r>
      <w:proofErr w:type="spellStart"/>
      <w:r w:rsidRPr="00B75287">
        <w:rPr>
          <w:rFonts w:ascii="Times New Roman" w:eastAsia="Times New Roman" w:hAnsi="Times New Roman"/>
          <w:color w:val="000000"/>
          <w:lang w:eastAsia="lt-LT"/>
        </w:rPr>
        <w:t>dehidracija</w:t>
      </w:r>
      <w:proofErr w:type="spellEnd"/>
      <w:r w:rsidRPr="00B75287">
        <w:rPr>
          <w:rFonts w:ascii="Times New Roman" w:eastAsia="Times New Roman" w:hAnsi="Times New Roman"/>
          <w:color w:val="000000"/>
          <w:lang w:eastAsia="lt-LT"/>
        </w:rPr>
        <w:t xml:space="preserve">, ūminis </w:t>
      </w:r>
      <w:proofErr w:type="spellStart"/>
      <w:r w:rsidRPr="00B75287">
        <w:rPr>
          <w:rFonts w:ascii="Times New Roman" w:eastAsia="Times New Roman" w:hAnsi="Times New Roman"/>
          <w:color w:val="000000"/>
          <w:lang w:eastAsia="lt-LT"/>
        </w:rPr>
        <w:t>dekompensuotas</w:t>
      </w:r>
      <w:proofErr w:type="spellEnd"/>
      <w:r w:rsidRPr="00B75287">
        <w:rPr>
          <w:rFonts w:ascii="Times New Roman" w:eastAsia="Times New Roman" w:hAnsi="Times New Roman"/>
          <w:color w:val="000000"/>
          <w:lang w:eastAsia="lt-LT"/>
        </w:rPr>
        <w:t xml:space="preserve"> širdies nepakankamumas, </w:t>
      </w:r>
      <w:proofErr w:type="spellStart"/>
      <w:r w:rsidRPr="00B75287">
        <w:rPr>
          <w:rFonts w:ascii="Times New Roman" w:eastAsia="Times New Roman" w:hAnsi="Times New Roman"/>
          <w:color w:val="000000"/>
          <w:lang w:eastAsia="lt-LT"/>
        </w:rPr>
        <w:t>metabolinė</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acidozė</w:t>
      </w:r>
      <w:proofErr w:type="spellEnd"/>
      <w:r w:rsidRPr="00B75287">
        <w:rPr>
          <w:rFonts w:ascii="Times New Roman" w:eastAsia="Times New Roman" w:hAnsi="Times New Roman"/>
          <w:color w:val="000000"/>
          <w:lang w:eastAsia="lt-LT"/>
        </w:rPr>
        <w:t xml:space="preserve">. Rekomenduojamas nuolatinis kalio koncentracijos serume stebėjimas, jeigu manoma, kad kartu vartoti šių išvardintų medžiagų yra saugu (žr. 4.5 skyrių).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6E46EA" w:rsidRPr="00B75287" w:rsidRDefault="006E46EA" w:rsidP="006E46EA">
      <w:pPr>
        <w:suppressAutoHyphens/>
        <w:spacing w:after="0" w:line="240" w:lineRule="auto"/>
        <w:rPr>
          <w:rFonts w:ascii="Times New Roman" w:eastAsia="Times New Roman" w:hAnsi="Times New Roman"/>
          <w:b/>
          <w:i/>
          <w:iCs/>
          <w:u w:val="single"/>
          <w:lang w:eastAsia="ar-SA"/>
        </w:rPr>
      </w:pPr>
      <w:r w:rsidRPr="00B75287">
        <w:rPr>
          <w:rFonts w:ascii="Times New Roman" w:eastAsia="Times New Roman" w:hAnsi="Times New Roman"/>
          <w:b/>
          <w:i/>
          <w:iCs/>
          <w:u w:val="single"/>
          <w:lang w:eastAsia="ar-SA"/>
        </w:rPr>
        <w:t xml:space="preserve">Elektrolitų koncentracijos stebėjimas: </w:t>
      </w:r>
      <w:proofErr w:type="spellStart"/>
      <w:r w:rsidRPr="00B75287">
        <w:rPr>
          <w:rFonts w:ascii="Times New Roman" w:eastAsia="Times New Roman" w:hAnsi="Times New Roman"/>
          <w:b/>
          <w:i/>
          <w:iCs/>
          <w:u w:val="single"/>
          <w:lang w:eastAsia="ar-SA"/>
        </w:rPr>
        <w:t>hiponatremija</w:t>
      </w:r>
      <w:proofErr w:type="spellEnd"/>
    </w:p>
    <w:p w:rsidR="006E46EA" w:rsidRPr="00B75287" w:rsidRDefault="006E46EA" w:rsidP="006E46EA">
      <w:pPr>
        <w:suppressAutoHyphens/>
        <w:spacing w:after="0" w:line="240" w:lineRule="auto"/>
        <w:rPr>
          <w:rFonts w:ascii="Times New Roman" w:eastAsia="Times New Roman" w:hAnsi="Times New Roman"/>
          <w:lang w:eastAsia="ar-SA"/>
        </w:rPr>
      </w:pPr>
      <w:r w:rsidRPr="00B75287">
        <w:rPr>
          <w:rFonts w:ascii="Times New Roman" w:eastAsia="Times New Roman" w:hAnsi="Times New Roman"/>
          <w:lang w:eastAsia="ar-SA"/>
        </w:rPr>
        <w:t xml:space="preserve">Kai kuriems </w:t>
      </w:r>
      <w:proofErr w:type="spellStart"/>
      <w:r w:rsidRPr="00B75287">
        <w:rPr>
          <w:rFonts w:ascii="Times New Roman" w:eastAsia="Times New Roman" w:hAnsi="Times New Roman"/>
          <w:lang w:eastAsia="ar-SA"/>
        </w:rPr>
        <w:t>ramipriliu</w:t>
      </w:r>
      <w:proofErr w:type="spellEnd"/>
      <w:r w:rsidRPr="00B75287">
        <w:rPr>
          <w:rFonts w:ascii="Times New Roman" w:eastAsia="Times New Roman" w:hAnsi="Times New Roman"/>
          <w:lang w:eastAsia="ar-SA"/>
        </w:rPr>
        <w:t xml:space="preserve"> gydytiems pacientams buvo </w:t>
      </w:r>
      <w:proofErr w:type="spellStart"/>
      <w:r w:rsidRPr="00B75287">
        <w:rPr>
          <w:rFonts w:ascii="Times New Roman" w:eastAsia="Times New Roman" w:hAnsi="Times New Roman"/>
          <w:lang w:eastAsia="ar-SA"/>
        </w:rPr>
        <w:t>antidiurezinio</w:t>
      </w:r>
      <w:proofErr w:type="spellEnd"/>
      <w:r w:rsidRPr="00B75287">
        <w:rPr>
          <w:rFonts w:ascii="Times New Roman" w:eastAsia="Times New Roman" w:hAnsi="Times New Roman"/>
          <w:lang w:eastAsia="ar-SA"/>
        </w:rPr>
        <w:t xml:space="preserve"> hormono sutrikusios sekrecijos sindromo (AHSSS) ir jo sukeltos </w:t>
      </w:r>
      <w:proofErr w:type="spellStart"/>
      <w:r w:rsidRPr="00B75287">
        <w:rPr>
          <w:rFonts w:ascii="Times New Roman" w:eastAsia="Times New Roman" w:hAnsi="Times New Roman"/>
          <w:lang w:eastAsia="ar-SA"/>
        </w:rPr>
        <w:t>hiponatremijos</w:t>
      </w:r>
      <w:proofErr w:type="spellEnd"/>
      <w:r w:rsidRPr="00B75287">
        <w:rPr>
          <w:rFonts w:ascii="Times New Roman" w:eastAsia="Times New Roman" w:hAnsi="Times New Roman"/>
          <w:lang w:eastAsia="ar-SA"/>
        </w:rPr>
        <w:t xml:space="preserve"> atvejų. Senyviems žmonėms bei kitiems pacientams, kuriems yra </w:t>
      </w:r>
      <w:proofErr w:type="spellStart"/>
      <w:r w:rsidRPr="00B75287">
        <w:rPr>
          <w:rFonts w:ascii="Times New Roman" w:eastAsia="Times New Roman" w:hAnsi="Times New Roman"/>
          <w:lang w:eastAsia="ar-SA"/>
        </w:rPr>
        <w:t>hiponatremijos</w:t>
      </w:r>
      <w:proofErr w:type="spellEnd"/>
      <w:r w:rsidRPr="00B75287">
        <w:rPr>
          <w:rFonts w:ascii="Times New Roman" w:eastAsia="Times New Roman" w:hAnsi="Times New Roman"/>
          <w:lang w:eastAsia="ar-SA"/>
        </w:rPr>
        <w:t xml:space="preserve"> rizikos veiksnių, rekomenduojama reguliariai tirti natrio koncentraciją serume dėl </w:t>
      </w:r>
      <w:proofErr w:type="spellStart"/>
      <w:r w:rsidRPr="00B75287">
        <w:rPr>
          <w:rFonts w:ascii="Times New Roman" w:eastAsia="Times New Roman" w:hAnsi="Times New Roman"/>
          <w:lang w:eastAsia="ar-SA"/>
        </w:rPr>
        <w:t>hiponatremijos</w:t>
      </w:r>
      <w:proofErr w:type="spellEnd"/>
      <w:r w:rsidRPr="00B75287">
        <w:rPr>
          <w:rFonts w:ascii="Times New Roman" w:eastAsia="Times New Roman" w:hAnsi="Times New Roman"/>
          <w:lang w:eastAsia="ar-SA"/>
        </w:rPr>
        <w:t xml:space="preserve"> rizikos.</w:t>
      </w:r>
    </w:p>
    <w:p w:rsidR="00F170CE" w:rsidRPr="00B75287" w:rsidRDefault="00F170CE"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proofErr w:type="spellStart"/>
      <w:r w:rsidRPr="00B75287">
        <w:rPr>
          <w:rFonts w:ascii="Times New Roman" w:eastAsia="Times New Roman" w:hAnsi="Times New Roman"/>
          <w:b/>
          <w:i/>
          <w:iCs/>
          <w:color w:val="000000"/>
          <w:u w:val="single"/>
          <w:lang w:eastAsia="lt-LT"/>
        </w:rPr>
        <w:t>Neutropenija</w:t>
      </w:r>
      <w:proofErr w:type="spellEnd"/>
      <w:r w:rsidRPr="00B75287">
        <w:rPr>
          <w:rFonts w:ascii="Times New Roman" w:eastAsia="Times New Roman" w:hAnsi="Times New Roman"/>
          <w:b/>
          <w:i/>
          <w:iCs/>
          <w:color w:val="000000"/>
          <w:u w:val="single"/>
          <w:lang w:eastAsia="lt-LT"/>
        </w:rPr>
        <w:t xml:space="preserve">, </w:t>
      </w:r>
      <w:proofErr w:type="spellStart"/>
      <w:r w:rsidRPr="00B75287">
        <w:rPr>
          <w:rFonts w:ascii="Times New Roman" w:eastAsia="Times New Roman" w:hAnsi="Times New Roman"/>
          <w:b/>
          <w:i/>
          <w:iCs/>
          <w:color w:val="000000"/>
          <w:u w:val="single"/>
          <w:lang w:eastAsia="lt-LT"/>
        </w:rPr>
        <w:t>agranulocitozė</w:t>
      </w:r>
      <w:proofErr w:type="spellEnd"/>
      <w:r w:rsidRPr="00B75287">
        <w:rPr>
          <w:rFonts w:ascii="Times New Roman" w:eastAsia="Times New Roman" w:hAnsi="Times New Roman"/>
          <w:b/>
          <w:i/>
          <w:iCs/>
          <w:color w:val="000000"/>
          <w:u w:val="single"/>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Neutropenija</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agranulocitozė</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trombocitopenija</w:t>
      </w:r>
      <w:proofErr w:type="spellEnd"/>
      <w:r w:rsidRPr="00B75287">
        <w:rPr>
          <w:rFonts w:ascii="Times New Roman" w:eastAsia="Times New Roman" w:hAnsi="Times New Roman"/>
          <w:color w:val="000000"/>
          <w:lang w:eastAsia="lt-LT"/>
        </w:rPr>
        <w:t xml:space="preserve"> ir anemija pasitaikė retai, taip pat nustatyta kaulų čiulpų funkcijos slopinimo atvejų. Rekomenduojama </w:t>
      </w:r>
      <w:proofErr w:type="spellStart"/>
      <w:r w:rsidRPr="00B75287">
        <w:rPr>
          <w:rFonts w:ascii="Times New Roman" w:eastAsia="Times New Roman" w:hAnsi="Times New Roman"/>
          <w:color w:val="000000"/>
          <w:lang w:eastAsia="lt-LT"/>
        </w:rPr>
        <w:t>monitoruoti</w:t>
      </w:r>
      <w:proofErr w:type="spellEnd"/>
      <w:r w:rsidRPr="00B75287">
        <w:rPr>
          <w:rFonts w:ascii="Times New Roman" w:eastAsia="Times New Roman" w:hAnsi="Times New Roman"/>
          <w:color w:val="000000"/>
          <w:lang w:eastAsia="lt-LT"/>
        </w:rPr>
        <w:t xml:space="preserve"> leukocitų kiekį kraujyje, kad būtų galima laiku pastebėti beprasidedančią </w:t>
      </w:r>
      <w:proofErr w:type="spellStart"/>
      <w:r w:rsidRPr="00B75287">
        <w:rPr>
          <w:rFonts w:ascii="Times New Roman" w:eastAsia="Times New Roman" w:hAnsi="Times New Roman"/>
          <w:color w:val="000000"/>
          <w:lang w:eastAsia="lt-LT"/>
        </w:rPr>
        <w:t>leukopeniją</w:t>
      </w:r>
      <w:proofErr w:type="spellEnd"/>
      <w:r w:rsidRPr="00B75287">
        <w:rPr>
          <w:rFonts w:ascii="Times New Roman" w:eastAsia="Times New Roman" w:hAnsi="Times New Roman"/>
          <w:color w:val="000000"/>
          <w:lang w:eastAsia="lt-LT"/>
        </w:rPr>
        <w:t xml:space="preserve">. Dažniau šį tyrimą rekomenduojama atlikti gydymo pradžioje bei pacientams, kurių inkstų funkcija sutrikusi ar kurie kartu serga sistemine jungiamojo audinio liga (pvz., raudonąja vilklige ar </w:t>
      </w:r>
      <w:proofErr w:type="spellStart"/>
      <w:r w:rsidRPr="00B75287">
        <w:rPr>
          <w:rFonts w:ascii="Times New Roman" w:eastAsia="Times New Roman" w:hAnsi="Times New Roman"/>
          <w:color w:val="000000"/>
          <w:lang w:eastAsia="lt-LT"/>
        </w:rPr>
        <w:t>sklerodermija</w:t>
      </w:r>
      <w:proofErr w:type="spellEnd"/>
      <w:r w:rsidRPr="00B75287">
        <w:rPr>
          <w:rFonts w:ascii="Times New Roman" w:eastAsia="Times New Roman" w:hAnsi="Times New Roman"/>
          <w:color w:val="000000"/>
          <w:lang w:eastAsia="lt-LT"/>
        </w:rPr>
        <w:t xml:space="preserve">) bei kurie vartoja kitokių vaistinių preparatų, galinčių sukelti kraujo pakitimus (žr. 4.5 ir 4.8 skyrius).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i/>
          <w:iCs/>
          <w:color w:val="000000"/>
          <w:u w:val="single"/>
          <w:lang w:eastAsia="lt-LT"/>
        </w:rPr>
        <w:t xml:space="preserve">Etniniai skirtumai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AKF inhibitoriai </w:t>
      </w:r>
      <w:proofErr w:type="spellStart"/>
      <w:r w:rsidRPr="00B75287">
        <w:rPr>
          <w:rFonts w:ascii="Times New Roman" w:eastAsia="Times New Roman" w:hAnsi="Times New Roman"/>
          <w:color w:val="000000"/>
          <w:lang w:eastAsia="lt-LT"/>
        </w:rPr>
        <w:t>angioedemą</w:t>
      </w:r>
      <w:proofErr w:type="spellEnd"/>
      <w:r w:rsidRPr="00B75287">
        <w:rPr>
          <w:rFonts w:ascii="Times New Roman" w:eastAsia="Times New Roman" w:hAnsi="Times New Roman"/>
          <w:color w:val="000000"/>
          <w:lang w:eastAsia="lt-LT"/>
        </w:rPr>
        <w:t xml:space="preserve"> dažniau sukelia juodaodžiams, negu nejuodaodžiams pacientams.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Kaip ir kitų AKF inhibitorių, kraujospūdį mažinantis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poveikis gali būti mažiau veiksmingas juodaodžiams, negu nejuodaodžiams pacientams, galbūt dėl to, kad paprastai juodaodžių populiacijos hipertenzija sergančių žmonių organizme </w:t>
      </w:r>
      <w:proofErr w:type="spellStart"/>
      <w:r w:rsidRPr="00B75287">
        <w:rPr>
          <w:rFonts w:ascii="Times New Roman" w:eastAsia="Times New Roman" w:hAnsi="Times New Roman"/>
          <w:color w:val="000000"/>
          <w:lang w:eastAsia="lt-LT"/>
        </w:rPr>
        <w:t>renino</w:t>
      </w:r>
      <w:proofErr w:type="spellEnd"/>
      <w:r w:rsidRPr="00B75287">
        <w:rPr>
          <w:rFonts w:ascii="Times New Roman" w:eastAsia="Times New Roman" w:hAnsi="Times New Roman"/>
          <w:color w:val="000000"/>
          <w:lang w:eastAsia="lt-LT"/>
        </w:rPr>
        <w:t xml:space="preserve"> aktyvumas būna mažas.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i/>
          <w:iCs/>
          <w:color w:val="000000"/>
          <w:u w:val="single"/>
          <w:lang w:eastAsia="lt-LT"/>
        </w:rPr>
        <w:t xml:space="preserve">Kosulys </w:t>
      </w:r>
    </w:p>
    <w:p w:rsidR="00BC5143" w:rsidRPr="00B75287" w:rsidRDefault="00BC5143" w:rsidP="00BC5143">
      <w:pPr>
        <w:tabs>
          <w:tab w:val="left" w:pos="567"/>
        </w:tabs>
        <w:spacing w:after="0" w:line="240" w:lineRule="auto"/>
        <w:rPr>
          <w:rFonts w:ascii="Times New Roman" w:eastAsia="Times New Roman" w:hAnsi="Times New Roman"/>
          <w:b/>
          <w:bCs/>
          <w:iCs/>
        </w:rPr>
      </w:pPr>
      <w:r w:rsidRPr="00B75287">
        <w:rPr>
          <w:rFonts w:ascii="Times New Roman" w:eastAsia="Times New Roman" w:hAnsi="Times New Roman"/>
        </w:rPr>
        <w:t>Vartojant AKF inhibitorių, pastebėtas nuolatinis neproduktyvus kosulys, kuris praeina gydymą nutraukus. Atliekant kosulio diferencinę diagnostiką, reikia įvertinti AKF inhibitorių sukelto kosulio galimybę.</w:t>
      </w:r>
    </w:p>
    <w:p w:rsidR="00BC5143" w:rsidRPr="00B75287" w:rsidRDefault="00BC5143" w:rsidP="00BC5143">
      <w:pPr>
        <w:tabs>
          <w:tab w:val="left" w:pos="567"/>
        </w:tabs>
        <w:spacing w:after="0" w:line="240" w:lineRule="auto"/>
        <w:outlineLvl w:val="0"/>
        <w:rPr>
          <w:rFonts w:ascii="Times New Roman" w:eastAsia="Times New Roman" w:hAnsi="Times New Roman"/>
          <w:u w:val="single"/>
        </w:rPr>
      </w:pPr>
    </w:p>
    <w:p w:rsidR="006C4968" w:rsidRPr="00B75287" w:rsidRDefault="00BC5143" w:rsidP="00BC5143">
      <w:pPr>
        <w:tabs>
          <w:tab w:val="left" w:pos="567"/>
        </w:tabs>
        <w:spacing w:after="0" w:line="240" w:lineRule="auto"/>
        <w:outlineLvl w:val="0"/>
        <w:rPr>
          <w:rFonts w:ascii="Times New Roman" w:eastAsia="Times New Roman" w:hAnsi="Times New Roman"/>
        </w:rPr>
      </w:pPr>
      <w:proofErr w:type="spellStart"/>
      <w:r w:rsidRPr="00B75287">
        <w:rPr>
          <w:rFonts w:ascii="Times New Roman" w:eastAsia="Times New Roman" w:hAnsi="Times New Roman"/>
          <w:b/>
        </w:rPr>
        <w:t>Ramigamma</w:t>
      </w:r>
      <w:proofErr w:type="spellEnd"/>
      <w:r w:rsidRPr="00B75287">
        <w:rPr>
          <w:rFonts w:ascii="Times New Roman" w:eastAsia="Times New Roman" w:hAnsi="Times New Roman"/>
          <w:b/>
        </w:rPr>
        <w:t xml:space="preserve"> sudėtyje yra laktozės.</w:t>
      </w:r>
      <w:r w:rsidRPr="00B75287">
        <w:rPr>
          <w:rFonts w:ascii="Times New Roman" w:eastAsia="Times New Roman" w:hAnsi="Times New Roman"/>
          <w:u w:val="single"/>
        </w:rPr>
        <w:t xml:space="preserve"> </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Vaisto negalima vartoti pacientams, kuriems nustatytas retas paveldimas sutrikimas – laktozės netoleravimas, </w:t>
      </w:r>
      <w:proofErr w:type="spellStart"/>
      <w:r w:rsidRPr="00B75287">
        <w:rPr>
          <w:rFonts w:ascii="Times New Roman" w:eastAsia="Times New Roman" w:hAnsi="Times New Roman"/>
          <w:i/>
          <w:iCs/>
        </w:rPr>
        <w:t>Lapp</w:t>
      </w:r>
      <w:proofErr w:type="spellEnd"/>
      <w:r w:rsidRPr="00B75287">
        <w:rPr>
          <w:rFonts w:ascii="Times New Roman" w:eastAsia="Times New Roman" w:hAnsi="Times New Roman"/>
          <w:i/>
          <w:iCs/>
        </w:rPr>
        <w:t xml:space="preserve"> </w:t>
      </w:r>
      <w:r w:rsidRPr="00B75287">
        <w:rPr>
          <w:rFonts w:ascii="Times New Roman" w:eastAsia="Times New Roman" w:hAnsi="Times New Roman"/>
        </w:rPr>
        <w:t xml:space="preserve">laktazės stygius arba gliukozės ir </w:t>
      </w:r>
      <w:proofErr w:type="spellStart"/>
      <w:r w:rsidRPr="00B75287">
        <w:rPr>
          <w:rFonts w:ascii="Times New Roman" w:eastAsia="Times New Roman" w:hAnsi="Times New Roman"/>
        </w:rPr>
        <w:t>galaktozės</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malabsorbcija</w:t>
      </w:r>
      <w:proofErr w:type="spellEnd"/>
      <w:r w:rsidRPr="00B75287">
        <w:rPr>
          <w:rFonts w:ascii="Times New Roman" w:eastAsia="Times New Roman" w:hAnsi="Times New Roman"/>
        </w:rPr>
        <w:t>.</w:t>
      </w:r>
    </w:p>
    <w:p w:rsidR="00BC5143" w:rsidRPr="00B75287" w:rsidRDefault="00BC5143" w:rsidP="00BC5143">
      <w:pPr>
        <w:tabs>
          <w:tab w:val="left" w:pos="567"/>
        </w:tabs>
        <w:spacing w:after="0" w:line="240" w:lineRule="auto"/>
        <w:outlineLvl w:val="0"/>
        <w:rPr>
          <w:rFonts w:ascii="Times New Roman" w:eastAsia="Times New Roman" w:hAnsi="Times New Roman"/>
          <w:b/>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4.5</w:t>
      </w:r>
      <w:r w:rsidRPr="00B75287">
        <w:rPr>
          <w:rFonts w:ascii="Times New Roman" w:eastAsia="Times New Roman" w:hAnsi="Times New Roman"/>
          <w:b/>
        </w:rPr>
        <w:tab/>
        <w:t>Sąveika su kitais vaistiniais preparatais ir kitokia sąveika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autoSpaceDE w:val="0"/>
        <w:autoSpaceDN w:val="0"/>
        <w:adjustRightInd w:val="0"/>
        <w:spacing w:after="0" w:line="240" w:lineRule="auto"/>
        <w:rPr>
          <w:rFonts w:ascii="Times New Roman" w:eastAsia="Times New Roman" w:hAnsi="Times New Roman"/>
          <w:i/>
          <w:color w:val="000000"/>
          <w:u w:val="single"/>
          <w:lang w:eastAsia="lt-LT"/>
        </w:rPr>
      </w:pPr>
      <w:r w:rsidRPr="00B75287">
        <w:rPr>
          <w:rFonts w:ascii="Times New Roman" w:eastAsia="Times New Roman" w:hAnsi="Times New Roman"/>
          <w:i/>
          <w:color w:val="000000"/>
          <w:u w:val="single"/>
          <w:lang w:eastAsia="lt-LT"/>
        </w:rPr>
        <w:t>Draudžiami deriniai:</w:t>
      </w:r>
    </w:p>
    <w:p w:rsidR="00BC5143" w:rsidRPr="00B75287" w:rsidRDefault="00BC5143" w:rsidP="00BC5143">
      <w:pPr>
        <w:autoSpaceDE w:val="0"/>
        <w:autoSpaceDN w:val="0"/>
        <w:adjustRightInd w:val="0"/>
        <w:spacing w:after="0" w:line="240" w:lineRule="auto"/>
        <w:rPr>
          <w:rFonts w:ascii="Times New Roman" w:eastAsia="Times New Roman" w:hAnsi="Times New Roman"/>
          <w:i/>
          <w:color w:val="000000"/>
          <w:lang w:eastAsia="lt-LT"/>
        </w:rPr>
      </w:pPr>
      <w:r w:rsidRPr="00B75287">
        <w:rPr>
          <w:rFonts w:ascii="Times New Roman" w:eastAsia="Times New Roman" w:hAnsi="Times New Roman"/>
          <w:i/>
          <w:color w:val="000000"/>
          <w:u w:val="single"/>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Atliekant </w:t>
      </w:r>
      <w:proofErr w:type="spellStart"/>
      <w:r w:rsidRPr="00B75287">
        <w:rPr>
          <w:rFonts w:ascii="Times New Roman" w:eastAsia="Times New Roman" w:hAnsi="Times New Roman"/>
          <w:color w:val="000000"/>
          <w:lang w:eastAsia="lt-LT"/>
        </w:rPr>
        <w:t>ekstrakorporines</w:t>
      </w:r>
      <w:proofErr w:type="spellEnd"/>
      <w:r w:rsidRPr="00B75287">
        <w:rPr>
          <w:rFonts w:ascii="Times New Roman" w:eastAsia="Times New Roman" w:hAnsi="Times New Roman"/>
          <w:color w:val="000000"/>
          <w:lang w:eastAsia="lt-LT"/>
        </w:rPr>
        <w:t xml:space="preserve"> procedūras, kurių metu kraujas liečiasi su neigiamą krūvį turinčiu paviršiumi, pvz.: dializės ar </w:t>
      </w:r>
      <w:proofErr w:type="spellStart"/>
      <w:r w:rsidRPr="00B75287">
        <w:rPr>
          <w:rFonts w:ascii="Times New Roman" w:eastAsia="Times New Roman" w:hAnsi="Times New Roman"/>
          <w:color w:val="000000"/>
          <w:lang w:eastAsia="lt-LT"/>
        </w:rPr>
        <w:t>hemofiltracijos</w:t>
      </w:r>
      <w:proofErr w:type="spellEnd"/>
      <w:r w:rsidRPr="00B75287">
        <w:rPr>
          <w:rFonts w:ascii="Times New Roman" w:eastAsia="Times New Roman" w:hAnsi="Times New Roman"/>
          <w:color w:val="000000"/>
          <w:lang w:eastAsia="lt-LT"/>
        </w:rPr>
        <w:t xml:space="preserve"> metu, kai naudojamos didelio pralaidumo membranos, (pvz., </w:t>
      </w:r>
      <w:proofErr w:type="spellStart"/>
      <w:r w:rsidRPr="00B75287">
        <w:rPr>
          <w:rFonts w:ascii="Times New Roman" w:eastAsia="Times New Roman" w:hAnsi="Times New Roman"/>
          <w:color w:val="000000"/>
          <w:lang w:eastAsia="lt-LT"/>
        </w:rPr>
        <w:t>poliakrilonitrilo</w:t>
      </w:r>
      <w:proofErr w:type="spellEnd"/>
      <w:r w:rsidRPr="00B75287">
        <w:rPr>
          <w:rFonts w:ascii="Times New Roman" w:eastAsia="Times New Roman" w:hAnsi="Times New Roman"/>
          <w:color w:val="000000"/>
          <w:lang w:eastAsia="lt-LT"/>
        </w:rPr>
        <w:t xml:space="preserve"> membranos), arba mažo tankio lipoproteinų </w:t>
      </w:r>
      <w:proofErr w:type="spellStart"/>
      <w:r w:rsidRPr="00B75287">
        <w:rPr>
          <w:rFonts w:ascii="Times New Roman" w:eastAsia="Times New Roman" w:hAnsi="Times New Roman"/>
          <w:color w:val="000000"/>
          <w:lang w:eastAsia="lt-LT"/>
        </w:rPr>
        <w:t>aferezės</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dekstrano</w:t>
      </w:r>
      <w:proofErr w:type="spellEnd"/>
      <w:r w:rsidRPr="00B75287">
        <w:rPr>
          <w:rFonts w:ascii="Times New Roman" w:eastAsia="Times New Roman" w:hAnsi="Times New Roman"/>
          <w:color w:val="000000"/>
          <w:lang w:eastAsia="lt-LT"/>
        </w:rPr>
        <w:t xml:space="preserve"> sulfatu metu, yra padidėjusi sunkios </w:t>
      </w:r>
      <w:proofErr w:type="spellStart"/>
      <w:r w:rsidRPr="00B75287">
        <w:rPr>
          <w:rFonts w:ascii="Times New Roman" w:eastAsia="Times New Roman" w:hAnsi="Times New Roman"/>
          <w:color w:val="000000"/>
          <w:lang w:eastAsia="lt-LT"/>
        </w:rPr>
        <w:t>anafilaktoidinės</w:t>
      </w:r>
      <w:proofErr w:type="spellEnd"/>
      <w:r w:rsidRPr="00B75287">
        <w:rPr>
          <w:rFonts w:ascii="Times New Roman" w:eastAsia="Times New Roman" w:hAnsi="Times New Roman"/>
          <w:color w:val="000000"/>
          <w:lang w:eastAsia="lt-LT"/>
        </w:rPr>
        <w:t xml:space="preserve"> reakcijos rizika (žr. 4.3 skyrių). Jeigu toks gydymas yra būtinas, reikia apsvarstyti kitokio tipo hemodializės membranų naudojimo arba kitos klasės </w:t>
      </w:r>
      <w:proofErr w:type="spellStart"/>
      <w:r w:rsidRPr="00B75287">
        <w:rPr>
          <w:rFonts w:ascii="Times New Roman" w:eastAsia="Times New Roman" w:hAnsi="Times New Roman"/>
          <w:color w:val="000000"/>
          <w:lang w:eastAsia="lt-LT"/>
        </w:rPr>
        <w:t>antihipertenzinių</w:t>
      </w:r>
      <w:proofErr w:type="spellEnd"/>
      <w:r w:rsidRPr="00B75287">
        <w:rPr>
          <w:rFonts w:ascii="Times New Roman" w:eastAsia="Times New Roman" w:hAnsi="Times New Roman"/>
          <w:color w:val="000000"/>
          <w:lang w:eastAsia="lt-LT"/>
        </w:rPr>
        <w:t xml:space="preserve"> preparatų vartojimo galimybes.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i/>
          <w:color w:val="000000"/>
          <w:u w:val="single"/>
          <w:lang w:eastAsia="lt-LT"/>
        </w:rPr>
      </w:pPr>
      <w:r w:rsidRPr="00B75287">
        <w:rPr>
          <w:rFonts w:ascii="Times New Roman" w:eastAsia="Times New Roman" w:hAnsi="Times New Roman"/>
          <w:i/>
          <w:color w:val="000000"/>
          <w:u w:val="single"/>
          <w:lang w:eastAsia="lt-LT"/>
        </w:rPr>
        <w:t xml:space="preserve">Atsargumo priemonės: </w:t>
      </w:r>
    </w:p>
    <w:p w:rsidR="00BC5143" w:rsidRPr="00B75287" w:rsidRDefault="00BC5143" w:rsidP="00BC5143">
      <w:pPr>
        <w:autoSpaceDE w:val="0"/>
        <w:autoSpaceDN w:val="0"/>
        <w:adjustRightInd w:val="0"/>
        <w:spacing w:after="0" w:line="240" w:lineRule="auto"/>
        <w:rPr>
          <w:rFonts w:ascii="Times New Roman" w:eastAsia="Times New Roman" w:hAnsi="Times New Roman"/>
          <w:i/>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lang w:eastAsia="lt-LT"/>
        </w:rPr>
        <w:t xml:space="preserve">Kalio druskos, heparinas, kalį organizme sulaikantys diuretikai ir kitos kalio koncentraciją plazmoje didinančios veikliosios medžiagos (įskaitant </w:t>
      </w:r>
      <w:proofErr w:type="spellStart"/>
      <w:r w:rsidRPr="00B75287">
        <w:rPr>
          <w:rFonts w:ascii="Times New Roman" w:eastAsia="Times New Roman" w:hAnsi="Times New Roman"/>
          <w:i/>
          <w:iCs/>
          <w:color w:val="000000"/>
          <w:lang w:eastAsia="lt-LT"/>
        </w:rPr>
        <w:t>Angiotenzino</w:t>
      </w:r>
      <w:proofErr w:type="spellEnd"/>
      <w:r w:rsidRPr="00B75287">
        <w:rPr>
          <w:rFonts w:ascii="Times New Roman" w:eastAsia="Times New Roman" w:hAnsi="Times New Roman"/>
          <w:i/>
          <w:iCs/>
          <w:color w:val="000000"/>
          <w:lang w:eastAsia="lt-LT"/>
        </w:rPr>
        <w:t xml:space="preserve"> II antagonistus, </w:t>
      </w:r>
      <w:proofErr w:type="spellStart"/>
      <w:r w:rsidRPr="00B75287">
        <w:rPr>
          <w:rFonts w:ascii="Times New Roman" w:eastAsia="Times New Roman" w:hAnsi="Times New Roman"/>
          <w:i/>
          <w:iCs/>
          <w:color w:val="000000"/>
          <w:lang w:eastAsia="lt-LT"/>
        </w:rPr>
        <w:t>trimetoprimą</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takrolimuzą</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ciklosporiną</w:t>
      </w:r>
      <w:proofErr w:type="spellEnd"/>
      <w:r w:rsidRPr="00B75287">
        <w:rPr>
          <w:rFonts w:ascii="Times New Roman" w:eastAsia="Times New Roman" w:hAnsi="Times New Roman"/>
          <w:i/>
          <w:iCs/>
          <w:color w:val="000000"/>
          <w:lang w:eastAsia="lt-LT"/>
        </w:rPr>
        <w:t xml:space="preserve">): </w:t>
      </w:r>
      <w:r w:rsidRPr="00B75287">
        <w:rPr>
          <w:rFonts w:ascii="Times New Roman" w:eastAsia="Times New Roman" w:hAnsi="Times New Roman"/>
          <w:color w:val="000000"/>
          <w:lang w:eastAsia="lt-LT"/>
        </w:rPr>
        <w:t xml:space="preserve">gali išsivystyti </w:t>
      </w:r>
      <w:proofErr w:type="spellStart"/>
      <w:r w:rsidRPr="00B75287">
        <w:rPr>
          <w:rFonts w:ascii="Times New Roman" w:eastAsia="Times New Roman" w:hAnsi="Times New Roman"/>
          <w:color w:val="000000"/>
          <w:lang w:eastAsia="lt-LT"/>
        </w:rPr>
        <w:t>hiperkalemija</w:t>
      </w:r>
      <w:proofErr w:type="spellEnd"/>
      <w:r w:rsidRPr="00B75287">
        <w:rPr>
          <w:rFonts w:ascii="Times New Roman" w:eastAsia="Times New Roman" w:hAnsi="Times New Roman"/>
          <w:color w:val="000000"/>
          <w:lang w:eastAsia="lt-LT"/>
        </w:rPr>
        <w:t xml:space="preserve">, todėl būtinas atidus kalio koncentracijos serume stebėjimas.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i/>
          <w:iCs/>
          <w:color w:val="000000"/>
          <w:lang w:eastAsia="lt-LT"/>
        </w:rPr>
        <w:t>Antihipertenziniai</w:t>
      </w:r>
      <w:proofErr w:type="spellEnd"/>
      <w:r w:rsidRPr="00B75287">
        <w:rPr>
          <w:rFonts w:ascii="Times New Roman" w:eastAsia="Times New Roman" w:hAnsi="Times New Roman"/>
          <w:i/>
          <w:iCs/>
          <w:color w:val="000000"/>
          <w:lang w:eastAsia="lt-LT"/>
        </w:rPr>
        <w:t xml:space="preserve"> vaistiniai preparatai, pvz., diuretikai, ir kitos kraujospūdį mažinančios medžiagos (pvz., nitratai, </w:t>
      </w:r>
      <w:proofErr w:type="spellStart"/>
      <w:r w:rsidRPr="00B75287">
        <w:rPr>
          <w:rFonts w:ascii="Times New Roman" w:eastAsia="Times New Roman" w:hAnsi="Times New Roman"/>
          <w:i/>
          <w:iCs/>
          <w:color w:val="000000"/>
          <w:lang w:eastAsia="lt-LT"/>
        </w:rPr>
        <w:t>tricikliai</w:t>
      </w:r>
      <w:proofErr w:type="spellEnd"/>
      <w:r w:rsidRPr="00B75287">
        <w:rPr>
          <w:rFonts w:ascii="Times New Roman" w:eastAsia="Times New Roman" w:hAnsi="Times New Roman"/>
          <w:i/>
          <w:iCs/>
          <w:color w:val="000000"/>
          <w:lang w:eastAsia="lt-LT"/>
        </w:rPr>
        <w:t xml:space="preserve"> antidepresantai, anestetikai, didelis alkoholio kiekis, </w:t>
      </w:r>
      <w:proofErr w:type="spellStart"/>
      <w:r w:rsidRPr="00B75287">
        <w:rPr>
          <w:rFonts w:ascii="Times New Roman" w:eastAsia="Times New Roman" w:hAnsi="Times New Roman"/>
          <w:i/>
          <w:iCs/>
          <w:color w:val="000000"/>
          <w:lang w:eastAsia="lt-LT"/>
        </w:rPr>
        <w:t>baklofenas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alfuzozinas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doksazosinas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prazozinas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tamsulozinas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terazozinas</w:t>
      </w:r>
      <w:proofErr w:type="spellEnd"/>
      <w:r w:rsidRPr="00B75287">
        <w:rPr>
          <w:rFonts w:ascii="Times New Roman" w:eastAsia="Times New Roman" w:hAnsi="Times New Roman"/>
          <w:i/>
          <w:iCs/>
          <w:color w:val="000000"/>
          <w:lang w:eastAsia="lt-LT"/>
        </w:rPr>
        <w:t xml:space="preserve">): </w:t>
      </w:r>
      <w:r w:rsidRPr="00B75287">
        <w:rPr>
          <w:rFonts w:ascii="Times New Roman" w:eastAsia="Times New Roman" w:hAnsi="Times New Roman"/>
          <w:color w:val="000000"/>
          <w:lang w:eastAsia="lt-LT"/>
        </w:rPr>
        <w:t xml:space="preserve">gali padidėti </w:t>
      </w:r>
      <w:proofErr w:type="spellStart"/>
      <w:r w:rsidRPr="00B75287">
        <w:rPr>
          <w:rFonts w:ascii="Times New Roman" w:eastAsia="Times New Roman" w:hAnsi="Times New Roman"/>
          <w:color w:val="000000"/>
          <w:lang w:eastAsia="lt-LT"/>
        </w:rPr>
        <w:t>hipotenzijos</w:t>
      </w:r>
      <w:proofErr w:type="spellEnd"/>
      <w:r w:rsidRPr="00B75287">
        <w:rPr>
          <w:rFonts w:ascii="Times New Roman" w:eastAsia="Times New Roman" w:hAnsi="Times New Roman"/>
          <w:color w:val="000000"/>
          <w:lang w:eastAsia="lt-LT"/>
        </w:rPr>
        <w:t xml:space="preserve"> rizika (žr. 4.2. skyrių apie diuretikus). </w:t>
      </w:r>
    </w:p>
    <w:p w:rsidR="006E46EA" w:rsidRPr="00B75287" w:rsidRDefault="006E46EA"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7A61CD"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Cs/>
          <w:lang w:eastAsia="ar-SA"/>
        </w:rPr>
        <w:t xml:space="preserve">Klinikinių tyrimų duomenys parodė, kad, palyginti su vieno RAAS veikiančio preparato vartojimu, dvigubas </w:t>
      </w:r>
      <w:proofErr w:type="spellStart"/>
      <w:r w:rsidRPr="00B75287">
        <w:rPr>
          <w:rFonts w:ascii="Times New Roman" w:eastAsia="Times New Roman" w:hAnsi="Times New Roman"/>
          <w:iCs/>
          <w:lang w:eastAsia="ar-SA"/>
        </w:rPr>
        <w:t>renino</w:t>
      </w:r>
      <w:proofErr w:type="spellEnd"/>
      <w:r w:rsidRPr="00B75287">
        <w:rPr>
          <w:rFonts w:ascii="Times New Roman" w:eastAsia="Times New Roman" w:hAnsi="Times New Roman"/>
          <w:iCs/>
          <w:lang w:eastAsia="ar-SA"/>
        </w:rPr>
        <w:t xml:space="preserve">, </w:t>
      </w:r>
      <w:proofErr w:type="spellStart"/>
      <w:r w:rsidRPr="00B75287">
        <w:rPr>
          <w:rFonts w:ascii="Times New Roman" w:eastAsia="Times New Roman" w:hAnsi="Times New Roman"/>
          <w:iCs/>
          <w:lang w:eastAsia="ar-SA"/>
        </w:rPr>
        <w:t>angiotenzino</w:t>
      </w:r>
      <w:proofErr w:type="spellEnd"/>
      <w:r w:rsidRPr="00B75287">
        <w:rPr>
          <w:rFonts w:ascii="Times New Roman" w:eastAsia="Times New Roman" w:hAnsi="Times New Roman"/>
          <w:iCs/>
          <w:lang w:eastAsia="ar-SA"/>
        </w:rPr>
        <w:t xml:space="preserve"> ir </w:t>
      </w:r>
      <w:proofErr w:type="spellStart"/>
      <w:r w:rsidRPr="00B75287">
        <w:rPr>
          <w:rFonts w:ascii="Times New Roman" w:eastAsia="Times New Roman" w:hAnsi="Times New Roman"/>
          <w:iCs/>
          <w:lang w:eastAsia="ar-SA"/>
        </w:rPr>
        <w:t>aldosterono</w:t>
      </w:r>
      <w:proofErr w:type="spellEnd"/>
      <w:r w:rsidRPr="00B75287">
        <w:rPr>
          <w:rFonts w:ascii="Times New Roman" w:eastAsia="Times New Roman" w:hAnsi="Times New Roman"/>
          <w:iCs/>
          <w:lang w:eastAsia="ar-SA"/>
        </w:rPr>
        <w:t xml:space="preserve"> sistemos (RAAS) nuslopinimas, kai vartojamas AKF inhibitorių, </w:t>
      </w:r>
      <w:proofErr w:type="spellStart"/>
      <w:r w:rsidRPr="00B75287">
        <w:rPr>
          <w:rFonts w:ascii="Times New Roman" w:eastAsia="Times New Roman" w:hAnsi="Times New Roman"/>
          <w:iCs/>
          <w:lang w:eastAsia="ar-SA"/>
        </w:rPr>
        <w:t>angiotenzino</w:t>
      </w:r>
      <w:proofErr w:type="spellEnd"/>
      <w:r w:rsidRPr="00B75287">
        <w:rPr>
          <w:rFonts w:ascii="Times New Roman" w:eastAsia="Times New Roman" w:hAnsi="Times New Roman"/>
          <w:iCs/>
          <w:lang w:eastAsia="ar-SA"/>
        </w:rPr>
        <w:t xml:space="preserve"> II receptorių blokatorių ar </w:t>
      </w:r>
      <w:proofErr w:type="spellStart"/>
      <w:r w:rsidRPr="00B75287">
        <w:rPr>
          <w:rFonts w:ascii="Times New Roman" w:eastAsia="Times New Roman" w:hAnsi="Times New Roman"/>
          <w:iCs/>
          <w:lang w:eastAsia="ar-SA"/>
        </w:rPr>
        <w:t>aliskireno</w:t>
      </w:r>
      <w:proofErr w:type="spellEnd"/>
      <w:r w:rsidRPr="00B75287">
        <w:rPr>
          <w:rFonts w:ascii="Times New Roman" w:eastAsia="Times New Roman" w:hAnsi="Times New Roman"/>
          <w:iCs/>
          <w:lang w:eastAsia="ar-SA"/>
        </w:rPr>
        <w:t xml:space="preserve"> derinys, siejamas su dažniau pasitaikančiais nepageidaujamais reiškiniais, tokiais kaip </w:t>
      </w:r>
      <w:proofErr w:type="spellStart"/>
      <w:r w:rsidRPr="00B75287">
        <w:rPr>
          <w:rFonts w:ascii="Times New Roman" w:eastAsia="Times New Roman" w:hAnsi="Times New Roman"/>
          <w:iCs/>
          <w:lang w:eastAsia="ar-SA"/>
        </w:rPr>
        <w:t>hipotenzija</w:t>
      </w:r>
      <w:proofErr w:type="spellEnd"/>
      <w:r w:rsidRPr="00B75287">
        <w:rPr>
          <w:rFonts w:ascii="Times New Roman" w:eastAsia="Times New Roman" w:hAnsi="Times New Roman"/>
          <w:iCs/>
          <w:lang w:eastAsia="ar-SA"/>
        </w:rPr>
        <w:t xml:space="preserve">, </w:t>
      </w:r>
      <w:proofErr w:type="spellStart"/>
      <w:r w:rsidRPr="00B75287">
        <w:rPr>
          <w:rFonts w:ascii="Times New Roman" w:eastAsia="Times New Roman" w:hAnsi="Times New Roman"/>
          <w:iCs/>
          <w:lang w:eastAsia="ar-SA"/>
        </w:rPr>
        <w:t>hiperkalemija</w:t>
      </w:r>
      <w:proofErr w:type="spellEnd"/>
      <w:r w:rsidRPr="00B75287">
        <w:rPr>
          <w:rFonts w:ascii="Times New Roman" w:eastAsia="Times New Roman" w:hAnsi="Times New Roman"/>
          <w:iCs/>
          <w:lang w:eastAsia="ar-SA"/>
        </w:rPr>
        <w:t xml:space="preserve"> ir inkstų funkcijos susilpnėjimas (įskaitant ūminį inkstų </w:t>
      </w:r>
      <w:proofErr w:type="spellStart"/>
      <w:r w:rsidRPr="00B75287">
        <w:rPr>
          <w:rFonts w:ascii="Times New Roman" w:eastAsia="Times New Roman" w:hAnsi="Times New Roman"/>
          <w:iCs/>
          <w:lang w:eastAsia="ar-SA"/>
        </w:rPr>
        <w:t>nepakankamumą).(žr</w:t>
      </w:r>
      <w:proofErr w:type="spellEnd"/>
      <w:r w:rsidRPr="00B75287">
        <w:rPr>
          <w:rFonts w:ascii="Times New Roman" w:eastAsia="Times New Roman" w:hAnsi="Times New Roman"/>
          <w:iCs/>
          <w:lang w:eastAsia="ar-SA"/>
        </w:rPr>
        <w:t>. 4.3, 4.4 ir 5.1 skyrius).</w:t>
      </w:r>
    </w:p>
    <w:p w:rsidR="00583286" w:rsidRPr="00B75287" w:rsidRDefault="00583286" w:rsidP="00BC5143">
      <w:pPr>
        <w:autoSpaceDE w:val="0"/>
        <w:autoSpaceDN w:val="0"/>
        <w:adjustRightInd w:val="0"/>
        <w:spacing w:after="0" w:line="240" w:lineRule="auto"/>
        <w:rPr>
          <w:rFonts w:ascii="Times New Roman" w:eastAsia="Times New Roman" w:hAnsi="Times New Roman"/>
          <w:i/>
          <w:iCs/>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i/>
          <w:iCs/>
          <w:color w:val="000000"/>
          <w:lang w:eastAsia="lt-LT"/>
        </w:rPr>
        <w:t>Vazopresoriai</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simpatomimetikai</w:t>
      </w:r>
      <w:proofErr w:type="spellEnd"/>
      <w:r w:rsidRPr="00B75287">
        <w:rPr>
          <w:rFonts w:ascii="Times New Roman" w:eastAsia="Times New Roman" w:hAnsi="Times New Roman"/>
          <w:i/>
          <w:iCs/>
          <w:color w:val="000000"/>
          <w:lang w:eastAsia="lt-LT"/>
        </w:rPr>
        <w:t xml:space="preserve"> ir kitos medžiagos (pvz., </w:t>
      </w:r>
      <w:proofErr w:type="spellStart"/>
      <w:r w:rsidRPr="00B75287">
        <w:rPr>
          <w:rFonts w:ascii="Times New Roman" w:eastAsia="Times New Roman" w:hAnsi="Times New Roman"/>
          <w:i/>
          <w:iCs/>
          <w:color w:val="000000"/>
          <w:lang w:eastAsia="lt-LT"/>
        </w:rPr>
        <w:t>izoproterenolis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dobutaminas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dopaminas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epinefrinas</w:t>
      </w:r>
      <w:proofErr w:type="spellEnd"/>
      <w:r w:rsidRPr="00B75287">
        <w:rPr>
          <w:rFonts w:ascii="Times New Roman" w:eastAsia="Times New Roman" w:hAnsi="Times New Roman"/>
          <w:i/>
          <w:iCs/>
          <w:color w:val="000000"/>
          <w:lang w:eastAsia="lt-LT"/>
        </w:rPr>
        <w:t xml:space="preserve">), galinčios sumažinti </w:t>
      </w:r>
      <w:proofErr w:type="spellStart"/>
      <w:r w:rsidRPr="00B75287">
        <w:rPr>
          <w:rFonts w:ascii="Times New Roman" w:eastAsia="Times New Roman" w:hAnsi="Times New Roman"/>
          <w:i/>
          <w:iCs/>
          <w:color w:val="000000"/>
          <w:lang w:eastAsia="lt-LT"/>
        </w:rPr>
        <w:t>antihipertezinį</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color w:val="000000"/>
          <w:lang w:eastAsia="lt-LT"/>
        </w:rPr>
        <w:t>Ramigamma</w:t>
      </w:r>
      <w:proofErr w:type="spellEnd"/>
      <w:r w:rsidRPr="00B75287">
        <w:rPr>
          <w:rFonts w:ascii="Times New Roman" w:eastAsia="Times New Roman" w:hAnsi="Times New Roman"/>
          <w:i/>
          <w:iCs/>
          <w:color w:val="000000"/>
          <w:lang w:eastAsia="lt-LT"/>
        </w:rPr>
        <w:t xml:space="preserve"> poveikį: </w:t>
      </w:r>
      <w:r w:rsidRPr="00B75287">
        <w:rPr>
          <w:rFonts w:ascii="Times New Roman" w:eastAsia="Times New Roman" w:hAnsi="Times New Roman"/>
          <w:iCs/>
          <w:color w:val="000000"/>
          <w:lang w:eastAsia="lt-LT"/>
        </w:rPr>
        <w:t>r</w:t>
      </w:r>
      <w:r w:rsidRPr="00B75287">
        <w:rPr>
          <w:rFonts w:ascii="Times New Roman" w:eastAsia="Times New Roman" w:hAnsi="Times New Roman"/>
          <w:color w:val="000000"/>
          <w:lang w:eastAsia="lt-LT"/>
        </w:rPr>
        <w:t xml:space="preserve">ekomenduojamas kraujospūdžio </w:t>
      </w:r>
      <w:proofErr w:type="spellStart"/>
      <w:r w:rsidRPr="00B75287">
        <w:rPr>
          <w:rFonts w:ascii="Times New Roman" w:eastAsia="Times New Roman" w:hAnsi="Times New Roman"/>
          <w:color w:val="000000"/>
          <w:lang w:eastAsia="lt-LT"/>
        </w:rPr>
        <w:t>monitoravimas</w:t>
      </w:r>
      <w:proofErr w:type="spellEnd"/>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i/>
          <w:iCs/>
          <w:color w:val="000000"/>
          <w:lang w:eastAsia="lt-LT"/>
        </w:rPr>
        <w:t>Alopurinolis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color w:val="000000"/>
          <w:lang w:eastAsia="lt-LT"/>
        </w:rPr>
        <w:t>imunosupresanta</w:t>
      </w:r>
      <w:r w:rsidRPr="00B75287">
        <w:rPr>
          <w:rFonts w:ascii="Times New Roman" w:eastAsia="Times New Roman" w:hAnsi="Times New Roman"/>
          <w:i/>
          <w:iCs/>
          <w:color w:val="000000"/>
          <w:lang w:eastAsia="lt-LT"/>
        </w:rPr>
        <w:t>i</w:t>
      </w:r>
      <w:proofErr w:type="spellEnd"/>
      <w:r w:rsidRPr="00B75287">
        <w:rPr>
          <w:rFonts w:ascii="Times New Roman" w:eastAsia="Times New Roman" w:hAnsi="Times New Roman"/>
          <w:i/>
          <w:iCs/>
          <w:color w:val="000000"/>
          <w:lang w:eastAsia="lt-LT"/>
        </w:rPr>
        <w:t xml:space="preserve">, kortikosteroidai, </w:t>
      </w:r>
      <w:proofErr w:type="spellStart"/>
      <w:r w:rsidRPr="00B75287">
        <w:rPr>
          <w:rFonts w:ascii="Times New Roman" w:eastAsia="Times New Roman" w:hAnsi="Times New Roman"/>
          <w:i/>
          <w:iCs/>
          <w:color w:val="000000"/>
          <w:lang w:eastAsia="lt-LT"/>
        </w:rPr>
        <w:t>prokainamidas</w:t>
      </w:r>
      <w:proofErr w:type="spellEnd"/>
      <w:r w:rsidRPr="00B75287">
        <w:rPr>
          <w:rFonts w:ascii="Times New Roman" w:eastAsia="Times New Roman" w:hAnsi="Times New Roman"/>
          <w:i/>
          <w:iCs/>
          <w:color w:val="000000"/>
          <w:lang w:eastAsia="lt-LT"/>
        </w:rPr>
        <w:t xml:space="preserve">, </w:t>
      </w:r>
      <w:proofErr w:type="spellStart"/>
      <w:r w:rsidRPr="00B75287">
        <w:rPr>
          <w:rFonts w:ascii="Times New Roman" w:eastAsia="Times New Roman" w:hAnsi="Times New Roman"/>
          <w:i/>
          <w:iCs/>
          <w:color w:val="000000"/>
          <w:lang w:eastAsia="lt-LT"/>
        </w:rPr>
        <w:t>citostatikai</w:t>
      </w:r>
      <w:proofErr w:type="spellEnd"/>
      <w:r w:rsidRPr="00B75287">
        <w:rPr>
          <w:rFonts w:ascii="Times New Roman" w:eastAsia="Times New Roman" w:hAnsi="Times New Roman"/>
          <w:i/>
          <w:iCs/>
          <w:color w:val="000000"/>
          <w:lang w:eastAsia="lt-LT"/>
        </w:rPr>
        <w:t xml:space="preserve"> ir kiti kraujo ląstelių skaičių galintys keisti preparatai: </w:t>
      </w:r>
      <w:r w:rsidRPr="00B75287">
        <w:rPr>
          <w:rFonts w:ascii="Times New Roman" w:eastAsia="Times New Roman" w:hAnsi="Times New Roman"/>
          <w:iCs/>
          <w:color w:val="000000"/>
          <w:lang w:eastAsia="lt-LT"/>
        </w:rPr>
        <w:t>p</w:t>
      </w:r>
      <w:r w:rsidRPr="00B75287">
        <w:rPr>
          <w:rFonts w:ascii="Times New Roman" w:eastAsia="Times New Roman" w:hAnsi="Times New Roman"/>
          <w:color w:val="000000"/>
          <w:lang w:eastAsia="lt-LT"/>
        </w:rPr>
        <w:t xml:space="preserve">adidėja kraujo reakcijų pavojus (žr. 4.4 skyrių).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lang w:eastAsia="lt-LT"/>
        </w:rPr>
        <w:t xml:space="preserve">Ličio </w:t>
      </w:r>
      <w:r w:rsidRPr="00B75287">
        <w:rPr>
          <w:rFonts w:ascii="Times New Roman" w:eastAsia="Times New Roman" w:hAnsi="Times New Roman"/>
          <w:iCs/>
          <w:color w:val="000000"/>
          <w:lang w:eastAsia="lt-LT"/>
        </w:rPr>
        <w:t xml:space="preserve">druskos: </w:t>
      </w:r>
      <w:r w:rsidRPr="00B75287">
        <w:rPr>
          <w:rFonts w:ascii="Times New Roman" w:eastAsia="Times New Roman" w:hAnsi="Times New Roman"/>
          <w:color w:val="000000"/>
          <w:lang w:eastAsia="lt-LT"/>
        </w:rPr>
        <w:t xml:space="preserve">AKF inhibitoriai gali mažinti ličio išsiskyrimą iš organizmo, todėl gali sustiprėti ličio toksinis poveikis. Būtina sekti ličio koncentraciją serume. </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lang w:eastAsia="lt-LT"/>
        </w:rPr>
        <w:t>Antidiabetiniai preparatai, įskaitant insuliną:</w:t>
      </w:r>
      <w:r w:rsidRPr="00B75287">
        <w:rPr>
          <w:rFonts w:ascii="Times New Roman" w:eastAsia="Times New Roman" w:hAnsi="Times New Roman"/>
          <w:iCs/>
          <w:color w:val="000000"/>
          <w:lang w:eastAsia="lt-LT"/>
        </w:rPr>
        <w:t xml:space="preserve"> g</w:t>
      </w:r>
      <w:r w:rsidRPr="00B75287">
        <w:rPr>
          <w:rFonts w:ascii="Times New Roman" w:eastAsia="Times New Roman" w:hAnsi="Times New Roman"/>
          <w:color w:val="000000"/>
          <w:lang w:eastAsia="lt-LT"/>
        </w:rPr>
        <w:t>ali pasireikšti hipoglikeminės reakcijos. Rekomenduojama stebėti gliukozės koncentraciją kraujyje.</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lang w:eastAsia="lt-LT"/>
        </w:rPr>
        <w:t xml:space="preserve">Nesteroidiniai vaistai nuo uždegimo ir </w:t>
      </w:r>
      <w:proofErr w:type="spellStart"/>
      <w:r w:rsidRPr="00B75287">
        <w:rPr>
          <w:rFonts w:ascii="Times New Roman" w:eastAsia="Times New Roman" w:hAnsi="Times New Roman"/>
          <w:i/>
          <w:iCs/>
          <w:color w:val="000000"/>
          <w:lang w:eastAsia="lt-LT"/>
        </w:rPr>
        <w:t>acetilsalicilo</w:t>
      </w:r>
      <w:proofErr w:type="spellEnd"/>
      <w:r w:rsidRPr="00B75287">
        <w:rPr>
          <w:rFonts w:ascii="Times New Roman" w:eastAsia="Times New Roman" w:hAnsi="Times New Roman"/>
          <w:i/>
          <w:iCs/>
          <w:color w:val="000000"/>
          <w:lang w:eastAsia="lt-LT"/>
        </w:rPr>
        <w:t xml:space="preserve"> </w:t>
      </w:r>
      <w:r w:rsidRPr="00B75287">
        <w:rPr>
          <w:rFonts w:ascii="Times New Roman" w:eastAsia="Times New Roman" w:hAnsi="Times New Roman"/>
          <w:iCs/>
          <w:color w:val="000000"/>
          <w:lang w:eastAsia="lt-LT"/>
        </w:rPr>
        <w:t>rūgštis: g</w:t>
      </w:r>
      <w:r w:rsidRPr="00B75287">
        <w:rPr>
          <w:rFonts w:ascii="Times New Roman" w:eastAsia="Times New Roman" w:hAnsi="Times New Roman"/>
          <w:color w:val="000000"/>
          <w:lang w:eastAsia="lt-LT"/>
        </w:rPr>
        <w:t xml:space="preserve">ali susilpnėti </w:t>
      </w:r>
      <w:proofErr w:type="spellStart"/>
      <w:r w:rsidRPr="00B75287">
        <w:rPr>
          <w:rFonts w:ascii="Times New Roman" w:eastAsia="Times New Roman" w:hAnsi="Times New Roman"/>
          <w:color w:val="000000"/>
          <w:lang w:eastAsia="lt-LT"/>
        </w:rPr>
        <w:t>antihipertenzinis</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poveikis. Be to, kartu vartojant AKF inhibitorių ir NVNU, gali padidėti inkstų funkcijos pablogėjimo ir kalio koncentracijos serume padidėjimo pavojus. </w:t>
      </w:r>
    </w:p>
    <w:p w:rsidR="00BC5143" w:rsidRPr="00B75287" w:rsidRDefault="00BC5143" w:rsidP="00BC5143">
      <w:pPr>
        <w:tabs>
          <w:tab w:val="left" w:pos="567"/>
        </w:tabs>
        <w:spacing w:after="0" w:line="240" w:lineRule="auto"/>
        <w:outlineLvl w:val="0"/>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rPr>
      </w:pPr>
      <w:r w:rsidRPr="00B75287">
        <w:rPr>
          <w:rFonts w:ascii="Times New Roman" w:eastAsia="Times New Roman" w:hAnsi="Times New Roman"/>
          <w:b/>
        </w:rPr>
        <w:t>4.6</w:t>
      </w:r>
      <w:r w:rsidRPr="00B75287">
        <w:rPr>
          <w:rFonts w:ascii="Times New Roman" w:eastAsia="Times New Roman" w:hAnsi="Times New Roman"/>
          <w:b/>
        </w:rPr>
        <w:tab/>
      </w:r>
      <w:r w:rsidR="006E46EA" w:rsidRPr="00B75287">
        <w:rPr>
          <w:rFonts w:ascii="Times New Roman" w:eastAsia="Times New Roman" w:hAnsi="Times New Roman"/>
          <w:b/>
        </w:rPr>
        <w:t>Vaisingumas, n</w:t>
      </w:r>
      <w:r w:rsidRPr="00B75287">
        <w:rPr>
          <w:rFonts w:ascii="Times New Roman" w:eastAsia="Times New Roman" w:hAnsi="Times New Roman"/>
          <w:b/>
        </w:rPr>
        <w:t>ėštumo ir žindymo laikotarpis</w:t>
      </w:r>
    </w:p>
    <w:p w:rsidR="00BC5143" w:rsidRPr="00B75287" w:rsidRDefault="00BC5143" w:rsidP="00BC5143">
      <w:pPr>
        <w:spacing w:after="0" w:line="240" w:lineRule="auto"/>
        <w:rPr>
          <w:rFonts w:ascii="Times New Roman" w:eastAsia="Times New Roman" w:hAnsi="Times New Roman"/>
          <w:iCs/>
          <w:u w:val="single"/>
        </w:rPr>
      </w:pPr>
    </w:p>
    <w:p w:rsidR="00BC5143" w:rsidRPr="00B75287" w:rsidRDefault="00BC5143" w:rsidP="00BC5143">
      <w:pPr>
        <w:spacing w:after="0" w:line="240" w:lineRule="auto"/>
        <w:rPr>
          <w:rFonts w:ascii="Times New Roman" w:eastAsia="Times New Roman" w:hAnsi="Times New Roman"/>
          <w:i/>
          <w:iCs/>
        </w:rPr>
      </w:pPr>
      <w:r w:rsidRPr="00B75287">
        <w:rPr>
          <w:rFonts w:ascii="Times New Roman" w:eastAsia="Times New Roman" w:hAnsi="Times New Roman"/>
          <w:i/>
          <w:iCs/>
        </w:rPr>
        <w:t>Nėštumas</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Ramigamma</w:t>
      </w:r>
      <w:proofErr w:type="spellEnd"/>
      <w:r w:rsidRPr="00B75287">
        <w:rPr>
          <w:rFonts w:ascii="Times New Roman" w:eastAsia="Times New Roman" w:hAnsi="Times New Roman"/>
          <w:color w:val="000000"/>
          <w:lang w:eastAsia="lt-LT"/>
        </w:rPr>
        <w:t xml:space="preserve"> pirmuoju nėštumo trimestru vartoti nerekomenduojama (žr. 4.4 skyrių), o antruoju ir trečiuoju nėštumo trimestrais  vartojimas draudžiamas (žr. 4.3 skyrių).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tabs>
          <w:tab w:val="left" w:pos="567"/>
        </w:tabs>
        <w:spacing w:after="0" w:line="240" w:lineRule="auto"/>
        <w:jc w:val="both"/>
        <w:rPr>
          <w:rFonts w:ascii="Times New Roman" w:eastAsia="Times New Roman" w:hAnsi="Times New Roman"/>
        </w:rPr>
      </w:pPr>
      <w:r w:rsidRPr="00B75287">
        <w:rPr>
          <w:rFonts w:ascii="Times New Roman" w:eastAsia="Times New Roman" w:hAnsi="Times New Roman"/>
        </w:rPr>
        <w:t xml:space="preserve">Epidemiologinių tyrimų duomenys dėl pirmuoju nėštumo trimestru vartojamų AKF inhibitorių </w:t>
      </w:r>
      <w:proofErr w:type="spellStart"/>
      <w:r w:rsidRPr="00B75287">
        <w:rPr>
          <w:rFonts w:ascii="Times New Roman" w:eastAsia="Times New Roman" w:hAnsi="Times New Roman"/>
        </w:rPr>
        <w:t>teratogeninio</w:t>
      </w:r>
      <w:proofErr w:type="spellEnd"/>
      <w:r w:rsidRPr="00B75287">
        <w:rPr>
          <w:rFonts w:ascii="Times New Roman" w:eastAsia="Times New Roman" w:hAnsi="Times New Roman"/>
        </w:rPr>
        <w:t xml:space="preserve"> poveikio nėra galutiniai, tačiau nedidelio rizikos padidėjimo atmesti negalima. Jei tolesnis gydymas AKF inhibitoriais yra būtinas, pastoti planuojančioms moterims juos reikia keisti kitais </w:t>
      </w:r>
      <w:proofErr w:type="spellStart"/>
      <w:r w:rsidRPr="00B75287">
        <w:rPr>
          <w:rFonts w:ascii="Times New Roman" w:eastAsia="Times New Roman" w:hAnsi="Times New Roman"/>
        </w:rPr>
        <w:t>antihipertenziniais</w:t>
      </w:r>
      <w:proofErr w:type="spellEnd"/>
      <w:r w:rsidRPr="00B75287">
        <w:rPr>
          <w:rFonts w:ascii="Times New Roman" w:eastAsia="Times New Roman" w:hAnsi="Times New Roman"/>
        </w:rPr>
        <w:t xml:space="preserve"> vaistiniais preparatais, kurių vartojimo nėštumo metu saugumas ištirtas. Nustačius nėštumą, AKF inhibitorių vartojimą būtina nedelsiant nutraukti ir, jei reikia, skirti kitokį tinkamą gydymą. </w:t>
      </w:r>
    </w:p>
    <w:p w:rsidR="00BC5143" w:rsidRPr="00B75287" w:rsidRDefault="00BC5143" w:rsidP="00BC5143">
      <w:pPr>
        <w:tabs>
          <w:tab w:val="left" w:pos="567"/>
        </w:tabs>
        <w:spacing w:after="0" w:line="240" w:lineRule="auto"/>
        <w:jc w:val="both"/>
        <w:rPr>
          <w:rFonts w:ascii="Times New Roman" w:eastAsia="Times New Roman" w:hAnsi="Times New Roman"/>
        </w:rPr>
      </w:pPr>
      <w:r w:rsidRPr="00B75287">
        <w:rPr>
          <w:rFonts w:ascii="Times New Roman" w:eastAsia="Times New Roman" w:hAnsi="Times New Roman"/>
        </w:rPr>
        <w:t>Žinoma, kad antruoju arba trečiuoju nėštumo trimestrais vartojami AKF inhibitoriai/</w:t>
      </w:r>
      <w:proofErr w:type="spellStart"/>
      <w:r w:rsidRPr="00B75287">
        <w:rPr>
          <w:rFonts w:ascii="Times New Roman" w:eastAsia="Times New Roman" w:hAnsi="Times New Roman"/>
        </w:rPr>
        <w:t>angiotenzino</w:t>
      </w:r>
      <w:proofErr w:type="spellEnd"/>
      <w:r w:rsidRPr="00B75287">
        <w:rPr>
          <w:rFonts w:ascii="Times New Roman" w:eastAsia="Times New Roman" w:hAnsi="Times New Roman"/>
        </w:rPr>
        <w:t xml:space="preserve"> II receptorių antagonistai (AIIRA) sukelia toksinį poveikį žmogaus vaisiui (inkstų funkcijos susilpnėjimą, </w:t>
      </w:r>
      <w:proofErr w:type="spellStart"/>
      <w:r w:rsidRPr="00B75287">
        <w:rPr>
          <w:rFonts w:ascii="Times New Roman" w:eastAsia="Times New Roman" w:hAnsi="Times New Roman"/>
        </w:rPr>
        <w:t>oligohidramnioną</w:t>
      </w:r>
      <w:proofErr w:type="spellEnd"/>
      <w:r w:rsidRPr="00B75287">
        <w:rPr>
          <w:rFonts w:ascii="Times New Roman" w:eastAsia="Times New Roman" w:hAnsi="Times New Roman"/>
        </w:rPr>
        <w:t xml:space="preserve">, kaukolės kaulėjimo sulėtėjimą) ir naujagimiui (inkstų nepakankamumą, </w:t>
      </w:r>
      <w:proofErr w:type="spellStart"/>
      <w:r w:rsidRPr="00B75287">
        <w:rPr>
          <w:rFonts w:ascii="Times New Roman" w:eastAsia="Times New Roman" w:hAnsi="Times New Roman"/>
        </w:rPr>
        <w:t>hipotenziją</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hiperkalemiją</w:t>
      </w:r>
      <w:proofErr w:type="spellEnd"/>
      <w:r w:rsidRPr="00B75287">
        <w:rPr>
          <w:rFonts w:ascii="Times New Roman" w:eastAsia="Times New Roman" w:hAnsi="Times New Roman"/>
        </w:rPr>
        <w:t>) (žr. 5.3 skyrių</w:t>
      </w:r>
      <w:r w:rsidRPr="00B75287">
        <w:rPr>
          <w:rFonts w:ascii="Times New Roman" w:eastAsia="Times New Roman" w:hAnsi="Times New Roman"/>
          <w:b/>
          <w:bCs/>
        </w:rPr>
        <w:t xml:space="preserve"> „</w:t>
      </w:r>
      <w:proofErr w:type="spellStart"/>
      <w:r w:rsidRPr="00B75287">
        <w:rPr>
          <w:rFonts w:ascii="Times New Roman" w:eastAsia="Times New Roman" w:hAnsi="Times New Roman"/>
          <w:bCs/>
        </w:rPr>
        <w:t>Ikiklinikinių</w:t>
      </w:r>
      <w:proofErr w:type="spellEnd"/>
      <w:r w:rsidRPr="00B75287">
        <w:rPr>
          <w:rFonts w:ascii="Times New Roman" w:eastAsia="Times New Roman" w:hAnsi="Times New Roman"/>
          <w:bCs/>
        </w:rPr>
        <w:t xml:space="preserve"> saugumo tyrimų duomenys“</w:t>
      </w:r>
      <w:r w:rsidRPr="00B75287">
        <w:rPr>
          <w:rFonts w:ascii="Times New Roman" w:eastAsia="Times New Roman" w:hAnsi="Times New Roman"/>
        </w:rPr>
        <w:t xml:space="preserve">). Jeigu moteris nuo antrojo nėštumo trimestro vartojo AKF inhibitorių, rekomenduojamas ultragarsinis vaisiaus inkstų funkcijos ir kaukolės tyrimas. Naujagimiai, kurių motinos nėštumo metu vartojo AKF inhibitorių, turi būti atidžiai stebimi dėl </w:t>
      </w:r>
      <w:proofErr w:type="spellStart"/>
      <w:r w:rsidRPr="00B75287">
        <w:rPr>
          <w:rFonts w:ascii="Times New Roman" w:eastAsia="Times New Roman" w:hAnsi="Times New Roman"/>
        </w:rPr>
        <w:t>hipotenzijos</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oligurijos</w:t>
      </w:r>
      <w:proofErr w:type="spellEnd"/>
      <w:r w:rsidRPr="00B75287">
        <w:rPr>
          <w:rFonts w:ascii="Times New Roman" w:eastAsia="Times New Roman" w:hAnsi="Times New Roman"/>
        </w:rPr>
        <w:t xml:space="preserve"> ir </w:t>
      </w:r>
      <w:proofErr w:type="spellStart"/>
      <w:r w:rsidRPr="00B75287">
        <w:rPr>
          <w:rFonts w:ascii="Times New Roman" w:eastAsia="Times New Roman" w:hAnsi="Times New Roman"/>
        </w:rPr>
        <w:t>hiperkalemijos</w:t>
      </w:r>
      <w:proofErr w:type="spellEnd"/>
      <w:r w:rsidRPr="00B75287">
        <w:rPr>
          <w:rFonts w:ascii="Times New Roman" w:eastAsia="Times New Roman" w:hAnsi="Times New Roman"/>
        </w:rPr>
        <w:t xml:space="preserve">. (žr. 4.3 ir 4.4 skyrius). </w:t>
      </w:r>
    </w:p>
    <w:p w:rsidR="00BC5143" w:rsidRPr="00B75287" w:rsidRDefault="00BC5143" w:rsidP="00BC5143">
      <w:pPr>
        <w:spacing w:after="0" w:line="240" w:lineRule="auto"/>
        <w:jc w:val="both"/>
        <w:rPr>
          <w:rFonts w:ascii="Times New Roman" w:eastAsia="Times New Roman" w:hAnsi="Times New Roman"/>
          <w:i/>
        </w:rPr>
      </w:pPr>
    </w:p>
    <w:p w:rsidR="00BC5143" w:rsidRPr="00B75287" w:rsidRDefault="00BC5143" w:rsidP="00BC5143">
      <w:pPr>
        <w:spacing w:after="0" w:line="240" w:lineRule="auto"/>
        <w:jc w:val="both"/>
        <w:rPr>
          <w:rFonts w:ascii="Times New Roman" w:eastAsia="Times New Roman" w:hAnsi="Times New Roman"/>
          <w:i/>
        </w:rPr>
      </w:pPr>
      <w:r w:rsidRPr="00B75287">
        <w:rPr>
          <w:rFonts w:ascii="Times New Roman" w:eastAsia="Times New Roman" w:hAnsi="Times New Roman"/>
          <w:i/>
        </w:rPr>
        <w:t>Žindymas</w:t>
      </w:r>
    </w:p>
    <w:p w:rsidR="00BC5143" w:rsidRPr="00B75287" w:rsidRDefault="00BC5143" w:rsidP="00BC5143">
      <w:pPr>
        <w:spacing w:after="0" w:line="240" w:lineRule="auto"/>
        <w:jc w:val="both"/>
        <w:rPr>
          <w:rFonts w:ascii="Times New Roman" w:eastAsia="Times New Roman" w:hAnsi="Times New Roman"/>
        </w:rPr>
      </w:pPr>
      <w:r w:rsidRPr="00B75287">
        <w:rPr>
          <w:rFonts w:ascii="Times New Roman" w:eastAsia="Times New Roman" w:hAnsi="Times New Roman"/>
        </w:rPr>
        <w:t xml:space="preserve">Kadangi nėra pakankamai informacijos apie </w:t>
      </w: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 xml:space="preserve"> vartojimą žindymo metu (žr. 5.2 skyrių), </w:t>
      </w:r>
      <w:proofErr w:type="spellStart"/>
      <w:r w:rsidRPr="00B75287">
        <w:rPr>
          <w:rFonts w:ascii="Times New Roman" w:eastAsia="Times New Roman" w:hAnsi="Times New Roman"/>
        </w:rPr>
        <w:t>Ramiprilis</w:t>
      </w:r>
      <w:proofErr w:type="spellEnd"/>
      <w:r w:rsidRPr="00B75287">
        <w:rPr>
          <w:rFonts w:ascii="Times New Roman" w:eastAsia="Times New Roman" w:hAnsi="Times New Roman"/>
          <w:i/>
        </w:rPr>
        <w:t xml:space="preserve"> </w:t>
      </w:r>
      <w:r w:rsidRPr="00B75287">
        <w:rPr>
          <w:rFonts w:ascii="Times New Roman" w:eastAsia="Times New Roman" w:hAnsi="Times New Roman"/>
        </w:rPr>
        <w:t xml:space="preserve">yra nerekomenduojamas, ir alternatyvus gydymas vaistu, geriau ištirtu dėl saugumo žindymo metu yra tinkamesnis, ypač žindant naujagimius bei prieš laiką gimusius kūdikius. </w:t>
      </w: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4.7</w:t>
      </w:r>
      <w:r w:rsidRPr="00B75287">
        <w:rPr>
          <w:rFonts w:ascii="Times New Roman" w:eastAsia="Times New Roman" w:hAnsi="Times New Roman"/>
          <w:b/>
        </w:rPr>
        <w:tab/>
        <w:t>Poveikis gebėjimui vairuoti ir valdyti mechanizmus</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Kai kurie nepageidaujami reiškiniai (pvz., sumažėjusio kraujospūdžio simptomai, tokie kaip svaigulys), gali pabloginti paciento gebėjimą susikaupti ir reaguoti, todėl, situacijos, kur šie veiksmai ypač svarbūs (pvz., transporto priemonių ar mechanizmų valdymas), gali kelti pavojų.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 xml:space="preserve">Toks poveikis ypač tikėtinas gydymo </w:t>
      </w:r>
      <w:proofErr w:type="spellStart"/>
      <w:r w:rsidRPr="00B75287">
        <w:rPr>
          <w:rFonts w:ascii="Times New Roman" w:eastAsia="Times New Roman" w:hAnsi="Times New Roman"/>
        </w:rPr>
        <w:t>ramipriliu</w:t>
      </w:r>
      <w:proofErr w:type="spellEnd"/>
      <w:r w:rsidRPr="00B75287">
        <w:rPr>
          <w:rFonts w:ascii="Times New Roman" w:eastAsia="Times New Roman" w:hAnsi="Times New Roman"/>
        </w:rPr>
        <w:t xml:space="preserve"> pradžioje arba kai pereinama nuo kitų vaistinių preparatų vartojimo. Po pirmos dozės arba po dozės padidinimo, keletą valandų nerekomenduojama vairuoti ar valdyti mechanizmų. </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4.8</w:t>
      </w:r>
      <w:r w:rsidRPr="00B75287">
        <w:rPr>
          <w:rFonts w:ascii="Times New Roman" w:eastAsia="Times New Roman" w:hAnsi="Times New Roman"/>
          <w:b/>
        </w:rPr>
        <w:tab/>
        <w:t>Nepageidaujamas poveikis</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saugumas apibūdinamas pastoviu sausu kosuliu ir reakcijomis, atsirandančiomis dėl </w:t>
      </w:r>
      <w:proofErr w:type="spellStart"/>
      <w:r w:rsidRPr="00B75287">
        <w:rPr>
          <w:rFonts w:ascii="Times New Roman" w:eastAsia="Times New Roman" w:hAnsi="Times New Roman"/>
          <w:color w:val="000000"/>
          <w:lang w:eastAsia="lt-LT"/>
        </w:rPr>
        <w:t>hipotenzijos</w:t>
      </w:r>
      <w:proofErr w:type="spellEnd"/>
      <w:r w:rsidRPr="00B75287">
        <w:rPr>
          <w:rFonts w:ascii="Times New Roman" w:eastAsia="Times New Roman" w:hAnsi="Times New Roman"/>
          <w:color w:val="000000"/>
          <w:lang w:eastAsia="lt-LT"/>
        </w:rPr>
        <w:t xml:space="preserve">. Sunkios nepageidaujamos reakcijos yra </w:t>
      </w:r>
      <w:proofErr w:type="spellStart"/>
      <w:r w:rsidRPr="00B75287">
        <w:rPr>
          <w:rFonts w:ascii="Times New Roman" w:eastAsia="Times New Roman" w:hAnsi="Times New Roman"/>
          <w:color w:val="000000"/>
          <w:lang w:eastAsia="lt-LT"/>
        </w:rPr>
        <w:t>angioedema</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hiperkalemija</w:t>
      </w:r>
      <w:proofErr w:type="spellEnd"/>
      <w:r w:rsidRPr="00B75287">
        <w:rPr>
          <w:rFonts w:ascii="Times New Roman" w:eastAsia="Times New Roman" w:hAnsi="Times New Roman"/>
          <w:color w:val="000000"/>
          <w:lang w:eastAsia="lt-LT"/>
        </w:rPr>
        <w:t xml:space="preserve">, inkstų arba kepenų funkcijos sutrikimas, pankreatitas, sunkios odos reakcijos ir </w:t>
      </w:r>
      <w:proofErr w:type="spellStart"/>
      <w:r w:rsidRPr="00B75287">
        <w:rPr>
          <w:rFonts w:ascii="Times New Roman" w:eastAsia="Times New Roman" w:hAnsi="Times New Roman"/>
          <w:color w:val="000000"/>
          <w:lang w:eastAsia="lt-LT"/>
        </w:rPr>
        <w:t>neutropenija</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agranulocitozė</w:t>
      </w:r>
      <w:proofErr w:type="spellEnd"/>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E36323" w:rsidRPr="00B75287" w:rsidRDefault="00E3632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Kiekvienoje dažnio grupėje nepageidaujamas poveikis pateikiamas mažėjančio sunkumo tvarka.</w:t>
      </w:r>
    </w:p>
    <w:p w:rsidR="00BC5143" w:rsidRPr="00B75287" w:rsidRDefault="00BC5143" w:rsidP="00BC5143">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566"/>
        <w:gridCol w:w="1839"/>
        <w:gridCol w:w="1824"/>
        <w:gridCol w:w="1047"/>
        <w:gridCol w:w="1651"/>
      </w:tblGrid>
      <w:tr w:rsidR="00BC5143" w:rsidRPr="00B75287" w:rsidTr="00BC5143">
        <w:tc>
          <w:tcPr>
            <w:tcW w:w="1359"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jc w:val="center"/>
              <w:rPr>
                <w:rFonts w:ascii="Times New Roman" w:eastAsia="Times New Roman" w:hAnsi="Times New Roman"/>
              </w:rPr>
            </w:pPr>
            <w:r w:rsidRPr="00B75287">
              <w:rPr>
                <w:rFonts w:ascii="Times New Roman" w:eastAsia="Times New Roman" w:hAnsi="Times New Roman"/>
              </w:rPr>
              <w:t xml:space="preserve">Dažni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Nedažni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Reti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Labai reti </w:t>
            </w: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Dažnis nežinomas</w:t>
            </w:r>
          </w:p>
        </w:tc>
      </w:tr>
      <w:tr w:rsidR="00BC5143" w:rsidRPr="00B75287" w:rsidTr="00BC5143">
        <w:tc>
          <w:tcPr>
            <w:tcW w:w="1359" w:type="dxa"/>
          </w:tcPr>
          <w:p w:rsidR="00BC5143" w:rsidRPr="00B75287" w:rsidRDefault="00BC5143" w:rsidP="00BC5143">
            <w:pPr>
              <w:tabs>
                <w:tab w:val="left" w:pos="567"/>
              </w:tabs>
              <w:spacing w:after="0" w:line="240" w:lineRule="auto"/>
              <w:rPr>
                <w:rFonts w:ascii="Times New Roman" w:eastAsia="Times New Roman" w:hAnsi="Times New Roman"/>
                <w:u w:val="single"/>
              </w:rPr>
            </w:pPr>
            <w:r w:rsidRPr="00B75287">
              <w:rPr>
                <w:rFonts w:ascii="Times New Roman" w:eastAsia="Times New Roman" w:hAnsi="Times New Roman"/>
                <w:u w:val="single"/>
              </w:rPr>
              <w:t xml:space="preserve">Širdies </w:t>
            </w:r>
            <w:r w:rsidRPr="00B75287">
              <w:rPr>
                <w:rFonts w:ascii="Times New Roman" w:eastAsia="Times New Roman" w:hAnsi="Times New Roman"/>
                <w:i/>
                <w:u w:val="single"/>
              </w:rPr>
              <w:t>sutrikimai</w:t>
            </w: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Miokardo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išemija, įskaitant krūtinės anginą arba miokardo infarktą, </w:t>
            </w:r>
            <w:proofErr w:type="spellStart"/>
            <w:r w:rsidRPr="00B75287">
              <w:rPr>
                <w:rFonts w:ascii="Times New Roman" w:eastAsia="Times New Roman" w:hAnsi="Times New Roman"/>
                <w:color w:val="000000"/>
                <w:lang w:eastAsia="lt-LT"/>
              </w:rPr>
              <w:t>tachikardija</w:t>
            </w:r>
            <w:proofErr w:type="spellEnd"/>
            <w:r w:rsidRPr="00B75287">
              <w:rPr>
                <w:rFonts w:ascii="Times New Roman" w:eastAsia="Times New Roman" w:hAnsi="Times New Roman"/>
                <w:color w:val="000000"/>
                <w:lang w:eastAsia="lt-LT"/>
              </w:rPr>
              <w:t xml:space="preserve">, aritmija, </w:t>
            </w:r>
            <w:proofErr w:type="spellStart"/>
            <w:r w:rsidRPr="00B75287">
              <w:rPr>
                <w:rFonts w:ascii="Times New Roman" w:eastAsia="Times New Roman" w:hAnsi="Times New Roman"/>
                <w:color w:val="000000"/>
                <w:lang w:eastAsia="lt-LT"/>
              </w:rPr>
              <w:t>palpitacijos</w:t>
            </w:r>
            <w:proofErr w:type="spellEnd"/>
            <w:r w:rsidRPr="00B75287">
              <w:rPr>
                <w:rFonts w:ascii="Times New Roman" w:eastAsia="Times New Roman" w:hAnsi="Times New Roman"/>
                <w:color w:val="000000"/>
                <w:lang w:eastAsia="lt-LT"/>
              </w:rPr>
              <w:t xml:space="preserve">, periferinė edema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Kraujo ir limfinės </w:t>
            </w:r>
            <w:r w:rsidRPr="00B75287">
              <w:rPr>
                <w:rFonts w:ascii="Times New Roman" w:eastAsia="Times New Roman" w:hAnsi="Times New Roman"/>
                <w:i/>
                <w:color w:val="000000"/>
                <w:u w:val="single"/>
                <w:lang w:eastAsia="lt-LT"/>
              </w:rPr>
              <w:t xml:space="preserve">sistemos 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Eozinofilija</w:t>
            </w:r>
            <w:proofErr w:type="spellEnd"/>
            <w:r w:rsidRPr="00B75287">
              <w:rPr>
                <w:rFonts w:ascii="Times New Roman" w:eastAsia="Times New Roman" w:hAnsi="Times New Roman"/>
              </w:rPr>
              <w:t xml:space="preserve">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Sumažėjęs baltųjų kraujo kūnelių kiekis (</w:t>
            </w:r>
            <w:proofErr w:type="spellStart"/>
            <w:r w:rsidRPr="00B75287">
              <w:rPr>
                <w:rFonts w:ascii="Times New Roman" w:eastAsia="Times New Roman" w:hAnsi="Times New Roman"/>
              </w:rPr>
              <w:t>neutropenija</w:t>
            </w:r>
            <w:proofErr w:type="spellEnd"/>
            <w:r w:rsidRPr="00B75287">
              <w:rPr>
                <w:rFonts w:ascii="Times New Roman" w:eastAsia="Times New Roman" w:hAnsi="Times New Roman"/>
              </w:rPr>
              <w:t xml:space="preserve"> arba </w:t>
            </w:r>
            <w:proofErr w:type="spellStart"/>
            <w:r w:rsidRPr="00B75287">
              <w:rPr>
                <w:rFonts w:ascii="Times New Roman" w:eastAsia="Times New Roman" w:hAnsi="Times New Roman"/>
              </w:rPr>
              <w:t>agranulocitozė</w:t>
            </w:r>
            <w:proofErr w:type="spellEnd"/>
            <w:r w:rsidRPr="00B75287">
              <w:rPr>
                <w:rFonts w:ascii="Times New Roman" w:eastAsia="Times New Roman" w:hAnsi="Times New Roman"/>
              </w:rPr>
              <w:t xml:space="preserve">), raudonųjų kraujo kūnelių kiekio sumažėjimas, hemoglobino kiekio sumažėjimas, trombocitų kiekio sumažėjimas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Kaulų čiulpų funkcijos sutrikimas, </w:t>
            </w:r>
            <w:proofErr w:type="spellStart"/>
            <w:r w:rsidRPr="00B75287">
              <w:rPr>
                <w:rFonts w:ascii="Times New Roman" w:eastAsia="Times New Roman" w:hAnsi="Times New Roman"/>
              </w:rPr>
              <w:t>pancitopenija</w:t>
            </w:r>
            <w:proofErr w:type="spellEnd"/>
            <w:r w:rsidRPr="00B75287">
              <w:rPr>
                <w:rFonts w:ascii="Times New Roman" w:eastAsia="Times New Roman" w:hAnsi="Times New Roman"/>
              </w:rPr>
              <w:t>, hemolizinė anemija</w:t>
            </w: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lang w:eastAsia="lt-LT"/>
              </w:rPr>
              <w:t xml:space="preserve">Nervų </w:t>
            </w:r>
            <w:r w:rsidRPr="00B75287">
              <w:rPr>
                <w:rFonts w:ascii="Times New Roman" w:eastAsia="Times New Roman" w:hAnsi="Times New Roman"/>
                <w:color w:val="000000"/>
                <w:lang w:eastAsia="lt-LT"/>
              </w:rPr>
              <w:t xml:space="preserve">sistemos </w:t>
            </w:r>
            <w:r w:rsidRPr="00B75287">
              <w:rPr>
                <w:rFonts w:ascii="Times New Roman" w:eastAsia="Times New Roman" w:hAnsi="Times New Roman"/>
                <w:i/>
                <w:color w:val="000000"/>
                <w:lang w:eastAsia="lt-LT"/>
              </w:rPr>
              <w:t>sutrikimai</w:t>
            </w:r>
            <w:r w:rsidRPr="00B75287">
              <w:rPr>
                <w:rFonts w:ascii="Times New Roman" w:eastAsia="Times New Roman" w:hAnsi="Times New Roman"/>
                <w:color w:val="000000"/>
                <w:lang w:eastAsia="lt-LT"/>
              </w:rPr>
              <w:t xml:space="preserve"> </w:t>
            </w: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Galvos skausmas, svaigulys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Galvos sukimasis (</w:t>
            </w:r>
            <w:proofErr w:type="spellStart"/>
            <w:r w:rsidRPr="00B75287">
              <w:rPr>
                <w:rFonts w:ascii="Times New Roman" w:eastAsia="Times New Roman" w:hAnsi="Times New Roman"/>
              </w:rPr>
              <w:t>vertigo</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parestezija</w:t>
            </w:r>
            <w:proofErr w:type="spellEnd"/>
            <w:r w:rsidRPr="00B75287">
              <w:rPr>
                <w:rFonts w:ascii="Times New Roman" w:eastAsia="Times New Roman" w:hAnsi="Times New Roman"/>
              </w:rPr>
              <w:t>, skonio netekimas (</w:t>
            </w:r>
            <w:proofErr w:type="spellStart"/>
            <w:r w:rsidRPr="00B75287">
              <w:rPr>
                <w:rFonts w:ascii="Times New Roman" w:eastAsia="Times New Roman" w:hAnsi="Times New Roman"/>
              </w:rPr>
              <w:t>ageuzija</w:t>
            </w:r>
            <w:proofErr w:type="spellEnd"/>
            <w:r w:rsidRPr="00B75287">
              <w:rPr>
                <w:rFonts w:ascii="Times New Roman" w:eastAsia="Times New Roman" w:hAnsi="Times New Roman"/>
              </w:rPr>
              <w:t>), skonio pojūčio pokytis (</w:t>
            </w:r>
            <w:proofErr w:type="spellStart"/>
            <w:r w:rsidRPr="00B75287">
              <w:rPr>
                <w:rFonts w:ascii="Times New Roman" w:eastAsia="Times New Roman" w:hAnsi="Times New Roman"/>
              </w:rPr>
              <w:t>disgeuzija</w:t>
            </w:r>
            <w:proofErr w:type="spellEnd"/>
            <w:r w:rsidRPr="00B75287">
              <w:rPr>
                <w:rFonts w:ascii="Times New Roman" w:eastAsia="Times New Roman" w:hAnsi="Times New Roman"/>
              </w:rPr>
              <w:t xml:space="preserve">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Tremoras</w:t>
            </w:r>
            <w:proofErr w:type="spellEnd"/>
            <w:r w:rsidRPr="00B75287">
              <w:rPr>
                <w:rFonts w:ascii="Times New Roman" w:eastAsia="Times New Roman" w:hAnsi="Times New Roman"/>
              </w:rPr>
              <w:t xml:space="preserve">, pusiausvyros sutrikimas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Smegenų išemija, įskaitant išeminį insultą ir praeinantį smegenų išemijos priepuolį, </w:t>
            </w:r>
            <w:proofErr w:type="spellStart"/>
            <w:r w:rsidRPr="00B75287">
              <w:rPr>
                <w:rFonts w:ascii="Times New Roman" w:eastAsia="Times New Roman" w:hAnsi="Times New Roman"/>
              </w:rPr>
              <w:t>psichomotorinių</w:t>
            </w:r>
            <w:proofErr w:type="spellEnd"/>
            <w:r w:rsidRPr="00B75287">
              <w:rPr>
                <w:rFonts w:ascii="Times New Roman" w:eastAsia="Times New Roman" w:hAnsi="Times New Roman"/>
              </w:rPr>
              <w:t xml:space="preserve"> funkcijų sutrikimas, deginimo jausmas, </w:t>
            </w:r>
            <w:proofErr w:type="spellStart"/>
            <w:r w:rsidRPr="00B75287">
              <w:rPr>
                <w:rFonts w:ascii="Times New Roman" w:eastAsia="Times New Roman" w:hAnsi="Times New Roman"/>
              </w:rPr>
              <w:t>parosmija</w:t>
            </w:r>
            <w:proofErr w:type="spellEnd"/>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Akių </w:t>
            </w:r>
            <w:r w:rsidRPr="00B75287">
              <w:rPr>
                <w:rFonts w:ascii="Times New Roman" w:eastAsia="Times New Roman" w:hAnsi="Times New Roman"/>
                <w:i/>
                <w:color w:val="000000"/>
                <w:u w:val="single"/>
                <w:lang w:eastAsia="lt-LT"/>
              </w:rPr>
              <w:t xml:space="preserve">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Regėjimo sutrikimai, įskaitant neaiškų matymą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Konjuktyvitas</w:t>
            </w:r>
            <w:proofErr w:type="spellEnd"/>
            <w:r w:rsidRPr="00B75287">
              <w:rPr>
                <w:rFonts w:ascii="Times New Roman" w:eastAsia="Times New Roman" w:hAnsi="Times New Roman"/>
              </w:rPr>
              <w:t xml:space="preserve">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Ausų ir labirintų </w:t>
            </w:r>
            <w:r w:rsidRPr="00B75287">
              <w:rPr>
                <w:rFonts w:ascii="Times New Roman" w:eastAsia="Times New Roman" w:hAnsi="Times New Roman"/>
                <w:i/>
                <w:color w:val="000000"/>
                <w:u w:val="single"/>
                <w:lang w:eastAsia="lt-LT"/>
              </w:rPr>
              <w:t>sutrikimai</w:t>
            </w:r>
            <w:r w:rsidRPr="00B75287">
              <w:rPr>
                <w:rFonts w:ascii="Times New Roman" w:eastAsia="Times New Roman" w:hAnsi="Times New Roman"/>
                <w:color w:val="000000"/>
                <w:u w:val="single"/>
                <w:lang w:eastAsia="lt-LT"/>
              </w:rPr>
              <w:t xml:space="preserve">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Klausos sutrikimas, spengimas ausyse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Kvėpavimo </w:t>
            </w:r>
            <w:r w:rsidRPr="00B75287">
              <w:rPr>
                <w:rFonts w:ascii="Times New Roman" w:eastAsia="Times New Roman" w:hAnsi="Times New Roman"/>
                <w:color w:val="000000"/>
                <w:u w:val="single"/>
                <w:lang w:eastAsia="lt-LT"/>
              </w:rPr>
              <w:t xml:space="preserve">sistemos, </w:t>
            </w:r>
            <w:r w:rsidRPr="00B75287">
              <w:rPr>
                <w:rFonts w:ascii="Times New Roman" w:eastAsia="Times New Roman" w:hAnsi="Times New Roman"/>
                <w:i/>
                <w:iCs/>
                <w:color w:val="000000"/>
                <w:u w:val="single"/>
                <w:lang w:eastAsia="lt-LT"/>
              </w:rPr>
              <w:t xml:space="preserve">krūtinės ląstos ir tarpuplaučio </w:t>
            </w:r>
            <w:r w:rsidRPr="00B75287">
              <w:rPr>
                <w:rFonts w:ascii="Times New Roman" w:eastAsia="Times New Roman" w:hAnsi="Times New Roman"/>
                <w:i/>
                <w:color w:val="000000"/>
                <w:u w:val="single"/>
                <w:lang w:eastAsia="lt-LT"/>
              </w:rPr>
              <w:t xml:space="preserve">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Neproduktyvus kutenantis kosulys, bronchitas, sinusitas, </w:t>
            </w:r>
            <w:proofErr w:type="spellStart"/>
            <w:r w:rsidRPr="00B75287">
              <w:rPr>
                <w:rFonts w:ascii="Times New Roman" w:eastAsia="Times New Roman" w:hAnsi="Times New Roman"/>
              </w:rPr>
              <w:t>dispnėja</w:t>
            </w:r>
            <w:proofErr w:type="spellEnd"/>
            <w:r w:rsidRPr="00B75287">
              <w:rPr>
                <w:rFonts w:ascii="Times New Roman" w:eastAsia="Times New Roman" w:hAnsi="Times New Roman"/>
              </w:rPr>
              <w:t xml:space="preserve">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Bronchospazmas</w:t>
            </w:r>
            <w:proofErr w:type="spellEnd"/>
            <w:r w:rsidRPr="00B75287">
              <w:rPr>
                <w:rFonts w:ascii="Times New Roman" w:eastAsia="Times New Roman" w:hAnsi="Times New Roman"/>
              </w:rPr>
              <w:t xml:space="preserve"> įskaitant astmos pablogėjimą, nosies užgulimas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Virškinimo trakto 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Virškinimo trakto uždegimas, virškinimo sutrikimai, diskomforto pojūtis pilvo srityje, dispepsija, viduriavimas, pykinimas, vėmimas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Pankreatitas (labai retais atvejais užfiksuoti mirtini atvejai AKF inhibitorių vartojimo metu), kasos fermentų kiekio padidėjimas, plonosios žarnos </w:t>
            </w:r>
            <w:proofErr w:type="spellStart"/>
            <w:r w:rsidRPr="00B75287">
              <w:rPr>
                <w:rFonts w:ascii="Times New Roman" w:eastAsia="Times New Roman" w:hAnsi="Times New Roman"/>
              </w:rPr>
              <w:t>angioedema</w:t>
            </w:r>
            <w:proofErr w:type="spellEnd"/>
            <w:r w:rsidRPr="00B75287">
              <w:rPr>
                <w:rFonts w:ascii="Times New Roman" w:eastAsia="Times New Roman" w:hAnsi="Times New Roman"/>
              </w:rPr>
              <w:t xml:space="preserve">, pilvo skausmas viršutinėje srityje taip pat gastritas, vidurių užkietėjimas, burnos džiūvimas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Glositas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Aftinis</w:t>
            </w:r>
            <w:proofErr w:type="spellEnd"/>
            <w:r w:rsidRPr="00B75287">
              <w:rPr>
                <w:rFonts w:ascii="Times New Roman" w:eastAsia="Times New Roman" w:hAnsi="Times New Roman"/>
              </w:rPr>
              <w:t xml:space="preserve"> stomatitas</w:t>
            </w: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Inkstų ir šlapimo takų </w:t>
            </w:r>
            <w:r w:rsidRPr="00B75287">
              <w:rPr>
                <w:rFonts w:ascii="Times New Roman" w:eastAsia="Times New Roman" w:hAnsi="Times New Roman"/>
                <w:i/>
                <w:color w:val="000000"/>
                <w:u w:val="single"/>
                <w:lang w:eastAsia="lt-LT"/>
              </w:rPr>
              <w:t xml:space="preserve">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Inkstų funkcijos sutrikimas - ūminis inkstų </w:t>
            </w:r>
            <w:proofErr w:type="spellStart"/>
            <w:r w:rsidRPr="00B75287">
              <w:rPr>
                <w:rFonts w:ascii="Times New Roman" w:eastAsia="Times New Roman" w:hAnsi="Times New Roman"/>
              </w:rPr>
              <w:t>nepakankamumas,padidėjęs</w:t>
            </w:r>
            <w:proofErr w:type="spellEnd"/>
            <w:r w:rsidRPr="00B75287">
              <w:rPr>
                <w:rFonts w:ascii="Times New Roman" w:eastAsia="Times New Roman" w:hAnsi="Times New Roman"/>
              </w:rPr>
              <w:t xml:space="preserve"> šlapimo išskyrimas, esančios </w:t>
            </w:r>
            <w:proofErr w:type="spellStart"/>
            <w:r w:rsidRPr="00B75287">
              <w:rPr>
                <w:rFonts w:ascii="Times New Roman" w:eastAsia="Times New Roman" w:hAnsi="Times New Roman"/>
              </w:rPr>
              <w:t>proteinurijos</w:t>
            </w:r>
            <w:proofErr w:type="spellEnd"/>
            <w:r w:rsidRPr="00B75287">
              <w:rPr>
                <w:rFonts w:ascii="Times New Roman" w:eastAsia="Times New Roman" w:hAnsi="Times New Roman"/>
              </w:rPr>
              <w:t xml:space="preserve"> pablogėjimas, šlapalo kiekio kraujyje padidėjimas, </w:t>
            </w:r>
            <w:proofErr w:type="spellStart"/>
            <w:r w:rsidRPr="00B75287">
              <w:rPr>
                <w:rFonts w:ascii="Times New Roman" w:eastAsia="Times New Roman" w:hAnsi="Times New Roman"/>
              </w:rPr>
              <w:t>kreatinino</w:t>
            </w:r>
            <w:proofErr w:type="spellEnd"/>
            <w:r w:rsidRPr="00B75287">
              <w:rPr>
                <w:rFonts w:ascii="Times New Roman" w:eastAsia="Times New Roman" w:hAnsi="Times New Roman"/>
              </w:rPr>
              <w:t xml:space="preserve"> koncentracijos kraujyje padidėjimas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Odos ir poodinio audinio 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Makulopapuli-nis</w:t>
            </w:r>
            <w:proofErr w:type="spellEnd"/>
            <w:r w:rsidRPr="00B75287">
              <w:rPr>
                <w:rFonts w:ascii="Times New Roman" w:eastAsia="Times New Roman" w:hAnsi="Times New Roman"/>
              </w:rPr>
              <w:t xml:space="preserve"> bėrimas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Angioedema</w:t>
            </w:r>
            <w:proofErr w:type="spellEnd"/>
            <w:r w:rsidRPr="00B75287">
              <w:rPr>
                <w:rFonts w:ascii="Times New Roman" w:eastAsia="Times New Roman" w:hAnsi="Times New Roman"/>
              </w:rPr>
              <w:t xml:space="preserve">; labai retai gali būti mirtina kvėpavimo takų obstrukcija dėl </w:t>
            </w:r>
            <w:proofErr w:type="spellStart"/>
            <w:r w:rsidRPr="00B75287">
              <w:rPr>
                <w:rFonts w:ascii="Times New Roman" w:eastAsia="Times New Roman" w:hAnsi="Times New Roman"/>
              </w:rPr>
              <w:t>angioedemos</w:t>
            </w:r>
            <w:proofErr w:type="spellEnd"/>
            <w:r w:rsidRPr="00B75287">
              <w:rPr>
                <w:rFonts w:ascii="Times New Roman" w:eastAsia="Times New Roman" w:hAnsi="Times New Roman"/>
              </w:rPr>
              <w:t xml:space="preserve">, niežėjimas, smarkus prakaitavimas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Eksfoliacinis</w:t>
            </w:r>
            <w:proofErr w:type="spellEnd"/>
            <w:r w:rsidRPr="00B75287">
              <w:rPr>
                <w:rFonts w:ascii="Times New Roman" w:eastAsia="Times New Roman" w:hAnsi="Times New Roman"/>
              </w:rPr>
              <w:t xml:space="preserve"> dermatitas, dilgėlinė, </w:t>
            </w:r>
            <w:proofErr w:type="spellStart"/>
            <w:r w:rsidRPr="00B75287">
              <w:rPr>
                <w:rFonts w:ascii="Times New Roman" w:eastAsia="Times New Roman" w:hAnsi="Times New Roman"/>
              </w:rPr>
              <w:t>onicholizė</w:t>
            </w:r>
            <w:proofErr w:type="spellEnd"/>
            <w:r w:rsidRPr="00B75287">
              <w:rPr>
                <w:rFonts w:ascii="Times New Roman" w:eastAsia="Times New Roman" w:hAnsi="Times New Roman"/>
              </w:rPr>
              <w:t xml:space="preserve">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Padidėjusio jautrumo šviesai reakcija </w:t>
            </w:r>
          </w:p>
        </w:tc>
        <w:tc>
          <w:tcPr>
            <w:tcW w:w="1651"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Toksinė epidermio </w:t>
            </w:r>
            <w:proofErr w:type="spellStart"/>
            <w:r w:rsidRPr="00B75287">
              <w:rPr>
                <w:rFonts w:ascii="Times New Roman" w:eastAsia="Times New Roman" w:hAnsi="Times New Roman"/>
                <w:color w:val="000000"/>
                <w:lang w:eastAsia="lt-LT"/>
              </w:rPr>
              <w:t>nekrolizė</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i/>
                <w:color w:val="000000"/>
                <w:lang w:eastAsia="lt-LT"/>
              </w:rPr>
              <w:t>Stevens-Johnson</w:t>
            </w:r>
            <w:proofErr w:type="spellEnd"/>
            <w:r w:rsidRPr="00B75287">
              <w:rPr>
                <w:rFonts w:ascii="Times New Roman" w:eastAsia="Times New Roman" w:hAnsi="Times New Roman"/>
                <w:color w:val="000000"/>
                <w:lang w:eastAsia="lt-LT"/>
              </w:rPr>
              <w:t xml:space="preserve"> sindromas, daugiaformė </w:t>
            </w:r>
            <w:proofErr w:type="spellStart"/>
            <w:r w:rsidRPr="00B75287">
              <w:rPr>
                <w:rFonts w:ascii="Times New Roman" w:eastAsia="Times New Roman" w:hAnsi="Times New Roman"/>
                <w:color w:val="000000"/>
                <w:lang w:eastAsia="lt-LT"/>
              </w:rPr>
              <w:t>eritema</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pūslinė</w:t>
            </w:r>
            <w:proofErr w:type="spellEnd"/>
            <w:r w:rsidRPr="00B75287">
              <w:rPr>
                <w:rFonts w:ascii="Times New Roman" w:eastAsia="Times New Roman" w:hAnsi="Times New Roman"/>
                <w:color w:val="000000"/>
                <w:lang w:eastAsia="lt-LT"/>
              </w:rPr>
              <w:t xml:space="preserve">, psoriazės pablogėjimas, </w:t>
            </w:r>
            <w:proofErr w:type="spellStart"/>
            <w:r w:rsidRPr="00B75287">
              <w:rPr>
                <w:rFonts w:ascii="Times New Roman" w:eastAsia="Times New Roman" w:hAnsi="Times New Roman"/>
                <w:color w:val="000000"/>
                <w:lang w:eastAsia="lt-LT"/>
              </w:rPr>
              <w:t>psoriazinis</w:t>
            </w:r>
            <w:proofErr w:type="spellEnd"/>
            <w:r w:rsidRPr="00B75287">
              <w:rPr>
                <w:rFonts w:ascii="Times New Roman" w:eastAsia="Times New Roman" w:hAnsi="Times New Roman"/>
                <w:color w:val="000000"/>
                <w:lang w:eastAsia="lt-LT"/>
              </w:rPr>
              <w:t xml:space="preserve"> dermatitas, </w:t>
            </w:r>
          </w:p>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pūslinė</w:t>
            </w:r>
            <w:proofErr w:type="spellEnd"/>
            <w:r w:rsidRPr="00B75287">
              <w:rPr>
                <w:rFonts w:ascii="Times New Roman" w:eastAsia="Times New Roman" w:hAnsi="Times New Roman"/>
              </w:rPr>
              <w:t xml:space="preserve"> arba </w:t>
            </w:r>
            <w:proofErr w:type="spellStart"/>
            <w:r w:rsidRPr="00B75287">
              <w:rPr>
                <w:rFonts w:ascii="Times New Roman" w:eastAsia="Times New Roman" w:hAnsi="Times New Roman"/>
              </w:rPr>
              <w:t>lichenoidinė</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egzantema</w:t>
            </w:r>
            <w:proofErr w:type="spellEnd"/>
            <w:r w:rsidRPr="00B75287">
              <w:rPr>
                <w:rFonts w:ascii="Times New Roman" w:eastAsia="Times New Roman" w:hAnsi="Times New Roman"/>
              </w:rPr>
              <w:t xml:space="preserve"> arba </w:t>
            </w:r>
            <w:proofErr w:type="spellStart"/>
            <w:r w:rsidRPr="00B75287">
              <w:rPr>
                <w:rFonts w:ascii="Times New Roman" w:eastAsia="Times New Roman" w:hAnsi="Times New Roman"/>
              </w:rPr>
              <w:t>enantema</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alopecija</w:t>
            </w:r>
            <w:proofErr w:type="spellEnd"/>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Skeleto, raumenų ir </w:t>
            </w:r>
            <w:r w:rsidRPr="00B75287">
              <w:rPr>
                <w:rFonts w:ascii="Times New Roman" w:eastAsia="Times New Roman" w:hAnsi="Times New Roman"/>
                <w:i/>
                <w:color w:val="000000"/>
                <w:u w:val="single"/>
                <w:lang w:eastAsia="lt-LT"/>
              </w:rPr>
              <w:t>jungiamojo audinio sutrikimai</w:t>
            </w:r>
            <w:r w:rsidRPr="00B75287">
              <w:rPr>
                <w:rFonts w:ascii="Times New Roman" w:eastAsia="Times New Roman" w:hAnsi="Times New Roman"/>
                <w:color w:val="000000"/>
                <w:u w:val="single"/>
                <w:lang w:eastAsia="lt-LT"/>
              </w:rPr>
              <w:t xml:space="preserve">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Raumenų spazmai, </w:t>
            </w:r>
            <w:proofErr w:type="spellStart"/>
            <w:r w:rsidRPr="00B75287">
              <w:rPr>
                <w:rFonts w:ascii="Times New Roman" w:eastAsia="Times New Roman" w:hAnsi="Times New Roman"/>
              </w:rPr>
              <w:t>mialgija</w:t>
            </w:r>
            <w:proofErr w:type="spellEnd"/>
            <w:r w:rsidRPr="00B75287">
              <w:rPr>
                <w:rFonts w:ascii="Times New Roman" w:eastAsia="Times New Roman" w:hAnsi="Times New Roman"/>
              </w:rPr>
              <w:t xml:space="preserve">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Artralgija</w:t>
            </w:r>
            <w:proofErr w:type="spellEnd"/>
            <w:r w:rsidRPr="00B75287">
              <w:rPr>
                <w:rFonts w:ascii="Times New Roman" w:eastAsia="Times New Roman" w:hAnsi="Times New Roman"/>
              </w:rPr>
              <w:t xml:space="preserve">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
        </w:tc>
      </w:tr>
      <w:tr w:rsidR="00E36323" w:rsidRPr="00B75287" w:rsidTr="00BC5143">
        <w:tc>
          <w:tcPr>
            <w:tcW w:w="1359" w:type="dxa"/>
          </w:tcPr>
          <w:p w:rsidR="00E36323" w:rsidRPr="00B75287" w:rsidRDefault="00E36323" w:rsidP="00E36323">
            <w:pPr>
              <w:spacing w:after="0" w:line="240" w:lineRule="auto"/>
              <w:rPr>
                <w:rFonts w:ascii="Times New Roman" w:eastAsia="SimSun" w:hAnsi="Times New Roman"/>
                <w:i/>
                <w:u w:val="single"/>
                <w:lang w:eastAsia="zh-CN" w:bidi="lo-LA"/>
              </w:rPr>
            </w:pPr>
            <w:r w:rsidRPr="00B75287">
              <w:rPr>
                <w:rFonts w:ascii="Times New Roman" w:eastAsia="SimSun" w:hAnsi="Times New Roman"/>
                <w:i/>
                <w:u w:val="single"/>
                <w:lang w:eastAsia="zh-CN" w:bidi="lo-LA"/>
              </w:rPr>
              <w:t>Endokrininiai sutrikimai</w:t>
            </w:r>
          </w:p>
          <w:p w:rsidR="00E36323" w:rsidRPr="00B75287" w:rsidRDefault="00E36323" w:rsidP="00BC5143">
            <w:pPr>
              <w:autoSpaceDE w:val="0"/>
              <w:autoSpaceDN w:val="0"/>
              <w:adjustRightInd w:val="0"/>
              <w:spacing w:after="0" w:line="240" w:lineRule="auto"/>
              <w:rPr>
                <w:rFonts w:ascii="Times New Roman" w:eastAsia="Times New Roman" w:hAnsi="Times New Roman"/>
                <w:i/>
                <w:iCs/>
                <w:color w:val="000000"/>
                <w:u w:val="single"/>
                <w:lang w:eastAsia="lt-LT"/>
              </w:rPr>
            </w:pPr>
          </w:p>
        </w:tc>
        <w:tc>
          <w:tcPr>
            <w:tcW w:w="1566" w:type="dxa"/>
          </w:tcPr>
          <w:p w:rsidR="00E36323" w:rsidRPr="00B75287" w:rsidRDefault="00E36323" w:rsidP="00BC5143">
            <w:pPr>
              <w:tabs>
                <w:tab w:val="left" w:pos="567"/>
              </w:tabs>
              <w:spacing w:after="0" w:line="240" w:lineRule="auto"/>
              <w:rPr>
                <w:rFonts w:ascii="Times New Roman" w:eastAsia="Times New Roman" w:hAnsi="Times New Roman"/>
              </w:rPr>
            </w:pPr>
          </w:p>
        </w:tc>
        <w:tc>
          <w:tcPr>
            <w:tcW w:w="1839" w:type="dxa"/>
          </w:tcPr>
          <w:p w:rsidR="00E36323" w:rsidRPr="00B75287" w:rsidRDefault="00E36323" w:rsidP="00BC5143">
            <w:pPr>
              <w:tabs>
                <w:tab w:val="left" w:pos="567"/>
              </w:tabs>
              <w:spacing w:after="0" w:line="240" w:lineRule="auto"/>
              <w:rPr>
                <w:rFonts w:ascii="Times New Roman" w:eastAsia="Times New Roman" w:hAnsi="Times New Roman"/>
              </w:rPr>
            </w:pPr>
          </w:p>
        </w:tc>
        <w:tc>
          <w:tcPr>
            <w:tcW w:w="1824" w:type="dxa"/>
          </w:tcPr>
          <w:p w:rsidR="00E36323" w:rsidRPr="00B75287" w:rsidRDefault="00E36323" w:rsidP="00BC5143">
            <w:pPr>
              <w:tabs>
                <w:tab w:val="left" w:pos="567"/>
              </w:tabs>
              <w:spacing w:after="0" w:line="240" w:lineRule="auto"/>
              <w:rPr>
                <w:rFonts w:ascii="Times New Roman" w:eastAsia="Times New Roman" w:hAnsi="Times New Roman"/>
              </w:rPr>
            </w:pPr>
          </w:p>
        </w:tc>
        <w:tc>
          <w:tcPr>
            <w:tcW w:w="1047" w:type="dxa"/>
          </w:tcPr>
          <w:p w:rsidR="00E36323" w:rsidRPr="00B75287" w:rsidRDefault="00E36323" w:rsidP="00BC5143">
            <w:pPr>
              <w:tabs>
                <w:tab w:val="left" w:pos="567"/>
              </w:tabs>
              <w:spacing w:after="0" w:line="240" w:lineRule="auto"/>
              <w:rPr>
                <w:rFonts w:ascii="Times New Roman" w:eastAsia="Times New Roman" w:hAnsi="Times New Roman"/>
              </w:rPr>
            </w:pPr>
          </w:p>
        </w:tc>
        <w:tc>
          <w:tcPr>
            <w:tcW w:w="1651" w:type="dxa"/>
          </w:tcPr>
          <w:p w:rsidR="00E36323" w:rsidRPr="00B75287" w:rsidRDefault="00E36323" w:rsidP="00BC5143">
            <w:pPr>
              <w:tabs>
                <w:tab w:val="left" w:pos="567"/>
              </w:tabs>
              <w:spacing w:after="0" w:line="240" w:lineRule="auto"/>
              <w:rPr>
                <w:rFonts w:ascii="Times New Roman" w:eastAsia="Times New Roman" w:hAnsi="Times New Roman"/>
              </w:rPr>
            </w:pPr>
            <w:proofErr w:type="spellStart"/>
            <w:r w:rsidRPr="00B75287">
              <w:rPr>
                <w:rFonts w:ascii="Times New Roman" w:eastAsia="SimSun" w:hAnsi="Times New Roman"/>
                <w:lang w:eastAsia="zh-CN" w:bidi="lo-LA"/>
              </w:rPr>
              <w:t>Antidiurezinio</w:t>
            </w:r>
            <w:proofErr w:type="spellEnd"/>
            <w:r w:rsidRPr="00B75287">
              <w:rPr>
                <w:rFonts w:ascii="Times New Roman" w:eastAsia="SimSun" w:hAnsi="Times New Roman"/>
                <w:lang w:eastAsia="zh-CN" w:bidi="lo-LA"/>
              </w:rPr>
              <w:t xml:space="preserve"> hormono sutrikusios sekrecijos sindromas (AHSSS)</w:t>
            </w: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Metabolizmo ir mitybos 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Kalio koncentracijos serume padidėjimas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Anoreksija, sumažėjęs apetitas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Natrio koncentracijos serume sumažėjimas</w:t>
            </w: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Kraujagyslių </w:t>
            </w:r>
            <w:r w:rsidRPr="00B75287">
              <w:rPr>
                <w:rFonts w:ascii="Times New Roman" w:eastAsia="Times New Roman" w:hAnsi="Times New Roman"/>
                <w:i/>
                <w:color w:val="000000"/>
                <w:u w:val="single"/>
                <w:lang w:eastAsia="lt-LT"/>
              </w:rPr>
              <w:t>sutrikimai</w:t>
            </w:r>
            <w:r w:rsidRPr="00B75287">
              <w:rPr>
                <w:rFonts w:ascii="Times New Roman" w:eastAsia="Times New Roman" w:hAnsi="Times New Roman"/>
                <w:color w:val="000000"/>
                <w:u w:val="single"/>
                <w:lang w:eastAsia="lt-LT"/>
              </w:rPr>
              <w:t xml:space="preserve">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Sumažėjęs kraujospūdis, </w:t>
            </w:r>
            <w:proofErr w:type="spellStart"/>
            <w:r w:rsidRPr="00B75287">
              <w:rPr>
                <w:rFonts w:ascii="Times New Roman" w:eastAsia="Times New Roman" w:hAnsi="Times New Roman"/>
              </w:rPr>
              <w:t>ortostatinio</w:t>
            </w:r>
            <w:proofErr w:type="spellEnd"/>
            <w:r w:rsidRPr="00B75287">
              <w:rPr>
                <w:rFonts w:ascii="Times New Roman" w:eastAsia="Times New Roman" w:hAnsi="Times New Roman"/>
              </w:rPr>
              <w:t xml:space="preserve"> kraujospūdžio sumažėjimas, sinkopė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Veido ir kaklo paraudimas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Kraujagyslių stenozė, </w:t>
            </w:r>
            <w:proofErr w:type="spellStart"/>
            <w:r w:rsidRPr="00B75287">
              <w:rPr>
                <w:rFonts w:ascii="Times New Roman" w:eastAsia="Times New Roman" w:hAnsi="Times New Roman"/>
              </w:rPr>
              <w:t>hipoperfuzija</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vaskulitas</w:t>
            </w:r>
            <w:proofErr w:type="spellEnd"/>
            <w:r w:rsidRPr="00B75287">
              <w:rPr>
                <w:rFonts w:ascii="Times New Roman" w:eastAsia="Times New Roman" w:hAnsi="Times New Roman"/>
              </w:rPr>
              <w:t xml:space="preserve">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i/>
              </w:rPr>
              <w:t>Raynaud</w:t>
            </w:r>
            <w:proofErr w:type="spellEnd"/>
            <w:r w:rsidRPr="00B75287">
              <w:rPr>
                <w:rFonts w:ascii="Times New Roman" w:eastAsia="Times New Roman" w:hAnsi="Times New Roman"/>
              </w:rPr>
              <w:t xml:space="preserve"> fenomenas</w:t>
            </w: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Bendrieji sutrikimai ir vartojimo vietos pažeidimai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Skausmas krūtinėje, nuovargis </w:t>
            </w: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Karščiavimas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Astenija</w:t>
            </w:r>
            <w:proofErr w:type="spellEnd"/>
            <w:r w:rsidRPr="00B75287">
              <w:rPr>
                <w:rFonts w:ascii="Times New Roman" w:eastAsia="Times New Roman" w:hAnsi="Times New Roman"/>
              </w:rPr>
              <w:t xml:space="preserve">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Imuninės </w:t>
            </w:r>
            <w:r w:rsidRPr="00B75287">
              <w:rPr>
                <w:rFonts w:ascii="Times New Roman" w:eastAsia="Times New Roman" w:hAnsi="Times New Roman"/>
                <w:i/>
                <w:color w:val="000000"/>
                <w:u w:val="single"/>
                <w:lang w:eastAsia="lt-LT"/>
              </w:rPr>
              <w:t>sistemos sutrikimai</w:t>
            </w:r>
            <w:r w:rsidRPr="00B75287">
              <w:rPr>
                <w:rFonts w:ascii="Times New Roman" w:eastAsia="Times New Roman" w:hAnsi="Times New Roman"/>
                <w:color w:val="000000"/>
                <w:u w:val="single"/>
                <w:lang w:eastAsia="lt-LT"/>
              </w:rPr>
              <w:t xml:space="preserve">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Anafilaksinės arba </w:t>
            </w:r>
            <w:proofErr w:type="spellStart"/>
            <w:r w:rsidRPr="00B75287">
              <w:rPr>
                <w:rFonts w:ascii="Times New Roman" w:eastAsia="Times New Roman" w:hAnsi="Times New Roman"/>
              </w:rPr>
              <w:t>anafilaktoidinės</w:t>
            </w:r>
            <w:proofErr w:type="spellEnd"/>
            <w:r w:rsidRPr="00B75287">
              <w:rPr>
                <w:rFonts w:ascii="Times New Roman" w:eastAsia="Times New Roman" w:hAnsi="Times New Roman"/>
              </w:rPr>
              <w:t xml:space="preserve"> reakcijos, </w:t>
            </w:r>
            <w:proofErr w:type="spellStart"/>
            <w:r w:rsidRPr="00B75287">
              <w:rPr>
                <w:rFonts w:ascii="Times New Roman" w:eastAsia="Times New Roman" w:hAnsi="Times New Roman"/>
              </w:rPr>
              <w:t>antinuklearinių</w:t>
            </w:r>
            <w:proofErr w:type="spellEnd"/>
            <w:r w:rsidRPr="00B75287">
              <w:rPr>
                <w:rFonts w:ascii="Times New Roman" w:eastAsia="Times New Roman" w:hAnsi="Times New Roman"/>
              </w:rPr>
              <w:t xml:space="preserve"> antikūnų kiekio padidėjimas</w:t>
            </w: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Kepenų, tulžies pūslės ir latakų </w:t>
            </w:r>
            <w:r w:rsidRPr="00B75287">
              <w:rPr>
                <w:rFonts w:ascii="Times New Roman" w:eastAsia="Times New Roman" w:hAnsi="Times New Roman"/>
                <w:i/>
                <w:color w:val="000000"/>
                <w:u w:val="single"/>
                <w:lang w:eastAsia="lt-LT"/>
              </w:rPr>
              <w:t xml:space="preserve">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Kepenų fermentų ir (arba) </w:t>
            </w:r>
            <w:proofErr w:type="spellStart"/>
            <w:r w:rsidRPr="00B75287">
              <w:rPr>
                <w:rFonts w:ascii="Times New Roman" w:eastAsia="Times New Roman" w:hAnsi="Times New Roman"/>
              </w:rPr>
              <w:t>konjuguoto</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bilirubino</w:t>
            </w:r>
            <w:proofErr w:type="spellEnd"/>
            <w:r w:rsidRPr="00B75287">
              <w:rPr>
                <w:rFonts w:ascii="Times New Roman" w:eastAsia="Times New Roman" w:hAnsi="Times New Roman"/>
              </w:rPr>
              <w:t xml:space="preserve"> koncentracijos padidėjimas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roofErr w:type="spellStart"/>
            <w:r w:rsidRPr="00B75287">
              <w:rPr>
                <w:rFonts w:ascii="Times New Roman" w:eastAsia="Times New Roman" w:hAnsi="Times New Roman"/>
              </w:rPr>
              <w:t>Cholestazinė</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gelta</w:t>
            </w:r>
            <w:proofErr w:type="spellEnd"/>
            <w:r w:rsidRPr="00B75287">
              <w:rPr>
                <w:rFonts w:ascii="Times New Roman" w:eastAsia="Times New Roman" w:hAnsi="Times New Roman"/>
              </w:rPr>
              <w:t xml:space="preserve">, kepenų ląstelių pažeidimai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Ūminis kepenų funkcijos nepakankamu-</w:t>
            </w:r>
            <w:proofErr w:type="spellStart"/>
            <w:r w:rsidRPr="00B75287">
              <w:rPr>
                <w:rFonts w:ascii="Times New Roman" w:eastAsia="Times New Roman" w:hAnsi="Times New Roman"/>
              </w:rPr>
              <w:t>mas</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cholestazinis</w:t>
            </w:r>
            <w:proofErr w:type="spellEnd"/>
            <w:r w:rsidRPr="00B75287">
              <w:rPr>
                <w:rFonts w:ascii="Times New Roman" w:eastAsia="Times New Roman" w:hAnsi="Times New Roman"/>
              </w:rPr>
              <w:t xml:space="preserve"> arba </w:t>
            </w:r>
            <w:proofErr w:type="spellStart"/>
            <w:r w:rsidRPr="00B75287">
              <w:rPr>
                <w:rFonts w:ascii="Times New Roman" w:eastAsia="Times New Roman" w:hAnsi="Times New Roman"/>
              </w:rPr>
              <w:t>citolizinis</w:t>
            </w:r>
            <w:proofErr w:type="spellEnd"/>
            <w:r w:rsidRPr="00B75287">
              <w:rPr>
                <w:rFonts w:ascii="Times New Roman" w:eastAsia="Times New Roman" w:hAnsi="Times New Roman"/>
              </w:rPr>
              <w:t xml:space="preserve"> hepatitas (mirtini atvejai užfiksuoti labai retais atvejais).</w:t>
            </w: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Lytinės </w:t>
            </w:r>
            <w:r w:rsidRPr="00B75287">
              <w:rPr>
                <w:rFonts w:ascii="Times New Roman" w:eastAsia="Times New Roman" w:hAnsi="Times New Roman"/>
                <w:i/>
                <w:color w:val="000000"/>
                <w:u w:val="single"/>
                <w:lang w:eastAsia="lt-LT"/>
              </w:rPr>
              <w:t>sistemos ir</w:t>
            </w:r>
            <w:r w:rsidRPr="00B75287">
              <w:rPr>
                <w:rFonts w:ascii="Times New Roman" w:eastAsia="Times New Roman" w:hAnsi="Times New Roman"/>
                <w:color w:val="000000"/>
                <w:u w:val="single"/>
                <w:lang w:eastAsia="lt-LT"/>
              </w:rPr>
              <w:t xml:space="preserve"> </w:t>
            </w:r>
            <w:r w:rsidRPr="00B75287">
              <w:rPr>
                <w:rFonts w:ascii="Times New Roman" w:eastAsia="Times New Roman" w:hAnsi="Times New Roman"/>
                <w:i/>
                <w:iCs/>
                <w:color w:val="000000"/>
                <w:u w:val="single"/>
                <w:lang w:eastAsia="lt-LT"/>
              </w:rPr>
              <w:t xml:space="preserve">krūties </w:t>
            </w:r>
            <w:r w:rsidRPr="00B75287">
              <w:rPr>
                <w:rFonts w:ascii="Times New Roman" w:eastAsia="Times New Roman" w:hAnsi="Times New Roman"/>
                <w:i/>
                <w:color w:val="000000"/>
                <w:u w:val="single"/>
                <w:lang w:eastAsia="lt-LT"/>
              </w:rPr>
              <w:t>sutrikimai</w:t>
            </w:r>
            <w:r w:rsidRPr="00B75287">
              <w:rPr>
                <w:rFonts w:ascii="Times New Roman" w:eastAsia="Times New Roman" w:hAnsi="Times New Roman"/>
                <w:color w:val="000000"/>
                <w:u w:val="single"/>
                <w:lang w:eastAsia="lt-LT"/>
              </w:rPr>
              <w:t xml:space="preserve">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Laikini erekcijos sutrikimai, lytinio potraukio sumažėjimas </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p>
        </w:tc>
      </w:tr>
      <w:tr w:rsidR="00BC5143" w:rsidRPr="00B75287" w:rsidTr="00BC5143">
        <w:tc>
          <w:tcPr>
            <w:tcW w:w="1359" w:type="dxa"/>
          </w:tcPr>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u w:val="single"/>
                <w:lang w:eastAsia="lt-LT"/>
              </w:rPr>
              <w:t xml:space="preserve">Psichikos sutrikimai </w:t>
            </w:r>
          </w:p>
          <w:p w:rsidR="00BC5143" w:rsidRPr="00B75287" w:rsidRDefault="00BC5143" w:rsidP="00BC5143">
            <w:pPr>
              <w:tabs>
                <w:tab w:val="left" w:pos="567"/>
              </w:tabs>
              <w:spacing w:after="0" w:line="240" w:lineRule="auto"/>
              <w:rPr>
                <w:rFonts w:ascii="Times New Roman" w:eastAsia="Times New Roman" w:hAnsi="Times New Roman"/>
              </w:rPr>
            </w:pPr>
          </w:p>
        </w:tc>
        <w:tc>
          <w:tcPr>
            <w:tcW w:w="1566"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839"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Depresinė nuotaika, nerimas, nervingumas, nenustygsta-</w:t>
            </w:r>
            <w:proofErr w:type="spellStart"/>
            <w:r w:rsidRPr="00B75287">
              <w:rPr>
                <w:rFonts w:ascii="Times New Roman" w:eastAsia="Times New Roman" w:hAnsi="Times New Roman"/>
              </w:rPr>
              <w:t>mumas</w:t>
            </w:r>
            <w:proofErr w:type="spellEnd"/>
            <w:r w:rsidRPr="00B75287">
              <w:rPr>
                <w:rFonts w:ascii="Times New Roman" w:eastAsia="Times New Roman" w:hAnsi="Times New Roman"/>
              </w:rPr>
              <w:t>, miego sutrikimai įskaitant mieguistumą</w:t>
            </w:r>
          </w:p>
        </w:tc>
        <w:tc>
          <w:tcPr>
            <w:tcW w:w="1824"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Konfūzija </w:t>
            </w:r>
          </w:p>
        </w:tc>
        <w:tc>
          <w:tcPr>
            <w:tcW w:w="1047" w:type="dxa"/>
          </w:tcPr>
          <w:p w:rsidR="00BC5143" w:rsidRPr="00B75287" w:rsidRDefault="00BC5143" w:rsidP="00BC5143">
            <w:pPr>
              <w:tabs>
                <w:tab w:val="left" w:pos="567"/>
              </w:tabs>
              <w:spacing w:after="0" w:line="240" w:lineRule="auto"/>
              <w:rPr>
                <w:rFonts w:ascii="Times New Roman" w:eastAsia="Times New Roman" w:hAnsi="Times New Roman"/>
              </w:rPr>
            </w:pPr>
          </w:p>
        </w:tc>
        <w:tc>
          <w:tcPr>
            <w:tcW w:w="1651" w:type="dxa"/>
          </w:tcPr>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Dėmesio sutelkimo sutrikimai</w:t>
            </w:r>
          </w:p>
        </w:tc>
      </w:tr>
    </w:tbl>
    <w:p w:rsidR="00BC5143" w:rsidRPr="00B75287" w:rsidRDefault="00BC5143" w:rsidP="00BC5143">
      <w:pPr>
        <w:spacing w:after="0" w:line="240" w:lineRule="auto"/>
        <w:rPr>
          <w:rFonts w:ascii="Times New Roman" w:eastAsia="Times New Roman" w:hAnsi="Times New Roman"/>
          <w:b/>
        </w:rPr>
      </w:pPr>
    </w:p>
    <w:p w:rsidR="00E36323" w:rsidRPr="00B75287" w:rsidRDefault="00E36323" w:rsidP="00E36323">
      <w:pPr>
        <w:autoSpaceDE w:val="0"/>
        <w:autoSpaceDN w:val="0"/>
        <w:adjustRightInd w:val="0"/>
        <w:spacing w:after="0" w:line="240" w:lineRule="auto"/>
        <w:rPr>
          <w:rFonts w:ascii="Times New Roman" w:hAnsi="Times New Roman"/>
          <w:i/>
          <w:color w:val="000000"/>
        </w:rPr>
      </w:pPr>
      <w:r w:rsidRPr="00B75287">
        <w:rPr>
          <w:rFonts w:ascii="Times New Roman" w:hAnsi="Times New Roman"/>
          <w:i/>
          <w:color w:val="000000"/>
        </w:rPr>
        <w:t>Vaikų populiacija</w:t>
      </w:r>
    </w:p>
    <w:p w:rsidR="00E36323" w:rsidRPr="00B75287" w:rsidRDefault="00E36323" w:rsidP="00E36323">
      <w:pPr>
        <w:autoSpaceDE w:val="0"/>
        <w:autoSpaceDN w:val="0"/>
        <w:adjustRightInd w:val="0"/>
        <w:spacing w:after="0" w:line="240" w:lineRule="auto"/>
        <w:rPr>
          <w:rFonts w:ascii="Times New Roman" w:hAnsi="Times New Roman"/>
          <w:color w:val="000000"/>
        </w:rPr>
      </w:pP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saugumo stebėjime 2 klinikinių tyrimų metu dalyvavo 325 vaikai ir paaugliai (2</w:t>
      </w:r>
      <w:r w:rsidRPr="00B75287">
        <w:rPr>
          <w:rFonts w:ascii="Times New Roman" w:hAnsi="Times New Roman"/>
          <w:color w:val="000000"/>
        </w:rPr>
        <w:noBreakHyphen/>
        <w:t>16 metų). Nors nepageidaujamų reiškinių pobūdis ir sunkumas yra panašus į suaugusiųjų, vis dėlto šios reakcijos vaikams pasireiškė dažniau:</w:t>
      </w:r>
    </w:p>
    <w:p w:rsidR="00E36323" w:rsidRPr="00B75287" w:rsidRDefault="00E36323" w:rsidP="00E36323">
      <w:pPr>
        <w:autoSpaceDE w:val="0"/>
        <w:autoSpaceDN w:val="0"/>
        <w:adjustRightInd w:val="0"/>
        <w:spacing w:after="0" w:line="240" w:lineRule="auto"/>
        <w:rPr>
          <w:rFonts w:ascii="Times New Roman" w:hAnsi="Times New Roman"/>
          <w:color w:val="000000"/>
        </w:rPr>
      </w:pPr>
    </w:p>
    <w:p w:rsidR="00E36323" w:rsidRPr="00B75287" w:rsidRDefault="00D162EB" w:rsidP="001B0EF9">
      <w:pPr>
        <w:numPr>
          <w:ilvl w:val="0"/>
          <w:numId w:val="30"/>
        </w:numPr>
        <w:suppressAutoHyphens/>
        <w:autoSpaceDE w:val="0"/>
        <w:autoSpaceDN w:val="0"/>
        <w:adjustRightInd w:val="0"/>
        <w:spacing w:after="0" w:line="240" w:lineRule="auto"/>
        <w:rPr>
          <w:rFonts w:ascii="Times New Roman" w:hAnsi="Times New Roman"/>
          <w:color w:val="000000"/>
        </w:rPr>
      </w:pPr>
      <w:proofErr w:type="spellStart"/>
      <w:r w:rsidRPr="00B75287">
        <w:rPr>
          <w:rFonts w:ascii="Times New Roman" w:hAnsi="Times New Roman"/>
          <w:color w:val="000000"/>
        </w:rPr>
        <w:t>T</w:t>
      </w:r>
      <w:r w:rsidR="00E36323" w:rsidRPr="00B75287">
        <w:rPr>
          <w:rFonts w:ascii="Times New Roman" w:hAnsi="Times New Roman"/>
          <w:color w:val="000000"/>
        </w:rPr>
        <w:t>achikardija</w:t>
      </w:r>
      <w:proofErr w:type="spellEnd"/>
      <w:r w:rsidR="00E36323" w:rsidRPr="00B75287">
        <w:rPr>
          <w:rFonts w:ascii="Times New Roman" w:hAnsi="Times New Roman"/>
          <w:color w:val="000000"/>
        </w:rPr>
        <w:t>, nosies užsikimšimas ir rinitas vaikų grupėje pasireiškė dažnai (t. y. nuo ≥ 1/100 iki &lt; 1/10), o suaugusiųjų grupėje nedažnai (t. y. nuo ≥ 1/1 000 iki &lt; 1/100);</w:t>
      </w:r>
    </w:p>
    <w:p w:rsidR="00E36323" w:rsidRPr="00B75287" w:rsidRDefault="00E36323" w:rsidP="001B0EF9">
      <w:pPr>
        <w:numPr>
          <w:ilvl w:val="0"/>
          <w:numId w:val="30"/>
        </w:numPr>
        <w:suppressAutoHyphens/>
        <w:autoSpaceDE w:val="0"/>
        <w:autoSpaceDN w:val="0"/>
        <w:adjustRightInd w:val="0"/>
        <w:spacing w:after="0" w:line="240" w:lineRule="auto"/>
        <w:rPr>
          <w:rFonts w:ascii="Times New Roman" w:hAnsi="Times New Roman"/>
          <w:color w:val="000000"/>
        </w:rPr>
      </w:pPr>
      <w:proofErr w:type="spellStart"/>
      <w:r w:rsidRPr="00B75287">
        <w:rPr>
          <w:rFonts w:ascii="Times New Roman" w:hAnsi="Times New Roman"/>
          <w:color w:val="000000"/>
        </w:rPr>
        <w:t>konjuktyvitas</w:t>
      </w:r>
      <w:proofErr w:type="spellEnd"/>
      <w:r w:rsidRPr="00B75287">
        <w:rPr>
          <w:rFonts w:ascii="Times New Roman" w:hAnsi="Times New Roman"/>
          <w:color w:val="000000"/>
        </w:rPr>
        <w:t xml:space="preserve"> vaikų grupėje pasireiškė dažnai (t. y. nuo ≥ 1/100 iki &lt; 1/10), o suaugusiųjų grupėje retai (t. y. nuo ≥ 1/10 000 iki &lt; 1/1 000);</w:t>
      </w:r>
    </w:p>
    <w:p w:rsidR="00E36323" w:rsidRPr="00B75287" w:rsidRDefault="00E36323" w:rsidP="00E36323">
      <w:pPr>
        <w:numPr>
          <w:ilvl w:val="0"/>
          <w:numId w:val="30"/>
        </w:numPr>
        <w:suppressAutoHyphens/>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drebulys ir dilgėlinė vaikų ir paauglių grupėje pasireiškė nedažnai (t. y. nuo ≥ 1/1 000 iki &lt; 1/100), o suaugusiųjų grupėje retai (t. y. nuo ≥ 1/10 000 iki &lt; 1/1 000).</w:t>
      </w:r>
    </w:p>
    <w:p w:rsidR="00E36323" w:rsidRPr="00B75287" w:rsidRDefault="00E36323" w:rsidP="00E36323">
      <w:pPr>
        <w:autoSpaceDE w:val="0"/>
        <w:autoSpaceDN w:val="0"/>
        <w:adjustRightInd w:val="0"/>
        <w:spacing w:after="0" w:line="240" w:lineRule="auto"/>
        <w:rPr>
          <w:rFonts w:ascii="Times New Roman" w:hAnsi="Times New Roman"/>
          <w:color w:val="000000"/>
        </w:rPr>
      </w:pPr>
    </w:p>
    <w:p w:rsidR="00E36323" w:rsidRPr="00B75287" w:rsidRDefault="00E36323" w:rsidP="001B0EF9">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Bendrieji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saugumo vaikams ir paaugliams duomenys reikšmingai nesiskyrė nuo saugumo suaugusiesiems duomenų.</w:t>
      </w:r>
    </w:p>
    <w:p w:rsidR="00E36323" w:rsidRPr="00B75287" w:rsidRDefault="00E36323" w:rsidP="00BC5143">
      <w:pPr>
        <w:spacing w:after="0" w:line="240" w:lineRule="auto"/>
        <w:rPr>
          <w:rFonts w:ascii="Times New Roman" w:eastAsia="Times New Roman" w:hAnsi="Times New Roman"/>
          <w:b/>
        </w:rPr>
      </w:pPr>
    </w:p>
    <w:p w:rsidR="00BC5143" w:rsidRPr="00B75287" w:rsidRDefault="00BC5143" w:rsidP="00BC5143">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B75287">
        <w:rPr>
          <w:rFonts w:ascii="Times New Roman" w:eastAsia="Times New Roman" w:hAnsi="Times New Roman"/>
          <w:noProof/>
          <w:snapToGrid w:val="0"/>
          <w:u w:val="single"/>
        </w:rPr>
        <w:t>Pranešimas apie įtariamas nepageidaujamas reakcijas</w:t>
      </w:r>
    </w:p>
    <w:p w:rsidR="00BC5143" w:rsidRPr="00B75287" w:rsidRDefault="00BC5143" w:rsidP="00BC5143">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B75287">
        <w:rPr>
          <w:rFonts w:ascii="Times New Roman" w:eastAsia="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B75287">
        <w:rPr>
          <w:rFonts w:ascii="Times New Roman" w:eastAsia="Times New Roman" w:hAnsi="Times New Roman"/>
          <w:snapToGrid w:val="0"/>
        </w:rPr>
        <w:t xml:space="preserve"> </w:t>
      </w:r>
      <w:r w:rsidRPr="00B75287">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Pr="00B75287">
          <w:rPr>
            <w:rFonts w:ascii="Times New Roman" w:eastAsia="SimSun" w:hAnsi="Times New Roman"/>
            <w:noProof/>
            <w:snapToGrid w:val="0"/>
            <w:color w:val="0000FF"/>
            <w:u w:val="single"/>
          </w:rPr>
          <w:t>www.vvkt.lt</w:t>
        </w:r>
      </w:hyperlink>
      <w:r w:rsidRPr="00B75287">
        <w:rPr>
          <w:rFonts w:ascii="Times New Roman" w:eastAsia="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B75287">
          <w:rPr>
            <w:rFonts w:ascii="Times New Roman" w:eastAsia="SimSun" w:hAnsi="Times New Roman"/>
            <w:noProof/>
            <w:snapToGrid w:val="0"/>
            <w:color w:val="0000FF"/>
            <w:u w:val="single"/>
          </w:rPr>
          <w:t>NepageidaujamaR@vvkt.lt</w:t>
        </w:r>
      </w:hyperlink>
      <w:r w:rsidRPr="00B75287">
        <w:rPr>
          <w:rFonts w:ascii="Times New Roman" w:eastAsia="Times New Roman" w:hAnsi="Times New Roman"/>
          <w:noProof/>
          <w:snapToGrid w:val="0"/>
        </w:rPr>
        <w:t>.</w:t>
      </w:r>
    </w:p>
    <w:p w:rsidR="00BC5143" w:rsidRPr="00B75287" w:rsidRDefault="00BC5143" w:rsidP="00BC5143">
      <w:pPr>
        <w:spacing w:after="0" w:line="240" w:lineRule="auto"/>
        <w:ind w:left="540" w:hanging="540"/>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4.9</w:t>
      </w:r>
      <w:r w:rsidRPr="00B75287">
        <w:rPr>
          <w:rFonts w:ascii="Times New Roman" w:eastAsia="Times New Roman" w:hAnsi="Times New Roman"/>
          <w:b/>
        </w:rPr>
        <w:tab/>
        <w:t>Perdozavimas</w:t>
      </w: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 xml:space="preserve">Perdozavus AKF inhibitorių, gali atsirasti tokie simptomai: didelė periferinių kraujagyslių </w:t>
      </w:r>
      <w:proofErr w:type="spellStart"/>
      <w:r w:rsidRPr="00B75287">
        <w:rPr>
          <w:rFonts w:ascii="Times New Roman" w:eastAsia="Times New Roman" w:hAnsi="Times New Roman"/>
        </w:rPr>
        <w:t>dilatacija</w:t>
      </w:r>
      <w:proofErr w:type="spellEnd"/>
      <w:r w:rsidRPr="00B75287">
        <w:rPr>
          <w:rFonts w:ascii="Times New Roman" w:eastAsia="Times New Roman" w:hAnsi="Times New Roman"/>
        </w:rPr>
        <w:t xml:space="preserve"> (pasireiškianti stipria </w:t>
      </w:r>
      <w:proofErr w:type="spellStart"/>
      <w:r w:rsidRPr="00B75287">
        <w:rPr>
          <w:rFonts w:ascii="Times New Roman" w:eastAsia="Times New Roman" w:hAnsi="Times New Roman"/>
        </w:rPr>
        <w:t>hipotenzija</w:t>
      </w:r>
      <w:proofErr w:type="spellEnd"/>
      <w:r w:rsidRPr="00B75287">
        <w:rPr>
          <w:rFonts w:ascii="Times New Roman" w:eastAsia="Times New Roman" w:hAnsi="Times New Roman"/>
        </w:rPr>
        <w:t xml:space="preserve">, šoku), </w:t>
      </w:r>
      <w:proofErr w:type="spellStart"/>
      <w:r w:rsidRPr="00B75287">
        <w:rPr>
          <w:rFonts w:ascii="Times New Roman" w:eastAsia="Times New Roman" w:hAnsi="Times New Roman"/>
        </w:rPr>
        <w:t>bradikardija</w:t>
      </w:r>
      <w:proofErr w:type="spellEnd"/>
      <w:r w:rsidRPr="00B75287">
        <w:rPr>
          <w:rFonts w:ascii="Times New Roman" w:eastAsia="Times New Roman" w:hAnsi="Times New Roman"/>
        </w:rPr>
        <w:t xml:space="preserve">, elektrolitų koncentracijos pokyčiai ir inkstų nepakankamumas. Pacientams būtina atidi priežiūra, taikomas simptominis ir palaikomasis gydymas. Siūloma atlikti pirminę detoksikaciją (plauti skrandį, skirti </w:t>
      </w:r>
      <w:proofErr w:type="spellStart"/>
      <w:r w:rsidRPr="00B75287">
        <w:rPr>
          <w:rFonts w:ascii="Times New Roman" w:eastAsia="Times New Roman" w:hAnsi="Times New Roman"/>
        </w:rPr>
        <w:t>adsorbuojamųjų</w:t>
      </w:r>
      <w:proofErr w:type="spellEnd"/>
      <w:r w:rsidRPr="00B75287">
        <w:rPr>
          <w:rFonts w:ascii="Times New Roman" w:eastAsia="Times New Roman" w:hAnsi="Times New Roman"/>
        </w:rPr>
        <w:t xml:space="preserve"> preparatų) bei imtis priemonių kraujotakos stabilumo atstatymui - prireikus švirkšti alfa 1 </w:t>
      </w:r>
      <w:proofErr w:type="spellStart"/>
      <w:r w:rsidRPr="00B75287">
        <w:rPr>
          <w:rFonts w:ascii="Times New Roman" w:eastAsia="Times New Roman" w:hAnsi="Times New Roman"/>
        </w:rPr>
        <w:t>adrenoreceptorių</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agonistų</w:t>
      </w:r>
      <w:proofErr w:type="spellEnd"/>
      <w:r w:rsidRPr="00B75287">
        <w:rPr>
          <w:rFonts w:ascii="Times New Roman" w:eastAsia="Times New Roman" w:hAnsi="Times New Roman"/>
        </w:rPr>
        <w:t xml:space="preserve"> arba </w:t>
      </w:r>
      <w:proofErr w:type="spellStart"/>
      <w:r w:rsidRPr="00B75287">
        <w:rPr>
          <w:rFonts w:ascii="Times New Roman" w:eastAsia="Times New Roman" w:hAnsi="Times New Roman"/>
        </w:rPr>
        <w:t>angiotenzino</w:t>
      </w:r>
      <w:proofErr w:type="spellEnd"/>
      <w:r w:rsidRPr="00B75287">
        <w:rPr>
          <w:rFonts w:ascii="Times New Roman" w:eastAsia="Times New Roman" w:hAnsi="Times New Roman"/>
        </w:rPr>
        <w:t xml:space="preserve"> II (</w:t>
      </w:r>
      <w:proofErr w:type="spellStart"/>
      <w:r w:rsidRPr="00B75287">
        <w:rPr>
          <w:rFonts w:ascii="Times New Roman" w:eastAsia="Times New Roman" w:hAnsi="Times New Roman"/>
        </w:rPr>
        <w:t>angiotenzinamido</w:t>
      </w:r>
      <w:proofErr w:type="spellEnd"/>
      <w:r w:rsidRPr="00B75287">
        <w:rPr>
          <w:rFonts w:ascii="Times New Roman" w:eastAsia="Times New Roman" w:hAnsi="Times New Roman"/>
        </w:rPr>
        <w:t xml:space="preserve">). Aktyvus </w:t>
      </w: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 xml:space="preserve"> metabolitas – </w:t>
      </w:r>
      <w:proofErr w:type="spellStart"/>
      <w:r w:rsidRPr="00B75287">
        <w:rPr>
          <w:rFonts w:ascii="Times New Roman" w:eastAsia="Times New Roman" w:hAnsi="Times New Roman"/>
        </w:rPr>
        <w:t>ramiprilatas</w:t>
      </w:r>
      <w:proofErr w:type="spellEnd"/>
      <w:r w:rsidRPr="00B75287">
        <w:rPr>
          <w:rFonts w:ascii="Times New Roman" w:eastAsia="Times New Roman" w:hAnsi="Times New Roman"/>
        </w:rPr>
        <w:t xml:space="preserve"> - iš bendros kraujotakos hemodializės būdu yra sunkiai pašalinamas. </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ind w:left="540" w:hanging="540"/>
        <w:rPr>
          <w:rFonts w:ascii="Times New Roman" w:eastAsia="Times New Roman" w:hAnsi="Times New Roman"/>
          <w:b/>
          <w:bCs/>
        </w:rPr>
      </w:pPr>
      <w:r w:rsidRPr="00B75287">
        <w:rPr>
          <w:rFonts w:ascii="Times New Roman" w:eastAsia="Times New Roman" w:hAnsi="Times New Roman"/>
          <w:b/>
          <w:bCs/>
        </w:rPr>
        <w:t>5.</w:t>
      </w:r>
      <w:r w:rsidRPr="00B75287">
        <w:rPr>
          <w:rFonts w:ascii="Times New Roman" w:eastAsia="Times New Roman" w:hAnsi="Times New Roman"/>
          <w:b/>
          <w:bCs/>
        </w:rPr>
        <w:tab/>
        <w:t>FARMAKOLOGINĖS SAVYBĖS</w:t>
      </w:r>
    </w:p>
    <w:p w:rsidR="00BC5143" w:rsidRPr="00B75287" w:rsidRDefault="00BC5143" w:rsidP="00BC5143">
      <w:pPr>
        <w:spacing w:after="0" w:line="240" w:lineRule="auto"/>
        <w:rPr>
          <w:rFonts w:ascii="Times New Roman" w:eastAsia="Times New Roman" w:hAnsi="Times New Roman"/>
          <w:b/>
          <w:bCs/>
          <w:iCs/>
        </w:rPr>
      </w:pPr>
    </w:p>
    <w:p w:rsidR="00BC5143" w:rsidRPr="00B75287" w:rsidRDefault="00BC5143" w:rsidP="00BC5143">
      <w:pPr>
        <w:spacing w:after="0" w:line="240" w:lineRule="auto"/>
        <w:ind w:left="540" w:hanging="540"/>
        <w:rPr>
          <w:rFonts w:ascii="Times New Roman" w:eastAsia="Times New Roman" w:hAnsi="Times New Roman"/>
          <w:b/>
          <w:bCs/>
          <w:iCs/>
        </w:rPr>
      </w:pPr>
      <w:r w:rsidRPr="00B75287">
        <w:rPr>
          <w:rFonts w:ascii="Times New Roman" w:eastAsia="Times New Roman" w:hAnsi="Times New Roman"/>
          <w:b/>
          <w:bCs/>
          <w:iCs/>
        </w:rPr>
        <w:t>5.1</w:t>
      </w:r>
      <w:r w:rsidRPr="00B75287">
        <w:rPr>
          <w:rFonts w:ascii="Times New Roman" w:eastAsia="Times New Roman" w:hAnsi="Times New Roman"/>
          <w:b/>
          <w:bCs/>
          <w:iCs/>
        </w:rPr>
        <w:tab/>
      </w:r>
      <w:proofErr w:type="spellStart"/>
      <w:r w:rsidRPr="00B75287">
        <w:rPr>
          <w:rFonts w:ascii="Times New Roman" w:eastAsia="Times New Roman" w:hAnsi="Times New Roman"/>
          <w:b/>
          <w:bCs/>
          <w:iCs/>
        </w:rPr>
        <w:t>Farmakodinaminės</w:t>
      </w:r>
      <w:proofErr w:type="spellEnd"/>
      <w:r w:rsidRPr="00B75287">
        <w:rPr>
          <w:rFonts w:ascii="Times New Roman" w:eastAsia="Times New Roman" w:hAnsi="Times New Roman"/>
          <w:b/>
          <w:bCs/>
          <w:iCs/>
        </w:rPr>
        <w:t xml:space="preserve"> savybės</w:t>
      </w:r>
    </w:p>
    <w:p w:rsidR="00BC5143" w:rsidRPr="00B75287" w:rsidRDefault="00BC5143" w:rsidP="00BC5143">
      <w:pPr>
        <w:spacing w:after="0" w:line="240" w:lineRule="auto"/>
        <w:rPr>
          <w:rFonts w:ascii="Times New Roman" w:eastAsia="Times New Roman" w:hAnsi="Times New Roman"/>
          <w:iCs/>
        </w:rPr>
      </w:pPr>
    </w:p>
    <w:p w:rsidR="00BC5143" w:rsidRPr="00B75287" w:rsidRDefault="00BC5143" w:rsidP="00BC5143">
      <w:pPr>
        <w:spacing w:after="0" w:line="240" w:lineRule="auto"/>
        <w:rPr>
          <w:rFonts w:ascii="Times New Roman" w:eastAsia="Times New Roman" w:hAnsi="Times New Roman"/>
        </w:rPr>
      </w:pPr>
      <w:proofErr w:type="spellStart"/>
      <w:r w:rsidRPr="00B75287">
        <w:rPr>
          <w:rFonts w:ascii="Times New Roman" w:eastAsia="Times New Roman" w:hAnsi="Times New Roman"/>
          <w:iCs/>
        </w:rPr>
        <w:t>Farmakoterapinė</w:t>
      </w:r>
      <w:proofErr w:type="spellEnd"/>
      <w:r w:rsidRPr="00B75287">
        <w:rPr>
          <w:rFonts w:ascii="Times New Roman" w:eastAsia="Times New Roman" w:hAnsi="Times New Roman"/>
          <w:iCs/>
        </w:rPr>
        <w:t xml:space="preserve"> grupė </w:t>
      </w:r>
      <w:r w:rsidRPr="00B75287">
        <w:rPr>
          <w:rFonts w:ascii="Times New Roman" w:eastAsia="Times New Roman" w:hAnsi="Times New Roman"/>
          <w:iCs/>
        </w:rPr>
        <w:sym w:font="Symbol" w:char="F02D"/>
      </w:r>
      <w:r w:rsidRPr="00B75287">
        <w:rPr>
          <w:rFonts w:ascii="Times New Roman" w:eastAsia="Times New Roman" w:hAnsi="Times New Roman"/>
          <w:iCs/>
        </w:rPr>
        <w:t xml:space="preserve"> AKF inhibitoriai, gryni, ATC kodas </w:t>
      </w:r>
      <w:r w:rsidRPr="00B75287">
        <w:rPr>
          <w:rFonts w:ascii="Times New Roman" w:eastAsia="Times New Roman" w:hAnsi="Times New Roman"/>
          <w:iCs/>
        </w:rPr>
        <w:sym w:font="Symbol" w:char="F02D"/>
      </w:r>
      <w:r w:rsidRPr="00B75287">
        <w:rPr>
          <w:rFonts w:ascii="Times New Roman" w:eastAsia="Times New Roman" w:hAnsi="Times New Roman"/>
          <w:i/>
        </w:rPr>
        <w:t xml:space="preserve"> </w:t>
      </w:r>
      <w:r w:rsidRPr="00B75287">
        <w:rPr>
          <w:rFonts w:ascii="Times New Roman" w:eastAsia="Times New Roman" w:hAnsi="Times New Roman"/>
        </w:rPr>
        <w:t>C09AA05.</w:t>
      </w:r>
    </w:p>
    <w:p w:rsidR="00BC5143" w:rsidRPr="00B75287" w:rsidRDefault="00BC5143" w:rsidP="00BC5143">
      <w:pPr>
        <w:spacing w:after="0" w:line="240" w:lineRule="auto"/>
        <w:ind w:left="720"/>
        <w:rPr>
          <w:rFonts w:ascii="Times New Roman" w:eastAsia="Times New Roman" w:hAnsi="Times New Roman"/>
          <w:u w:val="single"/>
        </w:rPr>
      </w:pPr>
    </w:p>
    <w:p w:rsidR="00BC5143" w:rsidRPr="00B75287" w:rsidRDefault="00BC5143" w:rsidP="00BC5143">
      <w:pPr>
        <w:autoSpaceDE w:val="0"/>
        <w:autoSpaceDN w:val="0"/>
        <w:adjustRightInd w:val="0"/>
        <w:spacing w:after="0" w:line="240" w:lineRule="auto"/>
        <w:rPr>
          <w:rFonts w:ascii="Times New Roman" w:eastAsia="Times New Roman" w:hAnsi="Times New Roman"/>
          <w:i/>
          <w:iCs/>
          <w:color w:val="000000"/>
          <w:u w:val="single"/>
          <w:lang w:eastAsia="lt-LT"/>
        </w:rPr>
      </w:pPr>
      <w:r w:rsidRPr="00B75287">
        <w:rPr>
          <w:rFonts w:ascii="Times New Roman" w:eastAsia="Times New Roman" w:hAnsi="Times New Roman"/>
          <w:i/>
          <w:iCs/>
          <w:color w:val="000000"/>
          <w:u w:val="single"/>
          <w:lang w:eastAsia="lt-LT"/>
        </w:rPr>
        <w:t xml:space="preserve">Veikimo </w:t>
      </w:r>
      <w:r w:rsidR="007A61CD" w:rsidRPr="00B75287">
        <w:rPr>
          <w:rFonts w:ascii="Times New Roman" w:eastAsia="Times New Roman" w:hAnsi="Times New Roman"/>
          <w:i/>
          <w:iCs/>
          <w:color w:val="000000"/>
          <w:u w:val="single"/>
          <w:lang w:eastAsia="lt-LT"/>
        </w:rPr>
        <w:t>mechanizmas</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Aktyvus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pirmtako metabolitas – </w:t>
      </w:r>
      <w:proofErr w:type="spellStart"/>
      <w:r w:rsidRPr="00B75287">
        <w:rPr>
          <w:rFonts w:ascii="Times New Roman" w:eastAsia="Times New Roman" w:hAnsi="Times New Roman"/>
          <w:color w:val="000000"/>
          <w:lang w:eastAsia="lt-LT"/>
        </w:rPr>
        <w:t>ramiprilatas</w:t>
      </w:r>
      <w:proofErr w:type="spellEnd"/>
      <w:r w:rsidRPr="00B75287">
        <w:rPr>
          <w:rFonts w:ascii="Times New Roman" w:eastAsia="Times New Roman" w:hAnsi="Times New Roman"/>
          <w:color w:val="000000"/>
          <w:lang w:eastAsia="lt-LT"/>
        </w:rPr>
        <w:t xml:space="preserve"> - slopina fermentą </w:t>
      </w:r>
      <w:proofErr w:type="spellStart"/>
      <w:r w:rsidRPr="00B75287">
        <w:rPr>
          <w:rFonts w:ascii="Times New Roman" w:eastAsia="Times New Roman" w:hAnsi="Times New Roman"/>
          <w:color w:val="000000"/>
          <w:lang w:eastAsia="lt-LT"/>
        </w:rPr>
        <w:t>dipeptidilkarboksipeptidazę</w:t>
      </w:r>
      <w:proofErr w:type="spellEnd"/>
      <w:r w:rsidRPr="00B75287">
        <w:rPr>
          <w:rFonts w:ascii="Times New Roman" w:eastAsia="Times New Roman" w:hAnsi="Times New Roman"/>
          <w:color w:val="000000"/>
          <w:lang w:eastAsia="lt-LT"/>
        </w:rPr>
        <w:t xml:space="preserve"> I (sinonimai –</w:t>
      </w:r>
      <w:proofErr w:type="spellStart"/>
      <w:r w:rsidRPr="00B75287">
        <w:rPr>
          <w:rFonts w:ascii="Times New Roman" w:eastAsia="Times New Roman" w:hAnsi="Times New Roman"/>
          <w:color w:val="000000"/>
          <w:lang w:eastAsia="lt-LT"/>
        </w:rPr>
        <w:t>angiotenziną</w:t>
      </w:r>
      <w:proofErr w:type="spellEnd"/>
      <w:r w:rsidRPr="00B75287">
        <w:rPr>
          <w:rFonts w:ascii="Times New Roman" w:eastAsia="Times New Roman" w:hAnsi="Times New Roman"/>
          <w:color w:val="000000"/>
          <w:lang w:eastAsia="lt-LT"/>
        </w:rPr>
        <w:t xml:space="preserve"> konvertuojantis fermentas, </w:t>
      </w:r>
      <w:proofErr w:type="spellStart"/>
      <w:r w:rsidRPr="00B75287">
        <w:rPr>
          <w:rFonts w:ascii="Times New Roman" w:eastAsia="Times New Roman" w:hAnsi="Times New Roman"/>
          <w:color w:val="000000"/>
          <w:lang w:eastAsia="lt-LT"/>
        </w:rPr>
        <w:t>kininazė</w:t>
      </w:r>
      <w:proofErr w:type="spellEnd"/>
      <w:r w:rsidRPr="00B75287">
        <w:rPr>
          <w:rFonts w:ascii="Times New Roman" w:eastAsia="Times New Roman" w:hAnsi="Times New Roman"/>
          <w:color w:val="000000"/>
          <w:lang w:eastAsia="lt-LT"/>
        </w:rPr>
        <w:t xml:space="preserve"> II). Plazmoje ir audiniuose šis fermentas </w:t>
      </w:r>
      <w:proofErr w:type="spellStart"/>
      <w:r w:rsidRPr="00B75287">
        <w:rPr>
          <w:rFonts w:ascii="Times New Roman" w:eastAsia="Times New Roman" w:hAnsi="Times New Roman"/>
          <w:color w:val="000000"/>
          <w:lang w:eastAsia="lt-LT"/>
        </w:rPr>
        <w:t>katalizuoja</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I virtimą aktyviu </w:t>
      </w:r>
      <w:proofErr w:type="spellStart"/>
      <w:r w:rsidRPr="00B75287">
        <w:rPr>
          <w:rFonts w:ascii="Times New Roman" w:eastAsia="Times New Roman" w:hAnsi="Times New Roman"/>
          <w:color w:val="000000"/>
          <w:lang w:eastAsia="lt-LT"/>
        </w:rPr>
        <w:t>vazokonstriktoriumi</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angiotenzinu</w:t>
      </w:r>
      <w:proofErr w:type="spellEnd"/>
      <w:r w:rsidRPr="00B75287">
        <w:rPr>
          <w:rFonts w:ascii="Times New Roman" w:eastAsia="Times New Roman" w:hAnsi="Times New Roman"/>
          <w:color w:val="000000"/>
          <w:lang w:eastAsia="lt-LT"/>
        </w:rPr>
        <w:t xml:space="preserve"> II, skatina kraujagysles plečiančio </w:t>
      </w:r>
      <w:proofErr w:type="spellStart"/>
      <w:r w:rsidRPr="00B75287">
        <w:rPr>
          <w:rFonts w:ascii="Times New Roman" w:eastAsia="Times New Roman" w:hAnsi="Times New Roman"/>
          <w:color w:val="000000"/>
          <w:lang w:eastAsia="lt-LT"/>
        </w:rPr>
        <w:t>bradikinino</w:t>
      </w:r>
      <w:proofErr w:type="spellEnd"/>
      <w:r w:rsidRPr="00B75287">
        <w:rPr>
          <w:rFonts w:ascii="Times New Roman" w:eastAsia="Times New Roman" w:hAnsi="Times New Roman"/>
          <w:color w:val="000000"/>
          <w:lang w:eastAsia="lt-LT"/>
        </w:rPr>
        <w:t xml:space="preserve"> irimą. Sumažėjus </w:t>
      </w:r>
      <w:proofErr w:type="spellStart"/>
      <w:r w:rsidRPr="00B75287">
        <w:rPr>
          <w:rFonts w:ascii="Times New Roman" w:eastAsia="Times New Roman" w:hAnsi="Times New Roman"/>
          <w:color w:val="000000"/>
          <w:lang w:eastAsia="lt-LT"/>
        </w:rPr>
        <w:t>angiotenzino</w:t>
      </w:r>
      <w:proofErr w:type="spellEnd"/>
      <w:r w:rsidRPr="00B75287">
        <w:rPr>
          <w:rFonts w:ascii="Times New Roman" w:eastAsia="Times New Roman" w:hAnsi="Times New Roman"/>
          <w:color w:val="000000"/>
          <w:lang w:eastAsia="lt-LT"/>
        </w:rPr>
        <w:t xml:space="preserve"> II sintezei ir </w:t>
      </w:r>
      <w:proofErr w:type="spellStart"/>
      <w:r w:rsidRPr="00B75287">
        <w:rPr>
          <w:rFonts w:ascii="Times New Roman" w:eastAsia="Times New Roman" w:hAnsi="Times New Roman"/>
          <w:color w:val="000000"/>
          <w:lang w:eastAsia="lt-LT"/>
        </w:rPr>
        <w:t>bradikinino</w:t>
      </w:r>
      <w:proofErr w:type="spellEnd"/>
      <w:r w:rsidRPr="00B75287">
        <w:rPr>
          <w:rFonts w:ascii="Times New Roman" w:eastAsia="Times New Roman" w:hAnsi="Times New Roman"/>
          <w:color w:val="000000"/>
          <w:lang w:eastAsia="lt-LT"/>
        </w:rPr>
        <w:t xml:space="preserve"> irimui, kraujagyslės išsiplečia.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Kadangi </w:t>
      </w:r>
      <w:proofErr w:type="spellStart"/>
      <w:r w:rsidRPr="00B75287">
        <w:rPr>
          <w:rFonts w:ascii="Times New Roman" w:eastAsia="Times New Roman" w:hAnsi="Times New Roman"/>
          <w:color w:val="000000"/>
          <w:lang w:eastAsia="lt-LT"/>
        </w:rPr>
        <w:t>angiotenzinas</w:t>
      </w:r>
      <w:proofErr w:type="spellEnd"/>
      <w:r w:rsidRPr="00B75287">
        <w:rPr>
          <w:rFonts w:ascii="Times New Roman" w:eastAsia="Times New Roman" w:hAnsi="Times New Roman"/>
          <w:color w:val="000000"/>
          <w:lang w:eastAsia="lt-LT"/>
        </w:rPr>
        <w:t xml:space="preserve"> II stimuliuoja </w:t>
      </w:r>
      <w:proofErr w:type="spellStart"/>
      <w:r w:rsidRPr="00B75287">
        <w:rPr>
          <w:rFonts w:ascii="Times New Roman" w:eastAsia="Times New Roman" w:hAnsi="Times New Roman"/>
          <w:color w:val="000000"/>
          <w:lang w:eastAsia="lt-LT"/>
        </w:rPr>
        <w:t>aldosterono</w:t>
      </w:r>
      <w:proofErr w:type="spellEnd"/>
      <w:r w:rsidRPr="00B75287">
        <w:rPr>
          <w:rFonts w:ascii="Times New Roman" w:eastAsia="Times New Roman" w:hAnsi="Times New Roman"/>
          <w:color w:val="000000"/>
          <w:lang w:eastAsia="lt-LT"/>
        </w:rPr>
        <w:t xml:space="preserve"> sekreciją, tai </w:t>
      </w:r>
      <w:proofErr w:type="spellStart"/>
      <w:r w:rsidRPr="00B75287">
        <w:rPr>
          <w:rFonts w:ascii="Times New Roman" w:eastAsia="Times New Roman" w:hAnsi="Times New Roman"/>
          <w:color w:val="000000"/>
          <w:lang w:eastAsia="lt-LT"/>
        </w:rPr>
        <w:t>ramiprilatas</w:t>
      </w:r>
      <w:proofErr w:type="spellEnd"/>
      <w:r w:rsidRPr="00B75287">
        <w:rPr>
          <w:rFonts w:ascii="Times New Roman" w:eastAsia="Times New Roman" w:hAnsi="Times New Roman"/>
          <w:color w:val="000000"/>
          <w:lang w:eastAsia="lt-LT"/>
        </w:rPr>
        <w:t xml:space="preserve"> ją mažina. Vidutinė juodaodžių (kilusių iš Afrikos bei Karibų šalių) pacientų, sergančių arterine hipertenzija, reakcija į AKF inhibitorių </w:t>
      </w:r>
      <w:proofErr w:type="spellStart"/>
      <w:r w:rsidRPr="00B75287">
        <w:rPr>
          <w:rFonts w:ascii="Times New Roman" w:eastAsia="Times New Roman" w:hAnsi="Times New Roman"/>
          <w:color w:val="000000"/>
          <w:lang w:eastAsia="lt-LT"/>
        </w:rPr>
        <w:t>monoterapiją</w:t>
      </w:r>
      <w:proofErr w:type="spellEnd"/>
      <w:r w:rsidRPr="00B75287">
        <w:rPr>
          <w:rFonts w:ascii="Times New Roman" w:eastAsia="Times New Roman" w:hAnsi="Times New Roman"/>
          <w:color w:val="000000"/>
          <w:lang w:eastAsia="lt-LT"/>
        </w:rPr>
        <w:t xml:space="preserve"> yra silpnesnė (paprastai šios populiacijos hipertenzija sergančių žmonių organizme </w:t>
      </w:r>
      <w:proofErr w:type="spellStart"/>
      <w:r w:rsidRPr="00B75287">
        <w:rPr>
          <w:rFonts w:ascii="Times New Roman" w:eastAsia="Times New Roman" w:hAnsi="Times New Roman"/>
          <w:color w:val="000000"/>
          <w:lang w:eastAsia="lt-LT"/>
        </w:rPr>
        <w:t>renino</w:t>
      </w:r>
      <w:proofErr w:type="spellEnd"/>
      <w:r w:rsidRPr="00B75287">
        <w:rPr>
          <w:rFonts w:ascii="Times New Roman" w:eastAsia="Times New Roman" w:hAnsi="Times New Roman"/>
          <w:color w:val="000000"/>
          <w:lang w:eastAsia="lt-LT"/>
        </w:rPr>
        <w:t xml:space="preserve"> aktyvumas būna mažas) negu nejuodaodžių.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i/>
          <w:iCs/>
          <w:color w:val="000000"/>
          <w:u w:val="single"/>
          <w:lang w:eastAsia="lt-LT"/>
        </w:rPr>
      </w:pPr>
      <w:proofErr w:type="spellStart"/>
      <w:r w:rsidRPr="00B75287">
        <w:rPr>
          <w:rFonts w:ascii="Times New Roman" w:eastAsia="Times New Roman" w:hAnsi="Times New Roman"/>
          <w:i/>
          <w:iCs/>
          <w:color w:val="000000"/>
          <w:u w:val="single"/>
          <w:lang w:eastAsia="lt-LT"/>
        </w:rPr>
        <w:t>Farmakodinaminės</w:t>
      </w:r>
      <w:proofErr w:type="spellEnd"/>
      <w:r w:rsidRPr="00B75287">
        <w:rPr>
          <w:rFonts w:ascii="Times New Roman" w:eastAsia="Times New Roman" w:hAnsi="Times New Roman"/>
          <w:i/>
          <w:iCs/>
          <w:color w:val="000000"/>
          <w:u w:val="single"/>
          <w:lang w:eastAsia="lt-LT"/>
        </w:rPr>
        <w:t xml:space="preserve"> savybės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Antihipertenzinės</w:t>
      </w:r>
      <w:proofErr w:type="spellEnd"/>
      <w:r w:rsidRPr="00B75287">
        <w:rPr>
          <w:rFonts w:ascii="Times New Roman" w:eastAsia="Times New Roman" w:hAnsi="Times New Roman"/>
          <w:color w:val="000000"/>
          <w:lang w:eastAsia="lt-LT"/>
        </w:rPr>
        <w:t xml:space="preserve"> savybės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Ramiprilis</w:t>
      </w:r>
      <w:proofErr w:type="spellEnd"/>
      <w:r w:rsidRPr="00B75287">
        <w:rPr>
          <w:rFonts w:ascii="Times New Roman" w:eastAsia="Times New Roman" w:hAnsi="Times New Roman"/>
          <w:color w:val="000000"/>
          <w:lang w:eastAsia="lt-LT"/>
        </w:rPr>
        <w:t xml:space="preserve"> gerokai sumažina periferinį arterijų pasipriešinimą. Didesnio poveikio plazmos tėkmei inkstuose ar </w:t>
      </w:r>
      <w:proofErr w:type="spellStart"/>
      <w:r w:rsidRPr="00B75287">
        <w:rPr>
          <w:rFonts w:ascii="Times New Roman" w:eastAsia="Times New Roman" w:hAnsi="Times New Roman"/>
          <w:color w:val="000000"/>
          <w:lang w:eastAsia="lt-LT"/>
        </w:rPr>
        <w:t>glomerulių</w:t>
      </w:r>
      <w:proofErr w:type="spellEnd"/>
      <w:r w:rsidRPr="00B75287">
        <w:rPr>
          <w:rFonts w:ascii="Times New Roman" w:eastAsia="Times New Roman" w:hAnsi="Times New Roman"/>
          <w:color w:val="000000"/>
          <w:lang w:eastAsia="lt-LT"/>
        </w:rPr>
        <w:t xml:space="preserve"> filtracijos greičiui vaistas nesukelia. Jei ligonis serga hipertenzija, </w:t>
      </w:r>
      <w:proofErr w:type="spellStart"/>
      <w:r w:rsidRPr="00B75287">
        <w:rPr>
          <w:rFonts w:ascii="Times New Roman" w:eastAsia="Times New Roman" w:hAnsi="Times New Roman"/>
          <w:color w:val="000000"/>
          <w:lang w:eastAsia="lt-LT"/>
        </w:rPr>
        <w:t>ramiprilis</w:t>
      </w:r>
      <w:proofErr w:type="spellEnd"/>
      <w:r w:rsidRPr="00B75287">
        <w:rPr>
          <w:rFonts w:ascii="Times New Roman" w:eastAsia="Times New Roman" w:hAnsi="Times New Roman"/>
          <w:color w:val="000000"/>
          <w:lang w:eastAsia="lt-LT"/>
        </w:rPr>
        <w:t xml:space="preserve"> mažina kraujospūdį ir stovint, ir gulint, nesukeldamas kompensacinio širdies susitraukimų padažnėjimo.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Išgėrus vienkartinę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dozę, daugumai pacientų </w:t>
      </w:r>
      <w:proofErr w:type="spellStart"/>
      <w:r w:rsidRPr="00B75287">
        <w:rPr>
          <w:rFonts w:ascii="Times New Roman" w:eastAsia="Times New Roman" w:hAnsi="Times New Roman"/>
          <w:color w:val="000000"/>
          <w:lang w:eastAsia="lt-LT"/>
        </w:rPr>
        <w:t>antihipertenzinis</w:t>
      </w:r>
      <w:proofErr w:type="spellEnd"/>
      <w:r w:rsidRPr="00B75287">
        <w:rPr>
          <w:rFonts w:ascii="Times New Roman" w:eastAsia="Times New Roman" w:hAnsi="Times New Roman"/>
          <w:color w:val="000000"/>
          <w:lang w:eastAsia="lt-LT"/>
        </w:rPr>
        <w:t xml:space="preserve"> poveikis pasireiškia po 1-2 valandų. Stipriausias efektas po vienkartinės dozės būna po 3-6 valandų. </w:t>
      </w:r>
      <w:proofErr w:type="spellStart"/>
      <w:r w:rsidRPr="00B75287">
        <w:rPr>
          <w:rFonts w:ascii="Times New Roman" w:eastAsia="Times New Roman" w:hAnsi="Times New Roman"/>
          <w:color w:val="000000"/>
          <w:lang w:eastAsia="lt-LT"/>
        </w:rPr>
        <w:t>Antihipertenzinis</w:t>
      </w:r>
      <w:proofErr w:type="spellEnd"/>
      <w:r w:rsidRPr="00B75287">
        <w:rPr>
          <w:rFonts w:ascii="Times New Roman" w:eastAsia="Times New Roman" w:hAnsi="Times New Roman"/>
          <w:color w:val="000000"/>
          <w:lang w:eastAsia="lt-LT"/>
        </w:rPr>
        <w:t xml:space="preserve"> poveikis, išgėrus vienkartinę dozę, trunka 24 valandas.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Tęsiant gydymą </w:t>
      </w:r>
      <w:proofErr w:type="spellStart"/>
      <w:r w:rsidRPr="00B75287">
        <w:rPr>
          <w:rFonts w:ascii="Times New Roman" w:eastAsia="Times New Roman" w:hAnsi="Times New Roman"/>
          <w:color w:val="000000"/>
          <w:lang w:eastAsia="lt-LT"/>
        </w:rPr>
        <w:t>ramipriliu</w:t>
      </w:r>
      <w:proofErr w:type="spellEnd"/>
      <w:r w:rsidRPr="00B75287">
        <w:rPr>
          <w:rFonts w:ascii="Times New Roman" w:eastAsia="Times New Roman" w:hAnsi="Times New Roman"/>
          <w:color w:val="000000"/>
          <w:lang w:eastAsia="lt-LT"/>
        </w:rPr>
        <w:t xml:space="preserve">, stipriausias </w:t>
      </w:r>
      <w:proofErr w:type="spellStart"/>
      <w:r w:rsidRPr="00B75287">
        <w:rPr>
          <w:rFonts w:ascii="Times New Roman" w:eastAsia="Times New Roman" w:hAnsi="Times New Roman"/>
          <w:color w:val="000000"/>
          <w:lang w:eastAsia="lt-LT"/>
        </w:rPr>
        <w:t>antihipertenzinis</w:t>
      </w:r>
      <w:proofErr w:type="spellEnd"/>
      <w:r w:rsidRPr="00B75287">
        <w:rPr>
          <w:rFonts w:ascii="Times New Roman" w:eastAsia="Times New Roman" w:hAnsi="Times New Roman"/>
          <w:color w:val="000000"/>
          <w:lang w:eastAsia="lt-LT"/>
        </w:rPr>
        <w:t xml:space="preserve"> poveikis pasireiškia po 3-4 savaičių. Įrodyta, jog kraujospūdį mažinantis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poveikis neišnyksta, gydant juo net 2 metus.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 xml:space="preserve">Staigiai nutraukus vaistinio preparato vartojimą, kraujospūdis nepadidėja staigiai ir stipriai. </w:t>
      </w:r>
    </w:p>
    <w:p w:rsidR="007A61CD" w:rsidRPr="00B75287" w:rsidRDefault="007A61CD" w:rsidP="00BC5143">
      <w:pPr>
        <w:spacing w:after="0" w:line="240" w:lineRule="auto"/>
        <w:rPr>
          <w:rFonts w:ascii="Times New Roman" w:eastAsia="Times New Roman" w:hAnsi="Times New Roman"/>
        </w:rPr>
      </w:pPr>
    </w:p>
    <w:p w:rsidR="007A61CD" w:rsidRPr="00B75287" w:rsidRDefault="007A61CD" w:rsidP="007A61CD">
      <w:pPr>
        <w:spacing w:after="0" w:line="240" w:lineRule="auto"/>
        <w:rPr>
          <w:rFonts w:ascii="Times New Roman" w:eastAsia="Times New Roman" w:hAnsi="Times New Roman"/>
        </w:rPr>
      </w:pPr>
      <w:r w:rsidRPr="00B75287">
        <w:rPr>
          <w:rFonts w:ascii="Times New Roman" w:eastAsia="Times New Roman" w:hAnsi="Times New Roman"/>
        </w:rPr>
        <w:t>Dviem dideliais atsitiktinės atrankos, kontroliuojamais tyrimais (ONTARGET (angl. „</w:t>
      </w:r>
      <w:proofErr w:type="spellStart"/>
      <w:r w:rsidRPr="00B75287">
        <w:rPr>
          <w:rFonts w:ascii="Times New Roman" w:eastAsia="Times New Roman" w:hAnsi="Times New Roman"/>
          <w:i/>
        </w:rPr>
        <w:t>ONgoing</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Telmisartan</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Alone</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and</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in</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combination</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with</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Ramipril</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Global</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Endpoint</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Trial</w:t>
      </w:r>
      <w:proofErr w:type="spellEnd"/>
      <w:r w:rsidRPr="00B75287">
        <w:rPr>
          <w:rFonts w:ascii="Times New Roman" w:eastAsia="Times New Roman" w:hAnsi="Times New Roman"/>
        </w:rPr>
        <w:t>“) ir VA NEPHRON-D (angl. „</w:t>
      </w:r>
      <w:proofErr w:type="spellStart"/>
      <w:r w:rsidRPr="00B75287">
        <w:rPr>
          <w:rFonts w:ascii="Times New Roman" w:eastAsia="Times New Roman" w:hAnsi="Times New Roman"/>
        </w:rPr>
        <w:t>The</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Veterans</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Affairs</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Nephropathy</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in</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Diabetes</w:t>
      </w:r>
      <w:proofErr w:type="spellEnd"/>
      <w:r w:rsidRPr="00B75287">
        <w:rPr>
          <w:rFonts w:ascii="Times New Roman" w:eastAsia="Times New Roman" w:hAnsi="Times New Roman"/>
        </w:rPr>
        <w:t xml:space="preserve">“)) buvo ištirtas AKF inhibitoriaus ir </w:t>
      </w:r>
      <w:proofErr w:type="spellStart"/>
      <w:r w:rsidRPr="00B75287">
        <w:rPr>
          <w:rFonts w:ascii="Times New Roman" w:eastAsia="Times New Roman" w:hAnsi="Times New Roman"/>
        </w:rPr>
        <w:t>angiotenzino</w:t>
      </w:r>
      <w:proofErr w:type="spellEnd"/>
      <w:r w:rsidRPr="00B75287">
        <w:rPr>
          <w:rFonts w:ascii="Times New Roman" w:eastAsia="Times New Roman" w:hAnsi="Times New Roman"/>
        </w:rPr>
        <w:t xml:space="preserve"> II receptorių blokatoriaus derinio vartojimas.</w:t>
      </w:r>
    </w:p>
    <w:p w:rsidR="007A61CD" w:rsidRPr="00B75287" w:rsidRDefault="007A61CD" w:rsidP="007A61CD">
      <w:pPr>
        <w:spacing w:after="0" w:line="240" w:lineRule="auto"/>
        <w:rPr>
          <w:rFonts w:ascii="Times New Roman" w:eastAsia="Times New Roman" w:hAnsi="Times New Roman"/>
        </w:rPr>
      </w:pPr>
      <w:r w:rsidRPr="00B75287">
        <w:rPr>
          <w:rFonts w:ascii="Times New Roman" w:eastAsia="Times New Roman" w:hAnsi="Times New Roman"/>
        </w:rPr>
        <w:t xml:space="preserve">ONTARGET tyrime dalyvavo pacientai, kurių </w:t>
      </w:r>
      <w:proofErr w:type="spellStart"/>
      <w:r w:rsidRPr="00B75287">
        <w:rPr>
          <w:rFonts w:ascii="Times New Roman" w:eastAsia="Times New Roman" w:hAnsi="Times New Roman"/>
        </w:rPr>
        <w:t>anamnezėje</w:t>
      </w:r>
      <w:proofErr w:type="spellEnd"/>
      <w:r w:rsidRPr="00B75287">
        <w:rPr>
          <w:rFonts w:ascii="Times New Roman" w:eastAsia="Times New Roman" w:hAnsi="Times New Roman"/>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B75287">
        <w:rPr>
          <w:rFonts w:ascii="Times New Roman" w:eastAsia="Times New Roman" w:hAnsi="Times New Roman"/>
        </w:rPr>
        <w:t>nefropatija</w:t>
      </w:r>
      <w:proofErr w:type="spellEnd"/>
      <w:r w:rsidRPr="00B75287">
        <w:rPr>
          <w:rFonts w:ascii="Times New Roman" w:eastAsia="Times New Roman" w:hAnsi="Times New Roman"/>
        </w:rPr>
        <w:t>.</w:t>
      </w:r>
    </w:p>
    <w:p w:rsidR="007A61CD" w:rsidRPr="00B75287" w:rsidRDefault="007A61CD" w:rsidP="007A61CD">
      <w:pPr>
        <w:spacing w:after="0" w:line="240" w:lineRule="auto"/>
        <w:rPr>
          <w:rFonts w:ascii="Times New Roman" w:eastAsia="Times New Roman" w:hAnsi="Times New Roman"/>
        </w:rPr>
      </w:pPr>
      <w:r w:rsidRPr="00B75287">
        <w:rPr>
          <w:rFonts w:ascii="Times New Roman" w:eastAsia="Times New Roman" w:hAnsi="Times New Roman"/>
        </w:rPr>
        <w:t xml:space="preserve">Šie tyrimai neparodė reikšmingo teigiamo poveikio inkstų ir (arba) širdies ir kraujagyslių ligų baigtims ir mirštamumui, bet, palyginti su </w:t>
      </w:r>
      <w:proofErr w:type="spellStart"/>
      <w:r w:rsidRPr="00B75287">
        <w:rPr>
          <w:rFonts w:ascii="Times New Roman" w:eastAsia="Times New Roman" w:hAnsi="Times New Roman"/>
        </w:rPr>
        <w:t>monoterapija</w:t>
      </w:r>
      <w:proofErr w:type="spellEnd"/>
      <w:r w:rsidRPr="00B75287">
        <w:rPr>
          <w:rFonts w:ascii="Times New Roman" w:eastAsia="Times New Roman" w:hAnsi="Times New Roman"/>
        </w:rPr>
        <w:t xml:space="preserve">, buvo pastebėta didesnė </w:t>
      </w:r>
      <w:proofErr w:type="spellStart"/>
      <w:r w:rsidRPr="00B75287">
        <w:rPr>
          <w:rFonts w:ascii="Times New Roman" w:eastAsia="Times New Roman" w:hAnsi="Times New Roman"/>
        </w:rPr>
        <w:t>hiperkalemijos</w:t>
      </w:r>
      <w:proofErr w:type="spellEnd"/>
      <w:r w:rsidRPr="00B75287">
        <w:rPr>
          <w:rFonts w:ascii="Times New Roman" w:eastAsia="Times New Roman" w:hAnsi="Times New Roman"/>
        </w:rPr>
        <w:t xml:space="preserve">, ūminio inkstų pažeidimo ir (arba) </w:t>
      </w:r>
      <w:proofErr w:type="spellStart"/>
      <w:r w:rsidRPr="00B75287">
        <w:rPr>
          <w:rFonts w:ascii="Times New Roman" w:eastAsia="Times New Roman" w:hAnsi="Times New Roman"/>
        </w:rPr>
        <w:t>hipotenzijos</w:t>
      </w:r>
      <w:proofErr w:type="spellEnd"/>
      <w:r w:rsidRPr="00B75287">
        <w:rPr>
          <w:rFonts w:ascii="Times New Roman" w:eastAsia="Times New Roman" w:hAnsi="Times New Roman"/>
        </w:rPr>
        <w:t xml:space="preserve"> rizika. Atsižvelgiant į panašias </w:t>
      </w:r>
      <w:proofErr w:type="spellStart"/>
      <w:r w:rsidRPr="00B75287">
        <w:rPr>
          <w:rFonts w:ascii="Times New Roman" w:eastAsia="Times New Roman" w:hAnsi="Times New Roman"/>
        </w:rPr>
        <w:t>farmakodinamines</w:t>
      </w:r>
      <w:proofErr w:type="spellEnd"/>
      <w:r w:rsidRPr="00B75287">
        <w:rPr>
          <w:rFonts w:ascii="Times New Roman" w:eastAsia="Times New Roman" w:hAnsi="Times New Roman"/>
        </w:rPr>
        <w:t xml:space="preserve"> savybes, šie rezultatai taip pat galioja kitiems AKF inhibitoriams ir </w:t>
      </w:r>
      <w:proofErr w:type="spellStart"/>
      <w:r w:rsidRPr="00B75287">
        <w:rPr>
          <w:rFonts w:ascii="Times New Roman" w:eastAsia="Times New Roman" w:hAnsi="Times New Roman"/>
        </w:rPr>
        <w:t>angiotenzino</w:t>
      </w:r>
      <w:proofErr w:type="spellEnd"/>
      <w:r w:rsidRPr="00B75287">
        <w:rPr>
          <w:rFonts w:ascii="Times New Roman" w:eastAsia="Times New Roman" w:hAnsi="Times New Roman"/>
        </w:rPr>
        <w:t xml:space="preserve"> II receptorių blokatoriams.</w:t>
      </w:r>
    </w:p>
    <w:p w:rsidR="007A61CD" w:rsidRPr="00B75287" w:rsidRDefault="007A61CD" w:rsidP="007A61CD">
      <w:pPr>
        <w:spacing w:after="0" w:line="240" w:lineRule="auto"/>
        <w:rPr>
          <w:rFonts w:ascii="Times New Roman" w:eastAsia="Times New Roman" w:hAnsi="Times New Roman"/>
        </w:rPr>
      </w:pPr>
      <w:r w:rsidRPr="00B75287">
        <w:rPr>
          <w:rFonts w:ascii="Times New Roman" w:eastAsia="Times New Roman" w:hAnsi="Times New Roman"/>
        </w:rPr>
        <w:t xml:space="preserve">Todėl pacientams, sergantiems diabetine </w:t>
      </w:r>
      <w:proofErr w:type="spellStart"/>
      <w:r w:rsidRPr="00B75287">
        <w:rPr>
          <w:rFonts w:ascii="Times New Roman" w:eastAsia="Times New Roman" w:hAnsi="Times New Roman"/>
        </w:rPr>
        <w:t>nefropatija</w:t>
      </w:r>
      <w:proofErr w:type="spellEnd"/>
      <w:r w:rsidRPr="00B75287">
        <w:rPr>
          <w:rFonts w:ascii="Times New Roman" w:eastAsia="Times New Roman" w:hAnsi="Times New Roman"/>
        </w:rPr>
        <w:t xml:space="preserve">, negalima kartu vartoti AKF inhibitorių ir </w:t>
      </w:r>
      <w:proofErr w:type="spellStart"/>
      <w:r w:rsidRPr="00B75287">
        <w:rPr>
          <w:rFonts w:ascii="Times New Roman" w:eastAsia="Times New Roman" w:hAnsi="Times New Roman"/>
        </w:rPr>
        <w:t>angiotenzino</w:t>
      </w:r>
      <w:proofErr w:type="spellEnd"/>
      <w:r w:rsidRPr="00B75287">
        <w:rPr>
          <w:rFonts w:ascii="Times New Roman" w:eastAsia="Times New Roman" w:hAnsi="Times New Roman"/>
        </w:rPr>
        <w:t xml:space="preserve"> II receptorių blokatorių.</w:t>
      </w:r>
    </w:p>
    <w:p w:rsidR="007A61CD" w:rsidRPr="00B75287" w:rsidRDefault="007A61CD" w:rsidP="007A61CD">
      <w:pPr>
        <w:spacing w:after="0" w:line="240" w:lineRule="auto"/>
        <w:rPr>
          <w:rFonts w:ascii="Times New Roman" w:eastAsia="Times New Roman" w:hAnsi="Times New Roman"/>
        </w:rPr>
      </w:pPr>
      <w:r w:rsidRPr="00B75287">
        <w:rPr>
          <w:rFonts w:ascii="Times New Roman" w:eastAsia="Times New Roman" w:hAnsi="Times New Roman"/>
        </w:rPr>
        <w:t>ALTITUDE (angl. „</w:t>
      </w:r>
      <w:proofErr w:type="spellStart"/>
      <w:r w:rsidRPr="00B75287">
        <w:rPr>
          <w:rFonts w:ascii="Times New Roman" w:eastAsia="Times New Roman" w:hAnsi="Times New Roman"/>
          <w:i/>
        </w:rPr>
        <w:t>Aliskiren</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Trial</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in</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Type</w:t>
      </w:r>
      <w:proofErr w:type="spellEnd"/>
      <w:r w:rsidRPr="00B75287">
        <w:rPr>
          <w:rFonts w:ascii="Times New Roman" w:eastAsia="Times New Roman" w:hAnsi="Times New Roman"/>
          <w:i/>
        </w:rPr>
        <w:t xml:space="preserve"> 2 </w:t>
      </w:r>
      <w:proofErr w:type="spellStart"/>
      <w:r w:rsidRPr="00B75287">
        <w:rPr>
          <w:rFonts w:ascii="Times New Roman" w:eastAsia="Times New Roman" w:hAnsi="Times New Roman"/>
          <w:i/>
        </w:rPr>
        <w:t>Diabetes</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Using</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Cardiovascular</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and</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Renal</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Disease</w:t>
      </w:r>
      <w:proofErr w:type="spellEnd"/>
      <w:r w:rsidRPr="00B75287">
        <w:rPr>
          <w:rFonts w:ascii="Times New Roman" w:eastAsia="Times New Roman" w:hAnsi="Times New Roman"/>
          <w:i/>
        </w:rPr>
        <w:t xml:space="preserve"> </w:t>
      </w:r>
      <w:proofErr w:type="spellStart"/>
      <w:r w:rsidRPr="00B75287">
        <w:rPr>
          <w:rFonts w:ascii="Times New Roman" w:eastAsia="Times New Roman" w:hAnsi="Times New Roman"/>
          <w:i/>
        </w:rPr>
        <w:t>Endpoints</w:t>
      </w:r>
      <w:proofErr w:type="spellEnd"/>
      <w:r w:rsidRPr="00B75287">
        <w:rPr>
          <w:rFonts w:ascii="Times New Roman" w:eastAsia="Times New Roman" w:hAnsi="Times New Roman"/>
        </w:rPr>
        <w:t xml:space="preserve">“) tyrimu buvo siekiama ištirti, ar būtų naudingas </w:t>
      </w:r>
      <w:proofErr w:type="spellStart"/>
      <w:r w:rsidRPr="00B75287">
        <w:rPr>
          <w:rFonts w:ascii="Times New Roman" w:eastAsia="Times New Roman" w:hAnsi="Times New Roman"/>
        </w:rPr>
        <w:t>aliskireno</w:t>
      </w:r>
      <w:proofErr w:type="spellEnd"/>
      <w:r w:rsidRPr="00B75287">
        <w:rPr>
          <w:rFonts w:ascii="Times New Roman" w:eastAsia="Times New Roman" w:hAnsi="Times New Roman"/>
        </w:rPr>
        <w:t xml:space="preserve"> įtraukimas į standartinį pacientų, sergančių 2 tipo cukriniu diabetu ir lėtine inkstų liga, širdies ir kraujagyslių liga arba abiem ligomis, gydymą AKF inhibitoriumi arba </w:t>
      </w:r>
      <w:proofErr w:type="spellStart"/>
      <w:r w:rsidRPr="00B75287">
        <w:rPr>
          <w:rFonts w:ascii="Times New Roman" w:eastAsia="Times New Roman" w:hAnsi="Times New Roman"/>
        </w:rPr>
        <w:t>angiotenzino</w:t>
      </w:r>
      <w:proofErr w:type="spellEnd"/>
      <w:r w:rsidRPr="00B75287">
        <w:rPr>
          <w:rFonts w:ascii="Times New Roman" w:eastAsia="Times New Roman" w:hAnsi="Times New Roman"/>
        </w:rPr>
        <w:t xml:space="preserve"> II receptorių blokatoriumi. Tyrimas buvo nutrauktas pirma laiko, nes padidėjo nepageidaujamų baigčių rizika. Mirčių nuo širdies ir kraujagyslių ligų ir insulto atvejų skaičius </w:t>
      </w:r>
      <w:proofErr w:type="spellStart"/>
      <w:r w:rsidRPr="00B75287">
        <w:rPr>
          <w:rFonts w:ascii="Times New Roman" w:eastAsia="Times New Roman" w:hAnsi="Times New Roman"/>
        </w:rPr>
        <w:t>aliskireno</w:t>
      </w:r>
      <w:proofErr w:type="spellEnd"/>
      <w:r w:rsidRPr="00B75287">
        <w:rPr>
          <w:rFonts w:ascii="Times New Roman" w:eastAsia="Times New Roman" w:hAnsi="Times New Roman"/>
        </w:rPr>
        <w:t xml:space="preserve"> grupėje buvo didesnis nei </w:t>
      </w:r>
      <w:proofErr w:type="spellStart"/>
      <w:r w:rsidRPr="00B75287">
        <w:rPr>
          <w:rFonts w:ascii="Times New Roman" w:eastAsia="Times New Roman" w:hAnsi="Times New Roman"/>
        </w:rPr>
        <w:t>placebo</w:t>
      </w:r>
      <w:proofErr w:type="spellEnd"/>
      <w:r w:rsidRPr="00B75287">
        <w:rPr>
          <w:rFonts w:ascii="Times New Roman" w:eastAsia="Times New Roman" w:hAnsi="Times New Roman"/>
        </w:rPr>
        <w:t xml:space="preserve"> grupėje, o nepageidaujami reiškiniai ir sunkūs nepageidaujami reiškiniai (</w:t>
      </w:r>
      <w:proofErr w:type="spellStart"/>
      <w:r w:rsidRPr="00B75287">
        <w:rPr>
          <w:rFonts w:ascii="Times New Roman" w:eastAsia="Times New Roman" w:hAnsi="Times New Roman"/>
        </w:rPr>
        <w:t>hiperkalemija</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hipotenzija</w:t>
      </w:r>
      <w:proofErr w:type="spellEnd"/>
      <w:r w:rsidRPr="00B75287">
        <w:rPr>
          <w:rFonts w:ascii="Times New Roman" w:eastAsia="Times New Roman" w:hAnsi="Times New Roman"/>
        </w:rPr>
        <w:t xml:space="preserve"> ir inkstų funkcijos sutrikimai) </w:t>
      </w:r>
      <w:proofErr w:type="spellStart"/>
      <w:r w:rsidRPr="00B75287">
        <w:rPr>
          <w:rFonts w:ascii="Times New Roman" w:eastAsia="Times New Roman" w:hAnsi="Times New Roman"/>
        </w:rPr>
        <w:t>aliskireno</w:t>
      </w:r>
      <w:proofErr w:type="spellEnd"/>
      <w:r w:rsidRPr="00B75287">
        <w:rPr>
          <w:rFonts w:ascii="Times New Roman" w:eastAsia="Times New Roman" w:hAnsi="Times New Roman"/>
        </w:rPr>
        <w:t xml:space="preserve"> grupėje taip pat pasireiškė dažniau nei </w:t>
      </w:r>
      <w:proofErr w:type="spellStart"/>
      <w:r w:rsidRPr="00B75287">
        <w:rPr>
          <w:rFonts w:ascii="Times New Roman" w:eastAsia="Times New Roman" w:hAnsi="Times New Roman"/>
        </w:rPr>
        <w:t>placebo</w:t>
      </w:r>
      <w:proofErr w:type="spellEnd"/>
      <w:r w:rsidRPr="00B75287">
        <w:rPr>
          <w:rFonts w:ascii="Times New Roman" w:eastAsia="Times New Roman" w:hAnsi="Times New Roman"/>
        </w:rPr>
        <w:t xml:space="preserve"> grupėje.</w:t>
      </w:r>
    </w:p>
    <w:p w:rsidR="00BC5143" w:rsidRPr="00B75287" w:rsidRDefault="00BC5143" w:rsidP="00BC5143">
      <w:pPr>
        <w:spacing w:after="0" w:line="240" w:lineRule="auto"/>
        <w:rPr>
          <w:rFonts w:ascii="Times New Roman" w:eastAsia="Times New Roman" w:hAnsi="Times New Roman"/>
        </w:rPr>
      </w:pPr>
    </w:p>
    <w:p w:rsidR="007A61CD" w:rsidRPr="00B75287" w:rsidRDefault="007A61CD" w:rsidP="007A61CD">
      <w:pPr>
        <w:spacing w:after="0" w:line="240" w:lineRule="auto"/>
        <w:rPr>
          <w:rFonts w:ascii="Times New Roman" w:hAnsi="Times New Roman"/>
          <w:i/>
        </w:rPr>
      </w:pPr>
      <w:r w:rsidRPr="00B75287">
        <w:rPr>
          <w:rFonts w:ascii="Times New Roman" w:hAnsi="Times New Roman"/>
          <w:i/>
        </w:rPr>
        <w:t>Širdies nepakankamumas</w:t>
      </w:r>
    </w:p>
    <w:p w:rsidR="007A61CD" w:rsidRPr="00B75287" w:rsidRDefault="007A61CD" w:rsidP="007A61CD">
      <w:pPr>
        <w:spacing w:after="0" w:line="240" w:lineRule="auto"/>
        <w:rPr>
          <w:rFonts w:ascii="Times New Roman" w:hAnsi="Times New Roman"/>
        </w:rPr>
      </w:pPr>
      <w:r w:rsidRPr="00B75287">
        <w:rPr>
          <w:rFonts w:ascii="Times New Roman" w:hAnsi="Times New Roman"/>
        </w:rPr>
        <w:t xml:space="preserve">Kartu su palaikomuoju gydymu diuretikais ir pagal poreikį pasirinktais širdį veikiančiais glikozidais vartojamo </w:t>
      </w:r>
      <w:proofErr w:type="spellStart"/>
      <w:r w:rsidRPr="00B75287">
        <w:rPr>
          <w:rFonts w:ascii="Times New Roman" w:hAnsi="Times New Roman"/>
        </w:rPr>
        <w:t>ramiprilio</w:t>
      </w:r>
      <w:proofErr w:type="spellEnd"/>
      <w:r w:rsidRPr="00B75287">
        <w:rPr>
          <w:rFonts w:ascii="Times New Roman" w:hAnsi="Times New Roman"/>
        </w:rPr>
        <w:t xml:space="preserve"> veiksmingumas pademonstruotas gydant II</w:t>
      </w:r>
      <w:r w:rsidRPr="00B75287">
        <w:rPr>
          <w:rFonts w:ascii="Times New Roman" w:hAnsi="Times New Roman"/>
        </w:rPr>
        <w:noBreakHyphen/>
        <w:t xml:space="preserve">IV funkcinių klasių pagal </w:t>
      </w:r>
      <w:proofErr w:type="spellStart"/>
      <w:r w:rsidRPr="00B75287">
        <w:rPr>
          <w:rFonts w:ascii="Times New Roman" w:hAnsi="Times New Roman"/>
        </w:rPr>
        <w:t>New-York</w:t>
      </w:r>
      <w:proofErr w:type="spellEnd"/>
      <w:r w:rsidRPr="00B75287">
        <w:rPr>
          <w:rFonts w:ascii="Times New Roman" w:hAnsi="Times New Roman"/>
        </w:rPr>
        <w:t xml:space="preserve"> širdies asociacijos klasifikaciją pacientus. Vaisto vartojimas teigiamai veikė širdies </w:t>
      </w:r>
      <w:proofErr w:type="spellStart"/>
      <w:r w:rsidRPr="00B75287">
        <w:rPr>
          <w:rFonts w:ascii="Times New Roman" w:hAnsi="Times New Roman"/>
        </w:rPr>
        <w:t>hemodinamiką</w:t>
      </w:r>
      <w:proofErr w:type="spellEnd"/>
      <w:r w:rsidRPr="00B75287">
        <w:rPr>
          <w:rFonts w:ascii="Times New Roman" w:hAnsi="Times New Roman"/>
        </w:rPr>
        <w:t xml:space="preserve"> (sumažėjo kairiojo ir dešiniojo skilvelio prisipildymo spaudimas, sumažėjo bendras periferinių kraujagyslių pasipriešinimas, palengvėjo kraujo išstūmimas iš širdies ir pagerėjo širdies indeksas). Taip pat buvo sumažintas </w:t>
      </w:r>
      <w:proofErr w:type="spellStart"/>
      <w:r w:rsidRPr="00B75287">
        <w:rPr>
          <w:rFonts w:ascii="Times New Roman" w:hAnsi="Times New Roman"/>
        </w:rPr>
        <w:t>neuroendokrininis</w:t>
      </w:r>
      <w:proofErr w:type="spellEnd"/>
      <w:r w:rsidRPr="00B75287">
        <w:rPr>
          <w:rFonts w:ascii="Times New Roman" w:hAnsi="Times New Roman"/>
        </w:rPr>
        <w:t xml:space="preserve"> suaktyvinimas.</w:t>
      </w:r>
    </w:p>
    <w:p w:rsidR="007A61CD" w:rsidRPr="00B75287" w:rsidRDefault="007A61CD"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i/>
          <w:u w:val="single"/>
        </w:rPr>
      </w:pPr>
      <w:r w:rsidRPr="00B75287">
        <w:rPr>
          <w:rFonts w:ascii="Times New Roman" w:hAnsi="Times New Roman"/>
          <w:i/>
          <w:u w:val="single"/>
        </w:rPr>
        <w:t>Klinikinis veiksmingumas ir saugumas</w:t>
      </w:r>
    </w:p>
    <w:p w:rsidR="007A61CD" w:rsidRPr="00B75287" w:rsidRDefault="007A61CD"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u w:val="single"/>
        </w:rPr>
      </w:pPr>
      <w:r w:rsidRPr="00B75287">
        <w:rPr>
          <w:rFonts w:ascii="Times New Roman" w:hAnsi="Times New Roman"/>
          <w:u w:val="single"/>
        </w:rPr>
        <w:t>Širdies ir kraujagyslių sistemos sutrikimų rizikos prevencija/Inkstų ir šlapimo takų sistemos apsauga</w:t>
      </w:r>
    </w:p>
    <w:p w:rsidR="007A61CD" w:rsidRPr="00B75287" w:rsidRDefault="007A61CD"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rPr>
      </w:pPr>
      <w:r w:rsidRPr="00B75287">
        <w:rPr>
          <w:rFonts w:ascii="Times New Roman" w:hAnsi="Times New Roman"/>
        </w:rPr>
        <w:t xml:space="preserve">Atliktas prevencinis </w:t>
      </w:r>
      <w:proofErr w:type="spellStart"/>
      <w:r w:rsidRPr="00B75287">
        <w:rPr>
          <w:rFonts w:ascii="Times New Roman" w:hAnsi="Times New Roman"/>
        </w:rPr>
        <w:t>placebu</w:t>
      </w:r>
      <w:proofErr w:type="spellEnd"/>
      <w:r w:rsidRPr="00B75287">
        <w:rPr>
          <w:rFonts w:ascii="Times New Roman" w:hAnsi="Times New Roman"/>
        </w:rPr>
        <w:t xml:space="preserve"> kontroliuotas tyrimas (HOPE tyrimas), kurio metu daugiau nei 9200 pacientų </w:t>
      </w:r>
      <w:proofErr w:type="spellStart"/>
      <w:r w:rsidRPr="00B75287">
        <w:rPr>
          <w:rFonts w:ascii="Times New Roman" w:hAnsi="Times New Roman"/>
        </w:rPr>
        <w:t>ramiprilį</w:t>
      </w:r>
      <w:proofErr w:type="spellEnd"/>
      <w:r w:rsidRPr="00B75287">
        <w:rPr>
          <w:rFonts w:ascii="Times New Roman" w:hAnsi="Times New Roman"/>
        </w:rPr>
        <w:t xml:space="preserve"> vartojo papildomai standartinės terapijos metu. Į tyrimą buvo įtraukti pacientai, kuriems pavojus susirgti širdies ir kraujagyslių ligomis buvo padidėjęs (persirgta išeminė (koronarinė) širdies liga, insultas arba periferinių kraujagyslių liga) taip pat cukriniu diabetu su dar bent vienu papildomu rizikos veiksniu, sergantys pacientai (užfiksuota </w:t>
      </w:r>
      <w:proofErr w:type="spellStart"/>
      <w:r w:rsidRPr="00B75287">
        <w:rPr>
          <w:rFonts w:ascii="Times New Roman" w:hAnsi="Times New Roman"/>
        </w:rPr>
        <w:t>mikroalbuminurija</w:t>
      </w:r>
      <w:proofErr w:type="spellEnd"/>
      <w:r w:rsidRPr="00B75287">
        <w:rPr>
          <w:rFonts w:ascii="Times New Roman" w:hAnsi="Times New Roman"/>
        </w:rPr>
        <w:t xml:space="preserve">, hipertenzija, didelė bendro cholesterolio koncentracija, maža didelio tankio lipoproteinų cholesterolio koncentracija, rūkymas). Tyrimu nustatyta, kad </w:t>
      </w:r>
      <w:proofErr w:type="spellStart"/>
      <w:r w:rsidRPr="00B75287">
        <w:rPr>
          <w:rFonts w:ascii="Times New Roman" w:hAnsi="Times New Roman"/>
        </w:rPr>
        <w:t>ramiprilis</w:t>
      </w:r>
      <w:proofErr w:type="spellEnd"/>
      <w:r w:rsidRPr="00B75287">
        <w:rPr>
          <w:rFonts w:ascii="Times New Roman" w:hAnsi="Times New Roman"/>
        </w:rPr>
        <w:t xml:space="preserve"> vartojamas vienas arba kartu su kitais vaistiniais preparatais (pirminiai vertinamieji reiškiniai) </w:t>
      </w:r>
      <w:proofErr w:type="spellStart"/>
      <w:r w:rsidRPr="00B75287">
        <w:rPr>
          <w:rFonts w:ascii="Times New Roman" w:hAnsi="Times New Roman"/>
        </w:rPr>
        <w:t>statistiškai</w:t>
      </w:r>
      <w:proofErr w:type="spellEnd"/>
      <w:r w:rsidRPr="00B75287">
        <w:rPr>
          <w:rFonts w:ascii="Times New Roman" w:hAnsi="Times New Roman"/>
        </w:rPr>
        <w:t xml:space="preserve"> labai reikšmingai sumažino miokardo infarkto, insulto bei mirties nuo širdies ir kraujagyslių sistemos sutrikimų pavojų.</w:t>
      </w:r>
    </w:p>
    <w:p w:rsidR="007A61CD" w:rsidRPr="00B75287" w:rsidRDefault="007A61CD" w:rsidP="007A61CD">
      <w:pPr>
        <w:spacing w:after="0" w:line="240" w:lineRule="auto"/>
        <w:jc w:val="center"/>
        <w:rPr>
          <w:rFonts w:ascii="Times New Roman" w:hAnsi="Times New Roman"/>
          <w:b/>
        </w:rPr>
      </w:pPr>
    </w:p>
    <w:p w:rsidR="007A61CD" w:rsidRPr="00B75287" w:rsidRDefault="007A61CD" w:rsidP="007A61CD">
      <w:pPr>
        <w:spacing w:after="0" w:line="240" w:lineRule="auto"/>
        <w:jc w:val="center"/>
        <w:rPr>
          <w:rFonts w:ascii="Times New Roman" w:hAnsi="Times New Roman"/>
          <w:b/>
        </w:rPr>
      </w:pPr>
      <w:r w:rsidRPr="00B75287">
        <w:rPr>
          <w:rFonts w:ascii="Times New Roman" w:hAnsi="Times New Roman"/>
          <w:b/>
        </w:rPr>
        <w:t>Pagrindiniai HOPE tyrimo rezultatai</w:t>
      </w:r>
    </w:p>
    <w:tbl>
      <w:tblPr>
        <w:tblW w:w="9000" w:type="dxa"/>
        <w:tblLayout w:type="fixed"/>
        <w:tblLook w:val="0000" w:firstRow="0" w:lastRow="0" w:firstColumn="0" w:lastColumn="0" w:noHBand="0" w:noVBand="0"/>
      </w:tblPr>
      <w:tblGrid>
        <w:gridCol w:w="3181"/>
        <w:gridCol w:w="1387"/>
        <w:gridCol w:w="996"/>
        <w:gridCol w:w="2469"/>
        <w:gridCol w:w="967"/>
      </w:tblGrid>
      <w:tr w:rsidR="007A61CD" w:rsidRPr="00B75287" w:rsidTr="007A61CD">
        <w:tc>
          <w:tcPr>
            <w:tcW w:w="3181" w:type="dxa"/>
            <w:tcBorders>
              <w:top w:val="single" w:sz="4" w:space="0" w:color="000000"/>
              <w:left w:val="single" w:sz="4" w:space="0" w:color="000000"/>
            </w:tcBorders>
          </w:tcPr>
          <w:p w:rsidR="007A61CD" w:rsidRPr="00B75287" w:rsidRDefault="007A61CD" w:rsidP="007A61CD">
            <w:pPr>
              <w:snapToGrid w:val="0"/>
              <w:spacing w:after="0" w:line="240" w:lineRule="auto"/>
              <w:rPr>
                <w:rFonts w:ascii="Times New Roman" w:hAnsi="Times New Roman"/>
              </w:rPr>
            </w:pPr>
          </w:p>
        </w:tc>
        <w:tc>
          <w:tcPr>
            <w:tcW w:w="1387" w:type="dxa"/>
            <w:tcBorders>
              <w:top w:val="single" w:sz="4" w:space="0" w:color="000000"/>
              <w:left w:val="single" w:sz="4" w:space="0" w:color="000000"/>
              <w:bottom w:val="single" w:sz="4" w:space="0" w:color="000000"/>
            </w:tcBorders>
          </w:tcPr>
          <w:p w:rsidR="007A61CD" w:rsidRPr="00B75287" w:rsidRDefault="007A61CD" w:rsidP="007A61CD">
            <w:pPr>
              <w:snapToGrid w:val="0"/>
              <w:spacing w:after="0" w:line="240" w:lineRule="auto"/>
              <w:rPr>
                <w:rFonts w:ascii="Times New Roman" w:hAnsi="Times New Roman"/>
              </w:rPr>
            </w:pPr>
            <w:proofErr w:type="spellStart"/>
            <w:r w:rsidRPr="00B75287">
              <w:rPr>
                <w:rFonts w:ascii="Times New Roman" w:hAnsi="Times New Roman"/>
              </w:rPr>
              <w:t>Ramiprilis</w:t>
            </w:r>
            <w:proofErr w:type="spellEnd"/>
          </w:p>
        </w:tc>
        <w:tc>
          <w:tcPr>
            <w:tcW w:w="996" w:type="dxa"/>
            <w:tcBorders>
              <w:top w:val="single" w:sz="4" w:space="0" w:color="000000"/>
              <w:left w:val="single" w:sz="4" w:space="0" w:color="000000"/>
              <w:bottom w:val="single" w:sz="4" w:space="0" w:color="000000"/>
            </w:tcBorders>
          </w:tcPr>
          <w:p w:rsidR="007A61CD" w:rsidRPr="00B75287" w:rsidRDefault="007A61CD" w:rsidP="007A61CD">
            <w:pPr>
              <w:snapToGrid w:val="0"/>
              <w:spacing w:after="0" w:line="240" w:lineRule="auto"/>
              <w:rPr>
                <w:rFonts w:ascii="Times New Roman" w:hAnsi="Times New Roman"/>
              </w:rPr>
            </w:pPr>
            <w:proofErr w:type="spellStart"/>
            <w:r w:rsidRPr="00B75287">
              <w:rPr>
                <w:rFonts w:ascii="Times New Roman" w:hAnsi="Times New Roman"/>
              </w:rPr>
              <w:t>Placebas</w:t>
            </w:r>
            <w:proofErr w:type="spellEnd"/>
          </w:p>
        </w:tc>
        <w:tc>
          <w:tcPr>
            <w:tcW w:w="2469" w:type="dxa"/>
            <w:tcBorders>
              <w:top w:val="single" w:sz="4" w:space="0" w:color="000000"/>
              <w:left w:val="single" w:sz="4" w:space="0" w:color="000000"/>
            </w:tcBorders>
          </w:tcPr>
          <w:p w:rsidR="007A61CD" w:rsidRPr="00B75287" w:rsidRDefault="007A61CD" w:rsidP="007A61CD">
            <w:pPr>
              <w:snapToGrid w:val="0"/>
              <w:spacing w:after="0" w:line="240" w:lineRule="auto"/>
              <w:rPr>
                <w:rFonts w:ascii="Times New Roman" w:hAnsi="Times New Roman"/>
              </w:rPr>
            </w:pPr>
            <w:r w:rsidRPr="00B75287">
              <w:rPr>
                <w:rFonts w:ascii="Times New Roman" w:hAnsi="Times New Roman"/>
              </w:rPr>
              <w:t>Santykinė rizika</w:t>
            </w:r>
          </w:p>
          <w:p w:rsidR="007A61CD" w:rsidRPr="00B75287" w:rsidRDefault="007A61CD" w:rsidP="007A61CD">
            <w:pPr>
              <w:spacing w:after="0" w:line="240" w:lineRule="auto"/>
              <w:rPr>
                <w:rFonts w:ascii="Times New Roman" w:hAnsi="Times New Roman"/>
              </w:rPr>
            </w:pPr>
            <w:r w:rsidRPr="00B75287">
              <w:rPr>
                <w:rFonts w:ascii="Times New Roman" w:hAnsi="Times New Roman"/>
              </w:rPr>
              <w:t xml:space="preserve">(95 % </w:t>
            </w:r>
            <w:proofErr w:type="spellStart"/>
            <w:r w:rsidRPr="00B75287">
              <w:rPr>
                <w:rFonts w:ascii="Times New Roman" w:hAnsi="Times New Roman"/>
              </w:rPr>
              <w:t>pasikliauties</w:t>
            </w:r>
            <w:proofErr w:type="spellEnd"/>
            <w:r w:rsidRPr="00B75287">
              <w:rPr>
                <w:rFonts w:ascii="Times New Roman" w:hAnsi="Times New Roman"/>
              </w:rPr>
              <w:t xml:space="preserve"> intervalas)</w:t>
            </w:r>
          </w:p>
        </w:tc>
        <w:tc>
          <w:tcPr>
            <w:tcW w:w="967" w:type="dxa"/>
            <w:tcBorders>
              <w:top w:val="single" w:sz="4" w:space="0" w:color="000000"/>
              <w:left w:val="single" w:sz="4" w:space="0" w:color="000000"/>
              <w:right w:val="single" w:sz="4" w:space="0" w:color="000000"/>
            </w:tcBorders>
          </w:tcPr>
          <w:p w:rsidR="007A61CD" w:rsidRPr="00B75287" w:rsidRDefault="007A61CD" w:rsidP="007A61CD">
            <w:pPr>
              <w:snapToGrid w:val="0"/>
              <w:spacing w:after="0" w:line="240" w:lineRule="auto"/>
              <w:rPr>
                <w:rFonts w:ascii="Times New Roman" w:hAnsi="Times New Roman"/>
              </w:rPr>
            </w:pPr>
            <w:r w:rsidRPr="00B75287">
              <w:rPr>
                <w:rFonts w:ascii="Times New Roman" w:hAnsi="Times New Roman"/>
              </w:rPr>
              <w:t>p-reikšmė</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Visi pacientai</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n=4 645</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N=4 652</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b/>
              </w:rPr>
            </w:pP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Pirminiai vertinamieji reiškiniai</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14,0</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17,8</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0,78 (0,70-0,86)</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&lt;0,001</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ind w:left="273"/>
              <w:rPr>
                <w:rFonts w:ascii="Times New Roman" w:hAnsi="Times New Roman"/>
                <w:i/>
              </w:rPr>
            </w:pPr>
            <w:r w:rsidRPr="00B75287">
              <w:rPr>
                <w:rFonts w:ascii="Times New Roman" w:hAnsi="Times New Roman"/>
                <w:i/>
              </w:rPr>
              <w:t>Miokardo infarktas</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9,9</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12,3</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0,80 (0,70-,90)</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&lt;0,001</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ind w:left="273"/>
              <w:rPr>
                <w:rFonts w:ascii="Times New Roman" w:hAnsi="Times New Roman"/>
                <w:i/>
              </w:rPr>
            </w:pPr>
            <w:r w:rsidRPr="00B75287">
              <w:rPr>
                <w:rFonts w:ascii="Times New Roman" w:hAnsi="Times New Roman"/>
                <w:i/>
              </w:rPr>
              <w:t>Mirtis dėl priežasčių, susijusių su širdies ir kraujagyslių sistema</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6,1</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8,1</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0,74 (0,64-0,87)</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&lt;0,001</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ind w:left="273"/>
              <w:rPr>
                <w:rFonts w:ascii="Times New Roman" w:hAnsi="Times New Roman"/>
                <w:i/>
              </w:rPr>
            </w:pPr>
            <w:r w:rsidRPr="00B75287">
              <w:rPr>
                <w:rFonts w:ascii="Times New Roman" w:hAnsi="Times New Roman"/>
                <w:i/>
              </w:rPr>
              <w:t>Insultas</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3,4</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4,9</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0,68 (0,56-0,84)</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&lt;0,001</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i/>
              </w:rPr>
            </w:pP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r w:rsidRPr="00B75287">
              <w:rPr>
                <w:rFonts w:ascii="Times New Roman" w:hAnsi="Times New Roman"/>
                <w:b/>
              </w:rPr>
              <w:t>Antrinės baigtys</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b/>
              </w:rPr>
            </w:pP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b/>
              </w:rPr>
            </w:pP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ind w:left="273"/>
              <w:rPr>
                <w:rFonts w:ascii="Times New Roman" w:hAnsi="Times New Roman"/>
                <w:i/>
              </w:rPr>
            </w:pPr>
            <w:r w:rsidRPr="00B75287">
              <w:rPr>
                <w:rFonts w:ascii="Times New Roman" w:hAnsi="Times New Roman"/>
                <w:i/>
              </w:rPr>
              <w:t>Mirtis dėl bet kokios priežasties</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10,4</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12,2</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0,84 (0,75-0,95)</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0,005</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ind w:left="273"/>
              <w:rPr>
                <w:rFonts w:ascii="Times New Roman" w:hAnsi="Times New Roman"/>
                <w:i/>
              </w:rPr>
            </w:pPr>
            <w:proofErr w:type="spellStart"/>
            <w:r w:rsidRPr="00B75287">
              <w:rPr>
                <w:rFonts w:ascii="Times New Roman" w:hAnsi="Times New Roman"/>
                <w:i/>
              </w:rPr>
              <w:t>Revaskuliarizacijos</w:t>
            </w:r>
            <w:proofErr w:type="spellEnd"/>
            <w:r w:rsidRPr="00B75287">
              <w:rPr>
                <w:rFonts w:ascii="Times New Roman" w:hAnsi="Times New Roman"/>
                <w:i/>
              </w:rPr>
              <w:t xml:space="preserve"> būtinybė</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16,0</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18,3</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0,85 (0,77-0,94)</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0,002</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ind w:left="273"/>
              <w:rPr>
                <w:rFonts w:ascii="Times New Roman" w:hAnsi="Times New Roman"/>
                <w:i/>
              </w:rPr>
            </w:pPr>
            <w:proofErr w:type="spellStart"/>
            <w:r w:rsidRPr="00B75287">
              <w:rPr>
                <w:rFonts w:ascii="Times New Roman" w:hAnsi="Times New Roman"/>
                <w:i/>
              </w:rPr>
              <w:t>Hospitalizacija</w:t>
            </w:r>
            <w:proofErr w:type="spellEnd"/>
            <w:r w:rsidRPr="00B75287">
              <w:rPr>
                <w:rFonts w:ascii="Times New Roman" w:hAnsi="Times New Roman"/>
                <w:i/>
              </w:rPr>
              <w:t xml:space="preserve"> dėl nestabilios</w:t>
            </w:r>
            <w:r w:rsidR="0082172A" w:rsidRPr="00B75287">
              <w:rPr>
                <w:rFonts w:ascii="Times New Roman" w:hAnsi="Times New Roman"/>
                <w:i/>
              </w:rPr>
              <w:t xml:space="preserve"> krūtinės</w:t>
            </w:r>
            <w:r w:rsidRPr="00B75287">
              <w:rPr>
                <w:rFonts w:ascii="Times New Roman" w:hAnsi="Times New Roman"/>
                <w:i/>
              </w:rPr>
              <w:t xml:space="preserve"> anginos</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12,1</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12,3</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0,98 (0,87-1,10)</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NS</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ind w:left="273"/>
              <w:rPr>
                <w:rFonts w:ascii="Times New Roman" w:hAnsi="Times New Roman"/>
                <w:i/>
              </w:rPr>
            </w:pPr>
            <w:proofErr w:type="spellStart"/>
            <w:r w:rsidRPr="00B75287">
              <w:rPr>
                <w:rFonts w:ascii="Times New Roman" w:hAnsi="Times New Roman"/>
                <w:i/>
              </w:rPr>
              <w:t>Hospit</w:t>
            </w:r>
            <w:r w:rsidR="0082172A" w:rsidRPr="00B75287">
              <w:rPr>
                <w:rFonts w:ascii="Times New Roman" w:hAnsi="Times New Roman"/>
                <w:i/>
              </w:rPr>
              <w:t>a</w:t>
            </w:r>
            <w:r w:rsidRPr="00B75287">
              <w:rPr>
                <w:rFonts w:ascii="Times New Roman" w:hAnsi="Times New Roman"/>
                <w:i/>
              </w:rPr>
              <w:t>lizacija</w:t>
            </w:r>
            <w:proofErr w:type="spellEnd"/>
            <w:r w:rsidRPr="00B75287">
              <w:rPr>
                <w:rFonts w:ascii="Times New Roman" w:hAnsi="Times New Roman"/>
                <w:i/>
              </w:rPr>
              <w:t xml:space="preserve"> dėl širdies funkcijos sutrikimo</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3,2</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3,5</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0,88 (0,70-1,10)</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0,25</w:t>
            </w:r>
          </w:p>
        </w:tc>
      </w:tr>
      <w:tr w:rsidR="007A61CD" w:rsidRPr="00B75287" w:rsidTr="007A61CD">
        <w:tc>
          <w:tcPr>
            <w:tcW w:w="3181" w:type="dxa"/>
            <w:tcBorders>
              <w:left w:val="single" w:sz="4" w:space="0" w:color="000000"/>
              <w:bottom w:val="single" w:sz="4" w:space="0" w:color="000000"/>
            </w:tcBorders>
          </w:tcPr>
          <w:p w:rsidR="007A61CD" w:rsidRPr="00B75287" w:rsidRDefault="007A61CD" w:rsidP="007A61CD">
            <w:pPr>
              <w:snapToGrid w:val="0"/>
              <w:spacing w:after="0" w:line="240" w:lineRule="auto"/>
              <w:ind w:left="273"/>
              <w:rPr>
                <w:rFonts w:ascii="Times New Roman" w:hAnsi="Times New Roman"/>
                <w:i/>
              </w:rPr>
            </w:pPr>
            <w:r w:rsidRPr="00B75287">
              <w:rPr>
                <w:rFonts w:ascii="Times New Roman" w:hAnsi="Times New Roman"/>
                <w:i/>
              </w:rPr>
              <w:t>Komplikacijos dėl diabeto</w:t>
            </w:r>
          </w:p>
        </w:tc>
        <w:tc>
          <w:tcPr>
            <w:tcW w:w="1387"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6,4</w:t>
            </w:r>
          </w:p>
        </w:tc>
        <w:tc>
          <w:tcPr>
            <w:tcW w:w="996"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7,6</w:t>
            </w:r>
          </w:p>
        </w:tc>
        <w:tc>
          <w:tcPr>
            <w:tcW w:w="2469" w:type="dxa"/>
            <w:tcBorders>
              <w:left w:val="single" w:sz="4" w:space="0" w:color="000000"/>
              <w:bottom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0,84 (0,72-0,98)</w:t>
            </w:r>
          </w:p>
        </w:tc>
        <w:tc>
          <w:tcPr>
            <w:tcW w:w="967" w:type="dxa"/>
            <w:tcBorders>
              <w:left w:val="single" w:sz="4" w:space="0" w:color="000000"/>
              <w:bottom w:val="single" w:sz="4" w:space="0" w:color="000000"/>
              <w:right w:val="single" w:sz="4" w:space="0" w:color="000000"/>
            </w:tcBorders>
          </w:tcPr>
          <w:p w:rsidR="007A61CD" w:rsidRPr="00B75287" w:rsidRDefault="007A61CD" w:rsidP="007A61CD">
            <w:pPr>
              <w:snapToGrid w:val="0"/>
              <w:spacing w:after="0" w:line="240" w:lineRule="auto"/>
              <w:jc w:val="both"/>
              <w:rPr>
                <w:rFonts w:ascii="Times New Roman" w:hAnsi="Times New Roman"/>
              </w:rPr>
            </w:pPr>
            <w:r w:rsidRPr="00B75287">
              <w:rPr>
                <w:rFonts w:ascii="Times New Roman" w:hAnsi="Times New Roman"/>
              </w:rPr>
              <w:t>0,03</w:t>
            </w:r>
          </w:p>
        </w:tc>
      </w:tr>
    </w:tbl>
    <w:p w:rsidR="007A61CD" w:rsidRPr="00B75287" w:rsidRDefault="007A61CD"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rPr>
      </w:pPr>
      <w:r w:rsidRPr="00B75287">
        <w:rPr>
          <w:rFonts w:ascii="Times New Roman" w:hAnsi="Times New Roman"/>
        </w:rPr>
        <w:t xml:space="preserve">MICRO-HOPE tyrimo (iš anksto apibrėžtos HOPE tyrimo dalies) metu, 3 577 pacientams, kurių amžius ≥ 55 (be viršutinės amžiaus ribos), sergantiems 2 tipo diabetu (su dar bent vienu širdies ir kraujagyslių sistemos rizikos veiksniu), kurių kraujospūdis normalus arba padidėjęs, buvo tiriamas 10 mg </w:t>
      </w:r>
      <w:proofErr w:type="spellStart"/>
      <w:r w:rsidRPr="00B75287">
        <w:rPr>
          <w:rFonts w:ascii="Times New Roman" w:hAnsi="Times New Roman"/>
        </w:rPr>
        <w:t>ramiprilio</w:t>
      </w:r>
      <w:proofErr w:type="spellEnd"/>
      <w:r w:rsidRPr="00B75287">
        <w:rPr>
          <w:rFonts w:ascii="Times New Roman" w:hAnsi="Times New Roman"/>
        </w:rPr>
        <w:t xml:space="preserve"> dozės, vartojamos esamo gydymo režimo metu, poveikis, lyginant su </w:t>
      </w:r>
      <w:proofErr w:type="spellStart"/>
      <w:r w:rsidRPr="00B75287">
        <w:rPr>
          <w:rFonts w:ascii="Times New Roman" w:hAnsi="Times New Roman"/>
        </w:rPr>
        <w:t>placebo</w:t>
      </w:r>
      <w:proofErr w:type="spellEnd"/>
      <w:r w:rsidRPr="00B75287">
        <w:rPr>
          <w:rFonts w:ascii="Times New Roman" w:hAnsi="Times New Roman"/>
        </w:rPr>
        <w:t>.</w:t>
      </w:r>
    </w:p>
    <w:p w:rsidR="007A61CD" w:rsidRPr="00B75287" w:rsidRDefault="007A61CD"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rPr>
      </w:pPr>
      <w:r w:rsidRPr="00B75287">
        <w:rPr>
          <w:rFonts w:ascii="Times New Roman" w:hAnsi="Times New Roman"/>
        </w:rPr>
        <w:t xml:space="preserve">Pirminės analizės metu nustatyta, kad 117 (6,5 %) vartojusių </w:t>
      </w:r>
      <w:proofErr w:type="spellStart"/>
      <w:r w:rsidRPr="00B75287">
        <w:rPr>
          <w:rFonts w:ascii="Times New Roman" w:hAnsi="Times New Roman"/>
        </w:rPr>
        <w:t>ramiprilį</w:t>
      </w:r>
      <w:proofErr w:type="spellEnd"/>
      <w:r w:rsidRPr="00B75287">
        <w:rPr>
          <w:rFonts w:ascii="Times New Roman" w:hAnsi="Times New Roman"/>
        </w:rPr>
        <w:t xml:space="preserve"> ir 149 (8,4 %) vartojusiems </w:t>
      </w:r>
      <w:proofErr w:type="spellStart"/>
      <w:r w:rsidRPr="00B75287">
        <w:rPr>
          <w:rFonts w:ascii="Times New Roman" w:hAnsi="Times New Roman"/>
        </w:rPr>
        <w:t>placebo</w:t>
      </w:r>
      <w:proofErr w:type="spellEnd"/>
      <w:r w:rsidRPr="00B75287">
        <w:rPr>
          <w:rFonts w:ascii="Times New Roman" w:hAnsi="Times New Roman"/>
        </w:rPr>
        <w:t xml:space="preserve"> dalyviams išsivystė aiški </w:t>
      </w:r>
      <w:proofErr w:type="spellStart"/>
      <w:r w:rsidRPr="00B75287">
        <w:rPr>
          <w:rFonts w:ascii="Times New Roman" w:hAnsi="Times New Roman"/>
        </w:rPr>
        <w:t>nefropatija</w:t>
      </w:r>
      <w:proofErr w:type="spellEnd"/>
      <w:r w:rsidRPr="00B75287">
        <w:rPr>
          <w:rFonts w:ascii="Times New Roman" w:hAnsi="Times New Roman"/>
        </w:rPr>
        <w:t>, tai atitinka 24 % SRS (santykinės rizikos sumažėjimas), 95 % PI [3-40], p = 0,027.</w:t>
      </w:r>
    </w:p>
    <w:p w:rsidR="007E5801" w:rsidRPr="00B75287" w:rsidRDefault="007E5801"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rPr>
      </w:pPr>
      <w:r w:rsidRPr="00B75287">
        <w:rPr>
          <w:rFonts w:ascii="Times New Roman" w:hAnsi="Times New Roman"/>
        </w:rPr>
        <w:t xml:space="preserve">REIN tyrimas, </w:t>
      </w:r>
      <w:proofErr w:type="spellStart"/>
      <w:r w:rsidRPr="00B75287">
        <w:rPr>
          <w:rFonts w:ascii="Times New Roman" w:hAnsi="Times New Roman"/>
        </w:rPr>
        <w:t>multicentrinis</w:t>
      </w:r>
      <w:proofErr w:type="spellEnd"/>
      <w:r w:rsidRPr="00B75287">
        <w:rPr>
          <w:rFonts w:ascii="Times New Roman" w:hAnsi="Times New Roman"/>
        </w:rPr>
        <w:t xml:space="preserve"> </w:t>
      </w:r>
      <w:proofErr w:type="spellStart"/>
      <w:r w:rsidRPr="00B75287">
        <w:rPr>
          <w:rFonts w:ascii="Times New Roman" w:hAnsi="Times New Roman"/>
        </w:rPr>
        <w:t>randomizuotas</w:t>
      </w:r>
      <w:proofErr w:type="spellEnd"/>
      <w:r w:rsidRPr="00B75287">
        <w:rPr>
          <w:rFonts w:ascii="Times New Roman" w:hAnsi="Times New Roman"/>
        </w:rPr>
        <w:t xml:space="preserve">, dvigubai koduotas paralelinių grupių, </w:t>
      </w:r>
      <w:proofErr w:type="spellStart"/>
      <w:r w:rsidRPr="00B75287">
        <w:rPr>
          <w:rFonts w:ascii="Times New Roman" w:hAnsi="Times New Roman"/>
        </w:rPr>
        <w:t>placebu</w:t>
      </w:r>
      <w:proofErr w:type="spellEnd"/>
      <w:r w:rsidRPr="00B75287">
        <w:rPr>
          <w:rFonts w:ascii="Times New Roman" w:hAnsi="Times New Roman"/>
        </w:rPr>
        <w:t xml:space="preserve"> kontroliuojamas tyrimas, kurio tikslas – įvertinti </w:t>
      </w:r>
      <w:proofErr w:type="spellStart"/>
      <w:r w:rsidRPr="00B75287">
        <w:rPr>
          <w:rFonts w:ascii="Times New Roman" w:hAnsi="Times New Roman"/>
        </w:rPr>
        <w:t>ramiprilio</w:t>
      </w:r>
      <w:proofErr w:type="spellEnd"/>
      <w:r w:rsidRPr="00B75287">
        <w:rPr>
          <w:rFonts w:ascii="Times New Roman" w:hAnsi="Times New Roman"/>
        </w:rPr>
        <w:t xml:space="preserve"> poveikį </w:t>
      </w:r>
      <w:proofErr w:type="spellStart"/>
      <w:r w:rsidRPr="00B75287">
        <w:rPr>
          <w:rFonts w:ascii="Times New Roman" w:hAnsi="Times New Roman"/>
        </w:rPr>
        <w:t>glomerulų</w:t>
      </w:r>
      <w:proofErr w:type="spellEnd"/>
      <w:r w:rsidRPr="00B75287">
        <w:rPr>
          <w:rFonts w:ascii="Times New Roman" w:hAnsi="Times New Roman"/>
        </w:rPr>
        <w:t xml:space="preserve"> filtracijos greičio (angl., GFR) sumažėjimo dažniui. Tyrime dalyvavo 352 pacientai (18</w:t>
      </w:r>
      <w:r w:rsidRPr="00B75287">
        <w:rPr>
          <w:rFonts w:ascii="Times New Roman" w:hAnsi="Times New Roman"/>
        </w:rPr>
        <w:noBreakHyphen/>
        <w:t xml:space="preserve">70 metų amžiaus), kurių kraujospūdis normalus arba padidėjęs, sergantys lengva (t.y. vidutinė baltymų </w:t>
      </w:r>
      <w:proofErr w:type="spellStart"/>
      <w:r w:rsidRPr="00B75287">
        <w:rPr>
          <w:rFonts w:ascii="Times New Roman" w:hAnsi="Times New Roman"/>
        </w:rPr>
        <w:t>ekskrecija</w:t>
      </w:r>
      <w:proofErr w:type="spellEnd"/>
      <w:r w:rsidRPr="00B75287">
        <w:rPr>
          <w:rFonts w:ascii="Times New Roman" w:hAnsi="Times New Roman"/>
        </w:rPr>
        <w:t xml:space="preserve"> iš šlapimo &gt; 1 ir &lt; 3 g/24 </w:t>
      </w:r>
      <w:proofErr w:type="spellStart"/>
      <w:r w:rsidRPr="00B75287">
        <w:rPr>
          <w:rFonts w:ascii="Times New Roman" w:hAnsi="Times New Roman"/>
        </w:rPr>
        <w:t>val</w:t>
      </w:r>
      <w:proofErr w:type="spellEnd"/>
      <w:r w:rsidRPr="00B75287">
        <w:rPr>
          <w:rFonts w:ascii="Times New Roman" w:hAnsi="Times New Roman"/>
        </w:rPr>
        <w:t xml:space="preserve">) arba sunkia </w:t>
      </w:r>
      <w:proofErr w:type="spellStart"/>
      <w:r w:rsidRPr="00B75287">
        <w:rPr>
          <w:rFonts w:ascii="Times New Roman" w:hAnsi="Times New Roman"/>
        </w:rPr>
        <w:t>proteinurija</w:t>
      </w:r>
      <w:proofErr w:type="spellEnd"/>
      <w:r w:rsidRPr="00B75287">
        <w:rPr>
          <w:rFonts w:ascii="Times New Roman" w:hAnsi="Times New Roman"/>
        </w:rPr>
        <w:t xml:space="preserve"> (≥ 3 g/24 </w:t>
      </w:r>
      <w:proofErr w:type="spellStart"/>
      <w:r w:rsidRPr="00B75287">
        <w:rPr>
          <w:rFonts w:ascii="Times New Roman" w:hAnsi="Times New Roman"/>
        </w:rPr>
        <w:t>val</w:t>
      </w:r>
      <w:proofErr w:type="spellEnd"/>
      <w:r w:rsidRPr="00B75287">
        <w:rPr>
          <w:rFonts w:ascii="Times New Roman" w:hAnsi="Times New Roman"/>
        </w:rPr>
        <w:t xml:space="preserve">) dėl ne cukrinio diabeto sukeltos </w:t>
      </w:r>
      <w:proofErr w:type="spellStart"/>
      <w:r w:rsidRPr="00B75287">
        <w:rPr>
          <w:rFonts w:ascii="Times New Roman" w:hAnsi="Times New Roman"/>
        </w:rPr>
        <w:t>nefropatijos</w:t>
      </w:r>
      <w:proofErr w:type="spellEnd"/>
      <w:r w:rsidRPr="00B75287">
        <w:rPr>
          <w:rFonts w:ascii="Times New Roman" w:hAnsi="Times New Roman"/>
        </w:rPr>
        <w:t xml:space="preserve">. Abi </w:t>
      </w:r>
      <w:proofErr w:type="spellStart"/>
      <w:r w:rsidRPr="00B75287">
        <w:rPr>
          <w:rFonts w:ascii="Times New Roman" w:hAnsi="Times New Roman"/>
        </w:rPr>
        <w:t>subpopuliacijos</w:t>
      </w:r>
      <w:proofErr w:type="spellEnd"/>
      <w:r w:rsidRPr="00B75287">
        <w:rPr>
          <w:rFonts w:ascii="Times New Roman" w:hAnsi="Times New Roman"/>
        </w:rPr>
        <w:t xml:space="preserve"> buvo </w:t>
      </w:r>
      <w:r w:rsidR="0002286D" w:rsidRPr="00B75287">
        <w:rPr>
          <w:rFonts w:ascii="Times New Roman" w:hAnsi="Times New Roman"/>
        </w:rPr>
        <w:t>perspektyviai</w:t>
      </w:r>
      <w:r w:rsidRPr="00B75287">
        <w:rPr>
          <w:rFonts w:ascii="Times New Roman" w:hAnsi="Times New Roman"/>
        </w:rPr>
        <w:t xml:space="preserve"> </w:t>
      </w:r>
      <w:proofErr w:type="spellStart"/>
      <w:r w:rsidRPr="00B75287">
        <w:rPr>
          <w:rFonts w:ascii="Times New Roman" w:hAnsi="Times New Roman"/>
        </w:rPr>
        <w:t>stratifikuotos</w:t>
      </w:r>
      <w:proofErr w:type="spellEnd"/>
      <w:r w:rsidRPr="00B75287">
        <w:rPr>
          <w:rFonts w:ascii="Times New Roman" w:hAnsi="Times New Roman"/>
        </w:rPr>
        <w:t>.</w:t>
      </w:r>
    </w:p>
    <w:p w:rsidR="007A61CD" w:rsidRPr="00B75287" w:rsidRDefault="007A61CD"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rPr>
      </w:pPr>
      <w:r w:rsidRPr="00B75287">
        <w:rPr>
          <w:rFonts w:ascii="Times New Roman" w:hAnsi="Times New Roman"/>
        </w:rPr>
        <w:t xml:space="preserve">Pagrindinis pacientų su sunkiausia </w:t>
      </w:r>
      <w:proofErr w:type="spellStart"/>
      <w:r w:rsidRPr="00B75287">
        <w:rPr>
          <w:rFonts w:ascii="Times New Roman" w:hAnsi="Times New Roman"/>
        </w:rPr>
        <w:t>proteinurija</w:t>
      </w:r>
      <w:proofErr w:type="spellEnd"/>
      <w:r w:rsidRPr="00B75287">
        <w:rPr>
          <w:rFonts w:ascii="Times New Roman" w:hAnsi="Times New Roman"/>
        </w:rPr>
        <w:t xml:space="preserve"> (grupė anksčiau išskaidyta dėl teigiamo poveikio </w:t>
      </w:r>
      <w:proofErr w:type="spellStart"/>
      <w:r w:rsidRPr="00B75287">
        <w:rPr>
          <w:rFonts w:ascii="Times New Roman" w:hAnsi="Times New Roman"/>
        </w:rPr>
        <w:t>ramiprilio</w:t>
      </w:r>
      <w:proofErr w:type="spellEnd"/>
      <w:r w:rsidRPr="00B75287">
        <w:rPr>
          <w:rFonts w:ascii="Times New Roman" w:hAnsi="Times New Roman"/>
        </w:rPr>
        <w:t xml:space="preserve"> grupėje) tyrimas parodė, kad vidutinis GFR pažeidimas per mėnesį buvo mažesnis </w:t>
      </w:r>
      <w:proofErr w:type="spellStart"/>
      <w:r w:rsidRPr="00B75287">
        <w:rPr>
          <w:rFonts w:ascii="Times New Roman" w:hAnsi="Times New Roman"/>
        </w:rPr>
        <w:t>ramiprilį</w:t>
      </w:r>
      <w:proofErr w:type="spellEnd"/>
      <w:r w:rsidRPr="00B75287">
        <w:rPr>
          <w:rFonts w:ascii="Times New Roman" w:hAnsi="Times New Roman"/>
        </w:rPr>
        <w:t xml:space="preserve"> vartojusių pacientų tarpe, lyginant su </w:t>
      </w:r>
      <w:proofErr w:type="spellStart"/>
      <w:r w:rsidRPr="00B75287">
        <w:rPr>
          <w:rFonts w:ascii="Times New Roman" w:hAnsi="Times New Roman"/>
        </w:rPr>
        <w:t>placebo</w:t>
      </w:r>
      <w:proofErr w:type="spellEnd"/>
      <w:r w:rsidRPr="00B75287">
        <w:rPr>
          <w:rFonts w:ascii="Times New Roman" w:hAnsi="Times New Roman"/>
        </w:rPr>
        <w:t xml:space="preserve">; -0,54 (0,66) lyginant su -0,88 (1,03) ml/min/mėnesį, p = 0,038. Taigi skirtumas tarp grupių buvo 0,34 [0,03-0,65] per mėnesį, ir apie 4 ml/min/metus; 23,1 % </w:t>
      </w:r>
      <w:proofErr w:type="spellStart"/>
      <w:r w:rsidRPr="00B75287">
        <w:rPr>
          <w:rFonts w:ascii="Times New Roman" w:hAnsi="Times New Roman"/>
        </w:rPr>
        <w:t>ramiprilio</w:t>
      </w:r>
      <w:proofErr w:type="spellEnd"/>
      <w:r w:rsidRPr="00B75287">
        <w:rPr>
          <w:rFonts w:ascii="Times New Roman" w:hAnsi="Times New Roman"/>
        </w:rPr>
        <w:t xml:space="preserve"> grupės pacientų pasiekta antrinė vertinamoji baigtis buvo pradinės </w:t>
      </w:r>
      <w:proofErr w:type="spellStart"/>
      <w:r w:rsidRPr="00B75287">
        <w:rPr>
          <w:rFonts w:ascii="Times New Roman" w:hAnsi="Times New Roman"/>
        </w:rPr>
        <w:t>kreatinino</w:t>
      </w:r>
      <w:proofErr w:type="spellEnd"/>
      <w:r w:rsidRPr="00B75287">
        <w:rPr>
          <w:rFonts w:ascii="Times New Roman" w:hAnsi="Times New Roman"/>
        </w:rPr>
        <w:t xml:space="preserve"> koncentracijos serume padvigubėjimas ir (arba) galutinės stadijos inkstų liga (angl., ESRD) (būtina dializė arba inksto transplantacija) lyginant su 45,5 % </w:t>
      </w:r>
      <w:proofErr w:type="spellStart"/>
      <w:r w:rsidRPr="00B75287">
        <w:rPr>
          <w:rFonts w:ascii="Times New Roman" w:hAnsi="Times New Roman"/>
        </w:rPr>
        <w:t>placebo</w:t>
      </w:r>
      <w:proofErr w:type="spellEnd"/>
      <w:r w:rsidRPr="00B75287">
        <w:rPr>
          <w:rFonts w:ascii="Times New Roman" w:hAnsi="Times New Roman"/>
        </w:rPr>
        <w:t xml:space="preserve"> grupės pacientų (p=0,02).</w:t>
      </w:r>
    </w:p>
    <w:p w:rsidR="007A61CD" w:rsidRPr="00B75287" w:rsidRDefault="007A61CD"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u w:val="single"/>
        </w:rPr>
      </w:pPr>
      <w:r w:rsidRPr="00B75287">
        <w:rPr>
          <w:rFonts w:ascii="Times New Roman" w:hAnsi="Times New Roman"/>
          <w:u w:val="single"/>
        </w:rPr>
        <w:t>Antrinė prevencija po miokardo infarkto</w:t>
      </w:r>
    </w:p>
    <w:p w:rsidR="007A61CD" w:rsidRPr="00B75287" w:rsidRDefault="007A61CD" w:rsidP="007A61CD">
      <w:pPr>
        <w:spacing w:after="0" w:line="240" w:lineRule="auto"/>
        <w:rPr>
          <w:rFonts w:ascii="Times New Roman" w:hAnsi="Times New Roman"/>
        </w:rPr>
      </w:pPr>
    </w:p>
    <w:p w:rsidR="007A61CD" w:rsidRPr="00B75287" w:rsidRDefault="007A61CD" w:rsidP="007A61CD">
      <w:pPr>
        <w:spacing w:after="0" w:line="240" w:lineRule="auto"/>
        <w:rPr>
          <w:rFonts w:ascii="Times New Roman" w:hAnsi="Times New Roman"/>
        </w:rPr>
      </w:pPr>
      <w:r w:rsidRPr="00B75287">
        <w:rPr>
          <w:rFonts w:ascii="Times New Roman" w:hAnsi="Times New Roman"/>
        </w:rPr>
        <w:t xml:space="preserve">AIRE tyrime dalyvavo 2000 pacientų, su praeinančiais arba pastoviais klinikinio širdies funkcijos nepakankamumo požymiais, po užfiksuoto miokardo infarkto. Gydymas </w:t>
      </w:r>
      <w:proofErr w:type="spellStart"/>
      <w:r w:rsidRPr="00B75287">
        <w:rPr>
          <w:rFonts w:ascii="Times New Roman" w:hAnsi="Times New Roman"/>
        </w:rPr>
        <w:t>ramipriliu</w:t>
      </w:r>
      <w:proofErr w:type="spellEnd"/>
      <w:r w:rsidRPr="00B75287">
        <w:rPr>
          <w:rFonts w:ascii="Times New Roman" w:hAnsi="Times New Roman"/>
        </w:rPr>
        <w:t xml:space="preserve"> pradėtas 3</w:t>
      </w:r>
      <w:r w:rsidRPr="00B75287">
        <w:rPr>
          <w:rFonts w:ascii="Times New Roman" w:hAnsi="Times New Roman"/>
        </w:rPr>
        <w:noBreakHyphen/>
        <w:t xml:space="preserve">10 dieną po ūminio miokardo infarkto. Tyrimo metu parodyta, kad mirštamumas per sekančius 15 mėnesių </w:t>
      </w:r>
      <w:proofErr w:type="spellStart"/>
      <w:r w:rsidRPr="00B75287">
        <w:rPr>
          <w:rFonts w:ascii="Times New Roman" w:hAnsi="Times New Roman"/>
        </w:rPr>
        <w:t>ramipriliu</w:t>
      </w:r>
      <w:proofErr w:type="spellEnd"/>
      <w:r w:rsidRPr="00B75287">
        <w:rPr>
          <w:rFonts w:ascii="Times New Roman" w:hAnsi="Times New Roman"/>
        </w:rPr>
        <w:t xml:space="preserve"> gydytų pacientų tarpe buvo 16,9 %, </w:t>
      </w:r>
      <w:proofErr w:type="spellStart"/>
      <w:r w:rsidRPr="00B75287">
        <w:rPr>
          <w:rFonts w:ascii="Times New Roman" w:hAnsi="Times New Roman"/>
        </w:rPr>
        <w:t>placebu</w:t>
      </w:r>
      <w:proofErr w:type="spellEnd"/>
      <w:r w:rsidRPr="00B75287">
        <w:rPr>
          <w:rFonts w:ascii="Times New Roman" w:hAnsi="Times New Roman"/>
        </w:rPr>
        <w:t xml:space="preserve"> gydytų pacientų tarpe – 22,6 %. Tai rodo absoliutaus mirštamumo sumažėjimą 5,7 % ir santykinės rizikos sumažėjimą 27 % (95 % PI [11-40 %]).</w:t>
      </w:r>
    </w:p>
    <w:p w:rsidR="007A61CD" w:rsidRPr="00B75287" w:rsidRDefault="007A61CD" w:rsidP="007A61CD">
      <w:pPr>
        <w:spacing w:after="0" w:line="240" w:lineRule="auto"/>
        <w:rPr>
          <w:rFonts w:ascii="Times New Roman" w:hAnsi="Times New Roman"/>
        </w:rPr>
      </w:pPr>
    </w:p>
    <w:p w:rsidR="007A61CD" w:rsidRPr="00B75287" w:rsidRDefault="007A61CD" w:rsidP="007A61CD">
      <w:pPr>
        <w:autoSpaceDE w:val="0"/>
        <w:autoSpaceDN w:val="0"/>
        <w:adjustRightInd w:val="0"/>
        <w:spacing w:after="0" w:line="240" w:lineRule="auto"/>
        <w:rPr>
          <w:rFonts w:ascii="Times New Roman" w:hAnsi="Times New Roman"/>
          <w:i/>
          <w:u w:val="single"/>
        </w:rPr>
      </w:pPr>
      <w:r w:rsidRPr="00B75287">
        <w:rPr>
          <w:rFonts w:ascii="Times New Roman" w:hAnsi="Times New Roman"/>
          <w:i/>
          <w:u w:val="single"/>
        </w:rPr>
        <w:t>Vaikų populiacija</w:t>
      </w:r>
    </w:p>
    <w:p w:rsidR="007A61CD" w:rsidRPr="00B75287" w:rsidRDefault="007A61CD" w:rsidP="007A61CD">
      <w:pPr>
        <w:autoSpaceDE w:val="0"/>
        <w:autoSpaceDN w:val="0"/>
        <w:adjustRightInd w:val="0"/>
        <w:spacing w:after="0" w:line="240" w:lineRule="auto"/>
        <w:rPr>
          <w:rFonts w:ascii="Times New Roman" w:hAnsi="Times New Roman"/>
          <w:color w:val="000000"/>
        </w:rPr>
      </w:pPr>
    </w:p>
    <w:p w:rsidR="007A61CD" w:rsidRPr="00B75287" w:rsidRDefault="007A61CD" w:rsidP="007A61CD">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Atsitiktinių imčių dvigubai akluose </w:t>
      </w:r>
      <w:proofErr w:type="spellStart"/>
      <w:r w:rsidRPr="00B75287">
        <w:rPr>
          <w:rFonts w:ascii="Times New Roman" w:hAnsi="Times New Roman"/>
          <w:color w:val="000000"/>
        </w:rPr>
        <w:t>placebu</w:t>
      </w:r>
      <w:proofErr w:type="spellEnd"/>
      <w:r w:rsidRPr="00B75287">
        <w:rPr>
          <w:rFonts w:ascii="Times New Roman" w:hAnsi="Times New Roman"/>
          <w:color w:val="000000"/>
        </w:rPr>
        <w:t xml:space="preserve"> kontroliuojamuose klinikiniuose tyrimuose dalyvavo 244 vaikai (6</w:t>
      </w:r>
      <w:r w:rsidRPr="00B75287">
        <w:rPr>
          <w:rFonts w:ascii="Times New Roman" w:hAnsi="Times New Roman"/>
          <w:color w:val="000000"/>
        </w:rPr>
        <w:noBreakHyphen/>
        <w:t xml:space="preserve">16 metų), kuriems buvo diagnozuota hipertenzija (73 % pirminė hipertenzija), kurie vartojo mažą, vidutinę arba didelę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dozę, kad būtų pasiektos </w:t>
      </w:r>
      <w:proofErr w:type="spellStart"/>
      <w:r w:rsidRPr="00B75287">
        <w:rPr>
          <w:rFonts w:ascii="Times New Roman" w:hAnsi="Times New Roman"/>
          <w:color w:val="000000"/>
        </w:rPr>
        <w:t>ramiprilato</w:t>
      </w:r>
      <w:proofErr w:type="spellEnd"/>
      <w:r w:rsidRPr="00B75287">
        <w:rPr>
          <w:rFonts w:ascii="Times New Roman" w:hAnsi="Times New Roman"/>
          <w:color w:val="000000"/>
        </w:rPr>
        <w:t xml:space="preserve"> koncentracijos plazmoje, atitinkančios suaugusiųjų dozes, vartojant 1,25 mg, 5 mg ir 20 mg dozes, atsižvelgiant į kūno masę. Ketvirtos savaitės pabaigoje </w:t>
      </w:r>
      <w:proofErr w:type="spellStart"/>
      <w:r w:rsidRPr="00B75287">
        <w:rPr>
          <w:rFonts w:ascii="Times New Roman" w:hAnsi="Times New Roman"/>
          <w:color w:val="000000"/>
        </w:rPr>
        <w:t>ramiprilis</w:t>
      </w:r>
      <w:proofErr w:type="spellEnd"/>
      <w:r w:rsidRPr="00B75287">
        <w:rPr>
          <w:rFonts w:ascii="Times New Roman" w:hAnsi="Times New Roman"/>
          <w:color w:val="000000"/>
        </w:rPr>
        <w:t xml:space="preserve"> buvo neveiksmingas pagal </w:t>
      </w:r>
      <w:proofErr w:type="spellStart"/>
      <w:r w:rsidRPr="00B75287">
        <w:rPr>
          <w:rFonts w:ascii="Times New Roman" w:hAnsi="Times New Roman"/>
          <w:color w:val="000000"/>
        </w:rPr>
        <w:t>sistolinio</w:t>
      </w:r>
      <w:proofErr w:type="spellEnd"/>
      <w:r w:rsidRPr="00B75287">
        <w:rPr>
          <w:rFonts w:ascii="Times New Roman" w:hAnsi="Times New Roman"/>
          <w:color w:val="000000"/>
        </w:rPr>
        <w:t xml:space="preserve"> kraujospūdžio mažinimo vertinamąją baigtį, bet mažino kraujospūdį vartojant didžiausią dozę. Ir vidutinė, ir didelė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dozės reikšmingai mažino ir </w:t>
      </w:r>
      <w:proofErr w:type="spellStart"/>
      <w:r w:rsidRPr="00B75287">
        <w:rPr>
          <w:rFonts w:ascii="Times New Roman" w:hAnsi="Times New Roman"/>
          <w:color w:val="000000"/>
        </w:rPr>
        <w:t>sistolinį</w:t>
      </w:r>
      <w:proofErr w:type="spellEnd"/>
      <w:r w:rsidRPr="00B75287">
        <w:rPr>
          <w:rFonts w:ascii="Times New Roman" w:hAnsi="Times New Roman"/>
          <w:color w:val="000000"/>
        </w:rPr>
        <w:t xml:space="preserve">, ir </w:t>
      </w:r>
      <w:proofErr w:type="spellStart"/>
      <w:r w:rsidRPr="00B75287">
        <w:rPr>
          <w:rFonts w:ascii="Times New Roman" w:hAnsi="Times New Roman"/>
          <w:color w:val="000000"/>
        </w:rPr>
        <w:t>diastolinį</w:t>
      </w:r>
      <w:proofErr w:type="spellEnd"/>
      <w:r w:rsidRPr="00B75287">
        <w:rPr>
          <w:rFonts w:ascii="Times New Roman" w:hAnsi="Times New Roman"/>
          <w:color w:val="000000"/>
        </w:rPr>
        <w:t xml:space="preserve"> kraujospūdį vaikams, kuriems buvo diagnozuota hipertenzija.</w:t>
      </w:r>
    </w:p>
    <w:p w:rsidR="007A61CD" w:rsidRPr="00B75287" w:rsidRDefault="007A61CD" w:rsidP="007A61CD">
      <w:pPr>
        <w:autoSpaceDE w:val="0"/>
        <w:autoSpaceDN w:val="0"/>
        <w:adjustRightInd w:val="0"/>
        <w:spacing w:after="0" w:line="240" w:lineRule="auto"/>
        <w:rPr>
          <w:rFonts w:ascii="Times New Roman" w:hAnsi="Times New Roman"/>
          <w:color w:val="000000"/>
        </w:rPr>
      </w:pPr>
    </w:p>
    <w:p w:rsidR="007A61CD" w:rsidRPr="00B75287" w:rsidRDefault="007A61CD" w:rsidP="007A61CD">
      <w:pPr>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Tokio poveikio nepastebėta 4 savaičių dozės didinimo atsitiktinių imčių dvigubai aklame vaistinio preparato vartojimo nutraukimo tyrime, kuriame dalyvavo 218 vaikų (6</w:t>
      </w:r>
      <w:r w:rsidRPr="00B75287">
        <w:rPr>
          <w:rFonts w:ascii="Times New Roman" w:hAnsi="Times New Roman"/>
          <w:color w:val="000000"/>
        </w:rPr>
        <w:noBreakHyphen/>
        <w:t xml:space="preserve">16 metų, 75 % pirminė hipertenzija), kuriems pasireiškė vidutinio dydžio, bet ne </w:t>
      </w:r>
      <w:proofErr w:type="spellStart"/>
      <w:r w:rsidRPr="00B75287">
        <w:rPr>
          <w:rFonts w:ascii="Times New Roman" w:hAnsi="Times New Roman"/>
          <w:color w:val="000000"/>
        </w:rPr>
        <w:t>statistiškai</w:t>
      </w:r>
      <w:proofErr w:type="spellEnd"/>
      <w:r w:rsidRPr="00B75287">
        <w:rPr>
          <w:rFonts w:ascii="Times New Roman" w:hAnsi="Times New Roman"/>
          <w:color w:val="000000"/>
        </w:rPr>
        <w:t xml:space="preserve"> reikšminga ir </w:t>
      </w:r>
      <w:proofErr w:type="spellStart"/>
      <w:r w:rsidRPr="00B75287">
        <w:rPr>
          <w:rFonts w:ascii="Times New Roman" w:hAnsi="Times New Roman"/>
          <w:color w:val="000000"/>
        </w:rPr>
        <w:t>diastolinio</w:t>
      </w:r>
      <w:proofErr w:type="spellEnd"/>
      <w:r w:rsidRPr="00B75287">
        <w:rPr>
          <w:rFonts w:ascii="Times New Roman" w:hAnsi="Times New Roman"/>
          <w:color w:val="000000"/>
        </w:rPr>
        <w:t xml:space="preserve">, ir </w:t>
      </w:r>
      <w:proofErr w:type="spellStart"/>
      <w:r w:rsidRPr="00B75287">
        <w:rPr>
          <w:rFonts w:ascii="Times New Roman" w:hAnsi="Times New Roman"/>
          <w:color w:val="000000"/>
        </w:rPr>
        <w:t>sistolinio</w:t>
      </w:r>
      <w:proofErr w:type="spellEnd"/>
      <w:r w:rsidRPr="00B75287">
        <w:rPr>
          <w:rFonts w:ascii="Times New Roman" w:hAnsi="Times New Roman"/>
          <w:color w:val="000000"/>
        </w:rPr>
        <w:t xml:space="preserve"> kraujospūdžio atoveiksmio reakcija iki pradinio lygmens, vartojant visų trijų dydžių tirtas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dozes (mažą dozę [0,625 mg</w:t>
      </w:r>
      <w:r w:rsidRPr="00B75287">
        <w:rPr>
          <w:rFonts w:ascii="Times New Roman" w:hAnsi="Times New Roman"/>
          <w:color w:val="000000"/>
        </w:rPr>
        <w:noBreakHyphen/>
        <w:t>2,5 mg], vidutinė dozę [2,5 mg</w:t>
      </w:r>
      <w:r w:rsidRPr="00B75287">
        <w:rPr>
          <w:rFonts w:ascii="Times New Roman" w:hAnsi="Times New Roman"/>
          <w:color w:val="000000"/>
        </w:rPr>
        <w:noBreakHyphen/>
        <w:t>10 mg] arba didelę dozę [5 mg</w:t>
      </w:r>
      <w:r w:rsidRPr="00B75287">
        <w:rPr>
          <w:rFonts w:ascii="Times New Roman" w:hAnsi="Times New Roman"/>
          <w:color w:val="000000"/>
        </w:rPr>
        <w:noBreakHyphen/>
        <w:t xml:space="preserve">20 mg]), atsižvelgiant į kūno masę. Tirtoje vaikų populiacijoje linijinio atsako į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dozę nebuvo.</w:t>
      </w:r>
    </w:p>
    <w:p w:rsidR="007A61CD" w:rsidRPr="00B75287" w:rsidRDefault="007A61CD" w:rsidP="00BC5143">
      <w:pPr>
        <w:spacing w:after="0" w:line="240" w:lineRule="auto"/>
        <w:rPr>
          <w:rFonts w:ascii="Times New Roman" w:eastAsia="Times New Roman" w:hAnsi="Times New Roman"/>
        </w:rPr>
      </w:pPr>
    </w:p>
    <w:p w:rsidR="007A61CD" w:rsidRPr="00B75287" w:rsidRDefault="007A61CD" w:rsidP="00BC5143">
      <w:pPr>
        <w:spacing w:after="0" w:line="240" w:lineRule="auto"/>
        <w:rPr>
          <w:rFonts w:ascii="Times New Roman" w:eastAsia="Times New Roman" w:hAnsi="Times New Roman"/>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 xml:space="preserve">5.2 </w:t>
      </w:r>
      <w:r w:rsidRPr="00B75287">
        <w:rPr>
          <w:rFonts w:ascii="Times New Roman" w:eastAsia="Times New Roman" w:hAnsi="Times New Roman"/>
          <w:b/>
        </w:rPr>
        <w:tab/>
      </w:r>
      <w:proofErr w:type="spellStart"/>
      <w:r w:rsidRPr="00B75287">
        <w:rPr>
          <w:rFonts w:ascii="Times New Roman" w:eastAsia="Times New Roman" w:hAnsi="Times New Roman"/>
          <w:b/>
        </w:rPr>
        <w:t>Farmakokinetinės</w:t>
      </w:r>
      <w:proofErr w:type="spellEnd"/>
      <w:r w:rsidRPr="00B75287">
        <w:rPr>
          <w:rFonts w:ascii="Times New Roman" w:eastAsia="Times New Roman" w:hAnsi="Times New Roman"/>
          <w:b/>
        </w:rPr>
        <w:t xml:space="preserve"> savybės</w:t>
      </w:r>
    </w:p>
    <w:p w:rsidR="00BC5143" w:rsidRPr="00B75287" w:rsidRDefault="00BC5143" w:rsidP="00BC5143">
      <w:pPr>
        <w:spacing w:after="0" w:line="240" w:lineRule="auto"/>
        <w:rPr>
          <w:rFonts w:ascii="Times New Roman" w:eastAsia="Times New Roman" w:hAnsi="Times New Roman"/>
          <w:u w:val="single"/>
        </w:rPr>
      </w:pPr>
    </w:p>
    <w:p w:rsidR="00BC5143" w:rsidRPr="00B75287" w:rsidRDefault="00BC5143" w:rsidP="00BC5143">
      <w:pPr>
        <w:autoSpaceDE w:val="0"/>
        <w:autoSpaceDN w:val="0"/>
        <w:adjustRightInd w:val="0"/>
        <w:spacing w:after="0" w:line="240" w:lineRule="auto"/>
        <w:rPr>
          <w:rFonts w:ascii="Times New Roman" w:eastAsia="Times New Roman" w:hAnsi="Times New Roman"/>
          <w:b/>
          <w:i/>
          <w:iCs/>
          <w:color w:val="000000"/>
          <w:u w:val="single"/>
          <w:lang w:eastAsia="lt-LT"/>
        </w:rPr>
      </w:pPr>
      <w:proofErr w:type="spellStart"/>
      <w:r w:rsidRPr="00B75287">
        <w:rPr>
          <w:rFonts w:ascii="Times New Roman" w:eastAsia="Times New Roman" w:hAnsi="Times New Roman"/>
          <w:b/>
          <w:i/>
          <w:iCs/>
          <w:color w:val="000000"/>
          <w:u w:val="single"/>
          <w:lang w:eastAsia="lt-LT"/>
        </w:rPr>
        <w:t>Farmakokinetika</w:t>
      </w:r>
      <w:proofErr w:type="spellEnd"/>
      <w:r w:rsidRPr="00B75287">
        <w:rPr>
          <w:rFonts w:ascii="Times New Roman" w:eastAsia="Times New Roman" w:hAnsi="Times New Roman"/>
          <w:b/>
          <w:i/>
          <w:iCs/>
          <w:color w:val="000000"/>
          <w:u w:val="single"/>
          <w:lang w:eastAsia="lt-LT"/>
        </w:rPr>
        <w:t xml:space="preserve"> ir </w:t>
      </w:r>
      <w:proofErr w:type="spellStart"/>
      <w:r w:rsidR="00911C75" w:rsidRPr="00B75287">
        <w:rPr>
          <w:rFonts w:ascii="Times New Roman" w:eastAsia="Times New Roman" w:hAnsi="Times New Roman"/>
          <w:b/>
          <w:i/>
          <w:iCs/>
          <w:color w:val="000000"/>
          <w:u w:val="single"/>
          <w:lang w:eastAsia="lt-LT"/>
        </w:rPr>
        <w:t>biotransformacija</w:t>
      </w:r>
      <w:proofErr w:type="spellEnd"/>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i/>
          <w:color w:val="000000"/>
          <w:lang w:eastAsia="lt-LT"/>
        </w:rPr>
      </w:pPr>
      <w:r w:rsidRPr="00B75287">
        <w:rPr>
          <w:rFonts w:ascii="Times New Roman" w:eastAsia="Times New Roman" w:hAnsi="Times New Roman"/>
          <w:i/>
          <w:color w:val="000000"/>
          <w:u w:val="single"/>
          <w:lang w:eastAsia="lt-LT"/>
        </w:rPr>
        <w:t xml:space="preserve">Absorbcija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Išgertas </w:t>
      </w:r>
      <w:proofErr w:type="spellStart"/>
      <w:r w:rsidRPr="00B75287">
        <w:rPr>
          <w:rFonts w:ascii="Times New Roman" w:eastAsia="Times New Roman" w:hAnsi="Times New Roman"/>
          <w:color w:val="000000"/>
          <w:lang w:eastAsia="lt-LT"/>
        </w:rPr>
        <w:t>ramiprilis</w:t>
      </w:r>
      <w:proofErr w:type="spellEnd"/>
      <w:r w:rsidRPr="00B75287">
        <w:rPr>
          <w:rFonts w:ascii="Times New Roman" w:eastAsia="Times New Roman" w:hAnsi="Times New Roman"/>
          <w:color w:val="000000"/>
          <w:lang w:eastAsia="lt-LT"/>
        </w:rPr>
        <w:t xml:space="preserve"> virškinimo trakte absorbuojamas greitai: didžiausia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koncentracija kraujo plazmoje pasiekiama per vieną valandą. Remiantis išskyrimu su šlapimu, absorbcijos dydis yra mažiausiai 56 %, maistas virškinimo trakte žymios įtakos neturi. Aktyvaus metabolito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biologinis prieinamumas išgėrus 2,5 mg ir 5 mg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yra 45 %.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Didžiausia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(vienintelio aktyvaus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metabolito) koncentracija plazmoje pasiekiama po 2-4 valandų išgėrus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Pusiausvyrinė</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koncentracija plazmoje pasiekiama per 4 gydymo dienas, vartojant įprastas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dozes vieną kartą per parą.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i/>
          <w:color w:val="000000"/>
          <w:lang w:eastAsia="lt-LT"/>
        </w:rPr>
      </w:pPr>
      <w:r w:rsidRPr="00B75287">
        <w:rPr>
          <w:rFonts w:ascii="Times New Roman" w:eastAsia="Times New Roman" w:hAnsi="Times New Roman"/>
          <w:i/>
          <w:color w:val="000000"/>
          <w:u w:val="single"/>
          <w:lang w:eastAsia="lt-LT"/>
        </w:rPr>
        <w:t xml:space="preserve">Paskirstymas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Su baltymais susijungia maždaug 73 %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bei maždaug 56 %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7E5801" w:rsidP="00BC5143">
      <w:pPr>
        <w:autoSpaceDE w:val="0"/>
        <w:autoSpaceDN w:val="0"/>
        <w:adjustRightInd w:val="0"/>
        <w:spacing w:after="0" w:line="240" w:lineRule="auto"/>
        <w:rPr>
          <w:rFonts w:ascii="Times New Roman" w:eastAsia="Times New Roman" w:hAnsi="Times New Roman"/>
          <w:i/>
          <w:color w:val="000000"/>
          <w:u w:val="single"/>
          <w:lang w:eastAsia="lt-LT"/>
        </w:rPr>
      </w:pPr>
      <w:proofErr w:type="spellStart"/>
      <w:r w:rsidRPr="00B75287">
        <w:rPr>
          <w:rFonts w:ascii="Times New Roman" w:eastAsia="Times New Roman" w:hAnsi="Times New Roman"/>
          <w:i/>
          <w:color w:val="000000"/>
          <w:u w:val="single"/>
          <w:lang w:eastAsia="lt-LT"/>
        </w:rPr>
        <w:t>Biotransformacija</w:t>
      </w:r>
      <w:proofErr w:type="spellEnd"/>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Ramiprilis</w:t>
      </w:r>
      <w:proofErr w:type="spellEnd"/>
      <w:r w:rsidRPr="00B75287">
        <w:rPr>
          <w:rFonts w:ascii="Times New Roman" w:eastAsia="Times New Roman" w:hAnsi="Times New Roman"/>
          <w:color w:val="000000"/>
          <w:lang w:eastAsia="lt-LT"/>
        </w:rPr>
        <w:t xml:space="preserve"> beveik visiškai yra </w:t>
      </w:r>
      <w:proofErr w:type="spellStart"/>
      <w:r w:rsidR="007E5801" w:rsidRPr="00B75287">
        <w:rPr>
          <w:rFonts w:ascii="Times New Roman" w:eastAsia="Times New Roman" w:hAnsi="Times New Roman"/>
          <w:color w:val="000000"/>
          <w:lang w:eastAsia="lt-LT"/>
        </w:rPr>
        <w:t>biotransformuojamas</w:t>
      </w:r>
      <w:proofErr w:type="spellEnd"/>
      <w:r w:rsidR="007E5801" w:rsidRPr="00B75287">
        <w:rPr>
          <w:rFonts w:ascii="Times New Roman" w:eastAsia="Times New Roman" w:hAnsi="Times New Roman"/>
          <w:color w:val="000000"/>
          <w:lang w:eastAsia="lt-LT"/>
        </w:rPr>
        <w:t xml:space="preserve"> </w:t>
      </w:r>
      <w:r w:rsidRPr="00B75287">
        <w:rPr>
          <w:rFonts w:ascii="Times New Roman" w:eastAsia="Times New Roman" w:hAnsi="Times New Roman"/>
          <w:color w:val="000000"/>
          <w:lang w:eastAsia="lt-LT"/>
        </w:rPr>
        <w:t xml:space="preserve">į </w:t>
      </w:r>
      <w:proofErr w:type="spellStart"/>
      <w:r w:rsidRPr="00B75287">
        <w:rPr>
          <w:rFonts w:ascii="Times New Roman" w:eastAsia="Times New Roman" w:hAnsi="Times New Roman"/>
          <w:color w:val="000000"/>
          <w:lang w:eastAsia="lt-LT"/>
        </w:rPr>
        <w:t>ramiprilatą</w:t>
      </w:r>
      <w:proofErr w:type="spellEnd"/>
      <w:r w:rsidRPr="00B75287">
        <w:rPr>
          <w:rFonts w:ascii="Times New Roman" w:eastAsia="Times New Roman" w:hAnsi="Times New Roman"/>
          <w:color w:val="000000"/>
          <w:lang w:eastAsia="lt-LT"/>
        </w:rPr>
        <w:t xml:space="preserve"> bei į </w:t>
      </w:r>
      <w:proofErr w:type="spellStart"/>
      <w:r w:rsidRPr="00B75287">
        <w:rPr>
          <w:rFonts w:ascii="Times New Roman" w:eastAsia="Times New Roman" w:hAnsi="Times New Roman"/>
          <w:color w:val="000000"/>
          <w:lang w:eastAsia="lt-LT"/>
        </w:rPr>
        <w:t>diketopiperazino</w:t>
      </w:r>
      <w:proofErr w:type="spellEnd"/>
      <w:r w:rsidRPr="00B75287">
        <w:rPr>
          <w:rFonts w:ascii="Times New Roman" w:eastAsia="Times New Roman" w:hAnsi="Times New Roman"/>
          <w:color w:val="000000"/>
          <w:lang w:eastAsia="lt-LT"/>
        </w:rPr>
        <w:t xml:space="preserve"> esterį, </w:t>
      </w:r>
      <w:proofErr w:type="spellStart"/>
      <w:r w:rsidRPr="00B75287">
        <w:rPr>
          <w:rFonts w:ascii="Times New Roman" w:eastAsia="Times New Roman" w:hAnsi="Times New Roman"/>
          <w:color w:val="000000"/>
          <w:lang w:eastAsia="lt-LT"/>
        </w:rPr>
        <w:t>diketopiperazino</w:t>
      </w:r>
      <w:proofErr w:type="spellEnd"/>
      <w:r w:rsidRPr="00B75287">
        <w:rPr>
          <w:rFonts w:ascii="Times New Roman" w:eastAsia="Times New Roman" w:hAnsi="Times New Roman"/>
          <w:color w:val="000000"/>
          <w:lang w:eastAsia="lt-LT"/>
        </w:rPr>
        <w:t xml:space="preserve"> rūgštį ir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bei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gliukuronidus</w:t>
      </w:r>
      <w:proofErr w:type="spellEnd"/>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i/>
          <w:color w:val="000000"/>
          <w:u w:val="single"/>
          <w:lang w:eastAsia="lt-LT"/>
        </w:rPr>
      </w:pPr>
      <w:r w:rsidRPr="00B75287">
        <w:rPr>
          <w:rFonts w:ascii="Times New Roman" w:eastAsia="Times New Roman" w:hAnsi="Times New Roman"/>
          <w:i/>
          <w:color w:val="000000"/>
          <w:u w:val="single"/>
          <w:lang w:eastAsia="lt-LT"/>
        </w:rPr>
        <w:t xml:space="preserve">Eliminacija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Metabolitų šalinimas pirmiausiai vyksta per inkstus.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koncentracija plazmoje mažėja per keletą fazių. Kai koncentracija kraujo plazmoje maža, galutinė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eliminacijos fazė yra ilga, dėl stipraus, įsotinto susijungimo su AKF ir lėtos disociacijos nuo baltymo.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Kartotinai vieną kartą per parą vartojant 5 - 10 mg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dozes, efektyvusis pusinės eliminacijos laikas yra 13-17 valandų, vartojant mažesnes dozes (1,25-2,5 mg), jis būna ilgesnis. Šis skirtumas susijęs su fermento savybe iki įsotinimo surišti </w:t>
      </w:r>
      <w:proofErr w:type="spellStart"/>
      <w:r w:rsidRPr="00B75287">
        <w:rPr>
          <w:rFonts w:ascii="Times New Roman" w:eastAsia="Times New Roman" w:hAnsi="Times New Roman"/>
          <w:color w:val="000000"/>
          <w:lang w:eastAsia="lt-LT"/>
        </w:rPr>
        <w:t>ramiprilatą</w:t>
      </w:r>
      <w:proofErr w:type="spellEnd"/>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spacing w:after="0" w:line="240" w:lineRule="auto"/>
        <w:jc w:val="both"/>
        <w:rPr>
          <w:rFonts w:ascii="Times New Roman" w:eastAsia="Times New Roman" w:hAnsi="Times New Roman"/>
          <w:i/>
          <w:u w:val="single"/>
        </w:rPr>
      </w:pPr>
      <w:r w:rsidRPr="00B75287">
        <w:rPr>
          <w:rFonts w:ascii="Times New Roman" w:eastAsia="Times New Roman" w:hAnsi="Times New Roman"/>
          <w:i/>
          <w:u w:val="single"/>
        </w:rPr>
        <w:t>Žindymas</w:t>
      </w:r>
    </w:p>
    <w:p w:rsidR="00BC5143" w:rsidRPr="00B75287" w:rsidRDefault="00BC5143" w:rsidP="00BC5143">
      <w:pPr>
        <w:spacing w:after="0" w:line="240" w:lineRule="auto"/>
        <w:jc w:val="both"/>
        <w:rPr>
          <w:rFonts w:ascii="Times New Roman" w:eastAsia="Times New Roman" w:hAnsi="Times New Roman"/>
        </w:rPr>
      </w:pPr>
      <w:r w:rsidRPr="00B75287">
        <w:rPr>
          <w:rFonts w:ascii="Times New Roman" w:eastAsia="Times New Roman" w:hAnsi="Times New Roman"/>
        </w:rPr>
        <w:t xml:space="preserve">Pavartojus vienkartinę 10 mg </w:t>
      </w: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 xml:space="preserve"> dozę, šis </w:t>
      </w:r>
      <w:r w:rsidR="00911C75" w:rsidRPr="00B75287">
        <w:rPr>
          <w:rFonts w:ascii="Times New Roman" w:eastAsia="Times New Roman" w:hAnsi="Times New Roman"/>
        </w:rPr>
        <w:t xml:space="preserve">vaistinis preparatas </w:t>
      </w:r>
      <w:r w:rsidRPr="00B75287">
        <w:rPr>
          <w:rFonts w:ascii="Times New Roman" w:eastAsia="Times New Roman" w:hAnsi="Times New Roman"/>
        </w:rPr>
        <w:t xml:space="preserve">motinos piene neaptinkamas, tačiau daugkartinių dozių poveikis nežinomas.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Pacientai, kurių inkstų funkcija sutrikusi (žr. 4.2 skyrių)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Pacientams, kurių inkstų funkcija sutrikusi,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šalinimas per inkstus lėtėja, </w:t>
      </w:r>
      <w:proofErr w:type="spellStart"/>
      <w:r w:rsidRPr="00B75287">
        <w:rPr>
          <w:rFonts w:ascii="Times New Roman" w:eastAsia="Times New Roman" w:hAnsi="Times New Roman"/>
          <w:color w:val="000000"/>
          <w:lang w:eastAsia="lt-LT"/>
        </w:rPr>
        <w:t>inkstinis</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klirensas yra proporcingai susijęs su </w:t>
      </w:r>
      <w:proofErr w:type="spellStart"/>
      <w:r w:rsidRPr="00B75287">
        <w:rPr>
          <w:rFonts w:ascii="Times New Roman" w:eastAsia="Times New Roman" w:hAnsi="Times New Roman"/>
          <w:color w:val="000000"/>
          <w:lang w:eastAsia="lt-LT"/>
        </w:rPr>
        <w:t>kreatinino</w:t>
      </w:r>
      <w:proofErr w:type="spellEnd"/>
      <w:r w:rsidRPr="00B75287">
        <w:rPr>
          <w:rFonts w:ascii="Times New Roman" w:eastAsia="Times New Roman" w:hAnsi="Times New Roman"/>
          <w:color w:val="000000"/>
          <w:lang w:eastAsia="lt-LT"/>
        </w:rPr>
        <w:t xml:space="preserve"> klirensu. Todėl </w:t>
      </w:r>
      <w:proofErr w:type="spellStart"/>
      <w:r w:rsidRPr="00B75287">
        <w:rPr>
          <w:rFonts w:ascii="Times New Roman" w:eastAsia="Times New Roman" w:hAnsi="Times New Roman"/>
          <w:color w:val="000000"/>
          <w:lang w:eastAsia="lt-LT"/>
        </w:rPr>
        <w:t>ramiprilato</w:t>
      </w:r>
      <w:proofErr w:type="spellEnd"/>
      <w:r w:rsidRPr="00B75287">
        <w:rPr>
          <w:rFonts w:ascii="Times New Roman" w:eastAsia="Times New Roman" w:hAnsi="Times New Roman"/>
          <w:color w:val="000000"/>
          <w:lang w:eastAsia="lt-LT"/>
        </w:rPr>
        <w:t xml:space="preserve"> koncentracija kraujo plazmoje būna didesnė ir mažėja lėčiau nei pacientų, kurių inkstų funkcija normali.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Pacientai, kurių kepenų funkcija sutrikusi (žr. 4.2 skyrių) </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 xml:space="preserve">Pacientų, kurių kepenų funkcija sutrikusi, </w:t>
      </w: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 xml:space="preserve"> virtimas </w:t>
      </w:r>
      <w:proofErr w:type="spellStart"/>
      <w:r w:rsidRPr="00B75287">
        <w:rPr>
          <w:rFonts w:ascii="Times New Roman" w:eastAsia="Times New Roman" w:hAnsi="Times New Roman"/>
        </w:rPr>
        <w:t>ramiprilatu</w:t>
      </w:r>
      <w:proofErr w:type="spellEnd"/>
      <w:r w:rsidRPr="00B75287">
        <w:rPr>
          <w:rFonts w:ascii="Times New Roman" w:eastAsia="Times New Roman" w:hAnsi="Times New Roman"/>
        </w:rPr>
        <w:t xml:space="preserve"> lėtėja, dėl mažesnio kepenų </w:t>
      </w:r>
      <w:proofErr w:type="spellStart"/>
      <w:r w:rsidRPr="00B75287">
        <w:rPr>
          <w:rFonts w:ascii="Times New Roman" w:eastAsia="Times New Roman" w:hAnsi="Times New Roman"/>
        </w:rPr>
        <w:t>esterazių</w:t>
      </w:r>
      <w:proofErr w:type="spellEnd"/>
      <w:r w:rsidRPr="00B75287">
        <w:rPr>
          <w:rFonts w:ascii="Times New Roman" w:eastAsia="Times New Roman" w:hAnsi="Times New Roman"/>
        </w:rPr>
        <w:t xml:space="preserve"> aktyvumo, todėl </w:t>
      </w: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 xml:space="preserve"> koncentracija plazmoje padidėja. Vis dėlto didžiausia </w:t>
      </w:r>
      <w:proofErr w:type="spellStart"/>
      <w:r w:rsidRPr="00B75287">
        <w:rPr>
          <w:rFonts w:ascii="Times New Roman" w:eastAsia="Times New Roman" w:hAnsi="Times New Roman"/>
        </w:rPr>
        <w:t>ramiprilato</w:t>
      </w:r>
      <w:proofErr w:type="spellEnd"/>
      <w:r w:rsidRPr="00B75287">
        <w:rPr>
          <w:rFonts w:ascii="Times New Roman" w:eastAsia="Times New Roman" w:hAnsi="Times New Roman"/>
        </w:rPr>
        <w:t xml:space="preserve"> koncentracija plazmoje šių pacientų grupėje nesiskiria nuo pacientų su normalia kepenų funkcija.</w:t>
      </w:r>
    </w:p>
    <w:p w:rsidR="00BC5143" w:rsidRPr="00B75287" w:rsidRDefault="00BC5143" w:rsidP="00BC5143">
      <w:pPr>
        <w:spacing w:after="0" w:line="240" w:lineRule="auto"/>
        <w:rPr>
          <w:rFonts w:ascii="Times New Roman" w:eastAsia="Times New Roman" w:hAnsi="Times New Roman"/>
        </w:rPr>
      </w:pPr>
    </w:p>
    <w:p w:rsidR="007E5801" w:rsidRPr="00B75287" w:rsidRDefault="007E5801" w:rsidP="007E5801">
      <w:pPr>
        <w:autoSpaceDE w:val="0"/>
        <w:autoSpaceDN w:val="0"/>
        <w:adjustRightInd w:val="0"/>
        <w:spacing w:after="0" w:line="240" w:lineRule="auto"/>
        <w:rPr>
          <w:rFonts w:ascii="Times New Roman" w:hAnsi="Times New Roman"/>
          <w:i/>
          <w:color w:val="000000"/>
          <w:u w:val="single"/>
        </w:rPr>
      </w:pPr>
      <w:r w:rsidRPr="00B75287">
        <w:rPr>
          <w:rFonts w:ascii="Times New Roman" w:hAnsi="Times New Roman"/>
          <w:i/>
          <w:color w:val="000000"/>
          <w:u w:val="single"/>
        </w:rPr>
        <w:t>Vaikų populiacija</w:t>
      </w:r>
    </w:p>
    <w:p w:rsidR="007E5801" w:rsidRPr="00B75287" w:rsidRDefault="007E5801" w:rsidP="001B0EF9">
      <w:pPr>
        <w:tabs>
          <w:tab w:val="left" w:pos="7080"/>
        </w:tabs>
        <w:autoSpaceDE w:val="0"/>
        <w:autoSpaceDN w:val="0"/>
        <w:adjustRightInd w:val="0"/>
        <w:spacing w:after="0" w:line="240" w:lineRule="auto"/>
        <w:rPr>
          <w:rFonts w:ascii="Times New Roman" w:hAnsi="Times New Roman"/>
          <w:color w:val="000000"/>
        </w:rPr>
      </w:pPr>
      <w:r w:rsidRPr="00B75287">
        <w:rPr>
          <w:rFonts w:ascii="Times New Roman" w:hAnsi="Times New Roman"/>
          <w:color w:val="000000"/>
        </w:rPr>
        <w:t xml:space="preserve">Buvo tirtos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w:t>
      </w:r>
      <w:proofErr w:type="spellStart"/>
      <w:r w:rsidRPr="00B75287">
        <w:rPr>
          <w:rFonts w:ascii="Times New Roman" w:hAnsi="Times New Roman"/>
          <w:color w:val="000000"/>
        </w:rPr>
        <w:t>farmakokinetinės</w:t>
      </w:r>
      <w:proofErr w:type="spellEnd"/>
      <w:r w:rsidRPr="00B75287">
        <w:rPr>
          <w:rFonts w:ascii="Times New Roman" w:hAnsi="Times New Roman"/>
          <w:color w:val="000000"/>
        </w:rPr>
        <w:t xml:space="preserve"> savybės 30 vaikų (2</w:t>
      </w:r>
      <w:r w:rsidRPr="00B75287">
        <w:rPr>
          <w:rFonts w:ascii="Times New Roman" w:hAnsi="Times New Roman"/>
          <w:color w:val="000000"/>
        </w:rPr>
        <w:noBreakHyphen/>
        <w:t xml:space="preserve">16 metų, kurių kūno masė </w:t>
      </w:r>
      <w:r w:rsidRPr="00B75287">
        <w:rPr>
          <w:rFonts w:ascii="Times New Roman" w:hAnsi="Times New Roman"/>
          <w:color w:val="000000"/>
          <w:u w:val="single"/>
        </w:rPr>
        <w:t>&gt; </w:t>
      </w:r>
      <w:r w:rsidRPr="00B75287">
        <w:rPr>
          <w:rFonts w:ascii="Times New Roman" w:hAnsi="Times New Roman"/>
          <w:color w:val="000000"/>
        </w:rPr>
        <w:t>10 kg), kuriems buvo diagnozuota hipertenzija, organizme. Pavartojus 0,05</w:t>
      </w:r>
      <w:r w:rsidRPr="00B75287">
        <w:rPr>
          <w:rFonts w:ascii="Times New Roman" w:hAnsi="Times New Roman"/>
          <w:color w:val="000000"/>
        </w:rPr>
        <w:noBreakHyphen/>
        <w:t xml:space="preserve">0,2 mg/kg vaistinio preparato dozes, didelė dalis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buvo greitai </w:t>
      </w:r>
      <w:proofErr w:type="spellStart"/>
      <w:r w:rsidRPr="00B75287">
        <w:rPr>
          <w:rFonts w:ascii="Times New Roman" w:hAnsi="Times New Roman"/>
          <w:color w:val="000000"/>
        </w:rPr>
        <w:t>biotransformuojama</w:t>
      </w:r>
      <w:proofErr w:type="spellEnd"/>
      <w:r w:rsidRPr="00B75287">
        <w:rPr>
          <w:rFonts w:ascii="Times New Roman" w:hAnsi="Times New Roman"/>
          <w:color w:val="000000"/>
        </w:rPr>
        <w:t xml:space="preserve"> į </w:t>
      </w:r>
      <w:proofErr w:type="spellStart"/>
      <w:r w:rsidRPr="00B75287">
        <w:rPr>
          <w:rFonts w:ascii="Times New Roman" w:hAnsi="Times New Roman"/>
          <w:color w:val="000000"/>
        </w:rPr>
        <w:t>ramiprilatą</w:t>
      </w:r>
      <w:proofErr w:type="spellEnd"/>
      <w:r w:rsidRPr="00B75287">
        <w:rPr>
          <w:rFonts w:ascii="Times New Roman" w:hAnsi="Times New Roman"/>
          <w:color w:val="000000"/>
        </w:rPr>
        <w:t xml:space="preserve">. Didžiausios </w:t>
      </w:r>
      <w:proofErr w:type="spellStart"/>
      <w:r w:rsidRPr="00B75287">
        <w:rPr>
          <w:rFonts w:ascii="Times New Roman" w:hAnsi="Times New Roman"/>
          <w:color w:val="000000"/>
        </w:rPr>
        <w:t>ramiprilato</w:t>
      </w:r>
      <w:proofErr w:type="spellEnd"/>
      <w:r w:rsidRPr="00B75287">
        <w:rPr>
          <w:rFonts w:ascii="Times New Roman" w:hAnsi="Times New Roman"/>
          <w:color w:val="000000"/>
        </w:rPr>
        <w:t xml:space="preserve"> koncentracijos plazmoje atsirado per 2</w:t>
      </w:r>
      <w:r w:rsidRPr="00B75287">
        <w:rPr>
          <w:rFonts w:ascii="Times New Roman" w:hAnsi="Times New Roman"/>
          <w:color w:val="000000"/>
        </w:rPr>
        <w:noBreakHyphen/>
        <w:t xml:space="preserve">3 valandas. </w:t>
      </w:r>
      <w:proofErr w:type="spellStart"/>
      <w:r w:rsidRPr="00B75287">
        <w:rPr>
          <w:rFonts w:ascii="Times New Roman" w:hAnsi="Times New Roman"/>
          <w:color w:val="000000"/>
        </w:rPr>
        <w:t>Ramiprilato</w:t>
      </w:r>
      <w:proofErr w:type="spellEnd"/>
      <w:r w:rsidRPr="00B75287">
        <w:rPr>
          <w:rFonts w:ascii="Times New Roman" w:hAnsi="Times New Roman"/>
          <w:color w:val="000000"/>
        </w:rPr>
        <w:t xml:space="preserve">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doze. Vartojant 0,2 mg/kg </w:t>
      </w:r>
      <w:proofErr w:type="spellStart"/>
      <w:r w:rsidRPr="00B75287">
        <w:rPr>
          <w:rFonts w:ascii="Times New Roman" w:hAnsi="Times New Roman"/>
          <w:color w:val="000000"/>
        </w:rPr>
        <w:t>ramiprilio</w:t>
      </w:r>
      <w:proofErr w:type="spellEnd"/>
      <w:r w:rsidRPr="00B75287">
        <w:rPr>
          <w:rFonts w:ascii="Times New Roman" w:hAnsi="Times New Roman"/>
          <w:color w:val="000000"/>
        </w:rPr>
        <w:t xml:space="preserve"> dozę vaikams, buvo pasiektos didesnės ekspozicijos už atsirandančią didžiausią rekomenduojamą 10 mg paros dozę vartojančio suaugusio žmogaus organizme.</w:t>
      </w:r>
    </w:p>
    <w:p w:rsidR="007E5801" w:rsidRPr="00B75287" w:rsidRDefault="007E5801" w:rsidP="00BC5143">
      <w:pPr>
        <w:spacing w:after="0" w:line="240" w:lineRule="auto"/>
        <w:rPr>
          <w:rFonts w:ascii="Times New Roman" w:eastAsia="Times New Roman" w:hAnsi="Times New Roman"/>
        </w:rPr>
      </w:pPr>
    </w:p>
    <w:p w:rsidR="00BC5143" w:rsidRPr="00B75287" w:rsidRDefault="00BC5143" w:rsidP="00BC5143">
      <w:pPr>
        <w:spacing w:after="0" w:line="240" w:lineRule="auto"/>
        <w:ind w:left="540" w:hanging="540"/>
        <w:rPr>
          <w:rFonts w:ascii="Times New Roman" w:eastAsia="Times New Roman" w:hAnsi="Times New Roman"/>
          <w:b/>
          <w:bCs/>
        </w:rPr>
      </w:pPr>
      <w:r w:rsidRPr="00B75287">
        <w:rPr>
          <w:rFonts w:ascii="Times New Roman" w:eastAsia="Times New Roman" w:hAnsi="Times New Roman"/>
          <w:b/>
          <w:bCs/>
        </w:rPr>
        <w:t>5.3</w:t>
      </w:r>
      <w:r w:rsidRPr="00B75287">
        <w:rPr>
          <w:rFonts w:ascii="Times New Roman" w:eastAsia="Times New Roman" w:hAnsi="Times New Roman"/>
          <w:b/>
          <w:bCs/>
        </w:rPr>
        <w:tab/>
      </w:r>
      <w:proofErr w:type="spellStart"/>
      <w:r w:rsidRPr="00B75287">
        <w:rPr>
          <w:rFonts w:ascii="Times New Roman" w:eastAsia="Times New Roman" w:hAnsi="Times New Roman"/>
          <w:b/>
          <w:bCs/>
        </w:rPr>
        <w:t>Ikiklinikinių</w:t>
      </w:r>
      <w:proofErr w:type="spellEnd"/>
      <w:r w:rsidRPr="00B75287">
        <w:rPr>
          <w:rFonts w:ascii="Times New Roman" w:eastAsia="Times New Roman" w:hAnsi="Times New Roman"/>
          <w:b/>
          <w:bCs/>
        </w:rPr>
        <w:t xml:space="preserve"> saugumo tyrimų duomenys</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Žinoma, kad </w:t>
      </w:r>
      <w:proofErr w:type="spellStart"/>
      <w:r w:rsidRPr="00B75287">
        <w:rPr>
          <w:rFonts w:ascii="Times New Roman" w:eastAsia="Times New Roman" w:hAnsi="Times New Roman"/>
          <w:color w:val="000000"/>
          <w:lang w:eastAsia="lt-LT"/>
        </w:rPr>
        <w:t>išgėrtas</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ramiprilis</w:t>
      </w:r>
      <w:proofErr w:type="spellEnd"/>
      <w:r w:rsidRPr="00B75287">
        <w:rPr>
          <w:rFonts w:ascii="Times New Roman" w:eastAsia="Times New Roman" w:hAnsi="Times New Roman"/>
          <w:color w:val="000000"/>
          <w:lang w:eastAsia="lt-LT"/>
        </w:rPr>
        <w:t xml:space="preserve">, stipraus toksinio poveikio graužikams ir šunims nedaro. Ilgalaikio preparato vartojimo tyrimai atlikti su žiurkėmis, šunimis ir beždžionėmis. 3 rūšims nustatyti elektrolitų koncentracijos plazmoje ir kraujo ląstelių kiekio pakitimai. Kaip </w:t>
      </w:r>
      <w:proofErr w:type="spellStart"/>
      <w:r w:rsidRPr="00B75287">
        <w:rPr>
          <w:rFonts w:ascii="Times New Roman" w:eastAsia="Times New Roman" w:hAnsi="Times New Roman"/>
          <w:color w:val="000000"/>
          <w:lang w:eastAsia="lt-LT"/>
        </w:rPr>
        <w:t>farmakodinaminio</w:t>
      </w:r>
      <w:proofErr w:type="spellEnd"/>
      <w:r w:rsidRPr="00B75287">
        <w:rPr>
          <w:rFonts w:ascii="Times New Roman" w:eastAsia="Times New Roman" w:hAnsi="Times New Roman"/>
          <w:color w:val="000000"/>
          <w:lang w:eastAsia="lt-LT"/>
        </w:rPr>
        <w:t xml:space="preserve"> </w:t>
      </w:r>
      <w:proofErr w:type="spellStart"/>
      <w:r w:rsidRPr="00B75287">
        <w:rPr>
          <w:rFonts w:ascii="Times New Roman" w:eastAsia="Times New Roman" w:hAnsi="Times New Roman"/>
          <w:color w:val="000000"/>
          <w:lang w:eastAsia="lt-LT"/>
        </w:rPr>
        <w:t>ramiprilio</w:t>
      </w:r>
      <w:proofErr w:type="spellEnd"/>
      <w:r w:rsidRPr="00B75287">
        <w:rPr>
          <w:rFonts w:ascii="Times New Roman" w:eastAsia="Times New Roman" w:hAnsi="Times New Roman"/>
          <w:color w:val="000000"/>
          <w:lang w:eastAsia="lt-LT"/>
        </w:rPr>
        <w:t xml:space="preserve"> poveikio išraiška, šunims ir beždžionėms padidėjo </w:t>
      </w:r>
      <w:proofErr w:type="spellStart"/>
      <w:r w:rsidRPr="00B75287">
        <w:rPr>
          <w:rFonts w:ascii="Times New Roman" w:eastAsia="Times New Roman" w:hAnsi="Times New Roman"/>
          <w:color w:val="000000"/>
          <w:lang w:eastAsia="lt-LT"/>
        </w:rPr>
        <w:t>jukstaglomerulinis</w:t>
      </w:r>
      <w:proofErr w:type="spellEnd"/>
      <w:r w:rsidRPr="00B75287">
        <w:rPr>
          <w:rFonts w:ascii="Times New Roman" w:eastAsia="Times New Roman" w:hAnsi="Times New Roman"/>
          <w:color w:val="000000"/>
          <w:lang w:eastAsia="lt-LT"/>
        </w:rPr>
        <w:t xml:space="preserve"> aparatas, kai paros dozė buvo 250 mg/kg. Žiurkės, šunys ir beždžionės toleravo atitinkamai 2, 2,5 ir 8 mg/kg dozes, nepasireiškiant žalingam poveikiui.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Su žiurkėmis, triušiais ir beždžionėmis atliktų toksinio poveikio reprodukcijai tyrimų metu </w:t>
      </w:r>
      <w:proofErr w:type="spellStart"/>
      <w:r w:rsidRPr="00B75287">
        <w:rPr>
          <w:rFonts w:ascii="Times New Roman" w:eastAsia="Times New Roman" w:hAnsi="Times New Roman"/>
          <w:color w:val="000000"/>
          <w:lang w:eastAsia="lt-LT"/>
        </w:rPr>
        <w:t>teratogeninio</w:t>
      </w:r>
      <w:proofErr w:type="spellEnd"/>
      <w:r w:rsidRPr="00B75287">
        <w:rPr>
          <w:rFonts w:ascii="Times New Roman" w:eastAsia="Times New Roman" w:hAnsi="Times New Roman"/>
          <w:color w:val="000000"/>
          <w:lang w:eastAsia="lt-LT"/>
        </w:rPr>
        <w:t xml:space="preserve"> poveikio nepastebėta.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 Nei žiurkių patinų, nei patelių vaisingumas nesumažėjo.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Žiurkių, vaikingumo ir žindymo laikotarpiu, vartojusių 50 mg/kg kūno svorio arba didesnes dozes, jaunikliams atsirado negrįžtamų inkstų pažeidimų (inkstų geldelių išsiplėtimas).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 xml:space="preserve">Išsamių </w:t>
      </w:r>
      <w:proofErr w:type="spellStart"/>
      <w:r w:rsidRPr="00B75287">
        <w:rPr>
          <w:rFonts w:ascii="Times New Roman" w:eastAsia="Times New Roman" w:hAnsi="Times New Roman"/>
        </w:rPr>
        <w:t>mutageniškumo</w:t>
      </w:r>
      <w:proofErr w:type="spellEnd"/>
      <w:r w:rsidRPr="00B75287">
        <w:rPr>
          <w:rFonts w:ascii="Times New Roman" w:eastAsia="Times New Roman" w:hAnsi="Times New Roman"/>
        </w:rPr>
        <w:t xml:space="preserve"> tyrimų, atliktų keliais skirtingais metodais, metu </w:t>
      </w:r>
      <w:proofErr w:type="spellStart"/>
      <w:r w:rsidRPr="00B75287">
        <w:rPr>
          <w:rFonts w:ascii="Times New Roman" w:eastAsia="Times New Roman" w:hAnsi="Times New Roman"/>
        </w:rPr>
        <w:t>mutageninio</w:t>
      </w:r>
      <w:proofErr w:type="spellEnd"/>
      <w:r w:rsidRPr="00B75287">
        <w:rPr>
          <w:rFonts w:ascii="Times New Roman" w:eastAsia="Times New Roman" w:hAnsi="Times New Roman"/>
        </w:rPr>
        <w:t xml:space="preserve"> ir </w:t>
      </w:r>
      <w:proofErr w:type="spellStart"/>
      <w:r w:rsidRPr="00B75287">
        <w:rPr>
          <w:rFonts w:ascii="Times New Roman" w:eastAsia="Times New Roman" w:hAnsi="Times New Roman"/>
        </w:rPr>
        <w:t>genotoksinio</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 xml:space="preserve"> poveikio nenustatyta.</w:t>
      </w:r>
    </w:p>
    <w:p w:rsidR="007E5801" w:rsidRPr="00B75287" w:rsidRDefault="007E5801" w:rsidP="00BC5143">
      <w:pPr>
        <w:spacing w:after="0" w:line="240" w:lineRule="auto"/>
        <w:rPr>
          <w:rFonts w:ascii="Times New Roman" w:eastAsia="Times New Roman" w:hAnsi="Times New Roman"/>
        </w:rPr>
      </w:pPr>
    </w:p>
    <w:p w:rsidR="007E5801" w:rsidRPr="00B75287" w:rsidRDefault="007E5801" w:rsidP="00BC5143">
      <w:pPr>
        <w:spacing w:after="0" w:line="240" w:lineRule="auto"/>
        <w:rPr>
          <w:rFonts w:ascii="Times New Roman" w:eastAsia="Times New Roman" w:hAnsi="Times New Roman"/>
        </w:rPr>
      </w:pPr>
      <w:r w:rsidRPr="00B75287">
        <w:rPr>
          <w:rFonts w:ascii="Times New Roman" w:eastAsia="Times New Roman" w:hAnsi="Times New Roman"/>
        </w:rPr>
        <w:t xml:space="preserve">Negrįžtamas inkstų pažeidimas buvo pastebėtas žiurkių jaunikliams, kurie gavo vieną dozę </w:t>
      </w:r>
      <w:proofErr w:type="spellStart"/>
      <w:r w:rsidRPr="00B75287">
        <w:rPr>
          <w:rFonts w:ascii="Times New Roman" w:eastAsia="Times New Roman" w:hAnsi="Times New Roman"/>
        </w:rPr>
        <w:t>ramiprilio</w:t>
      </w:r>
      <w:proofErr w:type="spellEnd"/>
      <w:r w:rsidRPr="00B75287">
        <w:rPr>
          <w:rFonts w:ascii="Times New Roman" w:eastAsia="Times New Roman" w:hAnsi="Times New Roman"/>
        </w:rPr>
        <w:t>.</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6.</w:t>
      </w:r>
      <w:r w:rsidRPr="00B75287">
        <w:rPr>
          <w:rFonts w:ascii="Times New Roman" w:eastAsia="Times New Roman" w:hAnsi="Times New Roman"/>
          <w:b/>
        </w:rPr>
        <w:tab/>
        <w:t>FARMACINĖ INFORMACIJA</w:t>
      </w: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6.1</w:t>
      </w:r>
      <w:r w:rsidRPr="00B75287">
        <w:rPr>
          <w:rFonts w:ascii="Times New Roman" w:eastAsia="Times New Roman" w:hAnsi="Times New Roman"/>
          <w:b/>
        </w:rPr>
        <w:tab/>
        <w:t>Pagalbinių medžiagų sąrašas</w:t>
      </w:r>
    </w:p>
    <w:p w:rsidR="00BC5143" w:rsidRPr="00B75287" w:rsidRDefault="00BC5143" w:rsidP="00BC5143">
      <w:pPr>
        <w:spacing w:after="0" w:line="240" w:lineRule="auto"/>
        <w:ind w:left="720"/>
        <w:rPr>
          <w:rFonts w:ascii="Times New Roman" w:eastAsia="Times New Roman" w:hAnsi="Times New Roman"/>
          <w:bCs/>
        </w:rPr>
      </w:pP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Natrio-vandenilio karbonatas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Laktozė </w:t>
      </w:r>
      <w:proofErr w:type="spellStart"/>
      <w:r w:rsidRPr="00B75287">
        <w:rPr>
          <w:rFonts w:ascii="Times New Roman" w:eastAsia="Times New Roman" w:hAnsi="Times New Roman"/>
          <w:bCs/>
        </w:rPr>
        <w:t>monohidratas</w:t>
      </w:r>
      <w:proofErr w:type="spellEnd"/>
    </w:p>
    <w:p w:rsidR="00BC5143" w:rsidRPr="00B75287" w:rsidRDefault="00BC5143" w:rsidP="00BC5143">
      <w:pPr>
        <w:spacing w:after="0" w:line="240" w:lineRule="auto"/>
        <w:rPr>
          <w:rFonts w:ascii="Times New Roman" w:eastAsia="Times New Roman" w:hAnsi="Times New Roman"/>
          <w:bCs/>
        </w:rPr>
      </w:pPr>
      <w:proofErr w:type="spellStart"/>
      <w:r w:rsidRPr="00B75287">
        <w:rPr>
          <w:rFonts w:ascii="Times New Roman" w:eastAsia="Times New Roman" w:hAnsi="Times New Roman"/>
          <w:bCs/>
        </w:rPr>
        <w:t>Kroskarmeliozės</w:t>
      </w:r>
      <w:proofErr w:type="spellEnd"/>
      <w:r w:rsidRPr="00B75287">
        <w:rPr>
          <w:rFonts w:ascii="Times New Roman" w:eastAsia="Times New Roman" w:hAnsi="Times New Roman"/>
          <w:bCs/>
        </w:rPr>
        <w:t xml:space="preserve"> natrio druska</w:t>
      </w:r>
    </w:p>
    <w:p w:rsidR="00BC5143" w:rsidRPr="00B75287" w:rsidRDefault="00BC5143" w:rsidP="00BC5143">
      <w:pPr>
        <w:spacing w:after="0" w:line="240" w:lineRule="auto"/>
        <w:rPr>
          <w:rFonts w:ascii="Times New Roman" w:eastAsia="Times New Roman" w:hAnsi="Times New Roman"/>
          <w:bCs/>
        </w:rPr>
      </w:pPr>
      <w:proofErr w:type="spellStart"/>
      <w:r w:rsidRPr="00B75287">
        <w:rPr>
          <w:rFonts w:ascii="Times New Roman" w:eastAsia="Times New Roman" w:hAnsi="Times New Roman"/>
          <w:bCs/>
        </w:rPr>
        <w:t>Pregelifikuotas</w:t>
      </w:r>
      <w:proofErr w:type="spellEnd"/>
      <w:r w:rsidRPr="00B75287">
        <w:rPr>
          <w:rFonts w:ascii="Times New Roman" w:eastAsia="Times New Roman" w:hAnsi="Times New Roman"/>
          <w:bCs/>
        </w:rPr>
        <w:t xml:space="preserve"> krakmolas (iš kukurūzų krakmolo)</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Natrio </w:t>
      </w:r>
      <w:proofErr w:type="spellStart"/>
      <w:r w:rsidRPr="00B75287">
        <w:rPr>
          <w:rFonts w:ascii="Times New Roman" w:eastAsia="Times New Roman" w:hAnsi="Times New Roman"/>
          <w:bCs/>
        </w:rPr>
        <w:t>stearilfumaratas</w:t>
      </w:r>
      <w:proofErr w:type="spellEnd"/>
    </w:p>
    <w:p w:rsidR="00BC5143" w:rsidRPr="00B75287" w:rsidRDefault="00BC5143" w:rsidP="00BC5143">
      <w:pPr>
        <w:spacing w:after="0" w:line="240" w:lineRule="auto"/>
        <w:rPr>
          <w:rFonts w:ascii="Times New Roman" w:eastAsia="Times New Roman" w:hAnsi="Times New Roman"/>
          <w:bCs/>
          <w:highlight w:val="lightGray"/>
        </w:rPr>
      </w:pPr>
      <w:r w:rsidRPr="00B75287">
        <w:rPr>
          <w:rFonts w:ascii="Times New Roman" w:eastAsia="Times New Roman" w:hAnsi="Times New Roman"/>
          <w:bCs/>
          <w:highlight w:val="lightGray"/>
        </w:rPr>
        <w:t>Geltonasis geležies oksidas (E172) (tik 2,5 mg ir 5 mg tabletėse)</w:t>
      </w:r>
    </w:p>
    <w:p w:rsidR="00BC5143" w:rsidRPr="00B75287" w:rsidRDefault="00BC5143" w:rsidP="00BC5143">
      <w:pPr>
        <w:spacing w:after="0" w:line="240" w:lineRule="auto"/>
        <w:rPr>
          <w:rFonts w:ascii="Times New Roman" w:eastAsia="Times New Roman" w:hAnsi="Times New Roman"/>
          <w:bCs/>
          <w:highlight w:val="lightGray"/>
        </w:rPr>
      </w:pPr>
      <w:r w:rsidRPr="00B75287">
        <w:rPr>
          <w:rFonts w:ascii="Times New Roman" w:eastAsia="Times New Roman" w:hAnsi="Times New Roman"/>
          <w:bCs/>
          <w:highlight w:val="lightGray"/>
        </w:rPr>
        <w:t>Raudonasis geležies oksidas (E172) (tik 5 mg tabletėse)</w:t>
      </w: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6.2</w:t>
      </w:r>
      <w:r w:rsidRPr="00B75287">
        <w:rPr>
          <w:rFonts w:ascii="Times New Roman" w:eastAsia="Times New Roman" w:hAnsi="Times New Roman"/>
          <w:b/>
        </w:rPr>
        <w:tab/>
        <w:t>Nesuderinamumas</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 xml:space="preserve">Duomenys nebūtini. </w:t>
      </w: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6.3</w:t>
      </w:r>
      <w:r w:rsidRPr="00B75287">
        <w:rPr>
          <w:rFonts w:ascii="Times New Roman" w:eastAsia="Times New Roman" w:hAnsi="Times New Roman"/>
          <w:b/>
        </w:rPr>
        <w:tab/>
        <w:t>Tinkamumo laikas</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2,5 mg tabletės: 2 metai.</w:t>
      </w:r>
    </w:p>
    <w:p w:rsidR="00BC5143" w:rsidRPr="00B75287" w:rsidRDefault="00BC5143" w:rsidP="00BC5143">
      <w:pPr>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5 mg tabletės: 2 metai.</w:t>
      </w:r>
    </w:p>
    <w:p w:rsidR="00BC5143" w:rsidRPr="00B75287" w:rsidRDefault="00BC5143" w:rsidP="00BC5143">
      <w:pPr>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10 mg tabletės: 2 metai.</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6.4</w:t>
      </w:r>
      <w:r w:rsidRPr="00B75287">
        <w:rPr>
          <w:rFonts w:ascii="Times New Roman" w:eastAsia="Times New Roman" w:hAnsi="Times New Roman"/>
          <w:b/>
        </w:rPr>
        <w:tab/>
        <w:t>Specialios laikymo sąlygos</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Laikyti ne aukštesnėje kaip 25 </w:t>
      </w:r>
      <w:r w:rsidRPr="00B75287">
        <w:rPr>
          <w:rFonts w:ascii="Times New Roman" w:eastAsia="Times New Roman" w:hAnsi="Times New Roman"/>
        </w:rPr>
        <w:sym w:font="Symbol" w:char="F0B0"/>
      </w:r>
      <w:r w:rsidRPr="00B75287">
        <w:rPr>
          <w:rFonts w:ascii="Times New Roman" w:eastAsia="Times New Roman" w:hAnsi="Times New Roman"/>
        </w:rPr>
        <w:t>C temperatūroje.</w:t>
      </w: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6.5</w:t>
      </w:r>
      <w:r w:rsidRPr="00B75287">
        <w:rPr>
          <w:rFonts w:ascii="Times New Roman" w:eastAsia="Times New Roman" w:hAnsi="Times New Roman"/>
          <w:b/>
        </w:rPr>
        <w:tab/>
      </w:r>
      <w:proofErr w:type="spellStart"/>
      <w:r w:rsidR="007E5801" w:rsidRPr="00B75287">
        <w:rPr>
          <w:rFonts w:ascii="Times New Roman" w:eastAsia="Times New Roman" w:hAnsi="Times New Roman"/>
          <w:b/>
        </w:rPr>
        <w:t>Talpyklės</w:t>
      </w:r>
      <w:proofErr w:type="spellEnd"/>
      <w:r w:rsidR="007E5801" w:rsidRPr="00B75287">
        <w:rPr>
          <w:rFonts w:ascii="Times New Roman" w:eastAsia="Times New Roman" w:hAnsi="Times New Roman"/>
          <w:b/>
        </w:rPr>
        <w:t xml:space="preserve"> pobūdis ir jos turinys</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Lizdinė plokštelė (aliumininio/aliuminio), kurioje yra 10, 14, 20, 28, 30, 42, 50, 98 arba 100 tablečių.</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Gali būti tiekiamos ne visų dydžių pakuotės.</w:t>
      </w: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6.6</w:t>
      </w:r>
      <w:r w:rsidRPr="00B75287">
        <w:rPr>
          <w:rFonts w:ascii="Times New Roman" w:eastAsia="Times New Roman" w:hAnsi="Times New Roman"/>
          <w:b/>
        </w:rPr>
        <w:tab/>
        <w:t>Specialūs reikalavimai atliekoms tvarkyti</w:t>
      </w:r>
    </w:p>
    <w:p w:rsidR="00BC5143" w:rsidRPr="00B75287" w:rsidRDefault="00BC5143" w:rsidP="00BC5143">
      <w:pPr>
        <w:spacing w:after="0" w:line="240" w:lineRule="auto"/>
        <w:rPr>
          <w:rFonts w:ascii="Times New Roman" w:eastAsia="Times New Roman" w:hAnsi="Times New Roman"/>
          <w:bCs/>
        </w:rPr>
      </w:pP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rPr>
        <w:t>Nesuvartotą preparatą ar atliekas reikia tvarkyti laikantis vietinių reikalavimų</w:t>
      </w:r>
      <w:r w:rsidRPr="00B75287">
        <w:rPr>
          <w:rFonts w:ascii="Times New Roman" w:eastAsia="Times New Roman" w:hAnsi="Times New Roman"/>
          <w:bCs/>
        </w:rPr>
        <w:t>.</w:t>
      </w: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spacing w:after="0" w:line="240" w:lineRule="auto"/>
        <w:ind w:left="540" w:hanging="540"/>
        <w:rPr>
          <w:rFonts w:ascii="Times New Roman" w:eastAsia="Times New Roman" w:hAnsi="Times New Roman"/>
          <w:b/>
        </w:rPr>
      </w:pPr>
      <w:r w:rsidRPr="00B75287">
        <w:rPr>
          <w:rFonts w:ascii="Times New Roman" w:eastAsia="Times New Roman" w:hAnsi="Times New Roman"/>
          <w:b/>
        </w:rPr>
        <w:t>7.</w:t>
      </w:r>
      <w:r w:rsidRPr="00B75287">
        <w:rPr>
          <w:rFonts w:ascii="Times New Roman" w:eastAsia="Times New Roman" w:hAnsi="Times New Roman"/>
          <w:b/>
        </w:rPr>
        <w:tab/>
        <w:t>RINKODAROS TEISĖS TURĖTOJAS</w:t>
      </w:r>
    </w:p>
    <w:p w:rsidR="00BC5143" w:rsidRPr="00B75287" w:rsidRDefault="00BC5143" w:rsidP="00BC5143">
      <w:pPr>
        <w:tabs>
          <w:tab w:val="left" w:pos="360"/>
        </w:tabs>
        <w:spacing w:after="0" w:line="240" w:lineRule="auto"/>
        <w:rPr>
          <w:rFonts w:ascii="Times New Roman" w:eastAsia="Times New Roman" w:hAnsi="Times New Roman"/>
          <w:bCs/>
        </w:rPr>
      </w:pPr>
    </w:p>
    <w:p w:rsidR="00BC5143" w:rsidRPr="00B75287" w:rsidRDefault="00BC5143" w:rsidP="00BC5143">
      <w:pPr>
        <w:spacing w:after="0" w:line="240" w:lineRule="auto"/>
        <w:rPr>
          <w:rFonts w:ascii="Times New Roman" w:eastAsia="Times New Roman" w:hAnsi="Times New Roman"/>
        </w:rPr>
      </w:pPr>
      <w:proofErr w:type="spellStart"/>
      <w:r w:rsidRPr="00B75287">
        <w:rPr>
          <w:rFonts w:ascii="Times New Roman" w:eastAsia="Times New Roman" w:hAnsi="Times New Roman"/>
        </w:rPr>
        <w:t>Wörwag</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Pharma</w:t>
      </w:r>
      <w:proofErr w:type="spellEnd"/>
      <w:r w:rsidRPr="00B75287">
        <w:rPr>
          <w:rFonts w:ascii="Times New Roman" w:eastAsia="Times New Roman" w:hAnsi="Times New Roman"/>
        </w:rPr>
        <w:t xml:space="preserve"> </w:t>
      </w:r>
      <w:proofErr w:type="spellStart"/>
      <w:r w:rsidRPr="00B75287">
        <w:rPr>
          <w:rFonts w:ascii="Times New Roman" w:eastAsia="Times New Roman" w:hAnsi="Times New Roman"/>
        </w:rPr>
        <w:t>GmbH</w:t>
      </w:r>
      <w:proofErr w:type="spellEnd"/>
      <w:r w:rsidRPr="00B75287">
        <w:rPr>
          <w:rFonts w:ascii="Times New Roman" w:eastAsia="Times New Roman" w:hAnsi="Times New Roman"/>
        </w:rPr>
        <w:t xml:space="preserve"> &amp; </w:t>
      </w:r>
      <w:proofErr w:type="spellStart"/>
      <w:r w:rsidRPr="00B75287">
        <w:rPr>
          <w:rFonts w:ascii="Times New Roman" w:eastAsia="Times New Roman" w:hAnsi="Times New Roman"/>
        </w:rPr>
        <w:t>Co</w:t>
      </w:r>
      <w:proofErr w:type="spellEnd"/>
      <w:r w:rsidRPr="00B75287">
        <w:rPr>
          <w:rFonts w:ascii="Times New Roman" w:eastAsia="Times New Roman" w:hAnsi="Times New Roman"/>
        </w:rPr>
        <w:t>. KG</w:t>
      </w:r>
    </w:p>
    <w:p w:rsidR="00BC5143" w:rsidRPr="00B75287" w:rsidRDefault="00BC5143" w:rsidP="00BC5143">
      <w:pPr>
        <w:spacing w:after="0" w:line="240" w:lineRule="auto"/>
        <w:rPr>
          <w:rFonts w:ascii="Times New Roman" w:eastAsia="Times New Roman" w:hAnsi="Times New Roman"/>
        </w:rPr>
      </w:pPr>
      <w:proofErr w:type="spellStart"/>
      <w:r w:rsidRPr="00B75287">
        <w:rPr>
          <w:rFonts w:ascii="Times New Roman" w:eastAsia="Times New Roman" w:hAnsi="Times New Roman"/>
        </w:rPr>
        <w:t>Calwer</w:t>
      </w:r>
      <w:proofErr w:type="spellEnd"/>
      <w:r w:rsidRPr="00B75287">
        <w:rPr>
          <w:rFonts w:ascii="Times New Roman" w:eastAsia="Times New Roman" w:hAnsi="Times New Roman"/>
        </w:rPr>
        <w:t xml:space="preserve"> Str. 7</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 xml:space="preserve">71034 </w:t>
      </w:r>
      <w:proofErr w:type="spellStart"/>
      <w:r w:rsidRPr="00B75287">
        <w:rPr>
          <w:rFonts w:ascii="Times New Roman" w:eastAsia="Times New Roman" w:hAnsi="Times New Roman"/>
        </w:rPr>
        <w:t>Böblingen</w:t>
      </w:r>
      <w:proofErr w:type="spellEnd"/>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Vokietija</w:t>
      </w:r>
    </w:p>
    <w:p w:rsidR="00BC5143" w:rsidRPr="00B75287" w:rsidRDefault="00BC5143" w:rsidP="00BC5143">
      <w:pPr>
        <w:tabs>
          <w:tab w:val="left" w:pos="0"/>
        </w:tabs>
        <w:spacing w:after="0" w:line="240" w:lineRule="auto"/>
        <w:rPr>
          <w:rFonts w:ascii="Times New Roman" w:eastAsia="Times New Roman" w:hAnsi="Times New Roman"/>
          <w:b/>
        </w:rPr>
      </w:pPr>
    </w:p>
    <w:p w:rsidR="00BC5143" w:rsidRPr="00B75287" w:rsidRDefault="00BC5143" w:rsidP="00BC5143">
      <w:pPr>
        <w:tabs>
          <w:tab w:val="left" w:pos="0"/>
        </w:tabs>
        <w:spacing w:after="0" w:line="240" w:lineRule="auto"/>
        <w:rPr>
          <w:rFonts w:ascii="Times New Roman" w:eastAsia="Times New Roman" w:hAnsi="Times New Roman"/>
          <w:b/>
        </w:rPr>
      </w:pPr>
    </w:p>
    <w:p w:rsidR="00BC5143" w:rsidRPr="00B75287" w:rsidRDefault="00BC5143" w:rsidP="00BC5143">
      <w:pPr>
        <w:tabs>
          <w:tab w:val="left" w:pos="540"/>
        </w:tabs>
        <w:spacing w:after="0" w:line="240" w:lineRule="auto"/>
        <w:rPr>
          <w:rFonts w:ascii="Times New Roman" w:eastAsia="Times New Roman" w:hAnsi="Times New Roman"/>
          <w:b/>
        </w:rPr>
      </w:pPr>
      <w:r w:rsidRPr="00B75287">
        <w:rPr>
          <w:rFonts w:ascii="Times New Roman" w:eastAsia="Times New Roman" w:hAnsi="Times New Roman"/>
          <w:b/>
        </w:rPr>
        <w:t>8.</w:t>
      </w:r>
      <w:r w:rsidRPr="00B75287">
        <w:rPr>
          <w:rFonts w:ascii="Times New Roman" w:eastAsia="Times New Roman" w:hAnsi="Times New Roman"/>
          <w:b/>
        </w:rPr>
        <w:tab/>
        <w:t xml:space="preserve">RINKODAROS </w:t>
      </w:r>
      <w:r w:rsidR="007E5801" w:rsidRPr="00B75287">
        <w:rPr>
          <w:rFonts w:ascii="Times New Roman" w:eastAsia="Times New Roman" w:hAnsi="Times New Roman"/>
          <w:b/>
        </w:rPr>
        <w:t xml:space="preserve">PAŽYMĖJIMO </w:t>
      </w:r>
      <w:r w:rsidRPr="00B75287">
        <w:rPr>
          <w:rFonts w:ascii="Times New Roman" w:eastAsia="Times New Roman" w:hAnsi="Times New Roman"/>
          <w:b/>
        </w:rPr>
        <w:t>NUMERIS</w:t>
      </w:r>
    </w:p>
    <w:p w:rsidR="00BC5143" w:rsidRPr="00B75287" w:rsidRDefault="00BC5143" w:rsidP="00BC5143">
      <w:pPr>
        <w:tabs>
          <w:tab w:val="left" w:pos="360"/>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outlineLvl w:val="0"/>
        <w:rPr>
          <w:rFonts w:ascii="Times New Roman" w:eastAsia="Times New Roman" w:hAnsi="Times New Roman"/>
        </w:rPr>
      </w:pP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2,5 mg</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N10 - LT/1/09/1486/001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N14 - LT/1/09/1486/002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N20 - LT/1/09/1486/003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N28 - LT/1/09/1486/004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N30 - LT/1/09/1486/005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N42 - LT/1/09/1486/006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N50 - LT/1/09/1486/007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N98 - LT/1/09/1486/008 </w:t>
      </w:r>
    </w:p>
    <w:p w:rsidR="00BC5143" w:rsidRPr="00B75287" w:rsidRDefault="00BC5143" w:rsidP="00BC5143">
      <w:pPr>
        <w:tabs>
          <w:tab w:val="left" w:pos="360"/>
        </w:tabs>
        <w:spacing w:after="0" w:line="240" w:lineRule="auto"/>
        <w:rPr>
          <w:rFonts w:ascii="Times New Roman" w:eastAsia="Times New Roman" w:hAnsi="Times New Roman"/>
          <w:bCs/>
        </w:rPr>
      </w:pPr>
      <w:r w:rsidRPr="00B75287">
        <w:rPr>
          <w:rFonts w:ascii="Times New Roman" w:eastAsia="Times New Roman" w:hAnsi="Times New Roman"/>
          <w:bCs/>
        </w:rPr>
        <w:t xml:space="preserve">N100 - LT/1/09/1486/009 </w:t>
      </w:r>
    </w:p>
    <w:p w:rsidR="00BC5143" w:rsidRPr="00B75287" w:rsidRDefault="00BC5143" w:rsidP="00BC5143">
      <w:pPr>
        <w:tabs>
          <w:tab w:val="left" w:pos="360"/>
        </w:tabs>
        <w:spacing w:after="0" w:line="240" w:lineRule="auto"/>
        <w:rPr>
          <w:rFonts w:ascii="Times New Roman" w:eastAsia="Times New Roman" w:hAnsi="Times New Roman"/>
          <w:bCs/>
        </w:rPr>
      </w:pPr>
    </w:p>
    <w:p w:rsidR="00BC5143" w:rsidRPr="00B75287" w:rsidRDefault="00BC5143" w:rsidP="00BC5143">
      <w:pPr>
        <w:tabs>
          <w:tab w:val="left" w:pos="567"/>
        </w:tabs>
        <w:spacing w:after="0" w:line="240" w:lineRule="auto"/>
        <w:outlineLvl w:val="0"/>
        <w:rPr>
          <w:rFonts w:ascii="Times New Roman" w:eastAsia="Times New Roman" w:hAnsi="Times New Roman"/>
        </w:rPr>
      </w:pP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5 mg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N10 - LT/1/09/1486/019</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N14 - LT/1/09/1486/020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N20 - LT/1/09/1486/021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N28 - LT/1/09/1486/022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N30 - LT/1/09/1486/023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N42 - LT/1/09/1486/024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N50 - LT/1/09/1486/025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N98 - LT/1/09/1486/026 </w:t>
      </w:r>
    </w:p>
    <w:p w:rsidR="00BC5143" w:rsidRPr="00B75287" w:rsidRDefault="00BC5143" w:rsidP="00BC5143">
      <w:pPr>
        <w:tabs>
          <w:tab w:val="left" w:pos="360"/>
        </w:tabs>
        <w:spacing w:after="0" w:line="240" w:lineRule="auto"/>
        <w:rPr>
          <w:rFonts w:ascii="Times New Roman" w:eastAsia="Times New Roman" w:hAnsi="Times New Roman"/>
          <w:bCs/>
        </w:rPr>
      </w:pPr>
      <w:r w:rsidRPr="00B75287">
        <w:rPr>
          <w:rFonts w:ascii="Times New Roman" w:eastAsia="Times New Roman" w:hAnsi="Times New Roman"/>
          <w:bCs/>
        </w:rPr>
        <w:t xml:space="preserve">N100 - LT/1/09/1486/027 </w:t>
      </w:r>
    </w:p>
    <w:p w:rsidR="00BC5143" w:rsidRPr="00B75287" w:rsidRDefault="00BC5143" w:rsidP="00BC5143">
      <w:pPr>
        <w:tabs>
          <w:tab w:val="left" w:pos="360"/>
        </w:tabs>
        <w:spacing w:after="0" w:line="240" w:lineRule="auto"/>
        <w:rPr>
          <w:rFonts w:ascii="Times New Roman" w:eastAsia="Times New Roman" w:hAnsi="Times New Roman"/>
          <w:bCs/>
        </w:rPr>
      </w:pPr>
    </w:p>
    <w:p w:rsidR="00BC5143" w:rsidRPr="00B75287" w:rsidRDefault="00BC5143" w:rsidP="00BC5143">
      <w:pPr>
        <w:tabs>
          <w:tab w:val="left" w:pos="567"/>
        </w:tabs>
        <w:spacing w:after="0" w:line="240" w:lineRule="auto"/>
        <w:outlineLvl w:val="0"/>
        <w:rPr>
          <w:rFonts w:ascii="Times New Roman" w:eastAsia="Times New Roman" w:hAnsi="Times New Roman"/>
        </w:rPr>
      </w:pPr>
      <w:proofErr w:type="spellStart"/>
      <w:r w:rsidRPr="00B75287">
        <w:rPr>
          <w:rFonts w:ascii="Times New Roman" w:eastAsia="Times New Roman" w:hAnsi="Times New Roman"/>
        </w:rPr>
        <w:t>Ramigamma</w:t>
      </w:r>
      <w:proofErr w:type="spellEnd"/>
      <w:r w:rsidRPr="00B75287">
        <w:rPr>
          <w:rFonts w:ascii="Times New Roman" w:eastAsia="Times New Roman" w:hAnsi="Times New Roman"/>
        </w:rPr>
        <w:t xml:space="preserve"> 10 mg</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N10 - LT/1/09/1486/037</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N14 - LT/1/09/1486/038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N20 - LT/1/09/1486/039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N28 - LT/1/09/1486/040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N30 - LT/1/09/1486/041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N42 - LT/1/09/1486/042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N50 - LT/1/09/1486/043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N98 - LT/1/09/1486/044 </w:t>
      </w:r>
    </w:p>
    <w:p w:rsidR="00BC5143" w:rsidRPr="00B75287" w:rsidRDefault="00BC5143" w:rsidP="00BC5143">
      <w:pPr>
        <w:tabs>
          <w:tab w:val="left" w:pos="360"/>
        </w:tabs>
        <w:spacing w:after="0" w:line="240" w:lineRule="auto"/>
        <w:rPr>
          <w:rFonts w:ascii="Times New Roman" w:eastAsia="Times New Roman" w:hAnsi="Times New Roman"/>
          <w:bCs/>
        </w:rPr>
      </w:pPr>
      <w:r w:rsidRPr="00B75287">
        <w:rPr>
          <w:rFonts w:ascii="Times New Roman" w:eastAsia="Times New Roman" w:hAnsi="Times New Roman"/>
          <w:bCs/>
        </w:rPr>
        <w:t xml:space="preserve">N100 - LT/1/09/1486/045 </w:t>
      </w:r>
    </w:p>
    <w:p w:rsidR="00BC5143" w:rsidRPr="00B75287" w:rsidRDefault="00BC5143" w:rsidP="00BC5143">
      <w:pPr>
        <w:tabs>
          <w:tab w:val="left" w:pos="360"/>
        </w:tabs>
        <w:spacing w:after="0" w:line="240" w:lineRule="auto"/>
        <w:rPr>
          <w:rFonts w:ascii="Times New Roman" w:eastAsia="Times New Roman" w:hAnsi="Times New Roman"/>
          <w:bCs/>
          <w:u w:val="single"/>
        </w:rPr>
      </w:pPr>
    </w:p>
    <w:p w:rsidR="00BC5143" w:rsidRPr="00B75287" w:rsidRDefault="00BC5143" w:rsidP="00BC5143">
      <w:pPr>
        <w:tabs>
          <w:tab w:val="left" w:pos="360"/>
        </w:tabs>
        <w:spacing w:after="0" w:line="240" w:lineRule="auto"/>
        <w:rPr>
          <w:rFonts w:ascii="Times New Roman" w:eastAsia="Times New Roman" w:hAnsi="Times New Roman"/>
          <w:bCs/>
          <w:u w:val="single"/>
        </w:rPr>
      </w:pPr>
    </w:p>
    <w:p w:rsidR="00BC5143" w:rsidRPr="00B75287" w:rsidRDefault="00BC5143" w:rsidP="00BC5143">
      <w:pPr>
        <w:tabs>
          <w:tab w:val="left" w:pos="0"/>
        </w:tabs>
        <w:spacing w:after="0" w:line="240" w:lineRule="auto"/>
        <w:ind w:left="540" w:hanging="540"/>
        <w:rPr>
          <w:rFonts w:ascii="Times New Roman" w:eastAsia="Times New Roman" w:hAnsi="Times New Roman"/>
          <w:b/>
        </w:rPr>
      </w:pPr>
      <w:r w:rsidRPr="00B75287">
        <w:rPr>
          <w:rFonts w:ascii="Times New Roman" w:eastAsia="Times New Roman" w:hAnsi="Times New Roman"/>
          <w:b/>
        </w:rPr>
        <w:t>9.</w:t>
      </w:r>
      <w:r w:rsidRPr="00B75287">
        <w:rPr>
          <w:rFonts w:ascii="Times New Roman" w:eastAsia="Times New Roman" w:hAnsi="Times New Roman"/>
          <w:b/>
        </w:rPr>
        <w:tab/>
        <w:t>RINKODAROS TEISĖS SUTEIKIMO / ATNAUJINIMO DATA</w:t>
      </w:r>
    </w:p>
    <w:p w:rsidR="00BC5143" w:rsidRPr="00B75287" w:rsidRDefault="00BC5143" w:rsidP="00BC5143">
      <w:pPr>
        <w:spacing w:after="0" w:line="240" w:lineRule="auto"/>
        <w:rPr>
          <w:rFonts w:ascii="Times New Roman" w:eastAsia="Times New Roman" w:hAnsi="Times New Roman"/>
        </w:rPr>
      </w:pPr>
    </w:p>
    <w:p w:rsidR="007E5801" w:rsidRPr="00B75287" w:rsidRDefault="007E5801" w:rsidP="007E5801">
      <w:pPr>
        <w:spacing w:after="0" w:line="240" w:lineRule="auto"/>
        <w:rPr>
          <w:rFonts w:ascii="Times New Roman" w:eastAsia="Times New Roman" w:hAnsi="Times New Roman"/>
        </w:rPr>
      </w:pPr>
      <w:r w:rsidRPr="00B75287">
        <w:rPr>
          <w:rFonts w:ascii="Times New Roman" w:eastAsia="Times New Roman" w:hAnsi="Times New Roman"/>
        </w:rPr>
        <w:t>Rinkodaros teisė pirmą kartą suteikta 2009 m. vasario mėn. 26 d.</w:t>
      </w:r>
    </w:p>
    <w:p w:rsidR="007E5801" w:rsidRPr="00B75287" w:rsidRDefault="007E5801" w:rsidP="007E5801">
      <w:pPr>
        <w:spacing w:after="0" w:line="240" w:lineRule="auto"/>
        <w:rPr>
          <w:rFonts w:ascii="Times New Roman" w:eastAsia="Times New Roman" w:hAnsi="Times New Roman"/>
        </w:rPr>
      </w:pPr>
      <w:r w:rsidRPr="00B75287">
        <w:rPr>
          <w:rFonts w:ascii="Times New Roman" w:eastAsia="Times New Roman" w:hAnsi="Times New Roman"/>
        </w:rPr>
        <w:t>Rinkodaros teisė paskutinį kartą atnaujinta 2012 m. birželio mėn. 29 d.</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10.</w:t>
      </w:r>
      <w:r w:rsidRPr="00B75287">
        <w:rPr>
          <w:rFonts w:ascii="Times New Roman" w:eastAsia="Times New Roman" w:hAnsi="Times New Roman"/>
          <w:b/>
        </w:rPr>
        <w:tab/>
        <w:t>TEKSTO PERŽIŪROS DATA</w:t>
      </w:r>
    </w:p>
    <w:p w:rsidR="00BC5143" w:rsidRPr="00B75287" w:rsidRDefault="00BC5143" w:rsidP="00BC5143">
      <w:pPr>
        <w:tabs>
          <w:tab w:val="left" w:pos="567"/>
        </w:tabs>
        <w:spacing w:after="0" w:line="240" w:lineRule="auto"/>
        <w:outlineLvl w:val="0"/>
        <w:rPr>
          <w:rFonts w:ascii="Times New Roman" w:eastAsia="Times New Roman" w:hAnsi="Times New Roman"/>
          <w:b/>
        </w:rPr>
      </w:pPr>
    </w:p>
    <w:p w:rsidR="00583286" w:rsidRPr="00B75287" w:rsidRDefault="0002286D" w:rsidP="00BC5143">
      <w:pPr>
        <w:tabs>
          <w:tab w:val="left" w:pos="567"/>
          <w:tab w:val="center" w:pos="4320"/>
          <w:tab w:val="right" w:pos="8640"/>
        </w:tabs>
        <w:spacing w:after="0" w:line="240" w:lineRule="auto"/>
        <w:rPr>
          <w:rFonts w:ascii="Times New Roman" w:eastAsia="Times New Roman" w:hAnsi="Times New Roman"/>
        </w:rPr>
      </w:pPr>
      <w:r w:rsidRPr="00B75287">
        <w:rPr>
          <w:rFonts w:ascii="Times New Roman" w:eastAsia="Times New Roman" w:hAnsi="Times New Roman"/>
        </w:rPr>
        <w:t>2015 m. gegužės mėn. 12 d.</w:t>
      </w:r>
    </w:p>
    <w:p w:rsidR="007E5801" w:rsidRPr="00B75287" w:rsidRDefault="007E5801" w:rsidP="00BC5143">
      <w:pPr>
        <w:tabs>
          <w:tab w:val="left" w:pos="567"/>
          <w:tab w:val="center" w:pos="4320"/>
          <w:tab w:val="right" w:pos="8640"/>
        </w:tabs>
        <w:spacing w:after="0" w:line="240" w:lineRule="auto"/>
        <w:rPr>
          <w:rFonts w:ascii="Times New Roman" w:eastAsia="Times New Roman" w:hAnsi="Times New Roman"/>
        </w:rPr>
      </w:pPr>
      <w:r w:rsidRPr="00B75287">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10" w:history="1">
        <w:r w:rsidRPr="00B75287">
          <w:rPr>
            <w:rStyle w:val="Hipersaitas"/>
            <w:rFonts w:ascii="Times New Roman" w:eastAsia="Times New Roman" w:hAnsi="Times New Roman"/>
          </w:rPr>
          <w:t>http://www.vvkt.lt</w:t>
        </w:r>
      </w:hyperlink>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ind w:left="567" w:hanging="567"/>
        <w:jc w:val="center"/>
        <w:outlineLvl w:val="0"/>
        <w:rPr>
          <w:rFonts w:ascii="Times New Roman" w:eastAsia="Times New Roman" w:hAnsi="Times New Roman"/>
          <w:b/>
          <w:caps/>
        </w:rPr>
      </w:pPr>
      <w:bookmarkStart w:id="2" w:name="_Toc129243128"/>
      <w:bookmarkStart w:id="3" w:name="_Toc129243253"/>
    </w:p>
    <w:p w:rsidR="00BC5143" w:rsidRPr="00B75287" w:rsidRDefault="00BC5143" w:rsidP="00BC5143">
      <w:pPr>
        <w:tabs>
          <w:tab w:val="left" w:pos="567"/>
        </w:tabs>
        <w:spacing w:after="0" w:line="240" w:lineRule="auto"/>
        <w:ind w:left="567" w:hanging="567"/>
        <w:jc w:val="center"/>
        <w:outlineLvl w:val="0"/>
        <w:rPr>
          <w:rFonts w:ascii="Times New Roman" w:eastAsia="Times New Roman" w:hAnsi="Times New Roman"/>
          <w:b/>
          <w:caps/>
        </w:rPr>
      </w:pPr>
      <w:r w:rsidRPr="00B75287">
        <w:rPr>
          <w:rFonts w:ascii="Times New Roman" w:eastAsia="Times New Roman" w:hAnsi="Times New Roman"/>
          <w:b/>
          <w:caps/>
        </w:rPr>
        <w:t>II PRIEDAS</w:t>
      </w:r>
      <w:bookmarkEnd w:id="2"/>
      <w:bookmarkEnd w:id="3"/>
    </w:p>
    <w:p w:rsidR="00BC5143" w:rsidRPr="00B75287" w:rsidRDefault="00BC5143" w:rsidP="00BC5143">
      <w:pPr>
        <w:tabs>
          <w:tab w:val="left" w:pos="567"/>
        </w:tabs>
        <w:spacing w:after="0" w:line="240" w:lineRule="auto"/>
        <w:ind w:left="567" w:hanging="567"/>
        <w:jc w:val="center"/>
        <w:outlineLvl w:val="0"/>
        <w:rPr>
          <w:rFonts w:ascii="Times New Roman" w:eastAsia="Times New Roman" w:hAnsi="Times New Roman"/>
          <w:b/>
          <w:caps/>
        </w:rPr>
      </w:pPr>
    </w:p>
    <w:p w:rsidR="00BC5143" w:rsidRPr="00B75287" w:rsidRDefault="00BC5143" w:rsidP="00BC5143">
      <w:pPr>
        <w:tabs>
          <w:tab w:val="left" w:pos="567"/>
        </w:tabs>
        <w:spacing w:after="0" w:line="240" w:lineRule="auto"/>
        <w:ind w:left="567" w:hanging="567"/>
        <w:jc w:val="center"/>
        <w:outlineLvl w:val="0"/>
        <w:rPr>
          <w:rFonts w:ascii="Times New Roman" w:eastAsia="Times New Roman" w:hAnsi="Times New Roman"/>
          <w:b/>
          <w:caps/>
        </w:rPr>
      </w:pPr>
      <w:r w:rsidRPr="00B75287">
        <w:rPr>
          <w:rFonts w:ascii="Times New Roman" w:eastAsia="Times New Roman" w:hAnsi="Times New Roman"/>
          <w:b/>
          <w:caps/>
        </w:rPr>
        <w:t>RINKODAROS SĄLYGOS</w:t>
      </w:r>
    </w:p>
    <w:p w:rsidR="00BC5143" w:rsidRPr="00B75287" w:rsidRDefault="00BC5143" w:rsidP="00BC5143">
      <w:pPr>
        <w:spacing w:after="0" w:line="240" w:lineRule="auto"/>
        <w:rPr>
          <w:rFonts w:ascii="Times New Roman" w:eastAsia="Times New Roman" w:hAnsi="Times New Roman"/>
          <w:highlight w:val="yellow"/>
        </w:rPr>
      </w:pPr>
    </w:p>
    <w:p w:rsidR="00BC5143" w:rsidRPr="00B75287" w:rsidRDefault="00BC5143" w:rsidP="00BC5143">
      <w:pPr>
        <w:tabs>
          <w:tab w:val="left" w:pos="1701"/>
        </w:tabs>
        <w:spacing w:after="0" w:line="240" w:lineRule="auto"/>
        <w:ind w:left="1701" w:hanging="567"/>
        <w:rPr>
          <w:rFonts w:ascii="Times New Roman" w:eastAsia="Times New Roman" w:hAnsi="Times New Roman"/>
          <w:b/>
          <w:highlight w:val="yellow"/>
        </w:rPr>
      </w:pPr>
      <w:r w:rsidRPr="00B75287">
        <w:rPr>
          <w:rFonts w:ascii="Times New Roman" w:eastAsia="Times New Roman" w:hAnsi="Times New Roman"/>
          <w:b/>
        </w:rPr>
        <w:t>A.</w:t>
      </w:r>
      <w:r w:rsidRPr="00B75287">
        <w:rPr>
          <w:rFonts w:ascii="Times New Roman" w:eastAsia="Times New Roman" w:hAnsi="Times New Roman"/>
          <w:b/>
        </w:rPr>
        <w:tab/>
        <w:t>GAM</w:t>
      </w:r>
      <w:r w:rsidR="007E5801" w:rsidRPr="00B75287">
        <w:rPr>
          <w:rFonts w:ascii="Times New Roman" w:eastAsia="Times New Roman" w:hAnsi="Times New Roman"/>
          <w:b/>
        </w:rPr>
        <w:t>INTOJA</w:t>
      </w:r>
      <w:r w:rsidR="00FA5E37" w:rsidRPr="00B75287">
        <w:rPr>
          <w:rFonts w:ascii="Times New Roman" w:eastAsia="Times New Roman" w:hAnsi="Times New Roman"/>
          <w:b/>
        </w:rPr>
        <w:t>S</w:t>
      </w:r>
      <w:r w:rsidR="007E5801" w:rsidRPr="00B75287">
        <w:rPr>
          <w:rFonts w:ascii="Times New Roman" w:eastAsia="Times New Roman" w:hAnsi="Times New Roman"/>
          <w:b/>
        </w:rPr>
        <w:t xml:space="preserve"> </w:t>
      </w:r>
      <w:r w:rsidRPr="00B75287">
        <w:rPr>
          <w:rFonts w:ascii="Times New Roman" w:eastAsia="Times New Roman" w:hAnsi="Times New Roman"/>
          <w:b/>
        </w:rPr>
        <w:t>(-AI), ATSAKINGAS (-I) UŽ SERIJŲ IŠLEIDIMĄ</w:t>
      </w:r>
    </w:p>
    <w:p w:rsidR="00BC5143" w:rsidRPr="00B75287" w:rsidRDefault="00BC5143" w:rsidP="00BC5143">
      <w:pPr>
        <w:spacing w:after="0" w:line="240" w:lineRule="auto"/>
        <w:rPr>
          <w:rFonts w:ascii="Times New Roman" w:eastAsia="Times New Roman" w:hAnsi="Times New Roman"/>
          <w:highlight w:val="yellow"/>
        </w:rPr>
      </w:pPr>
    </w:p>
    <w:p w:rsidR="00BC5143" w:rsidRPr="00B75287" w:rsidRDefault="00BC5143" w:rsidP="00BC5143">
      <w:pPr>
        <w:tabs>
          <w:tab w:val="left" w:pos="1701"/>
        </w:tabs>
        <w:spacing w:after="0" w:line="240" w:lineRule="auto"/>
        <w:ind w:left="1701" w:hanging="567"/>
        <w:rPr>
          <w:rFonts w:ascii="Times New Roman" w:eastAsia="Times New Roman" w:hAnsi="Times New Roman"/>
          <w:b/>
        </w:rPr>
      </w:pPr>
      <w:r w:rsidRPr="00B75287">
        <w:rPr>
          <w:rFonts w:ascii="Times New Roman" w:eastAsia="Times New Roman" w:hAnsi="Times New Roman"/>
          <w:b/>
        </w:rPr>
        <w:t>B.</w:t>
      </w:r>
      <w:r w:rsidRPr="00B75287">
        <w:rPr>
          <w:rFonts w:ascii="Times New Roman" w:eastAsia="Times New Roman" w:hAnsi="Times New Roman"/>
          <w:b/>
        </w:rPr>
        <w:tab/>
      </w:r>
      <w:r w:rsidR="007E5801" w:rsidRPr="00B75287">
        <w:rPr>
          <w:rFonts w:ascii="Times New Roman" w:eastAsia="Times New Roman" w:hAnsi="Times New Roman"/>
          <w:b/>
        </w:rPr>
        <w:t>TIEKIMO IR VARTOJIMO SĄLYGOS AR APRIBOJIMAI</w:t>
      </w:r>
    </w:p>
    <w:p w:rsidR="00BC5143" w:rsidRPr="00B75287" w:rsidRDefault="00BC5143" w:rsidP="00BC5143">
      <w:pPr>
        <w:spacing w:after="0" w:line="240" w:lineRule="auto"/>
        <w:rPr>
          <w:rFonts w:ascii="Times New Roman" w:eastAsia="Times New Roman" w:hAnsi="Times New Roman"/>
          <w:highlight w:val="yellow"/>
        </w:rPr>
      </w:pPr>
    </w:p>
    <w:p w:rsidR="00BC5143" w:rsidRPr="00B75287" w:rsidRDefault="00BC5143" w:rsidP="00BC5143">
      <w:pPr>
        <w:keepNext/>
        <w:tabs>
          <w:tab w:val="left" w:pos="567"/>
        </w:tabs>
        <w:spacing w:after="0" w:line="240" w:lineRule="auto"/>
        <w:outlineLvl w:val="1"/>
        <w:rPr>
          <w:rFonts w:ascii="Times New Roman" w:eastAsia="Times New Roman" w:hAnsi="Times New Roman"/>
          <w:b/>
        </w:rPr>
      </w:pPr>
      <w:r w:rsidRPr="00B75287">
        <w:rPr>
          <w:rFonts w:ascii="Times New Roman" w:eastAsia="Times New Roman" w:hAnsi="Times New Roman"/>
          <w:b/>
        </w:rPr>
        <w:br w:type="page"/>
        <w:t>A.</w:t>
      </w:r>
      <w:r w:rsidRPr="00B75287">
        <w:rPr>
          <w:rFonts w:ascii="Times New Roman" w:eastAsia="Times New Roman" w:hAnsi="Times New Roman"/>
          <w:b/>
        </w:rPr>
        <w:tab/>
        <w:t>GAM</w:t>
      </w:r>
      <w:r w:rsidR="00FC1C0F" w:rsidRPr="00B75287">
        <w:rPr>
          <w:rFonts w:ascii="Times New Roman" w:eastAsia="Times New Roman" w:hAnsi="Times New Roman"/>
          <w:b/>
        </w:rPr>
        <w:t xml:space="preserve">INTOJAS </w:t>
      </w:r>
      <w:r w:rsidRPr="00B75287">
        <w:rPr>
          <w:rFonts w:ascii="Times New Roman" w:eastAsia="Times New Roman" w:hAnsi="Times New Roman"/>
          <w:b/>
        </w:rPr>
        <w:t>(-AI), ATSAKINGAS (-I) UŽ SERIJŲ IŠLEIDIMĄ</w:t>
      </w:r>
    </w:p>
    <w:p w:rsidR="00BC5143" w:rsidRPr="00B75287" w:rsidRDefault="00BC5143" w:rsidP="00BC5143">
      <w:pPr>
        <w:spacing w:after="0" w:line="240" w:lineRule="auto"/>
        <w:rPr>
          <w:rFonts w:ascii="Times New Roman" w:eastAsia="Times New Roman" w:hAnsi="Times New Roman"/>
          <w:highlight w:val="yellow"/>
        </w:rPr>
      </w:pPr>
    </w:p>
    <w:p w:rsidR="00BC5143" w:rsidRPr="00B75287" w:rsidRDefault="00BC5143" w:rsidP="00BC5143">
      <w:pPr>
        <w:spacing w:after="0" w:line="240" w:lineRule="auto"/>
        <w:outlineLvl w:val="0"/>
        <w:rPr>
          <w:rFonts w:ascii="Times New Roman" w:eastAsia="Times New Roman" w:hAnsi="Times New Roman"/>
          <w:u w:val="single"/>
        </w:rPr>
      </w:pPr>
      <w:r w:rsidRPr="00B75287">
        <w:rPr>
          <w:rFonts w:ascii="Times New Roman" w:eastAsia="Times New Roman" w:hAnsi="Times New Roman"/>
          <w:u w:val="single"/>
        </w:rPr>
        <w:t xml:space="preserve">Gamintojo (-ų), atsakingo (-ų) už serijų išleidimą, pavadinimas (-ai) ir adresas (-ai)  </w:t>
      </w:r>
    </w:p>
    <w:p w:rsidR="00BC5143" w:rsidRPr="00B75287" w:rsidRDefault="00BC5143" w:rsidP="00BC5143">
      <w:pPr>
        <w:spacing w:after="0" w:line="240" w:lineRule="auto"/>
        <w:outlineLvl w:val="0"/>
        <w:rPr>
          <w:rFonts w:ascii="Times New Roman" w:eastAsia="Times New Roman" w:hAnsi="Times New Roman"/>
          <w:u w:val="single"/>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Actavis Ltd. </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BLB016 Bulebel Industrial Estate </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Zejtun ZTN 3000 </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Malta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arba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Actavis hf.</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Reykjavikurvegur 78</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IS-220 Hafnarfjordur</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Islandija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arba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Artesan Pharma GmbH </w:t>
      </w:r>
      <w:r w:rsidRPr="00B75287">
        <w:rPr>
          <w:rFonts w:ascii="Times New Roman" w:eastAsia="Times New Roman" w:hAnsi="Times New Roman"/>
        </w:rPr>
        <w:sym w:font="Symbol" w:char="F026"/>
      </w:r>
      <w:r w:rsidRPr="00B75287">
        <w:rPr>
          <w:rFonts w:ascii="Times New Roman" w:eastAsia="Times New Roman" w:hAnsi="Times New Roman"/>
        </w:rPr>
        <w:t xml:space="preserve"> Co. KG</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Wendlandstr. 1</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D-29439 Lüchow</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 xml:space="preserve">Vokietija </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Su pakuote pateikiamame lapelyje nurodomas gamintojo, atsakingo už konkrečios serijos išleidimą, pavadinimas ir adresas.</w:t>
      </w:r>
    </w:p>
    <w:p w:rsidR="00BC5143" w:rsidRPr="00B75287" w:rsidRDefault="00BC5143" w:rsidP="00BC5143">
      <w:pPr>
        <w:spacing w:after="0" w:line="240" w:lineRule="auto"/>
        <w:rPr>
          <w:rFonts w:ascii="Times New Roman" w:eastAsia="Times New Roman" w:hAnsi="Times New Roman"/>
          <w:highlight w:val="yellow"/>
        </w:rPr>
      </w:pPr>
    </w:p>
    <w:p w:rsidR="00BC5143" w:rsidRPr="00B75287" w:rsidRDefault="00BC5143" w:rsidP="00BC5143">
      <w:pPr>
        <w:spacing w:after="0" w:line="240" w:lineRule="auto"/>
        <w:rPr>
          <w:rFonts w:ascii="Times New Roman" w:eastAsia="Times New Roman" w:hAnsi="Times New Roman"/>
          <w:highlight w:val="yellow"/>
        </w:rPr>
      </w:pPr>
    </w:p>
    <w:p w:rsidR="007E5801" w:rsidRPr="00B75287" w:rsidRDefault="00BC5143" w:rsidP="00BC5143">
      <w:pPr>
        <w:keepNext/>
        <w:tabs>
          <w:tab w:val="left" w:pos="567"/>
        </w:tabs>
        <w:spacing w:after="0" w:line="240" w:lineRule="auto"/>
        <w:outlineLvl w:val="0"/>
        <w:rPr>
          <w:rFonts w:ascii="Times New Roman" w:eastAsia="Times New Roman" w:hAnsi="Times New Roman"/>
          <w:b/>
        </w:rPr>
      </w:pPr>
      <w:bookmarkStart w:id="4" w:name="_Toc129243129"/>
      <w:bookmarkStart w:id="5" w:name="_Toc129243254"/>
      <w:r w:rsidRPr="00B75287">
        <w:rPr>
          <w:rFonts w:ascii="Times New Roman" w:eastAsia="Times New Roman" w:hAnsi="Times New Roman"/>
          <w:b/>
        </w:rPr>
        <w:t>B.</w:t>
      </w:r>
      <w:r w:rsidRPr="00B75287">
        <w:rPr>
          <w:rFonts w:ascii="Times New Roman" w:eastAsia="Times New Roman" w:hAnsi="Times New Roman"/>
          <w:b/>
        </w:rPr>
        <w:tab/>
      </w:r>
      <w:r w:rsidR="007E5801" w:rsidRPr="00B75287">
        <w:rPr>
          <w:rFonts w:ascii="Times New Roman" w:eastAsia="Times New Roman" w:hAnsi="Times New Roman"/>
          <w:b/>
        </w:rPr>
        <w:t>TIEKIMO IR VARTOJIMO SĄLYGOS AR APRIBOJIMAI</w:t>
      </w:r>
    </w:p>
    <w:bookmarkEnd w:id="4"/>
    <w:bookmarkEnd w:id="5"/>
    <w:p w:rsidR="00BC5143" w:rsidRPr="00B75287" w:rsidRDefault="00BC5143" w:rsidP="00BC5143">
      <w:pPr>
        <w:keepNext/>
        <w:tabs>
          <w:tab w:val="left" w:pos="567"/>
        </w:tabs>
        <w:spacing w:after="0" w:line="240" w:lineRule="auto"/>
        <w:outlineLvl w:val="0"/>
        <w:rPr>
          <w:rFonts w:ascii="Times New Roman" w:eastAsia="Times New Roman" w:hAnsi="Times New Roman"/>
          <w:b/>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Receptinis vaistinis preparatas.</w:t>
      </w:r>
    </w:p>
    <w:p w:rsidR="00BC5143" w:rsidRPr="00B75287" w:rsidRDefault="00BC5143" w:rsidP="00BC5143">
      <w:pPr>
        <w:spacing w:after="0" w:line="240" w:lineRule="auto"/>
        <w:rPr>
          <w:rFonts w:ascii="Times New Roman" w:eastAsia="Times New Roman" w:hAnsi="Times New Roman"/>
          <w:highlight w:val="yellow"/>
        </w:rPr>
      </w:pPr>
    </w:p>
    <w:p w:rsidR="00BC5143" w:rsidRPr="00B75287" w:rsidRDefault="00BC5143" w:rsidP="00BC5143">
      <w:pPr>
        <w:spacing w:after="0" w:line="240" w:lineRule="auto"/>
        <w:rPr>
          <w:rFonts w:ascii="Times New Roman" w:eastAsia="Times New Roman" w:hAnsi="Times New Roman"/>
          <w:highlight w:val="yellow"/>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ind w:left="567" w:hanging="567"/>
        <w:jc w:val="center"/>
        <w:outlineLvl w:val="0"/>
        <w:rPr>
          <w:rFonts w:ascii="Times New Roman" w:eastAsia="Times New Roman" w:hAnsi="Times New Roman"/>
          <w:b/>
          <w:caps/>
        </w:rPr>
      </w:pPr>
      <w:bookmarkStart w:id="6" w:name="_Toc129243134"/>
      <w:bookmarkStart w:id="7" w:name="_Toc129243259"/>
    </w:p>
    <w:p w:rsidR="00BC5143" w:rsidRPr="00B75287" w:rsidRDefault="00BC5143" w:rsidP="00BC5143">
      <w:pPr>
        <w:tabs>
          <w:tab w:val="left" w:pos="567"/>
        </w:tabs>
        <w:spacing w:after="0" w:line="240" w:lineRule="auto"/>
        <w:ind w:left="567" w:hanging="567"/>
        <w:jc w:val="center"/>
        <w:outlineLvl w:val="0"/>
        <w:rPr>
          <w:rFonts w:ascii="Times New Roman" w:eastAsia="Times New Roman" w:hAnsi="Times New Roman"/>
          <w:b/>
          <w:caps/>
        </w:rPr>
      </w:pPr>
      <w:r w:rsidRPr="00B75287">
        <w:rPr>
          <w:rFonts w:ascii="Times New Roman" w:eastAsia="Times New Roman" w:hAnsi="Times New Roman"/>
          <w:b/>
          <w:caps/>
        </w:rPr>
        <w:t>III PRIEDAS</w:t>
      </w:r>
      <w:bookmarkEnd w:id="6"/>
      <w:bookmarkEnd w:id="7"/>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ind w:left="567" w:hanging="567"/>
        <w:jc w:val="center"/>
        <w:outlineLvl w:val="0"/>
        <w:rPr>
          <w:rFonts w:ascii="Times New Roman" w:eastAsia="Times New Roman" w:hAnsi="Times New Roman"/>
          <w:b/>
          <w:caps/>
        </w:rPr>
      </w:pPr>
      <w:bookmarkStart w:id="8" w:name="_Toc129243135"/>
      <w:bookmarkStart w:id="9" w:name="_Toc129243260"/>
      <w:r w:rsidRPr="00B75287">
        <w:rPr>
          <w:rFonts w:ascii="Times New Roman" w:eastAsia="Times New Roman" w:hAnsi="Times New Roman"/>
          <w:b/>
          <w:caps/>
        </w:rPr>
        <w:t>ŽENKLINIMAS IR PAKUOTĖS LAPELIS</w:t>
      </w:r>
      <w:bookmarkEnd w:id="8"/>
      <w:bookmarkEnd w:id="9"/>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bookmarkStart w:id="10" w:name="_Toc129243136"/>
      <w:bookmarkStart w:id="11" w:name="_Toc129243261"/>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r w:rsidRPr="00B75287">
        <w:rPr>
          <w:rFonts w:ascii="Times New Roman" w:eastAsia="Times New Roman" w:hAnsi="Times New Roman"/>
          <w:b/>
        </w:rPr>
        <w:t>A. ŽENKLINIMAS</w:t>
      </w:r>
      <w:bookmarkEnd w:id="10"/>
      <w:bookmarkEnd w:id="11"/>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INFORMACIJA ANT IŠORINĖS PAKUOTĖS</w:t>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bCs/>
        </w:rPr>
      </w:pPr>
      <w:r w:rsidRPr="00B75287">
        <w:rPr>
          <w:rFonts w:ascii="Times New Roman" w:eastAsia="Times New Roman" w:hAnsi="Times New Roman"/>
          <w:b/>
        </w:rPr>
        <w:t>KARTONINĖ DĖŽUTĖ</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w:t>
      </w:r>
      <w:r w:rsidRPr="00B75287">
        <w:rPr>
          <w:rFonts w:ascii="Times New Roman" w:eastAsia="Times New Roman" w:hAnsi="Times New Roman"/>
          <w:b/>
        </w:rPr>
        <w:tab/>
        <w:t>VAISTINIO PREPARATO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2,5 mg tabletės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Ramiprilis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2.</w:t>
      </w:r>
      <w:r w:rsidRPr="00B75287">
        <w:rPr>
          <w:rFonts w:ascii="Times New Roman" w:eastAsia="Times New Roman" w:hAnsi="Times New Roman"/>
          <w:b/>
        </w:rPr>
        <w:tab/>
        <w:t>VEIKLIOJI MEDŽIAGA IR JOS KIEKIS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Kiekvienoje tabletėje yra 2,5 mg ramiprilio.</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3.</w:t>
      </w:r>
      <w:r w:rsidRPr="00B75287">
        <w:rPr>
          <w:rFonts w:ascii="Times New Roman" w:eastAsia="Times New Roman" w:hAnsi="Times New Roman"/>
          <w:b/>
        </w:rPr>
        <w:tab/>
        <w:t>PAGALBINIŲ MEDŽIAGŲ SĄRAŠAS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Sudėtyje yra laktozės monohidrato.</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4.</w:t>
      </w:r>
      <w:r w:rsidRPr="00B75287">
        <w:rPr>
          <w:rFonts w:ascii="Times New Roman" w:eastAsia="Times New Roman" w:hAnsi="Times New Roman"/>
          <w:b/>
        </w:rPr>
        <w:tab/>
        <w:t>FARMACINĖ FORMA IR KIEKIS PAKUOTĖJE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highlight w:val="lightGray"/>
        </w:rPr>
        <w:t>Tabletė</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10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14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20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28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30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42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50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98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100 tablečių</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5.</w:t>
      </w:r>
      <w:r w:rsidRPr="00B75287">
        <w:rPr>
          <w:rFonts w:ascii="Times New Roman" w:eastAsia="Times New Roman" w:hAnsi="Times New Roman"/>
          <w:b/>
        </w:rPr>
        <w:tab/>
        <w:t>VARTOJIMO METODAS IR BŪDAS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Vartoti per burną. </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Prieš vartojimą perskaitykite pakuotės lapelį.</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6.</w:t>
      </w:r>
      <w:r w:rsidRPr="00B75287">
        <w:rPr>
          <w:rFonts w:ascii="Times New Roman" w:eastAsia="Times New Roman" w:hAnsi="Times New Roman"/>
          <w:b/>
        </w:rPr>
        <w:tab/>
        <w:t>SPECIALUS ĮSPĖJIMAS, KAD VAISTINĮ PREPARATĄ BŪTINA LAIKYTI VAIKAMS  NEPASTEBIMOJE IR NEPASIEKIAMOJE VIETOJE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Laikyti vaikams  nepastebimoje ir nepasiekiamoje vietoje.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7.</w:t>
      </w:r>
      <w:r w:rsidRPr="00B75287">
        <w:rPr>
          <w:rFonts w:ascii="Times New Roman" w:eastAsia="Times New Roman" w:hAnsi="Times New Roman"/>
          <w:b/>
        </w:rPr>
        <w:tab/>
        <w:t>KITAS (-I) SPECIALUS (-ŪS) ĮSPĖJIMAS (-AI) (JEI REIKIA)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8.</w:t>
      </w:r>
      <w:r w:rsidRPr="00B75287">
        <w:rPr>
          <w:rFonts w:ascii="Times New Roman" w:eastAsia="Times New Roman" w:hAnsi="Times New Roman"/>
          <w:b/>
        </w:rPr>
        <w:tab/>
        <w:t>TINKAMUMO LAIKAS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Tinka iki {mm/MMMM}</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9.</w:t>
      </w:r>
      <w:r w:rsidRPr="00B75287">
        <w:rPr>
          <w:rFonts w:ascii="Times New Roman" w:eastAsia="Times New Roman" w:hAnsi="Times New Roman"/>
          <w:b/>
        </w:rPr>
        <w:tab/>
        <w:t>SPECIALIOS LAIKYMO SĄLYGOS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Laikyti ne aukštesnėje kaip 25 </w:t>
      </w:r>
      <w:r w:rsidRPr="00B75287">
        <w:rPr>
          <w:rFonts w:ascii="Times New Roman" w:eastAsia="Times New Roman" w:hAnsi="Times New Roman"/>
        </w:rPr>
        <w:sym w:font="Symbol" w:char="F0B0"/>
      </w:r>
      <w:r w:rsidRPr="00B75287">
        <w:rPr>
          <w:rFonts w:ascii="Times New Roman" w:eastAsia="Times New Roman" w:hAnsi="Times New Roman"/>
        </w:rPr>
        <w:t>C temperatūroje.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10.</w:t>
      </w:r>
      <w:r w:rsidRPr="00B75287">
        <w:rPr>
          <w:rFonts w:ascii="Times New Roman" w:eastAsia="Times New Roman" w:hAnsi="Times New Roman"/>
          <w:b/>
        </w:rPr>
        <w:tab/>
        <w:t xml:space="preserve">SPECIALIOS ATSARGUMO PRIEMONĖS DĖL NESUVARTOTO </w:t>
      </w:r>
      <w:r w:rsidRPr="00B75287">
        <w:rPr>
          <w:rFonts w:ascii="Times New Roman" w:eastAsia="Times New Roman" w:hAnsi="Times New Roman"/>
          <w:b/>
          <w:bCs/>
        </w:rPr>
        <w:t xml:space="preserve">VAISTINIO PREPARATO AR JO ATLIEKŲ </w:t>
      </w:r>
      <w:r w:rsidRPr="00B75287">
        <w:rPr>
          <w:rFonts w:ascii="Times New Roman" w:eastAsia="Times New Roman" w:hAnsi="Times New Roman"/>
          <w:b/>
        </w:rPr>
        <w:t>TVARKYMO (JEI REIKIA)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11.</w:t>
      </w:r>
      <w:r w:rsidRPr="00B75287">
        <w:rPr>
          <w:rFonts w:ascii="Times New Roman" w:eastAsia="Times New Roman" w:hAnsi="Times New Roman"/>
          <w:b/>
        </w:rPr>
        <w:tab/>
        <w:t>RINKODAROS TEISĖS TURĖTOJO PAVADINIMAS IR ADRESAS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Wörwag Pharma GmbH &amp; Co. KG</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Calwer Str. 7</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71034 Böblingen</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Vokietija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12.</w:t>
      </w:r>
      <w:r w:rsidRPr="00B75287">
        <w:rPr>
          <w:rFonts w:ascii="Times New Roman" w:eastAsia="Times New Roman" w:hAnsi="Times New Roman"/>
          <w:b/>
        </w:rPr>
        <w:tab/>
        <w:t xml:space="preserve">RINKODAROS PAŽYMĖJIMO NUMERIS </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u w:val="single"/>
        </w:rPr>
      </w:pPr>
      <w:r w:rsidRPr="00B75287">
        <w:rPr>
          <w:rFonts w:ascii="Times New Roman" w:eastAsia="Times New Roman" w:hAnsi="Times New Roman"/>
          <w:bCs/>
          <w:u w:val="single"/>
        </w:rPr>
        <w:t>Lizdinė plokštelė:</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N10 - LT/1/09/1486/001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N14 - LT/1/09/1486/002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N20 - LT/1/09/1486/003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N28 - LT/1/09/1486/004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N30 - LT/1/09/1486/005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N42 - LT/1/09/1486/006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N50 - LT/1/09/1486/007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N98 - LT/1/09/1486/008 </w:t>
      </w:r>
    </w:p>
    <w:p w:rsidR="00BC5143" w:rsidRPr="00B75287" w:rsidRDefault="00BC5143" w:rsidP="00BC5143">
      <w:pPr>
        <w:tabs>
          <w:tab w:val="left" w:pos="360"/>
        </w:tabs>
        <w:spacing w:after="0" w:line="240" w:lineRule="auto"/>
        <w:rPr>
          <w:rFonts w:ascii="Times New Roman" w:eastAsia="Times New Roman" w:hAnsi="Times New Roman"/>
          <w:bCs/>
        </w:rPr>
      </w:pPr>
      <w:r w:rsidRPr="00B75287">
        <w:rPr>
          <w:rFonts w:ascii="Times New Roman" w:eastAsia="Times New Roman" w:hAnsi="Times New Roman"/>
          <w:bCs/>
        </w:rPr>
        <w:t xml:space="preserve">N100 - LT/1/09/1486/009 </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13.</w:t>
      </w:r>
      <w:r w:rsidRPr="00B75287">
        <w:rPr>
          <w:rFonts w:ascii="Times New Roman" w:eastAsia="Times New Roman" w:hAnsi="Times New Roman"/>
          <w:b/>
        </w:rPr>
        <w:tab/>
        <w:t>SERIJOS NUMERIS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Serija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14.</w:t>
      </w:r>
      <w:r w:rsidRPr="00B75287">
        <w:rPr>
          <w:rFonts w:ascii="Times New Roman" w:eastAsia="Times New Roman" w:hAnsi="Times New Roman"/>
          <w:b/>
        </w:rPr>
        <w:tab/>
        <w:t>PARDAVIMO (IŠDAVIMO) TVARKA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Receptinis vaistinis preparatas.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15.</w:t>
      </w:r>
      <w:r w:rsidRPr="00B75287">
        <w:rPr>
          <w:rFonts w:ascii="Times New Roman" w:eastAsia="Times New Roman" w:hAnsi="Times New Roman"/>
          <w:b/>
        </w:rPr>
        <w:tab/>
        <w:t>VARTOJIMO INSTRUKCIJA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16.</w:t>
      </w:r>
      <w:r w:rsidRPr="00B75287">
        <w:rPr>
          <w:rFonts w:ascii="Times New Roman" w:eastAsia="Times New Roman" w:hAnsi="Times New Roman"/>
          <w:b/>
        </w:rPr>
        <w:tab/>
        <w:t>INFORMACIJA BRAILIO RAŠTU</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2,5 mg</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 xml:space="preserve">MINIMALI </w:t>
      </w:r>
      <w:r w:rsidRPr="00B75287">
        <w:rPr>
          <w:rFonts w:ascii="Times New Roman" w:eastAsia="Times New Roman" w:hAnsi="Times New Roman"/>
          <w:b/>
          <w:caps/>
        </w:rPr>
        <w:t xml:space="preserve">informacija ant </w:t>
      </w:r>
      <w:r w:rsidRPr="00B75287">
        <w:rPr>
          <w:rFonts w:ascii="Times New Roman" w:eastAsia="Times New Roman" w:hAnsi="Times New Roman"/>
          <w:b/>
        </w:rPr>
        <w:t>LIZDINIŲ PLOKŠTELIŲ ARBA DVISLUOKSNIŲ JUOSTELIŲ</w:t>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LIZDINĖ PLOKŠTELĖ</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w:t>
      </w:r>
      <w:r w:rsidRPr="00B75287">
        <w:rPr>
          <w:rFonts w:ascii="Times New Roman" w:eastAsia="Times New Roman" w:hAnsi="Times New Roman"/>
          <w:b/>
        </w:rPr>
        <w:tab/>
        <w:t>VAISTINIO PREPARATO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2,5 mg tabletės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Ramiprilis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2.</w:t>
      </w:r>
      <w:r w:rsidRPr="00B75287">
        <w:rPr>
          <w:rFonts w:ascii="Times New Roman" w:eastAsia="Times New Roman" w:hAnsi="Times New Roman"/>
          <w:b/>
        </w:rPr>
        <w:tab/>
        <w:t>RINKODAROS PAŽYMĖJIMO TURĖTOJO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Wörwag Pharma GmbH &amp; Co. KG</w:t>
      </w:r>
    </w:p>
    <w:p w:rsidR="00BC5143" w:rsidRPr="00B75287" w:rsidRDefault="00BC5143" w:rsidP="00BC5143">
      <w:pPr>
        <w:tabs>
          <w:tab w:val="left" w:pos="567"/>
        </w:tabs>
        <w:spacing w:after="0" w:line="240" w:lineRule="auto"/>
        <w:ind w:left="360"/>
        <w:rPr>
          <w:rFonts w:ascii="Times New Roman" w:eastAsia="Times New Roman" w:hAnsi="Times New Roman"/>
          <w:b/>
        </w:rPr>
      </w:pPr>
    </w:p>
    <w:p w:rsidR="00BC5143" w:rsidRPr="00B75287" w:rsidRDefault="00BC5143" w:rsidP="00BC5143">
      <w:pPr>
        <w:tabs>
          <w:tab w:val="left" w:pos="567"/>
        </w:tabs>
        <w:spacing w:after="0" w:line="240" w:lineRule="auto"/>
        <w:ind w:left="360"/>
        <w:rPr>
          <w:rFonts w:ascii="Times New Roman" w:eastAsia="Times New Roman" w:hAnsi="Times New Roman"/>
          <w:b/>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3.</w:t>
      </w:r>
      <w:r w:rsidRPr="00B75287">
        <w:rPr>
          <w:rFonts w:ascii="Times New Roman" w:eastAsia="Times New Roman" w:hAnsi="Times New Roman"/>
          <w:b/>
        </w:rPr>
        <w:tab/>
        <w:t>TINKAMUMO LAIKAS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EXP {mm/MMMM}</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4.</w:t>
      </w:r>
      <w:r w:rsidRPr="00B75287">
        <w:rPr>
          <w:rFonts w:ascii="Times New Roman" w:eastAsia="Times New Roman" w:hAnsi="Times New Roman"/>
          <w:b/>
        </w:rPr>
        <w:tab/>
        <w:t>SERIJOS NUMERIS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Lot</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5.</w:t>
      </w:r>
      <w:r w:rsidRPr="00B75287">
        <w:rPr>
          <w:rFonts w:ascii="Times New Roman" w:eastAsia="Times New Roman" w:hAnsi="Times New Roman"/>
          <w:b/>
        </w:rPr>
        <w:tab/>
        <w:t>KITA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INFORMACIJA ANT IŠORINĖS PAKUOTĖS</w:t>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bCs/>
        </w:rPr>
      </w:pPr>
      <w:r w:rsidRPr="00B75287">
        <w:rPr>
          <w:rFonts w:ascii="Times New Roman" w:eastAsia="Times New Roman" w:hAnsi="Times New Roman"/>
          <w:b/>
        </w:rPr>
        <w:t>KARTONINĖ DĖŽUTĖ</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w:t>
      </w:r>
      <w:r w:rsidRPr="00B75287">
        <w:rPr>
          <w:rFonts w:ascii="Times New Roman" w:eastAsia="Times New Roman" w:hAnsi="Times New Roman"/>
          <w:b/>
        </w:rPr>
        <w:tab/>
        <w:t>VAISTINIO PREPARATO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5 mg tabletės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Ramiprilis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2.</w:t>
      </w:r>
      <w:r w:rsidRPr="00B75287">
        <w:rPr>
          <w:rFonts w:ascii="Times New Roman" w:eastAsia="Times New Roman" w:hAnsi="Times New Roman"/>
          <w:b/>
        </w:rPr>
        <w:tab/>
        <w:t>VEIKLIOJI MEDŽIAGA IR JOS KIEKIS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Kiekvienoje tabletėje yra 5 mg ramiprilio.</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3.</w:t>
      </w:r>
      <w:r w:rsidRPr="00B75287">
        <w:rPr>
          <w:rFonts w:ascii="Times New Roman" w:eastAsia="Times New Roman" w:hAnsi="Times New Roman"/>
          <w:b/>
        </w:rPr>
        <w:tab/>
        <w:t>PAGALBINIŲ MEDŽIAGŲ SĄRAŠAS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Sudėtyje yra laktozės monohidrato.</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4.</w:t>
      </w:r>
      <w:r w:rsidRPr="00B75287">
        <w:rPr>
          <w:rFonts w:ascii="Times New Roman" w:eastAsia="Times New Roman" w:hAnsi="Times New Roman"/>
          <w:b/>
        </w:rPr>
        <w:tab/>
        <w:t>FARMACINĖ FORMA IR KIEKIS PAKUOTĖJE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highlight w:val="lightGray"/>
        </w:rPr>
        <w:t>Tabletė</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10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14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20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28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30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42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50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98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100 tablečių</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5.</w:t>
      </w:r>
      <w:r w:rsidRPr="00B75287">
        <w:rPr>
          <w:rFonts w:ascii="Times New Roman" w:eastAsia="Times New Roman" w:hAnsi="Times New Roman"/>
          <w:b/>
        </w:rPr>
        <w:tab/>
        <w:t>VARTOJIMO METODAS IR BŪDAS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Vartoti per burną. </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Prieš vartojimą perskaitykite pakuotės lapelį.</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6.</w:t>
      </w:r>
      <w:r w:rsidRPr="00B75287">
        <w:rPr>
          <w:rFonts w:ascii="Times New Roman" w:eastAsia="Times New Roman" w:hAnsi="Times New Roman"/>
          <w:b/>
        </w:rPr>
        <w:tab/>
        <w:t>SPECIALUS ĮSPĖJIMAS, KAD VAISTINĮ PREPARATĄ BŪTINA LAIKYTI VAIKAMS NEPASTEBIMOJE IR NEPASIEKIAMOJE VIETOJE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Laikyti vaikams  nepastebimoje ir nepasiekiamoje vietoje.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7.</w:t>
      </w:r>
      <w:r w:rsidRPr="00B75287">
        <w:rPr>
          <w:rFonts w:ascii="Times New Roman" w:eastAsia="Times New Roman" w:hAnsi="Times New Roman"/>
          <w:b/>
        </w:rPr>
        <w:tab/>
        <w:t>KITAS (-I) SPECIALUS (-ŪS) ĮSPĖJIMAS (-AI) (JEI REIKIA)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8.</w:t>
      </w:r>
      <w:r w:rsidRPr="00B75287">
        <w:rPr>
          <w:rFonts w:ascii="Times New Roman" w:eastAsia="Times New Roman" w:hAnsi="Times New Roman"/>
          <w:b/>
        </w:rPr>
        <w:tab/>
        <w:t>TINKAMUMO LAIKAS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Tinka iki {mm/MMMM}</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9.</w:t>
      </w:r>
      <w:r w:rsidRPr="00B75287">
        <w:rPr>
          <w:rFonts w:ascii="Times New Roman" w:eastAsia="Times New Roman" w:hAnsi="Times New Roman"/>
          <w:b/>
        </w:rPr>
        <w:tab/>
        <w:t>SPECIALIOS LAIKYMO SĄLYGOS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Laikyti ne aukštesnėje kaip 25 </w:t>
      </w:r>
      <w:r w:rsidRPr="00B75287">
        <w:rPr>
          <w:rFonts w:ascii="Times New Roman" w:eastAsia="Times New Roman" w:hAnsi="Times New Roman"/>
        </w:rPr>
        <w:sym w:font="Symbol" w:char="F0B0"/>
      </w:r>
      <w:r w:rsidRPr="00B75287">
        <w:rPr>
          <w:rFonts w:ascii="Times New Roman" w:eastAsia="Times New Roman" w:hAnsi="Times New Roman"/>
        </w:rPr>
        <w:t>C temperatūroje.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10.</w:t>
      </w:r>
      <w:r w:rsidRPr="00B75287">
        <w:rPr>
          <w:rFonts w:ascii="Times New Roman" w:eastAsia="Times New Roman" w:hAnsi="Times New Roman"/>
          <w:b/>
        </w:rPr>
        <w:tab/>
        <w:t xml:space="preserve">SPECIALIOS ATSARGUMO PRIEMONĖS DĖL NESUVARTOTO </w:t>
      </w:r>
      <w:r w:rsidRPr="00B75287">
        <w:rPr>
          <w:rFonts w:ascii="Times New Roman" w:eastAsia="Times New Roman" w:hAnsi="Times New Roman"/>
          <w:b/>
          <w:bCs/>
        </w:rPr>
        <w:t xml:space="preserve">VAISTINIO PREPARATO AR JO ATLIEKŲ </w:t>
      </w:r>
      <w:r w:rsidRPr="00B75287">
        <w:rPr>
          <w:rFonts w:ascii="Times New Roman" w:eastAsia="Times New Roman" w:hAnsi="Times New Roman"/>
          <w:b/>
        </w:rPr>
        <w:t>TVARKYMO (JEI REIKIA)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11.</w:t>
      </w:r>
      <w:r w:rsidRPr="00B75287">
        <w:rPr>
          <w:rFonts w:ascii="Times New Roman" w:eastAsia="Times New Roman" w:hAnsi="Times New Roman"/>
          <w:b/>
        </w:rPr>
        <w:tab/>
        <w:t>RINKODAROS TEISĖS TURĖTOJO PAVADINIMAS IR ADRESAS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Wörwag Pharma GmbH &amp; Co. KG</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Calwer Str. 7</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71034 Böblingen</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Vokietija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12.</w:t>
      </w:r>
      <w:r w:rsidRPr="00B75287">
        <w:rPr>
          <w:rFonts w:ascii="Times New Roman" w:eastAsia="Times New Roman" w:hAnsi="Times New Roman"/>
          <w:b/>
        </w:rPr>
        <w:tab/>
        <w:t xml:space="preserve">RINKODAROS PAŽYMĖJIMO NUMERIS </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u w:val="single"/>
        </w:rPr>
      </w:pPr>
      <w:r w:rsidRPr="00B75287">
        <w:rPr>
          <w:rFonts w:ascii="Times New Roman" w:eastAsia="Times New Roman" w:hAnsi="Times New Roman"/>
          <w:bCs/>
          <w:u w:val="single"/>
        </w:rPr>
        <w:t>Lizdinė plokštelė:</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N10 - LT/1/09/1486/019</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N14 - LT/1/09/1486/020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N20 - LT/1/09/1486/021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N28 - LT/1/09/1486/022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N30 - LT/1/09/1486/023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N42 - LT/1/09/1486/024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N50 - LT/1/09/1486/025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N98 - LT/1/09/1486/026 </w:t>
      </w:r>
    </w:p>
    <w:p w:rsidR="00BC5143" w:rsidRPr="00B75287" w:rsidRDefault="00BC5143" w:rsidP="00BC5143">
      <w:pPr>
        <w:tabs>
          <w:tab w:val="left" w:pos="360"/>
        </w:tabs>
        <w:spacing w:after="0" w:line="240" w:lineRule="auto"/>
        <w:rPr>
          <w:rFonts w:ascii="Times New Roman" w:eastAsia="Times New Roman" w:hAnsi="Times New Roman"/>
          <w:bCs/>
        </w:rPr>
      </w:pPr>
      <w:r w:rsidRPr="00B75287">
        <w:rPr>
          <w:rFonts w:ascii="Times New Roman" w:eastAsia="Times New Roman" w:hAnsi="Times New Roman"/>
          <w:bCs/>
        </w:rPr>
        <w:t xml:space="preserve">N100 - LT/1/09/1486/027 </w:t>
      </w:r>
    </w:p>
    <w:p w:rsidR="00BC5143" w:rsidRPr="00B75287" w:rsidRDefault="00BC5143" w:rsidP="00BC5143">
      <w:pPr>
        <w:tabs>
          <w:tab w:val="left" w:pos="360"/>
        </w:tabs>
        <w:spacing w:after="0" w:line="240" w:lineRule="auto"/>
        <w:rPr>
          <w:rFonts w:ascii="Times New Roman" w:eastAsia="Times New Roman" w:hAnsi="Times New Roman"/>
          <w:bCs/>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13.</w:t>
      </w:r>
      <w:r w:rsidRPr="00B75287">
        <w:rPr>
          <w:rFonts w:ascii="Times New Roman" w:eastAsia="Times New Roman" w:hAnsi="Times New Roman"/>
          <w:b/>
        </w:rPr>
        <w:tab/>
        <w:t>SERIJOS NUMERIS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Serija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14.</w:t>
      </w:r>
      <w:r w:rsidRPr="00B75287">
        <w:rPr>
          <w:rFonts w:ascii="Times New Roman" w:eastAsia="Times New Roman" w:hAnsi="Times New Roman"/>
          <w:b/>
        </w:rPr>
        <w:tab/>
        <w:t>PARDAVIMO (IŠDAVIMO) TVARKA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Receptinis vaistinis preparatas.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15.</w:t>
      </w:r>
      <w:r w:rsidRPr="00B75287">
        <w:rPr>
          <w:rFonts w:ascii="Times New Roman" w:eastAsia="Times New Roman" w:hAnsi="Times New Roman"/>
          <w:b/>
        </w:rPr>
        <w:tab/>
        <w:t>VARTOJIMO INSTRUKCIJA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16.</w:t>
      </w:r>
      <w:r w:rsidRPr="00B75287">
        <w:rPr>
          <w:rFonts w:ascii="Times New Roman" w:eastAsia="Times New Roman" w:hAnsi="Times New Roman"/>
          <w:b/>
        </w:rPr>
        <w:tab/>
        <w:t>INFORMACIJA BRAILIO RAŠTU</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5 mg</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 xml:space="preserve">MINIMALI </w:t>
      </w:r>
      <w:r w:rsidRPr="00B75287">
        <w:rPr>
          <w:rFonts w:ascii="Times New Roman" w:eastAsia="Times New Roman" w:hAnsi="Times New Roman"/>
          <w:b/>
          <w:caps/>
        </w:rPr>
        <w:t xml:space="preserve">informacija ant </w:t>
      </w:r>
      <w:r w:rsidRPr="00B75287">
        <w:rPr>
          <w:rFonts w:ascii="Times New Roman" w:eastAsia="Times New Roman" w:hAnsi="Times New Roman"/>
          <w:b/>
        </w:rPr>
        <w:t>LIZDINIŲ PLOKŠTELIŲ ARBA DVISLUOKSNIŲ JUOSTELIŲ</w:t>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LIZDINĖ PLOKŠTELĖ</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w:t>
      </w:r>
      <w:r w:rsidRPr="00B75287">
        <w:rPr>
          <w:rFonts w:ascii="Times New Roman" w:eastAsia="Times New Roman" w:hAnsi="Times New Roman"/>
          <w:b/>
        </w:rPr>
        <w:tab/>
        <w:t>VAISTINIO PREPARATO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5 mg tabletės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Ramiprilis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2.</w:t>
      </w:r>
      <w:r w:rsidRPr="00B75287">
        <w:rPr>
          <w:rFonts w:ascii="Times New Roman" w:eastAsia="Times New Roman" w:hAnsi="Times New Roman"/>
          <w:b/>
        </w:rPr>
        <w:tab/>
        <w:t>RINKODAROS TEISĖS TURĖTOJO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Wörwag Pharma GmbH &amp; Co. KG</w:t>
      </w:r>
    </w:p>
    <w:p w:rsidR="00BC5143" w:rsidRPr="00B75287" w:rsidRDefault="00BC5143" w:rsidP="00BC5143">
      <w:pPr>
        <w:tabs>
          <w:tab w:val="left" w:pos="567"/>
        </w:tabs>
        <w:spacing w:after="0" w:line="240" w:lineRule="auto"/>
        <w:ind w:left="360" w:hanging="360"/>
        <w:rPr>
          <w:rFonts w:ascii="Times New Roman" w:eastAsia="Times New Roman" w:hAnsi="Times New Roman"/>
          <w:b/>
        </w:rPr>
      </w:pPr>
    </w:p>
    <w:p w:rsidR="00BC5143" w:rsidRPr="00B75287" w:rsidRDefault="00BC5143" w:rsidP="00BC5143">
      <w:pPr>
        <w:tabs>
          <w:tab w:val="left" w:pos="567"/>
        </w:tabs>
        <w:spacing w:after="0" w:line="240" w:lineRule="auto"/>
        <w:ind w:left="360"/>
        <w:rPr>
          <w:rFonts w:ascii="Times New Roman" w:eastAsia="Times New Roman" w:hAnsi="Times New Roman"/>
          <w:b/>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3.</w:t>
      </w:r>
      <w:r w:rsidRPr="00B75287">
        <w:rPr>
          <w:rFonts w:ascii="Times New Roman" w:eastAsia="Times New Roman" w:hAnsi="Times New Roman"/>
          <w:b/>
        </w:rPr>
        <w:tab/>
        <w:t>TINKAMUMO LAIKAS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EXP {mm/MMMM}</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4.</w:t>
      </w:r>
      <w:r w:rsidRPr="00B75287">
        <w:rPr>
          <w:rFonts w:ascii="Times New Roman" w:eastAsia="Times New Roman" w:hAnsi="Times New Roman"/>
          <w:b/>
        </w:rPr>
        <w:tab/>
        <w:t>SERIJOS NUMERIS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Lot</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5.</w:t>
      </w:r>
      <w:r w:rsidRPr="00B75287">
        <w:rPr>
          <w:rFonts w:ascii="Times New Roman" w:eastAsia="Times New Roman" w:hAnsi="Times New Roman"/>
          <w:b/>
        </w:rPr>
        <w:tab/>
        <w:t>KITA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INFORMACIJA ANT IŠORINĖS PAKUOTĖS</w:t>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bCs/>
        </w:rPr>
      </w:pPr>
      <w:r w:rsidRPr="00B75287">
        <w:rPr>
          <w:rFonts w:ascii="Times New Roman" w:eastAsia="Times New Roman" w:hAnsi="Times New Roman"/>
          <w:b/>
        </w:rPr>
        <w:t>KARTONINĖ DĖŽUTĖ</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w:t>
      </w:r>
      <w:r w:rsidRPr="00B75287">
        <w:rPr>
          <w:rFonts w:ascii="Times New Roman" w:eastAsia="Times New Roman" w:hAnsi="Times New Roman"/>
          <w:b/>
        </w:rPr>
        <w:tab/>
        <w:t>VAISTINIO PREPARATO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10 mg tabletės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Ramiprilis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2.</w:t>
      </w:r>
      <w:r w:rsidRPr="00B75287">
        <w:rPr>
          <w:rFonts w:ascii="Times New Roman" w:eastAsia="Times New Roman" w:hAnsi="Times New Roman"/>
          <w:b/>
        </w:rPr>
        <w:tab/>
        <w:t>VEIKLIOJI MEDŽIAGA IR JOS KIEKIS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Kiekvienoje tabletėje yra 10 mg ramiprilio.</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3.</w:t>
      </w:r>
      <w:r w:rsidRPr="00B75287">
        <w:rPr>
          <w:rFonts w:ascii="Times New Roman" w:eastAsia="Times New Roman" w:hAnsi="Times New Roman"/>
          <w:b/>
        </w:rPr>
        <w:tab/>
        <w:t>PAGALBINIŲ MEDŽIAGŲ SĄRAŠAS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Sudėtyje yra laktozės monohidrato.</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4.</w:t>
      </w:r>
      <w:r w:rsidRPr="00B75287">
        <w:rPr>
          <w:rFonts w:ascii="Times New Roman" w:eastAsia="Times New Roman" w:hAnsi="Times New Roman"/>
          <w:b/>
        </w:rPr>
        <w:tab/>
        <w:t>FARMACINĖ FORMA IR KIEKIS PAKUOTĖJE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highlight w:val="lightGray"/>
        </w:rPr>
        <w:t>Tabletė</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10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14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20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28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30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42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50 tablečių</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98 tabletės</w:t>
      </w:r>
    </w:p>
    <w:p w:rsidR="00BC5143" w:rsidRPr="00B75287" w:rsidRDefault="00BC5143" w:rsidP="00BC5143">
      <w:pPr>
        <w:tabs>
          <w:tab w:val="left" w:pos="567"/>
        </w:tabs>
        <w:spacing w:after="0" w:line="240" w:lineRule="auto"/>
        <w:rPr>
          <w:rFonts w:ascii="Times New Roman" w:eastAsia="Times New Roman" w:hAnsi="Times New Roman"/>
          <w:highlight w:val="lightGray"/>
        </w:rPr>
      </w:pPr>
      <w:r w:rsidRPr="00B75287">
        <w:rPr>
          <w:rFonts w:ascii="Times New Roman" w:eastAsia="Times New Roman" w:hAnsi="Times New Roman"/>
          <w:highlight w:val="lightGray"/>
        </w:rPr>
        <w:t>100 tablečių</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5.</w:t>
      </w:r>
      <w:r w:rsidRPr="00B75287">
        <w:rPr>
          <w:rFonts w:ascii="Times New Roman" w:eastAsia="Times New Roman" w:hAnsi="Times New Roman"/>
          <w:b/>
        </w:rPr>
        <w:tab/>
        <w:t>VARTOJIMO METODAS IR BŪDAS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Vartoti per burną. </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Prieš vartojimą perskaitykite pakuotės lapelį.</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6.</w:t>
      </w:r>
      <w:r w:rsidRPr="00B75287">
        <w:rPr>
          <w:rFonts w:ascii="Times New Roman" w:eastAsia="Times New Roman" w:hAnsi="Times New Roman"/>
          <w:b/>
        </w:rPr>
        <w:tab/>
        <w:t>SPECIALUS ĮSPĖJIMAS, KAD VAISTINĮ PREPARATĄ BŪTINA LAIKYTI VAIKAMS NEPASTEBIMOJE IR NEPASIEKIAMOJE VIETOJE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Laikyti vaikams nepastebimoje  ir nepasiekiamoje vietoje.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7.</w:t>
      </w:r>
      <w:r w:rsidRPr="00B75287">
        <w:rPr>
          <w:rFonts w:ascii="Times New Roman" w:eastAsia="Times New Roman" w:hAnsi="Times New Roman"/>
          <w:b/>
        </w:rPr>
        <w:tab/>
        <w:t>KITAS (-I) SPECIALUS (-ŪS) ĮSPĖJIMAS (-AI) (JEI REIKIA)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rPr>
      </w:pPr>
      <w:r w:rsidRPr="00B75287">
        <w:rPr>
          <w:rFonts w:ascii="Times New Roman" w:eastAsia="Times New Roman" w:hAnsi="Times New Roman"/>
          <w:b/>
        </w:rPr>
        <w:t>8.</w:t>
      </w:r>
      <w:r w:rsidRPr="00B75287">
        <w:rPr>
          <w:rFonts w:ascii="Times New Roman" w:eastAsia="Times New Roman" w:hAnsi="Times New Roman"/>
          <w:b/>
        </w:rPr>
        <w:tab/>
        <w:t>TINKAMUMO LAIKAS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Tinka iki {mm/MMMM}</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9.</w:t>
      </w:r>
      <w:r w:rsidRPr="00B75287">
        <w:rPr>
          <w:rFonts w:ascii="Times New Roman" w:eastAsia="Times New Roman" w:hAnsi="Times New Roman"/>
          <w:b/>
        </w:rPr>
        <w:tab/>
        <w:t>SPECIALIOS LAIKYMO SĄLYGOS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Laikyti ne aukštesnėje kaip 25 </w:t>
      </w:r>
      <w:r w:rsidRPr="00B75287">
        <w:rPr>
          <w:rFonts w:ascii="Times New Roman" w:eastAsia="Times New Roman" w:hAnsi="Times New Roman"/>
        </w:rPr>
        <w:sym w:font="Symbol" w:char="F0B0"/>
      </w:r>
      <w:r w:rsidRPr="00B75287">
        <w:rPr>
          <w:rFonts w:ascii="Times New Roman" w:eastAsia="Times New Roman" w:hAnsi="Times New Roman"/>
        </w:rPr>
        <w:t>C temperatūroje.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10.</w:t>
      </w:r>
      <w:r w:rsidRPr="00B75287">
        <w:rPr>
          <w:rFonts w:ascii="Times New Roman" w:eastAsia="Times New Roman" w:hAnsi="Times New Roman"/>
          <w:b/>
        </w:rPr>
        <w:tab/>
        <w:t xml:space="preserve">SPECIALIOS ATSARGUMO PRIEMONĖS DĖL NESUVARTOTO </w:t>
      </w:r>
      <w:r w:rsidRPr="00B75287">
        <w:rPr>
          <w:rFonts w:ascii="Times New Roman" w:eastAsia="Times New Roman" w:hAnsi="Times New Roman"/>
          <w:b/>
          <w:bCs/>
        </w:rPr>
        <w:t xml:space="preserve">VAISTINIO PREPARATO AR JO ATLIEKŲ </w:t>
      </w:r>
      <w:r w:rsidRPr="00B75287">
        <w:rPr>
          <w:rFonts w:ascii="Times New Roman" w:eastAsia="Times New Roman" w:hAnsi="Times New Roman"/>
          <w:b/>
        </w:rPr>
        <w:t>TVARKYMO (JEI REIKIA)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11.</w:t>
      </w:r>
      <w:r w:rsidRPr="00B75287">
        <w:rPr>
          <w:rFonts w:ascii="Times New Roman" w:eastAsia="Times New Roman" w:hAnsi="Times New Roman"/>
          <w:b/>
        </w:rPr>
        <w:tab/>
        <w:t>RINKODAROS TEISĖS TURĖTOJO PAVADINIMAS IR ADRESAS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Wörwag Pharma GmbH &amp; Co. KG</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Calwer Str. 7</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71034 Böblingen</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Vokietija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12.</w:t>
      </w:r>
      <w:r w:rsidRPr="00B75287">
        <w:rPr>
          <w:rFonts w:ascii="Times New Roman" w:eastAsia="Times New Roman" w:hAnsi="Times New Roman"/>
          <w:b/>
        </w:rPr>
        <w:tab/>
        <w:t xml:space="preserve">RINKODAROS PAŽYMĖJIMO NUMERIS </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u w:val="single"/>
        </w:rPr>
      </w:pPr>
      <w:r w:rsidRPr="00B75287">
        <w:rPr>
          <w:rFonts w:ascii="Times New Roman" w:eastAsia="Times New Roman" w:hAnsi="Times New Roman"/>
          <w:bCs/>
          <w:u w:val="single"/>
        </w:rPr>
        <w:t>Lizdinė plokštelė:</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N10 - LT/1/09/1486/037</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N14 - LT/1/09/1486/038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N20 - LT/1/09/1486/039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N28 - LT/1/09/1486/040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N30 - LT/1/09/1486/041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N42 - LT/1/09/1486/042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N50 - LT/1/09/1486/043 </w:t>
      </w:r>
    </w:p>
    <w:p w:rsidR="00BC5143" w:rsidRPr="00B75287" w:rsidRDefault="00BC5143" w:rsidP="00BC5143">
      <w:pPr>
        <w:spacing w:after="0" w:line="240" w:lineRule="auto"/>
        <w:rPr>
          <w:rFonts w:ascii="Times New Roman" w:eastAsia="Times New Roman" w:hAnsi="Times New Roman"/>
          <w:bCs/>
        </w:rPr>
      </w:pPr>
      <w:r w:rsidRPr="00B75287">
        <w:rPr>
          <w:rFonts w:ascii="Times New Roman" w:eastAsia="Times New Roman" w:hAnsi="Times New Roman"/>
          <w:bCs/>
        </w:rPr>
        <w:t xml:space="preserve">N98 - LT/1/09/1486/044 </w:t>
      </w:r>
    </w:p>
    <w:p w:rsidR="00BC5143" w:rsidRPr="00B75287" w:rsidRDefault="00BC5143" w:rsidP="00BC5143">
      <w:pPr>
        <w:tabs>
          <w:tab w:val="left" w:pos="360"/>
        </w:tabs>
        <w:spacing w:after="0" w:line="240" w:lineRule="auto"/>
        <w:rPr>
          <w:rFonts w:ascii="Times New Roman" w:eastAsia="Times New Roman" w:hAnsi="Times New Roman"/>
          <w:bCs/>
        </w:rPr>
      </w:pPr>
      <w:r w:rsidRPr="00B75287">
        <w:rPr>
          <w:rFonts w:ascii="Times New Roman" w:eastAsia="Times New Roman" w:hAnsi="Times New Roman"/>
          <w:bCs/>
        </w:rPr>
        <w:t xml:space="preserve">N100 - LT/1/09/1486/045 </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13.</w:t>
      </w:r>
      <w:r w:rsidRPr="00B75287">
        <w:rPr>
          <w:rFonts w:ascii="Times New Roman" w:eastAsia="Times New Roman" w:hAnsi="Times New Roman"/>
          <w:b/>
        </w:rPr>
        <w:tab/>
        <w:t>SERIJOS NUMERIS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Serija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14.</w:t>
      </w:r>
      <w:r w:rsidRPr="00B75287">
        <w:rPr>
          <w:rFonts w:ascii="Times New Roman" w:eastAsia="Times New Roman" w:hAnsi="Times New Roman"/>
          <w:b/>
        </w:rPr>
        <w:tab/>
        <w:t>PARDAVIMO (IŠDAVIMO) TVARKA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Receptinis vaistinis preparatas.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15.</w:t>
      </w:r>
      <w:r w:rsidRPr="00B75287">
        <w:rPr>
          <w:rFonts w:ascii="Times New Roman" w:eastAsia="Times New Roman" w:hAnsi="Times New Roman"/>
          <w:b/>
        </w:rPr>
        <w:tab/>
        <w:t>VARTOJIMO INSTRUKCIJA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16.</w:t>
      </w:r>
      <w:r w:rsidRPr="00B75287">
        <w:rPr>
          <w:rFonts w:ascii="Times New Roman" w:eastAsia="Times New Roman" w:hAnsi="Times New Roman"/>
          <w:b/>
        </w:rPr>
        <w:tab/>
        <w:t>INFORMACIJA BRAILIO RAŠTU</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10 mg</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br w:type="page"/>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 xml:space="preserve">MINIMALI </w:t>
      </w:r>
      <w:r w:rsidRPr="00B75287">
        <w:rPr>
          <w:rFonts w:ascii="Times New Roman" w:eastAsia="Times New Roman" w:hAnsi="Times New Roman"/>
          <w:b/>
          <w:caps/>
        </w:rPr>
        <w:t xml:space="preserve">informacija ant </w:t>
      </w:r>
      <w:r w:rsidRPr="00B75287">
        <w:rPr>
          <w:rFonts w:ascii="Times New Roman" w:eastAsia="Times New Roman" w:hAnsi="Times New Roman"/>
          <w:b/>
        </w:rPr>
        <w:t>LIZDINIŲ PLOKŠTELIŲ ARBA DVISLUOKSNIŲ JUOSTELIŲ</w:t>
      </w: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LIZDINĖ PLOKŠTELĖ</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1.</w:t>
      </w:r>
      <w:r w:rsidRPr="00B75287">
        <w:rPr>
          <w:rFonts w:ascii="Times New Roman" w:eastAsia="Times New Roman" w:hAnsi="Times New Roman"/>
          <w:b/>
        </w:rPr>
        <w:tab/>
        <w:t>VAISTINIO PREPARATO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Ramigamma 10 mg tabletės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Ramiprilis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2.</w:t>
      </w:r>
      <w:r w:rsidRPr="00B75287">
        <w:rPr>
          <w:rFonts w:ascii="Times New Roman" w:eastAsia="Times New Roman" w:hAnsi="Times New Roman"/>
          <w:b/>
        </w:rPr>
        <w:tab/>
        <w:t>RINKODAROS TEISĖS TURĖTOJO PAVADINIMAS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Wörwag Pharma GmbH &amp; Co. KG</w:t>
      </w:r>
    </w:p>
    <w:p w:rsidR="00BC5143" w:rsidRPr="00B75287" w:rsidRDefault="00BC5143" w:rsidP="00BC5143">
      <w:pPr>
        <w:tabs>
          <w:tab w:val="left" w:pos="567"/>
        </w:tabs>
        <w:spacing w:after="0" w:line="240" w:lineRule="auto"/>
        <w:ind w:left="360" w:hanging="360"/>
        <w:rPr>
          <w:rFonts w:ascii="Times New Roman" w:eastAsia="Times New Roman" w:hAnsi="Times New Roman"/>
          <w:b/>
        </w:rPr>
      </w:pPr>
    </w:p>
    <w:p w:rsidR="00BC5143" w:rsidRPr="00B75287" w:rsidRDefault="00BC5143" w:rsidP="00BC5143">
      <w:pPr>
        <w:tabs>
          <w:tab w:val="left" w:pos="567"/>
        </w:tabs>
        <w:spacing w:after="0" w:line="240" w:lineRule="auto"/>
        <w:ind w:left="360"/>
        <w:rPr>
          <w:rFonts w:ascii="Times New Roman" w:eastAsia="Times New Roman" w:hAnsi="Times New Roman"/>
          <w:b/>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3.</w:t>
      </w:r>
      <w:r w:rsidRPr="00B75287">
        <w:rPr>
          <w:rFonts w:ascii="Times New Roman" w:eastAsia="Times New Roman" w:hAnsi="Times New Roman"/>
          <w:b/>
        </w:rPr>
        <w:tab/>
        <w:t>TINKAMUMO LAIKAS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EXP {mm/MMMM}</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4.</w:t>
      </w:r>
      <w:r w:rsidRPr="00B75287">
        <w:rPr>
          <w:rFonts w:ascii="Times New Roman" w:eastAsia="Times New Roman" w:hAnsi="Times New Roman"/>
          <w:b/>
        </w:rPr>
        <w:tab/>
        <w:t>SERIJOS NUMERIS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Lot</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5.</w:t>
      </w:r>
      <w:r w:rsidRPr="00B75287">
        <w:rPr>
          <w:rFonts w:ascii="Times New Roman" w:eastAsia="Times New Roman" w:hAnsi="Times New Roman"/>
          <w:b/>
        </w:rPr>
        <w:tab/>
        <w:t>KITA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br w:type="page"/>
      </w:r>
      <w:bookmarkStart w:id="12" w:name="_Toc129243137"/>
      <w:bookmarkStart w:id="13" w:name="_Toc129243262"/>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r w:rsidRPr="00B75287">
        <w:rPr>
          <w:rFonts w:ascii="Times New Roman" w:eastAsia="Times New Roman" w:hAnsi="Times New Roman"/>
          <w:b/>
        </w:rPr>
        <w:t>B. PAKUOTĖS LAPELIS</w:t>
      </w:r>
      <w:bookmarkEnd w:id="12"/>
      <w:bookmarkEnd w:id="13"/>
    </w:p>
    <w:p w:rsidR="00BC5143" w:rsidRPr="00B75287" w:rsidRDefault="00BC5143" w:rsidP="00583286">
      <w:pPr>
        <w:tabs>
          <w:tab w:val="left" w:pos="567"/>
        </w:tabs>
        <w:spacing w:after="0" w:line="240" w:lineRule="auto"/>
        <w:jc w:val="center"/>
        <w:outlineLvl w:val="0"/>
        <w:rPr>
          <w:rFonts w:ascii="Times New Roman" w:eastAsia="Times New Roman" w:hAnsi="Times New Roman"/>
          <w:b/>
        </w:rPr>
      </w:pPr>
      <w:r w:rsidRPr="00B75287">
        <w:rPr>
          <w:rFonts w:ascii="Times New Roman" w:eastAsia="Times New Roman" w:hAnsi="Times New Roman"/>
        </w:rPr>
        <w:br w:type="page"/>
      </w:r>
      <w:bookmarkStart w:id="14" w:name="_Toc129243138"/>
      <w:bookmarkStart w:id="15" w:name="_Toc129243263"/>
      <w:r w:rsidR="00A80A1A" w:rsidRPr="00B75287">
        <w:rPr>
          <w:rFonts w:ascii="Times New Roman" w:eastAsia="Times New Roman" w:hAnsi="Times New Roman"/>
          <w:b/>
        </w:rPr>
        <w:t>Pakuotės lapelis: informacija vartotojui</w:t>
      </w:r>
      <w:bookmarkEnd w:id="14"/>
      <w:bookmarkEnd w:id="15"/>
    </w:p>
    <w:p w:rsidR="00BC5143" w:rsidRPr="00B75287" w:rsidRDefault="00BC5143" w:rsidP="001B0EF9">
      <w:pPr>
        <w:tabs>
          <w:tab w:val="left" w:pos="567"/>
        </w:tabs>
        <w:spacing w:after="0" w:line="240" w:lineRule="auto"/>
        <w:rPr>
          <w:rFonts w:ascii="Times New Roman" w:eastAsia="Times New Roman" w:hAnsi="Times New Roman"/>
          <w:b/>
        </w:rPr>
      </w:pP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r w:rsidRPr="00B75287">
        <w:rPr>
          <w:rFonts w:ascii="Times New Roman" w:eastAsia="Times New Roman" w:hAnsi="Times New Roman"/>
          <w:b/>
        </w:rPr>
        <w:t>Ramigamma 2,5 mg tabletės</w:t>
      </w: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r w:rsidRPr="00B75287">
        <w:rPr>
          <w:rFonts w:ascii="Times New Roman" w:eastAsia="Times New Roman" w:hAnsi="Times New Roman"/>
          <w:b/>
        </w:rPr>
        <w:t>Ramigamma 5 mg tabletės</w:t>
      </w:r>
    </w:p>
    <w:p w:rsidR="00BC5143" w:rsidRPr="00B75287" w:rsidRDefault="00BC5143" w:rsidP="00BC5143">
      <w:pPr>
        <w:tabs>
          <w:tab w:val="left" w:pos="567"/>
        </w:tabs>
        <w:spacing w:after="0" w:line="240" w:lineRule="auto"/>
        <w:jc w:val="center"/>
        <w:outlineLvl w:val="0"/>
        <w:rPr>
          <w:rFonts w:ascii="Times New Roman" w:eastAsia="Times New Roman" w:hAnsi="Times New Roman"/>
          <w:b/>
        </w:rPr>
      </w:pPr>
      <w:r w:rsidRPr="00B75287">
        <w:rPr>
          <w:rFonts w:ascii="Times New Roman" w:eastAsia="Times New Roman" w:hAnsi="Times New Roman"/>
          <w:b/>
        </w:rPr>
        <w:t>Ramigamma 10 mg tabletės</w:t>
      </w:r>
    </w:p>
    <w:p w:rsidR="00BC5143" w:rsidRPr="00B75287" w:rsidRDefault="00BC5143" w:rsidP="00BC5143">
      <w:pPr>
        <w:tabs>
          <w:tab w:val="left" w:pos="567"/>
        </w:tabs>
        <w:spacing w:after="0" w:line="240" w:lineRule="auto"/>
        <w:jc w:val="center"/>
        <w:rPr>
          <w:rFonts w:ascii="Times New Roman" w:eastAsia="Times New Roman" w:hAnsi="Times New Roman"/>
        </w:rPr>
      </w:pPr>
      <w:r w:rsidRPr="00B75287">
        <w:rPr>
          <w:rFonts w:ascii="Times New Roman" w:eastAsia="Times New Roman" w:hAnsi="Times New Roman"/>
        </w:rPr>
        <w:t>Ramiprilis</w:t>
      </w:r>
    </w:p>
    <w:p w:rsidR="00BC5143" w:rsidRPr="00B75287" w:rsidRDefault="00BC5143" w:rsidP="00BC5143">
      <w:pPr>
        <w:tabs>
          <w:tab w:val="left" w:pos="567"/>
        </w:tabs>
        <w:spacing w:after="0" w:line="240" w:lineRule="auto"/>
        <w:rPr>
          <w:rFonts w:ascii="Times New Roman" w:eastAsia="Times New Roman" w:hAnsi="Times New Roman"/>
          <w:b/>
        </w:rPr>
      </w:pPr>
    </w:p>
    <w:p w:rsidR="00A80A1A" w:rsidRPr="00B75287" w:rsidRDefault="00A80A1A" w:rsidP="00A80A1A">
      <w:pPr>
        <w:suppressAutoHyphens/>
        <w:spacing w:after="0" w:line="240" w:lineRule="auto"/>
        <w:ind w:left="142" w:hanging="142"/>
        <w:rPr>
          <w:rFonts w:ascii="Times New Roman" w:eastAsia="Times New Roman" w:hAnsi="Times New Roman"/>
          <w:snapToGrid w:val="0"/>
        </w:rPr>
      </w:pPr>
      <w:r w:rsidRPr="00B75287">
        <w:rPr>
          <w:rFonts w:ascii="Times New Roman" w:eastAsia="Times New Roman" w:hAnsi="Times New Roman"/>
          <w:b/>
          <w:noProof/>
          <w:snapToGrid w:val="0"/>
        </w:rPr>
        <w:t>Atidžiai perskaitykite visą šį lapelį, prieš pradėdami vartoti vaistą, nes jame pateikiama Jums svarbi informacija.</w:t>
      </w:r>
    </w:p>
    <w:p w:rsidR="00A80A1A" w:rsidRPr="00B75287" w:rsidRDefault="00A80A1A" w:rsidP="00A80A1A">
      <w:pPr>
        <w:numPr>
          <w:ilvl w:val="0"/>
          <w:numId w:val="31"/>
        </w:numPr>
        <w:tabs>
          <w:tab w:val="left" w:pos="567"/>
        </w:tabs>
        <w:spacing w:after="0" w:line="240" w:lineRule="auto"/>
        <w:ind w:left="567" w:right="-2" w:hanging="567"/>
        <w:rPr>
          <w:rFonts w:ascii="Times New Roman" w:eastAsia="Times New Roman" w:hAnsi="Times New Roman"/>
          <w:snapToGrid w:val="0"/>
        </w:rPr>
      </w:pPr>
      <w:r w:rsidRPr="00B75287">
        <w:rPr>
          <w:rFonts w:ascii="Times New Roman" w:eastAsia="Times New Roman" w:hAnsi="Times New Roman"/>
          <w:noProof/>
          <w:snapToGrid w:val="0"/>
        </w:rPr>
        <w:t>Neišmeskite šio lapelio, nes vėl gali prireikti jį perskaityti.</w:t>
      </w:r>
      <w:r w:rsidRPr="00B75287">
        <w:rPr>
          <w:rFonts w:ascii="Times New Roman" w:eastAsia="Times New Roman" w:hAnsi="Times New Roman"/>
          <w:snapToGrid w:val="0"/>
        </w:rPr>
        <w:t xml:space="preserve"> </w:t>
      </w:r>
    </w:p>
    <w:p w:rsidR="00A80A1A" w:rsidRPr="00B75287" w:rsidRDefault="00A80A1A" w:rsidP="00A80A1A">
      <w:pPr>
        <w:numPr>
          <w:ilvl w:val="0"/>
          <w:numId w:val="31"/>
        </w:numPr>
        <w:tabs>
          <w:tab w:val="left" w:pos="567"/>
        </w:tabs>
        <w:spacing w:after="0" w:line="240" w:lineRule="auto"/>
        <w:ind w:left="567" w:right="-2" w:hanging="567"/>
        <w:rPr>
          <w:rFonts w:ascii="Times New Roman" w:eastAsia="Times New Roman" w:hAnsi="Times New Roman"/>
          <w:snapToGrid w:val="0"/>
        </w:rPr>
      </w:pPr>
      <w:r w:rsidRPr="00B75287">
        <w:rPr>
          <w:rFonts w:ascii="Times New Roman" w:eastAsia="Times New Roman" w:hAnsi="Times New Roman"/>
          <w:noProof/>
          <w:snapToGrid w:val="0"/>
        </w:rPr>
        <w:t xml:space="preserve">Jeigu kiltų </w:t>
      </w:r>
      <w:r w:rsidR="00C12DDE" w:rsidRPr="00B75287">
        <w:rPr>
          <w:rFonts w:ascii="Times New Roman" w:eastAsia="Times New Roman" w:hAnsi="Times New Roman"/>
          <w:noProof/>
          <w:snapToGrid w:val="0"/>
        </w:rPr>
        <w:t>daugiau klausimų, kreipkitės į gydytoją, vaistininką arba slaugytoją</w:t>
      </w:r>
      <w:r w:rsidRPr="00B75287">
        <w:rPr>
          <w:rFonts w:ascii="Times New Roman" w:eastAsia="Times New Roman" w:hAnsi="Times New Roman"/>
          <w:noProof/>
          <w:snapToGrid w:val="0"/>
        </w:rPr>
        <w:t>.</w:t>
      </w:r>
    </w:p>
    <w:p w:rsidR="00A80A1A" w:rsidRPr="00B75287" w:rsidRDefault="00A80A1A" w:rsidP="00A80A1A">
      <w:pPr>
        <w:tabs>
          <w:tab w:val="left" w:pos="567"/>
        </w:tabs>
        <w:spacing w:after="0" w:line="240" w:lineRule="auto"/>
        <w:ind w:left="567" w:right="-2" w:hanging="567"/>
        <w:rPr>
          <w:rFonts w:ascii="Times New Roman" w:eastAsia="Times New Roman" w:hAnsi="Times New Roman"/>
          <w:snapToGrid w:val="0"/>
        </w:rPr>
      </w:pPr>
      <w:r w:rsidRPr="00B75287">
        <w:rPr>
          <w:rFonts w:ascii="Times New Roman" w:eastAsia="Times New Roman" w:hAnsi="Times New Roman"/>
          <w:snapToGrid w:val="0"/>
        </w:rPr>
        <w:t>-</w:t>
      </w:r>
      <w:r w:rsidRPr="00B75287">
        <w:rPr>
          <w:rFonts w:ascii="Times New Roman" w:eastAsia="Times New Roman" w:hAnsi="Times New Roman"/>
          <w:snapToGrid w:val="0"/>
        </w:rPr>
        <w:tab/>
      </w:r>
      <w:r w:rsidRPr="00B75287">
        <w:rPr>
          <w:rFonts w:ascii="Times New Roman" w:eastAsia="Times New Roman" w:hAnsi="Times New Roman"/>
          <w:noProof/>
          <w:snapToGrid w:val="0"/>
        </w:rPr>
        <w:t>Šis vaistas skirtas tik Jums, todėl kitiems žmonėms jo duoti negalima.</w:t>
      </w:r>
      <w:r w:rsidRPr="00B75287">
        <w:rPr>
          <w:rFonts w:ascii="Times New Roman" w:eastAsia="Times New Roman" w:hAnsi="Times New Roman"/>
          <w:snapToGrid w:val="0"/>
        </w:rPr>
        <w:t xml:space="preserve"> </w:t>
      </w:r>
      <w:r w:rsidRPr="00B75287">
        <w:rPr>
          <w:rFonts w:ascii="Times New Roman" w:eastAsia="Times New Roman" w:hAnsi="Times New Roman"/>
          <w:noProof/>
          <w:snapToGrid w:val="0"/>
        </w:rPr>
        <w:t>Vaistas gali jiems pakenkti (net tiems, kurių ligos požym</w:t>
      </w:r>
      <w:r w:rsidR="00C12DDE" w:rsidRPr="00B75287">
        <w:rPr>
          <w:rFonts w:ascii="Times New Roman" w:eastAsia="Times New Roman" w:hAnsi="Times New Roman"/>
          <w:noProof/>
          <w:snapToGrid w:val="0"/>
        </w:rPr>
        <w:t>iai yra tokie patys kaip Jūsų).</w:t>
      </w:r>
    </w:p>
    <w:p w:rsidR="00A80A1A" w:rsidRPr="00B75287" w:rsidRDefault="00A80A1A" w:rsidP="00A80A1A">
      <w:pPr>
        <w:numPr>
          <w:ilvl w:val="0"/>
          <w:numId w:val="31"/>
        </w:numPr>
        <w:tabs>
          <w:tab w:val="left" w:pos="567"/>
        </w:tabs>
        <w:spacing w:after="0" w:line="240" w:lineRule="auto"/>
        <w:ind w:left="567" w:hanging="567"/>
        <w:rPr>
          <w:rFonts w:ascii="Times New Roman" w:eastAsia="Times New Roman" w:hAnsi="Times New Roman"/>
          <w:snapToGrid w:val="0"/>
        </w:rPr>
      </w:pPr>
      <w:r w:rsidRPr="00B75287">
        <w:rPr>
          <w:rFonts w:ascii="Times New Roman" w:eastAsia="Times New Roman" w:hAnsi="Times New Roman"/>
          <w:noProof/>
          <w:snapToGrid w:val="0"/>
        </w:rPr>
        <w:t>Jeigu pasireiškė šalutinis poveikis (net jeigu jis šiame lapelyje nenurodytas), kreipkitės į gydytoją arba vaistininką</w:t>
      </w:r>
      <w:r w:rsidR="00911C75" w:rsidRPr="00B75287">
        <w:rPr>
          <w:rFonts w:ascii="Times New Roman" w:eastAsia="Times New Roman" w:hAnsi="Times New Roman"/>
          <w:noProof/>
          <w:snapToGrid w:val="0"/>
        </w:rPr>
        <w:t>.</w:t>
      </w:r>
      <w:r w:rsidRPr="00B75287">
        <w:rPr>
          <w:rFonts w:ascii="Times New Roman" w:eastAsia="Times New Roman" w:hAnsi="Times New Roman"/>
          <w:noProof/>
          <w:snapToGrid w:val="0"/>
        </w:rPr>
        <w:t xml:space="preserve"> Žr. 4 skyrių.</w:t>
      </w:r>
    </w:p>
    <w:p w:rsidR="00BC5143" w:rsidRPr="00B75287" w:rsidRDefault="00BC5143" w:rsidP="00BC5143">
      <w:pPr>
        <w:tabs>
          <w:tab w:val="left" w:pos="567"/>
        </w:tabs>
        <w:spacing w:after="0" w:line="240" w:lineRule="auto"/>
        <w:rPr>
          <w:rFonts w:ascii="Times New Roman" w:eastAsia="Times New Roman" w:hAnsi="Times New Roman"/>
        </w:rPr>
      </w:pPr>
    </w:p>
    <w:p w:rsidR="00A80A1A" w:rsidRPr="00B75287" w:rsidRDefault="00A80A1A"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Apie ką rašoma šiame lapelyje?</w:t>
      </w:r>
    </w:p>
    <w:p w:rsidR="00583286" w:rsidRPr="00B75287" w:rsidRDefault="00583286" w:rsidP="00BC5143">
      <w:pPr>
        <w:tabs>
          <w:tab w:val="left" w:pos="567"/>
        </w:tabs>
        <w:spacing w:after="0" w:line="240" w:lineRule="auto"/>
        <w:outlineLvl w:val="0"/>
        <w:rPr>
          <w:rFonts w:ascii="Times New Roman" w:eastAsia="Times New Roman" w:hAnsi="Times New Roman"/>
          <w:b/>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1.</w:t>
      </w:r>
      <w:r w:rsidRPr="00B75287">
        <w:rPr>
          <w:rFonts w:ascii="Times New Roman" w:eastAsia="Times New Roman" w:hAnsi="Times New Roman"/>
        </w:rPr>
        <w:tab/>
        <w:t>Kas yra Ramigamma ir kam jis vartojamas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2.</w:t>
      </w:r>
      <w:r w:rsidRPr="00B75287">
        <w:rPr>
          <w:rFonts w:ascii="Times New Roman" w:eastAsia="Times New Roman" w:hAnsi="Times New Roman"/>
        </w:rPr>
        <w:tab/>
        <w:t>Kas žinotina prieš vartojant Ramigamma</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3.</w:t>
      </w:r>
      <w:r w:rsidRPr="00B75287">
        <w:rPr>
          <w:rFonts w:ascii="Times New Roman" w:eastAsia="Times New Roman" w:hAnsi="Times New Roman"/>
        </w:rPr>
        <w:tab/>
        <w:t>Kaip vartoti Ramigamma</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4.</w:t>
      </w:r>
      <w:r w:rsidRPr="00B75287">
        <w:rPr>
          <w:rFonts w:ascii="Times New Roman" w:eastAsia="Times New Roman" w:hAnsi="Times New Roman"/>
        </w:rPr>
        <w:tab/>
        <w:t>Galimas šalutinis poveikis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5.</w:t>
      </w:r>
      <w:r w:rsidRPr="00B75287">
        <w:rPr>
          <w:rFonts w:ascii="Times New Roman" w:eastAsia="Times New Roman" w:hAnsi="Times New Roman"/>
        </w:rPr>
        <w:tab/>
        <w:t>Kaip laikyti Ramigamma</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6.</w:t>
      </w:r>
      <w:r w:rsidRPr="00B75287">
        <w:rPr>
          <w:rFonts w:ascii="Times New Roman" w:eastAsia="Times New Roman" w:hAnsi="Times New Roman"/>
        </w:rPr>
        <w:tab/>
      </w:r>
      <w:r w:rsidR="00A80A1A" w:rsidRPr="00B75287">
        <w:rPr>
          <w:rFonts w:ascii="Times New Roman" w:eastAsia="Times New Roman" w:hAnsi="Times New Roman"/>
        </w:rPr>
        <w:t>Pakuotės turinys ir kita informacija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b/>
        </w:rPr>
      </w:pPr>
      <w:bookmarkStart w:id="16" w:name="_Toc129243139"/>
      <w:bookmarkStart w:id="17" w:name="_Toc129243264"/>
      <w:r w:rsidRPr="00B75287">
        <w:rPr>
          <w:rFonts w:ascii="Times New Roman" w:eastAsia="Times New Roman" w:hAnsi="Times New Roman"/>
          <w:b/>
        </w:rPr>
        <w:t>1.</w:t>
      </w:r>
      <w:r w:rsidRPr="00B75287">
        <w:rPr>
          <w:rFonts w:ascii="Times New Roman" w:eastAsia="Times New Roman" w:hAnsi="Times New Roman"/>
          <w:b/>
        </w:rPr>
        <w:tab/>
      </w:r>
      <w:r w:rsidR="00A80A1A" w:rsidRPr="00B75287">
        <w:rPr>
          <w:rFonts w:ascii="Times New Roman" w:eastAsia="Times New Roman" w:hAnsi="Times New Roman"/>
          <w:b/>
        </w:rPr>
        <w:t>Kas yra Ramigamma ir kam jis vartojamas</w:t>
      </w:r>
      <w:bookmarkEnd w:id="16"/>
      <w:bookmarkEnd w:id="17"/>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Ramigamma sudėtyje yra vaistinio preparato, vadinamo ramipriliu. Jis priklauso vaistinių preparatų grupei, kuri vadinama AKF inhibitoriais (angiotenziną konvertuojančio fermento inhibitoriais).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Ramigamma veikimas: </w:t>
      </w:r>
    </w:p>
    <w:p w:rsidR="00BC5143" w:rsidRPr="00B75287" w:rsidRDefault="00BC5143" w:rsidP="00BC5143">
      <w:pPr>
        <w:numPr>
          <w:ilvl w:val="0"/>
          <w:numId w:val="7"/>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mažina medžiagų, kurios gali padidinti Jūsų kraujospūdį, gamybą organizme; </w:t>
      </w:r>
    </w:p>
    <w:p w:rsidR="00BC5143" w:rsidRPr="00B75287" w:rsidRDefault="00BC5143" w:rsidP="00BC5143">
      <w:pPr>
        <w:numPr>
          <w:ilvl w:val="0"/>
          <w:numId w:val="7"/>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atpalaiduoja ir išplečia kraujagysles; </w:t>
      </w:r>
    </w:p>
    <w:p w:rsidR="00BC5143" w:rsidRPr="00B75287" w:rsidRDefault="00BC5143" w:rsidP="00BC5143">
      <w:pPr>
        <w:numPr>
          <w:ilvl w:val="0"/>
          <w:numId w:val="7"/>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padeda širdžiai varinėti kraują po organizmą. </w:t>
      </w:r>
    </w:p>
    <w:p w:rsidR="00BC5143" w:rsidRPr="00B75287" w:rsidRDefault="00BC5143" w:rsidP="00BC5143">
      <w:pPr>
        <w:spacing w:after="0" w:line="240" w:lineRule="auto"/>
        <w:rPr>
          <w:rFonts w:ascii="Times New Roman" w:eastAsia="Times New Roman" w:hAnsi="Times New Roman"/>
        </w:rPr>
      </w:pPr>
      <w:bookmarkStart w:id="18" w:name="_Toc129243140"/>
      <w:bookmarkStart w:id="19" w:name="_Toc129243265"/>
    </w:p>
    <w:p w:rsidR="00A80A1A"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Ramigamma gali būti vartojamas</w:t>
      </w:r>
      <w:r w:rsidR="00A80A1A" w:rsidRPr="00B75287">
        <w:rPr>
          <w:rFonts w:ascii="Times New Roman" w:eastAsia="Times New Roman" w:hAnsi="Times New Roman"/>
          <w:color w:val="000000"/>
          <w:lang w:eastAsia="lt-LT"/>
        </w:rPr>
        <w:t>:</w:t>
      </w:r>
    </w:p>
    <w:p w:rsidR="00A80A1A" w:rsidRPr="00B75287" w:rsidRDefault="00A80A1A" w:rsidP="001B0EF9">
      <w:pPr>
        <w:numPr>
          <w:ilvl w:val="0"/>
          <w:numId w:val="33"/>
        </w:numPr>
        <w:suppressAutoHyphens/>
        <w:spacing w:after="0" w:line="240" w:lineRule="auto"/>
        <w:rPr>
          <w:rFonts w:ascii="Times New Roman" w:eastAsia="SimSun" w:hAnsi="Times New Roman"/>
          <w:lang w:eastAsia="zh-CN" w:bidi="lo-LA"/>
        </w:rPr>
      </w:pPr>
      <w:r w:rsidRPr="00B75287">
        <w:rPr>
          <w:rFonts w:ascii="Times New Roman" w:eastAsia="SimSun" w:hAnsi="Times New Roman"/>
          <w:lang w:eastAsia="zh-CN" w:bidi="lo-LA"/>
        </w:rPr>
        <w:t>aukšto kraujospūdžio (hipertenzijos) gydymui;</w:t>
      </w:r>
    </w:p>
    <w:p w:rsidR="00A80A1A" w:rsidRPr="00B75287" w:rsidRDefault="00A80A1A" w:rsidP="001B0EF9">
      <w:pPr>
        <w:numPr>
          <w:ilvl w:val="0"/>
          <w:numId w:val="33"/>
        </w:numPr>
        <w:suppressAutoHyphens/>
        <w:spacing w:after="0" w:line="240" w:lineRule="auto"/>
        <w:rPr>
          <w:rFonts w:ascii="Times New Roman" w:eastAsia="SimSun" w:hAnsi="Times New Roman"/>
          <w:lang w:eastAsia="zh-CN" w:bidi="lo-LA"/>
        </w:rPr>
      </w:pPr>
      <w:r w:rsidRPr="00B75287">
        <w:rPr>
          <w:rFonts w:ascii="Times New Roman" w:eastAsia="SimSun" w:hAnsi="Times New Roman"/>
          <w:lang w:eastAsia="zh-CN" w:bidi="lo-LA"/>
        </w:rPr>
        <w:t>sumažinti širdies smūgio arba insulto riziką;</w:t>
      </w:r>
    </w:p>
    <w:p w:rsidR="00A80A1A" w:rsidRPr="00B75287" w:rsidRDefault="00A80A1A" w:rsidP="001B0EF9">
      <w:pPr>
        <w:numPr>
          <w:ilvl w:val="0"/>
          <w:numId w:val="33"/>
        </w:numPr>
        <w:suppressAutoHyphens/>
        <w:spacing w:after="0" w:line="240" w:lineRule="auto"/>
        <w:rPr>
          <w:rFonts w:ascii="Times New Roman" w:eastAsia="SimSun" w:hAnsi="Times New Roman"/>
          <w:lang w:eastAsia="zh-CN" w:bidi="lo-LA"/>
        </w:rPr>
      </w:pPr>
      <w:r w:rsidRPr="00B75287">
        <w:rPr>
          <w:rFonts w:ascii="Times New Roman" w:eastAsia="SimSun" w:hAnsi="Times New Roman"/>
          <w:lang w:eastAsia="zh-CN" w:bidi="lo-LA"/>
        </w:rPr>
        <w:t>sumažinti inkstų sutrikimų riziką arba pristabdyti šių sutrikimų pablogėjimą (nesvarbu, sergate cukriniu diabetu, ar ne);</w:t>
      </w:r>
    </w:p>
    <w:p w:rsidR="00A80A1A" w:rsidRPr="00B75287" w:rsidRDefault="00A80A1A" w:rsidP="001B0EF9">
      <w:pPr>
        <w:numPr>
          <w:ilvl w:val="0"/>
          <w:numId w:val="33"/>
        </w:numPr>
        <w:suppressAutoHyphens/>
        <w:spacing w:after="0" w:line="240" w:lineRule="auto"/>
        <w:rPr>
          <w:rFonts w:ascii="Times New Roman" w:eastAsia="SimSun" w:hAnsi="Times New Roman"/>
          <w:lang w:eastAsia="zh-CN" w:bidi="lo-LA"/>
        </w:rPr>
      </w:pPr>
      <w:r w:rsidRPr="00B75287">
        <w:rPr>
          <w:rFonts w:ascii="Times New Roman" w:eastAsia="SimSun" w:hAnsi="Times New Roman"/>
          <w:lang w:eastAsia="zh-CN" w:bidi="lo-LA"/>
        </w:rPr>
        <w:t>širdies gydymui, kai ji nepakankamai aprūpina organizmą krauju (širdies nepakankamumas)</w:t>
      </w:r>
    </w:p>
    <w:p w:rsidR="00A80A1A" w:rsidRPr="00B75287" w:rsidRDefault="00A80A1A" w:rsidP="001B0EF9">
      <w:pPr>
        <w:numPr>
          <w:ilvl w:val="0"/>
          <w:numId w:val="33"/>
        </w:numPr>
        <w:suppressAutoHyphens/>
        <w:spacing w:after="0" w:line="240" w:lineRule="auto"/>
        <w:rPr>
          <w:rFonts w:ascii="Times New Roman" w:eastAsia="SimSun" w:hAnsi="Times New Roman"/>
          <w:lang w:eastAsia="zh-CN" w:bidi="lo-LA"/>
        </w:rPr>
      </w:pPr>
      <w:r w:rsidRPr="00B75287">
        <w:rPr>
          <w:rFonts w:ascii="Times New Roman" w:eastAsia="SimSun" w:hAnsi="Times New Roman"/>
          <w:lang w:eastAsia="zh-CN" w:bidi="lo-LA"/>
        </w:rPr>
        <w:t>širdies nepakankamumui, kuris atsirado po širdies smūgio (miokardo infarkto) gydyti.</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tabs>
          <w:tab w:val="left" w:pos="567"/>
        </w:tabs>
        <w:spacing w:after="0" w:line="240" w:lineRule="auto"/>
        <w:rPr>
          <w:rFonts w:ascii="Times New Roman" w:eastAsia="Times New Roman" w:hAnsi="Times New Roman"/>
          <w:b/>
        </w:rPr>
      </w:pPr>
      <w:r w:rsidRPr="00B75287">
        <w:rPr>
          <w:rFonts w:ascii="Times New Roman" w:eastAsia="Times New Roman" w:hAnsi="Times New Roman"/>
          <w:b/>
        </w:rPr>
        <w:t>2.</w:t>
      </w:r>
      <w:r w:rsidRPr="00B75287">
        <w:rPr>
          <w:rFonts w:ascii="Times New Roman" w:eastAsia="Times New Roman" w:hAnsi="Times New Roman"/>
          <w:b/>
        </w:rPr>
        <w:tab/>
      </w:r>
      <w:r w:rsidR="00A80A1A" w:rsidRPr="00B75287">
        <w:rPr>
          <w:rFonts w:ascii="Times New Roman" w:eastAsia="Times New Roman" w:hAnsi="Times New Roman"/>
          <w:b/>
        </w:rPr>
        <w:t xml:space="preserve">Kas žinotina prieš vartojant </w:t>
      </w:r>
      <w:bookmarkEnd w:id="18"/>
      <w:bookmarkEnd w:id="19"/>
      <w:r w:rsidR="00A80A1A" w:rsidRPr="00B75287">
        <w:rPr>
          <w:rFonts w:ascii="Times New Roman" w:eastAsia="Times New Roman" w:hAnsi="Times New Roman"/>
          <w:b/>
        </w:rPr>
        <w:t>Ramigamma</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bCs/>
          <w:color w:val="000000"/>
          <w:lang w:eastAsia="lt-LT"/>
        </w:rPr>
      </w:pPr>
      <w:r w:rsidRPr="00B75287">
        <w:rPr>
          <w:rFonts w:ascii="Times New Roman" w:eastAsia="Times New Roman" w:hAnsi="Times New Roman"/>
          <w:b/>
          <w:color w:val="000000"/>
          <w:lang w:eastAsia="lt-LT"/>
        </w:rPr>
        <w:t>Ramigamma</w:t>
      </w:r>
      <w:r w:rsidRPr="00B75287">
        <w:rPr>
          <w:rFonts w:ascii="Times New Roman" w:eastAsia="Times New Roman" w:hAnsi="Times New Roman"/>
          <w:b/>
          <w:bCs/>
          <w:color w:val="000000"/>
          <w:lang w:eastAsia="lt-LT"/>
        </w:rPr>
        <w:t xml:space="preserve"> vartoti negalima: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 </w:t>
      </w:r>
      <w:r w:rsidR="00A80A1A" w:rsidRPr="00B75287">
        <w:rPr>
          <w:rFonts w:ascii="Times New Roman" w:eastAsia="Times New Roman" w:hAnsi="Times New Roman"/>
          <w:color w:val="000000"/>
          <w:lang w:eastAsia="lt-LT"/>
        </w:rPr>
        <w:t xml:space="preserve">yra </w:t>
      </w:r>
      <w:r w:rsidRPr="00B75287">
        <w:rPr>
          <w:rFonts w:ascii="Times New Roman" w:eastAsia="Times New Roman" w:hAnsi="Times New Roman"/>
          <w:color w:val="000000"/>
          <w:lang w:eastAsia="lt-LT"/>
        </w:rPr>
        <w:t>alergi</w:t>
      </w:r>
      <w:r w:rsidR="00911C75" w:rsidRPr="00B75287">
        <w:rPr>
          <w:rFonts w:ascii="Times New Roman" w:eastAsia="Times New Roman" w:hAnsi="Times New Roman"/>
          <w:color w:val="000000"/>
          <w:lang w:eastAsia="lt-LT"/>
        </w:rPr>
        <w:t>ja</w:t>
      </w:r>
      <w:r w:rsidRPr="00B75287">
        <w:rPr>
          <w:rFonts w:ascii="Times New Roman" w:eastAsia="Times New Roman" w:hAnsi="Times New Roman"/>
          <w:color w:val="000000"/>
          <w:lang w:eastAsia="lt-LT"/>
        </w:rPr>
        <w:t xml:space="preserve"> ramipriliui, bet kuriam kitam AKF inhibitoriui arba bet kuriai pagalbinei </w:t>
      </w:r>
      <w:r w:rsidR="00A80A1A" w:rsidRPr="00B75287">
        <w:rPr>
          <w:rFonts w:ascii="Times New Roman" w:eastAsia="Times New Roman" w:hAnsi="Times New Roman"/>
          <w:color w:val="000000"/>
          <w:lang w:eastAsia="lt-LT"/>
        </w:rPr>
        <w:t xml:space="preserve">šio vaisto </w:t>
      </w:r>
      <w:r w:rsidRPr="00B75287">
        <w:rPr>
          <w:rFonts w:ascii="Times New Roman" w:eastAsia="Times New Roman" w:hAnsi="Times New Roman"/>
          <w:color w:val="000000"/>
          <w:lang w:eastAsia="lt-LT"/>
        </w:rPr>
        <w:t>medžiagai</w:t>
      </w:r>
      <w:r w:rsidR="00A80A1A" w:rsidRPr="00B75287">
        <w:rPr>
          <w:rFonts w:ascii="Times New Roman" w:eastAsia="Times New Roman" w:hAnsi="Times New Roman"/>
          <w:color w:val="000000"/>
          <w:lang w:eastAsia="lt-LT"/>
        </w:rPr>
        <w:t xml:space="preserve"> (jos </w:t>
      </w:r>
      <w:r w:rsidRPr="00B75287">
        <w:rPr>
          <w:rFonts w:ascii="Times New Roman" w:eastAsia="Times New Roman" w:hAnsi="Times New Roman"/>
          <w:color w:val="000000"/>
          <w:lang w:eastAsia="lt-LT"/>
        </w:rPr>
        <w:t>išvard</w:t>
      </w:r>
      <w:r w:rsidR="00A80A1A" w:rsidRPr="00B75287">
        <w:rPr>
          <w:rFonts w:ascii="Times New Roman" w:eastAsia="Times New Roman" w:hAnsi="Times New Roman"/>
          <w:color w:val="000000"/>
          <w:lang w:eastAsia="lt-LT"/>
        </w:rPr>
        <w:t>y</w:t>
      </w:r>
      <w:r w:rsidRPr="00B75287">
        <w:rPr>
          <w:rFonts w:ascii="Times New Roman" w:eastAsia="Times New Roman" w:hAnsi="Times New Roman"/>
          <w:color w:val="000000"/>
          <w:lang w:eastAsia="lt-LT"/>
        </w:rPr>
        <w:t>tos 6 skyriuje</w:t>
      </w:r>
      <w:r w:rsidR="00A80A1A" w:rsidRPr="00B75287">
        <w:rPr>
          <w:rFonts w:ascii="Times New Roman" w:eastAsia="Times New Roman" w:hAnsi="Times New Roman"/>
          <w:color w:val="000000"/>
          <w:lang w:eastAsia="lt-LT"/>
        </w:rPr>
        <w:t>)</w:t>
      </w:r>
      <w:r w:rsidRPr="00B75287">
        <w:rPr>
          <w:rFonts w:ascii="Times New Roman" w:eastAsia="Times New Roman" w:hAnsi="Times New Roman"/>
          <w:color w:val="000000"/>
          <w:lang w:eastAsia="lt-LT"/>
        </w:rPr>
        <w:t>.</w:t>
      </w:r>
    </w:p>
    <w:p w:rsidR="00BC5143" w:rsidRPr="00B75287" w:rsidRDefault="00BC5143" w:rsidP="00BC5143">
      <w:pPr>
        <w:autoSpaceDE w:val="0"/>
        <w:autoSpaceDN w:val="0"/>
        <w:adjustRightInd w:val="0"/>
        <w:spacing w:after="0" w:line="240" w:lineRule="auto"/>
        <w:ind w:left="360"/>
        <w:rPr>
          <w:rFonts w:ascii="Times New Roman" w:eastAsia="Times New Roman" w:hAnsi="Times New Roman"/>
          <w:color w:val="000000"/>
          <w:lang w:eastAsia="lt-LT"/>
        </w:rPr>
      </w:pPr>
      <w:r w:rsidRPr="00B75287">
        <w:rPr>
          <w:rFonts w:ascii="Times New Roman" w:eastAsia="Times New Roman" w:hAnsi="Times New Roman"/>
          <w:color w:val="000000"/>
          <w:lang w:eastAsia="lt-LT"/>
        </w:rPr>
        <w:t>Alergijos požymiai gali būti bėrimas, pasunkėjęs rijimas arba kvėpavimas, lūpų, veido, gerklės arba liežuvio tinimas</w:t>
      </w:r>
      <w:r w:rsidR="00D162EB" w:rsidRPr="00B75287">
        <w:rPr>
          <w:rFonts w:ascii="Times New Roman" w:eastAsia="Times New Roman" w:hAnsi="Times New Roman"/>
          <w:color w:val="000000"/>
          <w:lang w:eastAsia="lt-LT"/>
        </w:rPr>
        <w:t>;</w:t>
      </w:r>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jeigu anksčiau Jums yra pasireiškusi sunki alerginė reakcija vadinama „angioedema“. Jos požymiai yra niežėjimas, dilgėlinė (urtikarija), raudonos žymės ant rankų, pėdų ir kaklo, liežuvio ir gerklės tinimas, patinimas aplink akis ir lūpas, pasunkėjęs kvėpavimas ir rijimas</w:t>
      </w:r>
      <w:r w:rsidR="00D162EB" w:rsidRPr="00B75287">
        <w:rPr>
          <w:rFonts w:ascii="Times New Roman" w:eastAsia="Times New Roman" w:hAnsi="Times New Roman"/>
          <w:color w:val="000000"/>
          <w:lang w:eastAsia="lt-LT"/>
        </w:rPr>
        <w:t>;</w:t>
      </w:r>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jeigu Jums atliekama dializė arba bet kuri kita kraujo filtravimo procedūra. Ramigamma gali būti Jums netinkamas, priklausomai nuo to, koks aparatas yra naudojamas</w:t>
      </w:r>
      <w:r w:rsidR="00D162EB" w:rsidRPr="00B75287">
        <w:rPr>
          <w:rFonts w:ascii="Times New Roman" w:eastAsia="Times New Roman" w:hAnsi="Times New Roman"/>
          <w:color w:val="000000"/>
          <w:lang w:eastAsia="lt-LT"/>
        </w:rPr>
        <w:t>;</w:t>
      </w:r>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jeigu turite inkstų problemų, kuomet yra sumažėjęs inkstų aprūpinimas krauju (inksto arterijos stenozė)</w:t>
      </w:r>
      <w:r w:rsidR="00D162EB" w:rsidRPr="00B75287">
        <w:rPr>
          <w:rFonts w:ascii="Times New Roman" w:eastAsia="Times New Roman" w:hAnsi="Times New Roman"/>
          <w:color w:val="000000"/>
          <w:lang w:eastAsia="lt-LT"/>
        </w:rPr>
        <w:t>;</w:t>
      </w:r>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8"/>
        </w:numPr>
        <w:spacing w:after="0" w:line="240" w:lineRule="auto"/>
        <w:jc w:val="both"/>
        <w:rPr>
          <w:rFonts w:ascii="Times New Roman" w:eastAsia="Times New Roman" w:hAnsi="Times New Roman"/>
        </w:rPr>
      </w:pPr>
      <w:r w:rsidRPr="00B75287">
        <w:rPr>
          <w:rFonts w:ascii="Times New Roman" w:eastAsia="Times New Roman" w:hAnsi="Times New Roman"/>
        </w:rPr>
        <w:t>paskutinius 6 nėštumo mėnesius. (žr. skyrių „Nėštumas ir žindymo laikotarpis“)</w:t>
      </w:r>
      <w:r w:rsidR="00D162EB" w:rsidRPr="00B75287">
        <w:rPr>
          <w:rFonts w:ascii="Times New Roman" w:eastAsia="Times New Roman" w:hAnsi="Times New Roman"/>
        </w:rPr>
        <w:t>;</w:t>
      </w:r>
    </w:p>
    <w:p w:rsidR="00F95AE4" w:rsidRPr="00B75287" w:rsidRDefault="00BC5143" w:rsidP="00F95AE4">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jeigu Jūsų kraujospūdis yra nenormaliai žemas arba nestabilus. Jūsų gydytojas tai nustatys</w:t>
      </w:r>
      <w:r w:rsidR="00D162EB" w:rsidRPr="00B75287">
        <w:rPr>
          <w:rFonts w:ascii="Times New Roman" w:eastAsia="Times New Roman" w:hAnsi="Times New Roman"/>
          <w:color w:val="000000"/>
          <w:lang w:eastAsia="lt-LT"/>
        </w:rPr>
        <w:t>;</w:t>
      </w:r>
      <w:r w:rsidRPr="00B75287">
        <w:rPr>
          <w:rFonts w:ascii="Times New Roman" w:eastAsia="Times New Roman" w:hAnsi="Times New Roman"/>
          <w:color w:val="000000"/>
          <w:lang w:eastAsia="lt-LT"/>
        </w:rPr>
        <w:t xml:space="preserve"> </w:t>
      </w:r>
    </w:p>
    <w:p w:rsidR="00F95AE4" w:rsidRPr="00B75287" w:rsidRDefault="00F95AE4" w:rsidP="00F95AE4">
      <w:pPr>
        <w:pStyle w:val="Default"/>
        <w:numPr>
          <w:ilvl w:val="0"/>
          <w:numId w:val="8"/>
        </w:numPr>
        <w:rPr>
          <w:sz w:val="22"/>
          <w:szCs w:val="22"/>
        </w:rPr>
      </w:pPr>
      <w:r w:rsidRPr="00B75287">
        <w:rPr>
          <w:iCs/>
          <w:sz w:val="22"/>
          <w:szCs w:val="22"/>
        </w:rPr>
        <w:t>jeigu Jūs sergate cukriniu diabetu arba Jūsų inkstų veikla sutrikusi ir Jums skirtas kraujospūdį mažinantis vaistas, kurio sudėtyje yra aliskireno ;</w:t>
      </w:r>
    </w:p>
    <w:p w:rsidR="00BC5143" w:rsidRPr="00B75287" w:rsidRDefault="00F95AE4" w:rsidP="00F95AE4">
      <w:pPr>
        <w:pStyle w:val="Sraopastraipa"/>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 </w:t>
      </w:r>
      <w:r w:rsidR="00BC5143" w:rsidRPr="00B75287">
        <w:rPr>
          <w:rFonts w:ascii="Times New Roman" w:eastAsia="Times New Roman" w:hAnsi="Times New Roman"/>
          <w:color w:val="000000"/>
          <w:lang w:eastAsia="lt-LT"/>
        </w:rPr>
        <w:t xml:space="preserve">Nevartokite Ramigamma jeigu bent vienas iš aukščiau išvardintų požymių Jums tinka. Jeigu abejojate, pasitarkite su gydytoju prieš pradėdami vartoti Ramigamma.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C12DDE" w:rsidRPr="00B75287" w:rsidRDefault="00C12DDE" w:rsidP="00BC5143">
      <w:pPr>
        <w:autoSpaceDE w:val="0"/>
        <w:autoSpaceDN w:val="0"/>
        <w:adjustRightInd w:val="0"/>
        <w:spacing w:after="0" w:line="240" w:lineRule="auto"/>
        <w:rPr>
          <w:rFonts w:ascii="Times New Roman" w:eastAsia="Times New Roman" w:hAnsi="Times New Roman"/>
          <w:b/>
          <w:bCs/>
          <w:color w:val="000000"/>
          <w:lang w:eastAsia="lt-LT"/>
        </w:rPr>
      </w:pPr>
      <w:r w:rsidRPr="00B75287">
        <w:rPr>
          <w:rFonts w:ascii="Times New Roman" w:eastAsia="Times New Roman" w:hAnsi="Times New Roman"/>
          <w:b/>
          <w:bCs/>
          <w:color w:val="000000"/>
          <w:lang w:eastAsia="lt-LT"/>
        </w:rPr>
        <w:t>Įspėjimai ir atsargumo priemonės</w:t>
      </w:r>
    </w:p>
    <w:p w:rsidR="00C12DDE" w:rsidRPr="00B75287" w:rsidRDefault="00C12DDE"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Pasitarkite su gydytoju, vaistininku arba slaugytoju, prieš pradėdami vartoti Ramigamma:</w:t>
      </w:r>
    </w:p>
    <w:p w:rsidR="00BC5143" w:rsidRPr="00B75287" w:rsidRDefault="00BC5143" w:rsidP="00BC5143">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Jūs turite širdies, kepenų arba inkstų problemų; </w:t>
      </w:r>
    </w:p>
    <w:p w:rsidR="00BC5143" w:rsidRPr="00B75287" w:rsidRDefault="00BC5143" w:rsidP="00BC5143">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Jūs netekote didelio kiekio organizmo druskų arba skysčių (jei vėmėte, viduriavote, prakaitavote gausiau nei paprastai, jei laikotės mažo druskos kiekio dietos, ilgai vartojate diuretikų ( šlapimą varančių tablečių) arba jeigu Jums buvo atlikta dializė); </w:t>
      </w:r>
    </w:p>
    <w:p w:rsidR="00BC5143" w:rsidRPr="00B75287" w:rsidRDefault="00BC5143" w:rsidP="00BC5143">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Jums bus taikomas alergijos nuo bičių ir vapsvų įkandimų mažinimo gydymas (desensibilizacija); </w:t>
      </w:r>
    </w:p>
    <w:p w:rsidR="00BC5143" w:rsidRPr="00B75287" w:rsidRDefault="00BC5143" w:rsidP="00BC5143">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jums bus skiriama anestetikų. Jie gali būti vartojami operacijos arba bet kurios dantų taisymo procedūros metu. Vieną dieną prieš gydymą, Ramigamma vartojimą gali tekti nutraukti, kreipkitės į savo gydytoją patarimo. </w:t>
      </w:r>
    </w:p>
    <w:p w:rsidR="00BC5143" w:rsidRPr="00B75287" w:rsidRDefault="00BC5143" w:rsidP="00BC5143">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kalio koncentracija Jūsų kraujyje didelė (nustatoma kraujo tyrimų pagalba); </w:t>
      </w:r>
    </w:p>
    <w:p w:rsidR="00C12DDE" w:rsidRPr="00B75287" w:rsidRDefault="00C12DDE" w:rsidP="001B0EF9">
      <w:pPr>
        <w:pStyle w:val="Sraopastraipa"/>
        <w:numPr>
          <w:ilvl w:val="0"/>
          <w:numId w:val="9"/>
        </w:numPr>
        <w:spacing w:after="0"/>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vartojate vaistų, kurie gali mažinti natrio kiekį kraujyje, arba yra tokį poveikį sukelti galinti būklė. Gydytojas Jums gali nurodyti reguliariai atlikinėti kraujo tyrimus (tikrinti natrio kiekį kraujyje), ypač jei esate senyvo amžiaus; </w:t>
      </w:r>
    </w:p>
    <w:p w:rsidR="00B82BE3" w:rsidRPr="00B75287" w:rsidRDefault="00BC5143" w:rsidP="00BC5143">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jeigu sergate sistemine jungiamojo audinio liga, pavyzdžiui sklerodermija arba raudonąja vilklige;</w:t>
      </w:r>
    </w:p>
    <w:p w:rsidR="00B82BE3" w:rsidRPr="00B75287" w:rsidRDefault="00B82BE3" w:rsidP="00B82BE3">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hAnsi="Times New Roman"/>
          <w:iCs/>
          <w:color w:val="000000"/>
        </w:rPr>
        <w:t xml:space="preserve">jeigu vartojate kurį nors iš šių vaistų padidėjusiam kraujospūdžiui gydyti: </w:t>
      </w:r>
    </w:p>
    <w:p w:rsidR="00B82BE3" w:rsidRPr="00B75287" w:rsidRDefault="00B82BE3" w:rsidP="00B82BE3">
      <w:pPr>
        <w:autoSpaceDE w:val="0"/>
        <w:autoSpaceDN w:val="0"/>
        <w:adjustRightInd w:val="0"/>
        <w:spacing w:after="0" w:line="240" w:lineRule="auto"/>
        <w:ind w:left="720"/>
        <w:rPr>
          <w:rFonts w:ascii="Times New Roman" w:hAnsi="Times New Roman"/>
          <w:color w:val="000000"/>
        </w:rPr>
      </w:pPr>
      <w:r w:rsidRPr="00B75287">
        <w:rPr>
          <w:rFonts w:ascii="Times New Roman" w:hAnsi="Times New Roman"/>
          <w:iCs/>
          <w:color w:val="000000"/>
        </w:rPr>
        <w:t xml:space="preserve">- angiotenzino II receptorių blokatorių (ARB) (vadinamąjį sartaną, pavyzdžiui, valsartaną, telmisartaną, irbesartaną), ypač jei turite su diabetu susijusių inkstų sutrikimų. </w:t>
      </w:r>
    </w:p>
    <w:p w:rsidR="00B82BE3" w:rsidRPr="00B75287" w:rsidRDefault="00B82BE3" w:rsidP="00B82BE3">
      <w:pPr>
        <w:autoSpaceDE w:val="0"/>
        <w:autoSpaceDN w:val="0"/>
        <w:adjustRightInd w:val="0"/>
        <w:spacing w:after="0" w:line="240" w:lineRule="auto"/>
        <w:ind w:left="720"/>
        <w:rPr>
          <w:rFonts w:ascii="Times New Roman" w:hAnsi="Times New Roman"/>
          <w:color w:val="000000"/>
        </w:rPr>
      </w:pPr>
      <w:r w:rsidRPr="00B75287">
        <w:rPr>
          <w:rFonts w:ascii="Times New Roman" w:hAnsi="Times New Roman"/>
          <w:iCs/>
          <w:color w:val="000000"/>
        </w:rPr>
        <w:t>- aliskireną.</w:t>
      </w:r>
    </w:p>
    <w:p w:rsidR="00B82BE3" w:rsidRPr="00B75287" w:rsidRDefault="00B82BE3" w:rsidP="00B82BE3">
      <w:pPr>
        <w:autoSpaceDE w:val="0"/>
        <w:autoSpaceDN w:val="0"/>
        <w:adjustRightInd w:val="0"/>
        <w:spacing w:after="0" w:line="240" w:lineRule="auto"/>
        <w:rPr>
          <w:rFonts w:ascii="Times New Roman" w:hAnsi="Times New Roman"/>
          <w:color w:val="000000"/>
        </w:rPr>
      </w:pPr>
      <w:r w:rsidRPr="00B75287">
        <w:rPr>
          <w:rFonts w:ascii="Times New Roman" w:hAnsi="Times New Roman"/>
          <w:iCs/>
          <w:color w:val="000000"/>
        </w:rPr>
        <w:t xml:space="preserve">Jūsų gydytojas gali reguliariai ištirti Jūsų inkstų funkciją, kraujospūdį ir elektrolitų kiekį (pvz., kalio) kraujyje. </w:t>
      </w:r>
    </w:p>
    <w:p w:rsidR="00C12DDE" w:rsidRPr="00B75287" w:rsidRDefault="00B82BE3" w:rsidP="00B82BE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hAnsi="Times New Roman"/>
          <w:iCs/>
          <w:color w:val="000000"/>
        </w:rPr>
        <w:t>Taip pat žiūrėkite informaciją, pateiktą poskyryje „Ramigamma vartoti negalima</w:t>
      </w:r>
      <w:r w:rsidRPr="00B75287">
        <w:rPr>
          <w:rFonts w:ascii="Times New Roman" w:eastAsia="Times New Roman" w:hAnsi="Times New Roman"/>
          <w:color w:val="000000"/>
          <w:lang w:eastAsia="lt-LT"/>
        </w:rPr>
        <w:t>.</w:t>
      </w:r>
    </w:p>
    <w:p w:rsidR="00BC5143" w:rsidRPr="00B75287" w:rsidRDefault="00BC5143" w:rsidP="00BC5143">
      <w:pPr>
        <w:numPr>
          <w:ilvl w:val="0"/>
          <w:numId w:val="9"/>
        </w:numPr>
        <w:spacing w:after="0" w:line="240" w:lineRule="auto"/>
        <w:jc w:val="both"/>
        <w:rPr>
          <w:rFonts w:ascii="Times New Roman" w:eastAsia="Times New Roman" w:hAnsi="Times New Roman"/>
        </w:rPr>
      </w:pPr>
      <w:r w:rsidRPr="00B75287">
        <w:rPr>
          <w:rFonts w:ascii="Times New Roman" w:eastAsia="Times New Roman" w:hAnsi="Times New Roman"/>
        </w:rPr>
        <w:t>jeigu manote, kad esate nėščia (arba ketinate pastoti), turite apie tai pasakyti savo gydytojui. Pirmaisiais 3 nėštumo mėnesiais Ramigamma vartoti nerekomenduojama, o v</w:t>
      </w:r>
      <w:r w:rsidR="00724853" w:rsidRPr="00B75287">
        <w:rPr>
          <w:rFonts w:ascii="Times New Roman" w:eastAsia="Times New Roman" w:hAnsi="Times New Roman"/>
        </w:rPr>
        <w:t>aisto vartoti negalima po 3 mėne</w:t>
      </w:r>
      <w:r w:rsidRPr="00B75287">
        <w:rPr>
          <w:rFonts w:ascii="Times New Roman" w:eastAsia="Times New Roman" w:hAnsi="Times New Roman"/>
        </w:rPr>
        <w:t xml:space="preserve">sių nėštumo, kadangi jis gali padaryti didžiulės žalos Jūsų kūdikiui, žr. skyrių „Nėštumas ir žindymo laikotarpis“. </w:t>
      </w:r>
    </w:p>
    <w:p w:rsidR="00BC5143" w:rsidRPr="00B75287" w:rsidRDefault="00BC5143" w:rsidP="00BC5143">
      <w:pPr>
        <w:autoSpaceDE w:val="0"/>
        <w:autoSpaceDN w:val="0"/>
        <w:adjustRightInd w:val="0"/>
        <w:spacing w:after="0" w:line="240" w:lineRule="auto"/>
        <w:rPr>
          <w:rFonts w:ascii="Times New Roman" w:eastAsia="Times New Roman" w:hAnsi="Times New Roman"/>
          <w:i/>
          <w:iCs/>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iCs/>
          <w:color w:val="000000"/>
          <w:lang w:eastAsia="lt-LT"/>
        </w:rPr>
        <w:t>Vaika</w:t>
      </w:r>
      <w:r w:rsidR="00154ABC" w:rsidRPr="00B75287">
        <w:rPr>
          <w:rFonts w:ascii="Times New Roman" w:eastAsia="Times New Roman" w:hAnsi="Times New Roman"/>
          <w:b/>
          <w:iCs/>
          <w:color w:val="000000"/>
          <w:lang w:eastAsia="lt-LT"/>
        </w:rPr>
        <w:t>ms</w:t>
      </w:r>
      <w:r w:rsidRPr="00B75287">
        <w:rPr>
          <w:rFonts w:ascii="Times New Roman" w:eastAsia="Times New Roman" w:hAnsi="Times New Roman"/>
          <w:i/>
          <w:iCs/>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Ramigamma nerekomenduojama vartoti jaunesniems kaip 18 metų vaikams ir paaugliams, nes</w:t>
      </w:r>
      <w:r w:rsidR="00154ABC" w:rsidRPr="00B75287">
        <w:rPr>
          <w:rFonts w:ascii="Times New Roman" w:eastAsia="Times New Roman" w:hAnsi="Times New Roman"/>
          <w:color w:val="000000"/>
          <w:lang w:eastAsia="lt-LT"/>
        </w:rPr>
        <w:t xml:space="preserve"> Ramigamma saugumas ir veiksmingumas vaikams dar nebuvo nustatytas.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bent vienas iš aukščiau išvardintų požymių Jums tinka (arba nesate tikri), prieš pradėdami vartoti Ramigamma, pasitarkite su gydytoju.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Kit</w:t>
      </w:r>
      <w:r w:rsidR="00154ABC" w:rsidRPr="00B75287">
        <w:rPr>
          <w:rFonts w:ascii="Times New Roman" w:eastAsia="Times New Roman" w:hAnsi="Times New Roman"/>
          <w:b/>
          <w:bCs/>
          <w:color w:val="000000"/>
          <w:lang w:eastAsia="lt-LT"/>
        </w:rPr>
        <w:t>i vaistai ir Ramigamma</w:t>
      </w:r>
    </w:p>
    <w:p w:rsidR="00BC5143" w:rsidRPr="00B75287" w:rsidRDefault="00154ABC"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Jeigu vartojate ar neseniai vartojote kitų vaistų arba dėl to nesate tikri, apie tai pasakykite gydytojui arba vaistininkui.</w:t>
      </w:r>
      <w:r w:rsidR="00BC5143" w:rsidRPr="00B75287">
        <w:rPr>
          <w:rFonts w:ascii="Times New Roman" w:eastAsia="Times New Roman" w:hAnsi="Times New Roman"/>
          <w:color w:val="000000"/>
          <w:lang w:eastAsia="lt-LT"/>
        </w:rPr>
        <w:t>Tai svarbu, nes Ramigamma gali įtakoti kai kurių vaistų veikimą. Taip pat kai kurie vaistai daro įtaką Ramigamma veikimui.</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Pasakykite gydytojui, jeigu vartojate bet kurį iš žemiau išvardintų vaistinių preparatų, kadangi jie gali silpninti Ramigamma poveikį. </w:t>
      </w:r>
    </w:p>
    <w:p w:rsidR="00BC5143" w:rsidRPr="00B75287" w:rsidRDefault="00BC5143" w:rsidP="00BC5143">
      <w:pPr>
        <w:numPr>
          <w:ilvl w:val="0"/>
          <w:numId w:val="1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Vaistai, vartojami skausmo ir uždegimo malšinimui (pvz. nesteroidiniai vaistai nuo uždegimo (NVNU) tokie kaip ibuprofenas arba indometacinas ir aspirinas) </w:t>
      </w:r>
    </w:p>
    <w:p w:rsidR="00BC5143" w:rsidRPr="00B75287" w:rsidRDefault="00BC5143" w:rsidP="00BC5143">
      <w:pPr>
        <w:numPr>
          <w:ilvl w:val="0"/>
          <w:numId w:val="1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Vaistai, vartojami žemo kraujospūdžio, šoko, širdies nepakankamumo, astmos arba alergijos gydymui, tokie kaip efedrinas, noradrenalinas ar adrenalinas. Gydytojas nustatys Jūsų kraujospūdį.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Pasakykite gydytojui, jeigu vartojate bet kurį iš  žemiau išvardintų vaistų. Vartojant jų kartu su Ramigamma, gali padidėti nepageidaujamų reiškinių rizika: </w:t>
      </w:r>
    </w:p>
    <w:p w:rsidR="00BC5143" w:rsidRPr="00B75287" w:rsidRDefault="00BC5143" w:rsidP="00BC5143">
      <w:pPr>
        <w:numPr>
          <w:ilvl w:val="0"/>
          <w:numId w:val="1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Vaistai, vartojami skausmo ir uždegimo malšinimui (pvz. nesteroidiniai vaistai nuo uždegimo (NVNU) tokie kaip ibuprofenas arba indometacinas ir aspirinas). </w:t>
      </w:r>
    </w:p>
    <w:p w:rsidR="00BC5143" w:rsidRPr="00B75287" w:rsidRDefault="00BC5143" w:rsidP="00BC5143">
      <w:pPr>
        <w:numPr>
          <w:ilvl w:val="0"/>
          <w:numId w:val="1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Vaistai vėžio gydymui (chemoterapija). </w:t>
      </w:r>
    </w:p>
    <w:p w:rsidR="00BC5143" w:rsidRPr="00B75287" w:rsidRDefault="00BC5143" w:rsidP="00BC5143">
      <w:pPr>
        <w:numPr>
          <w:ilvl w:val="0"/>
          <w:numId w:val="1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Vaistai, tokie kaip ciklosporinas, vartojami organų atmetimo reakcijos slopinimui po transplantacijos. </w:t>
      </w:r>
    </w:p>
    <w:p w:rsidR="00BC5143" w:rsidRPr="00B75287" w:rsidRDefault="00BC5143" w:rsidP="00BC5143">
      <w:pPr>
        <w:numPr>
          <w:ilvl w:val="0"/>
          <w:numId w:val="1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Diuretikai ( šlapimą varančios tabletės), pavyzdžiui furozemidas. </w:t>
      </w:r>
    </w:p>
    <w:p w:rsidR="00BC5143" w:rsidRPr="00B75287" w:rsidRDefault="00BC5143" w:rsidP="00BC5143">
      <w:pPr>
        <w:numPr>
          <w:ilvl w:val="0"/>
          <w:numId w:val="1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Vaistai, kurie gali padidinti kalio koncentraciją Jūsų kraujyje, tokie kaip spironolaktonas, triamterenas, amiloridas, kalio druskos ir heparinas (kraujo ,,skystinimui“) </w:t>
      </w:r>
    </w:p>
    <w:p w:rsidR="00BC5143" w:rsidRPr="00B75287" w:rsidRDefault="00BC5143" w:rsidP="00BC5143">
      <w:pPr>
        <w:numPr>
          <w:ilvl w:val="0"/>
          <w:numId w:val="1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Steroidiniai vaistai uždegimo gydymui, tokie kaip prednizolonas. </w:t>
      </w:r>
    </w:p>
    <w:p w:rsidR="00BC5143" w:rsidRPr="00B75287" w:rsidRDefault="00BC5143" w:rsidP="00BC5143">
      <w:pPr>
        <w:numPr>
          <w:ilvl w:val="0"/>
          <w:numId w:val="1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Alopurinolis (vartojamo šlapimo rūgšties kiekio kraujyje mažinimui). </w:t>
      </w:r>
    </w:p>
    <w:p w:rsidR="00BC5143" w:rsidRPr="00B75287" w:rsidRDefault="00BC5143" w:rsidP="00BC5143">
      <w:pPr>
        <w:numPr>
          <w:ilvl w:val="0"/>
          <w:numId w:val="1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Prokainamidas (širdies ritmo sutrikimų gydymui).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Pasakykite gydytojui, jeigu vartojate bet kurį iš žemiau išvardintų vaistinių preparatų. Jų veikimą gali įtakoti kartu vartojamas Ramigamma. </w:t>
      </w:r>
    </w:p>
    <w:p w:rsidR="00BC5143" w:rsidRPr="00B75287" w:rsidRDefault="00BC5143" w:rsidP="00BC5143">
      <w:pPr>
        <w:numPr>
          <w:ilvl w:val="0"/>
          <w:numId w:val="1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Vaistai cukrinio diabeto gydymui, tokie kaip geriami vaistai gliukozės kiekio mažinimui ir insulinas. Ramigamma gali sumažinti cukraus kiekį kraujyje. Vartodami Ramigamma atidžiai sekite gliukozės lygį kraujyje. </w:t>
      </w:r>
    </w:p>
    <w:p w:rsidR="00154ABC" w:rsidRPr="00B75287" w:rsidRDefault="00BC5143" w:rsidP="00154ABC">
      <w:pPr>
        <w:numPr>
          <w:ilvl w:val="0"/>
          <w:numId w:val="1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Litis (psichikos problemų gydymui). Ramigamma gali padidinti ličio kiekį kraujyje. Jūsų gydytojas turės atidžiai stebėti ličio kiekį kraujyje. </w:t>
      </w:r>
    </w:p>
    <w:p w:rsidR="00154ABC" w:rsidRPr="00B75287" w:rsidRDefault="00154ABC" w:rsidP="00BC5143">
      <w:pPr>
        <w:autoSpaceDE w:val="0"/>
        <w:autoSpaceDN w:val="0"/>
        <w:adjustRightInd w:val="0"/>
        <w:spacing w:after="0" w:line="240" w:lineRule="auto"/>
        <w:rPr>
          <w:rFonts w:ascii="Times New Roman" w:eastAsia="Times New Roman" w:hAnsi="Times New Roman"/>
          <w:color w:val="000000"/>
          <w:lang w:eastAsia="lt-LT"/>
        </w:rPr>
      </w:pPr>
    </w:p>
    <w:p w:rsidR="00A3301B" w:rsidRPr="00B75287" w:rsidRDefault="00A3301B" w:rsidP="00A3301B">
      <w:pPr>
        <w:autoSpaceDE w:val="0"/>
        <w:autoSpaceDN w:val="0"/>
        <w:adjustRightInd w:val="0"/>
        <w:spacing w:after="0" w:line="240" w:lineRule="auto"/>
        <w:rPr>
          <w:rFonts w:ascii="Times New Roman" w:hAnsi="Times New Roman"/>
          <w:color w:val="000000"/>
        </w:rPr>
      </w:pPr>
      <w:r w:rsidRPr="00B75287">
        <w:rPr>
          <w:rFonts w:ascii="Times New Roman" w:hAnsi="Times New Roman"/>
          <w:iCs/>
          <w:color w:val="000000"/>
        </w:rPr>
        <w:t xml:space="preserve">Jūsų gydytojui gali tekti pakeisti vaisto dozę ir (arba) imtis kitų atsargumo priemonių: </w:t>
      </w:r>
    </w:p>
    <w:p w:rsidR="00154ABC" w:rsidRPr="00B75287" w:rsidRDefault="00A3301B" w:rsidP="00A3301B">
      <w:pPr>
        <w:autoSpaceDE w:val="0"/>
        <w:autoSpaceDN w:val="0"/>
        <w:adjustRightInd w:val="0"/>
        <w:spacing w:after="0" w:line="240" w:lineRule="auto"/>
        <w:rPr>
          <w:rFonts w:ascii="Times New Roman" w:hAnsi="Times New Roman"/>
          <w:color w:val="000000"/>
        </w:rPr>
      </w:pPr>
      <w:r w:rsidRPr="00B75287">
        <w:rPr>
          <w:rFonts w:ascii="Times New Roman" w:hAnsi="Times New Roman"/>
          <w:iCs/>
          <w:color w:val="000000"/>
        </w:rPr>
        <w:t xml:space="preserve">jeigu vartojate angiotenzino II receptorių blokatorių (ARB) arba aliskireną </w:t>
      </w:r>
      <w:r w:rsidRPr="00B75287">
        <w:rPr>
          <w:rFonts w:ascii="Times New Roman" w:hAnsi="Times New Roman"/>
          <w:color w:val="000000"/>
        </w:rPr>
        <w:t>(taip pat žiūrėkite informaciją, pateiktą poskyriuose „Ramigamma vartoti negalima“ ir „Įspėjimai ir atsargumo priemonės“).</w:t>
      </w:r>
    </w:p>
    <w:p w:rsidR="00A3301B" w:rsidRPr="00B75287" w:rsidRDefault="00A3301B" w:rsidP="00A3301B">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bent vienas iš aukščiau išvardintų požymių Jums tinka (arba abejojate), prieš pradėdami vartoti Ramigamma, pasitarkite su gydytoju.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color w:val="000000"/>
          <w:lang w:eastAsia="lt-LT"/>
        </w:rPr>
        <w:t>Ramigamma</w:t>
      </w:r>
      <w:r w:rsidRPr="00B75287">
        <w:rPr>
          <w:rFonts w:ascii="Times New Roman" w:eastAsia="Times New Roman" w:hAnsi="Times New Roman"/>
          <w:b/>
          <w:bCs/>
          <w:color w:val="000000"/>
          <w:lang w:eastAsia="lt-LT"/>
        </w:rPr>
        <w:t xml:space="preserve"> vartojimas su maistu ir gėrimais </w:t>
      </w:r>
    </w:p>
    <w:p w:rsidR="00BC5143" w:rsidRPr="00B75287" w:rsidRDefault="00BC5143" w:rsidP="00BC5143">
      <w:pPr>
        <w:numPr>
          <w:ilvl w:val="0"/>
          <w:numId w:val="1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Alkoholio vartojimas su  Ramigamma, Jums gali sukelti galvos sukimąsi, galite jaustis apsvaigęs. Jeigu abejojate, kiek alkoholio galima gerti, kol vartojate Ramigamma, pasitarkite su gydytoju, kadangi alkoholis gali stiprinti kraujospūdį mažinantį Ramigamma poveikį. </w:t>
      </w:r>
    </w:p>
    <w:p w:rsidR="00BC5143" w:rsidRPr="00B75287" w:rsidRDefault="00BC5143" w:rsidP="00BC5143">
      <w:pPr>
        <w:numPr>
          <w:ilvl w:val="0"/>
          <w:numId w:val="1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Ramigamma gali būti vartojamas valgio metu arba nevalgius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154ABC" w:rsidRPr="00B75287" w:rsidRDefault="00BC5143" w:rsidP="00BC5143">
      <w:pPr>
        <w:autoSpaceDE w:val="0"/>
        <w:autoSpaceDN w:val="0"/>
        <w:adjustRightInd w:val="0"/>
        <w:spacing w:after="0" w:line="240" w:lineRule="auto"/>
        <w:rPr>
          <w:rFonts w:ascii="Times New Roman" w:eastAsia="Times New Roman" w:hAnsi="Times New Roman"/>
          <w:b/>
          <w:bCs/>
          <w:color w:val="000000"/>
          <w:lang w:eastAsia="lt-LT"/>
        </w:rPr>
      </w:pPr>
      <w:r w:rsidRPr="00B75287">
        <w:rPr>
          <w:rFonts w:ascii="Times New Roman" w:eastAsia="Times New Roman" w:hAnsi="Times New Roman"/>
          <w:b/>
          <w:bCs/>
          <w:color w:val="000000"/>
          <w:lang w:eastAsia="lt-LT"/>
        </w:rPr>
        <w:t xml:space="preserve">Nėštumas ir žindymo laikotarpis </w:t>
      </w:r>
    </w:p>
    <w:p w:rsidR="00154ABC" w:rsidRPr="00B75287" w:rsidRDefault="00154ABC" w:rsidP="00BC5143">
      <w:pPr>
        <w:autoSpaceDE w:val="0"/>
        <w:autoSpaceDN w:val="0"/>
        <w:adjustRightInd w:val="0"/>
        <w:spacing w:after="0" w:line="240" w:lineRule="auto"/>
        <w:rPr>
          <w:rFonts w:ascii="Times New Roman" w:eastAsia="Times New Roman" w:hAnsi="Times New Roman"/>
          <w:bCs/>
          <w:color w:val="000000"/>
          <w:lang w:eastAsia="lt-LT"/>
        </w:rPr>
      </w:pPr>
      <w:r w:rsidRPr="00B75287">
        <w:rPr>
          <w:rFonts w:ascii="Times New Roman" w:eastAsia="Times New Roman" w:hAnsi="Times New Roman"/>
          <w:bCs/>
          <w:color w:val="000000"/>
          <w:lang w:eastAsia="lt-LT"/>
        </w:rPr>
        <w:t>Jeigu esate nėščia, žindote kūdikį, manote, kad galbūt esate nėščia, arba planuojate pastoti, tai prieš vartodama šį vaistą, pasitarkite su gydytoju arba vaistininku.</w:t>
      </w:r>
    </w:p>
    <w:p w:rsidR="00154ABC" w:rsidRPr="00B75287" w:rsidRDefault="00154ABC"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spacing w:after="0" w:line="240" w:lineRule="auto"/>
        <w:jc w:val="both"/>
        <w:rPr>
          <w:rFonts w:ascii="Times New Roman" w:eastAsia="Times New Roman" w:hAnsi="Times New Roman"/>
          <w:i/>
        </w:rPr>
      </w:pPr>
      <w:r w:rsidRPr="00B75287">
        <w:rPr>
          <w:rFonts w:ascii="Times New Roman" w:eastAsia="Times New Roman" w:hAnsi="Times New Roman"/>
          <w:i/>
        </w:rPr>
        <w:t>Nėštumas</w:t>
      </w:r>
    </w:p>
    <w:p w:rsidR="00BC5143" w:rsidRPr="00B75287" w:rsidRDefault="00BC5143" w:rsidP="00BC5143">
      <w:pPr>
        <w:spacing w:after="0" w:line="240" w:lineRule="auto"/>
        <w:jc w:val="both"/>
        <w:rPr>
          <w:rFonts w:ascii="Times New Roman" w:eastAsia="Times New Roman" w:hAnsi="Times New Roman"/>
        </w:rPr>
      </w:pPr>
      <w:r w:rsidRPr="00B75287">
        <w:rPr>
          <w:rFonts w:ascii="Times New Roman" w:eastAsia="Times New Roman" w:hAnsi="Times New Roman"/>
        </w:rPr>
        <w:t xml:space="preserve">Jeigu esate nėščia (arba </w:t>
      </w:r>
      <w:r w:rsidRPr="00B75287">
        <w:rPr>
          <w:rFonts w:ascii="Times New Roman" w:eastAsia="Times New Roman" w:hAnsi="Times New Roman"/>
          <w:u w:val="single"/>
        </w:rPr>
        <w:t>ketinate pastoti</w:t>
      </w:r>
      <w:r w:rsidRPr="00B75287">
        <w:rPr>
          <w:rFonts w:ascii="Times New Roman" w:eastAsia="Times New Roman" w:hAnsi="Times New Roman"/>
        </w:rPr>
        <w:t>), pasakykite gydytojui. Negalima Ramigamma vartoti pirmosiomis 12 nėštumo savaičių, o nuo 13 nėštumo savaitės vaisto vartoti draudžiama, kadangi jis gali būti žalingas Jūsų kūdikiui</w:t>
      </w:r>
      <w:r w:rsidRPr="00B75287" w:rsidDel="00946B5A">
        <w:rPr>
          <w:rFonts w:ascii="Times New Roman" w:eastAsia="Times New Roman" w:hAnsi="Times New Roman"/>
        </w:rPr>
        <w:t xml:space="preserve"> </w:t>
      </w:r>
      <w:r w:rsidRPr="00B75287">
        <w:rPr>
          <w:rFonts w:ascii="Times New Roman" w:eastAsia="Times New Roman" w:hAnsi="Times New Roman"/>
        </w:rPr>
        <w:t>Jeigu Jūs pastojate, kai vartojate Ramigamma, skubiai pasakykite savo gydytojui. Tinkamesnis alternatyvus gydymas turi būti pasirenkamas iš anksto prieš planuojant nėštumą.</w:t>
      </w:r>
    </w:p>
    <w:p w:rsidR="00BC5143" w:rsidRPr="00B75287" w:rsidRDefault="00BC5143" w:rsidP="00BC5143">
      <w:pPr>
        <w:spacing w:after="0" w:line="240" w:lineRule="auto"/>
        <w:jc w:val="both"/>
        <w:rPr>
          <w:rFonts w:ascii="Times New Roman" w:eastAsia="Times New Roman" w:hAnsi="Times New Roman"/>
        </w:rPr>
      </w:pPr>
    </w:p>
    <w:p w:rsidR="00BC5143" w:rsidRPr="00B75287" w:rsidRDefault="00BC5143" w:rsidP="00BC5143">
      <w:pPr>
        <w:spacing w:after="0" w:line="240" w:lineRule="auto"/>
        <w:jc w:val="both"/>
        <w:rPr>
          <w:rFonts w:ascii="Times New Roman" w:eastAsia="Times New Roman" w:hAnsi="Times New Roman"/>
          <w:i/>
        </w:rPr>
      </w:pPr>
      <w:r w:rsidRPr="00B75287">
        <w:rPr>
          <w:rFonts w:ascii="Times New Roman" w:eastAsia="Times New Roman" w:hAnsi="Times New Roman"/>
          <w:i/>
        </w:rPr>
        <w:t>Žindymo laikotarpis</w:t>
      </w:r>
    </w:p>
    <w:p w:rsidR="00BC5143" w:rsidRPr="00B75287" w:rsidRDefault="00BC5143" w:rsidP="00BC5143">
      <w:pPr>
        <w:spacing w:after="0" w:line="240" w:lineRule="auto"/>
        <w:jc w:val="both"/>
        <w:rPr>
          <w:rFonts w:ascii="Times New Roman" w:eastAsia="Times New Roman" w:hAnsi="Times New Roman"/>
        </w:rPr>
      </w:pPr>
      <w:r w:rsidRPr="00B75287">
        <w:rPr>
          <w:rFonts w:ascii="Times New Roman" w:eastAsia="Times New Roman" w:hAnsi="Times New Roman"/>
        </w:rPr>
        <w:t>Maitinant krūtimi Ramigamma vartoti negalima. Prieš vartojant bet kokį vaistą, būtina pasitarti su gydytoju arba vaistininku.</w:t>
      </w:r>
    </w:p>
    <w:p w:rsidR="00BC5143" w:rsidRPr="00B75287" w:rsidRDefault="00BC5143" w:rsidP="00BC5143">
      <w:pPr>
        <w:spacing w:after="0" w:line="240" w:lineRule="auto"/>
        <w:jc w:val="both"/>
        <w:rPr>
          <w:rFonts w:ascii="Times New Roman" w:eastAsia="Times New Roman" w:hAnsi="Times New Roman"/>
        </w:rPr>
      </w:pPr>
    </w:p>
    <w:p w:rsidR="00BC5143" w:rsidRPr="00B75287" w:rsidRDefault="00BC5143" w:rsidP="001B0EF9">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Vairavimas ir mechanizmų valdymas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Vartodami Ramigamma galite jaustis apsvaigę. Tai labiau tikėtina tik pradėjus gerti Ramigamma arba pradėjus gerti didesnę dozę. Jei taip nutiktų, nevairuokite ir nenaudokite jokių įrankių bei nevaldykite mechanizmų. </w:t>
      </w:r>
    </w:p>
    <w:p w:rsidR="00BC5143" w:rsidRPr="00B75287" w:rsidRDefault="00BC5143" w:rsidP="00BC5143">
      <w:pPr>
        <w:tabs>
          <w:tab w:val="left" w:pos="540"/>
        </w:tabs>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tabs>
          <w:tab w:val="left" w:pos="540"/>
        </w:tabs>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color w:val="000000"/>
          <w:lang w:eastAsia="lt-LT"/>
        </w:rPr>
        <w:t xml:space="preserve">Ramigamma </w:t>
      </w:r>
      <w:r w:rsidR="00154ABC" w:rsidRPr="00B75287">
        <w:rPr>
          <w:rFonts w:ascii="Times New Roman" w:eastAsia="Times New Roman" w:hAnsi="Times New Roman"/>
          <w:b/>
          <w:color w:val="000000"/>
          <w:lang w:eastAsia="lt-LT"/>
        </w:rPr>
        <w:t>sudėtyje yra laktozės (pieno cukraus).</w:t>
      </w:r>
    </w:p>
    <w:p w:rsidR="00BC5143" w:rsidRPr="00B75287" w:rsidRDefault="00BC5143" w:rsidP="00BC5143">
      <w:pPr>
        <w:tabs>
          <w:tab w:val="left" w:pos="540"/>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Jeigu gydytojas Jums yra sakęs, kad netoleruojate kokių nors angliavandenių, kreipkitės į jį prieš pradėdami vartoti šį vaistą.</w:t>
      </w: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b/>
        </w:rPr>
      </w:pPr>
      <w:bookmarkStart w:id="20" w:name="_Toc129243141"/>
      <w:bookmarkStart w:id="21" w:name="_Toc129243266"/>
      <w:r w:rsidRPr="00B75287">
        <w:rPr>
          <w:rFonts w:ascii="Times New Roman" w:eastAsia="Times New Roman" w:hAnsi="Times New Roman"/>
          <w:b/>
        </w:rPr>
        <w:t>3.</w:t>
      </w:r>
      <w:r w:rsidRPr="00B75287">
        <w:rPr>
          <w:rFonts w:ascii="Times New Roman" w:eastAsia="Times New Roman" w:hAnsi="Times New Roman"/>
          <w:b/>
        </w:rPr>
        <w:tab/>
      </w:r>
      <w:r w:rsidR="00154ABC" w:rsidRPr="00B75287">
        <w:rPr>
          <w:rFonts w:ascii="Times New Roman" w:eastAsia="Times New Roman" w:hAnsi="Times New Roman"/>
          <w:b/>
        </w:rPr>
        <w:t xml:space="preserve">Kaip vartoti </w:t>
      </w:r>
      <w:bookmarkEnd w:id="20"/>
      <w:bookmarkEnd w:id="21"/>
      <w:r w:rsidR="00154ABC" w:rsidRPr="00B75287">
        <w:rPr>
          <w:rFonts w:ascii="Times New Roman" w:eastAsia="Times New Roman" w:hAnsi="Times New Roman"/>
          <w:b/>
        </w:rPr>
        <w:t>Ramigamma</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154ABC"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V</w:t>
      </w:r>
      <w:r w:rsidR="00BC5143" w:rsidRPr="00B75287">
        <w:rPr>
          <w:rFonts w:ascii="Times New Roman" w:eastAsia="Times New Roman" w:hAnsi="Times New Roman"/>
          <w:color w:val="000000"/>
          <w:lang w:eastAsia="lt-LT"/>
        </w:rPr>
        <w:t>isada vartokite</w:t>
      </w:r>
      <w:r w:rsidRPr="00B75287">
        <w:rPr>
          <w:rFonts w:ascii="Times New Roman" w:eastAsia="Times New Roman" w:hAnsi="Times New Roman"/>
          <w:color w:val="000000"/>
          <w:lang w:eastAsia="lt-LT"/>
        </w:rPr>
        <w:t xml:space="preserve"> šį vaistą</w:t>
      </w:r>
      <w:r w:rsidR="00BC5143" w:rsidRPr="00B75287">
        <w:rPr>
          <w:rFonts w:ascii="Times New Roman" w:eastAsia="Times New Roman" w:hAnsi="Times New Roman"/>
          <w:color w:val="000000"/>
          <w:lang w:eastAsia="lt-LT"/>
        </w:rPr>
        <w:t xml:space="preserve"> tiksliai, kaip nurodė gydytojas</w:t>
      </w:r>
      <w:r w:rsidRPr="00B75287">
        <w:rPr>
          <w:rFonts w:ascii="Times New Roman" w:eastAsia="Times New Roman" w:hAnsi="Times New Roman"/>
          <w:color w:val="000000"/>
          <w:lang w:eastAsia="lt-LT"/>
        </w:rPr>
        <w:t xml:space="preserve"> arba vaistininkas</w:t>
      </w:r>
      <w:r w:rsidR="00BC5143" w:rsidRPr="00B75287">
        <w:rPr>
          <w:rFonts w:ascii="Times New Roman" w:eastAsia="Times New Roman" w:hAnsi="Times New Roman"/>
          <w:color w:val="000000"/>
          <w:lang w:eastAsia="lt-LT"/>
        </w:rPr>
        <w:t xml:space="preserve">. Jeigu abejojate, kreipkitės į gydytoją arba vaistininką.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Vartojimo būdas: </w:t>
      </w:r>
    </w:p>
    <w:p w:rsidR="00BC5143" w:rsidRPr="00B75287" w:rsidRDefault="00BC5143" w:rsidP="00BC5143">
      <w:pPr>
        <w:numPr>
          <w:ilvl w:val="0"/>
          <w:numId w:val="14"/>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Šį vaistą vartokite per burną, kiekvieną dieną tuo pačiu metu. </w:t>
      </w:r>
    </w:p>
    <w:p w:rsidR="00BC5143" w:rsidRPr="00B75287" w:rsidRDefault="00BC5143" w:rsidP="00BC5143">
      <w:pPr>
        <w:numPr>
          <w:ilvl w:val="0"/>
          <w:numId w:val="14"/>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Nurykite visą tabletę užgerdami skysčiu. </w:t>
      </w:r>
    </w:p>
    <w:p w:rsidR="00BC5143" w:rsidRPr="00B75287" w:rsidRDefault="00BC5143" w:rsidP="00BC5143">
      <w:pPr>
        <w:numPr>
          <w:ilvl w:val="0"/>
          <w:numId w:val="15"/>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Tabletės negalima kramtyti ar laužyti. </w:t>
      </w:r>
    </w:p>
    <w:p w:rsidR="00154ABC" w:rsidRPr="00B75287" w:rsidRDefault="00154ABC" w:rsidP="00BC5143">
      <w:pPr>
        <w:numPr>
          <w:ilvl w:val="0"/>
          <w:numId w:val="15"/>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Tabletę galima padalyti į dvi lygias dozes.</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154ABC"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Rekomenduojama dozė</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lang w:eastAsia="lt-LT"/>
        </w:rPr>
        <w:t xml:space="preserve">Padidėjusio kraujospūdžio gydymas </w:t>
      </w:r>
    </w:p>
    <w:p w:rsidR="00BC5143" w:rsidRPr="00B75287" w:rsidRDefault="00BC5143" w:rsidP="005651C3">
      <w:pPr>
        <w:numPr>
          <w:ilvl w:val="0"/>
          <w:numId w:val="16"/>
        </w:numPr>
        <w:tabs>
          <w:tab w:val="clear" w:pos="360"/>
          <w:tab w:val="num" w:pos="426"/>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Įprasta pradinė dozė yra 1,25 mg arba 2,5 mg vieną kartą per parą. </w:t>
      </w:r>
    </w:p>
    <w:p w:rsidR="00BC5143" w:rsidRPr="00B75287" w:rsidRDefault="00BC5143" w:rsidP="005651C3">
      <w:pPr>
        <w:numPr>
          <w:ilvl w:val="0"/>
          <w:numId w:val="16"/>
        </w:numPr>
        <w:tabs>
          <w:tab w:val="num" w:pos="426"/>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Jūsų gydytojas vaisto dozę koreguos iki kol Jūsų kraujospūdis bus sureguliuotas. </w:t>
      </w:r>
    </w:p>
    <w:p w:rsidR="00BC5143" w:rsidRPr="00B75287" w:rsidRDefault="00BC5143" w:rsidP="005651C3">
      <w:pPr>
        <w:numPr>
          <w:ilvl w:val="0"/>
          <w:numId w:val="16"/>
        </w:numPr>
        <w:tabs>
          <w:tab w:val="num" w:pos="426"/>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Didžiausia leistina dozė yra 10 mg vieną kartą per parą. </w:t>
      </w:r>
    </w:p>
    <w:p w:rsidR="00BC5143" w:rsidRPr="00B75287" w:rsidRDefault="00BC5143" w:rsidP="005651C3">
      <w:pPr>
        <w:numPr>
          <w:ilvl w:val="0"/>
          <w:numId w:val="16"/>
        </w:numPr>
        <w:tabs>
          <w:tab w:val="num" w:pos="426"/>
        </w:tabs>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vartojate diuretikų (šlapimą varančių tablečių), jūsų gydytojas gydymą jais gali nutraukti arba sumažinti vartojamas dozes, prieš gydymo Ramigamma pradžią. </w:t>
      </w:r>
    </w:p>
    <w:p w:rsidR="00BC5143" w:rsidRPr="00B75287" w:rsidRDefault="00BC5143" w:rsidP="005651C3">
      <w:pPr>
        <w:tabs>
          <w:tab w:val="num" w:pos="426"/>
        </w:tabs>
        <w:autoSpaceDE w:val="0"/>
        <w:autoSpaceDN w:val="0"/>
        <w:adjustRightInd w:val="0"/>
        <w:spacing w:after="0" w:line="240" w:lineRule="auto"/>
        <w:rPr>
          <w:rFonts w:ascii="Times New Roman" w:eastAsia="Times New Roman" w:hAnsi="Times New Roman"/>
          <w:color w:val="000000"/>
          <w:lang w:eastAsia="lt-LT"/>
        </w:rPr>
      </w:pPr>
    </w:p>
    <w:p w:rsidR="00154ABC" w:rsidRPr="00B75287" w:rsidRDefault="00154ABC" w:rsidP="005651C3">
      <w:pPr>
        <w:tabs>
          <w:tab w:val="num" w:pos="426"/>
        </w:tabs>
        <w:spacing w:after="0" w:line="240" w:lineRule="auto"/>
        <w:rPr>
          <w:rFonts w:ascii="Times New Roman" w:hAnsi="Times New Roman"/>
          <w:i/>
        </w:rPr>
      </w:pPr>
      <w:r w:rsidRPr="00B75287">
        <w:rPr>
          <w:rFonts w:ascii="Times New Roman" w:hAnsi="Times New Roman"/>
          <w:i/>
        </w:rPr>
        <w:t>Širdies smūgio arba insulto rizikos mažinimas</w:t>
      </w:r>
    </w:p>
    <w:p w:rsidR="00154ABC" w:rsidRPr="00B75287" w:rsidRDefault="00154ABC" w:rsidP="001B0EF9">
      <w:pPr>
        <w:numPr>
          <w:ilvl w:val="0"/>
          <w:numId w:val="38"/>
        </w:numPr>
        <w:tabs>
          <w:tab w:val="num" w:pos="426"/>
        </w:tabs>
        <w:suppressAutoHyphens/>
        <w:spacing w:after="0" w:line="240" w:lineRule="auto"/>
        <w:rPr>
          <w:rFonts w:ascii="Times New Roman" w:hAnsi="Times New Roman"/>
        </w:rPr>
      </w:pPr>
      <w:r w:rsidRPr="00B75287">
        <w:rPr>
          <w:rFonts w:ascii="Times New Roman" w:hAnsi="Times New Roman"/>
        </w:rPr>
        <w:t>Įprasta pradinė dozė yra 2,5 mg vieną kartą per parą.</w:t>
      </w:r>
    </w:p>
    <w:p w:rsidR="00154ABC" w:rsidRPr="00B75287" w:rsidRDefault="00154ABC" w:rsidP="001B0EF9">
      <w:pPr>
        <w:numPr>
          <w:ilvl w:val="0"/>
          <w:numId w:val="38"/>
        </w:numPr>
        <w:tabs>
          <w:tab w:val="num" w:pos="426"/>
        </w:tabs>
        <w:suppressAutoHyphens/>
        <w:spacing w:after="0" w:line="240" w:lineRule="auto"/>
        <w:rPr>
          <w:rFonts w:ascii="Times New Roman" w:hAnsi="Times New Roman"/>
        </w:rPr>
      </w:pPr>
      <w:r w:rsidRPr="00B75287">
        <w:rPr>
          <w:rFonts w:ascii="Times New Roman" w:hAnsi="Times New Roman"/>
        </w:rPr>
        <w:t>Vėliau Jūsų gydytojas vartojamą dozę gali padidinti.</w:t>
      </w:r>
    </w:p>
    <w:p w:rsidR="00154ABC" w:rsidRPr="00B75287" w:rsidRDefault="00154ABC" w:rsidP="001B0EF9">
      <w:pPr>
        <w:numPr>
          <w:ilvl w:val="0"/>
          <w:numId w:val="38"/>
        </w:numPr>
        <w:tabs>
          <w:tab w:val="num" w:pos="426"/>
        </w:tabs>
        <w:suppressAutoHyphens/>
        <w:spacing w:after="0" w:line="240" w:lineRule="auto"/>
        <w:rPr>
          <w:rFonts w:ascii="Times New Roman" w:hAnsi="Times New Roman"/>
        </w:rPr>
      </w:pPr>
      <w:r w:rsidRPr="00B75287">
        <w:rPr>
          <w:rFonts w:ascii="Times New Roman" w:hAnsi="Times New Roman"/>
        </w:rPr>
        <w:t>Įprasta dozė yra 10 mg vieną kartą per parą.</w:t>
      </w:r>
    </w:p>
    <w:p w:rsidR="00154ABC" w:rsidRPr="00B75287" w:rsidRDefault="00154ABC" w:rsidP="005651C3">
      <w:pPr>
        <w:tabs>
          <w:tab w:val="num" w:pos="426"/>
        </w:tabs>
        <w:spacing w:after="0" w:line="240" w:lineRule="auto"/>
        <w:rPr>
          <w:rFonts w:ascii="Times New Roman" w:hAnsi="Times New Roman"/>
          <w:i/>
        </w:rPr>
      </w:pPr>
    </w:p>
    <w:p w:rsidR="00154ABC" w:rsidRPr="00B75287" w:rsidRDefault="00154ABC" w:rsidP="005651C3">
      <w:pPr>
        <w:tabs>
          <w:tab w:val="num" w:pos="426"/>
        </w:tabs>
        <w:spacing w:after="0" w:line="240" w:lineRule="auto"/>
        <w:rPr>
          <w:rFonts w:ascii="Times New Roman" w:hAnsi="Times New Roman"/>
          <w:i/>
        </w:rPr>
      </w:pPr>
      <w:r w:rsidRPr="00B75287">
        <w:rPr>
          <w:rFonts w:ascii="Times New Roman" w:hAnsi="Times New Roman"/>
          <w:i/>
        </w:rPr>
        <w:t>Gydymas inkstų sutrikimų rizikos sumažinimui arba šių sutrikimų pablogėjimo pristabdymui</w:t>
      </w:r>
    </w:p>
    <w:p w:rsidR="00154ABC" w:rsidRPr="00B75287" w:rsidRDefault="00154ABC" w:rsidP="001B0EF9">
      <w:pPr>
        <w:numPr>
          <w:ilvl w:val="0"/>
          <w:numId w:val="39"/>
        </w:numPr>
        <w:tabs>
          <w:tab w:val="num" w:pos="426"/>
        </w:tabs>
        <w:suppressAutoHyphens/>
        <w:spacing w:after="0" w:line="240" w:lineRule="auto"/>
        <w:rPr>
          <w:rFonts w:ascii="Times New Roman" w:hAnsi="Times New Roman"/>
        </w:rPr>
      </w:pPr>
      <w:r w:rsidRPr="00B75287">
        <w:rPr>
          <w:rFonts w:ascii="Times New Roman" w:hAnsi="Times New Roman"/>
        </w:rPr>
        <w:t>Pradinė Jums skirta dozė gali būti 1,25 mg arba 2,5 mg vieną kartą per parą.</w:t>
      </w:r>
    </w:p>
    <w:p w:rsidR="00154ABC" w:rsidRPr="00B75287" w:rsidRDefault="00154ABC" w:rsidP="001B0EF9">
      <w:pPr>
        <w:numPr>
          <w:ilvl w:val="0"/>
          <w:numId w:val="39"/>
        </w:numPr>
        <w:tabs>
          <w:tab w:val="num" w:pos="426"/>
        </w:tabs>
        <w:suppressAutoHyphens/>
        <w:spacing w:after="0" w:line="240" w:lineRule="auto"/>
        <w:rPr>
          <w:rFonts w:ascii="Times New Roman" w:hAnsi="Times New Roman"/>
        </w:rPr>
      </w:pPr>
      <w:r w:rsidRPr="00B75287">
        <w:rPr>
          <w:rFonts w:ascii="Times New Roman" w:hAnsi="Times New Roman"/>
        </w:rPr>
        <w:t>Jūsų gydytojas vaisto dozę koreguos.</w:t>
      </w:r>
    </w:p>
    <w:p w:rsidR="00154ABC" w:rsidRPr="00B75287" w:rsidRDefault="00154ABC" w:rsidP="001B0EF9">
      <w:pPr>
        <w:numPr>
          <w:ilvl w:val="0"/>
          <w:numId w:val="39"/>
        </w:numPr>
        <w:tabs>
          <w:tab w:val="num" w:pos="426"/>
        </w:tabs>
        <w:suppressAutoHyphens/>
        <w:spacing w:after="0" w:line="240" w:lineRule="auto"/>
        <w:rPr>
          <w:rFonts w:ascii="Times New Roman" w:hAnsi="Times New Roman"/>
        </w:rPr>
      </w:pPr>
      <w:r w:rsidRPr="00B75287">
        <w:rPr>
          <w:rFonts w:ascii="Times New Roman" w:hAnsi="Times New Roman"/>
        </w:rPr>
        <w:t>Įprasta dozė yra 5 mg arba 10 mg vieną kartą per parą.</w:t>
      </w:r>
    </w:p>
    <w:p w:rsidR="00154ABC" w:rsidRPr="00B75287" w:rsidRDefault="00154ABC" w:rsidP="005651C3">
      <w:pPr>
        <w:tabs>
          <w:tab w:val="num" w:pos="426"/>
        </w:tabs>
        <w:spacing w:after="0" w:line="240" w:lineRule="auto"/>
        <w:rPr>
          <w:rFonts w:ascii="Times New Roman" w:hAnsi="Times New Roman"/>
          <w:i/>
        </w:rPr>
      </w:pPr>
    </w:p>
    <w:p w:rsidR="00154ABC" w:rsidRPr="00B75287" w:rsidRDefault="00154ABC" w:rsidP="005651C3">
      <w:pPr>
        <w:tabs>
          <w:tab w:val="num" w:pos="426"/>
        </w:tabs>
        <w:spacing w:after="0" w:line="240" w:lineRule="auto"/>
        <w:rPr>
          <w:rFonts w:ascii="Times New Roman" w:hAnsi="Times New Roman"/>
          <w:i/>
        </w:rPr>
      </w:pPr>
      <w:r w:rsidRPr="00B75287">
        <w:rPr>
          <w:rFonts w:ascii="Times New Roman" w:hAnsi="Times New Roman"/>
          <w:i/>
        </w:rPr>
        <w:t>Širdies nepakankamumo gydymas</w:t>
      </w:r>
    </w:p>
    <w:p w:rsidR="00154ABC" w:rsidRPr="00B75287" w:rsidRDefault="00154ABC" w:rsidP="001B0EF9">
      <w:pPr>
        <w:numPr>
          <w:ilvl w:val="0"/>
          <w:numId w:val="40"/>
        </w:numPr>
        <w:tabs>
          <w:tab w:val="num" w:pos="426"/>
        </w:tabs>
        <w:suppressAutoHyphens/>
        <w:spacing w:after="0" w:line="240" w:lineRule="auto"/>
        <w:rPr>
          <w:rFonts w:ascii="Times New Roman" w:hAnsi="Times New Roman"/>
        </w:rPr>
      </w:pPr>
      <w:r w:rsidRPr="00B75287">
        <w:rPr>
          <w:rFonts w:ascii="Times New Roman" w:hAnsi="Times New Roman"/>
        </w:rPr>
        <w:t>Įprasta pradinė dozė yra 1,25 mg vieną kartą per parą.</w:t>
      </w:r>
    </w:p>
    <w:p w:rsidR="00154ABC" w:rsidRPr="00B75287" w:rsidRDefault="00154ABC" w:rsidP="001B0EF9">
      <w:pPr>
        <w:numPr>
          <w:ilvl w:val="0"/>
          <w:numId w:val="40"/>
        </w:numPr>
        <w:tabs>
          <w:tab w:val="num" w:pos="426"/>
        </w:tabs>
        <w:suppressAutoHyphens/>
        <w:spacing w:after="0" w:line="240" w:lineRule="auto"/>
        <w:rPr>
          <w:rFonts w:ascii="Times New Roman" w:hAnsi="Times New Roman"/>
        </w:rPr>
      </w:pPr>
      <w:r w:rsidRPr="00B75287">
        <w:rPr>
          <w:rFonts w:ascii="Times New Roman" w:hAnsi="Times New Roman"/>
        </w:rPr>
        <w:t>Jūsų gydytojas vaisto dozę koreguos.</w:t>
      </w:r>
    </w:p>
    <w:p w:rsidR="00154ABC" w:rsidRPr="00B75287" w:rsidRDefault="00154ABC" w:rsidP="001B0EF9">
      <w:pPr>
        <w:numPr>
          <w:ilvl w:val="0"/>
          <w:numId w:val="40"/>
        </w:numPr>
        <w:tabs>
          <w:tab w:val="num" w:pos="426"/>
        </w:tabs>
        <w:suppressAutoHyphens/>
        <w:spacing w:after="0" w:line="240" w:lineRule="auto"/>
        <w:rPr>
          <w:rFonts w:ascii="Times New Roman" w:hAnsi="Times New Roman"/>
        </w:rPr>
      </w:pPr>
      <w:r w:rsidRPr="00B75287">
        <w:rPr>
          <w:rFonts w:ascii="Times New Roman" w:hAnsi="Times New Roman"/>
        </w:rPr>
        <w:t>Didžiausia leistina paros dozė yra 10 mg. Ją suvartoti rekomenduojama per du kartus.</w:t>
      </w:r>
    </w:p>
    <w:p w:rsidR="00154ABC" w:rsidRPr="00B75287" w:rsidRDefault="00154ABC" w:rsidP="005651C3">
      <w:pPr>
        <w:tabs>
          <w:tab w:val="num" w:pos="426"/>
        </w:tabs>
        <w:spacing w:after="0" w:line="240" w:lineRule="auto"/>
        <w:rPr>
          <w:rFonts w:ascii="Times New Roman" w:hAnsi="Times New Roman"/>
          <w:i/>
        </w:rPr>
      </w:pPr>
    </w:p>
    <w:p w:rsidR="00154ABC" w:rsidRPr="00B75287" w:rsidRDefault="00154ABC" w:rsidP="005651C3">
      <w:pPr>
        <w:tabs>
          <w:tab w:val="num" w:pos="426"/>
        </w:tabs>
        <w:spacing w:after="0" w:line="240" w:lineRule="auto"/>
        <w:rPr>
          <w:rFonts w:ascii="Times New Roman" w:hAnsi="Times New Roman"/>
          <w:i/>
        </w:rPr>
      </w:pPr>
      <w:r w:rsidRPr="00B75287">
        <w:rPr>
          <w:rFonts w:ascii="Times New Roman" w:hAnsi="Times New Roman"/>
          <w:i/>
        </w:rPr>
        <w:t>Gydymas po širdies smūgio</w:t>
      </w:r>
    </w:p>
    <w:p w:rsidR="00154ABC" w:rsidRPr="00B75287" w:rsidRDefault="00154ABC" w:rsidP="001B0EF9">
      <w:pPr>
        <w:numPr>
          <w:ilvl w:val="0"/>
          <w:numId w:val="41"/>
        </w:numPr>
        <w:tabs>
          <w:tab w:val="num" w:pos="426"/>
        </w:tabs>
        <w:suppressAutoHyphens/>
        <w:spacing w:after="0" w:line="240" w:lineRule="auto"/>
        <w:rPr>
          <w:rFonts w:ascii="Times New Roman" w:hAnsi="Times New Roman"/>
        </w:rPr>
      </w:pPr>
      <w:r w:rsidRPr="00B75287">
        <w:rPr>
          <w:rFonts w:ascii="Times New Roman" w:hAnsi="Times New Roman"/>
        </w:rPr>
        <w:t>Įprasta dozė yra nuo 1,25 mg vieną kartą per parą iki 2,5 mg du kartus per parą.</w:t>
      </w:r>
    </w:p>
    <w:p w:rsidR="00154ABC" w:rsidRPr="00B75287" w:rsidRDefault="00154ABC" w:rsidP="001B0EF9">
      <w:pPr>
        <w:numPr>
          <w:ilvl w:val="0"/>
          <w:numId w:val="41"/>
        </w:numPr>
        <w:tabs>
          <w:tab w:val="num" w:pos="426"/>
        </w:tabs>
        <w:suppressAutoHyphens/>
        <w:spacing w:after="0" w:line="240" w:lineRule="auto"/>
        <w:rPr>
          <w:rFonts w:ascii="Times New Roman" w:hAnsi="Times New Roman"/>
        </w:rPr>
      </w:pPr>
      <w:r w:rsidRPr="00B75287">
        <w:rPr>
          <w:rFonts w:ascii="Times New Roman" w:hAnsi="Times New Roman"/>
        </w:rPr>
        <w:t>Jūsų gydytojas vaisto dozę koreguos.</w:t>
      </w:r>
    </w:p>
    <w:p w:rsidR="00154ABC" w:rsidRPr="00B75287" w:rsidRDefault="00154ABC" w:rsidP="001B0EF9">
      <w:pPr>
        <w:numPr>
          <w:ilvl w:val="0"/>
          <w:numId w:val="41"/>
        </w:numPr>
        <w:tabs>
          <w:tab w:val="num" w:pos="426"/>
        </w:tabs>
        <w:suppressAutoHyphens/>
        <w:spacing w:after="0" w:line="240" w:lineRule="auto"/>
        <w:rPr>
          <w:rFonts w:ascii="Times New Roman" w:hAnsi="Times New Roman"/>
        </w:rPr>
      </w:pPr>
      <w:r w:rsidRPr="00B75287">
        <w:rPr>
          <w:rFonts w:ascii="Times New Roman" w:hAnsi="Times New Roman"/>
        </w:rPr>
        <w:t>Įprasta dozė yra 10 mg vieną kartą per parą. Ją suvartoti rekomenduojama per du kartus.</w:t>
      </w:r>
    </w:p>
    <w:p w:rsidR="00583286" w:rsidRPr="00B75287" w:rsidRDefault="00583286" w:rsidP="00BC5143">
      <w:pPr>
        <w:autoSpaceDE w:val="0"/>
        <w:autoSpaceDN w:val="0"/>
        <w:adjustRightInd w:val="0"/>
        <w:spacing w:after="0" w:line="240" w:lineRule="auto"/>
        <w:rPr>
          <w:rFonts w:ascii="Times New Roman" w:eastAsia="Times New Roman" w:hAnsi="Times New Roman"/>
          <w:i/>
          <w:iCs/>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i/>
          <w:iCs/>
          <w:color w:val="000000"/>
          <w:lang w:eastAsia="lt-LT"/>
        </w:rPr>
        <w:t>Senyvi</w:t>
      </w:r>
      <w:r w:rsidR="005651C3" w:rsidRPr="00B75287">
        <w:rPr>
          <w:rFonts w:ascii="Times New Roman" w:eastAsia="Times New Roman" w:hAnsi="Times New Roman"/>
          <w:i/>
          <w:iCs/>
          <w:color w:val="000000"/>
          <w:lang w:eastAsia="lt-LT"/>
        </w:rPr>
        <w:t>ems</w:t>
      </w:r>
      <w:r w:rsidRPr="00B75287">
        <w:rPr>
          <w:rFonts w:ascii="Times New Roman" w:eastAsia="Times New Roman" w:hAnsi="Times New Roman"/>
          <w:i/>
          <w:iCs/>
          <w:color w:val="000000"/>
          <w:lang w:eastAsia="lt-LT"/>
        </w:rPr>
        <w:t xml:space="preserve"> pacienta</w:t>
      </w:r>
      <w:r w:rsidR="005651C3" w:rsidRPr="00B75287">
        <w:rPr>
          <w:rFonts w:ascii="Times New Roman" w:eastAsia="Times New Roman" w:hAnsi="Times New Roman"/>
          <w:i/>
          <w:iCs/>
          <w:color w:val="000000"/>
          <w:lang w:eastAsia="lt-LT"/>
        </w:rPr>
        <w:t>ms</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Jūsų gydytojas pradinę dozę sumažins, tolimesnis dozės koregavimas bus lėtesnis. </w:t>
      </w:r>
    </w:p>
    <w:p w:rsidR="00BC5143" w:rsidRPr="00B75287" w:rsidRDefault="00BC5143" w:rsidP="00BC5143">
      <w:pPr>
        <w:autoSpaceDE w:val="0"/>
        <w:autoSpaceDN w:val="0"/>
        <w:adjustRightInd w:val="0"/>
        <w:spacing w:after="0" w:line="240" w:lineRule="auto"/>
        <w:rPr>
          <w:rFonts w:ascii="Times New Roman" w:eastAsia="Times New Roman" w:hAnsi="Times New Roman"/>
          <w:b/>
          <w:bCs/>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Pavartojus per didelę </w:t>
      </w:r>
      <w:r w:rsidRPr="00B75287">
        <w:rPr>
          <w:rFonts w:ascii="Times New Roman" w:eastAsia="Times New Roman" w:hAnsi="Times New Roman"/>
          <w:b/>
          <w:color w:val="000000"/>
          <w:lang w:eastAsia="lt-LT"/>
        </w:rPr>
        <w:t>Ramigamma</w:t>
      </w:r>
      <w:r w:rsidRPr="00B75287">
        <w:rPr>
          <w:rFonts w:ascii="Times New Roman" w:eastAsia="Times New Roman" w:hAnsi="Times New Roman"/>
          <w:b/>
          <w:bCs/>
          <w:color w:val="000000"/>
          <w:lang w:eastAsia="lt-LT"/>
        </w:rPr>
        <w:t xml:space="preserve"> dozę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Tuoj pat pasakykite gydytojui arba kreipkitės į artimiausios ligoninės skubios pagalbos skyrių. Nevairuokite patys, paprašykite, kad kas nors kitas jus nuvežtų į ligoninę arba kvieskite greitąją pagalbą. Pasiimkite su savimi vaisto pakuotę, kad gydytojas žinotų, ką Jūs išgėrėte.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Pamiršus pavartoti </w:t>
      </w:r>
      <w:r w:rsidRPr="00B75287">
        <w:rPr>
          <w:rFonts w:ascii="Times New Roman" w:eastAsia="Times New Roman" w:hAnsi="Times New Roman"/>
          <w:b/>
          <w:color w:val="000000"/>
          <w:lang w:eastAsia="lt-LT"/>
        </w:rPr>
        <w:t>Ramigamma</w:t>
      </w:r>
    </w:p>
    <w:p w:rsidR="00BC5143" w:rsidRPr="00B75287" w:rsidRDefault="00BC5143" w:rsidP="00BC5143">
      <w:pPr>
        <w:numPr>
          <w:ilvl w:val="0"/>
          <w:numId w:val="17"/>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Jeigu pamiršote išgerti vaisto dozę, kitą dozę vartokite įprastu metu. </w:t>
      </w:r>
    </w:p>
    <w:p w:rsidR="00BC5143" w:rsidRPr="00B75287" w:rsidRDefault="00BC5143" w:rsidP="00BC5143">
      <w:pPr>
        <w:numPr>
          <w:ilvl w:val="0"/>
          <w:numId w:val="17"/>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Negalima vartoti dvigubos dozės norint kompensuoti praleistą tabletę.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Jeigu kiltų daugiau klausimų dėl šio vaisto vartojimo, kreipkitės į gydytoją</w:t>
      </w:r>
      <w:r w:rsidR="005651C3" w:rsidRPr="00B75287">
        <w:rPr>
          <w:rFonts w:ascii="Times New Roman" w:eastAsia="Times New Roman" w:hAnsi="Times New Roman"/>
          <w:color w:val="000000"/>
          <w:lang w:eastAsia="lt-LT"/>
        </w:rPr>
        <w:t xml:space="preserve">, </w:t>
      </w:r>
      <w:r w:rsidRPr="00B75287">
        <w:rPr>
          <w:rFonts w:ascii="Times New Roman" w:eastAsia="Times New Roman" w:hAnsi="Times New Roman"/>
          <w:color w:val="000000"/>
          <w:lang w:eastAsia="lt-LT"/>
        </w:rPr>
        <w:t>vaistininką</w:t>
      </w:r>
      <w:r w:rsidR="005651C3" w:rsidRPr="00B75287">
        <w:rPr>
          <w:rFonts w:ascii="Times New Roman" w:eastAsia="Times New Roman" w:hAnsi="Times New Roman"/>
          <w:color w:val="000000"/>
          <w:lang w:eastAsia="lt-LT"/>
        </w:rPr>
        <w:t xml:space="preserve"> arba slaugytoją</w:t>
      </w:r>
      <w:r w:rsidRPr="00B75287">
        <w:rPr>
          <w:rFonts w:ascii="Times New Roman" w:eastAsia="Times New Roman" w:hAnsi="Times New Roman"/>
          <w:color w:val="000000"/>
          <w:lang w:eastAsia="lt-LT"/>
        </w:rPr>
        <w:t xml:space="preserve">. </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b/>
        </w:rPr>
      </w:pPr>
      <w:bookmarkStart w:id="22" w:name="_Toc129243142"/>
      <w:bookmarkStart w:id="23" w:name="_Toc129243267"/>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b/>
        </w:rPr>
        <w:t>4.</w:t>
      </w:r>
      <w:r w:rsidRPr="00B75287">
        <w:rPr>
          <w:rFonts w:ascii="Times New Roman" w:eastAsia="Times New Roman" w:hAnsi="Times New Roman"/>
          <w:b/>
        </w:rPr>
        <w:tab/>
      </w:r>
      <w:r w:rsidR="005651C3" w:rsidRPr="00B75287">
        <w:rPr>
          <w:rFonts w:ascii="Times New Roman" w:eastAsia="Times New Roman" w:hAnsi="Times New Roman"/>
          <w:b/>
        </w:rPr>
        <w:t>Galimas šalutinis poveikis</w:t>
      </w:r>
      <w:bookmarkEnd w:id="22"/>
      <w:bookmarkEnd w:id="23"/>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5651C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Šis vaistas</w:t>
      </w:r>
      <w:r w:rsidR="00BC5143" w:rsidRPr="00B75287">
        <w:rPr>
          <w:rFonts w:ascii="Times New Roman" w:eastAsia="Times New Roman" w:hAnsi="Times New Roman"/>
          <w:color w:val="000000"/>
          <w:lang w:eastAsia="lt-LT"/>
        </w:rPr>
        <w:t xml:space="preserve">, kaip ir visi kiti, gali sukelti šalutinį poveikį, nors jis pasireiškia ne visiems žmonės.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Nebevartokite </w:t>
      </w:r>
      <w:r w:rsidRPr="00B75287">
        <w:rPr>
          <w:rFonts w:ascii="Times New Roman" w:eastAsia="Times New Roman" w:hAnsi="Times New Roman"/>
          <w:b/>
          <w:color w:val="000000"/>
          <w:lang w:eastAsia="lt-LT"/>
        </w:rPr>
        <w:t>Ramigamma</w:t>
      </w:r>
      <w:r w:rsidRPr="00B75287">
        <w:rPr>
          <w:rFonts w:ascii="Times New Roman" w:eastAsia="Times New Roman" w:hAnsi="Times New Roman"/>
          <w:b/>
          <w:bCs/>
          <w:color w:val="000000"/>
          <w:lang w:eastAsia="lt-LT"/>
        </w:rPr>
        <w:t xml:space="preserve"> ir tuojau pat susisiekite su gydytoju, jeigu pastebėsite bet kurį toliau išvardintą šalutinį poveikį – jums gali būti reikalingas skubus gydymas. </w:t>
      </w:r>
    </w:p>
    <w:p w:rsidR="00BC5143" w:rsidRPr="00B75287" w:rsidRDefault="00BC5143" w:rsidP="00BC5143">
      <w:pPr>
        <w:numPr>
          <w:ilvl w:val="0"/>
          <w:numId w:val="18"/>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Veido, lūpų arba gerklės tinimas, dėl kurio pasidaro sunku ryti arba kvėpuoti, taip pat niežėjimas ir bėrimas. Tai gali būti sunkios alerginės reakcijos į Ramigamma požymiai. </w:t>
      </w:r>
    </w:p>
    <w:p w:rsidR="00BC5143" w:rsidRPr="00B75287" w:rsidRDefault="00BC5143" w:rsidP="00BC5143">
      <w:pPr>
        <w:numPr>
          <w:ilvl w:val="0"/>
          <w:numId w:val="18"/>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Sunkios odos reakcijos, tokios kaip bėrimas, opos burnoje, esančių odos ligų pablogėjimas, paraudimai, odos pūslės arba lupimasis (pvz., Stivenso-Džonsono [</w:t>
      </w:r>
      <w:r w:rsidRPr="00B75287">
        <w:rPr>
          <w:rFonts w:ascii="Times New Roman" w:eastAsia="Times New Roman" w:hAnsi="Times New Roman"/>
          <w:i/>
          <w:color w:val="000000"/>
          <w:lang w:eastAsia="lt-LT"/>
        </w:rPr>
        <w:t>Stevens-Johnson</w:t>
      </w:r>
      <w:r w:rsidRPr="00B75287">
        <w:rPr>
          <w:rFonts w:ascii="Times New Roman" w:eastAsia="Times New Roman" w:hAnsi="Times New Roman"/>
          <w:color w:val="000000"/>
          <w:lang w:eastAsia="lt-LT"/>
        </w:rPr>
        <w:t xml:space="preserve">] sindromas, toksinė epidermio nekrolizė arba daugiaformė eritema).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Nedelsdami praneškite gydytojui, jeigu Jums pasireiškė: </w:t>
      </w:r>
    </w:p>
    <w:p w:rsidR="00BC5143" w:rsidRPr="00B75287" w:rsidRDefault="00BC5143" w:rsidP="00BC5143">
      <w:pPr>
        <w:numPr>
          <w:ilvl w:val="0"/>
          <w:numId w:val="1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Spartesnis širdies ritmas, nelygus arba stiprus širdies plakimas (palpitacijos), skausmas krūtinėje, spaudimo jausmas krūtinėje arba rimtesnės problemos tokios kaip širdies smūgis ir insultas. </w:t>
      </w:r>
    </w:p>
    <w:p w:rsidR="00BC5143" w:rsidRPr="00B75287" w:rsidRDefault="00BC5143" w:rsidP="00BC5143">
      <w:pPr>
        <w:numPr>
          <w:ilvl w:val="0"/>
          <w:numId w:val="1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Pasunkėjęs kvėpavimas arba kosulys. Tai gali būti plaučių ligų požymiai. </w:t>
      </w:r>
    </w:p>
    <w:p w:rsidR="00BC5143" w:rsidRPr="00B75287" w:rsidRDefault="00BC5143" w:rsidP="00BC5143">
      <w:pPr>
        <w:numPr>
          <w:ilvl w:val="0"/>
          <w:numId w:val="1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Lengviau atsiranda kraujosruvos, kraujuojate ilgiau nei įprastai, jei yra bet kokie kraujavimo požymiai (pvz., dantenų kraujavimas), tamsiai raudonų dėmių atsiradimas ant odos arba užsikrečiate infekcija lengviau nei įprastai, gerklės skausmas ir karščiavimas, nuovargio jausmas, alpulys, galvos svaigimas, pabalusi oda. Tai gali būti kraujo arba kaulų čiulpų ligų požymiai. </w:t>
      </w:r>
    </w:p>
    <w:p w:rsidR="00BC5143" w:rsidRPr="00B75287" w:rsidRDefault="00BC5143" w:rsidP="00BC5143">
      <w:pPr>
        <w:numPr>
          <w:ilvl w:val="0"/>
          <w:numId w:val="19"/>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Stiprus pilvo viršutinės srities skausmas, galintis pereiti ir į nugarą. Tai gali būti pankreatito (kasos uždegimo) požymis. </w:t>
      </w:r>
    </w:p>
    <w:p w:rsidR="00BC5143" w:rsidRPr="00B75287" w:rsidRDefault="00BC5143" w:rsidP="00BC5143">
      <w:pPr>
        <w:numPr>
          <w:ilvl w:val="0"/>
          <w:numId w:val="19"/>
        </w:numPr>
        <w:autoSpaceDE w:val="0"/>
        <w:autoSpaceDN w:val="0"/>
        <w:adjustRightInd w:val="0"/>
        <w:spacing w:after="184"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Karščiavimas, šaltkrėtis, nuovargis, apetito netekimas, pilvo viršutinės srities skausmas, pykinimas, odos arba akių pageltimas (gelta). Tai gali būti kepenų ligų, tokių kaip hepatitas (kepenų uždegimas) arba kepenų pažeidimo požymiai. </w:t>
      </w:r>
    </w:p>
    <w:p w:rsidR="00BC5143" w:rsidRPr="00B75287" w:rsidRDefault="00BC5143" w:rsidP="00BC5143">
      <w:pPr>
        <w:autoSpaceDE w:val="0"/>
        <w:autoSpaceDN w:val="0"/>
        <w:adjustRightInd w:val="0"/>
        <w:spacing w:after="184"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Kitas šalutinis poveikis </w:t>
      </w:r>
    </w:p>
    <w:p w:rsidR="00BC5143" w:rsidRPr="00B75287" w:rsidRDefault="00BC5143" w:rsidP="00BC5143">
      <w:pPr>
        <w:autoSpaceDE w:val="0"/>
        <w:autoSpaceDN w:val="0"/>
        <w:adjustRightInd w:val="0"/>
        <w:spacing w:after="184"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Pasakykite gydytojui, jeigu bet kuris iš toliau išvardintų reiškinių pasunkėja arba tęsiasi ilgiau nei keletą dienų.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Dažnai </w:t>
      </w:r>
      <w:r w:rsidRPr="00B75287">
        <w:rPr>
          <w:rFonts w:ascii="Times New Roman" w:eastAsia="Times New Roman" w:hAnsi="Times New Roman"/>
          <w:color w:val="000000"/>
          <w:lang w:eastAsia="lt-LT"/>
        </w:rPr>
        <w:t>(</w:t>
      </w:r>
      <w:r w:rsidR="005651C3" w:rsidRPr="00B75287">
        <w:rPr>
          <w:rFonts w:ascii="Times New Roman" w:eastAsia="Times New Roman" w:hAnsi="Times New Roman"/>
          <w:color w:val="000000"/>
          <w:lang w:eastAsia="lt-LT"/>
        </w:rPr>
        <w:t xml:space="preserve">gali </w:t>
      </w:r>
      <w:r w:rsidRPr="00B75287">
        <w:rPr>
          <w:rFonts w:ascii="Times New Roman" w:eastAsia="Times New Roman" w:hAnsi="Times New Roman"/>
          <w:color w:val="000000"/>
          <w:lang w:eastAsia="lt-LT"/>
        </w:rPr>
        <w:t>pasirei</w:t>
      </w:r>
      <w:r w:rsidR="005651C3" w:rsidRPr="00B75287">
        <w:rPr>
          <w:rFonts w:ascii="Times New Roman" w:eastAsia="Times New Roman" w:hAnsi="Times New Roman"/>
          <w:color w:val="000000"/>
          <w:lang w:eastAsia="lt-LT"/>
        </w:rPr>
        <w:t>kšti ne daugiau kaip 1 iš 10 vartotojų</w:t>
      </w:r>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Galvos skausmas arba nuovargio jausmas. </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Svaigulys. Labiau tikėtinas išgėrus pirmąją </w:t>
      </w:r>
      <w:r w:rsidRPr="00B75287">
        <w:rPr>
          <w:rFonts w:ascii="Times New Roman" w:eastAsia="Times New Roman" w:hAnsi="Times New Roman"/>
        </w:rPr>
        <w:t>Ramigamma</w:t>
      </w:r>
      <w:r w:rsidRPr="00B75287">
        <w:rPr>
          <w:rFonts w:ascii="Times New Roman" w:eastAsia="Times New Roman" w:hAnsi="Times New Roman"/>
          <w:color w:val="000000"/>
          <w:lang w:eastAsia="lt-LT"/>
        </w:rPr>
        <w:t xml:space="preserve"> dozę arba pradėjus ją didinti. </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Alpulys, hipotenzija (nenormaliai žemas kraujospūdis), ypač, kai Jūs greitai stojatės arba sėdatės. </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Sausas erzinantis kosulys, sinusų uždegimas (sinusitas) arba bronchitas, oro trūkumas. </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Skrandžio arba vidurių skausmas, viduriavimas, virškinimo sutrikimas, pykinimo jausmas, vėmimas.</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Odos bėrimas su iškilimais arba be jų. </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Skausmas krūtinėje. </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Mėšlungis arba raumenų skausmas. </w:t>
      </w:r>
    </w:p>
    <w:p w:rsidR="00BC5143" w:rsidRPr="00B75287" w:rsidRDefault="00BC5143" w:rsidP="00BC5143">
      <w:pPr>
        <w:numPr>
          <w:ilvl w:val="0"/>
          <w:numId w:val="20"/>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Kraujo tyrimais nustatytas didesnis nei įprastai kalio kiekis Jūsų kraujyje. </w:t>
      </w:r>
    </w:p>
    <w:p w:rsidR="00BC5143" w:rsidRPr="00B75287" w:rsidRDefault="00BC5143" w:rsidP="00BC5143">
      <w:pPr>
        <w:numPr>
          <w:ilvl w:val="1"/>
          <w:numId w:val="1"/>
        </w:num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Nedažnai </w:t>
      </w:r>
      <w:r w:rsidRPr="00B75287">
        <w:rPr>
          <w:rFonts w:ascii="Times New Roman" w:eastAsia="Times New Roman" w:hAnsi="Times New Roman"/>
          <w:color w:val="000000"/>
          <w:lang w:eastAsia="lt-LT"/>
        </w:rPr>
        <w:t>(</w:t>
      </w:r>
      <w:r w:rsidR="005651C3" w:rsidRPr="00B75287">
        <w:rPr>
          <w:rFonts w:ascii="Times New Roman" w:eastAsia="Times New Roman" w:hAnsi="Times New Roman"/>
          <w:color w:val="000000"/>
          <w:lang w:eastAsia="lt-LT"/>
        </w:rPr>
        <w:t>gali pasireikšti ne daugiau kaip 1 iš 100 vartotojų</w:t>
      </w:r>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Pusiausvyros sutrikimas (</w:t>
      </w:r>
      <w:r w:rsidRPr="00B75287">
        <w:rPr>
          <w:rFonts w:ascii="Times New Roman" w:eastAsia="Times New Roman" w:hAnsi="Times New Roman"/>
          <w:i/>
          <w:color w:val="000000"/>
          <w:lang w:eastAsia="lt-LT"/>
        </w:rPr>
        <w:t>vertigo</w:t>
      </w:r>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Niežėjimas ir neįprasti pojūčiai odoje, tokie kaip tirpimas, dilgčiojimas, badymas, deginimas arba odos pašiurpimas (parestezija).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Skonio pojūčio dingimas arba sutrikimas.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Miego sutrikimai.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Depresinė nuotaika, nerimastingumas, didesnis nei įprastai nervingumas arba neramumas.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Užgulusi nosis, pasunkėjęs kvėpavimas arba astmos pablogėjimas.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Žarnyno ištinimas, vadinamas ,,žarnyno angioedema”, kuris pasireiškia tokiais simptomais kaip skausmas pilvo srityje, vėmimas ir viduriavimas.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Rėmuo, vidurių užkietėjimas arba burnos džiūvimas.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Gausesnis nei įprastai šlapinimasis per dieną.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Gausesnis nei įprastai prakaitavimas.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Apetito sumažėjimas arba netekimas (anoreksija).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Padažnėjęs arba nereguliarus širdies ritmas</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Rankų ir kojų patinimas. Tai gali rodyti, kad organizme sulaikoma daugiau nei įprastai skysčių.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Veido ir kaklo paraudimas.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Neaiškus matymas.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Sąnarių skausmas.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Karščiavimas.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Vyrų potencijos sumažėjimas, lytinio vyrų ir moterų potraukio sumažėjimas.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Kraujo tyrimais nustatytas padidėjęs tam tikrų baltųjų kraujo ląstelių kiekis (eozinofilija). </w:t>
      </w:r>
    </w:p>
    <w:p w:rsidR="00BC5143" w:rsidRPr="00B75287" w:rsidRDefault="00BC5143" w:rsidP="00BC5143">
      <w:pPr>
        <w:numPr>
          <w:ilvl w:val="0"/>
          <w:numId w:val="21"/>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Kraujo tyrimais nustatyti kepenų, kasos arba inkstų veiklos sutrikimai.</w:t>
      </w:r>
    </w:p>
    <w:p w:rsidR="00BC5143" w:rsidRPr="00B75287" w:rsidRDefault="00BC5143" w:rsidP="00BC5143">
      <w:pPr>
        <w:numPr>
          <w:ilvl w:val="1"/>
          <w:numId w:val="1"/>
        </w:num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Retai </w:t>
      </w:r>
      <w:r w:rsidRPr="00B75287">
        <w:rPr>
          <w:rFonts w:ascii="Times New Roman" w:eastAsia="Times New Roman" w:hAnsi="Times New Roman"/>
          <w:color w:val="000000"/>
          <w:lang w:eastAsia="lt-LT"/>
        </w:rPr>
        <w:t>(</w:t>
      </w:r>
      <w:r w:rsidR="005651C3" w:rsidRPr="00B75287">
        <w:rPr>
          <w:rFonts w:ascii="Times New Roman" w:eastAsia="Times New Roman" w:hAnsi="Times New Roman"/>
          <w:color w:val="000000"/>
          <w:lang w:eastAsia="lt-LT"/>
        </w:rPr>
        <w:t>gali pasireikšti ne daugiau kaip 1 iš 1000 vartotojų</w:t>
      </w:r>
      <w:r w:rsidRPr="00B75287">
        <w:rPr>
          <w:rFonts w:ascii="Times New Roman" w:eastAsia="Times New Roman" w:hAnsi="Times New Roman"/>
          <w:color w:val="000000"/>
          <w:lang w:eastAsia="lt-LT"/>
        </w:rPr>
        <w:t xml:space="preserve">)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Netikrumo, pasimetimo jausmas.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Raudonas ir ištinęs liežuvis.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Stiprus odos sluoksniavimasis arba lupimasis, bėrimas su niežuliu ir iškilimais.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Nagų problemos (pvz., nagų iškritimas arba atsiskyrimas nuo nago guolio).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Odos bėrimas arba kraujosruvos</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Odos dėmės ir galūnių šalimas.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Raudonos, niežtinčios, ištinusios arba pavandenijusios akys.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Sutrikusi klausa ir spengimas ausyse.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Silpnumo jausmas. </w:t>
      </w:r>
    </w:p>
    <w:p w:rsidR="00BC5143" w:rsidRPr="00B75287" w:rsidRDefault="00BC5143" w:rsidP="00BC5143">
      <w:pPr>
        <w:numPr>
          <w:ilvl w:val="0"/>
          <w:numId w:val="22"/>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Kraujo tyrimais nustatytas raudonųjų, baltųjų kraujo ląstelių arba kraujo plokštelių (trombocitų) arba hemoglobino kiekio sumažėjimas.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Labai retai </w:t>
      </w:r>
      <w:r w:rsidRPr="00B75287">
        <w:rPr>
          <w:rFonts w:ascii="Times New Roman" w:eastAsia="Times New Roman" w:hAnsi="Times New Roman"/>
          <w:bCs/>
          <w:color w:val="000000"/>
          <w:lang w:eastAsia="lt-LT"/>
        </w:rPr>
        <w:t>(</w:t>
      </w:r>
      <w:r w:rsidR="005651C3" w:rsidRPr="00B75287">
        <w:rPr>
          <w:rFonts w:ascii="Times New Roman" w:eastAsia="Times New Roman" w:hAnsi="Times New Roman"/>
          <w:color w:val="000000"/>
          <w:lang w:eastAsia="lt-LT"/>
        </w:rPr>
        <w:t>gali pasireikšti ne daugiau kaip 1 iš 10 000 vartotojų</w:t>
      </w:r>
      <w:r w:rsidRPr="00B75287">
        <w:rPr>
          <w:rFonts w:ascii="Times New Roman" w:eastAsia="Times New Roman" w:hAnsi="Times New Roman"/>
          <w:b/>
          <w:bCs/>
          <w:color w:val="000000"/>
          <w:lang w:eastAsia="lt-LT"/>
        </w:rPr>
        <w:t xml:space="preserve">)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Didesnis nei įprastai jautrumas saulei. </w:t>
      </w:r>
    </w:p>
    <w:p w:rsidR="00BC5143" w:rsidRPr="00B75287" w:rsidRDefault="00BC5143" w:rsidP="00BC5143">
      <w:pPr>
        <w:numPr>
          <w:ilvl w:val="1"/>
          <w:numId w:val="2"/>
        </w:num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b/>
          <w:bCs/>
          <w:color w:val="000000"/>
          <w:lang w:eastAsia="lt-LT"/>
        </w:rPr>
        <w:t xml:space="preserve">Kitoks pastebėtas šalutinis poveikis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Pasakykite gydytojui, jeigu bet kuris iš toliau išvardintų reiškinių pasunkėja arba tęsiasi ilgiau nei keletą dienų.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Sunku sutelkti dėmesį.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Ištinusi burna.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Kraujo tyrimais nustatytas per mažas kraujo ląstelių kiekis kraujyje.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Kraujo tyrimais nustatytas mažesnis nei įprastai natrio kiekis kraujyje.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Kai sušąlate, pasikeičia jūsų rankų ir kojų pirštų spalva, šylant atsiranda dilgčiojimo, skausmo pojūtis (Reino [</w:t>
      </w:r>
      <w:r w:rsidRPr="00B75287">
        <w:rPr>
          <w:rFonts w:ascii="Times New Roman" w:eastAsia="Times New Roman" w:hAnsi="Times New Roman"/>
          <w:i/>
          <w:color w:val="000000"/>
          <w:lang w:eastAsia="lt-LT"/>
        </w:rPr>
        <w:t>Raynaud</w:t>
      </w:r>
      <w:r w:rsidRPr="00B75287">
        <w:rPr>
          <w:rFonts w:ascii="Times New Roman" w:eastAsia="Times New Roman" w:hAnsi="Times New Roman"/>
          <w:color w:val="000000"/>
          <w:lang w:eastAsia="lt-LT"/>
        </w:rPr>
        <w:t xml:space="preserve">] fenomenas).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Krūtų padidėjimas vyrams.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Sulėtėjusi arba sutrikusi reakcija.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Deginimo jausmas.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Uoslės pokyčiai. </w:t>
      </w:r>
    </w:p>
    <w:p w:rsidR="00BC5143" w:rsidRPr="00B75287" w:rsidRDefault="00BC5143" w:rsidP="00BC5143">
      <w:pPr>
        <w:numPr>
          <w:ilvl w:val="0"/>
          <w:numId w:val="23"/>
        </w:numPr>
        <w:autoSpaceDE w:val="0"/>
        <w:autoSpaceDN w:val="0"/>
        <w:adjustRightInd w:val="0"/>
        <w:spacing w:after="0" w:line="240" w:lineRule="auto"/>
        <w:rPr>
          <w:rFonts w:ascii="Times New Roman" w:eastAsia="Times New Roman" w:hAnsi="Times New Roman"/>
          <w:color w:val="000000"/>
          <w:lang w:eastAsia="lt-LT"/>
        </w:rPr>
      </w:pPr>
      <w:r w:rsidRPr="00B75287">
        <w:rPr>
          <w:rFonts w:ascii="Times New Roman" w:eastAsia="Times New Roman" w:hAnsi="Times New Roman"/>
          <w:color w:val="000000"/>
          <w:lang w:eastAsia="lt-LT"/>
        </w:rPr>
        <w:t xml:space="preserve">Plaukų slinkimas. </w:t>
      </w:r>
    </w:p>
    <w:p w:rsidR="00BC5143" w:rsidRPr="00B75287" w:rsidRDefault="00BC5143" w:rsidP="00BC5143">
      <w:pPr>
        <w:autoSpaceDE w:val="0"/>
        <w:autoSpaceDN w:val="0"/>
        <w:adjustRightInd w:val="0"/>
        <w:spacing w:after="0" w:line="240" w:lineRule="auto"/>
        <w:rPr>
          <w:rFonts w:ascii="Times New Roman" w:eastAsia="Times New Roman" w:hAnsi="Times New Roman"/>
          <w:color w:val="000000"/>
          <w:lang w:eastAsia="lt-LT"/>
        </w:rPr>
      </w:pPr>
    </w:p>
    <w:p w:rsidR="00BC5143" w:rsidRPr="00B75287" w:rsidRDefault="00BC5143" w:rsidP="00BC5143">
      <w:pPr>
        <w:autoSpaceDE w:val="0"/>
        <w:autoSpaceDN w:val="0"/>
        <w:adjustRightInd w:val="0"/>
        <w:spacing w:after="0" w:line="240" w:lineRule="auto"/>
        <w:rPr>
          <w:rFonts w:ascii="Times New Roman" w:eastAsia="Times New Roman" w:hAnsi="Times New Roman"/>
          <w:b/>
          <w:color w:val="000000"/>
          <w:lang w:eastAsia="lt-LT"/>
        </w:rPr>
      </w:pPr>
      <w:r w:rsidRPr="00B75287">
        <w:rPr>
          <w:rFonts w:ascii="Times New Roman" w:eastAsia="Times New Roman" w:hAnsi="Times New Roman"/>
          <w:b/>
          <w:color w:val="000000"/>
          <w:lang w:eastAsia="lt-LT"/>
        </w:rPr>
        <w:t>Pranešimas apie šalutinį poveikį</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color w:val="000000"/>
          <w:lang w:eastAsia="lt-LT"/>
        </w:rPr>
        <w:t>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rsidR="00BC5143" w:rsidRPr="00B75287" w:rsidRDefault="00BC5143" w:rsidP="00BC5143">
      <w:pPr>
        <w:tabs>
          <w:tab w:val="left" w:pos="567"/>
        </w:tabs>
        <w:spacing w:after="0" w:line="240" w:lineRule="auto"/>
        <w:rPr>
          <w:rFonts w:ascii="Times New Roman" w:eastAsia="Times New Roman" w:hAnsi="Times New Roman"/>
        </w:rPr>
      </w:pPr>
    </w:p>
    <w:p w:rsidR="00583286" w:rsidRPr="00B75287" w:rsidRDefault="00583286"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b/>
        </w:rPr>
      </w:pPr>
      <w:bookmarkStart w:id="24" w:name="_Toc129243143"/>
      <w:bookmarkStart w:id="25" w:name="_Toc129243268"/>
      <w:r w:rsidRPr="00B75287">
        <w:rPr>
          <w:rFonts w:ascii="Times New Roman" w:eastAsia="Times New Roman" w:hAnsi="Times New Roman"/>
          <w:b/>
        </w:rPr>
        <w:t>5.</w:t>
      </w:r>
      <w:r w:rsidRPr="00B75287">
        <w:rPr>
          <w:rFonts w:ascii="Times New Roman" w:eastAsia="Times New Roman" w:hAnsi="Times New Roman"/>
          <w:b/>
        </w:rPr>
        <w:tab/>
      </w:r>
      <w:r w:rsidR="005651C3" w:rsidRPr="00B75287">
        <w:rPr>
          <w:rFonts w:ascii="Times New Roman" w:eastAsia="Times New Roman" w:hAnsi="Times New Roman"/>
          <w:b/>
        </w:rPr>
        <w:t xml:space="preserve">Kaip laikyti </w:t>
      </w:r>
      <w:bookmarkEnd w:id="24"/>
      <w:bookmarkEnd w:id="25"/>
      <w:r w:rsidR="005651C3" w:rsidRPr="00B75287">
        <w:rPr>
          <w:rFonts w:ascii="Times New Roman" w:eastAsia="Times New Roman" w:hAnsi="Times New Roman"/>
          <w:b/>
        </w:rPr>
        <w:t>Ramigamma</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5651C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Šį vaistą laikykite vaikams nepastebimoje ir nepasiekiamoje vietoje.</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Laikyti ne aukštesnėje kaip 25 </w:t>
      </w:r>
      <w:r w:rsidRPr="00B75287">
        <w:rPr>
          <w:rFonts w:ascii="Times New Roman" w:eastAsia="Times New Roman" w:hAnsi="Times New Roman"/>
        </w:rPr>
        <w:sym w:font="Symbol" w:char="F0B0"/>
      </w:r>
      <w:r w:rsidRPr="00B75287">
        <w:rPr>
          <w:rFonts w:ascii="Times New Roman" w:eastAsia="Times New Roman" w:hAnsi="Times New Roman"/>
        </w:rPr>
        <w:t>C temperatūroje.</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Ant </w:t>
      </w:r>
      <w:r w:rsidR="005651C3" w:rsidRPr="00B75287">
        <w:rPr>
          <w:rFonts w:ascii="Times New Roman" w:eastAsia="Times New Roman" w:hAnsi="Times New Roman"/>
        </w:rPr>
        <w:t xml:space="preserve">kartono </w:t>
      </w:r>
      <w:r w:rsidRPr="00B75287">
        <w:rPr>
          <w:rFonts w:ascii="Times New Roman" w:eastAsia="Times New Roman" w:hAnsi="Times New Roman"/>
        </w:rPr>
        <w:t xml:space="preserve">dėžutės po „Tinka iki“ nurodytam tinkamumo laikui pasibaigus, </w:t>
      </w:r>
      <w:r w:rsidR="005651C3" w:rsidRPr="00B75287">
        <w:rPr>
          <w:rFonts w:ascii="Times New Roman" w:eastAsia="Times New Roman" w:hAnsi="Times New Roman"/>
        </w:rPr>
        <w:t xml:space="preserve">šio vaisto </w:t>
      </w:r>
      <w:r w:rsidRPr="00B75287">
        <w:rPr>
          <w:rFonts w:ascii="Times New Roman" w:eastAsia="Times New Roman" w:hAnsi="Times New Roman"/>
        </w:rPr>
        <w:t>vartoti negalima. Vaistas tinkamas vartoti iki paskutinės nurodyto mėnesio dienos.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 xml:space="preserve">Vaistų negalima </w:t>
      </w:r>
      <w:r w:rsidR="005651C3" w:rsidRPr="00B75287">
        <w:rPr>
          <w:rFonts w:ascii="Times New Roman" w:eastAsia="Times New Roman" w:hAnsi="Times New Roman"/>
        </w:rPr>
        <w:t xml:space="preserve">išmesti </w:t>
      </w:r>
      <w:r w:rsidRPr="00B75287">
        <w:rPr>
          <w:rFonts w:ascii="Times New Roman" w:eastAsia="Times New Roman" w:hAnsi="Times New Roman"/>
        </w:rPr>
        <w:t>į kanalizaciją arba</w:t>
      </w:r>
      <w:r w:rsidR="005651C3" w:rsidRPr="00B75287">
        <w:rPr>
          <w:rFonts w:ascii="Times New Roman" w:eastAsia="Times New Roman" w:hAnsi="Times New Roman"/>
        </w:rPr>
        <w:t xml:space="preserve"> </w:t>
      </w:r>
      <w:r w:rsidRPr="00B75287">
        <w:rPr>
          <w:rFonts w:ascii="Times New Roman" w:eastAsia="Times New Roman" w:hAnsi="Times New Roman"/>
        </w:rPr>
        <w:t xml:space="preserve">su buitinėmis atliekomis. Kaip </w:t>
      </w:r>
      <w:r w:rsidR="005651C3" w:rsidRPr="00B75287">
        <w:rPr>
          <w:rFonts w:ascii="Times New Roman" w:eastAsia="Times New Roman" w:hAnsi="Times New Roman"/>
        </w:rPr>
        <w:t xml:space="preserve">išmesti </w:t>
      </w:r>
      <w:r w:rsidRPr="00B75287">
        <w:rPr>
          <w:rFonts w:ascii="Times New Roman" w:eastAsia="Times New Roman" w:hAnsi="Times New Roman"/>
        </w:rPr>
        <w:t>nereikalingus vaistus, klauskite vaistininko. Šios priemonės padės apsaugoti aplinką.</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b/>
        </w:rPr>
      </w:pPr>
      <w:bookmarkStart w:id="26" w:name="_Toc129243144"/>
      <w:bookmarkStart w:id="27" w:name="_Toc129243269"/>
      <w:r w:rsidRPr="00B75287">
        <w:rPr>
          <w:rFonts w:ascii="Times New Roman" w:eastAsia="Times New Roman" w:hAnsi="Times New Roman"/>
          <w:b/>
        </w:rPr>
        <w:t>6.</w:t>
      </w:r>
      <w:r w:rsidRPr="00B75287">
        <w:rPr>
          <w:rFonts w:ascii="Times New Roman" w:eastAsia="Times New Roman" w:hAnsi="Times New Roman"/>
          <w:b/>
        </w:rPr>
        <w:tab/>
      </w:r>
      <w:r w:rsidR="005651C3" w:rsidRPr="00B75287">
        <w:rPr>
          <w:rFonts w:ascii="Times New Roman" w:eastAsia="Times New Roman" w:hAnsi="Times New Roman"/>
          <w:b/>
        </w:rPr>
        <w:t>Pakuotės turinys ir kita informacija</w:t>
      </w:r>
      <w:bookmarkEnd w:id="26"/>
      <w:bookmarkEnd w:id="27"/>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Ramigamma sudėtis</w:t>
      </w: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w:t>
      </w:r>
      <w:r w:rsidRPr="00B75287">
        <w:rPr>
          <w:rFonts w:ascii="Times New Roman" w:eastAsia="Times New Roman" w:hAnsi="Times New Roman"/>
        </w:rPr>
        <w:tab/>
        <w:t xml:space="preserve">Veiklioji medžiaga yra ramiprilis. </w:t>
      </w:r>
    </w:p>
    <w:p w:rsidR="00BC5143" w:rsidRPr="00B75287" w:rsidRDefault="00BC5143" w:rsidP="00BC5143">
      <w:pPr>
        <w:tabs>
          <w:tab w:val="left" w:pos="567"/>
        </w:tabs>
        <w:spacing w:after="0" w:line="240" w:lineRule="auto"/>
        <w:ind w:left="567" w:hanging="567"/>
        <w:rPr>
          <w:rFonts w:ascii="Times New Roman" w:eastAsia="Times New Roman" w:hAnsi="Times New Roman"/>
        </w:rPr>
      </w:pPr>
      <w:r w:rsidRPr="00B75287">
        <w:rPr>
          <w:rFonts w:ascii="Times New Roman" w:eastAsia="Times New Roman" w:hAnsi="Times New Roman"/>
        </w:rPr>
        <w:t>-</w:t>
      </w:r>
      <w:r w:rsidRPr="00B75287">
        <w:rPr>
          <w:rFonts w:ascii="Times New Roman" w:eastAsia="Times New Roman" w:hAnsi="Times New Roman"/>
        </w:rPr>
        <w:tab/>
        <w:t>Pagalbinės medžiagos yra natrio-vandenilio karbonatas, laktozė monohidratas, kroskarmeliozės natrio druska, pregelifikuotas kukurūzų krakmolas, natrio stearilfumaratas, geltonasis geležies oksidas (E172) (tik 2,5 mg ir 5 mg tabletėse) ir raudonasis geležies oksidas (E172) (tik 5mg tabletėse).</w:t>
      </w:r>
    </w:p>
    <w:p w:rsidR="00BC5143" w:rsidRPr="00B75287" w:rsidRDefault="00BC5143" w:rsidP="00BC5143">
      <w:pPr>
        <w:tabs>
          <w:tab w:val="left" w:pos="567"/>
        </w:tabs>
        <w:spacing w:after="0" w:line="240" w:lineRule="auto"/>
        <w:ind w:left="567" w:hanging="567"/>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Ramigamma išvaizda ir kiekis pakuotėje</w:t>
      </w:r>
    </w:p>
    <w:p w:rsidR="00BC5143" w:rsidRPr="00B75287" w:rsidRDefault="00BC5143" w:rsidP="00BC5143">
      <w:pPr>
        <w:tabs>
          <w:tab w:val="left" w:pos="567"/>
        </w:tabs>
        <w:spacing w:after="0" w:line="240" w:lineRule="auto"/>
        <w:outlineLvl w:val="0"/>
        <w:rPr>
          <w:rFonts w:ascii="Times New Roman" w:eastAsia="Times New Roman" w:hAnsi="Times New Roman"/>
          <w:u w:val="single"/>
        </w:rPr>
      </w:pPr>
    </w:p>
    <w:p w:rsidR="00BC5143" w:rsidRPr="00B75287" w:rsidRDefault="00BC5143" w:rsidP="00BC5143">
      <w:pPr>
        <w:tabs>
          <w:tab w:val="left" w:pos="567"/>
        </w:tabs>
        <w:spacing w:after="0" w:line="240" w:lineRule="auto"/>
        <w:outlineLvl w:val="0"/>
        <w:rPr>
          <w:rFonts w:ascii="Times New Roman" w:eastAsia="Times New Roman" w:hAnsi="Times New Roman"/>
          <w:u w:val="single"/>
        </w:rPr>
      </w:pPr>
      <w:r w:rsidRPr="00B75287">
        <w:rPr>
          <w:rFonts w:ascii="Times New Roman" w:eastAsia="Times New Roman" w:hAnsi="Times New Roman"/>
          <w:u w:val="single"/>
        </w:rPr>
        <w:t xml:space="preserve">Pakuotės dydis: </w:t>
      </w:r>
      <w:r w:rsidRPr="00B75287">
        <w:rPr>
          <w:rFonts w:ascii="Times New Roman" w:eastAsia="Times New Roman" w:hAnsi="Times New Roman"/>
        </w:rPr>
        <w:t xml:space="preserve">10, 14, 20, 28, 30, 42, 50, 98 arba 100 tablečių, supakuotų į aliumininio/aliuminio lizdines plokšteles. </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Gali būti tiekiamos ne visų dydžių pakuotės.</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r w:rsidRPr="00B75287">
        <w:rPr>
          <w:rFonts w:ascii="Times New Roman" w:eastAsia="Times New Roman" w:hAnsi="Times New Roman"/>
        </w:rPr>
        <w:t>Tablečių išvaizda:</w:t>
      </w: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 xml:space="preserve">2,5 mg tabletės: geltonos, kapsulės formos, plokščios, nedengtos, 10 mm ilgio ir 5 mm pločio, vienoje pusėje yra įspausta vagelė, einanti per abu tabletės kraštus, kitoje </w:t>
      </w:r>
      <w:r w:rsidRPr="00B75287">
        <w:rPr>
          <w:rFonts w:ascii="Times New Roman" w:eastAsia="Times New Roman" w:hAnsi="Times New Roman"/>
        </w:rPr>
        <w:sym w:font="Symbol" w:char="F02D"/>
      </w:r>
      <w:r w:rsidRPr="00B75287">
        <w:rPr>
          <w:rFonts w:ascii="Times New Roman" w:eastAsia="Times New Roman" w:hAnsi="Times New Roman"/>
        </w:rPr>
        <w:t xml:space="preserve"> užrašas „R2“.</w:t>
      </w: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 xml:space="preserve">5 mg tabletės: rausvos, kapsulės formos, plokščios, nedengtos, 8,8 mm ilgio ir 4,4 mm pločio, vienoje pusėje yra įspausta vagelė, einanti per abu tabletės kraštus, kitoje </w:t>
      </w:r>
      <w:r w:rsidRPr="00B75287">
        <w:rPr>
          <w:rFonts w:ascii="Times New Roman" w:eastAsia="Times New Roman" w:hAnsi="Times New Roman"/>
        </w:rPr>
        <w:sym w:font="Symbol" w:char="F02D"/>
      </w:r>
      <w:r w:rsidRPr="00B75287">
        <w:rPr>
          <w:rFonts w:ascii="Times New Roman" w:eastAsia="Times New Roman" w:hAnsi="Times New Roman"/>
        </w:rPr>
        <w:t xml:space="preserve"> užrašas „R3“.</w:t>
      </w:r>
    </w:p>
    <w:p w:rsidR="00BC5143" w:rsidRPr="00B75287" w:rsidRDefault="00BC5143" w:rsidP="00BC5143">
      <w:pPr>
        <w:overflowPunct w:val="0"/>
        <w:autoSpaceDE w:val="0"/>
        <w:autoSpaceDN w:val="0"/>
        <w:adjustRightInd w:val="0"/>
        <w:spacing w:after="0" w:line="240" w:lineRule="auto"/>
        <w:textAlignment w:val="baseline"/>
        <w:rPr>
          <w:rFonts w:ascii="Times New Roman" w:eastAsia="Times New Roman" w:hAnsi="Times New Roman"/>
        </w:rPr>
      </w:pPr>
      <w:r w:rsidRPr="00B75287">
        <w:rPr>
          <w:rFonts w:ascii="Times New Roman" w:eastAsia="Times New Roman" w:hAnsi="Times New Roman"/>
        </w:rPr>
        <w:t xml:space="preserve">10 mg tabletės: baltos arba balkšvos, kapsulės formos, plokščios, nedengtos, 11 mm ilgio ir 5,5 mm pločio, vienoje pusėje yra įspausta vagelė, einanti per abu tabletės kraštus, kitoje </w:t>
      </w:r>
      <w:r w:rsidRPr="00B75287">
        <w:rPr>
          <w:rFonts w:ascii="Times New Roman" w:eastAsia="Times New Roman" w:hAnsi="Times New Roman"/>
        </w:rPr>
        <w:sym w:font="Symbol" w:char="F02D"/>
      </w:r>
      <w:r w:rsidRPr="00B75287">
        <w:rPr>
          <w:rFonts w:ascii="Times New Roman" w:eastAsia="Times New Roman" w:hAnsi="Times New Roman"/>
        </w:rPr>
        <w:t xml:space="preserve"> užrašas „R4“.</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rPr>
        <w:t>Rinkodaros teisės turėtojas ir gamintojai</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i/>
        </w:rPr>
      </w:pPr>
      <w:r w:rsidRPr="00B75287">
        <w:rPr>
          <w:rFonts w:ascii="Times New Roman" w:eastAsia="Times New Roman" w:hAnsi="Times New Roman"/>
          <w:i/>
        </w:rPr>
        <w:t>Rinkodaros teisės turėtojas</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Wörwag Pharma GmbH &amp; Co. KG</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Calwer Str. 7</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71034 Böblingen</w:t>
      </w:r>
    </w:p>
    <w:p w:rsidR="00BC5143" w:rsidRPr="00B75287" w:rsidRDefault="00BC5143" w:rsidP="00BC5143">
      <w:pPr>
        <w:tabs>
          <w:tab w:val="left" w:pos="567"/>
        </w:tabs>
        <w:spacing w:after="0" w:line="240" w:lineRule="auto"/>
        <w:ind w:left="360" w:hanging="360"/>
        <w:rPr>
          <w:rFonts w:ascii="Times New Roman" w:eastAsia="Times New Roman" w:hAnsi="Times New Roman"/>
          <w:b/>
        </w:rPr>
      </w:pPr>
      <w:r w:rsidRPr="00B75287">
        <w:rPr>
          <w:rFonts w:ascii="Times New Roman" w:eastAsia="Times New Roman" w:hAnsi="Times New Roman"/>
        </w:rPr>
        <w:t>Vokietija</w:t>
      </w:r>
    </w:p>
    <w:p w:rsidR="00BC5143" w:rsidRPr="00B75287" w:rsidRDefault="00BC5143" w:rsidP="00BC5143">
      <w:pPr>
        <w:tabs>
          <w:tab w:val="left" w:pos="567"/>
        </w:tabs>
        <w:spacing w:after="0" w:line="240" w:lineRule="auto"/>
        <w:outlineLvl w:val="0"/>
        <w:rPr>
          <w:rFonts w:ascii="Times New Roman" w:eastAsia="Times New Roman" w:hAnsi="Times New Roman"/>
          <w:highlight w:val="yellow"/>
        </w:rPr>
      </w:pPr>
    </w:p>
    <w:p w:rsidR="00BC5143" w:rsidRPr="00B75287" w:rsidRDefault="00BC5143" w:rsidP="00BC5143">
      <w:pPr>
        <w:tabs>
          <w:tab w:val="left" w:pos="567"/>
        </w:tabs>
        <w:spacing w:after="0" w:line="240" w:lineRule="auto"/>
        <w:outlineLvl w:val="0"/>
        <w:rPr>
          <w:rFonts w:ascii="Times New Roman" w:eastAsia="Times New Roman" w:hAnsi="Times New Roman"/>
          <w:i/>
        </w:rPr>
      </w:pPr>
      <w:r w:rsidRPr="00B75287">
        <w:rPr>
          <w:rFonts w:ascii="Times New Roman" w:eastAsia="Times New Roman" w:hAnsi="Times New Roman"/>
          <w:i/>
        </w:rPr>
        <w:t>Gamintojai</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Actavis Ltd. </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BLB016 Bulebel Industrial Estate </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Zejtun ZTN 3000 </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Malta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arba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Actavis hf.</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Reykjavikurvegur 78</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220 Hafnarfjordur</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Islandija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arba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 xml:space="preserve">Artesan Pharma GmbH </w:t>
      </w:r>
      <w:r w:rsidRPr="00B75287">
        <w:rPr>
          <w:rFonts w:ascii="Times New Roman" w:eastAsia="Times New Roman" w:hAnsi="Times New Roman"/>
        </w:rPr>
        <w:sym w:font="Symbol" w:char="F026"/>
      </w:r>
      <w:r w:rsidRPr="00B75287">
        <w:rPr>
          <w:rFonts w:ascii="Times New Roman" w:eastAsia="Times New Roman" w:hAnsi="Times New Roman"/>
        </w:rPr>
        <w:t xml:space="preserve"> Co. KG</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Wendlandstr. 1</w:t>
      </w:r>
    </w:p>
    <w:p w:rsidR="00BC5143" w:rsidRPr="00B75287" w:rsidRDefault="00BC5143" w:rsidP="00BC5143">
      <w:pPr>
        <w:spacing w:after="0" w:line="240" w:lineRule="auto"/>
        <w:rPr>
          <w:rFonts w:ascii="Times New Roman" w:eastAsia="Times New Roman" w:hAnsi="Times New Roman"/>
        </w:rPr>
      </w:pPr>
      <w:r w:rsidRPr="00B75287">
        <w:rPr>
          <w:rFonts w:ascii="Times New Roman" w:eastAsia="Times New Roman" w:hAnsi="Times New Roman"/>
        </w:rPr>
        <w:t>D-29439 Lüchow</w:t>
      </w: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Vokietija</w:t>
      </w:r>
    </w:p>
    <w:p w:rsidR="00BC5143" w:rsidRPr="00B75287" w:rsidRDefault="00BC5143" w:rsidP="00BC5143">
      <w:pPr>
        <w:tabs>
          <w:tab w:val="left" w:pos="567"/>
        </w:tabs>
        <w:spacing w:after="0" w:line="240" w:lineRule="auto"/>
        <w:outlineLvl w:val="0"/>
        <w:rPr>
          <w:rFonts w:ascii="Times New Roman" w:eastAsia="Times New Roman" w:hAnsi="Times New Roman"/>
        </w:rPr>
      </w:pPr>
    </w:p>
    <w:p w:rsidR="00BC5143" w:rsidRPr="00B75287" w:rsidRDefault="00BC5143" w:rsidP="00BC5143">
      <w:pPr>
        <w:tabs>
          <w:tab w:val="left" w:pos="567"/>
        </w:tabs>
        <w:spacing w:after="0" w:line="240" w:lineRule="auto"/>
        <w:outlineLvl w:val="0"/>
        <w:rPr>
          <w:rFonts w:ascii="Times New Roman" w:eastAsia="Times New Roman" w:hAnsi="Times New Roman"/>
        </w:rPr>
      </w:pPr>
      <w:r w:rsidRPr="00B75287">
        <w:rPr>
          <w:rFonts w:ascii="Times New Roman" w:eastAsia="Times New Roman" w:hAnsi="Times New Roman"/>
        </w:rPr>
        <w:t>Jeigu apie šį vaistą norite sužinoti daugiau, kreipkitės į rinkodaros teisės turėtoją.</w:t>
      </w:r>
    </w:p>
    <w:p w:rsidR="00BC5143" w:rsidRPr="00B75287" w:rsidRDefault="00BC5143" w:rsidP="00BC5143">
      <w:pPr>
        <w:tabs>
          <w:tab w:val="left" w:pos="567"/>
        </w:tabs>
        <w:spacing w:after="0" w:line="240" w:lineRule="auto"/>
        <w:rPr>
          <w:rFonts w:ascii="Times New Roman" w:eastAsia="Times New Roman" w:hAnsi="Times New Roman"/>
          <w:b/>
        </w:rPr>
      </w:pPr>
    </w:p>
    <w:p w:rsidR="00BC5143" w:rsidRPr="00B75287" w:rsidRDefault="00BC5143" w:rsidP="00BC5143">
      <w:pPr>
        <w:numPr>
          <w:ilvl w:val="12"/>
          <w:numId w:val="0"/>
        </w:numPr>
        <w:spacing w:after="0" w:line="240" w:lineRule="auto"/>
        <w:ind w:right="-2"/>
        <w:rPr>
          <w:rFonts w:ascii="Times New Roman" w:eastAsia="Times New Roman" w:hAnsi="Times New Roman"/>
          <w:noProof/>
        </w:rPr>
      </w:pPr>
      <w:r w:rsidRPr="00B75287">
        <w:rPr>
          <w:rFonts w:ascii="Times New Roman" w:eastAsia="Times New Roman" w:hAnsi="Times New Roman"/>
          <w:b/>
        </w:rPr>
        <w:t>Šio vaistinio preparato rinkodaros teisė EEE valstybėse narėse suteikta tokiais pavadinimais:</w:t>
      </w:r>
    </w:p>
    <w:p w:rsidR="00BC5143" w:rsidRPr="00B75287" w:rsidRDefault="00BC5143" w:rsidP="00BC5143">
      <w:pPr>
        <w:numPr>
          <w:ilvl w:val="12"/>
          <w:numId w:val="0"/>
        </w:numPr>
        <w:spacing w:after="0" w:line="240" w:lineRule="auto"/>
        <w:ind w:right="-2"/>
        <w:rPr>
          <w:rFonts w:ascii="Times New Roman" w:eastAsia="Times New Roman" w:hAnsi="Times New Roman"/>
          <w:noProof/>
          <w:lang w:eastAsia="de-DE"/>
        </w:rPr>
      </w:pPr>
      <w:r w:rsidRPr="00B75287">
        <w:rPr>
          <w:rFonts w:ascii="Times New Roman" w:eastAsia="Times New Roman" w:hAnsi="Times New Roman"/>
          <w:noProof/>
          <w:lang w:eastAsia="de-DE"/>
        </w:rPr>
        <w:t>Bulgarija:</w:t>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t>Рамигамма 2,5 mg / 5 mg / 10 mg таблетки</w:t>
      </w:r>
    </w:p>
    <w:p w:rsidR="00BC5143" w:rsidRPr="00B75287" w:rsidRDefault="00BC5143" w:rsidP="00BC5143">
      <w:pPr>
        <w:numPr>
          <w:ilvl w:val="12"/>
          <w:numId w:val="0"/>
        </w:numPr>
        <w:spacing w:after="0" w:line="240" w:lineRule="auto"/>
        <w:ind w:right="-2"/>
        <w:rPr>
          <w:rFonts w:ascii="Times New Roman" w:eastAsia="Times New Roman" w:hAnsi="Times New Roman"/>
          <w:noProof/>
          <w:lang w:eastAsia="de-DE"/>
        </w:rPr>
      </w:pPr>
      <w:r w:rsidRPr="00B75287">
        <w:rPr>
          <w:rFonts w:ascii="Times New Roman" w:eastAsia="Times New Roman" w:hAnsi="Times New Roman"/>
          <w:noProof/>
          <w:lang w:eastAsia="de-DE"/>
        </w:rPr>
        <w:t>Čekija:</w:t>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t>Ramigamma 2,5 mg / 5 mg / 10 mg tablety</w:t>
      </w:r>
    </w:p>
    <w:p w:rsidR="00BC5143" w:rsidRPr="00B75287" w:rsidRDefault="00BC5143" w:rsidP="00BC5143">
      <w:pPr>
        <w:numPr>
          <w:ilvl w:val="12"/>
          <w:numId w:val="0"/>
        </w:numPr>
        <w:spacing w:after="0" w:line="240" w:lineRule="auto"/>
        <w:ind w:right="-2"/>
        <w:rPr>
          <w:rFonts w:ascii="Times New Roman" w:eastAsia="Times New Roman" w:hAnsi="Times New Roman"/>
          <w:noProof/>
          <w:lang w:eastAsia="de-DE"/>
        </w:rPr>
      </w:pPr>
      <w:r w:rsidRPr="00B75287">
        <w:rPr>
          <w:rFonts w:ascii="Times New Roman" w:eastAsia="Times New Roman" w:hAnsi="Times New Roman"/>
          <w:noProof/>
          <w:lang w:eastAsia="de-DE"/>
        </w:rPr>
        <w:t>Estija:</w:t>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t>Ramigamma 2,5 mg / 5 mg / 10 mg tabletid</w:t>
      </w:r>
    </w:p>
    <w:p w:rsidR="00BC5143" w:rsidRPr="00B75287" w:rsidRDefault="00BC5143" w:rsidP="00BC5143">
      <w:pPr>
        <w:numPr>
          <w:ilvl w:val="12"/>
          <w:numId w:val="0"/>
        </w:numPr>
        <w:tabs>
          <w:tab w:val="left" w:pos="1900"/>
        </w:tabs>
        <w:spacing w:after="0" w:line="240" w:lineRule="auto"/>
        <w:ind w:right="-2"/>
        <w:rPr>
          <w:rFonts w:ascii="Times New Roman" w:eastAsia="Times New Roman" w:hAnsi="Times New Roman"/>
          <w:noProof/>
          <w:lang w:eastAsia="de-DE"/>
        </w:rPr>
      </w:pPr>
      <w:r w:rsidRPr="00B75287">
        <w:rPr>
          <w:rFonts w:ascii="Times New Roman" w:eastAsia="Times New Roman" w:hAnsi="Times New Roman"/>
          <w:noProof/>
          <w:lang w:eastAsia="de-DE"/>
        </w:rPr>
        <w:t>Vokietija:</w:t>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t xml:space="preserve">                        Ramipril AAA 2,5 mg, 5 mg, 10 mg Tabletten</w:t>
      </w:r>
    </w:p>
    <w:p w:rsidR="00BC5143" w:rsidRPr="00B75287" w:rsidRDefault="00BC5143" w:rsidP="00BC5143">
      <w:pPr>
        <w:numPr>
          <w:ilvl w:val="12"/>
          <w:numId w:val="0"/>
        </w:numPr>
        <w:spacing w:after="0" w:line="240" w:lineRule="auto"/>
        <w:ind w:right="-2"/>
        <w:rPr>
          <w:rFonts w:ascii="Times New Roman" w:eastAsia="Times New Roman" w:hAnsi="Times New Roman"/>
          <w:noProof/>
          <w:lang w:eastAsia="de-DE"/>
        </w:rPr>
      </w:pPr>
      <w:r w:rsidRPr="00B75287">
        <w:rPr>
          <w:rFonts w:ascii="Times New Roman" w:eastAsia="Times New Roman" w:hAnsi="Times New Roman"/>
          <w:noProof/>
          <w:lang w:eastAsia="de-DE"/>
        </w:rPr>
        <w:t>Vengrija:</w:t>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t>Ramigamma 2,5 mg / 5 mg / 10 mg tabletta</w:t>
      </w:r>
    </w:p>
    <w:p w:rsidR="00BC5143" w:rsidRPr="00B75287" w:rsidRDefault="00BC5143" w:rsidP="00BC5143">
      <w:pPr>
        <w:numPr>
          <w:ilvl w:val="12"/>
          <w:numId w:val="0"/>
        </w:numPr>
        <w:spacing w:after="0" w:line="240" w:lineRule="auto"/>
        <w:ind w:right="-2"/>
        <w:rPr>
          <w:rFonts w:ascii="Times New Roman" w:eastAsia="Times New Roman" w:hAnsi="Times New Roman"/>
          <w:noProof/>
          <w:lang w:eastAsia="de-DE"/>
        </w:rPr>
      </w:pPr>
      <w:r w:rsidRPr="00B75287">
        <w:rPr>
          <w:rFonts w:ascii="Times New Roman" w:eastAsia="Times New Roman" w:hAnsi="Times New Roman"/>
          <w:noProof/>
          <w:lang w:eastAsia="de-DE"/>
        </w:rPr>
        <w:t>Lietuva:</w:t>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t>Ramigamma 2,5 mg / 5 mg / 10 mg tabletės</w:t>
      </w:r>
    </w:p>
    <w:p w:rsidR="00BC5143" w:rsidRPr="00B75287" w:rsidRDefault="00BC5143" w:rsidP="00BC5143">
      <w:pPr>
        <w:numPr>
          <w:ilvl w:val="12"/>
          <w:numId w:val="0"/>
        </w:numPr>
        <w:spacing w:after="0" w:line="240" w:lineRule="auto"/>
        <w:ind w:right="-2"/>
        <w:rPr>
          <w:rFonts w:ascii="Times New Roman" w:eastAsia="Times New Roman" w:hAnsi="Times New Roman"/>
          <w:noProof/>
          <w:lang w:eastAsia="de-DE"/>
        </w:rPr>
      </w:pPr>
      <w:r w:rsidRPr="00B75287">
        <w:rPr>
          <w:rFonts w:ascii="Times New Roman" w:eastAsia="Times New Roman" w:hAnsi="Times New Roman"/>
          <w:noProof/>
          <w:lang w:eastAsia="de-DE"/>
        </w:rPr>
        <w:t>Lenkija:</w:t>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r>
      <w:r w:rsidRPr="00B75287">
        <w:rPr>
          <w:rFonts w:ascii="Times New Roman" w:eastAsia="Times New Roman" w:hAnsi="Times New Roman"/>
          <w:noProof/>
          <w:lang w:eastAsia="de-DE"/>
        </w:rPr>
        <w:tab/>
        <w:t xml:space="preserve">Ramigamma 2,5 mg / 5 mg / 10 mg </w:t>
      </w:r>
    </w:p>
    <w:p w:rsidR="00BC5143" w:rsidRPr="00B75287" w:rsidRDefault="00BC5143" w:rsidP="00BC5143">
      <w:pPr>
        <w:tabs>
          <w:tab w:val="left" w:pos="567"/>
        </w:tabs>
        <w:spacing w:after="0" w:line="240" w:lineRule="auto"/>
        <w:outlineLvl w:val="0"/>
        <w:rPr>
          <w:rFonts w:ascii="Times New Roman" w:eastAsia="Times New Roman" w:hAnsi="Times New Roman"/>
          <w:b/>
          <w:bCs/>
        </w:rPr>
      </w:pPr>
    </w:p>
    <w:p w:rsidR="00BC5143" w:rsidRPr="00B75287" w:rsidRDefault="00BC5143" w:rsidP="00BC5143">
      <w:pPr>
        <w:tabs>
          <w:tab w:val="left" w:pos="567"/>
        </w:tabs>
        <w:spacing w:after="0" w:line="240" w:lineRule="auto"/>
        <w:outlineLvl w:val="0"/>
        <w:rPr>
          <w:rFonts w:ascii="Times New Roman" w:eastAsia="Times New Roman" w:hAnsi="Times New Roman"/>
          <w:b/>
          <w:bCs/>
        </w:rPr>
      </w:pPr>
    </w:p>
    <w:p w:rsidR="00BC5143" w:rsidRPr="00B75287" w:rsidRDefault="00BC5143" w:rsidP="00BC5143">
      <w:pPr>
        <w:tabs>
          <w:tab w:val="left" w:pos="567"/>
        </w:tabs>
        <w:spacing w:after="0" w:line="240" w:lineRule="auto"/>
        <w:outlineLvl w:val="0"/>
        <w:rPr>
          <w:rFonts w:ascii="Times New Roman" w:eastAsia="Times New Roman" w:hAnsi="Times New Roman"/>
          <w:b/>
        </w:rPr>
      </w:pPr>
      <w:r w:rsidRPr="00B75287">
        <w:rPr>
          <w:rFonts w:ascii="Times New Roman" w:eastAsia="Times New Roman" w:hAnsi="Times New Roman"/>
          <w:b/>
          <w:bCs/>
        </w:rPr>
        <w:t>Šis pakuotės lapelis</w:t>
      </w:r>
      <w:r w:rsidRPr="00B75287">
        <w:rPr>
          <w:rFonts w:ascii="Times New Roman" w:eastAsia="Times New Roman" w:hAnsi="Times New Roman"/>
          <w:b/>
        </w:rPr>
        <w:t xml:space="preserve"> paskutinį kartą </w:t>
      </w:r>
      <w:r w:rsidR="005651C3" w:rsidRPr="00B75287">
        <w:rPr>
          <w:rFonts w:ascii="Times New Roman" w:eastAsia="Times New Roman" w:hAnsi="Times New Roman"/>
          <w:b/>
        </w:rPr>
        <w:t xml:space="preserve">peržiūrėtas </w:t>
      </w:r>
      <w:r w:rsidR="004B2D30" w:rsidRPr="00B75287">
        <w:rPr>
          <w:rFonts w:ascii="Times New Roman" w:eastAsia="Times New Roman" w:hAnsi="Times New Roman"/>
          <w:b/>
        </w:rPr>
        <w:t>2015-05-12</w:t>
      </w: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BC5143" w:rsidP="00BC5143">
      <w:pPr>
        <w:tabs>
          <w:tab w:val="left" w:pos="567"/>
        </w:tabs>
        <w:spacing w:after="0" w:line="240" w:lineRule="auto"/>
        <w:rPr>
          <w:rFonts w:ascii="Times New Roman" w:eastAsia="Times New Roman" w:hAnsi="Times New Roman"/>
        </w:rPr>
      </w:pPr>
    </w:p>
    <w:p w:rsidR="00BC5143" w:rsidRPr="00B75287" w:rsidRDefault="004B2D30" w:rsidP="00BC5143">
      <w:pPr>
        <w:tabs>
          <w:tab w:val="left" w:pos="567"/>
        </w:tabs>
        <w:spacing w:after="0" w:line="240" w:lineRule="auto"/>
        <w:rPr>
          <w:rFonts w:ascii="Times New Roman" w:eastAsia="Times New Roman" w:hAnsi="Times New Roman"/>
          <w:color w:val="000000"/>
        </w:rPr>
      </w:pPr>
      <w:r w:rsidRPr="00B75287">
        <w:rPr>
          <w:rFonts w:ascii="Times New Roman" w:eastAsia="Times New Roman" w:hAnsi="Times New Roman"/>
        </w:rPr>
        <w:t>Išsami informacija apie šį vaistą</w:t>
      </w:r>
      <w:r w:rsidR="00BC5143" w:rsidRPr="00B75287">
        <w:rPr>
          <w:rFonts w:ascii="Times New Roman" w:eastAsia="Times New Roman" w:hAnsi="Times New Roman"/>
        </w:rPr>
        <w:t xml:space="preserve"> pateikiama Valstybinės vaistų kontrolės tarnybos prie Lietuvos Respublikos sveikatos apsaugos ministerijos </w:t>
      </w:r>
      <w:r w:rsidRPr="00B75287">
        <w:rPr>
          <w:rFonts w:ascii="Times New Roman" w:eastAsia="Times New Roman" w:hAnsi="Times New Roman"/>
        </w:rPr>
        <w:t xml:space="preserve">tinklalapyje </w:t>
      </w:r>
      <w:hyperlink r:id="rId11" w:history="1">
        <w:r w:rsidR="00BC5143" w:rsidRPr="00B75287">
          <w:rPr>
            <w:rFonts w:ascii="Times New Roman" w:eastAsia="Times New Roman" w:hAnsi="Times New Roman"/>
            <w:color w:val="0000FF"/>
            <w:u w:val="single"/>
          </w:rPr>
          <w:t>http://www.vvkt.lt/</w:t>
        </w:r>
      </w:hyperlink>
      <w:r w:rsidR="00BC5143" w:rsidRPr="00B75287">
        <w:rPr>
          <w:rFonts w:ascii="Times New Roman" w:eastAsia="Times New Roman" w:hAnsi="Times New Roman"/>
          <w:color w:val="000000"/>
        </w:rPr>
        <w:t>.</w:t>
      </w:r>
    </w:p>
    <w:p w:rsidR="00BC5143" w:rsidRPr="00B75287" w:rsidRDefault="00BC5143" w:rsidP="00BC5143">
      <w:pPr>
        <w:tabs>
          <w:tab w:val="left" w:pos="567"/>
        </w:tabs>
        <w:spacing w:after="0" w:line="240" w:lineRule="auto"/>
        <w:rPr>
          <w:rFonts w:ascii="Times New Roman" w:eastAsia="Times New Roman" w:hAnsi="Times New Roman"/>
          <w:highlight w:val="yellow"/>
        </w:rPr>
      </w:pPr>
      <w:bookmarkStart w:id="28" w:name="_GoBack"/>
      <w:bookmarkEnd w:id="28"/>
      <w:permStart w:id="898181393" w:edGrp="everyone"/>
      <w:permEnd w:id="898181393"/>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spacing w:after="0" w:line="240" w:lineRule="auto"/>
        <w:rPr>
          <w:rFonts w:ascii="Times New Roman" w:eastAsia="Times New Roman" w:hAnsi="Times New Roman"/>
        </w:rPr>
      </w:pPr>
    </w:p>
    <w:p w:rsidR="00BC5143" w:rsidRPr="00B75287" w:rsidRDefault="00BC5143" w:rsidP="00BC5143">
      <w:pPr>
        <w:rPr>
          <w:rFonts w:ascii="Times New Roman" w:hAnsi="Times New Roman"/>
        </w:rPr>
      </w:pPr>
    </w:p>
    <w:p w:rsidR="003B6D80" w:rsidRPr="00B75287" w:rsidRDefault="003B6D80">
      <w:pPr>
        <w:rPr>
          <w:rFonts w:ascii="Times New Roman" w:hAnsi="Times New Roman"/>
        </w:rPr>
      </w:pPr>
    </w:p>
    <w:sectPr w:rsidR="003B6D80" w:rsidRPr="00B75287" w:rsidSect="00BC5143">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77E" w:rsidRDefault="00D5777E">
      <w:pPr>
        <w:spacing w:after="0" w:line="240" w:lineRule="auto"/>
      </w:pPr>
      <w:r>
        <w:separator/>
      </w:r>
    </w:p>
  </w:endnote>
  <w:endnote w:type="continuationSeparator" w:id="0">
    <w:p w:rsidR="00D5777E" w:rsidRDefault="00D5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CA9" w:rsidRDefault="00282CA9" w:rsidP="00BC51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282CA9" w:rsidRDefault="00282CA9" w:rsidP="00BC514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CA9" w:rsidRPr="004C040D" w:rsidRDefault="00282CA9" w:rsidP="00BC5143">
    <w:pPr>
      <w:pStyle w:val="Porat"/>
      <w:framePr w:wrap="around" w:vAnchor="text" w:hAnchor="margin" w:xAlign="right" w:y="1"/>
      <w:rPr>
        <w:rStyle w:val="Puslapionumeris"/>
        <w:sz w:val="20"/>
      </w:rPr>
    </w:pPr>
    <w:r w:rsidRPr="004C040D">
      <w:rPr>
        <w:rStyle w:val="Puslapionumeris"/>
        <w:sz w:val="20"/>
      </w:rPr>
      <w:fldChar w:fldCharType="begin"/>
    </w:r>
    <w:r w:rsidRPr="004C040D">
      <w:rPr>
        <w:rStyle w:val="Puslapionumeris"/>
        <w:sz w:val="20"/>
      </w:rPr>
      <w:instrText xml:space="preserve">PAGE  </w:instrText>
    </w:r>
    <w:r w:rsidRPr="004C040D">
      <w:rPr>
        <w:rStyle w:val="Puslapionumeris"/>
        <w:sz w:val="20"/>
      </w:rPr>
      <w:fldChar w:fldCharType="separate"/>
    </w:r>
    <w:r w:rsidR="00C9527C">
      <w:rPr>
        <w:rStyle w:val="Puslapionumeris"/>
        <w:noProof/>
        <w:sz w:val="20"/>
      </w:rPr>
      <w:t>41</w:t>
    </w:r>
    <w:r w:rsidRPr="004C040D">
      <w:rPr>
        <w:rStyle w:val="Puslapionumeris"/>
        <w:sz w:val="20"/>
      </w:rPr>
      <w:fldChar w:fldCharType="end"/>
    </w:r>
  </w:p>
  <w:p w:rsidR="00282CA9" w:rsidRDefault="00282CA9" w:rsidP="00BC514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77E" w:rsidRDefault="00D5777E">
      <w:pPr>
        <w:spacing w:after="0" w:line="240" w:lineRule="auto"/>
      </w:pPr>
      <w:r>
        <w:separator/>
      </w:r>
    </w:p>
  </w:footnote>
  <w:footnote w:type="continuationSeparator" w:id="0">
    <w:p w:rsidR="00D5777E" w:rsidRDefault="00D57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B4E5F"/>
    <w:multiLevelType w:val="hybridMultilevel"/>
    <w:tmpl w:val="705822F1"/>
    <w:lvl w:ilvl="0" w:tplc="FFFFFFFF">
      <w:start w:val="1"/>
      <w:numFmt w:val="ideographDigit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69D554B"/>
    <w:multiLevelType w:val="hybridMultilevel"/>
    <w:tmpl w:val="BFC2EEB6"/>
    <w:lvl w:ilvl="0" w:tplc="3F644BC4">
      <w:start w:val="5"/>
      <w:numFmt w:val="bullet"/>
      <w:lvlText w:val="-"/>
      <w:lvlJc w:val="left"/>
      <w:pPr>
        <w:tabs>
          <w:tab w:val="num" w:pos="360"/>
        </w:tabs>
        <w:ind w:left="360" w:hanging="360"/>
      </w:pPr>
      <w:rPr>
        <w:rFont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71A2C74"/>
    <w:multiLevelType w:val="hybridMultilevel"/>
    <w:tmpl w:val="47FE64F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F491209"/>
    <w:multiLevelType w:val="hybridMultilevel"/>
    <w:tmpl w:val="236C4AC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EF6A83"/>
    <w:multiLevelType w:val="hybridMultilevel"/>
    <w:tmpl w:val="FD9E34E4"/>
    <w:lvl w:ilvl="0" w:tplc="F33CE964">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4F45FB"/>
    <w:multiLevelType w:val="hybridMultilevel"/>
    <w:tmpl w:val="EE84F06C"/>
    <w:lvl w:ilvl="0" w:tplc="3F644BC4">
      <w:start w:val="5"/>
      <w:numFmt w:val="bullet"/>
      <w:lvlText w:val="-"/>
      <w:lvlJc w:val="left"/>
      <w:pPr>
        <w:tabs>
          <w:tab w:val="num" w:pos="360"/>
        </w:tabs>
        <w:ind w:left="360" w:hanging="360"/>
      </w:pPr>
      <w:rPr>
        <w:rFont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196537B"/>
    <w:multiLevelType w:val="hybridMultilevel"/>
    <w:tmpl w:val="9A1CAAA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2556F8D"/>
    <w:multiLevelType w:val="hybridMultilevel"/>
    <w:tmpl w:val="9BFEC4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3D342FE"/>
    <w:multiLevelType w:val="hybridMultilevel"/>
    <w:tmpl w:val="BD98F24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5435EE6"/>
    <w:multiLevelType w:val="hybridMultilevel"/>
    <w:tmpl w:val="CA4A15B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987877"/>
    <w:multiLevelType w:val="hybridMultilevel"/>
    <w:tmpl w:val="8F94C398"/>
    <w:lvl w:ilvl="0" w:tplc="0ACC6D90">
      <w:start w:val="7"/>
      <w:numFmt w:val="decimal"/>
      <w:lvlText w:val="%1."/>
      <w:lvlJc w:val="left"/>
      <w:pPr>
        <w:tabs>
          <w:tab w:val="num" w:pos="930"/>
        </w:tabs>
        <w:ind w:left="930" w:hanging="57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1C483FA7"/>
    <w:multiLevelType w:val="hybridMultilevel"/>
    <w:tmpl w:val="479A6BB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1C761A25"/>
    <w:multiLevelType w:val="hybridMultilevel"/>
    <w:tmpl w:val="61D2425C"/>
    <w:lvl w:ilvl="0" w:tplc="F33CE964">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163AA"/>
    <w:multiLevelType w:val="hybridMultilevel"/>
    <w:tmpl w:val="94DEB504"/>
    <w:lvl w:ilvl="0" w:tplc="3F644BC4">
      <w:start w:val="5"/>
      <w:numFmt w:val="bullet"/>
      <w:lvlText w:val="-"/>
      <w:lvlJc w:val="left"/>
      <w:pPr>
        <w:tabs>
          <w:tab w:val="num" w:pos="360"/>
        </w:tabs>
        <w:ind w:left="360" w:hanging="360"/>
      </w:pPr>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27104824"/>
    <w:multiLevelType w:val="hybridMultilevel"/>
    <w:tmpl w:val="C45228A4"/>
    <w:lvl w:ilvl="0" w:tplc="3F644BC4">
      <w:start w:val="5"/>
      <w:numFmt w:val="bullet"/>
      <w:lvlText w:val="-"/>
      <w:lvlJc w:val="left"/>
      <w:pPr>
        <w:tabs>
          <w:tab w:val="num" w:pos="360"/>
        </w:tabs>
        <w:ind w:left="360" w:hanging="360"/>
      </w:pPr>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71E5970"/>
    <w:multiLevelType w:val="hybridMultilevel"/>
    <w:tmpl w:val="800A897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2ADD1E9D"/>
    <w:multiLevelType w:val="hybridMultilevel"/>
    <w:tmpl w:val="6D5CDFB2"/>
    <w:lvl w:ilvl="0" w:tplc="3F644BC4">
      <w:start w:val="5"/>
      <w:numFmt w:val="bullet"/>
      <w:lvlText w:val="-"/>
      <w:lvlJc w:val="left"/>
      <w:pPr>
        <w:tabs>
          <w:tab w:val="num" w:pos="360"/>
        </w:tabs>
        <w:ind w:left="360" w:hanging="360"/>
      </w:pPr>
      <w:rPr>
        <w:rFonts w:hint="default"/>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05C6F43"/>
    <w:multiLevelType w:val="hybridMultilevel"/>
    <w:tmpl w:val="6070465E"/>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17924E0"/>
    <w:multiLevelType w:val="hybridMultilevel"/>
    <w:tmpl w:val="DEE48F1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34BA7289"/>
    <w:multiLevelType w:val="hybridMultilevel"/>
    <w:tmpl w:val="A4CCCE0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421F583F"/>
    <w:multiLevelType w:val="hybridMultilevel"/>
    <w:tmpl w:val="0CF6755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42667446"/>
    <w:multiLevelType w:val="hybridMultilevel"/>
    <w:tmpl w:val="CB90F17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F237D4"/>
    <w:multiLevelType w:val="hybridMultilevel"/>
    <w:tmpl w:val="0EDA3BB2"/>
    <w:lvl w:ilvl="0" w:tplc="3F644BC4">
      <w:start w:val="5"/>
      <w:numFmt w:val="bullet"/>
      <w:lvlText w:val="-"/>
      <w:lvlJc w:val="left"/>
      <w:pPr>
        <w:tabs>
          <w:tab w:val="num" w:pos="360"/>
        </w:tabs>
        <w:ind w:left="360" w:hanging="360"/>
      </w:pPr>
      <w:rPr>
        <w:rFont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A0B597D"/>
    <w:multiLevelType w:val="hybridMultilevel"/>
    <w:tmpl w:val="D680AC6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B9B3388"/>
    <w:multiLevelType w:val="hybridMultilevel"/>
    <w:tmpl w:val="4C525430"/>
    <w:lvl w:ilvl="0" w:tplc="3F644BC4">
      <w:start w:val="5"/>
      <w:numFmt w:val="bullet"/>
      <w:lvlText w:val="-"/>
      <w:lvlJc w:val="left"/>
      <w:pPr>
        <w:tabs>
          <w:tab w:val="num" w:pos="360"/>
        </w:tabs>
        <w:ind w:left="360" w:hanging="360"/>
      </w:pPr>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00D3AC6"/>
    <w:multiLevelType w:val="hybridMultilevel"/>
    <w:tmpl w:val="11B4A30E"/>
    <w:lvl w:ilvl="0" w:tplc="F33CE964">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F940E2"/>
    <w:multiLevelType w:val="hybridMultilevel"/>
    <w:tmpl w:val="C64AB45A"/>
    <w:lvl w:ilvl="0" w:tplc="F33CE964">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0C5CA3"/>
    <w:multiLevelType w:val="hybridMultilevel"/>
    <w:tmpl w:val="6802B42E"/>
    <w:lvl w:ilvl="0" w:tplc="F33CE964">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425E73"/>
    <w:multiLevelType w:val="hybridMultilevel"/>
    <w:tmpl w:val="1EE0D6F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69595325"/>
    <w:multiLevelType w:val="hybridMultilevel"/>
    <w:tmpl w:val="D51AC54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A65ACF"/>
    <w:multiLevelType w:val="hybridMultilevel"/>
    <w:tmpl w:val="259FDFD2"/>
    <w:lvl w:ilvl="0" w:tplc="FFFFFFFF">
      <w:start w:val="1"/>
      <w:numFmt w:val="ideographDigit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6CD27F63"/>
    <w:multiLevelType w:val="hybridMultilevel"/>
    <w:tmpl w:val="94DC3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1A5841"/>
    <w:multiLevelType w:val="hybridMultilevel"/>
    <w:tmpl w:val="C4C432A8"/>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33E5EE3"/>
    <w:multiLevelType w:val="hybridMultilevel"/>
    <w:tmpl w:val="D8C0CDA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74466314"/>
    <w:multiLevelType w:val="hybridMultilevel"/>
    <w:tmpl w:val="9AC2ABD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8687427"/>
    <w:multiLevelType w:val="hybridMultilevel"/>
    <w:tmpl w:val="BCA0B5E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7F2021"/>
    <w:multiLevelType w:val="hybridMultilevel"/>
    <w:tmpl w:val="B178C7E0"/>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7FC620FA"/>
    <w:multiLevelType w:val="hybridMultilevel"/>
    <w:tmpl w:val="5AA25A60"/>
    <w:lvl w:ilvl="0" w:tplc="F45AA5E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0"/>
  </w:num>
  <w:num w:numId="3">
    <w:abstractNumId w:val="12"/>
  </w:num>
  <w:num w:numId="4">
    <w:abstractNumId w:val="39"/>
  </w:num>
  <w:num w:numId="5">
    <w:abstractNumId w:val="21"/>
  </w:num>
  <w:num w:numId="6">
    <w:abstractNumId w:val="37"/>
  </w:num>
  <w:num w:numId="7">
    <w:abstractNumId w:val="15"/>
  </w:num>
  <w:num w:numId="8">
    <w:abstractNumId w:val="19"/>
  </w:num>
  <w:num w:numId="9">
    <w:abstractNumId w:val="16"/>
  </w:num>
  <w:num w:numId="10">
    <w:abstractNumId w:val="26"/>
  </w:num>
  <w:num w:numId="11">
    <w:abstractNumId w:val="35"/>
  </w:num>
  <w:num w:numId="12">
    <w:abstractNumId w:val="18"/>
  </w:num>
  <w:num w:numId="13">
    <w:abstractNumId w:val="36"/>
  </w:num>
  <w:num w:numId="14">
    <w:abstractNumId w:val="24"/>
  </w:num>
  <w:num w:numId="15">
    <w:abstractNumId w:val="2"/>
  </w:num>
  <w:num w:numId="16">
    <w:abstractNumId w:val="17"/>
  </w:num>
  <w:num w:numId="17">
    <w:abstractNumId w:val="9"/>
  </w:num>
  <w:num w:numId="18">
    <w:abstractNumId w:val="14"/>
  </w:num>
  <w:num w:numId="19">
    <w:abstractNumId w:val="22"/>
  </w:num>
  <w:num w:numId="20">
    <w:abstractNumId w:val="6"/>
  </w:num>
  <w:num w:numId="21">
    <w:abstractNumId w:val="3"/>
  </w:num>
  <w:num w:numId="22">
    <w:abstractNumId w:val="20"/>
  </w:num>
  <w:num w:numId="23">
    <w:abstractNumId w:val="30"/>
  </w:num>
  <w:num w:numId="24">
    <w:abstractNumId w:val="11"/>
  </w:num>
  <w:num w:numId="25">
    <w:abstractNumId w:val="40"/>
  </w:num>
  <w:num w:numId="26">
    <w:abstractNumId w:val="8"/>
  </w:num>
  <w:num w:numId="27">
    <w:abstractNumId w:val="34"/>
  </w:num>
  <w:num w:numId="28">
    <w:abstractNumId w:val="25"/>
  </w:num>
  <w:num w:numId="29">
    <w:abstractNumId w:val="7"/>
  </w:num>
  <w:num w:numId="30">
    <w:abstractNumId w:val="23"/>
  </w:num>
  <w:num w:numId="31">
    <w:abstractNumId w:val="1"/>
    <w:lvlOverride w:ilvl="0">
      <w:lvl w:ilvl="0">
        <w:start w:val="1"/>
        <w:numFmt w:val="bullet"/>
        <w:lvlText w:val="-"/>
        <w:lvlJc w:val="left"/>
        <w:pPr>
          <w:ind w:left="360" w:hanging="360"/>
        </w:pPr>
      </w:lvl>
    </w:lvlOverride>
  </w:num>
  <w:num w:numId="32">
    <w:abstractNumId w:val="38"/>
  </w:num>
  <w:num w:numId="33">
    <w:abstractNumId w:val="5"/>
  </w:num>
  <w:num w:numId="34">
    <w:abstractNumId w:val="10"/>
  </w:num>
  <w:num w:numId="35">
    <w:abstractNumId w:val="4"/>
  </w:num>
  <w:num w:numId="36">
    <w:abstractNumId w:val="31"/>
  </w:num>
  <w:num w:numId="37">
    <w:abstractNumId w:val="33"/>
  </w:num>
  <w:num w:numId="38">
    <w:abstractNumId w:val="28"/>
  </w:num>
  <w:num w:numId="39">
    <w:abstractNumId w:val="29"/>
  </w:num>
  <w:num w:numId="40">
    <w:abstractNumId w:val="1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C+hkKP/Nz0TkwdPTeR+j5mS/lI=" w:salt="Qk4aum0CyxBgDvmaDTAcq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43"/>
    <w:rsid w:val="0002286D"/>
    <w:rsid w:val="0010142F"/>
    <w:rsid w:val="00154ABC"/>
    <w:rsid w:val="001B0EF9"/>
    <w:rsid w:val="001E482A"/>
    <w:rsid w:val="0021359F"/>
    <w:rsid w:val="00282CA9"/>
    <w:rsid w:val="00331365"/>
    <w:rsid w:val="00351EBF"/>
    <w:rsid w:val="003B6D80"/>
    <w:rsid w:val="004B2D30"/>
    <w:rsid w:val="005651C3"/>
    <w:rsid w:val="00583286"/>
    <w:rsid w:val="006C4968"/>
    <w:rsid w:val="006E46EA"/>
    <w:rsid w:val="00724853"/>
    <w:rsid w:val="007706E7"/>
    <w:rsid w:val="007A61CD"/>
    <w:rsid w:val="007A623B"/>
    <w:rsid w:val="007A72CC"/>
    <w:rsid w:val="007B251B"/>
    <w:rsid w:val="007E5801"/>
    <w:rsid w:val="0082172A"/>
    <w:rsid w:val="008E574E"/>
    <w:rsid w:val="00911C75"/>
    <w:rsid w:val="00933FD5"/>
    <w:rsid w:val="00967D87"/>
    <w:rsid w:val="00A3301B"/>
    <w:rsid w:val="00A80A1A"/>
    <w:rsid w:val="00B163CF"/>
    <w:rsid w:val="00B75287"/>
    <w:rsid w:val="00B82BE3"/>
    <w:rsid w:val="00BC5143"/>
    <w:rsid w:val="00C12DDE"/>
    <w:rsid w:val="00C9527C"/>
    <w:rsid w:val="00CB7350"/>
    <w:rsid w:val="00D162EB"/>
    <w:rsid w:val="00D5777E"/>
    <w:rsid w:val="00E223BD"/>
    <w:rsid w:val="00E36323"/>
    <w:rsid w:val="00E870C2"/>
    <w:rsid w:val="00F03D4D"/>
    <w:rsid w:val="00F170CE"/>
    <w:rsid w:val="00F62FC6"/>
    <w:rsid w:val="00F95AE4"/>
    <w:rsid w:val="00FA0CBF"/>
    <w:rsid w:val="00FA5E37"/>
    <w:rsid w:val="00FC1C0F"/>
    <w:rsid w:val="00FE3D86"/>
    <w:rsid w:val="00FE6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143"/>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BC5143"/>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autoRedefine/>
    <w:uiPriority w:val="99"/>
    <w:qFormat/>
    <w:rsid w:val="00BC5143"/>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uiPriority w:val="99"/>
    <w:qFormat/>
    <w:rsid w:val="00BC5143"/>
    <w:pPr>
      <w:keepNext/>
      <w:spacing w:after="0" w:line="240" w:lineRule="auto"/>
      <w:ind w:left="567" w:hanging="567"/>
      <w:outlineLvl w:val="2"/>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C5143"/>
    <w:rPr>
      <w:rFonts w:ascii="Arial" w:eastAsia="Times New Roman" w:hAnsi="Arial" w:cs="Arial"/>
      <w:b/>
      <w:bCs/>
      <w:kern w:val="32"/>
      <w:sz w:val="32"/>
      <w:szCs w:val="32"/>
    </w:rPr>
  </w:style>
  <w:style w:type="character" w:customStyle="1" w:styleId="Antrat2Diagrama">
    <w:name w:val="Antraštė 2 Diagrama"/>
    <w:link w:val="Antrat2"/>
    <w:uiPriority w:val="99"/>
    <w:rsid w:val="00BC5143"/>
    <w:rPr>
      <w:rFonts w:ascii="Times New Roman" w:eastAsia="Times New Roman" w:hAnsi="Times New Roman" w:cs="Times New Roman"/>
      <w:b/>
      <w:szCs w:val="20"/>
      <w:lang w:eastAsia="lt-LT"/>
    </w:rPr>
  </w:style>
  <w:style w:type="character" w:customStyle="1" w:styleId="Antrat3Diagrama">
    <w:name w:val="Antraštė 3 Diagrama"/>
    <w:link w:val="Antrat3"/>
    <w:uiPriority w:val="99"/>
    <w:rsid w:val="00BC5143"/>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BC5143"/>
  </w:style>
  <w:style w:type="paragraph" w:styleId="Pagrindinistekstas">
    <w:name w:val="Body Text"/>
    <w:basedOn w:val="prastasis"/>
    <w:link w:val="PagrindinistekstasDiagrama"/>
    <w:uiPriority w:val="99"/>
    <w:rsid w:val="00BC5143"/>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PagrindinistekstasDiagrama">
    <w:name w:val="Pagrindinis tekstas Diagrama"/>
    <w:link w:val="Pagrindinistekstas"/>
    <w:uiPriority w:val="99"/>
    <w:rsid w:val="00BC5143"/>
    <w:rPr>
      <w:rFonts w:ascii="Times New Roman" w:eastAsia="Times New Roman" w:hAnsi="Times New Roman" w:cs="Times New Roman"/>
      <w:sz w:val="24"/>
      <w:szCs w:val="20"/>
    </w:rPr>
  </w:style>
  <w:style w:type="character" w:styleId="Puslapionumeris">
    <w:name w:val="page number"/>
    <w:uiPriority w:val="99"/>
    <w:rsid w:val="00BC5143"/>
    <w:rPr>
      <w:rFonts w:cs="Times New Roman"/>
    </w:rPr>
  </w:style>
  <w:style w:type="paragraph" w:styleId="Porat">
    <w:name w:val="footer"/>
    <w:basedOn w:val="prastasis"/>
    <w:link w:val="PoratDiagrama"/>
    <w:uiPriority w:val="99"/>
    <w:rsid w:val="00BC5143"/>
    <w:pPr>
      <w:tabs>
        <w:tab w:val="center" w:pos="4320"/>
        <w:tab w:val="right" w:pos="8640"/>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BC5143"/>
    <w:rPr>
      <w:rFonts w:ascii="Times New Roman" w:eastAsia="Times New Roman" w:hAnsi="Times New Roman" w:cs="Times New Roman"/>
      <w:sz w:val="24"/>
      <w:szCs w:val="24"/>
    </w:rPr>
  </w:style>
  <w:style w:type="character" w:styleId="Hipersaitas">
    <w:name w:val="Hyperlink"/>
    <w:uiPriority w:val="99"/>
    <w:rsid w:val="00BC5143"/>
    <w:rPr>
      <w:rFonts w:cs="Times New Roman"/>
      <w:color w:val="0000FF"/>
      <w:u w:val="single"/>
    </w:rPr>
  </w:style>
  <w:style w:type="paragraph" w:customStyle="1" w:styleId="PI-1EMEASMCA">
    <w:name w:val="PI-1 EMEA_SMCA"/>
    <w:basedOn w:val="Antrat2"/>
    <w:autoRedefine/>
    <w:uiPriority w:val="99"/>
    <w:rsid w:val="00BC5143"/>
    <w:pPr>
      <w:tabs>
        <w:tab w:val="left" w:pos="567"/>
      </w:tabs>
    </w:pPr>
    <w:rPr>
      <w:szCs w:val="22"/>
      <w:lang w:eastAsia="en-US"/>
    </w:rPr>
  </w:style>
  <w:style w:type="paragraph" w:customStyle="1" w:styleId="PI-2EMEASMCA">
    <w:name w:val="PI-2 EMEA_SMCA"/>
    <w:basedOn w:val="Antrat3"/>
    <w:autoRedefine/>
    <w:uiPriority w:val="99"/>
    <w:rsid w:val="00BC5143"/>
    <w:pPr>
      <w:keepLines/>
      <w:tabs>
        <w:tab w:val="left" w:pos="567"/>
      </w:tabs>
    </w:pPr>
    <w:rPr>
      <w:kern w:val="28"/>
      <w:szCs w:val="22"/>
      <w:lang w:eastAsia="en-US"/>
    </w:rPr>
  </w:style>
  <w:style w:type="paragraph" w:customStyle="1" w:styleId="BTEMEASMCA">
    <w:name w:val="BT EMEA_SMCA"/>
    <w:basedOn w:val="prastasis"/>
    <w:link w:val="BTEMEASMCAChar"/>
    <w:autoRedefine/>
    <w:rsid w:val="00BC5143"/>
    <w:pPr>
      <w:spacing w:after="0" w:line="240" w:lineRule="auto"/>
    </w:pPr>
    <w:rPr>
      <w:rFonts w:ascii="Times New Roman" w:eastAsia="Times New Roman" w:hAnsi="Times New Roman"/>
      <w:noProof/>
    </w:rPr>
  </w:style>
  <w:style w:type="character" w:customStyle="1" w:styleId="BTEMEASMCAChar">
    <w:name w:val="BT EMEA_SMCA Char"/>
    <w:link w:val="BTEMEASMCA"/>
    <w:uiPriority w:val="99"/>
    <w:locked/>
    <w:rsid w:val="00BC5143"/>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BC514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BC5143"/>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BC5143"/>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BC5143"/>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BC5143"/>
    <w:rPr>
      <w:rFonts w:ascii="Tahoma" w:eastAsia="Times New Roman" w:hAnsi="Tahoma" w:cs="Tahoma"/>
      <w:sz w:val="16"/>
      <w:szCs w:val="16"/>
    </w:rPr>
  </w:style>
  <w:style w:type="paragraph" w:customStyle="1" w:styleId="BTuEMEASMCA">
    <w:name w:val="BT(u) EMEA_SMCA"/>
    <w:basedOn w:val="BTEMEASMCA"/>
    <w:autoRedefine/>
    <w:uiPriority w:val="99"/>
    <w:rsid w:val="00BC5143"/>
    <w:pPr>
      <w:outlineLvl w:val="0"/>
    </w:pPr>
    <w:rPr>
      <w:noProof w:val="0"/>
      <w:u w:val="single"/>
    </w:rPr>
  </w:style>
  <w:style w:type="paragraph" w:styleId="Antrats">
    <w:name w:val="header"/>
    <w:basedOn w:val="prastasis"/>
    <w:link w:val="AntratsDiagrama"/>
    <w:uiPriority w:val="99"/>
    <w:rsid w:val="00BC5143"/>
    <w:pPr>
      <w:tabs>
        <w:tab w:val="center" w:pos="4320"/>
        <w:tab w:val="right" w:pos="8640"/>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BC5143"/>
    <w:rPr>
      <w:rFonts w:ascii="Times New Roman" w:eastAsia="Times New Roman" w:hAnsi="Times New Roman" w:cs="Times New Roman"/>
      <w:sz w:val="24"/>
      <w:szCs w:val="24"/>
    </w:rPr>
  </w:style>
  <w:style w:type="paragraph" w:customStyle="1" w:styleId="EMEABodyText">
    <w:name w:val="EMEA Body Text"/>
    <w:basedOn w:val="prastasis"/>
    <w:link w:val="EMEABodyTextChar"/>
    <w:uiPriority w:val="99"/>
    <w:rsid w:val="00BC5143"/>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uiPriority w:val="99"/>
    <w:locked/>
    <w:rsid w:val="00BC5143"/>
    <w:rPr>
      <w:rFonts w:ascii="Times New Roman" w:eastAsia="Times New Roman" w:hAnsi="Times New Roman" w:cs="Times New Roman"/>
      <w:szCs w:val="20"/>
      <w:lang w:val="en-GB"/>
    </w:rPr>
  </w:style>
  <w:style w:type="paragraph" w:customStyle="1" w:styleId="Default">
    <w:name w:val="Default"/>
    <w:rsid w:val="00BC5143"/>
    <w:pPr>
      <w:autoSpaceDE w:val="0"/>
      <w:autoSpaceDN w:val="0"/>
      <w:adjustRightInd w:val="0"/>
    </w:pPr>
    <w:rPr>
      <w:rFonts w:ascii="Times New Roman" w:eastAsia="Times New Roman" w:hAnsi="Times New Roman"/>
      <w:color w:val="000000"/>
      <w:sz w:val="24"/>
      <w:szCs w:val="24"/>
    </w:rPr>
  </w:style>
  <w:style w:type="paragraph" w:customStyle="1" w:styleId="BT-EMEASMCA">
    <w:name w:val="BT- EMEA_SMCA"/>
    <w:basedOn w:val="Default"/>
    <w:next w:val="Default"/>
    <w:uiPriority w:val="99"/>
    <w:rsid w:val="00BC5143"/>
    <w:rPr>
      <w:color w:val="auto"/>
    </w:rPr>
  </w:style>
  <w:style w:type="table" w:styleId="Lentelstinklelis">
    <w:name w:val="Table Grid"/>
    <w:basedOn w:val="prastojilentel"/>
    <w:uiPriority w:val="99"/>
    <w:rsid w:val="00BC51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BC5143"/>
    <w:rPr>
      <w:rFonts w:cs="Times New Roman"/>
      <w:sz w:val="16"/>
      <w:szCs w:val="16"/>
    </w:rPr>
  </w:style>
  <w:style w:type="paragraph" w:styleId="Komentarotekstas">
    <w:name w:val="annotation text"/>
    <w:basedOn w:val="prastasis"/>
    <w:link w:val="KomentarotekstasDiagrama"/>
    <w:uiPriority w:val="99"/>
    <w:semiHidden/>
    <w:rsid w:val="00BC5143"/>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BC514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BC5143"/>
    <w:rPr>
      <w:b/>
      <w:bCs/>
    </w:rPr>
  </w:style>
  <w:style w:type="character" w:customStyle="1" w:styleId="KomentarotemaDiagrama">
    <w:name w:val="Komentaro tema Diagrama"/>
    <w:link w:val="Komentarotema"/>
    <w:uiPriority w:val="99"/>
    <w:semiHidden/>
    <w:rsid w:val="00BC5143"/>
    <w:rPr>
      <w:rFonts w:ascii="Times New Roman" w:eastAsia="Times New Roman" w:hAnsi="Times New Roman" w:cs="Times New Roman"/>
      <w:b/>
      <w:bCs/>
      <w:sz w:val="20"/>
      <w:szCs w:val="20"/>
    </w:rPr>
  </w:style>
  <w:style w:type="paragraph" w:styleId="Sraopastraipa">
    <w:name w:val="List Paragraph"/>
    <w:basedOn w:val="prastasis"/>
    <w:uiPriority w:val="34"/>
    <w:qFormat/>
    <w:rsid w:val="00BC5143"/>
    <w:pPr>
      <w:ind w:left="720"/>
      <w:contextualSpacing/>
    </w:pPr>
  </w:style>
  <w:style w:type="paragraph" w:customStyle="1" w:styleId="PI-3EMEASMCA">
    <w:name w:val="PI-3 EMEA_SMCA"/>
    <w:basedOn w:val="prastasis"/>
    <w:rsid w:val="00154ABC"/>
    <w:pPr>
      <w:suppressAutoHyphens/>
      <w:spacing w:after="0" w:line="220" w:lineRule="exact"/>
    </w:pPr>
    <w:rPr>
      <w:rFonts w:ascii="Times New Roman" w:eastAsia="Times New Roman" w:hAnsi="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5143"/>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BC5143"/>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autoRedefine/>
    <w:uiPriority w:val="99"/>
    <w:qFormat/>
    <w:rsid w:val="00BC5143"/>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uiPriority w:val="99"/>
    <w:qFormat/>
    <w:rsid w:val="00BC5143"/>
    <w:pPr>
      <w:keepNext/>
      <w:spacing w:after="0" w:line="240" w:lineRule="auto"/>
      <w:ind w:left="567" w:hanging="567"/>
      <w:outlineLvl w:val="2"/>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C5143"/>
    <w:rPr>
      <w:rFonts w:ascii="Arial" w:eastAsia="Times New Roman" w:hAnsi="Arial" w:cs="Arial"/>
      <w:b/>
      <w:bCs/>
      <w:kern w:val="32"/>
      <w:sz w:val="32"/>
      <w:szCs w:val="32"/>
    </w:rPr>
  </w:style>
  <w:style w:type="character" w:customStyle="1" w:styleId="Antrat2Diagrama">
    <w:name w:val="Antraštė 2 Diagrama"/>
    <w:link w:val="Antrat2"/>
    <w:uiPriority w:val="99"/>
    <w:rsid w:val="00BC5143"/>
    <w:rPr>
      <w:rFonts w:ascii="Times New Roman" w:eastAsia="Times New Roman" w:hAnsi="Times New Roman" w:cs="Times New Roman"/>
      <w:b/>
      <w:szCs w:val="20"/>
      <w:lang w:eastAsia="lt-LT"/>
    </w:rPr>
  </w:style>
  <w:style w:type="character" w:customStyle="1" w:styleId="Antrat3Diagrama">
    <w:name w:val="Antraštė 3 Diagrama"/>
    <w:link w:val="Antrat3"/>
    <w:uiPriority w:val="99"/>
    <w:rsid w:val="00BC5143"/>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BC5143"/>
  </w:style>
  <w:style w:type="paragraph" w:styleId="Pagrindinistekstas">
    <w:name w:val="Body Text"/>
    <w:basedOn w:val="prastasis"/>
    <w:link w:val="PagrindinistekstasDiagrama"/>
    <w:uiPriority w:val="99"/>
    <w:rsid w:val="00BC5143"/>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PagrindinistekstasDiagrama">
    <w:name w:val="Pagrindinis tekstas Diagrama"/>
    <w:link w:val="Pagrindinistekstas"/>
    <w:uiPriority w:val="99"/>
    <w:rsid w:val="00BC5143"/>
    <w:rPr>
      <w:rFonts w:ascii="Times New Roman" w:eastAsia="Times New Roman" w:hAnsi="Times New Roman" w:cs="Times New Roman"/>
      <w:sz w:val="24"/>
      <w:szCs w:val="20"/>
    </w:rPr>
  </w:style>
  <w:style w:type="character" w:styleId="Puslapionumeris">
    <w:name w:val="page number"/>
    <w:uiPriority w:val="99"/>
    <w:rsid w:val="00BC5143"/>
    <w:rPr>
      <w:rFonts w:cs="Times New Roman"/>
    </w:rPr>
  </w:style>
  <w:style w:type="paragraph" w:styleId="Porat">
    <w:name w:val="footer"/>
    <w:basedOn w:val="prastasis"/>
    <w:link w:val="PoratDiagrama"/>
    <w:uiPriority w:val="99"/>
    <w:rsid w:val="00BC5143"/>
    <w:pPr>
      <w:tabs>
        <w:tab w:val="center" w:pos="4320"/>
        <w:tab w:val="right" w:pos="8640"/>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BC5143"/>
    <w:rPr>
      <w:rFonts w:ascii="Times New Roman" w:eastAsia="Times New Roman" w:hAnsi="Times New Roman" w:cs="Times New Roman"/>
      <w:sz w:val="24"/>
      <w:szCs w:val="24"/>
    </w:rPr>
  </w:style>
  <w:style w:type="character" w:styleId="Hipersaitas">
    <w:name w:val="Hyperlink"/>
    <w:uiPriority w:val="99"/>
    <w:rsid w:val="00BC5143"/>
    <w:rPr>
      <w:rFonts w:cs="Times New Roman"/>
      <w:color w:val="0000FF"/>
      <w:u w:val="single"/>
    </w:rPr>
  </w:style>
  <w:style w:type="paragraph" w:customStyle="1" w:styleId="PI-1EMEASMCA">
    <w:name w:val="PI-1 EMEA_SMCA"/>
    <w:basedOn w:val="Antrat2"/>
    <w:autoRedefine/>
    <w:uiPriority w:val="99"/>
    <w:rsid w:val="00BC5143"/>
    <w:pPr>
      <w:tabs>
        <w:tab w:val="left" w:pos="567"/>
      </w:tabs>
    </w:pPr>
    <w:rPr>
      <w:szCs w:val="22"/>
      <w:lang w:eastAsia="en-US"/>
    </w:rPr>
  </w:style>
  <w:style w:type="paragraph" w:customStyle="1" w:styleId="PI-2EMEASMCA">
    <w:name w:val="PI-2 EMEA_SMCA"/>
    <w:basedOn w:val="Antrat3"/>
    <w:autoRedefine/>
    <w:uiPriority w:val="99"/>
    <w:rsid w:val="00BC5143"/>
    <w:pPr>
      <w:keepLines/>
      <w:tabs>
        <w:tab w:val="left" w:pos="567"/>
      </w:tabs>
    </w:pPr>
    <w:rPr>
      <w:kern w:val="28"/>
      <w:szCs w:val="22"/>
      <w:lang w:eastAsia="en-US"/>
    </w:rPr>
  </w:style>
  <w:style w:type="paragraph" w:customStyle="1" w:styleId="BTEMEASMCA">
    <w:name w:val="BT EMEA_SMCA"/>
    <w:basedOn w:val="prastasis"/>
    <w:link w:val="BTEMEASMCAChar"/>
    <w:autoRedefine/>
    <w:rsid w:val="00BC5143"/>
    <w:pPr>
      <w:spacing w:after="0" w:line="240" w:lineRule="auto"/>
    </w:pPr>
    <w:rPr>
      <w:rFonts w:ascii="Times New Roman" w:eastAsia="Times New Roman" w:hAnsi="Times New Roman"/>
      <w:noProof/>
    </w:rPr>
  </w:style>
  <w:style w:type="character" w:customStyle="1" w:styleId="BTEMEASMCAChar">
    <w:name w:val="BT EMEA_SMCA Char"/>
    <w:link w:val="BTEMEASMCA"/>
    <w:uiPriority w:val="99"/>
    <w:locked/>
    <w:rsid w:val="00BC5143"/>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BC514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BC5143"/>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BC5143"/>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BC5143"/>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BC5143"/>
    <w:rPr>
      <w:rFonts w:ascii="Tahoma" w:eastAsia="Times New Roman" w:hAnsi="Tahoma" w:cs="Tahoma"/>
      <w:sz w:val="16"/>
      <w:szCs w:val="16"/>
    </w:rPr>
  </w:style>
  <w:style w:type="paragraph" w:customStyle="1" w:styleId="BTuEMEASMCA">
    <w:name w:val="BT(u) EMEA_SMCA"/>
    <w:basedOn w:val="BTEMEASMCA"/>
    <w:autoRedefine/>
    <w:uiPriority w:val="99"/>
    <w:rsid w:val="00BC5143"/>
    <w:pPr>
      <w:outlineLvl w:val="0"/>
    </w:pPr>
    <w:rPr>
      <w:noProof w:val="0"/>
      <w:u w:val="single"/>
    </w:rPr>
  </w:style>
  <w:style w:type="paragraph" w:styleId="Antrats">
    <w:name w:val="header"/>
    <w:basedOn w:val="prastasis"/>
    <w:link w:val="AntratsDiagrama"/>
    <w:uiPriority w:val="99"/>
    <w:rsid w:val="00BC5143"/>
    <w:pPr>
      <w:tabs>
        <w:tab w:val="center" w:pos="4320"/>
        <w:tab w:val="right" w:pos="8640"/>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BC5143"/>
    <w:rPr>
      <w:rFonts w:ascii="Times New Roman" w:eastAsia="Times New Roman" w:hAnsi="Times New Roman" w:cs="Times New Roman"/>
      <w:sz w:val="24"/>
      <w:szCs w:val="24"/>
    </w:rPr>
  </w:style>
  <w:style w:type="paragraph" w:customStyle="1" w:styleId="EMEABodyText">
    <w:name w:val="EMEA Body Text"/>
    <w:basedOn w:val="prastasis"/>
    <w:link w:val="EMEABodyTextChar"/>
    <w:uiPriority w:val="99"/>
    <w:rsid w:val="00BC5143"/>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uiPriority w:val="99"/>
    <w:locked/>
    <w:rsid w:val="00BC5143"/>
    <w:rPr>
      <w:rFonts w:ascii="Times New Roman" w:eastAsia="Times New Roman" w:hAnsi="Times New Roman" w:cs="Times New Roman"/>
      <w:szCs w:val="20"/>
      <w:lang w:val="en-GB"/>
    </w:rPr>
  </w:style>
  <w:style w:type="paragraph" w:customStyle="1" w:styleId="Default">
    <w:name w:val="Default"/>
    <w:rsid w:val="00BC5143"/>
    <w:pPr>
      <w:autoSpaceDE w:val="0"/>
      <w:autoSpaceDN w:val="0"/>
      <w:adjustRightInd w:val="0"/>
    </w:pPr>
    <w:rPr>
      <w:rFonts w:ascii="Times New Roman" w:eastAsia="Times New Roman" w:hAnsi="Times New Roman"/>
      <w:color w:val="000000"/>
      <w:sz w:val="24"/>
      <w:szCs w:val="24"/>
    </w:rPr>
  </w:style>
  <w:style w:type="paragraph" w:customStyle="1" w:styleId="BT-EMEASMCA">
    <w:name w:val="BT- EMEA_SMCA"/>
    <w:basedOn w:val="Default"/>
    <w:next w:val="Default"/>
    <w:uiPriority w:val="99"/>
    <w:rsid w:val="00BC5143"/>
    <w:rPr>
      <w:color w:val="auto"/>
    </w:rPr>
  </w:style>
  <w:style w:type="table" w:styleId="Lentelstinklelis">
    <w:name w:val="Table Grid"/>
    <w:basedOn w:val="prastojilentel"/>
    <w:uiPriority w:val="99"/>
    <w:rsid w:val="00BC51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BC5143"/>
    <w:rPr>
      <w:rFonts w:cs="Times New Roman"/>
      <w:sz w:val="16"/>
      <w:szCs w:val="16"/>
    </w:rPr>
  </w:style>
  <w:style w:type="paragraph" w:styleId="Komentarotekstas">
    <w:name w:val="annotation text"/>
    <w:basedOn w:val="prastasis"/>
    <w:link w:val="KomentarotekstasDiagrama"/>
    <w:uiPriority w:val="99"/>
    <w:semiHidden/>
    <w:rsid w:val="00BC5143"/>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BC514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BC5143"/>
    <w:rPr>
      <w:b/>
      <w:bCs/>
    </w:rPr>
  </w:style>
  <w:style w:type="character" w:customStyle="1" w:styleId="KomentarotemaDiagrama">
    <w:name w:val="Komentaro tema Diagrama"/>
    <w:link w:val="Komentarotema"/>
    <w:uiPriority w:val="99"/>
    <w:semiHidden/>
    <w:rsid w:val="00BC5143"/>
    <w:rPr>
      <w:rFonts w:ascii="Times New Roman" w:eastAsia="Times New Roman" w:hAnsi="Times New Roman" w:cs="Times New Roman"/>
      <w:b/>
      <w:bCs/>
      <w:sz w:val="20"/>
      <w:szCs w:val="20"/>
    </w:rPr>
  </w:style>
  <w:style w:type="paragraph" w:styleId="Sraopastraipa">
    <w:name w:val="List Paragraph"/>
    <w:basedOn w:val="prastasis"/>
    <w:uiPriority w:val="34"/>
    <w:qFormat/>
    <w:rsid w:val="00BC5143"/>
    <w:pPr>
      <w:ind w:left="720"/>
      <w:contextualSpacing/>
    </w:pPr>
  </w:style>
  <w:style w:type="paragraph" w:customStyle="1" w:styleId="PI-3EMEASMCA">
    <w:name w:val="PI-3 EMEA_SMCA"/>
    <w:basedOn w:val="prastasis"/>
    <w:rsid w:val="00154ABC"/>
    <w:pPr>
      <w:suppressAutoHyphens/>
      <w:spacing w:after="0" w:line="220" w:lineRule="exact"/>
    </w:pPr>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46671</Words>
  <Characters>26604</Characters>
  <Application>Microsoft Office Word</Application>
  <DocSecurity>8</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73129</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Rūtelė</dc:creator>
  <cp:lastModifiedBy>Albina Burkauskaitė</cp:lastModifiedBy>
  <cp:revision>3</cp:revision>
  <dcterms:created xsi:type="dcterms:W3CDTF">2015-05-13T05:33:00Z</dcterms:created>
  <dcterms:modified xsi:type="dcterms:W3CDTF">2015-05-13T05:34:00Z</dcterms:modified>
</cp:coreProperties>
</file>