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8A868E" w14:textId="77777777" w:rsidR="00F06AD8" w:rsidRPr="00A26BF7" w:rsidRDefault="00F06AD8" w:rsidP="0056524E">
      <w:pPr>
        <w:tabs>
          <w:tab w:val="left" w:pos="567"/>
        </w:tabs>
        <w:spacing w:after="0" w:line="240" w:lineRule="auto"/>
        <w:rPr>
          <w:rFonts w:ascii="Times New Roman" w:hAnsi="Times New Roman"/>
        </w:rPr>
      </w:pPr>
      <w:bookmarkStart w:id="0" w:name="_GoBack"/>
      <w:bookmarkEnd w:id="0"/>
    </w:p>
    <w:p w14:paraId="6058E90C" w14:textId="77777777" w:rsidR="00F06AD8" w:rsidRPr="00A26BF7" w:rsidRDefault="00F06AD8" w:rsidP="0056524E">
      <w:pPr>
        <w:tabs>
          <w:tab w:val="left" w:pos="567"/>
        </w:tabs>
        <w:spacing w:after="0" w:line="240" w:lineRule="auto"/>
        <w:rPr>
          <w:rFonts w:ascii="Times New Roman" w:hAnsi="Times New Roman"/>
        </w:rPr>
      </w:pPr>
    </w:p>
    <w:p w14:paraId="4DF16E0A" w14:textId="77777777" w:rsidR="00F06AD8" w:rsidRPr="00A26BF7" w:rsidRDefault="00F06AD8" w:rsidP="0049262A">
      <w:pPr>
        <w:tabs>
          <w:tab w:val="left" w:pos="567"/>
        </w:tabs>
        <w:spacing w:after="0" w:line="240" w:lineRule="auto"/>
        <w:rPr>
          <w:rFonts w:ascii="Times New Roman" w:hAnsi="Times New Roman"/>
        </w:rPr>
      </w:pPr>
    </w:p>
    <w:p w14:paraId="42175910" w14:textId="77777777" w:rsidR="00F06AD8" w:rsidRPr="00A26BF7" w:rsidRDefault="00F06AD8" w:rsidP="008245B4">
      <w:pPr>
        <w:tabs>
          <w:tab w:val="left" w:pos="567"/>
        </w:tabs>
        <w:spacing w:after="0" w:line="240" w:lineRule="auto"/>
        <w:rPr>
          <w:rFonts w:ascii="Times New Roman" w:hAnsi="Times New Roman"/>
        </w:rPr>
      </w:pPr>
    </w:p>
    <w:p w14:paraId="14C09614" w14:textId="77777777" w:rsidR="00F06AD8" w:rsidRPr="00A26BF7" w:rsidRDefault="00F06AD8" w:rsidP="00A26BF7">
      <w:pPr>
        <w:tabs>
          <w:tab w:val="left" w:pos="567"/>
        </w:tabs>
        <w:spacing w:after="0" w:line="240" w:lineRule="auto"/>
        <w:rPr>
          <w:rFonts w:ascii="Times New Roman" w:hAnsi="Times New Roman"/>
        </w:rPr>
      </w:pPr>
    </w:p>
    <w:p w14:paraId="3B4A39E2" w14:textId="77777777" w:rsidR="00F06AD8" w:rsidRPr="00A26BF7" w:rsidRDefault="00F06AD8" w:rsidP="00A26BF7">
      <w:pPr>
        <w:tabs>
          <w:tab w:val="left" w:pos="567"/>
        </w:tabs>
        <w:spacing w:after="0" w:line="240" w:lineRule="auto"/>
        <w:rPr>
          <w:rFonts w:ascii="Times New Roman" w:hAnsi="Times New Roman"/>
        </w:rPr>
      </w:pPr>
    </w:p>
    <w:p w14:paraId="299B6AEB" w14:textId="77777777" w:rsidR="00F06AD8" w:rsidRPr="00A26BF7" w:rsidRDefault="00F06AD8" w:rsidP="00A26BF7">
      <w:pPr>
        <w:tabs>
          <w:tab w:val="left" w:pos="567"/>
        </w:tabs>
        <w:spacing w:after="0" w:line="240" w:lineRule="auto"/>
        <w:rPr>
          <w:rFonts w:ascii="Times New Roman" w:hAnsi="Times New Roman"/>
        </w:rPr>
      </w:pPr>
    </w:p>
    <w:p w14:paraId="4A618EB7" w14:textId="77777777" w:rsidR="00F06AD8" w:rsidRPr="00A26BF7" w:rsidRDefault="00F06AD8" w:rsidP="00A26BF7">
      <w:pPr>
        <w:tabs>
          <w:tab w:val="left" w:pos="567"/>
        </w:tabs>
        <w:spacing w:after="0" w:line="240" w:lineRule="auto"/>
        <w:rPr>
          <w:rFonts w:ascii="Times New Roman" w:hAnsi="Times New Roman"/>
        </w:rPr>
      </w:pPr>
    </w:p>
    <w:p w14:paraId="1BACD80D" w14:textId="77777777" w:rsidR="00F06AD8" w:rsidRPr="00A26BF7" w:rsidRDefault="00F06AD8" w:rsidP="00A26BF7">
      <w:pPr>
        <w:tabs>
          <w:tab w:val="left" w:pos="567"/>
        </w:tabs>
        <w:spacing w:after="0" w:line="240" w:lineRule="auto"/>
        <w:rPr>
          <w:rFonts w:ascii="Times New Roman" w:hAnsi="Times New Roman"/>
        </w:rPr>
      </w:pPr>
    </w:p>
    <w:p w14:paraId="50E92ED5" w14:textId="77777777" w:rsidR="00F06AD8" w:rsidRPr="00A26BF7" w:rsidRDefault="00F06AD8" w:rsidP="00A26BF7">
      <w:pPr>
        <w:tabs>
          <w:tab w:val="left" w:pos="567"/>
        </w:tabs>
        <w:spacing w:after="0" w:line="240" w:lineRule="auto"/>
        <w:rPr>
          <w:rFonts w:ascii="Times New Roman" w:hAnsi="Times New Roman"/>
        </w:rPr>
      </w:pPr>
    </w:p>
    <w:p w14:paraId="1CB67F7E" w14:textId="77777777" w:rsidR="00F06AD8" w:rsidRPr="00A26BF7" w:rsidRDefault="00F06AD8" w:rsidP="00A26BF7">
      <w:pPr>
        <w:tabs>
          <w:tab w:val="left" w:pos="567"/>
        </w:tabs>
        <w:spacing w:after="0" w:line="240" w:lineRule="auto"/>
        <w:rPr>
          <w:rFonts w:ascii="Times New Roman" w:hAnsi="Times New Roman"/>
        </w:rPr>
      </w:pPr>
    </w:p>
    <w:p w14:paraId="2045BDA5" w14:textId="77777777" w:rsidR="00F06AD8" w:rsidRPr="00A26BF7" w:rsidRDefault="00F06AD8" w:rsidP="00A26BF7">
      <w:pPr>
        <w:tabs>
          <w:tab w:val="left" w:pos="567"/>
        </w:tabs>
        <w:spacing w:after="0" w:line="240" w:lineRule="auto"/>
        <w:rPr>
          <w:rFonts w:ascii="Times New Roman" w:hAnsi="Times New Roman"/>
        </w:rPr>
      </w:pPr>
    </w:p>
    <w:p w14:paraId="2E89379D" w14:textId="77777777" w:rsidR="00F06AD8" w:rsidRPr="00A26BF7" w:rsidRDefault="00F06AD8" w:rsidP="00A26BF7">
      <w:pPr>
        <w:tabs>
          <w:tab w:val="left" w:pos="567"/>
        </w:tabs>
        <w:spacing w:after="0" w:line="240" w:lineRule="auto"/>
        <w:rPr>
          <w:rFonts w:ascii="Times New Roman" w:hAnsi="Times New Roman"/>
        </w:rPr>
      </w:pPr>
    </w:p>
    <w:p w14:paraId="61273F40" w14:textId="77777777" w:rsidR="00F06AD8" w:rsidRPr="00A26BF7" w:rsidRDefault="00F06AD8" w:rsidP="00A26BF7">
      <w:pPr>
        <w:tabs>
          <w:tab w:val="left" w:pos="567"/>
        </w:tabs>
        <w:spacing w:after="0" w:line="240" w:lineRule="auto"/>
        <w:rPr>
          <w:rFonts w:ascii="Times New Roman" w:hAnsi="Times New Roman"/>
        </w:rPr>
      </w:pPr>
    </w:p>
    <w:p w14:paraId="39B26373" w14:textId="77777777" w:rsidR="00F06AD8" w:rsidRPr="00A26BF7" w:rsidRDefault="00F06AD8" w:rsidP="00A26BF7">
      <w:pPr>
        <w:tabs>
          <w:tab w:val="left" w:pos="567"/>
        </w:tabs>
        <w:spacing w:after="0" w:line="240" w:lineRule="auto"/>
        <w:rPr>
          <w:rFonts w:ascii="Times New Roman" w:hAnsi="Times New Roman"/>
        </w:rPr>
      </w:pPr>
    </w:p>
    <w:p w14:paraId="0B9E0D85" w14:textId="77777777" w:rsidR="00F06AD8" w:rsidRPr="00A26BF7" w:rsidRDefault="00F06AD8" w:rsidP="00A26BF7">
      <w:pPr>
        <w:tabs>
          <w:tab w:val="left" w:pos="567"/>
        </w:tabs>
        <w:spacing w:after="0" w:line="240" w:lineRule="auto"/>
        <w:rPr>
          <w:rFonts w:ascii="Times New Roman" w:hAnsi="Times New Roman"/>
        </w:rPr>
      </w:pPr>
    </w:p>
    <w:p w14:paraId="49795985" w14:textId="77777777" w:rsidR="00F06AD8" w:rsidRPr="00A26BF7" w:rsidRDefault="00F06AD8" w:rsidP="00A26BF7">
      <w:pPr>
        <w:tabs>
          <w:tab w:val="left" w:pos="567"/>
        </w:tabs>
        <w:spacing w:after="0" w:line="240" w:lineRule="auto"/>
        <w:rPr>
          <w:rFonts w:ascii="Times New Roman" w:hAnsi="Times New Roman"/>
        </w:rPr>
      </w:pPr>
    </w:p>
    <w:p w14:paraId="4F6C119E" w14:textId="77777777" w:rsidR="00F06AD8" w:rsidRPr="00A26BF7" w:rsidRDefault="00F06AD8" w:rsidP="00A26BF7">
      <w:pPr>
        <w:tabs>
          <w:tab w:val="left" w:pos="567"/>
        </w:tabs>
        <w:spacing w:after="0" w:line="240" w:lineRule="auto"/>
        <w:rPr>
          <w:rFonts w:ascii="Times New Roman" w:hAnsi="Times New Roman"/>
        </w:rPr>
      </w:pPr>
    </w:p>
    <w:p w14:paraId="7FECAD1E" w14:textId="77777777" w:rsidR="00F06AD8" w:rsidRPr="00A26BF7" w:rsidRDefault="00F06AD8" w:rsidP="00A26BF7">
      <w:pPr>
        <w:tabs>
          <w:tab w:val="left" w:pos="567"/>
        </w:tabs>
        <w:spacing w:after="0" w:line="240" w:lineRule="auto"/>
        <w:rPr>
          <w:rFonts w:ascii="Times New Roman" w:hAnsi="Times New Roman"/>
        </w:rPr>
      </w:pPr>
    </w:p>
    <w:p w14:paraId="35BA461E" w14:textId="77777777" w:rsidR="00F06AD8" w:rsidRPr="00A26BF7" w:rsidRDefault="00F06AD8" w:rsidP="00A26BF7">
      <w:pPr>
        <w:tabs>
          <w:tab w:val="left" w:pos="567"/>
        </w:tabs>
        <w:spacing w:after="0" w:line="240" w:lineRule="auto"/>
        <w:rPr>
          <w:rFonts w:ascii="Times New Roman" w:hAnsi="Times New Roman"/>
        </w:rPr>
      </w:pPr>
    </w:p>
    <w:p w14:paraId="4620CE3B" w14:textId="77777777" w:rsidR="00F06AD8" w:rsidRPr="00A26BF7" w:rsidRDefault="00F06AD8" w:rsidP="00A26BF7">
      <w:pPr>
        <w:tabs>
          <w:tab w:val="left" w:pos="567"/>
        </w:tabs>
        <w:spacing w:after="0" w:line="240" w:lineRule="auto"/>
        <w:rPr>
          <w:rFonts w:ascii="Times New Roman" w:hAnsi="Times New Roman"/>
        </w:rPr>
      </w:pPr>
    </w:p>
    <w:p w14:paraId="73948566" w14:textId="77777777" w:rsidR="00F06AD8" w:rsidRPr="00A26BF7" w:rsidRDefault="00F06AD8" w:rsidP="00A26BF7">
      <w:pPr>
        <w:tabs>
          <w:tab w:val="left" w:pos="567"/>
        </w:tabs>
        <w:spacing w:after="0" w:line="240" w:lineRule="auto"/>
        <w:rPr>
          <w:rFonts w:ascii="Times New Roman" w:hAnsi="Times New Roman"/>
        </w:rPr>
      </w:pPr>
    </w:p>
    <w:p w14:paraId="23CE7D56" w14:textId="77777777" w:rsidR="00F06AD8" w:rsidRPr="00A26BF7" w:rsidRDefault="00F06AD8" w:rsidP="00A26BF7">
      <w:pPr>
        <w:tabs>
          <w:tab w:val="left" w:pos="567"/>
        </w:tabs>
        <w:spacing w:after="0" w:line="240" w:lineRule="auto"/>
        <w:jc w:val="center"/>
        <w:rPr>
          <w:rFonts w:ascii="Times New Roman" w:hAnsi="Times New Roman"/>
          <w:b/>
        </w:rPr>
      </w:pPr>
    </w:p>
    <w:p w14:paraId="43AB19A5" w14:textId="77777777" w:rsidR="00F06AD8" w:rsidRPr="00A26BF7" w:rsidRDefault="00F06AD8" w:rsidP="00A26BF7">
      <w:pPr>
        <w:tabs>
          <w:tab w:val="left" w:pos="567"/>
        </w:tabs>
        <w:spacing w:after="0" w:line="240" w:lineRule="auto"/>
        <w:jc w:val="center"/>
        <w:rPr>
          <w:rFonts w:ascii="Times New Roman" w:hAnsi="Times New Roman"/>
          <w:b/>
        </w:rPr>
      </w:pPr>
      <w:r w:rsidRPr="00A26BF7">
        <w:rPr>
          <w:rFonts w:ascii="Times New Roman" w:hAnsi="Times New Roman"/>
          <w:b/>
        </w:rPr>
        <w:t>I PRIEDAS</w:t>
      </w:r>
    </w:p>
    <w:p w14:paraId="16039AC6" w14:textId="77777777" w:rsidR="00F06AD8" w:rsidRPr="00A26BF7" w:rsidRDefault="00F06AD8" w:rsidP="00A26BF7">
      <w:pPr>
        <w:tabs>
          <w:tab w:val="left" w:pos="567"/>
        </w:tabs>
        <w:spacing w:after="0" w:line="240" w:lineRule="auto"/>
        <w:jc w:val="center"/>
        <w:rPr>
          <w:rFonts w:ascii="Times New Roman" w:hAnsi="Times New Roman"/>
          <w:b/>
        </w:rPr>
      </w:pPr>
    </w:p>
    <w:p w14:paraId="23554A84" w14:textId="77777777" w:rsidR="00F06AD8" w:rsidRPr="00A26BF7" w:rsidRDefault="00F06AD8" w:rsidP="00A26BF7">
      <w:pPr>
        <w:tabs>
          <w:tab w:val="left" w:pos="567"/>
        </w:tabs>
        <w:spacing w:after="0" w:line="240" w:lineRule="auto"/>
        <w:jc w:val="center"/>
        <w:rPr>
          <w:rFonts w:ascii="Times New Roman" w:hAnsi="Times New Roman"/>
          <w:b/>
        </w:rPr>
      </w:pPr>
      <w:r w:rsidRPr="00A26BF7">
        <w:rPr>
          <w:rFonts w:ascii="Times New Roman" w:hAnsi="Times New Roman"/>
          <w:b/>
        </w:rPr>
        <w:t>PREPARATO CHARAKTERISTIKŲ SANTRAUKA</w:t>
      </w:r>
    </w:p>
    <w:p w14:paraId="1A18605B" w14:textId="77777777" w:rsidR="00F06AD8" w:rsidRPr="00A26BF7" w:rsidRDefault="00F06AD8" w:rsidP="00A26BF7">
      <w:pPr>
        <w:tabs>
          <w:tab w:val="left" w:pos="567"/>
        </w:tabs>
        <w:spacing w:after="0" w:line="240" w:lineRule="auto"/>
        <w:rPr>
          <w:rFonts w:ascii="Times New Roman" w:hAnsi="Times New Roman"/>
          <w:b/>
        </w:rPr>
      </w:pPr>
      <w:r w:rsidRPr="00A26BF7">
        <w:rPr>
          <w:rFonts w:ascii="Times New Roman" w:hAnsi="Times New Roman"/>
        </w:rPr>
        <w:br w:type="page"/>
      </w:r>
      <w:r w:rsidRPr="00A26BF7">
        <w:rPr>
          <w:rFonts w:ascii="Times New Roman" w:hAnsi="Times New Roman"/>
          <w:b/>
        </w:rPr>
        <w:lastRenderedPageBreak/>
        <w:t>1.</w:t>
      </w:r>
      <w:r w:rsidRPr="00A26BF7">
        <w:rPr>
          <w:rFonts w:ascii="Times New Roman" w:hAnsi="Times New Roman"/>
          <w:b/>
        </w:rPr>
        <w:tab/>
        <w:t>VAISTINIO PREPARATO PAVADINIMAS</w:t>
      </w:r>
    </w:p>
    <w:p w14:paraId="34353197" w14:textId="77777777" w:rsidR="00F06AD8" w:rsidRPr="00A26BF7" w:rsidRDefault="00F06AD8" w:rsidP="00A26BF7">
      <w:pPr>
        <w:tabs>
          <w:tab w:val="left" w:pos="567"/>
        </w:tabs>
        <w:spacing w:after="0" w:line="240" w:lineRule="auto"/>
        <w:rPr>
          <w:rFonts w:ascii="Times New Roman" w:hAnsi="Times New Roman"/>
          <w:b/>
        </w:rPr>
      </w:pPr>
    </w:p>
    <w:p w14:paraId="77BC3FF9" w14:textId="77777777" w:rsidR="00F06AD8" w:rsidRPr="00A26BF7" w:rsidRDefault="00F06AD8" w:rsidP="00A26BF7">
      <w:pPr>
        <w:tabs>
          <w:tab w:val="left" w:pos="567"/>
        </w:tabs>
        <w:spacing w:after="0" w:line="240" w:lineRule="auto"/>
        <w:rPr>
          <w:rFonts w:ascii="Times New Roman" w:hAnsi="Times New Roman"/>
          <w:b/>
        </w:rPr>
      </w:pPr>
      <w:r w:rsidRPr="00A26BF7">
        <w:rPr>
          <w:rFonts w:ascii="Times New Roman" w:hAnsi="Times New Roman"/>
        </w:rPr>
        <w:t>Remifentanil Kabi 1</w:t>
      </w:r>
      <w:r w:rsidR="00FC1AF9" w:rsidRPr="008A5A57">
        <w:rPr>
          <w:rFonts w:ascii="Times New Roman" w:eastAsia="Times New Roman" w:hAnsi="Times New Roman"/>
          <w:lang w:eastAsia="lt-LT"/>
        </w:rPr>
        <w:t> </w:t>
      </w:r>
      <w:r w:rsidR="00FC1AF9" w:rsidRPr="00A26BF7">
        <w:rPr>
          <w:rFonts w:ascii="Times New Roman" w:hAnsi="Times New Roman"/>
        </w:rPr>
        <w:t>mg</w:t>
      </w:r>
      <w:r w:rsidRPr="00A26BF7">
        <w:rPr>
          <w:rFonts w:ascii="Times New Roman" w:hAnsi="Times New Roman"/>
        </w:rPr>
        <w:t xml:space="preserve"> milteliai injekcinio ar infuzinio tirpalo koncentratui </w:t>
      </w:r>
    </w:p>
    <w:p w14:paraId="0BEF36A9" w14:textId="77777777" w:rsidR="00F06AD8" w:rsidRPr="00A26BF7" w:rsidRDefault="00F06AD8" w:rsidP="00A26BF7">
      <w:pPr>
        <w:tabs>
          <w:tab w:val="left" w:pos="567"/>
        </w:tabs>
        <w:spacing w:after="0" w:line="240" w:lineRule="auto"/>
        <w:rPr>
          <w:rFonts w:ascii="Times New Roman" w:hAnsi="Times New Roman"/>
        </w:rPr>
      </w:pPr>
      <w:r w:rsidRPr="00A26BF7">
        <w:rPr>
          <w:rFonts w:ascii="Times New Roman" w:hAnsi="Times New Roman"/>
        </w:rPr>
        <w:t>Remifentanil Kabi 2</w:t>
      </w:r>
      <w:r w:rsidR="00FC1AF9" w:rsidRPr="008A5A57">
        <w:rPr>
          <w:rFonts w:ascii="Times New Roman" w:eastAsia="Times New Roman" w:hAnsi="Times New Roman"/>
          <w:lang w:eastAsia="lt-LT"/>
        </w:rPr>
        <w:t> </w:t>
      </w:r>
      <w:r w:rsidR="00FC1AF9" w:rsidRPr="00A26BF7">
        <w:rPr>
          <w:rFonts w:ascii="Times New Roman" w:hAnsi="Times New Roman"/>
        </w:rPr>
        <w:t>mg</w:t>
      </w:r>
      <w:r w:rsidRPr="00A26BF7">
        <w:rPr>
          <w:rFonts w:ascii="Times New Roman" w:hAnsi="Times New Roman"/>
        </w:rPr>
        <w:t xml:space="preserve"> milteliai injekcinio ar infuzinio tirpalo koncentratui</w:t>
      </w:r>
    </w:p>
    <w:p w14:paraId="7310A6F7" w14:textId="77777777" w:rsidR="00F06AD8" w:rsidRPr="00A26BF7" w:rsidRDefault="00F06AD8" w:rsidP="00A26BF7">
      <w:pPr>
        <w:tabs>
          <w:tab w:val="left" w:pos="567"/>
        </w:tabs>
        <w:spacing w:after="0" w:line="240" w:lineRule="auto"/>
        <w:rPr>
          <w:rFonts w:ascii="Times New Roman" w:hAnsi="Times New Roman"/>
        </w:rPr>
      </w:pPr>
      <w:r w:rsidRPr="00A26BF7">
        <w:rPr>
          <w:rFonts w:ascii="Times New Roman" w:hAnsi="Times New Roman"/>
        </w:rPr>
        <w:t>Remifentanil Kabi 5</w:t>
      </w:r>
      <w:r w:rsidR="00FC1AF9" w:rsidRPr="008A5A57">
        <w:rPr>
          <w:rFonts w:ascii="Times New Roman" w:eastAsia="Times New Roman" w:hAnsi="Times New Roman"/>
          <w:lang w:eastAsia="lt-LT"/>
        </w:rPr>
        <w:t> </w:t>
      </w:r>
      <w:r w:rsidR="00FC1AF9" w:rsidRPr="00A26BF7">
        <w:rPr>
          <w:rFonts w:ascii="Times New Roman" w:hAnsi="Times New Roman"/>
        </w:rPr>
        <w:t>mg</w:t>
      </w:r>
      <w:r w:rsidRPr="00A26BF7">
        <w:rPr>
          <w:rFonts w:ascii="Times New Roman" w:hAnsi="Times New Roman"/>
        </w:rPr>
        <w:t xml:space="preserve"> milteliai injekcinio ar infuzinio tirpalo koncentratui</w:t>
      </w:r>
    </w:p>
    <w:p w14:paraId="60E24D10" w14:textId="77777777" w:rsidR="00F06AD8" w:rsidRPr="00A26BF7" w:rsidRDefault="00F06AD8" w:rsidP="00A26BF7">
      <w:pPr>
        <w:tabs>
          <w:tab w:val="left" w:pos="567"/>
        </w:tabs>
        <w:spacing w:after="0" w:line="240" w:lineRule="auto"/>
        <w:rPr>
          <w:rFonts w:ascii="Times New Roman" w:hAnsi="Times New Roman"/>
          <w:b/>
        </w:rPr>
      </w:pPr>
    </w:p>
    <w:p w14:paraId="64B3380D" w14:textId="77777777" w:rsidR="00F06AD8" w:rsidRPr="00A26BF7" w:rsidRDefault="00F06AD8" w:rsidP="00A26BF7">
      <w:pPr>
        <w:tabs>
          <w:tab w:val="left" w:pos="567"/>
        </w:tabs>
        <w:spacing w:after="0" w:line="240" w:lineRule="auto"/>
        <w:rPr>
          <w:rFonts w:ascii="Times New Roman" w:hAnsi="Times New Roman"/>
          <w:b/>
        </w:rPr>
      </w:pPr>
    </w:p>
    <w:p w14:paraId="4A7A3160" w14:textId="77777777" w:rsidR="00F06AD8" w:rsidRPr="00A26BF7" w:rsidRDefault="00F06AD8" w:rsidP="00A26BF7">
      <w:pPr>
        <w:tabs>
          <w:tab w:val="left" w:pos="567"/>
        </w:tabs>
        <w:spacing w:after="0" w:line="240" w:lineRule="auto"/>
        <w:rPr>
          <w:rFonts w:ascii="Times New Roman" w:hAnsi="Times New Roman"/>
          <w:b/>
        </w:rPr>
      </w:pPr>
      <w:r w:rsidRPr="00A26BF7">
        <w:rPr>
          <w:rFonts w:ascii="Times New Roman" w:hAnsi="Times New Roman"/>
          <w:b/>
        </w:rPr>
        <w:t>2.</w:t>
      </w:r>
      <w:r w:rsidRPr="00A26BF7">
        <w:rPr>
          <w:rFonts w:ascii="Times New Roman" w:hAnsi="Times New Roman"/>
          <w:b/>
        </w:rPr>
        <w:tab/>
        <w:t>KOKYBINĖ IR KIEKYBINĖ SUDĖTIS</w:t>
      </w:r>
    </w:p>
    <w:p w14:paraId="4CC503DF" w14:textId="77777777" w:rsidR="00F06AD8" w:rsidRPr="00A26BF7" w:rsidRDefault="00F06AD8" w:rsidP="00A26BF7">
      <w:pPr>
        <w:tabs>
          <w:tab w:val="left" w:pos="567"/>
        </w:tabs>
        <w:spacing w:after="0" w:line="240" w:lineRule="auto"/>
        <w:rPr>
          <w:rFonts w:ascii="Times New Roman" w:hAnsi="Times New Roman"/>
          <w:b/>
        </w:rPr>
      </w:pPr>
    </w:p>
    <w:p w14:paraId="3D324D3D" w14:textId="77777777" w:rsidR="00F06AD8" w:rsidRPr="00A26BF7" w:rsidRDefault="00F06AD8" w:rsidP="00A26BF7">
      <w:pPr>
        <w:tabs>
          <w:tab w:val="left" w:pos="567"/>
        </w:tabs>
        <w:spacing w:after="0" w:line="240" w:lineRule="auto"/>
        <w:rPr>
          <w:rFonts w:ascii="Times New Roman" w:hAnsi="Times New Roman"/>
        </w:rPr>
      </w:pPr>
      <w:r w:rsidRPr="00A26BF7">
        <w:rPr>
          <w:rFonts w:ascii="Times New Roman" w:hAnsi="Times New Roman"/>
        </w:rPr>
        <w:t>Viename flakone yra 1</w:t>
      </w:r>
      <w:r w:rsidR="00FC1AF9" w:rsidRPr="008A5A57">
        <w:rPr>
          <w:rFonts w:ascii="Times New Roman" w:eastAsia="Times New Roman" w:hAnsi="Times New Roman"/>
          <w:lang w:eastAsia="lt-LT"/>
        </w:rPr>
        <w:t> </w:t>
      </w:r>
      <w:r w:rsidR="00FC1AF9" w:rsidRPr="00A26BF7">
        <w:rPr>
          <w:rFonts w:ascii="Times New Roman" w:hAnsi="Times New Roman"/>
        </w:rPr>
        <w:t>mg</w:t>
      </w:r>
      <w:r w:rsidRPr="00A26BF7">
        <w:rPr>
          <w:rFonts w:ascii="Times New Roman" w:hAnsi="Times New Roman"/>
        </w:rPr>
        <w:t xml:space="preserve"> remifentanilio, remifentanilio hidrochlorido pavidalu. </w:t>
      </w:r>
    </w:p>
    <w:p w14:paraId="4DCA0516" w14:textId="77777777" w:rsidR="00F06AD8" w:rsidRPr="00A26BF7" w:rsidRDefault="00F06AD8" w:rsidP="00A26BF7">
      <w:pPr>
        <w:tabs>
          <w:tab w:val="left" w:pos="567"/>
        </w:tabs>
        <w:spacing w:after="0" w:line="240" w:lineRule="auto"/>
        <w:rPr>
          <w:rFonts w:ascii="Times New Roman" w:hAnsi="Times New Roman"/>
        </w:rPr>
      </w:pPr>
      <w:r w:rsidRPr="00A26BF7">
        <w:rPr>
          <w:rFonts w:ascii="Times New Roman" w:hAnsi="Times New Roman"/>
        </w:rPr>
        <w:t>Viename flakone yra 2</w:t>
      </w:r>
      <w:r w:rsidR="00FC1AF9" w:rsidRPr="008A5A57">
        <w:rPr>
          <w:rFonts w:ascii="Times New Roman" w:eastAsia="Times New Roman" w:hAnsi="Times New Roman"/>
          <w:lang w:eastAsia="lt-LT"/>
        </w:rPr>
        <w:t> </w:t>
      </w:r>
      <w:r w:rsidR="00FC1AF9" w:rsidRPr="00A26BF7">
        <w:rPr>
          <w:rFonts w:ascii="Times New Roman" w:hAnsi="Times New Roman"/>
        </w:rPr>
        <w:t>mg</w:t>
      </w:r>
      <w:r w:rsidRPr="00A26BF7">
        <w:rPr>
          <w:rFonts w:ascii="Times New Roman" w:hAnsi="Times New Roman"/>
        </w:rPr>
        <w:t xml:space="preserve"> remifentanilio, remifentanilio hidrochlorido pavidalu. </w:t>
      </w:r>
    </w:p>
    <w:p w14:paraId="5A31F45B" w14:textId="77777777" w:rsidR="00F06AD8" w:rsidRPr="00A26BF7" w:rsidRDefault="00F06AD8" w:rsidP="00A26BF7">
      <w:pPr>
        <w:tabs>
          <w:tab w:val="left" w:pos="567"/>
        </w:tabs>
        <w:spacing w:after="0" w:line="240" w:lineRule="auto"/>
        <w:rPr>
          <w:rFonts w:ascii="Times New Roman" w:hAnsi="Times New Roman"/>
        </w:rPr>
      </w:pPr>
      <w:r w:rsidRPr="00A26BF7">
        <w:rPr>
          <w:rFonts w:ascii="Times New Roman" w:hAnsi="Times New Roman"/>
        </w:rPr>
        <w:t>Viename flakone yra 5</w:t>
      </w:r>
      <w:r w:rsidR="00FC1AF9" w:rsidRPr="008A5A57">
        <w:rPr>
          <w:rFonts w:ascii="Times New Roman" w:eastAsia="Times New Roman" w:hAnsi="Times New Roman"/>
          <w:lang w:eastAsia="lt-LT"/>
        </w:rPr>
        <w:t> </w:t>
      </w:r>
      <w:r w:rsidR="00FC1AF9" w:rsidRPr="00A26BF7">
        <w:rPr>
          <w:rFonts w:ascii="Times New Roman" w:hAnsi="Times New Roman"/>
        </w:rPr>
        <w:t>mg</w:t>
      </w:r>
      <w:r w:rsidRPr="00A26BF7">
        <w:rPr>
          <w:rFonts w:ascii="Times New Roman" w:hAnsi="Times New Roman"/>
        </w:rPr>
        <w:t xml:space="preserve"> remifentanilio, remifentanilio hidrochlorido pavidalu. </w:t>
      </w:r>
    </w:p>
    <w:p w14:paraId="49783F51" w14:textId="77777777" w:rsidR="00F06AD8" w:rsidRPr="00A26BF7" w:rsidRDefault="00F06AD8" w:rsidP="00A26BF7">
      <w:pPr>
        <w:tabs>
          <w:tab w:val="left" w:pos="567"/>
        </w:tabs>
        <w:spacing w:after="0" w:line="240" w:lineRule="auto"/>
        <w:rPr>
          <w:rFonts w:ascii="Times New Roman" w:hAnsi="Times New Roman"/>
        </w:rPr>
      </w:pPr>
    </w:p>
    <w:p w14:paraId="2521F4B9" w14:textId="77777777" w:rsidR="00F06AD8" w:rsidRPr="00A26BF7" w:rsidRDefault="00F06AD8" w:rsidP="00A26BF7">
      <w:pPr>
        <w:tabs>
          <w:tab w:val="left" w:pos="567"/>
        </w:tabs>
        <w:spacing w:after="0" w:line="240" w:lineRule="auto"/>
        <w:rPr>
          <w:rFonts w:ascii="Times New Roman" w:hAnsi="Times New Roman"/>
        </w:rPr>
      </w:pPr>
      <w:r w:rsidRPr="00A26BF7">
        <w:rPr>
          <w:rFonts w:ascii="Times New Roman" w:hAnsi="Times New Roman"/>
        </w:rPr>
        <w:t>Jei vaistinis preparatas ruošiamas taip, kaip rekomenduojama, kiekviename Remifentanil Kabi 1</w:t>
      </w:r>
      <w:r w:rsidR="00FC1AF9" w:rsidRPr="00A26BF7">
        <w:rPr>
          <w:rFonts w:ascii="Times New Roman" w:hAnsi="Times New Roman"/>
        </w:rPr>
        <w:t> mg</w:t>
      </w:r>
      <w:r w:rsidRPr="00A26BF7">
        <w:rPr>
          <w:rFonts w:ascii="Times New Roman" w:hAnsi="Times New Roman"/>
        </w:rPr>
        <w:t xml:space="preserve"> / 2</w:t>
      </w:r>
      <w:r w:rsidR="00FC1AF9" w:rsidRPr="00A26BF7">
        <w:rPr>
          <w:rFonts w:ascii="Times New Roman" w:hAnsi="Times New Roman"/>
        </w:rPr>
        <w:t> mg</w:t>
      </w:r>
      <w:r w:rsidRPr="00A26BF7">
        <w:rPr>
          <w:rFonts w:ascii="Times New Roman" w:hAnsi="Times New Roman"/>
        </w:rPr>
        <w:t xml:space="preserve"> / 5</w:t>
      </w:r>
      <w:r w:rsidR="00FC1AF9" w:rsidRPr="00A26BF7">
        <w:rPr>
          <w:rFonts w:ascii="Times New Roman" w:hAnsi="Times New Roman"/>
        </w:rPr>
        <w:t> mg</w:t>
      </w:r>
      <w:r w:rsidRPr="00A26BF7">
        <w:rPr>
          <w:rFonts w:ascii="Times New Roman" w:hAnsi="Times New Roman"/>
        </w:rPr>
        <w:t xml:space="preserve"> miltelių injekcinio ar infuzinio tirpalo koncentratui mililitre yra 1</w:t>
      </w:r>
      <w:r w:rsidR="00FC1AF9" w:rsidRPr="008A5A57">
        <w:rPr>
          <w:rFonts w:ascii="Times New Roman" w:eastAsia="Times New Roman" w:hAnsi="Times New Roman"/>
          <w:lang w:eastAsia="lt-LT"/>
        </w:rPr>
        <w:t> </w:t>
      </w:r>
      <w:r w:rsidR="00FC1AF9" w:rsidRPr="00A26BF7">
        <w:rPr>
          <w:rFonts w:ascii="Times New Roman" w:hAnsi="Times New Roman"/>
        </w:rPr>
        <w:t>mg</w:t>
      </w:r>
      <w:r w:rsidRPr="00A26BF7">
        <w:rPr>
          <w:rFonts w:ascii="Times New Roman" w:hAnsi="Times New Roman"/>
        </w:rPr>
        <w:t xml:space="preserve"> remifentanilio.</w:t>
      </w:r>
    </w:p>
    <w:p w14:paraId="22B61F12" w14:textId="77777777" w:rsidR="00F06AD8" w:rsidRPr="00A26BF7" w:rsidRDefault="00F06AD8" w:rsidP="00A26BF7">
      <w:pPr>
        <w:tabs>
          <w:tab w:val="left" w:pos="567"/>
        </w:tabs>
        <w:spacing w:after="0" w:line="240" w:lineRule="auto"/>
        <w:rPr>
          <w:rFonts w:ascii="Times New Roman" w:hAnsi="Times New Roman"/>
        </w:rPr>
      </w:pPr>
    </w:p>
    <w:p w14:paraId="3FD2C26A" w14:textId="77777777" w:rsidR="00F06AD8" w:rsidRPr="00A26BF7" w:rsidRDefault="00F06AD8" w:rsidP="00A26BF7">
      <w:pPr>
        <w:tabs>
          <w:tab w:val="left" w:pos="567"/>
        </w:tabs>
        <w:spacing w:after="0" w:line="240" w:lineRule="auto"/>
        <w:rPr>
          <w:rFonts w:ascii="Times New Roman" w:hAnsi="Times New Roman"/>
        </w:rPr>
      </w:pPr>
      <w:r w:rsidRPr="00A26BF7">
        <w:rPr>
          <w:rFonts w:ascii="Times New Roman" w:hAnsi="Times New Roman"/>
        </w:rPr>
        <w:t>Visos pagalbinės medžiagos išvardytos 6.1 skyriuje.</w:t>
      </w:r>
    </w:p>
    <w:p w14:paraId="13794449" w14:textId="77777777" w:rsidR="00F06AD8" w:rsidRPr="00A26BF7" w:rsidRDefault="00F06AD8" w:rsidP="00A26BF7">
      <w:pPr>
        <w:tabs>
          <w:tab w:val="left" w:pos="567"/>
        </w:tabs>
        <w:spacing w:after="0" w:line="240" w:lineRule="auto"/>
        <w:rPr>
          <w:rFonts w:ascii="Times New Roman" w:hAnsi="Times New Roman"/>
          <w:b/>
        </w:rPr>
      </w:pPr>
    </w:p>
    <w:p w14:paraId="2E3D6DF3" w14:textId="77777777" w:rsidR="00F06AD8" w:rsidRPr="00A26BF7" w:rsidRDefault="00F06AD8" w:rsidP="00A26BF7">
      <w:pPr>
        <w:tabs>
          <w:tab w:val="left" w:pos="567"/>
        </w:tabs>
        <w:spacing w:after="0" w:line="240" w:lineRule="auto"/>
        <w:rPr>
          <w:rFonts w:ascii="Times New Roman" w:hAnsi="Times New Roman"/>
          <w:b/>
        </w:rPr>
      </w:pPr>
    </w:p>
    <w:p w14:paraId="05AFDD6C" w14:textId="77777777" w:rsidR="00F06AD8" w:rsidRPr="00A26BF7" w:rsidRDefault="00F06AD8" w:rsidP="00A26BF7">
      <w:pPr>
        <w:tabs>
          <w:tab w:val="left" w:pos="567"/>
        </w:tabs>
        <w:spacing w:after="0" w:line="240" w:lineRule="auto"/>
        <w:rPr>
          <w:rFonts w:ascii="Times New Roman" w:hAnsi="Times New Roman"/>
        </w:rPr>
      </w:pPr>
      <w:r w:rsidRPr="00A26BF7">
        <w:rPr>
          <w:rFonts w:ascii="Times New Roman" w:hAnsi="Times New Roman"/>
          <w:b/>
        </w:rPr>
        <w:t>3.</w:t>
      </w:r>
      <w:r w:rsidRPr="00A26BF7">
        <w:rPr>
          <w:rFonts w:ascii="Times New Roman" w:hAnsi="Times New Roman"/>
          <w:b/>
        </w:rPr>
        <w:tab/>
        <w:t>FARMACINĖ FORMA</w:t>
      </w:r>
      <w:r w:rsidRPr="00A26BF7">
        <w:rPr>
          <w:rFonts w:ascii="Times New Roman" w:hAnsi="Times New Roman"/>
        </w:rPr>
        <w:t xml:space="preserve"> </w:t>
      </w:r>
    </w:p>
    <w:p w14:paraId="46CE190E" w14:textId="77777777" w:rsidR="00F06AD8" w:rsidRPr="00A26BF7" w:rsidRDefault="00F06AD8" w:rsidP="00A26BF7">
      <w:pPr>
        <w:tabs>
          <w:tab w:val="left" w:pos="567"/>
        </w:tabs>
        <w:spacing w:after="0" w:line="240" w:lineRule="auto"/>
        <w:rPr>
          <w:rFonts w:ascii="Times New Roman" w:hAnsi="Times New Roman"/>
        </w:rPr>
      </w:pPr>
    </w:p>
    <w:p w14:paraId="6BA3F6FD" w14:textId="77777777" w:rsidR="00F06AD8" w:rsidRPr="00A26BF7" w:rsidRDefault="00F06AD8" w:rsidP="00A26BF7">
      <w:pPr>
        <w:tabs>
          <w:tab w:val="left" w:pos="567"/>
        </w:tabs>
        <w:spacing w:after="0" w:line="240" w:lineRule="auto"/>
        <w:rPr>
          <w:rFonts w:ascii="Times New Roman" w:hAnsi="Times New Roman"/>
        </w:rPr>
      </w:pPr>
      <w:r w:rsidRPr="00A26BF7">
        <w:rPr>
          <w:rFonts w:ascii="Times New Roman" w:hAnsi="Times New Roman"/>
        </w:rPr>
        <w:t>Milteliai injekcinio ar infuzinio tirpalo koncentratui.</w:t>
      </w:r>
    </w:p>
    <w:p w14:paraId="0C473E00" w14:textId="77777777" w:rsidR="00F06AD8" w:rsidRPr="00A26BF7" w:rsidRDefault="00F06AD8" w:rsidP="00A26BF7">
      <w:pPr>
        <w:tabs>
          <w:tab w:val="left" w:pos="567"/>
        </w:tabs>
        <w:spacing w:after="0" w:line="240" w:lineRule="auto"/>
        <w:rPr>
          <w:rFonts w:ascii="Times New Roman" w:hAnsi="Times New Roman"/>
          <w:b/>
        </w:rPr>
      </w:pPr>
    </w:p>
    <w:p w14:paraId="242243AB" w14:textId="77777777" w:rsidR="00F06AD8" w:rsidRPr="00A26BF7" w:rsidRDefault="00F06AD8" w:rsidP="00A26BF7">
      <w:pPr>
        <w:tabs>
          <w:tab w:val="left" w:pos="567"/>
        </w:tabs>
        <w:spacing w:after="0" w:line="240" w:lineRule="auto"/>
        <w:rPr>
          <w:rFonts w:ascii="Times New Roman" w:hAnsi="Times New Roman"/>
        </w:rPr>
      </w:pPr>
      <w:r w:rsidRPr="00A26BF7">
        <w:rPr>
          <w:rFonts w:ascii="Times New Roman" w:hAnsi="Times New Roman"/>
        </w:rPr>
        <w:t>Balti, balkšvi arba gelsvi kompaktiniai milteliai.</w:t>
      </w:r>
    </w:p>
    <w:p w14:paraId="518ABD67" w14:textId="77777777" w:rsidR="00F06AD8" w:rsidRPr="00A26BF7" w:rsidRDefault="00F06AD8" w:rsidP="00A26BF7">
      <w:pPr>
        <w:tabs>
          <w:tab w:val="left" w:pos="567"/>
        </w:tabs>
        <w:spacing w:after="0" w:line="240" w:lineRule="auto"/>
        <w:rPr>
          <w:rFonts w:ascii="Times New Roman" w:hAnsi="Times New Roman"/>
        </w:rPr>
      </w:pPr>
    </w:p>
    <w:p w14:paraId="529100CB" w14:textId="77777777" w:rsidR="00F06AD8" w:rsidRPr="00A26BF7" w:rsidRDefault="00F06AD8" w:rsidP="00A26BF7">
      <w:pPr>
        <w:tabs>
          <w:tab w:val="left" w:pos="567"/>
        </w:tabs>
        <w:spacing w:after="0" w:line="240" w:lineRule="auto"/>
        <w:rPr>
          <w:rFonts w:ascii="Times New Roman" w:hAnsi="Times New Roman"/>
          <w:b/>
        </w:rPr>
      </w:pPr>
    </w:p>
    <w:p w14:paraId="1FD84690" w14:textId="77777777" w:rsidR="00F06AD8" w:rsidRPr="00A26BF7" w:rsidRDefault="00F06AD8" w:rsidP="00A26BF7">
      <w:pPr>
        <w:tabs>
          <w:tab w:val="left" w:pos="567"/>
        </w:tabs>
        <w:spacing w:after="0" w:line="240" w:lineRule="auto"/>
        <w:rPr>
          <w:rFonts w:ascii="Times New Roman" w:hAnsi="Times New Roman"/>
          <w:b/>
        </w:rPr>
      </w:pPr>
      <w:r w:rsidRPr="00A26BF7">
        <w:rPr>
          <w:rFonts w:ascii="Times New Roman" w:hAnsi="Times New Roman"/>
          <w:b/>
        </w:rPr>
        <w:t>4.</w:t>
      </w:r>
      <w:r w:rsidRPr="00A26BF7">
        <w:rPr>
          <w:rFonts w:ascii="Times New Roman" w:hAnsi="Times New Roman"/>
          <w:b/>
        </w:rPr>
        <w:tab/>
        <w:t>KLINIKINĖ INFORMACIJA</w:t>
      </w:r>
    </w:p>
    <w:p w14:paraId="4717BB7C" w14:textId="77777777" w:rsidR="00F06AD8" w:rsidRPr="00A26BF7" w:rsidRDefault="00F06AD8" w:rsidP="00A26BF7">
      <w:pPr>
        <w:tabs>
          <w:tab w:val="left" w:pos="567"/>
        </w:tabs>
        <w:spacing w:after="0" w:line="240" w:lineRule="auto"/>
        <w:rPr>
          <w:rFonts w:ascii="Times New Roman" w:hAnsi="Times New Roman"/>
          <w:b/>
        </w:rPr>
      </w:pPr>
    </w:p>
    <w:p w14:paraId="74804E39" w14:textId="77777777" w:rsidR="00F06AD8" w:rsidRPr="00A26BF7" w:rsidRDefault="00F06AD8" w:rsidP="00A26BF7">
      <w:pPr>
        <w:tabs>
          <w:tab w:val="left" w:pos="567"/>
        </w:tabs>
        <w:spacing w:after="0" w:line="240" w:lineRule="auto"/>
        <w:rPr>
          <w:rFonts w:ascii="Times New Roman" w:hAnsi="Times New Roman"/>
          <w:b/>
        </w:rPr>
      </w:pPr>
      <w:r w:rsidRPr="00A26BF7">
        <w:rPr>
          <w:rFonts w:ascii="Times New Roman" w:hAnsi="Times New Roman"/>
          <w:b/>
        </w:rPr>
        <w:t>4.1</w:t>
      </w:r>
      <w:r w:rsidRPr="00A26BF7">
        <w:rPr>
          <w:rFonts w:ascii="Times New Roman" w:hAnsi="Times New Roman"/>
          <w:b/>
        </w:rPr>
        <w:tab/>
        <w:t>Terapinės indikacijos</w:t>
      </w:r>
    </w:p>
    <w:p w14:paraId="7945DA2A" w14:textId="77777777" w:rsidR="00F06AD8" w:rsidRPr="00A26BF7" w:rsidRDefault="00F06AD8" w:rsidP="00A26BF7">
      <w:pPr>
        <w:tabs>
          <w:tab w:val="left" w:pos="567"/>
        </w:tabs>
        <w:spacing w:after="0" w:line="240" w:lineRule="auto"/>
        <w:rPr>
          <w:rFonts w:ascii="Times New Roman" w:hAnsi="Times New Roman"/>
          <w:b/>
        </w:rPr>
      </w:pPr>
    </w:p>
    <w:p w14:paraId="07CF6809" w14:textId="77777777" w:rsidR="00F06AD8" w:rsidRPr="00A26BF7" w:rsidRDefault="00F06AD8" w:rsidP="00A26BF7">
      <w:pPr>
        <w:tabs>
          <w:tab w:val="left" w:pos="567"/>
        </w:tabs>
        <w:spacing w:after="0" w:line="240" w:lineRule="auto"/>
        <w:rPr>
          <w:rFonts w:ascii="Times New Roman" w:hAnsi="Times New Roman"/>
        </w:rPr>
      </w:pPr>
      <w:r w:rsidRPr="00A26BF7">
        <w:rPr>
          <w:rFonts w:ascii="Times New Roman" w:hAnsi="Times New Roman"/>
        </w:rPr>
        <w:t>Skausmo malšinimas bendrosios anestezijos sukėlimo ir (arba) palaikymo metu.</w:t>
      </w:r>
    </w:p>
    <w:p w14:paraId="3AD6CE9A" w14:textId="77777777" w:rsidR="00F06AD8" w:rsidRPr="00A26BF7" w:rsidRDefault="00F06AD8" w:rsidP="00A26BF7">
      <w:pPr>
        <w:tabs>
          <w:tab w:val="left" w:pos="567"/>
        </w:tabs>
        <w:spacing w:after="0" w:line="240" w:lineRule="auto"/>
        <w:rPr>
          <w:rFonts w:ascii="Times New Roman" w:hAnsi="Times New Roman"/>
          <w:b/>
        </w:rPr>
      </w:pPr>
      <w:r w:rsidRPr="00A26BF7">
        <w:rPr>
          <w:rFonts w:ascii="Times New Roman" w:hAnsi="Times New Roman"/>
        </w:rPr>
        <w:t>Intensyviosios terapijos skyriuje gydomų 18 metų ir vyresnių pacientų, kuriems taikoma dirbtinė plaučių ventiliacija, skausmo malšinimas.</w:t>
      </w:r>
    </w:p>
    <w:p w14:paraId="5DC0BFA9" w14:textId="77777777" w:rsidR="00F06AD8" w:rsidRPr="00A26BF7" w:rsidRDefault="00F06AD8" w:rsidP="00A26BF7">
      <w:pPr>
        <w:tabs>
          <w:tab w:val="left" w:pos="567"/>
        </w:tabs>
        <w:spacing w:after="0" w:line="240" w:lineRule="auto"/>
        <w:rPr>
          <w:rFonts w:ascii="Times New Roman" w:hAnsi="Times New Roman"/>
        </w:rPr>
      </w:pPr>
    </w:p>
    <w:p w14:paraId="4685AECE" w14:textId="77777777" w:rsidR="00F06AD8" w:rsidRPr="00A26BF7" w:rsidRDefault="00F06AD8" w:rsidP="00A26BF7">
      <w:pPr>
        <w:tabs>
          <w:tab w:val="left" w:pos="567"/>
        </w:tabs>
        <w:spacing w:after="0" w:line="240" w:lineRule="auto"/>
        <w:rPr>
          <w:rFonts w:ascii="Times New Roman" w:hAnsi="Times New Roman"/>
          <w:b/>
        </w:rPr>
      </w:pPr>
      <w:r w:rsidRPr="00A26BF7">
        <w:rPr>
          <w:rFonts w:ascii="Times New Roman" w:hAnsi="Times New Roman"/>
          <w:b/>
        </w:rPr>
        <w:t>4.2</w:t>
      </w:r>
      <w:r w:rsidRPr="00A26BF7">
        <w:rPr>
          <w:rFonts w:ascii="Times New Roman" w:hAnsi="Times New Roman"/>
          <w:b/>
        </w:rPr>
        <w:tab/>
        <w:t>Dozavimas ir vartojimo metodas</w:t>
      </w:r>
    </w:p>
    <w:p w14:paraId="118FEAB5" w14:textId="77777777" w:rsidR="00F06AD8" w:rsidRPr="00A26BF7" w:rsidRDefault="00F06AD8" w:rsidP="00A26BF7">
      <w:pPr>
        <w:tabs>
          <w:tab w:val="left" w:pos="567"/>
        </w:tabs>
        <w:spacing w:after="0" w:line="240" w:lineRule="auto"/>
        <w:rPr>
          <w:rFonts w:ascii="Times New Roman" w:hAnsi="Times New Roman"/>
          <w:b/>
        </w:rPr>
      </w:pPr>
    </w:p>
    <w:p w14:paraId="592BDB5F" w14:textId="77777777" w:rsidR="00F06AD8" w:rsidRPr="00A26BF7" w:rsidRDefault="00F06AD8" w:rsidP="00A26BF7">
      <w:pPr>
        <w:tabs>
          <w:tab w:val="left" w:pos="567"/>
        </w:tabs>
        <w:spacing w:after="0" w:line="240" w:lineRule="auto"/>
        <w:rPr>
          <w:rFonts w:ascii="Times New Roman" w:hAnsi="Times New Roman"/>
          <w:b/>
        </w:rPr>
      </w:pPr>
      <w:r w:rsidRPr="00A26BF7">
        <w:rPr>
          <w:rFonts w:ascii="Times New Roman" w:hAnsi="Times New Roman"/>
          <w:b/>
        </w:rPr>
        <w:t>Remifentanilis vartojamas tik skyriuje, kuriame yra kvėpavimo ir širdies bei kraujagyslių sistemos funkcijos sekimo ir palaikymo įranga. Vaistinio preparato gali leisti tik specialistas, turintis specialių anestetikų injekavimo įgūdžių, sugebantis atpažinti ir valdyti stipraus poveikio opioidų nepageidaujamą poveikį, įskaitant širdies bei kvėpavimo veiklos gaivinimą. Toks specialistas privalo mokėti apžiūrėti ir palaikyti atvirus kvėpavimo takus ir daryti pagalbinę ventiliaciją.</w:t>
      </w:r>
    </w:p>
    <w:p w14:paraId="028BBF81" w14:textId="77777777" w:rsidR="00F06AD8" w:rsidRPr="00A26BF7" w:rsidRDefault="00F06AD8" w:rsidP="00A26BF7">
      <w:pPr>
        <w:tabs>
          <w:tab w:val="left" w:pos="567"/>
        </w:tabs>
        <w:spacing w:after="0" w:line="240" w:lineRule="auto"/>
        <w:rPr>
          <w:rFonts w:ascii="Times New Roman" w:hAnsi="Times New Roman"/>
          <w:b/>
        </w:rPr>
      </w:pPr>
    </w:p>
    <w:p w14:paraId="463E723B" w14:textId="77777777" w:rsidR="00F06AD8" w:rsidRPr="00A26BF7" w:rsidRDefault="00F06AD8" w:rsidP="00A26BF7">
      <w:pPr>
        <w:tabs>
          <w:tab w:val="left" w:pos="567"/>
        </w:tabs>
        <w:spacing w:after="0" w:line="240" w:lineRule="auto"/>
        <w:rPr>
          <w:rFonts w:ascii="Times New Roman" w:hAnsi="Times New Roman"/>
        </w:rPr>
      </w:pPr>
      <w:r w:rsidRPr="00A26BF7">
        <w:rPr>
          <w:rFonts w:ascii="Times New Roman" w:hAnsi="Times New Roman"/>
        </w:rPr>
        <w:t xml:space="preserve">Remifentanilio būtina nepertraukiamai infuzuoti į veną kalibruoto infuzijų prietaiso linija, kuria infuzuojama greitai, arba atskira infuzijų linija. Infuzijos linija turi būti sujungta su į veną įkišta venos kaniule arba būti arti jos tiek, kad kuo mažesnis būtų taip vadinamas negyvasis tarpas (žr. 6.6 skyriuje papildomą informaciją, įskaitant lenteles, kuriose nurodyta, kaip palaipsniui dozuoti nuo kūno svorio priklausomą remifentanilio dozę </w:t>
      </w:r>
      <w:r w:rsidR="00E02B3D" w:rsidRPr="002302E1">
        <w:rPr>
          <w:rFonts w:ascii="Times New Roman" w:eastAsia="Times New Roman" w:hAnsi="Times New Roman"/>
          <w:lang w:eastAsia="lt-LT"/>
        </w:rPr>
        <w:t>pacientams</w:t>
      </w:r>
      <w:r w:rsidRPr="00A26BF7">
        <w:rPr>
          <w:rFonts w:ascii="Times New Roman" w:hAnsi="Times New Roman"/>
        </w:rPr>
        <w:t>, kuriems reikia sukelti anesteziją).</w:t>
      </w:r>
    </w:p>
    <w:p w14:paraId="64B12E61" w14:textId="77777777" w:rsidR="00F06AD8" w:rsidRPr="00A26BF7" w:rsidRDefault="00F06AD8" w:rsidP="00A26BF7">
      <w:pPr>
        <w:tabs>
          <w:tab w:val="left" w:pos="567"/>
        </w:tabs>
        <w:spacing w:after="0" w:line="240" w:lineRule="auto"/>
        <w:rPr>
          <w:rFonts w:ascii="Times New Roman" w:hAnsi="Times New Roman"/>
        </w:rPr>
      </w:pPr>
      <w:r w:rsidRPr="00A26BF7">
        <w:rPr>
          <w:rFonts w:ascii="Times New Roman" w:hAnsi="Times New Roman"/>
        </w:rPr>
        <w:t>Reikia rūpestingai prižiūrėti, kad infuzijos linija neužsikimštų arba neatsijungtų. Po pavartojimo infuzijos liniją reikia tinkamai išvalyti, kad neliktų remifentanilio tirpalo likučių (žr. 4.4 skyrių). Siekiant išvengti netinkamo vaistinio preparato suleidimo, intraveninę infuzijų linijos sistemą reikia atjungti tik nutraukus vaistinio preparato infuziją.</w:t>
      </w:r>
    </w:p>
    <w:p w14:paraId="7C4D3420" w14:textId="77777777" w:rsidR="00F06AD8" w:rsidRPr="00A26BF7" w:rsidRDefault="00F06AD8" w:rsidP="00A26BF7">
      <w:pPr>
        <w:tabs>
          <w:tab w:val="left" w:pos="567"/>
        </w:tabs>
        <w:spacing w:after="0" w:line="240" w:lineRule="auto"/>
        <w:rPr>
          <w:rFonts w:ascii="Times New Roman" w:hAnsi="Times New Roman"/>
        </w:rPr>
      </w:pPr>
    </w:p>
    <w:p w14:paraId="38D59740" w14:textId="77777777" w:rsidR="00F06AD8" w:rsidRPr="00A26BF7" w:rsidRDefault="00F06AD8" w:rsidP="00A26BF7">
      <w:pPr>
        <w:tabs>
          <w:tab w:val="left" w:pos="567"/>
        </w:tabs>
        <w:spacing w:after="0" w:line="240" w:lineRule="auto"/>
        <w:rPr>
          <w:rFonts w:ascii="Times New Roman" w:hAnsi="Times New Roman"/>
        </w:rPr>
      </w:pPr>
      <w:r w:rsidRPr="00A26BF7">
        <w:rPr>
          <w:rFonts w:ascii="Times New Roman" w:hAnsi="Times New Roman"/>
        </w:rPr>
        <w:t xml:space="preserve">Remifentanilio galima leisti tiksline kontroliuojamąja infuzija (TKI), kuri atliekama patvirtintu infuzijų prietaisu, kuriame yra įdiegtas Minto farmakokinetinis modelis, susijęs su amžiaus ir liesosios kūno masės (LKM) pokyčiais. </w:t>
      </w:r>
    </w:p>
    <w:p w14:paraId="7518542E" w14:textId="77777777" w:rsidR="00F06AD8" w:rsidRPr="00A26BF7" w:rsidRDefault="00F06AD8" w:rsidP="00A26BF7">
      <w:pPr>
        <w:tabs>
          <w:tab w:val="left" w:pos="567"/>
        </w:tabs>
        <w:spacing w:after="0" w:line="240" w:lineRule="auto"/>
        <w:rPr>
          <w:rFonts w:ascii="Times New Roman" w:hAnsi="Times New Roman"/>
        </w:rPr>
      </w:pPr>
    </w:p>
    <w:p w14:paraId="4162520F" w14:textId="77777777" w:rsidR="00F06AD8" w:rsidRPr="00A26BF7" w:rsidRDefault="00F06AD8" w:rsidP="00A26BF7">
      <w:pPr>
        <w:tabs>
          <w:tab w:val="left" w:pos="567"/>
        </w:tabs>
        <w:spacing w:after="0" w:line="240" w:lineRule="auto"/>
        <w:rPr>
          <w:rFonts w:ascii="Times New Roman" w:hAnsi="Times New Roman"/>
        </w:rPr>
      </w:pPr>
      <w:r w:rsidRPr="00A26BF7">
        <w:rPr>
          <w:rFonts w:ascii="Times New Roman" w:hAnsi="Times New Roman"/>
        </w:rPr>
        <w:lastRenderedPageBreak/>
        <w:t>Remifentanilio galima leisti tik į veną, jo draudžiama leisti į epidurinę arba povoratinklinę ertmę (žr. 4.3 skyrių).</w:t>
      </w:r>
    </w:p>
    <w:p w14:paraId="73F2F245" w14:textId="77777777" w:rsidR="00F06AD8" w:rsidRPr="00A26BF7" w:rsidRDefault="00F06AD8" w:rsidP="00A26BF7">
      <w:pPr>
        <w:tabs>
          <w:tab w:val="left" w:pos="567"/>
        </w:tabs>
        <w:spacing w:after="0" w:line="240" w:lineRule="auto"/>
        <w:rPr>
          <w:rFonts w:ascii="Times New Roman" w:hAnsi="Times New Roman"/>
        </w:rPr>
      </w:pPr>
    </w:p>
    <w:p w14:paraId="4A4545B0" w14:textId="77777777" w:rsidR="00F06AD8" w:rsidRPr="00A26BF7" w:rsidRDefault="00F06AD8" w:rsidP="00A26BF7">
      <w:pPr>
        <w:tabs>
          <w:tab w:val="left" w:pos="567"/>
        </w:tabs>
        <w:spacing w:after="0" w:line="240" w:lineRule="auto"/>
        <w:rPr>
          <w:rFonts w:ascii="Times New Roman" w:hAnsi="Times New Roman"/>
          <w:u w:val="single"/>
        </w:rPr>
      </w:pPr>
      <w:r w:rsidRPr="00A26BF7">
        <w:rPr>
          <w:rFonts w:ascii="Times New Roman" w:hAnsi="Times New Roman"/>
          <w:u w:val="single"/>
        </w:rPr>
        <w:t>Skiedimas</w:t>
      </w:r>
    </w:p>
    <w:p w14:paraId="5E8F5E42" w14:textId="77777777" w:rsidR="00F06AD8" w:rsidRPr="00A26BF7" w:rsidRDefault="00F06AD8" w:rsidP="00A26BF7">
      <w:pPr>
        <w:tabs>
          <w:tab w:val="left" w:pos="567"/>
        </w:tabs>
        <w:spacing w:after="0" w:line="240" w:lineRule="auto"/>
        <w:rPr>
          <w:rFonts w:ascii="Times New Roman" w:hAnsi="Times New Roman"/>
        </w:rPr>
      </w:pPr>
      <w:r w:rsidRPr="00A26BF7">
        <w:rPr>
          <w:rFonts w:ascii="Times New Roman" w:hAnsi="Times New Roman"/>
        </w:rPr>
        <w:t>Prieš vartojimą remifentanilio liofilizuotus miltelius būtina ištirpinti, po to – atskiesti. Vaistinio preparato ruošimo ir skiedimo prieš vartojant instrukcija pateikiama 6.6 skyriuje.</w:t>
      </w:r>
    </w:p>
    <w:p w14:paraId="3D1FE457" w14:textId="77777777" w:rsidR="00F06AD8" w:rsidRPr="00A26BF7" w:rsidRDefault="00F06AD8" w:rsidP="00A26BF7">
      <w:pPr>
        <w:tabs>
          <w:tab w:val="left" w:pos="567"/>
        </w:tabs>
        <w:spacing w:after="0" w:line="240" w:lineRule="auto"/>
        <w:rPr>
          <w:rFonts w:ascii="Times New Roman" w:hAnsi="Times New Roman"/>
        </w:rPr>
      </w:pPr>
      <w:r w:rsidRPr="00A26BF7">
        <w:rPr>
          <w:rFonts w:ascii="Times New Roman" w:hAnsi="Times New Roman"/>
        </w:rPr>
        <w:t>Laikymo sąlygos nurodytos 6.3 skyriuje.</w:t>
      </w:r>
    </w:p>
    <w:p w14:paraId="0B87B9B2" w14:textId="77777777" w:rsidR="00F06AD8" w:rsidRPr="00A26BF7" w:rsidRDefault="00F06AD8" w:rsidP="00A26BF7">
      <w:pPr>
        <w:tabs>
          <w:tab w:val="left" w:pos="567"/>
        </w:tabs>
        <w:spacing w:after="0" w:line="240" w:lineRule="auto"/>
        <w:rPr>
          <w:rFonts w:ascii="Times New Roman" w:hAnsi="Times New Roman"/>
        </w:rPr>
      </w:pPr>
    </w:p>
    <w:p w14:paraId="70EB9E34" w14:textId="7738C77D" w:rsidR="006D1F5B" w:rsidRPr="0056524E" w:rsidRDefault="006D1F5B" w:rsidP="006D1F5B">
      <w:pPr>
        <w:tabs>
          <w:tab w:val="left" w:pos="567"/>
        </w:tabs>
        <w:spacing w:after="0" w:line="240" w:lineRule="auto"/>
        <w:rPr>
          <w:rFonts w:ascii="Times New Roman" w:eastAsia="Times New Roman" w:hAnsi="Times New Roman"/>
          <w:lang w:eastAsia="lt-LT"/>
        </w:rPr>
      </w:pPr>
      <w:r w:rsidRPr="0056524E">
        <w:rPr>
          <w:rFonts w:ascii="Times New Roman" w:eastAsia="Times New Roman" w:hAnsi="Times New Roman"/>
          <w:lang w:eastAsia="lt-LT"/>
        </w:rPr>
        <w:t xml:space="preserve">Jei naudojama rankiniu būdu kontroliuojama infuzija, Remifentanil Kabi </w:t>
      </w:r>
      <w:r w:rsidR="002474E4" w:rsidRPr="0056524E">
        <w:rPr>
          <w:rFonts w:ascii="Times New Roman" w:eastAsia="Times New Roman" w:hAnsi="Times New Roman"/>
          <w:lang w:eastAsia="lt-LT"/>
        </w:rPr>
        <w:t xml:space="preserve">galima </w:t>
      </w:r>
      <w:r w:rsidR="001E7DD8" w:rsidRPr="0056524E">
        <w:rPr>
          <w:rFonts w:ascii="Times New Roman" w:eastAsia="Times New Roman" w:hAnsi="Times New Roman"/>
          <w:lang w:eastAsia="lt-LT"/>
        </w:rPr>
        <w:t>pra</w:t>
      </w:r>
      <w:r w:rsidR="002474E4" w:rsidRPr="0056524E">
        <w:rPr>
          <w:rFonts w:ascii="Times New Roman" w:eastAsia="Times New Roman" w:hAnsi="Times New Roman"/>
          <w:lang w:eastAsia="lt-LT"/>
        </w:rPr>
        <w:t>ski</w:t>
      </w:r>
      <w:r w:rsidR="001E7DD8" w:rsidRPr="0056524E">
        <w:rPr>
          <w:rFonts w:ascii="Times New Roman" w:eastAsia="Times New Roman" w:hAnsi="Times New Roman"/>
          <w:lang w:eastAsia="lt-LT"/>
        </w:rPr>
        <w:t>e</w:t>
      </w:r>
      <w:r w:rsidR="002474E4" w:rsidRPr="0056524E">
        <w:rPr>
          <w:rFonts w:ascii="Times New Roman" w:eastAsia="Times New Roman" w:hAnsi="Times New Roman"/>
          <w:lang w:eastAsia="lt-LT"/>
        </w:rPr>
        <w:t>sti taip, kad koncentracija būtų</w:t>
      </w:r>
      <w:r w:rsidRPr="0056524E">
        <w:rPr>
          <w:rFonts w:ascii="Times New Roman" w:eastAsia="Times New Roman" w:hAnsi="Times New Roman"/>
          <w:lang w:eastAsia="lt-LT"/>
        </w:rPr>
        <w:t xml:space="preserve"> 20</w:t>
      </w:r>
      <w:r w:rsidR="00681D15" w:rsidRPr="00681D15">
        <w:rPr>
          <w:rFonts w:ascii="Times New Roman" w:eastAsia="Times New Roman" w:hAnsi="Times New Roman"/>
          <w:lang w:eastAsia="lt-LT"/>
        </w:rPr>
        <w:t>–</w:t>
      </w:r>
      <w:r w:rsidRPr="0056524E">
        <w:rPr>
          <w:rFonts w:ascii="Times New Roman" w:eastAsia="Times New Roman" w:hAnsi="Times New Roman"/>
          <w:lang w:eastAsia="lt-LT"/>
        </w:rPr>
        <w:t>250</w:t>
      </w:r>
      <w:r w:rsidR="002474E4" w:rsidRPr="0056524E">
        <w:rPr>
          <w:rFonts w:ascii="Times New Roman" w:eastAsia="Times New Roman" w:hAnsi="Times New Roman"/>
          <w:lang w:eastAsia="lt-LT"/>
        </w:rPr>
        <w:t> mikrogramų/</w:t>
      </w:r>
      <w:r w:rsidRPr="0056524E">
        <w:rPr>
          <w:rFonts w:ascii="Times New Roman" w:eastAsia="Times New Roman" w:hAnsi="Times New Roman"/>
          <w:lang w:eastAsia="lt-LT"/>
        </w:rPr>
        <w:t>ml (50</w:t>
      </w:r>
      <w:r w:rsidR="002474E4" w:rsidRPr="0056524E">
        <w:rPr>
          <w:rFonts w:ascii="Times New Roman" w:eastAsia="Times New Roman" w:hAnsi="Times New Roman"/>
          <w:lang w:eastAsia="lt-LT"/>
        </w:rPr>
        <w:t> mikrogramų</w:t>
      </w:r>
      <w:r w:rsidRPr="0056524E">
        <w:rPr>
          <w:rFonts w:ascii="Times New Roman" w:eastAsia="Times New Roman" w:hAnsi="Times New Roman"/>
          <w:lang w:eastAsia="lt-LT"/>
        </w:rPr>
        <w:t xml:space="preserve">/ml </w:t>
      </w:r>
      <w:r w:rsidR="002474E4" w:rsidRPr="0056524E">
        <w:rPr>
          <w:rFonts w:ascii="Times New Roman" w:eastAsia="Times New Roman" w:hAnsi="Times New Roman"/>
          <w:lang w:eastAsia="lt-LT"/>
        </w:rPr>
        <w:t xml:space="preserve">yra rekomenduojama koncentracija po praskiedimo suaugusiesiems, </w:t>
      </w:r>
      <w:r w:rsidRPr="0056524E">
        <w:rPr>
          <w:rFonts w:ascii="Times New Roman" w:eastAsia="Times New Roman" w:hAnsi="Times New Roman"/>
          <w:lang w:eastAsia="lt-LT"/>
        </w:rPr>
        <w:t>20</w:t>
      </w:r>
      <w:r w:rsidR="00681D15" w:rsidRPr="00681D15">
        <w:rPr>
          <w:rFonts w:ascii="Times New Roman" w:eastAsia="Times New Roman" w:hAnsi="Times New Roman"/>
          <w:lang w:eastAsia="lt-LT"/>
        </w:rPr>
        <w:t>–</w:t>
      </w:r>
      <w:r w:rsidRPr="0056524E">
        <w:rPr>
          <w:rFonts w:ascii="Times New Roman" w:eastAsia="Times New Roman" w:hAnsi="Times New Roman"/>
          <w:lang w:eastAsia="lt-LT"/>
        </w:rPr>
        <w:t>25</w:t>
      </w:r>
      <w:r w:rsidR="002474E4" w:rsidRPr="0056524E">
        <w:rPr>
          <w:rFonts w:ascii="Times New Roman" w:eastAsia="Times New Roman" w:hAnsi="Times New Roman"/>
          <w:lang w:eastAsia="lt-LT"/>
        </w:rPr>
        <w:t> mikrogramai</w:t>
      </w:r>
      <w:r w:rsidRPr="0056524E">
        <w:rPr>
          <w:rFonts w:ascii="Times New Roman" w:eastAsia="Times New Roman" w:hAnsi="Times New Roman"/>
          <w:lang w:eastAsia="lt-LT"/>
        </w:rPr>
        <w:t xml:space="preserve">/ml </w:t>
      </w:r>
      <w:r w:rsidR="002474E4" w:rsidRPr="0056524E">
        <w:rPr>
          <w:rFonts w:ascii="Times New Roman" w:eastAsia="Times New Roman" w:hAnsi="Times New Roman"/>
          <w:lang w:eastAsia="lt-LT"/>
        </w:rPr>
        <w:t xml:space="preserve">– </w:t>
      </w:r>
      <w:r w:rsidRPr="0056524E">
        <w:rPr>
          <w:rFonts w:ascii="Times New Roman" w:eastAsia="Times New Roman" w:hAnsi="Times New Roman"/>
          <w:lang w:eastAsia="lt-LT"/>
        </w:rPr>
        <w:t>1</w:t>
      </w:r>
      <w:r w:rsidR="002474E4" w:rsidRPr="0056524E">
        <w:rPr>
          <w:rFonts w:ascii="Times New Roman" w:eastAsia="Times New Roman" w:hAnsi="Times New Roman"/>
          <w:lang w:eastAsia="lt-LT"/>
        </w:rPr>
        <w:t> metų ir vyresniems vaikams</w:t>
      </w:r>
      <w:r w:rsidRPr="0056524E">
        <w:rPr>
          <w:rFonts w:ascii="Times New Roman" w:eastAsia="Times New Roman" w:hAnsi="Times New Roman"/>
          <w:lang w:eastAsia="lt-LT"/>
        </w:rPr>
        <w:t>).</w:t>
      </w:r>
    </w:p>
    <w:p w14:paraId="1A21281B" w14:textId="77777777" w:rsidR="006D1F5B" w:rsidRPr="0056524E" w:rsidRDefault="006D1F5B" w:rsidP="006D1F5B">
      <w:pPr>
        <w:tabs>
          <w:tab w:val="left" w:pos="567"/>
        </w:tabs>
        <w:spacing w:after="0" w:line="240" w:lineRule="auto"/>
        <w:rPr>
          <w:rFonts w:ascii="Times New Roman" w:eastAsia="Times New Roman" w:hAnsi="Times New Roman"/>
          <w:lang w:eastAsia="lt-LT"/>
        </w:rPr>
      </w:pPr>
    </w:p>
    <w:p w14:paraId="050C46FD" w14:textId="5849F3E1" w:rsidR="006D1F5B" w:rsidRPr="0056524E" w:rsidRDefault="006D1F5B" w:rsidP="006D1F5B">
      <w:pPr>
        <w:tabs>
          <w:tab w:val="left" w:pos="567"/>
        </w:tabs>
        <w:spacing w:after="0" w:line="240" w:lineRule="auto"/>
        <w:rPr>
          <w:rFonts w:ascii="Times New Roman" w:eastAsia="Times New Roman" w:hAnsi="Times New Roman"/>
          <w:lang w:eastAsia="lt-LT"/>
        </w:rPr>
      </w:pPr>
      <w:r w:rsidRPr="0056524E">
        <w:rPr>
          <w:rFonts w:ascii="Times New Roman" w:eastAsia="Times New Roman" w:hAnsi="Times New Roman"/>
          <w:lang w:eastAsia="lt-LT"/>
        </w:rPr>
        <w:t>Jei naudojama TKI, rekomenduojama praskiesti taip, kad remifentanilio koncentracija būtų 20</w:t>
      </w:r>
      <w:r w:rsidR="00681D15" w:rsidRPr="00681D15">
        <w:rPr>
          <w:rFonts w:ascii="Times New Roman" w:eastAsia="Times New Roman" w:hAnsi="Times New Roman"/>
          <w:lang w:eastAsia="lt-LT"/>
        </w:rPr>
        <w:t>–</w:t>
      </w:r>
      <w:r w:rsidRPr="0056524E">
        <w:rPr>
          <w:rFonts w:ascii="Times New Roman" w:eastAsia="Times New Roman" w:hAnsi="Times New Roman"/>
          <w:lang w:eastAsia="lt-LT"/>
        </w:rPr>
        <w:t>50 mikrogramų/ml.</w:t>
      </w:r>
    </w:p>
    <w:p w14:paraId="430C0DB5" w14:textId="77777777" w:rsidR="006D1F5B" w:rsidRPr="0056524E" w:rsidRDefault="006D1F5B" w:rsidP="006D1F5B">
      <w:pPr>
        <w:tabs>
          <w:tab w:val="left" w:pos="567"/>
        </w:tabs>
        <w:spacing w:after="0" w:line="240" w:lineRule="auto"/>
        <w:rPr>
          <w:rFonts w:ascii="Times New Roman" w:eastAsia="Times New Roman" w:hAnsi="Times New Roman"/>
          <w:lang w:eastAsia="lt-LT"/>
        </w:rPr>
      </w:pPr>
    </w:p>
    <w:p w14:paraId="4076C2A1" w14:textId="77777777" w:rsidR="00F06AD8" w:rsidRPr="00A26BF7" w:rsidRDefault="00F06AD8" w:rsidP="0056524E">
      <w:pPr>
        <w:tabs>
          <w:tab w:val="left" w:pos="567"/>
        </w:tabs>
        <w:spacing w:after="0" w:line="240" w:lineRule="auto"/>
        <w:rPr>
          <w:rFonts w:ascii="Times New Roman" w:hAnsi="Times New Roman"/>
          <w:b/>
          <w:u w:val="single"/>
        </w:rPr>
      </w:pPr>
      <w:r w:rsidRPr="00A26BF7">
        <w:rPr>
          <w:rFonts w:ascii="Times New Roman" w:hAnsi="Times New Roman"/>
          <w:b/>
          <w:u w:val="single"/>
        </w:rPr>
        <w:t>Bendroji anestezija</w:t>
      </w:r>
    </w:p>
    <w:p w14:paraId="27156737" w14:textId="77777777" w:rsidR="00F06AD8" w:rsidRPr="00A26BF7" w:rsidRDefault="00F06AD8" w:rsidP="0049262A">
      <w:pPr>
        <w:tabs>
          <w:tab w:val="left" w:pos="567"/>
        </w:tabs>
        <w:spacing w:after="0" w:line="240" w:lineRule="auto"/>
        <w:rPr>
          <w:rFonts w:ascii="Times New Roman" w:hAnsi="Times New Roman"/>
        </w:rPr>
      </w:pPr>
    </w:p>
    <w:p w14:paraId="7B2582D1" w14:textId="77777777" w:rsidR="00F06AD8" w:rsidRPr="00A26BF7" w:rsidRDefault="00F06AD8" w:rsidP="0049262A">
      <w:pPr>
        <w:tabs>
          <w:tab w:val="left" w:pos="567"/>
        </w:tabs>
        <w:spacing w:after="0" w:line="240" w:lineRule="auto"/>
        <w:rPr>
          <w:rFonts w:ascii="Times New Roman" w:hAnsi="Times New Roman"/>
        </w:rPr>
      </w:pPr>
      <w:r w:rsidRPr="00A26BF7">
        <w:rPr>
          <w:rFonts w:ascii="Times New Roman" w:hAnsi="Times New Roman"/>
        </w:rPr>
        <w:t xml:space="preserve">Dozę būtina nustatyti atsižvelgiant į </w:t>
      </w:r>
      <w:r w:rsidR="00E02B3D" w:rsidRPr="0056524E">
        <w:rPr>
          <w:rFonts w:ascii="Times New Roman" w:eastAsia="Times New Roman" w:hAnsi="Times New Roman"/>
          <w:lang w:eastAsia="lt-LT"/>
        </w:rPr>
        <w:t>paciento</w:t>
      </w:r>
      <w:r w:rsidRPr="00A26BF7">
        <w:rPr>
          <w:rFonts w:ascii="Times New Roman" w:hAnsi="Times New Roman"/>
        </w:rPr>
        <w:t xml:space="preserve"> reakciją į remifentanilį.</w:t>
      </w:r>
    </w:p>
    <w:p w14:paraId="691883F5" w14:textId="77777777" w:rsidR="00F06AD8" w:rsidRPr="00A26BF7" w:rsidRDefault="00F06AD8" w:rsidP="0049262A">
      <w:pPr>
        <w:tabs>
          <w:tab w:val="left" w:pos="567"/>
        </w:tabs>
        <w:spacing w:after="0" w:line="240" w:lineRule="auto"/>
        <w:rPr>
          <w:rFonts w:ascii="Times New Roman" w:hAnsi="Times New Roman"/>
        </w:rPr>
      </w:pPr>
    </w:p>
    <w:p w14:paraId="6C8B4DE7" w14:textId="77777777" w:rsidR="00F06AD8" w:rsidRPr="00A26BF7" w:rsidRDefault="00F06AD8" w:rsidP="008245B4">
      <w:pPr>
        <w:tabs>
          <w:tab w:val="left" w:pos="567"/>
        </w:tabs>
        <w:spacing w:after="0" w:line="240" w:lineRule="auto"/>
        <w:rPr>
          <w:rFonts w:ascii="Times New Roman" w:hAnsi="Times New Roman"/>
          <w:b/>
        </w:rPr>
      </w:pPr>
      <w:r w:rsidRPr="00A26BF7">
        <w:rPr>
          <w:rFonts w:ascii="Times New Roman" w:hAnsi="Times New Roman"/>
          <w:b/>
        </w:rPr>
        <w:t>Suaugę žmonės</w:t>
      </w:r>
    </w:p>
    <w:p w14:paraId="37389972" w14:textId="77777777" w:rsidR="00F06AD8" w:rsidRPr="00A26BF7" w:rsidRDefault="00F06AD8" w:rsidP="00A26BF7">
      <w:pPr>
        <w:tabs>
          <w:tab w:val="left" w:pos="567"/>
        </w:tabs>
        <w:spacing w:after="0" w:line="240" w:lineRule="auto"/>
        <w:rPr>
          <w:rFonts w:ascii="Times New Roman" w:hAnsi="Times New Roman"/>
        </w:rPr>
      </w:pPr>
    </w:p>
    <w:p w14:paraId="11636E14" w14:textId="77777777" w:rsidR="00F06AD8" w:rsidRPr="00A26BF7" w:rsidRDefault="00F06AD8" w:rsidP="00A26BF7">
      <w:pPr>
        <w:tabs>
          <w:tab w:val="left" w:pos="567"/>
        </w:tabs>
        <w:spacing w:after="0" w:line="240" w:lineRule="auto"/>
        <w:rPr>
          <w:rFonts w:ascii="Times New Roman" w:hAnsi="Times New Roman"/>
          <w:i/>
          <w:u w:val="single"/>
        </w:rPr>
      </w:pPr>
      <w:r w:rsidRPr="00A26BF7">
        <w:rPr>
          <w:rFonts w:ascii="Times New Roman" w:hAnsi="Times New Roman"/>
          <w:i/>
          <w:u w:val="single"/>
        </w:rPr>
        <w:t>Vaistinio preparato vartojimas, naudojant rankinės kontrolės infuziją (RKI)</w:t>
      </w:r>
    </w:p>
    <w:p w14:paraId="2E82A991" w14:textId="77777777" w:rsidR="00F06AD8" w:rsidRPr="00A26BF7" w:rsidRDefault="00F06AD8" w:rsidP="00A26BF7">
      <w:pPr>
        <w:tabs>
          <w:tab w:val="left" w:pos="567"/>
        </w:tabs>
        <w:spacing w:after="0" w:line="240" w:lineRule="auto"/>
        <w:rPr>
          <w:rFonts w:ascii="Times New Roman" w:hAnsi="Times New Roman"/>
        </w:rPr>
      </w:pPr>
    </w:p>
    <w:p w14:paraId="65AFF145" w14:textId="77777777" w:rsidR="00F06AD8" w:rsidRPr="00A26BF7" w:rsidRDefault="00F06AD8" w:rsidP="00A26BF7">
      <w:pPr>
        <w:tabs>
          <w:tab w:val="left" w:pos="567"/>
        </w:tabs>
        <w:spacing w:after="0" w:line="240" w:lineRule="auto"/>
        <w:rPr>
          <w:rFonts w:ascii="Times New Roman" w:hAnsi="Times New Roman"/>
          <w:i/>
        </w:rPr>
      </w:pPr>
      <w:r w:rsidRPr="00A26BF7">
        <w:rPr>
          <w:rFonts w:ascii="Times New Roman" w:hAnsi="Times New Roman"/>
          <w:i/>
        </w:rPr>
        <w:t>Lentelė 1. Dozavimas suaugusiems žmonėms</w:t>
      </w:r>
    </w:p>
    <w:p w14:paraId="29C7DCDA" w14:textId="77777777" w:rsidR="00F06AD8" w:rsidRPr="00A26BF7" w:rsidRDefault="00F06AD8" w:rsidP="00A26BF7">
      <w:pPr>
        <w:tabs>
          <w:tab w:val="left" w:pos="567"/>
        </w:tabs>
        <w:spacing w:after="0" w:line="240" w:lineRule="auto"/>
        <w:rPr>
          <w:rFonts w:ascii="Times New Roman" w:hAnsi="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33"/>
        <w:gridCol w:w="2209"/>
        <w:gridCol w:w="2109"/>
        <w:gridCol w:w="2114"/>
      </w:tblGrid>
      <w:tr w:rsidR="0087490D" w:rsidRPr="0056524E" w14:paraId="5FF3E913" w14:textId="77777777" w:rsidTr="0087490D">
        <w:trPr>
          <w:trHeight w:val="780"/>
        </w:trPr>
        <w:tc>
          <w:tcPr>
            <w:tcW w:w="1462" w:type="pct"/>
            <w:vMerge w:val="restart"/>
            <w:tcBorders>
              <w:top w:val="single" w:sz="4" w:space="0" w:color="auto"/>
              <w:left w:val="single" w:sz="4" w:space="0" w:color="auto"/>
              <w:bottom w:val="single" w:sz="4" w:space="0" w:color="auto"/>
              <w:right w:val="single" w:sz="4" w:space="0" w:color="auto"/>
            </w:tcBorders>
          </w:tcPr>
          <w:p w14:paraId="7370698A" w14:textId="77777777" w:rsidR="00F06AD8" w:rsidRPr="00A26BF7" w:rsidRDefault="00F06AD8" w:rsidP="00A26BF7">
            <w:pPr>
              <w:tabs>
                <w:tab w:val="left" w:pos="567"/>
              </w:tabs>
              <w:spacing w:after="0" w:line="240" w:lineRule="auto"/>
              <w:rPr>
                <w:rFonts w:ascii="Times New Roman" w:hAnsi="Times New Roman"/>
              </w:rPr>
            </w:pPr>
          </w:p>
        </w:tc>
        <w:tc>
          <w:tcPr>
            <w:tcW w:w="1189" w:type="pct"/>
            <w:vMerge w:val="restart"/>
            <w:tcBorders>
              <w:top w:val="single" w:sz="4" w:space="0" w:color="auto"/>
              <w:left w:val="single" w:sz="4" w:space="0" w:color="auto"/>
              <w:bottom w:val="single" w:sz="4" w:space="0" w:color="auto"/>
              <w:right w:val="single" w:sz="4" w:space="0" w:color="auto"/>
            </w:tcBorders>
            <w:hideMark/>
          </w:tcPr>
          <w:p w14:paraId="3A8DC4E0" w14:textId="77777777" w:rsidR="00F06AD8" w:rsidRPr="00A26BF7" w:rsidRDefault="00F06AD8" w:rsidP="00A26BF7">
            <w:pPr>
              <w:tabs>
                <w:tab w:val="left" w:pos="567"/>
              </w:tabs>
              <w:spacing w:after="0" w:line="240" w:lineRule="auto"/>
              <w:jc w:val="center"/>
              <w:rPr>
                <w:rFonts w:ascii="Times New Roman" w:hAnsi="Times New Roman"/>
                <w:b/>
              </w:rPr>
            </w:pPr>
            <w:r w:rsidRPr="00A26BF7">
              <w:rPr>
                <w:rFonts w:ascii="Times New Roman" w:hAnsi="Times New Roman"/>
                <w:b/>
              </w:rPr>
              <w:t>IŠ KARTO ŠVIRKŠČIAMA REMIFENTANILIO DOZĖ (</w:t>
            </w:r>
            <w:r w:rsidR="00185558" w:rsidRPr="0056524E">
              <w:rPr>
                <w:rFonts w:ascii="Times New Roman" w:eastAsia="Times New Roman" w:hAnsi="Times New Roman"/>
                <w:b/>
                <w:lang w:eastAsia="lt-LT"/>
              </w:rPr>
              <w:t>mikrogramai</w:t>
            </w:r>
            <w:r w:rsidRPr="00A26BF7">
              <w:rPr>
                <w:rFonts w:ascii="Times New Roman" w:hAnsi="Times New Roman"/>
                <w:b/>
              </w:rPr>
              <w:t>/kg kūno svorio)</w:t>
            </w:r>
          </w:p>
        </w:tc>
        <w:tc>
          <w:tcPr>
            <w:tcW w:w="2349" w:type="pct"/>
            <w:gridSpan w:val="2"/>
            <w:tcBorders>
              <w:top w:val="single" w:sz="4" w:space="0" w:color="auto"/>
              <w:left w:val="single" w:sz="4" w:space="0" w:color="auto"/>
              <w:bottom w:val="single" w:sz="4" w:space="0" w:color="auto"/>
              <w:right w:val="nil"/>
            </w:tcBorders>
          </w:tcPr>
          <w:p w14:paraId="6BC69505" w14:textId="77777777" w:rsidR="00F06AD8" w:rsidRPr="00A26BF7" w:rsidRDefault="00F06AD8" w:rsidP="00A26BF7">
            <w:pPr>
              <w:tabs>
                <w:tab w:val="left" w:pos="567"/>
              </w:tabs>
              <w:spacing w:after="0" w:line="240" w:lineRule="auto"/>
              <w:jc w:val="center"/>
              <w:rPr>
                <w:rFonts w:ascii="Times New Roman" w:hAnsi="Times New Roman"/>
                <w:b/>
              </w:rPr>
            </w:pPr>
            <w:r w:rsidRPr="00A26BF7">
              <w:rPr>
                <w:rFonts w:ascii="Times New Roman" w:hAnsi="Times New Roman"/>
                <w:b/>
              </w:rPr>
              <w:t>NEPERTRAUKIAMA REMIFENTANILIO INFUZIJA</w:t>
            </w:r>
          </w:p>
          <w:p w14:paraId="3C4FE43E" w14:textId="77777777" w:rsidR="00F06AD8" w:rsidRPr="00A26BF7" w:rsidRDefault="00F06AD8" w:rsidP="00A26BF7">
            <w:pPr>
              <w:tabs>
                <w:tab w:val="left" w:pos="567"/>
              </w:tabs>
              <w:spacing w:after="0" w:line="240" w:lineRule="auto"/>
              <w:rPr>
                <w:rFonts w:ascii="Times New Roman" w:hAnsi="Times New Roman"/>
                <w:b/>
              </w:rPr>
            </w:pPr>
          </w:p>
        </w:tc>
      </w:tr>
      <w:tr w:rsidR="0087490D" w:rsidRPr="0056524E" w14:paraId="4963DE59" w14:textId="77777777" w:rsidTr="0087490D">
        <w:trPr>
          <w:trHeight w:val="345"/>
        </w:trPr>
        <w:tc>
          <w:tcPr>
            <w:tcW w:w="1462" w:type="pct"/>
            <w:vMerge/>
            <w:tcBorders>
              <w:top w:val="single" w:sz="4" w:space="0" w:color="auto"/>
              <w:left w:val="single" w:sz="4" w:space="0" w:color="auto"/>
              <w:bottom w:val="single" w:sz="4" w:space="0" w:color="auto"/>
              <w:right w:val="single" w:sz="4" w:space="0" w:color="auto"/>
            </w:tcBorders>
            <w:vAlign w:val="center"/>
            <w:hideMark/>
          </w:tcPr>
          <w:p w14:paraId="2B4173D7" w14:textId="77777777" w:rsidR="00F06AD8" w:rsidRPr="00A26BF7" w:rsidRDefault="00F06AD8" w:rsidP="00A26BF7">
            <w:pPr>
              <w:spacing w:after="0" w:line="240" w:lineRule="auto"/>
              <w:rPr>
                <w:rFonts w:ascii="Times New Roman" w:hAnsi="Times New Roman"/>
              </w:rPr>
            </w:pPr>
          </w:p>
        </w:tc>
        <w:tc>
          <w:tcPr>
            <w:tcW w:w="1189" w:type="pct"/>
            <w:vMerge/>
            <w:tcBorders>
              <w:top w:val="single" w:sz="4" w:space="0" w:color="auto"/>
              <w:left w:val="single" w:sz="4" w:space="0" w:color="auto"/>
              <w:bottom w:val="single" w:sz="4" w:space="0" w:color="auto"/>
              <w:right w:val="single" w:sz="4" w:space="0" w:color="auto"/>
            </w:tcBorders>
            <w:vAlign w:val="center"/>
            <w:hideMark/>
          </w:tcPr>
          <w:p w14:paraId="0905D534" w14:textId="77777777" w:rsidR="00F06AD8" w:rsidRPr="00A26BF7" w:rsidRDefault="00F06AD8" w:rsidP="00A26BF7">
            <w:pPr>
              <w:spacing w:after="0" w:line="240" w:lineRule="auto"/>
              <w:rPr>
                <w:rFonts w:ascii="Times New Roman" w:hAnsi="Times New Roman"/>
                <w:b/>
              </w:rPr>
            </w:pPr>
          </w:p>
        </w:tc>
        <w:tc>
          <w:tcPr>
            <w:tcW w:w="2349" w:type="pct"/>
            <w:gridSpan w:val="2"/>
            <w:tcBorders>
              <w:top w:val="single" w:sz="4" w:space="0" w:color="auto"/>
              <w:left w:val="single" w:sz="4" w:space="0" w:color="auto"/>
              <w:bottom w:val="single" w:sz="4" w:space="0" w:color="auto"/>
              <w:right w:val="single" w:sz="4" w:space="0" w:color="auto"/>
            </w:tcBorders>
            <w:hideMark/>
          </w:tcPr>
          <w:p w14:paraId="3FD0D40D" w14:textId="77777777" w:rsidR="00F06AD8" w:rsidRPr="00A26BF7" w:rsidRDefault="00F06AD8" w:rsidP="00A26BF7">
            <w:pPr>
              <w:tabs>
                <w:tab w:val="left" w:pos="567"/>
              </w:tabs>
              <w:spacing w:after="0" w:line="240" w:lineRule="auto"/>
              <w:rPr>
                <w:rFonts w:ascii="Times New Roman" w:hAnsi="Times New Roman"/>
                <w:b/>
              </w:rPr>
            </w:pPr>
            <w:r w:rsidRPr="00A26BF7">
              <w:rPr>
                <w:rFonts w:ascii="Times New Roman" w:hAnsi="Times New Roman"/>
                <w:b/>
              </w:rPr>
              <w:t>(</w:t>
            </w:r>
            <w:r w:rsidR="00185558" w:rsidRPr="0056524E">
              <w:rPr>
                <w:rFonts w:ascii="Times New Roman" w:eastAsia="Times New Roman" w:hAnsi="Times New Roman"/>
                <w:b/>
                <w:lang w:eastAsia="lt-LT"/>
              </w:rPr>
              <w:t>mikrogramai</w:t>
            </w:r>
            <w:r w:rsidRPr="00A26BF7">
              <w:rPr>
                <w:rFonts w:ascii="Times New Roman" w:hAnsi="Times New Roman"/>
                <w:b/>
              </w:rPr>
              <w:t>/kg kūno svorio/min.)</w:t>
            </w:r>
          </w:p>
        </w:tc>
      </w:tr>
      <w:tr w:rsidR="0087490D" w:rsidRPr="0056524E" w14:paraId="774DE119" w14:textId="77777777" w:rsidTr="00F926A4">
        <w:trPr>
          <w:trHeight w:val="405"/>
        </w:trPr>
        <w:tc>
          <w:tcPr>
            <w:tcW w:w="1462" w:type="pct"/>
            <w:vMerge/>
            <w:tcBorders>
              <w:top w:val="single" w:sz="4" w:space="0" w:color="auto"/>
              <w:left w:val="single" w:sz="4" w:space="0" w:color="auto"/>
              <w:bottom w:val="single" w:sz="4" w:space="0" w:color="auto"/>
              <w:right w:val="single" w:sz="4" w:space="0" w:color="auto"/>
            </w:tcBorders>
            <w:vAlign w:val="center"/>
            <w:hideMark/>
          </w:tcPr>
          <w:p w14:paraId="1755DE31" w14:textId="77777777" w:rsidR="00F06AD8" w:rsidRPr="00A26BF7" w:rsidRDefault="00F06AD8" w:rsidP="00A26BF7">
            <w:pPr>
              <w:spacing w:after="0" w:line="240" w:lineRule="auto"/>
              <w:rPr>
                <w:rFonts w:ascii="Times New Roman" w:hAnsi="Times New Roman"/>
              </w:rPr>
            </w:pPr>
          </w:p>
        </w:tc>
        <w:tc>
          <w:tcPr>
            <w:tcW w:w="1189" w:type="pct"/>
            <w:vMerge/>
            <w:tcBorders>
              <w:top w:val="single" w:sz="4" w:space="0" w:color="auto"/>
              <w:left w:val="single" w:sz="4" w:space="0" w:color="auto"/>
              <w:bottom w:val="single" w:sz="4" w:space="0" w:color="auto"/>
              <w:right w:val="single" w:sz="4" w:space="0" w:color="auto"/>
            </w:tcBorders>
            <w:vAlign w:val="center"/>
            <w:hideMark/>
          </w:tcPr>
          <w:p w14:paraId="5439B9D1" w14:textId="77777777" w:rsidR="00F06AD8" w:rsidRPr="00A26BF7" w:rsidRDefault="00F06AD8" w:rsidP="00A26BF7">
            <w:pPr>
              <w:spacing w:after="0" w:line="240" w:lineRule="auto"/>
              <w:rPr>
                <w:rFonts w:ascii="Times New Roman" w:hAnsi="Times New Roman"/>
                <w:b/>
              </w:rPr>
            </w:pPr>
          </w:p>
        </w:tc>
        <w:tc>
          <w:tcPr>
            <w:tcW w:w="1173" w:type="pct"/>
            <w:tcBorders>
              <w:top w:val="single" w:sz="4" w:space="0" w:color="auto"/>
              <w:left w:val="single" w:sz="4" w:space="0" w:color="auto"/>
              <w:bottom w:val="single" w:sz="4" w:space="0" w:color="auto"/>
              <w:right w:val="single" w:sz="4" w:space="0" w:color="auto"/>
            </w:tcBorders>
            <w:hideMark/>
          </w:tcPr>
          <w:p w14:paraId="459A73B9" w14:textId="77777777" w:rsidR="00F06AD8" w:rsidRPr="00A26BF7" w:rsidRDefault="00F06AD8" w:rsidP="00A26BF7">
            <w:pPr>
              <w:tabs>
                <w:tab w:val="left" w:pos="567"/>
              </w:tabs>
              <w:spacing w:after="0" w:line="240" w:lineRule="auto"/>
              <w:jc w:val="center"/>
              <w:rPr>
                <w:rFonts w:ascii="Times New Roman" w:hAnsi="Times New Roman"/>
                <w:b/>
              </w:rPr>
            </w:pPr>
            <w:r w:rsidRPr="00A26BF7">
              <w:rPr>
                <w:rFonts w:ascii="Times New Roman" w:hAnsi="Times New Roman"/>
                <w:b/>
              </w:rPr>
              <w:t>Pradinis greitis</w:t>
            </w:r>
          </w:p>
        </w:tc>
        <w:tc>
          <w:tcPr>
            <w:tcW w:w="1176" w:type="pct"/>
            <w:tcBorders>
              <w:top w:val="single" w:sz="4" w:space="0" w:color="auto"/>
              <w:left w:val="single" w:sz="4" w:space="0" w:color="auto"/>
              <w:bottom w:val="single" w:sz="4" w:space="0" w:color="auto"/>
              <w:right w:val="single" w:sz="4" w:space="0" w:color="auto"/>
            </w:tcBorders>
            <w:hideMark/>
          </w:tcPr>
          <w:p w14:paraId="51565028" w14:textId="77777777" w:rsidR="00F06AD8" w:rsidRPr="00A26BF7" w:rsidRDefault="00F06AD8" w:rsidP="00A26BF7">
            <w:pPr>
              <w:tabs>
                <w:tab w:val="left" w:pos="567"/>
              </w:tabs>
              <w:spacing w:after="0" w:line="240" w:lineRule="auto"/>
              <w:ind w:left="312"/>
              <w:jc w:val="center"/>
              <w:rPr>
                <w:rFonts w:ascii="Times New Roman" w:hAnsi="Times New Roman"/>
                <w:b/>
              </w:rPr>
            </w:pPr>
            <w:r w:rsidRPr="00A26BF7">
              <w:rPr>
                <w:rFonts w:ascii="Times New Roman" w:hAnsi="Times New Roman"/>
                <w:b/>
              </w:rPr>
              <w:t>Svyravimo ribos</w:t>
            </w:r>
          </w:p>
        </w:tc>
      </w:tr>
      <w:tr w:rsidR="0087490D" w:rsidRPr="0056524E" w14:paraId="6E22236E" w14:textId="77777777" w:rsidTr="00F926A4">
        <w:tc>
          <w:tcPr>
            <w:tcW w:w="1462" w:type="pct"/>
            <w:tcBorders>
              <w:top w:val="single" w:sz="4" w:space="0" w:color="auto"/>
              <w:left w:val="single" w:sz="4" w:space="0" w:color="auto"/>
              <w:bottom w:val="single" w:sz="4" w:space="0" w:color="auto"/>
              <w:right w:val="single" w:sz="4" w:space="0" w:color="auto"/>
            </w:tcBorders>
          </w:tcPr>
          <w:p w14:paraId="01C182BB" w14:textId="77777777" w:rsidR="00F06AD8" w:rsidRPr="00A26BF7" w:rsidRDefault="00F06AD8" w:rsidP="0056524E">
            <w:pPr>
              <w:tabs>
                <w:tab w:val="left" w:pos="567"/>
              </w:tabs>
              <w:spacing w:after="0" w:line="240" w:lineRule="auto"/>
              <w:rPr>
                <w:rFonts w:ascii="Times New Roman" w:hAnsi="Times New Roman"/>
              </w:rPr>
            </w:pPr>
          </w:p>
        </w:tc>
        <w:tc>
          <w:tcPr>
            <w:tcW w:w="1189" w:type="pct"/>
            <w:tcBorders>
              <w:top w:val="single" w:sz="4" w:space="0" w:color="auto"/>
              <w:left w:val="single" w:sz="4" w:space="0" w:color="auto"/>
              <w:bottom w:val="single" w:sz="4" w:space="0" w:color="auto"/>
              <w:right w:val="single" w:sz="4" w:space="0" w:color="auto"/>
            </w:tcBorders>
          </w:tcPr>
          <w:p w14:paraId="77C10324" w14:textId="77777777" w:rsidR="00F06AD8" w:rsidRPr="00A26BF7" w:rsidRDefault="00F06AD8" w:rsidP="0049262A">
            <w:pPr>
              <w:tabs>
                <w:tab w:val="left" w:pos="567"/>
              </w:tabs>
              <w:spacing w:after="0" w:line="240" w:lineRule="auto"/>
              <w:rPr>
                <w:rFonts w:ascii="Times New Roman" w:hAnsi="Times New Roman"/>
              </w:rPr>
            </w:pPr>
          </w:p>
        </w:tc>
        <w:tc>
          <w:tcPr>
            <w:tcW w:w="2349" w:type="pct"/>
            <w:gridSpan w:val="2"/>
            <w:tcBorders>
              <w:top w:val="single" w:sz="4" w:space="0" w:color="auto"/>
              <w:left w:val="single" w:sz="4" w:space="0" w:color="auto"/>
              <w:bottom w:val="single" w:sz="4" w:space="0" w:color="auto"/>
              <w:right w:val="single" w:sz="4" w:space="0" w:color="auto"/>
            </w:tcBorders>
            <w:hideMark/>
          </w:tcPr>
          <w:p w14:paraId="42A279A9" w14:textId="77777777" w:rsidR="00F06AD8" w:rsidRPr="00A26BF7" w:rsidRDefault="00F06AD8" w:rsidP="0049262A">
            <w:pPr>
              <w:tabs>
                <w:tab w:val="left" w:pos="567"/>
              </w:tabs>
              <w:spacing w:after="0" w:line="240" w:lineRule="auto"/>
              <w:jc w:val="center"/>
              <w:rPr>
                <w:rFonts w:ascii="Times New Roman" w:hAnsi="Times New Roman"/>
                <w:b/>
              </w:rPr>
            </w:pPr>
            <w:r w:rsidRPr="00A26BF7">
              <w:rPr>
                <w:rFonts w:ascii="Times New Roman" w:hAnsi="Times New Roman"/>
                <w:b/>
              </w:rPr>
              <w:t>Anestezijos sukėlimas</w:t>
            </w:r>
          </w:p>
        </w:tc>
      </w:tr>
      <w:tr w:rsidR="0087490D" w:rsidRPr="0056524E" w14:paraId="253BA91B" w14:textId="77777777" w:rsidTr="00F926A4">
        <w:tc>
          <w:tcPr>
            <w:tcW w:w="1462" w:type="pct"/>
            <w:tcBorders>
              <w:top w:val="single" w:sz="4" w:space="0" w:color="auto"/>
              <w:left w:val="single" w:sz="4" w:space="0" w:color="auto"/>
              <w:bottom w:val="single" w:sz="4" w:space="0" w:color="auto"/>
              <w:right w:val="single" w:sz="4" w:space="0" w:color="auto"/>
            </w:tcBorders>
          </w:tcPr>
          <w:p w14:paraId="2EB62767" w14:textId="77777777" w:rsidR="00F06AD8" w:rsidRPr="00A26BF7" w:rsidRDefault="00F06AD8" w:rsidP="0056524E">
            <w:pPr>
              <w:tabs>
                <w:tab w:val="left" w:pos="567"/>
              </w:tabs>
              <w:spacing w:after="0" w:line="240" w:lineRule="auto"/>
              <w:rPr>
                <w:rFonts w:ascii="Times New Roman" w:hAnsi="Times New Roman"/>
              </w:rPr>
            </w:pPr>
          </w:p>
        </w:tc>
        <w:tc>
          <w:tcPr>
            <w:tcW w:w="1189" w:type="pct"/>
            <w:tcBorders>
              <w:top w:val="single" w:sz="4" w:space="0" w:color="auto"/>
              <w:left w:val="single" w:sz="4" w:space="0" w:color="auto"/>
              <w:bottom w:val="single" w:sz="4" w:space="0" w:color="auto"/>
              <w:right w:val="single" w:sz="4" w:space="0" w:color="auto"/>
            </w:tcBorders>
            <w:hideMark/>
          </w:tcPr>
          <w:p w14:paraId="1D125863" w14:textId="77777777" w:rsidR="00F06AD8" w:rsidRPr="00A26BF7" w:rsidRDefault="00F06AD8" w:rsidP="0049262A">
            <w:pPr>
              <w:tabs>
                <w:tab w:val="left" w:pos="567"/>
              </w:tabs>
              <w:spacing w:after="0" w:line="240" w:lineRule="auto"/>
              <w:jc w:val="center"/>
              <w:rPr>
                <w:rFonts w:ascii="Times New Roman" w:hAnsi="Times New Roman"/>
              </w:rPr>
            </w:pPr>
            <w:r w:rsidRPr="00A26BF7">
              <w:rPr>
                <w:rFonts w:ascii="Times New Roman" w:hAnsi="Times New Roman"/>
              </w:rPr>
              <w:t>1</w:t>
            </w:r>
          </w:p>
          <w:p w14:paraId="63D589C1" w14:textId="77777777" w:rsidR="00F06AD8" w:rsidRPr="00A26BF7" w:rsidRDefault="00F06AD8" w:rsidP="0049262A">
            <w:pPr>
              <w:tabs>
                <w:tab w:val="left" w:pos="567"/>
              </w:tabs>
              <w:spacing w:after="0" w:line="240" w:lineRule="auto"/>
              <w:rPr>
                <w:rFonts w:ascii="Times New Roman" w:hAnsi="Times New Roman"/>
              </w:rPr>
            </w:pPr>
            <w:r w:rsidRPr="00A26BF7">
              <w:rPr>
                <w:rFonts w:ascii="Times New Roman" w:hAnsi="Times New Roman"/>
              </w:rPr>
              <w:t>Leisti ne greičiau, kaip 30 sek./min.</w:t>
            </w:r>
          </w:p>
        </w:tc>
        <w:tc>
          <w:tcPr>
            <w:tcW w:w="1173" w:type="pct"/>
            <w:tcBorders>
              <w:top w:val="single" w:sz="4" w:space="0" w:color="auto"/>
              <w:left w:val="single" w:sz="4" w:space="0" w:color="auto"/>
              <w:bottom w:val="single" w:sz="4" w:space="0" w:color="auto"/>
              <w:right w:val="single" w:sz="4" w:space="0" w:color="auto"/>
            </w:tcBorders>
          </w:tcPr>
          <w:p w14:paraId="1212AF5F" w14:textId="77777777" w:rsidR="00F06AD8" w:rsidRPr="00A26BF7" w:rsidRDefault="00F06AD8" w:rsidP="008245B4">
            <w:pPr>
              <w:tabs>
                <w:tab w:val="left" w:pos="567"/>
              </w:tabs>
              <w:spacing w:after="0" w:line="240" w:lineRule="auto"/>
              <w:jc w:val="center"/>
              <w:rPr>
                <w:rFonts w:ascii="Times New Roman" w:hAnsi="Times New Roman"/>
              </w:rPr>
            </w:pPr>
          </w:p>
          <w:p w14:paraId="71DE8575" w14:textId="1E381E5A"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0,5</w:t>
            </w:r>
            <w:r w:rsidRPr="00A26BF7">
              <w:rPr>
                <w:rFonts w:ascii="Times New Roman" w:hAnsi="Times New Roman"/>
              </w:rPr>
              <w:sym w:font="Symbol" w:char="F02D"/>
            </w:r>
            <w:r w:rsidRPr="00A26BF7">
              <w:rPr>
                <w:rFonts w:ascii="Times New Roman" w:hAnsi="Times New Roman"/>
              </w:rPr>
              <w:t>1</w:t>
            </w:r>
          </w:p>
        </w:tc>
        <w:tc>
          <w:tcPr>
            <w:tcW w:w="1176" w:type="pct"/>
            <w:tcBorders>
              <w:top w:val="single" w:sz="4" w:space="0" w:color="auto"/>
              <w:left w:val="single" w:sz="4" w:space="0" w:color="auto"/>
              <w:bottom w:val="single" w:sz="4" w:space="0" w:color="auto"/>
              <w:right w:val="single" w:sz="4" w:space="0" w:color="auto"/>
            </w:tcBorders>
          </w:tcPr>
          <w:p w14:paraId="00B2D152" w14:textId="77777777" w:rsidR="00F06AD8" w:rsidRPr="00A26BF7" w:rsidRDefault="00F06AD8" w:rsidP="00A26BF7">
            <w:pPr>
              <w:tabs>
                <w:tab w:val="left" w:pos="567"/>
              </w:tabs>
              <w:spacing w:after="0" w:line="240" w:lineRule="auto"/>
              <w:jc w:val="center"/>
              <w:rPr>
                <w:rFonts w:ascii="Times New Roman" w:hAnsi="Times New Roman"/>
              </w:rPr>
            </w:pPr>
          </w:p>
          <w:p w14:paraId="6714D4FC" w14:textId="77777777"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sym w:font="Symbol" w:char="F02D"/>
            </w:r>
          </w:p>
        </w:tc>
      </w:tr>
      <w:tr w:rsidR="0087490D" w:rsidRPr="0056524E" w14:paraId="0ACF48C5" w14:textId="77777777" w:rsidTr="0087490D">
        <w:tc>
          <w:tcPr>
            <w:tcW w:w="1462" w:type="pct"/>
            <w:tcBorders>
              <w:top w:val="single" w:sz="4" w:space="0" w:color="auto"/>
              <w:left w:val="single" w:sz="4" w:space="0" w:color="auto"/>
              <w:bottom w:val="single" w:sz="4" w:space="0" w:color="auto"/>
              <w:right w:val="single" w:sz="4" w:space="0" w:color="auto"/>
            </w:tcBorders>
            <w:hideMark/>
          </w:tcPr>
          <w:p w14:paraId="7CD342C7" w14:textId="77777777" w:rsidR="00F06AD8" w:rsidRPr="00A26BF7" w:rsidRDefault="00F06AD8" w:rsidP="0056524E">
            <w:pPr>
              <w:tabs>
                <w:tab w:val="left" w:pos="567"/>
              </w:tabs>
              <w:spacing w:after="0" w:line="240" w:lineRule="auto"/>
              <w:rPr>
                <w:rFonts w:ascii="Times New Roman" w:hAnsi="Times New Roman"/>
                <w:b/>
              </w:rPr>
            </w:pPr>
            <w:r w:rsidRPr="00A26BF7">
              <w:rPr>
                <w:rFonts w:ascii="Times New Roman" w:hAnsi="Times New Roman"/>
                <w:b/>
              </w:rPr>
              <w:t>Kartu vartojami anestetikai</w:t>
            </w:r>
          </w:p>
        </w:tc>
        <w:tc>
          <w:tcPr>
            <w:tcW w:w="3538" w:type="pct"/>
            <w:gridSpan w:val="3"/>
            <w:tcBorders>
              <w:top w:val="single" w:sz="4" w:space="0" w:color="auto"/>
              <w:left w:val="single" w:sz="4" w:space="0" w:color="auto"/>
              <w:bottom w:val="single" w:sz="4" w:space="0" w:color="auto"/>
              <w:right w:val="single" w:sz="4" w:space="0" w:color="auto"/>
            </w:tcBorders>
            <w:hideMark/>
          </w:tcPr>
          <w:p w14:paraId="4FB5C18E" w14:textId="77777777" w:rsidR="00F06AD8" w:rsidRPr="00A26BF7" w:rsidRDefault="00F06AD8" w:rsidP="0049262A">
            <w:pPr>
              <w:tabs>
                <w:tab w:val="left" w:pos="567"/>
              </w:tabs>
              <w:spacing w:after="0" w:line="240" w:lineRule="auto"/>
              <w:jc w:val="center"/>
              <w:rPr>
                <w:rFonts w:ascii="Times New Roman" w:hAnsi="Times New Roman"/>
                <w:b/>
              </w:rPr>
            </w:pPr>
            <w:r w:rsidRPr="00A26BF7">
              <w:rPr>
                <w:rFonts w:ascii="Times New Roman" w:hAnsi="Times New Roman"/>
                <w:b/>
              </w:rPr>
              <w:t>Palaikomoji anestezija pacientams, kuriems daromas dirbtinis kvėpavimas</w:t>
            </w:r>
          </w:p>
        </w:tc>
      </w:tr>
      <w:tr w:rsidR="0087490D" w:rsidRPr="0056524E" w14:paraId="334C9CBF" w14:textId="77777777" w:rsidTr="0087490D">
        <w:trPr>
          <w:trHeight w:val="250"/>
        </w:trPr>
        <w:tc>
          <w:tcPr>
            <w:tcW w:w="1462" w:type="pct"/>
            <w:tcBorders>
              <w:top w:val="single" w:sz="4" w:space="0" w:color="auto"/>
              <w:left w:val="single" w:sz="4" w:space="0" w:color="auto"/>
              <w:bottom w:val="single" w:sz="4" w:space="0" w:color="auto"/>
              <w:right w:val="single" w:sz="4" w:space="0" w:color="auto"/>
            </w:tcBorders>
            <w:hideMark/>
          </w:tcPr>
          <w:p w14:paraId="4D275B6C" w14:textId="2EB64A3E" w:rsidR="00F06AD8" w:rsidRPr="00A26BF7" w:rsidRDefault="00F06AD8" w:rsidP="0056524E">
            <w:pPr>
              <w:tabs>
                <w:tab w:val="left" w:pos="567"/>
              </w:tabs>
              <w:spacing w:after="0" w:line="240" w:lineRule="auto"/>
              <w:rPr>
                <w:rFonts w:ascii="Times New Roman" w:hAnsi="Times New Roman"/>
              </w:rPr>
            </w:pPr>
            <w:r w:rsidRPr="00A26BF7">
              <w:rPr>
                <w:rFonts w:ascii="Times New Roman" w:hAnsi="Times New Roman"/>
              </w:rPr>
              <w:sym w:font="Symbol" w:char="F0B7"/>
            </w:r>
            <w:r w:rsidRPr="00A26BF7">
              <w:rPr>
                <w:rFonts w:ascii="Times New Roman" w:hAnsi="Times New Roman"/>
              </w:rPr>
              <w:t>Azoto suboksidas (66</w:t>
            </w:r>
            <w:r w:rsidR="00681D15">
              <w:rPr>
                <w:rFonts w:ascii="Times New Roman" w:hAnsi="Times New Roman"/>
              </w:rPr>
              <w:t> </w:t>
            </w:r>
            <w:r w:rsidRPr="00A26BF7">
              <w:rPr>
                <w:rFonts w:ascii="Times New Roman" w:hAnsi="Times New Roman"/>
              </w:rPr>
              <w:t>%)</w:t>
            </w:r>
          </w:p>
        </w:tc>
        <w:tc>
          <w:tcPr>
            <w:tcW w:w="1189" w:type="pct"/>
            <w:tcBorders>
              <w:top w:val="single" w:sz="4" w:space="0" w:color="auto"/>
              <w:left w:val="single" w:sz="4" w:space="0" w:color="auto"/>
              <w:bottom w:val="single" w:sz="4" w:space="0" w:color="auto"/>
              <w:right w:val="single" w:sz="4" w:space="0" w:color="auto"/>
            </w:tcBorders>
            <w:hideMark/>
          </w:tcPr>
          <w:p w14:paraId="79EB1E5D" w14:textId="77777777" w:rsidR="00F06AD8" w:rsidRPr="00A26BF7" w:rsidRDefault="00F06AD8" w:rsidP="0049262A">
            <w:pPr>
              <w:tabs>
                <w:tab w:val="left" w:pos="567"/>
              </w:tabs>
              <w:spacing w:after="0" w:line="240" w:lineRule="auto"/>
              <w:jc w:val="center"/>
              <w:rPr>
                <w:rFonts w:ascii="Times New Roman" w:hAnsi="Times New Roman"/>
              </w:rPr>
            </w:pPr>
            <w:r w:rsidRPr="00A26BF7">
              <w:rPr>
                <w:rFonts w:ascii="Times New Roman" w:hAnsi="Times New Roman"/>
              </w:rPr>
              <w:t>0,5–1</w:t>
            </w:r>
          </w:p>
        </w:tc>
        <w:tc>
          <w:tcPr>
            <w:tcW w:w="1173" w:type="pct"/>
            <w:tcBorders>
              <w:top w:val="single" w:sz="4" w:space="0" w:color="auto"/>
              <w:left w:val="single" w:sz="4" w:space="0" w:color="auto"/>
              <w:bottom w:val="single" w:sz="4" w:space="0" w:color="auto"/>
              <w:right w:val="single" w:sz="4" w:space="0" w:color="auto"/>
            </w:tcBorders>
            <w:hideMark/>
          </w:tcPr>
          <w:p w14:paraId="4BF8D7B6" w14:textId="77777777" w:rsidR="00F06AD8" w:rsidRPr="00A26BF7" w:rsidRDefault="00F06AD8" w:rsidP="0049262A">
            <w:pPr>
              <w:tabs>
                <w:tab w:val="left" w:pos="567"/>
              </w:tabs>
              <w:spacing w:after="0" w:line="240" w:lineRule="auto"/>
              <w:jc w:val="center"/>
              <w:rPr>
                <w:rFonts w:ascii="Times New Roman" w:hAnsi="Times New Roman"/>
              </w:rPr>
            </w:pPr>
            <w:r w:rsidRPr="00A26BF7">
              <w:rPr>
                <w:rFonts w:ascii="Times New Roman" w:hAnsi="Times New Roman"/>
              </w:rPr>
              <w:t>0,4</w:t>
            </w:r>
          </w:p>
        </w:tc>
        <w:tc>
          <w:tcPr>
            <w:tcW w:w="1176" w:type="pct"/>
            <w:tcBorders>
              <w:top w:val="single" w:sz="4" w:space="0" w:color="auto"/>
              <w:left w:val="single" w:sz="4" w:space="0" w:color="auto"/>
              <w:bottom w:val="single" w:sz="4" w:space="0" w:color="auto"/>
              <w:right w:val="single" w:sz="4" w:space="0" w:color="auto"/>
            </w:tcBorders>
            <w:hideMark/>
          </w:tcPr>
          <w:p w14:paraId="247839C2" w14:textId="77777777" w:rsidR="00F06AD8" w:rsidRPr="00A26BF7" w:rsidRDefault="00F06AD8" w:rsidP="008245B4">
            <w:pPr>
              <w:tabs>
                <w:tab w:val="left" w:pos="567"/>
              </w:tabs>
              <w:spacing w:after="0" w:line="240" w:lineRule="auto"/>
              <w:jc w:val="center"/>
              <w:rPr>
                <w:rFonts w:ascii="Times New Roman" w:hAnsi="Times New Roman"/>
              </w:rPr>
            </w:pPr>
            <w:r w:rsidRPr="00A26BF7">
              <w:rPr>
                <w:rFonts w:ascii="Times New Roman" w:hAnsi="Times New Roman"/>
              </w:rPr>
              <w:t>0,1–2</w:t>
            </w:r>
          </w:p>
        </w:tc>
      </w:tr>
      <w:tr w:rsidR="0087490D" w:rsidRPr="0056524E" w14:paraId="7883CFBB" w14:textId="77777777" w:rsidTr="0087490D">
        <w:tc>
          <w:tcPr>
            <w:tcW w:w="1462" w:type="pct"/>
            <w:tcBorders>
              <w:top w:val="single" w:sz="4" w:space="0" w:color="auto"/>
              <w:left w:val="single" w:sz="4" w:space="0" w:color="auto"/>
              <w:bottom w:val="single" w:sz="4" w:space="0" w:color="auto"/>
              <w:right w:val="single" w:sz="4" w:space="0" w:color="auto"/>
            </w:tcBorders>
            <w:hideMark/>
          </w:tcPr>
          <w:p w14:paraId="1D2619FD" w14:textId="77777777" w:rsidR="00F06AD8" w:rsidRPr="00A26BF7" w:rsidRDefault="00F06AD8" w:rsidP="0056524E">
            <w:pPr>
              <w:tabs>
                <w:tab w:val="left" w:pos="567"/>
              </w:tabs>
              <w:spacing w:after="0" w:line="240" w:lineRule="auto"/>
              <w:rPr>
                <w:rFonts w:ascii="Times New Roman" w:hAnsi="Times New Roman"/>
              </w:rPr>
            </w:pPr>
            <w:r w:rsidRPr="00A26BF7">
              <w:rPr>
                <w:rFonts w:ascii="Times New Roman" w:hAnsi="Times New Roman"/>
              </w:rPr>
              <w:sym w:font="Symbol" w:char="F0B7"/>
            </w:r>
            <w:r w:rsidRPr="00A26BF7">
              <w:rPr>
                <w:rFonts w:ascii="Times New Roman" w:hAnsi="Times New Roman"/>
              </w:rPr>
              <w:t xml:space="preserve">Izofluranas (pradinė jo dozė 0,5 </w:t>
            </w:r>
            <w:r w:rsidRPr="00A26BF7">
              <w:rPr>
                <w:rFonts w:ascii="Times New Roman" w:hAnsi="Times New Roman"/>
                <w:i/>
              </w:rPr>
              <w:t>MAC</w:t>
            </w:r>
            <w:r w:rsidRPr="00A26BF7">
              <w:rPr>
                <w:rFonts w:ascii="Times New Roman" w:hAnsi="Times New Roman"/>
              </w:rPr>
              <w:t>)</w:t>
            </w:r>
          </w:p>
        </w:tc>
        <w:tc>
          <w:tcPr>
            <w:tcW w:w="1189" w:type="pct"/>
            <w:tcBorders>
              <w:top w:val="single" w:sz="4" w:space="0" w:color="auto"/>
              <w:left w:val="single" w:sz="4" w:space="0" w:color="auto"/>
              <w:bottom w:val="single" w:sz="4" w:space="0" w:color="auto"/>
              <w:right w:val="single" w:sz="4" w:space="0" w:color="auto"/>
            </w:tcBorders>
          </w:tcPr>
          <w:p w14:paraId="59BFC724" w14:textId="77777777" w:rsidR="00F06AD8" w:rsidRPr="00A26BF7" w:rsidRDefault="00F06AD8" w:rsidP="0049262A">
            <w:pPr>
              <w:tabs>
                <w:tab w:val="left" w:pos="567"/>
              </w:tabs>
              <w:spacing w:after="0" w:line="240" w:lineRule="auto"/>
              <w:jc w:val="center"/>
              <w:rPr>
                <w:rFonts w:ascii="Times New Roman" w:hAnsi="Times New Roman"/>
              </w:rPr>
            </w:pPr>
            <w:r w:rsidRPr="00A26BF7">
              <w:rPr>
                <w:rFonts w:ascii="Times New Roman" w:hAnsi="Times New Roman"/>
              </w:rPr>
              <w:t>0,5–1</w:t>
            </w:r>
          </w:p>
          <w:p w14:paraId="2D478DD1" w14:textId="77777777" w:rsidR="00F06AD8" w:rsidRPr="00A26BF7" w:rsidRDefault="00F06AD8" w:rsidP="0049262A">
            <w:pPr>
              <w:tabs>
                <w:tab w:val="left" w:pos="567"/>
              </w:tabs>
              <w:spacing w:after="0" w:line="240" w:lineRule="auto"/>
              <w:jc w:val="center"/>
              <w:rPr>
                <w:rFonts w:ascii="Times New Roman" w:hAnsi="Times New Roman"/>
              </w:rPr>
            </w:pPr>
          </w:p>
        </w:tc>
        <w:tc>
          <w:tcPr>
            <w:tcW w:w="1173" w:type="pct"/>
            <w:tcBorders>
              <w:top w:val="single" w:sz="4" w:space="0" w:color="auto"/>
              <w:left w:val="single" w:sz="4" w:space="0" w:color="auto"/>
              <w:bottom w:val="single" w:sz="4" w:space="0" w:color="auto"/>
              <w:right w:val="single" w:sz="4" w:space="0" w:color="auto"/>
            </w:tcBorders>
            <w:hideMark/>
          </w:tcPr>
          <w:p w14:paraId="2D184752" w14:textId="77777777" w:rsidR="00F06AD8" w:rsidRPr="00A26BF7" w:rsidRDefault="00F06AD8" w:rsidP="008245B4">
            <w:pPr>
              <w:tabs>
                <w:tab w:val="left" w:pos="567"/>
              </w:tabs>
              <w:spacing w:after="0" w:line="240" w:lineRule="auto"/>
              <w:jc w:val="center"/>
              <w:rPr>
                <w:rFonts w:ascii="Times New Roman" w:hAnsi="Times New Roman"/>
              </w:rPr>
            </w:pPr>
            <w:r w:rsidRPr="00A26BF7">
              <w:rPr>
                <w:rFonts w:ascii="Times New Roman" w:hAnsi="Times New Roman"/>
              </w:rPr>
              <w:t>0,25</w:t>
            </w:r>
          </w:p>
        </w:tc>
        <w:tc>
          <w:tcPr>
            <w:tcW w:w="1176" w:type="pct"/>
            <w:tcBorders>
              <w:top w:val="single" w:sz="4" w:space="0" w:color="auto"/>
              <w:left w:val="single" w:sz="4" w:space="0" w:color="auto"/>
              <w:bottom w:val="single" w:sz="4" w:space="0" w:color="auto"/>
              <w:right w:val="single" w:sz="4" w:space="0" w:color="auto"/>
            </w:tcBorders>
            <w:hideMark/>
          </w:tcPr>
          <w:p w14:paraId="1774D7B4" w14:textId="61C6DDD3"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0,05</w:t>
            </w:r>
            <w:r w:rsidRPr="00A26BF7">
              <w:rPr>
                <w:rFonts w:ascii="Times New Roman" w:hAnsi="Times New Roman"/>
              </w:rPr>
              <w:sym w:font="Symbol" w:char="F02D"/>
            </w:r>
            <w:r w:rsidRPr="00A26BF7">
              <w:rPr>
                <w:rFonts w:ascii="Times New Roman" w:hAnsi="Times New Roman"/>
              </w:rPr>
              <w:t>2</w:t>
            </w:r>
          </w:p>
        </w:tc>
      </w:tr>
      <w:tr w:rsidR="0087490D" w:rsidRPr="0056524E" w14:paraId="35224E9B" w14:textId="77777777" w:rsidTr="0087490D">
        <w:tc>
          <w:tcPr>
            <w:tcW w:w="1462" w:type="pct"/>
            <w:tcBorders>
              <w:top w:val="single" w:sz="4" w:space="0" w:color="auto"/>
              <w:left w:val="single" w:sz="4" w:space="0" w:color="auto"/>
              <w:bottom w:val="single" w:sz="4" w:space="0" w:color="auto"/>
              <w:right w:val="single" w:sz="4" w:space="0" w:color="auto"/>
            </w:tcBorders>
            <w:hideMark/>
          </w:tcPr>
          <w:p w14:paraId="73C533BD" w14:textId="77777777" w:rsidR="00F06AD8" w:rsidRPr="00A26BF7" w:rsidRDefault="00F06AD8" w:rsidP="0056524E">
            <w:pPr>
              <w:tabs>
                <w:tab w:val="left" w:pos="567"/>
              </w:tabs>
              <w:spacing w:after="0" w:line="240" w:lineRule="auto"/>
              <w:rPr>
                <w:rFonts w:ascii="Times New Roman" w:hAnsi="Times New Roman"/>
              </w:rPr>
            </w:pPr>
            <w:r w:rsidRPr="00A26BF7">
              <w:rPr>
                <w:rFonts w:ascii="Times New Roman" w:hAnsi="Times New Roman"/>
              </w:rPr>
              <w:sym w:font="Symbol" w:char="F0B7"/>
            </w:r>
            <w:r w:rsidRPr="00A26BF7">
              <w:rPr>
                <w:rFonts w:ascii="Times New Roman" w:hAnsi="Times New Roman"/>
              </w:rPr>
              <w:t xml:space="preserve">Propofolis (pradinė jo dozė 100 </w:t>
            </w:r>
            <w:r w:rsidR="00185558" w:rsidRPr="002C5D10">
              <w:rPr>
                <w:rFonts w:ascii="Times New Roman" w:eastAsia="Times New Roman" w:hAnsi="Times New Roman"/>
                <w:b/>
                <w:lang w:eastAsia="lt-LT"/>
              </w:rPr>
              <w:t>mikrogramų</w:t>
            </w:r>
            <w:r w:rsidRPr="00A26BF7">
              <w:rPr>
                <w:rFonts w:ascii="Times New Roman" w:hAnsi="Times New Roman"/>
              </w:rPr>
              <w:t>/kg/kūno svorio/min.)</w:t>
            </w:r>
          </w:p>
        </w:tc>
        <w:tc>
          <w:tcPr>
            <w:tcW w:w="1189" w:type="pct"/>
            <w:tcBorders>
              <w:top w:val="single" w:sz="4" w:space="0" w:color="auto"/>
              <w:left w:val="single" w:sz="4" w:space="0" w:color="auto"/>
              <w:bottom w:val="single" w:sz="4" w:space="0" w:color="auto"/>
              <w:right w:val="single" w:sz="4" w:space="0" w:color="auto"/>
            </w:tcBorders>
          </w:tcPr>
          <w:p w14:paraId="6F5ECEC5" w14:textId="77777777" w:rsidR="00F06AD8" w:rsidRPr="00A26BF7" w:rsidRDefault="00F06AD8" w:rsidP="0049262A">
            <w:pPr>
              <w:tabs>
                <w:tab w:val="left" w:pos="567"/>
              </w:tabs>
              <w:spacing w:after="0" w:line="240" w:lineRule="auto"/>
              <w:jc w:val="center"/>
              <w:rPr>
                <w:rFonts w:ascii="Times New Roman" w:hAnsi="Times New Roman"/>
              </w:rPr>
            </w:pPr>
            <w:r w:rsidRPr="00A26BF7">
              <w:rPr>
                <w:rFonts w:ascii="Times New Roman" w:hAnsi="Times New Roman"/>
              </w:rPr>
              <w:t>0,5–1</w:t>
            </w:r>
          </w:p>
          <w:p w14:paraId="232F582D" w14:textId="77777777" w:rsidR="00F06AD8" w:rsidRPr="00A26BF7" w:rsidRDefault="00F06AD8" w:rsidP="0049262A">
            <w:pPr>
              <w:tabs>
                <w:tab w:val="left" w:pos="567"/>
              </w:tabs>
              <w:spacing w:after="0" w:line="240" w:lineRule="auto"/>
              <w:jc w:val="center"/>
              <w:rPr>
                <w:rFonts w:ascii="Times New Roman" w:hAnsi="Times New Roman"/>
              </w:rPr>
            </w:pPr>
          </w:p>
        </w:tc>
        <w:tc>
          <w:tcPr>
            <w:tcW w:w="1173" w:type="pct"/>
            <w:tcBorders>
              <w:top w:val="single" w:sz="4" w:space="0" w:color="auto"/>
              <w:left w:val="single" w:sz="4" w:space="0" w:color="auto"/>
              <w:bottom w:val="single" w:sz="4" w:space="0" w:color="auto"/>
              <w:right w:val="single" w:sz="4" w:space="0" w:color="auto"/>
            </w:tcBorders>
            <w:hideMark/>
          </w:tcPr>
          <w:p w14:paraId="6A566C85" w14:textId="77777777" w:rsidR="00F06AD8" w:rsidRPr="00A26BF7" w:rsidRDefault="00F06AD8" w:rsidP="008245B4">
            <w:pPr>
              <w:tabs>
                <w:tab w:val="left" w:pos="567"/>
              </w:tabs>
              <w:spacing w:after="0" w:line="240" w:lineRule="auto"/>
              <w:jc w:val="center"/>
              <w:rPr>
                <w:rFonts w:ascii="Times New Roman" w:hAnsi="Times New Roman"/>
              </w:rPr>
            </w:pPr>
            <w:r w:rsidRPr="00A26BF7">
              <w:rPr>
                <w:rFonts w:ascii="Times New Roman" w:hAnsi="Times New Roman"/>
              </w:rPr>
              <w:t>0,25</w:t>
            </w:r>
          </w:p>
        </w:tc>
        <w:tc>
          <w:tcPr>
            <w:tcW w:w="1176" w:type="pct"/>
            <w:tcBorders>
              <w:top w:val="single" w:sz="4" w:space="0" w:color="auto"/>
              <w:left w:val="single" w:sz="4" w:space="0" w:color="auto"/>
              <w:bottom w:val="single" w:sz="4" w:space="0" w:color="auto"/>
              <w:right w:val="single" w:sz="4" w:space="0" w:color="auto"/>
            </w:tcBorders>
            <w:hideMark/>
          </w:tcPr>
          <w:p w14:paraId="108E10AC" w14:textId="1220D9DF"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0,05</w:t>
            </w:r>
            <w:r w:rsidRPr="00A26BF7">
              <w:rPr>
                <w:rFonts w:ascii="Times New Roman" w:hAnsi="Times New Roman"/>
              </w:rPr>
              <w:sym w:font="Symbol" w:char="F02D"/>
            </w:r>
            <w:r w:rsidRPr="00A26BF7">
              <w:rPr>
                <w:rFonts w:ascii="Times New Roman" w:hAnsi="Times New Roman"/>
              </w:rPr>
              <w:t>2</w:t>
            </w:r>
          </w:p>
        </w:tc>
      </w:tr>
    </w:tbl>
    <w:p w14:paraId="002E6C06" w14:textId="77777777" w:rsidR="00F06AD8" w:rsidRPr="00A26BF7" w:rsidRDefault="00F06AD8" w:rsidP="0056524E">
      <w:pPr>
        <w:tabs>
          <w:tab w:val="left" w:pos="567"/>
        </w:tabs>
        <w:spacing w:after="0" w:line="240" w:lineRule="auto"/>
        <w:rPr>
          <w:rFonts w:ascii="Times New Roman" w:hAnsi="Times New Roman"/>
        </w:rPr>
      </w:pPr>
    </w:p>
    <w:p w14:paraId="0FF2E23F" w14:textId="77777777" w:rsidR="00F06AD8" w:rsidRPr="00A26BF7" w:rsidRDefault="00F06AD8" w:rsidP="0049262A">
      <w:pPr>
        <w:tabs>
          <w:tab w:val="left" w:pos="567"/>
        </w:tabs>
        <w:spacing w:after="0" w:line="240" w:lineRule="auto"/>
        <w:rPr>
          <w:rFonts w:ascii="Times New Roman" w:hAnsi="Times New Roman"/>
        </w:rPr>
      </w:pPr>
      <w:r w:rsidRPr="00A26BF7">
        <w:rPr>
          <w:rFonts w:ascii="Times New Roman" w:hAnsi="Times New Roman"/>
        </w:rPr>
        <w:t>Jei anestezijai sukelti vartojama dozė yra iš karto švirkščiama, ją reikia suleisti ne greičiau kaip per 30 sek. Jei remifentanilio dozuojama taip, kaip rekomenduojama lentelėje, anestezijai palaikyti prireikia daug mažesnės anestetikų dozės. Siekiant, kad remifentanilis nesukeltų didelio poveikio kraujotakai (nepasireikštų hipotenzija ar bradikardija), izoflurano ir propofolio reikia dozuoti taip, kaip nurodyta lentelėje</w:t>
      </w:r>
      <w:r w:rsidR="00B618B9" w:rsidRPr="0056524E">
        <w:rPr>
          <w:rFonts w:ascii="Times New Roman" w:eastAsia="Times New Roman" w:hAnsi="Times New Roman"/>
          <w:lang w:eastAsia="lt-LT"/>
        </w:rPr>
        <w:t xml:space="preserve"> (žr. toliau esantį poskyrį „Kartu vartojami vaistiniai preparatai“)</w:t>
      </w:r>
      <w:r w:rsidRPr="0056524E">
        <w:rPr>
          <w:rFonts w:ascii="Times New Roman" w:eastAsia="Times New Roman" w:hAnsi="Times New Roman"/>
          <w:lang w:eastAsia="lt-LT"/>
        </w:rPr>
        <w:t>.</w:t>
      </w:r>
      <w:r w:rsidRPr="00A26BF7">
        <w:rPr>
          <w:rFonts w:ascii="Times New Roman" w:hAnsi="Times New Roman"/>
        </w:rPr>
        <w:t xml:space="preserve"> </w:t>
      </w:r>
    </w:p>
    <w:p w14:paraId="73DE49FA" w14:textId="77777777" w:rsidR="00F06AD8" w:rsidRPr="00A26BF7" w:rsidRDefault="00F06AD8" w:rsidP="0049262A">
      <w:pPr>
        <w:tabs>
          <w:tab w:val="left" w:pos="567"/>
        </w:tabs>
        <w:spacing w:after="0" w:line="240" w:lineRule="auto"/>
        <w:rPr>
          <w:rFonts w:ascii="Times New Roman" w:hAnsi="Times New Roman"/>
        </w:rPr>
      </w:pPr>
      <w:r w:rsidRPr="00A26BF7">
        <w:rPr>
          <w:rFonts w:ascii="Times New Roman" w:hAnsi="Times New Roman"/>
        </w:rPr>
        <w:t>Kaip dozuoti kitus kartu su remifentaniliu vartojamus lentelėje nenurodytus anestetikus, duomenų nėra.</w:t>
      </w:r>
    </w:p>
    <w:p w14:paraId="31C8E1C8" w14:textId="77777777" w:rsidR="00F06AD8" w:rsidRPr="00A26BF7" w:rsidRDefault="00F06AD8" w:rsidP="008245B4">
      <w:pPr>
        <w:tabs>
          <w:tab w:val="left" w:pos="567"/>
        </w:tabs>
        <w:spacing w:after="0" w:line="240" w:lineRule="auto"/>
        <w:rPr>
          <w:rFonts w:ascii="Times New Roman" w:hAnsi="Times New Roman"/>
        </w:rPr>
      </w:pPr>
    </w:p>
    <w:p w14:paraId="028A792C" w14:textId="77777777" w:rsidR="00F06AD8" w:rsidRPr="00A26BF7" w:rsidRDefault="00F06AD8" w:rsidP="00A26BF7">
      <w:pPr>
        <w:tabs>
          <w:tab w:val="left" w:pos="567"/>
        </w:tabs>
        <w:spacing w:after="0" w:line="240" w:lineRule="auto"/>
        <w:rPr>
          <w:rFonts w:ascii="Times New Roman" w:hAnsi="Times New Roman"/>
        </w:rPr>
      </w:pPr>
      <w:r w:rsidRPr="00A26BF7">
        <w:rPr>
          <w:rFonts w:ascii="Times New Roman" w:hAnsi="Times New Roman"/>
          <w:i/>
          <w:u w:val="single"/>
        </w:rPr>
        <w:t>Anestezijos sukėlimas</w:t>
      </w:r>
      <w:r w:rsidRPr="00A26BF7">
        <w:rPr>
          <w:rFonts w:ascii="Times New Roman" w:hAnsi="Times New Roman"/>
        </w:rPr>
        <w:t>.</w:t>
      </w:r>
    </w:p>
    <w:p w14:paraId="1557335A" w14:textId="77777777" w:rsidR="00F06AD8" w:rsidRPr="00A26BF7" w:rsidRDefault="00F06AD8" w:rsidP="00A26BF7">
      <w:pPr>
        <w:tabs>
          <w:tab w:val="left" w:pos="567"/>
        </w:tabs>
        <w:spacing w:after="0" w:line="240" w:lineRule="auto"/>
        <w:rPr>
          <w:rFonts w:ascii="Times New Roman" w:hAnsi="Times New Roman"/>
        </w:rPr>
      </w:pPr>
      <w:r w:rsidRPr="00A26BF7">
        <w:rPr>
          <w:rFonts w:ascii="Times New Roman" w:hAnsi="Times New Roman"/>
        </w:rPr>
        <w:t xml:space="preserve">Remifentanilio reikia vartoti kartu su anestetiku, pvz., propofoliu, tiopentanu arba izofluranu. Jei pirma pavartojama anestetiko, o po to remifentanilio, sumažėja raumenų rigidiškumo atvejų. </w:t>
      </w:r>
      <w:r w:rsidRPr="00A26BF7">
        <w:rPr>
          <w:rFonts w:ascii="Times New Roman" w:hAnsi="Times New Roman"/>
        </w:rPr>
        <w:lastRenderedPageBreak/>
        <w:t>Remifentanilio galima infuzuoti 0,5–1 </w:t>
      </w:r>
      <w:r w:rsidR="00185558" w:rsidRPr="0056524E">
        <w:rPr>
          <w:rFonts w:ascii="Times New Roman" w:eastAsia="Times New Roman" w:hAnsi="Times New Roman"/>
          <w:szCs w:val="20"/>
          <w:lang w:eastAsia="lt-LT"/>
        </w:rPr>
        <w:t>mikrogram</w:t>
      </w:r>
      <w:r w:rsidR="000B4E67" w:rsidRPr="0056524E">
        <w:rPr>
          <w:rFonts w:ascii="Times New Roman" w:eastAsia="Times New Roman" w:hAnsi="Times New Roman"/>
          <w:szCs w:val="20"/>
          <w:lang w:eastAsia="lt-LT"/>
        </w:rPr>
        <w:t>o</w:t>
      </w:r>
      <w:r w:rsidRPr="00A26BF7">
        <w:rPr>
          <w:rFonts w:ascii="Times New Roman" w:hAnsi="Times New Roman"/>
        </w:rPr>
        <w:t>/kg/min. greičiu: galima iš karto (ne greičiau kaip per 30 sek.) sušvirkšti 1 </w:t>
      </w:r>
      <w:r w:rsidR="00185558" w:rsidRPr="0056524E">
        <w:rPr>
          <w:rFonts w:ascii="Times New Roman" w:eastAsia="Times New Roman" w:hAnsi="Times New Roman"/>
          <w:szCs w:val="20"/>
          <w:lang w:eastAsia="lt-LT"/>
        </w:rPr>
        <w:t>mikrogramą</w:t>
      </w:r>
      <w:r w:rsidRPr="00A26BF7">
        <w:rPr>
          <w:rFonts w:ascii="Times New Roman" w:hAnsi="Times New Roman"/>
        </w:rPr>
        <w:t>/kg kūno svorio/min. dozę, arba jos nesušvirkšti.</w:t>
      </w:r>
    </w:p>
    <w:p w14:paraId="4D59B72C" w14:textId="77777777" w:rsidR="00F06AD8" w:rsidRPr="00A26BF7" w:rsidRDefault="00F06AD8" w:rsidP="00A26BF7">
      <w:pPr>
        <w:tabs>
          <w:tab w:val="left" w:pos="567"/>
        </w:tabs>
        <w:spacing w:after="0" w:line="240" w:lineRule="auto"/>
        <w:rPr>
          <w:rFonts w:ascii="Times New Roman" w:hAnsi="Times New Roman"/>
        </w:rPr>
      </w:pPr>
      <w:r w:rsidRPr="00A26BF7">
        <w:rPr>
          <w:rFonts w:ascii="Times New Roman" w:hAnsi="Times New Roman"/>
        </w:rPr>
        <w:t xml:space="preserve">Šios dozės injekuoti nereikia, jei praėjus daugiau kaip 8–10 min. nuo infuzijos pradžios </w:t>
      </w:r>
      <w:r w:rsidR="00E02B3D" w:rsidRPr="0056524E">
        <w:rPr>
          <w:rFonts w:ascii="Times New Roman" w:eastAsia="Times New Roman" w:hAnsi="Times New Roman"/>
          <w:lang w:eastAsia="lt-LT"/>
        </w:rPr>
        <w:t>pacientas</w:t>
      </w:r>
      <w:r w:rsidRPr="00A26BF7">
        <w:rPr>
          <w:rFonts w:ascii="Times New Roman" w:hAnsi="Times New Roman"/>
        </w:rPr>
        <w:t xml:space="preserve"> intubuojamas. </w:t>
      </w:r>
    </w:p>
    <w:p w14:paraId="05D4FBAA" w14:textId="77777777" w:rsidR="00F06AD8" w:rsidRPr="00A26BF7" w:rsidRDefault="00F06AD8" w:rsidP="00A26BF7">
      <w:pPr>
        <w:tabs>
          <w:tab w:val="left" w:pos="567"/>
        </w:tabs>
        <w:spacing w:after="0" w:line="240" w:lineRule="auto"/>
        <w:rPr>
          <w:rFonts w:ascii="Times New Roman" w:hAnsi="Times New Roman"/>
        </w:rPr>
      </w:pPr>
    </w:p>
    <w:p w14:paraId="56C752B7" w14:textId="77777777" w:rsidR="00F06AD8" w:rsidRPr="00A26BF7" w:rsidRDefault="00F06AD8" w:rsidP="00A26BF7">
      <w:pPr>
        <w:keepNext/>
        <w:keepLines/>
        <w:tabs>
          <w:tab w:val="left" w:pos="567"/>
        </w:tabs>
        <w:spacing w:after="0" w:line="240" w:lineRule="auto"/>
        <w:rPr>
          <w:rFonts w:ascii="Times New Roman" w:hAnsi="Times New Roman"/>
          <w:i/>
          <w:u w:val="single"/>
        </w:rPr>
      </w:pPr>
      <w:r w:rsidRPr="00A26BF7">
        <w:rPr>
          <w:rFonts w:ascii="Times New Roman" w:hAnsi="Times New Roman"/>
          <w:i/>
          <w:u w:val="single"/>
        </w:rPr>
        <w:t xml:space="preserve">Anestezijos palaikymas </w:t>
      </w:r>
      <w:r w:rsidR="00E02B3D" w:rsidRPr="0056524E">
        <w:rPr>
          <w:rFonts w:ascii="Times New Roman" w:eastAsia="Times New Roman" w:hAnsi="Times New Roman"/>
          <w:i/>
          <w:u w:val="single"/>
          <w:lang w:eastAsia="lt-LT"/>
        </w:rPr>
        <w:t>pacientams</w:t>
      </w:r>
      <w:r w:rsidRPr="00A26BF7">
        <w:rPr>
          <w:rFonts w:ascii="Times New Roman" w:hAnsi="Times New Roman"/>
          <w:i/>
          <w:u w:val="single"/>
        </w:rPr>
        <w:t xml:space="preserve">, kuriems taikoma dirbtinė plaučių ventiliacija </w:t>
      </w:r>
    </w:p>
    <w:p w14:paraId="37BD2BE5" w14:textId="2EE78182" w:rsidR="00F06AD8" w:rsidRPr="00A26BF7" w:rsidRDefault="00E02B3D" w:rsidP="00A26BF7">
      <w:pPr>
        <w:keepNext/>
        <w:keepLines/>
        <w:tabs>
          <w:tab w:val="left" w:pos="567"/>
        </w:tabs>
        <w:spacing w:after="0" w:line="240" w:lineRule="auto"/>
        <w:rPr>
          <w:rFonts w:ascii="Times New Roman" w:hAnsi="Times New Roman"/>
        </w:rPr>
      </w:pPr>
      <w:r w:rsidRPr="0056524E">
        <w:rPr>
          <w:rFonts w:ascii="Times New Roman" w:eastAsia="Times New Roman" w:hAnsi="Times New Roman"/>
          <w:lang w:eastAsia="lt-LT"/>
        </w:rPr>
        <w:t>Pacientą</w:t>
      </w:r>
      <w:r w:rsidR="00F06AD8" w:rsidRPr="00A26BF7">
        <w:rPr>
          <w:rFonts w:ascii="Times New Roman" w:hAnsi="Times New Roman"/>
        </w:rPr>
        <w:t xml:space="preserve"> intubavus, remifentanilio infuzijos greitį, atsižvelgus į anestezijos sukėlimo techniką, reikia lėtinti ir infuzuoti taip, kaip nurodyta lentelėje. Kadangi remifentanilio poveikis prasideda greitai ir trunka trumpai, siekiant sukelti reikiamą opioidinių </w:t>
      </w:r>
      <w:r w:rsidR="00F06AD8" w:rsidRPr="00A26BF7">
        <w:rPr>
          <w:rFonts w:ascii="Times New Roman" w:hAnsi="Times New Roman"/>
          <w:i/>
        </w:rPr>
        <w:t>miu</w:t>
      </w:r>
      <w:r w:rsidR="00F06AD8" w:rsidRPr="00A26BF7">
        <w:rPr>
          <w:rFonts w:ascii="Times New Roman" w:hAnsi="Times New Roman"/>
        </w:rPr>
        <w:t xml:space="preserve"> receptorių stimuliavimą, anestezijos laikotarpiu infuzijos greitį kas 2–5 min. galima laipsniškai didinti 25–100</w:t>
      </w:r>
      <w:r w:rsidR="00681D15">
        <w:rPr>
          <w:rFonts w:ascii="Times New Roman" w:hAnsi="Times New Roman"/>
        </w:rPr>
        <w:t> </w:t>
      </w:r>
      <w:r w:rsidR="00F06AD8" w:rsidRPr="00A26BF7">
        <w:rPr>
          <w:rFonts w:ascii="Times New Roman" w:hAnsi="Times New Roman"/>
        </w:rPr>
        <w:t>% arba 25–50</w:t>
      </w:r>
      <w:r w:rsidR="00681D15">
        <w:rPr>
          <w:rFonts w:ascii="Times New Roman" w:hAnsi="Times New Roman"/>
        </w:rPr>
        <w:t> </w:t>
      </w:r>
      <w:r w:rsidR="00F06AD8" w:rsidRPr="00A26BF7">
        <w:rPr>
          <w:rFonts w:ascii="Times New Roman" w:hAnsi="Times New Roman"/>
        </w:rPr>
        <w:t>% mažinti. Jei anestezija lengva, kas 2–5 min. galima papildomai suleisti iš karto švirkščiamą dozę.</w:t>
      </w:r>
    </w:p>
    <w:p w14:paraId="6F49BBDE" w14:textId="77777777" w:rsidR="00F06AD8" w:rsidRPr="00A26BF7" w:rsidRDefault="00F06AD8" w:rsidP="0056524E">
      <w:pPr>
        <w:tabs>
          <w:tab w:val="left" w:pos="567"/>
        </w:tabs>
        <w:spacing w:after="0" w:line="240" w:lineRule="auto"/>
        <w:rPr>
          <w:rFonts w:ascii="Times New Roman" w:hAnsi="Times New Roman"/>
          <w:i/>
          <w:u w:val="single"/>
        </w:rPr>
      </w:pPr>
    </w:p>
    <w:p w14:paraId="7AB91F04" w14:textId="77777777" w:rsidR="00F06AD8" w:rsidRPr="00A26BF7" w:rsidRDefault="00F06AD8" w:rsidP="0049262A">
      <w:pPr>
        <w:tabs>
          <w:tab w:val="left" w:pos="567"/>
        </w:tabs>
        <w:spacing w:after="0" w:line="240" w:lineRule="auto"/>
        <w:rPr>
          <w:rFonts w:ascii="Times New Roman" w:hAnsi="Times New Roman"/>
          <w:i/>
          <w:u w:val="single"/>
        </w:rPr>
      </w:pPr>
      <w:r w:rsidRPr="00A26BF7">
        <w:rPr>
          <w:rFonts w:ascii="Times New Roman" w:hAnsi="Times New Roman"/>
          <w:i/>
          <w:u w:val="single"/>
        </w:rPr>
        <w:t xml:space="preserve">Anestezija </w:t>
      </w:r>
      <w:r w:rsidR="00E02B3D" w:rsidRPr="0056524E">
        <w:rPr>
          <w:rFonts w:ascii="Times New Roman" w:eastAsia="Times New Roman" w:hAnsi="Times New Roman"/>
          <w:i/>
          <w:u w:val="single"/>
          <w:lang w:eastAsia="lt-LT"/>
        </w:rPr>
        <w:t>pacientams</w:t>
      </w:r>
      <w:r w:rsidRPr="00A26BF7">
        <w:rPr>
          <w:rFonts w:ascii="Times New Roman" w:hAnsi="Times New Roman"/>
          <w:i/>
          <w:u w:val="single"/>
        </w:rPr>
        <w:t xml:space="preserve">, kuriems dirbtinis kvėpavimas nedaromas ir kurių kvėpavimo takai yra saugūs (pvz., anestezija per gerklų kaukę) </w:t>
      </w:r>
    </w:p>
    <w:p w14:paraId="2AE7E7E5" w14:textId="77777777" w:rsidR="00F06AD8" w:rsidRPr="00A26BF7" w:rsidRDefault="00F06AD8" w:rsidP="0049262A">
      <w:pPr>
        <w:tabs>
          <w:tab w:val="left" w:pos="567"/>
        </w:tabs>
        <w:spacing w:after="0" w:line="240" w:lineRule="auto"/>
        <w:rPr>
          <w:rFonts w:ascii="Times New Roman" w:hAnsi="Times New Roman"/>
        </w:rPr>
      </w:pPr>
      <w:r w:rsidRPr="00A26BF7">
        <w:rPr>
          <w:rFonts w:ascii="Times New Roman" w:hAnsi="Times New Roman"/>
        </w:rPr>
        <w:t>Savarankiškai kvėpuojantiems pacientams, kurių kvėpavimo takai yra saugūs, anestezijos metu galimas kvėpavimo slopinimas. Ypač atidžiai dozę reikia nustatyti, atsižvelgiant į tokio paciento poreikį, gali prireikti dirbtinio kvėpavimo. Pacientams, kuriems infuzuojama remifentanilio, nuolat stebėti reikalinga tinkama įranga.</w:t>
      </w:r>
    </w:p>
    <w:p w14:paraId="1DB81762" w14:textId="77777777" w:rsidR="00F06AD8" w:rsidRPr="00A26BF7" w:rsidRDefault="00F06AD8" w:rsidP="008245B4">
      <w:pPr>
        <w:tabs>
          <w:tab w:val="left" w:pos="567"/>
        </w:tabs>
        <w:spacing w:after="0" w:line="240" w:lineRule="auto"/>
        <w:rPr>
          <w:rFonts w:ascii="Times New Roman" w:hAnsi="Times New Roman"/>
        </w:rPr>
      </w:pPr>
    </w:p>
    <w:p w14:paraId="3A65C040" w14:textId="77777777" w:rsidR="00F06AD8" w:rsidRPr="00A26BF7" w:rsidRDefault="00F06AD8" w:rsidP="00A26BF7">
      <w:pPr>
        <w:tabs>
          <w:tab w:val="left" w:pos="567"/>
        </w:tabs>
        <w:spacing w:after="0" w:line="240" w:lineRule="auto"/>
        <w:rPr>
          <w:rFonts w:ascii="Times New Roman" w:hAnsi="Times New Roman"/>
          <w:u w:val="single"/>
        </w:rPr>
      </w:pPr>
      <w:r w:rsidRPr="00A26BF7">
        <w:rPr>
          <w:rFonts w:ascii="Times New Roman" w:hAnsi="Times New Roman"/>
        </w:rPr>
        <w:t>Papildomai nejautrai sukelti savarankiškai kvėpuojantiems pacientams rekomenduojamas infuzijos greitis pradžioje yra 0,04 </w:t>
      </w:r>
      <w:r w:rsidR="00185558" w:rsidRPr="0056524E">
        <w:rPr>
          <w:rFonts w:ascii="Times New Roman" w:eastAsia="Times New Roman" w:hAnsi="Times New Roman"/>
          <w:szCs w:val="20"/>
          <w:lang w:eastAsia="lt-LT"/>
        </w:rPr>
        <w:t>mikrogramo</w:t>
      </w:r>
      <w:r w:rsidRPr="00A26BF7">
        <w:rPr>
          <w:rFonts w:ascii="Times New Roman" w:hAnsi="Times New Roman"/>
        </w:rPr>
        <w:t>/kg kūno svorio/min. Jį galima laipsniškai didinti iki norimo efekto. Buvo tirtas preparato 0,025–0,1 </w:t>
      </w:r>
      <w:r w:rsidR="00185558" w:rsidRPr="0056524E">
        <w:rPr>
          <w:rFonts w:ascii="Times New Roman" w:eastAsia="Times New Roman" w:hAnsi="Times New Roman"/>
          <w:szCs w:val="20"/>
          <w:lang w:eastAsia="lt-LT"/>
        </w:rPr>
        <w:t>mikrogramo</w:t>
      </w:r>
      <w:r w:rsidRPr="00A26BF7">
        <w:rPr>
          <w:rFonts w:ascii="Times New Roman" w:hAnsi="Times New Roman"/>
        </w:rPr>
        <w:t>/kg kūno svorio/min. infuzijos greitis.</w:t>
      </w:r>
    </w:p>
    <w:p w14:paraId="6C8D332F" w14:textId="77777777" w:rsidR="00F06AD8" w:rsidRPr="00A26BF7" w:rsidRDefault="00F06AD8" w:rsidP="00A26BF7">
      <w:pPr>
        <w:tabs>
          <w:tab w:val="left" w:pos="567"/>
        </w:tabs>
        <w:spacing w:after="0" w:line="240" w:lineRule="auto"/>
        <w:rPr>
          <w:rFonts w:ascii="Times New Roman" w:hAnsi="Times New Roman"/>
        </w:rPr>
      </w:pPr>
      <w:r w:rsidRPr="00A26BF7">
        <w:rPr>
          <w:rFonts w:ascii="Times New Roman" w:hAnsi="Times New Roman"/>
        </w:rPr>
        <w:t>Savarankiškai kvėpuojantiems pacientams iš karto švirkščiamos dozės leisti nerekomenduojama.</w:t>
      </w:r>
    </w:p>
    <w:p w14:paraId="7FF18D67" w14:textId="77777777" w:rsidR="00F06AD8" w:rsidRPr="00A26BF7" w:rsidRDefault="00F06AD8" w:rsidP="00A26BF7">
      <w:pPr>
        <w:tabs>
          <w:tab w:val="left" w:pos="567"/>
        </w:tabs>
        <w:spacing w:after="0" w:line="240" w:lineRule="auto"/>
        <w:rPr>
          <w:rFonts w:ascii="Times New Roman" w:hAnsi="Times New Roman"/>
        </w:rPr>
      </w:pPr>
      <w:r w:rsidRPr="00A26BF7">
        <w:rPr>
          <w:rFonts w:ascii="Times New Roman" w:hAnsi="Times New Roman"/>
        </w:rPr>
        <w:t xml:space="preserve">Atliekant procedūras, kurių metu paciento sąmonė išlieka arba jam netaikomos jokios kvėpavimo palaikymo priemonės, remifentanilio vartoti negalima. </w:t>
      </w:r>
    </w:p>
    <w:p w14:paraId="70CAA805" w14:textId="77777777" w:rsidR="00F06AD8" w:rsidRPr="00A26BF7" w:rsidRDefault="00F06AD8" w:rsidP="00A26BF7">
      <w:pPr>
        <w:tabs>
          <w:tab w:val="left" w:pos="567"/>
        </w:tabs>
        <w:spacing w:after="0" w:line="240" w:lineRule="auto"/>
        <w:rPr>
          <w:rFonts w:ascii="Times New Roman" w:hAnsi="Times New Roman"/>
        </w:rPr>
      </w:pPr>
    </w:p>
    <w:p w14:paraId="299CAE8B" w14:textId="02602136" w:rsidR="00F06AD8" w:rsidRPr="00A26BF7" w:rsidRDefault="00F06AD8" w:rsidP="00A26BF7">
      <w:pPr>
        <w:tabs>
          <w:tab w:val="left" w:pos="567"/>
        </w:tabs>
        <w:spacing w:after="0" w:line="240" w:lineRule="auto"/>
        <w:rPr>
          <w:rFonts w:ascii="Times New Roman" w:hAnsi="Times New Roman"/>
        </w:rPr>
      </w:pPr>
      <w:r w:rsidRPr="00A26BF7">
        <w:rPr>
          <w:rFonts w:ascii="Times New Roman" w:hAnsi="Times New Roman"/>
          <w:i/>
        </w:rPr>
        <w:t xml:space="preserve">Kartu vartojami vaistiniai preparatai </w:t>
      </w:r>
      <w:r w:rsidRPr="00A26BF7">
        <w:rPr>
          <w:rFonts w:ascii="Times New Roman" w:hAnsi="Times New Roman"/>
        </w:rPr>
        <w:t>Infuzuojant remifentanilio, anesteziją sukelti ir palaikyti galima mažesne inhaliuojamų anestetikų, migdomųjų preparatų ir benzodiazepinų doze (žr. 4.5 skyrių). Kartu su remifentaniliu anestezijos metu vartojamų izoflurano, tiopentano, propofolio bei temazepamo dozę reikia mažinti ne daugiau kaip 75</w:t>
      </w:r>
      <w:r w:rsidR="00681D15">
        <w:rPr>
          <w:rFonts w:ascii="Times New Roman" w:hAnsi="Times New Roman"/>
        </w:rPr>
        <w:t> </w:t>
      </w:r>
      <w:r w:rsidRPr="00A26BF7">
        <w:rPr>
          <w:rFonts w:ascii="Times New Roman" w:hAnsi="Times New Roman"/>
        </w:rPr>
        <w:t>%.</w:t>
      </w:r>
    </w:p>
    <w:p w14:paraId="7AE0E588" w14:textId="77777777" w:rsidR="00F06AD8" w:rsidRPr="00A26BF7" w:rsidRDefault="00F06AD8" w:rsidP="00A26BF7">
      <w:pPr>
        <w:tabs>
          <w:tab w:val="left" w:pos="567"/>
        </w:tabs>
        <w:spacing w:after="0" w:line="240" w:lineRule="auto"/>
        <w:rPr>
          <w:rFonts w:ascii="Times New Roman" w:hAnsi="Times New Roman"/>
        </w:rPr>
      </w:pPr>
    </w:p>
    <w:p w14:paraId="20D286D9" w14:textId="77777777" w:rsidR="00F06AD8" w:rsidRPr="00A26BF7" w:rsidRDefault="00F06AD8" w:rsidP="00A26BF7">
      <w:pPr>
        <w:tabs>
          <w:tab w:val="left" w:pos="567"/>
        </w:tabs>
        <w:spacing w:after="0" w:line="240" w:lineRule="auto"/>
        <w:rPr>
          <w:rFonts w:ascii="Times New Roman" w:hAnsi="Times New Roman"/>
          <w:i/>
        </w:rPr>
      </w:pPr>
      <w:r w:rsidRPr="00A26BF7">
        <w:rPr>
          <w:rFonts w:ascii="Times New Roman" w:hAnsi="Times New Roman"/>
          <w:i/>
        </w:rPr>
        <w:t>Anestezijos nutraukimas tuoj pat po operacijos</w:t>
      </w:r>
    </w:p>
    <w:p w14:paraId="478BF0CC" w14:textId="11530CAB" w:rsidR="00F06AD8" w:rsidRPr="00A26BF7" w:rsidRDefault="00F06AD8" w:rsidP="00A26BF7">
      <w:pPr>
        <w:tabs>
          <w:tab w:val="left" w:pos="567"/>
        </w:tabs>
        <w:spacing w:after="0" w:line="240" w:lineRule="auto"/>
        <w:rPr>
          <w:rFonts w:ascii="Times New Roman" w:hAnsi="Times New Roman"/>
        </w:rPr>
      </w:pPr>
      <w:r w:rsidRPr="00A26BF7">
        <w:rPr>
          <w:rFonts w:ascii="Times New Roman" w:hAnsi="Times New Roman"/>
        </w:rPr>
        <w:t>Kadangi remifentanilis veikia labai trumpai, po nutraukimo jo opioidinis poveikis išnyksta po 5–10</w:t>
      </w:r>
      <w:r w:rsidR="00D73310">
        <w:rPr>
          <w:rFonts w:ascii="Times New Roman" w:hAnsi="Times New Roman"/>
        </w:rPr>
        <w:t> </w:t>
      </w:r>
      <w:r w:rsidRPr="00A26BF7">
        <w:rPr>
          <w:rFonts w:ascii="Times New Roman" w:hAnsi="Times New Roman"/>
        </w:rPr>
        <w:t>min. Tokiems pacientams po operacijos paprastai skausmas išlieka, todėl prieš nutraukiant remifentanilio infuziją reikia injekuoti analgetikų. Geriausias poveikis ilgiau veikiančių analgetikų pasireiškia tik po tam tikro laiko. Kokį analgetiką vartoti, priklauso nuo atliekamos operacijos ir pooperacinio gydymo.</w:t>
      </w:r>
    </w:p>
    <w:p w14:paraId="5EA1A444" w14:textId="77777777" w:rsidR="00F06AD8" w:rsidRPr="00A26BF7" w:rsidRDefault="00F06AD8" w:rsidP="00A26BF7">
      <w:pPr>
        <w:tabs>
          <w:tab w:val="left" w:pos="567"/>
        </w:tabs>
        <w:spacing w:after="0" w:line="240" w:lineRule="auto"/>
        <w:rPr>
          <w:rFonts w:ascii="Times New Roman" w:hAnsi="Times New Roman"/>
        </w:rPr>
      </w:pPr>
      <w:r w:rsidRPr="00A26BF7">
        <w:rPr>
          <w:rFonts w:ascii="Times New Roman" w:hAnsi="Times New Roman"/>
        </w:rPr>
        <w:t>Jei baigiant operaciją ilgiau veikiantys analgetikai norimo efekto nesukelia, siekiant palaikyti analgeziją ankstyvuoju pooperaciniu laikotarpiu, remifentanilio reikia infuzuoti tol, kol pasireikš didžiausias ilgiau veikiančių analgetikų poveikis.</w:t>
      </w:r>
    </w:p>
    <w:p w14:paraId="7A279C97" w14:textId="77777777" w:rsidR="00B85828" w:rsidRPr="0056524E" w:rsidRDefault="00B85828" w:rsidP="00F06AD8">
      <w:pPr>
        <w:tabs>
          <w:tab w:val="left" w:pos="567"/>
        </w:tabs>
        <w:spacing w:after="0" w:line="240" w:lineRule="auto"/>
        <w:rPr>
          <w:rFonts w:ascii="Times New Roman" w:eastAsia="Times New Roman" w:hAnsi="Times New Roman"/>
          <w:lang w:eastAsia="lt-LT"/>
        </w:rPr>
      </w:pPr>
    </w:p>
    <w:p w14:paraId="5CAF4F87" w14:textId="77777777" w:rsidR="00F06AD8" w:rsidRPr="00A26BF7" w:rsidRDefault="00F06AD8" w:rsidP="0056524E">
      <w:pPr>
        <w:tabs>
          <w:tab w:val="left" w:pos="567"/>
        </w:tabs>
        <w:spacing w:after="0" w:line="240" w:lineRule="auto"/>
        <w:rPr>
          <w:rFonts w:ascii="Times New Roman" w:hAnsi="Times New Roman"/>
        </w:rPr>
      </w:pPr>
      <w:r w:rsidRPr="00A26BF7">
        <w:rPr>
          <w:rFonts w:ascii="Times New Roman" w:hAnsi="Times New Roman"/>
        </w:rPr>
        <w:t xml:space="preserve">Jei po atliktos procedūros remifentanilio vartojama ir toliau, jo infuzuoti galima tik skyriuje, kuriame yra įranga </w:t>
      </w:r>
      <w:r w:rsidR="00E02B3D" w:rsidRPr="0056524E">
        <w:rPr>
          <w:rFonts w:ascii="Times New Roman" w:eastAsia="Times New Roman" w:hAnsi="Times New Roman"/>
          <w:lang w:eastAsia="lt-LT"/>
        </w:rPr>
        <w:t>paciento</w:t>
      </w:r>
      <w:r w:rsidRPr="00A26BF7">
        <w:rPr>
          <w:rFonts w:ascii="Times New Roman" w:hAnsi="Times New Roman"/>
        </w:rPr>
        <w:t xml:space="preserve"> kvėpavimo ir širdies ir kraujagyslių sistemos funkcijai sekti ir palaikyti, be to, tai gali daryti tik sveikatos priežiūros specialistas, specialiai paruoštas atpažinti ir valdyti stiprių opioidų sukeltą poveikį kvėpavimo sistemai.</w:t>
      </w:r>
    </w:p>
    <w:p w14:paraId="4C8AE5DA" w14:textId="77777777" w:rsidR="00B85828" w:rsidRPr="0056524E" w:rsidRDefault="00B85828" w:rsidP="00F06AD8">
      <w:pPr>
        <w:tabs>
          <w:tab w:val="left" w:pos="567"/>
        </w:tabs>
        <w:spacing w:after="0" w:line="240" w:lineRule="auto"/>
        <w:rPr>
          <w:rFonts w:ascii="Times New Roman" w:eastAsia="Times New Roman" w:hAnsi="Times New Roman"/>
          <w:lang w:eastAsia="lt-LT"/>
        </w:rPr>
      </w:pPr>
    </w:p>
    <w:p w14:paraId="07A0C70C" w14:textId="77777777" w:rsidR="00F06AD8" w:rsidRPr="00A26BF7" w:rsidRDefault="00F06AD8" w:rsidP="0056524E">
      <w:pPr>
        <w:tabs>
          <w:tab w:val="left" w:pos="567"/>
        </w:tabs>
        <w:spacing w:after="0" w:line="240" w:lineRule="auto"/>
        <w:rPr>
          <w:rFonts w:ascii="Times New Roman" w:hAnsi="Times New Roman"/>
        </w:rPr>
      </w:pPr>
      <w:r w:rsidRPr="00A26BF7">
        <w:rPr>
          <w:rFonts w:ascii="Times New Roman" w:hAnsi="Times New Roman"/>
        </w:rPr>
        <w:t xml:space="preserve">Be to, pooperaciniu periodu rekomenduojama </w:t>
      </w:r>
      <w:r w:rsidR="00E02B3D" w:rsidRPr="0056524E">
        <w:rPr>
          <w:rFonts w:ascii="Times New Roman" w:eastAsia="Times New Roman" w:hAnsi="Times New Roman"/>
          <w:lang w:eastAsia="lt-LT"/>
        </w:rPr>
        <w:t>pacientus</w:t>
      </w:r>
      <w:r w:rsidRPr="00A26BF7">
        <w:rPr>
          <w:rFonts w:ascii="Times New Roman" w:hAnsi="Times New Roman"/>
        </w:rPr>
        <w:t xml:space="preserve"> atidžiai sekti dėl skausmo, hipotenzijos ar bradikardijos pasireiškimo.</w:t>
      </w:r>
    </w:p>
    <w:p w14:paraId="3E00CB96" w14:textId="77777777" w:rsidR="00F06AD8" w:rsidRPr="00A26BF7" w:rsidRDefault="00F06AD8" w:rsidP="0049262A">
      <w:pPr>
        <w:tabs>
          <w:tab w:val="left" w:pos="567"/>
        </w:tabs>
        <w:spacing w:after="0" w:line="240" w:lineRule="auto"/>
        <w:rPr>
          <w:rFonts w:ascii="Times New Roman" w:hAnsi="Times New Roman"/>
        </w:rPr>
      </w:pPr>
    </w:p>
    <w:p w14:paraId="3F8F041F" w14:textId="44C31E03" w:rsidR="00F06AD8" w:rsidRPr="00A26BF7" w:rsidRDefault="00F06AD8" w:rsidP="0049262A">
      <w:pPr>
        <w:tabs>
          <w:tab w:val="left" w:pos="567"/>
        </w:tabs>
        <w:spacing w:after="0" w:line="240" w:lineRule="auto"/>
        <w:rPr>
          <w:rFonts w:ascii="Times New Roman" w:hAnsi="Times New Roman"/>
        </w:rPr>
      </w:pPr>
      <w:r w:rsidRPr="00A26BF7">
        <w:rPr>
          <w:rFonts w:ascii="Times New Roman" w:hAnsi="Times New Roman"/>
        </w:rPr>
        <w:t xml:space="preserve">Kaip vaistinio preparato vartoti </w:t>
      </w:r>
      <w:r w:rsidR="00E02B3D" w:rsidRPr="0056524E">
        <w:rPr>
          <w:rFonts w:ascii="Times New Roman" w:eastAsia="Times New Roman" w:hAnsi="Times New Roman"/>
          <w:lang w:eastAsia="lt-LT"/>
        </w:rPr>
        <w:t>pacientams</w:t>
      </w:r>
      <w:r w:rsidRPr="00A26BF7">
        <w:rPr>
          <w:rFonts w:ascii="Times New Roman" w:hAnsi="Times New Roman"/>
        </w:rPr>
        <w:t>, kuriems taikoma dirbtinė plaučių ir kurie gydomi intensyvios</w:t>
      </w:r>
      <w:r w:rsidR="005344B3">
        <w:rPr>
          <w:rFonts w:ascii="Times New Roman" w:hAnsi="Times New Roman"/>
        </w:rPr>
        <w:t>ios</w:t>
      </w:r>
      <w:r w:rsidRPr="00A26BF7">
        <w:rPr>
          <w:rFonts w:ascii="Times New Roman" w:hAnsi="Times New Roman"/>
        </w:rPr>
        <w:t xml:space="preserve"> terapijos skyriuje, informacijos pateikta poskyryje „</w:t>
      </w:r>
      <w:r w:rsidRPr="00A26BF7">
        <w:rPr>
          <w:rFonts w:ascii="Times New Roman" w:hAnsi="Times New Roman"/>
          <w:i/>
        </w:rPr>
        <w:t>Intensyvioji terapija</w:t>
      </w:r>
      <w:r w:rsidRPr="00A26BF7">
        <w:rPr>
          <w:rFonts w:ascii="Times New Roman" w:hAnsi="Times New Roman"/>
        </w:rPr>
        <w:t>“.</w:t>
      </w:r>
    </w:p>
    <w:p w14:paraId="6C9DEFCD" w14:textId="77777777" w:rsidR="00F06AD8" w:rsidRPr="00A26BF7" w:rsidRDefault="00F06AD8" w:rsidP="0049262A">
      <w:pPr>
        <w:tabs>
          <w:tab w:val="left" w:pos="567"/>
        </w:tabs>
        <w:spacing w:after="0" w:line="240" w:lineRule="auto"/>
        <w:rPr>
          <w:rFonts w:ascii="Times New Roman" w:hAnsi="Times New Roman"/>
        </w:rPr>
      </w:pPr>
    </w:p>
    <w:p w14:paraId="020583D0" w14:textId="77777777" w:rsidR="00F06AD8" w:rsidRPr="00A26BF7" w:rsidRDefault="00F06AD8" w:rsidP="0049262A">
      <w:pPr>
        <w:tabs>
          <w:tab w:val="left" w:pos="567"/>
        </w:tabs>
        <w:spacing w:after="0" w:line="240" w:lineRule="auto"/>
        <w:rPr>
          <w:rFonts w:ascii="Times New Roman" w:hAnsi="Times New Roman"/>
        </w:rPr>
      </w:pPr>
      <w:r w:rsidRPr="00A26BF7">
        <w:rPr>
          <w:rFonts w:ascii="Times New Roman" w:hAnsi="Times New Roman"/>
        </w:rPr>
        <w:t xml:space="preserve">Savarankiškai kvėpuojantiems pacientams pradžioje remifentanilio infuzijos greitis gali būti sumažintas iki 0,1 </w:t>
      </w:r>
      <w:r w:rsidR="00185558" w:rsidRPr="0056524E">
        <w:rPr>
          <w:rFonts w:ascii="Times New Roman" w:eastAsia="Times New Roman" w:hAnsi="Times New Roman"/>
          <w:lang w:eastAsia="lt-LT"/>
        </w:rPr>
        <w:t>mikrogramo</w:t>
      </w:r>
      <w:r w:rsidRPr="00A26BF7">
        <w:rPr>
          <w:rFonts w:ascii="Times New Roman" w:hAnsi="Times New Roman"/>
        </w:rPr>
        <w:t xml:space="preserve">/kg kūno svorio/min., po to, siekiant subalansuoti analgezijos ir kvėpavimo slopinimo laipsnį, kas 5 min. dozę ne daugiau kaip po 0,025 </w:t>
      </w:r>
      <w:r w:rsidR="00185558" w:rsidRPr="0056524E">
        <w:rPr>
          <w:rFonts w:ascii="Times New Roman" w:eastAsia="Times New Roman" w:hAnsi="Times New Roman"/>
          <w:lang w:eastAsia="lt-LT"/>
        </w:rPr>
        <w:t>mikrogramo</w:t>
      </w:r>
      <w:r w:rsidRPr="00A26BF7">
        <w:rPr>
          <w:rFonts w:ascii="Times New Roman" w:hAnsi="Times New Roman"/>
        </w:rPr>
        <w:t xml:space="preserve">/kg kūno svorio/min. galima didinti arba mažinti. </w:t>
      </w:r>
    </w:p>
    <w:p w14:paraId="289E6B40" w14:textId="77777777" w:rsidR="00F06AD8" w:rsidRPr="00A26BF7" w:rsidRDefault="00F06AD8" w:rsidP="008245B4">
      <w:pPr>
        <w:tabs>
          <w:tab w:val="left" w:pos="567"/>
        </w:tabs>
        <w:spacing w:after="0" w:line="240" w:lineRule="auto"/>
        <w:rPr>
          <w:rFonts w:ascii="Times New Roman" w:hAnsi="Times New Roman"/>
        </w:rPr>
      </w:pPr>
    </w:p>
    <w:p w14:paraId="608541EE" w14:textId="77777777" w:rsidR="00F06AD8" w:rsidRPr="00A26BF7" w:rsidRDefault="00F06AD8" w:rsidP="00A26BF7">
      <w:pPr>
        <w:tabs>
          <w:tab w:val="left" w:pos="567"/>
        </w:tabs>
        <w:spacing w:after="0" w:line="240" w:lineRule="auto"/>
        <w:rPr>
          <w:rFonts w:ascii="Times New Roman" w:hAnsi="Times New Roman"/>
        </w:rPr>
      </w:pPr>
      <w:r w:rsidRPr="00A26BF7">
        <w:rPr>
          <w:rFonts w:ascii="Times New Roman" w:hAnsi="Times New Roman"/>
        </w:rPr>
        <w:lastRenderedPageBreak/>
        <w:t>Savarankiškai kvėpuojantiems pacientams pooperaciniu laikotarpiu iš karto švirkščiamos dozės analgezijai sukelti vartoti nerekomenduojama.</w:t>
      </w:r>
    </w:p>
    <w:p w14:paraId="733F2378" w14:textId="77777777" w:rsidR="00F06AD8" w:rsidRPr="00A26BF7" w:rsidRDefault="00F06AD8" w:rsidP="00A26BF7">
      <w:pPr>
        <w:tabs>
          <w:tab w:val="left" w:pos="567"/>
        </w:tabs>
        <w:spacing w:after="0" w:line="240" w:lineRule="auto"/>
        <w:rPr>
          <w:rFonts w:ascii="Times New Roman" w:hAnsi="Times New Roman"/>
        </w:rPr>
      </w:pPr>
    </w:p>
    <w:p w14:paraId="5840B4E5" w14:textId="77777777" w:rsidR="00F06AD8" w:rsidRPr="00A26BF7" w:rsidRDefault="00F06AD8" w:rsidP="00A26BF7">
      <w:pPr>
        <w:keepNext/>
        <w:keepLines/>
        <w:tabs>
          <w:tab w:val="left" w:pos="567"/>
        </w:tabs>
        <w:spacing w:after="0" w:line="240" w:lineRule="auto"/>
        <w:rPr>
          <w:rFonts w:ascii="Times New Roman" w:hAnsi="Times New Roman"/>
          <w:i/>
          <w:u w:val="single"/>
        </w:rPr>
      </w:pPr>
      <w:r w:rsidRPr="00A26BF7">
        <w:rPr>
          <w:rFonts w:ascii="Times New Roman" w:hAnsi="Times New Roman"/>
          <w:i/>
          <w:u w:val="single"/>
        </w:rPr>
        <w:t>Vaistinio preparato vartojimas, naudojant tikslinę kontroliuojamą infuziją (TKI)</w:t>
      </w:r>
    </w:p>
    <w:p w14:paraId="45688A3C" w14:textId="77777777" w:rsidR="00F06AD8" w:rsidRPr="00A26BF7" w:rsidRDefault="00F06AD8" w:rsidP="00A26BF7">
      <w:pPr>
        <w:keepNext/>
        <w:keepLines/>
        <w:tabs>
          <w:tab w:val="left" w:pos="567"/>
        </w:tabs>
        <w:spacing w:after="0" w:line="240" w:lineRule="auto"/>
        <w:rPr>
          <w:rFonts w:ascii="Times New Roman" w:hAnsi="Times New Roman"/>
        </w:rPr>
      </w:pPr>
    </w:p>
    <w:p w14:paraId="568BFFDB" w14:textId="77777777" w:rsidR="00F06AD8" w:rsidRPr="00A26BF7" w:rsidRDefault="00F06AD8" w:rsidP="00A26BF7">
      <w:pPr>
        <w:keepNext/>
        <w:keepLines/>
        <w:tabs>
          <w:tab w:val="left" w:pos="567"/>
        </w:tabs>
        <w:spacing w:after="0" w:line="240" w:lineRule="auto"/>
        <w:rPr>
          <w:rFonts w:ascii="Times New Roman" w:hAnsi="Times New Roman"/>
          <w:i/>
        </w:rPr>
      </w:pPr>
      <w:r w:rsidRPr="00A26BF7">
        <w:rPr>
          <w:rFonts w:ascii="Times New Roman" w:hAnsi="Times New Roman"/>
          <w:i/>
        </w:rPr>
        <w:t xml:space="preserve">Anestezijos sukėlimas ir palaikymas pacientams, kuriems taikoma dirbtinė plaučių ventiliacija </w:t>
      </w:r>
    </w:p>
    <w:p w14:paraId="53E34927" w14:textId="77777777" w:rsidR="00F06AD8" w:rsidRPr="00A26BF7" w:rsidRDefault="00F06AD8" w:rsidP="00A26BF7">
      <w:pPr>
        <w:keepNext/>
        <w:keepLines/>
        <w:tabs>
          <w:tab w:val="left" w:pos="567"/>
        </w:tabs>
        <w:spacing w:after="0" w:line="240" w:lineRule="auto"/>
        <w:rPr>
          <w:rFonts w:ascii="Times New Roman" w:hAnsi="Times New Roman"/>
        </w:rPr>
      </w:pPr>
      <w:r w:rsidRPr="00A26BF7">
        <w:rPr>
          <w:rFonts w:ascii="Times New Roman" w:hAnsi="Times New Roman"/>
        </w:rPr>
        <w:t>Suaugusiems pacientams, kuriems taikoma dirbtinė plaučių ventiliacija, anestezijos sukėlimo ir palaikymo laikotarpiu remifentanilio, naudojant TKI, reikia vartoti kartu su intraveniniais arba inhaliaciniais anestetikais (žr. 1 lentelę „Rankinės kontrolės infuzija“). Vartojant šių preparatų, paprastai sukeliama anestezijai ir operacijai tinkama analgezija, kurios metu planuota remifentanilio koncentracija kraujyje būna 3–8 ng/ml. Remifentanilio dozė turi būti palaipsniui didinama, atsižvelgiant į paciento poreikį. Ypač sudėtingų chirurginių procedūrų metu remifentanilio koncentracija kraujyje gali būti ne didesnė, kaip 15 ng/ml.</w:t>
      </w:r>
    </w:p>
    <w:p w14:paraId="517A39C7" w14:textId="77777777" w:rsidR="00F06AD8" w:rsidRPr="00A26BF7" w:rsidRDefault="00F06AD8" w:rsidP="0056524E">
      <w:pPr>
        <w:tabs>
          <w:tab w:val="left" w:pos="567"/>
        </w:tabs>
        <w:spacing w:after="0" w:line="240" w:lineRule="auto"/>
        <w:rPr>
          <w:rFonts w:ascii="Times New Roman" w:hAnsi="Times New Roman"/>
        </w:rPr>
      </w:pPr>
      <w:r w:rsidRPr="00A26BF7">
        <w:rPr>
          <w:rFonts w:ascii="Times New Roman" w:hAnsi="Times New Roman"/>
        </w:rPr>
        <w:t>Remifentanilio vartojant aukščiau nurodytomis dozėmis, labai sumažėja anestetikų, reikalingų anestezijai palaikyti, dozė. Siekiant išvengti remifentanilio sukeliamo hemodinaminio poveikio (hipotenzijos ar bradikardijos) sustiprėjimo, izoflurano ir propofolio reikia vartoti taip, kaip rekomenduojama (žr. 1 lentelę „Rankinės kontrolės infuzija (RKI)“.</w:t>
      </w:r>
    </w:p>
    <w:p w14:paraId="5907749D" w14:textId="77777777" w:rsidR="00F06AD8" w:rsidRPr="00A26BF7" w:rsidRDefault="00F06AD8" w:rsidP="0049262A">
      <w:pPr>
        <w:tabs>
          <w:tab w:val="left" w:pos="567"/>
        </w:tabs>
        <w:spacing w:after="0" w:line="240" w:lineRule="auto"/>
        <w:rPr>
          <w:rFonts w:ascii="Times New Roman" w:hAnsi="Times New Roman"/>
        </w:rPr>
      </w:pPr>
    </w:p>
    <w:p w14:paraId="0E118567" w14:textId="77777777" w:rsidR="00F06AD8" w:rsidRPr="00A26BF7" w:rsidRDefault="00F06AD8" w:rsidP="0049262A">
      <w:pPr>
        <w:tabs>
          <w:tab w:val="left" w:pos="567"/>
        </w:tabs>
        <w:spacing w:after="0" w:line="240" w:lineRule="auto"/>
        <w:rPr>
          <w:rFonts w:ascii="Times New Roman" w:hAnsi="Times New Roman"/>
        </w:rPr>
      </w:pPr>
      <w:r w:rsidRPr="00A26BF7">
        <w:rPr>
          <w:rFonts w:ascii="Times New Roman" w:hAnsi="Times New Roman"/>
        </w:rPr>
        <w:t>Toliau pateiktoje lentelėje nurodoma atitinkama remifentanilio koncentracija kraujyje, nustatyta naudojant TKI, įvairiam rankinės kontrolės infuzijos (RKI) greičiui.</w:t>
      </w:r>
    </w:p>
    <w:p w14:paraId="51377624" w14:textId="77777777" w:rsidR="00F06AD8" w:rsidRPr="00A26BF7" w:rsidRDefault="00F06AD8" w:rsidP="008245B4">
      <w:pPr>
        <w:tabs>
          <w:tab w:val="left" w:pos="567"/>
        </w:tabs>
        <w:spacing w:after="0" w:line="240" w:lineRule="auto"/>
        <w:rPr>
          <w:rFonts w:ascii="Times New Roman" w:hAnsi="Times New Roman"/>
        </w:rPr>
      </w:pPr>
    </w:p>
    <w:p w14:paraId="57BC25FB" w14:textId="77777777" w:rsidR="00F06AD8" w:rsidRPr="00A26BF7" w:rsidRDefault="00F06AD8" w:rsidP="00A26BF7">
      <w:pPr>
        <w:tabs>
          <w:tab w:val="left" w:pos="567"/>
        </w:tabs>
        <w:spacing w:after="0" w:line="240" w:lineRule="auto"/>
        <w:rPr>
          <w:rFonts w:ascii="Times New Roman" w:hAnsi="Times New Roman"/>
        </w:rPr>
      </w:pPr>
      <w:r w:rsidRPr="00A26BF7">
        <w:rPr>
          <w:rFonts w:ascii="Times New Roman" w:hAnsi="Times New Roman"/>
        </w:rPr>
        <w:t>2 lentelė. Pastovi remifentanilio koncentracija kraujyje (ng/ml), nustatyta 40 metų vyrams, kurių ūgis 170 cm ir svoris 70 kg, naudojant Minto (1997) farmakokinetinį modelį, vertinant įvairų rankinės kontrolės infuzijos greitį (</w:t>
      </w:r>
      <w:r w:rsidR="00185558" w:rsidRPr="0056524E">
        <w:rPr>
          <w:rFonts w:ascii="Times New Roman" w:eastAsia="Times New Roman" w:hAnsi="Times New Roman"/>
          <w:b/>
          <w:lang w:eastAsia="lt-LT"/>
        </w:rPr>
        <w:t>mikrogramai</w:t>
      </w:r>
      <w:r w:rsidRPr="00A26BF7">
        <w:rPr>
          <w:rFonts w:ascii="Times New Roman" w:hAnsi="Times New Roman"/>
        </w:rPr>
        <w:t>/kg kūno svorio/min.)</w:t>
      </w:r>
    </w:p>
    <w:p w14:paraId="680A0564" w14:textId="77777777" w:rsidR="00F06AD8" w:rsidRPr="00A26BF7" w:rsidRDefault="00F06AD8" w:rsidP="00A26BF7">
      <w:pPr>
        <w:tabs>
          <w:tab w:val="left" w:pos="567"/>
        </w:tabs>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0"/>
        <w:gridCol w:w="4530"/>
      </w:tblGrid>
      <w:tr w:rsidR="0087490D" w:rsidRPr="0056524E" w14:paraId="0B969DE3" w14:textId="77777777" w:rsidTr="0087490D">
        <w:tc>
          <w:tcPr>
            <w:tcW w:w="4643" w:type="dxa"/>
            <w:tcBorders>
              <w:top w:val="single" w:sz="4" w:space="0" w:color="auto"/>
              <w:left w:val="single" w:sz="4" w:space="0" w:color="auto"/>
              <w:bottom w:val="single" w:sz="4" w:space="0" w:color="auto"/>
              <w:right w:val="single" w:sz="4" w:space="0" w:color="auto"/>
            </w:tcBorders>
            <w:hideMark/>
          </w:tcPr>
          <w:p w14:paraId="637DCD27" w14:textId="77777777" w:rsidR="00F06AD8" w:rsidRPr="00A26BF7" w:rsidRDefault="00F06AD8" w:rsidP="00A26BF7">
            <w:pPr>
              <w:tabs>
                <w:tab w:val="left" w:pos="567"/>
              </w:tabs>
              <w:spacing w:after="0" w:line="240" w:lineRule="auto"/>
              <w:jc w:val="center"/>
              <w:rPr>
                <w:rFonts w:ascii="Times New Roman" w:hAnsi="Times New Roman"/>
                <w:b/>
              </w:rPr>
            </w:pPr>
            <w:r w:rsidRPr="00A26BF7">
              <w:rPr>
                <w:rFonts w:ascii="Times New Roman" w:hAnsi="Times New Roman"/>
                <w:b/>
              </w:rPr>
              <w:t>Remifentanilio infuzijos greitis</w:t>
            </w:r>
          </w:p>
          <w:p w14:paraId="6C344CB9" w14:textId="77777777" w:rsidR="00F06AD8" w:rsidRPr="00A26BF7" w:rsidRDefault="00F06AD8" w:rsidP="00A26BF7">
            <w:pPr>
              <w:tabs>
                <w:tab w:val="left" w:pos="567"/>
              </w:tabs>
              <w:spacing w:after="0" w:line="240" w:lineRule="auto"/>
              <w:jc w:val="center"/>
              <w:rPr>
                <w:rFonts w:ascii="Times New Roman" w:hAnsi="Times New Roman"/>
                <w:b/>
              </w:rPr>
            </w:pPr>
            <w:r w:rsidRPr="00A26BF7">
              <w:rPr>
                <w:rFonts w:ascii="Times New Roman" w:hAnsi="Times New Roman"/>
                <w:b/>
              </w:rPr>
              <w:t>(</w:t>
            </w:r>
            <w:r w:rsidR="00185558" w:rsidRPr="0056524E">
              <w:rPr>
                <w:rFonts w:ascii="Times New Roman" w:eastAsia="Times New Roman" w:hAnsi="Times New Roman"/>
                <w:b/>
                <w:lang w:eastAsia="lt-LT"/>
              </w:rPr>
              <w:t>mikrogramai</w:t>
            </w:r>
            <w:r w:rsidRPr="00A26BF7">
              <w:rPr>
                <w:rFonts w:ascii="Times New Roman" w:hAnsi="Times New Roman"/>
                <w:b/>
              </w:rPr>
              <w:t>/kg kūno svorio/min.)</w:t>
            </w:r>
          </w:p>
        </w:tc>
        <w:tc>
          <w:tcPr>
            <w:tcW w:w="4643" w:type="dxa"/>
            <w:tcBorders>
              <w:top w:val="single" w:sz="4" w:space="0" w:color="auto"/>
              <w:left w:val="single" w:sz="4" w:space="0" w:color="auto"/>
              <w:bottom w:val="single" w:sz="4" w:space="0" w:color="auto"/>
              <w:right w:val="single" w:sz="4" w:space="0" w:color="auto"/>
            </w:tcBorders>
            <w:hideMark/>
          </w:tcPr>
          <w:p w14:paraId="2D704334" w14:textId="77777777" w:rsidR="00F06AD8" w:rsidRPr="00A26BF7" w:rsidRDefault="00F06AD8" w:rsidP="00A26BF7">
            <w:pPr>
              <w:tabs>
                <w:tab w:val="left" w:pos="567"/>
              </w:tabs>
              <w:spacing w:after="0" w:line="240" w:lineRule="auto"/>
              <w:jc w:val="center"/>
              <w:rPr>
                <w:rFonts w:ascii="Times New Roman" w:hAnsi="Times New Roman"/>
                <w:b/>
              </w:rPr>
            </w:pPr>
            <w:r w:rsidRPr="00A26BF7">
              <w:rPr>
                <w:rFonts w:ascii="Times New Roman" w:hAnsi="Times New Roman"/>
                <w:b/>
              </w:rPr>
              <w:t>Remifentanilio koncentracija kraujyje</w:t>
            </w:r>
          </w:p>
          <w:p w14:paraId="46CEEE3E" w14:textId="77777777" w:rsidR="00F06AD8" w:rsidRPr="00A26BF7" w:rsidRDefault="00F06AD8" w:rsidP="00A26BF7">
            <w:pPr>
              <w:tabs>
                <w:tab w:val="left" w:pos="567"/>
              </w:tabs>
              <w:spacing w:after="0" w:line="240" w:lineRule="auto"/>
              <w:jc w:val="center"/>
              <w:rPr>
                <w:rFonts w:ascii="Times New Roman" w:hAnsi="Times New Roman"/>
                <w:b/>
              </w:rPr>
            </w:pPr>
            <w:r w:rsidRPr="00A26BF7">
              <w:rPr>
                <w:rFonts w:ascii="Times New Roman" w:hAnsi="Times New Roman"/>
                <w:b/>
              </w:rPr>
              <w:t>(</w:t>
            </w:r>
            <w:r w:rsidRPr="0056524E">
              <w:rPr>
                <w:rFonts w:ascii="Times New Roman" w:eastAsia="Times New Roman" w:hAnsi="Times New Roman"/>
                <w:b/>
                <w:lang w:eastAsia="lt-LT"/>
              </w:rPr>
              <w:t>n</w:t>
            </w:r>
            <w:r w:rsidR="000B4E67" w:rsidRPr="0056524E">
              <w:rPr>
                <w:rFonts w:ascii="Times New Roman" w:eastAsia="Times New Roman" w:hAnsi="Times New Roman"/>
                <w:b/>
                <w:lang w:eastAsia="lt-LT"/>
              </w:rPr>
              <w:t>anogramai</w:t>
            </w:r>
            <w:r w:rsidRPr="00A26BF7">
              <w:rPr>
                <w:rFonts w:ascii="Times New Roman" w:hAnsi="Times New Roman"/>
                <w:b/>
              </w:rPr>
              <w:t>/ml)</w:t>
            </w:r>
          </w:p>
        </w:tc>
      </w:tr>
      <w:tr w:rsidR="0087490D" w:rsidRPr="0056524E" w14:paraId="6A60A0F2" w14:textId="77777777" w:rsidTr="0087490D">
        <w:tc>
          <w:tcPr>
            <w:tcW w:w="4643" w:type="dxa"/>
            <w:tcBorders>
              <w:top w:val="single" w:sz="4" w:space="0" w:color="auto"/>
              <w:left w:val="single" w:sz="4" w:space="0" w:color="auto"/>
              <w:bottom w:val="single" w:sz="4" w:space="0" w:color="auto"/>
              <w:right w:val="single" w:sz="4" w:space="0" w:color="auto"/>
            </w:tcBorders>
            <w:hideMark/>
          </w:tcPr>
          <w:p w14:paraId="2C33CD61" w14:textId="77777777" w:rsidR="00F06AD8" w:rsidRPr="00A26BF7" w:rsidRDefault="00F06AD8" w:rsidP="0056524E">
            <w:pPr>
              <w:tabs>
                <w:tab w:val="left" w:pos="567"/>
              </w:tabs>
              <w:spacing w:after="0" w:line="240" w:lineRule="auto"/>
              <w:jc w:val="center"/>
              <w:rPr>
                <w:rFonts w:ascii="Times New Roman" w:hAnsi="Times New Roman"/>
              </w:rPr>
            </w:pPr>
            <w:r w:rsidRPr="00A26BF7">
              <w:rPr>
                <w:rFonts w:ascii="Times New Roman" w:hAnsi="Times New Roman"/>
              </w:rPr>
              <w:t>0,05</w:t>
            </w:r>
          </w:p>
        </w:tc>
        <w:tc>
          <w:tcPr>
            <w:tcW w:w="4643" w:type="dxa"/>
            <w:tcBorders>
              <w:top w:val="single" w:sz="4" w:space="0" w:color="auto"/>
              <w:left w:val="single" w:sz="4" w:space="0" w:color="auto"/>
              <w:bottom w:val="single" w:sz="4" w:space="0" w:color="auto"/>
              <w:right w:val="single" w:sz="4" w:space="0" w:color="auto"/>
            </w:tcBorders>
            <w:hideMark/>
          </w:tcPr>
          <w:p w14:paraId="5A5AD9C1" w14:textId="77777777" w:rsidR="00F06AD8" w:rsidRPr="00A26BF7" w:rsidRDefault="00F06AD8" w:rsidP="0049262A">
            <w:pPr>
              <w:tabs>
                <w:tab w:val="left" w:pos="567"/>
              </w:tabs>
              <w:spacing w:after="0" w:line="240" w:lineRule="auto"/>
              <w:jc w:val="center"/>
              <w:rPr>
                <w:rFonts w:ascii="Times New Roman" w:hAnsi="Times New Roman"/>
              </w:rPr>
            </w:pPr>
            <w:r w:rsidRPr="00A26BF7">
              <w:rPr>
                <w:rFonts w:ascii="Times New Roman" w:hAnsi="Times New Roman"/>
              </w:rPr>
              <w:t>1,3</w:t>
            </w:r>
          </w:p>
        </w:tc>
      </w:tr>
      <w:tr w:rsidR="0087490D" w:rsidRPr="0056524E" w14:paraId="1213F297" w14:textId="77777777" w:rsidTr="0087490D">
        <w:tc>
          <w:tcPr>
            <w:tcW w:w="4643" w:type="dxa"/>
            <w:tcBorders>
              <w:top w:val="single" w:sz="4" w:space="0" w:color="auto"/>
              <w:left w:val="single" w:sz="4" w:space="0" w:color="auto"/>
              <w:bottom w:val="single" w:sz="4" w:space="0" w:color="auto"/>
              <w:right w:val="single" w:sz="4" w:space="0" w:color="auto"/>
            </w:tcBorders>
            <w:hideMark/>
          </w:tcPr>
          <w:p w14:paraId="180B49F8" w14:textId="77777777" w:rsidR="00F06AD8" w:rsidRPr="00A26BF7" w:rsidRDefault="00F06AD8" w:rsidP="0056524E">
            <w:pPr>
              <w:tabs>
                <w:tab w:val="left" w:pos="567"/>
              </w:tabs>
              <w:spacing w:after="0" w:line="240" w:lineRule="auto"/>
              <w:jc w:val="center"/>
              <w:rPr>
                <w:rFonts w:ascii="Times New Roman" w:hAnsi="Times New Roman"/>
              </w:rPr>
            </w:pPr>
            <w:r w:rsidRPr="00A26BF7">
              <w:rPr>
                <w:rFonts w:ascii="Times New Roman" w:hAnsi="Times New Roman"/>
              </w:rPr>
              <w:t>0,1</w:t>
            </w:r>
          </w:p>
        </w:tc>
        <w:tc>
          <w:tcPr>
            <w:tcW w:w="4643" w:type="dxa"/>
            <w:tcBorders>
              <w:top w:val="single" w:sz="4" w:space="0" w:color="auto"/>
              <w:left w:val="single" w:sz="4" w:space="0" w:color="auto"/>
              <w:bottom w:val="single" w:sz="4" w:space="0" w:color="auto"/>
              <w:right w:val="single" w:sz="4" w:space="0" w:color="auto"/>
            </w:tcBorders>
            <w:hideMark/>
          </w:tcPr>
          <w:p w14:paraId="042171B5" w14:textId="77777777" w:rsidR="00F06AD8" w:rsidRPr="00A26BF7" w:rsidRDefault="00F06AD8" w:rsidP="0049262A">
            <w:pPr>
              <w:tabs>
                <w:tab w:val="left" w:pos="567"/>
              </w:tabs>
              <w:spacing w:after="0" w:line="240" w:lineRule="auto"/>
              <w:jc w:val="center"/>
              <w:rPr>
                <w:rFonts w:ascii="Times New Roman" w:hAnsi="Times New Roman"/>
              </w:rPr>
            </w:pPr>
            <w:r w:rsidRPr="00A26BF7">
              <w:rPr>
                <w:rFonts w:ascii="Times New Roman" w:hAnsi="Times New Roman"/>
              </w:rPr>
              <w:t>2,6</w:t>
            </w:r>
          </w:p>
        </w:tc>
      </w:tr>
      <w:tr w:rsidR="0087490D" w:rsidRPr="0056524E" w14:paraId="7468766D" w14:textId="77777777" w:rsidTr="0087490D">
        <w:tc>
          <w:tcPr>
            <w:tcW w:w="4643" w:type="dxa"/>
            <w:tcBorders>
              <w:top w:val="single" w:sz="4" w:space="0" w:color="auto"/>
              <w:left w:val="single" w:sz="4" w:space="0" w:color="auto"/>
              <w:bottom w:val="single" w:sz="4" w:space="0" w:color="auto"/>
              <w:right w:val="single" w:sz="4" w:space="0" w:color="auto"/>
            </w:tcBorders>
            <w:hideMark/>
          </w:tcPr>
          <w:p w14:paraId="224E496C" w14:textId="77777777" w:rsidR="00F06AD8" w:rsidRPr="00A26BF7" w:rsidRDefault="00F06AD8" w:rsidP="0056524E">
            <w:pPr>
              <w:tabs>
                <w:tab w:val="left" w:pos="567"/>
              </w:tabs>
              <w:spacing w:after="0" w:line="240" w:lineRule="auto"/>
              <w:jc w:val="center"/>
              <w:rPr>
                <w:rFonts w:ascii="Times New Roman" w:hAnsi="Times New Roman"/>
              </w:rPr>
            </w:pPr>
            <w:r w:rsidRPr="00A26BF7">
              <w:rPr>
                <w:rFonts w:ascii="Times New Roman" w:hAnsi="Times New Roman"/>
              </w:rPr>
              <w:t>0,25</w:t>
            </w:r>
          </w:p>
        </w:tc>
        <w:tc>
          <w:tcPr>
            <w:tcW w:w="4643" w:type="dxa"/>
            <w:tcBorders>
              <w:top w:val="single" w:sz="4" w:space="0" w:color="auto"/>
              <w:left w:val="single" w:sz="4" w:space="0" w:color="auto"/>
              <w:bottom w:val="single" w:sz="4" w:space="0" w:color="auto"/>
              <w:right w:val="single" w:sz="4" w:space="0" w:color="auto"/>
            </w:tcBorders>
            <w:hideMark/>
          </w:tcPr>
          <w:p w14:paraId="30638169" w14:textId="77777777" w:rsidR="00F06AD8" w:rsidRPr="00A26BF7" w:rsidRDefault="00F06AD8" w:rsidP="0049262A">
            <w:pPr>
              <w:tabs>
                <w:tab w:val="left" w:pos="567"/>
              </w:tabs>
              <w:spacing w:after="0" w:line="240" w:lineRule="auto"/>
              <w:jc w:val="center"/>
              <w:rPr>
                <w:rFonts w:ascii="Times New Roman" w:hAnsi="Times New Roman"/>
              </w:rPr>
            </w:pPr>
            <w:r w:rsidRPr="00A26BF7">
              <w:rPr>
                <w:rFonts w:ascii="Times New Roman" w:hAnsi="Times New Roman"/>
              </w:rPr>
              <w:t>6,3</w:t>
            </w:r>
          </w:p>
        </w:tc>
      </w:tr>
      <w:tr w:rsidR="0087490D" w:rsidRPr="0056524E" w14:paraId="6376C3D9" w14:textId="77777777" w:rsidTr="0087490D">
        <w:tc>
          <w:tcPr>
            <w:tcW w:w="4643" w:type="dxa"/>
            <w:tcBorders>
              <w:top w:val="single" w:sz="4" w:space="0" w:color="auto"/>
              <w:left w:val="single" w:sz="4" w:space="0" w:color="auto"/>
              <w:bottom w:val="single" w:sz="4" w:space="0" w:color="auto"/>
              <w:right w:val="single" w:sz="4" w:space="0" w:color="auto"/>
            </w:tcBorders>
            <w:hideMark/>
          </w:tcPr>
          <w:p w14:paraId="66943945" w14:textId="77777777" w:rsidR="00F06AD8" w:rsidRPr="00A26BF7" w:rsidRDefault="00F06AD8" w:rsidP="0056524E">
            <w:pPr>
              <w:tabs>
                <w:tab w:val="left" w:pos="567"/>
              </w:tabs>
              <w:spacing w:after="0" w:line="240" w:lineRule="auto"/>
              <w:jc w:val="center"/>
              <w:rPr>
                <w:rFonts w:ascii="Times New Roman" w:hAnsi="Times New Roman"/>
              </w:rPr>
            </w:pPr>
            <w:r w:rsidRPr="00A26BF7">
              <w:rPr>
                <w:rFonts w:ascii="Times New Roman" w:hAnsi="Times New Roman"/>
              </w:rPr>
              <w:t>0,4</w:t>
            </w:r>
          </w:p>
        </w:tc>
        <w:tc>
          <w:tcPr>
            <w:tcW w:w="4643" w:type="dxa"/>
            <w:tcBorders>
              <w:top w:val="single" w:sz="4" w:space="0" w:color="auto"/>
              <w:left w:val="single" w:sz="4" w:space="0" w:color="auto"/>
              <w:bottom w:val="single" w:sz="4" w:space="0" w:color="auto"/>
              <w:right w:val="single" w:sz="4" w:space="0" w:color="auto"/>
            </w:tcBorders>
            <w:hideMark/>
          </w:tcPr>
          <w:p w14:paraId="5F65E7B4" w14:textId="77777777" w:rsidR="00F06AD8" w:rsidRPr="00A26BF7" w:rsidRDefault="00F06AD8" w:rsidP="0049262A">
            <w:pPr>
              <w:tabs>
                <w:tab w:val="left" w:pos="567"/>
              </w:tabs>
              <w:spacing w:after="0" w:line="240" w:lineRule="auto"/>
              <w:jc w:val="center"/>
              <w:rPr>
                <w:rFonts w:ascii="Times New Roman" w:hAnsi="Times New Roman"/>
              </w:rPr>
            </w:pPr>
            <w:r w:rsidRPr="00A26BF7">
              <w:rPr>
                <w:rFonts w:ascii="Times New Roman" w:hAnsi="Times New Roman"/>
              </w:rPr>
              <w:t>10,4</w:t>
            </w:r>
          </w:p>
        </w:tc>
      </w:tr>
      <w:tr w:rsidR="0087490D" w:rsidRPr="0056524E" w14:paraId="121989F7" w14:textId="77777777" w:rsidTr="0087490D">
        <w:tc>
          <w:tcPr>
            <w:tcW w:w="4643" w:type="dxa"/>
            <w:tcBorders>
              <w:top w:val="single" w:sz="4" w:space="0" w:color="auto"/>
              <w:left w:val="single" w:sz="4" w:space="0" w:color="auto"/>
              <w:bottom w:val="single" w:sz="4" w:space="0" w:color="auto"/>
              <w:right w:val="single" w:sz="4" w:space="0" w:color="auto"/>
            </w:tcBorders>
            <w:hideMark/>
          </w:tcPr>
          <w:p w14:paraId="5E444568" w14:textId="77777777" w:rsidR="00F06AD8" w:rsidRPr="00A26BF7" w:rsidRDefault="00F06AD8" w:rsidP="0056524E">
            <w:pPr>
              <w:tabs>
                <w:tab w:val="left" w:pos="567"/>
              </w:tabs>
              <w:spacing w:after="0" w:line="240" w:lineRule="auto"/>
              <w:jc w:val="center"/>
              <w:rPr>
                <w:rFonts w:ascii="Times New Roman" w:hAnsi="Times New Roman"/>
              </w:rPr>
            </w:pPr>
            <w:r w:rsidRPr="00A26BF7">
              <w:rPr>
                <w:rFonts w:ascii="Times New Roman" w:hAnsi="Times New Roman"/>
              </w:rPr>
              <w:t>0,5</w:t>
            </w:r>
          </w:p>
        </w:tc>
        <w:tc>
          <w:tcPr>
            <w:tcW w:w="4643" w:type="dxa"/>
            <w:tcBorders>
              <w:top w:val="single" w:sz="4" w:space="0" w:color="auto"/>
              <w:left w:val="single" w:sz="4" w:space="0" w:color="auto"/>
              <w:bottom w:val="single" w:sz="4" w:space="0" w:color="auto"/>
              <w:right w:val="single" w:sz="4" w:space="0" w:color="auto"/>
            </w:tcBorders>
            <w:hideMark/>
          </w:tcPr>
          <w:p w14:paraId="7C277DFF" w14:textId="77777777" w:rsidR="00F06AD8" w:rsidRPr="00A26BF7" w:rsidRDefault="00F06AD8" w:rsidP="0049262A">
            <w:pPr>
              <w:tabs>
                <w:tab w:val="left" w:pos="567"/>
              </w:tabs>
              <w:spacing w:after="0" w:line="240" w:lineRule="auto"/>
              <w:jc w:val="center"/>
              <w:rPr>
                <w:rFonts w:ascii="Times New Roman" w:hAnsi="Times New Roman"/>
              </w:rPr>
            </w:pPr>
            <w:r w:rsidRPr="00A26BF7">
              <w:rPr>
                <w:rFonts w:ascii="Times New Roman" w:hAnsi="Times New Roman"/>
              </w:rPr>
              <w:t>12,6</w:t>
            </w:r>
          </w:p>
        </w:tc>
      </w:tr>
      <w:tr w:rsidR="0087490D" w:rsidRPr="0056524E" w14:paraId="32FD41A2" w14:textId="77777777" w:rsidTr="0087490D">
        <w:tc>
          <w:tcPr>
            <w:tcW w:w="4643" w:type="dxa"/>
            <w:tcBorders>
              <w:top w:val="single" w:sz="4" w:space="0" w:color="auto"/>
              <w:left w:val="single" w:sz="4" w:space="0" w:color="auto"/>
              <w:bottom w:val="single" w:sz="4" w:space="0" w:color="auto"/>
              <w:right w:val="single" w:sz="4" w:space="0" w:color="auto"/>
            </w:tcBorders>
            <w:hideMark/>
          </w:tcPr>
          <w:p w14:paraId="78CE729D" w14:textId="77777777" w:rsidR="00F06AD8" w:rsidRPr="00A26BF7" w:rsidRDefault="00F06AD8" w:rsidP="0056524E">
            <w:pPr>
              <w:tabs>
                <w:tab w:val="left" w:pos="567"/>
              </w:tabs>
              <w:spacing w:after="0" w:line="240" w:lineRule="auto"/>
              <w:jc w:val="center"/>
              <w:rPr>
                <w:rFonts w:ascii="Times New Roman" w:hAnsi="Times New Roman"/>
              </w:rPr>
            </w:pPr>
            <w:r w:rsidRPr="00A26BF7">
              <w:rPr>
                <w:rFonts w:ascii="Times New Roman" w:hAnsi="Times New Roman"/>
              </w:rPr>
              <w:t>1</w:t>
            </w:r>
          </w:p>
        </w:tc>
        <w:tc>
          <w:tcPr>
            <w:tcW w:w="4643" w:type="dxa"/>
            <w:tcBorders>
              <w:top w:val="single" w:sz="4" w:space="0" w:color="auto"/>
              <w:left w:val="single" w:sz="4" w:space="0" w:color="auto"/>
              <w:bottom w:val="single" w:sz="4" w:space="0" w:color="auto"/>
              <w:right w:val="single" w:sz="4" w:space="0" w:color="auto"/>
            </w:tcBorders>
            <w:hideMark/>
          </w:tcPr>
          <w:p w14:paraId="230FDF7B" w14:textId="77777777" w:rsidR="00F06AD8" w:rsidRPr="00A26BF7" w:rsidRDefault="00F06AD8" w:rsidP="0049262A">
            <w:pPr>
              <w:tabs>
                <w:tab w:val="left" w:pos="567"/>
              </w:tabs>
              <w:spacing w:after="0" w:line="240" w:lineRule="auto"/>
              <w:jc w:val="center"/>
              <w:rPr>
                <w:rFonts w:ascii="Times New Roman" w:hAnsi="Times New Roman"/>
              </w:rPr>
            </w:pPr>
            <w:r w:rsidRPr="00A26BF7">
              <w:rPr>
                <w:rFonts w:ascii="Times New Roman" w:hAnsi="Times New Roman"/>
              </w:rPr>
              <w:t>25,2</w:t>
            </w:r>
          </w:p>
        </w:tc>
      </w:tr>
      <w:tr w:rsidR="0087490D" w:rsidRPr="0056524E" w14:paraId="0C390A75" w14:textId="77777777" w:rsidTr="0087490D">
        <w:tc>
          <w:tcPr>
            <w:tcW w:w="4643" w:type="dxa"/>
            <w:tcBorders>
              <w:top w:val="single" w:sz="4" w:space="0" w:color="auto"/>
              <w:left w:val="single" w:sz="4" w:space="0" w:color="auto"/>
              <w:bottom w:val="single" w:sz="4" w:space="0" w:color="auto"/>
              <w:right w:val="single" w:sz="4" w:space="0" w:color="auto"/>
            </w:tcBorders>
            <w:hideMark/>
          </w:tcPr>
          <w:p w14:paraId="38CBB66C" w14:textId="77777777" w:rsidR="00F06AD8" w:rsidRPr="00A26BF7" w:rsidRDefault="00F06AD8" w:rsidP="0056524E">
            <w:pPr>
              <w:tabs>
                <w:tab w:val="left" w:pos="567"/>
              </w:tabs>
              <w:spacing w:after="0" w:line="240" w:lineRule="auto"/>
              <w:jc w:val="center"/>
              <w:rPr>
                <w:rFonts w:ascii="Times New Roman" w:hAnsi="Times New Roman"/>
              </w:rPr>
            </w:pPr>
            <w:r w:rsidRPr="00A26BF7">
              <w:rPr>
                <w:rFonts w:ascii="Times New Roman" w:hAnsi="Times New Roman"/>
              </w:rPr>
              <w:t>2</w:t>
            </w:r>
          </w:p>
        </w:tc>
        <w:tc>
          <w:tcPr>
            <w:tcW w:w="4643" w:type="dxa"/>
            <w:tcBorders>
              <w:top w:val="single" w:sz="4" w:space="0" w:color="auto"/>
              <w:left w:val="single" w:sz="4" w:space="0" w:color="auto"/>
              <w:bottom w:val="single" w:sz="4" w:space="0" w:color="auto"/>
              <w:right w:val="single" w:sz="4" w:space="0" w:color="auto"/>
            </w:tcBorders>
            <w:hideMark/>
          </w:tcPr>
          <w:p w14:paraId="7A222D84" w14:textId="77777777" w:rsidR="00F06AD8" w:rsidRPr="00A26BF7" w:rsidRDefault="00F06AD8" w:rsidP="0049262A">
            <w:pPr>
              <w:tabs>
                <w:tab w:val="left" w:pos="567"/>
              </w:tabs>
              <w:spacing w:after="0" w:line="240" w:lineRule="auto"/>
              <w:jc w:val="center"/>
              <w:rPr>
                <w:rFonts w:ascii="Times New Roman" w:hAnsi="Times New Roman"/>
              </w:rPr>
            </w:pPr>
            <w:r w:rsidRPr="00A26BF7">
              <w:rPr>
                <w:rFonts w:ascii="Times New Roman" w:hAnsi="Times New Roman"/>
              </w:rPr>
              <w:t>50,5</w:t>
            </w:r>
          </w:p>
        </w:tc>
      </w:tr>
    </w:tbl>
    <w:p w14:paraId="0352D465" w14:textId="77777777" w:rsidR="00F06AD8" w:rsidRPr="00A26BF7" w:rsidRDefault="00F06AD8" w:rsidP="0056524E">
      <w:pPr>
        <w:tabs>
          <w:tab w:val="left" w:pos="567"/>
        </w:tabs>
        <w:spacing w:after="0" w:line="240" w:lineRule="auto"/>
        <w:rPr>
          <w:rFonts w:ascii="Times New Roman" w:hAnsi="Times New Roman"/>
        </w:rPr>
      </w:pPr>
    </w:p>
    <w:p w14:paraId="1BAAC869" w14:textId="77777777" w:rsidR="00F06AD8" w:rsidRPr="00A26BF7" w:rsidRDefault="00F06AD8" w:rsidP="0049262A">
      <w:pPr>
        <w:tabs>
          <w:tab w:val="left" w:pos="567"/>
        </w:tabs>
        <w:spacing w:after="0" w:line="240" w:lineRule="auto"/>
        <w:rPr>
          <w:rFonts w:ascii="Times New Roman" w:hAnsi="Times New Roman"/>
        </w:rPr>
      </w:pPr>
      <w:r w:rsidRPr="00A26BF7">
        <w:rPr>
          <w:rFonts w:ascii="Times New Roman" w:hAnsi="Times New Roman"/>
        </w:rPr>
        <w:t xml:space="preserve">Remifentanilio infuzuoti naudojant TKI tiems pacientams, kuriems nedaromas dirbtinis kvėpavimas, nerekomenduojama, kadangi duomenų nepakanka. </w:t>
      </w:r>
    </w:p>
    <w:p w14:paraId="01D733F3" w14:textId="77777777" w:rsidR="00F06AD8" w:rsidRPr="00A26BF7" w:rsidRDefault="00F06AD8" w:rsidP="0049262A">
      <w:pPr>
        <w:tabs>
          <w:tab w:val="left" w:pos="567"/>
        </w:tabs>
        <w:spacing w:after="0" w:line="240" w:lineRule="auto"/>
        <w:rPr>
          <w:rFonts w:ascii="Times New Roman" w:hAnsi="Times New Roman"/>
        </w:rPr>
      </w:pPr>
    </w:p>
    <w:p w14:paraId="37F0A68D" w14:textId="77777777" w:rsidR="00F06AD8" w:rsidRPr="00A26BF7" w:rsidRDefault="00F06AD8" w:rsidP="008245B4">
      <w:pPr>
        <w:tabs>
          <w:tab w:val="left" w:pos="567"/>
        </w:tabs>
        <w:spacing w:after="0" w:line="240" w:lineRule="auto"/>
        <w:rPr>
          <w:rFonts w:ascii="Times New Roman" w:hAnsi="Times New Roman"/>
          <w:i/>
        </w:rPr>
      </w:pPr>
      <w:r w:rsidRPr="00A26BF7">
        <w:rPr>
          <w:rFonts w:ascii="Times New Roman" w:hAnsi="Times New Roman"/>
          <w:i/>
        </w:rPr>
        <w:t xml:space="preserve">Infuzijos nutraukimo arba tęsimo ankstyvuoju pooperaciniu periodu nuoroda </w:t>
      </w:r>
    </w:p>
    <w:p w14:paraId="26324EAF" w14:textId="77777777" w:rsidR="00F06AD8" w:rsidRPr="00A26BF7" w:rsidRDefault="00F06AD8" w:rsidP="00A26BF7">
      <w:pPr>
        <w:tabs>
          <w:tab w:val="left" w:pos="567"/>
        </w:tabs>
        <w:spacing w:after="0" w:line="240" w:lineRule="auto"/>
        <w:rPr>
          <w:rFonts w:ascii="Times New Roman" w:hAnsi="Times New Roman"/>
          <w:i/>
        </w:rPr>
      </w:pPr>
      <w:r w:rsidRPr="00A26BF7">
        <w:rPr>
          <w:rFonts w:ascii="Times New Roman" w:hAnsi="Times New Roman"/>
        </w:rPr>
        <w:t>Operacijos pabaigoje, kai TKI infuzija nutraukiama arba planuota koncentracija sumažėja, tikėtina, kad savarankiškas kvėpavimas gali atsirasti, kai remifentanilio koncentracija kraujyje yra 1–2 ng/ml. Kaip ir rankiniu būdu kontroliuojamos infuzijos atveju, pooperacinė analgezija ilgiau veikiančiais analgetikais turi būti pradėta prieš operacijos pabaigą (žr. poskyryje „</w:t>
      </w:r>
      <w:r w:rsidRPr="00A26BF7">
        <w:rPr>
          <w:rFonts w:ascii="Times New Roman" w:hAnsi="Times New Roman"/>
          <w:i/>
          <w:u w:val="single"/>
        </w:rPr>
        <w:t>Vaistinio preparato vartojimas, naudojant rankinės kontrolės infuziją (RKI)</w:t>
      </w:r>
      <w:r w:rsidRPr="00A26BF7">
        <w:rPr>
          <w:rFonts w:ascii="Times New Roman" w:hAnsi="Times New Roman"/>
        </w:rPr>
        <w:t>“„</w:t>
      </w:r>
      <w:r w:rsidRPr="00A26BF7">
        <w:rPr>
          <w:rFonts w:ascii="Times New Roman" w:hAnsi="Times New Roman"/>
          <w:i/>
        </w:rPr>
        <w:t xml:space="preserve">Infuzijos nutraukimo arba tęsimo ankstyvuoju pooperaciniu periodu nuoroda“). </w:t>
      </w:r>
    </w:p>
    <w:p w14:paraId="730169C9" w14:textId="77777777" w:rsidR="00F06AD8" w:rsidRPr="00A26BF7" w:rsidRDefault="00F06AD8" w:rsidP="00A26BF7">
      <w:pPr>
        <w:tabs>
          <w:tab w:val="left" w:pos="567"/>
        </w:tabs>
        <w:spacing w:after="0" w:line="240" w:lineRule="auto"/>
        <w:rPr>
          <w:rFonts w:ascii="Times New Roman" w:hAnsi="Times New Roman"/>
        </w:rPr>
      </w:pPr>
    </w:p>
    <w:p w14:paraId="18443889" w14:textId="77777777" w:rsidR="00F06AD8" w:rsidRPr="00A26BF7" w:rsidRDefault="00F06AD8" w:rsidP="00A26BF7">
      <w:pPr>
        <w:tabs>
          <w:tab w:val="left" w:pos="567"/>
        </w:tabs>
        <w:spacing w:after="0" w:line="240" w:lineRule="auto"/>
        <w:rPr>
          <w:rFonts w:ascii="Times New Roman" w:hAnsi="Times New Roman"/>
        </w:rPr>
      </w:pPr>
      <w:r w:rsidRPr="00A26BF7">
        <w:rPr>
          <w:rFonts w:ascii="Times New Roman" w:hAnsi="Times New Roman"/>
        </w:rPr>
        <w:t>Pooperacinei analgezijai sukelti nerekomenduojama infuzuoti remifentanilio TKI būdu, nes klinikinių duomenų nepakanka.</w:t>
      </w:r>
    </w:p>
    <w:p w14:paraId="0C39A4A2" w14:textId="77777777" w:rsidR="00F06AD8" w:rsidRPr="00A26BF7" w:rsidRDefault="00F06AD8" w:rsidP="00A26BF7">
      <w:pPr>
        <w:tabs>
          <w:tab w:val="left" w:pos="567"/>
        </w:tabs>
        <w:spacing w:after="0" w:line="240" w:lineRule="auto"/>
        <w:rPr>
          <w:rFonts w:ascii="Times New Roman" w:hAnsi="Times New Roman"/>
        </w:rPr>
      </w:pPr>
    </w:p>
    <w:p w14:paraId="1A6D8B8F" w14:textId="77777777" w:rsidR="00F06AD8" w:rsidRPr="00A26BF7" w:rsidRDefault="00F06AD8" w:rsidP="00A26BF7">
      <w:pPr>
        <w:tabs>
          <w:tab w:val="left" w:pos="567"/>
        </w:tabs>
        <w:spacing w:after="0" w:line="240" w:lineRule="auto"/>
        <w:rPr>
          <w:rFonts w:ascii="Times New Roman" w:hAnsi="Times New Roman"/>
          <w:b/>
        </w:rPr>
      </w:pPr>
      <w:r w:rsidRPr="00A26BF7">
        <w:rPr>
          <w:rFonts w:ascii="Times New Roman" w:hAnsi="Times New Roman"/>
          <w:b/>
        </w:rPr>
        <w:t>Vaikų populiacija (1–12 metų vaikai)</w:t>
      </w:r>
    </w:p>
    <w:p w14:paraId="778FA2F8" w14:textId="77777777" w:rsidR="00F06AD8" w:rsidRPr="00A26BF7" w:rsidRDefault="00F06AD8" w:rsidP="00A26BF7">
      <w:pPr>
        <w:tabs>
          <w:tab w:val="left" w:pos="567"/>
        </w:tabs>
        <w:spacing w:after="0" w:line="240" w:lineRule="auto"/>
        <w:rPr>
          <w:rFonts w:ascii="Times New Roman" w:hAnsi="Times New Roman"/>
        </w:rPr>
      </w:pPr>
    </w:p>
    <w:p w14:paraId="5C6C02DF" w14:textId="77777777" w:rsidR="00F06AD8" w:rsidRPr="00A26BF7" w:rsidRDefault="00F06AD8" w:rsidP="00A26BF7">
      <w:pPr>
        <w:tabs>
          <w:tab w:val="left" w:pos="567"/>
        </w:tabs>
        <w:spacing w:after="0" w:line="240" w:lineRule="auto"/>
        <w:rPr>
          <w:rFonts w:ascii="Times New Roman" w:hAnsi="Times New Roman"/>
        </w:rPr>
      </w:pPr>
      <w:r w:rsidRPr="00A26BF7">
        <w:rPr>
          <w:rFonts w:ascii="Times New Roman" w:hAnsi="Times New Roman"/>
        </w:rPr>
        <w:t>Remifentanilio vartojimas kartu su intraveniniais anesteziją sukeliančiais vaistiniais preparatais detaliai neištirtas, todėl nerekomenduojamas.</w:t>
      </w:r>
    </w:p>
    <w:p w14:paraId="36B70BBD" w14:textId="77777777" w:rsidR="00F06AD8" w:rsidRPr="00A26BF7" w:rsidRDefault="00F06AD8" w:rsidP="00A26BF7">
      <w:pPr>
        <w:tabs>
          <w:tab w:val="left" w:pos="567"/>
        </w:tabs>
        <w:spacing w:after="0" w:line="240" w:lineRule="auto"/>
        <w:rPr>
          <w:rFonts w:ascii="Times New Roman" w:hAnsi="Times New Roman"/>
        </w:rPr>
      </w:pPr>
      <w:r w:rsidRPr="00A26BF7">
        <w:rPr>
          <w:rFonts w:ascii="Times New Roman" w:hAnsi="Times New Roman"/>
        </w:rPr>
        <w:t xml:space="preserve">Vaikams remifentanilio vartojimas TKI būdu netirtas, todėl tokiems pacientams remifentanilio vartoti TKI būdu nerekomenduojama. </w:t>
      </w:r>
    </w:p>
    <w:p w14:paraId="274A2CA0" w14:textId="77777777" w:rsidR="00F06AD8" w:rsidRPr="00A26BF7" w:rsidRDefault="00F06AD8" w:rsidP="00A26BF7">
      <w:pPr>
        <w:tabs>
          <w:tab w:val="left" w:pos="567"/>
        </w:tabs>
        <w:spacing w:after="0" w:line="240" w:lineRule="auto"/>
        <w:rPr>
          <w:rFonts w:ascii="Times New Roman" w:hAnsi="Times New Roman"/>
          <w:i/>
        </w:rPr>
      </w:pPr>
    </w:p>
    <w:p w14:paraId="639EBD3B" w14:textId="77777777" w:rsidR="00F06AD8" w:rsidRPr="00A26BF7" w:rsidRDefault="00F06AD8" w:rsidP="00A26BF7">
      <w:pPr>
        <w:keepNext/>
        <w:keepLines/>
        <w:tabs>
          <w:tab w:val="left" w:pos="567"/>
        </w:tabs>
        <w:spacing w:after="0" w:line="240" w:lineRule="auto"/>
        <w:rPr>
          <w:rFonts w:ascii="Times New Roman" w:hAnsi="Times New Roman"/>
          <w:i/>
        </w:rPr>
      </w:pPr>
      <w:r w:rsidRPr="00A26BF7">
        <w:rPr>
          <w:rFonts w:ascii="Times New Roman" w:hAnsi="Times New Roman"/>
          <w:i/>
        </w:rPr>
        <w:lastRenderedPageBreak/>
        <w:t>Anestezijos palaikymas</w:t>
      </w:r>
    </w:p>
    <w:p w14:paraId="5BCE68BB" w14:textId="77777777" w:rsidR="00F06AD8" w:rsidRPr="00A26BF7" w:rsidRDefault="00F06AD8" w:rsidP="00A26BF7">
      <w:pPr>
        <w:keepNext/>
        <w:keepLines/>
        <w:tabs>
          <w:tab w:val="left" w:pos="567"/>
        </w:tabs>
        <w:spacing w:after="0" w:line="240" w:lineRule="auto"/>
        <w:rPr>
          <w:rFonts w:ascii="Times New Roman" w:hAnsi="Times New Roman"/>
        </w:rPr>
      </w:pPr>
      <w:r w:rsidRPr="00A26BF7">
        <w:rPr>
          <w:rFonts w:ascii="Times New Roman" w:hAnsi="Times New Roman"/>
        </w:rPr>
        <w:t>Anestezijai palaikyti rekomenduojamos remifentanilio dozės pateiktos 3 lentelėje</w:t>
      </w:r>
    </w:p>
    <w:p w14:paraId="1894C825" w14:textId="77777777" w:rsidR="00F06AD8" w:rsidRPr="00A26BF7" w:rsidRDefault="00F06AD8" w:rsidP="0056524E">
      <w:pPr>
        <w:tabs>
          <w:tab w:val="left" w:pos="567"/>
        </w:tabs>
        <w:spacing w:after="0" w:line="240" w:lineRule="auto"/>
        <w:rPr>
          <w:rFonts w:ascii="Times New Roman" w:hAnsi="Times New Roman"/>
        </w:rPr>
      </w:pPr>
    </w:p>
    <w:p w14:paraId="1ECEF0BC" w14:textId="77777777" w:rsidR="00F06AD8" w:rsidRPr="00A26BF7" w:rsidRDefault="00F06AD8" w:rsidP="00A26BF7">
      <w:pPr>
        <w:keepNext/>
        <w:keepLines/>
        <w:tabs>
          <w:tab w:val="left" w:pos="567"/>
        </w:tabs>
        <w:spacing w:after="0" w:line="240" w:lineRule="auto"/>
        <w:rPr>
          <w:rFonts w:ascii="Times New Roman" w:hAnsi="Times New Roman"/>
          <w:b/>
        </w:rPr>
      </w:pPr>
      <w:r w:rsidRPr="00A26BF7">
        <w:rPr>
          <w:rFonts w:ascii="Times New Roman" w:hAnsi="Times New Roman"/>
          <w:b/>
        </w:rPr>
        <w:t>3 lentelė. Dozavimo 1–12 metų vaikams nuorodos</w:t>
      </w:r>
    </w:p>
    <w:p w14:paraId="03F6261B" w14:textId="77777777" w:rsidR="00F06AD8" w:rsidRPr="00A26BF7" w:rsidRDefault="00F06AD8" w:rsidP="00A26BF7">
      <w:pPr>
        <w:keepNext/>
        <w:keepLines/>
        <w:tabs>
          <w:tab w:val="left" w:pos="567"/>
        </w:tabs>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2660"/>
        <w:gridCol w:w="2380"/>
        <w:gridCol w:w="1980"/>
      </w:tblGrid>
      <w:tr w:rsidR="0087490D" w:rsidRPr="0056524E" w14:paraId="015BD96F" w14:textId="77777777" w:rsidTr="0087490D">
        <w:trPr>
          <w:trHeight w:val="390"/>
        </w:trPr>
        <w:tc>
          <w:tcPr>
            <w:tcW w:w="1908" w:type="dxa"/>
            <w:vMerge w:val="restart"/>
            <w:tcBorders>
              <w:top w:val="single" w:sz="4" w:space="0" w:color="auto"/>
              <w:left w:val="single" w:sz="4" w:space="0" w:color="auto"/>
              <w:bottom w:val="single" w:sz="4" w:space="0" w:color="auto"/>
              <w:right w:val="single" w:sz="4" w:space="0" w:color="auto"/>
            </w:tcBorders>
            <w:hideMark/>
          </w:tcPr>
          <w:p w14:paraId="15208A11" w14:textId="77777777" w:rsidR="00F06AD8" w:rsidRPr="00A26BF7" w:rsidRDefault="00F06AD8" w:rsidP="00A26BF7">
            <w:pPr>
              <w:keepNext/>
              <w:keepLines/>
              <w:tabs>
                <w:tab w:val="left" w:pos="567"/>
              </w:tabs>
              <w:spacing w:after="0" w:line="240" w:lineRule="auto"/>
              <w:jc w:val="center"/>
              <w:rPr>
                <w:rFonts w:ascii="Times New Roman" w:hAnsi="Times New Roman"/>
                <w:b/>
              </w:rPr>
            </w:pPr>
            <w:r w:rsidRPr="00A26BF7">
              <w:rPr>
                <w:rFonts w:ascii="Times New Roman" w:hAnsi="Times New Roman"/>
                <w:b/>
              </w:rPr>
              <w:t>KARTU VARTOJAMI ANESTETIKAI*</w:t>
            </w:r>
          </w:p>
        </w:tc>
        <w:tc>
          <w:tcPr>
            <w:tcW w:w="2660" w:type="dxa"/>
            <w:vMerge w:val="restart"/>
            <w:tcBorders>
              <w:top w:val="single" w:sz="4" w:space="0" w:color="auto"/>
              <w:left w:val="single" w:sz="4" w:space="0" w:color="auto"/>
              <w:bottom w:val="single" w:sz="4" w:space="0" w:color="auto"/>
              <w:right w:val="single" w:sz="4" w:space="0" w:color="auto"/>
            </w:tcBorders>
            <w:hideMark/>
          </w:tcPr>
          <w:p w14:paraId="1C5D60C1" w14:textId="77777777" w:rsidR="00F06AD8" w:rsidRPr="00A26BF7" w:rsidRDefault="00F06AD8" w:rsidP="00A26BF7">
            <w:pPr>
              <w:keepNext/>
              <w:keepLines/>
              <w:tabs>
                <w:tab w:val="left" w:pos="567"/>
              </w:tabs>
              <w:spacing w:after="0" w:line="240" w:lineRule="auto"/>
              <w:jc w:val="center"/>
              <w:rPr>
                <w:rFonts w:ascii="Times New Roman" w:hAnsi="Times New Roman"/>
                <w:b/>
              </w:rPr>
            </w:pPr>
            <w:r w:rsidRPr="00A26BF7">
              <w:rPr>
                <w:rFonts w:ascii="Times New Roman" w:hAnsi="Times New Roman"/>
                <w:b/>
              </w:rPr>
              <w:t>IŠ KARTO ŠVIRKŠČIAMA REMIFENTANILIO DOZĖ</w:t>
            </w:r>
          </w:p>
          <w:p w14:paraId="455596E4" w14:textId="77777777" w:rsidR="00F06AD8" w:rsidRPr="00A26BF7" w:rsidRDefault="00F06AD8" w:rsidP="00A26BF7">
            <w:pPr>
              <w:keepNext/>
              <w:keepLines/>
              <w:tabs>
                <w:tab w:val="left" w:pos="567"/>
              </w:tabs>
              <w:spacing w:after="0" w:line="240" w:lineRule="auto"/>
              <w:jc w:val="center"/>
              <w:rPr>
                <w:rFonts w:ascii="Times New Roman" w:hAnsi="Times New Roman"/>
                <w:b/>
              </w:rPr>
            </w:pPr>
            <w:r w:rsidRPr="00A26BF7">
              <w:rPr>
                <w:rFonts w:ascii="Times New Roman" w:hAnsi="Times New Roman"/>
                <w:b/>
              </w:rPr>
              <w:t>(</w:t>
            </w:r>
            <w:r w:rsidR="00185558" w:rsidRPr="0056524E">
              <w:rPr>
                <w:rFonts w:ascii="Times New Roman" w:eastAsia="Times New Roman" w:hAnsi="Times New Roman"/>
                <w:b/>
                <w:bCs/>
                <w:lang w:eastAsia="lt-LT"/>
              </w:rPr>
              <w:t>mikrogramai</w:t>
            </w:r>
            <w:r w:rsidRPr="00A26BF7">
              <w:rPr>
                <w:rFonts w:ascii="Times New Roman" w:hAnsi="Times New Roman"/>
                <w:b/>
              </w:rPr>
              <w:t>/kg kūno svorio)</w:t>
            </w:r>
          </w:p>
        </w:tc>
        <w:tc>
          <w:tcPr>
            <w:tcW w:w="4360" w:type="dxa"/>
            <w:gridSpan w:val="2"/>
            <w:tcBorders>
              <w:top w:val="single" w:sz="4" w:space="0" w:color="auto"/>
              <w:left w:val="single" w:sz="4" w:space="0" w:color="auto"/>
              <w:bottom w:val="single" w:sz="4" w:space="0" w:color="auto"/>
              <w:right w:val="single" w:sz="4" w:space="0" w:color="auto"/>
            </w:tcBorders>
            <w:hideMark/>
          </w:tcPr>
          <w:p w14:paraId="7F8A8D4E" w14:textId="77777777" w:rsidR="00F06AD8" w:rsidRPr="00A26BF7" w:rsidRDefault="00F06AD8" w:rsidP="00A26BF7">
            <w:pPr>
              <w:keepNext/>
              <w:keepLines/>
              <w:tabs>
                <w:tab w:val="left" w:pos="567"/>
              </w:tabs>
              <w:spacing w:after="0" w:line="240" w:lineRule="auto"/>
              <w:jc w:val="center"/>
              <w:rPr>
                <w:rFonts w:ascii="Times New Roman" w:hAnsi="Times New Roman"/>
                <w:b/>
              </w:rPr>
            </w:pPr>
            <w:r w:rsidRPr="00A26BF7">
              <w:rPr>
                <w:rFonts w:ascii="Times New Roman" w:hAnsi="Times New Roman"/>
                <w:b/>
              </w:rPr>
              <w:t>ILGALAIKĖ REMIFENTANILIO INFUZIJA</w:t>
            </w:r>
          </w:p>
        </w:tc>
      </w:tr>
      <w:tr w:rsidR="0087490D" w:rsidRPr="0056524E" w14:paraId="0E376A3F" w14:textId="77777777" w:rsidTr="0087490D">
        <w:trPr>
          <w:trHeight w:val="3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BB1209C" w14:textId="77777777" w:rsidR="00F06AD8" w:rsidRPr="00A26BF7" w:rsidRDefault="00F06AD8" w:rsidP="00A26BF7">
            <w:pPr>
              <w:spacing w:after="0" w:line="240" w:lineRule="auto"/>
              <w:rPr>
                <w:rFonts w:ascii="Times New Roman" w:hAnsi="Times New Roman"/>
                <w:b/>
              </w:rPr>
            </w:pPr>
          </w:p>
        </w:tc>
        <w:tc>
          <w:tcPr>
            <w:tcW w:w="0" w:type="auto"/>
            <w:vMerge/>
            <w:tcBorders>
              <w:top w:val="single" w:sz="4" w:space="0" w:color="auto"/>
              <w:left w:val="single" w:sz="4" w:space="0" w:color="auto"/>
              <w:bottom w:val="single" w:sz="4" w:space="0" w:color="auto"/>
              <w:right w:val="nil"/>
            </w:tcBorders>
            <w:vAlign w:val="center"/>
            <w:hideMark/>
          </w:tcPr>
          <w:p w14:paraId="153CDDBD" w14:textId="77777777" w:rsidR="00F06AD8" w:rsidRPr="00A26BF7" w:rsidRDefault="00F06AD8" w:rsidP="00A26BF7">
            <w:pPr>
              <w:spacing w:after="0" w:line="240" w:lineRule="auto"/>
              <w:rPr>
                <w:rFonts w:ascii="Times New Roman" w:hAnsi="Times New Roman"/>
                <w:b/>
              </w:rPr>
            </w:pPr>
          </w:p>
        </w:tc>
        <w:tc>
          <w:tcPr>
            <w:tcW w:w="4360" w:type="dxa"/>
            <w:gridSpan w:val="2"/>
            <w:tcBorders>
              <w:top w:val="single" w:sz="4" w:space="0" w:color="auto"/>
              <w:left w:val="single" w:sz="4" w:space="0" w:color="auto"/>
              <w:bottom w:val="single" w:sz="4" w:space="0" w:color="auto"/>
              <w:right w:val="single" w:sz="4" w:space="0" w:color="auto"/>
            </w:tcBorders>
            <w:hideMark/>
          </w:tcPr>
          <w:p w14:paraId="5B134B2A" w14:textId="77777777" w:rsidR="00F06AD8" w:rsidRPr="00A26BF7" w:rsidRDefault="00F06AD8" w:rsidP="00A26BF7">
            <w:pPr>
              <w:tabs>
                <w:tab w:val="left" w:pos="567"/>
              </w:tabs>
              <w:spacing w:after="0" w:line="240" w:lineRule="auto"/>
              <w:jc w:val="center"/>
              <w:rPr>
                <w:rFonts w:ascii="Times New Roman" w:hAnsi="Times New Roman"/>
                <w:b/>
              </w:rPr>
            </w:pPr>
            <w:r w:rsidRPr="00A26BF7">
              <w:rPr>
                <w:rFonts w:ascii="Times New Roman" w:hAnsi="Times New Roman"/>
                <w:b/>
              </w:rPr>
              <w:t>(</w:t>
            </w:r>
            <w:r w:rsidR="00185558" w:rsidRPr="0056524E">
              <w:rPr>
                <w:rFonts w:ascii="Times New Roman" w:eastAsia="Times New Roman" w:hAnsi="Times New Roman"/>
                <w:b/>
                <w:bCs/>
                <w:lang w:eastAsia="lt-LT"/>
              </w:rPr>
              <w:t>mikrogramai</w:t>
            </w:r>
            <w:r w:rsidRPr="00A26BF7">
              <w:rPr>
                <w:rFonts w:ascii="Times New Roman" w:hAnsi="Times New Roman"/>
                <w:b/>
              </w:rPr>
              <w:t>/kg kūno svorio/min.)</w:t>
            </w:r>
          </w:p>
        </w:tc>
      </w:tr>
      <w:tr w:rsidR="0087490D" w:rsidRPr="0056524E" w14:paraId="3B855585" w14:textId="77777777" w:rsidTr="0087490D">
        <w:trPr>
          <w:trHeight w:val="93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EF39A25" w14:textId="77777777" w:rsidR="00F06AD8" w:rsidRPr="00A26BF7" w:rsidRDefault="00F06AD8" w:rsidP="00A26BF7">
            <w:pPr>
              <w:spacing w:after="0" w:line="240" w:lineRule="auto"/>
              <w:rPr>
                <w:rFonts w:ascii="Times New Roman" w:hAnsi="Times New Roman"/>
                <w:b/>
              </w:rPr>
            </w:pPr>
          </w:p>
        </w:tc>
        <w:tc>
          <w:tcPr>
            <w:tcW w:w="0" w:type="auto"/>
            <w:vMerge/>
            <w:tcBorders>
              <w:top w:val="single" w:sz="4" w:space="0" w:color="auto"/>
              <w:left w:val="single" w:sz="4" w:space="0" w:color="auto"/>
              <w:bottom w:val="single" w:sz="4" w:space="0" w:color="auto"/>
              <w:right w:val="nil"/>
            </w:tcBorders>
            <w:vAlign w:val="center"/>
            <w:hideMark/>
          </w:tcPr>
          <w:p w14:paraId="626D8489" w14:textId="77777777" w:rsidR="00F06AD8" w:rsidRPr="00A26BF7" w:rsidRDefault="00F06AD8" w:rsidP="00A26BF7">
            <w:pPr>
              <w:spacing w:after="0" w:line="240" w:lineRule="auto"/>
              <w:rPr>
                <w:rFonts w:ascii="Times New Roman" w:hAnsi="Times New Roman"/>
                <w:b/>
              </w:rPr>
            </w:pPr>
          </w:p>
        </w:tc>
        <w:tc>
          <w:tcPr>
            <w:tcW w:w="2380" w:type="dxa"/>
            <w:tcBorders>
              <w:top w:val="single" w:sz="4" w:space="0" w:color="auto"/>
              <w:left w:val="single" w:sz="4" w:space="0" w:color="auto"/>
              <w:bottom w:val="single" w:sz="4" w:space="0" w:color="auto"/>
              <w:right w:val="single" w:sz="4" w:space="0" w:color="auto"/>
            </w:tcBorders>
          </w:tcPr>
          <w:p w14:paraId="1E8268CB" w14:textId="77777777" w:rsidR="00F06AD8" w:rsidRPr="00A26BF7" w:rsidRDefault="00F06AD8" w:rsidP="00A26BF7">
            <w:pPr>
              <w:tabs>
                <w:tab w:val="left" w:pos="567"/>
              </w:tabs>
              <w:spacing w:after="0" w:line="240" w:lineRule="auto"/>
              <w:jc w:val="center"/>
              <w:rPr>
                <w:rFonts w:ascii="Times New Roman" w:hAnsi="Times New Roman"/>
                <w:b/>
              </w:rPr>
            </w:pPr>
          </w:p>
          <w:p w14:paraId="0BFAF23D" w14:textId="77777777" w:rsidR="00F06AD8" w:rsidRPr="00A26BF7" w:rsidRDefault="00F06AD8" w:rsidP="00A26BF7">
            <w:pPr>
              <w:tabs>
                <w:tab w:val="left" w:pos="567"/>
              </w:tabs>
              <w:spacing w:after="0" w:line="240" w:lineRule="auto"/>
              <w:jc w:val="center"/>
              <w:rPr>
                <w:rFonts w:ascii="Times New Roman" w:hAnsi="Times New Roman"/>
                <w:b/>
              </w:rPr>
            </w:pPr>
            <w:r w:rsidRPr="00A26BF7">
              <w:rPr>
                <w:rFonts w:ascii="Times New Roman" w:hAnsi="Times New Roman"/>
                <w:b/>
              </w:rPr>
              <w:t>Pradinė dozė</w:t>
            </w:r>
          </w:p>
        </w:tc>
        <w:tc>
          <w:tcPr>
            <w:tcW w:w="1980" w:type="dxa"/>
            <w:tcBorders>
              <w:top w:val="single" w:sz="4" w:space="0" w:color="auto"/>
              <w:left w:val="single" w:sz="4" w:space="0" w:color="auto"/>
              <w:bottom w:val="single" w:sz="4" w:space="0" w:color="auto"/>
              <w:right w:val="single" w:sz="4" w:space="0" w:color="auto"/>
            </w:tcBorders>
          </w:tcPr>
          <w:p w14:paraId="352BD45E" w14:textId="77777777" w:rsidR="00F06AD8" w:rsidRPr="00A26BF7" w:rsidRDefault="00F06AD8" w:rsidP="00A26BF7">
            <w:pPr>
              <w:tabs>
                <w:tab w:val="left" w:pos="567"/>
              </w:tabs>
              <w:spacing w:after="0" w:line="240" w:lineRule="auto"/>
              <w:jc w:val="center"/>
              <w:rPr>
                <w:rFonts w:ascii="Times New Roman" w:hAnsi="Times New Roman"/>
                <w:b/>
              </w:rPr>
            </w:pPr>
          </w:p>
          <w:p w14:paraId="6D7EFB8E" w14:textId="77777777" w:rsidR="00F06AD8" w:rsidRPr="00A26BF7" w:rsidRDefault="00F06AD8" w:rsidP="00A26BF7">
            <w:pPr>
              <w:tabs>
                <w:tab w:val="left" w:pos="567"/>
              </w:tabs>
              <w:spacing w:after="0" w:line="240" w:lineRule="auto"/>
              <w:rPr>
                <w:rFonts w:ascii="Times New Roman" w:hAnsi="Times New Roman"/>
                <w:b/>
              </w:rPr>
            </w:pPr>
            <w:r w:rsidRPr="00A26BF7">
              <w:rPr>
                <w:rFonts w:ascii="Times New Roman" w:hAnsi="Times New Roman"/>
                <w:b/>
              </w:rPr>
              <w:t>Palaikomoji dozė</w:t>
            </w:r>
          </w:p>
        </w:tc>
      </w:tr>
      <w:tr w:rsidR="00F06AD8" w:rsidRPr="0056524E" w14:paraId="77BAF2CA" w14:textId="77777777" w:rsidTr="00F926A4">
        <w:tc>
          <w:tcPr>
            <w:tcW w:w="1908" w:type="dxa"/>
            <w:tcBorders>
              <w:top w:val="single" w:sz="4" w:space="0" w:color="auto"/>
              <w:left w:val="single" w:sz="4" w:space="0" w:color="auto"/>
              <w:bottom w:val="single" w:sz="4" w:space="0" w:color="auto"/>
              <w:right w:val="single" w:sz="4" w:space="0" w:color="auto"/>
            </w:tcBorders>
            <w:hideMark/>
          </w:tcPr>
          <w:p w14:paraId="052EAE8E" w14:textId="77777777" w:rsidR="00F06AD8" w:rsidRPr="00A26BF7" w:rsidRDefault="00F06AD8" w:rsidP="0056524E">
            <w:pPr>
              <w:tabs>
                <w:tab w:val="left" w:pos="567"/>
              </w:tabs>
              <w:spacing w:after="0" w:line="240" w:lineRule="auto"/>
              <w:rPr>
                <w:rFonts w:ascii="Times New Roman" w:hAnsi="Times New Roman"/>
              </w:rPr>
            </w:pPr>
            <w:r w:rsidRPr="00A26BF7">
              <w:rPr>
                <w:rFonts w:ascii="Times New Roman" w:hAnsi="Times New Roman"/>
              </w:rPr>
              <w:t xml:space="preserve">Halotanas (pradinė dozė 0,3 </w:t>
            </w:r>
            <w:r w:rsidRPr="00A26BF7">
              <w:rPr>
                <w:rFonts w:ascii="Times New Roman" w:hAnsi="Times New Roman"/>
                <w:i/>
              </w:rPr>
              <w:t>MAC</w:t>
            </w:r>
            <w:r w:rsidRPr="00A26BF7">
              <w:rPr>
                <w:rFonts w:ascii="Times New Roman" w:hAnsi="Times New Roman"/>
              </w:rPr>
              <w:t>)</w:t>
            </w:r>
          </w:p>
        </w:tc>
        <w:tc>
          <w:tcPr>
            <w:tcW w:w="2660" w:type="dxa"/>
            <w:tcBorders>
              <w:top w:val="single" w:sz="4" w:space="0" w:color="auto"/>
              <w:left w:val="single" w:sz="4" w:space="0" w:color="auto"/>
              <w:bottom w:val="single" w:sz="4" w:space="0" w:color="auto"/>
              <w:right w:val="single" w:sz="4" w:space="0" w:color="auto"/>
            </w:tcBorders>
            <w:hideMark/>
          </w:tcPr>
          <w:p w14:paraId="6AEB2BE4" w14:textId="77777777" w:rsidR="00F06AD8" w:rsidRPr="00A26BF7" w:rsidRDefault="00F06AD8" w:rsidP="0049262A">
            <w:pPr>
              <w:tabs>
                <w:tab w:val="left" w:pos="567"/>
              </w:tabs>
              <w:spacing w:after="0" w:line="240" w:lineRule="auto"/>
              <w:jc w:val="center"/>
              <w:rPr>
                <w:rFonts w:ascii="Times New Roman" w:hAnsi="Times New Roman"/>
              </w:rPr>
            </w:pPr>
            <w:r w:rsidRPr="00A26BF7">
              <w:rPr>
                <w:rFonts w:ascii="Times New Roman" w:hAnsi="Times New Roman"/>
              </w:rPr>
              <w:t>1</w:t>
            </w:r>
          </w:p>
        </w:tc>
        <w:tc>
          <w:tcPr>
            <w:tcW w:w="2380" w:type="dxa"/>
            <w:tcBorders>
              <w:top w:val="single" w:sz="4" w:space="0" w:color="auto"/>
              <w:left w:val="single" w:sz="4" w:space="0" w:color="auto"/>
              <w:bottom w:val="single" w:sz="4" w:space="0" w:color="auto"/>
              <w:right w:val="single" w:sz="4" w:space="0" w:color="auto"/>
            </w:tcBorders>
            <w:hideMark/>
          </w:tcPr>
          <w:p w14:paraId="5AFFAD68" w14:textId="77777777" w:rsidR="00F06AD8" w:rsidRPr="00A26BF7" w:rsidRDefault="00F06AD8" w:rsidP="0049262A">
            <w:pPr>
              <w:tabs>
                <w:tab w:val="left" w:pos="567"/>
              </w:tabs>
              <w:spacing w:after="0" w:line="240" w:lineRule="auto"/>
              <w:jc w:val="center"/>
              <w:rPr>
                <w:rFonts w:ascii="Times New Roman" w:hAnsi="Times New Roman"/>
              </w:rPr>
            </w:pPr>
            <w:r w:rsidRPr="00A26BF7">
              <w:rPr>
                <w:rFonts w:ascii="Times New Roman" w:hAnsi="Times New Roman"/>
              </w:rPr>
              <w:t>0,25</w:t>
            </w:r>
          </w:p>
        </w:tc>
        <w:tc>
          <w:tcPr>
            <w:tcW w:w="1980" w:type="dxa"/>
            <w:tcBorders>
              <w:top w:val="single" w:sz="4" w:space="0" w:color="auto"/>
              <w:left w:val="single" w:sz="4" w:space="0" w:color="auto"/>
              <w:bottom w:val="single" w:sz="4" w:space="0" w:color="auto"/>
              <w:right w:val="single" w:sz="4" w:space="0" w:color="auto"/>
            </w:tcBorders>
            <w:hideMark/>
          </w:tcPr>
          <w:p w14:paraId="1DAC580F" w14:textId="0566FE49" w:rsidR="00F06AD8" w:rsidRPr="00A26BF7" w:rsidRDefault="00F06AD8" w:rsidP="008245B4">
            <w:pPr>
              <w:tabs>
                <w:tab w:val="left" w:pos="567"/>
              </w:tabs>
              <w:spacing w:after="0" w:line="240" w:lineRule="auto"/>
              <w:jc w:val="center"/>
              <w:rPr>
                <w:rFonts w:ascii="Times New Roman" w:hAnsi="Times New Roman"/>
              </w:rPr>
            </w:pPr>
            <w:r w:rsidRPr="00A26BF7">
              <w:rPr>
                <w:rFonts w:ascii="Times New Roman" w:hAnsi="Times New Roman"/>
              </w:rPr>
              <w:t>0,05</w:t>
            </w:r>
            <w:r w:rsidRPr="00A26BF7">
              <w:rPr>
                <w:rFonts w:ascii="Times New Roman" w:hAnsi="Times New Roman"/>
              </w:rPr>
              <w:sym w:font="Symbol" w:char="F02D"/>
            </w:r>
            <w:r w:rsidRPr="00A26BF7">
              <w:rPr>
                <w:rFonts w:ascii="Times New Roman" w:hAnsi="Times New Roman"/>
              </w:rPr>
              <w:t>1,3</w:t>
            </w:r>
          </w:p>
        </w:tc>
      </w:tr>
      <w:tr w:rsidR="00F06AD8" w:rsidRPr="0056524E" w14:paraId="0946FF8A" w14:textId="77777777" w:rsidTr="00F926A4">
        <w:tc>
          <w:tcPr>
            <w:tcW w:w="1908" w:type="dxa"/>
            <w:tcBorders>
              <w:top w:val="single" w:sz="4" w:space="0" w:color="auto"/>
              <w:left w:val="single" w:sz="4" w:space="0" w:color="auto"/>
              <w:bottom w:val="single" w:sz="4" w:space="0" w:color="auto"/>
              <w:right w:val="single" w:sz="4" w:space="0" w:color="auto"/>
            </w:tcBorders>
            <w:hideMark/>
          </w:tcPr>
          <w:p w14:paraId="5A012A30" w14:textId="77777777" w:rsidR="00F06AD8" w:rsidRPr="00A26BF7" w:rsidRDefault="00F06AD8" w:rsidP="0056524E">
            <w:pPr>
              <w:tabs>
                <w:tab w:val="left" w:pos="567"/>
              </w:tabs>
              <w:spacing w:after="0" w:line="240" w:lineRule="auto"/>
              <w:rPr>
                <w:rFonts w:ascii="Times New Roman" w:hAnsi="Times New Roman"/>
              </w:rPr>
            </w:pPr>
            <w:r w:rsidRPr="00A26BF7">
              <w:rPr>
                <w:rFonts w:ascii="Times New Roman" w:hAnsi="Times New Roman"/>
              </w:rPr>
              <w:t xml:space="preserve">Sevofluranas (pradinė dozė 0,3 </w:t>
            </w:r>
            <w:r w:rsidRPr="00A26BF7">
              <w:rPr>
                <w:rFonts w:ascii="Times New Roman" w:hAnsi="Times New Roman"/>
                <w:i/>
              </w:rPr>
              <w:t>MAC</w:t>
            </w:r>
            <w:r w:rsidRPr="00A26BF7">
              <w:rPr>
                <w:rFonts w:ascii="Times New Roman" w:hAnsi="Times New Roman"/>
              </w:rPr>
              <w:t>)</w:t>
            </w:r>
          </w:p>
        </w:tc>
        <w:tc>
          <w:tcPr>
            <w:tcW w:w="2660" w:type="dxa"/>
            <w:tcBorders>
              <w:top w:val="single" w:sz="4" w:space="0" w:color="auto"/>
              <w:left w:val="single" w:sz="4" w:space="0" w:color="auto"/>
              <w:bottom w:val="single" w:sz="4" w:space="0" w:color="auto"/>
              <w:right w:val="single" w:sz="4" w:space="0" w:color="auto"/>
            </w:tcBorders>
            <w:hideMark/>
          </w:tcPr>
          <w:p w14:paraId="79BC688C" w14:textId="77777777" w:rsidR="00F06AD8" w:rsidRPr="00A26BF7" w:rsidRDefault="00F06AD8" w:rsidP="0049262A">
            <w:pPr>
              <w:tabs>
                <w:tab w:val="left" w:pos="567"/>
              </w:tabs>
              <w:spacing w:after="0" w:line="240" w:lineRule="auto"/>
              <w:jc w:val="center"/>
              <w:rPr>
                <w:rFonts w:ascii="Times New Roman" w:hAnsi="Times New Roman"/>
              </w:rPr>
            </w:pPr>
            <w:r w:rsidRPr="00A26BF7">
              <w:rPr>
                <w:rFonts w:ascii="Times New Roman" w:hAnsi="Times New Roman"/>
              </w:rPr>
              <w:t>1</w:t>
            </w:r>
          </w:p>
        </w:tc>
        <w:tc>
          <w:tcPr>
            <w:tcW w:w="2380" w:type="dxa"/>
            <w:tcBorders>
              <w:top w:val="single" w:sz="4" w:space="0" w:color="auto"/>
              <w:left w:val="single" w:sz="4" w:space="0" w:color="auto"/>
              <w:bottom w:val="single" w:sz="4" w:space="0" w:color="auto"/>
              <w:right w:val="single" w:sz="4" w:space="0" w:color="auto"/>
            </w:tcBorders>
            <w:hideMark/>
          </w:tcPr>
          <w:p w14:paraId="4C03BF64" w14:textId="77777777" w:rsidR="00F06AD8" w:rsidRPr="00A26BF7" w:rsidRDefault="00F06AD8" w:rsidP="0049262A">
            <w:pPr>
              <w:tabs>
                <w:tab w:val="left" w:pos="567"/>
              </w:tabs>
              <w:spacing w:after="0" w:line="240" w:lineRule="auto"/>
              <w:jc w:val="center"/>
              <w:rPr>
                <w:rFonts w:ascii="Times New Roman" w:hAnsi="Times New Roman"/>
              </w:rPr>
            </w:pPr>
            <w:r w:rsidRPr="00A26BF7">
              <w:rPr>
                <w:rFonts w:ascii="Times New Roman" w:hAnsi="Times New Roman"/>
              </w:rPr>
              <w:t>0,25</w:t>
            </w:r>
          </w:p>
        </w:tc>
        <w:tc>
          <w:tcPr>
            <w:tcW w:w="1980" w:type="dxa"/>
            <w:tcBorders>
              <w:top w:val="single" w:sz="4" w:space="0" w:color="auto"/>
              <w:left w:val="single" w:sz="4" w:space="0" w:color="auto"/>
              <w:bottom w:val="single" w:sz="4" w:space="0" w:color="auto"/>
              <w:right w:val="single" w:sz="4" w:space="0" w:color="auto"/>
            </w:tcBorders>
            <w:hideMark/>
          </w:tcPr>
          <w:p w14:paraId="46D234F9" w14:textId="3E3F0EBB" w:rsidR="00F06AD8" w:rsidRPr="00A26BF7" w:rsidRDefault="00F06AD8" w:rsidP="008245B4">
            <w:pPr>
              <w:tabs>
                <w:tab w:val="left" w:pos="567"/>
              </w:tabs>
              <w:spacing w:after="0" w:line="240" w:lineRule="auto"/>
              <w:jc w:val="center"/>
              <w:rPr>
                <w:rFonts w:ascii="Times New Roman" w:hAnsi="Times New Roman"/>
              </w:rPr>
            </w:pPr>
            <w:r w:rsidRPr="00A26BF7">
              <w:rPr>
                <w:rFonts w:ascii="Times New Roman" w:hAnsi="Times New Roman"/>
              </w:rPr>
              <w:t>0,05</w:t>
            </w:r>
            <w:r w:rsidRPr="00A26BF7">
              <w:rPr>
                <w:rFonts w:ascii="Times New Roman" w:hAnsi="Times New Roman"/>
              </w:rPr>
              <w:sym w:font="Symbol" w:char="F02D"/>
            </w:r>
            <w:r w:rsidRPr="00A26BF7">
              <w:rPr>
                <w:rFonts w:ascii="Times New Roman" w:hAnsi="Times New Roman"/>
              </w:rPr>
              <w:t>0,9</w:t>
            </w:r>
          </w:p>
        </w:tc>
      </w:tr>
      <w:tr w:rsidR="00F06AD8" w:rsidRPr="0056524E" w14:paraId="6F9A84CB" w14:textId="77777777" w:rsidTr="00F926A4">
        <w:tc>
          <w:tcPr>
            <w:tcW w:w="1908" w:type="dxa"/>
            <w:tcBorders>
              <w:top w:val="single" w:sz="4" w:space="0" w:color="auto"/>
              <w:left w:val="single" w:sz="4" w:space="0" w:color="auto"/>
              <w:bottom w:val="single" w:sz="4" w:space="0" w:color="auto"/>
              <w:right w:val="single" w:sz="4" w:space="0" w:color="auto"/>
            </w:tcBorders>
            <w:hideMark/>
          </w:tcPr>
          <w:p w14:paraId="03C604C3" w14:textId="77777777" w:rsidR="00F06AD8" w:rsidRPr="00A26BF7" w:rsidRDefault="00F06AD8" w:rsidP="0056524E">
            <w:pPr>
              <w:tabs>
                <w:tab w:val="left" w:pos="567"/>
              </w:tabs>
              <w:spacing w:after="0" w:line="240" w:lineRule="auto"/>
              <w:rPr>
                <w:rFonts w:ascii="Times New Roman" w:hAnsi="Times New Roman"/>
              </w:rPr>
            </w:pPr>
            <w:r w:rsidRPr="00A26BF7">
              <w:rPr>
                <w:rFonts w:ascii="Times New Roman" w:hAnsi="Times New Roman"/>
              </w:rPr>
              <w:t xml:space="preserve">Izofluranas (pradinė dozė 0,5 </w:t>
            </w:r>
            <w:r w:rsidRPr="00A26BF7">
              <w:rPr>
                <w:rFonts w:ascii="Times New Roman" w:hAnsi="Times New Roman"/>
                <w:i/>
              </w:rPr>
              <w:t>MAC</w:t>
            </w:r>
            <w:r w:rsidRPr="00A26BF7">
              <w:rPr>
                <w:rFonts w:ascii="Times New Roman" w:hAnsi="Times New Roman"/>
              </w:rPr>
              <w:t>)</w:t>
            </w:r>
          </w:p>
        </w:tc>
        <w:tc>
          <w:tcPr>
            <w:tcW w:w="2660" w:type="dxa"/>
            <w:tcBorders>
              <w:top w:val="single" w:sz="4" w:space="0" w:color="auto"/>
              <w:left w:val="single" w:sz="4" w:space="0" w:color="auto"/>
              <w:bottom w:val="single" w:sz="4" w:space="0" w:color="auto"/>
              <w:right w:val="single" w:sz="4" w:space="0" w:color="auto"/>
            </w:tcBorders>
            <w:hideMark/>
          </w:tcPr>
          <w:p w14:paraId="5EB16615" w14:textId="77777777" w:rsidR="00F06AD8" w:rsidRPr="00A26BF7" w:rsidRDefault="00F06AD8" w:rsidP="0049262A">
            <w:pPr>
              <w:tabs>
                <w:tab w:val="left" w:pos="567"/>
              </w:tabs>
              <w:spacing w:after="0" w:line="240" w:lineRule="auto"/>
              <w:jc w:val="center"/>
              <w:rPr>
                <w:rFonts w:ascii="Times New Roman" w:hAnsi="Times New Roman"/>
              </w:rPr>
            </w:pPr>
            <w:r w:rsidRPr="00A26BF7">
              <w:rPr>
                <w:rFonts w:ascii="Times New Roman" w:hAnsi="Times New Roman"/>
              </w:rPr>
              <w:t>1</w:t>
            </w:r>
          </w:p>
        </w:tc>
        <w:tc>
          <w:tcPr>
            <w:tcW w:w="2380" w:type="dxa"/>
            <w:tcBorders>
              <w:top w:val="single" w:sz="4" w:space="0" w:color="auto"/>
              <w:left w:val="single" w:sz="4" w:space="0" w:color="auto"/>
              <w:bottom w:val="single" w:sz="4" w:space="0" w:color="auto"/>
              <w:right w:val="single" w:sz="4" w:space="0" w:color="auto"/>
            </w:tcBorders>
            <w:hideMark/>
          </w:tcPr>
          <w:p w14:paraId="56A62B23" w14:textId="77777777" w:rsidR="00F06AD8" w:rsidRPr="00A26BF7" w:rsidRDefault="00F06AD8" w:rsidP="0049262A">
            <w:pPr>
              <w:tabs>
                <w:tab w:val="left" w:pos="567"/>
              </w:tabs>
              <w:spacing w:after="0" w:line="240" w:lineRule="auto"/>
              <w:jc w:val="center"/>
              <w:rPr>
                <w:rFonts w:ascii="Times New Roman" w:hAnsi="Times New Roman"/>
              </w:rPr>
            </w:pPr>
            <w:r w:rsidRPr="00A26BF7">
              <w:rPr>
                <w:rFonts w:ascii="Times New Roman" w:hAnsi="Times New Roman"/>
              </w:rPr>
              <w:t>0,25</w:t>
            </w:r>
          </w:p>
        </w:tc>
        <w:tc>
          <w:tcPr>
            <w:tcW w:w="1980" w:type="dxa"/>
            <w:tcBorders>
              <w:top w:val="single" w:sz="4" w:space="0" w:color="auto"/>
              <w:left w:val="single" w:sz="4" w:space="0" w:color="auto"/>
              <w:bottom w:val="single" w:sz="4" w:space="0" w:color="auto"/>
              <w:right w:val="single" w:sz="4" w:space="0" w:color="auto"/>
            </w:tcBorders>
            <w:hideMark/>
          </w:tcPr>
          <w:p w14:paraId="3FD1D30E" w14:textId="69EF9359" w:rsidR="00F06AD8" w:rsidRPr="00A26BF7" w:rsidRDefault="00F06AD8" w:rsidP="008245B4">
            <w:pPr>
              <w:tabs>
                <w:tab w:val="left" w:pos="567"/>
              </w:tabs>
              <w:spacing w:after="0" w:line="240" w:lineRule="auto"/>
              <w:jc w:val="center"/>
              <w:rPr>
                <w:rFonts w:ascii="Times New Roman" w:hAnsi="Times New Roman"/>
              </w:rPr>
            </w:pPr>
            <w:r w:rsidRPr="00A26BF7">
              <w:rPr>
                <w:rFonts w:ascii="Times New Roman" w:hAnsi="Times New Roman"/>
              </w:rPr>
              <w:t>0,06</w:t>
            </w:r>
            <w:r w:rsidRPr="00A26BF7">
              <w:rPr>
                <w:rFonts w:ascii="Times New Roman" w:hAnsi="Times New Roman"/>
              </w:rPr>
              <w:sym w:font="Symbol" w:char="F02D"/>
            </w:r>
            <w:r w:rsidRPr="00A26BF7">
              <w:rPr>
                <w:rFonts w:ascii="Times New Roman" w:hAnsi="Times New Roman"/>
              </w:rPr>
              <w:t>0,9</w:t>
            </w:r>
          </w:p>
        </w:tc>
      </w:tr>
    </w:tbl>
    <w:p w14:paraId="15E54F3E" w14:textId="77777777" w:rsidR="00F06AD8" w:rsidRPr="00A26BF7" w:rsidRDefault="00F06AD8" w:rsidP="0056524E">
      <w:pPr>
        <w:tabs>
          <w:tab w:val="left" w:pos="567"/>
        </w:tabs>
        <w:spacing w:after="0" w:line="240" w:lineRule="auto"/>
        <w:rPr>
          <w:rFonts w:ascii="Times New Roman" w:hAnsi="Times New Roman"/>
        </w:rPr>
      </w:pPr>
      <w:r w:rsidRPr="00A26BF7">
        <w:rPr>
          <w:rFonts w:ascii="Times New Roman" w:hAnsi="Times New Roman"/>
        </w:rPr>
        <w:t>*Kartu vartojama azoto oksido/deguonies santykiu 2:1.</w:t>
      </w:r>
    </w:p>
    <w:p w14:paraId="191DBBCB" w14:textId="77777777" w:rsidR="00F06AD8" w:rsidRPr="00A26BF7" w:rsidRDefault="00F06AD8" w:rsidP="0049262A">
      <w:pPr>
        <w:tabs>
          <w:tab w:val="left" w:pos="567"/>
        </w:tabs>
        <w:spacing w:after="0" w:line="240" w:lineRule="auto"/>
        <w:rPr>
          <w:rFonts w:ascii="Times New Roman" w:hAnsi="Times New Roman"/>
        </w:rPr>
      </w:pPr>
    </w:p>
    <w:p w14:paraId="24BA0C0D" w14:textId="77777777" w:rsidR="00F06AD8" w:rsidRPr="00A26BF7" w:rsidRDefault="00F06AD8" w:rsidP="0049262A">
      <w:pPr>
        <w:tabs>
          <w:tab w:val="left" w:pos="567"/>
        </w:tabs>
        <w:spacing w:after="0" w:line="240" w:lineRule="auto"/>
        <w:rPr>
          <w:rFonts w:ascii="Times New Roman" w:hAnsi="Times New Roman"/>
        </w:rPr>
      </w:pPr>
      <w:r w:rsidRPr="00A26BF7">
        <w:rPr>
          <w:rFonts w:ascii="Times New Roman" w:hAnsi="Times New Roman"/>
        </w:rPr>
        <w:t>Jei remifentanilio švirkščiama iš karto, jo reikia suleisti ne greičiau, kaip per 30 s.</w:t>
      </w:r>
    </w:p>
    <w:p w14:paraId="106D1622" w14:textId="77777777" w:rsidR="00F06AD8" w:rsidRPr="00A26BF7" w:rsidRDefault="00F06AD8" w:rsidP="008245B4">
      <w:pPr>
        <w:tabs>
          <w:tab w:val="left" w:pos="567"/>
        </w:tabs>
        <w:spacing w:after="0" w:line="240" w:lineRule="auto"/>
        <w:rPr>
          <w:rFonts w:ascii="Times New Roman" w:hAnsi="Times New Roman"/>
        </w:rPr>
      </w:pPr>
      <w:r w:rsidRPr="00A26BF7">
        <w:rPr>
          <w:rFonts w:ascii="Times New Roman" w:hAnsi="Times New Roman"/>
        </w:rPr>
        <w:t>Jei iš karto švirkščiama dozė nesuleidžiama, operuoti galima pradėti ne anksčiau, kaip praėjus 5 min. nuo remifentanilio infuzijos pradžios.</w:t>
      </w:r>
    </w:p>
    <w:p w14:paraId="43F6CDCC" w14:textId="3CE6C4F2" w:rsidR="00F06AD8" w:rsidRPr="00A26BF7" w:rsidRDefault="00F06AD8" w:rsidP="00A26BF7">
      <w:pPr>
        <w:tabs>
          <w:tab w:val="left" w:pos="567"/>
        </w:tabs>
        <w:spacing w:after="0" w:line="240" w:lineRule="auto"/>
        <w:rPr>
          <w:rFonts w:ascii="Times New Roman" w:hAnsi="Times New Roman"/>
        </w:rPr>
      </w:pPr>
      <w:r w:rsidRPr="00A26BF7">
        <w:rPr>
          <w:rFonts w:ascii="Times New Roman" w:hAnsi="Times New Roman"/>
        </w:rPr>
        <w:t>Išskirtiniais atvejais, kai kartu vartojama azoto oksido (70</w:t>
      </w:r>
      <w:r w:rsidR="00681D15">
        <w:rPr>
          <w:rFonts w:ascii="Times New Roman" w:hAnsi="Times New Roman"/>
        </w:rPr>
        <w:t> </w:t>
      </w:r>
      <w:r w:rsidRPr="00A26BF7">
        <w:rPr>
          <w:rFonts w:ascii="Times New Roman" w:hAnsi="Times New Roman"/>
        </w:rPr>
        <w:t xml:space="preserve">%), remifentanilio infuzijos greitis anestezijai palaikyti turi būti 0,4–3 </w:t>
      </w:r>
      <w:r w:rsidR="00185558" w:rsidRPr="0056524E">
        <w:rPr>
          <w:rFonts w:ascii="Times New Roman" w:eastAsia="Times New Roman" w:hAnsi="Times New Roman"/>
          <w:lang w:eastAsia="lt-LT"/>
        </w:rPr>
        <w:t>mikrogramai</w:t>
      </w:r>
      <w:r w:rsidRPr="00A26BF7">
        <w:rPr>
          <w:rFonts w:ascii="Times New Roman" w:hAnsi="Times New Roman"/>
        </w:rPr>
        <w:t xml:space="preserve"> /kg kūno svorio/min.</w:t>
      </w:r>
    </w:p>
    <w:p w14:paraId="6E41F4D5" w14:textId="77777777" w:rsidR="00F06AD8" w:rsidRPr="00A26BF7" w:rsidRDefault="00F06AD8" w:rsidP="0056524E">
      <w:pPr>
        <w:tabs>
          <w:tab w:val="left" w:pos="567"/>
        </w:tabs>
        <w:spacing w:after="0" w:line="240" w:lineRule="auto"/>
        <w:rPr>
          <w:rFonts w:ascii="Times New Roman" w:hAnsi="Times New Roman"/>
        </w:rPr>
      </w:pPr>
      <w:r w:rsidRPr="00A26BF7">
        <w:rPr>
          <w:rFonts w:ascii="Times New Roman" w:hAnsi="Times New Roman"/>
        </w:rPr>
        <w:t xml:space="preserve">Duomenys, gauti tiriant suaugusius pacientus, rodo, kad tinkama pradinė dozė gali būti 0,4 </w:t>
      </w:r>
      <w:r w:rsidR="00185558" w:rsidRPr="0056524E">
        <w:rPr>
          <w:rFonts w:ascii="Times New Roman" w:eastAsia="Times New Roman" w:hAnsi="Times New Roman"/>
          <w:lang w:eastAsia="lt-LT"/>
        </w:rPr>
        <w:t>mikrogramo</w:t>
      </w:r>
      <w:r w:rsidRPr="00A26BF7">
        <w:rPr>
          <w:rFonts w:ascii="Times New Roman" w:hAnsi="Times New Roman"/>
        </w:rPr>
        <w:t>/kg kūno svorio/min, nors pakankamai tyrimų nėra atlikta.</w:t>
      </w:r>
    </w:p>
    <w:p w14:paraId="735A7488" w14:textId="77777777" w:rsidR="00F06AD8" w:rsidRPr="00A26BF7" w:rsidRDefault="00F06AD8" w:rsidP="0049262A">
      <w:pPr>
        <w:tabs>
          <w:tab w:val="left" w:pos="567"/>
        </w:tabs>
        <w:spacing w:after="0" w:line="240" w:lineRule="auto"/>
        <w:rPr>
          <w:rFonts w:ascii="Times New Roman" w:hAnsi="Times New Roman"/>
        </w:rPr>
      </w:pPr>
    </w:p>
    <w:p w14:paraId="703567A2" w14:textId="77777777" w:rsidR="00F06AD8" w:rsidRPr="00A26BF7" w:rsidRDefault="00F06AD8" w:rsidP="0049262A">
      <w:pPr>
        <w:tabs>
          <w:tab w:val="left" w:pos="567"/>
        </w:tabs>
        <w:spacing w:after="0" w:line="240" w:lineRule="auto"/>
        <w:rPr>
          <w:rFonts w:ascii="Times New Roman" w:hAnsi="Times New Roman"/>
        </w:rPr>
      </w:pPr>
      <w:r w:rsidRPr="00A26BF7">
        <w:rPr>
          <w:rFonts w:ascii="Times New Roman" w:hAnsi="Times New Roman"/>
        </w:rPr>
        <w:t>Vaikų būklę būtina nuolat sekti bei dozę palaipsniui didinti, atsižvelgiant į operacijai tinkamą analgezijos stiprumą.</w:t>
      </w:r>
    </w:p>
    <w:p w14:paraId="4BD5B726" w14:textId="77777777" w:rsidR="00F06AD8" w:rsidRPr="00A26BF7" w:rsidRDefault="00F06AD8" w:rsidP="008245B4">
      <w:pPr>
        <w:tabs>
          <w:tab w:val="left" w:pos="567"/>
        </w:tabs>
        <w:spacing w:after="0" w:line="240" w:lineRule="auto"/>
        <w:rPr>
          <w:rFonts w:ascii="Times New Roman" w:hAnsi="Times New Roman"/>
        </w:rPr>
      </w:pPr>
    </w:p>
    <w:p w14:paraId="60E00C09" w14:textId="77777777" w:rsidR="00F06AD8" w:rsidRPr="00A26BF7" w:rsidRDefault="00F06AD8" w:rsidP="00A26BF7">
      <w:pPr>
        <w:tabs>
          <w:tab w:val="left" w:pos="567"/>
        </w:tabs>
        <w:spacing w:after="0" w:line="240" w:lineRule="auto"/>
        <w:rPr>
          <w:rFonts w:ascii="Times New Roman" w:hAnsi="Times New Roman"/>
          <w:i/>
        </w:rPr>
      </w:pPr>
      <w:r w:rsidRPr="00A26BF7">
        <w:rPr>
          <w:rFonts w:ascii="Times New Roman" w:hAnsi="Times New Roman"/>
          <w:i/>
        </w:rPr>
        <w:t xml:space="preserve">Kartu vartojami vaistiniai preparatai </w:t>
      </w:r>
    </w:p>
    <w:p w14:paraId="0E3AB04E" w14:textId="77777777" w:rsidR="00F06AD8" w:rsidRPr="00A26BF7" w:rsidRDefault="00F06AD8" w:rsidP="00A26BF7">
      <w:pPr>
        <w:tabs>
          <w:tab w:val="left" w:pos="567"/>
        </w:tabs>
        <w:spacing w:after="0" w:line="240" w:lineRule="auto"/>
        <w:rPr>
          <w:rFonts w:ascii="Times New Roman" w:hAnsi="Times New Roman"/>
        </w:rPr>
      </w:pPr>
      <w:r w:rsidRPr="00A26BF7">
        <w:rPr>
          <w:rFonts w:ascii="Times New Roman" w:hAnsi="Times New Roman"/>
        </w:rPr>
        <w:t xml:space="preserve">Infuzuojant aukščiau rekomenduotas remifentanilio dozes, anestezijai palaikyti prireikia daug mažesnės anestetiko dozės. </w:t>
      </w:r>
    </w:p>
    <w:p w14:paraId="7C8A5D8D" w14:textId="77777777" w:rsidR="00F06AD8" w:rsidRPr="00A26BF7" w:rsidRDefault="00F06AD8" w:rsidP="00A26BF7">
      <w:pPr>
        <w:tabs>
          <w:tab w:val="left" w:pos="567"/>
        </w:tabs>
        <w:spacing w:after="0" w:line="240" w:lineRule="auto"/>
        <w:rPr>
          <w:rFonts w:ascii="Times New Roman" w:hAnsi="Times New Roman"/>
        </w:rPr>
      </w:pPr>
      <w:r w:rsidRPr="00A26BF7">
        <w:rPr>
          <w:rFonts w:ascii="Times New Roman" w:hAnsi="Times New Roman"/>
        </w:rPr>
        <w:t xml:space="preserve">Siekiant išvengti remifentanilio sukeliamo stipraus poveikio hemodinamikai (hipotenzijos ir bradikardijos), reikia vartoti tokią izoflurano, halotano ar sevoflurano dozę, kokia nurodyta lentelėje. </w:t>
      </w:r>
    </w:p>
    <w:p w14:paraId="6333D36C" w14:textId="77777777" w:rsidR="00F06AD8" w:rsidRPr="00A26BF7" w:rsidRDefault="00F06AD8" w:rsidP="00A26BF7">
      <w:pPr>
        <w:tabs>
          <w:tab w:val="left" w:pos="567"/>
        </w:tabs>
        <w:spacing w:after="0" w:line="240" w:lineRule="auto"/>
        <w:rPr>
          <w:rFonts w:ascii="Times New Roman" w:hAnsi="Times New Roman"/>
        </w:rPr>
      </w:pPr>
      <w:r w:rsidRPr="00A26BF7">
        <w:rPr>
          <w:rFonts w:ascii="Times New Roman" w:hAnsi="Times New Roman"/>
        </w:rPr>
        <w:t>Kaip kartu su remifentaniliu dozuoti kitų anestetikų, duomenų nėra (žr. aukščiau pateiktą skyrių „Vartojimas, naudojant rankinės kontrolės infuziją (RKI)“, „Kartu vartojami vaistiniai preparatai“)</w:t>
      </w:r>
    </w:p>
    <w:p w14:paraId="5642B0F9" w14:textId="77777777" w:rsidR="00F06AD8" w:rsidRPr="00A26BF7" w:rsidRDefault="00F06AD8" w:rsidP="00A26BF7">
      <w:pPr>
        <w:tabs>
          <w:tab w:val="left" w:pos="567"/>
        </w:tabs>
        <w:spacing w:after="0" w:line="240" w:lineRule="auto"/>
        <w:rPr>
          <w:rFonts w:ascii="Times New Roman" w:hAnsi="Times New Roman"/>
        </w:rPr>
      </w:pPr>
    </w:p>
    <w:p w14:paraId="578C1905" w14:textId="77777777" w:rsidR="00F06AD8" w:rsidRPr="00A26BF7" w:rsidRDefault="00F06AD8" w:rsidP="00A26BF7">
      <w:pPr>
        <w:tabs>
          <w:tab w:val="left" w:pos="567"/>
        </w:tabs>
        <w:spacing w:after="0" w:line="240" w:lineRule="auto"/>
        <w:rPr>
          <w:rFonts w:ascii="Times New Roman" w:hAnsi="Times New Roman"/>
          <w:i/>
          <w:u w:val="single"/>
        </w:rPr>
      </w:pPr>
      <w:r w:rsidRPr="00A26BF7">
        <w:rPr>
          <w:rFonts w:ascii="Times New Roman" w:hAnsi="Times New Roman"/>
          <w:i/>
          <w:u w:val="single"/>
        </w:rPr>
        <w:t>Pacientų būklės valdymo ankstyvuoju pooperaciniu laikotarpiu bei alternatyviosios analgezijos sukėlimo prieš remifentanilio vartojimo nutraukimą nuorodos</w:t>
      </w:r>
    </w:p>
    <w:p w14:paraId="34A8C97B" w14:textId="77777777" w:rsidR="00F06AD8" w:rsidRPr="00A26BF7" w:rsidRDefault="00F06AD8" w:rsidP="00A26BF7">
      <w:pPr>
        <w:tabs>
          <w:tab w:val="left" w:pos="567"/>
        </w:tabs>
        <w:spacing w:after="0" w:line="240" w:lineRule="auto"/>
        <w:rPr>
          <w:rFonts w:ascii="Times New Roman" w:hAnsi="Times New Roman"/>
        </w:rPr>
      </w:pPr>
    </w:p>
    <w:p w14:paraId="4A464667" w14:textId="77777777" w:rsidR="00F06AD8" w:rsidRPr="00A26BF7" w:rsidRDefault="00F06AD8" w:rsidP="00A26BF7">
      <w:pPr>
        <w:tabs>
          <w:tab w:val="left" w:pos="567"/>
        </w:tabs>
        <w:spacing w:after="0" w:line="240" w:lineRule="auto"/>
        <w:rPr>
          <w:rFonts w:ascii="Times New Roman" w:hAnsi="Times New Roman"/>
          <w:b/>
        </w:rPr>
      </w:pPr>
      <w:r w:rsidRPr="00A26BF7">
        <w:rPr>
          <w:rFonts w:ascii="Times New Roman" w:hAnsi="Times New Roman"/>
        </w:rPr>
        <w:t>Kadangi remifentanilis veikia labai trumpai, praėjus 5–10 min. nuo jo nutraukimo jokio poveikio neišlieka. Tiems pacientams, kuriems po operacijos gali skaudėti, prieš nutraukiant remifentanilio infuziją reikia pradėti leisti analgetikų. Vartojant ilgiau veikiančių analgetikų efektui pasiekti būtinas tam tikras laikas. Kokį analgetiką, dozę ir leidimo laiką pasirinkti, reikia numatyti iš anksto, nes tai priklauso nuo pacientui atliekamos operacijos ir numatomo pooperacinio gydymo (žr. 4.4 skyrių).</w:t>
      </w:r>
    </w:p>
    <w:p w14:paraId="0507CBA4" w14:textId="77777777" w:rsidR="00F06AD8" w:rsidRPr="00A26BF7" w:rsidRDefault="00F06AD8" w:rsidP="00A26BF7">
      <w:pPr>
        <w:tabs>
          <w:tab w:val="left" w:pos="567"/>
        </w:tabs>
        <w:spacing w:after="0" w:line="240" w:lineRule="auto"/>
        <w:rPr>
          <w:rFonts w:ascii="Times New Roman" w:hAnsi="Times New Roman"/>
        </w:rPr>
      </w:pPr>
    </w:p>
    <w:p w14:paraId="171C0D79" w14:textId="77777777" w:rsidR="00F06AD8" w:rsidRPr="00A26BF7" w:rsidRDefault="00F06AD8" w:rsidP="00A26BF7">
      <w:pPr>
        <w:tabs>
          <w:tab w:val="left" w:pos="567"/>
        </w:tabs>
        <w:spacing w:after="0" w:line="240" w:lineRule="auto"/>
        <w:rPr>
          <w:rFonts w:ascii="Times New Roman" w:hAnsi="Times New Roman"/>
          <w:b/>
        </w:rPr>
      </w:pPr>
      <w:r w:rsidRPr="00A26BF7">
        <w:rPr>
          <w:rFonts w:ascii="Times New Roman" w:hAnsi="Times New Roman"/>
          <w:b/>
        </w:rPr>
        <w:t>Naujagimiai/ kūdikiai (jaunesni kaip 1 metų)</w:t>
      </w:r>
    </w:p>
    <w:p w14:paraId="2A3DABF5" w14:textId="77777777" w:rsidR="00F06AD8" w:rsidRPr="00A26BF7" w:rsidRDefault="00F06AD8" w:rsidP="00A26BF7">
      <w:pPr>
        <w:tabs>
          <w:tab w:val="left" w:pos="567"/>
        </w:tabs>
        <w:spacing w:after="0" w:line="240" w:lineRule="auto"/>
        <w:rPr>
          <w:rFonts w:ascii="Times New Roman" w:hAnsi="Times New Roman"/>
        </w:rPr>
      </w:pPr>
    </w:p>
    <w:p w14:paraId="1AFA970B" w14:textId="77777777" w:rsidR="00F06AD8" w:rsidRPr="00A26BF7" w:rsidRDefault="00F06AD8" w:rsidP="00A26BF7">
      <w:pPr>
        <w:tabs>
          <w:tab w:val="left" w:pos="567"/>
        </w:tabs>
        <w:spacing w:after="0" w:line="240" w:lineRule="auto"/>
        <w:rPr>
          <w:rFonts w:ascii="Times New Roman" w:hAnsi="Times New Roman"/>
        </w:rPr>
      </w:pPr>
      <w:r w:rsidRPr="00A26BF7">
        <w:rPr>
          <w:rFonts w:ascii="Times New Roman" w:hAnsi="Times New Roman"/>
        </w:rPr>
        <w:t>Remifentanilio vartojimo naujagimiams ir kūdikiams (jaunesniems, kaip 1 metų) klinikinės patirties nepakanka (žr. 5.1 skyrių). Remifentanilio farmakokinetika naujagimių/kūdikių (jaunesnių kaip 1 metų) organizme panaši į farmakokinetiką, pasireiškusią po kūno svorio pokyčių korekcijos suaugusių žmonių organizme (žr. 5.2 skyrių). Vis dėlto, šios amžiaus grupės pacientams remifentanilio vartoti nerekomenduojama, kadangi klinikinių duomenų nepakanka.</w:t>
      </w:r>
    </w:p>
    <w:p w14:paraId="1A814DF3" w14:textId="77777777" w:rsidR="00F06AD8" w:rsidRPr="00A26BF7" w:rsidRDefault="00F06AD8" w:rsidP="00A26BF7">
      <w:pPr>
        <w:tabs>
          <w:tab w:val="left" w:pos="567"/>
        </w:tabs>
        <w:spacing w:after="0" w:line="240" w:lineRule="auto"/>
        <w:rPr>
          <w:rFonts w:ascii="Times New Roman" w:hAnsi="Times New Roman"/>
        </w:rPr>
      </w:pPr>
    </w:p>
    <w:p w14:paraId="6D982BA8" w14:textId="77777777" w:rsidR="00F06AD8" w:rsidRPr="00A26BF7" w:rsidRDefault="00F06AD8" w:rsidP="00A26BF7">
      <w:pPr>
        <w:keepNext/>
        <w:keepLines/>
        <w:tabs>
          <w:tab w:val="left" w:pos="567"/>
        </w:tabs>
        <w:spacing w:after="0" w:line="240" w:lineRule="auto"/>
        <w:rPr>
          <w:rFonts w:ascii="Times New Roman" w:hAnsi="Times New Roman"/>
          <w:i/>
        </w:rPr>
      </w:pPr>
      <w:r w:rsidRPr="00A26BF7">
        <w:rPr>
          <w:rFonts w:ascii="Times New Roman" w:hAnsi="Times New Roman"/>
          <w:i/>
        </w:rPr>
        <w:t>Bendrinės intraveninės anestezijos sukėlimas (BIAS)</w:t>
      </w:r>
    </w:p>
    <w:p w14:paraId="01CFB7B5" w14:textId="77777777" w:rsidR="00F06AD8" w:rsidRPr="00A26BF7" w:rsidRDefault="00F06AD8" w:rsidP="00A26BF7">
      <w:pPr>
        <w:keepNext/>
        <w:keepLines/>
        <w:tabs>
          <w:tab w:val="left" w:pos="567"/>
        </w:tabs>
        <w:spacing w:after="0" w:line="240" w:lineRule="auto"/>
        <w:rPr>
          <w:rFonts w:ascii="Times New Roman" w:hAnsi="Times New Roman"/>
        </w:rPr>
      </w:pPr>
      <w:r w:rsidRPr="00A26BF7">
        <w:rPr>
          <w:rFonts w:ascii="Times New Roman" w:hAnsi="Times New Roman"/>
        </w:rPr>
        <w:t>Remifentanilio vartojimo kūdikiams bendrinei intraveninei anestezijai sukelti klinikinės patirties nepakanka (žr. 5.1 skyrių). Dozavimo rekomendacijų pateikti negalima, nes nepakanka klinikinių duomenų.</w:t>
      </w:r>
    </w:p>
    <w:p w14:paraId="18C74EFB" w14:textId="77777777" w:rsidR="00F06AD8" w:rsidRPr="00A26BF7" w:rsidRDefault="00F06AD8" w:rsidP="0056524E">
      <w:pPr>
        <w:tabs>
          <w:tab w:val="left" w:pos="567"/>
        </w:tabs>
        <w:spacing w:after="0" w:line="240" w:lineRule="auto"/>
        <w:rPr>
          <w:rFonts w:ascii="Times New Roman" w:hAnsi="Times New Roman"/>
        </w:rPr>
      </w:pPr>
    </w:p>
    <w:p w14:paraId="312DBDD1" w14:textId="77777777" w:rsidR="00F06AD8" w:rsidRPr="00A26BF7" w:rsidRDefault="00F06AD8" w:rsidP="0049262A">
      <w:pPr>
        <w:tabs>
          <w:tab w:val="left" w:pos="567"/>
        </w:tabs>
        <w:spacing w:after="0" w:line="240" w:lineRule="auto"/>
        <w:rPr>
          <w:rFonts w:ascii="Times New Roman" w:hAnsi="Times New Roman"/>
          <w:b/>
        </w:rPr>
      </w:pPr>
      <w:r w:rsidRPr="00A26BF7">
        <w:rPr>
          <w:rFonts w:ascii="Times New Roman" w:hAnsi="Times New Roman"/>
          <w:b/>
        </w:rPr>
        <w:t>Specialios pacientų grupės</w:t>
      </w:r>
    </w:p>
    <w:p w14:paraId="42D7C21C" w14:textId="77777777" w:rsidR="00F06AD8" w:rsidRPr="00A26BF7" w:rsidRDefault="00F06AD8" w:rsidP="0049262A">
      <w:pPr>
        <w:tabs>
          <w:tab w:val="left" w:pos="567"/>
        </w:tabs>
        <w:spacing w:after="0" w:line="240" w:lineRule="auto"/>
        <w:rPr>
          <w:rFonts w:ascii="Times New Roman" w:hAnsi="Times New Roman"/>
        </w:rPr>
      </w:pPr>
    </w:p>
    <w:p w14:paraId="6A3E7513" w14:textId="77777777" w:rsidR="00F06AD8" w:rsidRPr="00A26BF7" w:rsidRDefault="00F06AD8" w:rsidP="0049262A">
      <w:pPr>
        <w:tabs>
          <w:tab w:val="left" w:pos="567"/>
        </w:tabs>
        <w:spacing w:after="0" w:line="240" w:lineRule="auto"/>
        <w:rPr>
          <w:rFonts w:ascii="Times New Roman" w:hAnsi="Times New Roman"/>
        </w:rPr>
      </w:pPr>
      <w:r w:rsidRPr="00A26BF7">
        <w:rPr>
          <w:rFonts w:ascii="Times New Roman" w:hAnsi="Times New Roman"/>
        </w:rPr>
        <w:t>Kaip vaistinio preparato dozuoti specialiųjų grupių pacientams, t.</w:t>
      </w:r>
      <w:r w:rsidR="00C04F62" w:rsidRPr="0056524E">
        <w:rPr>
          <w:rFonts w:ascii="Times New Roman" w:eastAsia="Times New Roman" w:hAnsi="Times New Roman"/>
          <w:lang w:eastAsia="lt-LT"/>
        </w:rPr>
        <w:t xml:space="preserve"> </w:t>
      </w:r>
      <w:r w:rsidRPr="00A26BF7">
        <w:rPr>
          <w:rFonts w:ascii="Times New Roman" w:hAnsi="Times New Roman"/>
        </w:rPr>
        <w:t>y. senyviems, nutukusiems, sergantiems inkstų ar kepenų funkcijos nepakankamumu, tiems, kuriems atliekama neurochirurginės operacijos bei priklausantiems ASA III/IV grupei, žr. poskyrį „</w:t>
      </w:r>
      <w:r w:rsidRPr="00A26BF7">
        <w:rPr>
          <w:rFonts w:ascii="Times New Roman" w:hAnsi="Times New Roman"/>
          <w:i/>
        </w:rPr>
        <w:t>Specialios pacientų grupės</w:t>
      </w:r>
      <w:r w:rsidRPr="00A26BF7">
        <w:rPr>
          <w:rFonts w:ascii="Times New Roman" w:hAnsi="Times New Roman"/>
        </w:rPr>
        <w:t>“.</w:t>
      </w:r>
    </w:p>
    <w:p w14:paraId="791E4FFC" w14:textId="77777777" w:rsidR="00F06AD8" w:rsidRPr="00A26BF7" w:rsidRDefault="00F06AD8" w:rsidP="008245B4">
      <w:pPr>
        <w:tabs>
          <w:tab w:val="left" w:pos="567"/>
        </w:tabs>
        <w:spacing w:after="0" w:line="240" w:lineRule="auto"/>
        <w:rPr>
          <w:rFonts w:ascii="Times New Roman" w:hAnsi="Times New Roman"/>
        </w:rPr>
      </w:pPr>
    </w:p>
    <w:p w14:paraId="1AEF80F1" w14:textId="77777777" w:rsidR="00F06AD8" w:rsidRPr="00A26BF7" w:rsidRDefault="00F06AD8" w:rsidP="00A26BF7">
      <w:pPr>
        <w:tabs>
          <w:tab w:val="left" w:pos="567"/>
        </w:tabs>
        <w:spacing w:after="0" w:line="240" w:lineRule="auto"/>
        <w:rPr>
          <w:rFonts w:ascii="Times New Roman" w:hAnsi="Times New Roman"/>
          <w:b/>
        </w:rPr>
      </w:pPr>
      <w:r w:rsidRPr="00A26BF7">
        <w:rPr>
          <w:rFonts w:ascii="Times New Roman" w:hAnsi="Times New Roman"/>
          <w:b/>
        </w:rPr>
        <w:t>Širdies operacija</w:t>
      </w:r>
    </w:p>
    <w:p w14:paraId="713263E8" w14:textId="77777777" w:rsidR="00F06AD8" w:rsidRPr="00A26BF7" w:rsidRDefault="00F06AD8" w:rsidP="00A26BF7">
      <w:pPr>
        <w:tabs>
          <w:tab w:val="left" w:pos="567"/>
        </w:tabs>
        <w:spacing w:after="0" w:line="240" w:lineRule="auto"/>
        <w:rPr>
          <w:rFonts w:ascii="Times New Roman" w:hAnsi="Times New Roman"/>
        </w:rPr>
      </w:pPr>
    </w:p>
    <w:p w14:paraId="352FAAA0" w14:textId="77777777" w:rsidR="00F06AD8" w:rsidRPr="00A26BF7" w:rsidRDefault="00F06AD8" w:rsidP="00A26BF7">
      <w:pPr>
        <w:tabs>
          <w:tab w:val="left" w:pos="567"/>
        </w:tabs>
        <w:spacing w:after="0" w:line="240" w:lineRule="auto"/>
        <w:rPr>
          <w:rFonts w:ascii="Times New Roman" w:hAnsi="Times New Roman"/>
          <w:i/>
          <w:u w:val="single"/>
        </w:rPr>
      </w:pPr>
      <w:r w:rsidRPr="00A26BF7">
        <w:rPr>
          <w:rFonts w:ascii="Times New Roman" w:hAnsi="Times New Roman"/>
          <w:i/>
          <w:u w:val="single"/>
        </w:rPr>
        <w:t xml:space="preserve">Rankinės kontrolės infuzija </w:t>
      </w:r>
    </w:p>
    <w:p w14:paraId="00B192F9" w14:textId="77777777" w:rsidR="00F06AD8" w:rsidRPr="00A26BF7" w:rsidRDefault="00F06AD8" w:rsidP="00A26BF7">
      <w:pPr>
        <w:tabs>
          <w:tab w:val="left" w:pos="567"/>
        </w:tabs>
        <w:spacing w:after="0" w:line="240" w:lineRule="auto"/>
        <w:rPr>
          <w:rFonts w:ascii="Times New Roman" w:hAnsi="Times New Roman"/>
        </w:rPr>
      </w:pPr>
      <w:r w:rsidRPr="00A26BF7">
        <w:rPr>
          <w:rFonts w:ascii="Times New Roman" w:hAnsi="Times New Roman"/>
        </w:rPr>
        <w:t xml:space="preserve">Dozavimo rekomendacijos pacientams, kuriems daroma širdies operacija, pateiktos 4 lentelėje. </w:t>
      </w:r>
    </w:p>
    <w:p w14:paraId="375FFB94" w14:textId="77777777" w:rsidR="00F06AD8" w:rsidRPr="00A26BF7" w:rsidRDefault="00F06AD8" w:rsidP="00A26BF7">
      <w:pPr>
        <w:tabs>
          <w:tab w:val="left" w:pos="567"/>
        </w:tabs>
        <w:spacing w:after="0" w:line="240" w:lineRule="auto"/>
        <w:rPr>
          <w:rFonts w:ascii="Times New Roman" w:hAnsi="Times New Roman"/>
          <w:u w:val="single"/>
        </w:rPr>
      </w:pPr>
    </w:p>
    <w:p w14:paraId="78431B2E" w14:textId="77777777" w:rsidR="00F06AD8" w:rsidRPr="00A26BF7" w:rsidRDefault="00F06AD8" w:rsidP="00A26BF7">
      <w:pPr>
        <w:tabs>
          <w:tab w:val="left" w:pos="567"/>
        </w:tabs>
        <w:spacing w:after="0" w:line="240" w:lineRule="auto"/>
        <w:rPr>
          <w:rFonts w:ascii="Times New Roman" w:hAnsi="Times New Roman"/>
          <w:u w:val="single"/>
        </w:rPr>
      </w:pPr>
      <w:r w:rsidRPr="00A26BF7">
        <w:rPr>
          <w:rFonts w:ascii="Times New Roman" w:hAnsi="Times New Roman"/>
          <w:u w:val="single"/>
        </w:rPr>
        <w:t>4 lentelė. Dozavimo nuorodos anestezijai sukelti ir palaikyti, atliekant širdies operaciją</w:t>
      </w:r>
    </w:p>
    <w:p w14:paraId="4176A4C7" w14:textId="77777777" w:rsidR="00F06AD8" w:rsidRPr="00A26BF7" w:rsidRDefault="00F06AD8" w:rsidP="00A26BF7">
      <w:pPr>
        <w:tabs>
          <w:tab w:val="left" w:pos="567"/>
        </w:tabs>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1"/>
        <w:gridCol w:w="2209"/>
        <w:gridCol w:w="2152"/>
        <w:gridCol w:w="2198"/>
      </w:tblGrid>
      <w:tr w:rsidR="0087490D" w:rsidRPr="0056524E" w14:paraId="7F42B666" w14:textId="77777777" w:rsidTr="0087490D">
        <w:trPr>
          <w:trHeight w:val="540"/>
        </w:trPr>
        <w:tc>
          <w:tcPr>
            <w:tcW w:w="2570" w:type="dxa"/>
            <w:vMerge w:val="restart"/>
            <w:tcBorders>
              <w:top w:val="single" w:sz="4" w:space="0" w:color="auto"/>
              <w:left w:val="single" w:sz="4" w:space="0" w:color="auto"/>
              <w:bottom w:val="single" w:sz="4" w:space="0" w:color="auto"/>
              <w:right w:val="single" w:sz="4" w:space="0" w:color="auto"/>
            </w:tcBorders>
            <w:hideMark/>
          </w:tcPr>
          <w:p w14:paraId="7F9C43E0" w14:textId="77777777" w:rsidR="00F06AD8" w:rsidRPr="00A26BF7" w:rsidRDefault="00F06AD8" w:rsidP="0056524E">
            <w:pPr>
              <w:tabs>
                <w:tab w:val="left" w:pos="567"/>
              </w:tabs>
              <w:spacing w:after="0" w:line="240" w:lineRule="auto"/>
              <w:jc w:val="center"/>
              <w:rPr>
                <w:rFonts w:ascii="Times New Roman" w:hAnsi="Times New Roman"/>
                <w:b/>
              </w:rPr>
            </w:pPr>
            <w:r w:rsidRPr="00A26BF7">
              <w:rPr>
                <w:rFonts w:ascii="Times New Roman" w:hAnsi="Times New Roman"/>
                <w:b/>
              </w:rPr>
              <w:t>INDIKACIJOS</w:t>
            </w:r>
          </w:p>
        </w:tc>
        <w:tc>
          <w:tcPr>
            <w:tcW w:w="2209" w:type="dxa"/>
            <w:vMerge w:val="restart"/>
            <w:tcBorders>
              <w:top w:val="single" w:sz="4" w:space="0" w:color="auto"/>
              <w:left w:val="single" w:sz="4" w:space="0" w:color="auto"/>
              <w:bottom w:val="single" w:sz="4" w:space="0" w:color="auto"/>
              <w:right w:val="single" w:sz="4" w:space="0" w:color="auto"/>
            </w:tcBorders>
            <w:hideMark/>
          </w:tcPr>
          <w:p w14:paraId="28E4E38F" w14:textId="77777777" w:rsidR="00F06AD8" w:rsidRPr="00A26BF7" w:rsidRDefault="00F06AD8" w:rsidP="0049262A">
            <w:pPr>
              <w:tabs>
                <w:tab w:val="left" w:pos="567"/>
              </w:tabs>
              <w:spacing w:after="0" w:line="240" w:lineRule="auto"/>
              <w:jc w:val="center"/>
              <w:rPr>
                <w:rFonts w:ascii="Times New Roman" w:hAnsi="Times New Roman"/>
                <w:b/>
              </w:rPr>
            </w:pPr>
            <w:r w:rsidRPr="00A26BF7">
              <w:rPr>
                <w:rFonts w:ascii="Times New Roman" w:hAnsi="Times New Roman"/>
                <w:b/>
              </w:rPr>
              <w:t>IŠ KARTO ŠVIRKŠČIAMA REMIFENTANILIO DOZĖ (</w:t>
            </w:r>
            <w:r w:rsidR="00185558" w:rsidRPr="0056524E">
              <w:rPr>
                <w:rFonts w:ascii="Times New Roman" w:eastAsia="Times New Roman" w:hAnsi="Times New Roman"/>
                <w:b/>
                <w:lang w:eastAsia="lt-LT"/>
              </w:rPr>
              <w:t>mikrogramai</w:t>
            </w:r>
            <w:r w:rsidRPr="00A26BF7">
              <w:rPr>
                <w:rFonts w:ascii="Times New Roman" w:hAnsi="Times New Roman"/>
                <w:b/>
              </w:rPr>
              <w:t>/kg kūno svorio)</w:t>
            </w:r>
          </w:p>
        </w:tc>
        <w:tc>
          <w:tcPr>
            <w:tcW w:w="4507" w:type="dxa"/>
            <w:gridSpan w:val="2"/>
            <w:tcBorders>
              <w:top w:val="single" w:sz="4" w:space="0" w:color="auto"/>
              <w:left w:val="single" w:sz="4" w:space="0" w:color="auto"/>
              <w:bottom w:val="nil"/>
              <w:right w:val="single" w:sz="4" w:space="0" w:color="auto"/>
            </w:tcBorders>
            <w:hideMark/>
          </w:tcPr>
          <w:p w14:paraId="6FFAB01A" w14:textId="77777777" w:rsidR="00F06AD8" w:rsidRPr="00A26BF7" w:rsidRDefault="00F06AD8" w:rsidP="0049262A">
            <w:pPr>
              <w:tabs>
                <w:tab w:val="left" w:pos="567"/>
              </w:tabs>
              <w:spacing w:after="0" w:line="240" w:lineRule="auto"/>
              <w:jc w:val="center"/>
              <w:rPr>
                <w:rFonts w:ascii="Times New Roman" w:hAnsi="Times New Roman"/>
                <w:b/>
              </w:rPr>
            </w:pPr>
            <w:r w:rsidRPr="00A26BF7">
              <w:rPr>
                <w:rFonts w:ascii="Times New Roman" w:hAnsi="Times New Roman"/>
                <w:b/>
              </w:rPr>
              <w:t>NEPERTRAUKIAMA REMIFENTANILIO INFUZIJA</w:t>
            </w:r>
          </w:p>
        </w:tc>
      </w:tr>
      <w:tr w:rsidR="0087490D" w:rsidRPr="0056524E" w14:paraId="41F0AAA4" w14:textId="77777777" w:rsidTr="00F926A4">
        <w:trPr>
          <w:trHeight w:val="34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D5C690E" w14:textId="77777777" w:rsidR="00F06AD8" w:rsidRPr="00A26BF7" w:rsidRDefault="00F06AD8" w:rsidP="00A26BF7">
            <w:pPr>
              <w:spacing w:after="0" w:line="240" w:lineRule="auto"/>
              <w:rPr>
                <w:rFonts w:ascii="Times New Roman" w:hAnsi="Times New Roman"/>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D371D9F" w14:textId="77777777" w:rsidR="00F06AD8" w:rsidRPr="00A26BF7" w:rsidRDefault="00F06AD8" w:rsidP="00A26BF7">
            <w:pPr>
              <w:spacing w:after="0" w:line="240" w:lineRule="auto"/>
              <w:rPr>
                <w:rFonts w:ascii="Times New Roman" w:hAnsi="Times New Roman"/>
                <w:b/>
              </w:rPr>
            </w:pPr>
          </w:p>
        </w:tc>
        <w:tc>
          <w:tcPr>
            <w:tcW w:w="4507" w:type="dxa"/>
            <w:gridSpan w:val="2"/>
            <w:tcBorders>
              <w:top w:val="nil"/>
              <w:left w:val="nil"/>
              <w:bottom w:val="nil"/>
              <w:right w:val="single" w:sz="4" w:space="0" w:color="auto"/>
            </w:tcBorders>
          </w:tcPr>
          <w:p w14:paraId="667826F0" w14:textId="77777777" w:rsidR="00F06AD8" w:rsidRPr="00A26BF7" w:rsidRDefault="00F06AD8" w:rsidP="00A26BF7">
            <w:pPr>
              <w:tabs>
                <w:tab w:val="left" w:pos="567"/>
              </w:tabs>
              <w:spacing w:after="0" w:line="240" w:lineRule="auto"/>
              <w:jc w:val="center"/>
              <w:rPr>
                <w:rFonts w:ascii="Times New Roman" w:hAnsi="Times New Roman"/>
                <w:b/>
              </w:rPr>
            </w:pPr>
            <w:r w:rsidRPr="00A26BF7">
              <w:rPr>
                <w:rFonts w:ascii="Times New Roman" w:hAnsi="Times New Roman"/>
                <w:b/>
              </w:rPr>
              <w:t>(</w:t>
            </w:r>
            <w:r w:rsidR="00185558" w:rsidRPr="0056524E">
              <w:rPr>
                <w:rFonts w:ascii="Times New Roman" w:eastAsia="Times New Roman" w:hAnsi="Times New Roman"/>
                <w:b/>
                <w:lang w:eastAsia="lt-LT"/>
              </w:rPr>
              <w:t>mikrogramai</w:t>
            </w:r>
            <w:r w:rsidRPr="00A26BF7">
              <w:rPr>
                <w:rFonts w:ascii="Times New Roman" w:hAnsi="Times New Roman"/>
                <w:b/>
              </w:rPr>
              <w:t>/kg kūno svorio/min.)</w:t>
            </w:r>
          </w:p>
          <w:p w14:paraId="2A7ABEA6" w14:textId="77777777" w:rsidR="00F06AD8" w:rsidRPr="00A26BF7" w:rsidRDefault="00F06AD8" w:rsidP="00A26BF7">
            <w:pPr>
              <w:tabs>
                <w:tab w:val="left" w:pos="567"/>
              </w:tabs>
              <w:spacing w:after="0" w:line="240" w:lineRule="auto"/>
              <w:jc w:val="center"/>
              <w:rPr>
                <w:rFonts w:ascii="Times New Roman" w:hAnsi="Times New Roman"/>
                <w:b/>
              </w:rPr>
            </w:pPr>
          </w:p>
        </w:tc>
      </w:tr>
      <w:tr w:rsidR="0087490D" w:rsidRPr="0056524E" w14:paraId="66EB5E61" w14:textId="77777777" w:rsidTr="00F926A4">
        <w:trPr>
          <w:trHeight w:val="61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8CF223B" w14:textId="77777777" w:rsidR="00F06AD8" w:rsidRPr="00A26BF7" w:rsidRDefault="00F06AD8" w:rsidP="00A26BF7">
            <w:pPr>
              <w:spacing w:after="0" w:line="240" w:lineRule="auto"/>
              <w:rPr>
                <w:rFonts w:ascii="Times New Roman" w:hAnsi="Times New Roman"/>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D61044E" w14:textId="77777777" w:rsidR="00F06AD8" w:rsidRPr="00A26BF7" w:rsidRDefault="00F06AD8" w:rsidP="00A26BF7">
            <w:pPr>
              <w:spacing w:after="0" w:line="240" w:lineRule="auto"/>
              <w:rPr>
                <w:rFonts w:ascii="Times New Roman" w:hAnsi="Times New Roman"/>
                <w:b/>
              </w:rPr>
            </w:pPr>
          </w:p>
        </w:tc>
        <w:tc>
          <w:tcPr>
            <w:tcW w:w="2248" w:type="dxa"/>
            <w:tcBorders>
              <w:top w:val="single" w:sz="4" w:space="0" w:color="auto"/>
              <w:left w:val="single" w:sz="4" w:space="0" w:color="auto"/>
              <w:bottom w:val="single" w:sz="4" w:space="0" w:color="auto"/>
              <w:right w:val="single" w:sz="4" w:space="0" w:color="auto"/>
            </w:tcBorders>
          </w:tcPr>
          <w:p w14:paraId="1DEEFA22" w14:textId="77777777" w:rsidR="00F06AD8" w:rsidRPr="00A26BF7" w:rsidRDefault="00F06AD8" w:rsidP="00A26BF7">
            <w:pPr>
              <w:tabs>
                <w:tab w:val="left" w:pos="567"/>
              </w:tabs>
              <w:spacing w:after="0" w:line="240" w:lineRule="auto"/>
              <w:jc w:val="center"/>
              <w:rPr>
                <w:rFonts w:ascii="Times New Roman" w:hAnsi="Times New Roman"/>
                <w:b/>
              </w:rPr>
            </w:pPr>
            <w:r w:rsidRPr="00A26BF7">
              <w:rPr>
                <w:rFonts w:ascii="Times New Roman" w:hAnsi="Times New Roman"/>
                <w:b/>
              </w:rPr>
              <w:t>Pradinis greitis</w:t>
            </w:r>
          </w:p>
          <w:p w14:paraId="73FE9D00" w14:textId="77777777" w:rsidR="00F06AD8" w:rsidRPr="00A26BF7" w:rsidRDefault="00F06AD8" w:rsidP="00A26BF7">
            <w:pPr>
              <w:tabs>
                <w:tab w:val="left" w:pos="567"/>
              </w:tabs>
              <w:spacing w:after="0" w:line="240" w:lineRule="auto"/>
              <w:jc w:val="center"/>
              <w:rPr>
                <w:rFonts w:ascii="Times New Roman" w:hAnsi="Times New Roman"/>
                <w:b/>
              </w:rPr>
            </w:pPr>
          </w:p>
        </w:tc>
        <w:tc>
          <w:tcPr>
            <w:tcW w:w="2259" w:type="dxa"/>
            <w:tcBorders>
              <w:top w:val="single" w:sz="4" w:space="0" w:color="auto"/>
              <w:left w:val="single" w:sz="4" w:space="0" w:color="auto"/>
              <w:bottom w:val="single" w:sz="4" w:space="0" w:color="auto"/>
              <w:right w:val="single" w:sz="4" w:space="0" w:color="auto"/>
            </w:tcBorders>
            <w:hideMark/>
          </w:tcPr>
          <w:p w14:paraId="09DA011D" w14:textId="77777777" w:rsidR="00F06AD8" w:rsidRPr="00A26BF7" w:rsidRDefault="00F06AD8" w:rsidP="00F926A4">
            <w:pPr>
              <w:tabs>
                <w:tab w:val="left" w:pos="567"/>
              </w:tabs>
              <w:spacing w:after="0" w:line="240" w:lineRule="auto"/>
              <w:ind w:left="192"/>
              <w:rPr>
                <w:rFonts w:ascii="Times New Roman" w:hAnsi="Times New Roman"/>
                <w:b/>
              </w:rPr>
            </w:pPr>
            <w:r w:rsidRPr="00A26BF7">
              <w:rPr>
                <w:rFonts w:ascii="Times New Roman" w:hAnsi="Times New Roman"/>
                <w:b/>
              </w:rPr>
              <w:t>Įprastinis infuzijos</w:t>
            </w:r>
          </w:p>
          <w:p w14:paraId="0B696F9C" w14:textId="77777777" w:rsidR="00F06AD8" w:rsidRPr="00A26BF7" w:rsidRDefault="00F06AD8" w:rsidP="00F926A4">
            <w:pPr>
              <w:tabs>
                <w:tab w:val="left" w:pos="567"/>
              </w:tabs>
              <w:spacing w:after="0" w:line="240" w:lineRule="auto"/>
              <w:ind w:left="672"/>
              <w:rPr>
                <w:rFonts w:ascii="Times New Roman" w:hAnsi="Times New Roman"/>
                <w:b/>
              </w:rPr>
            </w:pPr>
            <w:r w:rsidRPr="00A26BF7">
              <w:rPr>
                <w:rFonts w:ascii="Times New Roman" w:hAnsi="Times New Roman"/>
                <w:b/>
              </w:rPr>
              <w:t>greitis</w:t>
            </w:r>
          </w:p>
        </w:tc>
      </w:tr>
      <w:tr w:rsidR="0087490D" w:rsidRPr="0056524E" w14:paraId="3021C722" w14:textId="77777777" w:rsidTr="0087490D">
        <w:tc>
          <w:tcPr>
            <w:tcW w:w="2570" w:type="dxa"/>
            <w:tcBorders>
              <w:top w:val="single" w:sz="4" w:space="0" w:color="auto"/>
              <w:left w:val="single" w:sz="4" w:space="0" w:color="auto"/>
              <w:bottom w:val="single" w:sz="4" w:space="0" w:color="auto"/>
              <w:right w:val="single" w:sz="4" w:space="0" w:color="auto"/>
            </w:tcBorders>
            <w:hideMark/>
          </w:tcPr>
          <w:p w14:paraId="6E909D9B" w14:textId="77777777" w:rsidR="00F06AD8" w:rsidRPr="00A26BF7" w:rsidRDefault="00F06AD8" w:rsidP="0056524E">
            <w:pPr>
              <w:tabs>
                <w:tab w:val="left" w:pos="567"/>
              </w:tabs>
              <w:spacing w:after="0" w:line="240" w:lineRule="auto"/>
              <w:rPr>
                <w:rFonts w:ascii="Times New Roman" w:hAnsi="Times New Roman"/>
              </w:rPr>
            </w:pPr>
            <w:r w:rsidRPr="00A26BF7">
              <w:rPr>
                <w:rFonts w:ascii="Times New Roman" w:hAnsi="Times New Roman"/>
              </w:rPr>
              <w:t>Anestezijos sukėlimas</w:t>
            </w:r>
          </w:p>
        </w:tc>
        <w:tc>
          <w:tcPr>
            <w:tcW w:w="2209" w:type="dxa"/>
            <w:tcBorders>
              <w:top w:val="single" w:sz="4" w:space="0" w:color="auto"/>
              <w:left w:val="single" w:sz="4" w:space="0" w:color="auto"/>
              <w:bottom w:val="single" w:sz="4" w:space="0" w:color="auto"/>
              <w:right w:val="single" w:sz="4" w:space="0" w:color="auto"/>
            </w:tcBorders>
            <w:hideMark/>
          </w:tcPr>
          <w:p w14:paraId="3CFB3281" w14:textId="77777777" w:rsidR="00F06AD8" w:rsidRPr="00A26BF7" w:rsidRDefault="00F06AD8" w:rsidP="0049262A">
            <w:pPr>
              <w:tabs>
                <w:tab w:val="left" w:pos="567"/>
              </w:tabs>
              <w:spacing w:after="0" w:line="240" w:lineRule="auto"/>
              <w:jc w:val="center"/>
              <w:rPr>
                <w:rFonts w:ascii="Times New Roman" w:hAnsi="Times New Roman"/>
              </w:rPr>
            </w:pPr>
            <w:r w:rsidRPr="00A26BF7">
              <w:rPr>
                <w:rFonts w:ascii="Times New Roman" w:hAnsi="Times New Roman"/>
              </w:rPr>
              <w:t>Nerekomenduojama</w:t>
            </w:r>
          </w:p>
        </w:tc>
        <w:tc>
          <w:tcPr>
            <w:tcW w:w="2248" w:type="dxa"/>
            <w:tcBorders>
              <w:top w:val="single" w:sz="4" w:space="0" w:color="auto"/>
              <w:left w:val="single" w:sz="4" w:space="0" w:color="auto"/>
              <w:bottom w:val="single" w:sz="4" w:space="0" w:color="auto"/>
              <w:right w:val="single" w:sz="4" w:space="0" w:color="auto"/>
            </w:tcBorders>
            <w:hideMark/>
          </w:tcPr>
          <w:p w14:paraId="0BCD479F" w14:textId="77777777" w:rsidR="00F06AD8" w:rsidRPr="00A26BF7" w:rsidRDefault="00F06AD8" w:rsidP="0049262A">
            <w:pPr>
              <w:tabs>
                <w:tab w:val="left" w:pos="567"/>
              </w:tabs>
              <w:spacing w:after="0" w:line="240" w:lineRule="auto"/>
              <w:jc w:val="center"/>
              <w:rPr>
                <w:rFonts w:ascii="Times New Roman" w:hAnsi="Times New Roman"/>
              </w:rPr>
            </w:pPr>
            <w:r w:rsidRPr="00A26BF7">
              <w:rPr>
                <w:rFonts w:ascii="Times New Roman" w:hAnsi="Times New Roman"/>
              </w:rPr>
              <w:t>1</w:t>
            </w:r>
          </w:p>
        </w:tc>
        <w:tc>
          <w:tcPr>
            <w:tcW w:w="2259" w:type="dxa"/>
            <w:tcBorders>
              <w:top w:val="single" w:sz="4" w:space="0" w:color="auto"/>
              <w:left w:val="single" w:sz="4" w:space="0" w:color="auto"/>
              <w:bottom w:val="single" w:sz="4" w:space="0" w:color="auto"/>
              <w:right w:val="single" w:sz="4" w:space="0" w:color="auto"/>
            </w:tcBorders>
            <w:hideMark/>
          </w:tcPr>
          <w:p w14:paraId="5D41608C" w14:textId="77777777" w:rsidR="00F06AD8" w:rsidRPr="00A26BF7" w:rsidRDefault="00F06AD8" w:rsidP="008245B4">
            <w:pPr>
              <w:tabs>
                <w:tab w:val="left" w:pos="567"/>
              </w:tabs>
              <w:spacing w:after="0" w:line="240" w:lineRule="auto"/>
              <w:jc w:val="center"/>
              <w:rPr>
                <w:rFonts w:ascii="Times New Roman" w:hAnsi="Times New Roman"/>
              </w:rPr>
            </w:pPr>
            <w:r w:rsidRPr="00A26BF7">
              <w:rPr>
                <w:rFonts w:ascii="Times New Roman" w:hAnsi="Times New Roman"/>
              </w:rPr>
              <w:sym w:font="Symbol" w:char="F02D"/>
            </w:r>
          </w:p>
        </w:tc>
      </w:tr>
      <w:tr w:rsidR="0087490D" w:rsidRPr="0056524E" w14:paraId="1ADFACFB" w14:textId="77777777" w:rsidTr="00322B75">
        <w:tc>
          <w:tcPr>
            <w:tcW w:w="2570" w:type="dxa"/>
            <w:tcBorders>
              <w:top w:val="single" w:sz="4" w:space="0" w:color="auto"/>
              <w:left w:val="single" w:sz="4" w:space="0" w:color="auto"/>
              <w:bottom w:val="single" w:sz="4" w:space="0" w:color="auto"/>
              <w:right w:val="single" w:sz="4" w:space="0" w:color="auto"/>
            </w:tcBorders>
            <w:hideMark/>
          </w:tcPr>
          <w:p w14:paraId="1AE128E3" w14:textId="77777777" w:rsidR="00F06AD8" w:rsidRPr="00A26BF7" w:rsidRDefault="00F06AD8" w:rsidP="0056524E">
            <w:pPr>
              <w:tabs>
                <w:tab w:val="left" w:pos="567"/>
              </w:tabs>
              <w:spacing w:after="0" w:line="240" w:lineRule="auto"/>
              <w:rPr>
                <w:rFonts w:ascii="Times New Roman" w:hAnsi="Times New Roman"/>
                <w:b/>
              </w:rPr>
            </w:pPr>
            <w:r w:rsidRPr="00A26BF7">
              <w:rPr>
                <w:rFonts w:ascii="Times New Roman" w:hAnsi="Times New Roman"/>
                <w:b/>
              </w:rPr>
              <w:t>Anestezijos palaikymas pacientams, kuriems daromas dirbtinis kvėpavimas:</w:t>
            </w:r>
          </w:p>
        </w:tc>
        <w:tc>
          <w:tcPr>
            <w:tcW w:w="6716" w:type="dxa"/>
            <w:gridSpan w:val="3"/>
            <w:tcBorders>
              <w:top w:val="single" w:sz="4" w:space="0" w:color="auto"/>
              <w:left w:val="single" w:sz="4" w:space="0" w:color="auto"/>
              <w:bottom w:val="single" w:sz="4" w:space="0" w:color="auto"/>
              <w:right w:val="single" w:sz="4" w:space="0" w:color="auto"/>
              <w:tl2br w:val="single" w:sz="4" w:space="0" w:color="auto"/>
              <w:tr2bl w:val="single" w:sz="4" w:space="0" w:color="auto"/>
            </w:tcBorders>
          </w:tcPr>
          <w:p w14:paraId="4AEA5585" w14:textId="77777777" w:rsidR="00F06AD8" w:rsidRPr="00A26BF7" w:rsidRDefault="00F06AD8" w:rsidP="0049262A">
            <w:pPr>
              <w:tabs>
                <w:tab w:val="left" w:pos="567"/>
              </w:tabs>
              <w:spacing w:after="0" w:line="240" w:lineRule="auto"/>
              <w:jc w:val="center"/>
              <w:rPr>
                <w:rFonts w:ascii="Times New Roman" w:hAnsi="Times New Roman"/>
              </w:rPr>
            </w:pPr>
          </w:p>
        </w:tc>
      </w:tr>
      <w:tr w:rsidR="0087490D" w:rsidRPr="0056524E" w14:paraId="3974B7AB" w14:textId="77777777" w:rsidTr="0087490D">
        <w:tc>
          <w:tcPr>
            <w:tcW w:w="2570" w:type="dxa"/>
            <w:tcBorders>
              <w:top w:val="single" w:sz="4" w:space="0" w:color="auto"/>
              <w:left w:val="single" w:sz="4" w:space="0" w:color="auto"/>
              <w:bottom w:val="single" w:sz="4" w:space="0" w:color="auto"/>
              <w:right w:val="single" w:sz="4" w:space="0" w:color="auto"/>
            </w:tcBorders>
          </w:tcPr>
          <w:p w14:paraId="11FBCE9C" w14:textId="77777777" w:rsidR="00F06AD8" w:rsidRPr="00A26BF7" w:rsidRDefault="00F06AD8" w:rsidP="0056524E">
            <w:pPr>
              <w:tabs>
                <w:tab w:val="left" w:pos="567"/>
              </w:tabs>
              <w:spacing w:after="0" w:line="240" w:lineRule="auto"/>
              <w:rPr>
                <w:rFonts w:ascii="Times New Roman" w:hAnsi="Times New Roman"/>
              </w:rPr>
            </w:pPr>
            <w:r w:rsidRPr="00A26BF7">
              <w:rPr>
                <w:rFonts w:ascii="Times New Roman" w:hAnsi="Times New Roman"/>
              </w:rPr>
              <w:sym w:font="Symbol" w:char="F0B7"/>
            </w:r>
            <w:r w:rsidRPr="00A26BF7">
              <w:rPr>
                <w:rFonts w:ascii="Times New Roman" w:hAnsi="Times New Roman"/>
              </w:rPr>
              <w:t>Izofluranu</w:t>
            </w:r>
          </w:p>
          <w:p w14:paraId="0431FDB5" w14:textId="77777777" w:rsidR="00F06AD8" w:rsidRPr="00A26BF7" w:rsidRDefault="00F06AD8" w:rsidP="0049262A">
            <w:pPr>
              <w:tabs>
                <w:tab w:val="left" w:pos="567"/>
              </w:tabs>
              <w:spacing w:after="0" w:line="240" w:lineRule="auto"/>
              <w:rPr>
                <w:rFonts w:ascii="Times New Roman" w:hAnsi="Times New Roman"/>
              </w:rPr>
            </w:pPr>
            <w:r w:rsidRPr="00A26BF7">
              <w:rPr>
                <w:rFonts w:ascii="Times New Roman" w:hAnsi="Times New Roman"/>
              </w:rPr>
              <w:t xml:space="preserve">(pradinė dozė 0,4 </w:t>
            </w:r>
            <w:r w:rsidRPr="00A26BF7">
              <w:rPr>
                <w:rFonts w:ascii="Times New Roman" w:hAnsi="Times New Roman"/>
                <w:i/>
              </w:rPr>
              <w:t>MAC</w:t>
            </w:r>
            <w:r w:rsidRPr="00A26BF7">
              <w:rPr>
                <w:rFonts w:ascii="Times New Roman" w:hAnsi="Times New Roman"/>
              </w:rPr>
              <w:t>);</w:t>
            </w:r>
          </w:p>
          <w:p w14:paraId="0CDEC3BA" w14:textId="77777777" w:rsidR="00F06AD8" w:rsidRPr="00A26BF7" w:rsidRDefault="00F06AD8" w:rsidP="0049262A">
            <w:pPr>
              <w:tabs>
                <w:tab w:val="left" w:pos="567"/>
              </w:tabs>
              <w:spacing w:after="0" w:line="240" w:lineRule="auto"/>
              <w:rPr>
                <w:rFonts w:ascii="Times New Roman" w:hAnsi="Times New Roman"/>
              </w:rPr>
            </w:pPr>
            <w:r w:rsidRPr="00A26BF7">
              <w:rPr>
                <w:rFonts w:ascii="Times New Roman" w:hAnsi="Times New Roman"/>
              </w:rPr>
              <w:sym w:font="Symbol" w:char="F0B7"/>
            </w:r>
            <w:r w:rsidRPr="00A26BF7">
              <w:rPr>
                <w:rFonts w:ascii="Times New Roman" w:hAnsi="Times New Roman"/>
              </w:rPr>
              <w:t xml:space="preserve">propofoliu (pradinė dozė 50 </w:t>
            </w:r>
            <w:r w:rsidR="00185558" w:rsidRPr="002C5D10">
              <w:rPr>
                <w:rFonts w:ascii="Times New Roman" w:eastAsia="Times New Roman" w:hAnsi="Times New Roman"/>
                <w:lang w:eastAsia="lt-LT"/>
              </w:rPr>
              <w:t>mikrogramų</w:t>
            </w:r>
            <w:r w:rsidRPr="00A26BF7">
              <w:rPr>
                <w:rFonts w:ascii="Times New Roman" w:hAnsi="Times New Roman"/>
              </w:rPr>
              <w:t>/kg kūno svorio/min.)</w:t>
            </w:r>
          </w:p>
          <w:p w14:paraId="5907682C" w14:textId="77777777" w:rsidR="00F06AD8" w:rsidRPr="00A26BF7" w:rsidRDefault="00F06AD8" w:rsidP="008245B4">
            <w:pPr>
              <w:tabs>
                <w:tab w:val="left" w:pos="567"/>
              </w:tabs>
              <w:spacing w:after="0" w:line="240" w:lineRule="auto"/>
              <w:rPr>
                <w:rFonts w:ascii="Times New Roman" w:hAnsi="Times New Roman"/>
              </w:rPr>
            </w:pPr>
          </w:p>
        </w:tc>
        <w:tc>
          <w:tcPr>
            <w:tcW w:w="2209" w:type="dxa"/>
            <w:tcBorders>
              <w:top w:val="single" w:sz="4" w:space="0" w:color="auto"/>
              <w:left w:val="single" w:sz="4" w:space="0" w:color="auto"/>
              <w:bottom w:val="single" w:sz="4" w:space="0" w:color="auto"/>
              <w:right w:val="single" w:sz="4" w:space="0" w:color="auto"/>
            </w:tcBorders>
          </w:tcPr>
          <w:p w14:paraId="0C344345" w14:textId="77777777"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0,5–1</w:t>
            </w:r>
          </w:p>
          <w:p w14:paraId="4C055507" w14:textId="77777777" w:rsidR="00F06AD8" w:rsidRPr="00A26BF7" w:rsidRDefault="00F06AD8" w:rsidP="00A26BF7">
            <w:pPr>
              <w:tabs>
                <w:tab w:val="left" w:pos="567"/>
              </w:tabs>
              <w:spacing w:after="0" w:line="240" w:lineRule="auto"/>
              <w:jc w:val="center"/>
              <w:rPr>
                <w:rFonts w:ascii="Times New Roman" w:hAnsi="Times New Roman"/>
              </w:rPr>
            </w:pPr>
          </w:p>
          <w:p w14:paraId="039BD8C5" w14:textId="77777777" w:rsidR="00F06AD8" w:rsidRPr="00A26BF7" w:rsidRDefault="00F06AD8" w:rsidP="00A26BF7">
            <w:pPr>
              <w:tabs>
                <w:tab w:val="left" w:pos="567"/>
              </w:tabs>
              <w:spacing w:after="0" w:line="240" w:lineRule="auto"/>
              <w:jc w:val="center"/>
              <w:rPr>
                <w:rFonts w:ascii="Times New Roman" w:hAnsi="Times New Roman"/>
              </w:rPr>
            </w:pPr>
          </w:p>
          <w:p w14:paraId="0CD7AE46" w14:textId="77777777" w:rsidR="00F06AD8" w:rsidRPr="00A26BF7" w:rsidRDefault="00F06AD8" w:rsidP="00A26BF7">
            <w:pPr>
              <w:tabs>
                <w:tab w:val="left" w:pos="567"/>
              </w:tabs>
              <w:spacing w:after="0" w:line="240" w:lineRule="auto"/>
              <w:jc w:val="center"/>
              <w:rPr>
                <w:rFonts w:ascii="Times New Roman" w:hAnsi="Times New Roman"/>
              </w:rPr>
            </w:pPr>
          </w:p>
          <w:p w14:paraId="49456974" w14:textId="1409FA1C"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0,5</w:t>
            </w:r>
            <w:r w:rsidRPr="00A26BF7">
              <w:rPr>
                <w:rFonts w:ascii="Times New Roman" w:hAnsi="Times New Roman"/>
              </w:rPr>
              <w:sym w:font="Symbol" w:char="F02D"/>
            </w:r>
            <w:r w:rsidRPr="00A26BF7">
              <w:rPr>
                <w:rFonts w:ascii="Times New Roman" w:hAnsi="Times New Roman"/>
              </w:rPr>
              <w:t>1</w:t>
            </w:r>
          </w:p>
        </w:tc>
        <w:tc>
          <w:tcPr>
            <w:tcW w:w="2248" w:type="dxa"/>
            <w:tcBorders>
              <w:top w:val="single" w:sz="4" w:space="0" w:color="auto"/>
              <w:left w:val="single" w:sz="4" w:space="0" w:color="auto"/>
              <w:bottom w:val="single" w:sz="4" w:space="0" w:color="auto"/>
              <w:right w:val="single" w:sz="4" w:space="0" w:color="auto"/>
            </w:tcBorders>
          </w:tcPr>
          <w:p w14:paraId="06EB5F8F" w14:textId="77777777"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1</w:t>
            </w:r>
          </w:p>
          <w:p w14:paraId="0EBDB151" w14:textId="77777777" w:rsidR="00F06AD8" w:rsidRPr="00A26BF7" w:rsidRDefault="00F06AD8" w:rsidP="00A26BF7">
            <w:pPr>
              <w:tabs>
                <w:tab w:val="left" w:pos="567"/>
              </w:tabs>
              <w:spacing w:after="0" w:line="240" w:lineRule="auto"/>
              <w:jc w:val="center"/>
              <w:rPr>
                <w:rFonts w:ascii="Times New Roman" w:hAnsi="Times New Roman"/>
              </w:rPr>
            </w:pPr>
          </w:p>
          <w:p w14:paraId="1E482507" w14:textId="77777777" w:rsidR="00F06AD8" w:rsidRPr="00A26BF7" w:rsidRDefault="00F06AD8" w:rsidP="00A26BF7">
            <w:pPr>
              <w:tabs>
                <w:tab w:val="left" w:pos="567"/>
              </w:tabs>
              <w:spacing w:after="0" w:line="240" w:lineRule="auto"/>
              <w:jc w:val="center"/>
              <w:rPr>
                <w:rFonts w:ascii="Times New Roman" w:hAnsi="Times New Roman"/>
              </w:rPr>
            </w:pPr>
          </w:p>
          <w:p w14:paraId="50C144A6" w14:textId="77777777" w:rsidR="00F06AD8" w:rsidRPr="00A26BF7" w:rsidRDefault="00F06AD8" w:rsidP="00A26BF7">
            <w:pPr>
              <w:tabs>
                <w:tab w:val="left" w:pos="567"/>
              </w:tabs>
              <w:spacing w:after="0" w:line="240" w:lineRule="auto"/>
              <w:jc w:val="center"/>
              <w:rPr>
                <w:rFonts w:ascii="Times New Roman" w:hAnsi="Times New Roman"/>
              </w:rPr>
            </w:pPr>
          </w:p>
          <w:p w14:paraId="21737C9B" w14:textId="77777777"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1</w:t>
            </w:r>
          </w:p>
        </w:tc>
        <w:tc>
          <w:tcPr>
            <w:tcW w:w="2259" w:type="dxa"/>
            <w:tcBorders>
              <w:top w:val="single" w:sz="4" w:space="0" w:color="auto"/>
              <w:left w:val="single" w:sz="4" w:space="0" w:color="auto"/>
              <w:bottom w:val="single" w:sz="4" w:space="0" w:color="auto"/>
              <w:right w:val="single" w:sz="4" w:space="0" w:color="auto"/>
            </w:tcBorders>
          </w:tcPr>
          <w:p w14:paraId="66801A27" w14:textId="77777777"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0,003–4</w:t>
            </w:r>
          </w:p>
          <w:p w14:paraId="5B782DD2" w14:textId="77777777" w:rsidR="00F06AD8" w:rsidRPr="00A26BF7" w:rsidRDefault="00F06AD8" w:rsidP="00A26BF7">
            <w:pPr>
              <w:tabs>
                <w:tab w:val="left" w:pos="567"/>
              </w:tabs>
              <w:spacing w:after="0" w:line="240" w:lineRule="auto"/>
              <w:jc w:val="center"/>
              <w:rPr>
                <w:rFonts w:ascii="Times New Roman" w:hAnsi="Times New Roman"/>
              </w:rPr>
            </w:pPr>
          </w:p>
          <w:p w14:paraId="2C82C175" w14:textId="77777777" w:rsidR="00F06AD8" w:rsidRPr="00A26BF7" w:rsidRDefault="00F06AD8" w:rsidP="00A26BF7">
            <w:pPr>
              <w:tabs>
                <w:tab w:val="left" w:pos="567"/>
              </w:tabs>
              <w:spacing w:after="0" w:line="240" w:lineRule="auto"/>
              <w:jc w:val="center"/>
              <w:rPr>
                <w:rFonts w:ascii="Times New Roman" w:hAnsi="Times New Roman"/>
              </w:rPr>
            </w:pPr>
          </w:p>
          <w:p w14:paraId="2F447C1F" w14:textId="77777777" w:rsidR="00F06AD8" w:rsidRPr="00A26BF7" w:rsidRDefault="00F06AD8" w:rsidP="00A26BF7">
            <w:pPr>
              <w:tabs>
                <w:tab w:val="left" w:pos="567"/>
              </w:tabs>
              <w:spacing w:after="0" w:line="240" w:lineRule="auto"/>
              <w:jc w:val="center"/>
              <w:rPr>
                <w:rFonts w:ascii="Times New Roman" w:hAnsi="Times New Roman"/>
              </w:rPr>
            </w:pPr>
          </w:p>
          <w:p w14:paraId="715A8A33" w14:textId="77777777"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0,01–4,3</w:t>
            </w:r>
          </w:p>
        </w:tc>
      </w:tr>
      <w:tr w:rsidR="0087490D" w:rsidRPr="0056524E" w14:paraId="137A762B" w14:textId="77777777" w:rsidTr="0087490D">
        <w:tc>
          <w:tcPr>
            <w:tcW w:w="2570" w:type="dxa"/>
            <w:tcBorders>
              <w:top w:val="single" w:sz="4" w:space="0" w:color="auto"/>
              <w:left w:val="single" w:sz="4" w:space="0" w:color="auto"/>
              <w:bottom w:val="single" w:sz="4" w:space="0" w:color="auto"/>
              <w:right w:val="single" w:sz="4" w:space="0" w:color="auto"/>
            </w:tcBorders>
            <w:hideMark/>
          </w:tcPr>
          <w:p w14:paraId="4DB6FFC0" w14:textId="77777777" w:rsidR="00F06AD8" w:rsidRPr="00A26BF7" w:rsidRDefault="00F06AD8" w:rsidP="0056524E">
            <w:pPr>
              <w:tabs>
                <w:tab w:val="left" w:pos="567"/>
              </w:tabs>
              <w:spacing w:after="0" w:line="240" w:lineRule="auto"/>
              <w:rPr>
                <w:rFonts w:ascii="Times New Roman" w:hAnsi="Times New Roman"/>
              </w:rPr>
            </w:pPr>
            <w:r w:rsidRPr="00A26BF7">
              <w:rPr>
                <w:rFonts w:ascii="Times New Roman" w:hAnsi="Times New Roman"/>
              </w:rPr>
              <w:t xml:space="preserve">Analgezija pooperaciniu laikotarpiu prieš ekstubaciją </w:t>
            </w:r>
          </w:p>
        </w:tc>
        <w:tc>
          <w:tcPr>
            <w:tcW w:w="2209" w:type="dxa"/>
            <w:tcBorders>
              <w:top w:val="single" w:sz="4" w:space="0" w:color="auto"/>
              <w:left w:val="single" w:sz="4" w:space="0" w:color="auto"/>
              <w:bottom w:val="single" w:sz="4" w:space="0" w:color="auto"/>
              <w:right w:val="single" w:sz="4" w:space="0" w:color="auto"/>
            </w:tcBorders>
            <w:hideMark/>
          </w:tcPr>
          <w:p w14:paraId="007E406C" w14:textId="77777777" w:rsidR="00F06AD8" w:rsidRPr="00A26BF7" w:rsidRDefault="00F06AD8" w:rsidP="0049262A">
            <w:pPr>
              <w:tabs>
                <w:tab w:val="left" w:pos="567"/>
              </w:tabs>
              <w:spacing w:after="0" w:line="240" w:lineRule="auto"/>
              <w:rPr>
                <w:rFonts w:ascii="Times New Roman" w:hAnsi="Times New Roman"/>
              </w:rPr>
            </w:pPr>
            <w:r w:rsidRPr="00A26BF7">
              <w:rPr>
                <w:rFonts w:ascii="Times New Roman" w:hAnsi="Times New Roman"/>
              </w:rPr>
              <w:t>Nerekomenduojama</w:t>
            </w:r>
          </w:p>
        </w:tc>
        <w:tc>
          <w:tcPr>
            <w:tcW w:w="2248" w:type="dxa"/>
            <w:tcBorders>
              <w:top w:val="single" w:sz="4" w:space="0" w:color="auto"/>
              <w:left w:val="single" w:sz="4" w:space="0" w:color="auto"/>
              <w:bottom w:val="single" w:sz="4" w:space="0" w:color="auto"/>
              <w:right w:val="single" w:sz="4" w:space="0" w:color="auto"/>
            </w:tcBorders>
            <w:hideMark/>
          </w:tcPr>
          <w:p w14:paraId="067A1048" w14:textId="77777777" w:rsidR="00F06AD8" w:rsidRPr="00A26BF7" w:rsidRDefault="00F06AD8" w:rsidP="0049262A">
            <w:pPr>
              <w:tabs>
                <w:tab w:val="left" w:pos="567"/>
              </w:tabs>
              <w:spacing w:after="0" w:line="240" w:lineRule="auto"/>
              <w:jc w:val="center"/>
              <w:rPr>
                <w:rFonts w:ascii="Times New Roman" w:hAnsi="Times New Roman"/>
              </w:rPr>
            </w:pPr>
            <w:r w:rsidRPr="00A26BF7">
              <w:rPr>
                <w:rFonts w:ascii="Times New Roman" w:hAnsi="Times New Roman"/>
              </w:rPr>
              <w:t>1</w:t>
            </w:r>
          </w:p>
        </w:tc>
        <w:tc>
          <w:tcPr>
            <w:tcW w:w="2259" w:type="dxa"/>
            <w:tcBorders>
              <w:top w:val="single" w:sz="4" w:space="0" w:color="auto"/>
              <w:left w:val="single" w:sz="4" w:space="0" w:color="auto"/>
              <w:bottom w:val="single" w:sz="4" w:space="0" w:color="auto"/>
              <w:right w:val="single" w:sz="4" w:space="0" w:color="auto"/>
            </w:tcBorders>
            <w:hideMark/>
          </w:tcPr>
          <w:p w14:paraId="13CF519B" w14:textId="1565A22C" w:rsidR="00F06AD8" w:rsidRPr="00A26BF7" w:rsidRDefault="00F06AD8" w:rsidP="008245B4">
            <w:pPr>
              <w:tabs>
                <w:tab w:val="left" w:pos="567"/>
              </w:tabs>
              <w:spacing w:after="0" w:line="240" w:lineRule="auto"/>
              <w:jc w:val="center"/>
              <w:rPr>
                <w:rFonts w:ascii="Times New Roman" w:hAnsi="Times New Roman"/>
              </w:rPr>
            </w:pPr>
            <w:r w:rsidRPr="00A26BF7">
              <w:rPr>
                <w:rFonts w:ascii="Times New Roman" w:hAnsi="Times New Roman"/>
              </w:rPr>
              <w:t>0</w:t>
            </w:r>
            <w:r w:rsidRPr="00A26BF7">
              <w:rPr>
                <w:rFonts w:ascii="Times New Roman" w:hAnsi="Times New Roman"/>
              </w:rPr>
              <w:sym w:font="Symbol" w:char="F02D"/>
            </w:r>
            <w:r w:rsidRPr="00A26BF7">
              <w:rPr>
                <w:rFonts w:ascii="Times New Roman" w:hAnsi="Times New Roman"/>
              </w:rPr>
              <w:t>1</w:t>
            </w:r>
          </w:p>
        </w:tc>
      </w:tr>
    </w:tbl>
    <w:p w14:paraId="5C14156F" w14:textId="77777777" w:rsidR="00F06AD8" w:rsidRPr="00A26BF7" w:rsidRDefault="00F06AD8" w:rsidP="0056524E">
      <w:pPr>
        <w:tabs>
          <w:tab w:val="left" w:pos="567"/>
        </w:tabs>
        <w:spacing w:after="0" w:line="240" w:lineRule="auto"/>
        <w:rPr>
          <w:rFonts w:ascii="Times New Roman" w:hAnsi="Times New Roman"/>
        </w:rPr>
      </w:pPr>
    </w:p>
    <w:p w14:paraId="0987301B" w14:textId="77777777" w:rsidR="00F06AD8" w:rsidRPr="00A26BF7" w:rsidRDefault="00F06AD8" w:rsidP="0049262A">
      <w:pPr>
        <w:tabs>
          <w:tab w:val="left" w:pos="567"/>
        </w:tabs>
        <w:spacing w:after="0" w:line="240" w:lineRule="auto"/>
        <w:rPr>
          <w:rFonts w:ascii="Times New Roman" w:hAnsi="Times New Roman"/>
          <w:u w:val="single"/>
        </w:rPr>
      </w:pPr>
      <w:r w:rsidRPr="00A26BF7">
        <w:rPr>
          <w:rFonts w:ascii="Times New Roman" w:hAnsi="Times New Roman"/>
          <w:u w:val="single"/>
        </w:rPr>
        <w:t>Anestezijos sukėlimo periodas</w:t>
      </w:r>
    </w:p>
    <w:p w14:paraId="224D2D43" w14:textId="77777777" w:rsidR="00F06AD8" w:rsidRPr="00A26BF7" w:rsidRDefault="00F06AD8" w:rsidP="0049262A">
      <w:pPr>
        <w:tabs>
          <w:tab w:val="left" w:pos="567"/>
        </w:tabs>
        <w:spacing w:after="0" w:line="240" w:lineRule="auto"/>
        <w:rPr>
          <w:rFonts w:ascii="Times New Roman" w:hAnsi="Times New Roman"/>
        </w:rPr>
      </w:pPr>
      <w:r w:rsidRPr="00A26BF7">
        <w:rPr>
          <w:rFonts w:ascii="Times New Roman" w:hAnsi="Times New Roman"/>
        </w:rPr>
        <w:t xml:space="preserve">Sąmonės praradimą sukėlus anestetiku, pradžioje remifentanilio reikia infuzuoti po 1 </w:t>
      </w:r>
      <w:r w:rsidR="00185558" w:rsidRPr="0056524E">
        <w:rPr>
          <w:rFonts w:ascii="Times New Roman" w:eastAsia="Times New Roman" w:hAnsi="Times New Roman"/>
          <w:lang w:eastAsia="lt-LT"/>
        </w:rPr>
        <w:t>mikrogram</w:t>
      </w:r>
      <w:r w:rsidR="000B4E67" w:rsidRPr="0056524E">
        <w:rPr>
          <w:rFonts w:ascii="Times New Roman" w:eastAsia="Times New Roman" w:hAnsi="Times New Roman"/>
          <w:lang w:eastAsia="lt-LT"/>
        </w:rPr>
        <w:t>ą</w:t>
      </w:r>
      <w:r w:rsidRPr="00A26BF7">
        <w:rPr>
          <w:rFonts w:ascii="Times New Roman" w:hAnsi="Times New Roman"/>
        </w:rPr>
        <w:t xml:space="preserve">/kg kūno svorio/min. </w:t>
      </w:r>
      <w:r w:rsidR="00E02B3D" w:rsidRPr="0056524E">
        <w:rPr>
          <w:rFonts w:ascii="Times New Roman" w:eastAsia="Times New Roman" w:hAnsi="Times New Roman"/>
          <w:lang w:eastAsia="lt-LT"/>
        </w:rPr>
        <w:t>Pacientams</w:t>
      </w:r>
      <w:r w:rsidRPr="00A26BF7">
        <w:rPr>
          <w:rFonts w:ascii="Times New Roman" w:hAnsi="Times New Roman"/>
        </w:rPr>
        <w:t xml:space="preserve">, kuriems reikia atlikti širdies operaciją, anestezijos sukėlimo metu iš karto švirkščiamos remifentanilio dozės leisti nerekomenduojama. Endotrachėjinę intubaciją galima daryti ne anksčiau, kaip po 5 min. nuo remifentanilio infuzijos pradžios. </w:t>
      </w:r>
    </w:p>
    <w:p w14:paraId="05CE38B0" w14:textId="77777777" w:rsidR="00F06AD8" w:rsidRPr="00A26BF7" w:rsidRDefault="00F06AD8" w:rsidP="0049262A">
      <w:pPr>
        <w:tabs>
          <w:tab w:val="left" w:pos="567"/>
        </w:tabs>
        <w:spacing w:after="0" w:line="240" w:lineRule="auto"/>
        <w:rPr>
          <w:rFonts w:ascii="Times New Roman" w:hAnsi="Times New Roman"/>
        </w:rPr>
      </w:pPr>
    </w:p>
    <w:p w14:paraId="53616724" w14:textId="77777777" w:rsidR="00F06AD8" w:rsidRPr="00A26BF7" w:rsidRDefault="00F06AD8" w:rsidP="008245B4">
      <w:pPr>
        <w:tabs>
          <w:tab w:val="left" w:pos="567"/>
        </w:tabs>
        <w:spacing w:after="0" w:line="240" w:lineRule="auto"/>
        <w:rPr>
          <w:rFonts w:ascii="Times New Roman" w:hAnsi="Times New Roman"/>
          <w:u w:val="single"/>
        </w:rPr>
      </w:pPr>
      <w:r w:rsidRPr="00A26BF7">
        <w:rPr>
          <w:rFonts w:ascii="Times New Roman" w:hAnsi="Times New Roman"/>
          <w:u w:val="single"/>
        </w:rPr>
        <w:t>Anestezijos palaikymas</w:t>
      </w:r>
    </w:p>
    <w:p w14:paraId="5ABEBA8D" w14:textId="77777777" w:rsidR="00F06AD8" w:rsidRPr="00A26BF7" w:rsidRDefault="00F06AD8" w:rsidP="008245B4">
      <w:pPr>
        <w:tabs>
          <w:tab w:val="left" w:pos="567"/>
        </w:tabs>
        <w:spacing w:after="0" w:line="240" w:lineRule="auto"/>
        <w:rPr>
          <w:rFonts w:ascii="Times New Roman" w:hAnsi="Times New Roman"/>
        </w:rPr>
      </w:pPr>
      <w:r w:rsidRPr="00A26BF7">
        <w:rPr>
          <w:rFonts w:ascii="Times New Roman" w:hAnsi="Times New Roman"/>
        </w:rPr>
        <w:t>Atlikus endotrachėjinę intubaciją, remifentanilio infuzijos greitį reikia nustatyti, atsižvelgiant į sukeliamą poveikį.</w:t>
      </w:r>
    </w:p>
    <w:p w14:paraId="62079155" w14:textId="77777777" w:rsidR="00F06AD8" w:rsidRPr="00A26BF7" w:rsidRDefault="00F06AD8" w:rsidP="00A26BF7">
      <w:pPr>
        <w:tabs>
          <w:tab w:val="left" w:pos="567"/>
        </w:tabs>
        <w:spacing w:after="0" w:line="240" w:lineRule="auto"/>
        <w:rPr>
          <w:rFonts w:ascii="Times New Roman" w:hAnsi="Times New Roman"/>
        </w:rPr>
      </w:pPr>
      <w:r w:rsidRPr="00A26BF7">
        <w:rPr>
          <w:rFonts w:ascii="Times New Roman" w:hAnsi="Times New Roman"/>
        </w:rPr>
        <w:t xml:space="preserve">Jei reikia, galima papildomai suleisti iš karto švirkščiamą dozę. Didelės rizikos grupės </w:t>
      </w:r>
      <w:r w:rsidR="00E02B3D" w:rsidRPr="0056524E">
        <w:rPr>
          <w:rFonts w:ascii="Times New Roman" w:eastAsia="Times New Roman" w:hAnsi="Times New Roman"/>
          <w:lang w:eastAsia="lt-LT"/>
        </w:rPr>
        <w:t>pacientams</w:t>
      </w:r>
      <w:r w:rsidRPr="00A26BF7">
        <w:rPr>
          <w:rFonts w:ascii="Times New Roman" w:hAnsi="Times New Roman"/>
        </w:rPr>
        <w:t>, pvz., tiems, kuriems operuojami širdies vožtuvai arba kurių kairiojo širdies skilvelio funkcija silpna, reikia leisti didžiausią iš karto švirkščiamą dozę, t.</w:t>
      </w:r>
      <w:r w:rsidR="00185558" w:rsidRPr="0056524E">
        <w:rPr>
          <w:rFonts w:ascii="Times New Roman" w:eastAsia="Times New Roman" w:hAnsi="Times New Roman"/>
          <w:lang w:eastAsia="lt-LT"/>
        </w:rPr>
        <w:t xml:space="preserve"> </w:t>
      </w:r>
      <w:r w:rsidRPr="00A26BF7">
        <w:rPr>
          <w:rFonts w:ascii="Times New Roman" w:hAnsi="Times New Roman"/>
        </w:rPr>
        <w:t xml:space="preserve">y. 0,5 </w:t>
      </w:r>
      <w:r w:rsidR="00185558" w:rsidRPr="0056524E">
        <w:rPr>
          <w:rFonts w:ascii="Times New Roman" w:eastAsia="Times New Roman" w:hAnsi="Times New Roman"/>
          <w:lang w:eastAsia="lt-LT"/>
        </w:rPr>
        <w:t>mikrogramo</w:t>
      </w:r>
      <w:r w:rsidRPr="00A26BF7">
        <w:rPr>
          <w:rFonts w:ascii="Times New Roman" w:hAnsi="Times New Roman"/>
        </w:rPr>
        <w:t xml:space="preserve">/kg kūno svorio. </w:t>
      </w:r>
    </w:p>
    <w:p w14:paraId="575F491D" w14:textId="77777777" w:rsidR="00F06AD8" w:rsidRPr="00A26BF7" w:rsidRDefault="00F06AD8" w:rsidP="00A26BF7">
      <w:pPr>
        <w:tabs>
          <w:tab w:val="left" w:pos="567"/>
        </w:tabs>
        <w:spacing w:after="0" w:line="240" w:lineRule="auto"/>
        <w:rPr>
          <w:rFonts w:ascii="Times New Roman" w:hAnsi="Times New Roman"/>
        </w:rPr>
      </w:pPr>
    </w:p>
    <w:p w14:paraId="7D84B233" w14:textId="77777777" w:rsidR="00F06AD8" w:rsidRPr="00A26BF7" w:rsidRDefault="00F06AD8" w:rsidP="00A26BF7">
      <w:pPr>
        <w:tabs>
          <w:tab w:val="left" w:pos="567"/>
        </w:tabs>
        <w:spacing w:after="0" w:line="240" w:lineRule="auto"/>
        <w:rPr>
          <w:rFonts w:ascii="Times New Roman" w:hAnsi="Times New Roman"/>
        </w:rPr>
      </w:pPr>
      <w:r w:rsidRPr="00A26BF7">
        <w:rPr>
          <w:rFonts w:ascii="Times New Roman" w:hAnsi="Times New Roman"/>
        </w:rPr>
        <w:t>Toks dozavimas rekomenduojamas hipoterminėmis sąlygomis atliekant širdies ir plaučių šuntavimo operaciją (žr. 5.2 skyrių).</w:t>
      </w:r>
    </w:p>
    <w:p w14:paraId="66B55878" w14:textId="77777777" w:rsidR="00F06AD8" w:rsidRPr="00A26BF7" w:rsidRDefault="00F06AD8" w:rsidP="00A26BF7">
      <w:pPr>
        <w:tabs>
          <w:tab w:val="left" w:pos="567"/>
        </w:tabs>
        <w:spacing w:after="0" w:line="240" w:lineRule="auto"/>
        <w:rPr>
          <w:rFonts w:ascii="Times New Roman" w:hAnsi="Times New Roman"/>
        </w:rPr>
      </w:pPr>
    </w:p>
    <w:p w14:paraId="560FDCDE" w14:textId="77777777" w:rsidR="00F06AD8" w:rsidRPr="00A26BF7" w:rsidRDefault="00F06AD8" w:rsidP="00A26BF7">
      <w:pPr>
        <w:keepNext/>
        <w:keepLines/>
        <w:tabs>
          <w:tab w:val="left" w:pos="567"/>
        </w:tabs>
        <w:spacing w:after="0" w:line="240" w:lineRule="auto"/>
        <w:rPr>
          <w:rFonts w:ascii="Times New Roman" w:hAnsi="Times New Roman"/>
          <w:u w:val="single"/>
        </w:rPr>
      </w:pPr>
      <w:r w:rsidRPr="00A26BF7">
        <w:rPr>
          <w:rFonts w:ascii="Times New Roman" w:hAnsi="Times New Roman"/>
          <w:u w:val="single"/>
        </w:rPr>
        <w:lastRenderedPageBreak/>
        <w:t xml:space="preserve">Kartu vartojami vaistiniai preparatai </w:t>
      </w:r>
    </w:p>
    <w:p w14:paraId="3999125B" w14:textId="77777777" w:rsidR="00F06AD8" w:rsidRPr="00A26BF7" w:rsidRDefault="00F06AD8" w:rsidP="00A26BF7">
      <w:pPr>
        <w:keepNext/>
        <w:keepLines/>
        <w:tabs>
          <w:tab w:val="left" w:pos="567"/>
        </w:tabs>
        <w:spacing w:after="0" w:line="240" w:lineRule="auto"/>
        <w:rPr>
          <w:rFonts w:ascii="Times New Roman" w:hAnsi="Times New Roman"/>
        </w:rPr>
      </w:pPr>
      <w:r w:rsidRPr="00A26BF7">
        <w:rPr>
          <w:rFonts w:ascii="Times New Roman" w:hAnsi="Times New Roman"/>
        </w:rPr>
        <w:t xml:space="preserve">Infuzuojant rekomenduojamą remifentanilio dozę (kuri nurodyta aukščiau), anesteziją galima palaikyti daug mažesne anestetiko doze. Siekiant, kad remifentanilis nesukeltų per stipraus poveikio hemodinamikai (nepasireikštų hipotenzija ir bradikardija), reikia vartoti tokią izoflurano ar propofolio dozę, kuri nurodyta aukščiau. Kaip dozuoti kartu su remifentaniliu vartojamus kitokius anestetikus, duomenų nėra (žr. poskyrius „Rankinės kontrolės infuzija (RKI), „Kartu vartojami vaistiniai preparatai“). </w:t>
      </w:r>
    </w:p>
    <w:p w14:paraId="40620181" w14:textId="77777777" w:rsidR="00F06AD8" w:rsidRPr="00A26BF7" w:rsidRDefault="00F06AD8" w:rsidP="0056524E">
      <w:pPr>
        <w:tabs>
          <w:tab w:val="left" w:pos="567"/>
        </w:tabs>
        <w:spacing w:after="0" w:line="240" w:lineRule="auto"/>
        <w:rPr>
          <w:rFonts w:ascii="Times New Roman" w:hAnsi="Times New Roman"/>
        </w:rPr>
      </w:pPr>
      <w:r w:rsidRPr="00A26BF7">
        <w:rPr>
          <w:rFonts w:ascii="Times New Roman" w:hAnsi="Times New Roman"/>
        </w:rPr>
        <w:t xml:space="preserve"> </w:t>
      </w:r>
    </w:p>
    <w:p w14:paraId="0AE0808B" w14:textId="77777777" w:rsidR="00F06AD8" w:rsidRPr="00A26BF7" w:rsidRDefault="00F06AD8" w:rsidP="0049262A">
      <w:pPr>
        <w:tabs>
          <w:tab w:val="left" w:pos="567"/>
        </w:tabs>
        <w:spacing w:after="0" w:line="240" w:lineRule="auto"/>
        <w:rPr>
          <w:rFonts w:ascii="Times New Roman" w:hAnsi="Times New Roman"/>
          <w:i/>
          <w:u w:val="single"/>
        </w:rPr>
      </w:pPr>
      <w:r w:rsidRPr="00A26BF7">
        <w:rPr>
          <w:rFonts w:ascii="Times New Roman" w:hAnsi="Times New Roman"/>
          <w:i/>
          <w:u w:val="single"/>
        </w:rPr>
        <w:t>Pooperacinis pacientų sekimas</w:t>
      </w:r>
    </w:p>
    <w:p w14:paraId="61AFFD55" w14:textId="77777777" w:rsidR="00F06AD8" w:rsidRPr="00A26BF7" w:rsidRDefault="00F06AD8" w:rsidP="0049262A">
      <w:pPr>
        <w:tabs>
          <w:tab w:val="left" w:pos="567"/>
        </w:tabs>
        <w:spacing w:after="0" w:line="240" w:lineRule="auto"/>
        <w:rPr>
          <w:rFonts w:ascii="Times New Roman" w:hAnsi="Times New Roman"/>
          <w:u w:val="single"/>
        </w:rPr>
      </w:pPr>
      <w:r w:rsidRPr="00A26BF7">
        <w:rPr>
          <w:rFonts w:ascii="Times New Roman" w:hAnsi="Times New Roman"/>
          <w:i/>
          <w:u w:val="single"/>
        </w:rPr>
        <w:t>Tęstinis remifentanilio vartojimas analgezijai sukelti po operacijos prieš ekstubaciją</w:t>
      </w:r>
      <w:r w:rsidRPr="00A26BF7">
        <w:rPr>
          <w:rFonts w:ascii="Times New Roman" w:hAnsi="Times New Roman"/>
          <w:u w:val="single"/>
        </w:rPr>
        <w:t xml:space="preserve"> </w:t>
      </w:r>
    </w:p>
    <w:p w14:paraId="37967F7E" w14:textId="77777777" w:rsidR="00F06AD8" w:rsidRPr="00A26BF7" w:rsidRDefault="00E02B3D" w:rsidP="0049262A">
      <w:pPr>
        <w:tabs>
          <w:tab w:val="left" w:pos="567"/>
        </w:tabs>
        <w:spacing w:after="0" w:line="240" w:lineRule="auto"/>
        <w:rPr>
          <w:rFonts w:ascii="Times New Roman" w:hAnsi="Times New Roman"/>
        </w:rPr>
      </w:pPr>
      <w:r w:rsidRPr="0056524E">
        <w:rPr>
          <w:rFonts w:ascii="Times New Roman" w:eastAsia="Times New Roman" w:hAnsi="Times New Roman"/>
          <w:lang w:eastAsia="lt-LT"/>
        </w:rPr>
        <w:t>Paciento</w:t>
      </w:r>
      <w:r w:rsidR="00F06AD8" w:rsidRPr="00A26BF7">
        <w:rPr>
          <w:rFonts w:ascii="Times New Roman" w:hAnsi="Times New Roman"/>
        </w:rPr>
        <w:t xml:space="preserve"> po operacijos gabenimo į pooperacinio gydymo skyrių metu remifentanilio rekomenduojama </w:t>
      </w:r>
    </w:p>
    <w:p w14:paraId="23A5E7E8" w14:textId="3B0DD390" w:rsidR="00F06AD8" w:rsidRPr="00A26BF7" w:rsidRDefault="00F06AD8" w:rsidP="008245B4">
      <w:pPr>
        <w:tabs>
          <w:tab w:val="left" w:pos="567"/>
        </w:tabs>
        <w:spacing w:after="0" w:line="240" w:lineRule="auto"/>
        <w:rPr>
          <w:rFonts w:ascii="Times New Roman" w:hAnsi="Times New Roman"/>
        </w:rPr>
      </w:pPr>
      <w:r w:rsidRPr="00A26BF7">
        <w:rPr>
          <w:rFonts w:ascii="Times New Roman" w:hAnsi="Times New Roman"/>
        </w:rPr>
        <w:t>infuzuoti tokiu pat greičiu, kaip ir operacijos pabaigoje. Šiame skyriuje būtina atidžiai sekti analgezijos ir slopinimo stiprumą, o remifentanilio infuzijos greitį nustatyti, atsižvelgiant į paciento poreikį (kaip intensyvios</w:t>
      </w:r>
      <w:r w:rsidR="005344B3">
        <w:rPr>
          <w:rFonts w:ascii="Times New Roman" w:hAnsi="Times New Roman"/>
        </w:rPr>
        <w:t>ios</w:t>
      </w:r>
      <w:r w:rsidRPr="00A26BF7">
        <w:rPr>
          <w:rFonts w:ascii="Times New Roman" w:hAnsi="Times New Roman"/>
        </w:rPr>
        <w:t xml:space="preserve"> terapijos skyriuje toliau sekti </w:t>
      </w:r>
      <w:r w:rsidR="00E02B3D" w:rsidRPr="0056524E">
        <w:rPr>
          <w:rFonts w:ascii="Times New Roman" w:eastAsia="Times New Roman" w:hAnsi="Times New Roman"/>
          <w:lang w:eastAsia="lt-LT"/>
        </w:rPr>
        <w:t>pacientą</w:t>
      </w:r>
      <w:r w:rsidRPr="00A26BF7">
        <w:rPr>
          <w:rFonts w:ascii="Times New Roman" w:hAnsi="Times New Roman"/>
        </w:rPr>
        <w:t>, nurodyta poskyryje „</w:t>
      </w:r>
      <w:r w:rsidRPr="00A26BF7">
        <w:rPr>
          <w:rFonts w:ascii="Times New Roman" w:hAnsi="Times New Roman"/>
          <w:i/>
        </w:rPr>
        <w:t>Intensyvioji terapija</w:t>
      </w:r>
      <w:r w:rsidRPr="00A26BF7">
        <w:rPr>
          <w:rFonts w:ascii="Times New Roman" w:hAnsi="Times New Roman"/>
        </w:rPr>
        <w:t xml:space="preserve">“). </w:t>
      </w:r>
    </w:p>
    <w:p w14:paraId="2EBE6EAC" w14:textId="77777777" w:rsidR="00F06AD8" w:rsidRPr="00A26BF7" w:rsidRDefault="00F06AD8" w:rsidP="00A26BF7">
      <w:pPr>
        <w:tabs>
          <w:tab w:val="left" w:pos="567"/>
        </w:tabs>
        <w:spacing w:after="0" w:line="240" w:lineRule="auto"/>
        <w:rPr>
          <w:rFonts w:ascii="Times New Roman" w:hAnsi="Times New Roman"/>
        </w:rPr>
      </w:pPr>
    </w:p>
    <w:p w14:paraId="5AA88996" w14:textId="77777777" w:rsidR="00F06AD8" w:rsidRPr="00A26BF7" w:rsidRDefault="00F06AD8" w:rsidP="00A26BF7">
      <w:pPr>
        <w:tabs>
          <w:tab w:val="left" w:pos="567"/>
        </w:tabs>
        <w:spacing w:after="0" w:line="240" w:lineRule="auto"/>
        <w:rPr>
          <w:rFonts w:ascii="Times New Roman" w:hAnsi="Times New Roman"/>
          <w:i/>
          <w:u w:val="single"/>
        </w:rPr>
      </w:pPr>
      <w:r w:rsidRPr="00A26BF7">
        <w:rPr>
          <w:rFonts w:ascii="Times New Roman" w:hAnsi="Times New Roman"/>
          <w:i/>
          <w:u w:val="single"/>
        </w:rPr>
        <w:t xml:space="preserve">Alternatyvios analgezijos sukėlimas prieš remifentanilio infuzijos nutraukimą </w:t>
      </w:r>
    </w:p>
    <w:p w14:paraId="0EB315D0" w14:textId="77777777" w:rsidR="00F06AD8" w:rsidRPr="00A26BF7" w:rsidRDefault="00F06AD8" w:rsidP="00A26BF7">
      <w:pPr>
        <w:tabs>
          <w:tab w:val="left" w:pos="567"/>
        </w:tabs>
        <w:spacing w:after="0" w:line="240" w:lineRule="auto"/>
        <w:rPr>
          <w:rFonts w:ascii="Times New Roman" w:hAnsi="Times New Roman"/>
        </w:rPr>
      </w:pPr>
      <w:r w:rsidRPr="00A26BF7">
        <w:rPr>
          <w:rFonts w:ascii="Times New Roman" w:hAnsi="Times New Roman"/>
        </w:rPr>
        <w:t>Kadangi remifentanilio poveikio trukmė yra labai trumpa, jo opioidinis aktyvumas po 5–10 min. po infuzijos nutraukimo išnyksta. Prieš remifentanilio infuzijos nutraukimą pacientui būtina laiku ir iš anksto suleisti kitokių analgetikų ir anestetikų, kad užtikrinti šių medžiagų</w:t>
      </w:r>
      <w:r w:rsidRPr="00A26BF7">
        <w:rPr>
          <w:rFonts w:ascii="Times New Roman" w:hAnsi="Times New Roman"/>
          <w:b/>
        </w:rPr>
        <w:t xml:space="preserve"> </w:t>
      </w:r>
      <w:r w:rsidRPr="00A26BF7">
        <w:rPr>
          <w:rFonts w:ascii="Times New Roman" w:hAnsi="Times New Roman"/>
        </w:rPr>
        <w:t>terapinį poveikį. Todėl prieš nutraukiant dirbtinį kvėpavimą, rekomenduojama nuspręsti, kokio preparato vartoti, dozę ir laiką, kada jo leisti.</w:t>
      </w:r>
    </w:p>
    <w:p w14:paraId="075889A2" w14:textId="77777777" w:rsidR="00F06AD8" w:rsidRPr="00A26BF7" w:rsidRDefault="00F06AD8" w:rsidP="00A26BF7">
      <w:pPr>
        <w:tabs>
          <w:tab w:val="left" w:pos="567"/>
        </w:tabs>
        <w:spacing w:after="0" w:line="240" w:lineRule="auto"/>
        <w:rPr>
          <w:rFonts w:ascii="Times New Roman" w:hAnsi="Times New Roman"/>
        </w:rPr>
      </w:pPr>
    </w:p>
    <w:p w14:paraId="6AA4C0C0" w14:textId="77777777" w:rsidR="00F06AD8" w:rsidRPr="00A26BF7" w:rsidRDefault="00F06AD8" w:rsidP="00A26BF7">
      <w:pPr>
        <w:tabs>
          <w:tab w:val="left" w:pos="567"/>
        </w:tabs>
        <w:spacing w:after="0" w:line="240" w:lineRule="auto"/>
        <w:rPr>
          <w:rFonts w:ascii="Times New Roman" w:hAnsi="Times New Roman"/>
          <w:i/>
          <w:u w:val="single"/>
        </w:rPr>
      </w:pPr>
      <w:r w:rsidRPr="00A26BF7">
        <w:rPr>
          <w:rFonts w:ascii="Times New Roman" w:hAnsi="Times New Roman"/>
          <w:i/>
          <w:u w:val="single"/>
        </w:rPr>
        <w:t>Remifentanilio infuzijos nutraukimas</w:t>
      </w:r>
    </w:p>
    <w:p w14:paraId="4D8368BB" w14:textId="77777777" w:rsidR="00F06AD8" w:rsidRPr="00A26BF7" w:rsidRDefault="00F06AD8" w:rsidP="00A26BF7">
      <w:pPr>
        <w:tabs>
          <w:tab w:val="left" w:pos="567"/>
        </w:tabs>
        <w:spacing w:after="0" w:line="240" w:lineRule="auto"/>
        <w:rPr>
          <w:rFonts w:ascii="Times New Roman" w:hAnsi="Times New Roman"/>
        </w:rPr>
      </w:pPr>
      <w:r w:rsidRPr="00A26BF7">
        <w:rPr>
          <w:rFonts w:ascii="Times New Roman" w:hAnsi="Times New Roman"/>
        </w:rPr>
        <w:t xml:space="preserve">Pastebėta, kad pacientams, kuriems operuojama širdis, tuoj pat po remifentanilio infuzijos nutraukimo pasireikšdavo hipertenzija, šaltkrėtis ir skausmas, nes remifentanilio poveikio trukmė yra labai trumpa (žr. 4.8 skyrių). Todėl, siekiant sumažinti šių reiškinių atsiradimo riziką, prieš nutraukiant remifentanilio infuziją, būtina pradėti taikyti tinkamą analgeziją (žr. aukščiau). Remifentanilio infuziją rekomenduojama nutraukti mažiausiai kas 10 min. mažinant infuzijos greitį 25 </w:t>
      </w:r>
      <w:r w:rsidRPr="00A26BF7">
        <w:rPr>
          <w:rFonts w:ascii="Times New Roman" w:hAnsi="Times New Roman"/>
        </w:rPr>
        <w:sym w:font="Symbol" w:char="F025"/>
      </w:r>
      <w:r w:rsidRPr="00A26BF7">
        <w:rPr>
          <w:rFonts w:ascii="Times New Roman" w:hAnsi="Times New Roman"/>
        </w:rPr>
        <w:t>. Dirbtinio kvėpavimo nutraukimo laikotarpiu infuzijos greičio didinti negalimą, jį galima tik mažinti. Jei prireikia, galima papildomai vartoti ir kitokių analgetikų. Jei atsiranda hemodinamikos sutrikimas, pvz., hipertenzija ar tachikardija, jį reikia tinkamai gydyti alternatyviomis priemonėmis.</w:t>
      </w:r>
    </w:p>
    <w:p w14:paraId="4555A5C0" w14:textId="77777777" w:rsidR="00F06AD8" w:rsidRPr="00A26BF7" w:rsidRDefault="00F06AD8" w:rsidP="00A26BF7">
      <w:pPr>
        <w:tabs>
          <w:tab w:val="left" w:pos="567"/>
        </w:tabs>
        <w:spacing w:after="0" w:line="240" w:lineRule="auto"/>
        <w:rPr>
          <w:rFonts w:ascii="Times New Roman" w:hAnsi="Times New Roman"/>
        </w:rPr>
      </w:pPr>
    </w:p>
    <w:p w14:paraId="01C48C19" w14:textId="77777777" w:rsidR="00F06AD8" w:rsidRPr="00A26BF7" w:rsidRDefault="00F06AD8" w:rsidP="00A26BF7">
      <w:pPr>
        <w:tabs>
          <w:tab w:val="left" w:pos="567"/>
        </w:tabs>
        <w:spacing w:after="0" w:line="240" w:lineRule="auto"/>
        <w:rPr>
          <w:rFonts w:ascii="Times New Roman" w:hAnsi="Times New Roman"/>
          <w:b/>
        </w:rPr>
      </w:pPr>
      <w:r w:rsidRPr="00A26BF7">
        <w:rPr>
          <w:rFonts w:ascii="Times New Roman" w:hAnsi="Times New Roman"/>
          <w:b/>
        </w:rPr>
        <w:t>Jei pereinant prie alternatyvios analgezijos injekuojama kitokių opioidinių vaistinių preparatų, pacientus būtina atidžiai sekti. Būtina visuomet apsvarstyti numanomos pooperacinės analgezijos naudos ir galimos kvėpavimo funkcijos slopinimo rizikos, sukeltos šių analgetikų, santykį.</w:t>
      </w:r>
    </w:p>
    <w:p w14:paraId="6C3F4A49" w14:textId="77777777" w:rsidR="00F06AD8" w:rsidRPr="00A26BF7" w:rsidRDefault="00F06AD8" w:rsidP="00A26BF7">
      <w:pPr>
        <w:tabs>
          <w:tab w:val="left" w:pos="567"/>
        </w:tabs>
        <w:spacing w:after="0" w:line="240" w:lineRule="auto"/>
        <w:rPr>
          <w:rFonts w:ascii="Times New Roman" w:hAnsi="Times New Roman"/>
          <w:b/>
        </w:rPr>
      </w:pPr>
    </w:p>
    <w:p w14:paraId="5311BCFE" w14:textId="77777777" w:rsidR="00F06AD8" w:rsidRPr="00A26BF7" w:rsidRDefault="00F06AD8" w:rsidP="00A26BF7">
      <w:pPr>
        <w:tabs>
          <w:tab w:val="left" w:pos="567"/>
        </w:tabs>
        <w:spacing w:after="0" w:line="240" w:lineRule="auto"/>
        <w:rPr>
          <w:rFonts w:ascii="Times New Roman" w:hAnsi="Times New Roman"/>
          <w:i/>
          <w:u w:val="single"/>
        </w:rPr>
      </w:pPr>
      <w:r w:rsidRPr="00A26BF7">
        <w:rPr>
          <w:rFonts w:ascii="Times New Roman" w:hAnsi="Times New Roman"/>
          <w:i/>
          <w:u w:val="single"/>
        </w:rPr>
        <w:t xml:space="preserve">Tikslinė kontroliuojama infuzija </w:t>
      </w:r>
    </w:p>
    <w:p w14:paraId="6A8C5162" w14:textId="77777777" w:rsidR="00F06AD8" w:rsidRPr="00A26BF7" w:rsidRDefault="00F06AD8" w:rsidP="00A26BF7">
      <w:pPr>
        <w:tabs>
          <w:tab w:val="left" w:pos="567"/>
        </w:tabs>
        <w:spacing w:after="0" w:line="240" w:lineRule="auto"/>
        <w:rPr>
          <w:rFonts w:ascii="Times New Roman" w:hAnsi="Times New Roman"/>
          <w:i/>
          <w:u w:val="single"/>
        </w:rPr>
      </w:pPr>
      <w:r w:rsidRPr="00A26BF7">
        <w:rPr>
          <w:rFonts w:ascii="Times New Roman" w:hAnsi="Times New Roman"/>
          <w:i/>
          <w:u w:val="single"/>
        </w:rPr>
        <w:t xml:space="preserve">Anestezijos sukėlimas ir palaikymas </w:t>
      </w:r>
    </w:p>
    <w:p w14:paraId="241B1922" w14:textId="77777777" w:rsidR="00F06AD8" w:rsidRPr="00A26BF7" w:rsidRDefault="00F06AD8" w:rsidP="00A26BF7">
      <w:pPr>
        <w:tabs>
          <w:tab w:val="left" w:pos="567"/>
        </w:tabs>
        <w:spacing w:after="0" w:line="240" w:lineRule="auto"/>
        <w:rPr>
          <w:rFonts w:ascii="Times New Roman" w:hAnsi="Times New Roman"/>
        </w:rPr>
      </w:pPr>
      <w:r w:rsidRPr="00A26BF7">
        <w:rPr>
          <w:rFonts w:ascii="Times New Roman" w:hAnsi="Times New Roman"/>
        </w:rPr>
        <w:t>Suaugusiems pacientams, kuriems daromas dirbtinis kvėpavimas, anestezijos sukėlimo ir jos palaikymo periodu remifentanilio tiksline kontroliuojama infuzija (TKI) reikia leisti kartu su intraveniniais arba inhaliuojamaisiais anestetikais (žr. poskyryje „</w:t>
      </w:r>
      <w:r w:rsidRPr="00A26BF7">
        <w:rPr>
          <w:rFonts w:ascii="Times New Roman" w:hAnsi="Times New Roman"/>
          <w:i/>
        </w:rPr>
        <w:t>Širdies operacija</w:t>
      </w:r>
      <w:r w:rsidRPr="00A26BF7">
        <w:rPr>
          <w:rFonts w:ascii="Times New Roman" w:hAnsi="Times New Roman"/>
        </w:rPr>
        <w:t>“ 4 lentelę „Dozavimo nuorodos anestezijai sukelti ir palaikyti, atliekant širdies operaciją“). Kartu vartojant šių vaistinių preparatų tinkama širdies operacijai analgezija paprastai pasiekiama dėl greičiau atsirandančios reikiamos remifentanilio koncentracijos nei įprastinių operacijų metu.</w:t>
      </w:r>
      <w:r w:rsidRPr="00A26BF7">
        <w:rPr>
          <w:rFonts w:ascii="Times New Roman" w:hAnsi="Times New Roman"/>
          <w:i/>
        </w:rPr>
        <w:t xml:space="preserve"> </w:t>
      </w:r>
      <w:r w:rsidRPr="00A26BF7">
        <w:rPr>
          <w:rFonts w:ascii="Times New Roman" w:hAnsi="Times New Roman"/>
        </w:rPr>
        <w:t>Klinikiniais tyrimais nustatyta, kad palaipsniui dozuojant remifentanilio, paciento organizmo atsakas į vaistinį preparatą pasireiškia pasiekus 20 nanogramų/ml koncentraciją kraujyje. Vartojant aukščiau rekomenduotas remifentanilio dozes, reikšmingai sumažėja anestezijai sukelti reikalingų anestetikų dozė. Todėl, siekiant išvengti padidėjusio remifentanilio poveikio hemodinamikai (hipotenzijos ir bradikardijos atsiradimo), izoflurano ar propofolio reikia vartoti taip, kaip nurodyta aukščiau (žr. 4 lentelę „Dozavimo nuorodos anestezijai sukelti ir palaikyti, atliekant širdies operaciją“). Kokia yra kraujyje remifentanilio koncentracija, pasiekta rankiniu būdu kontroliuojama infuzija, žr. poskyryje „</w:t>
      </w:r>
      <w:r w:rsidRPr="00A26BF7">
        <w:rPr>
          <w:rFonts w:ascii="Times New Roman" w:hAnsi="Times New Roman"/>
          <w:i/>
        </w:rPr>
        <w:t>Bendroji anestezija. Suaugę žmonės</w:t>
      </w:r>
      <w:r w:rsidRPr="00A26BF7">
        <w:rPr>
          <w:rFonts w:ascii="Times New Roman" w:hAnsi="Times New Roman"/>
        </w:rPr>
        <w:t>“ 2 lentelę „Pastovi remifentanilio koncentracija kraujyje (nanogramai/ml), nustatyta naudojant Minto (1997) modelį“.</w:t>
      </w:r>
    </w:p>
    <w:p w14:paraId="3EA002D8" w14:textId="77777777" w:rsidR="00F06AD8" w:rsidRPr="00A26BF7" w:rsidRDefault="00F06AD8" w:rsidP="00A26BF7">
      <w:pPr>
        <w:tabs>
          <w:tab w:val="left" w:pos="567"/>
        </w:tabs>
        <w:spacing w:after="0" w:line="240" w:lineRule="auto"/>
        <w:rPr>
          <w:rFonts w:ascii="Times New Roman" w:hAnsi="Times New Roman"/>
        </w:rPr>
      </w:pPr>
    </w:p>
    <w:p w14:paraId="1B99FBFA" w14:textId="77777777" w:rsidR="00F06AD8" w:rsidRPr="00A26BF7" w:rsidRDefault="00F06AD8" w:rsidP="00A26BF7">
      <w:pPr>
        <w:keepNext/>
        <w:keepLines/>
        <w:tabs>
          <w:tab w:val="left" w:pos="567"/>
        </w:tabs>
        <w:spacing w:after="0" w:line="240" w:lineRule="auto"/>
        <w:rPr>
          <w:rFonts w:ascii="Times New Roman" w:hAnsi="Times New Roman"/>
          <w:i/>
          <w:u w:val="single"/>
        </w:rPr>
      </w:pPr>
      <w:r w:rsidRPr="00A26BF7">
        <w:rPr>
          <w:rFonts w:ascii="Times New Roman" w:hAnsi="Times New Roman"/>
          <w:i/>
          <w:u w:val="single"/>
        </w:rPr>
        <w:lastRenderedPageBreak/>
        <w:t>Anestezijos tęsimas arba nutraukimas ankstyvuoju pooperaciniu periodu</w:t>
      </w:r>
    </w:p>
    <w:p w14:paraId="7D6461AF" w14:textId="77777777" w:rsidR="00F06AD8" w:rsidRPr="00A26BF7" w:rsidRDefault="00F06AD8" w:rsidP="00A26BF7">
      <w:pPr>
        <w:keepNext/>
        <w:keepLines/>
        <w:tabs>
          <w:tab w:val="left" w:pos="567"/>
        </w:tabs>
        <w:spacing w:after="0" w:line="240" w:lineRule="auto"/>
        <w:rPr>
          <w:rFonts w:ascii="Times New Roman" w:hAnsi="Times New Roman"/>
        </w:rPr>
      </w:pPr>
      <w:r w:rsidRPr="00A26BF7">
        <w:rPr>
          <w:rFonts w:ascii="Times New Roman" w:hAnsi="Times New Roman"/>
        </w:rPr>
        <w:t>Operacijos pabaigoje, kai TKI nutraukiama arba planuota tikslinė koncentracija sumažėja, tikėtina, kad savarankiškas kvėpavimas gali atsirasti, kai remifentanilio koncentracija kraujyje yra 1–2 ng/ml. Kaip ir rankiniu būdu kontroliuojamos infuzijos atveju, pooperacinė analgezija ilgiau veikiančiais analgetikais turi būti pradėta prieš operacijos pabaigą (žr. poskyryje „</w:t>
      </w:r>
      <w:r w:rsidRPr="00A26BF7">
        <w:rPr>
          <w:rFonts w:ascii="Times New Roman" w:hAnsi="Times New Roman"/>
          <w:i/>
        </w:rPr>
        <w:t>Bendroji anestezija. Suaugę žmonės</w:t>
      </w:r>
      <w:r w:rsidRPr="00A26BF7">
        <w:rPr>
          <w:rFonts w:ascii="Times New Roman" w:hAnsi="Times New Roman"/>
        </w:rPr>
        <w:t>“ „</w:t>
      </w:r>
      <w:r w:rsidRPr="00A26BF7">
        <w:rPr>
          <w:rFonts w:ascii="Times New Roman" w:hAnsi="Times New Roman"/>
          <w:i/>
        </w:rPr>
        <w:t>Remifentanilio infuzijos nutraukimas“</w:t>
      </w:r>
      <w:r w:rsidRPr="00A26BF7">
        <w:rPr>
          <w:rFonts w:ascii="Times New Roman" w:hAnsi="Times New Roman"/>
        </w:rPr>
        <w:t xml:space="preserve">). </w:t>
      </w:r>
    </w:p>
    <w:p w14:paraId="0F047BCD" w14:textId="77777777" w:rsidR="00F06AD8" w:rsidRPr="00A26BF7" w:rsidRDefault="00F06AD8" w:rsidP="0056524E">
      <w:pPr>
        <w:tabs>
          <w:tab w:val="left" w:pos="567"/>
        </w:tabs>
        <w:spacing w:after="0" w:line="240" w:lineRule="auto"/>
        <w:rPr>
          <w:rFonts w:ascii="Times New Roman" w:hAnsi="Times New Roman"/>
        </w:rPr>
      </w:pPr>
    </w:p>
    <w:p w14:paraId="3A0E1973" w14:textId="77777777" w:rsidR="00F06AD8" w:rsidRPr="00A26BF7" w:rsidRDefault="00F06AD8" w:rsidP="0049262A">
      <w:pPr>
        <w:tabs>
          <w:tab w:val="left" w:pos="567"/>
        </w:tabs>
        <w:spacing w:after="0" w:line="240" w:lineRule="auto"/>
        <w:rPr>
          <w:rFonts w:ascii="Times New Roman" w:hAnsi="Times New Roman"/>
        </w:rPr>
      </w:pPr>
      <w:r w:rsidRPr="00A26BF7">
        <w:rPr>
          <w:rFonts w:ascii="Times New Roman" w:hAnsi="Times New Roman"/>
        </w:rPr>
        <w:t>Pooperacinei analgezijai sukelti nerekomenduojama infuzuoti remifentanilio TKI būdu, nes klinikinių duomenų nepakanka.</w:t>
      </w:r>
    </w:p>
    <w:p w14:paraId="49F33089" w14:textId="77777777" w:rsidR="00EC57E8" w:rsidRPr="00A26BF7" w:rsidRDefault="00EC57E8" w:rsidP="0049262A">
      <w:pPr>
        <w:tabs>
          <w:tab w:val="left" w:pos="567"/>
        </w:tabs>
        <w:spacing w:after="0" w:line="240" w:lineRule="auto"/>
        <w:rPr>
          <w:rFonts w:ascii="Times New Roman" w:hAnsi="Times New Roman"/>
        </w:rPr>
      </w:pPr>
    </w:p>
    <w:p w14:paraId="1199D6DB" w14:textId="770B3604" w:rsidR="00EC57E8" w:rsidRPr="0056524E" w:rsidRDefault="00EC57E8" w:rsidP="00EC57E8">
      <w:pPr>
        <w:tabs>
          <w:tab w:val="left" w:pos="567"/>
        </w:tabs>
        <w:spacing w:after="0" w:line="240" w:lineRule="auto"/>
        <w:rPr>
          <w:rFonts w:ascii="Times New Roman" w:eastAsia="Times New Roman" w:hAnsi="Times New Roman"/>
          <w:i/>
          <w:lang w:eastAsia="lt-LT"/>
        </w:rPr>
      </w:pPr>
      <w:r w:rsidRPr="0056524E">
        <w:rPr>
          <w:rFonts w:ascii="Times New Roman" w:eastAsia="Times New Roman" w:hAnsi="Times New Roman"/>
          <w:i/>
          <w:lang w:eastAsia="lt-LT"/>
        </w:rPr>
        <w:t>Vaikai (1</w:t>
      </w:r>
      <w:r w:rsidR="00681D15" w:rsidRPr="00681D15">
        <w:rPr>
          <w:rFonts w:ascii="Times New Roman" w:eastAsia="Times New Roman" w:hAnsi="Times New Roman"/>
          <w:i/>
          <w:lang w:eastAsia="lt-LT"/>
        </w:rPr>
        <w:t>–</w:t>
      </w:r>
      <w:r w:rsidRPr="0056524E">
        <w:rPr>
          <w:rFonts w:ascii="Times New Roman" w:eastAsia="Times New Roman" w:hAnsi="Times New Roman"/>
          <w:i/>
          <w:lang w:eastAsia="lt-LT"/>
        </w:rPr>
        <w:t>12 metų)</w:t>
      </w:r>
    </w:p>
    <w:p w14:paraId="55D4564A" w14:textId="77777777" w:rsidR="00EC57E8" w:rsidRPr="0056524E" w:rsidRDefault="00EC57E8" w:rsidP="00EC57E8">
      <w:pPr>
        <w:tabs>
          <w:tab w:val="left" w:pos="567"/>
        </w:tabs>
        <w:spacing w:after="0" w:line="240" w:lineRule="auto"/>
        <w:rPr>
          <w:rFonts w:ascii="Times New Roman" w:eastAsia="Times New Roman" w:hAnsi="Times New Roman"/>
          <w:lang w:eastAsia="lt-LT"/>
        </w:rPr>
      </w:pPr>
      <w:r w:rsidRPr="0056524E">
        <w:rPr>
          <w:rFonts w:ascii="Times New Roman" w:eastAsia="Times New Roman" w:hAnsi="Times New Roman"/>
          <w:lang w:eastAsia="lt-LT"/>
        </w:rPr>
        <w:t>Duomenų, kuriais remiantis galima būtų pateikti dozavimo rekomendacijų vartojimo širdies operacijų atveju, nepakanka.</w:t>
      </w:r>
    </w:p>
    <w:p w14:paraId="4DFF40B4" w14:textId="77777777" w:rsidR="00EC57E8" w:rsidRPr="0056524E" w:rsidRDefault="00EC57E8" w:rsidP="00EC57E8">
      <w:pPr>
        <w:tabs>
          <w:tab w:val="left" w:pos="567"/>
        </w:tabs>
        <w:spacing w:after="0" w:line="240" w:lineRule="auto"/>
        <w:rPr>
          <w:rFonts w:ascii="Times New Roman" w:eastAsia="Times New Roman" w:hAnsi="Times New Roman"/>
          <w:lang w:eastAsia="lt-LT"/>
        </w:rPr>
      </w:pPr>
    </w:p>
    <w:p w14:paraId="546221D7" w14:textId="77777777" w:rsidR="00F06AD8" w:rsidRPr="00A26BF7" w:rsidRDefault="00F06AD8" w:rsidP="0056524E">
      <w:pPr>
        <w:tabs>
          <w:tab w:val="left" w:pos="567"/>
        </w:tabs>
        <w:spacing w:after="0" w:line="240" w:lineRule="auto"/>
        <w:rPr>
          <w:rFonts w:ascii="Times New Roman" w:hAnsi="Times New Roman"/>
          <w:b/>
          <w:u w:val="single"/>
        </w:rPr>
      </w:pPr>
      <w:r w:rsidRPr="00A26BF7">
        <w:rPr>
          <w:rFonts w:ascii="Times New Roman" w:hAnsi="Times New Roman"/>
          <w:b/>
          <w:u w:val="single"/>
        </w:rPr>
        <w:t xml:space="preserve">Intensyvioji terapija </w:t>
      </w:r>
    </w:p>
    <w:p w14:paraId="53B916E3" w14:textId="77777777" w:rsidR="00F06AD8" w:rsidRPr="00A26BF7" w:rsidRDefault="00F06AD8" w:rsidP="0049262A">
      <w:pPr>
        <w:tabs>
          <w:tab w:val="left" w:pos="567"/>
        </w:tabs>
        <w:spacing w:after="0" w:line="240" w:lineRule="auto"/>
        <w:rPr>
          <w:rFonts w:ascii="Times New Roman" w:hAnsi="Times New Roman"/>
        </w:rPr>
      </w:pPr>
    </w:p>
    <w:p w14:paraId="7EAFDDE0" w14:textId="77777777" w:rsidR="00F06AD8" w:rsidRPr="00A26BF7" w:rsidRDefault="00F06AD8" w:rsidP="0049262A">
      <w:pPr>
        <w:tabs>
          <w:tab w:val="left" w:pos="567"/>
        </w:tabs>
        <w:spacing w:after="0" w:line="240" w:lineRule="auto"/>
        <w:rPr>
          <w:rFonts w:ascii="Times New Roman" w:hAnsi="Times New Roman"/>
          <w:b/>
        </w:rPr>
      </w:pPr>
      <w:r w:rsidRPr="00A26BF7">
        <w:rPr>
          <w:rFonts w:ascii="Times New Roman" w:hAnsi="Times New Roman"/>
          <w:b/>
        </w:rPr>
        <w:t>Suaugę pacientai</w:t>
      </w:r>
    </w:p>
    <w:p w14:paraId="3BDFCB4B" w14:textId="77777777" w:rsidR="00F06AD8" w:rsidRPr="00A26BF7" w:rsidRDefault="00F06AD8" w:rsidP="008245B4">
      <w:pPr>
        <w:tabs>
          <w:tab w:val="left" w:pos="567"/>
        </w:tabs>
        <w:spacing w:after="0" w:line="240" w:lineRule="auto"/>
        <w:rPr>
          <w:rFonts w:ascii="Times New Roman" w:hAnsi="Times New Roman"/>
        </w:rPr>
      </w:pPr>
    </w:p>
    <w:p w14:paraId="1386CBE6" w14:textId="21404998" w:rsidR="00F06AD8" w:rsidRPr="00A26BF7" w:rsidRDefault="00F06AD8" w:rsidP="00A26BF7">
      <w:pPr>
        <w:tabs>
          <w:tab w:val="left" w:pos="567"/>
        </w:tabs>
        <w:spacing w:after="0" w:line="240" w:lineRule="auto"/>
        <w:rPr>
          <w:rFonts w:ascii="Times New Roman" w:hAnsi="Times New Roman"/>
        </w:rPr>
      </w:pPr>
      <w:r w:rsidRPr="00A26BF7">
        <w:rPr>
          <w:rFonts w:ascii="Times New Roman" w:hAnsi="Times New Roman"/>
        </w:rPr>
        <w:t>Intensyvios</w:t>
      </w:r>
      <w:r w:rsidR="005344B3">
        <w:rPr>
          <w:rFonts w:ascii="Times New Roman" w:hAnsi="Times New Roman"/>
        </w:rPr>
        <w:t>ios</w:t>
      </w:r>
      <w:r w:rsidRPr="00A26BF7">
        <w:rPr>
          <w:rFonts w:ascii="Times New Roman" w:hAnsi="Times New Roman"/>
        </w:rPr>
        <w:t xml:space="preserve"> terapijos skyriuje gydomiems </w:t>
      </w:r>
      <w:r w:rsidR="00E02B3D" w:rsidRPr="0056524E">
        <w:rPr>
          <w:rFonts w:ascii="Times New Roman" w:eastAsia="Times New Roman" w:hAnsi="Times New Roman"/>
          <w:lang w:eastAsia="lt-LT"/>
        </w:rPr>
        <w:t>pacientams</w:t>
      </w:r>
      <w:r w:rsidRPr="00A26BF7">
        <w:rPr>
          <w:rFonts w:ascii="Times New Roman" w:hAnsi="Times New Roman"/>
        </w:rPr>
        <w:t>, kuriems taikoma dirbtinė plaučių ventiliacija, analgeziją galima sukelti vien remifentaniliu. Jei būtina, papildomai gali būti skiriama slopinamųjų preparatų.</w:t>
      </w:r>
    </w:p>
    <w:p w14:paraId="3548ED41" w14:textId="6EFE4B0E" w:rsidR="00F06AD8" w:rsidRPr="00A26BF7" w:rsidRDefault="00F06AD8" w:rsidP="00A26BF7">
      <w:pPr>
        <w:tabs>
          <w:tab w:val="left" w:pos="567"/>
        </w:tabs>
        <w:spacing w:after="0" w:line="240" w:lineRule="auto"/>
        <w:rPr>
          <w:rFonts w:ascii="Times New Roman" w:hAnsi="Times New Roman"/>
        </w:rPr>
      </w:pPr>
      <w:r w:rsidRPr="00A26BF7">
        <w:rPr>
          <w:rFonts w:ascii="Times New Roman" w:hAnsi="Times New Roman"/>
        </w:rPr>
        <w:t>Ne ilgiau kaip 3 paras infuzuojamo remifentanilio poveikis intensyvios</w:t>
      </w:r>
      <w:r w:rsidR="005344B3">
        <w:rPr>
          <w:rFonts w:ascii="Times New Roman" w:hAnsi="Times New Roman"/>
        </w:rPr>
        <w:t>ios</w:t>
      </w:r>
      <w:r w:rsidRPr="00A26BF7">
        <w:rPr>
          <w:rFonts w:ascii="Times New Roman" w:hAnsi="Times New Roman"/>
        </w:rPr>
        <w:t xml:space="preserve"> terapijos skyriuje gydomiems </w:t>
      </w:r>
      <w:r w:rsidR="00E02B3D" w:rsidRPr="0056524E">
        <w:rPr>
          <w:rFonts w:ascii="Times New Roman" w:eastAsia="Times New Roman" w:hAnsi="Times New Roman"/>
          <w:lang w:eastAsia="lt-LT"/>
        </w:rPr>
        <w:t>pacientams</w:t>
      </w:r>
      <w:r w:rsidRPr="00A26BF7">
        <w:rPr>
          <w:rFonts w:ascii="Times New Roman" w:hAnsi="Times New Roman"/>
        </w:rPr>
        <w:t xml:space="preserve"> stebėtas gerai kontroliuojamų klinikinių tyrimų metu. Ar galima ilgesnė, nei 3 parų infuzija, nežinoma, nes tyrimų duomenų apie tokios infuzijos saugumą ir efektyvumą nėra</w:t>
      </w:r>
      <w:r w:rsidRPr="0056524E">
        <w:rPr>
          <w:rFonts w:ascii="Times New Roman" w:eastAsia="Times New Roman" w:hAnsi="Times New Roman"/>
          <w:lang w:eastAsia="lt-LT"/>
        </w:rPr>
        <w:t xml:space="preserve"> </w:t>
      </w:r>
      <w:r w:rsidR="003D101D" w:rsidRPr="0056524E">
        <w:rPr>
          <w:rFonts w:ascii="Times New Roman" w:eastAsia="Times New Roman" w:hAnsi="Times New Roman"/>
          <w:lang w:eastAsia="lt-LT"/>
        </w:rPr>
        <w:t>(žr. toliau esantį poskyrį „Pacientams, kurių inkstų funkcija sutrikusi“ ir 5.2 skyrių).</w:t>
      </w:r>
      <w:r w:rsidR="003D101D" w:rsidRPr="00A26BF7">
        <w:rPr>
          <w:rFonts w:ascii="Times New Roman" w:hAnsi="Times New Roman"/>
        </w:rPr>
        <w:t xml:space="preserve"> </w:t>
      </w:r>
      <w:r w:rsidRPr="00A26BF7">
        <w:rPr>
          <w:rFonts w:ascii="Times New Roman" w:hAnsi="Times New Roman"/>
        </w:rPr>
        <w:t>Todėl remifentanilio infuzuoti ilgiau nei 3 paras nerekomenduojama.</w:t>
      </w:r>
    </w:p>
    <w:p w14:paraId="49C2A104" w14:textId="77777777" w:rsidR="00F06AD8" w:rsidRPr="00A26BF7" w:rsidRDefault="00F06AD8" w:rsidP="00A26BF7">
      <w:pPr>
        <w:tabs>
          <w:tab w:val="left" w:pos="567"/>
        </w:tabs>
        <w:spacing w:after="0" w:line="240" w:lineRule="auto"/>
        <w:rPr>
          <w:rFonts w:ascii="Times New Roman" w:hAnsi="Times New Roman"/>
        </w:rPr>
      </w:pPr>
      <w:r w:rsidRPr="00A26BF7">
        <w:rPr>
          <w:rFonts w:ascii="Times New Roman" w:hAnsi="Times New Roman"/>
        </w:rPr>
        <w:t>Kadangi duomenų apie remifentanilio infuziją TKI metodu nėra, todėl intensyvaus gydymo skyriuje (</w:t>
      </w:r>
      <w:r w:rsidRPr="00A26BF7">
        <w:rPr>
          <w:rFonts w:ascii="Times New Roman" w:hAnsi="Times New Roman"/>
          <w:i/>
        </w:rPr>
        <w:t>ICU</w:t>
      </w:r>
      <w:r w:rsidRPr="00A26BF7">
        <w:rPr>
          <w:rFonts w:ascii="Times New Roman" w:hAnsi="Times New Roman"/>
        </w:rPr>
        <w:t>) gydomiems pacientams infuzija šiuo metodu nerekomenduojama.</w:t>
      </w:r>
    </w:p>
    <w:p w14:paraId="4AA7FE74" w14:textId="77777777" w:rsidR="00F06AD8" w:rsidRPr="00A26BF7" w:rsidRDefault="00F06AD8" w:rsidP="00A26BF7">
      <w:pPr>
        <w:tabs>
          <w:tab w:val="left" w:pos="567"/>
        </w:tabs>
        <w:spacing w:after="0" w:line="240" w:lineRule="auto"/>
        <w:rPr>
          <w:rFonts w:ascii="Times New Roman" w:hAnsi="Times New Roman"/>
        </w:rPr>
      </w:pPr>
    </w:p>
    <w:p w14:paraId="29D9867A" w14:textId="77777777" w:rsidR="00F06AD8" w:rsidRPr="00A26BF7" w:rsidRDefault="00F06AD8" w:rsidP="00A26BF7">
      <w:pPr>
        <w:tabs>
          <w:tab w:val="left" w:pos="567"/>
        </w:tabs>
        <w:spacing w:after="0" w:line="240" w:lineRule="auto"/>
        <w:rPr>
          <w:rFonts w:ascii="Times New Roman" w:hAnsi="Times New Roman"/>
        </w:rPr>
      </w:pPr>
      <w:r w:rsidRPr="00A26BF7">
        <w:rPr>
          <w:rFonts w:ascii="Times New Roman" w:hAnsi="Times New Roman"/>
        </w:rPr>
        <w:t xml:space="preserve">Rekomenduojamas pradinis remifentanilio infuzijos greitis suaugusiems žmonėms yra </w:t>
      </w:r>
    </w:p>
    <w:p w14:paraId="1908C419" w14:textId="77777777" w:rsidR="00F06AD8" w:rsidRPr="00A26BF7" w:rsidRDefault="00F06AD8" w:rsidP="00A26BF7">
      <w:pPr>
        <w:tabs>
          <w:tab w:val="left" w:pos="567"/>
        </w:tabs>
        <w:spacing w:after="0" w:line="240" w:lineRule="auto"/>
        <w:rPr>
          <w:rFonts w:ascii="Times New Roman" w:hAnsi="Times New Roman"/>
        </w:rPr>
      </w:pPr>
      <w:r w:rsidRPr="00A26BF7">
        <w:rPr>
          <w:rFonts w:ascii="Times New Roman" w:hAnsi="Times New Roman"/>
        </w:rPr>
        <w:t xml:space="preserve">nuo 0,1 </w:t>
      </w:r>
      <w:r w:rsidR="00185558" w:rsidRPr="0056524E">
        <w:rPr>
          <w:rFonts w:ascii="Times New Roman" w:eastAsia="Times New Roman" w:hAnsi="Times New Roman"/>
          <w:lang w:eastAsia="lt-LT"/>
        </w:rPr>
        <w:t>mikrogram</w:t>
      </w:r>
      <w:r w:rsidR="00C04F62" w:rsidRPr="0056524E">
        <w:rPr>
          <w:rFonts w:ascii="Times New Roman" w:eastAsia="Times New Roman" w:hAnsi="Times New Roman"/>
          <w:lang w:eastAsia="lt-LT"/>
        </w:rPr>
        <w:t>o</w:t>
      </w:r>
      <w:r w:rsidRPr="00A26BF7">
        <w:rPr>
          <w:rFonts w:ascii="Times New Roman" w:hAnsi="Times New Roman"/>
        </w:rPr>
        <w:t xml:space="preserve">/kg kūno svorio/min. (6 </w:t>
      </w:r>
      <w:r w:rsidR="00185558" w:rsidRPr="0056524E">
        <w:rPr>
          <w:rFonts w:ascii="Times New Roman" w:eastAsia="Times New Roman" w:hAnsi="Times New Roman"/>
          <w:lang w:eastAsia="lt-LT"/>
        </w:rPr>
        <w:t>mikrogram</w:t>
      </w:r>
      <w:r w:rsidR="00C04F62" w:rsidRPr="0056524E">
        <w:rPr>
          <w:rFonts w:ascii="Times New Roman" w:eastAsia="Times New Roman" w:hAnsi="Times New Roman"/>
          <w:lang w:eastAsia="lt-LT"/>
        </w:rPr>
        <w:t>ų</w:t>
      </w:r>
      <w:r w:rsidRPr="00A26BF7">
        <w:rPr>
          <w:rFonts w:ascii="Times New Roman" w:hAnsi="Times New Roman"/>
        </w:rPr>
        <w:t xml:space="preserve">/kg kūno svorio/val.) iki 0,15 </w:t>
      </w:r>
      <w:r w:rsidR="00185558" w:rsidRPr="0056524E">
        <w:rPr>
          <w:rFonts w:ascii="Times New Roman" w:eastAsia="Times New Roman" w:hAnsi="Times New Roman"/>
          <w:lang w:eastAsia="lt-LT"/>
        </w:rPr>
        <w:t>mikrogram</w:t>
      </w:r>
      <w:r w:rsidR="00C04F62" w:rsidRPr="0056524E">
        <w:rPr>
          <w:rFonts w:ascii="Times New Roman" w:eastAsia="Times New Roman" w:hAnsi="Times New Roman"/>
          <w:lang w:eastAsia="lt-LT"/>
        </w:rPr>
        <w:t>o</w:t>
      </w:r>
      <w:r w:rsidRPr="00A26BF7">
        <w:rPr>
          <w:rFonts w:ascii="Times New Roman" w:hAnsi="Times New Roman"/>
        </w:rPr>
        <w:t xml:space="preserve">/kg kūno svorio/min (9 </w:t>
      </w:r>
      <w:r w:rsidR="00185558" w:rsidRPr="0056524E">
        <w:rPr>
          <w:rFonts w:ascii="Times New Roman" w:eastAsia="Times New Roman" w:hAnsi="Times New Roman"/>
          <w:lang w:eastAsia="lt-LT"/>
        </w:rPr>
        <w:t>mikrogram</w:t>
      </w:r>
      <w:r w:rsidR="00C04F62" w:rsidRPr="0056524E">
        <w:rPr>
          <w:rFonts w:ascii="Times New Roman" w:eastAsia="Times New Roman" w:hAnsi="Times New Roman"/>
          <w:lang w:eastAsia="lt-LT"/>
        </w:rPr>
        <w:t>ų</w:t>
      </w:r>
      <w:r w:rsidRPr="00A26BF7">
        <w:rPr>
          <w:rFonts w:ascii="Times New Roman" w:hAnsi="Times New Roman"/>
        </w:rPr>
        <w:t xml:space="preserve">/kg kūno svorio/val.). Kad atsirastų reikiama analgezija ir slopinimas, infuzijos greitį reikia palaipsniui, ne dažniau kaip kas 5 minutes, didinti po 0,025 </w:t>
      </w:r>
      <w:r w:rsidR="00185558" w:rsidRPr="0056524E">
        <w:rPr>
          <w:rFonts w:ascii="Times New Roman" w:eastAsia="Times New Roman" w:hAnsi="Times New Roman"/>
          <w:lang w:eastAsia="lt-LT"/>
        </w:rPr>
        <w:t>mikrogram</w:t>
      </w:r>
      <w:r w:rsidR="00C04F62" w:rsidRPr="0056524E">
        <w:rPr>
          <w:rFonts w:ascii="Times New Roman" w:eastAsia="Times New Roman" w:hAnsi="Times New Roman"/>
          <w:lang w:eastAsia="lt-LT"/>
        </w:rPr>
        <w:t>o</w:t>
      </w:r>
      <w:r w:rsidRPr="00A26BF7">
        <w:rPr>
          <w:rFonts w:ascii="Times New Roman" w:hAnsi="Times New Roman"/>
        </w:rPr>
        <w:t xml:space="preserve">/kg kūno svorio/min.(1,5 </w:t>
      </w:r>
      <w:r w:rsidR="00185558" w:rsidRPr="0056524E">
        <w:rPr>
          <w:rFonts w:ascii="Times New Roman" w:eastAsia="Times New Roman" w:hAnsi="Times New Roman"/>
          <w:lang w:eastAsia="lt-LT"/>
        </w:rPr>
        <w:t>mikrogram</w:t>
      </w:r>
      <w:r w:rsidR="00C04F62" w:rsidRPr="0056524E">
        <w:rPr>
          <w:rFonts w:ascii="Times New Roman" w:eastAsia="Times New Roman" w:hAnsi="Times New Roman"/>
          <w:lang w:eastAsia="lt-LT"/>
        </w:rPr>
        <w:t>o</w:t>
      </w:r>
      <w:r w:rsidRPr="00A26BF7">
        <w:rPr>
          <w:rFonts w:ascii="Times New Roman" w:hAnsi="Times New Roman"/>
        </w:rPr>
        <w:t>/kg kūno svorio/val.). Būtina atidžiai ir nuolat sekti analgezijos ir slopinimo stiprumą, t.</w:t>
      </w:r>
      <w:r w:rsidR="00C04F62" w:rsidRPr="0056524E">
        <w:rPr>
          <w:rFonts w:ascii="Times New Roman" w:eastAsia="Times New Roman" w:hAnsi="Times New Roman"/>
          <w:lang w:eastAsia="lt-LT"/>
        </w:rPr>
        <w:t xml:space="preserve"> </w:t>
      </w:r>
      <w:r w:rsidRPr="00A26BF7">
        <w:rPr>
          <w:rFonts w:ascii="Times New Roman" w:hAnsi="Times New Roman"/>
        </w:rPr>
        <w:t xml:space="preserve">y. reguliariai jį reikia nustatyti iš naujo ir atsižvelgus į duomenis, koreguoti infuzijos greitį. Jei infuzuojant po 0,2 </w:t>
      </w:r>
      <w:r w:rsidR="00185558" w:rsidRPr="0056524E">
        <w:rPr>
          <w:rFonts w:ascii="Times New Roman" w:eastAsia="Times New Roman" w:hAnsi="Times New Roman"/>
          <w:lang w:eastAsia="lt-LT"/>
        </w:rPr>
        <w:t>mikrogram</w:t>
      </w:r>
      <w:r w:rsidR="00C04F62" w:rsidRPr="0056524E">
        <w:rPr>
          <w:rFonts w:ascii="Times New Roman" w:eastAsia="Times New Roman" w:hAnsi="Times New Roman"/>
          <w:lang w:eastAsia="lt-LT"/>
        </w:rPr>
        <w:t>o</w:t>
      </w:r>
      <w:r w:rsidRPr="00A26BF7">
        <w:rPr>
          <w:rFonts w:ascii="Times New Roman" w:hAnsi="Times New Roman"/>
        </w:rPr>
        <w:t xml:space="preserve">/kg kūno svorio/min.(12 </w:t>
      </w:r>
      <w:r w:rsidR="00185558" w:rsidRPr="0056524E">
        <w:rPr>
          <w:rFonts w:ascii="Times New Roman" w:eastAsia="Times New Roman" w:hAnsi="Times New Roman"/>
          <w:lang w:eastAsia="lt-LT"/>
        </w:rPr>
        <w:t>mikrogram</w:t>
      </w:r>
      <w:r w:rsidR="00C04F62" w:rsidRPr="0056524E">
        <w:rPr>
          <w:rFonts w:ascii="Times New Roman" w:eastAsia="Times New Roman" w:hAnsi="Times New Roman"/>
          <w:lang w:eastAsia="lt-LT"/>
        </w:rPr>
        <w:t>ų</w:t>
      </w:r>
      <w:r w:rsidRPr="00A26BF7">
        <w:rPr>
          <w:rFonts w:ascii="Times New Roman" w:hAnsi="Times New Roman"/>
        </w:rPr>
        <w:t xml:space="preserve">/kg kūno svorio/val.), slopinamasis poveikis yra nepakankamas, rekomenduojama pradėti vartoti tinkamo slopinamojo poveikio preparato (žr. toliau). Slopinamojo preparato reikia palaipsniui dozuoti taip, kad būtų sukeltas norimas slopinamasis poveikis. Jei reikalinga papildoma analgezija, galima ir toliau palaipsniui didinti po 0,025 </w:t>
      </w:r>
      <w:r w:rsidR="00185558" w:rsidRPr="0056524E">
        <w:rPr>
          <w:rFonts w:ascii="Times New Roman" w:eastAsia="Times New Roman" w:hAnsi="Times New Roman"/>
          <w:lang w:eastAsia="lt-LT"/>
        </w:rPr>
        <w:t>mikrogram</w:t>
      </w:r>
      <w:r w:rsidR="00C04F62" w:rsidRPr="0056524E">
        <w:rPr>
          <w:rFonts w:ascii="Times New Roman" w:eastAsia="Times New Roman" w:hAnsi="Times New Roman"/>
          <w:lang w:eastAsia="lt-LT"/>
        </w:rPr>
        <w:t>o</w:t>
      </w:r>
      <w:r w:rsidRPr="00A26BF7">
        <w:rPr>
          <w:rFonts w:ascii="Times New Roman" w:hAnsi="Times New Roman"/>
        </w:rPr>
        <w:t xml:space="preserve">/kg kūno svorio/min.(1,5 </w:t>
      </w:r>
      <w:r w:rsidR="00185558" w:rsidRPr="0056524E">
        <w:rPr>
          <w:rFonts w:ascii="Times New Roman" w:eastAsia="Times New Roman" w:hAnsi="Times New Roman"/>
          <w:lang w:eastAsia="lt-LT"/>
        </w:rPr>
        <w:t>mikrogram</w:t>
      </w:r>
      <w:r w:rsidR="00C04F62" w:rsidRPr="0056524E">
        <w:rPr>
          <w:rFonts w:ascii="Times New Roman" w:eastAsia="Times New Roman" w:hAnsi="Times New Roman"/>
          <w:lang w:eastAsia="lt-LT"/>
        </w:rPr>
        <w:t>o</w:t>
      </w:r>
      <w:r w:rsidRPr="00A26BF7">
        <w:rPr>
          <w:rFonts w:ascii="Times New Roman" w:hAnsi="Times New Roman"/>
        </w:rPr>
        <w:t xml:space="preserve">/kg kūno svorio/val.) remifentanilio infuzijos greitį. </w:t>
      </w:r>
    </w:p>
    <w:p w14:paraId="0057BB64" w14:textId="77777777" w:rsidR="00F06AD8" w:rsidRPr="00A26BF7" w:rsidRDefault="00F06AD8" w:rsidP="00A26BF7">
      <w:pPr>
        <w:tabs>
          <w:tab w:val="left" w:pos="567"/>
        </w:tabs>
        <w:spacing w:after="0" w:line="240" w:lineRule="auto"/>
        <w:rPr>
          <w:rFonts w:ascii="Times New Roman" w:hAnsi="Times New Roman"/>
        </w:rPr>
      </w:pPr>
      <w:r w:rsidRPr="00A26BF7">
        <w:rPr>
          <w:rFonts w:ascii="Times New Roman" w:hAnsi="Times New Roman"/>
        </w:rPr>
        <w:t>Pradinis infuzijos greitis ir įprastinio jo svyravimo ribos analgezijai ir slopinimui sukelti nurodytas lentelėje.</w:t>
      </w:r>
    </w:p>
    <w:p w14:paraId="40BCA9AB" w14:textId="77777777" w:rsidR="00F06AD8" w:rsidRPr="00A26BF7" w:rsidRDefault="00F06AD8" w:rsidP="00A26BF7">
      <w:pPr>
        <w:tabs>
          <w:tab w:val="left" w:pos="567"/>
        </w:tabs>
        <w:spacing w:after="0" w:line="240" w:lineRule="auto"/>
        <w:rPr>
          <w:rFonts w:ascii="Times New Roman" w:hAnsi="Times New Roman"/>
        </w:rPr>
      </w:pPr>
    </w:p>
    <w:p w14:paraId="20C5E3C2" w14:textId="77777777" w:rsidR="00F06AD8" w:rsidRPr="00A26BF7" w:rsidRDefault="00F06AD8" w:rsidP="00A26BF7">
      <w:pPr>
        <w:tabs>
          <w:tab w:val="left" w:pos="567"/>
        </w:tabs>
        <w:spacing w:after="0" w:line="240" w:lineRule="auto"/>
        <w:rPr>
          <w:rFonts w:ascii="Times New Roman" w:hAnsi="Times New Roman"/>
          <w:i/>
        </w:rPr>
      </w:pPr>
      <w:r w:rsidRPr="00A26BF7">
        <w:rPr>
          <w:rFonts w:ascii="Times New Roman" w:hAnsi="Times New Roman"/>
        </w:rPr>
        <w:t xml:space="preserve">5 lentelė. </w:t>
      </w:r>
      <w:r w:rsidRPr="00A26BF7">
        <w:rPr>
          <w:rFonts w:ascii="Times New Roman" w:hAnsi="Times New Roman"/>
          <w:i/>
        </w:rPr>
        <w:t>Remifentanilio dozavimas intensyviosios terapijos skyriuje</w:t>
      </w:r>
    </w:p>
    <w:p w14:paraId="62BF5B26" w14:textId="77777777" w:rsidR="00F06AD8" w:rsidRPr="00A26BF7" w:rsidRDefault="00F06AD8" w:rsidP="00A26BF7">
      <w:pPr>
        <w:tabs>
          <w:tab w:val="left" w:pos="567"/>
        </w:tabs>
        <w:spacing w:after="0" w:line="240" w:lineRule="auto"/>
        <w:rPr>
          <w:rFonts w:ascii="Times New Roman" w:hAnsi="Times New Roman"/>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3"/>
        <w:gridCol w:w="4825"/>
      </w:tblGrid>
      <w:tr w:rsidR="00F06AD8" w:rsidRPr="0056524E" w14:paraId="09C64E16" w14:textId="77777777" w:rsidTr="00F926A4">
        <w:tc>
          <w:tcPr>
            <w:tcW w:w="9468" w:type="dxa"/>
            <w:gridSpan w:val="2"/>
            <w:tcBorders>
              <w:top w:val="single" w:sz="4" w:space="0" w:color="auto"/>
              <w:left w:val="single" w:sz="4" w:space="0" w:color="auto"/>
              <w:bottom w:val="single" w:sz="4" w:space="0" w:color="auto"/>
              <w:right w:val="single" w:sz="4" w:space="0" w:color="auto"/>
            </w:tcBorders>
            <w:hideMark/>
          </w:tcPr>
          <w:p w14:paraId="62189A31" w14:textId="77777777" w:rsidR="00F06AD8" w:rsidRPr="00A26BF7" w:rsidRDefault="00F06AD8" w:rsidP="00A26BF7">
            <w:pPr>
              <w:tabs>
                <w:tab w:val="left" w:pos="567"/>
              </w:tabs>
              <w:spacing w:after="0" w:line="240" w:lineRule="auto"/>
              <w:jc w:val="center"/>
              <w:rPr>
                <w:rFonts w:ascii="Times New Roman" w:hAnsi="Times New Roman"/>
                <w:b/>
              </w:rPr>
            </w:pPr>
            <w:r w:rsidRPr="00A26BF7">
              <w:rPr>
                <w:rFonts w:ascii="Times New Roman" w:hAnsi="Times New Roman"/>
                <w:b/>
              </w:rPr>
              <w:t xml:space="preserve">NEPERTRAUKIAMOS REMIFENTANILIO INFUZIJOS GREITIS </w:t>
            </w:r>
          </w:p>
          <w:p w14:paraId="64E03E63" w14:textId="77777777" w:rsidR="00F06AD8" w:rsidRPr="00A26BF7" w:rsidRDefault="00F06AD8" w:rsidP="00A26BF7">
            <w:pPr>
              <w:tabs>
                <w:tab w:val="left" w:pos="567"/>
              </w:tabs>
              <w:spacing w:after="0" w:line="240" w:lineRule="auto"/>
              <w:jc w:val="center"/>
              <w:rPr>
                <w:rFonts w:ascii="Times New Roman" w:hAnsi="Times New Roman"/>
                <w:b/>
              </w:rPr>
            </w:pPr>
            <w:r w:rsidRPr="00A26BF7">
              <w:rPr>
                <w:rFonts w:ascii="Times New Roman" w:hAnsi="Times New Roman"/>
                <w:b/>
              </w:rPr>
              <w:t>(</w:t>
            </w:r>
            <w:r w:rsidR="00185558" w:rsidRPr="0056524E">
              <w:rPr>
                <w:rFonts w:ascii="Times New Roman" w:eastAsia="Times New Roman" w:hAnsi="Times New Roman"/>
                <w:b/>
                <w:lang w:eastAsia="lt-LT"/>
              </w:rPr>
              <w:t>mikrogram</w:t>
            </w:r>
            <w:r w:rsidR="00C04F62" w:rsidRPr="0056524E">
              <w:rPr>
                <w:rFonts w:ascii="Times New Roman" w:eastAsia="Times New Roman" w:hAnsi="Times New Roman"/>
                <w:b/>
                <w:lang w:eastAsia="lt-LT"/>
              </w:rPr>
              <w:t>ai</w:t>
            </w:r>
            <w:r w:rsidRPr="00A26BF7">
              <w:rPr>
                <w:rFonts w:ascii="Times New Roman" w:hAnsi="Times New Roman"/>
                <w:b/>
              </w:rPr>
              <w:t>/kg kūno svorio/val.)</w:t>
            </w:r>
          </w:p>
        </w:tc>
      </w:tr>
      <w:tr w:rsidR="00F06AD8" w:rsidRPr="0056524E" w14:paraId="0E74BA53" w14:textId="77777777" w:rsidTr="00F926A4">
        <w:tc>
          <w:tcPr>
            <w:tcW w:w="4643" w:type="dxa"/>
            <w:tcBorders>
              <w:top w:val="single" w:sz="4" w:space="0" w:color="auto"/>
              <w:left w:val="single" w:sz="4" w:space="0" w:color="auto"/>
              <w:bottom w:val="single" w:sz="4" w:space="0" w:color="auto"/>
              <w:right w:val="single" w:sz="4" w:space="0" w:color="auto"/>
            </w:tcBorders>
            <w:hideMark/>
          </w:tcPr>
          <w:p w14:paraId="17AE479C" w14:textId="77777777" w:rsidR="00F06AD8" w:rsidRPr="00A26BF7" w:rsidRDefault="00F06AD8" w:rsidP="0056524E">
            <w:pPr>
              <w:tabs>
                <w:tab w:val="left" w:pos="567"/>
              </w:tabs>
              <w:spacing w:after="0" w:line="240" w:lineRule="auto"/>
              <w:jc w:val="center"/>
              <w:rPr>
                <w:rFonts w:ascii="Times New Roman" w:hAnsi="Times New Roman"/>
                <w:b/>
              </w:rPr>
            </w:pPr>
            <w:r w:rsidRPr="00A26BF7">
              <w:rPr>
                <w:rFonts w:ascii="Times New Roman" w:hAnsi="Times New Roman"/>
                <w:b/>
              </w:rPr>
              <w:t>Pradinis greitis</w:t>
            </w:r>
          </w:p>
        </w:tc>
        <w:tc>
          <w:tcPr>
            <w:tcW w:w="4825" w:type="dxa"/>
            <w:tcBorders>
              <w:top w:val="single" w:sz="4" w:space="0" w:color="auto"/>
              <w:left w:val="single" w:sz="4" w:space="0" w:color="auto"/>
              <w:bottom w:val="single" w:sz="4" w:space="0" w:color="auto"/>
              <w:right w:val="single" w:sz="4" w:space="0" w:color="auto"/>
            </w:tcBorders>
            <w:hideMark/>
          </w:tcPr>
          <w:p w14:paraId="13FDE632" w14:textId="77777777" w:rsidR="00F06AD8" w:rsidRPr="00A26BF7" w:rsidRDefault="00F06AD8" w:rsidP="0049262A">
            <w:pPr>
              <w:tabs>
                <w:tab w:val="left" w:pos="567"/>
              </w:tabs>
              <w:spacing w:after="0" w:line="240" w:lineRule="auto"/>
              <w:jc w:val="center"/>
              <w:rPr>
                <w:rFonts w:ascii="Times New Roman" w:hAnsi="Times New Roman"/>
                <w:b/>
              </w:rPr>
            </w:pPr>
            <w:r w:rsidRPr="00A26BF7">
              <w:rPr>
                <w:rFonts w:ascii="Times New Roman" w:hAnsi="Times New Roman"/>
                <w:b/>
              </w:rPr>
              <w:t>Svyravimo ribos</w:t>
            </w:r>
          </w:p>
        </w:tc>
      </w:tr>
      <w:tr w:rsidR="00F06AD8" w:rsidRPr="0056524E" w14:paraId="0E2EDB69" w14:textId="77777777" w:rsidTr="00F926A4">
        <w:tc>
          <w:tcPr>
            <w:tcW w:w="4643" w:type="dxa"/>
            <w:tcBorders>
              <w:top w:val="single" w:sz="4" w:space="0" w:color="auto"/>
              <w:left w:val="single" w:sz="4" w:space="0" w:color="auto"/>
              <w:bottom w:val="single" w:sz="4" w:space="0" w:color="auto"/>
              <w:right w:val="single" w:sz="4" w:space="0" w:color="auto"/>
            </w:tcBorders>
            <w:hideMark/>
          </w:tcPr>
          <w:p w14:paraId="2F1CB16F" w14:textId="77777777" w:rsidR="00F06AD8" w:rsidRPr="00A26BF7" w:rsidRDefault="00F06AD8" w:rsidP="0056524E">
            <w:pPr>
              <w:tabs>
                <w:tab w:val="left" w:pos="567"/>
              </w:tabs>
              <w:spacing w:after="0" w:line="240" w:lineRule="auto"/>
              <w:jc w:val="center"/>
              <w:rPr>
                <w:rFonts w:ascii="Times New Roman" w:hAnsi="Times New Roman"/>
              </w:rPr>
            </w:pPr>
            <w:r w:rsidRPr="00A26BF7">
              <w:rPr>
                <w:rFonts w:ascii="Times New Roman" w:hAnsi="Times New Roman"/>
              </w:rPr>
              <w:t>0,1 (6)–0,15 (9)</w:t>
            </w:r>
          </w:p>
        </w:tc>
        <w:tc>
          <w:tcPr>
            <w:tcW w:w="4825" w:type="dxa"/>
            <w:tcBorders>
              <w:top w:val="single" w:sz="4" w:space="0" w:color="auto"/>
              <w:left w:val="single" w:sz="4" w:space="0" w:color="auto"/>
              <w:bottom w:val="single" w:sz="4" w:space="0" w:color="auto"/>
              <w:right w:val="single" w:sz="4" w:space="0" w:color="auto"/>
            </w:tcBorders>
            <w:hideMark/>
          </w:tcPr>
          <w:p w14:paraId="7ACFBA66" w14:textId="77777777" w:rsidR="00F06AD8" w:rsidRPr="00A26BF7" w:rsidRDefault="00F06AD8" w:rsidP="0049262A">
            <w:pPr>
              <w:tabs>
                <w:tab w:val="left" w:pos="567"/>
              </w:tabs>
              <w:spacing w:after="0" w:line="240" w:lineRule="auto"/>
              <w:jc w:val="center"/>
              <w:rPr>
                <w:rFonts w:ascii="Times New Roman" w:hAnsi="Times New Roman"/>
              </w:rPr>
            </w:pPr>
            <w:r w:rsidRPr="00A26BF7">
              <w:rPr>
                <w:rFonts w:ascii="Times New Roman" w:hAnsi="Times New Roman"/>
              </w:rPr>
              <w:t>0,006 (0,38)–0,74 (44,4)</w:t>
            </w:r>
          </w:p>
        </w:tc>
      </w:tr>
    </w:tbl>
    <w:p w14:paraId="36A40477" w14:textId="77777777" w:rsidR="00F06AD8" w:rsidRPr="00A26BF7" w:rsidRDefault="00F06AD8" w:rsidP="0056524E">
      <w:pPr>
        <w:tabs>
          <w:tab w:val="left" w:pos="567"/>
        </w:tabs>
        <w:spacing w:after="0" w:line="240" w:lineRule="auto"/>
        <w:rPr>
          <w:rFonts w:ascii="Times New Roman" w:hAnsi="Times New Roman"/>
        </w:rPr>
      </w:pPr>
    </w:p>
    <w:p w14:paraId="4D4C2158" w14:textId="77777777" w:rsidR="00F06AD8" w:rsidRPr="00A26BF7" w:rsidRDefault="00F06AD8" w:rsidP="0049262A">
      <w:pPr>
        <w:tabs>
          <w:tab w:val="left" w:pos="567"/>
        </w:tabs>
        <w:spacing w:after="0" w:line="240" w:lineRule="auto"/>
        <w:rPr>
          <w:rFonts w:ascii="Times New Roman" w:hAnsi="Times New Roman"/>
        </w:rPr>
      </w:pPr>
      <w:r w:rsidRPr="00A26BF7">
        <w:rPr>
          <w:rFonts w:ascii="Times New Roman" w:hAnsi="Times New Roman"/>
        </w:rPr>
        <w:t>Iš karto švirkščiamos dozės intensyviosios terapijos skyriuje leisti nerekomenduojama. Vartojant remifentanilio, reikia mažesnės bet kokių kartu vartojamų slopinamųjų preparatų dozės. Įprastinis pradinis slopinamųjų preparatų dozavimas nurodytas lentelėje.</w:t>
      </w:r>
    </w:p>
    <w:p w14:paraId="7CA81E2F" w14:textId="77777777" w:rsidR="00F06AD8" w:rsidRPr="00A26BF7" w:rsidRDefault="00F06AD8" w:rsidP="0049262A">
      <w:pPr>
        <w:tabs>
          <w:tab w:val="left" w:pos="567"/>
        </w:tabs>
        <w:spacing w:after="0" w:line="240" w:lineRule="auto"/>
        <w:rPr>
          <w:rFonts w:ascii="Times New Roman" w:hAnsi="Times New Roman"/>
        </w:rPr>
      </w:pPr>
    </w:p>
    <w:p w14:paraId="589ADC85" w14:textId="77777777" w:rsidR="00F06AD8" w:rsidRPr="00A26BF7" w:rsidRDefault="00F06AD8" w:rsidP="00A26BF7">
      <w:pPr>
        <w:keepNext/>
        <w:keepLines/>
        <w:tabs>
          <w:tab w:val="left" w:pos="567"/>
        </w:tabs>
        <w:spacing w:after="0" w:line="240" w:lineRule="auto"/>
        <w:rPr>
          <w:rFonts w:ascii="Times New Roman" w:hAnsi="Times New Roman"/>
          <w:i/>
        </w:rPr>
      </w:pPr>
      <w:r w:rsidRPr="00A26BF7">
        <w:rPr>
          <w:rFonts w:ascii="Times New Roman" w:hAnsi="Times New Roman"/>
        </w:rPr>
        <w:lastRenderedPageBreak/>
        <w:t xml:space="preserve">6 lentelė. </w:t>
      </w:r>
      <w:r w:rsidRPr="00A26BF7">
        <w:rPr>
          <w:rFonts w:ascii="Times New Roman" w:hAnsi="Times New Roman"/>
          <w:i/>
        </w:rPr>
        <w:t>Rekomenduojama pradinė slopinamojo preparato dozė, jeigu reikia</w:t>
      </w:r>
    </w:p>
    <w:p w14:paraId="480AC670" w14:textId="77777777" w:rsidR="00F06AD8" w:rsidRPr="00A26BF7" w:rsidRDefault="00F06AD8" w:rsidP="00A26BF7">
      <w:pPr>
        <w:keepNext/>
        <w:keepLines/>
        <w:tabs>
          <w:tab w:val="left" w:pos="567"/>
        </w:tabs>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23"/>
        <w:gridCol w:w="3020"/>
        <w:gridCol w:w="3017"/>
      </w:tblGrid>
      <w:tr w:rsidR="0087490D" w:rsidRPr="0056524E" w14:paraId="0839E336" w14:textId="77777777" w:rsidTr="0087490D">
        <w:tc>
          <w:tcPr>
            <w:tcW w:w="3095" w:type="dxa"/>
            <w:tcBorders>
              <w:top w:val="single" w:sz="4" w:space="0" w:color="auto"/>
              <w:left w:val="single" w:sz="4" w:space="0" w:color="auto"/>
              <w:bottom w:val="single" w:sz="4" w:space="0" w:color="auto"/>
              <w:right w:val="single" w:sz="4" w:space="0" w:color="auto"/>
            </w:tcBorders>
            <w:hideMark/>
          </w:tcPr>
          <w:p w14:paraId="606B94A5" w14:textId="77777777" w:rsidR="00F06AD8" w:rsidRPr="00A26BF7" w:rsidRDefault="00F06AD8" w:rsidP="00A26BF7">
            <w:pPr>
              <w:keepNext/>
              <w:keepLines/>
              <w:tabs>
                <w:tab w:val="left" w:pos="567"/>
              </w:tabs>
              <w:spacing w:after="0" w:line="240" w:lineRule="auto"/>
              <w:jc w:val="center"/>
              <w:rPr>
                <w:rFonts w:ascii="Times New Roman" w:hAnsi="Times New Roman"/>
                <w:b/>
              </w:rPr>
            </w:pPr>
            <w:r w:rsidRPr="00A26BF7">
              <w:rPr>
                <w:rFonts w:ascii="Times New Roman" w:hAnsi="Times New Roman"/>
                <w:b/>
              </w:rPr>
              <w:t>Slopinamojo poveikio vaistinis preparatas</w:t>
            </w:r>
          </w:p>
        </w:tc>
        <w:tc>
          <w:tcPr>
            <w:tcW w:w="3095" w:type="dxa"/>
            <w:tcBorders>
              <w:top w:val="single" w:sz="4" w:space="0" w:color="auto"/>
              <w:left w:val="single" w:sz="4" w:space="0" w:color="auto"/>
              <w:bottom w:val="single" w:sz="4" w:space="0" w:color="auto"/>
              <w:right w:val="single" w:sz="4" w:space="0" w:color="auto"/>
            </w:tcBorders>
            <w:hideMark/>
          </w:tcPr>
          <w:p w14:paraId="1A32759B" w14:textId="77777777" w:rsidR="00F06AD8" w:rsidRPr="00A26BF7" w:rsidRDefault="00F06AD8" w:rsidP="00A26BF7">
            <w:pPr>
              <w:keepNext/>
              <w:keepLines/>
              <w:tabs>
                <w:tab w:val="left" w:pos="567"/>
              </w:tabs>
              <w:spacing w:after="0" w:line="240" w:lineRule="auto"/>
              <w:jc w:val="center"/>
              <w:rPr>
                <w:rFonts w:ascii="Times New Roman" w:hAnsi="Times New Roman"/>
                <w:b/>
              </w:rPr>
            </w:pPr>
            <w:r w:rsidRPr="00A26BF7">
              <w:rPr>
                <w:rFonts w:ascii="Times New Roman" w:hAnsi="Times New Roman"/>
                <w:b/>
              </w:rPr>
              <w:t>Iš karto švirkščiama dozė (mg/kg kūno svorio)</w:t>
            </w:r>
          </w:p>
        </w:tc>
        <w:tc>
          <w:tcPr>
            <w:tcW w:w="3096" w:type="dxa"/>
            <w:tcBorders>
              <w:top w:val="single" w:sz="4" w:space="0" w:color="auto"/>
              <w:left w:val="single" w:sz="4" w:space="0" w:color="auto"/>
              <w:bottom w:val="single" w:sz="4" w:space="0" w:color="auto"/>
              <w:right w:val="single" w:sz="4" w:space="0" w:color="auto"/>
            </w:tcBorders>
            <w:hideMark/>
          </w:tcPr>
          <w:p w14:paraId="1CD671DC" w14:textId="77777777" w:rsidR="00F06AD8" w:rsidRPr="00A26BF7" w:rsidRDefault="00F06AD8" w:rsidP="00A26BF7">
            <w:pPr>
              <w:keepNext/>
              <w:keepLines/>
              <w:tabs>
                <w:tab w:val="left" w:pos="567"/>
              </w:tabs>
              <w:spacing w:after="0" w:line="240" w:lineRule="auto"/>
              <w:jc w:val="center"/>
              <w:rPr>
                <w:rFonts w:ascii="Times New Roman" w:hAnsi="Times New Roman"/>
                <w:b/>
              </w:rPr>
            </w:pPr>
            <w:r w:rsidRPr="00A26BF7">
              <w:rPr>
                <w:rFonts w:ascii="Times New Roman" w:hAnsi="Times New Roman"/>
                <w:b/>
              </w:rPr>
              <w:t>Infuzijos greitis</w:t>
            </w:r>
          </w:p>
          <w:p w14:paraId="69DAC163" w14:textId="77777777" w:rsidR="00F06AD8" w:rsidRPr="00A26BF7" w:rsidRDefault="00F06AD8" w:rsidP="00A26BF7">
            <w:pPr>
              <w:keepNext/>
              <w:keepLines/>
              <w:tabs>
                <w:tab w:val="left" w:pos="567"/>
              </w:tabs>
              <w:spacing w:after="0" w:line="240" w:lineRule="auto"/>
              <w:jc w:val="center"/>
              <w:rPr>
                <w:rFonts w:ascii="Times New Roman" w:hAnsi="Times New Roman"/>
                <w:b/>
              </w:rPr>
            </w:pPr>
            <w:r w:rsidRPr="00A26BF7">
              <w:rPr>
                <w:rFonts w:ascii="Times New Roman" w:hAnsi="Times New Roman"/>
                <w:b/>
              </w:rPr>
              <w:t>(mg/kg kūno svorio/val.)</w:t>
            </w:r>
          </w:p>
        </w:tc>
      </w:tr>
      <w:tr w:rsidR="0087490D" w:rsidRPr="0056524E" w14:paraId="2786F036" w14:textId="77777777" w:rsidTr="0087490D">
        <w:tc>
          <w:tcPr>
            <w:tcW w:w="3095" w:type="dxa"/>
            <w:tcBorders>
              <w:top w:val="single" w:sz="4" w:space="0" w:color="auto"/>
              <w:left w:val="single" w:sz="4" w:space="0" w:color="auto"/>
              <w:bottom w:val="single" w:sz="4" w:space="0" w:color="auto"/>
              <w:right w:val="single" w:sz="4" w:space="0" w:color="auto"/>
            </w:tcBorders>
            <w:hideMark/>
          </w:tcPr>
          <w:p w14:paraId="2FCE45D7" w14:textId="77777777" w:rsidR="00F06AD8" w:rsidRPr="00A26BF7" w:rsidRDefault="00F06AD8" w:rsidP="00A26BF7">
            <w:pPr>
              <w:keepNext/>
              <w:keepLines/>
              <w:tabs>
                <w:tab w:val="left" w:pos="567"/>
              </w:tabs>
              <w:spacing w:after="0" w:line="240" w:lineRule="auto"/>
              <w:rPr>
                <w:rFonts w:ascii="Times New Roman" w:hAnsi="Times New Roman"/>
              </w:rPr>
            </w:pPr>
            <w:r w:rsidRPr="00A26BF7">
              <w:rPr>
                <w:rFonts w:ascii="Times New Roman" w:hAnsi="Times New Roman"/>
              </w:rPr>
              <w:t>Propofolis</w:t>
            </w:r>
          </w:p>
        </w:tc>
        <w:tc>
          <w:tcPr>
            <w:tcW w:w="3095" w:type="dxa"/>
            <w:tcBorders>
              <w:top w:val="single" w:sz="4" w:space="0" w:color="auto"/>
              <w:left w:val="single" w:sz="4" w:space="0" w:color="auto"/>
              <w:bottom w:val="single" w:sz="4" w:space="0" w:color="auto"/>
              <w:right w:val="single" w:sz="4" w:space="0" w:color="auto"/>
            </w:tcBorders>
            <w:hideMark/>
          </w:tcPr>
          <w:p w14:paraId="175A1DED" w14:textId="77777777" w:rsidR="00F06AD8" w:rsidRPr="00A26BF7" w:rsidRDefault="00F06AD8" w:rsidP="00A26BF7">
            <w:pPr>
              <w:keepNext/>
              <w:keepLines/>
              <w:tabs>
                <w:tab w:val="left" w:pos="567"/>
              </w:tabs>
              <w:spacing w:after="0" w:line="240" w:lineRule="auto"/>
              <w:jc w:val="center"/>
              <w:rPr>
                <w:rFonts w:ascii="Times New Roman" w:hAnsi="Times New Roman"/>
              </w:rPr>
            </w:pPr>
            <w:r w:rsidRPr="00A26BF7">
              <w:rPr>
                <w:rFonts w:ascii="Times New Roman" w:hAnsi="Times New Roman"/>
              </w:rPr>
              <w:t>Ne daugiau kaip 0,5</w:t>
            </w:r>
          </w:p>
        </w:tc>
        <w:tc>
          <w:tcPr>
            <w:tcW w:w="3096" w:type="dxa"/>
            <w:tcBorders>
              <w:top w:val="single" w:sz="4" w:space="0" w:color="auto"/>
              <w:left w:val="single" w:sz="4" w:space="0" w:color="auto"/>
              <w:bottom w:val="single" w:sz="4" w:space="0" w:color="auto"/>
              <w:right w:val="single" w:sz="4" w:space="0" w:color="auto"/>
            </w:tcBorders>
            <w:hideMark/>
          </w:tcPr>
          <w:p w14:paraId="773AD83F" w14:textId="77777777" w:rsidR="00F06AD8" w:rsidRPr="00A26BF7" w:rsidRDefault="00F06AD8" w:rsidP="00A26BF7">
            <w:pPr>
              <w:keepNext/>
              <w:keepLines/>
              <w:tabs>
                <w:tab w:val="left" w:pos="567"/>
              </w:tabs>
              <w:spacing w:after="0" w:line="240" w:lineRule="auto"/>
              <w:jc w:val="center"/>
              <w:rPr>
                <w:rFonts w:ascii="Times New Roman" w:hAnsi="Times New Roman"/>
              </w:rPr>
            </w:pPr>
            <w:r w:rsidRPr="00A26BF7">
              <w:rPr>
                <w:rFonts w:ascii="Times New Roman" w:hAnsi="Times New Roman"/>
              </w:rPr>
              <w:t>0,5</w:t>
            </w:r>
          </w:p>
        </w:tc>
      </w:tr>
      <w:tr w:rsidR="0087490D" w:rsidRPr="0056524E" w14:paraId="7FEF27AC" w14:textId="77777777" w:rsidTr="0087490D">
        <w:tc>
          <w:tcPr>
            <w:tcW w:w="3095" w:type="dxa"/>
            <w:tcBorders>
              <w:top w:val="single" w:sz="4" w:space="0" w:color="auto"/>
              <w:left w:val="single" w:sz="4" w:space="0" w:color="auto"/>
              <w:bottom w:val="single" w:sz="4" w:space="0" w:color="auto"/>
              <w:right w:val="single" w:sz="4" w:space="0" w:color="auto"/>
            </w:tcBorders>
            <w:hideMark/>
          </w:tcPr>
          <w:p w14:paraId="7EB9FCE3" w14:textId="77777777" w:rsidR="00F06AD8" w:rsidRPr="00A26BF7" w:rsidRDefault="00F06AD8" w:rsidP="00A26BF7">
            <w:pPr>
              <w:keepNext/>
              <w:keepLines/>
              <w:tabs>
                <w:tab w:val="left" w:pos="567"/>
              </w:tabs>
              <w:spacing w:after="0" w:line="240" w:lineRule="auto"/>
              <w:rPr>
                <w:rFonts w:ascii="Times New Roman" w:hAnsi="Times New Roman"/>
              </w:rPr>
            </w:pPr>
            <w:r w:rsidRPr="00A26BF7">
              <w:rPr>
                <w:rFonts w:ascii="Times New Roman" w:hAnsi="Times New Roman"/>
              </w:rPr>
              <w:t>Midazolamas</w:t>
            </w:r>
          </w:p>
        </w:tc>
        <w:tc>
          <w:tcPr>
            <w:tcW w:w="3095" w:type="dxa"/>
            <w:tcBorders>
              <w:top w:val="single" w:sz="4" w:space="0" w:color="auto"/>
              <w:left w:val="single" w:sz="4" w:space="0" w:color="auto"/>
              <w:bottom w:val="single" w:sz="4" w:space="0" w:color="auto"/>
              <w:right w:val="single" w:sz="4" w:space="0" w:color="auto"/>
            </w:tcBorders>
            <w:hideMark/>
          </w:tcPr>
          <w:p w14:paraId="40279649" w14:textId="77777777" w:rsidR="00F06AD8" w:rsidRPr="00A26BF7" w:rsidRDefault="00F06AD8" w:rsidP="00A26BF7">
            <w:pPr>
              <w:keepNext/>
              <w:keepLines/>
              <w:tabs>
                <w:tab w:val="left" w:pos="567"/>
              </w:tabs>
              <w:spacing w:after="0" w:line="240" w:lineRule="auto"/>
              <w:jc w:val="center"/>
              <w:rPr>
                <w:rFonts w:ascii="Times New Roman" w:hAnsi="Times New Roman"/>
              </w:rPr>
            </w:pPr>
            <w:r w:rsidRPr="00A26BF7">
              <w:rPr>
                <w:rFonts w:ascii="Times New Roman" w:hAnsi="Times New Roman"/>
              </w:rPr>
              <w:t>Ne daugiau kaip 0,03</w:t>
            </w:r>
          </w:p>
        </w:tc>
        <w:tc>
          <w:tcPr>
            <w:tcW w:w="3096" w:type="dxa"/>
            <w:tcBorders>
              <w:top w:val="single" w:sz="4" w:space="0" w:color="auto"/>
              <w:left w:val="single" w:sz="4" w:space="0" w:color="auto"/>
              <w:bottom w:val="single" w:sz="4" w:space="0" w:color="auto"/>
              <w:right w:val="single" w:sz="4" w:space="0" w:color="auto"/>
            </w:tcBorders>
            <w:hideMark/>
          </w:tcPr>
          <w:p w14:paraId="49BD583E" w14:textId="77777777" w:rsidR="00F06AD8" w:rsidRPr="00A26BF7" w:rsidRDefault="00F06AD8" w:rsidP="00A26BF7">
            <w:pPr>
              <w:keepNext/>
              <w:keepLines/>
              <w:tabs>
                <w:tab w:val="left" w:pos="567"/>
              </w:tabs>
              <w:spacing w:after="0" w:line="240" w:lineRule="auto"/>
              <w:jc w:val="center"/>
              <w:rPr>
                <w:rFonts w:ascii="Times New Roman" w:hAnsi="Times New Roman"/>
              </w:rPr>
            </w:pPr>
            <w:r w:rsidRPr="00A26BF7">
              <w:rPr>
                <w:rFonts w:ascii="Times New Roman" w:hAnsi="Times New Roman"/>
              </w:rPr>
              <w:t>0,03</w:t>
            </w:r>
          </w:p>
        </w:tc>
      </w:tr>
    </w:tbl>
    <w:p w14:paraId="14D1F9EF" w14:textId="77777777" w:rsidR="00F06AD8" w:rsidRPr="00A26BF7" w:rsidRDefault="00F06AD8" w:rsidP="00A26BF7">
      <w:pPr>
        <w:keepNext/>
        <w:keepLines/>
        <w:tabs>
          <w:tab w:val="left" w:pos="567"/>
        </w:tabs>
        <w:spacing w:after="0" w:line="240" w:lineRule="auto"/>
        <w:rPr>
          <w:rFonts w:ascii="Times New Roman" w:hAnsi="Times New Roman"/>
        </w:rPr>
      </w:pPr>
    </w:p>
    <w:p w14:paraId="566DF075" w14:textId="77777777" w:rsidR="00F06AD8" w:rsidRPr="00A26BF7" w:rsidRDefault="00F06AD8" w:rsidP="00A26BF7">
      <w:pPr>
        <w:keepNext/>
        <w:keepLines/>
        <w:tabs>
          <w:tab w:val="left" w:pos="567"/>
        </w:tabs>
        <w:spacing w:after="0" w:line="240" w:lineRule="auto"/>
        <w:rPr>
          <w:rFonts w:ascii="Times New Roman" w:hAnsi="Times New Roman"/>
        </w:rPr>
      </w:pPr>
      <w:r w:rsidRPr="00A26BF7">
        <w:rPr>
          <w:rFonts w:ascii="Times New Roman" w:hAnsi="Times New Roman"/>
        </w:rPr>
        <w:t xml:space="preserve">Siekiant atskirai dozuoti tinkamus vaistinius preparatus, kartu negalima maišyti slopinamojo poveikio </w:t>
      </w:r>
      <w:r w:rsidRPr="0056524E">
        <w:rPr>
          <w:rFonts w:ascii="Times New Roman" w:eastAsia="Times New Roman" w:hAnsi="Times New Roman"/>
          <w:lang w:eastAsia="lt-LT"/>
        </w:rPr>
        <w:t>vaist</w:t>
      </w:r>
      <w:r w:rsidR="00E02B3D" w:rsidRPr="0056524E">
        <w:rPr>
          <w:rFonts w:ascii="Times New Roman" w:eastAsia="Times New Roman" w:hAnsi="Times New Roman"/>
          <w:lang w:eastAsia="lt-LT"/>
        </w:rPr>
        <w:t>inių preparat</w:t>
      </w:r>
      <w:r w:rsidRPr="0056524E">
        <w:rPr>
          <w:rFonts w:ascii="Times New Roman" w:eastAsia="Times New Roman" w:hAnsi="Times New Roman"/>
          <w:lang w:eastAsia="lt-LT"/>
        </w:rPr>
        <w:t>ų</w:t>
      </w:r>
      <w:r w:rsidRPr="00A26BF7">
        <w:rPr>
          <w:rFonts w:ascii="Times New Roman" w:hAnsi="Times New Roman"/>
        </w:rPr>
        <w:t>.</w:t>
      </w:r>
    </w:p>
    <w:p w14:paraId="52AE9FE7" w14:textId="77777777" w:rsidR="00F06AD8" w:rsidRPr="00A26BF7" w:rsidRDefault="00F06AD8" w:rsidP="00A26BF7">
      <w:pPr>
        <w:keepNext/>
        <w:keepLines/>
        <w:tabs>
          <w:tab w:val="left" w:pos="567"/>
        </w:tabs>
        <w:spacing w:after="0" w:line="240" w:lineRule="auto"/>
        <w:rPr>
          <w:rFonts w:ascii="Times New Roman" w:hAnsi="Times New Roman"/>
        </w:rPr>
      </w:pPr>
    </w:p>
    <w:p w14:paraId="1039543C" w14:textId="77777777" w:rsidR="00F06AD8" w:rsidRPr="00A26BF7" w:rsidRDefault="00F06AD8" w:rsidP="00A26BF7">
      <w:pPr>
        <w:keepNext/>
        <w:keepLines/>
        <w:tabs>
          <w:tab w:val="left" w:pos="567"/>
        </w:tabs>
        <w:spacing w:after="0" w:line="240" w:lineRule="auto"/>
        <w:rPr>
          <w:rFonts w:ascii="Times New Roman" w:hAnsi="Times New Roman"/>
          <w:i/>
          <w:u w:val="single"/>
        </w:rPr>
      </w:pPr>
      <w:r w:rsidRPr="00A26BF7">
        <w:rPr>
          <w:rFonts w:ascii="Times New Roman" w:hAnsi="Times New Roman"/>
          <w:i/>
          <w:u w:val="single"/>
        </w:rPr>
        <w:t xml:space="preserve">Analgezijos stiprinimas skausmingų procedūrų metu </w:t>
      </w:r>
      <w:r w:rsidR="00E02B3D" w:rsidRPr="0056524E">
        <w:rPr>
          <w:rFonts w:ascii="Times New Roman" w:eastAsia="Times New Roman" w:hAnsi="Times New Roman"/>
          <w:i/>
          <w:u w:val="single"/>
          <w:lang w:eastAsia="lt-LT"/>
        </w:rPr>
        <w:t>pacientams</w:t>
      </w:r>
      <w:r w:rsidRPr="00A26BF7">
        <w:rPr>
          <w:rFonts w:ascii="Times New Roman" w:hAnsi="Times New Roman"/>
          <w:i/>
          <w:u w:val="single"/>
        </w:rPr>
        <w:t xml:space="preserve">, kuriems taikoma dirbtinė plaučių ventiliacija </w:t>
      </w:r>
    </w:p>
    <w:p w14:paraId="02614A2F" w14:textId="7C107E6E" w:rsidR="00F06AD8" w:rsidRPr="00A26BF7" w:rsidRDefault="00E02B3D" w:rsidP="0056524E">
      <w:pPr>
        <w:tabs>
          <w:tab w:val="left" w:pos="567"/>
        </w:tabs>
        <w:spacing w:after="0" w:line="240" w:lineRule="auto"/>
        <w:rPr>
          <w:rFonts w:ascii="Times New Roman" w:hAnsi="Times New Roman"/>
        </w:rPr>
      </w:pPr>
      <w:r w:rsidRPr="0056524E">
        <w:rPr>
          <w:rFonts w:ascii="Times New Roman" w:eastAsia="Times New Roman" w:hAnsi="Times New Roman"/>
          <w:lang w:eastAsia="lt-LT"/>
        </w:rPr>
        <w:t>Pacientams</w:t>
      </w:r>
      <w:r w:rsidR="00F06AD8" w:rsidRPr="00A26BF7">
        <w:rPr>
          <w:rFonts w:ascii="Times New Roman" w:hAnsi="Times New Roman"/>
        </w:rPr>
        <w:t>, kuriems taikoma dirbtinė plaučių ventiliacija, atliekama stimuliacija ir (arba) skausminga procedūra, pvz., endotrachėjinis siurbimas, žaizdų tvarstymas ar fizioterapija, gali prireikti stipresnės analgezijos, todėl remifentanilio infuzijos greitį gali tekti didinti. Prieš stimuliaciją ne trumpiau, kaip 5</w:t>
      </w:r>
      <w:r w:rsidR="00681D15">
        <w:rPr>
          <w:rFonts w:ascii="Times New Roman" w:hAnsi="Times New Roman"/>
        </w:rPr>
        <w:t> </w:t>
      </w:r>
      <w:r w:rsidR="00F06AD8" w:rsidRPr="00A26BF7">
        <w:rPr>
          <w:rFonts w:ascii="Times New Roman" w:hAnsi="Times New Roman"/>
        </w:rPr>
        <w:t xml:space="preserve">minutes rekomenduojama remifentanilio infuzuoti mažiausiai po 0,1 </w:t>
      </w:r>
      <w:r w:rsidR="00185558" w:rsidRPr="0056524E">
        <w:rPr>
          <w:rFonts w:ascii="Times New Roman" w:eastAsia="Times New Roman" w:hAnsi="Times New Roman"/>
          <w:lang w:eastAsia="lt-LT"/>
        </w:rPr>
        <w:t>mikrogram</w:t>
      </w:r>
      <w:r w:rsidR="00C04F62" w:rsidRPr="0056524E">
        <w:rPr>
          <w:rFonts w:ascii="Times New Roman" w:eastAsia="Times New Roman" w:hAnsi="Times New Roman"/>
          <w:lang w:eastAsia="lt-LT"/>
        </w:rPr>
        <w:t>o</w:t>
      </w:r>
      <w:r w:rsidR="00F06AD8" w:rsidRPr="00A26BF7">
        <w:rPr>
          <w:rFonts w:ascii="Times New Roman" w:hAnsi="Times New Roman"/>
        </w:rPr>
        <w:t xml:space="preserve">/kg kūno svorio/min. (6 </w:t>
      </w:r>
      <w:r w:rsidR="00185558" w:rsidRPr="0056524E">
        <w:rPr>
          <w:rFonts w:ascii="Times New Roman" w:eastAsia="Times New Roman" w:hAnsi="Times New Roman"/>
          <w:lang w:eastAsia="lt-LT"/>
        </w:rPr>
        <w:t>mikrogram</w:t>
      </w:r>
      <w:r w:rsidR="000B4E67" w:rsidRPr="0056524E">
        <w:rPr>
          <w:rFonts w:ascii="Times New Roman" w:eastAsia="Times New Roman" w:hAnsi="Times New Roman"/>
          <w:lang w:eastAsia="lt-LT"/>
        </w:rPr>
        <w:t>us</w:t>
      </w:r>
      <w:r w:rsidR="00F06AD8" w:rsidRPr="00A26BF7">
        <w:rPr>
          <w:rFonts w:ascii="Times New Roman" w:hAnsi="Times New Roman"/>
        </w:rPr>
        <w:t>/kg kūno svorio/val.). Vėliau kas 2–5 min. dozę galima 25</w:t>
      </w:r>
      <w:r w:rsidR="00681D15" w:rsidRPr="00A26BF7">
        <w:rPr>
          <w:rFonts w:ascii="Times New Roman" w:hAnsi="Times New Roman"/>
        </w:rPr>
        <w:t>–</w:t>
      </w:r>
      <w:r w:rsidR="00F06AD8" w:rsidRPr="00A26BF7">
        <w:rPr>
          <w:rFonts w:ascii="Times New Roman" w:hAnsi="Times New Roman"/>
        </w:rPr>
        <w:t>50</w:t>
      </w:r>
      <w:r w:rsidR="00681D15">
        <w:rPr>
          <w:rFonts w:ascii="Times New Roman" w:hAnsi="Times New Roman"/>
        </w:rPr>
        <w:t> </w:t>
      </w:r>
      <w:r w:rsidR="00F06AD8" w:rsidRPr="00A26BF7">
        <w:rPr>
          <w:rFonts w:ascii="Times New Roman" w:hAnsi="Times New Roman"/>
        </w:rPr>
        <w:t xml:space="preserve">% didinti, atsižvelgiant į numatomą analgezijos stiprumą arba į </w:t>
      </w:r>
      <w:r w:rsidRPr="0056524E">
        <w:rPr>
          <w:rFonts w:ascii="Times New Roman" w:eastAsia="Times New Roman" w:hAnsi="Times New Roman"/>
          <w:lang w:eastAsia="lt-LT"/>
        </w:rPr>
        <w:t>paciento</w:t>
      </w:r>
      <w:r w:rsidR="00F06AD8" w:rsidRPr="00A26BF7">
        <w:rPr>
          <w:rFonts w:ascii="Times New Roman" w:hAnsi="Times New Roman"/>
        </w:rPr>
        <w:t xml:space="preserve"> reakciją į jį. </w:t>
      </w:r>
    </w:p>
    <w:p w14:paraId="69678C04" w14:textId="53D39615" w:rsidR="00F06AD8" w:rsidRPr="00A26BF7" w:rsidRDefault="00F06AD8" w:rsidP="0049262A">
      <w:pPr>
        <w:tabs>
          <w:tab w:val="left" w:pos="567"/>
        </w:tabs>
        <w:spacing w:after="0" w:line="240" w:lineRule="auto"/>
        <w:rPr>
          <w:rFonts w:ascii="Times New Roman" w:hAnsi="Times New Roman"/>
        </w:rPr>
      </w:pPr>
      <w:r w:rsidRPr="00A26BF7">
        <w:rPr>
          <w:rFonts w:ascii="Times New Roman" w:hAnsi="Times New Roman"/>
        </w:rPr>
        <w:t xml:space="preserve">Analgezijai sustiprinti skausmingos stimuliacijos procedūros metu vidutinis remifentanilio infuzijos greitis buvo 0,25 </w:t>
      </w:r>
      <w:r w:rsidR="00185558" w:rsidRPr="0056524E">
        <w:rPr>
          <w:rFonts w:ascii="Times New Roman" w:eastAsia="Times New Roman" w:hAnsi="Times New Roman"/>
          <w:lang w:eastAsia="lt-LT"/>
        </w:rPr>
        <w:t>mikrogram</w:t>
      </w:r>
      <w:r w:rsidR="00C04F62" w:rsidRPr="0056524E">
        <w:rPr>
          <w:rFonts w:ascii="Times New Roman" w:eastAsia="Times New Roman" w:hAnsi="Times New Roman"/>
          <w:lang w:eastAsia="lt-LT"/>
        </w:rPr>
        <w:t>o</w:t>
      </w:r>
      <w:r w:rsidRPr="00A26BF7">
        <w:rPr>
          <w:rFonts w:ascii="Times New Roman" w:hAnsi="Times New Roman"/>
        </w:rPr>
        <w:t xml:space="preserve">/kg kūno svorio/min. (15 </w:t>
      </w:r>
      <w:r w:rsidR="00185558" w:rsidRPr="0056524E">
        <w:rPr>
          <w:rFonts w:ascii="Times New Roman" w:eastAsia="Times New Roman" w:hAnsi="Times New Roman"/>
          <w:lang w:eastAsia="lt-LT"/>
        </w:rPr>
        <w:t>mikrogram</w:t>
      </w:r>
      <w:r w:rsidR="00C04F62" w:rsidRPr="0056524E">
        <w:rPr>
          <w:rFonts w:ascii="Times New Roman" w:eastAsia="Times New Roman" w:hAnsi="Times New Roman"/>
          <w:lang w:eastAsia="lt-LT"/>
        </w:rPr>
        <w:t>ų</w:t>
      </w:r>
      <w:r w:rsidRPr="00A26BF7">
        <w:rPr>
          <w:rFonts w:ascii="Times New Roman" w:hAnsi="Times New Roman"/>
        </w:rPr>
        <w:t xml:space="preserve">/kg kūno svorio/val.), didžiausias–0,74 </w:t>
      </w:r>
      <w:r w:rsidR="00185558" w:rsidRPr="0056524E">
        <w:rPr>
          <w:rFonts w:ascii="Times New Roman" w:eastAsia="Times New Roman" w:hAnsi="Times New Roman"/>
          <w:lang w:eastAsia="lt-LT"/>
        </w:rPr>
        <w:t>mikrogram</w:t>
      </w:r>
      <w:r w:rsidR="008C1C5B">
        <w:rPr>
          <w:rFonts w:ascii="Times New Roman" w:eastAsia="Times New Roman" w:hAnsi="Times New Roman"/>
          <w:lang w:eastAsia="lt-LT"/>
        </w:rPr>
        <w:t>o</w:t>
      </w:r>
      <w:r w:rsidRPr="00A26BF7">
        <w:rPr>
          <w:rFonts w:ascii="Times New Roman" w:hAnsi="Times New Roman"/>
        </w:rPr>
        <w:t xml:space="preserve">/kg kūno svorio/min. (44,4 </w:t>
      </w:r>
      <w:r w:rsidR="00185558" w:rsidRPr="0056524E">
        <w:rPr>
          <w:rFonts w:ascii="Times New Roman" w:eastAsia="Times New Roman" w:hAnsi="Times New Roman"/>
          <w:lang w:eastAsia="lt-LT"/>
        </w:rPr>
        <w:t>mikrogram</w:t>
      </w:r>
      <w:r w:rsidR="00C04F62" w:rsidRPr="0056524E">
        <w:rPr>
          <w:rFonts w:ascii="Times New Roman" w:eastAsia="Times New Roman" w:hAnsi="Times New Roman"/>
          <w:lang w:eastAsia="lt-LT"/>
        </w:rPr>
        <w:t>ai</w:t>
      </w:r>
      <w:r w:rsidRPr="00A26BF7">
        <w:rPr>
          <w:rFonts w:ascii="Times New Roman" w:hAnsi="Times New Roman"/>
        </w:rPr>
        <w:t>/kg kūno svorio/val.).</w:t>
      </w:r>
    </w:p>
    <w:p w14:paraId="44737655" w14:textId="77777777" w:rsidR="00F06AD8" w:rsidRPr="00A26BF7" w:rsidRDefault="00F06AD8" w:rsidP="0049262A">
      <w:pPr>
        <w:tabs>
          <w:tab w:val="left" w:pos="567"/>
        </w:tabs>
        <w:spacing w:after="0" w:line="240" w:lineRule="auto"/>
        <w:rPr>
          <w:rFonts w:ascii="Times New Roman" w:hAnsi="Times New Roman"/>
        </w:rPr>
      </w:pPr>
    </w:p>
    <w:p w14:paraId="1C8F758B" w14:textId="77777777" w:rsidR="00F06AD8" w:rsidRPr="00A26BF7" w:rsidRDefault="00F06AD8" w:rsidP="008245B4">
      <w:pPr>
        <w:tabs>
          <w:tab w:val="left" w:pos="567"/>
        </w:tabs>
        <w:spacing w:after="0" w:line="240" w:lineRule="auto"/>
        <w:rPr>
          <w:rFonts w:ascii="Times New Roman" w:hAnsi="Times New Roman"/>
          <w:i/>
          <w:u w:val="single"/>
        </w:rPr>
      </w:pPr>
      <w:r w:rsidRPr="00A26BF7">
        <w:rPr>
          <w:rFonts w:ascii="Times New Roman" w:hAnsi="Times New Roman"/>
          <w:i/>
          <w:u w:val="single"/>
        </w:rPr>
        <w:t>Alternatyvios analgezijos sukėlimas prieš remifentanilio nutraukimą</w:t>
      </w:r>
    </w:p>
    <w:p w14:paraId="469D2718" w14:textId="77777777" w:rsidR="00F06AD8" w:rsidRPr="00A26BF7" w:rsidRDefault="00F06AD8" w:rsidP="00A26BF7">
      <w:pPr>
        <w:tabs>
          <w:tab w:val="left" w:pos="567"/>
        </w:tabs>
        <w:spacing w:after="0" w:line="240" w:lineRule="auto"/>
        <w:rPr>
          <w:rFonts w:ascii="Times New Roman" w:hAnsi="Times New Roman"/>
        </w:rPr>
      </w:pPr>
      <w:r w:rsidRPr="00A26BF7">
        <w:rPr>
          <w:rFonts w:ascii="Times New Roman" w:hAnsi="Times New Roman"/>
        </w:rPr>
        <w:t>Nepriklausomai nuo infuzijos trukmės, remifentanilio poveikis yra labai trumpas, todėl jo opioidinis aktyvumas po 5–10 min. po infuzijos nutraukimo išnyksta. Infuzavus remifentanilio, reikia sekti, ar nepasireiškia tolerancija ir padidėjęs skausmo jutimas (hiperalgezija). Todėl prieš nutraukiant remifentanilio infuziją, pacientui būtina laiku ir iš anksto suleisti kitokių analgetikų ir slopinamųjų preparatų, kad pasireikštų šių preparatų terapinis poveikis ir neatsirastų hiperalgezija bei kartu pasireiškiančių hemodinamikos pokyčių.</w:t>
      </w:r>
    </w:p>
    <w:p w14:paraId="15F19625" w14:textId="77777777" w:rsidR="00F06AD8" w:rsidRPr="00A26BF7" w:rsidRDefault="00F06AD8" w:rsidP="00A26BF7">
      <w:pPr>
        <w:tabs>
          <w:tab w:val="left" w:pos="567"/>
        </w:tabs>
        <w:spacing w:after="0" w:line="240" w:lineRule="auto"/>
        <w:rPr>
          <w:rFonts w:ascii="Times New Roman" w:hAnsi="Times New Roman"/>
        </w:rPr>
      </w:pPr>
      <w:r w:rsidRPr="00A26BF7">
        <w:rPr>
          <w:rFonts w:ascii="Times New Roman" w:hAnsi="Times New Roman"/>
        </w:rPr>
        <w:t>Rekomenduojama prieš remifentanilio nutraukimą numatyti, kokius preparatus, dozę bei leidimo laiką pasirinkti.</w:t>
      </w:r>
    </w:p>
    <w:p w14:paraId="7019B56C" w14:textId="77777777" w:rsidR="00F06AD8" w:rsidRPr="00A26BF7" w:rsidRDefault="00F06AD8" w:rsidP="00A26BF7">
      <w:pPr>
        <w:tabs>
          <w:tab w:val="left" w:pos="567"/>
        </w:tabs>
        <w:spacing w:after="0" w:line="240" w:lineRule="auto"/>
        <w:rPr>
          <w:rFonts w:ascii="Times New Roman" w:hAnsi="Times New Roman"/>
        </w:rPr>
      </w:pPr>
      <w:r w:rsidRPr="00A26BF7">
        <w:rPr>
          <w:rFonts w:ascii="Times New Roman" w:hAnsi="Times New Roman"/>
        </w:rPr>
        <w:t>Alternatyvinės analgezijos pasirinkimas, t.</w:t>
      </w:r>
      <w:r w:rsidR="00C04F62" w:rsidRPr="0056524E">
        <w:rPr>
          <w:rFonts w:ascii="Times New Roman" w:eastAsia="Times New Roman" w:hAnsi="Times New Roman"/>
          <w:lang w:eastAsia="lt-LT"/>
        </w:rPr>
        <w:t xml:space="preserve"> </w:t>
      </w:r>
      <w:r w:rsidRPr="00A26BF7">
        <w:rPr>
          <w:rFonts w:ascii="Times New Roman" w:hAnsi="Times New Roman"/>
        </w:rPr>
        <w:t>y. ilgiau veikiančių, intraveninių arba lokalaus poveikio analgetikų, kurių poveikį gali kontroliuoti sveikatos priežiūros specialistai, turi būti kruopščiai atliktas, atsižvelgiant į paciento poreikį.</w:t>
      </w:r>
    </w:p>
    <w:p w14:paraId="2551E1FA" w14:textId="77777777" w:rsidR="00F06AD8" w:rsidRPr="00A26BF7" w:rsidRDefault="00F06AD8" w:rsidP="00A26BF7">
      <w:pPr>
        <w:tabs>
          <w:tab w:val="left" w:pos="567"/>
        </w:tabs>
        <w:spacing w:after="0" w:line="240" w:lineRule="auto"/>
        <w:rPr>
          <w:rFonts w:ascii="Times New Roman" w:hAnsi="Times New Roman"/>
        </w:rPr>
      </w:pPr>
      <w:r w:rsidRPr="00A26BF7">
        <w:rPr>
          <w:rFonts w:ascii="Times New Roman" w:hAnsi="Times New Roman"/>
        </w:rPr>
        <w:t xml:space="preserve">Ilgai vartojant </w:t>
      </w:r>
      <w:r w:rsidRPr="00A26BF7">
        <w:rPr>
          <w:rFonts w:ascii="Times New Roman" w:hAnsi="Times New Roman"/>
          <w:i/>
        </w:rPr>
        <w:t xml:space="preserve">miu </w:t>
      </w:r>
      <w:r w:rsidRPr="00A26BF7">
        <w:rPr>
          <w:rFonts w:ascii="Times New Roman" w:hAnsi="Times New Roman"/>
        </w:rPr>
        <w:t>opioidinių receptorių agonistų, galima tolerancija.</w:t>
      </w:r>
    </w:p>
    <w:p w14:paraId="51570378" w14:textId="77777777" w:rsidR="00F06AD8" w:rsidRPr="00A26BF7" w:rsidRDefault="00F06AD8" w:rsidP="00A26BF7">
      <w:pPr>
        <w:tabs>
          <w:tab w:val="left" w:pos="567"/>
        </w:tabs>
        <w:spacing w:after="0" w:line="240" w:lineRule="auto"/>
        <w:rPr>
          <w:rFonts w:ascii="Times New Roman" w:hAnsi="Times New Roman"/>
          <w:i/>
          <w:u w:val="single"/>
        </w:rPr>
      </w:pPr>
    </w:p>
    <w:p w14:paraId="122CEFA8" w14:textId="77777777" w:rsidR="00F06AD8" w:rsidRPr="00A26BF7" w:rsidRDefault="00F06AD8" w:rsidP="00A26BF7">
      <w:pPr>
        <w:tabs>
          <w:tab w:val="left" w:pos="567"/>
        </w:tabs>
        <w:spacing w:after="0" w:line="240" w:lineRule="auto"/>
        <w:rPr>
          <w:rFonts w:ascii="Times New Roman" w:hAnsi="Times New Roman"/>
          <w:i/>
          <w:u w:val="single"/>
        </w:rPr>
      </w:pPr>
      <w:r w:rsidRPr="00A26BF7">
        <w:rPr>
          <w:rFonts w:ascii="Times New Roman" w:hAnsi="Times New Roman"/>
          <w:i/>
          <w:u w:val="single"/>
        </w:rPr>
        <w:t>Ekstubacija ir remifentanilio vartojimo nutraukimas</w:t>
      </w:r>
    </w:p>
    <w:p w14:paraId="60F2CA6F" w14:textId="1FCF4397" w:rsidR="00F06AD8" w:rsidRPr="00A26BF7" w:rsidRDefault="00F06AD8" w:rsidP="00A26BF7">
      <w:pPr>
        <w:tabs>
          <w:tab w:val="left" w:pos="567"/>
        </w:tabs>
        <w:spacing w:after="0" w:line="240" w:lineRule="auto"/>
        <w:rPr>
          <w:rFonts w:ascii="Times New Roman" w:hAnsi="Times New Roman"/>
        </w:rPr>
      </w:pPr>
      <w:r w:rsidRPr="00A26BF7">
        <w:rPr>
          <w:rFonts w:ascii="Times New Roman" w:hAnsi="Times New Roman"/>
        </w:rPr>
        <w:t xml:space="preserve">Siekiant, kad lengvai išnyktų remifentanilio poveikis, rekomenduojama valandos laikotarpiu prieš ekstubaciją infuzijos greitį palaipsniui mažinti po 0,1 </w:t>
      </w:r>
      <w:r w:rsidR="00185558" w:rsidRPr="0056524E">
        <w:rPr>
          <w:rFonts w:ascii="Times New Roman" w:eastAsia="Times New Roman" w:hAnsi="Times New Roman"/>
          <w:lang w:eastAsia="lt-LT"/>
        </w:rPr>
        <w:t>mikrogram</w:t>
      </w:r>
      <w:r w:rsidR="00C04F62" w:rsidRPr="0056524E">
        <w:rPr>
          <w:rFonts w:ascii="Times New Roman" w:eastAsia="Times New Roman" w:hAnsi="Times New Roman"/>
          <w:lang w:eastAsia="lt-LT"/>
        </w:rPr>
        <w:t>o</w:t>
      </w:r>
      <w:r w:rsidRPr="00A26BF7">
        <w:rPr>
          <w:rFonts w:ascii="Times New Roman" w:hAnsi="Times New Roman"/>
        </w:rPr>
        <w:t>/kg kūno svorio/min. (6</w:t>
      </w:r>
      <w:r w:rsidR="00681D15">
        <w:rPr>
          <w:rFonts w:ascii="Times New Roman" w:hAnsi="Times New Roman"/>
        </w:rPr>
        <w:t> </w:t>
      </w:r>
      <w:r w:rsidR="00185558" w:rsidRPr="0056524E">
        <w:rPr>
          <w:rFonts w:ascii="Times New Roman" w:eastAsia="Times New Roman" w:hAnsi="Times New Roman"/>
          <w:lang w:eastAsia="lt-LT"/>
        </w:rPr>
        <w:t>mikrogram</w:t>
      </w:r>
      <w:r w:rsidR="000B4E67" w:rsidRPr="0056524E">
        <w:rPr>
          <w:rFonts w:ascii="Times New Roman" w:eastAsia="Times New Roman" w:hAnsi="Times New Roman"/>
          <w:lang w:eastAsia="lt-LT"/>
        </w:rPr>
        <w:t>us</w:t>
      </w:r>
      <w:r w:rsidRPr="00A26BF7">
        <w:rPr>
          <w:rFonts w:ascii="Times New Roman" w:hAnsi="Times New Roman"/>
        </w:rPr>
        <w:t>/kg kūno svorio/val.). Po ekstubacijos mažiausiai kas 10 min. jį reikia mažinti po 25</w:t>
      </w:r>
      <w:r w:rsidR="00681D15">
        <w:rPr>
          <w:rFonts w:ascii="Times New Roman" w:hAnsi="Times New Roman"/>
        </w:rPr>
        <w:t> </w:t>
      </w:r>
      <w:r w:rsidRPr="00A26BF7">
        <w:rPr>
          <w:rFonts w:ascii="Times New Roman" w:hAnsi="Times New Roman"/>
        </w:rPr>
        <w:t>% iki infuzijos pabaigos. Dirbtinės plaučių ventiliacijos nutraukimo laikotarpiu infuzijos greičio didinti negalima, jį galima tik palaipsniui mažinti. Jei reikia, galima leisti kitokių analgetikų.</w:t>
      </w:r>
    </w:p>
    <w:p w14:paraId="5D4CEC53" w14:textId="77777777" w:rsidR="00F06AD8" w:rsidRPr="00A26BF7" w:rsidRDefault="00F06AD8" w:rsidP="00A26BF7">
      <w:pPr>
        <w:tabs>
          <w:tab w:val="left" w:pos="567"/>
        </w:tabs>
        <w:spacing w:after="0" w:line="240" w:lineRule="auto"/>
        <w:rPr>
          <w:rFonts w:ascii="Times New Roman" w:hAnsi="Times New Roman"/>
        </w:rPr>
      </w:pPr>
      <w:r w:rsidRPr="00A26BF7">
        <w:rPr>
          <w:rFonts w:ascii="Times New Roman" w:hAnsi="Times New Roman"/>
        </w:rPr>
        <w:t xml:space="preserve">Nutraukus remifentanilio infuziją, kad vėliau </w:t>
      </w:r>
      <w:r w:rsidRPr="0056524E">
        <w:rPr>
          <w:rFonts w:ascii="Times New Roman" w:eastAsia="Times New Roman" w:hAnsi="Times New Roman"/>
          <w:lang w:eastAsia="lt-LT"/>
        </w:rPr>
        <w:t>vaist</w:t>
      </w:r>
      <w:r w:rsidR="00E02B3D" w:rsidRPr="0056524E">
        <w:rPr>
          <w:rFonts w:ascii="Times New Roman" w:eastAsia="Times New Roman" w:hAnsi="Times New Roman"/>
          <w:lang w:eastAsia="lt-LT"/>
        </w:rPr>
        <w:t>inio preparat</w:t>
      </w:r>
      <w:r w:rsidRPr="0056524E">
        <w:rPr>
          <w:rFonts w:ascii="Times New Roman" w:eastAsia="Times New Roman" w:hAnsi="Times New Roman"/>
          <w:lang w:eastAsia="lt-LT"/>
        </w:rPr>
        <w:t>o</w:t>
      </w:r>
      <w:r w:rsidRPr="00A26BF7">
        <w:rPr>
          <w:rFonts w:ascii="Times New Roman" w:hAnsi="Times New Roman"/>
        </w:rPr>
        <w:t xml:space="preserve"> nepavartojus netinkamai, intraveninė kaniulė turi būti nuo </w:t>
      </w:r>
      <w:r w:rsidRPr="0056524E">
        <w:rPr>
          <w:rFonts w:ascii="Times New Roman" w:eastAsia="Times New Roman" w:hAnsi="Times New Roman"/>
          <w:lang w:eastAsia="lt-LT"/>
        </w:rPr>
        <w:t>vaist</w:t>
      </w:r>
      <w:r w:rsidR="00E02B3D" w:rsidRPr="0056524E">
        <w:rPr>
          <w:rFonts w:ascii="Times New Roman" w:eastAsia="Times New Roman" w:hAnsi="Times New Roman"/>
          <w:lang w:eastAsia="lt-LT"/>
        </w:rPr>
        <w:t>inio preparat</w:t>
      </w:r>
      <w:r w:rsidRPr="0056524E">
        <w:rPr>
          <w:rFonts w:ascii="Times New Roman" w:eastAsia="Times New Roman" w:hAnsi="Times New Roman"/>
          <w:lang w:eastAsia="lt-LT"/>
        </w:rPr>
        <w:t>o</w:t>
      </w:r>
      <w:r w:rsidRPr="00A26BF7">
        <w:rPr>
          <w:rFonts w:ascii="Times New Roman" w:hAnsi="Times New Roman"/>
        </w:rPr>
        <w:t xml:space="preserve"> išvalyta arba ištraukta.</w:t>
      </w:r>
    </w:p>
    <w:p w14:paraId="6B130A7C" w14:textId="77777777" w:rsidR="00F06AD8" w:rsidRPr="00A26BF7" w:rsidRDefault="00F06AD8" w:rsidP="00A26BF7">
      <w:pPr>
        <w:tabs>
          <w:tab w:val="left" w:pos="567"/>
        </w:tabs>
        <w:spacing w:after="0" w:line="240" w:lineRule="auto"/>
        <w:rPr>
          <w:rFonts w:ascii="Times New Roman" w:hAnsi="Times New Roman"/>
        </w:rPr>
      </w:pPr>
    </w:p>
    <w:p w14:paraId="54862B2F" w14:textId="77777777" w:rsidR="00F06AD8" w:rsidRPr="00A26BF7" w:rsidRDefault="00F06AD8" w:rsidP="00A26BF7">
      <w:pPr>
        <w:tabs>
          <w:tab w:val="left" w:pos="567"/>
        </w:tabs>
        <w:spacing w:after="0" w:line="240" w:lineRule="auto"/>
        <w:rPr>
          <w:rFonts w:ascii="Times New Roman" w:hAnsi="Times New Roman"/>
          <w:b/>
        </w:rPr>
      </w:pPr>
      <w:r w:rsidRPr="00A26BF7">
        <w:rPr>
          <w:rFonts w:ascii="Times New Roman" w:hAnsi="Times New Roman"/>
          <w:b/>
        </w:rPr>
        <w:t>Jei pereinant prie alternatyvios analgezijos injekuojama kitokių opioidinių vaistinių preparatų, pacientus būtina atidžiai sekti. Būtina visuomet apsvarstyti numanomos analgezijos naudos ir galimos kvėpavimo funkcijos slopinimo rizikos santykį.</w:t>
      </w:r>
    </w:p>
    <w:p w14:paraId="3A3398E5" w14:textId="77777777" w:rsidR="00F06AD8" w:rsidRPr="00A26BF7" w:rsidRDefault="00F06AD8" w:rsidP="00A26BF7">
      <w:pPr>
        <w:tabs>
          <w:tab w:val="left" w:pos="567"/>
        </w:tabs>
        <w:spacing w:after="0" w:line="240" w:lineRule="auto"/>
        <w:rPr>
          <w:rFonts w:ascii="Times New Roman" w:hAnsi="Times New Roman"/>
          <w:u w:val="single"/>
        </w:rPr>
      </w:pPr>
    </w:p>
    <w:p w14:paraId="687D5577" w14:textId="0FD552E9" w:rsidR="00F06AD8" w:rsidRPr="00A26BF7" w:rsidRDefault="00F06AD8" w:rsidP="00A26BF7">
      <w:pPr>
        <w:tabs>
          <w:tab w:val="left" w:pos="567"/>
        </w:tabs>
        <w:spacing w:after="0" w:line="240" w:lineRule="auto"/>
        <w:rPr>
          <w:rFonts w:ascii="Times New Roman" w:hAnsi="Times New Roman"/>
          <w:b/>
        </w:rPr>
      </w:pPr>
      <w:bookmarkStart w:id="1" w:name="_Toc129243259"/>
      <w:bookmarkStart w:id="2" w:name="_Toc129243134"/>
      <w:r w:rsidRPr="00A26BF7">
        <w:rPr>
          <w:rFonts w:ascii="Times New Roman" w:hAnsi="Times New Roman"/>
          <w:b/>
        </w:rPr>
        <w:t>Vaikai, gydomi intensyvios</w:t>
      </w:r>
      <w:r w:rsidR="005344B3">
        <w:rPr>
          <w:rFonts w:ascii="Times New Roman" w:hAnsi="Times New Roman"/>
          <w:b/>
        </w:rPr>
        <w:t>ios</w:t>
      </w:r>
      <w:r w:rsidRPr="00A26BF7">
        <w:rPr>
          <w:rFonts w:ascii="Times New Roman" w:hAnsi="Times New Roman"/>
          <w:b/>
        </w:rPr>
        <w:t xml:space="preserve"> terapijos skyriuje</w:t>
      </w:r>
    </w:p>
    <w:p w14:paraId="2B44B2FD" w14:textId="77777777" w:rsidR="00F06AD8" w:rsidRPr="00A26BF7" w:rsidRDefault="00F06AD8" w:rsidP="00A26BF7">
      <w:pPr>
        <w:tabs>
          <w:tab w:val="left" w:pos="567"/>
        </w:tabs>
        <w:spacing w:after="0" w:line="240" w:lineRule="auto"/>
        <w:rPr>
          <w:rFonts w:ascii="Times New Roman" w:hAnsi="Times New Roman"/>
        </w:rPr>
      </w:pPr>
    </w:p>
    <w:p w14:paraId="059357F3" w14:textId="67DAD57D" w:rsidR="00F06AD8" w:rsidRPr="00A26BF7" w:rsidRDefault="00F06AD8" w:rsidP="00A26BF7">
      <w:pPr>
        <w:tabs>
          <w:tab w:val="left" w:pos="567"/>
        </w:tabs>
        <w:spacing w:after="0" w:line="240" w:lineRule="auto"/>
        <w:rPr>
          <w:rFonts w:ascii="Times New Roman" w:hAnsi="Times New Roman"/>
        </w:rPr>
      </w:pPr>
      <w:r w:rsidRPr="00A26BF7">
        <w:rPr>
          <w:rFonts w:ascii="Times New Roman" w:hAnsi="Times New Roman"/>
        </w:rPr>
        <w:t>Intensyvios</w:t>
      </w:r>
      <w:r w:rsidR="005344B3">
        <w:rPr>
          <w:rFonts w:ascii="Times New Roman" w:hAnsi="Times New Roman"/>
        </w:rPr>
        <w:t>ios</w:t>
      </w:r>
      <w:r w:rsidRPr="00A26BF7">
        <w:rPr>
          <w:rFonts w:ascii="Times New Roman" w:hAnsi="Times New Roman"/>
        </w:rPr>
        <w:t xml:space="preserve"> terapijos skyriuje gydomiems vaikams nerekomenduojama infuzuoti remifentanilio, kadangi duomenų apie vaistinio preparato vartojimą šios populiacijos </w:t>
      </w:r>
      <w:r w:rsidR="00E02B3D" w:rsidRPr="0056524E">
        <w:rPr>
          <w:rFonts w:ascii="Times New Roman" w:eastAsia="Times New Roman" w:hAnsi="Times New Roman"/>
          <w:lang w:eastAsia="lt-LT"/>
        </w:rPr>
        <w:t>pacientams</w:t>
      </w:r>
      <w:r w:rsidRPr="00A26BF7">
        <w:rPr>
          <w:rFonts w:ascii="Times New Roman" w:hAnsi="Times New Roman"/>
        </w:rPr>
        <w:t xml:space="preserve"> nėra. </w:t>
      </w:r>
    </w:p>
    <w:p w14:paraId="00A1B60F" w14:textId="77777777" w:rsidR="00F06AD8" w:rsidRPr="00A26BF7" w:rsidRDefault="00F06AD8" w:rsidP="00A26BF7">
      <w:pPr>
        <w:tabs>
          <w:tab w:val="left" w:pos="567"/>
        </w:tabs>
        <w:spacing w:after="0" w:line="240" w:lineRule="auto"/>
        <w:rPr>
          <w:rFonts w:ascii="Times New Roman" w:hAnsi="Times New Roman"/>
        </w:rPr>
      </w:pPr>
    </w:p>
    <w:p w14:paraId="56D21A71" w14:textId="77777777" w:rsidR="003F6917" w:rsidRPr="0056524E" w:rsidRDefault="00F06AD8" w:rsidP="0056524E">
      <w:pPr>
        <w:keepNext/>
        <w:keepLines/>
        <w:tabs>
          <w:tab w:val="left" w:pos="567"/>
        </w:tabs>
        <w:spacing w:after="0" w:line="240" w:lineRule="auto"/>
        <w:rPr>
          <w:rFonts w:ascii="Times New Roman" w:eastAsia="Times New Roman" w:hAnsi="Times New Roman"/>
          <w:b/>
          <w:lang w:eastAsia="lt-LT"/>
        </w:rPr>
      </w:pPr>
      <w:r w:rsidRPr="00A26BF7">
        <w:rPr>
          <w:rFonts w:ascii="Times New Roman" w:hAnsi="Times New Roman"/>
          <w:b/>
        </w:rPr>
        <w:lastRenderedPageBreak/>
        <w:t xml:space="preserve">Pacientams, kurių inkstų funkcija sutrikusi </w:t>
      </w:r>
    </w:p>
    <w:p w14:paraId="554D3558" w14:textId="77777777" w:rsidR="00F06AD8" w:rsidRPr="00A26BF7" w:rsidRDefault="00F06AD8" w:rsidP="00A26BF7">
      <w:pPr>
        <w:keepNext/>
        <w:keepLines/>
        <w:tabs>
          <w:tab w:val="left" w:pos="0"/>
        </w:tabs>
        <w:spacing w:after="0" w:line="240" w:lineRule="auto"/>
        <w:rPr>
          <w:rFonts w:ascii="Times New Roman" w:hAnsi="Times New Roman"/>
        </w:rPr>
      </w:pPr>
      <w:r w:rsidRPr="00A26BF7">
        <w:rPr>
          <w:rFonts w:ascii="Times New Roman" w:hAnsi="Times New Roman"/>
        </w:rPr>
        <w:t xml:space="preserve">Pacientams, kurių inkstų funkcija yra sutrikusi, įskaitant ir tuos </w:t>
      </w:r>
      <w:r w:rsidR="00E02B3D" w:rsidRPr="0056524E">
        <w:rPr>
          <w:rFonts w:ascii="Times New Roman" w:eastAsia="Times New Roman" w:hAnsi="Times New Roman"/>
          <w:lang w:eastAsia="lt-LT"/>
        </w:rPr>
        <w:t>pacientus</w:t>
      </w:r>
      <w:r w:rsidRPr="00A26BF7">
        <w:rPr>
          <w:rFonts w:ascii="Times New Roman" w:hAnsi="Times New Roman"/>
        </w:rPr>
        <w:t xml:space="preserve">, kuriems persodinami inkstai, aukščiau rekomenduotos remifentanilio dozės keisti nereikia. Tačiau karboksirūgšties metabolitų klirensas tokių pacientų organizme yra sumažėjęs (žr. 5.2 skyrių). </w:t>
      </w:r>
    </w:p>
    <w:p w14:paraId="0E04638A" w14:textId="77777777" w:rsidR="00F06AD8" w:rsidRPr="00A26BF7" w:rsidRDefault="00F06AD8" w:rsidP="0056524E">
      <w:pPr>
        <w:tabs>
          <w:tab w:val="left" w:pos="567"/>
        </w:tabs>
        <w:spacing w:after="0" w:line="240" w:lineRule="auto"/>
        <w:rPr>
          <w:rFonts w:ascii="Times New Roman" w:hAnsi="Times New Roman"/>
        </w:rPr>
      </w:pPr>
    </w:p>
    <w:p w14:paraId="596B4E31" w14:textId="77777777" w:rsidR="00F06AD8" w:rsidRPr="00A26BF7" w:rsidRDefault="00F06AD8" w:rsidP="0049262A">
      <w:pPr>
        <w:tabs>
          <w:tab w:val="left" w:pos="567"/>
        </w:tabs>
        <w:spacing w:after="0" w:line="240" w:lineRule="auto"/>
        <w:rPr>
          <w:rFonts w:ascii="Times New Roman" w:hAnsi="Times New Roman"/>
          <w:b/>
        </w:rPr>
      </w:pPr>
      <w:r w:rsidRPr="00A26BF7">
        <w:rPr>
          <w:rFonts w:ascii="Times New Roman" w:hAnsi="Times New Roman"/>
          <w:b/>
        </w:rPr>
        <w:t xml:space="preserve">Specialių grupių </w:t>
      </w:r>
      <w:r w:rsidR="00E02B3D" w:rsidRPr="0056524E">
        <w:rPr>
          <w:rFonts w:ascii="Times New Roman" w:eastAsia="Times New Roman" w:hAnsi="Times New Roman"/>
          <w:b/>
          <w:lang w:eastAsia="lt-LT"/>
        </w:rPr>
        <w:t>pacientai</w:t>
      </w:r>
    </w:p>
    <w:p w14:paraId="04A39C53" w14:textId="77777777" w:rsidR="00F06AD8" w:rsidRPr="00A26BF7" w:rsidRDefault="00F06AD8" w:rsidP="0049262A">
      <w:pPr>
        <w:tabs>
          <w:tab w:val="left" w:pos="567"/>
        </w:tabs>
        <w:spacing w:after="0" w:line="240" w:lineRule="auto"/>
        <w:rPr>
          <w:rFonts w:ascii="Times New Roman" w:hAnsi="Times New Roman"/>
          <w:b/>
        </w:rPr>
      </w:pPr>
    </w:p>
    <w:p w14:paraId="13B0CC8F" w14:textId="77777777" w:rsidR="00F06AD8" w:rsidRPr="00A26BF7" w:rsidRDefault="00F06AD8" w:rsidP="008245B4">
      <w:pPr>
        <w:tabs>
          <w:tab w:val="left" w:pos="567"/>
        </w:tabs>
        <w:spacing w:after="0" w:line="240" w:lineRule="auto"/>
        <w:rPr>
          <w:rFonts w:ascii="Times New Roman" w:hAnsi="Times New Roman"/>
          <w:b/>
        </w:rPr>
      </w:pPr>
      <w:r w:rsidRPr="00A26BF7">
        <w:rPr>
          <w:rFonts w:ascii="Times New Roman" w:hAnsi="Times New Roman"/>
          <w:b/>
        </w:rPr>
        <w:t>Senyviems pacientams (65 metų ir vyresniems)</w:t>
      </w:r>
    </w:p>
    <w:p w14:paraId="00A44A77" w14:textId="77777777" w:rsidR="00F06AD8" w:rsidRPr="00A26BF7" w:rsidRDefault="00F06AD8" w:rsidP="00A26BF7">
      <w:pPr>
        <w:tabs>
          <w:tab w:val="left" w:pos="567"/>
        </w:tabs>
        <w:spacing w:after="0" w:line="240" w:lineRule="auto"/>
        <w:rPr>
          <w:rFonts w:ascii="Times New Roman" w:hAnsi="Times New Roman"/>
        </w:rPr>
      </w:pPr>
    </w:p>
    <w:p w14:paraId="39C979C4" w14:textId="77777777" w:rsidR="00F06AD8" w:rsidRPr="00A26BF7" w:rsidRDefault="00F06AD8" w:rsidP="00A26BF7">
      <w:pPr>
        <w:tabs>
          <w:tab w:val="left" w:pos="567"/>
        </w:tabs>
        <w:spacing w:after="0" w:line="240" w:lineRule="auto"/>
        <w:rPr>
          <w:rFonts w:ascii="Times New Roman" w:hAnsi="Times New Roman"/>
          <w:i/>
          <w:u w:val="single"/>
        </w:rPr>
      </w:pPr>
      <w:r w:rsidRPr="00A26BF7">
        <w:rPr>
          <w:rFonts w:ascii="Times New Roman" w:hAnsi="Times New Roman"/>
          <w:i/>
          <w:u w:val="single"/>
        </w:rPr>
        <w:t>Bendroji anestezija</w:t>
      </w:r>
    </w:p>
    <w:p w14:paraId="01513970" w14:textId="77777777" w:rsidR="00F06AD8" w:rsidRPr="00A26BF7" w:rsidRDefault="00F06AD8" w:rsidP="00A26BF7">
      <w:pPr>
        <w:tabs>
          <w:tab w:val="left" w:pos="567"/>
        </w:tabs>
        <w:spacing w:after="0" w:line="240" w:lineRule="auto"/>
        <w:rPr>
          <w:rFonts w:ascii="Times New Roman" w:hAnsi="Times New Roman"/>
        </w:rPr>
      </w:pPr>
      <w:r w:rsidRPr="00A26BF7">
        <w:rPr>
          <w:rFonts w:ascii="Times New Roman" w:hAnsi="Times New Roman"/>
        </w:rPr>
        <w:t xml:space="preserve">Šiai pacientų grupei remifentanilio infuzuoti reikia atsargiai. Pradinė remifentanilio dozė vyresniems kaip 65 metų pacientams turi būti pusė rekomenduojamos suaugusių jaunų žmonių dozės. Vėliau dozė palaipsniui didinama, atsižvelgiant į paciento poreikį, nes tokio amžiaus </w:t>
      </w:r>
      <w:r w:rsidR="00E02B3D" w:rsidRPr="0056524E">
        <w:rPr>
          <w:rFonts w:ascii="Times New Roman" w:eastAsia="Times New Roman" w:hAnsi="Times New Roman"/>
          <w:lang w:eastAsia="lt-LT"/>
        </w:rPr>
        <w:t>pacientai</w:t>
      </w:r>
      <w:r w:rsidRPr="00A26BF7">
        <w:rPr>
          <w:rFonts w:ascii="Times New Roman" w:hAnsi="Times New Roman"/>
        </w:rPr>
        <w:t xml:space="preserve"> būna jautresni sukeliamam remifentanilio farmakodinaminiam poveikiui. Toks dozavimas tinka visoms anestezijos fazėms, įskaitant jos sukėlimą, palaikymą bei analgezijai ankstyvuoju pooperaciniu laikotarpiu sukelti. </w:t>
      </w:r>
    </w:p>
    <w:p w14:paraId="2415257A" w14:textId="77777777" w:rsidR="00F06AD8" w:rsidRPr="00A26BF7" w:rsidRDefault="00F06AD8" w:rsidP="00A26BF7">
      <w:pPr>
        <w:tabs>
          <w:tab w:val="left" w:pos="567"/>
        </w:tabs>
        <w:spacing w:after="0" w:line="240" w:lineRule="auto"/>
        <w:rPr>
          <w:rFonts w:ascii="Times New Roman" w:hAnsi="Times New Roman"/>
        </w:rPr>
      </w:pPr>
    </w:p>
    <w:p w14:paraId="5A4B7E1B" w14:textId="77777777" w:rsidR="00F06AD8" w:rsidRPr="00A26BF7" w:rsidRDefault="00F06AD8" w:rsidP="00A26BF7">
      <w:pPr>
        <w:tabs>
          <w:tab w:val="left" w:pos="567"/>
        </w:tabs>
        <w:spacing w:after="0" w:line="240" w:lineRule="auto"/>
        <w:rPr>
          <w:rFonts w:ascii="Times New Roman" w:hAnsi="Times New Roman"/>
        </w:rPr>
      </w:pPr>
      <w:r w:rsidRPr="00A26BF7">
        <w:rPr>
          <w:rFonts w:ascii="Times New Roman" w:hAnsi="Times New Roman"/>
        </w:rPr>
        <w:t>Kadangi remifentaniliui senyvi žmonės yra jautresni, jo infuzuojant TKI būdu, pradinė tikslinė koncentracija turi būti 1,5–4 ng/ml, vėliau palaipsniui dozuojama, atsižvelgiant į paciento poreikį.</w:t>
      </w:r>
    </w:p>
    <w:p w14:paraId="1D31AD69" w14:textId="77777777" w:rsidR="00F06AD8" w:rsidRPr="00A26BF7" w:rsidRDefault="00F06AD8" w:rsidP="00A26BF7">
      <w:pPr>
        <w:tabs>
          <w:tab w:val="left" w:pos="567"/>
        </w:tabs>
        <w:spacing w:after="0" w:line="240" w:lineRule="auto"/>
        <w:rPr>
          <w:rFonts w:ascii="Times New Roman" w:hAnsi="Times New Roman"/>
        </w:rPr>
      </w:pPr>
    </w:p>
    <w:p w14:paraId="15D65DFA" w14:textId="77777777" w:rsidR="00F06AD8" w:rsidRPr="00A26BF7" w:rsidRDefault="00F06AD8" w:rsidP="00A26BF7">
      <w:pPr>
        <w:tabs>
          <w:tab w:val="left" w:pos="567"/>
        </w:tabs>
        <w:spacing w:after="0" w:line="240" w:lineRule="auto"/>
        <w:rPr>
          <w:rFonts w:ascii="Times New Roman" w:hAnsi="Times New Roman"/>
          <w:i/>
          <w:u w:val="single"/>
        </w:rPr>
      </w:pPr>
      <w:r w:rsidRPr="00A26BF7">
        <w:rPr>
          <w:rFonts w:ascii="Times New Roman" w:hAnsi="Times New Roman"/>
          <w:i/>
          <w:u w:val="single"/>
        </w:rPr>
        <w:t>Anestezija širdies operacijos metu</w:t>
      </w:r>
    </w:p>
    <w:p w14:paraId="5BE00893" w14:textId="77777777" w:rsidR="00F06AD8" w:rsidRPr="00A26BF7" w:rsidRDefault="00F06AD8" w:rsidP="00A26BF7">
      <w:pPr>
        <w:tabs>
          <w:tab w:val="left" w:pos="567"/>
        </w:tabs>
        <w:spacing w:after="0" w:line="240" w:lineRule="auto"/>
        <w:rPr>
          <w:rFonts w:ascii="Times New Roman" w:hAnsi="Times New Roman"/>
        </w:rPr>
      </w:pPr>
      <w:r w:rsidRPr="00A26BF7">
        <w:rPr>
          <w:rFonts w:ascii="Times New Roman" w:hAnsi="Times New Roman"/>
        </w:rPr>
        <w:t>Pradinės dozės mažinti nereikia (žr. poskyrį „Širdies operacija“).</w:t>
      </w:r>
    </w:p>
    <w:p w14:paraId="3CB5D78E" w14:textId="77777777" w:rsidR="00F06AD8" w:rsidRPr="00A26BF7" w:rsidRDefault="00F06AD8" w:rsidP="00A26BF7">
      <w:pPr>
        <w:tabs>
          <w:tab w:val="left" w:pos="567"/>
        </w:tabs>
        <w:spacing w:after="0" w:line="240" w:lineRule="auto"/>
        <w:rPr>
          <w:rFonts w:ascii="Times New Roman" w:hAnsi="Times New Roman"/>
        </w:rPr>
      </w:pPr>
    </w:p>
    <w:p w14:paraId="271B287F" w14:textId="77777777" w:rsidR="00F06AD8" w:rsidRPr="00A26BF7" w:rsidRDefault="00F06AD8" w:rsidP="00A26BF7">
      <w:pPr>
        <w:tabs>
          <w:tab w:val="left" w:pos="567"/>
        </w:tabs>
        <w:spacing w:after="0" w:line="240" w:lineRule="auto"/>
        <w:rPr>
          <w:rFonts w:ascii="Times New Roman" w:hAnsi="Times New Roman"/>
          <w:i/>
          <w:u w:val="single"/>
        </w:rPr>
      </w:pPr>
      <w:r w:rsidRPr="00A26BF7">
        <w:rPr>
          <w:rFonts w:ascii="Times New Roman" w:hAnsi="Times New Roman"/>
          <w:i/>
          <w:u w:val="single"/>
        </w:rPr>
        <w:t>Intensyvioji terapija</w:t>
      </w:r>
    </w:p>
    <w:p w14:paraId="57ED55AB" w14:textId="77777777" w:rsidR="00F06AD8" w:rsidRPr="00A26BF7" w:rsidRDefault="00F06AD8" w:rsidP="00A26BF7">
      <w:pPr>
        <w:tabs>
          <w:tab w:val="left" w:pos="567"/>
        </w:tabs>
        <w:spacing w:after="0" w:line="240" w:lineRule="auto"/>
        <w:rPr>
          <w:rFonts w:ascii="Times New Roman" w:hAnsi="Times New Roman"/>
        </w:rPr>
      </w:pPr>
      <w:r w:rsidRPr="00A26BF7">
        <w:rPr>
          <w:rFonts w:ascii="Times New Roman" w:hAnsi="Times New Roman"/>
        </w:rPr>
        <w:t>Pradinės dozės mažinti nereikia (žr. skyrių „Intensyvioji terapija“).</w:t>
      </w:r>
    </w:p>
    <w:p w14:paraId="46FC708A" w14:textId="77777777" w:rsidR="00F06AD8" w:rsidRPr="00A26BF7" w:rsidRDefault="00F06AD8" w:rsidP="00A26BF7">
      <w:pPr>
        <w:tabs>
          <w:tab w:val="left" w:pos="567"/>
        </w:tabs>
        <w:spacing w:after="0" w:line="240" w:lineRule="auto"/>
        <w:rPr>
          <w:rFonts w:ascii="Times New Roman" w:hAnsi="Times New Roman"/>
        </w:rPr>
      </w:pPr>
    </w:p>
    <w:p w14:paraId="5D763BCB" w14:textId="77777777" w:rsidR="00F06AD8" w:rsidRPr="00A26BF7" w:rsidRDefault="00F06AD8" w:rsidP="00A26BF7">
      <w:pPr>
        <w:tabs>
          <w:tab w:val="left" w:pos="567"/>
        </w:tabs>
        <w:spacing w:after="0" w:line="240" w:lineRule="auto"/>
        <w:rPr>
          <w:rFonts w:ascii="Times New Roman" w:hAnsi="Times New Roman"/>
          <w:b/>
        </w:rPr>
      </w:pPr>
      <w:r w:rsidRPr="00A26BF7">
        <w:rPr>
          <w:rFonts w:ascii="Times New Roman" w:hAnsi="Times New Roman"/>
          <w:b/>
        </w:rPr>
        <w:t>Nutukę pacientai</w:t>
      </w:r>
    </w:p>
    <w:p w14:paraId="1BE0B689" w14:textId="77777777" w:rsidR="00F06AD8" w:rsidRPr="00A26BF7" w:rsidRDefault="00F06AD8" w:rsidP="00A26BF7">
      <w:pPr>
        <w:tabs>
          <w:tab w:val="left" w:pos="567"/>
        </w:tabs>
        <w:spacing w:after="0" w:line="240" w:lineRule="auto"/>
        <w:rPr>
          <w:rFonts w:ascii="Times New Roman" w:hAnsi="Times New Roman"/>
        </w:rPr>
      </w:pPr>
    </w:p>
    <w:p w14:paraId="16C76CCE" w14:textId="77777777" w:rsidR="00F06AD8" w:rsidRPr="00A26BF7" w:rsidRDefault="00F06AD8" w:rsidP="00A26BF7">
      <w:pPr>
        <w:tabs>
          <w:tab w:val="left" w:pos="567"/>
        </w:tabs>
        <w:spacing w:after="0" w:line="240" w:lineRule="auto"/>
        <w:rPr>
          <w:rFonts w:ascii="Times New Roman" w:hAnsi="Times New Roman"/>
        </w:rPr>
      </w:pPr>
      <w:r w:rsidRPr="00A26BF7">
        <w:rPr>
          <w:rFonts w:ascii="Times New Roman" w:hAnsi="Times New Roman"/>
        </w:rPr>
        <w:t xml:space="preserve">Remifentanilio infuzuojant rankinės kontrolės būdu, nutukusiems pacientams vaistinio preparato dozę rekomenduojama mažinti. Ją reikia apskaičiuoti, remiantis idealiu kūno svoriu, kadangi su tokiu svoriu remifentanilio klirensas ir pasiskirstymo tūris koreliuoja geriau, negu su faktiniu. </w:t>
      </w:r>
    </w:p>
    <w:p w14:paraId="7BA5D5CD" w14:textId="77777777" w:rsidR="00F06AD8" w:rsidRPr="00A26BF7" w:rsidRDefault="00F06AD8" w:rsidP="00A26BF7">
      <w:pPr>
        <w:tabs>
          <w:tab w:val="left" w:pos="567"/>
        </w:tabs>
        <w:spacing w:after="0" w:line="240" w:lineRule="auto"/>
        <w:rPr>
          <w:rFonts w:ascii="Times New Roman" w:hAnsi="Times New Roman"/>
        </w:rPr>
      </w:pPr>
      <w:r w:rsidRPr="00A26BF7">
        <w:rPr>
          <w:rFonts w:ascii="Times New Roman" w:hAnsi="Times New Roman"/>
        </w:rPr>
        <w:t>Jei liesa kūno masė (LKM) apskaičiuojama Minto modeliu, ji gali būti nepakankamai įvertinta moterims, kurių kūno masės indeksas (KMI) yra didesnis, kaip 35 kg/m</w:t>
      </w:r>
      <w:r w:rsidRPr="00A26BF7">
        <w:rPr>
          <w:rFonts w:ascii="Times New Roman" w:hAnsi="Times New Roman"/>
          <w:vertAlign w:val="superscript"/>
        </w:rPr>
        <w:t>2</w:t>
      </w:r>
      <w:r w:rsidRPr="00A26BF7">
        <w:rPr>
          <w:rFonts w:ascii="Times New Roman" w:hAnsi="Times New Roman"/>
        </w:rPr>
        <w:t xml:space="preserve"> bei vyrams, kurių kūno masės indeksas yra didesnis, kaip 40 kg/m</w:t>
      </w:r>
      <w:r w:rsidRPr="00A26BF7">
        <w:rPr>
          <w:rFonts w:ascii="Times New Roman" w:hAnsi="Times New Roman"/>
          <w:vertAlign w:val="superscript"/>
        </w:rPr>
        <w:t>2</w:t>
      </w:r>
      <w:r w:rsidRPr="00A26BF7">
        <w:rPr>
          <w:rFonts w:ascii="Times New Roman" w:hAnsi="Times New Roman"/>
        </w:rPr>
        <w:t>. Kad tokiems pacientams remifentanilio neperdozuoti, jo reikia TKI būdu palaipsniui ir atsargiai švirkšti, atsižvelgiant į paciento poreikį.</w:t>
      </w:r>
    </w:p>
    <w:p w14:paraId="240817CE" w14:textId="77777777" w:rsidR="00F06AD8" w:rsidRPr="00A26BF7" w:rsidRDefault="00F06AD8" w:rsidP="00A26BF7">
      <w:pPr>
        <w:tabs>
          <w:tab w:val="left" w:pos="567"/>
        </w:tabs>
        <w:spacing w:after="0" w:line="240" w:lineRule="auto"/>
        <w:rPr>
          <w:rFonts w:ascii="Times New Roman" w:hAnsi="Times New Roman"/>
        </w:rPr>
      </w:pPr>
    </w:p>
    <w:p w14:paraId="6585F6E7" w14:textId="77777777" w:rsidR="00F06AD8" w:rsidRPr="00A26BF7" w:rsidRDefault="00F06AD8" w:rsidP="00A26BF7">
      <w:pPr>
        <w:tabs>
          <w:tab w:val="left" w:pos="567"/>
        </w:tabs>
        <w:spacing w:after="0" w:line="240" w:lineRule="auto"/>
        <w:rPr>
          <w:rFonts w:ascii="Times New Roman" w:hAnsi="Times New Roman"/>
          <w:b/>
        </w:rPr>
      </w:pPr>
      <w:r w:rsidRPr="00A26BF7">
        <w:rPr>
          <w:rFonts w:ascii="Times New Roman" w:hAnsi="Times New Roman"/>
          <w:b/>
        </w:rPr>
        <w:t xml:space="preserve">Pacientams, kurių inkstų funkcija sutrikusi </w:t>
      </w:r>
    </w:p>
    <w:p w14:paraId="5F5DD72E" w14:textId="77777777" w:rsidR="00F06AD8" w:rsidRPr="00A26BF7" w:rsidRDefault="00F06AD8" w:rsidP="00A26BF7">
      <w:pPr>
        <w:tabs>
          <w:tab w:val="left" w:pos="567"/>
        </w:tabs>
        <w:spacing w:after="0" w:line="240" w:lineRule="auto"/>
        <w:rPr>
          <w:rFonts w:ascii="Times New Roman" w:hAnsi="Times New Roman"/>
        </w:rPr>
      </w:pPr>
    </w:p>
    <w:p w14:paraId="2E14E2B1" w14:textId="21F9D27D" w:rsidR="00F06AD8" w:rsidRPr="00A26BF7" w:rsidRDefault="00F06AD8" w:rsidP="00A26BF7">
      <w:pPr>
        <w:tabs>
          <w:tab w:val="left" w:pos="567"/>
        </w:tabs>
        <w:spacing w:after="0" w:line="240" w:lineRule="auto"/>
        <w:rPr>
          <w:rFonts w:ascii="Times New Roman" w:hAnsi="Times New Roman"/>
        </w:rPr>
      </w:pPr>
      <w:r w:rsidRPr="00A26BF7">
        <w:rPr>
          <w:rFonts w:ascii="Times New Roman" w:hAnsi="Times New Roman"/>
        </w:rPr>
        <w:t>Atsižvelgiant į tyrimų duomenis, pacientams, kurių inkstų funkcija sutrikusi, įskaitant ir gydomus intensyvios</w:t>
      </w:r>
      <w:r w:rsidR="005344B3">
        <w:rPr>
          <w:rFonts w:ascii="Times New Roman" w:hAnsi="Times New Roman"/>
        </w:rPr>
        <w:t>ios</w:t>
      </w:r>
      <w:r w:rsidRPr="00A26BF7">
        <w:rPr>
          <w:rFonts w:ascii="Times New Roman" w:hAnsi="Times New Roman"/>
        </w:rPr>
        <w:t xml:space="preserve"> terapijos skyriuje, remifentanilio dozės koreguoti nereikia. Tačiau tokių pacientų organizme karboksirūgšties metabolitų klirensas yra sumažėjęs.</w:t>
      </w:r>
    </w:p>
    <w:p w14:paraId="7249781D" w14:textId="77777777" w:rsidR="00F06AD8" w:rsidRPr="00A26BF7" w:rsidRDefault="00F06AD8" w:rsidP="00A26BF7">
      <w:pPr>
        <w:tabs>
          <w:tab w:val="left" w:pos="567"/>
        </w:tabs>
        <w:spacing w:after="0" w:line="240" w:lineRule="auto"/>
        <w:rPr>
          <w:rFonts w:ascii="Times New Roman" w:hAnsi="Times New Roman"/>
        </w:rPr>
      </w:pPr>
    </w:p>
    <w:p w14:paraId="0791EC3F" w14:textId="77777777" w:rsidR="00F06AD8" w:rsidRPr="00A26BF7" w:rsidRDefault="00F06AD8" w:rsidP="00A26BF7">
      <w:pPr>
        <w:tabs>
          <w:tab w:val="left" w:pos="567"/>
        </w:tabs>
        <w:spacing w:after="0" w:line="240" w:lineRule="auto"/>
        <w:rPr>
          <w:rFonts w:ascii="Times New Roman" w:hAnsi="Times New Roman"/>
          <w:b/>
        </w:rPr>
      </w:pPr>
      <w:r w:rsidRPr="00A26BF7">
        <w:rPr>
          <w:rFonts w:ascii="Times New Roman" w:hAnsi="Times New Roman"/>
          <w:b/>
        </w:rPr>
        <w:t>Pacientams, kurių kepenų funkcija sutrikusi</w:t>
      </w:r>
    </w:p>
    <w:p w14:paraId="0420DC2C" w14:textId="77777777" w:rsidR="00F06AD8" w:rsidRPr="00A26BF7" w:rsidRDefault="00F06AD8" w:rsidP="00A26BF7">
      <w:pPr>
        <w:tabs>
          <w:tab w:val="left" w:pos="567"/>
        </w:tabs>
        <w:spacing w:after="0" w:line="240" w:lineRule="auto"/>
        <w:rPr>
          <w:rFonts w:ascii="Times New Roman" w:hAnsi="Times New Roman"/>
        </w:rPr>
      </w:pPr>
    </w:p>
    <w:p w14:paraId="7BAB28B2" w14:textId="77777777" w:rsidR="00F06AD8" w:rsidRPr="00A26BF7" w:rsidRDefault="00F06AD8" w:rsidP="00A26BF7">
      <w:pPr>
        <w:tabs>
          <w:tab w:val="left" w:pos="567"/>
        </w:tabs>
        <w:spacing w:after="0" w:line="240" w:lineRule="auto"/>
        <w:rPr>
          <w:rFonts w:ascii="Times New Roman" w:hAnsi="Times New Roman"/>
        </w:rPr>
      </w:pPr>
      <w:r w:rsidRPr="00A26BF7">
        <w:rPr>
          <w:rFonts w:ascii="Times New Roman" w:hAnsi="Times New Roman"/>
        </w:rPr>
        <w:t xml:space="preserve">Pacientų, kurių kepenų funkcija yra sutrikusi, organizme remifentanilio farmakokinetika nekinta, todėl šiems </w:t>
      </w:r>
      <w:r w:rsidR="00E02B3D" w:rsidRPr="0056524E">
        <w:rPr>
          <w:rFonts w:ascii="Times New Roman" w:eastAsia="Times New Roman" w:hAnsi="Times New Roman"/>
          <w:lang w:eastAsia="lt-LT"/>
        </w:rPr>
        <w:t>pacientams</w:t>
      </w:r>
      <w:r w:rsidRPr="00A26BF7">
        <w:rPr>
          <w:rFonts w:ascii="Times New Roman" w:hAnsi="Times New Roman"/>
        </w:rPr>
        <w:t xml:space="preserve"> pradinės vaistinio preparato dozės, atitinkančios vartojamą sveikiems žmonėms, koreguoti nereikia. Tačiau pacientai, kuriems yra sunkus kepenų funkcijos sutrikimas, gali būti šiek tiek jautresni remifentanilio sukeliamam kvėpavimo funkcijos slopinimui (žr. 4.4 skyrių). Tokius </w:t>
      </w:r>
      <w:r w:rsidR="00E02B3D" w:rsidRPr="0056524E">
        <w:rPr>
          <w:rFonts w:ascii="Times New Roman" w:eastAsia="Times New Roman" w:hAnsi="Times New Roman"/>
          <w:lang w:eastAsia="lt-LT"/>
        </w:rPr>
        <w:t>pacientus</w:t>
      </w:r>
      <w:r w:rsidRPr="00A26BF7">
        <w:rPr>
          <w:rFonts w:ascii="Times New Roman" w:hAnsi="Times New Roman"/>
        </w:rPr>
        <w:t xml:space="preserve"> būtina atidžiai sekti ir, atsižvelgiant į sukeliamą poveikį, remifentanilio dozuoti palaipsniui.</w:t>
      </w:r>
    </w:p>
    <w:p w14:paraId="70453503" w14:textId="77777777" w:rsidR="00F06AD8" w:rsidRPr="00A26BF7" w:rsidRDefault="00F06AD8" w:rsidP="00A26BF7">
      <w:pPr>
        <w:tabs>
          <w:tab w:val="left" w:pos="567"/>
        </w:tabs>
        <w:spacing w:after="0" w:line="240" w:lineRule="auto"/>
        <w:rPr>
          <w:rFonts w:ascii="Times New Roman" w:hAnsi="Times New Roman"/>
          <w:b/>
        </w:rPr>
      </w:pPr>
    </w:p>
    <w:p w14:paraId="2A0FBA23" w14:textId="77777777" w:rsidR="00F06AD8" w:rsidRPr="00A26BF7" w:rsidRDefault="00F06AD8" w:rsidP="00A26BF7">
      <w:pPr>
        <w:tabs>
          <w:tab w:val="left" w:pos="567"/>
        </w:tabs>
        <w:spacing w:after="0" w:line="240" w:lineRule="auto"/>
        <w:rPr>
          <w:rFonts w:ascii="Times New Roman" w:hAnsi="Times New Roman"/>
          <w:b/>
        </w:rPr>
      </w:pPr>
      <w:r w:rsidRPr="00A26BF7">
        <w:rPr>
          <w:rFonts w:ascii="Times New Roman" w:hAnsi="Times New Roman"/>
          <w:b/>
        </w:rPr>
        <w:t>Pacientams, kuriems atliekama neurochirurginė operacija</w:t>
      </w:r>
    </w:p>
    <w:p w14:paraId="3864A8E8" w14:textId="77777777" w:rsidR="00F06AD8" w:rsidRPr="00A26BF7" w:rsidRDefault="00F06AD8" w:rsidP="00A26BF7">
      <w:pPr>
        <w:tabs>
          <w:tab w:val="left" w:pos="567"/>
        </w:tabs>
        <w:spacing w:after="0" w:line="240" w:lineRule="auto"/>
        <w:rPr>
          <w:rFonts w:ascii="Times New Roman" w:hAnsi="Times New Roman"/>
        </w:rPr>
      </w:pPr>
    </w:p>
    <w:p w14:paraId="08B09E1B" w14:textId="77777777" w:rsidR="00F06AD8" w:rsidRPr="00A26BF7" w:rsidRDefault="00F06AD8" w:rsidP="00A26BF7">
      <w:pPr>
        <w:tabs>
          <w:tab w:val="left" w:pos="567"/>
        </w:tabs>
        <w:spacing w:after="0" w:line="240" w:lineRule="auto"/>
        <w:rPr>
          <w:rFonts w:ascii="Times New Roman" w:hAnsi="Times New Roman"/>
        </w:rPr>
      </w:pPr>
      <w:r w:rsidRPr="00A26BF7">
        <w:rPr>
          <w:rFonts w:ascii="Times New Roman" w:hAnsi="Times New Roman"/>
        </w:rPr>
        <w:t xml:space="preserve">Nedidelė klinikinė patirtis rodo, kad tokiems </w:t>
      </w:r>
      <w:r w:rsidR="00E02B3D" w:rsidRPr="0056524E">
        <w:rPr>
          <w:rFonts w:ascii="Times New Roman" w:eastAsia="Times New Roman" w:hAnsi="Times New Roman"/>
          <w:lang w:eastAsia="lt-LT"/>
        </w:rPr>
        <w:t>pacientams</w:t>
      </w:r>
      <w:r w:rsidRPr="00A26BF7">
        <w:rPr>
          <w:rFonts w:ascii="Times New Roman" w:hAnsi="Times New Roman"/>
        </w:rPr>
        <w:t xml:space="preserve"> specialus dozavimas nereikalingas.</w:t>
      </w:r>
    </w:p>
    <w:p w14:paraId="7AAE32C5" w14:textId="77777777" w:rsidR="00F06AD8" w:rsidRPr="00A26BF7" w:rsidRDefault="00F06AD8" w:rsidP="00A26BF7">
      <w:pPr>
        <w:tabs>
          <w:tab w:val="left" w:pos="567"/>
        </w:tabs>
        <w:spacing w:after="0" w:line="240" w:lineRule="auto"/>
        <w:rPr>
          <w:rFonts w:ascii="Times New Roman" w:hAnsi="Times New Roman"/>
        </w:rPr>
      </w:pPr>
    </w:p>
    <w:p w14:paraId="07DE9BEB" w14:textId="77777777" w:rsidR="00F06AD8" w:rsidRPr="00A26BF7" w:rsidRDefault="00F06AD8" w:rsidP="00A26BF7">
      <w:pPr>
        <w:tabs>
          <w:tab w:val="left" w:pos="567"/>
        </w:tabs>
        <w:spacing w:after="0" w:line="240" w:lineRule="auto"/>
        <w:rPr>
          <w:rFonts w:ascii="Times New Roman" w:hAnsi="Times New Roman"/>
          <w:b/>
        </w:rPr>
      </w:pPr>
      <w:r w:rsidRPr="00A26BF7">
        <w:rPr>
          <w:rFonts w:ascii="Times New Roman" w:hAnsi="Times New Roman"/>
          <w:b/>
        </w:rPr>
        <w:t>Pacientams, kurie pagal Amerikos anesteziologų asociacijos (ASA) klasifikaciją priskiriami III ar IV grupei</w:t>
      </w:r>
    </w:p>
    <w:p w14:paraId="02102CAA" w14:textId="77777777" w:rsidR="00F06AD8" w:rsidRPr="00A26BF7" w:rsidRDefault="00F06AD8" w:rsidP="00A26BF7">
      <w:pPr>
        <w:tabs>
          <w:tab w:val="left" w:pos="567"/>
        </w:tabs>
        <w:spacing w:after="0" w:line="240" w:lineRule="auto"/>
        <w:rPr>
          <w:rFonts w:ascii="Times New Roman" w:hAnsi="Times New Roman"/>
        </w:rPr>
      </w:pPr>
    </w:p>
    <w:p w14:paraId="418E2244" w14:textId="77777777" w:rsidR="00F06AD8" w:rsidRPr="00A26BF7" w:rsidRDefault="00F06AD8" w:rsidP="00A26BF7">
      <w:pPr>
        <w:keepNext/>
        <w:keepLines/>
        <w:tabs>
          <w:tab w:val="left" w:pos="567"/>
        </w:tabs>
        <w:spacing w:after="0" w:line="240" w:lineRule="auto"/>
        <w:rPr>
          <w:rFonts w:ascii="Times New Roman" w:hAnsi="Times New Roman"/>
          <w:u w:val="single"/>
        </w:rPr>
      </w:pPr>
      <w:r w:rsidRPr="00A26BF7">
        <w:rPr>
          <w:rFonts w:ascii="Times New Roman" w:hAnsi="Times New Roman"/>
          <w:u w:val="single"/>
        </w:rPr>
        <w:lastRenderedPageBreak/>
        <w:t>Bendroji anestezija</w:t>
      </w:r>
    </w:p>
    <w:p w14:paraId="04C56081" w14:textId="77777777" w:rsidR="00F06AD8" w:rsidRPr="00A26BF7" w:rsidRDefault="00F06AD8" w:rsidP="00A26BF7">
      <w:pPr>
        <w:keepNext/>
        <w:keepLines/>
        <w:tabs>
          <w:tab w:val="left" w:pos="567"/>
        </w:tabs>
        <w:spacing w:after="0" w:line="240" w:lineRule="auto"/>
        <w:rPr>
          <w:rFonts w:ascii="Times New Roman" w:hAnsi="Times New Roman"/>
        </w:rPr>
      </w:pPr>
      <w:r w:rsidRPr="00A26BF7">
        <w:rPr>
          <w:rFonts w:ascii="Times New Roman" w:hAnsi="Times New Roman"/>
        </w:rPr>
        <w:t>Tikėtina, kad ASA III/IV grupei priklausančių pacientų hemodinamikai stipriai veikiančių opioidų poveikis gali būti stipresnis, todėl remifentanilio jiems reikia infuzuoti atsargiai. Rekomenduojama pradžioje infuzuoti mažesnę dozę, vėliau ją palaipsniui didinti, atsižvelgiant į sukeliamą poveikį.</w:t>
      </w:r>
    </w:p>
    <w:p w14:paraId="2313D828" w14:textId="77777777" w:rsidR="00F06AD8" w:rsidRPr="00A26BF7" w:rsidRDefault="00F06AD8" w:rsidP="00A26BF7">
      <w:pPr>
        <w:keepNext/>
        <w:keepLines/>
        <w:tabs>
          <w:tab w:val="left" w:pos="567"/>
        </w:tabs>
        <w:spacing w:after="0" w:line="240" w:lineRule="auto"/>
        <w:rPr>
          <w:rFonts w:ascii="Times New Roman" w:hAnsi="Times New Roman"/>
          <w:i/>
        </w:rPr>
      </w:pPr>
      <w:r w:rsidRPr="00A26BF7">
        <w:rPr>
          <w:rFonts w:ascii="Times New Roman" w:hAnsi="Times New Roman"/>
        </w:rPr>
        <w:t>Kadangi nėra pakankamai duomenų, šios dozavimo rekomendacijos negali būti taikomos vaikams.</w:t>
      </w:r>
      <w:r w:rsidRPr="00A26BF7">
        <w:rPr>
          <w:rFonts w:ascii="Times New Roman" w:hAnsi="Times New Roman"/>
          <w:b/>
        </w:rPr>
        <w:t xml:space="preserve"> </w:t>
      </w:r>
    </w:p>
    <w:p w14:paraId="4B583F36" w14:textId="77777777" w:rsidR="00F06AD8" w:rsidRPr="00A26BF7" w:rsidRDefault="00F06AD8" w:rsidP="00A26BF7">
      <w:pPr>
        <w:keepNext/>
        <w:keepLines/>
        <w:tabs>
          <w:tab w:val="left" w:pos="567"/>
        </w:tabs>
        <w:spacing w:after="0" w:line="240" w:lineRule="auto"/>
        <w:rPr>
          <w:rFonts w:ascii="Times New Roman" w:hAnsi="Times New Roman"/>
        </w:rPr>
      </w:pPr>
      <w:r w:rsidRPr="00A26BF7">
        <w:rPr>
          <w:rFonts w:ascii="Times New Roman" w:hAnsi="Times New Roman"/>
        </w:rPr>
        <w:t>Naudojant tikslinę kontroliuojamą infuziją (TKI), ASA III ir IV grupės pacientams reikia infuzuoti mažesnę pradinę remifentanilio dozę, t.</w:t>
      </w:r>
      <w:r w:rsidR="00C04F62" w:rsidRPr="0056524E">
        <w:rPr>
          <w:rFonts w:ascii="Times New Roman" w:eastAsia="Times New Roman" w:hAnsi="Times New Roman"/>
          <w:lang w:eastAsia="lt-LT"/>
        </w:rPr>
        <w:t xml:space="preserve"> </w:t>
      </w:r>
      <w:r w:rsidRPr="00A26BF7">
        <w:rPr>
          <w:rFonts w:ascii="Times New Roman" w:hAnsi="Times New Roman"/>
        </w:rPr>
        <w:t>y. 1,5–4 nanogramus/ml, po to palaipsniui dozuojama iki reikiamo atsako.</w:t>
      </w:r>
    </w:p>
    <w:p w14:paraId="137DDBCD" w14:textId="77777777" w:rsidR="00F06AD8" w:rsidRPr="00A26BF7" w:rsidRDefault="00F06AD8" w:rsidP="0056524E">
      <w:pPr>
        <w:tabs>
          <w:tab w:val="left" w:pos="567"/>
        </w:tabs>
        <w:spacing w:after="0" w:line="240" w:lineRule="auto"/>
        <w:rPr>
          <w:rFonts w:ascii="Times New Roman" w:hAnsi="Times New Roman"/>
          <w:u w:val="single"/>
        </w:rPr>
      </w:pPr>
    </w:p>
    <w:p w14:paraId="5E661180" w14:textId="77777777" w:rsidR="00F06AD8" w:rsidRPr="00A26BF7" w:rsidRDefault="00F06AD8" w:rsidP="0049262A">
      <w:pPr>
        <w:tabs>
          <w:tab w:val="left" w:pos="567"/>
        </w:tabs>
        <w:spacing w:after="0" w:line="240" w:lineRule="auto"/>
        <w:rPr>
          <w:rFonts w:ascii="Times New Roman" w:hAnsi="Times New Roman"/>
          <w:u w:val="single"/>
        </w:rPr>
      </w:pPr>
      <w:r w:rsidRPr="00A26BF7">
        <w:rPr>
          <w:rFonts w:ascii="Times New Roman" w:hAnsi="Times New Roman"/>
          <w:u w:val="single"/>
        </w:rPr>
        <w:t>Anestezija prieš širdies operaciją</w:t>
      </w:r>
    </w:p>
    <w:p w14:paraId="0CBA4707" w14:textId="77777777" w:rsidR="00F06AD8" w:rsidRPr="00A26BF7" w:rsidRDefault="00F06AD8" w:rsidP="0049262A">
      <w:pPr>
        <w:tabs>
          <w:tab w:val="left" w:pos="567"/>
        </w:tabs>
        <w:spacing w:after="0" w:line="240" w:lineRule="auto"/>
        <w:rPr>
          <w:rFonts w:ascii="Times New Roman" w:hAnsi="Times New Roman"/>
        </w:rPr>
      </w:pPr>
      <w:r w:rsidRPr="00A26BF7">
        <w:rPr>
          <w:rFonts w:ascii="Times New Roman" w:hAnsi="Times New Roman"/>
        </w:rPr>
        <w:t>Pradinės dozės mažinti nereikia (žr. poskyrį „</w:t>
      </w:r>
      <w:r w:rsidRPr="00A26BF7">
        <w:rPr>
          <w:rFonts w:ascii="Times New Roman" w:hAnsi="Times New Roman"/>
          <w:i/>
        </w:rPr>
        <w:t>Širdies operacija</w:t>
      </w:r>
      <w:r w:rsidRPr="00A26BF7">
        <w:rPr>
          <w:rFonts w:ascii="Times New Roman" w:hAnsi="Times New Roman"/>
        </w:rPr>
        <w:t>“).</w:t>
      </w:r>
    </w:p>
    <w:p w14:paraId="61437DC1" w14:textId="77777777" w:rsidR="00F06AD8" w:rsidRPr="00A26BF7" w:rsidRDefault="00F06AD8" w:rsidP="008245B4">
      <w:pPr>
        <w:tabs>
          <w:tab w:val="left" w:pos="567"/>
        </w:tabs>
        <w:spacing w:after="0" w:line="240" w:lineRule="auto"/>
        <w:rPr>
          <w:rFonts w:ascii="Times New Roman" w:hAnsi="Times New Roman"/>
        </w:rPr>
      </w:pPr>
    </w:p>
    <w:p w14:paraId="753C4760" w14:textId="77777777" w:rsidR="00F06AD8" w:rsidRPr="00A26BF7" w:rsidRDefault="00F06AD8" w:rsidP="00A26BF7">
      <w:pPr>
        <w:tabs>
          <w:tab w:val="left" w:pos="567"/>
        </w:tabs>
        <w:spacing w:after="0" w:line="240" w:lineRule="auto"/>
        <w:rPr>
          <w:rFonts w:ascii="Times New Roman" w:hAnsi="Times New Roman"/>
          <w:b/>
          <w:u w:val="single"/>
        </w:rPr>
      </w:pPr>
      <w:r w:rsidRPr="00A26BF7">
        <w:rPr>
          <w:rFonts w:ascii="Times New Roman" w:hAnsi="Times New Roman"/>
          <w:b/>
          <w:u w:val="single"/>
        </w:rPr>
        <w:t>Remifentanilio infuzijos rankinės kontrolės būdu nuoroda</w:t>
      </w:r>
    </w:p>
    <w:p w14:paraId="248B2E27" w14:textId="77777777" w:rsidR="00F06AD8" w:rsidRPr="00A26BF7" w:rsidRDefault="00F06AD8" w:rsidP="00A26BF7">
      <w:pPr>
        <w:tabs>
          <w:tab w:val="left" w:pos="567"/>
        </w:tabs>
        <w:spacing w:after="0" w:line="240" w:lineRule="auto"/>
        <w:rPr>
          <w:rFonts w:ascii="Times New Roman" w:hAnsi="Times New Roman"/>
        </w:rPr>
      </w:pPr>
    </w:p>
    <w:p w14:paraId="0A7666D0" w14:textId="77777777" w:rsidR="00F06AD8" w:rsidRPr="00A26BF7" w:rsidRDefault="00F06AD8" w:rsidP="00A26BF7">
      <w:pPr>
        <w:tabs>
          <w:tab w:val="left" w:pos="567"/>
        </w:tabs>
        <w:spacing w:after="0" w:line="240" w:lineRule="auto"/>
        <w:rPr>
          <w:rFonts w:ascii="Times New Roman" w:hAnsi="Times New Roman"/>
          <w:i/>
        </w:rPr>
      </w:pPr>
      <w:r w:rsidRPr="00A26BF7">
        <w:rPr>
          <w:rFonts w:ascii="Times New Roman" w:hAnsi="Times New Roman"/>
        </w:rPr>
        <w:t xml:space="preserve">7 lentelė. </w:t>
      </w:r>
      <w:r w:rsidRPr="00A26BF7">
        <w:rPr>
          <w:rFonts w:ascii="Times New Roman" w:hAnsi="Times New Roman"/>
          <w:i/>
        </w:rPr>
        <w:t>Remifentanilio infuzijos greitis (ml/kg kūno svorio/val.)</w:t>
      </w:r>
    </w:p>
    <w:p w14:paraId="7B52E877" w14:textId="77777777" w:rsidR="00F06AD8" w:rsidRPr="00A26BF7" w:rsidRDefault="00F06AD8" w:rsidP="00A26BF7">
      <w:pPr>
        <w:tabs>
          <w:tab w:val="left" w:pos="567"/>
        </w:tabs>
        <w:spacing w:after="0" w:line="240" w:lineRule="auto"/>
        <w:rPr>
          <w:rFonts w:ascii="Times New Roman" w:hAnsi="Times New Roman"/>
        </w:rPr>
      </w:pPr>
    </w:p>
    <w:tbl>
      <w:tblPr>
        <w:tblW w:w="5000" w:type="pct"/>
        <w:tblCellMar>
          <w:left w:w="70" w:type="dxa"/>
          <w:right w:w="70" w:type="dxa"/>
        </w:tblCellMar>
        <w:tblLook w:val="04A0" w:firstRow="1" w:lastRow="0" w:firstColumn="1" w:lastColumn="0" w:noHBand="0" w:noVBand="1"/>
      </w:tblPr>
      <w:tblGrid>
        <w:gridCol w:w="1850"/>
        <w:gridCol w:w="1747"/>
        <w:gridCol w:w="1792"/>
        <w:gridCol w:w="1747"/>
        <w:gridCol w:w="1924"/>
      </w:tblGrid>
      <w:tr w:rsidR="0087490D" w:rsidRPr="0056524E" w14:paraId="160D704D" w14:textId="77777777" w:rsidTr="0087490D">
        <w:trPr>
          <w:trHeight w:val="855"/>
        </w:trPr>
        <w:tc>
          <w:tcPr>
            <w:tcW w:w="1036" w:type="pct"/>
            <w:tcBorders>
              <w:top w:val="single" w:sz="4" w:space="0" w:color="auto"/>
              <w:left w:val="single" w:sz="4" w:space="0" w:color="auto"/>
              <w:bottom w:val="single" w:sz="4" w:space="0" w:color="auto"/>
              <w:right w:val="double" w:sz="6" w:space="0" w:color="auto"/>
            </w:tcBorders>
            <w:vAlign w:val="center"/>
            <w:hideMark/>
          </w:tcPr>
          <w:p w14:paraId="36AD1232" w14:textId="77777777" w:rsidR="00F06AD8" w:rsidRPr="00A26BF7" w:rsidRDefault="00F06AD8" w:rsidP="00A26BF7">
            <w:pPr>
              <w:tabs>
                <w:tab w:val="left" w:pos="567"/>
              </w:tabs>
              <w:spacing w:after="0" w:line="240" w:lineRule="auto"/>
              <w:rPr>
                <w:rFonts w:ascii="Times New Roman" w:hAnsi="Times New Roman"/>
                <w:b/>
              </w:rPr>
            </w:pPr>
            <w:r w:rsidRPr="00A26BF7">
              <w:rPr>
                <w:rFonts w:ascii="Times New Roman" w:hAnsi="Times New Roman"/>
                <w:b/>
              </w:rPr>
              <w:t>Infuzijos greitis</w:t>
            </w:r>
          </w:p>
        </w:tc>
        <w:tc>
          <w:tcPr>
            <w:tcW w:w="3964" w:type="pct"/>
            <w:gridSpan w:val="4"/>
            <w:tcBorders>
              <w:top w:val="single" w:sz="4" w:space="0" w:color="auto"/>
              <w:left w:val="nil"/>
              <w:bottom w:val="nil"/>
              <w:right w:val="single" w:sz="4" w:space="0" w:color="auto"/>
            </w:tcBorders>
            <w:vAlign w:val="center"/>
            <w:hideMark/>
          </w:tcPr>
          <w:p w14:paraId="289FD079" w14:textId="77777777" w:rsidR="00F06AD8" w:rsidRPr="00A26BF7" w:rsidRDefault="00F06AD8" w:rsidP="00A26BF7">
            <w:pPr>
              <w:tabs>
                <w:tab w:val="left" w:pos="567"/>
              </w:tabs>
              <w:spacing w:after="0" w:line="240" w:lineRule="auto"/>
              <w:jc w:val="center"/>
              <w:rPr>
                <w:rFonts w:ascii="Times New Roman" w:hAnsi="Times New Roman"/>
                <w:b/>
              </w:rPr>
            </w:pPr>
            <w:r w:rsidRPr="00A26BF7">
              <w:rPr>
                <w:rFonts w:ascii="Times New Roman" w:hAnsi="Times New Roman"/>
                <w:b/>
              </w:rPr>
              <w:t>Tirpalo koncentracija ir infuzijos greitis (ml/kg kūno svorio/val.)</w:t>
            </w:r>
          </w:p>
        </w:tc>
      </w:tr>
      <w:tr w:rsidR="0087490D" w:rsidRPr="0056524E" w14:paraId="12F7F67C" w14:textId="77777777" w:rsidTr="0087490D">
        <w:trPr>
          <w:trHeight w:val="300"/>
        </w:trPr>
        <w:tc>
          <w:tcPr>
            <w:tcW w:w="1036" w:type="pct"/>
            <w:vMerge w:val="restart"/>
            <w:tcBorders>
              <w:top w:val="nil"/>
              <w:left w:val="single" w:sz="4" w:space="0" w:color="auto"/>
              <w:bottom w:val="double" w:sz="6" w:space="0" w:color="000000"/>
              <w:right w:val="double" w:sz="6" w:space="0" w:color="auto"/>
            </w:tcBorders>
            <w:vAlign w:val="center"/>
            <w:hideMark/>
          </w:tcPr>
          <w:p w14:paraId="1C99F23F" w14:textId="77777777" w:rsidR="00F06AD8" w:rsidRPr="00A26BF7" w:rsidRDefault="00F06AD8" w:rsidP="0056524E">
            <w:pPr>
              <w:tabs>
                <w:tab w:val="left" w:pos="567"/>
              </w:tabs>
              <w:spacing w:after="0" w:line="240" w:lineRule="auto"/>
              <w:rPr>
                <w:rFonts w:ascii="Times New Roman" w:hAnsi="Times New Roman"/>
                <w:b/>
              </w:rPr>
            </w:pPr>
            <w:r w:rsidRPr="00A26BF7">
              <w:rPr>
                <w:rFonts w:ascii="Times New Roman" w:hAnsi="Times New Roman"/>
                <w:b/>
              </w:rPr>
              <w:t>(</w:t>
            </w:r>
            <w:r w:rsidR="003B7293" w:rsidRPr="0056524E">
              <w:rPr>
                <w:rFonts w:ascii="Times New Roman" w:eastAsia="Times New Roman" w:hAnsi="Times New Roman"/>
                <w:b/>
                <w:lang w:eastAsia="lt-LT"/>
              </w:rPr>
              <w:t>mikrogramai</w:t>
            </w:r>
            <w:r w:rsidRPr="00A26BF7">
              <w:rPr>
                <w:rFonts w:ascii="Times New Roman" w:hAnsi="Times New Roman"/>
                <w:b/>
              </w:rPr>
              <w:t>/kg kūno svorio/min.)</w:t>
            </w:r>
          </w:p>
        </w:tc>
        <w:tc>
          <w:tcPr>
            <w:tcW w:w="979" w:type="pct"/>
            <w:tcBorders>
              <w:top w:val="single" w:sz="4" w:space="0" w:color="auto"/>
              <w:left w:val="nil"/>
              <w:bottom w:val="nil"/>
              <w:right w:val="single" w:sz="4" w:space="0" w:color="auto"/>
            </w:tcBorders>
            <w:vAlign w:val="center"/>
            <w:hideMark/>
          </w:tcPr>
          <w:p w14:paraId="58EF1E2C" w14:textId="77777777" w:rsidR="00F06AD8" w:rsidRPr="00A26BF7" w:rsidRDefault="00F06AD8" w:rsidP="0049262A">
            <w:pPr>
              <w:tabs>
                <w:tab w:val="left" w:pos="567"/>
              </w:tabs>
              <w:spacing w:after="0" w:line="240" w:lineRule="auto"/>
              <w:jc w:val="center"/>
              <w:rPr>
                <w:rFonts w:ascii="Times New Roman" w:hAnsi="Times New Roman"/>
                <w:b/>
              </w:rPr>
            </w:pPr>
            <w:r w:rsidRPr="00A26BF7">
              <w:rPr>
                <w:rFonts w:ascii="Times New Roman" w:hAnsi="Times New Roman"/>
                <w:b/>
              </w:rPr>
              <w:t xml:space="preserve">20 </w:t>
            </w:r>
            <w:r w:rsidR="003B7293" w:rsidRPr="0056524E">
              <w:rPr>
                <w:rFonts w:ascii="Times New Roman" w:eastAsia="Times New Roman" w:hAnsi="Times New Roman"/>
                <w:b/>
                <w:lang w:eastAsia="lt-LT"/>
              </w:rPr>
              <w:t>mikrogramų</w:t>
            </w:r>
            <w:r w:rsidRPr="00A26BF7">
              <w:rPr>
                <w:rFonts w:ascii="Times New Roman" w:hAnsi="Times New Roman"/>
                <w:b/>
              </w:rPr>
              <w:t>/ml</w:t>
            </w:r>
          </w:p>
        </w:tc>
        <w:tc>
          <w:tcPr>
            <w:tcW w:w="1004" w:type="pct"/>
            <w:tcBorders>
              <w:top w:val="single" w:sz="4" w:space="0" w:color="auto"/>
              <w:left w:val="nil"/>
              <w:bottom w:val="nil"/>
              <w:right w:val="single" w:sz="4" w:space="0" w:color="auto"/>
            </w:tcBorders>
            <w:vAlign w:val="center"/>
            <w:hideMark/>
          </w:tcPr>
          <w:p w14:paraId="68655C2B" w14:textId="77777777" w:rsidR="00F06AD8" w:rsidRPr="00A26BF7" w:rsidRDefault="00F06AD8" w:rsidP="0049262A">
            <w:pPr>
              <w:tabs>
                <w:tab w:val="left" w:pos="567"/>
              </w:tabs>
              <w:spacing w:after="0" w:line="240" w:lineRule="auto"/>
              <w:jc w:val="center"/>
              <w:rPr>
                <w:rFonts w:ascii="Times New Roman" w:hAnsi="Times New Roman"/>
                <w:b/>
              </w:rPr>
            </w:pPr>
            <w:r w:rsidRPr="00A26BF7">
              <w:rPr>
                <w:rFonts w:ascii="Times New Roman" w:hAnsi="Times New Roman"/>
                <w:b/>
              </w:rPr>
              <w:t xml:space="preserve">25 </w:t>
            </w:r>
            <w:r w:rsidR="003B7293" w:rsidRPr="0056524E">
              <w:rPr>
                <w:rFonts w:ascii="Times New Roman" w:eastAsia="Times New Roman" w:hAnsi="Times New Roman"/>
                <w:b/>
                <w:lang w:eastAsia="lt-LT"/>
              </w:rPr>
              <w:t>mikrogramai</w:t>
            </w:r>
            <w:r w:rsidRPr="00A26BF7">
              <w:rPr>
                <w:rFonts w:ascii="Times New Roman" w:hAnsi="Times New Roman"/>
                <w:b/>
              </w:rPr>
              <w:t>/ml</w:t>
            </w:r>
          </w:p>
        </w:tc>
        <w:tc>
          <w:tcPr>
            <w:tcW w:w="979" w:type="pct"/>
            <w:tcBorders>
              <w:top w:val="single" w:sz="4" w:space="0" w:color="auto"/>
              <w:left w:val="nil"/>
              <w:bottom w:val="nil"/>
              <w:right w:val="single" w:sz="4" w:space="0" w:color="auto"/>
            </w:tcBorders>
            <w:vAlign w:val="center"/>
            <w:hideMark/>
          </w:tcPr>
          <w:p w14:paraId="138DC3D4" w14:textId="77777777" w:rsidR="00F06AD8" w:rsidRPr="00A26BF7" w:rsidRDefault="00F06AD8" w:rsidP="008245B4">
            <w:pPr>
              <w:tabs>
                <w:tab w:val="left" w:pos="567"/>
              </w:tabs>
              <w:spacing w:after="0" w:line="240" w:lineRule="auto"/>
              <w:jc w:val="center"/>
              <w:rPr>
                <w:rFonts w:ascii="Times New Roman" w:hAnsi="Times New Roman"/>
                <w:b/>
              </w:rPr>
            </w:pPr>
            <w:r w:rsidRPr="00A26BF7">
              <w:rPr>
                <w:rFonts w:ascii="Times New Roman" w:hAnsi="Times New Roman"/>
                <w:b/>
              </w:rPr>
              <w:t xml:space="preserve">50 </w:t>
            </w:r>
            <w:r w:rsidR="003B7293" w:rsidRPr="0056524E">
              <w:rPr>
                <w:rFonts w:ascii="Times New Roman" w:eastAsia="Times New Roman" w:hAnsi="Times New Roman"/>
                <w:b/>
                <w:lang w:eastAsia="lt-LT"/>
              </w:rPr>
              <w:t>mikrogramų</w:t>
            </w:r>
            <w:r w:rsidRPr="00A26BF7">
              <w:rPr>
                <w:rFonts w:ascii="Times New Roman" w:hAnsi="Times New Roman"/>
                <w:b/>
              </w:rPr>
              <w:t>/ml</w:t>
            </w:r>
          </w:p>
        </w:tc>
        <w:tc>
          <w:tcPr>
            <w:tcW w:w="1003" w:type="pct"/>
            <w:tcBorders>
              <w:top w:val="single" w:sz="4" w:space="0" w:color="auto"/>
              <w:left w:val="nil"/>
              <w:bottom w:val="nil"/>
              <w:right w:val="single" w:sz="4" w:space="0" w:color="auto"/>
            </w:tcBorders>
            <w:vAlign w:val="center"/>
            <w:hideMark/>
          </w:tcPr>
          <w:p w14:paraId="409E4633" w14:textId="77777777" w:rsidR="00F06AD8" w:rsidRPr="00A26BF7" w:rsidRDefault="00F06AD8" w:rsidP="00A26BF7">
            <w:pPr>
              <w:tabs>
                <w:tab w:val="left" w:pos="567"/>
              </w:tabs>
              <w:spacing w:after="0" w:line="240" w:lineRule="auto"/>
              <w:jc w:val="center"/>
              <w:rPr>
                <w:rFonts w:ascii="Times New Roman" w:hAnsi="Times New Roman"/>
                <w:b/>
              </w:rPr>
            </w:pPr>
            <w:r w:rsidRPr="00A26BF7">
              <w:rPr>
                <w:rFonts w:ascii="Times New Roman" w:hAnsi="Times New Roman"/>
                <w:b/>
              </w:rPr>
              <w:t xml:space="preserve">250 </w:t>
            </w:r>
            <w:r w:rsidR="003B7293" w:rsidRPr="0056524E">
              <w:rPr>
                <w:rFonts w:ascii="Times New Roman" w:eastAsia="Times New Roman" w:hAnsi="Times New Roman"/>
                <w:b/>
                <w:lang w:eastAsia="lt-LT"/>
              </w:rPr>
              <w:t>mikrogramų</w:t>
            </w:r>
            <w:r w:rsidRPr="00A26BF7">
              <w:rPr>
                <w:rFonts w:ascii="Times New Roman" w:hAnsi="Times New Roman"/>
                <w:b/>
              </w:rPr>
              <w:t>/ml</w:t>
            </w:r>
          </w:p>
        </w:tc>
      </w:tr>
      <w:tr w:rsidR="0087490D" w:rsidRPr="0056524E" w14:paraId="12DCD248" w14:textId="77777777" w:rsidTr="0087490D">
        <w:trPr>
          <w:trHeight w:val="300"/>
        </w:trPr>
        <w:tc>
          <w:tcPr>
            <w:tcW w:w="1036" w:type="pct"/>
            <w:vMerge/>
            <w:tcBorders>
              <w:top w:val="nil"/>
              <w:left w:val="single" w:sz="4" w:space="0" w:color="auto"/>
              <w:bottom w:val="double" w:sz="6" w:space="0" w:color="000000"/>
              <w:right w:val="double" w:sz="6" w:space="0" w:color="auto"/>
            </w:tcBorders>
            <w:vAlign w:val="center"/>
            <w:hideMark/>
          </w:tcPr>
          <w:p w14:paraId="4DB7B25C" w14:textId="77777777" w:rsidR="00F06AD8" w:rsidRPr="00A26BF7" w:rsidRDefault="00F06AD8" w:rsidP="00A26BF7">
            <w:pPr>
              <w:spacing w:after="0" w:line="240" w:lineRule="auto"/>
              <w:rPr>
                <w:rFonts w:ascii="Times New Roman" w:hAnsi="Times New Roman"/>
                <w:b/>
              </w:rPr>
            </w:pPr>
          </w:p>
        </w:tc>
        <w:tc>
          <w:tcPr>
            <w:tcW w:w="979" w:type="pct"/>
            <w:tcBorders>
              <w:top w:val="nil"/>
              <w:left w:val="nil"/>
              <w:bottom w:val="double" w:sz="6" w:space="0" w:color="auto"/>
              <w:right w:val="single" w:sz="4" w:space="0" w:color="auto"/>
            </w:tcBorders>
            <w:vAlign w:val="center"/>
            <w:hideMark/>
          </w:tcPr>
          <w:p w14:paraId="1B425FEC" w14:textId="77777777" w:rsidR="00F06AD8" w:rsidRPr="00A26BF7" w:rsidRDefault="00F06AD8" w:rsidP="00A26BF7">
            <w:pPr>
              <w:tabs>
                <w:tab w:val="left" w:pos="567"/>
              </w:tabs>
              <w:spacing w:after="0" w:line="240" w:lineRule="auto"/>
              <w:jc w:val="center"/>
              <w:rPr>
                <w:rFonts w:ascii="Times New Roman" w:hAnsi="Times New Roman"/>
                <w:b/>
              </w:rPr>
            </w:pPr>
            <w:r w:rsidRPr="00A26BF7">
              <w:rPr>
                <w:rFonts w:ascii="Times New Roman" w:hAnsi="Times New Roman"/>
                <w:b/>
              </w:rPr>
              <w:t>(1mg/50ml)</w:t>
            </w:r>
          </w:p>
        </w:tc>
        <w:tc>
          <w:tcPr>
            <w:tcW w:w="1004" w:type="pct"/>
            <w:tcBorders>
              <w:top w:val="nil"/>
              <w:left w:val="nil"/>
              <w:bottom w:val="double" w:sz="6" w:space="0" w:color="auto"/>
              <w:right w:val="single" w:sz="4" w:space="0" w:color="auto"/>
            </w:tcBorders>
            <w:vAlign w:val="center"/>
            <w:hideMark/>
          </w:tcPr>
          <w:p w14:paraId="5C6694CF" w14:textId="77777777" w:rsidR="00F06AD8" w:rsidRPr="00A26BF7" w:rsidRDefault="00F06AD8" w:rsidP="00A26BF7">
            <w:pPr>
              <w:tabs>
                <w:tab w:val="left" w:pos="567"/>
              </w:tabs>
              <w:spacing w:after="0" w:line="240" w:lineRule="auto"/>
              <w:jc w:val="center"/>
              <w:rPr>
                <w:rFonts w:ascii="Times New Roman" w:hAnsi="Times New Roman"/>
                <w:b/>
              </w:rPr>
            </w:pPr>
            <w:r w:rsidRPr="00A26BF7">
              <w:rPr>
                <w:rFonts w:ascii="Times New Roman" w:hAnsi="Times New Roman"/>
                <w:b/>
              </w:rPr>
              <w:t>(1mg/40ml)</w:t>
            </w:r>
          </w:p>
        </w:tc>
        <w:tc>
          <w:tcPr>
            <w:tcW w:w="979" w:type="pct"/>
            <w:tcBorders>
              <w:top w:val="nil"/>
              <w:left w:val="nil"/>
              <w:bottom w:val="double" w:sz="6" w:space="0" w:color="auto"/>
              <w:right w:val="single" w:sz="4" w:space="0" w:color="auto"/>
            </w:tcBorders>
            <w:vAlign w:val="center"/>
            <w:hideMark/>
          </w:tcPr>
          <w:p w14:paraId="6667AC41" w14:textId="77777777" w:rsidR="00F06AD8" w:rsidRPr="00A26BF7" w:rsidRDefault="00F06AD8" w:rsidP="00A26BF7">
            <w:pPr>
              <w:tabs>
                <w:tab w:val="left" w:pos="567"/>
              </w:tabs>
              <w:spacing w:after="0" w:line="240" w:lineRule="auto"/>
              <w:jc w:val="center"/>
              <w:rPr>
                <w:rFonts w:ascii="Times New Roman" w:hAnsi="Times New Roman"/>
                <w:b/>
              </w:rPr>
            </w:pPr>
            <w:r w:rsidRPr="00A26BF7">
              <w:rPr>
                <w:rFonts w:ascii="Times New Roman" w:hAnsi="Times New Roman"/>
                <w:b/>
              </w:rPr>
              <w:t>(1mg/20ml)</w:t>
            </w:r>
          </w:p>
        </w:tc>
        <w:tc>
          <w:tcPr>
            <w:tcW w:w="1003" w:type="pct"/>
            <w:tcBorders>
              <w:top w:val="nil"/>
              <w:left w:val="nil"/>
              <w:bottom w:val="double" w:sz="6" w:space="0" w:color="auto"/>
              <w:right w:val="single" w:sz="4" w:space="0" w:color="auto"/>
            </w:tcBorders>
            <w:vAlign w:val="center"/>
            <w:hideMark/>
          </w:tcPr>
          <w:p w14:paraId="32481866" w14:textId="77777777" w:rsidR="00F06AD8" w:rsidRPr="00A26BF7" w:rsidRDefault="00F06AD8" w:rsidP="00A26BF7">
            <w:pPr>
              <w:tabs>
                <w:tab w:val="left" w:pos="567"/>
              </w:tabs>
              <w:spacing w:after="0" w:line="240" w:lineRule="auto"/>
              <w:jc w:val="center"/>
              <w:rPr>
                <w:rFonts w:ascii="Times New Roman" w:hAnsi="Times New Roman"/>
                <w:b/>
              </w:rPr>
            </w:pPr>
            <w:r w:rsidRPr="00A26BF7">
              <w:rPr>
                <w:rFonts w:ascii="Times New Roman" w:hAnsi="Times New Roman"/>
                <w:b/>
              </w:rPr>
              <w:t>(10mg/40ml)</w:t>
            </w:r>
          </w:p>
        </w:tc>
      </w:tr>
      <w:tr w:rsidR="0087490D" w:rsidRPr="0056524E" w14:paraId="4E2E709B" w14:textId="77777777" w:rsidTr="0087490D">
        <w:trPr>
          <w:trHeight w:val="540"/>
        </w:trPr>
        <w:tc>
          <w:tcPr>
            <w:tcW w:w="1036" w:type="pct"/>
            <w:tcBorders>
              <w:top w:val="nil"/>
              <w:left w:val="single" w:sz="4" w:space="0" w:color="auto"/>
              <w:bottom w:val="single" w:sz="4" w:space="0" w:color="auto"/>
              <w:right w:val="double" w:sz="6" w:space="0" w:color="auto"/>
            </w:tcBorders>
            <w:vAlign w:val="center"/>
            <w:hideMark/>
          </w:tcPr>
          <w:p w14:paraId="3C7BC3BC" w14:textId="77777777" w:rsidR="00F06AD8" w:rsidRPr="00A26BF7" w:rsidRDefault="00F06AD8" w:rsidP="0056524E">
            <w:pPr>
              <w:tabs>
                <w:tab w:val="left" w:pos="567"/>
              </w:tabs>
              <w:spacing w:after="0" w:line="240" w:lineRule="auto"/>
              <w:rPr>
                <w:rFonts w:ascii="Times New Roman" w:hAnsi="Times New Roman"/>
                <w:b/>
              </w:rPr>
            </w:pPr>
            <w:r w:rsidRPr="00A26BF7">
              <w:rPr>
                <w:rFonts w:ascii="Times New Roman" w:hAnsi="Times New Roman"/>
                <w:b/>
              </w:rPr>
              <w:t>0,0125</w:t>
            </w:r>
          </w:p>
        </w:tc>
        <w:tc>
          <w:tcPr>
            <w:tcW w:w="979" w:type="pct"/>
            <w:tcBorders>
              <w:top w:val="nil"/>
              <w:left w:val="nil"/>
              <w:bottom w:val="single" w:sz="4" w:space="0" w:color="auto"/>
              <w:right w:val="single" w:sz="4" w:space="0" w:color="auto"/>
            </w:tcBorders>
            <w:vAlign w:val="center"/>
            <w:hideMark/>
          </w:tcPr>
          <w:p w14:paraId="7310EA3F" w14:textId="77777777" w:rsidR="00F06AD8" w:rsidRPr="00A26BF7" w:rsidRDefault="00F06AD8" w:rsidP="0049262A">
            <w:pPr>
              <w:tabs>
                <w:tab w:val="left" w:pos="567"/>
              </w:tabs>
              <w:spacing w:after="0" w:line="240" w:lineRule="auto"/>
              <w:jc w:val="center"/>
              <w:rPr>
                <w:rFonts w:ascii="Times New Roman" w:hAnsi="Times New Roman"/>
              </w:rPr>
            </w:pPr>
            <w:r w:rsidRPr="00A26BF7">
              <w:rPr>
                <w:rFonts w:ascii="Times New Roman" w:hAnsi="Times New Roman"/>
              </w:rPr>
              <w:t>0,038</w:t>
            </w:r>
          </w:p>
        </w:tc>
        <w:tc>
          <w:tcPr>
            <w:tcW w:w="1004" w:type="pct"/>
            <w:tcBorders>
              <w:top w:val="nil"/>
              <w:left w:val="nil"/>
              <w:bottom w:val="single" w:sz="4" w:space="0" w:color="auto"/>
              <w:right w:val="single" w:sz="4" w:space="0" w:color="auto"/>
            </w:tcBorders>
            <w:vAlign w:val="center"/>
            <w:hideMark/>
          </w:tcPr>
          <w:p w14:paraId="6AF762C1" w14:textId="77777777" w:rsidR="00F06AD8" w:rsidRPr="00A26BF7" w:rsidRDefault="00F06AD8" w:rsidP="0049262A">
            <w:pPr>
              <w:tabs>
                <w:tab w:val="left" w:pos="567"/>
              </w:tabs>
              <w:spacing w:after="0" w:line="240" w:lineRule="auto"/>
              <w:jc w:val="center"/>
              <w:rPr>
                <w:rFonts w:ascii="Times New Roman" w:hAnsi="Times New Roman"/>
              </w:rPr>
            </w:pPr>
            <w:r w:rsidRPr="00A26BF7">
              <w:rPr>
                <w:rFonts w:ascii="Times New Roman" w:hAnsi="Times New Roman"/>
              </w:rPr>
              <w:t>0,03</w:t>
            </w:r>
          </w:p>
        </w:tc>
        <w:tc>
          <w:tcPr>
            <w:tcW w:w="979" w:type="pct"/>
            <w:tcBorders>
              <w:top w:val="nil"/>
              <w:left w:val="nil"/>
              <w:bottom w:val="single" w:sz="4" w:space="0" w:color="auto"/>
              <w:right w:val="single" w:sz="4" w:space="0" w:color="auto"/>
            </w:tcBorders>
            <w:vAlign w:val="center"/>
            <w:hideMark/>
          </w:tcPr>
          <w:p w14:paraId="2F94674C" w14:textId="77777777" w:rsidR="00F06AD8" w:rsidRPr="00A26BF7" w:rsidRDefault="00F06AD8" w:rsidP="008245B4">
            <w:pPr>
              <w:tabs>
                <w:tab w:val="left" w:pos="567"/>
              </w:tabs>
              <w:spacing w:after="0" w:line="240" w:lineRule="auto"/>
              <w:jc w:val="center"/>
              <w:rPr>
                <w:rFonts w:ascii="Times New Roman" w:hAnsi="Times New Roman"/>
              </w:rPr>
            </w:pPr>
            <w:r w:rsidRPr="00A26BF7">
              <w:rPr>
                <w:rFonts w:ascii="Times New Roman" w:hAnsi="Times New Roman"/>
              </w:rPr>
              <w:t>0,015</w:t>
            </w:r>
          </w:p>
        </w:tc>
        <w:tc>
          <w:tcPr>
            <w:tcW w:w="1003" w:type="pct"/>
            <w:tcBorders>
              <w:top w:val="nil"/>
              <w:left w:val="nil"/>
              <w:bottom w:val="single" w:sz="4" w:space="0" w:color="auto"/>
              <w:right w:val="single" w:sz="4" w:space="0" w:color="auto"/>
            </w:tcBorders>
            <w:vAlign w:val="center"/>
            <w:hideMark/>
          </w:tcPr>
          <w:p w14:paraId="6B4B98B6" w14:textId="77777777"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Nerekomenduojama</w:t>
            </w:r>
          </w:p>
        </w:tc>
      </w:tr>
      <w:tr w:rsidR="0087490D" w:rsidRPr="0056524E" w14:paraId="11C4A1FE" w14:textId="77777777" w:rsidTr="0087490D">
        <w:trPr>
          <w:trHeight w:val="540"/>
        </w:trPr>
        <w:tc>
          <w:tcPr>
            <w:tcW w:w="1036" w:type="pct"/>
            <w:tcBorders>
              <w:top w:val="nil"/>
              <w:left w:val="single" w:sz="4" w:space="0" w:color="auto"/>
              <w:bottom w:val="single" w:sz="4" w:space="0" w:color="auto"/>
              <w:right w:val="double" w:sz="6" w:space="0" w:color="auto"/>
            </w:tcBorders>
            <w:vAlign w:val="center"/>
            <w:hideMark/>
          </w:tcPr>
          <w:p w14:paraId="66A2D920" w14:textId="77777777" w:rsidR="00F06AD8" w:rsidRPr="00A26BF7" w:rsidRDefault="00F06AD8" w:rsidP="0056524E">
            <w:pPr>
              <w:tabs>
                <w:tab w:val="left" w:pos="567"/>
              </w:tabs>
              <w:spacing w:after="0" w:line="240" w:lineRule="auto"/>
              <w:rPr>
                <w:rFonts w:ascii="Times New Roman" w:hAnsi="Times New Roman"/>
                <w:b/>
              </w:rPr>
            </w:pPr>
            <w:r w:rsidRPr="00A26BF7">
              <w:rPr>
                <w:rFonts w:ascii="Times New Roman" w:hAnsi="Times New Roman"/>
                <w:b/>
              </w:rPr>
              <w:t>0,025</w:t>
            </w:r>
          </w:p>
        </w:tc>
        <w:tc>
          <w:tcPr>
            <w:tcW w:w="979" w:type="pct"/>
            <w:tcBorders>
              <w:top w:val="nil"/>
              <w:left w:val="nil"/>
              <w:bottom w:val="single" w:sz="4" w:space="0" w:color="auto"/>
              <w:right w:val="single" w:sz="4" w:space="0" w:color="auto"/>
            </w:tcBorders>
            <w:vAlign w:val="center"/>
            <w:hideMark/>
          </w:tcPr>
          <w:p w14:paraId="10709345" w14:textId="77777777" w:rsidR="00F06AD8" w:rsidRPr="00A26BF7" w:rsidRDefault="00F06AD8" w:rsidP="0049262A">
            <w:pPr>
              <w:tabs>
                <w:tab w:val="left" w:pos="567"/>
              </w:tabs>
              <w:spacing w:after="0" w:line="240" w:lineRule="auto"/>
              <w:jc w:val="center"/>
              <w:rPr>
                <w:rFonts w:ascii="Times New Roman" w:hAnsi="Times New Roman"/>
              </w:rPr>
            </w:pPr>
            <w:r w:rsidRPr="00A26BF7">
              <w:rPr>
                <w:rFonts w:ascii="Times New Roman" w:hAnsi="Times New Roman"/>
              </w:rPr>
              <w:t>0,075</w:t>
            </w:r>
          </w:p>
        </w:tc>
        <w:tc>
          <w:tcPr>
            <w:tcW w:w="1004" w:type="pct"/>
            <w:tcBorders>
              <w:top w:val="nil"/>
              <w:left w:val="nil"/>
              <w:bottom w:val="single" w:sz="4" w:space="0" w:color="auto"/>
              <w:right w:val="single" w:sz="4" w:space="0" w:color="auto"/>
            </w:tcBorders>
            <w:vAlign w:val="center"/>
            <w:hideMark/>
          </w:tcPr>
          <w:p w14:paraId="49CE6E18" w14:textId="77777777" w:rsidR="00F06AD8" w:rsidRPr="00A26BF7" w:rsidRDefault="00F06AD8" w:rsidP="0049262A">
            <w:pPr>
              <w:tabs>
                <w:tab w:val="left" w:pos="567"/>
              </w:tabs>
              <w:spacing w:after="0" w:line="240" w:lineRule="auto"/>
              <w:jc w:val="center"/>
              <w:rPr>
                <w:rFonts w:ascii="Times New Roman" w:hAnsi="Times New Roman"/>
              </w:rPr>
            </w:pPr>
            <w:r w:rsidRPr="00A26BF7">
              <w:rPr>
                <w:rFonts w:ascii="Times New Roman" w:hAnsi="Times New Roman"/>
              </w:rPr>
              <w:t>0,06</w:t>
            </w:r>
          </w:p>
        </w:tc>
        <w:tc>
          <w:tcPr>
            <w:tcW w:w="979" w:type="pct"/>
            <w:tcBorders>
              <w:top w:val="nil"/>
              <w:left w:val="nil"/>
              <w:bottom w:val="single" w:sz="4" w:space="0" w:color="auto"/>
              <w:right w:val="single" w:sz="4" w:space="0" w:color="auto"/>
            </w:tcBorders>
            <w:vAlign w:val="center"/>
            <w:hideMark/>
          </w:tcPr>
          <w:p w14:paraId="0F62791F" w14:textId="77777777" w:rsidR="00F06AD8" w:rsidRPr="00A26BF7" w:rsidRDefault="00F06AD8" w:rsidP="008245B4">
            <w:pPr>
              <w:tabs>
                <w:tab w:val="left" w:pos="567"/>
              </w:tabs>
              <w:spacing w:after="0" w:line="240" w:lineRule="auto"/>
              <w:jc w:val="center"/>
              <w:rPr>
                <w:rFonts w:ascii="Times New Roman" w:hAnsi="Times New Roman"/>
              </w:rPr>
            </w:pPr>
            <w:r w:rsidRPr="00A26BF7">
              <w:rPr>
                <w:rFonts w:ascii="Times New Roman" w:hAnsi="Times New Roman"/>
              </w:rPr>
              <w:t>0,03</w:t>
            </w:r>
          </w:p>
        </w:tc>
        <w:tc>
          <w:tcPr>
            <w:tcW w:w="1003" w:type="pct"/>
            <w:tcBorders>
              <w:top w:val="nil"/>
              <w:left w:val="nil"/>
              <w:bottom w:val="single" w:sz="4" w:space="0" w:color="auto"/>
              <w:right w:val="single" w:sz="4" w:space="0" w:color="auto"/>
            </w:tcBorders>
            <w:vAlign w:val="center"/>
            <w:hideMark/>
          </w:tcPr>
          <w:p w14:paraId="4FCD4B0A" w14:textId="77777777"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Nerekomenduojama</w:t>
            </w:r>
          </w:p>
        </w:tc>
      </w:tr>
      <w:tr w:rsidR="0087490D" w:rsidRPr="0056524E" w14:paraId="56108FAD" w14:textId="77777777" w:rsidTr="0087490D">
        <w:trPr>
          <w:trHeight w:val="300"/>
        </w:trPr>
        <w:tc>
          <w:tcPr>
            <w:tcW w:w="1036" w:type="pct"/>
            <w:tcBorders>
              <w:top w:val="nil"/>
              <w:left w:val="single" w:sz="4" w:space="0" w:color="auto"/>
              <w:bottom w:val="single" w:sz="4" w:space="0" w:color="auto"/>
              <w:right w:val="double" w:sz="6" w:space="0" w:color="auto"/>
            </w:tcBorders>
            <w:vAlign w:val="center"/>
            <w:hideMark/>
          </w:tcPr>
          <w:p w14:paraId="3F873B34" w14:textId="77777777" w:rsidR="00F06AD8" w:rsidRPr="00A26BF7" w:rsidRDefault="00F06AD8" w:rsidP="0056524E">
            <w:pPr>
              <w:tabs>
                <w:tab w:val="left" w:pos="567"/>
              </w:tabs>
              <w:spacing w:after="0" w:line="240" w:lineRule="auto"/>
              <w:rPr>
                <w:rFonts w:ascii="Times New Roman" w:hAnsi="Times New Roman"/>
                <w:b/>
              </w:rPr>
            </w:pPr>
            <w:r w:rsidRPr="00A26BF7">
              <w:rPr>
                <w:rFonts w:ascii="Times New Roman" w:hAnsi="Times New Roman"/>
                <w:b/>
              </w:rPr>
              <w:t>0,05</w:t>
            </w:r>
          </w:p>
        </w:tc>
        <w:tc>
          <w:tcPr>
            <w:tcW w:w="979" w:type="pct"/>
            <w:tcBorders>
              <w:top w:val="nil"/>
              <w:left w:val="nil"/>
              <w:bottom w:val="single" w:sz="4" w:space="0" w:color="auto"/>
              <w:right w:val="single" w:sz="4" w:space="0" w:color="auto"/>
            </w:tcBorders>
            <w:vAlign w:val="center"/>
            <w:hideMark/>
          </w:tcPr>
          <w:p w14:paraId="41F720FE" w14:textId="77777777" w:rsidR="00F06AD8" w:rsidRPr="00A26BF7" w:rsidRDefault="00F06AD8" w:rsidP="0049262A">
            <w:pPr>
              <w:tabs>
                <w:tab w:val="left" w:pos="567"/>
              </w:tabs>
              <w:spacing w:after="0" w:line="240" w:lineRule="auto"/>
              <w:jc w:val="center"/>
              <w:rPr>
                <w:rFonts w:ascii="Times New Roman" w:hAnsi="Times New Roman"/>
              </w:rPr>
            </w:pPr>
            <w:r w:rsidRPr="00A26BF7">
              <w:rPr>
                <w:rFonts w:ascii="Times New Roman" w:hAnsi="Times New Roman"/>
              </w:rPr>
              <w:t>0,15</w:t>
            </w:r>
          </w:p>
        </w:tc>
        <w:tc>
          <w:tcPr>
            <w:tcW w:w="1004" w:type="pct"/>
            <w:tcBorders>
              <w:top w:val="nil"/>
              <w:left w:val="nil"/>
              <w:bottom w:val="single" w:sz="4" w:space="0" w:color="auto"/>
              <w:right w:val="single" w:sz="4" w:space="0" w:color="auto"/>
            </w:tcBorders>
            <w:vAlign w:val="center"/>
            <w:hideMark/>
          </w:tcPr>
          <w:p w14:paraId="40B987B7" w14:textId="77777777" w:rsidR="00F06AD8" w:rsidRPr="00A26BF7" w:rsidRDefault="00F06AD8" w:rsidP="0049262A">
            <w:pPr>
              <w:tabs>
                <w:tab w:val="left" w:pos="567"/>
              </w:tabs>
              <w:spacing w:after="0" w:line="240" w:lineRule="auto"/>
              <w:jc w:val="center"/>
              <w:rPr>
                <w:rFonts w:ascii="Times New Roman" w:hAnsi="Times New Roman"/>
              </w:rPr>
            </w:pPr>
            <w:r w:rsidRPr="00A26BF7">
              <w:rPr>
                <w:rFonts w:ascii="Times New Roman" w:hAnsi="Times New Roman"/>
              </w:rPr>
              <w:t>0,12</w:t>
            </w:r>
          </w:p>
        </w:tc>
        <w:tc>
          <w:tcPr>
            <w:tcW w:w="979" w:type="pct"/>
            <w:tcBorders>
              <w:top w:val="nil"/>
              <w:left w:val="nil"/>
              <w:bottom w:val="single" w:sz="4" w:space="0" w:color="auto"/>
              <w:right w:val="single" w:sz="4" w:space="0" w:color="auto"/>
            </w:tcBorders>
            <w:vAlign w:val="center"/>
            <w:hideMark/>
          </w:tcPr>
          <w:p w14:paraId="28985059" w14:textId="77777777" w:rsidR="00F06AD8" w:rsidRPr="00A26BF7" w:rsidRDefault="00F06AD8" w:rsidP="008245B4">
            <w:pPr>
              <w:tabs>
                <w:tab w:val="left" w:pos="567"/>
              </w:tabs>
              <w:spacing w:after="0" w:line="240" w:lineRule="auto"/>
              <w:jc w:val="center"/>
              <w:rPr>
                <w:rFonts w:ascii="Times New Roman" w:hAnsi="Times New Roman"/>
              </w:rPr>
            </w:pPr>
            <w:r w:rsidRPr="00A26BF7">
              <w:rPr>
                <w:rFonts w:ascii="Times New Roman" w:hAnsi="Times New Roman"/>
              </w:rPr>
              <w:t>0,06</w:t>
            </w:r>
          </w:p>
        </w:tc>
        <w:tc>
          <w:tcPr>
            <w:tcW w:w="1003" w:type="pct"/>
            <w:tcBorders>
              <w:top w:val="nil"/>
              <w:left w:val="nil"/>
              <w:bottom w:val="single" w:sz="4" w:space="0" w:color="auto"/>
              <w:right w:val="single" w:sz="4" w:space="0" w:color="auto"/>
            </w:tcBorders>
            <w:vAlign w:val="center"/>
            <w:hideMark/>
          </w:tcPr>
          <w:p w14:paraId="764F2A24" w14:textId="77777777"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0,012</w:t>
            </w:r>
          </w:p>
        </w:tc>
      </w:tr>
      <w:tr w:rsidR="0087490D" w:rsidRPr="0056524E" w14:paraId="713D6D9F" w14:textId="77777777" w:rsidTr="0087490D">
        <w:trPr>
          <w:trHeight w:val="300"/>
        </w:trPr>
        <w:tc>
          <w:tcPr>
            <w:tcW w:w="1036" w:type="pct"/>
            <w:tcBorders>
              <w:top w:val="nil"/>
              <w:left w:val="single" w:sz="4" w:space="0" w:color="auto"/>
              <w:bottom w:val="single" w:sz="4" w:space="0" w:color="auto"/>
              <w:right w:val="double" w:sz="6" w:space="0" w:color="auto"/>
            </w:tcBorders>
            <w:vAlign w:val="center"/>
            <w:hideMark/>
          </w:tcPr>
          <w:p w14:paraId="5464CF91" w14:textId="77777777" w:rsidR="00F06AD8" w:rsidRPr="00A26BF7" w:rsidRDefault="00F06AD8" w:rsidP="0056524E">
            <w:pPr>
              <w:tabs>
                <w:tab w:val="left" w:pos="567"/>
              </w:tabs>
              <w:spacing w:after="0" w:line="240" w:lineRule="auto"/>
              <w:rPr>
                <w:rFonts w:ascii="Times New Roman" w:hAnsi="Times New Roman"/>
                <w:b/>
              </w:rPr>
            </w:pPr>
            <w:r w:rsidRPr="00A26BF7">
              <w:rPr>
                <w:rFonts w:ascii="Times New Roman" w:hAnsi="Times New Roman"/>
                <w:b/>
              </w:rPr>
              <w:t>0,075</w:t>
            </w:r>
          </w:p>
        </w:tc>
        <w:tc>
          <w:tcPr>
            <w:tcW w:w="979" w:type="pct"/>
            <w:tcBorders>
              <w:top w:val="nil"/>
              <w:left w:val="nil"/>
              <w:bottom w:val="single" w:sz="4" w:space="0" w:color="auto"/>
              <w:right w:val="single" w:sz="4" w:space="0" w:color="auto"/>
            </w:tcBorders>
            <w:vAlign w:val="center"/>
            <w:hideMark/>
          </w:tcPr>
          <w:p w14:paraId="3A7BC0D9" w14:textId="77777777" w:rsidR="00F06AD8" w:rsidRPr="00A26BF7" w:rsidRDefault="00F06AD8" w:rsidP="0049262A">
            <w:pPr>
              <w:tabs>
                <w:tab w:val="left" w:pos="567"/>
              </w:tabs>
              <w:spacing w:after="0" w:line="240" w:lineRule="auto"/>
              <w:jc w:val="center"/>
              <w:rPr>
                <w:rFonts w:ascii="Times New Roman" w:hAnsi="Times New Roman"/>
              </w:rPr>
            </w:pPr>
            <w:r w:rsidRPr="00A26BF7">
              <w:rPr>
                <w:rFonts w:ascii="Times New Roman" w:hAnsi="Times New Roman"/>
              </w:rPr>
              <w:t>0,23</w:t>
            </w:r>
          </w:p>
        </w:tc>
        <w:tc>
          <w:tcPr>
            <w:tcW w:w="1004" w:type="pct"/>
            <w:tcBorders>
              <w:top w:val="nil"/>
              <w:left w:val="nil"/>
              <w:bottom w:val="single" w:sz="4" w:space="0" w:color="auto"/>
              <w:right w:val="single" w:sz="4" w:space="0" w:color="auto"/>
            </w:tcBorders>
            <w:vAlign w:val="center"/>
            <w:hideMark/>
          </w:tcPr>
          <w:p w14:paraId="38A21023" w14:textId="77777777" w:rsidR="00F06AD8" w:rsidRPr="00A26BF7" w:rsidRDefault="00F06AD8" w:rsidP="0049262A">
            <w:pPr>
              <w:tabs>
                <w:tab w:val="left" w:pos="567"/>
              </w:tabs>
              <w:spacing w:after="0" w:line="240" w:lineRule="auto"/>
              <w:jc w:val="center"/>
              <w:rPr>
                <w:rFonts w:ascii="Times New Roman" w:hAnsi="Times New Roman"/>
              </w:rPr>
            </w:pPr>
            <w:r w:rsidRPr="00A26BF7">
              <w:rPr>
                <w:rFonts w:ascii="Times New Roman" w:hAnsi="Times New Roman"/>
              </w:rPr>
              <w:t>0,18</w:t>
            </w:r>
          </w:p>
        </w:tc>
        <w:tc>
          <w:tcPr>
            <w:tcW w:w="979" w:type="pct"/>
            <w:tcBorders>
              <w:top w:val="nil"/>
              <w:left w:val="nil"/>
              <w:bottom w:val="single" w:sz="4" w:space="0" w:color="auto"/>
              <w:right w:val="single" w:sz="4" w:space="0" w:color="auto"/>
            </w:tcBorders>
            <w:vAlign w:val="center"/>
            <w:hideMark/>
          </w:tcPr>
          <w:p w14:paraId="3C51D73F" w14:textId="77777777" w:rsidR="00F06AD8" w:rsidRPr="00A26BF7" w:rsidRDefault="00F06AD8" w:rsidP="008245B4">
            <w:pPr>
              <w:tabs>
                <w:tab w:val="left" w:pos="567"/>
              </w:tabs>
              <w:spacing w:after="0" w:line="240" w:lineRule="auto"/>
              <w:jc w:val="center"/>
              <w:rPr>
                <w:rFonts w:ascii="Times New Roman" w:hAnsi="Times New Roman"/>
              </w:rPr>
            </w:pPr>
            <w:r w:rsidRPr="00A26BF7">
              <w:rPr>
                <w:rFonts w:ascii="Times New Roman" w:hAnsi="Times New Roman"/>
              </w:rPr>
              <w:t>0,09</w:t>
            </w:r>
          </w:p>
        </w:tc>
        <w:tc>
          <w:tcPr>
            <w:tcW w:w="1003" w:type="pct"/>
            <w:tcBorders>
              <w:top w:val="nil"/>
              <w:left w:val="nil"/>
              <w:bottom w:val="single" w:sz="4" w:space="0" w:color="auto"/>
              <w:right w:val="single" w:sz="4" w:space="0" w:color="auto"/>
            </w:tcBorders>
            <w:vAlign w:val="center"/>
            <w:hideMark/>
          </w:tcPr>
          <w:p w14:paraId="2ABB5F22" w14:textId="77777777"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0,018</w:t>
            </w:r>
          </w:p>
        </w:tc>
      </w:tr>
      <w:tr w:rsidR="0087490D" w:rsidRPr="0056524E" w14:paraId="11AA8DFD" w14:textId="77777777" w:rsidTr="0087490D">
        <w:trPr>
          <w:trHeight w:val="300"/>
        </w:trPr>
        <w:tc>
          <w:tcPr>
            <w:tcW w:w="1036" w:type="pct"/>
            <w:tcBorders>
              <w:top w:val="nil"/>
              <w:left w:val="single" w:sz="4" w:space="0" w:color="auto"/>
              <w:bottom w:val="single" w:sz="4" w:space="0" w:color="auto"/>
              <w:right w:val="double" w:sz="6" w:space="0" w:color="auto"/>
            </w:tcBorders>
            <w:vAlign w:val="center"/>
            <w:hideMark/>
          </w:tcPr>
          <w:p w14:paraId="5CA35788" w14:textId="77777777" w:rsidR="00F06AD8" w:rsidRPr="00A26BF7" w:rsidRDefault="00F06AD8" w:rsidP="0056524E">
            <w:pPr>
              <w:tabs>
                <w:tab w:val="left" w:pos="567"/>
              </w:tabs>
              <w:spacing w:after="0" w:line="240" w:lineRule="auto"/>
              <w:rPr>
                <w:rFonts w:ascii="Times New Roman" w:hAnsi="Times New Roman"/>
                <w:b/>
              </w:rPr>
            </w:pPr>
            <w:r w:rsidRPr="00A26BF7">
              <w:rPr>
                <w:rFonts w:ascii="Times New Roman" w:hAnsi="Times New Roman"/>
                <w:b/>
              </w:rPr>
              <w:t>0,1</w:t>
            </w:r>
          </w:p>
        </w:tc>
        <w:tc>
          <w:tcPr>
            <w:tcW w:w="979" w:type="pct"/>
            <w:tcBorders>
              <w:top w:val="nil"/>
              <w:left w:val="nil"/>
              <w:bottom w:val="single" w:sz="4" w:space="0" w:color="auto"/>
              <w:right w:val="single" w:sz="4" w:space="0" w:color="auto"/>
            </w:tcBorders>
            <w:vAlign w:val="center"/>
            <w:hideMark/>
          </w:tcPr>
          <w:p w14:paraId="0161F678" w14:textId="77777777" w:rsidR="00F06AD8" w:rsidRPr="00A26BF7" w:rsidRDefault="00F06AD8" w:rsidP="0049262A">
            <w:pPr>
              <w:tabs>
                <w:tab w:val="left" w:pos="567"/>
              </w:tabs>
              <w:spacing w:after="0" w:line="240" w:lineRule="auto"/>
              <w:jc w:val="center"/>
              <w:rPr>
                <w:rFonts w:ascii="Times New Roman" w:hAnsi="Times New Roman"/>
              </w:rPr>
            </w:pPr>
            <w:r w:rsidRPr="00A26BF7">
              <w:rPr>
                <w:rFonts w:ascii="Times New Roman" w:hAnsi="Times New Roman"/>
              </w:rPr>
              <w:t>0,3</w:t>
            </w:r>
          </w:p>
        </w:tc>
        <w:tc>
          <w:tcPr>
            <w:tcW w:w="1004" w:type="pct"/>
            <w:tcBorders>
              <w:top w:val="nil"/>
              <w:left w:val="nil"/>
              <w:bottom w:val="single" w:sz="4" w:space="0" w:color="auto"/>
              <w:right w:val="single" w:sz="4" w:space="0" w:color="auto"/>
            </w:tcBorders>
            <w:vAlign w:val="center"/>
            <w:hideMark/>
          </w:tcPr>
          <w:p w14:paraId="263908F3" w14:textId="77777777" w:rsidR="00F06AD8" w:rsidRPr="00A26BF7" w:rsidRDefault="00F06AD8" w:rsidP="0049262A">
            <w:pPr>
              <w:tabs>
                <w:tab w:val="left" w:pos="567"/>
              </w:tabs>
              <w:spacing w:after="0" w:line="240" w:lineRule="auto"/>
              <w:jc w:val="center"/>
              <w:rPr>
                <w:rFonts w:ascii="Times New Roman" w:hAnsi="Times New Roman"/>
              </w:rPr>
            </w:pPr>
            <w:r w:rsidRPr="00A26BF7">
              <w:rPr>
                <w:rFonts w:ascii="Times New Roman" w:hAnsi="Times New Roman"/>
              </w:rPr>
              <w:t>0,24</w:t>
            </w:r>
          </w:p>
        </w:tc>
        <w:tc>
          <w:tcPr>
            <w:tcW w:w="979" w:type="pct"/>
            <w:tcBorders>
              <w:top w:val="nil"/>
              <w:left w:val="nil"/>
              <w:bottom w:val="single" w:sz="4" w:space="0" w:color="auto"/>
              <w:right w:val="single" w:sz="4" w:space="0" w:color="auto"/>
            </w:tcBorders>
            <w:vAlign w:val="center"/>
            <w:hideMark/>
          </w:tcPr>
          <w:p w14:paraId="75192452" w14:textId="77777777" w:rsidR="00F06AD8" w:rsidRPr="00A26BF7" w:rsidRDefault="00F06AD8" w:rsidP="008245B4">
            <w:pPr>
              <w:tabs>
                <w:tab w:val="left" w:pos="567"/>
              </w:tabs>
              <w:spacing w:after="0" w:line="240" w:lineRule="auto"/>
              <w:jc w:val="center"/>
              <w:rPr>
                <w:rFonts w:ascii="Times New Roman" w:hAnsi="Times New Roman"/>
              </w:rPr>
            </w:pPr>
            <w:r w:rsidRPr="00A26BF7">
              <w:rPr>
                <w:rFonts w:ascii="Times New Roman" w:hAnsi="Times New Roman"/>
              </w:rPr>
              <w:t>0,12</w:t>
            </w:r>
          </w:p>
        </w:tc>
        <w:tc>
          <w:tcPr>
            <w:tcW w:w="1003" w:type="pct"/>
            <w:tcBorders>
              <w:top w:val="nil"/>
              <w:left w:val="nil"/>
              <w:bottom w:val="single" w:sz="4" w:space="0" w:color="auto"/>
              <w:right w:val="single" w:sz="4" w:space="0" w:color="auto"/>
            </w:tcBorders>
            <w:vAlign w:val="center"/>
            <w:hideMark/>
          </w:tcPr>
          <w:p w14:paraId="60936585" w14:textId="77777777"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0,024</w:t>
            </w:r>
          </w:p>
        </w:tc>
      </w:tr>
      <w:tr w:rsidR="0087490D" w:rsidRPr="0056524E" w14:paraId="3EC6DBDF" w14:textId="77777777" w:rsidTr="0087490D">
        <w:trPr>
          <w:trHeight w:val="300"/>
        </w:trPr>
        <w:tc>
          <w:tcPr>
            <w:tcW w:w="1036" w:type="pct"/>
            <w:tcBorders>
              <w:top w:val="nil"/>
              <w:left w:val="single" w:sz="4" w:space="0" w:color="auto"/>
              <w:bottom w:val="single" w:sz="4" w:space="0" w:color="auto"/>
              <w:right w:val="double" w:sz="6" w:space="0" w:color="auto"/>
            </w:tcBorders>
            <w:vAlign w:val="center"/>
            <w:hideMark/>
          </w:tcPr>
          <w:p w14:paraId="5715E140" w14:textId="77777777" w:rsidR="00F06AD8" w:rsidRPr="00A26BF7" w:rsidRDefault="00F06AD8" w:rsidP="0056524E">
            <w:pPr>
              <w:tabs>
                <w:tab w:val="left" w:pos="567"/>
              </w:tabs>
              <w:spacing w:after="0" w:line="240" w:lineRule="auto"/>
              <w:rPr>
                <w:rFonts w:ascii="Times New Roman" w:hAnsi="Times New Roman"/>
                <w:b/>
              </w:rPr>
            </w:pPr>
            <w:r w:rsidRPr="00A26BF7">
              <w:rPr>
                <w:rFonts w:ascii="Times New Roman" w:hAnsi="Times New Roman"/>
                <w:b/>
              </w:rPr>
              <w:t>0,15</w:t>
            </w:r>
          </w:p>
        </w:tc>
        <w:tc>
          <w:tcPr>
            <w:tcW w:w="979" w:type="pct"/>
            <w:tcBorders>
              <w:top w:val="nil"/>
              <w:left w:val="nil"/>
              <w:bottom w:val="single" w:sz="4" w:space="0" w:color="auto"/>
              <w:right w:val="single" w:sz="4" w:space="0" w:color="auto"/>
            </w:tcBorders>
            <w:vAlign w:val="center"/>
            <w:hideMark/>
          </w:tcPr>
          <w:p w14:paraId="7D6F32E2" w14:textId="77777777" w:rsidR="00F06AD8" w:rsidRPr="00A26BF7" w:rsidRDefault="00F06AD8" w:rsidP="0049262A">
            <w:pPr>
              <w:tabs>
                <w:tab w:val="left" w:pos="567"/>
              </w:tabs>
              <w:spacing w:after="0" w:line="240" w:lineRule="auto"/>
              <w:jc w:val="center"/>
              <w:rPr>
                <w:rFonts w:ascii="Times New Roman" w:hAnsi="Times New Roman"/>
              </w:rPr>
            </w:pPr>
            <w:r w:rsidRPr="00A26BF7">
              <w:rPr>
                <w:rFonts w:ascii="Times New Roman" w:hAnsi="Times New Roman"/>
              </w:rPr>
              <w:t>0,45</w:t>
            </w:r>
          </w:p>
        </w:tc>
        <w:tc>
          <w:tcPr>
            <w:tcW w:w="1004" w:type="pct"/>
            <w:tcBorders>
              <w:top w:val="nil"/>
              <w:left w:val="nil"/>
              <w:bottom w:val="single" w:sz="4" w:space="0" w:color="auto"/>
              <w:right w:val="single" w:sz="4" w:space="0" w:color="auto"/>
            </w:tcBorders>
            <w:vAlign w:val="center"/>
            <w:hideMark/>
          </w:tcPr>
          <w:p w14:paraId="2DFFF1C0" w14:textId="77777777" w:rsidR="00F06AD8" w:rsidRPr="00A26BF7" w:rsidRDefault="00F06AD8" w:rsidP="0049262A">
            <w:pPr>
              <w:tabs>
                <w:tab w:val="left" w:pos="567"/>
              </w:tabs>
              <w:spacing w:after="0" w:line="240" w:lineRule="auto"/>
              <w:jc w:val="center"/>
              <w:rPr>
                <w:rFonts w:ascii="Times New Roman" w:hAnsi="Times New Roman"/>
              </w:rPr>
            </w:pPr>
            <w:r w:rsidRPr="00A26BF7">
              <w:rPr>
                <w:rFonts w:ascii="Times New Roman" w:hAnsi="Times New Roman"/>
              </w:rPr>
              <w:t>0,36</w:t>
            </w:r>
          </w:p>
        </w:tc>
        <w:tc>
          <w:tcPr>
            <w:tcW w:w="979" w:type="pct"/>
            <w:tcBorders>
              <w:top w:val="nil"/>
              <w:left w:val="nil"/>
              <w:bottom w:val="single" w:sz="4" w:space="0" w:color="auto"/>
              <w:right w:val="single" w:sz="4" w:space="0" w:color="auto"/>
            </w:tcBorders>
            <w:vAlign w:val="center"/>
            <w:hideMark/>
          </w:tcPr>
          <w:p w14:paraId="4EEA3116" w14:textId="77777777" w:rsidR="00F06AD8" w:rsidRPr="00A26BF7" w:rsidRDefault="00F06AD8" w:rsidP="008245B4">
            <w:pPr>
              <w:tabs>
                <w:tab w:val="left" w:pos="567"/>
              </w:tabs>
              <w:spacing w:after="0" w:line="240" w:lineRule="auto"/>
              <w:jc w:val="center"/>
              <w:rPr>
                <w:rFonts w:ascii="Times New Roman" w:hAnsi="Times New Roman"/>
              </w:rPr>
            </w:pPr>
            <w:r w:rsidRPr="00A26BF7">
              <w:rPr>
                <w:rFonts w:ascii="Times New Roman" w:hAnsi="Times New Roman"/>
              </w:rPr>
              <w:t>0,18</w:t>
            </w:r>
          </w:p>
        </w:tc>
        <w:tc>
          <w:tcPr>
            <w:tcW w:w="1003" w:type="pct"/>
            <w:tcBorders>
              <w:top w:val="nil"/>
              <w:left w:val="nil"/>
              <w:bottom w:val="single" w:sz="4" w:space="0" w:color="auto"/>
              <w:right w:val="single" w:sz="4" w:space="0" w:color="auto"/>
            </w:tcBorders>
            <w:vAlign w:val="center"/>
            <w:hideMark/>
          </w:tcPr>
          <w:p w14:paraId="0969E6C5" w14:textId="77777777"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0,036</w:t>
            </w:r>
          </w:p>
        </w:tc>
      </w:tr>
      <w:tr w:rsidR="0087490D" w:rsidRPr="0056524E" w14:paraId="27817A77" w14:textId="77777777" w:rsidTr="0087490D">
        <w:trPr>
          <w:trHeight w:val="300"/>
        </w:trPr>
        <w:tc>
          <w:tcPr>
            <w:tcW w:w="1036" w:type="pct"/>
            <w:tcBorders>
              <w:top w:val="nil"/>
              <w:left w:val="single" w:sz="4" w:space="0" w:color="auto"/>
              <w:bottom w:val="single" w:sz="4" w:space="0" w:color="auto"/>
              <w:right w:val="double" w:sz="6" w:space="0" w:color="auto"/>
            </w:tcBorders>
            <w:vAlign w:val="center"/>
            <w:hideMark/>
          </w:tcPr>
          <w:p w14:paraId="6DEDDEB6" w14:textId="77777777" w:rsidR="00F06AD8" w:rsidRPr="00A26BF7" w:rsidRDefault="00F06AD8" w:rsidP="0056524E">
            <w:pPr>
              <w:tabs>
                <w:tab w:val="left" w:pos="567"/>
              </w:tabs>
              <w:spacing w:after="0" w:line="240" w:lineRule="auto"/>
              <w:rPr>
                <w:rFonts w:ascii="Times New Roman" w:hAnsi="Times New Roman"/>
                <w:b/>
              </w:rPr>
            </w:pPr>
            <w:r w:rsidRPr="00A26BF7">
              <w:rPr>
                <w:rFonts w:ascii="Times New Roman" w:hAnsi="Times New Roman"/>
                <w:b/>
              </w:rPr>
              <w:t>0,2</w:t>
            </w:r>
          </w:p>
        </w:tc>
        <w:tc>
          <w:tcPr>
            <w:tcW w:w="979" w:type="pct"/>
            <w:tcBorders>
              <w:top w:val="nil"/>
              <w:left w:val="nil"/>
              <w:bottom w:val="single" w:sz="4" w:space="0" w:color="auto"/>
              <w:right w:val="single" w:sz="4" w:space="0" w:color="auto"/>
            </w:tcBorders>
            <w:vAlign w:val="center"/>
            <w:hideMark/>
          </w:tcPr>
          <w:p w14:paraId="5985F11D" w14:textId="77777777" w:rsidR="00F06AD8" w:rsidRPr="00A26BF7" w:rsidRDefault="00F06AD8" w:rsidP="0049262A">
            <w:pPr>
              <w:tabs>
                <w:tab w:val="left" w:pos="567"/>
              </w:tabs>
              <w:spacing w:after="0" w:line="240" w:lineRule="auto"/>
              <w:jc w:val="center"/>
              <w:rPr>
                <w:rFonts w:ascii="Times New Roman" w:hAnsi="Times New Roman"/>
              </w:rPr>
            </w:pPr>
            <w:r w:rsidRPr="00A26BF7">
              <w:rPr>
                <w:rFonts w:ascii="Times New Roman" w:hAnsi="Times New Roman"/>
              </w:rPr>
              <w:t>0,6</w:t>
            </w:r>
          </w:p>
        </w:tc>
        <w:tc>
          <w:tcPr>
            <w:tcW w:w="1004" w:type="pct"/>
            <w:tcBorders>
              <w:top w:val="nil"/>
              <w:left w:val="nil"/>
              <w:bottom w:val="single" w:sz="4" w:space="0" w:color="auto"/>
              <w:right w:val="single" w:sz="4" w:space="0" w:color="auto"/>
            </w:tcBorders>
            <w:vAlign w:val="center"/>
            <w:hideMark/>
          </w:tcPr>
          <w:p w14:paraId="027FCF43" w14:textId="77777777" w:rsidR="00F06AD8" w:rsidRPr="00A26BF7" w:rsidRDefault="00F06AD8" w:rsidP="0049262A">
            <w:pPr>
              <w:tabs>
                <w:tab w:val="left" w:pos="567"/>
              </w:tabs>
              <w:spacing w:after="0" w:line="240" w:lineRule="auto"/>
              <w:jc w:val="center"/>
              <w:rPr>
                <w:rFonts w:ascii="Times New Roman" w:hAnsi="Times New Roman"/>
              </w:rPr>
            </w:pPr>
            <w:r w:rsidRPr="00A26BF7">
              <w:rPr>
                <w:rFonts w:ascii="Times New Roman" w:hAnsi="Times New Roman"/>
              </w:rPr>
              <w:t>0,48</w:t>
            </w:r>
          </w:p>
        </w:tc>
        <w:tc>
          <w:tcPr>
            <w:tcW w:w="979" w:type="pct"/>
            <w:tcBorders>
              <w:top w:val="nil"/>
              <w:left w:val="nil"/>
              <w:bottom w:val="single" w:sz="4" w:space="0" w:color="auto"/>
              <w:right w:val="single" w:sz="4" w:space="0" w:color="auto"/>
            </w:tcBorders>
            <w:vAlign w:val="center"/>
            <w:hideMark/>
          </w:tcPr>
          <w:p w14:paraId="7C3EFC20" w14:textId="77777777" w:rsidR="00F06AD8" w:rsidRPr="00A26BF7" w:rsidRDefault="00F06AD8" w:rsidP="008245B4">
            <w:pPr>
              <w:tabs>
                <w:tab w:val="left" w:pos="567"/>
              </w:tabs>
              <w:spacing w:after="0" w:line="240" w:lineRule="auto"/>
              <w:jc w:val="center"/>
              <w:rPr>
                <w:rFonts w:ascii="Times New Roman" w:hAnsi="Times New Roman"/>
              </w:rPr>
            </w:pPr>
            <w:r w:rsidRPr="00A26BF7">
              <w:rPr>
                <w:rFonts w:ascii="Times New Roman" w:hAnsi="Times New Roman"/>
              </w:rPr>
              <w:t>0,24</w:t>
            </w:r>
          </w:p>
        </w:tc>
        <w:tc>
          <w:tcPr>
            <w:tcW w:w="1003" w:type="pct"/>
            <w:tcBorders>
              <w:top w:val="nil"/>
              <w:left w:val="nil"/>
              <w:bottom w:val="single" w:sz="4" w:space="0" w:color="auto"/>
              <w:right w:val="single" w:sz="4" w:space="0" w:color="auto"/>
            </w:tcBorders>
            <w:vAlign w:val="center"/>
            <w:hideMark/>
          </w:tcPr>
          <w:p w14:paraId="175B6013" w14:textId="77777777"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0,048</w:t>
            </w:r>
          </w:p>
        </w:tc>
      </w:tr>
      <w:tr w:rsidR="0087490D" w:rsidRPr="0056524E" w14:paraId="2D278AC2" w14:textId="77777777" w:rsidTr="0087490D">
        <w:trPr>
          <w:trHeight w:val="300"/>
        </w:trPr>
        <w:tc>
          <w:tcPr>
            <w:tcW w:w="1036" w:type="pct"/>
            <w:tcBorders>
              <w:top w:val="nil"/>
              <w:left w:val="single" w:sz="4" w:space="0" w:color="auto"/>
              <w:bottom w:val="single" w:sz="4" w:space="0" w:color="auto"/>
              <w:right w:val="double" w:sz="6" w:space="0" w:color="auto"/>
            </w:tcBorders>
            <w:vAlign w:val="center"/>
            <w:hideMark/>
          </w:tcPr>
          <w:p w14:paraId="2D43FE99" w14:textId="77777777" w:rsidR="00F06AD8" w:rsidRPr="00A26BF7" w:rsidRDefault="00F06AD8" w:rsidP="0056524E">
            <w:pPr>
              <w:tabs>
                <w:tab w:val="left" w:pos="567"/>
              </w:tabs>
              <w:spacing w:after="0" w:line="240" w:lineRule="auto"/>
              <w:rPr>
                <w:rFonts w:ascii="Times New Roman" w:hAnsi="Times New Roman"/>
                <w:b/>
              </w:rPr>
            </w:pPr>
            <w:r w:rsidRPr="00A26BF7">
              <w:rPr>
                <w:rFonts w:ascii="Times New Roman" w:hAnsi="Times New Roman"/>
                <w:b/>
              </w:rPr>
              <w:t>0,25</w:t>
            </w:r>
          </w:p>
        </w:tc>
        <w:tc>
          <w:tcPr>
            <w:tcW w:w="979" w:type="pct"/>
            <w:tcBorders>
              <w:top w:val="nil"/>
              <w:left w:val="nil"/>
              <w:bottom w:val="single" w:sz="4" w:space="0" w:color="auto"/>
              <w:right w:val="single" w:sz="4" w:space="0" w:color="auto"/>
            </w:tcBorders>
            <w:vAlign w:val="center"/>
            <w:hideMark/>
          </w:tcPr>
          <w:p w14:paraId="248B057B" w14:textId="77777777" w:rsidR="00F06AD8" w:rsidRPr="00A26BF7" w:rsidRDefault="00F06AD8" w:rsidP="0049262A">
            <w:pPr>
              <w:tabs>
                <w:tab w:val="left" w:pos="567"/>
              </w:tabs>
              <w:spacing w:after="0" w:line="240" w:lineRule="auto"/>
              <w:jc w:val="center"/>
              <w:rPr>
                <w:rFonts w:ascii="Times New Roman" w:hAnsi="Times New Roman"/>
              </w:rPr>
            </w:pPr>
            <w:r w:rsidRPr="00A26BF7">
              <w:rPr>
                <w:rFonts w:ascii="Times New Roman" w:hAnsi="Times New Roman"/>
              </w:rPr>
              <w:t>0,75</w:t>
            </w:r>
          </w:p>
        </w:tc>
        <w:tc>
          <w:tcPr>
            <w:tcW w:w="1004" w:type="pct"/>
            <w:tcBorders>
              <w:top w:val="nil"/>
              <w:left w:val="nil"/>
              <w:bottom w:val="single" w:sz="4" w:space="0" w:color="auto"/>
              <w:right w:val="single" w:sz="4" w:space="0" w:color="auto"/>
            </w:tcBorders>
            <w:vAlign w:val="center"/>
            <w:hideMark/>
          </w:tcPr>
          <w:p w14:paraId="045E079E" w14:textId="77777777" w:rsidR="00F06AD8" w:rsidRPr="00A26BF7" w:rsidRDefault="00F06AD8" w:rsidP="0049262A">
            <w:pPr>
              <w:tabs>
                <w:tab w:val="left" w:pos="567"/>
              </w:tabs>
              <w:spacing w:after="0" w:line="240" w:lineRule="auto"/>
              <w:jc w:val="center"/>
              <w:rPr>
                <w:rFonts w:ascii="Times New Roman" w:hAnsi="Times New Roman"/>
              </w:rPr>
            </w:pPr>
            <w:r w:rsidRPr="00A26BF7">
              <w:rPr>
                <w:rFonts w:ascii="Times New Roman" w:hAnsi="Times New Roman"/>
              </w:rPr>
              <w:t>0,6</w:t>
            </w:r>
          </w:p>
        </w:tc>
        <w:tc>
          <w:tcPr>
            <w:tcW w:w="979" w:type="pct"/>
            <w:tcBorders>
              <w:top w:val="nil"/>
              <w:left w:val="nil"/>
              <w:bottom w:val="single" w:sz="4" w:space="0" w:color="auto"/>
              <w:right w:val="single" w:sz="4" w:space="0" w:color="auto"/>
            </w:tcBorders>
            <w:vAlign w:val="center"/>
            <w:hideMark/>
          </w:tcPr>
          <w:p w14:paraId="2656FA43" w14:textId="77777777" w:rsidR="00F06AD8" w:rsidRPr="00A26BF7" w:rsidRDefault="00F06AD8" w:rsidP="008245B4">
            <w:pPr>
              <w:tabs>
                <w:tab w:val="left" w:pos="567"/>
              </w:tabs>
              <w:spacing w:after="0" w:line="240" w:lineRule="auto"/>
              <w:jc w:val="center"/>
              <w:rPr>
                <w:rFonts w:ascii="Times New Roman" w:hAnsi="Times New Roman"/>
              </w:rPr>
            </w:pPr>
            <w:r w:rsidRPr="00A26BF7">
              <w:rPr>
                <w:rFonts w:ascii="Times New Roman" w:hAnsi="Times New Roman"/>
              </w:rPr>
              <w:t>0,3</w:t>
            </w:r>
          </w:p>
        </w:tc>
        <w:tc>
          <w:tcPr>
            <w:tcW w:w="1003" w:type="pct"/>
            <w:tcBorders>
              <w:top w:val="nil"/>
              <w:left w:val="nil"/>
              <w:bottom w:val="single" w:sz="4" w:space="0" w:color="auto"/>
              <w:right w:val="single" w:sz="4" w:space="0" w:color="auto"/>
            </w:tcBorders>
            <w:vAlign w:val="center"/>
            <w:hideMark/>
          </w:tcPr>
          <w:p w14:paraId="71CBA937" w14:textId="77777777"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0,06</w:t>
            </w:r>
          </w:p>
        </w:tc>
      </w:tr>
      <w:tr w:rsidR="0087490D" w:rsidRPr="0056524E" w14:paraId="10ACB864" w14:textId="77777777" w:rsidTr="0087490D">
        <w:trPr>
          <w:trHeight w:val="300"/>
        </w:trPr>
        <w:tc>
          <w:tcPr>
            <w:tcW w:w="1036" w:type="pct"/>
            <w:tcBorders>
              <w:top w:val="nil"/>
              <w:left w:val="single" w:sz="4" w:space="0" w:color="auto"/>
              <w:bottom w:val="single" w:sz="4" w:space="0" w:color="auto"/>
              <w:right w:val="double" w:sz="6" w:space="0" w:color="auto"/>
            </w:tcBorders>
            <w:vAlign w:val="center"/>
            <w:hideMark/>
          </w:tcPr>
          <w:p w14:paraId="6102FDFB" w14:textId="77777777" w:rsidR="00F06AD8" w:rsidRPr="00A26BF7" w:rsidRDefault="00F06AD8" w:rsidP="0056524E">
            <w:pPr>
              <w:tabs>
                <w:tab w:val="left" w:pos="567"/>
              </w:tabs>
              <w:spacing w:after="0" w:line="240" w:lineRule="auto"/>
              <w:rPr>
                <w:rFonts w:ascii="Times New Roman" w:hAnsi="Times New Roman"/>
                <w:b/>
              </w:rPr>
            </w:pPr>
            <w:r w:rsidRPr="00A26BF7">
              <w:rPr>
                <w:rFonts w:ascii="Times New Roman" w:hAnsi="Times New Roman"/>
                <w:b/>
              </w:rPr>
              <w:t>0,5</w:t>
            </w:r>
          </w:p>
        </w:tc>
        <w:tc>
          <w:tcPr>
            <w:tcW w:w="979" w:type="pct"/>
            <w:tcBorders>
              <w:top w:val="nil"/>
              <w:left w:val="nil"/>
              <w:bottom w:val="single" w:sz="4" w:space="0" w:color="auto"/>
              <w:right w:val="single" w:sz="4" w:space="0" w:color="auto"/>
            </w:tcBorders>
            <w:vAlign w:val="center"/>
            <w:hideMark/>
          </w:tcPr>
          <w:p w14:paraId="4AD6674A" w14:textId="77777777" w:rsidR="00F06AD8" w:rsidRPr="00A26BF7" w:rsidRDefault="00F06AD8" w:rsidP="0049262A">
            <w:pPr>
              <w:tabs>
                <w:tab w:val="left" w:pos="567"/>
              </w:tabs>
              <w:spacing w:after="0" w:line="240" w:lineRule="auto"/>
              <w:jc w:val="center"/>
              <w:rPr>
                <w:rFonts w:ascii="Times New Roman" w:hAnsi="Times New Roman"/>
              </w:rPr>
            </w:pPr>
            <w:r w:rsidRPr="00A26BF7">
              <w:rPr>
                <w:rFonts w:ascii="Times New Roman" w:hAnsi="Times New Roman"/>
              </w:rPr>
              <w:t>1,5</w:t>
            </w:r>
          </w:p>
        </w:tc>
        <w:tc>
          <w:tcPr>
            <w:tcW w:w="1004" w:type="pct"/>
            <w:tcBorders>
              <w:top w:val="nil"/>
              <w:left w:val="nil"/>
              <w:bottom w:val="single" w:sz="4" w:space="0" w:color="auto"/>
              <w:right w:val="single" w:sz="4" w:space="0" w:color="auto"/>
            </w:tcBorders>
            <w:vAlign w:val="center"/>
            <w:hideMark/>
          </w:tcPr>
          <w:p w14:paraId="1E456B4F" w14:textId="77777777" w:rsidR="00F06AD8" w:rsidRPr="00A26BF7" w:rsidRDefault="00F06AD8" w:rsidP="0049262A">
            <w:pPr>
              <w:tabs>
                <w:tab w:val="left" w:pos="567"/>
              </w:tabs>
              <w:spacing w:after="0" w:line="240" w:lineRule="auto"/>
              <w:jc w:val="center"/>
              <w:rPr>
                <w:rFonts w:ascii="Times New Roman" w:hAnsi="Times New Roman"/>
              </w:rPr>
            </w:pPr>
            <w:r w:rsidRPr="00A26BF7">
              <w:rPr>
                <w:rFonts w:ascii="Times New Roman" w:hAnsi="Times New Roman"/>
              </w:rPr>
              <w:t>1,2</w:t>
            </w:r>
          </w:p>
        </w:tc>
        <w:tc>
          <w:tcPr>
            <w:tcW w:w="979" w:type="pct"/>
            <w:tcBorders>
              <w:top w:val="nil"/>
              <w:left w:val="nil"/>
              <w:bottom w:val="single" w:sz="4" w:space="0" w:color="auto"/>
              <w:right w:val="single" w:sz="4" w:space="0" w:color="auto"/>
            </w:tcBorders>
            <w:vAlign w:val="center"/>
            <w:hideMark/>
          </w:tcPr>
          <w:p w14:paraId="68327EFA" w14:textId="77777777" w:rsidR="00F06AD8" w:rsidRPr="00A26BF7" w:rsidRDefault="00F06AD8" w:rsidP="008245B4">
            <w:pPr>
              <w:tabs>
                <w:tab w:val="left" w:pos="567"/>
              </w:tabs>
              <w:spacing w:after="0" w:line="240" w:lineRule="auto"/>
              <w:jc w:val="center"/>
              <w:rPr>
                <w:rFonts w:ascii="Times New Roman" w:hAnsi="Times New Roman"/>
              </w:rPr>
            </w:pPr>
            <w:r w:rsidRPr="00A26BF7">
              <w:rPr>
                <w:rFonts w:ascii="Times New Roman" w:hAnsi="Times New Roman"/>
              </w:rPr>
              <w:t>0,6</w:t>
            </w:r>
          </w:p>
        </w:tc>
        <w:tc>
          <w:tcPr>
            <w:tcW w:w="1003" w:type="pct"/>
            <w:tcBorders>
              <w:top w:val="nil"/>
              <w:left w:val="nil"/>
              <w:bottom w:val="single" w:sz="4" w:space="0" w:color="auto"/>
              <w:right w:val="single" w:sz="4" w:space="0" w:color="auto"/>
            </w:tcBorders>
            <w:vAlign w:val="center"/>
            <w:hideMark/>
          </w:tcPr>
          <w:p w14:paraId="743E2F62" w14:textId="77777777"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0,12</w:t>
            </w:r>
          </w:p>
        </w:tc>
      </w:tr>
      <w:tr w:rsidR="0087490D" w:rsidRPr="0056524E" w14:paraId="220182C9" w14:textId="77777777" w:rsidTr="0087490D">
        <w:trPr>
          <w:trHeight w:val="300"/>
        </w:trPr>
        <w:tc>
          <w:tcPr>
            <w:tcW w:w="1036" w:type="pct"/>
            <w:tcBorders>
              <w:top w:val="nil"/>
              <w:left w:val="single" w:sz="4" w:space="0" w:color="auto"/>
              <w:bottom w:val="single" w:sz="4" w:space="0" w:color="auto"/>
              <w:right w:val="double" w:sz="6" w:space="0" w:color="auto"/>
            </w:tcBorders>
            <w:vAlign w:val="center"/>
            <w:hideMark/>
          </w:tcPr>
          <w:p w14:paraId="4D2A9C7C" w14:textId="77777777" w:rsidR="00F06AD8" w:rsidRPr="00A26BF7" w:rsidRDefault="00F06AD8" w:rsidP="0056524E">
            <w:pPr>
              <w:tabs>
                <w:tab w:val="left" w:pos="567"/>
              </w:tabs>
              <w:spacing w:after="0" w:line="240" w:lineRule="auto"/>
              <w:rPr>
                <w:rFonts w:ascii="Times New Roman" w:hAnsi="Times New Roman"/>
                <w:b/>
              </w:rPr>
            </w:pPr>
            <w:r w:rsidRPr="00A26BF7">
              <w:rPr>
                <w:rFonts w:ascii="Times New Roman" w:hAnsi="Times New Roman"/>
                <w:b/>
              </w:rPr>
              <w:t>0,75</w:t>
            </w:r>
          </w:p>
        </w:tc>
        <w:tc>
          <w:tcPr>
            <w:tcW w:w="979" w:type="pct"/>
            <w:tcBorders>
              <w:top w:val="nil"/>
              <w:left w:val="nil"/>
              <w:bottom w:val="single" w:sz="4" w:space="0" w:color="auto"/>
              <w:right w:val="single" w:sz="4" w:space="0" w:color="auto"/>
            </w:tcBorders>
            <w:vAlign w:val="center"/>
            <w:hideMark/>
          </w:tcPr>
          <w:p w14:paraId="76C217D0" w14:textId="77777777" w:rsidR="00F06AD8" w:rsidRPr="00A26BF7" w:rsidRDefault="00F06AD8" w:rsidP="0049262A">
            <w:pPr>
              <w:tabs>
                <w:tab w:val="left" w:pos="567"/>
              </w:tabs>
              <w:spacing w:after="0" w:line="240" w:lineRule="auto"/>
              <w:jc w:val="center"/>
              <w:rPr>
                <w:rFonts w:ascii="Times New Roman" w:hAnsi="Times New Roman"/>
              </w:rPr>
            </w:pPr>
            <w:r w:rsidRPr="00A26BF7">
              <w:rPr>
                <w:rFonts w:ascii="Times New Roman" w:hAnsi="Times New Roman"/>
              </w:rPr>
              <w:t>2,25</w:t>
            </w:r>
          </w:p>
        </w:tc>
        <w:tc>
          <w:tcPr>
            <w:tcW w:w="1004" w:type="pct"/>
            <w:tcBorders>
              <w:top w:val="nil"/>
              <w:left w:val="nil"/>
              <w:bottom w:val="single" w:sz="4" w:space="0" w:color="auto"/>
              <w:right w:val="single" w:sz="4" w:space="0" w:color="auto"/>
            </w:tcBorders>
            <w:vAlign w:val="center"/>
            <w:hideMark/>
          </w:tcPr>
          <w:p w14:paraId="0F186D71" w14:textId="77777777" w:rsidR="00F06AD8" w:rsidRPr="00A26BF7" w:rsidRDefault="00F06AD8" w:rsidP="0049262A">
            <w:pPr>
              <w:tabs>
                <w:tab w:val="left" w:pos="567"/>
              </w:tabs>
              <w:spacing w:after="0" w:line="240" w:lineRule="auto"/>
              <w:jc w:val="center"/>
              <w:rPr>
                <w:rFonts w:ascii="Times New Roman" w:hAnsi="Times New Roman"/>
              </w:rPr>
            </w:pPr>
            <w:r w:rsidRPr="00A26BF7">
              <w:rPr>
                <w:rFonts w:ascii="Times New Roman" w:hAnsi="Times New Roman"/>
              </w:rPr>
              <w:t>1,8</w:t>
            </w:r>
          </w:p>
        </w:tc>
        <w:tc>
          <w:tcPr>
            <w:tcW w:w="979" w:type="pct"/>
            <w:tcBorders>
              <w:top w:val="nil"/>
              <w:left w:val="nil"/>
              <w:bottom w:val="single" w:sz="4" w:space="0" w:color="auto"/>
              <w:right w:val="single" w:sz="4" w:space="0" w:color="auto"/>
            </w:tcBorders>
            <w:vAlign w:val="center"/>
            <w:hideMark/>
          </w:tcPr>
          <w:p w14:paraId="372B4AAA" w14:textId="77777777" w:rsidR="00F06AD8" w:rsidRPr="00A26BF7" w:rsidRDefault="00F06AD8" w:rsidP="008245B4">
            <w:pPr>
              <w:tabs>
                <w:tab w:val="left" w:pos="567"/>
              </w:tabs>
              <w:spacing w:after="0" w:line="240" w:lineRule="auto"/>
              <w:jc w:val="center"/>
              <w:rPr>
                <w:rFonts w:ascii="Times New Roman" w:hAnsi="Times New Roman"/>
              </w:rPr>
            </w:pPr>
            <w:r w:rsidRPr="00A26BF7">
              <w:rPr>
                <w:rFonts w:ascii="Times New Roman" w:hAnsi="Times New Roman"/>
              </w:rPr>
              <w:t>0,9</w:t>
            </w:r>
          </w:p>
        </w:tc>
        <w:tc>
          <w:tcPr>
            <w:tcW w:w="1003" w:type="pct"/>
            <w:tcBorders>
              <w:top w:val="nil"/>
              <w:left w:val="nil"/>
              <w:bottom w:val="single" w:sz="4" w:space="0" w:color="auto"/>
              <w:right w:val="single" w:sz="4" w:space="0" w:color="auto"/>
            </w:tcBorders>
            <w:vAlign w:val="center"/>
            <w:hideMark/>
          </w:tcPr>
          <w:p w14:paraId="12DC2198" w14:textId="77777777"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0,18</w:t>
            </w:r>
          </w:p>
        </w:tc>
      </w:tr>
      <w:tr w:rsidR="0087490D" w:rsidRPr="0056524E" w14:paraId="5EB16F7D" w14:textId="77777777" w:rsidTr="0087490D">
        <w:trPr>
          <w:trHeight w:val="300"/>
        </w:trPr>
        <w:tc>
          <w:tcPr>
            <w:tcW w:w="1036" w:type="pct"/>
            <w:tcBorders>
              <w:top w:val="nil"/>
              <w:left w:val="single" w:sz="4" w:space="0" w:color="auto"/>
              <w:bottom w:val="single" w:sz="4" w:space="0" w:color="auto"/>
              <w:right w:val="double" w:sz="6" w:space="0" w:color="auto"/>
            </w:tcBorders>
            <w:vAlign w:val="center"/>
            <w:hideMark/>
          </w:tcPr>
          <w:p w14:paraId="2F032632" w14:textId="77777777" w:rsidR="00F06AD8" w:rsidRPr="00A26BF7" w:rsidRDefault="00F06AD8" w:rsidP="0056524E">
            <w:pPr>
              <w:tabs>
                <w:tab w:val="left" w:pos="567"/>
              </w:tabs>
              <w:spacing w:after="0" w:line="240" w:lineRule="auto"/>
              <w:rPr>
                <w:rFonts w:ascii="Times New Roman" w:hAnsi="Times New Roman"/>
                <w:b/>
              </w:rPr>
            </w:pPr>
            <w:r w:rsidRPr="00A26BF7">
              <w:rPr>
                <w:rFonts w:ascii="Times New Roman" w:hAnsi="Times New Roman"/>
                <w:b/>
              </w:rPr>
              <w:t>1,0</w:t>
            </w:r>
          </w:p>
        </w:tc>
        <w:tc>
          <w:tcPr>
            <w:tcW w:w="979" w:type="pct"/>
            <w:tcBorders>
              <w:top w:val="nil"/>
              <w:left w:val="nil"/>
              <w:bottom w:val="single" w:sz="4" w:space="0" w:color="auto"/>
              <w:right w:val="single" w:sz="4" w:space="0" w:color="auto"/>
            </w:tcBorders>
            <w:vAlign w:val="center"/>
            <w:hideMark/>
          </w:tcPr>
          <w:p w14:paraId="26DD2974" w14:textId="77777777" w:rsidR="00F06AD8" w:rsidRPr="00A26BF7" w:rsidRDefault="00F06AD8" w:rsidP="0049262A">
            <w:pPr>
              <w:tabs>
                <w:tab w:val="left" w:pos="567"/>
              </w:tabs>
              <w:spacing w:after="0" w:line="240" w:lineRule="auto"/>
              <w:jc w:val="center"/>
              <w:rPr>
                <w:rFonts w:ascii="Times New Roman" w:hAnsi="Times New Roman"/>
              </w:rPr>
            </w:pPr>
            <w:r w:rsidRPr="00A26BF7">
              <w:rPr>
                <w:rFonts w:ascii="Times New Roman" w:hAnsi="Times New Roman"/>
              </w:rPr>
              <w:t>3,0</w:t>
            </w:r>
          </w:p>
        </w:tc>
        <w:tc>
          <w:tcPr>
            <w:tcW w:w="1004" w:type="pct"/>
            <w:tcBorders>
              <w:top w:val="nil"/>
              <w:left w:val="nil"/>
              <w:bottom w:val="single" w:sz="4" w:space="0" w:color="auto"/>
              <w:right w:val="single" w:sz="4" w:space="0" w:color="auto"/>
            </w:tcBorders>
            <w:vAlign w:val="center"/>
            <w:hideMark/>
          </w:tcPr>
          <w:p w14:paraId="0D8C0017" w14:textId="77777777" w:rsidR="00F06AD8" w:rsidRPr="00A26BF7" w:rsidRDefault="00F06AD8" w:rsidP="0049262A">
            <w:pPr>
              <w:tabs>
                <w:tab w:val="left" w:pos="567"/>
              </w:tabs>
              <w:spacing w:after="0" w:line="240" w:lineRule="auto"/>
              <w:jc w:val="center"/>
              <w:rPr>
                <w:rFonts w:ascii="Times New Roman" w:hAnsi="Times New Roman"/>
              </w:rPr>
            </w:pPr>
            <w:r w:rsidRPr="00A26BF7">
              <w:rPr>
                <w:rFonts w:ascii="Times New Roman" w:hAnsi="Times New Roman"/>
              </w:rPr>
              <w:t>2,4</w:t>
            </w:r>
          </w:p>
        </w:tc>
        <w:tc>
          <w:tcPr>
            <w:tcW w:w="979" w:type="pct"/>
            <w:tcBorders>
              <w:top w:val="nil"/>
              <w:left w:val="nil"/>
              <w:bottom w:val="single" w:sz="4" w:space="0" w:color="auto"/>
              <w:right w:val="single" w:sz="4" w:space="0" w:color="auto"/>
            </w:tcBorders>
            <w:vAlign w:val="center"/>
            <w:hideMark/>
          </w:tcPr>
          <w:p w14:paraId="4EEC27A1" w14:textId="77777777" w:rsidR="00F06AD8" w:rsidRPr="00A26BF7" w:rsidRDefault="00F06AD8" w:rsidP="008245B4">
            <w:pPr>
              <w:tabs>
                <w:tab w:val="left" w:pos="567"/>
              </w:tabs>
              <w:spacing w:after="0" w:line="240" w:lineRule="auto"/>
              <w:jc w:val="center"/>
              <w:rPr>
                <w:rFonts w:ascii="Times New Roman" w:hAnsi="Times New Roman"/>
              </w:rPr>
            </w:pPr>
            <w:r w:rsidRPr="00A26BF7">
              <w:rPr>
                <w:rFonts w:ascii="Times New Roman" w:hAnsi="Times New Roman"/>
              </w:rPr>
              <w:t>1,2</w:t>
            </w:r>
          </w:p>
        </w:tc>
        <w:tc>
          <w:tcPr>
            <w:tcW w:w="1003" w:type="pct"/>
            <w:tcBorders>
              <w:top w:val="nil"/>
              <w:left w:val="nil"/>
              <w:bottom w:val="single" w:sz="4" w:space="0" w:color="auto"/>
              <w:right w:val="single" w:sz="4" w:space="0" w:color="auto"/>
            </w:tcBorders>
            <w:vAlign w:val="center"/>
            <w:hideMark/>
          </w:tcPr>
          <w:p w14:paraId="54B92AF2" w14:textId="77777777"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0,24</w:t>
            </w:r>
          </w:p>
        </w:tc>
      </w:tr>
      <w:tr w:rsidR="0087490D" w:rsidRPr="0056524E" w14:paraId="0B3FB267" w14:textId="77777777" w:rsidTr="0087490D">
        <w:trPr>
          <w:trHeight w:val="300"/>
        </w:trPr>
        <w:tc>
          <w:tcPr>
            <w:tcW w:w="1036" w:type="pct"/>
            <w:tcBorders>
              <w:top w:val="nil"/>
              <w:left w:val="single" w:sz="4" w:space="0" w:color="auto"/>
              <w:bottom w:val="single" w:sz="4" w:space="0" w:color="auto"/>
              <w:right w:val="double" w:sz="6" w:space="0" w:color="auto"/>
            </w:tcBorders>
            <w:vAlign w:val="center"/>
            <w:hideMark/>
          </w:tcPr>
          <w:p w14:paraId="580EE5A0" w14:textId="77777777" w:rsidR="00F06AD8" w:rsidRPr="00A26BF7" w:rsidRDefault="00F06AD8" w:rsidP="0056524E">
            <w:pPr>
              <w:tabs>
                <w:tab w:val="left" w:pos="567"/>
              </w:tabs>
              <w:spacing w:after="0" w:line="240" w:lineRule="auto"/>
              <w:rPr>
                <w:rFonts w:ascii="Times New Roman" w:hAnsi="Times New Roman"/>
                <w:b/>
              </w:rPr>
            </w:pPr>
            <w:r w:rsidRPr="00A26BF7">
              <w:rPr>
                <w:rFonts w:ascii="Times New Roman" w:hAnsi="Times New Roman"/>
                <w:b/>
              </w:rPr>
              <w:t>1,25</w:t>
            </w:r>
          </w:p>
        </w:tc>
        <w:tc>
          <w:tcPr>
            <w:tcW w:w="979" w:type="pct"/>
            <w:tcBorders>
              <w:top w:val="nil"/>
              <w:left w:val="nil"/>
              <w:bottom w:val="single" w:sz="4" w:space="0" w:color="auto"/>
              <w:right w:val="single" w:sz="4" w:space="0" w:color="auto"/>
            </w:tcBorders>
            <w:vAlign w:val="center"/>
            <w:hideMark/>
          </w:tcPr>
          <w:p w14:paraId="4E8C1573" w14:textId="77777777" w:rsidR="00F06AD8" w:rsidRPr="00A26BF7" w:rsidRDefault="00F06AD8" w:rsidP="0049262A">
            <w:pPr>
              <w:tabs>
                <w:tab w:val="left" w:pos="567"/>
              </w:tabs>
              <w:spacing w:after="0" w:line="240" w:lineRule="auto"/>
              <w:jc w:val="center"/>
              <w:rPr>
                <w:rFonts w:ascii="Times New Roman" w:hAnsi="Times New Roman"/>
              </w:rPr>
            </w:pPr>
            <w:r w:rsidRPr="00A26BF7">
              <w:rPr>
                <w:rFonts w:ascii="Times New Roman" w:hAnsi="Times New Roman"/>
              </w:rPr>
              <w:t>3,75</w:t>
            </w:r>
          </w:p>
        </w:tc>
        <w:tc>
          <w:tcPr>
            <w:tcW w:w="1004" w:type="pct"/>
            <w:tcBorders>
              <w:top w:val="nil"/>
              <w:left w:val="nil"/>
              <w:bottom w:val="single" w:sz="4" w:space="0" w:color="auto"/>
              <w:right w:val="single" w:sz="4" w:space="0" w:color="auto"/>
            </w:tcBorders>
            <w:vAlign w:val="center"/>
            <w:hideMark/>
          </w:tcPr>
          <w:p w14:paraId="6F1FACF3" w14:textId="77777777" w:rsidR="00F06AD8" w:rsidRPr="00A26BF7" w:rsidRDefault="00F06AD8" w:rsidP="0049262A">
            <w:pPr>
              <w:tabs>
                <w:tab w:val="left" w:pos="567"/>
              </w:tabs>
              <w:spacing w:after="0" w:line="240" w:lineRule="auto"/>
              <w:jc w:val="center"/>
              <w:rPr>
                <w:rFonts w:ascii="Times New Roman" w:hAnsi="Times New Roman"/>
              </w:rPr>
            </w:pPr>
            <w:r w:rsidRPr="00A26BF7">
              <w:rPr>
                <w:rFonts w:ascii="Times New Roman" w:hAnsi="Times New Roman"/>
              </w:rPr>
              <w:t>3,0</w:t>
            </w:r>
          </w:p>
        </w:tc>
        <w:tc>
          <w:tcPr>
            <w:tcW w:w="979" w:type="pct"/>
            <w:tcBorders>
              <w:top w:val="nil"/>
              <w:left w:val="nil"/>
              <w:bottom w:val="single" w:sz="4" w:space="0" w:color="auto"/>
              <w:right w:val="single" w:sz="4" w:space="0" w:color="auto"/>
            </w:tcBorders>
            <w:vAlign w:val="center"/>
            <w:hideMark/>
          </w:tcPr>
          <w:p w14:paraId="2D3ACDC1" w14:textId="77777777" w:rsidR="00F06AD8" w:rsidRPr="00A26BF7" w:rsidRDefault="00F06AD8" w:rsidP="008245B4">
            <w:pPr>
              <w:tabs>
                <w:tab w:val="left" w:pos="567"/>
              </w:tabs>
              <w:spacing w:after="0" w:line="240" w:lineRule="auto"/>
              <w:jc w:val="center"/>
              <w:rPr>
                <w:rFonts w:ascii="Times New Roman" w:hAnsi="Times New Roman"/>
              </w:rPr>
            </w:pPr>
            <w:r w:rsidRPr="00A26BF7">
              <w:rPr>
                <w:rFonts w:ascii="Times New Roman" w:hAnsi="Times New Roman"/>
              </w:rPr>
              <w:t>1,5</w:t>
            </w:r>
          </w:p>
        </w:tc>
        <w:tc>
          <w:tcPr>
            <w:tcW w:w="1003" w:type="pct"/>
            <w:tcBorders>
              <w:top w:val="nil"/>
              <w:left w:val="nil"/>
              <w:bottom w:val="single" w:sz="4" w:space="0" w:color="auto"/>
              <w:right w:val="single" w:sz="4" w:space="0" w:color="auto"/>
            </w:tcBorders>
            <w:vAlign w:val="center"/>
            <w:hideMark/>
          </w:tcPr>
          <w:p w14:paraId="43F4391C" w14:textId="77777777"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0,3</w:t>
            </w:r>
          </w:p>
        </w:tc>
      </w:tr>
      <w:tr w:rsidR="0087490D" w:rsidRPr="0056524E" w14:paraId="7B9FF36B" w14:textId="77777777" w:rsidTr="0087490D">
        <w:trPr>
          <w:trHeight w:val="300"/>
        </w:trPr>
        <w:tc>
          <w:tcPr>
            <w:tcW w:w="1036" w:type="pct"/>
            <w:tcBorders>
              <w:top w:val="nil"/>
              <w:left w:val="single" w:sz="4" w:space="0" w:color="auto"/>
              <w:bottom w:val="single" w:sz="4" w:space="0" w:color="auto"/>
              <w:right w:val="double" w:sz="6" w:space="0" w:color="auto"/>
            </w:tcBorders>
            <w:vAlign w:val="center"/>
            <w:hideMark/>
          </w:tcPr>
          <w:p w14:paraId="25ABDAFB" w14:textId="77777777" w:rsidR="00F06AD8" w:rsidRPr="00A26BF7" w:rsidRDefault="00F06AD8" w:rsidP="0056524E">
            <w:pPr>
              <w:tabs>
                <w:tab w:val="left" w:pos="567"/>
              </w:tabs>
              <w:spacing w:after="0" w:line="240" w:lineRule="auto"/>
              <w:rPr>
                <w:rFonts w:ascii="Times New Roman" w:hAnsi="Times New Roman"/>
                <w:b/>
              </w:rPr>
            </w:pPr>
            <w:r w:rsidRPr="00A26BF7">
              <w:rPr>
                <w:rFonts w:ascii="Times New Roman" w:hAnsi="Times New Roman"/>
                <w:b/>
              </w:rPr>
              <w:t>1,5</w:t>
            </w:r>
          </w:p>
        </w:tc>
        <w:tc>
          <w:tcPr>
            <w:tcW w:w="979" w:type="pct"/>
            <w:tcBorders>
              <w:top w:val="nil"/>
              <w:left w:val="nil"/>
              <w:bottom w:val="single" w:sz="4" w:space="0" w:color="auto"/>
              <w:right w:val="single" w:sz="4" w:space="0" w:color="auto"/>
            </w:tcBorders>
            <w:vAlign w:val="center"/>
            <w:hideMark/>
          </w:tcPr>
          <w:p w14:paraId="4CFCA68D" w14:textId="77777777" w:rsidR="00F06AD8" w:rsidRPr="00A26BF7" w:rsidRDefault="00F06AD8" w:rsidP="0049262A">
            <w:pPr>
              <w:tabs>
                <w:tab w:val="left" w:pos="567"/>
              </w:tabs>
              <w:spacing w:after="0" w:line="240" w:lineRule="auto"/>
              <w:jc w:val="center"/>
              <w:rPr>
                <w:rFonts w:ascii="Times New Roman" w:hAnsi="Times New Roman"/>
              </w:rPr>
            </w:pPr>
            <w:r w:rsidRPr="00A26BF7">
              <w:rPr>
                <w:rFonts w:ascii="Times New Roman" w:hAnsi="Times New Roman"/>
              </w:rPr>
              <w:t>4,5</w:t>
            </w:r>
          </w:p>
        </w:tc>
        <w:tc>
          <w:tcPr>
            <w:tcW w:w="1004" w:type="pct"/>
            <w:tcBorders>
              <w:top w:val="nil"/>
              <w:left w:val="nil"/>
              <w:bottom w:val="single" w:sz="4" w:space="0" w:color="auto"/>
              <w:right w:val="single" w:sz="4" w:space="0" w:color="auto"/>
            </w:tcBorders>
            <w:vAlign w:val="center"/>
            <w:hideMark/>
          </w:tcPr>
          <w:p w14:paraId="138E411F" w14:textId="77777777" w:rsidR="00F06AD8" w:rsidRPr="00A26BF7" w:rsidRDefault="00F06AD8" w:rsidP="0049262A">
            <w:pPr>
              <w:tabs>
                <w:tab w:val="left" w:pos="567"/>
              </w:tabs>
              <w:spacing w:after="0" w:line="240" w:lineRule="auto"/>
              <w:jc w:val="center"/>
              <w:rPr>
                <w:rFonts w:ascii="Times New Roman" w:hAnsi="Times New Roman"/>
              </w:rPr>
            </w:pPr>
            <w:r w:rsidRPr="00A26BF7">
              <w:rPr>
                <w:rFonts w:ascii="Times New Roman" w:hAnsi="Times New Roman"/>
              </w:rPr>
              <w:t>3,6</w:t>
            </w:r>
          </w:p>
        </w:tc>
        <w:tc>
          <w:tcPr>
            <w:tcW w:w="979" w:type="pct"/>
            <w:tcBorders>
              <w:top w:val="nil"/>
              <w:left w:val="nil"/>
              <w:bottom w:val="single" w:sz="4" w:space="0" w:color="auto"/>
              <w:right w:val="single" w:sz="4" w:space="0" w:color="auto"/>
            </w:tcBorders>
            <w:vAlign w:val="center"/>
            <w:hideMark/>
          </w:tcPr>
          <w:p w14:paraId="53650A31" w14:textId="77777777" w:rsidR="00F06AD8" w:rsidRPr="00A26BF7" w:rsidRDefault="00F06AD8" w:rsidP="008245B4">
            <w:pPr>
              <w:tabs>
                <w:tab w:val="left" w:pos="567"/>
              </w:tabs>
              <w:spacing w:after="0" w:line="240" w:lineRule="auto"/>
              <w:jc w:val="center"/>
              <w:rPr>
                <w:rFonts w:ascii="Times New Roman" w:hAnsi="Times New Roman"/>
              </w:rPr>
            </w:pPr>
            <w:r w:rsidRPr="00A26BF7">
              <w:rPr>
                <w:rFonts w:ascii="Times New Roman" w:hAnsi="Times New Roman"/>
              </w:rPr>
              <w:t>1,8</w:t>
            </w:r>
          </w:p>
        </w:tc>
        <w:tc>
          <w:tcPr>
            <w:tcW w:w="1003" w:type="pct"/>
            <w:tcBorders>
              <w:top w:val="nil"/>
              <w:left w:val="nil"/>
              <w:bottom w:val="single" w:sz="4" w:space="0" w:color="auto"/>
              <w:right w:val="single" w:sz="4" w:space="0" w:color="auto"/>
            </w:tcBorders>
            <w:vAlign w:val="center"/>
            <w:hideMark/>
          </w:tcPr>
          <w:p w14:paraId="6644E206" w14:textId="77777777"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0,36</w:t>
            </w:r>
          </w:p>
        </w:tc>
      </w:tr>
      <w:tr w:rsidR="0087490D" w:rsidRPr="0056524E" w14:paraId="634A8E55" w14:textId="77777777" w:rsidTr="0087490D">
        <w:trPr>
          <w:trHeight w:val="300"/>
        </w:trPr>
        <w:tc>
          <w:tcPr>
            <w:tcW w:w="1036" w:type="pct"/>
            <w:tcBorders>
              <w:top w:val="nil"/>
              <w:left w:val="single" w:sz="4" w:space="0" w:color="auto"/>
              <w:bottom w:val="single" w:sz="4" w:space="0" w:color="auto"/>
              <w:right w:val="double" w:sz="6" w:space="0" w:color="auto"/>
            </w:tcBorders>
            <w:vAlign w:val="center"/>
            <w:hideMark/>
          </w:tcPr>
          <w:p w14:paraId="424A37A6" w14:textId="77777777" w:rsidR="00F06AD8" w:rsidRPr="00A26BF7" w:rsidRDefault="00F06AD8" w:rsidP="0056524E">
            <w:pPr>
              <w:tabs>
                <w:tab w:val="left" w:pos="567"/>
              </w:tabs>
              <w:spacing w:after="0" w:line="240" w:lineRule="auto"/>
              <w:rPr>
                <w:rFonts w:ascii="Times New Roman" w:hAnsi="Times New Roman"/>
                <w:b/>
              </w:rPr>
            </w:pPr>
            <w:r w:rsidRPr="00A26BF7">
              <w:rPr>
                <w:rFonts w:ascii="Times New Roman" w:hAnsi="Times New Roman"/>
                <w:b/>
              </w:rPr>
              <w:t>1,75</w:t>
            </w:r>
          </w:p>
        </w:tc>
        <w:tc>
          <w:tcPr>
            <w:tcW w:w="979" w:type="pct"/>
            <w:tcBorders>
              <w:top w:val="nil"/>
              <w:left w:val="nil"/>
              <w:bottom w:val="single" w:sz="4" w:space="0" w:color="auto"/>
              <w:right w:val="single" w:sz="4" w:space="0" w:color="auto"/>
            </w:tcBorders>
            <w:vAlign w:val="center"/>
            <w:hideMark/>
          </w:tcPr>
          <w:p w14:paraId="3445A4CF" w14:textId="77777777" w:rsidR="00F06AD8" w:rsidRPr="00A26BF7" w:rsidRDefault="00F06AD8" w:rsidP="0049262A">
            <w:pPr>
              <w:tabs>
                <w:tab w:val="left" w:pos="567"/>
              </w:tabs>
              <w:spacing w:after="0" w:line="240" w:lineRule="auto"/>
              <w:jc w:val="center"/>
              <w:rPr>
                <w:rFonts w:ascii="Times New Roman" w:hAnsi="Times New Roman"/>
              </w:rPr>
            </w:pPr>
            <w:r w:rsidRPr="00A26BF7">
              <w:rPr>
                <w:rFonts w:ascii="Times New Roman" w:hAnsi="Times New Roman"/>
              </w:rPr>
              <w:t>5,25</w:t>
            </w:r>
          </w:p>
        </w:tc>
        <w:tc>
          <w:tcPr>
            <w:tcW w:w="1004" w:type="pct"/>
            <w:tcBorders>
              <w:top w:val="nil"/>
              <w:left w:val="nil"/>
              <w:bottom w:val="single" w:sz="4" w:space="0" w:color="auto"/>
              <w:right w:val="single" w:sz="4" w:space="0" w:color="auto"/>
            </w:tcBorders>
            <w:vAlign w:val="center"/>
            <w:hideMark/>
          </w:tcPr>
          <w:p w14:paraId="6ED07A4E" w14:textId="77777777" w:rsidR="00F06AD8" w:rsidRPr="00A26BF7" w:rsidRDefault="00F06AD8" w:rsidP="0049262A">
            <w:pPr>
              <w:tabs>
                <w:tab w:val="left" w:pos="567"/>
              </w:tabs>
              <w:spacing w:after="0" w:line="240" w:lineRule="auto"/>
              <w:jc w:val="center"/>
              <w:rPr>
                <w:rFonts w:ascii="Times New Roman" w:hAnsi="Times New Roman"/>
              </w:rPr>
            </w:pPr>
            <w:r w:rsidRPr="00A26BF7">
              <w:rPr>
                <w:rFonts w:ascii="Times New Roman" w:hAnsi="Times New Roman"/>
              </w:rPr>
              <w:t>4,2</w:t>
            </w:r>
          </w:p>
        </w:tc>
        <w:tc>
          <w:tcPr>
            <w:tcW w:w="979" w:type="pct"/>
            <w:tcBorders>
              <w:top w:val="nil"/>
              <w:left w:val="nil"/>
              <w:bottom w:val="single" w:sz="4" w:space="0" w:color="auto"/>
              <w:right w:val="single" w:sz="4" w:space="0" w:color="auto"/>
            </w:tcBorders>
            <w:vAlign w:val="center"/>
            <w:hideMark/>
          </w:tcPr>
          <w:p w14:paraId="4EF0EBC2" w14:textId="77777777" w:rsidR="00F06AD8" w:rsidRPr="00A26BF7" w:rsidRDefault="00F06AD8" w:rsidP="008245B4">
            <w:pPr>
              <w:tabs>
                <w:tab w:val="left" w:pos="567"/>
              </w:tabs>
              <w:spacing w:after="0" w:line="240" w:lineRule="auto"/>
              <w:jc w:val="center"/>
              <w:rPr>
                <w:rFonts w:ascii="Times New Roman" w:hAnsi="Times New Roman"/>
              </w:rPr>
            </w:pPr>
            <w:r w:rsidRPr="00A26BF7">
              <w:rPr>
                <w:rFonts w:ascii="Times New Roman" w:hAnsi="Times New Roman"/>
              </w:rPr>
              <w:t>2,1</w:t>
            </w:r>
          </w:p>
        </w:tc>
        <w:tc>
          <w:tcPr>
            <w:tcW w:w="1003" w:type="pct"/>
            <w:tcBorders>
              <w:top w:val="nil"/>
              <w:left w:val="nil"/>
              <w:bottom w:val="single" w:sz="4" w:space="0" w:color="auto"/>
              <w:right w:val="single" w:sz="4" w:space="0" w:color="auto"/>
            </w:tcBorders>
            <w:vAlign w:val="center"/>
            <w:hideMark/>
          </w:tcPr>
          <w:p w14:paraId="0B916133" w14:textId="77777777"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0,42</w:t>
            </w:r>
          </w:p>
        </w:tc>
      </w:tr>
      <w:tr w:rsidR="0087490D" w:rsidRPr="0056524E" w14:paraId="627A9798" w14:textId="77777777" w:rsidTr="0087490D">
        <w:trPr>
          <w:trHeight w:val="300"/>
        </w:trPr>
        <w:tc>
          <w:tcPr>
            <w:tcW w:w="1036" w:type="pct"/>
            <w:tcBorders>
              <w:top w:val="nil"/>
              <w:left w:val="single" w:sz="4" w:space="0" w:color="auto"/>
              <w:bottom w:val="single" w:sz="4" w:space="0" w:color="auto"/>
              <w:right w:val="double" w:sz="6" w:space="0" w:color="auto"/>
            </w:tcBorders>
            <w:vAlign w:val="center"/>
            <w:hideMark/>
          </w:tcPr>
          <w:p w14:paraId="3E43448C" w14:textId="77777777" w:rsidR="00F06AD8" w:rsidRPr="00A26BF7" w:rsidRDefault="00F06AD8" w:rsidP="0056524E">
            <w:pPr>
              <w:tabs>
                <w:tab w:val="left" w:pos="567"/>
              </w:tabs>
              <w:spacing w:after="0" w:line="240" w:lineRule="auto"/>
              <w:rPr>
                <w:rFonts w:ascii="Times New Roman" w:hAnsi="Times New Roman"/>
                <w:b/>
              </w:rPr>
            </w:pPr>
            <w:r w:rsidRPr="00A26BF7">
              <w:rPr>
                <w:rFonts w:ascii="Times New Roman" w:hAnsi="Times New Roman"/>
                <w:b/>
              </w:rPr>
              <w:t>2,0</w:t>
            </w:r>
          </w:p>
        </w:tc>
        <w:tc>
          <w:tcPr>
            <w:tcW w:w="979" w:type="pct"/>
            <w:tcBorders>
              <w:top w:val="nil"/>
              <w:left w:val="nil"/>
              <w:bottom w:val="single" w:sz="4" w:space="0" w:color="auto"/>
              <w:right w:val="single" w:sz="4" w:space="0" w:color="auto"/>
            </w:tcBorders>
            <w:vAlign w:val="center"/>
            <w:hideMark/>
          </w:tcPr>
          <w:p w14:paraId="35A97764" w14:textId="77777777" w:rsidR="00F06AD8" w:rsidRPr="00A26BF7" w:rsidRDefault="00F06AD8" w:rsidP="0049262A">
            <w:pPr>
              <w:tabs>
                <w:tab w:val="left" w:pos="567"/>
              </w:tabs>
              <w:spacing w:after="0" w:line="240" w:lineRule="auto"/>
              <w:jc w:val="center"/>
              <w:rPr>
                <w:rFonts w:ascii="Times New Roman" w:hAnsi="Times New Roman"/>
              </w:rPr>
            </w:pPr>
            <w:r w:rsidRPr="00A26BF7">
              <w:rPr>
                <w:rFonts w:ascii="Times New Roman" w:hAnsi="Times New Roman"/>
              </w:rPr>
              <w:t>6,0</w:t>
            </w:r>
          </w:p>
        </w:tc>
        <w:tc>
          <w:tcPr>
            <w:tcW w:w="1004" w:type="pct"/>
            <w:tcBorders>
              <w:top w:val="nil"/>
              <w:left w:val="nil"/>
              <w:bottom w:val="single" w:sz="4" w:space="0" w:color="auto"/>
              <w:right w:val="single" w:sz="4" w:space="0" w:color="auto"/>
            </w:tcBorders>
            <w:vAlign w:val="center"/>
            <w:hideMark/>
          </w:tcPr>
          <w:p w14:paraId="41560A93" w14:textId="77777777" w:rsidR="00F06AD8" w:rsidRPr="00A26BF7" w:rsidRDefault="00F06AD8" w:rsidP="0049262A">
            <w:pPr>
              <w:tabs>
                <w:tab w:val="left" w:pos="567"/>
              </w:tabs>
              <w:spacing w:after="0" w:line="240" w:lineRule="auto"/>
              <w:jc w:val="center"/>
              <w:rPr>
                <w:rFonts w:ascii="Times New Roman" w:hAnsi="Times New Roman"/>
              </w:rPr>
            </w:pPr>
            <w:r w:rsidRPr="00A26BF7">
              <w:rPr>
                <w:rFonts w:ascii="Times New Roman" w:hAnsi="Times New Roman"/>
              </w:rPr>
              <w:t>4,8</w:t>
            </w:r>
          </w:p>
        </w:tc>
        <w:tc>
          <w:tcPr>
            <w:tcW w:w="979" w:type="pct"/>
            <w:tcBorders>
              <w:top w:val="nil"/>
              <w:left w:val="nil"/>
              <w:bottom w:val="single" w:sz="4" w:space="0" w:color="auto"/>
              <w:right w:val="single" w:sz="4" w:space="0" w:color="auto"/>
            </w:tcBorders>
            <w:vAlign w:val="center"/>
            <w:hideMark/>
          </w:tcPr>
          <w:p w14:paraId="1CE07BAD" w14:textId="77777777" w:rsidR="00F06AD8" w:rsidRPr="00A26BF7" w:rsidRDefault="00F06AD8" w:rsidP="008245B4">
            <w:pPr>
              <w:tabs>
                <w:tab w:val="left" w:pos="567"/>
              </w:tabs>
              <w:spacing w:after="0" w:line="240" w:lineRule="auto"/>
              <w:jc w:val="center"/>
              <w:rPr>
                <w:rFonts w:ascii="Times New Roman" w:hAnsi="Times New Roman"/>
              </w:rPr>
            </w:pPr>
            <w:r w:rsidRPr="00A26BF7">
              <w:rPr>
                <w:rFonts w:ascii="Times New Roman" w:hAnsi="Times New Roman"/>
              </w:rPr>
              <w:t>2,4</w:t>
            </w:r>
          </w:p>
        </w:tc>
        <w:tc>
          <w:tcPr>
            <w:tcW w:w="1003" w:type="pct"/>
            <w:tcBorders>
              <w:top w:val="nil"/>
              <w:left w:val="nil"/>
              <w:bottom w:val="single" w:sz="4" w:space="0" w:color="auto"/>
              <w:right w:val="single" w:sz="4" w:space="0" w:color="auto"/>
            </w:tcBorders>
            <w:vAlign w:val="center"/>
            <w:hideMark/>
          </w:tcPr>
          <w:p w14:paraId="6AF56041" w14:textId="77777777"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0,48</w:t>
            </w:r>
          </w:p>
        </w:tc>
      </w:tr>
    </w:tbl>
    <w:p w14:paraId="14169756" w14:textId="77777777" w:rsidR="00F06AD8" w:rsidRPr="00A26BF7" w:rsidRDefault="00F06AD8" w:rsidP="0056524E">
      <w:pPr>
        <w:tabs>
          <w:tab w:val="left" w:pos="567"/>
        </w:tabs>
        <w:spacing w:after="0" w:line="240" w:lineRule="auto"/>
        <w:jc w:val="both"/>
        <w:rPr>
          <w:rFonts w:ascii="Times New Roman" w:hAnsi="Times New Roman"/>
        </w:rPr>
      </w:pPr>
    </w:p>
    <w:p w14:paraId="41B86E0C" w14:textId="77777777" w:rsidR="00F06AD8" w:rsidRPr="00A26BF7" w:rsidRDefault="00F06AD8" w:rsidP="00A26BF7">
      <w:pPr>
        <w:tabs>
          <w:tab w:val="left" w:pos="0"/>
        </w:tabs>
        <w:spacing w:after="0" w:line="240" w:lineRule="auto"/>
        <w:jc w:val="both"/>
        <w:rPr>
          <w:rFonts w:ascii="Times New Roman" w:hAnsi="Times New Roman"/>
          <w:i/>
        </w:rPr>
      </w:pPr>
      <w:r w:rsidRPr="00A26BF7">
        <w:rPr>
          <w:rFonts w:ascii="Times New Roman" w:hAnsi="Times New Roman"/>
        </w:rPr>
        <w:t xml:space="preserve">8 lentelė. </w:t>
      </w:r>
      <w:r w:rsidRPr="00A26BF7">
        <w:rPr>
          <w:rFonts w:ascii="Times New Roman" w:hAnsi="Times New Roman"/>
          <w:i/>
        </w:rPr>
        <w:t xml:space="preserve">Remifentanilio tirpalo, kurio koncentracija yra 20 </w:t>
      </w:r>
      <w:r w:rsidR="003B7293" w:rsidRPr="0056524E">
        <w:rPr>
          <w:rFonts w:ascii="Times New Roman" w:eastAsia="Times New Roman" w:hAnsi="Times New Roman"/>
          <w:i/>
          <w:lang w:eastAsia="lt-LT"/>
        </w:rPr>
        <w:t>mikrogramų</w:t>
      </w:r>
      <w:r w:rsidRPr="00A26BF7">
        <w:rPr>
          <w:rFonts w:ascii="Times New Roman" w:hAnsi="Times New Roman"/>
          <w:i/>
        </w:rPr>
        <w:t>/ml, infuzijos greitis (ml/val.)</w:t>
      </w:r>
    </w:p>
    <w:p w14:paraId="5B6297DA" w14:textId="77777777" w:rsidR="00A144AC" w:rsidRPr="00602319" w:rsidRDefault="00A144AC" w:rsidP="00A144AC">
      <w:pPr>
        <w:tabs>
          <w:tab w:val="left" w:pos="0"/>
        </w:tabs>
        <w:spacing w:after="0" w:line="240" w:lineRule="auto"/>
        <w:jc w:val="both"/>
        <w:rPr>
          <w:rFonts w:ascii="Times New Roman" w:eastAsia="Times New Roman" w:hAnsi="Times New Roman"/>
          <w:i/>
          <w:szCs w:val="20"/>
          <w:lang w:eastAsia="lt-LT"/>
        </w:rPr>
      </w:pPr>
    </w:p>
    <w:tbl>
      <w:tblPr>
        <w:tblW w:w="5000" w:type="pct"/>
        <w:tblCellMar>
          <w:left w:w="70" w:type="dxa"/>
          <w:right w:w="70" w:type="dxa"/>
        </w:tblCellMar>
        <w:tblLook w:val="04A0" w:firstRow="1" w:lastRow="0" w:firstColumn="1" w:lastColumn="0" w:noHBand="0" w:noVBand="1"/>
      </w:tblPr>
      <w:tblGrid>
        <w:gridCol w:w="1837"/>
        <w:gridCol w:w="815"/>
        <w:gridCol w:w="815"/>
        <w:gridCol w:w="1105"/>
        <w:gridCol w:w="1223"/>
        <w:gridCol w:w="1020"/>
        <w:gridCol w:w="1223"/>
        <w:gridCol w:w="1022"/>
      </w:tblGrid>
      <w:tr w:rsidR="0087490D" w:rsidRPr="0056524E" w14:paraId="0BE0F4EA" w14:textId="77777777" w:rsidTr="0087490D">
        <w:trPr>
          <w:trHeight w:val="300"/>
        </w:trPr>
        <w:tc>
          <w:tcPr>
            <w:tcW w:w="1013" w:type="pct"/>
            <w:tcBorders>
              <w:top w:val="single" w:sz="4" w:space="0" w:color="auto"/>
              <w:left w:val="single" w:sz="4" w:space="0" w:color="auto"/>
              <w:bottom w:val="single" w:sz="4" w:space="0" w:color="auto"/>
              <w:right w:val="double" w:sz="6" w:space="0" w:color="auto"/>
            </w:tcBorders>
            <w:vAlign w:val="center"/>
            <w:hideMark/>
          </w:tcPr>
          <w:p w14:paraId="706869B3" w14:textId="77777777" w:rsidR="00F06AD8" w:rsidRPr="00A26BF7" w:rsidRDefault="00F06AD8" w:rsidP="0056524E">
            <w:pPr>
              <w:tabs>
                <w:tab w:val="left" w:pos="567"/>
              </w:tabs>
              <w:spacing w:after="0" w:line="240" w:lineRule="auto"/>
              <w:rPr>
                <w:rFonts w:ascii="Times New Roman" w:hAnsi="Times New Roman"/>
                <w:b/>
              </w:rPr>
            </w:pPr>
            <w:r w:rsidRPr="00A26BF7">
              <w:rPr>
                <w:rFonts w:ascii="Times New Roman" w:hAnsi="Times New Roman"/>
                <w:b/>
              </w:rPr>
              <w:t>Infuzijos greitis</w:t>
            </w:r>
          </w:p>
        </w:tc>
        <w:tc>
          <w:tcPr>
            <w:tcW w:w="3987" w:type="pct"/>
            <w:gridSpan w:val="7"/>
            <w:tcBorders>
              <w:top w:val="single" w:sz="4" w:space="0" w:color="auto"/>
              <w:left w:val="nil"/>
              <w:bottom w:val="single" w:sz="4" w:space="0" w:color="auto"/>
              <w:right w:val="single" w:sz="4" w:space="0" w:color="auto"/>
            </w:tcBorders>
            <w:vAlign w:val="center"/>
            <w:hideMark/>
          </w:tcPr>
          <w:p w14:paraId="70ABDA41" w14:textId="77777777" w:rsidR="00F06AD8" w:rsidRPr="00A26BF7" w:rsidRDefault="00F06AD8" w:rsidP="0049262A">
            <w:pPr>
              <w:tabs>
                <w:tab w:val="left" w:pos="567"/>
              </w:tabs>
              <w:spacing w:after="0" w:line="240" w:lineRule="auto"/>
              <w:jc w:val="center"/>
              <w:rPr>
                <w:rFonts w:ascii="Times New Roman" w:hAnsi="Times New Roman"/>
                <w:b/>
              </w:rPr>
            </w:pPr>
            <w:r w:rsidRPr="00A26BF7">
              <w:rPr>
                <w:rFonts w:ascii="Times New Roman" w:hAnsi="Times New Roman"/>
                <w:b/>
              </w:rPr>
              <w:t>Paciento kūno svoris (kg)</w:t>
            </w:r>
          </w:p>
        </w:tc>
      </w:tr>
      <w:tr w:rsidR="0087490D" w:rsidRPr="0056524E" w14:paraId="5BD1BBDA" w14:textId="77777777" w:rsidTr="00F926A4">
        <w:trPr>
          <w:trHeight w:val="300"/>
        </w:trPr>
        <w:tc>
          <w:tcPr>
            <w:tcW w:w="1013" w:type="pct"/>
            <w:tcBorders>
              <w:top w:val="nil"/>
              <w:left w:val="single" w:sz="4" w:space="0" w:color="auto"/>
              <w:bottom w:val="double" w:sz="6" w:space="0" w:color="auto"/>
              <w:right w:val="double" w:sz="6" w:space="0" w:color="auto"/>
            </w:tcBorders>
            <w:vAlign w:val="center"/>
            <w:hideMark/>
          </w:tcPr>
          <w:p w14:paraId="50206DE1" w14:textId="77777777" w:rsidR="00F06AD8" w:rsidRPr="00A26BF7" w:rsidRDefault="00F06AD8" w:rsidP="0056524E">
            <w:pPr>
              <w:tabs>
                <w:tab w:val="left" w:pos="567"/>
              </w:tabs>
              <w:spacing w:after="0" w:line="240" w:lineRule="auto"/>
              <w:rPr>
                <w:rFonts w:ascii="Times New Roman" w:hAnsi="Times New Roman"/>
                <w:b/>
              </w:rPr>
            </w:pPr>
            <w:r w:rsidRPr="00A26BF7">
              <w:rPr>
                <w:rFonts w:ascii="Times New Roman" w:hAnsi="Times New Roman"/>
                <w:b/>
              </w:rPr>
              <w:t>(</w:t>
            </w:r>
            <w:r w:rsidR="003B7293" w:rsidRPr="0056524E">
              <w:rPr>
                <w:rFonts w:ascii="Times New Roman" w:eastAsia="Times New Roman" w:hAnsi="Times New Roman"/>
                <w:b/>
                <w:lang w:eastAsia="lt-LT"/>
              </w:rPr>
              <w:t>mikrogramai</w:t>
            </w:r>
            <w:r w:rsidRPr="00A26BF7">
              <w:rPr>
                <w:rFonts w:ascii="Times New Roman" w:hAnsi="Times New Roman"/>
                <w:b/>
              </w:rPr>
              <w:t>/kg kūno svorio/min.)</w:t>
            </w:r>
          </w:p>
        </w:tc>
        <w:tc>
          <w:tcPr>
            <w:tcW w:w="450" w:type="pct"/>
            <w:tcBorders>
              <w:top w:val="nil"/>
              <w:left w:val="nil"/>
              <w:bottom w:val="double" w:sz="6" w:space="0" w:color="auto"/>
              <w:right w:val="single" w:sz="4" w:space="0" w:color="auto"/>
            </w:tcBorders>
            <w:vAlign w:val="center"/>
            <w:hideMark/>
          </w:tcPr>
          <w:p w14:paraId="07242569" w14:textId="77777777" w:rsidR="00F06AD8" w:rsidRPr="00A26BF7" w:rsidRDefault="00F06AD8" w:rsidP="0049262A">
            <w:pPr>
              <w:tabs>
                <w:tab w:val="left" w:pos="567"/>
              </w:tabs>
              <w:spacing w:after="0" w:line="240" w:lineRule="auto"/>
              <w:jc w:val="center"/>
              <w:rPr>
                <w:rFonts w:ascii="Times New Roman" w:hAnsi="Times New Roman"/>
                <w:b/>
              </w:rPr>
            </w:pPr>
            <w:r w:rsidRPr="00A26BF7">
              <w:rPr>
                <w:rFonts w:ascii="Times New Roman" w:hAnsi="Times New Roman"/>
                <w:b/>
              </w:rPr>
              <w:t>5</w:t>
            </w:r>
          </w:p>
        </w:tc>
        <w:tc>
          <w:tcPr>
            <w:tcW w:w="450" w:type="pct"/>
            <w:tcBorders>
              <w:top w:val="nil"/>
              <w:left w:val="nil"/>
              <w:bottom w:val="double" w:sz="6" w:space="0" w:color="auto"/>
              <w:right w:val="single" w:sz="4" w:space="0" w:color="auto"/>
            </w:tcBorders>
            <w:vAlign w:val="center"/>
            <w:hideMark/>
          </w:tcPr>
          <w:p w14:paraId="10BBEA5D" w14:textId="77777777" w:rsidR="00F06AD8" w:rsidRPr="00A26BF7" w:rsidRDefault="00F06AD8" w:rsidP="0049262A">
            <w:pPr>
              <w:tabs>
                <w:tab w:val="left" w:pos="567"/>
              </w:tabs>
              <w:spacing w:after="0" w:line="240" w:lineRule="auto"/>
              <w:jc w:val="center"/>
              <w:rPr>
                <w:rFonts w:ascii="Times New Roman" w:hAnsi="Times New Roman"/>
                <w:b/>
              </w:rPr>
            </w:pPr>
            <w:r w:rsidRPr="00A26BF7">
              <w:rPr>
                <w:rFonts w:ascii="Times New Roman" w:hAnsi="Times New Roman"/>
                <w:b/>
              </w:rPr>
              <w:t>10</w:t>
            </w:r>
          </w:p>
        </w:tc>
        <w:tc>
          <w:tcPr>
            <w:tcW w:w="610" w:type="pct"/>
            <w:tcBorders>
              <w:top w:val="nil"/>
              <w:left w:val="nil"/>
              <w:bottom w:val="double" w:sz="6" w:space="0" w:color="auto"/>
              <w:right w:val="single" w:sz="4" w:space="0" w:color="auto"/>
            </w:tcBorders>
            <w:vAlign w:val="center"/>
            <w:hideMark/>
          </w:tcPr>
          <w:p w14:paraId="141AB4A0" w14:textId="77777777" w:rsidR="00F06AD8" w:rsidRPr="00A26BF7" w:rsidRDefault="00F06AD8" w:rsidP="008245B4">
            <w:pPr>
              <w:tabs>
                <w:tab w:val="left" w:pos="567"/>
              </w:tabs>
              <w:spacing w:after="0" w:line="240" w:lineRule="auto"/>
              <w:jc w:val="center"/>
              <w:rPr>
                <w:rFonts w:ascii="Times New Roman" w:hAnsi="Times New Roman"/>
                <w:b/>
              </w:rPr>
            </w:pPr>
            <w:r w:rsidRPr="00A26BF7">
              <w:rPr>
                <w:rFonts w:ascii="Times New Roman" w:hAnsi="Times New Roman"/>
                <w:b/>
              </w:rPr>
              <w:t>20</w:t>
            </w:r>
          </w:p>
        </w:tc>
        <w:tc>
          <w:tcPr>
            <w:tcW w:w="675" w:type="pct"/>
            <w:tcBorders>
              <w:top w:val="nil"/>
              <w:left w:val="nil"/>
              <w:bottom w:val="double" w:sz="6" w:space="0" w:color="auto"/>
              <w:right w:val="single" w:sz="4" w:space="0" w:color="auto"/>
            </w:tcBorders>
            <w:vAlign w:val="center"/>
            <w:hideMark/>
          </w:tcPr>
          <w:p w14:paraId="5F901280" w14:textId="77777777" w:rsidR="00F06AD8" w:rsidRPr="00A26BF7" w:rsidRDefault="00F06AD8" w:rsidP="00A26BF7">
            <w:pPr>
              <w:tabs>
                <w:tab w:val="left" w:pos="567"/>
              </w:tabs>
              <w:spacing w:after="0" w:line="240" w:lineRule="auto"/>
              <w:jc w:val="center"/>
              <w:rPr>
                <w:rFonts w:ascii="Times New Roman" w:hAnsi="Times New Roman"/>
                <w:b/>
              </w:rPr>
            </w:pPr>
            <w:r w:rsidRPr="00A26BF7">
              <w:rPr>
                <w:rFonts w:ascii="Times New Roman" w:hAnsi="Times New Roman"/>
                <w:b/>
              </w:rPr>
              <w:t>30</w:t>
            </w:r>
          </w:p>
        </w:tc>
        <w:tc>
          <w:tcPr>
            <w:tcW w:w="563" w:type="pct"/>
            <w:tcBorders>
              <w:top w:val="nil"/>
              <w:left w:val="nil"/>
              <w:bottom w:val="double" w:sz="6" w:space="0" w:color="auto"/>
              <w:right w:val="single" w:sz="4" w:space="0" w:color="auto"/>
            </w:tcBorders>
            <w:vAlign w:val="center"/>
            <w:hideMark/>
          </w:tcPr>
          <w:p w14:paraId="35229111" w14:textId="77777777" w:rsidR="00F06AD8" w:rsidRPr="00A26BF7" w:rsidRDefault="00F06AD8" w:rsidP="00A26BF7">
            <w:pPr>
              <w:tabs>
                <w:tab w:val="left" w:pos="567"/>
              </w:tabs>
              <w:spacing w:after="0" w:line="240" w:lineRule="auto"/>
              <w:jc w:val="center"/>
              <w:rPr>
                <w:rFonts w:ascii="Times New Roman" w:hAnsi="Times New Roman"/>
                <w:b/>
              </w:rPr>
            </w:pPr>
            <w:r w:rsidRPr="00A26BF7">
              <w:rPr>
                <w:rFonts w:ascii="Times New Roman" w:hAnsi="Times New Roman"/>
                <w:b/>
              </w:rPr>
              <w:t>40</w:t>
            </w:r>
          </w:p>
        </w:tc>
        <w:tc>
          <w:tcPr>
            <w:tcW w:w="675" w:type="pct"/>
            <w:tcBorders>
              <w:top w:val="nil"/>
              <w:left w:val="nil"/>
              <w:bottom w:val="double" w:sz="6" w:space="0" w:color="auto"/>
              <w:right w:val="single" w:sz="4" w:space="0" w:color="auto"/>
            </w:tcBorders>
            <w:vAlign w:val="center"/>
            <w:hideMark/>
          </w:tcPr>
          <w:p w14:paraId="0A24077B" w14:textId="77777777" w:rsidR="00F06AD8" w:rsidRPr="00A26BF7" w:rsidRDefault="00F06AD8" w:rsidP="00A26BF7">
            <w:pPr>
              <w:tabs>
                <w:tab w:val="left" w:pos="567"/>
              </w:tabs>
              <w:spacing w:after="0" w:line="240" w:lineRule="auto"/>
              <w:jc w:val="center"/>
              <w:rPr>
                <w:rFonts w:ascii="Times New Roman" w:hAnsi="Times New Roman"/>
                <w:b/>
              </w:rPr>
            </w:pPr>
            <w:r w:rsidRPr="00A26BF7">
              <w:rPr>
                <w:rFonts w:ascii="Times New Roman" w:hAnsi="Times New Roman"/>
                <w:b/>
              </w:rPr>
              <w:t>50</w:t>
            </w:r>
          </w:p>
        </w:tc>
        <w:tc>
          <w:tcPr>
            <w:tcW w:w="563" w:type="pct"/>
            <w:tcBorders>
              <w:top w:val="nil"/>
              <w:left w:val="nil"/>
              <w:bottom w:val="double" w:sz="6" w:space="0" w:color="auto"/>
              <w:right w:val="single" w:sz="4" w:space="0" w:color="auto"/>
            </w:tcBorders>
            <w:vAlign w:val="center"/>
            <w:hideMark/>
          </w:tcPr>
          <w:p w14:paraId="233FA60B" w14:textId="77777777" w:rsidR="00F06AD8" w:rsidRPr="00A26BF7" w:rsidRDefault="00F06AD8" w:rsidP="00A26BF7">
            <w:pPr>
              <w:tabs>
                <w:tab w:val="left" w:pos="567"/>
              </w:tabs>
              <w:spacing w:after="0" w:line="240" w:lineRule="auto"/>
              <w:jc w:val="center"/>
              <w:rPr>
                <w:rFonts w:ascii="Times New Roman" w:hAnsi="Times New Roman"/>
                <w:b/>
              </w:rPr>
            </w:pPr>
            <w:r w:rsidRPr="00A26BF7">
              <w:rPr>
                <w:rFonts w:ascii="Times New Roman" w:hAnsi="Times New Roman"/>
                <w:b/>
              </w:rPr>
              <w:t>60</w:t>
            </w:r>
          </w:p>
        </w:tc>
      </w:tr>
      <w:tr w:rsidR="0087490D" w:rsidRPr="0056524E" w14:paraId="5D01D48C" w14:textId="77777777" w:rsidTr="0087490D">
        <w:trPr>
          <w:trHeight w:val="300"/>
        </w:trPr>
        <w:tc>
          <w:tcPr>
            <w:tcW w:w="1013" w:type="pct"/>
            <w:tcBorders>
              <w:top w:val="nil"/>
              <w:left w:val="single" w:sz="4" w:space="0" w:color="auto"/>
              <w:bottom w:val="single" w:sz="4" w:space="0" w:color="auto"/>
              <w:right w:val="double" w:sz="6" w:space="0" w:color="auto"/>
            </w:tcBorders>
            <w:vAlign w:val="center"/>
            <w:hideMark/>
          </w:tcPr>
          <w:p w14:paraId="18207B74" w14:textId="77777777" w:rsidR="00F06AD8" w:rsidRPr="00A26BF7" w:rsidRDefault="00F06AD8" w:rsidP="0056524E">
            <w:pPr>
              <w:tabs>
                <w:tab w:val="left" w:pos="567"/>
              </w:tabs>
              <w:spacing w:after="0" w:line="240" w:lineRule="auto"/>
              <w:rPr>
                <w:rFonts w:ascii="Times New Roman" w:hAnsi="Times New Roman"/>
                <w:b/>
              </w:rPr>
            </w:pPr>
            <w:r w:rsidRPr="00A26BF7">
              <w:rPr>
                <w:rFonts w:ascii="Times New Roman" w:hAnsi="Times New Roman"/>
                <w:b/>
              </w:rPr>
              <w:t>0,0125</w:t>
            </w:r>
          </w:p>
        </w:tc>
        <w:tc>
          <w:tcPr>
            <w:tcW w:w="450" w:type="pct"/>
            <w:tcBorders>
              <w:top w:val="nil"/>
              <w:left w:val="nil"/>
              <w:bottom w:val="single" w:sz="4" w:space="0" w:color="auto"/>
              <w:right w:val="single" w:sz="4" w:space="0" w:color="auto"/>
            </w:tcBorders>
            <w:vAlign w:val="center"/>
            <w:hideMark/>
          </w:tcPr>
          <w:p w14:paraId="312CE224" w14:textId="77777777" w:rsidR="00F06AD8" w:rsidRPr="00A26BF7" w:rsidRDefault="00F06AD8" w:rsidP="0049262A">
            <w:pPr>
              <w:tabs>
                <w:tab w:val="left" w:pos="567"/>
              </w:tabs>
              <w:spacing w:after="0" w:line="240" w:lineRule="auto"/>
              <w:jc w:val="center"/>
              <w:rPr>
                <w:rFonts w:ascii="Times New Roman" w:hAnsi="Times New Roman"/>
              </w:rPr>
            </w:pPr>
            <w:r w:rsidRPr="00A26BF7">
              <w:rPr>
                <w:rFonts w:ascii="Times New Roman" w:hAnsi="Times New Roman"/>
              </w:rPr>
              <w:t>0,188</w:t>
            </w:r>
          </w:p>
        </w:tc>
        <w:tc>
          <w:tcPr>
            <w:tcW w:w="450" w:type="pct"/>
            <w:tcBorders>
              <w:top w:val="nil"/>
              <w:left w:val="nil"/>
              <w:bottom w:val="single" w:sz="4" w:space="0" w:color="auto"/>
              <w:right w:val="single" w:sz="4" w:space="0" w:color="auto"/>
            </w:tcBorders>
            <w:vAlign w:val="center"/>
            <w:hideMark/>
          </w:tcPr>
          <w:p w14:paraId="21EC401E" w14:textId="77777777" w:rsidR="00F06AD8" w:rsidRPr="00A26BF7" w:rsidRDefault="00F06AD8" w:rsidP="0049262A">
            <w:pPr>
              <w:tabs>
                <w:tab w:val="left" w:pos="567"/>
              </w:tabs>
              <w:spacing w:after="0" w:line="240" w:lineRule="auto"/>
              <w:jc w:val="center"/>
              <w:rPr>
                <w:rFonts w:ascii="Times New Roman" w:hAnsi="Times New Roman"/>
              </w:rPr>
            </w:pPr>
            <w:r w:rsidRPr="00A26BF7">
              <w:rPr>
                <w:rFonts w:ascii="Times New Roman" w:hAnsi="Times New Roman"/>
              </w:rPr>
              <w:t>0,375</w:t>
            </w:r>
          </w:p>
        </w:tc>
        <w:tc>
          <w:tcPr>
            <w:tcW w:w="610" w:type="pct"/>
            <w:tcBorders>
              <w:top w:val="nil"/>
              <w:left w:val="nil"/>
              <w:bottom w:val="single" w:sz="4" w:space="0" w:color="auto"/>
              <w:right w:val="single" w:sz="4" w:space="0" w:color="auto"/>
            </w:tcBorders>
            <w:vAlign w:val="center"/>
            <w:hideMark/>
          </w:tcPr>
          <w:p w14:paraId="7F648BD9" w14:textId="77777777" w:rsidR="00F06AD8" w:rsidRPr="00A26BF7" w:rsidRDefault="00F06AD8" w:rsidP="008245B4">
            <w:pPr>
              <w:tabs>
                <w:tab w:val="left" w:pos="567"/>
              </w:tabs>
              <w:spacing w:after="0" w:line="240" w:lineRule="auto"/>
              <w:jc w:val="center"/>
              <w:rPr>
                <w:rFonts w:ascii="Times New Roman" w:hAnsi="Times New Roman"/>
              </w:rPr>
            </w:pPr>
            <w:r w:rsidRPr="00A26BF7">
              <w:rPr>
                <w:rFonts w:ascii="Times New Roman" w:hAnsi="Times New Roman"/>
              </w:rPr>
              <w:t>0,75</w:t>
            </w:r>
          </w:p>
        </w:tc>
        <w:tc>
          <w:tcPr>
            <w:tcW w:w="675" w:type="pct"/>
            <w:tcBorders>
              <w:top w:val="nil"/>
              <w:left w:val="nil"/>
              <w:bottom w:val="single" w:sz="4" w:space="0" w:color="auto"/>
              <w:right w:val="single" w:sz="4" w:space="0" w:color="auto"/>
            </w:tcBorders>
            <w:vAlign w:val="center"/>
            <w:hideMark/>
          </w:tcPr>
          <w:p w14:paraId="4F55F293" w14:textId="77777777"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1,125</w:t>
            </w:r>
          </w:p>
        </w:tc>
        <w:tc>
          <w:tcPr>
            <w:tcW w:w="563" w:type="pct"/>
            <w:tcBorders>
              <w:top w:val="nil"/>
              <w:left w:val="nil"/>
              <w:bottom w:val="single" w:sz="4" w:space="0" w:color="auto"/>
              <w:right w:val="single" w:sz="4" w:space="0" w:color="auto"/>
            </w:tcBorders>
            <w:vAlign w:val="center"/>
            <w:hideMark/>
          </w:tcPr>
          <w:p w14:paraId="2F47DD3A" w14:textId="77777777"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1,5</w:t>
            </w:r>
          </w:p>
        </w:tc>
        <w:tc>
          <w:tcPr>
            <w:tcW w:w="675" w:type="pct"/>
            <w:tcBorders>
              <w:top w:val="nil"/>
              <w:left w:val="nil"/>
              <w:bottom w:val="single" w:sz="4" w:space="0" w:color="auto"/>
              <w:right w:val="single" w:sz="4" w:space="0" w:color="auto"/>
            </w:tcBorders>
            <w:vAlign w:val="center"/>
            <w:hideMark/>
          </w:tcPr>
          <w:p w14:paraId="72FEBC27" w14:textId="77777777"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1,875</w:t>
            </w:r>
          </w:p>
        </w:tc>
        <w:tc>
          <w:tcPr>
            <w:tcW w:w="563" w:type="pct"/>
            <w:tcBorders>
              <w:top w:val="nil"/>
              <w:left w:val="nil"/>
              <w:bottom w:val="single" w:sz="4" w:space="0" w:color="auto"/>
              <w:right w:val="single" w:sz="4" w:space="0" w:color="auto"/>
            </w:tcBorders>
            <w:vAlign w:val="center"/>
            <w:hideMark/>
          </w:tcPr>
          <w:p w14:paraId="31852C50" w14:textId="77777777"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2,25</w:t>
            </w:r>
          </w:p>
        </w:tc>
      </w:tr>
      <w:tr w:rsidR="0087490D" w:rsidRPr="0056524E" w14:paraId="6E51C9BE" w14:textId="77777777" w:rsidTr="0087490D">
        <w:trPr>
          <w:trHeight w:val="300"/>
        </w:trPr>
        <w:tc>
          <w:tcPr>
            <w:tcW w:w="1013" w:type="pct"/>
            <w:tcBorders>
              <w:top w:val="nil"/>
              <w:left w:val="single" w:sz="4" w:space="0" w:color="auto"/>
              <w:bottom w:val="single" w:sz="4" w:space="0" w:color="auto"/>
              <w:right w:val="double" w:sz="6" w:space="0" w:color="auto"/>
            </w:tcBorders>
            <w:vAlign w:val="center"/>
            <w:hideMark/>
          </w:tcPr>
          <w:p w14:paraId="2A43F6BF" w14:textId="77777777" w:rsidR="00F06AD8" w:rsidRPr="00A26BF7" w:rsidRDefault="00F06AD8" w:rsidP="0056524E">
            <w:pPr>
              <w:tabs>
                <w:tab w:val="left" w:pos="567"/>
              </w:tabs>
              <w:spacing w:after="0" w:line="240" w:lineRule="auto"/>
              <w:rPr>
                <w:rFonts w:ascii="Times New Roman" w:hAnsi="Times New Roman"/>
                <w:b/>
              </w:rPr>
            </w:pPr>
            <w:r w:rsidRPr="00A26BF7">
              <w:rPr>
                <w:rFonts w:ascii="Times New Roman" w:hAnsi="Times New Roman"/>
                <w:b/>
              </w:rPr>
              <w:t>0,025</w:t>
            </w:r>
          </w:p>
        </w:tc>
        <w:tc>
          <w:tcPr>
            <w:tcW w:w="450" w:type="pct"/>
            <w:tcBorders>
              <w:top w:val="nil"/>
              <w:left w:val="nil"/>
              <w:bottom w:val="single" w:sz="4" w:space="0" w:color="auto"/>
              <w:right w:val="single" w:sz="4" w:space="0" w:color="auto"/>
            </w:tcBorders>
            <w:vAlign w:val="center"/>
            <w:hideMark/>
          </w:tcPr>
          <w:p w14:paraId="0C5DC8D8" w14:textId="77777777" w:rsidR="00F06AD8" w:rsidRPr="00A26BF7" w:rsidRDefault="00F06AD8" w:rsidP="0049262A">
            <w:pPr>
              <w:tabs>
                <w:tab w:val="left" w:pos="567"/>
              </w:tabs>
              <w:spacing w:after="0" w:line="240" w:lineRule="auto"/>
              <w:jc w:val="center"/>
              <w:rPr>
                <w:rFonts w:ascii="Times New Roman" w:hAnsi="Times New Roman"/>
              </w:rPr>
            </w:pPr>
            <w:r w:rsidRPr="00A26BF7">
              <w:rPr>
                <w:rFonts w:ascii="Times New Roman" w:hAnsi="Times New Roman"/>
              </w:rPr>
              <w:t>0,375</w:t>
            </w:r>
          </w:p>
        </w:tc>
        <w:tc>
          <w:tcPr>
            <w:tcW w:w="450" w:type="pct"/>
            <w:tcBorders>
              <w:top w:val="nil"/>
              <w:left w:val="nil"/>
              <w:bottom w:val="single" w:sz="4" w:space="0" w:color="auto"/>
              <w:right w:val="single" w:sz="4" w:space="0" w:color="auto"/>
            </w:tcBorders>
            <w:vAlign w:val="center"/>
            <w:hideMark/>
          </w:tcPr>
          <w:p w14:paraId="04EEB694" w14:textId="77777777" w:rsidR="00F06AD8" w:rsidRPr="00A26BF7" w:rsidRDefault="00F06AD8" w:rsidP="0049262A">
            <w:pPr>
              <w:tabs>
                <w:tab w:val="left" w:pos="567"/>
              </w:tabs>
              <w:spacing w:after="0" w:line="240" w:lineRule="auto"/>
              <w:jc w:val="center"/>
              <w:rPr>
                <w:rFonts w:ascii="Times New Roman" w:hAnsi="Times New Roman"/>
              </w:rPr>
            </w:pPr>
            <w:r w:rsidRPr="00A26BF7">
              <w:rPr>
                <w:rFonts w:ascii="Times New Roman" w:hAnsi="Times New Roman"/>
              </w:rPr>
              <w:t>0,75</w:t>
            </w:r>
          </w:p>
        </w:tc>
        <w:tc>
          <w:tcPr>
            <w:tcW w:w="610" w:type="pct"/>
            <w:tcBorders>
              <w:top w:val="nil"/>
              <w:left w:val="nil"/>
              <w:bottom w:val="single" w:sz="4" w:space="0" w:color="auto"/>
              <w:right w:val="single" w:sz="4" w:space="0" w:color="auto"/>
            </w:tcBorders>
            <w:vAlign w:val="center"/>
            <w:hideMark/>
          </w:tcPr>
          <w:p w14:paraId="54DEF068" w14:textId="77777777" w:rsidR="00F06AD8" w:rsidRPr="00A26BF7" w:rsidRDefault="00F06AD8" w:rsidP="008245B4">
            <w:pPr>
              <w:tabs>
                <w:tab w:val="left" w:pos="567"/>
              </w:tabs>
              <w:spacing w:after="0" w:line="240" w:lineRule="auto"/>
              <w:jc w:val="center"/>
              <w:rPr>
                <w:rFonts w:ascii="Times New Roman" w:hAnsi="Times New Roman"/>
              </w:rPr>
            </w:pPr>
            <w:r w:rsidRPr="00A26BF7">
              <w:rPr>
                <w:rFonts w:ascii="Times New Roman" w:hAnsi="Times New Roman"/>
              </w:rPr>
              <w:t>1,5</w:t>
            </w:r>
          </w:p>
        </w:tc>
        <w:tc>
          <w:tcPr>
            <w:tcW w:w="675" w:type="pct"/>
            <w:tcBorders>
              <w:top w:val="nil"/>
              <w:left w:val="nil"/>
              <w:bottom w:val="single" w:sz="4" w:space="0" w:color="auto"/>
              <w:right w:val="single" w:sz="4" w:space="0" w:color="auto"/>
            </w:tcBorders>
            <w:vAlign w:val="center"/>
            <w:hideMark/>
          </w:tcPr>
          <w:p w14:paraId="07B998CE" w14:textId="77777777"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2,25</w:t>
            </w:r>
          </w:p>
        </w:tc>
        <w:tc>
          <w:tcPr>
            <w:tcW w:w="563" w:type="pct"/>
            <w:tcBorders>
              <w:top w:val="nil"/>
              <w:left w:val="nil"/>
              <w:bottom w:val="single" w:sz="4" w:space="0" w:color="auto"/>
              <w:right w:val="single" w:sz="4" w:space="0" w:color="auto"/>
            </w:tcBorders>
            <w:vAlign w:val="center"/>
            <w:hideMark/>
          </w:tcPr>
          <w:p w14:paraId="7627D433" w14:textId="77777777"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3</w:t>
            </w:r>
          </w:p>
        </w:tc>
        <w:tc>
          <w:tcPr>
            <w:tcW w:w="675" w:type="pct"/>
            <w:tcBorders>
              <w:top w:val="nil"/>
              <w:left w:val="nil"/>
              <w:bottom w:val="single" w:sz="4" w:space="0" w:color="auto"/>
              <w:right w:val="single" w:sz="4" w:space="0" w:color="auto"/>
            </w:tcBorders>
            <w:vAlign w:val="center"/>
            <w:hideMark/>
          </w:tcPr>
          <w:p w14:paraId="71049FA9" w14:textId="77777777"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3,75</w:t>
            </w:r>
          </w:p>
        </w:tc>
        <w:tc>
          <w:tcPr>
            <w:tcW w:w="563" w:type="pct"/>
            <w:tcBorders>
              <w:top w:val="nil"/>
              <w:left w:val="nil"/>
              <w:bottom w:val="single" w:sz="4" w:space="0" w:color="auto"/>
              <w:right w:val="single" w:sz="4" w:space="0" w:color="auto"/>
            </w:tcBorders>
            <w:vAlign w:val="center"/>
            <w:hideMark/>
          </w:tcPr>
          <w:p w14:paraId="596E0F67" w14:textId="77777777"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4,5</w:t>
            </w:r>
          </w:p>
        </w:tc>
      </w:tr>
      <w:tr w:rsidR="0087490D" w:rsidRPr="0056524E" w14:paraId="64BCB7E4" w14:textId="77777777" w:rsidTr="0087490D">
        <w:trPr>
          <w:trHeight w:val="300"/>
        </w:trPr>
        <w:tc>
          <w:tcPr>
            <w:tcW w:w="1013" w:type="pct"/>
            <w:tcBorders>
              <w:top w:val="nil"/>
              <w:left w:val="single" w:sz="4" w:space="0" w:color="auto"/>
              <w:bottom w:val="single" w:sz="4" w:space="0" w:color="auto"/>
              <w:right w:val="double" w:sz="6" w:space="0" w:color="auto"/>
            </w:tcBorders>
            <w:vAlign w:val="center"/>
            <w:hideMark/>
          </w:tcPr>
          <w:p w14:paraId="52B56A5E" w14:textId="77777777" w:rsidR="00F06AD8" w:rsidRPr="00A26BF7" w:rsidRDefault="00F06AD8" w:rsidP="0056524E">
            <w:pPr>
              <w:tabs>
                <w:tab w:val="left" w:pos="567"/>
              </w:tabs>
              <w:spacing w:after="0" w:line="240" w:lineRule="auto"/>
              <w:rPr>
                <w:rFonts w:ascii="Times New Roman" w:hAnsi="Times New Roman"/>
                <w:b/>
              </w:rPr>
            </w:pPr>
            <w:r w:rsidRPr="00A26BF7">
              <w:rPr>
                <w:rFonts w:ascii="Times New Roman" w:hAnsi="Times New Roman"/>
                <w:b/>
              </w:rPr>
              <w:t>0,05</w:t>
            </w:r>
          </w:p>
        </w:tc>
        <w:tc>
          <w:tcPr>
            <w:tcW w:w="450" w:type="pct"/>
            <w:tcBorders>
              <w:top w:val="nil"/>
              <w:left w:val="nil"/>
              <w:bottom w:val="single" w:sz="4" w:space="0" w:color="auto"/>
              <w:right w:val="single" w:sz="4" w:space="0" w:color="auto"/>
            </w:tcBorders>
            <w:vAlign w:val="center"/>
            <w:hideMark/>
          </w:tcPr>
          <w:p w14:paraId="14BE8B2B" w14:textId="77777777" w:rsidR="00F06AD8" w:rsidRPr="00A26BF7" w:rsidRDefault="00F06AD8" w:rsidP="0049262A">
            <w:pPr>
              <w:tabs>
                <w:tab w:val="left" w:pos="567"/>
              </w:tabs>
              <w:spacing w:after="0" w:line="240" w:lineRule="auto"/>
              <w:jc w:val="center"/>
              <w:rPr>
                <w:rFonts w:ascii="Times New Roman" w:hAnsi="Times New Roman"/>
              </w:rPr>
            </w:pPr>
            <w:r w:rsidRPr="00A26BF7">
              <w:rPr>
                <w:rFonts w:ascii="Times New Roman" w:hAnsi="Times New Roman"/>
              </w:rPr>
              <w:t>0,75</w:t>
            </w:r>
          </w:p>
        </w:tc>
        <w:tc>
          <w:tcPr>
            <w:tcW w:w="450" w:type="pct"/>
            <w:tcBorders>
              <w:top w:val="nil"/>
              <w:left w:val="nil"/>
              <w:bottom w:val="single" w:sz="4" w:space="0" w:color="auto"/>
              <w:right w:val="single" w:sz="4" w:space="0" w:color="auto"/>
            </w:tcBorders>
            <w:vAlign w:val="center"/>
            <w:hideMark/>
          </w:tcPr>
          <w:p w14:paraId="6CED9D20" w14:textId="77777777" w:rsidR="00F06AD8" w:rsidRPr="00A26BF7" w:rsidRDefault="00F06AD8" w:rsidP="0049262A">
            <w:pPr>
              <w:tabs>
                <w:tab w:val="left" w:pos="567"/>
              </w:tabs>
              <w:spacing w:after="0" w:line="240" w:lineRule="auto"/>
              <w:jc w:val="center"/>
              <w:rPr>
                <w:rFonts w:ascii="Times New Roman" w:hAnsi="Times New Roman"/>
              </w:rPr>
            </w:pPr>
            <w:r w:rsidRPr="00A26BF7">
              <w:rPr>
                <w:rFonts w:ascii="Times New Roman" w:hAnsi="Times New Roman"/>
              </w:rPr>
              <w:t>1,5</w:t>
            </w:r>
          </w:p>
        </w:tc>
        <w:tc>
          <w:tcPr>
            <w:tcW w:w="610" w:type="pct"/>
            <w:tcBorders>
              <w:top w:val="nil"/>
              <w:left w:val="nil"/>
              <w:bottom w:val="single" w:sz="4" w:space="0" w:color="auto"/>
              <w:right w:val="single" w:sz="4" w:space="0" w:color="auto"/>
            </w:tcBorders>
            <w:vAlign w:val="center"/>
            <w:hideMark/>
          </w:tcPr>
          <w:p w14:paraId="72B1D0C7" w14:textId="77777777" w:rsidR="00F06AD8" w:rsidRPr="00A26BF7" w:rsidRDefault="00F06AD8" w:rsidP="008245B4">
            <w:pPr>
              <w:tabs>
                <w:tab w:val="left" w:pos="567"/>
              </w:tabs>
              <w:spacing w:after="0" w:line="240" w:lineRule="auto"/>
              <w:jc w:val="center"/>
              <w:rPr>
                <w:rFonts w:ascii="Times New Roman" w:hAnsi="Times New Roman"/>
              </w:rPr>
            </w:pPr>
            <w:r w:rsidRPr="00A26BF7">
              <w:rPr>
                <w:rFonts w:ascii="Times New Roman" w:hAnsi="Times New Roman"/>
              </w:rPr>
              <w:t>3</w:t>
            </w:r>
          </w:p>
        </w:tc>
        <w:tc>
          <w:tcPr>
            <w:tcW w:w="675" w:type="pct"/>
            <w:tcBorders>
              <w:top w:val="nil"/>
              <w:left w:val="nil"/>
              <w:bottom w:val="single" w:sz="4" w:space="0" w:color="auto"/>
              <w:right w:val="single" w:sz="4" w:space="0" w:color="auto"/>
            </w:tcBorders>
            <w:vAlign w:val="center"/>
            <w:hideMark/>
          </w:tcPr>
          <w:p w14:paraId="2AA361BF" w14:textId="77777777"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4,5</w:t>
            </w:r>
          </w:p>
        </w:tc>
        <w:tc>
          <w:tcPr>
            <w:tcW w:w="563" w:type="pct"/>
            <w:tcBorders>
              <w:top w:val="nil"/>
              <w:left w:val="nil"/>
              <w:bottom w:val="single" w:sz="4" w:space="0" w:color="auto"/>
              <w:right w:val="single" w:sz="4" w:space="0" w:color="auto"/>
            </w:tcBorders>
            <w:vAlign w:val="center"/>
            <w:hideMark/>
          </w:tcPr>
          <w:p w14:paraId="58E9B52D" w14:textId="77777777"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6</w:t>
            </w:r>
          </w:p>
        </w:tc>
        <w:tc>
          <w:tcPr>
            <w:tcW w:w="675" w:type="pct"/>
            <w:tcBorders>
              <w:top w:val="nil"/>
              <w:left w:val="nil"/>
              <w:bottom w:val="single" w:sz="4" w:space="0" w:color="auto"/>
              <w:right w:val="single" w:sz="4" w:space="0" w:color="auto"/>
            </w:tcBorders>
            <w:vAlign w:val="center"/>
            <w:hideMark/>
          </w:tcPr>
          <w:p w14:paraId="18D8628E" w14:textId="77777777"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7,5</w:t>
            </w:r>
          </w:p>
        </w:tc>
        <w:tc>
          <w:tcPr>
            <w:tcW w:w="563" w:type="pct"/>
            <w:tcBorders>
              <w:top w:val="nil"/>
              <w:left w:val="nil"/>
              <w:bottom w:val="single" w:sz="4" w:space="0" w:color="auto"/>
              <w:right w:val="single" w:sz="4" w:space="0" w:color="auto"/>
            </w:tcBorders>
            <w:vAlign w:val="center"/>
            <w:hideMark/>
          </w:tcPr>
          <w:p w14:paraId="4049A7F2" w14:textId="77777777"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9</w:t>
            </w:r>
          </w:p>
        </w:tc>
      </w:tr>
      <w:tr w:rsidR="0087490D" w:rsidRPr="0056524E" w14:paraId="63C17EDA" w14:textId="77777777" w:rsidTr="0087490D">
        <w:trPr>
          <w:trHeight w:val="300"/>
        </w:trPr>
        <w:tc>
          <w:tcPr>
            <w:tcW w:w="1013" w:type="pct"/>
            <w:tcBorders>
              <w:top w:val="nil"/>
              <w:left w:val="single" w:sz="4" w:space="0" w:color="auto"/>
              <w:bottom w:val="single" w:sz="4" w:space="0" w:color="auto"/>
              <w:right w:val="double" w:sz="6" w:space="0" w:color="auto"/>
            </w:tcBorders>
            <w:vAlign w:val="center"/>
            <w:hideMark/>
          </w:tcPr>
          <w:p w14:paraId="36E7A2E2" w14:textId="77777777" w:rsidR="00F06AD8" w:rsidRPr="00A26BF7" w:rsidRDefault="00F06AD8" w:rsidP="0056524E">
            <w:pPr>
              <w:tabs>
                <w:tab w:val="left" w:pos="567"/>
              </w:tabs>
              <w:spacing w:after="0" w:line="240" w:lineRule="auto"/>
              <w:rPr>
                <w:rFonts w:ascii="Times New Roman" w:hAnsi="Times New Roman"/>
                <w:b/>
              </w:rPr>
            </w:pPr>
            <w:r w:rsidRPr="00A26BF7">
              <w:rPr>
                <w:rFonts w:ascii="Times New Roman" w:hAnsi="Times New Roman"/>
                <w:b/>
              </w:rPr>
              <w:t>0,075</w:t>
            </w:r>
          </w:p>
        </w:tc>
        <w:tc>
          <w:tcPr>
            <w:tcW w:w="450" w:type="pct"/>
            <w:tcBorders>
              <w:top w:val="nil"/>
              <w:left w:val="nil"/>
              <w:bottom w:val="single" w:sz="4" w:space="0" w:color="auto"/>
              <w:right w:val="single" w:sz="4" w:space="0" w:color="auto"/>
            </w:tcBorders>
            <w:vAlign w:val="center"/>
            <w:hideMark/>
          </w:tcPr>
          <w:p w14:paraId="6F609802" w14:textId="77777777" w:rsidR="00F06AD8" w:rsidRPr="00A26BF7" w:rsidRDefault="00F06AD8" w:rsidP="0049262A">
            <w:pPr>
              <w:tabs>
                <w:tab w:val="left" w:pos="567"/>
              </w:tabs>
              <w:spacing w:after="0" w:line="240" w:lineRule="auto"/>
              <w:jc w:val="center"/>
              <w:rPr>
                <w:rFonts w:ascii="Times New Roman" w:hAnsi="Times New Roman"/>
              </w:rPr>
            </w:pPr>
            <w:r w:rsidRPr="00A26BF7">
              <w:rPr>
                <w:rFonts w:ascii="Times New Roman" w:hAnsi="Times New Roman"/>
              </w:rPr>
              <w:t>1,125</w:t>
            </w:r>
          </w:p>
        </w:tc>
        <w:tc>
          <w:tcPr>
            <w:tcW w:w="450" w:type="pct"/>
            <w:tcBorders>
              <w:top w:val="nil"/>
              <w:left w:val="nil"/>
              <w:bottom w:val="single" w:sz="4" w:space="0" w:color="auto"/>
              <w:right w:val="single" w:sz="4" w:space="0" w:color="auto"/>
            </w:tcBorders>
            <w:vAlign w:val="center"/>
            <w:hideMark/>
          </w:tcPr>
          <w:p w14:paraId="67B471BF" w14:textId="77777777" w:rsidR="00F06AD8" w:rsidRPr="00A26BF7" w:rsidRDefault="00F06AD8" w:rsidP="0049262A">
            <w:pPr>
              <w:tabs>
                <w:tab w:val="left" w:pos="567"/>
              </w:tabs>
              <w:spacing w:after="0" w:line="240" w:lineRule="auto"/>
              <w:jc w:val="center"/>
              <w:rPr>
                <w:rFonts w:ascii="Times New Roman" w:hAnsi="Times New Roman"/>
              </w:rPr>
            </w:pPr>
            <w:r w:rsidRPr="00A26BF7">
              <w:rPr>
                <w:rFonts w:ascii="Times New Roman" w:hAnsi="Times New Roman"/>
              </w:rPr>
              <w:t>2,25</w:t>
            </w:r>
          </w:p>
        </w:tc>
        <w:tc>
          <w:tcPr>
            <w:tcW w:w="610" w:type="pct"/>
            <w:tcBorders>
              <w:top w:val="nil"/>
              <w:left w:val="nil"/>
              <w:bottom w:val="single" w:sz="4" w:space="0" w:color="auto"/>
              <w:right w:val="single" w:sz="4" w:space="0" w:color="auto"/>
            </w:tcBorders>
            <w:vAlign w:val="center"/>
            <w:hideMark/>
          </w:tcPr>
          <w:p w14:paraId="107C9151" w14:textId="77777777" w:rsidR="00F06AD8" w:rsidRPr="00A26BF7" w:rsidRDefault="00F06AD8" w:rsidP="008245B4">
            <w:pPr>
              <w:tabs>
                <w:tab w:val="left" w:pos="567"/>
              </w:tabs>
              <w:spacing w:after="0" w:line="240" w:lineRule="auto"/>
              <w:jc w:val="center"/>
              <w:rPr>
                <w:rFonts w:ascii="Times New Roman" w:hAnsi="Times New Roman"/>
              </w:rPr>
            </w:pPr>
            <w:r w:rsidRPr="00A26BF7">
              <w:rPr>
                <w:rFonts w:ascii="Times New Roman" w:hAnsi="Times New Roman"/>
              </w:rPr>
              <w:t>4,5</w:t>
            </w:r>
          </w:p>
        </w:tc>
        <w:tc>
          <w:tcPr>
            <w:tcW w:w="675" w:type="pct"/>
            <w:tcBorders>
              <w:top w:val="nil"/>
              <w:left w:val="nil"/>
              <w:bottom w:val="single" w:sz="4" w:space="0" w:color="auto"/>
              <w:right w:val="single" w:sz="4" w:space="0" w:color="auto"/>
            </w:tcBorders>
            <w:vAlign w:val="center"/>
            <w:hideMark/>
          </w:tcPr>
          <w:p w14:paraId="15DF9D9B" w14:textId="77777777"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6,75</w:t>
            </w:r>
          </w:p>
        </w:tc>
        <w:tc>
          <w:tcPr>
            <w:tcW w:w="563" w:type="pct"/>
            <w:tcBorders>
              <w:top w:val="nil"/>
              <w:left w:val="nil"/>
              <w:bottom w:val="single" w:sz="4" w:space="0" w:color="auto"/>
              <w:right w:val="single" w:sz="4" w:space="0" w:color="auto"/>
            </w:tcBorders>
            <w:vAlign w:val="center"/>
            <w:hideMark/>
          </w:tcPr>
          <w:p w14:paraId="3EADFA3B" w14:textId="77777777"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9</w:t>
            </w:r>
          </w:p>
        </w:tc>
        <w:tc>
          <w:tcPr>
            <w:tcW w:w="675" w:type="pct"/>
            <w:tcBorders>
              <w:top w:val="nil"/>
              <w:left w:val="nil"/>
              <w:bottom w:val="single" w:sz="4" w:space="0" w:color="auto"/>
              <w:right w:val="single" w:sz="4" w:space="0" w:color="auto"/>
            </w:tcBorders>
            <w:vAlign w:val="center"/>
            <w:hideMark/>
          </w:tcPr>
          <w:p w14:paraId="336588BE" w14:textId="77777777"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11,25</w:t>
            </w:r>
          </w:p>
        </w:tc>
        <w:tc>
          <w:tcPr>
            <w:tcW w:w="563" w:type="pct"/>
            <w:tcBorders>
              <w:top w:val="nil"/>
              <w:left w:val="nil"/>
              <w:bottom w:val="single" w:sz="4" w:space="0" w:color="auto"/>
              <w:right w:val="single" w:sz="4" w:space="0" w:color="auto"/>
            </w:tcBorders>
            <w:vAlign w:val="center"/>
            <w:hideMark/>
          </w:tcPr>
          <w:p w14:paraId="593BBCA9" w14:textId="77777777"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13,5</w:t>
            </w:r>
          </w:p>
        </w:tc>
      </w:tr>
      <w:tr w:rsidR="0087490D" w:rsidRPr="0056524E" w14:paraId="0BF1519D" w14:textId="77777777" w:rsidTr="0087490D">
        <w:trPr>
          <w:trHeight w:val="300"/>
        </w:trPr>
        <w:tc>
          <w:tcPr>
            <w:tcW w:w="1013" w:type="pct"/>
            <w:tcBorders>
              <w:top w:val="nil"/>
              <w:left w:val="single" w:sz="4" w:space="0" w:color="auto"/>
              <w:bottom w:val="single" w:sz="4" w:space="0" w:color="auto"/>
              <w:right w:val="double" w:sz="6" w:space="0" w:color="auto"/>
            </w:tcBorders>
            <w:vAlign w:val="center"/>
            <w:hideMark/>
          </w:tcPr>
          <w:p w14:paraId="112C5AC6" w14:textId="77777777" w:rsidR="00F06AD8" w:rsidRPr="00A26BF7" w:rsidRDefault="00F06AD8" w:rsidP="0056524E">
            <w:pPr>
              <w:tabs>
                <w:tab w:val="left" w:pos="567"/>
              </w:tabs>
              <w:spacing w:after="0" w:line="240" w:lineRule="auto"/>
              <w:rPr>
                <w:rFonts w:ascii="Times New Roman" w:hAnsi="Times New Roman"/>
                <w:b/>
              </w:rPr>
            </w:pPr>
            <w:r w:rsidRPr="00A26BF7">
              <w:rPr>
                <w:rFonts w:ascii="Times New Roman" w:hAnsi="Times New Roman"/>
                <w:b/>
              </w:rPr>
              <w:t>0,1</w:t>
            </w:r>
          </w:p>
        </w:tc>
        <w:tc>
          <w:tcPr>
            <w:tcW w:w="450" w:type="pct"/>
            <w:tcBorders>
              <w:top w:val="nil"/>
              <w:left w:val="nil"/>
              <w:bottom w:val="single" w:sz="4" w:space="0" w:color="auto"/>
              <w:right w:val="single" w:sz="4" w:space="0" w:color="auto"/>
            </w:tcBorders>
            <w:vAlign w:val="center"/>
            <w:hideMark/>
          </w:tcPr>
          <w:p w14:paraId="6DA30EC8" w14:textId="77777777" w:rsidR="00F06AD8" w:rsidRPr="00A26BF7" w:rsidRDefault="00F06AD8" w:rsidP="0049262A">
            <w:pPr>
              <w:tabs>
                <w:tab w:val="left" w:pos="567"/>
              </w:tabs>
              <w:spacing w:after="0" w:line="240" w:lineRule="auto"/>
              <w:jc w:val="center"/>
              <w:rPr>
                <w:rFonts w:ascii="Times New Roman" w:hAnsi="Times New Roman"/>
              </w:rPr>
            </w:pPr>
            <w:r w:rsidRPr="00A26BF7">
              <w:rPr>
                <w:rFonts w:ascii="Times New Roman" w:hAnsi="Times New Roman"/>
              </w:rPr>
              <w:t>1,5</w:t>
            </w:r>
          </w:p>
        </w:tc>
        <w:tc>
          <w:tcPr>
            <w:tcW w:w="450" w:type="pct"/>
            <w:tcBorders>
              <w:top w:val="nil"/>
              <w:left w:val="nil"/>
              <w:bottom w:val="single" w:sz="4" w:space="0" w:color="auto"/>
              <w:right w:val="single" w:sz="4" w:space="0" w:color="auto"/>
            </w:tcBorders>
            <w:vAlign w:val="center"/>
            <w:hideMark/>
          </w:tcPr>
          <w:p w14:paraId="237AF8FB" w14:textId="77777777" w:rsidR="00F06AD8" w:rsidRPr="00A26BF7" w:rsidRDefault="00F06AD8" w:rsidP="0049262A">
            <w:pPr>
              <w:tabs>
                <w:tab w:val="left" w:pos="567"/>
              </w:tabs>
              <w:spacing w:after="0" w:line="240" w:lineRule="auto"/>
              <w:jc w:val="center"/>
              <w:rPr>
                <w:rFonts w:ascii="Times New Roman" w:hAnsi="Times New Roman"/>
              </w:rPr>
            </w:pPr>
            <w:r w:rsidRPr="00A26BF7">
              <w:rPr>
                <w:rFonts w:ascii="Times New Roman" w:hAnsi="Times New Roman"/>
              </w:rPr>
              <w:t>3</w:t>
            </w:r>
          </w:p>
        </w:tc>
        <w:tc>
          <w:tcPr>
            <w:tcW w:w="610" w:type="pct"/>
            <w:tcBorders>
              <w:top w:val="nil"/>
              <w:left w:val="nil"/>
              <w:bottom w:val="single" w:sz="4" w:space="0" w:color="auto"/>
              <w:right w:val="single" w:sz="4" w:space="0" w:color="auto"/>
            </w:tcBorders>
            <w:vAlign w:val="center"/>
            <w:hideMark/>
          </w:tcPr>
          <w:p w14:paraId="3FAE856F" w14:textId="77777777" w:rsidR="00F06AD8" w:rsidRPr="00A26BF7" w:rsidRDefault="00F06AD8" w:rsidP="008245B4">
            <w:pPr>
              <w:tabs>
                <w:tab w:val="left" w:pos="567"/>
              </w:tabs>
              <w:spacing w:after="0" w:line="240" w:lineRule="auto"/>
              <w:jc w:val="center"/>
              <w:rPr>
                <w:rFonts w:ascii="Times New Roman" w:hAnsi="Times New Roman"/>
              </w:rPr>
            </w:pPr>
            <w:r w:rsidRPr="00A26BF7">
              <w:rPr>
                <w:rFonts w:ascii="Times New Roman" w:hAnsi="Times New Roman"/>
              </w:rPr>
              <w:t>6</w:t>
            </w:r>
          </w:p>
        </w:tc>
        <w:tc>
          <w:tcPr>
            <w:tcW w:w="675" w:type="pct"/>
            <w:tcBorders>
              <w:top w:val="nil"/>
              <w:left w:val="nil"/>
              <w:bottom w:val="single" w:sz="4" w:space="0" w:color="auto"/>
              <w:right w:val="single" w:sz="4" w:space="0" w:color="auto"/>
            </w:tcBorders>
            <w:vAlign w:val="center"/>
            <w:hideMark/>
          </w:tcPr>
          <w:p w14:paraId="2541BB68" w14:textId="77777777"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9</w:t>
            </w:r>
          </w:p>
        </w:tc>
        <w:tc>
          <w:tcPr>
            <w:tcW w:w="563" w:type="pct"/>
            <w:tcBorders>
              <w:top w:val="nil"/>
              <w:left w:val="nil"/>
              <w:bottom w:val="single" w:sz="4" w:space="0" w:color="auto"/>
              <w:right w:val="single" w:sz="4" w:space="0" w:color="auto"/>
            </w:tcBorders>
            <w:vAlign w:val="center"/>
            <w:hideMark/>
          </w:tcPr>
          <w:p w14:paraId="65BF5494" w14:textId="77777777"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12</w:t>
            </w:r>
          </w:p>
        </w:tc>
        <w:tc>
          <w:tcPr>
            <w:tcW w:w="675" w:type="pct"/>
            <w:tcBorders>
              <w:top w:val="nil"/>
              <w:left w:val="nil"/>
              <w:bottom w:val="single" w:sz="4" w:space="0" w:color="auto"/>
              <w:right w:val="single" w:sz="4" w:space="0" w:color="auto"/>
            </w:tcBorders>
            <w:vAlign w:val="center"/>
            <w:hideMark/>
          </w:tcPr>
          <w:p w14:paraId="781C9CC3" w14:textId="77777777"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15</w:t>
            </w:r>
          </w:p>
        </w:tc>
        <w:tc>
          <w:tcPr>
            <w:tcW w:w="563" w:type="pct"/>
            <w:tcBorders>
              <w:top w:val="nil"/>
              <w:left w:val="nil"/>
              <w:bottom w:val="single" w:sz="4" w:space="0" w:color="auto"/>
              <w:right w:val="single" w:sz="4" w:space="0" w:color="auto"/>
            </w:tcBorders>
            <w:vAlign w:val="center"/>
            <w:hideMark/>
          </w:tcPr>
          <w:p w14:paraId="7CB6CD5D" w14:textId="77777777"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18</w:t>
            </w:r>
          </w:p>
        </w:tc>
      </w:tr>
      <w:tr w:rsidR="0087490D" w:rsidRPr="0056524E" w14:paraId="536F81AE" w14:textId="77777777" w:rsidTr="0087490D">
        <w:trPr>
          <w:trHeight w:val="300"/>
        </w:trPr>
        <w:tc>
          <w:tcPr>
            <w:tcW w:w="1013" w:type="pct"/>
            <w:tcBorders>
              <w:top w:val="nil"/>
              <w:left w:val="single" w:sz="4" w:space="0" w:color="auto"/>
              <w:bottom w:val="single" w:sz="4" w:space="0" w:color="auto"/>
              <w:right w:val="double" w:sz="6" w:space="0" w:color="auto"/>
            </w:tcBorders>
            <w:vAlign w:val="center"/>
            <w:hideMark/>
          </w:tcPr>
          <w:p w14:paraId="43D4AC02" w14:textId="77777777" w:rsidR="00F06AD8" w:rsidRPr="00A26BF7" w:rsidRDefault="00F06AD8" w:rsidP="0056524E">
            <w:pPr>
              <w:tabs>
                <w:tab w:val="left" w:pos="567"/>
              </w:tabs>
              <w:spacing w:after="0" w:line="240" w:lineRule="auto"/>
              <w:rPr>
                <w:rFonts w:ascii="Times New Roman" w:hAnsi="Times New Roman"/>
                <w:b/>
              </w:rPr>
            </w:pPr>
            <w:r w:rsidRPr="00A26BF7">
              <w:rPr>
                <w:rFonts w:ascii="Times New Roman" w:hAnsi="Times New Roman"/>
                <w:b/>
              </w:rPr>
              <w:t>0,15</w:t>
            </w:r>
          </w:p>
        </w:tc>
        <w:tc>
          <w:tcPr>
            <w:tcW w:w="450" w:type="pct"/>
            <w:tcBorders>
              <w:top w:val="nil"/>
              <w:left w:val="nil"/>
              <w:bottom w:val="single" w:sz="4" w:space="0" w:color="auto"/>
              <w:right w:val="single" w:sz="4" w:space="0" w:color="auto"/>
            </w:tcBorders>
            <w:vAlign w:val="center"/>
            <w:hideMark/>
          </w:tcPr>
          <w:p w14:paraId="50D79680" w14:textId="77777777" w:rsidR="00F06AD8" w:rsidRPr="00A26BF7" w:rsidRDefault="00F06AD8" w:rsidP="0049262A">
            <w:pPr>
              <w:tabs>
                <w:tab w:val="left" w:pos="567"/>
              </w:tabs>
              <w:spacing w:after="0" w:line="240" w:lineRule="auto"/>
              <w:jc w:val="center"/>
              <w:rPr>
                <w:rFonts w:ascii="Times New Roman" w:hAnsi="Times New Roman"/>
              </w:rPr>
            </w:pPr>
            <w:r w:rsidRPr="00A26BF7">
              <w:rPr>
                <w:rFonts w:ascii="Times New Roman" w:hAnsi="Times New Roman"/>
              </w:rPr>
              <w:t>2,25</w:t>
            </w:r>
          </w:p>
        </w:tc>
        <w:tc>
          <w:tcPr>
            <w:tcW w:w="450" w:type="pct"/>
            <w:tcBorders>
              <w:top w:val="nil"/>
              <w:left w:val="nil"/>
              <w:bottom w:val="single" w:sz="4" w:space="0" w:color="auto"/>
              <w:right w:val="single" w:sz="4" w:space="0" w:color="auto"/>
            </w:tcBorders>
            <w:vAlign w:val="center"/>
            <w:hideMark/>
          </w:tcPr>
          <w:p w14:paraId="79B59B2A" w14:textId="77777777" w:rsidR="00F06AD8" w:rsidRPr="00A26BF7" w:rsidRDefault="00F06AD8" w:rsidP="0049262A">
            <w:pPr>
              <w:tabs>
                <w:tab w:val="left" w:pos="567"/>
              </w:tabs>
              <w:spacing w:after="0" w:line="240" w:lineRule="auto"/>
              <w:jc w:val="center"/>
              <w:rPr>
                <w:rFonts w:ascii="Times New Roman" w:hAnsi="Times New Roman"/>
              </w:rPr>
            </w:pPr>
            <w:r w:rsidRPr="00A26BF7">
              <w:rPr>
                <w:rFonts w:ascii="Times New Roman" w:hAnsi="Times New Roman"/>
              </w:rPr>
              <w:t>4,5</w:t>
            </w:r>
          </w:p>
        </w:tc>
        <w:tc>
          <w:tcPr>
            <w:tcW w:w="610" w:type="pct"/>
            <w:tcBorders>
              <w:top w:val="nil"/>
              <w:left w:val="nil"/>
              <w:bottom w:val="single" w:sz="4" w:space="0" w:color="auto"/>
              <w:right w:val="single" w:sz="4" w:space="0" w:color="auto"/>
            </w:tcBorders>
            <w:vAlign w:val="center"/>
            <w:hideMark/>
          </w:tcPr>
          <w:p w14:paraId="470EA553" w14:textId="77777777" w:rsidR="00F06AD8" w:rsidRPr="00A26BF7" w:rsidRDefault="00F06AD8" w:rsidP="008245B4">
            <w:pPr>
              <w:tabs>
                <w:tab w:val="left" w:pos="567"/>
              </w:tabs>
              <w:spacing w:after="0" w:line="240" w:lineRule="auto"/>
              <w:jc w:val="center"/>
              <w:rPr>
                <w:rFonts w:ascii="Times New Roman" w:hAnsi="Times New Roman"/>
              </w:rPr>
            </w:pPr>
            <w:r w:rsidRPr="00A26BF7">
              <w:rPr>
                <w:rFonts w:ascii="Times New Roman" w:hAnsi="Times New Roman"/>
              </w:rPr>
              <w:t>9</w:t>
            </w:r>
          </w:p>
        </w:tc>
        <w:tc>
          <w:tcPr>
            <w:tcW w:w="675" w:type="pct"/>
            <w:tcBorders>
              <w:top w:val="nil"/>
              <w:left w:val="nil"/>
              <w:bottom w:val="single" w:sz="4" w:space="0" w:color="auto"/>
              <w:right w:val="single" w:sz="4" w:space="0" w:color="auto"/>
            </w:tcBorders>
            <w:vAlign w:val="center"/>
            <w:hideMark/>
          </w:tcPr>
          <w:p w14:paraId="17E93FCA" w14:textId="77777777"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13,5</w:t>
            </w:r>
          </w:p>
        </w:tc>
        <w:tc>
          <w:tcPr>
            <w:tcW w:w="563" w:type="pct"/>
            <w:tcBorders>
              <w:top w:val="nil"/>
              <w:left w:val="nil"/>
              <w:bottom w:val="single" w:sz="4" w:space="0" w:color="auto"/>
              <w:right w:val="single" w:sz="4" w:space="0" w:color="auto"/>
            </w:tcBorders>
            <w:vAlign w:val="center"/>
            <w:hideMark/>
          </w:tcPr>
          <w:p w14:paraId="6A40EBAB" w14:textId="77777777"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18</w:t>
            </w:r>
          </w:p>
        </w:tc>
        <w:tc>
          <w:tcPr>
            <w:tcW w:w="675" w:type="pct"/>
            <w:tcBorders>
              <w:top w:val="nil"/>
              <w:left w:val="nil"/>
              <w:bottom w:val="single" w:sz="4" w:space="0" w:color="auto"/>
              <w:right w:val="single" w:sz="4" w:space="0" w:color="auto"/>
            </w:tcBorders>
            <w:vAlign w:val="center"/>
            <w:hideMark/>
          </w:tcPr>
          <w:p w14:paraId="579DDD4E" w14:textId="77777777"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22,5</w:t>
            </w:r>
          </w:p>
        </w:tc>
        <w:tc>
          <w:tcPr>
            <w:tcW w:w="563" w:type="pct"/>
            <w:tcBorders>
              <w:top w:val="nil"/>
              <w:left w:val="nil"/>
              <w:bottom w:val="single" w:sz="4" w:space="0" w:color="auto"/>
              <w:right w:val="single" w:sz="4" w:space="0" w:color="auto"/>
            </w:tcBorders>
            <w:vAlign w:val="center"/>
            <w:hideMark/>
          </w:tcPr>
          <w:p w14:paraId="5E3FDF89" w14:textId="77777777"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27</w:t>
            </w:r>
          </w:p>
        </w:tc>
      </w:tr>
      <w:tr w:rsidR="0087490D" w:rsidRPr="0056524E" w14:paraId="672C9D54" w14:textId="77777777" w:rsidTr="0087490D">
        <w:trPr>
          <w:trHeight w:val="300"/>
        </w:trPr>
        <w:tc>
          <w:tcPr>
            <w:tcW w:w="1013" w:type="pct"/>
            <w:tcBorders>
              <w:top w:val="nil"/>
              <w:left w:val="single" w:sz="4" w:space="0" w:color="auto"/>
              <w:bottom w:val="single" w:sz="4" w:space="0" w:color="auto"/>
              <w:right w:val="double" w:sz="6" w:space="0" w:color="auto"/>
            </w:tcBorders>
            <w:vAlign w:val="center"/>
            <w:hideMark/>
          </w:tcPr>
          <w:p w14:paraId="77CED42A" w14:textId="77777777" w:rsidR="00F06AD8" w:rsidRPr="00A26BF7" w:rsidRDefault="00F06AD8" w:rsidP="0056524E">
            <w:pPr>
              <w:tabs>
                <w:tab w:val="left" w:pos="567"/>
              </w:tabs>
              <w:spacing w:after="0" w:line="240" w:lineRule="auto"/>
              <w:rPr>
                <w:rFonts w:ascii="Times New Roman" w:hAnsi="Times New Roman"/>
                <w:b/>
              </w:rPr>
            </w:pPr>
            <w:r w:rsidRPr="00A26BF7">
              <w:rPr>
                <w:rFonts w:ascii="Times New Roman" w:hAnsi="Times New Roman"/>
                <w:b/>
              </w:rPr>
              <w:lastRenderedPageBreak/>
              <w:t>0,2</w:t>
            </w:r>
          </w:p>
        </w:tc>
        <w:tc>
          <w:tcPr>
            <w:tcW w:w="450" w:type="pct"/>
            <w:tcBorders>
              <w:top w:val="nil"/>
              <w:left w:val="nil"/>
              <w:bottom w:val="single" w:sz="4" w:space="0" w:color="auto"/>
              <w:right w:val="single" w:sz="4" w:space="0" w:color="auto"/>
            </w:tcBorders>
            <w:vAlign w:val="center"/>
            <w:hideMark/>
          </w:tcPr>
          <w:p w14:paraId="54AE34EF" w14:textId="77777777" w:rsidR="00F06AD8" w:rsidRPr="00A26BF7" w:rsidRDefault="00F06AD8" w:rsidP="0049262A">
            <w:pPr>
              <w:tabs>
                <w:tab w:val="left" w:pos="567"/>
              </w:tabs>
              <w:spacing w:after="0" w:line="240" w:lineRule="auto"/>
              <w:jc w:val="center"/>
              <w:rPr>
                <w:rFonts w:ascii="Times New Roman" w:hAnsi="Times New Roman"/>
              </w:rPr>
            </w:pPr>
            <w:r w:rsidRPr="00A26BF7">
              <w:rPr>
                <w:rFonts w:ascii="Times New Roman" w:hAnsi="Times New Roman"/>
              </w:rPr>
              <w:t>3,0</w:t>
            </w:r>
          </w:p>
        </w:tc>
        <w:tc>
          <w:tcPr>
            <w:tcW w:w="450" w:type="pct"/>
            <w:tcBorders>
              <w:top w:val="nil"/>
              <w:left w:val="nil"/>
              <w:bottom w:val="single" w:sz="4" w:space="0" w:color="auto"/>
              <w:right w:val="single" w:sz="4" w:space="0" w:color="auto"/>
            </w:tcBorders>
            <w:vAlign w:val="center"/>
            <w:hideMark/>
          </w:tcPr>
          <w:p w14:paraId="3A31A165" w14:textId="77777777" w:rsidR="00F06AD8" w:rsidRPr="00A26BF7" w:rsidRDefault="00F06AD8" w:rsidP="0049262A">
            <w:pPr>
              <w:tabs>
                <w:tab w:val="left" w:pos="567"/>
              </w:tabs>
              <w:spacing w:after="0" w:line="240" w:lineRule="auto"/>
              <w:jc w:val="center"/>
              <w:rPr>
                <w:rFonts w:ascii="Times New Roman" w:hAnsi="Times New Roman"/>
              </w:rPr>
            </w:pPr>
            <w:r w:rsidRPr="00A26BF7">
              <w:rPr>
                <w:rFonts w:ascii="Times New Roman" w:hAnsi="Times New Roman"/>
              </w:rPr>
              <w:t>6</w:t>
            </w:r>
          </w:p>
        </w:tc>
        <w:tc>
          <w:tcPr>
            <w:tcW w:w="610" w:type="pct"/>
            <w:tcBorders>
              <w:top w:val="nil"/>
              <w:left w:val="nil"/>
              <w:bottom w:val="single" w:sz="4" w:space="0" w:color="auto"/>
              <w:right w:val="single" w:sz="4" w:space="0" w:color="auto"/>
            </w:tcBorders>
            <w:vAlign w:val="center"/>
            <w:hideMark/>
          </w:tcPr>
          <w:p w14:paraId="1D09811A" w14:textId="77777777" w:rsidR="00F06AD8" w:rsidRPr="00A26BF7" w:rsidRDefault="00F06AD8" w:rsidP="008245B4">
            <w:pPr>
              <w:tabs>
                <w:tab w:val="left" w:pos="567"/>
              </w:tabs>
              <w:spacing w:after="0" w:line="240" w:lineRule="auto"/>
              <w:jc w:val="center"/>
              <w:rPr>
                <w:rFonts w:ascii="Times New Roman" w:hAnsi="Times New Roman"/>
              </w:rPr>
            </w:pPr>
            <w:r w:rsidRPr="00A26BF7">
              <w:rPr>
                <w:rFonts w:ascii="Times New Roman" w:hAnsi="Times New Roman"/>
              </w:rPr>
              <w:t>12</w:t>
            </w:r>
          </w:p>
        </w:tc>
        <w:tc>
          <w:tcPr>
            <w:tcW w:w="675" w:type="pct"/>
            <w:tcBorders>
              <w:top w:val="nil"/>
              <w:left w:val="nil"/>
              <w:bottom w:val="single" w:sz="4" w:space="0" w:color="auto"/>
              <w:right w:val="single" w:sz="4" w:space="0" w:color="auto"/>
            </w:tcBorders>
            <w:vAlign w:val="center"/>
            <w:hideMark/>
          </w:tcPr>
          <w:p w14:paraId="10AA7B05" w14:textId="77777777"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18</w:t>
            </w:r>
          </w:p>
        </w:tc>
        <w:tc>
          <w:tcPr>
            <w:tcW w:w="563" w:type="pct"/>
            <w:tcBorders>
              <w:top w:val="nil"/>
              <w:left w:val="nil"/>
              <w:bottom w:val="single" w:sz="4" w:space="0" w:color="auto"/>
              <w:right w:val="single" w:sz="4" w:space="0" w:color="auto"/>
            </w:tcBorders>
            <w:vAlign w:val="center"/>
            <w:hideMark/>
          </w:tcPr>
          <w:p w14:paraId="773E279C" w14:textId="77777777"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24</w:t>
            </w:r>
          </w:p>
        </w:tc>
        <w:tc>
          <w:tcPr>
            <w:tcW w:w="675" w:type="pct"/>
            <w:tcBorders>
              <w:top w:val="nil"/>
              <w:left w:val="nil"/>
              <w:bottom w:val="single" w:sz="4" w:space="0" w:color="auto"/>
              <w:right w:val="single" w:sz="4" w:space="0" w:color="auto"/>
            </w:tcBorders>
            <w:vAlign w:val="center"/>
            <w:hideMark/>
          </w:tcPr>
          <w:p w14:paraId="26827FBD" w14:textId="77777777"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30</w:t>
            </w:r>
          </w:p>
        </w:tc>
        <w:tc>
          <w:tcPr>
            <w:tcW w:w="563" w:type="pct"/>
            <w:tcBorders>
              <w:top w:val="nil"/>
              <w:left w:val="nil"/>
              <w:bottom w:val="single" w:sz="4" w:space="0" w:color="auto"/>
              <w:right w:val="single" w:sz="4" w:space="0" w:color="auto"/>
            </w:tcBorders>
            <w:vAlign w:val="center"/>
            <w:hideMark/>
          </w:tcPr>
          <w:p w14:paraId="776B3712" w14:textId="77777777"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36</w:t>
            </w:r>
          </w:p>
        </w:tc>
      </w:tr>
      <w:tr w:rsidR="0087490D" w:rsidRPr="0056524E" w14:paraId="7CBCEE34" w14:textId="77777777" w:rsidTr="0087490D">
        <w:trPr>
          <w:trHeight w:val="300"/>
        </w:trPr>
        <w:tc>
          <w:tcPr>
            <w:tcW w:w="1013" w:type="pct"/>
            <w:tcBorders>
              <w:top w:val="nil"/>
              <w:left w:val="single" w:sz="4" w:space="0" w:color="auto"/>
              <w:bottom w:val="single" w:sz="4" w:space="0" w:color="auto"/>
              <w:right w:val="double" w:sz="6" w:space="0" w:color="auto"/>
            </w:tcBorders>
            <w:vAlign w:val="center"/>
            <w:hideMark/>
          </w:tcPr>
          <w:p w14:paraId="359CA005" w14:textId="77777777" w:rsidR="00F06AD8" w:rsidRPr="00A26BF7" w:rsidRDefault="00F06AD8" w:rsidP="0056524E">
            <w:pPr>
              <w:tabs>
                <w:tab w:val="left" w:pos="567"/>
              </w:tabs>
              <w:spacing w:after="0" w:line="240" w:lineRule="auto"/>
              <w:rPr>
                <w:rFonts w:ascii="Times New Roman" w:hAnsi="Times New Roman"/>
                <w:b/>
              </w:rPr>
            </w:pPr>
            <w:r w:rsidRPr="00A26BF7">
              <w:rPr>
                <w:rFonts w:ascii="Times New Roman" w:hAnsi="Times New Roman"/>
                <w:b/>
              </w:rPr>
              <w:t>0,25</w:t>
            </w:r>
          </w:p>
        </w:tc>
        <w:tc>
          <w:tcPr>
            <w:tcW w:w="450" w:type="pct"/>
            <w:tcBorders>
              <w:top w:val="nil"/>
              <w:left w:val="nil"/>
              <w:bottom w:val="single" w:sz="4" w:space="0" w:color="auto"/>
              <w:right w:val="single" w:sz="4" w:space="0" w:color="auto"/>
            </w:tcBorders>
            <w:vAlign w:val="center"/>
            <w:hideMark/>
          </w:tcPr>
          <w:p w14:paraId="54B3A6FF" w14:textId="77777777" w:rsidR="00F06AD8" w:rsidRPr="00A26BF7" w:rsidRDefault="00F06AD8" w:rsidP="0049262A">
            <w:pPr>
              <w:tabs>
                <w:tab w:val="left" w:pos="567"/>
              </w:tabs>
              <w:spacing w:after="0" w:line="240" w:lineRule="auto"/>
              <w:jc w:val="center"/>
              <w:rPr>
                <w:rFonts w:ascii="Times New Roman" w:hAnsi="Times New Roman"/>
              </w:rPr>
            </w:pPr>
            <w:r w:rsidRPr="00A26BF7">
              <w:rPr>
                <w:rFonts w:ascii="Times New Roman" w:hAnsi="Times New Roman"/>
              </w:rPr>
              <w:t>3,75</w:t>
            </w:r>
          </w:p>
        </w:tc>
        <w:tc>
          <w:tcPr>
            <w:tcW w:w="450" w:type="pct"/>
            <w:tcBorders>
              <w:top w:val="nil"/>
              <w:left w:val="nil"/>
              <w:bottom w:val="single" w:sz="4" w:space="0" w:color="auto"/>
              <w:right w:val="single" w:sz="4" w:space="0" w:color="auto"/>
            </w:tcBorders>
            <w:vAlign w:val="center"/>
            <w:hideMark/>
          </w:tcPr>
          <w:p w14:paraId="0B1A73E9" w14:textId="77777777" w:rsidR="00F06AD8" w:rsidRPr="00A26BF7" w:rsidRDefault="00F06AD8" w:rsidP="0049262A">
            <w:pPr>
              <w:tabs>
                <w:tab w:val="left" w:pos="567"/>
              </w:tabs>
              <w:spacing w:after="0" w:line="240" w:lineRule="auto"/>
              <w:jc w:val="center"/>
              <w:rPr>
                <w:rFonts w:ascii="Times New Roman" w:hAnsi="Times New Roman"/>
              </w:rPr>
            </w:pPr>
            <w:r w:rsidRPr="00A26BF7">
              <w:rPr>
                <w:rFonts w:ascii="Times New Roman" w:hAnsi="Times New Roman"/>
              </w:rPr>
              <w:t>7,5</w:t>
            </w:r>
          </w:p>
        </w:tc>
        <w:tc>
          <w:tcPr>
            <w:tcW w:w="610" w:type="pct"/>
            <w:tcBorders>
              <w:top w:val="nil"/>
              <w:left w:val="nil"/>
              <w:bottom w:val="single" w:sz="4" w:space="0" w:color="auto"/>
              <w:right w:val="single" w:sz="4" w:space="0" w:color="auto"/>
            </w:tcBorders>
            <w:vAlign w:val="center"/>
            <w:hideMark/>
          </w:tcPr>
          <w:p w14:paraId="10DD5B02" w14:textId="77777777" w:rsidR="00F06AD8" w:rsidRPr="00A26BF7" w:rsidRDefault="00F06AD8" w:rsidP="008245B4">
            <w:pPr>
              <w:tabs>
                <w:tab w:val="left" w:pos="567"/>
              </w:tabs>
              <w:spacing w:after="0" w:line="240" w:lineRule="auto"/>
              <w:jc w:val="center"/>
              <w:rPr>
                <w:rFonts w:ascii="Times New Roman" w:hAnsi="Times New Roman"/>
              </w:rPr>
            </w:pPr>
            <w:r w:rsidRPr="00A26BF7">
              <w:rPr>
                <w:rFonts w:ascii="Times New Roman" w:hAnsi="Times New Roman"/>
              </w:rPr>
              <w:t>15</w:t>
            </w:r>
          </w:p>
        </w:tc>
        <w:tc>
          <w:tcPr>
            <w:tcW w:w="675" w:type="pct"/>
            <w:tcBorders>
              <w:top w:val="nil"/>
              <w:left w:val="nil"/>
              <w:bottom w:val="single" w:sz="4" w:space="0" w:color="auto"/>
              <w:right w:val="single" w:sz="4" w:space="0" w:color="auto"/>
            </w:tcBorders>
            <w:vAlign w:val="center"/>
            <w:hideMark/>
          </w:tcPr>
          <w:p w14:paraId="16F91965" w14:textId="77777777"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22,5</w:t>
            </w:r>
          </w:p>
        </w:tc>
        <w:tc>
          <w:tcPr>
            <w:tcW w:w="563" w:type="pct"/>
            <w:tcBorders>
              <w:top w:val="nil"/>
              <w:left w:val="nil"/>
              <w:bottom w:val="single" w:sz="4" w:space="0" w:color="auto"/>
              <w:right w:val="single" w:sz="4" w:space="0" w:color="auto"/>
            </w:tcBorders>
            <w:vAlign w:val="center"/>
            <w:hideMark/>
          </w:tcPr>
          <w:p w14:paraId="6D4FFDF9" w14:textId="77777777"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30</w:t>
            </w:r>
          </w:p>
        </w:tc>
        <w:tc>
          <w:tcPr>
            <w:tcW w:w="675" w:type="pct"/>
            <w:tcBorders>
              <w:top w:val="nil"/>
              <w:left w:val="nil"/>
              <w:bottom w:val="single" w:sz="4" w:space="0" w:color="auto"/>
              <w:right w:val="single" w:sz="4" w:space="0" w:color="auto"/>
            </w:tcBorders>
            <w:vAlign w:val="center"/>
            <w:hideMark/>
          </w:tcPr>
          <w:p w14:paraId="30CF21D5" w14:textId="77777777"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37,5</w:t>
            </w:r>
          </w:p>
        </w:tc>
        <w:tc>
          <w:tcPr>
            <w:tcW w:w="563" w:type="pct"/>
            <w:tcBorders>
              <w:top w:val="nil"/>
              <w:left w:val="nil"/>
              <w:bottom w:val="single" w:sz="4" w:space="0" w:color="auto"/>
              <w:right w:val="single" w:sz="4" w:space="0" w:color="auto"/>
            </w:tcBorders>
            <w:vAlign w:val="center"/>
            <w:hideMark/>
          </w:tcPr>
          <w:p w14:paraId="1551C345" w14:textId="77777777"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45</w:t>
            </w:r>
          </w:p>
        </w:tc>
      </w:tr>
      <w:tr w:rsidR="0087490D" w:rsidRPr="0056524E" w14:paraId="743D84C4" w14:textId="77777777" w:rsidTr="0087490D">
        <w:trPr>
          <w:trHeight w:val="300"/>
        </w:trPr>
        <w:tc>
          <w:tcPr>
            <w:tcW w:w="1013" w:type="pct"/>
            <w:tcBorders>
              <w:top w:val="nil"/>
              <w:left w:val="single" w:sz="4" w:space="0" w:color="auto"/>
              <w:bottom w:val="single" w:sz="4" w:space="0" w:color="auto"/>
              <w:right w:val="double" w:sz="6" w:space="0" w:color="auto"/>
            </w:tcBorders>
            <w:vAlign w:val="center"/>
            <w:hideMark/>
          </w:tcPr>
          <w:p w14:paraId="770B2D4F" w14:textId="77777777" w:rsidR="00F06AD8" w:rsidRPr="00A26BF7" w:rsidRDefault="00F06AD8" w:rsidP="0056524E">
            <w:pPr>
              <w:tabs>
                <w:tab w:val="left" w:pos="567"/>
              </w:tabs>
              <w:spacing w:after="0" w:line="240" w:lineRule="auto"/>
              <w:rPr>
                <w:rFonts w:ascii="Times New Roman" w:hAnsi="Times New Roman"/>
                <w:b/>
              </w:rPr>
            </w:pPr>
            <w:r w:rsidRPr="00A26BF7">
              <w:rPr>
                <w:rFonts w:ascii="Times New Roman" w:hAnsi="Times New Roman"/>
                <w:b/>
              </w:rPr>
              <w:t>0,3</w:t>
            </w:r>
          </w:p>
        </w:tc>
        <w:tc>
          <w:tcPr>
            <w:tcW w:w="450" w:type="pct"/>
            <w:tcBorders>
              <w:top w:val="nil"/>
              <w:left w:val="nil"/>
              <w:bottom w:val="single" w:sz="4" w:space="0" w:color="auto"/>
              <w:right w:val="single" w:sz="4" w:space="0" w:color="auto"/>
            </w:tcBorders>
            <w:vAlign w:val="center"/>
            <w:hideMark/>
          </w:tcPr>
          <w:p w14:paraId="02D6299D" w14:textId="77777777" w:rsidR="00F06AD8" w:rsidRPr="00A26BF7" w:rsidRDefault="00F06AD8" w:rsidP="0049262A">
            <w:pPr>
              <w:tabs>
                <w:tab w:val="left" w:pos="567"/>
              </w:tabs>
              <w:spacing w:after="0" w:line="240" w:lineRule="auto"/>
              <w:jc w:val="center"/>
              <w:rPr>
                <w:rFonts w:ascii="Times New Roman" w:hAnsi="Times New Roman"/>
              </w:rPr>
            </w:pPr>
            <w:r w:rsidRPr="00A26BF7">
              <w:rPr>
                <w:rFonts w:ascii="Times New Roman" w:hAnsi="Times New Roman"/>
              </w:rPr>
              <w:t>4,5</w:t>
            </w:r>
          </w:p>
        </w:tc>
        <w:tc>
          <w:tcPr>
            <w:tcW w:w="450" w:type="pct"/>
            <w:tcBorders>
              <w:top w:val="nil"/>
              <w:left w:val="nil"/>
              <w:bottom w:val="single" w:sz="4" w:space="0" w:color="auto"/>
              <w:right w:val="single" w:sz="4" w:space="0" w:color="auto"/>
            </w:tcBorders>
            <w:vAlign w:val="center"/>
            <w:hideMark/>
          </w:tcPr>
          <w:p w14:paraId="6D070D87" w14:textId="77777777" w:rsidR="00F06AD8" w:rsidRPr="00A26BF7" w:rsidRDefault="00F06AD8" w:rsidP="0049262A">
            <w:pPr>
              <w:tabs>
                <w:tab w:val="left" w:pos="567"/>
              </w:tabs>
              <w:spacing w:after="0" w:line="240" w:lineRule="auto"/>
              <w:jc w:val="center"/>
              <w:rPr>
                <w:rFonts w:ascii="Times New Roman" w:hAnsi="Times New Roman"/>
              </w:rPr>
            </w:pPr>
            <w:r w:rsidRPr="00A26BF7">
              <w:rPr>
                <w:rFonts w:ascii="Times New Roman" w:hAnsi="Times New Roman"/>
              </w:rPr>
              <w:t>9</w:t>
            </w:r>
          </w:p>
        </w:tc>
        <w:tc>
          <w:tcPr>
            <w:tcW w:w="610" w:type="pct"/>
            <w:tcBorders>
              <w:top w:val="nil"/>
              <w:left w:val="nil"/>
              <w:bottom w:val="single" w:sz="4" w:space="0" w:color="auto"/>
              <w:right w:val="single" w:sz="4" w:space="0" w:color="auto"/>
            </w:tcBorders>
            <w:vAlign w:val="center"/>
            <w:hideMark/>
          </w:tcPr>
          <w:p w14:paraId="429ED54D" w14:textId="77777777" w:rsidR="00F06AD8" w:rsidRPr="00A26BF7" w:rsidRDefault="00F06AD8" w:rsidP="008245B4">
            <w:pPr>
              <w:tabs>
                <w:tab w:val="left" w:pos="567"/>
              </w:tabs>
              <w:spacing w:after="0" w:line="240" w:lineRule="auto"/>
              <w:jc w:val="center"/>
              <w:rPr>
                <w:rFonts w:ascii="Times New Roman" w:hAnsi="Times New Roman"/>
              </w:rPr>
            </w:pPr>
            <w:r w:rsidRPr="00A26BF7">
              <w:rPr>
                <w:rFonts w:ascii="Times New Roman" w:hAnsi="Times New Roman"/>
              </w:rPr>
              <w:t>18</w:t>
            </w:r>
          </w:p>
        </w:tc>
        <w:tc>
          <w:tcPr>
            <w:tcW w:w="675" w:type="pct"/>
            <w:tcBorders>
              <w:top w:val="nil"/>
              <w:left w:val="nil"/>
              <w:bottom w:val="single" w:sz="4" w:space="0" w:color="auto"/>
              <w:right w:val="single" w:sz="4" w:space="0" w:color="auto"/>
            </w:tcBorders>
            <w:vAlign w:val="center"/>
            <w:hideMark/>
          </w:tcPr>
          <w:p w14:paraId="6269D30C" w14:textId="77777777"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27</w:t>
            </w:r>
          </w:p>
        </w:tc>
        <w:tc>
          <w:tcPr>
            <w:tcW w:w="563" w:type="pct"/>
            <w:tcBorders>
              <w:top w:val="nil"/>
              <w:left w:val="nil"/>
              <w:bottom w:val="single" w:sz="4" w:space="0" w:color="auto"/>
              <w:right w:val="single" w:sz="4" w:space="0" w:color="auto"/>
            </w:tcBorders>
            <w:vAlign w:val="center"/>
            <w:hideMark/>
          </w:tcPr>
          <w:p w14:paraId="10D258AA" w14:textId="77777777"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36</w:t>
            </w:r>
          </w:p>
        </w:tc>
        <w:tc>
          <w:tcPr>
            <w:tcW w:w="675" w:type="pct"/>
            <w:tcBorders>
              <w:top w:val="nil"/>
              <w:left w:val="nil"/>
              <w:bottom w:val="single" w:sz="4" w:space="0" w:color="auto"/>
              <w:right w:val="single" w:sz="4" w:space="0" w:color="auto"/>
            </w:tcBorders>
            <w:vAlign w:val="center"/>
            <w:hideMark/>
          </w:tcPr>
          <w:p w14:paraId="70A03B69" w14:textId="77777777"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45</w:t>
            </w:r>
          </w:p>
        </w:tc>
        <w:tc>
          <w:tcPr>
            <w:tcW w:w="563" w:type="pct"/>
            <w:tcBorders>
              <w:top w:val="nil"/>
              <w:left w:val="nil"/>
              <w:bottom w:val="single" w:sz="4" w:space="0" w:color="auto"/>
              <w:right w:val="single" w:sz="4" w:space="0" w:color="auto"/>
            </w:tcBorders>
            <w:vAlign w:val="center"/>
            <w:hideMark/>
          </w:tcPr>
          <w:p w14:paraId="4E141A30" w14:textId="77777777"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54</w:t>
            </w:r>
          </w:p>
        </w:tc>
      </w:tr>
      <w:tr w:rsidR="0087490D" w:rsidRPr="0056524E" w14:paraId="7449E4CA" w14:textId="77777777" w:rsidTr="0087490D">
        <w:trPr>
          <w:trHeight w:val="300"/>
        </w:trPr>
        <w:tc>
          <w:tcPr>
            <w:tcW w:w="1013" w:type="pct"/>
            <w:tcBorders>
              <w:top w:val="nil"/>
              <w:left w:val="single" w:sz="4" w:space="0" w:color="auto"/>
              <w:bottom w:val="single" w:sz="4" w:space="0" w:color="auto"/>
              <w:right w:val="double" w:sz="6" w:space="0" w:color="auto"/>
            </w:tcBorders>
            <w:vAlign w:val="center"/>
            <w:hideMark/>
          </w:tcPr>
          <w:p w14:paraId="771B5187" w14:textId="77777777" w:rsidR="00F06AD8" w:rsidRPr="00A26BF7" w:rsidRDefault="00F06AD8" w:rsidP="0056524E">
            <w:pPr>
              <w:tabs>
                <w:tab w:val="left" w:pos="567"/>
              </w:tabs>
              <w:spacing w:after="0" w:line="240" w:lineRule="auto"/>
              <w:rPr>
                <w:rFonts w:ascii="Times New Roman" w:hAnsi="Times New Roman"/>
                <w:b/>
              </w:rPr>
            </w:pPr>
            <w:r w:rsidRPr="00A26BF7">
              <w:rPr>
                <w:rFonts w:ascii="Times New Roman" w:hAnsi="Times New Roman"/>
                <w:b/>
              </w:rPr>
              <w:t>0,35</w:t>
            </w:r>
          </w:p>
        </w:tc>
        <w:tc>
          <w:tcPr>
            <w:tcW w:w="450" w:type="pct"/>
            <w:tcBorders>
              <w:top w:val="nil"/>
              <w:left w:val="nil"/>
              <w:bottom w:val="single" w:sz="4" w:space="0" w:color="auto"/>
              <w:right w:val="single" w:sz="4" w:space="0" w:color="auto"/>
            </w:tcBorders>
            <w:vAlign w:val="center"/>
            <w:hideMark/>
          </w:tcPr>
          <w:p w14:paraId="6E13B1D5" w14:textId="77777777" w:rsidR="00F06AD8" w:rsidRPr="00A26BF7" w:rsidRDefault="00F06AD8" w:rsidP="0049262A">
            <w:pPr>
              <w:tabs>
                <w:tab w:val="left" w:pos="567"/>
              </w:tabs>
              <w:spacing w:after="0" w:line="240" w:lineRule="auto"/>
              <w:jc w:val="center"/>
              <w:rPr>
                <w:rFonts w:ascii="Times New Roman" w:hAnsi="Times New Roman"/>
              </w:rPr>
            </w:pPr>
            <w:r w:rsidRPr="00A26BF7">
              <w:rPr>
                <w:rFonts w:ascii="Times New Roman" w:hAnsi="Times New Roman"/>
              </w:rPr>
              <w:t>5,25</w:t>
            </w:r>
          </w:p>
        </w:tc>
        <w:tc>
          <w:tcPr>
            <w:tcW w:w="450" w:type="pct"/>
            <w:tcBorders>
              <w:top w:val="nil"/>
              <w:left w:val="nil"/>
              <w:bottom w:val="single" w:sz="4" w:space="0" w:color="auto"/>
              <w:right w:val="single" w:sz="4" w:space="0" w:color="auto"/>
            </w:tcBorders>
            <w:vAlign w:val="center"/>
            <w:hideMark/>
          </w:tcPr>
          <w:p w14:paraId="049A3A15" w14:textId="77777777" w:rsidR="00F06AD8" w:rsidRPr="00A26BF7" w:rsidRDefault="00F06AD8" w:rsidP="0049262A">
            <w:pPr>
              <w:tabs>
                <w:tab w:val="left" w:pos="567"/>
              </w:tabs>
              <w:spacing w:after="0" w:line="240" w:lineRule="auto"/>
              <w:jc w:val="center"/>
              <w:rPr>
                <w:rFonts w:ascii="Times New Roman" w:hAnsi="Times New Roman"/>
              </w:rPr>
            </w:pPr>
            <w:r w:rsidRPr="00A26BF7">
              <w:rPr>
                <w:rFonts w:ascii="Times New Roman" w:hAnsi="Times New Roman"/>
              </w:rPr>
              <w:t>10,5</w:t>
            </w:r>
          </w:p>
        </w:tc>
        <w:tc>
          <w:tcPr>
            <w:tcW w:w="610" w:type="pct"/>
            <w:tcBorders>
              <w:top w:val="nil"/>
              <w:left w:val="nil"/>
              <w:bottom w:val="single" w:sz="4" w:space="0" w:color="auto"/>
              <w:right w:val="single" w:sz="4" w:space="0" w:color="auto"/>
            </w:tcBorders>
            <w:vAlign w:val="center"/>
            <w:hideMark/>
          </w:tcPr>
          <w:p w14:paraId="2BB2FB4A" w14:textId="77777777" w:rsidR="00F06AD8" w:rsidRPr="00A26BF7" w:rsidRDefault="00F06AD8" w:rsidP="008245B4">
            <w:pPr>
              <w:tabs>
                <w:tab w:val="left" w:pos="567"/>
              </w:tabs>
              <w:spacing w:after="0" w:line="240" w:lineRule="auto"/>
              <w:jc w:val="center"/>
              <w:rPr>
                <w:rFonts w:ascii="Times New Roman" w:hAnsi="Times New Roman"/>
              </w:rPr>
            </w:pPr>
            <w:r w:rsidRPr="00A26BF7">
              <w:rPr>
                <w:rFonts w:ascii="Times New Roman" w:hAnsi="Times New Roman"/>
              </w:rPr>
              <w:t>21</w:t>
            </w:r>
          </w:p>
        </w:tc>
        <w:tc>
          <w:tcPr>
            <w:tcW w:w="675" w:type="pct"/>
            <w:tcBorders>
              <w:top w:val="nil"/>
              <w:left w:val="nil"/>
              <w:bottom w:val="single" w:sz="4" w:space="0" w:color="auto"/>
              <w:right w:val="single" w:sz="4" w:space="0" w:color="auto"/>
            </w:tcBorders>
            <w:vAlign w:val="center"/>
            <w:hideMark/>
          </w:tcPr>
          <w:p w14:paraId="0C5F208D" w14:textId="77777777"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31,5</w:t>
            </w:r>
          </w:p>
        </w:tc>
        <w:tc>
          <w:tcPr>
            <w:tcW w:w="563" w:type="pct"/>
            <w:tcBorders>
              <w:top w:val="nil"/>
              <w:left w:val="nil"/>
              <w:bottom w:val="single" w:sz="4" w:space="0" w:color="auto"/>
              <w:right w:val="single" w:sz="4" w:space="0" w:color="auto"/>
            </w:tcBorders>
            <w:vAlign w:val="center"/>
            <w:hideMark/>
          </w:tcPr>
          <w:p w14:paraId="38706C75" w14:textId="77777777"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42</w:t>
            </w:r>
          </w:p>
        </w:tc>
        <w:tc>
          <w:tcPr>
            <w:tcW w:w="675" w:type="pct"/>
            <w:tcBorders>
              <w:top w:val="nil"/>
              <w:left w:val="nil"/>
              <w:bottom w:val="single" w:sz="4" w:space="0" w:color="auto"/>
              <w:right w:val="single" w:sz="4" w:space="0" w:color="auto"/>
            </w:tcBorders>
            <w:vAlign w:val="center"/>
            <w:hideMark/>
          </w:tcPr>
          <w:p w14:paraId="4BFD96ED" w14:textId="77777777"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52,5</w:t>
            </w:r>
          </w:p>
        </w:tc>
        <w:tc>
          <w:tcPr>
            <w:tcW w:w="563" w:type="pct"/>
            <w:tcBorders>
              <w:top w:val="nil"/>
              <w:left w:val="nil"/>
              <w:bottom w:val="single" w:sz="4" w:space="0" w:color="auto"/>
              <w:right w:val="single" w:sz="4" w:space="0" w:color="auto"/>
            </w:tcBorders>
            <w:vAlign w:val="center"/>
            <w:hideMark/>
          </w:tcPr>
          <w:p w14:paraId="5A93D471" w14:textId="77777777"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63</w:t>
            </w:r>
          </w:p>
        </w:tc>
      </w:tr>
      <w:tr w:rsidR="0087490D" w:rsidRPr="0056524E" w14:paraId="052F0FF5" w14:textId="77777777" w:rsidTr="0087490D">
        <w:trPr>
          <w:trHeight w:val="300"/>
        </w:trPr>
        <w:tc>
          <w:tcPr>
            <w:tcW w:w="1013" w:type="pct"/>
            <w:tcBorders>
              <w:top w:val="nil"/>
              <w:left w:val="single" w:sz="4" w:space="0" w:color="auto"/>
              <w:bottom w:val="single" w:sz="4" w:space="0" w:color="auto"/>
              <w:right w:val="double" w:sz="6" w:space="0" w:color="auto"/>
            </w:tcBorders>
            <w:vAlign w:val="center"/>
            <w:hideMark/>
          </w:tcPr>
          <w:p w14:paraId="51DB0F3F" w14:textId="77777777" w:rsidR="00F06AD8" w:rsidRPr="00A26BF7" w:rsidRDefault="00F06AD8" w:rsidP="0056524E">
            <w:pPr>
              <w:tabs>
                <w:tab w:val="left" w:pos="567"/>
              </w:tabs>
              <w:spacing w:after="0" w:line="240" w:lineRule="auto"/>
              <w:rPr>
                <w:rFonts w:ascii="Times New Roman" w:hAnsi="Times New Roman"/>
                <w:b/>
              </w:rPr>
            </w:pPr>
            <w:r w:rsidRPr="00A26BF7">
              <w:rPr>
                <w:rFonts w:ascii="Times New Roman" w:hAnsi="Times New Roman"/>
                <w:b/>
              </w:rPr>
              <w:t>0,4</w:t>
            </w:r>
          </w:p>
        </w:tc>
        <w:tc>
          <w:tcPr>
            <w:tcW w:w="450" w:type="pct"/>
            <w:tcBorders>
              <w:top w:val="nil"/>
              <w:left w:val="nil"/>
              <w:bottom w:val="single" w:sz="4" w:space="0" w:color="auto"/>
              <w:right w:val="single" w:sz="4" w:space="0" w:color="auto"/>
            </w:tcBorders>
            <w:vAlign w:val="center"/>
            <w:hideMark/>
          </w:tcPr>
          <w:p w14:paraId="5BE4B316" w14:textId="77777777" w:rsidR="00F06AD8" w:rsidRPr="00A26BF7" w:rsidRDefault="00F06AD8" w:rsidP="0049262A">
            <w:pPr>
              <w:tabs>
                <w:tab w:val="left" w:pos="567"/>
              </w:tabs>
              <w:spacing w:after="0" w:line="240" w:lineRule="auto"/>
              <w:jc w:val="center"/>
              <w:rPr>
                <w:rFonts w:ascii="Times New Roman" w:hAnsi="Times New Roman"/>
              </w:rPr>
            </w:pPr>
            <w:r w:rsidRPr="00A26BF7">
              <w:rPr>
                <w:rFonts w:ascii="Times New Roman" w:hAnsi="Times New Roman"/>
              </w:rPr>
              <w:t>6</w:t>
            </w:r>
          </w:p>
        </w:tc>
        <w:tc>
          <w:tcPr>
            <w:tcW w:w="450" w:type="pct"/>
            <w:tcBorders>
              <w:top w:val="nil"/>
              <w:left w:val="nil"/>
              <w:bottom w:val="single" w:sz="4" w:space="0" w:color="auto"/>
              <w:right w:val="single" w:sz="4" w:space="0" w:color="auto"/>
            </w:tcBorders>
            <w:vAlign w:val="center"/>
            <w:hideMark/>
          </w:tcPr>
          <w:p w14:paraId="6FB72C9B" w14:textId="77777777" w:rsidR="00F06AD8" w:rsidRPr="00A26BF7" w:rsidRDefault="00F06AD8" w:rsidP="0049262A">
            <w:pPr>
              <w:tabs>
                <w:tab w:val="left" w:pos="567"/>
              </w:tabs>
              <w:spacing w:after="0" w:line="240" w:lineRule="auto"/>
              <w:jc w:val="center"/>
              <w:rPr>
                <w:rFonts w:ascii="Times New Roman" w:hAnsi="Times New Roman"/>
              </w:rPr>
            </w:pPr>
            <w:r w:rsidRPr="00A26BF7">
              <w:rPr>
                <w:rFonts w:ascii="Times New Roman" w:hAnsi="Times New Roman"/>
              </w:rPr>
              <w:t>12</w:t>
            </w:r>
          </w:p>
        </w:tc>
        <w:tc>
          <w:tcPr>
            <w:tcW w:w="610" w:type="pct"/>
            <w:tcBorders>
              <w:top w:val="nil"/>
              <w:left w:val="nil"/>
              <w:bottom w:val="single" w:sz="4" w:space="0" w:color="auto"/>
              <w:right w:val="single" w:sz="4" w:space="0" w:color="auto"/>
            </w:tcBorders>
            <w:vAlign w:val="center"/>
            <w:hideMark/>
          </w:tcPr>
          <w:p w14:paraId="61371970" w14:textId="77777777" w:rsidR="00F06AD8" w:rsidRPr="00A26BF7" w:rsidRDefault="00F06AD8" w:rsidP="008245B4">
            <w:pPr>
              <w:tabs>
                <w:tab w:val="left" w:pos="567"/>
              </w:tabs>
              <w:spacing w:after="0" w:line="240" w:lineRule="auto"/>
              <w:jc w:val="center"/>
              <w:rPr>
                <w:rFonts w:ascii="Times New Roman" w:hAnsi="Times New Roman"/>
              </w:rPr>
            </w:pPr>
            <w:r w:rsidRPr="00A26BF7">
              <w:rPr>
                <w:rFonts w:ascii="Times New Roman" w:hAnsi="Times New Roman"/>
              </w:rPr>
              <w:t>24</w:t>
            </w:r>
          </w:p>
        </w:tc>
        <w:tc>
          <w:tcPr>
            <w:tcW w:w="675" w:type="pct"/>
            <w:tcBorders>
              <w:top w:val="nil"/>
              <w:left w:val="nil"/>
              <w:bottom w:val="single" w:sz="4" w:space="0" w:color="auto"/>
              <w:right w:val="single" w:sz="4" w:space="0" w:color="auto"/>
            </w:tcBorders>
            <w:vAlign w:val="center"/>
            <w:hideMark/>
          </w:tcPr>
          <w:p w14:paraId="19D7C385" w14:textId="77777777"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36</w:t>
            </w:r>
          </w:p>
        </w:tc>
        <w:tc>
          <w:tcPr>
            <w:tcW w:w="563" w:type="pct"/>
            <w:tcBorders>
              <w:top w:val="nil"/>
              <w:left w:val="nil"/>
              <w:bottom w:val="single" w:sz="4" w:space="0" w:color="auto"/>
              <w:right w:val="single" w:sz="4" w:space="0" w:color="auto"/>
            </w:tcBorders>
            <w:vAlign w:val="center"/>
            <w:hideMark/>
          </w:tcPr>
          <w:p w14:paraId="05747307" w14:textId="77777777"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48</w:t>
            </w:r>
          </w:p>
        </w:tc>
        <w:tc>
          <w:tcPr>
            <w:tcW w:w="675" w:type="pct"/>
            <w:tcBorders>
              <w:top w:val="nil"/>
              <w:left w:val="nil"/>
              <w:bottom w:val="single" w:sz="4" w:space="0" w:color="auto"/>
              <w:right w:val="single" w:sz="4" w:space="0" w:color="auto"/>
            </w:tcBorders>
            <w:vAlign w:val="center"/>
            <w:hideMark/>
          </w:tcPr>
          <w:p w14:paraId="5F6D7F60" w14:textId="77777777"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60</w:t>
            </w:r>
          </w:p>
        </w:tc>
        <w:tc>
          <w:tcPr>
            <w:tcW w:w="563" w:type="pct"/>
            <w:tcBorders>
              <w:top w:val="nil"/>
              <w:left w:val="nil"/>
              <w:bottom w:val="single" w:sz="4" w:space="0" w:color="auto"/>
              <w:right w:val="single" w:sz="4" w:space="0" w:color="auto"/>
            </w:tcBorders>
            <w:vAlign w:val="center"/>
            <w:hideMark/>
          </w:tcPr>
          <w:p w14:paraId="06BC69AF" w14:textId="77777777"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72</w:t>
            </w:r>
          </w:p>
        </w:tc>
      </w:tr>
    </w:tbl>
    <w:p w14:paraId="511CBD24" w14:textId="77777777" w:rsidR="00F06AD8" w:rsidRPr="00A26BF7" w:rsidRDefault="00F06AD8" w:rsidP="008363EB">
      <w:pPr>
        <w:tabs>
          <w:tab w:val="left" w:pos="567"/>
        </w:tabs>
        <w:spacing w:after="0" w:line="240" w:lineRule="auto"/>
        <w:jc w:val="both"/>
        <w:rPr>
          <w:rFonts w:ascii="Times New Roman" w:hAnsi="Times New Roman"/>
        </w:rPr>
      </w:pPr>
    </w:p>
    <w:p w14:paraId="5690F840" w14:textId="77777777" w:rsidR="00F06AD8" w:rsidRPr="00A26BF7" w:rsidRDefault="00F06AD8" w:rsidP="00A26BF7">
      <w:pPr>
        <w:tabs>
          <w:tab w:val="left" w:pos="0"/>
        </w:tabs>
        <w:spacing w:after="0" w:line="240" w:lineRule="auto"/>
        <w:rPr>
          <w:rFonts w:ascii="Times New Roman" w:hAnsi="Times New Roman"/>
          <w:i/>
        </w:rPr>
      </w:pPr>
      <w:r w:rsidRPr="00A26BF7">
        <w:rPr>
          <w:rFonts w:ascii="Times New Roman" w:hAnsi="Times New Roman"/>
        </w:rPr>
        <w:t xml:space="preserve">9 lentelė. </w:t>
      </w:r>
      <w:r w:rsidRPr="00A26BF7">
        <w:rPr>
          <w:rFonts w:ascii="Times New Roman" w:hAnsi="Times New Roman"/>
          <w:i/>
        </w:rPr>
        <w:t xml:space="preserve">Remifentanilio tirpalo, kurio koncentracija yra 25 </w:t>
      </w:r>
      <w:r w:rsidR="00557396" w:rsidRPr="0056524E">
        <w:rPr>
          <w:rFonts w:ascii="Times New Roman" w:eastAsia="Times New Roman" w:hAnsi="Times New Roman"/>
          <w:i/>
          <w:lang w:eastAsia="lt-LT"/>
        </w:rPr>
        <w:t>mikrogramai</w:t>
      </w:r>
      <w:r w:rsidRPr="00A26BF7">
        <w:rPr>
          <w:rFonts w:ascii="Times New Roman" w:hAnsi="Times New Roman"/>
          <w:i/>
        </w:rPr>
        <w:t>/kg kūno svorio, infuzijos greitis (ml/val.)</w:t>
      </w:r>
    </w:p>
    <w:p w14:paraId="129097DA" w14:textId="77777777" w:rsidR="00A144AC" w:rsidRPr="0056524E" w:rsidRDefault="00A144AC" w:rsidP="00A144AC">
      <w:pPr>
        <w:tabs>
          <w:tab w:val="left" w:pos="0"/>
        </w:tabs>
        <w:spacing w:after="0" w:line="240" w:lineRule="auto"/>
        <w:rPr>
          <w:rFonts w:ascii="Times New Roman" w:eastAsia="Times New Roman" w:hAnsi="Times New Roman"/>
          <w:i/>
          <w:szCs w:val="20"/>
          <w:u w:val="single"/>
          <w:lang w:eastAsia="lt-LT"/>
        </w:rPr>
      </w:pPr>
    </w:p>
    <w:tbl>
      <w:tblPr>
        <w:tblW w:w="5000" w:type="pct"/>
        <w:tblCellMar>
          <w:left w:w="70" w:type="dxa"/>
          <w:right w:w="70" w:type="dxa"/>
        </w:tblCellMar>
        <w:tblLook w:val="04A0" w:firstRow="1" w:lastRow="0" w:firstColumn="1" w:lastColumn="0" w:noHBand="0" w:noVBand="1"/>
      </w:tblPr>
      <w:tblGrid>
        <w:gridCol w:w="1754"/>
        <w:gridCol w:w="730"/>
        <w:gridCol w:w="730"/>
        <w:gridCol w:w="730"/>
        <w:gridCol w:w="730"/>
        <w:gridCol w:w="731"/>
        <w:gridCol w:w="731"/>
        <w:gridCol w:w="731"/>
        <w:gridCol w:w="731"/>
        <w:gridCol w:w="731"/>
        <w:gridCol w:w="731"/>
      </w:tblGrid>
      <w:tr w:rsidR="0087490D" w:rsidRPr="0056524E" w14:paraId="39C898FF" w14:textId="77777777" w:rsidTr="0087490D">
        <w:trPr>
          <w:trHeight w:val="300"/>
        </w:trPr>
        <w:tc>
          <w:tcPr>
            <w:tcW w:w="910" w:type="pct"/>
            <w:tcBorders>
              <w:top w:val="single" w:sz="4" w:space="0" w:color="auto"/>
              <w:left w:val="single" w:sz="4" w:space="0" w:color="auto"/>
              <w:bottom w:val="single" w:sz="4" w:space="0" w:color="auto"/>
              <w:right w:val="double" w:sz="6" w:space="0" w:color="auto"/>
            </w:tcBorders>
            <w:vAlign w:val="center"/>
            <w:hideMark/>
          </w:tcPr>
          <w:p w14:paraId="501E4F8D" w14:textId="77777777" w:rsidR="00F06AD8" w:rsidRPr="00A26BF7" w:rsidRDefault="00F06AD8" w:rsidP="0056524E">
            <w:pPr>
              <w:tabs>
                <w:tab w:val="left" w:pos="567"/>
              </w:tabs>
              <w:spacing w:after="0" w:line="240" w:lineRule="auto"/>
              <w:rPr>
                <w:rFonts w:ascii="Times New Roman" w:hAnsi="Times New Roman"/>
                <w:b/>
              </w:rPr>
            </w:pPr>
            <w:r w:rsidRPr="00A26BF7">
              <w:rPr>
                <w:rFonts w:ascii="Times New Roman" w:hAnsi="Times New Roman"/>
                <w:b/>
              </w:rPr>
              <w:t>Infuzijos greitis</w:t>
            </w:r>
          </w:p>
        </w:tc>
        <w:tc>
          <w:tcPr>
            <w:tcW w:w="4090" w:type="pct"/>
            <w:gridSpan w:val="10"/>
            <w:tcBorders>
              <w:top w:val="single" w:sz="4" w:space="0" w:color="auto"/>
              <w:left w:val="nil"/>
              <w:bottom w:val="single" w:sz="4" w:space="0" w:color="auto"/>
              <w:right w:val="single" w:sz="4" w:space="0" w:color="auto"/>
            </w:tcBorders>
            <w:vAlign w:val="center"/>
            <w:hideMark/>
          </w:tcPr>
          <w:p w14:paraId="35DEA765" w14:textId="77777777" w:rsidR="00F06AD8" w:rsidRPr="00A26BF7" w:rsidRDefault="00F06AD8" w:rsidP="0049262A">
            <w:pPr>
              <w:tabs>
                <w:tab w:val="left" w:pos="567"/>
              </w:tabs>
              <w:spacing w:after="0" w:line="240" w:lineRule="auto"/>
              <w:jc w:val="center"/>
              <w:rPr>
                <w:rFonts w:ascii="Times New Roman" w:hAnsi="Times New Roman"/>
                <w:b/>
              </w:rPr>
            </w:pPr>
            <w:r w:rsidRPr="00A26BF7">
              <w:rPr>
                <w:rFonts w:ascii="Times New Roman" w:hAnsi="Times New Roman"/>
                <w:b/>
              </w:rPr>
              <w:t>Paciento svoris (kg)</w:t>
            </w:r>
          </w:p>
        </w:tc>
      </w:tr>
      <w:tr w:rsidR="0087490D" w:rsidRPr="0056524E" w14:paraId="1491E69A" w14:textId="77777777" w:rsidTr="0087490D">
        <w:trPr>
          <w:trHeight w:val="300"/>
        </w:trPr>
        <w:tc>
          <w:tcPr>
            <w:tcW w:w="910" w:type="pct"/>
            <w:tcBorders>
              <w:top w:val="nil"/>
              <w:left w:val="single" w:sz="4" w:space="0" w:color="auto"/>
              <w:bottom w:val="double" w:sz="6" w:space="0" w:color="auto"/>
              <w:right w:val="double" w:sz="6" w:space="0" w:color="auto"/>
            </w:tcBorders>
            <w:vAlign w:val="center"/>
            <w:hideMark/>
          </w:tcPr>
          <w:p w14:paraId="5FA2372A" w14:textId="77777777" w:rsidR="00F06AD8" w:rsidRPr="00A26BF7" w:rsidRDefault="00F06AD8" w:rsidP="0056524E">
            <w:pPr>
              <w:tabs>
                <w:tab w:val="left" w:pos="567"/>
              </w:tabs>
              <w:spacing w:after="0" w:line="240" w:lineRule="auto"/>
              <w:rPr>
                <w:rFonts w:ascii="Times New Roman" w:hAnsi="Times New Roman"/>
                <w:b/>
              </w:rPr>
            </w:pPr>
            <w:r w:rsidRPr="00A26BF7">
              <w:rPr>
                <w:rFonts w:ascii="Times New Roman" w:hAnsi="Times New Roman"/>
                <w:b/>
              </w:rPr>
              <w:t>(</w:t>
            </w:r>
            <w:r w:rsidR="003B7293" w:rsidRPr="0056524E">
              <w:rPr>
                <w:rFonts w:ascii="Times New Roman" w:eastAsia="Times New Roman" w:hAnsi="Times New Roman"/>
                <w:b/>
                <w:lang w:eastAsia="lt-LT"/>
              </w:rPr>
              <w:t>mikrogramai</w:t>
            </w:r>
            <w:r w:rsidRPr="00A26BF7">
              <w:rPr>
                <w:rFonts w:ascii="Times New Roman" w:hAnsi="Times New Roman"/>
                <w:b/>
              </w:rPr>
              <w:t>/kg kūno svorio/min.)</w:t>
            </w:r>
          </w:p>
        </w:tc>
        <w:tc>
          <w:tcPr>
            <w:tcW w:w="409" w:type="pct"/>
            <w:tcBorders>
              <w:top w:val="nil"/>
              <w:left w:val="nil"/>
              <w:bottom w:val="double" w:sz="6" w:space="0" w:color="auto"/>
              <w:right w:val="single" w:sz="4" w:space="0" w:color="auto"/>
            </w:tcBorders>
            <w:vAlign w:val="center"/>
            <w:hideMark/>
          </w:tcPr>
          <w:p w14:paraId="6D2B3FDD" w14:textId="77777777" w:rsidR="00F06AD8" w:rsidRPr="00A26BF7" w:rsidRDefault="00F06AD8" w:rsidP="0049262A">
            <w:pPr>
              <w:tabs>
                <w:tab w:val="left" w:pos="567"/>
              </w:tabs>
              <w:spacing w:after="0" w:line="240" w:lineRule="auto"/>
              <w:jc w:val="center"/>
              <w:rPr>
                <w:rFonts w:ascii="Times New Roman" w:hAnsi="Times New Roman"/>
                <w:b/>
              </w:rPr>
            </w:pPr>
            <w:r w:rsidRPr="00A26BF7">
              <w:rPr>
                <w:rFonts w:ascii="Times New Roman" w:hAnsi="Times New Roman"/>
                <w:b/>
              </w:rPr>
              <w:t>10</w:t>
            </w:r>
          </w:p>
        </w:tc>
        <w:tc>
          <w:tcPr>
            <w:tcW w:w="409" w:type="pct"/>
            <w:tcBorders>
              <w:top w:val="nil"/>
              <w:left w:val="nil"/>
              <w:bottom w:val="double" w:sz="6" w:space="0" w:color="auto"/>
              <w:right w:val="single" w:sz="4" w:space="0" w:color="auto"/>
            </w:tcBorders>
            <w:vAlign w:val="center"/>
            <w:hideMark/>
          </w:tcPr>
          <w:p w14:paraId="2F3DF9EC" w14:textId="77777777" w:rsidR="00F06AD8" w:rsidRPr="00A26BF7" w:rsidRDefault="00F06AD8" w:rsidP="0049262A">
            <w:pPr>
              <w:tabs>
                <w:tab w:val="left" w:pos="567"/>
              </w:tabs>
              <w:spacing w:after="0" w:line="240" w:lineRule="auto"/>
              <w:jc w:val="center"/>
              <w:rPr>
                <w:rFonts w:ascii="Times New Roman" w:hAnsi="Times New Roman"/>
                <w:b/>
              </w:rPr>
            </w:pPr>
            <w:r w:rsidRPr="00A26BF7">
              <w:rPr>
                <w:rFonts w:ascii="Times New Roman" w:hAnsi="Times New Roman"/>
                <w:b/>
              </w:rPr>
              <w:t>20</w:t>
            </w:r>
          </w:p>
        </w:tc>
        <w:tc>
          <w:tcPr>
            <w:tcW w:w="409" w:type="pct"/>
            <w:tcBorders>
              <w:top w:val="nil"/>
              <w:left w:val="nil"/>
              <w:bottom w:val="double" w:sz="6" w:space="0" w:color="auto"/>
              <w:right w:val="single" w:sz="4" w:space="0" w:color="auto"/>
            </w:tcBorders>
            <w:vAlign w:val="center"/>
            <w:hideMark/>
          </w:tcPr>
          <w:p w14:paraId="77A9974A" w14:textId="77777777" w:rsidR="00F06AD8" w:rsidRPr="00A26BF7" w:rsidRDefault="00F06AD8" w:rsidP="008245B4">
            <w:pPr>
              <w:tabs>
                <w:tab w:val="left" w:pos="567"/>
              </w:tabs>
              <w:spacing w:after="0" w:line="240" w:lineRule="auto"/>
              <w:jc w:val="center"/>
              <w:rPr>
                <w:rFonts w:ascii="Times New Roman" w:hAnsi="Times New Roman"/>
                <w:b/>
              </w:rPr>
            </w:pPr>
            <w:r w:rsidRPr="00A26BF7">
              <w:rPr>
                <w:rFonts w:ascii="Times New Roman" w:hAnsi="Times New Roman"/>
                <w:b/>
              </w:rPr>
              <w:t>30</w:t>
            </w:r>
          </w:p>
        </w:tc>
        <w:tc>
          <w:tcPr>
            <w:tcW w:w="409" w:type="pct"/>
            <w:tcBorders>
              <w:top w:val="nil"/>
              <w:left w:val="nil"/>
              <w:bottom w:val="double" w:sz="6" w:space="0" w:color="auto"/>
              <w:right w:val="single" w:sz="4" w:space="0" w:color="auto"/>
            </w:tcBorders>
            <w:vAlign w:val="center"/>
            <w:hideMark/>
          </w:tcPr>
          <w:p w14:paraId="401DF9CE" w14:textId="77777777" w:rsidR="00F06AD8" w:rsidRPr="00A26BF7" w:rsidRDefault="00F06AD8" w:rsidP="00A26BF7">
            <w:pPr>
              <w:tabs>
                <w:tab w:val="left" w:pos="567"/>
              </w:tabs>
              <w:spacing w:after="0" w:line="240" w:lineRule="auto"/>
              <w:jc w:val="center"/>
              <w:rPr>
                <w:rFonts w:ascii="Times New Roman" w:hAnsi="Times New Roman"/>
                <w:b/>
              </w:rPr>
            </w:pPr>
            <w:r w:rsidRPr="00A26BF7">
              <w:rPr>
                <w:rFonts w:ascii="Times New Roman" w:hAnsi="Times New Roman"/>
                <w:b/>
              </w:rPr>
              <w:t>40</w:t>
            </w:r>
          </w:p>
        </w:tc>
        <w:tc>
          <w:tcPr>
            <w:tcW w:w="409" w:type="pct"/>
            <w:tcBorders>
              <w:top w:val="nil"/>
              <w:left w:val="nil"/>
              <w:bottom w:val="double" w:sz="6" w:space="0" w:color="auto"/>
              <w:right w:val="single" w:sz="4" w:space="0" w:color="auto"/>
            </w:tcBorders>
            <w:vAlign w:val="center"/>
            <w:hideMark/>
          </w:tcPr>
          <w:p w14:paraId="59051A7E" w14:textId="77777777" w:rsidR="00F06AD8" w:rsidRPr="00A26BF7" w:rsidRDefault="00F06AD8" w:rsidP="00A26BF7">
            <w:pPr>
              <w:tabs>
                <w:tab w:val="left" w:pos="567"/>
              </w:tabs>
              <w:spacing w:after="0" w:line="240" w:lineRule="auto"/>
              <w:jc w:val="center"/>
              <w:rPr>
                <w:rFonts w:ascii="Times New Roman" w:hAnsi="Times New Roman"/>
                <w:b/>
              </w:rPr>
            </w:pPr>
            <w:r w:rsidRPr="00A26BF7">
              <w:rPr>
                <w:rFonts w:ascii="Times New Roman" w:hAnsi="Times New Roman"/>
                <w:b/>
              </w:rPr>
              <w:t>50</w:t>
            </w:r>
          </w:p>
        </w:tc>
        <w:tc>
          <w:tcPr>
            <w:tcW w:w="409" w:type="pct"/>
            <w:tcBorders>
              <w:top w:val="nil"/>
              <w:left w:val="nil"/>
              <w:bottom w:val="double" w:sz="6" w:space="0" w:color="auto"/>
              <w:right w:val="single" w:sz="4" w:space="0" w:color="auto"/>
            </w:tcBorders>
            <w:vAlign w:val="center"/>
            <w:hideMark/>
          </w:tcPr>
          <w:p w14:paraId="33D638A1" w14:textId="77777777" w:rsidR="00F06AD8" w:rsidRPr="00A26BF7" w:rsidRDefault="00F06AD8" w:rsidP="00A26BF7">
            <w:pPr>
              <w:tabs>
                <w:tab w:val="left" w:pos="567"/>
              </w:tabs>
              <w:spacing w:after="0" w:line="240" w:lineRule="auto"/>
              <w:jc w:val="center"/>
              <w:rPr>
                <w:rFonts w:ascii="Times New Roman" w:hAnsi="Times New Roman"/>
                <w:b/>
              </w:rPr>
            </w:pPr>
            <w:r w:rsidRPr="00A26BF7">
              <w:rPr>
                <w:rFonts w:ascii="Times New Roman" w:hAnsi="Times New Roman"/>
                <w:b/>
              </w:rPr>
              <w:t>60</w:t>
            </w:r>
          </w:p>
        </w:tc>
        <w:tc>
          <w:tcPr>
            <w:tcW w:w="409" w:type="pct"/>
            <w:tcBorders>
              <w:top w:val="nil"/>
              <w:left w:val="nil"/>
              <w:bottom w:val="double" w:sz="6" w:space="0" w:color="auto"/>
              <w:right w:val="single" w:sz="4" w:space="0" w:color="auto"/>
            </w:tcBorders>
            <w:vAlign w:val="center"/>
            <w:hideMark/>
          </w:tcPr>
          <w:p w14:paraId="3C473EB2" w14:textId="77777777" w:rsidR="00F06AD8" w:rsidRPr="00A26BF7" w:rsidRDefault="00F06AD8" w:rsidP="00A26BF7">
            <w:pPr>
              <w:tabs>
                <w:tab w:val="left" w:pos="567"/>
              </w:tabs>
              <w:spacing w:after="0" w:line="240" w:lineRule="auto"/>
              <w:jc w:val="center"/>
              <w:rPr>
                <w:rFonts w:ascii="Times New Roman" w:hAnsi="Times New Roman"/>
                <w:b/>
              </w:rPr>
            </w:pPr>
            <w:r w:rsidRPr="00A26BF7">
              <w:rPr>
                <w:rFonts w:ascii="Times New Roman" w:hAnsi="Times New Roman"/>
                <w:b/>
              </w:rPr>
              <w:t>70</w:t>
            </w:r>
          </w:p>
        </w:tc>
        <w:tc>
          <w:tcPr>
            <w:tcW w:w="409" w:type="pct"/>
            <w:tcBorders>
              <w:top w:val="nil"/>
              <w:left w:val="nil"/>
              <w:bottom w:val="double" w:sz="6" w:space="0" w:color="auto"/>
              <w:right w:val="single" w:sz="4" w:space="0" w:color="auto"/>
            </w:tcBorders>
            <w:vAlign w:val="center"/>
            <w:hideMark/>
          </w:tcPr>
          <w:p w14:paraId="143D1413" w14:textId="77777777" w:rsidR="00F06AD8" w:rsidRPr="00A26BF7" w:rsidRDefault="00F06AD8" w:rsidP="00A26BF7">
            <w:pPr>
              <w:tabs>
                <w:tab w:val="left" w:pos="567"/>
              </w:tabs>
              <w:spacing w:after="0" w:line="240" w:lineRule="auto"/>
              <w:jc w:val="center"/>
              <w:rPr>
                <w:rFonts w:ascii="Times New Roman" w:hAnsi="Times New Roman"/>
                <w:b/>
              </w:rPr>
            </w:pPr>
            <w:r w:rsidRPr="00A26BF7">
              <w:rPr>
                <w:rFonts w:ascii="Times New Roman" w:hAnsi="Times New Roman"/>
                <w:b/>
              </w:rPr>
              <w:t>80</w:t>
            </w:r>
          </w:p>
        </w:tc>
        <w:tc>
          <w:tcPr>
            <w:tcW w:w="409" w:type="pct"/>
            <w:tcBorders>
              <w:top w:val="nil"/>
              <w:left w:val="nil"/>
              <w:bottom w:val="double" w:sz="6" w:space="0" w:color="auto"/>
              <w:right w:val="single" w:sz="4" w:space="0" w:color="auto"/>
            </w:tcBorders>
            <w:vAlign w:val="center"/>
            <w:hideMark/>
          </w:tcPr>
          <w:p w14:paraId="0637D57A" w14:textId="77777777" w:rsidR="00F06AD8" w:rsidRPr="00A26BF7" w:rsidRDefault="00F06AD8" w:rsidP="00A26BF7">
            <w:pPr>
              <w:tabs>
                <w:tab w:val="left" w:pos="567"/>
              </w:tabs>
              <w:spacing w:after="0" w:line="240" w:lineRule="auto"/>
              <w:jc w:val="center"/>
              <w:rPr>
                <w:rFonts w:ascii="Times New Roman" w:hAnsi="Times New Roman"/>
                <w:b/>
              </w:rPr>
            </w:pPr>
            <w:r w:rsidRPr="00A26BF7">
              <w:rPr>
                <w:rFonts w:ascii="Times New Roman" w:hAnsi="Times New Roman"/>
                <w:b/>
              </w:rPr>
              <w:t>90</w:t>
            </w:r>
          </w:p>
        </w:tc>
        <w:tc>
          <w:tcPr>
            <w:tcW w:w="409" w:type="pct"/>
            <w:tcBorders>
              <w:top w:val="nil"/>
              <w:left w:val="nil"/>
              <w:bottom w:val="double" w:sz="6" w:space="0" w:color="auto"/>
              <w:right w:val="single" w:sz="4" w:space="0" w:color="auto"/>
            </w:tcBorders>
            <w:vAlign w:val="center"/>
            <w:hideMark/>
          </w:tcPr>
          <w:p w14:paraId="2705621E" w14:textId="77777777" w:rsidR="00F06AD8" w:rsidRPr="00A26BF7" w:rsidRDefault="00F06AD8" w:rsidP="00A26BF7">
            <w:pPr>
              <w:tabs>
                <w:tab w:val="left" w:pos="567"/>
              </w:tabs>
              <w:spacing w:after="0" w:line="240" w:lineRule="auto"/>
              <w:jc w:val="center"/>
              <w:rPr>
                <w:rFonts w:ascii="Times New Roman" w:hAnsi="Times New Roman"/>
                <w:b/>
              </w:rPr>
            </w:pPr>
            <w:r w:rsidRPr="00A26BF7">
              <w:rPr>
                <w:rFonts w:ascii="Times New Roman" w:hAnsi="Times New Roman"/>
                <w:b/>
              </w:rPr>
              <w:t>100</w:t>
            </w:r>
          </w:p>
        </w:tc>
      </w:tr>
      <w:tr w:rsidR="0087490D" w:rsidRPr="0056524E" w14:paraId="182573A8" w14:textId="77777777" w:rsidTr="0087490D">
        <w:trPr>
          <w:trHeight w:val="300"/>
        </w:trPr>
        <w:tc>
          <w:tcPr>
            <w:tcW w:w="910" w:type="pct"/>
            <w:tcBorders>
              <w:top w:val="nil"/>
              <w:left w:val="single" w:sz="4" w:space="0" w:color="auto"/>
              <w:bottom w:val="single" w:sz="4" w:space="0" w:color="auto"/>
              <w:right w:val="double" w:sz="6" w:space="0" w:color="auto"/>
            </w:tcBorders>
            <w:vAlign w:val="center"/>
            <w:hideMark/>
          </w:tcPr>
          <w:p w14:paraId="3C486349" w14:textId="77777777" w:rsidR="00F06AD8" w:rsidRPr="00A26BF7" w:rsidRDefault="00F06AD8" w:rsidP="0056524E">
            <w:pPr>
              <w:tabs>
                <w:tab w:val="left" w:pos="567"/>
              </w:tabs>
              <w:spacing w:after="0" w:line="240" w:lineRule="auto"/>
              <w:rPr>
                <w:rFonts w:ascii="Times New Roman" w:hAnsi="Times New Roman"/>
                <w:b/>
              </w:rPr>
            </w:pPr>
            <w:r w:rsidRPr="00A26BF7">
              <w:rPr>
                <w:rFonts w:ascii="Times New Roman" w:hAnsi="Times New Roman"/>
                <w:b/>
              </w:rPr>
              <w:t>0,0125</w:t>
            </w:r>
          </w:p>
        </w:tc>
        <w:tc>
          <w:tcPr>
            <w:tcW w:w="409" w:type="pct"/>
            <w:tcBorders>
              <w:top w:val="nil"/>
              <w:left w:val="nil"/>
              <w:bottom w:val="single" w:sz="4" w:space="0" w:color="auto"/>
              <w:right w:val="single" w:sz="4" w:space="0" w:color="auto"/>
            </w:tcBorders>
            <w:vAlign w:val="center"/>
            <w:hideMark/>
          </w:tcPr>
          <w:p w14:paraId="4015A9FB" w14:textId="77777777" w:rsidR="00F06AD8" w:rsidRPr="00A26BF7" w:rsidRDefault="00F06AD8" w:rsidP="0049262A">
            <w:pPr>
              <w:tabs>
                <w:tab w:val="left" w:pos="567"/>
              </w:tabs>
              <w:spacing w:after="0" w:line="240" w:lineRule="auto"/>
              <w:jc w:val="center"/>
              <w:rPr>
                <w:rFonts w:ascii="Times New Roman" w:hAnsi="Times New Roman"/>
              </w:rPr>
            </w:pPr>
            <w:r w:rsidRPr="00A26BF7">
              <w:rPr>
                <w:rFonts w:ascii="Times New Roman" w:hAnsi="Times New Roman"/>
              </w:rPr>
              <w:t>0,3</w:t>
            </w:r>
          </w:p>
        </w:tc>
        <w:tc>
          <w:tcPr>
            <w:tcW w:w="409" w:type="pct"/>
            <w:tcBorders>
              <w:top w:val="nil"/>
              <w:left w:val="nil"/>
              <w:bottom w:val="single" w:sz="4" w:space="0" w:color="auto"/>
              <w:right w:val="single" w:sz="4" w:space="0" w:color="auto"/>
            </w:tcBorders>
            <w:vAlign w:val="center"/>
            <w:hideMark/>
          </w:tcPr>
          <w:p w14:paraId="1A26E072" w14:textId="77777777" w:rsidR="00F06AD8" w:rsidRPr="00A26BF7" w:rsidRDefault="00F06AD8" w:rsidP="0049262A">
            <w:pPr>
              <w:tabs>
                <w:tab w:val="left" w:pos="567"/>
              </w:tabs>
              <w:spacing w:after="0" w:line="240" w:lineRule="auto"/>
              <w:jc w:val="center"/>
              <w:rPr>
                <w:rFonts w:ascii="Times New Roman" w:hAnsi="Times New Roman"/>
              </w:rPr>
            </w:pPr>
            <w:r w:rsidRPr="00A26BF7">
              <w:rPr>
                <w:rFonts w:ascii="Times New Roman" w:hAnsi="Times New Roman"/>
              </w:rPr>
              <w:t>0,6</w:t>
            </w:r>
          </w:p>
        </w:tc>
        <w:tc>
          <w:tcPr>
            <w:tcW w:w="409" w:type="pct"/>
            <w:tcBorders>
              <w:top w:val="nil"/>
              <w:left w:val="nil"/>
              <w:bottom w:val="single" w:sz="4" w:space="0" w:color="auto"/>
              <w:right w:val="single" w:sz="4" w:space="0" w:color="auto"/>
            </w:tcBorders>
            <w:vAlign w:val="center"/>
            <w:hideMark/>
          </w:tcPr>
          <w:p w14:paraId="607D3C38" w14:textId="77777777" w:rsidR="00F06AD8" w:rsidRPr="00A26BF7" w:rsidRDefault="00F06AD8" w:rsidP="008245B4">
            <w:pPr>
              <w:tabs>
                <w:tab w:val="left" w:pos="567"/>
              </w:tabs>
              <w:spacing w:after="0" w:line="240" w:lineRule="auto"/>
              <w:jc w:val="center"/>
              <w:rPr>
                <w:rFonts w:ascii="Times New Roman" w:hAnsi="Times New Roman"/>
              </w:rPr>
            </w:pPr>
            <w:r w:rsidRPr="00A26BF7">
              <w:rPr>
                <w:rFonts w:ascii="Times New Roman" w:hAnsi="Times New Roman"/>
              </w:rPr>
              <w:t>0,9</w:t>
            </w:r>
          </w:p>
        </w:tc>
        <w:tc>
          <w:tcPr>
            <w:tcW w:w="409" w:type="pct"/>
            <w:tcBorders>
              <w:top w:val="nil"/>
              <w:left w:val="nil"/>
              <w:bottom w:val="single" w:sz="4" w:space="0" w:color="auto"/>
              <w:right w:val="single" w:sz="4" w:space="0" w:color="auto"/>
            </w:tcBorders>
            <w:vAlign w:val="center"/>
            <w:hideMark/>
          </w:tcPr>
          <w:p w14:paraId="3F7C2322" w14:textId="77777777"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1,2</w:t>
            </w:r>
          </w:p>
        </w:tc>
        <w:tc>
          <w:tcPr>
            <w:tcW w:w="409" w:type="pct"/>
            <w:tcBorders>
              <w:top w:val="nil"/>
              <w:left w:val="nil"/>
              <w:bottom w:val="single" w:sz="4" w:space="0" w:color="auto"/>
              <w:right w:val="single" w:sz="4" w:space="0" w:color="auto"/>
            </w:tcBorders>
            <w:vAlign w:val="center"/>
            <w:hideMark/>
          </w:tcPr>
          <w:p w14:paraId="185CB3AF" w14:textId="77777777"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1,5</w:t>
            </w:r>
          </w:p>
        </w:tc>
        <w:tc>
          <w:tcPr>
            <w:tcW w:w="409" w:type="pct"/>
            <w:tcBorders>
              <w:top w:val="nil"/>
              <w:left w:val="nil"/>
              <w:bottom w:val="single" w:sz="4" w:space="0" w:color="auto"/>
              <w:right w:val="single" w:sz="4" w:space="0" w:color="auto"/>
            </w:tcBorders>
            <w:vAlign w:val="center"/>
            <w:hideMark/>
          </w:tcPr>
          <w:p w14:paraId="3765FC5E" w14:textId="77777777"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1,8</w:t>
            </w:r>
          </w:p>
        </w:tc>
        <w:tc>
          <w:tcPr>
            <w:tcW w:w="409" w:type="pct"/>
            <w:tcBorders>
              <w:top w:val="nil"/>
              <w:left w:val="nil"/>
              <w:bottom w:val="single" w:sz="4" w:space="0" w:color="auto"/>
              <w:right w:val="single" w:sz="4" w:space="0" w:color="auto"/>
            </w:tcBorders>
            <w:vAlign w:val="center"/>
            <w:hideMark/>
          </w:tcPr>
          <w:p w14:paraId="5E8F7A0A" w14:textId="77777777"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2,1</w:t>
            </w:r>
          </w:p>
        </w:tc>
        <w:tc>
          <w:tcPr>
            <w:tcW w:w="409" w:type="pct"/>
            <w:tcBorders>
              <w:top w:val="nil"/>
              <w:left w:val="nil"/>
              <w:bottom w:val="single" w:sz="4" w:space="0" w:color="auto"/>
              <w:right w:val="single" w:sz="4" w:space="0" w:color="auto"/>
            </w:tcBorders>
            <w:vAlign w:val="center"/>
            <w:hideMark/>
          </w:tcPr>
          <w:p w14:paraId="4149ADF2" w14:textId="77777777"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2,4</w:t>
            </w:r>
          </w:p>
        </w:tc>
        <w:tc>
          <w:tcPr>
            <w:tcW w:w="409" w:type="pct"/>
            <w:tcBorders>
              <w:top w:val="nil"/>
              <w:left w:val="nil"/>
              <w:bottom w:val="single" w:sz="4" w:space="0" w:color="auto"/>
              <w:right w:val="single" w:sz="4" w:space="0" w:color="auto"/>
            </w:tcBorders>
            <w:vAlign w:val="center"/>
            <w:hideMark/>
          </w:tcPr>
          <w:p w14:paraId="42A2EE5C" w14:textId="77777777"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2,7</w:t>
            </w:r>
          </w:p>
        </w:tc>
        <w:tc>
          <w:tcPr>
            <w:tcW w:w="409" w:type="pct"/>
            <w:tcBorders>
              <w:top w:val="nil"/>
              <w:left w:val="nil"/>
              <w:bottom w:val="single" w:sz="4" w:space="0" w:color="auto"/>
              <w:right w:val="single" w:sz="4" w:space="0" w:color="auto"/>
            </w:tcBorders>
            <w:vAlign w:val="center"/>
            <w:hideMark/>
          </w:tcPr>
          <w:p w14:paraId="7F9F2A44" w14:textId="77777777"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3</w:t>
            </w:r>
          </w:p>
        </w:tc>
      </w:tr>
      <w:tr w:rsidR="0087490D" w:rsidRPr="0056524E" w14:paraId="5D64C6C1" w14:textId="77777777" w:rsidTr="0087490D">
        <w:trPr>
          <w:trHeight w:val="300"/>
        </w:trPr>
        <w:tc>
          <w:tcPr>
            <w:tcW w:w="910" w:type="pct"/>
            <w:tcBorders>
              <w:top w:val="nil"/>
              <w:left w:val="single" w:sz="4" w:space="0" w:color="auto"/>
              <w:bottom w:val="single" w:sz="4" w:space="0" w:color="auto"/>
              <w:right w:val="double" w:sz="6" w:space="0" w:color="auto"/>
            </w:tcBorders>
            <w:vAlign w:val="center"/>
            <w:hideMark/>
          </w:tcPr>
          <w:p w14:paraId="6FD2BEBB" w14:textId="77777777" w:rsidR="00F06AD8" w:rsidRPr="00A26BF7" w:rsidRDefault="00F06AD8" w:rsidP="0056524E">
            <w:pPr>
              <w:tabs>
                <w:tab w:val="left" w:pos="567"/>
              </w:tabs>
              <w:spacing w:after="0" w:line="240" w:lineRule="auto"/>
              <w:rPr>
                <w:rFonts w:ascii="Times New Roman" w:hAnsi="Times New Roman"/>
                <w:b/>
              </w:rPr>
            </w:pPr>
            <w:r w:rsidRPr="00A26BF7">
              <w:rPr>
                <w:rFonts w:ascii="Times New Roman" w:hAnsi="Times New Roman"/>
                <w:b/>
              </w:rPr>
              <w:t>0,025</w:t>
            </w:r>
          </w:p>
        </w:tc>
        <w:tc>
          <w:tcPr>
            <w:tcW w:w="409" w:type="pct"/>
            <w:tcBorders>
              <w:top w:val="nil"/>
              <w:left w:val="nil"/>
              <w:bottom w:val="single" w:sz="4" w:space="0" w:color="auto"/>
              <w:right w:val="single" w:sz="4" w:space="0" w:color="auto"/>
            </w:tcBorders>
            <w:vAlign w:val="center"/>
            <w:hideMark/>
          </w:tcPr>
          <w:p w14:paraId="02EC0FD0" w14:textId="77777777" w:rsidR="00F06AD8" w:rsidRPr="00A26BF7" w:rsidRDefault="00F06AD8" w:rsidP="0049262A">
            <w:pPr>
              <w:tabs>
                <w:tab w:val="left" w:pos="567"/>
              </w:tabs>
              <w:spacing w:after="0" w:line="240" w:lineRule="auto"/>
              <w:jc w:val="center"/>
              <w:rPr>
                <w:rFonts w:ascii="Times New Roman" w:hAnsi="Times New Roman"/>
              </w:rPr>
            </w:pPr>
            <w:r w:rsidRPr="00A26BF7">
              <w:rPr>
                <w:rFonts w:ascii="Times New Roman" w:hAnsi="Times New Roman"/>
              </w:rPr>
              <w:t>0,6</w:t>
            </w:r>
          </w:p>
        </w:tc>
        <w:tc>
          <w:tcPr>
            <w:tcW w:w="409" w:type="pct"/>
            <w:tcBorders>
              <w:top w:val="nil"/>
              <w:left w:val="nil"/>
              <w:bottom w:val="single" w:sz="4" w:space="0" w:color="auto"/>
              <w:right w:val="single" w:sz="4" w:space="0" w:color="auto"/>
            </w:tcBorders>
            <w:vAlign w:val="center"/>
            <w:hideMark/>
          </w:tcPr>
          <w:p w14:paraId="3527460D" w14:textId="77777777" w:rsidR="00F06AD8" w:rsidRPr="00A26BF7" w:rsidRDefault="00F06AD8" w:rsidP="0049262A">
            <w:pPr>
              <w:tabs>
                <w:tab w:val="left" w:pos="567"/>
              </w:tabs>
              <w:spacing w:after="0" w:line="240" w:lineRule="auto"/>
              <w:jc w:val="center"/>
              <w:rPr>
                <w:rFonts w:ascii="Times New Roman" w:hAnsi="Times New Roman"/>
              </w:rPr>
            </w:pPr>
            <w:r w:rsidRPr="00A26BF7">
              <w:rPr>
                <w:rFonts w:ascii="Times New Roman" w:hAnsi="Times New Roman"/>
              </w:rPr>
              <w:t>1,2</w:t>
            </w:r>
          </w:p>
        </w:tc>
        <w:tc>
          <w:tcPr>
            <w:tcW w:w="409" w:type="pct"/>
            <w:tcBorders>
              <w:top w:val="nil"/>
              <w:left w:val="nil"/>
              <w:bottom w:val="single" w:sz="4" w:space="0" w:color="auto"/>
              <w:right w:val="single" w:sz="4" w:space="0" w:color="auto"/>
            </w:tcBorders>
            <w:vAlign w:val="center"/>
            <w:hideMark/>
          </w:tcPr>
          <w:p w14:paraId="3EB73000" w14:textId="77777777" w:rsidR="00F06AD8" w:rsidRPr="00A26BF7" w:rsidRDefault="00F06AD8" w:rsidP="008245B4">
            <w:pPr>
              <w:tabs>
                <w:tab w:val="left" w:pos="567"/>
              </w:tabs>
              <w:spacing w:after="0" w:line="240" w:lineRule="auto"/>
              <w:jc w:val="center"/>
              <w:rPr>
                <w:rFonts w:ascii="Times New Roman" w:hAnsi="Times New Roman"/>
              </w:rPr>
            </w:pPr>
            <w:r w:rsidRPr="00A26BF7">
              <w:rPr>
                <w:rFonts w:ascii="Times New Roman" w:hAnsi="Times New Roman"/>
              </w:rPr>
              <w:t>1,8</w:t>
            </w:r>
          </w:p>
        </w:tc>
        <w:tc>
          <w:tcPr>
            <w:tcW w:w="409" w:type="pct"/>
            <w:tcBorders>
              <w:top w:val="nil"/>
              <w:left w:val="nil"/>
              <w:bottom w:val="single" w:sz="4" w:space="0" w:color="auto"/>
              <w:right w:val="single" w:sz="4" w:space="0" w:color="auto"/>
            </w:tcBorders>
            <w:vAlign w:val="center"/>
            <w:hideMark/>
          </w:tcPr>
          <w:p w14:paraId="14B9413A" w14:textId="77777777"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2,4</w:t>
            </w:r>
          </w:p>
        </w:tc>
        <w:tc>
          <w:tcPr>
            <w:tcW w:w="409" w:type="pct"/>
            <w:tcBorders>
              <w:top w:val="nil"/>
              <w:left w:val="nil"/>
              <w:bottom w:val="single" w:sz="4" w:space="0" w:color="auto"/>
              <w:right w:val="single" w:sz="4" w:space="0" w:color="auto"/>
            </w:tcBorders>
            <w:vAlign w:val="center"/>
            <w:hideMark/>
          </w:tcPr>
          <w:p w14:paraId="2207FDA7" w14:textId="77777777"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3</w:t>
            </w:r>
          </w:p>
        </w:tc>
        <w:tc>
          <w:tcPr>
            <w:tcW w:w="409" w:type="pct"/>
            <w:tcBorders>
              <w:top w:val="nil"/>
              <w:left w:val="nil"/>
              <w:bottom w:val="single" w:sz="4" w:space="0" w:color="auto"/>
              <w:right w:val="single" w:sz="4" w:space="0" w:color="auto"/>
            </w:tcBorders>
            <w:vAlign w:val="center"/>
            <w:hideMark/>
          </w:tcPr>
          <w:p w14:paraId="279AB042" w14:textId="77777777"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3,6</w:t>
            </w:r>
          </w:p>
        </w:tc>
        <w:tc>
          <w:tcPr>
            <w:tcW w:w="409" w:type="pct"/>
            <w:tcBorders>
              <w:top w:val="nil"/>
              <w:left w:val="nil"/>
              <w:bottom w:val="single" w:sz="4" w:space="0" w:color="auto"/>
              <w:right w:val="single" w:sz="4" w:space="0" w:color="auto"/>
            </w:tcBorders>
            <w:vAlign w:val="center"/>
            <w:hideMark/>
          </w:tcPr>
          <w:p w14:paraId="74689D7A" w14:textId="77777777"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4,2</w:t>
            </w:r>
          </w:p>
        </w:tc>
        <w:tc>
          <w:tcPr>
            <w:tcW w:w="409" w:type="pct"/>
            <w:tcBorders>
              <w:top w:val="nil"/>
              <w:left w:val="nil"/>
              <w:bottom w:val="single" w:sz="4" w:space="0" w:color="auto"/>
              <w:right w:val="single" w:sz="4" w:space="0" w:color="auto"/>
            </w:tcBorders>
            <w:vAlign w:val="center"/>
            <w:hideMark/>
          </w:tcPr>
          <w:p w14:paraId="6C6E58CA" w14:textId="77777777"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4,8</w:t>
            </w:r>
          </w:p>
        </w:tc>
        <w:tc>
          <w:tcPr>
            <w:tcW w:w="409" w:type="pct"/>
            <w:tcBorders>
              <w:top w:val="nil"/>
              <w:left w:val="nil"/>
              <w:bottom w:val="single" w:sz="4" w:space="0" w:color="auto"/>
              <w:right w:val="single" w:sz="4" w:space="0" w:color="auto"/>
            </w:tcBorders>
            <w:vAlign w:val="center"/>
            <w:hideMark/>
          </w:tcPr>
          <w:p w14:paraId="605126CE" w14:textId="77777777"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5,4</w:t>
            </w:r>
          </w:p>
        </w:tc>
        <w:tc>
          <w:tcPr>
            <w:tcW w:w="409" w:type="pct"/>
            <w:tcBorders>
              <w:top w:val="nil"/>
              <w:left w:val="nil"/>
              <w:bottom w:val="single" w:sz="4" w:space="0" w:color="auto"/>
              <w:right w:val="single" w:sz="4" w:space="0" w:color="auto"/>
            </w:tcBorders>
            <w:vAlign w:val="center"/>
            <w:hideMark/>
          </w:tcPr>
          <w:p w14:paraId="244A9C8E" w14:textId="77777777"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6</w:t>
            </w:r>
          </w:p>
        </w:tc>
      </w:tr>
      <w:tr w:rsidR="0087490D" w:rsidRPr="0056524E" w14:paraId="72210BE0" w14:textId="77777777" w:rsidTr="0087490D">
        <w:trPr>
          <w:trHeight w:val="300"/>
        </w:trPr>
        <w:tc>
          <w:tcPr>
            <w:tcW w:w="910" w:type="pct"/>
            <w:tcBorders>
              <w:top w:val="nil"/>
              <w:left w:val="single" w:sz="4" w:space="0" w:color="auto"/>
              <w:bottom w:val="single" w:sz="4" w:space="0" w:color="auto"/>
              <w:right w:val="double" w:sz="6" w:space="0" w:color="auto"/>
            </w:tcBorders>
            <w:vAlign w:val="center"/>
            <w:hideMark/>
          </w:tcPr>
          <w:p w14:paraId="7E29CBC7" w14:textId="77777777" w:rsidR="00F06AD8" w:rsidRPr="00A26BF7" w:rsidRDefault="00F06AD8" w:rsidP="0056524E">
            <w:pPr>
              <w:tabs>
                <w:tab w:val="left" w:pos="567"/>
              </w:tabs>
              <w:spacing w:after="0" w:line="240" w:lineRule="auto"/>
              <w:rPr>
                <w:rFonts w:ascii="Times New Roman" w:hAnsi="Times New Roman"/>
                <w:b/>
              </w:rPr>
            </w:pPr>
            <w:r w:rsidRPr="00A26BF7">
              <w:rPr>
                <w:rFonts w:ascii="Times New Roman" w:hAnsi="Times New Roman"/>
                <w:b/>
              </w:rPr>
              <w:t>0,05</w:t>
            </w:r>
          </w:p>
        </w:tc>
        <w:tc>
          <w:tcPr>
            <w:tcW w:w="409" w:type="pct"/>
            <w:tcBorders>
              <w:top w:val="nil"/>
              <w:left w:val="nil"/>
              <w:bottom w:val="single" w:sz="4" w:space="0" w:color="auto"/>
              <w:right w:val="single" w:sz="4" w:space="0" w:color="auto"/>
            </w:tcBorders>
            <w:vAlign w:val="center"/>
            <w:hideMark/>
          </w:tcPr>
          <w:p w14:paraId="247B8030" w14:textId="77777777" w:rsidR="00F06AD8" w:rsidRPr="00A26BF7" w:rsidRDefault="00F06AD8" w:rsidP="0049262A">
            <w:pPr>
              <w:tabs>
                <w:tab w:val="left" w:pos="567"/>
              </w:tabs>
              <w:spacing w:after="0" w:line="240" w:lineRule="auto"/>
              <w:jc w:val="center"/>
              <w:rPr>
                <w:rFonts w:ascii="Times New Roman" w:hAnsi="Times New Roman"/>
              </w:rPr>
            </w:pPr>
            <w:r w:rsidRPr="00A26BF7">
              <w:rPr>
                <w:rFonts w:ascii="Times New Roman" w:hAnsi="Times New Roman"/>
              </w:rPr>
              <w:t>1,2</w:t>
            </w:r>
          </w:p>
        </w:tc>
        <w:tc>
          <w:tcPr>
            <w:tcW w:w="409" w:type="pct"/>
            <w:tcBorders>
              <w:top w:val="nil"/>
              <w:left w:val="nil"/>
              <w:bottom w:val="single" w:sz="4" w:space="0" w:color="auto"/>
              <w:right w:val="single" w:sz="4" w:space="0" w:color="auto"/>
            </w:tcBorders>
            <w:vAlign w:val="center"/>
            <w:hideMark/>
          </w:tcPr>
          <w:p w14:paraId="30F184AF" w14:textId="77777777" w:rsidR="00F06AD8" w:rsidRPr="00A26BF7" w:rsidRDefault="00F06AD8" w:rsidP="0049262A">
            <w:pPr>
              <w:tabs>
                <w:tab w:val="left" w:pos="567"/>
              </w:tabs>
              <w:spacing w:after="0" w:line="240" w:lineRule="auto"/>
              <w:jc w:val="center"/>
              <w:rPr>
                <w:rFonts w:ascii="Times New Roman" w:hAnsi="Times New Roman"/>
              </w:rPr>
            </w:pPr>
            <w:r w:rsidRPr="00A26BF7">
              <w:rPr>
                <w:rFonts w:ascii="Times New Roman" w:hAnsi="Times New Roman"/>
              </w:rPr>
              <w:t>2,4</w:t>
            </w:r>
          </w:p>
        </w:tc>
        <w:tc>
          <w:tcPr>
            <w:tcW w:w="409" w:type="pct"/>
            <w:tcBorders>
              <w:top w:val="nil"/>
              <w:left w:val="nil"/>
              <w:bottom w:val="single" w:sz="4" w:space="0" w:color="auto"/>
              <w:right w:val="single" w:sz="4" w:space="0" w:color="auto"/>
            </w:tcBorders>
            <w:vAlign w:val="center"/>
            <w:hideMark/>
          </w:tcPr>
          <w:p w14:paraId="3C7BFFD9" w14:textId="77777777" w:rsidR="00F06AD8" w:rsidRPr="00A26BF7" w:rsidRDefault="00F06AD8" w:rsidP="008245B4">
            <w:pPr>
              <w:tabs>
                <w:tab w:val="left" w:pos="567"/>
              </w:tabs>
              <w:spacing w:after="0" w:line="240" w:lineRule="auto"/>
              <w:jc w:val="center"/>
              <w:rPr>
                <w:rFonts w:ascii="Times New Roman" w:hAnsi="Times New Roman"/>
              </w:rPr>
            </w:pPr>
            <w:r w:rsidRPr="00A26BF7">
              <w:rPr>
                <w:rFonts w:ascii="Times New Roman" w:hAnsi="Times New Roman"/>
              </w:rPr>
              <w:t>3,6</w:t>
            </w:r>
          </w:p>
        </w:tc>
        <w:tc>
          <w:tcPr>
            <w:tcW w:w="409" w:type="pct"/>
            <w:tcBorders>
              <w:top w:val="nil"/>
              <w:left w:val="nil"/>
              <w:bottom w:val="single" w:sz="4" w:space="0" w:color="auto"/>
              <w:right w:val="single" w:sz="4" w:space="0" w:color="auto"/>
            </w:tcBorders>
            <w:vAlign w:val="center"/>
            <w:hideMark/>
          </w:tcPr>
          <w:p w14:paraId="7C12EC3D" w14:textId="77777777"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4,8</w:t>
            </w:r>
          </w:p>
        </w:tc>
        <w:tc>
          <w:tcPr>
            <w:tcW w:w="409" w:type="pct"/>
            <w:tcBorders>
              <w:top w:val="nil"/>
              <w:left w:val="nil"/>
              <w:bottom w:val="single" w:sz="4" w:space="0" w:color="auto"/>
              <w:right w:val="single" w:sz="4" w:space="0" w:color="auto"/>
            </w:tcBorders>
            <w:vAlign w:val="center"/>
            <w:hideMark/>
          </w:tcPr>
          <w:p w14:paraId="7CFDDA24" w14:textId="77777777"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6</w:t>
            </w:r>
          </w:p>
        </w:tc>
        <w:tc>
          <w:tcPr>
            <w:tcW w:w="409" w:type="pct"/>
            <w:tcBorders>
              <w:top w:val="nil"/>
              <w:left w:val="nil"/>
              <w:bottom w:val="single" w:sz="4" w:space="0" w:color="auto"/>
              <w:right w:val="single" w:sz="4" w:space="0" w:color="auto"/>
            </w:tcBorders>
            <w:vAlign w:val="center"/>
            <w:hideMark/>
          </w:tcPr>
          <w:p w14:paraId="31A68C31" w14:textId="77777777"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7,2</w:t>
            </w:r>
          </w:p>
        </w:tc>
        <w:tc>
          <w:tcPr>
            <w:tcW w:w="409" w:type="pct"/>
            <w:tcBorders>
              <w:top w:val="nil"/>
              <w:left w:val="nil"/>
              <w:bottom w:val="single" w:sz="4" w:space="0" w:color="auto"/>
              <w:right w:val="single" w:sz="4" w:space="0" w:color="auto"/>
            </w:tcBorders>
            <w:vAlign w:val="center"/>
            <w:hideMark/>
          </w:tcPr>
          <w:p w14:paraId="5D5D0A0B" w14:textId="77777777"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8,4</w:t>
            </w:r>
          </w:p>
        </w:tc>
        <w:tc>
          <w:tcPr>
            <w:tcW w:w="409" w:type="pct"/>
            <w:tcBorders>
              <w:top w:val="nil"/>
              <w:left w:val="nil"/>
              <w:bottom w:val="single" w:sz="4" w:space="0" w:color="auto"/>
              <w:right w:val="single" w:sz="4" w:space="0" w:color="auto"/>
            </w:tcBorders>
            <w:vAlign w:val="center"/>
            <w:hideMark/>
          </w:tcPr>
          <w:p w14:paraId="55572475" w14:textId="77777777"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9,6</w:t>
            </w:r>
          </w:p>
        </w:tc>
        <w:tc>
          <w:tcPr>
            <w:tcW w:w="409" w:type="pct"/>
            <w:tcBorders>
              <w:top w:val="nil"/>
              <w:left w:val="nil"/>
              <w:bottom w:val="single" w:sz="4" w:space="0" w:color="auto"/>
              <w:right w:val="single" w:sz="4" w:space="0" w:color="auto"/>
            </w:tcBorders>
            <w:vAlign w:val="center"/>
            <w:hideMark/>
          </w:tcPr>
          <w:p w14:paraId="0B1E7BE4" w14:textId="77777777"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10,8</w:t>
            </w:r>
          </w:p>
        </w:tc>
        <w:tc>
          <w:tcPr>
            <w:tcW w:w="409" w:type="pct"/>
            <w:tcBorders>
              <w:top w:val="nil"/>
              <w:left w:val="nil"/>
              <w:bottom w:val="single" w:sz="4" w:space="0" w:color="auto"/>
              <w:right w:val="single" w:sz="4" w:space="0" w:color="auto"/>
            </w:tcBorders>
            <w:vAlign w:val="center"/>
            <w:hideMark/>
          </w:tcPr>
          <w:p w14:paraId="2B839612" w14:textId="77777777"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12</w:t>
            </w:r>
          </w:p>
        </w:tc>
      </w:tr>
      <w:tr w:rsidR="0087490D" w:rsidRPr="0056524E" w14:paraId="1E935C01" w14:textId="77777777" w:rsidTr="0087490D">
        <w:trPr>
          <w:trHeight w:val="300"/>
        </w:trPr>
        <w:tc>
          <w:tcPr>
            <w:tcW w:w="910" w:type="pct"/>
            <w:tcBorders>
              <w:top w:val="nil"/>
              <w:left w:val="single" w:sz="4" w:space="0" w:color="auto"/>
              <w:bottom w:val="single" w:sz="4" w:space="0" w:color="auto"/>
              <w:right w:val="double" w:sz="6" w:space="0" w:color="auto"/>
            </w:tcBorders>
            <w:vAlign w:val="center"/>
            <w:hideMark/>
          </w:tcPr>
          <w:p w14:paraId="78D17A52" w14:textId="77777777" w:rsidR="00F06AD8" w:rsidRPr="00A26BF7" w:rsidRDefault="00F06AD8" w:rsidP="0056524E">
            <w:pPr>
              <w:tabs>
                <w:tab w:val="left" w:pos="567"/>
              </w:tabs>
              <w:spacing w:after="0" w:line="240" w:lineRule="auto"/>
              <w:rPr>
                <w:rFonts w:ascii="Times New Roman" w:hAnsi="Times New Roman"/>
                <w:b/>
              </w:rPr>
            </w:pPr>
            <w:r w:rsidRPr="00A26BF7">
              <w:rPr>
                <w:rFonts w:ascii="Times New Roman" w:hAnsi="Times New Roman"/>
                <w:b/>
              </w:rPr>
              <w:t>0,075</w:t>
            </w:r>
          </w:p>
        </w:tc>
        <w:tc>
          <w:tcPr>
            <w:tcW w:w="409" w:type="pct"/>
            <w:tcBorders>
              <w:top w:val="nil"/>
              <w:left w:val="nil"/>
              <w:bottom w:val="single" w:sz="4" w:space="0" w:color="auto"/>
              <w:right w:val="single" w:sz="4" w:space="0" w:color="auto"/>
            </w:tcBorders>
            <w:vAlign w:val="center"/>
            <w:hideMark/>
          </w:tcPr>
          <w:p w14:paraId="174E9600" w14:textId="77777777" w:rsidR="00F06AD8" w:rsidRPr="00A26BF7" w:rsidRDefault="00F06AD8" w:rsidP="0049262A">
            <w:pPr>
              <w:tabs>
                <w:tab w:val="left" w:pos="567"/>
              </w:tabs>
              <w:spacing w:after="0" w:line="240" w:lineRule="auto"/>
              <w:jc w:val="center"/>
              <w:rPr>
                <w:rFonts w:ascii="Times New Roman" w:hAnsi="Times New Roman"/>
              </w:rPr>
            </w:pPr>
            <w:r w:rsidRPr="00A26BF7">
              <w:rPr>
                <w:rFonts w:ascii="Times New Roman" w:hAnsi="Times New Roman"/>
              </w:rPr>
              <w:t>1,8</w:t>
            </w:r>
          </w:p>
        </w:tc>
        <w:tc>
          <w:tcPr>
            <w:tcW w:w="409" w:type="pct"/>
            <w:tcBorders>
              <w:top w:val="nil"/>
              <w:left w:val="nil"/>
              <w:bottom w:val="single" w:sz="4" w:space="0" w:color="auto"/>
              <w:right w:val="single" w:sz="4" w:space="0" w:color="auto"/>
            </w:tcBorders>
            <w:vAlign w:val="center"/>
            <w:hideMark/>
          </w:tcPr>
          <w:p w14:paraId="3CDD3B5E" w14:textId="77777777" w:rsidR="00F06AD8" w:rsidRPr="00A26BF7" w:rsidRDefault="00F06AD8" w:rsidP="0049262A">
            <w:pPr>
              <w:tabs>
                <w:tab w:val="left" w:pos="567"/>
              </w:tabs>
              <w:spacing w:after="0" w:line="240" w:lineRule="auto"/>
              <w:jc w:val="center"/>
              <w:rPr>
                <w:rFonts w:ascii="Times New Roman" w:hAnsi="Times New Roman"/>
              </w:rPr>
            </w:pPr>
            <w:r w:rsidRPr="00A26BF7">
              <w:rPr>
                <w:rFonts w:ascii="Times New Roman" w:hAnsi="Times New Roman"/>
              </w:rPr>
              <w:t>3,6</w:t>
            </w:r>
          </w:p>
        </w:tc>
        <w:tc>
          <w:tcPr>
            <w:tcW w:w="409" w:type="pct"/>
            <w:tcBorders>
              <w:top w:val="nil"/>
              <w:left w:val="nil"/>
              <w:bottom w:val="single" w:sz="4" w:space="0" w:color="auto"/>
              <w:right w:val="single" w:sz="4" w:space="0" w:color="auto"/>
            </w:tcBorders>
            <w:vAlign w:val="center"/>
            <w:hideMark/>
          </w:tcPr>
          <w:p w14:paraId="0E3B55ED" w14:textId="77777777" w:rsidR="00F06AD8" w:rsidRPr="00A26BF7" w:rsidRDefault="00F06AD8" w:rsidP="008245B4">
            <w:pPr>
              <w:tabs>
                <w:tab w:val="left" w:pos="567"/>
              </w:tabs>
              <w:spacing w:after="0" w:line="240" w:lineRule="auto"/>
              <w:jc w:val="center"/>
              <w:rPr>
                <w:rFonts w:ascii="Times New Roman" w:hAnsi="Times New Roman"/>
              </w:rPr>
            </w:pPr>
            <w:r w:rsidRPr="00A26BF7">
              <w:rPr>
                <w:rFonts w:ascii="Times New Roman" w:hAnsi="Times New Roman"/>
              </w:rPr>
              <w:t>5,4</w:t>
            </w:r>
          </w:p>
        </w:tc>
        <w:tc>
          <w:tcPr>
            <w:tcW w:w="409" w:type="pct"/>
            <w:tcBorders>
              <w:top w:val="nil"/>
              <w:left w:val="nil"/>
              <w:bottom w:val="single" w:sz="4" w:space="0" w:color="auto"/>
              <w:right w:val="single" w:sz="4" w:space="0" w:color="auto"/>
            </w:tcBorders>
            <w:vAlign w:val="center"/>
            <w:hideMark/>
          </w:tcPr>
          <w:p w14:paraId="155C113C" w14:textId="77777777"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7,2</w:t>
            </w:r>
          </w:p>
        </w:tc>
        <w:tc>
          <w:tcPr>
            <w:tcW w:w="409" w:type="pct"/>
            <w:tcBorders>
              <w:top w:val="nil"/>
              <w:left w:val="nil"/>
              <w:bottom w:val="single" w:sz="4" w:space="0" w:color="auto"/>
              <w:right w:val="single" w:sz="4" w:space="0" w:color="auto"/>
            </w:tcBorders>
            <w:vAlign w:val="center"/>
            <w:hideMark/>
          </w:tcPr>
          <w:p w14:paraId="080DDDC0" w14:textId="77777777"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9</w:t>
            </w:r>
          </w:p>
        </w:tc>
        <w:tc>
          <w:tcPr>
            <w:tcW w:w="409" w:type="pct"/>
            <w:tcBorders>
              <w:top w:val="nil"/>
              <w:left w:val="nil"/>
              <w:bottom w:val="single" w:sz="4" w:space="0" w:color="auto"/>
              <w:right w:val="single" w:sz="4" w:space="0" w:color="auto"/>
            </w:tcBorders>
            <w:vAlign w:val="center"/>
            <w:hideMark/>
          </w:tcPr>
          <w:p w14:paraId="1700D602" w14:textId="77777777"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10,8</w:t>
            </w:r>
          </w:p>
        </w:tc>
        <w:tc>
          <w:tcPr>
            <w:tcW w:w="409" w:type="pct"/>
            <w:tcBorders>
              <w:top w:val="nil"/>
              <w:left w:val="nil"/>
              <w:bottom w:val="single" w:sz="4" w:space="0" w:color="auto"/>
              <w:right w:val="single" w:sz="4" w:space="0" w:color="auto"/>
            </w:tcBorders>
            <w:vAlign w:val="center"/>
            <w:hideMark/>
          </w:tcPr>
          <w:p w14:paraId="161EDA9A" w14:textId="77777777"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12,6</w:t>
            </w:r>
          </w:p>
        </w:tc>
        <w:tc>
          <w:tcPr>
            <w:tcW w:w="409" w:type="pct"/>
            <w:tcBorders>
              <w:top w:val="nil"/>
              <w:left w:val="nil"/>
              <w:bottom w:val="single" w:sz="4" w:space="0" w:color="auto"/>
              <w:right w:val="single" w:sz="4" w:space="0" w:color="auto"/>
            </w:tcBorders>
            <w:vAlign w:val="center"/>
            <w:hideMark/>
          </w:tcPr>
          <w:p w14:paraId="38B5118C" w14:textId="77777777"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14,4</w:t>
            </w:r>
          </w:p>
        </w:tc>
        <w:tc>
          <w:tcPr>
            <w:tcW w:w="409" w:type="pct"/>
            <w:tcBorders>
              <w:top w:val="nil"/>
              <w:left w:val="nil"/>
              <w:bottom w:val="single" w:sz="4" w:space="0" w:color="auto"/>
              <w:right w:val="single" w:sz="4" w:space="0" w:color="auto"/>
            </w:tcBorders>
            <w:vAlign w:val="center"/>
            <w:hideMark/>
          </w:tcPr>
          <w:p w14:paraId="156F0C44" w14:textId="77777777"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16,2</w:t>
            </w:r>
          </w:p>
        </w:tc>
        <w:tc>
          <w:tcPr>
            <w:tcW w:w="409" w:type="pct"/>
            <w:tcBorders>
              <w:top w:val="nil"/>
              <w:left w:val="nil"/>
              <w:bottom w:val="single" w:sz="4" w:space="0" w:color="auto"/>
              <w:right w:val="single" w:sz="4" w:space="0" w:color="auto"/>
            </w:tcBorders>
            <w:vAlign w:val="center"/>
            <w:hideMark/>
          </w:tcPr>
          <w:p w14:paraId="60364F76" w14:textId="77777777"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18</w:t>
            </w:r>
          </w:p>
        </w:tc>
      </w:tr>
      <w:tr w:rsidR="0087490D" w:rsidRPr="0056524E" w14:paraId="2EF9FF11" w14:textId="77777777" w:rsidTr="0087490D">
        <w:trPr>
          <w:trHeight w:val="300"/>
        </w:trPr>
        <w:tc>
          <w:tcPr>
            <w:tcW w:w="910" w:type="pct"/>
            <w:tcBorders>
              <w:top w:val="nil"/>
              <w:left w:val="single" w:sz="4" w:space="0" w:color="auto"/>
              <w:bottom w:val="single" w:sz="4" w:space="0" w:color="auto"/>
              <w:right w:val="double" w:sz="6" w:space="0" w:color="auto"/>
            </w:tcBorders>
            <w:vAlign w:val="center"/>
            <w:hideMark/>
          </w:tcPr>
          <w:p w14:paraId="163D48B0" w14:textId="77777777" w:rsidR="00F06AD8" w:rsidRPr="00A26BF7" w:rsidRDefault="00F06AD8" w:rsidP="0056524E">
            <w:pPr>
              <w:tabs>
                <w:tab w:val="left" w:pos="567"/>
              </w:tabs>
              <w:spacing w:after="0" w:line="240" w:lineRule="auto"/>
              <w:rPr>
                <w:rFonts w:ascii="Times New Roman" w:hAnsi="Times New Roman"/>
                <w:b/>
              </w:rPr>
            </w:pPr>
            <w:r w:rsidRPr="00A26BF7">
              <w:rPr>
                <w:rFonts w:ascii="Times New Roman" w:hAnsi="Times New Roman"/>
                <w:b/>
              </w:rPr>
              <w:t>0,1</w:t>
            </w:r>
          </w:p>
        </w:tc>
        <w:tc>
          <w:tcPr>
            <w:tcW w:w="409" w:type="pct"/>
            <w:tcBorders>
              <w:top w:val="nil"/>
              <w:left w:val="nil"/>
              <w:bottom w:val="single" w:sz="4" w:space="0" w:color="auto"/>
              <w:right w:val="single" w:sz="4" w:space="0" w:color="auto"/>
            </w:tcBorders>
            <w:vAlign w:val="center"/>
            <w:hideMark/>
          </w:tcPr>
          <w:p w14:paraId="481A55DD" w14:textId="77777777" w:rsidR="00F06AD8" w:rsidRPr="00A26BF7" w:rsidRDefault="00F06AD8" w:rsidP="0049262A">
            <w:pPr>
              <w:tabs>
                <w:tab w:val="left" w:pos="567"/>
              </w:tabs>
              <w:spacing w:after="0" w:line="240" w:lineRule="auto"/>
              <w:jc w:val="center"/>
              <w:rPr>
                <w:rFonts w:ascii="Times New Roman" w:hAnsi="Times New Roman"/>
              </w:rPr>
            </w:pPr>
            <w:r w:rsidRPr="00A26BF7">
              <w:rPr>
                <w:rFonts w:ascii="Times New Roman" w:hAnsi="Times New Roman"/>
              </w:rPr>
              <w:t>2,4</w:t>
            </w:r>
          </w:p>
        </w:tc>
        <w:tc>
          <w:tcPr>
            <w:tcW w:w="409" w:type="pct"/>
            <w:tcBorders>
              <w:top w:val="nil"/>
              <w:left w:val="nil"/>
              <w:bottom w:val="single" w:sz="4" w:space="0" w:color="auto"/>
              <w:right w:val="single" w:sz="4" w:space="0" w:color="auto"/>
            </w:tcBorders>
            <w:vAlign w:val="center"/>
            <w:hideMark/>
          </w:tcPr>
          <w:p w14:paraId="355CD587" w14:textId="77777777" w:rsidR="00F06AD8" w:rsidRPr="00A26BF7" w:rsidRDefault="00F06AD8" w:rsidP="0049262A">
            <w:pPr>
              <w:tabs>
                <w:tab w:val="left" w:pos="567"/>
              </w:tabs>
              <w:spacing w:after="0" w:line="240" w:lineRule="auto"/>
              <w:jc w:val="center"/>
              <w:rPr>
                <w:rFonts w:ascii="Times New Roman" w:hAnsi="Times New Roman"/>
              </w:rPr>
            </w:pPr>
            <w:r w:rsidRPr="00A26BF7">
              <w:rPr>
                <w:rFonts w:ascii="Times New Roman" w:hAnsi="Times New Roman"/>
              </w:rPr>
              <w:t>4,8</w:t>
            </w:r>
          </w:p>
        </w:tc>
        <w:tc>
          <w:tcPr>
            <w:tcW w:w="409" w:type="pct"/>
            <w:tcBorders>
              <w:top w:val="nil"/>
              <w:left w:val="nil"/>
              <w:bottom w:val="single" w:sz="4" w:space="0" w:color="auto"/>
              <w:right w:val="single" w:sz="4" w:space="0" w:color="auto"/>
            </w:tcBorders>
            <w:vAlign w:val="center"/>
            <w:hideMark/>
          </w:tcPr>
          <w:p w14:paraId="45787881" w14:textId="77777777" w:rsidR="00F06AD8" w:rsidRPr="00A26BF7" w:rsidRDefault="00F06AD8" w:rsidP="008245B4">
            <w:pPr>
              <w:tabs>
                <w:tab w:val="left" w:pos="567"/>
              </w:tabs>
              <w:spacing w:after="0" w:line="240" w:lineRule="auto"/>
              <w:jc w:val="center"/>
              <w:rPr>
                <w:rFonts w:ascii="Times New Roman" w:hAnsi="Times New Roman"/>
              </w:rPr>
            </w:pPr>
            <w:r w:rsidRPr="00A26BF7">
              <w:rPr>
                <w:rFonts w:ascii="Times New Roman" w:hAnsi="Times New Roman"/>
              </w:rPr>
              <w:t>7,2</w:t>
            </w:r>
          </w:p>
        </w:tc>
        <w:tc>
          <w:tcPr>
            <w:tcW w:w="409" w:type="pct"/>
            <w:tcBorders>
              <w:top w:val="nil"/>
              <w:left w:val="nil"/>
              <w:bottom w:val="single" w:sz="4" w:space="0" w:color="auto"/>
              <w:right w:val="single" w:sz="4" w:space="0" w:color="auto"/>
            </w:tcBorders>
            <w:vAlign w:val="center"/>
            <w:hideMark/>
          </w:tcPr>
          <w:p w14:paraId="39B3CC3F" w14:textId="77777777"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9,6</w:t>
            </w:r>
          </w:p>
        </w:tc>
        <w:tc>
          <w:tcPr>
            <w:tcW w:w="409" w:type="pct"/>
            <w:tcBorders>
              <w:top w:val="nil"/>
              <w:left w:val="nil"/>
              <w:bottom w:val="single" w:sz="4" w:space="0" w:color="auto"/>
              <w:right w:val="single" w:sz="4" w:space="0" w:color="auto"/>
            </w:tcBorders>
            <w:vAlign w:val="center"/>
            <w:hideMark/>
          </w:tcPr>
          <w:p w14:paraId="41AF6F7E" w14:textId="77777777"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12</w:t>
            </w:r>
          </w:p>
        </w:tc>
        <w:tc>
          <w:tcPr>
            <w:tcW w:w="409" w:type="pct"/>
            <w:tcBorders>
              <w:top w:val="nil"/>
              <w:left w:val="nil"/>
              <w:bottom w:val="single" w:sz="4" w:space="0" w:color="auto"/>
              <w:right w:val="single" w:sz="4" w:space="0" w:color="auto"/>
            </w:tcBorders>
            <w:vAlign w:val="center"/>
            <w:hideMark/>
          </w:tcPr>
          <w:p w14:paraId="0255101D" w14:textId="77777777"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14,4</w:t>
            </w:r>
          </w:p>
        </w:tc>
        <w:tc>
          <w:tcPr>
            <w:tcW w:w="409" w:type="pct"/>
            <w:tcBorders>
              <w:top w:val="nil"/>
              <w:left w:val="nil"/>
              <w:bottom w:val="single" w:sz="4" w:space="0" w:color="auto"/>
              <w:right w:val="single" w:sz="4" w:space="0" w:color="auto"/>
            </w:tcBorders>
            <w:vAlign w:val="center"/>
            <w:hideMark/>
          </w:tcPr>
          <w:p w14:paraId="1457EC20" w14:textId="77777777"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16,8</w:t>
            </w:r>
          </w:p>
        </w:tc>
        <w:tc>
          <w:tcPr>
            <w:tcW w:w="409" w:type="pct"/>
            <w:tcBorders>
              <w:top w:val="nil"/>
              <w:left w:val="nil"/>
              <w:bottom w:val="single" w:sz="4" w:space="0" w:color="auto"/>
              <w:right w:val="single" w:sz="4" w:space="0" w:color="auto"/>
            </w:tcBorders>
            <w:vAlign w:val="center"/>
            <w:hideMark/>
          </w:tcPr>
          <w:p w14:paraId="0C0A34F6" w14:textId="77777777"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19,2</w:t>
            </w:r>
          </w:p>
        </w:tc>
        <w:tc>
          <w:tcPr>
            <w:tcW w:w="409" w:type="pct"/>
            <w:tcBorders>
              <w:top w:val="nil"/>
              <w:left w:val="nil"/>
              <w:bottom w:val="single" w:sz="4" w:space="0" w:color="auto"/>
              <w:right w:val="single" w:sz="4" w:space="0" w:color="auto"/>
            </w:tcBorders>
            <w:vAlign w:val="center"/>
            <w:hideMark/>
          </w:tcPr>
          <w:p w14:paraId="7E9E87B9" w14:textId="77777777"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21,6</w:t>
            </w:r>
          </w:p>
        </w:tc>
        <w:tc>
          <w:tcPr>
            <w:tcW w:w="409" w:type="pct"/>
            <w:tcBorders>
              <w:top w:val="nil"/>
              <w:left w:val="nil"/>
              <w:bottom w:val="single" w:sz="4" w:space="0" w:color="auto"/>
              <w:right w:val="single" w:sz="4" w:space="0" w:color="auto"/>
            </w:tcBorders>
            <w:vAlign w:val="center"/>
            <w:hideMark/>
          </w:tcPr>
          <w:p w14:paraId="22C9B38D" w14:textId="77777777"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24</w:t>
            </w:r>
          </w:p>
        </w:tc>
      </w:tr>
      <w:tr w:rsidR="0087490D" w:rsidRPr="0056524E" w14:paraId="2F4FD949" w14:textId="77777777" w:rsidTr="0087490D">
        <w:trPr>
          <w:trHeight w:val="300"/>
        </w:trPr>
        <w:tc>
          <w:tcPr>
            <w:tcW w:w="910" w:type="pct"/>
            <w:tcBorders>
              <w:top w:val="nil"/>
              <w:left w:val="single" w:sz="4" w:space="0" w:color="auto"/>
              <w:bottom w:val="single" w:sz="4" w:space="0" w:color="auto"/>
              <w:right w:val="double" w:sz="6" w:space="0" w:color="auto"/>
            </w:tcBorders>
            <w:vAlign w:val="center"/>
            <w:hideMark/>
          </w:tcPr>
          <w:p w14:paraId="47BAF6A8" w14:textId="77777777" w:rsidR="00F06AD8" w:rsidRPr="00A26BF7" w:rsidRDefault="00F06AD8" w:rsidP="0056524E">
            <w:pPr>
              <w:tabs>
                <w:tab w:val="left" w:pos="567"/>
              </w:tabs>
              <w:spacing w:after="0" w:line="240" w:lineRule="auto"/>
              <w:rPr>
                <w:rFonts w:ascii="Times New Roman" w:hAnsi="Times New Roman"/>
                <w:b/>
              </w:rPr>
            </w:pPr>
            <w:r w:rsidRPr="00A26BF7">
              <w:rPr>
                <w:rFonts w:ascii="Times New Roman" w:hAnsi="Times New Roman"/>
                <w:b/>
              </w:rPr>
              <w:t>0,15</w:t>
            </w:r>
          </w:p>
        </w:tc>
        <w:tc>
          <w:tcPr>
            <w:tcW w:w="409" w:type="pct"/>
            <w:tcBorders>
              <w:top w:val="nil"/>
              <w:left w:val="nil"/>
              <w:bottom w:val="single" w:sz="4" w:space="0" w:color="auto"/>
              <w:right w:val="single" w:sz="4" w:space="0" w:color="auto"/>
            </w:tcBorders>
            <w:vAlign w:val="center"/>
            <w:hideMark/>
          </w:tcPr>
          <w:p w14:paraId="6A956FCF" w14:textId="77777777" w:rsidR="00F06AD8" w:rsidRPr="00A26BF7" w:rsidRDefault="00F06AD8" w:rsidP="0049262A">
            <w:pPr>
              <w:tabs>
                <w:tab w:val="left" w:pos="567"/>
              </w:tabs>
              <w:spacing w:after="0" w:line="240" w:lineRule="auto"/>
              <w:jc w:val="center"/>
              <w:rPr>
                <w:rFonts w:ascii="Times New Roman" w:hAnsi="Times New Roman"/>
              </w:rPr>
            </w:pPr>
            <w:r w:rsidRPr="00A26BF7">
              <w:rPr>
                <w:rFonts w:ascii="Times New Roman" w:hAnsi="Times New Roman"/>
              </w:rPr>
              <w:t>3,6</w:t>
            </w:r>
          </w:p>
        </w:tc>
        <w:tc>
          <w:tcPr>
            <w:tcW w:w="409" w:type="pct"/>
            <w:tcBorders>
              <w:top w:val="nil"/>
              <w:left w:val="nil"/>
              <w:bottom w:val="single" w:sz="4" w:space="0" w:color="auto"/>
              <w:right w:val="single" w:sz="4" w:space="0" w:color="auto"/>
            </w:tcBorders>
            <w:vAlign w:val="center"/>
            <w:hideMark/>
          </w:tcPr>
          <w:p w14:paraId="01EF3DCE" w14:textId="77777777" w:rsidR="00F06AD8" w:rsidRPr="00A26BF7" w:rsidRDefault="00F06AD8" w:rsidP="0049262A">
            <w:pPr>
              <w:tabs>
                <w:tab w:val="left" w:pos="567"/>
              </w:tabs>
              <w:spacing w:after="0" w:line="240" w:lineRule="auto"/>
              <w:jc w:val="center"/>
              <w:rPr>
                <w:rFonts w:ascii="Times New Roman" w:hAnsi="Times New Roman"/>
              </w:rPr>
            </w:pPr>
            <w:r w:rsidRPr="00A26BF7">
              <w:rPr>
                <w:rFonts w:ascii="Times New Roman" w:hAnsi="Times New Roman"/>
              </w:rPr>
              <w:t>7,2</w:t>
            </w:r>
          </w:p>
        </w:tc>
        <w:tc>
          <w:tcPr>
            <w:tcW w:w="409" w:type="pct"/>
            <w:tcBorders>
              <w:top w:val="nil"/>
              <w:left w:val="nil"/>
              <w:bottom w:val="single" w:sz="4" w:space="0" w:color="auto"/>
              <w:right w:val="single" w:sz="4" w:space="0" w:color="auto"/>
            </w:tcBorders>
            <w:vAlign w:val="center"/>
            <w:hideMark/>
          </w:tcPr>
          <w:p w14:paraId="5222C700" w14:textId="77777777" w:rsidR="00F06AD8" w:rsidRPr="00A26BF7" w:rsidRDefault="00F06AD8" w:rsidP="008245B4">
            <w:pPr>
              <w:tabs>
                <w:tab w:val="left" w:pos="567"/>
              </w:tabs>
              <w:spacing w:after="0" w:line="240" w:lineRule="auto"/>
              <w:jc w:val="center"/>
              <w:rPr>
                <w:rFonts w:ascii="Times New Roman" w:hAnsi="Times New Roman"/>
              </w:rPr>
            </w:pPr>
            <w:r w:rsidRPr="00A26BF7">
              <w:rPr>
                <w:rFonts w:ascii="Times New Roman" w:hAnsi="Times New Roman"/>
              </w:rPr>
              <w:t>10,8</w:t>
            </w:r>
          </w:p>
        </w:tc>
        <w:tc>
          <w:tcPr>
            <w:tcW w:w="409" w:type="pct"/>
            <w:tcBorders>
              <w:top w:val="nil"/>
              <w:left w:val="nil"/>
              <w:bottom w:val="single" w:sz="4" w:space="0" w:color="auto"/>
              <w:right w:val="single" w:sz="4" w:space="0" w:color="auto"/>
            </w:tcBorders>
            <w:vAlign w:val="center"/>
            <w:hideMark/>
          </w:tcPr>
          <w:p w14:paraId="1B392990" w14:textId="77777777"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14,4</w:t>
            </w:r>
          </w:p>
        </w:tc>
        <w:tc>
          <w:tcPr>
            <w:tcW w:w="409" w:type="pct"/>
            <w:tcBorders>
              <w:top w:val="nil"/>
              <w:left w:val="nil"/>
              <w:bottom w:val="single" w:sz="4" w:space="0" w:color="auto"/>
              <w:right w:val="single" w:sz="4" w:space="0" w:color="auto"/>
            </w:tcBorders>
            <w:vAlign w:val="center"/>
            <w:hideMark/>
          </w:tcPr>
          <w:p w14:paraId="7AFC4CA1" w14:textId="77777777"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18</w:t>
            </w:r>
          </w:p>
        </w:tc>
        <w:tc>
          <w:tcPr>
            <w:tcW w:w="409" w:type="pct"/>
            <w:tcBorders>
              <w:top w:val="nil"/>
              <w:left w:val="nil"/>
              <w:bottom w:val="single" w:sz="4" w:space="0" w:color="auto"/>
              <w:right w:val="single" w:sz="4" w:space="0" w:color="auto"/>
            </w:tcBorders>
            <w:vAlign w:val="center"/>
            <w:hideMark/>
          </w:tcPr>
          <w:p w14:paraId="3C14BC17" w14:textId="77777777"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21,6</w:t>
            </w:r>
          </w:p>
        </w:tc>
        <w:tc>
          <w:tcPr>
            <w:tcW w:w="409" w:type="pct"/>
            <w:tcBorders>
              <w:top w:val="nil"/>
              <w:left w:val="nil"/>
              <w:bottom w:val="single" w:sz="4" w:space="0" w:color="auto"/>
              <w:right w:val="single" w:sz="4" w:space="0" w:color="auto"/>
            </w:tcBorders>
            <w:vAlign w:val="center"/>
            <w:hideMark/>
          </w:tcPr>
          <w:p w14:paraId="0280A516" w14:textId="77777777"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25,2</w:t>
            </w:r>
          </w:p>
        </w:tc>
        <w:tc>
          <w:tcPr>
            <w:tcW w:w="409" w:type="pct"/>
            <w:tcBorders>
              <w:top w:val="nil"/>
              <w:left w:val="nil"/>
              <w:bottom w:val="single" w:sz="4" w:space="0" w:color="auto"/>
              <w:right w:val="single" w:sz="4" w:space="0" w:color="auto"/>
            </w:tcBorders>
            <w:vAlign w:val="center"/>
            <w:hideMark/>
          </w:tcPr>
          <w:p w14:paraId="1C49F198" w14:textId="77777777"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28,8</w:t>
            </w:r>
          </w:p>
        </w:tc>
        <w:tc>
          <w:tcPr>
            <w:tcW w:w="409" w:type="pct"/>
            <w:tcBorders>
              <w:top w:val="nil"/>
              <w:left w:val="nil"/>
              <w:bottom w:val="single" w:sz="4" w:space="0" w:color="auto"/>
              <w:right w:val="single" w:sz="4" w:space="0" w:color="auto"/>
            </w:tcBorders>
            <w:vAlign w:val="center"/>
            <w:hideMark/>
          </w:tcPr>
          <w:p w14:paraId="5BC61B54" w14:textId="77777777"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32,4</w:t>
            </w:r>
          </w:p>
        </w:tc>
        <w:tc>
          <w:tcPr>
            <w:tcW w:w="409" w:type="pct"/>
            <w:tcBorders>
              <w:top w:val="nil"/>
              <w:left w:val="nil"/>
              <w:bottom w:val="single" w:sz="4" w:space="0" w:color="auto"/>
              <w:right w:val="single" w:sz="4" w:space="0" w:color="auto"/>
            </w:tcBorders>
            <w:vAlign w:val="center"/>
            <w:hideMark/>
          </w:tcPr>
          <w:p w14:paraId="5A133E74" w14:textId="77777777"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36</w:t>
            </w:r>
          </w:p>
        </w:tc>
      </w:tr>
      <w:tr w:rsidR="0087490D" w:rsidRPr="0056524E" w14:paraId="0580A1D7" w14:textId="77777777" w:rsidTr="0087490D">
        <w:trPr>
          <w:trHeight w:val="300"/>
        </w:trPr>
        <w:tc>
          <w:tcPr>
            <w:tcW w:w="910" w:type="pct"/>
            <w:tcBorders>
              <w:top w:val="nil"/>
              <w:left w:val="single" w:sz="4" w:space="0" w:color="auto"/>
              <w:bottom w:val="single" w:sz="4" w:space="0" w:color="auto"/>
              <w:right w:val="double" w:sz="6" w:space="0" w:color="auto"/>
            </w:tcBorders>
            <w:vAlign w:val="center"/>
            <w:hideMark/>
          </w:tcPr>
          <w:p w14:paraId="254F83A3" w14:textId="77777777" w:rsidR="00F06AD8" w:rsidRPr="00A26BF7" w:rsidRDefault="00F06AD8" w:rsidP="0056524E">
            <w:pPr>
              <w:tabs>
                <w:tab w:val="left" w:pos="567"/>
              </w:tabs>
              <w:spacing w:after="0" w:line="240" w:lineRule="auto"/>
              <w:rPr>
                <w:rFonts w:ascii="Times New Roman" w:hAnsi="Times New Roman"/>
                <w:b/>
              </w:rPr>
            </w:pPr>
            <w:r w:rsidRPr="00A26BF7">
              <w:rPr>
                <w:rFonts w:ascii="Times New Roman" w:hAnsi="Times New Roman"/>
                <w:b/>
              </w:rPr>
              <w:t>0,2</w:t>
            </w:r>
          </w:p>
        </w:tc>
        <w:tc>
          <w:tcPr>
            <w:tcW w:w="409" w:type="pct"/>
            <w:tcBorders>
              <w:top w:val="nil"/>
              <w:left w:val="nil"/>
              <w:bottom w:val="single" w:sz="4" w:space="0" w:color="auto"/>
              <w:right w:val="single" w:sz="4" w:space="0" w:color="auto"/>
            </w:tcBorders>
            <w:vAlign w:val="center"/>
            <w:hideMark/>
          </w:tcPr>
          <w:p w14:paraId="7679CDF1" w14:textId="77777777" w:rsidR="00F06AD8" w:rsidRPr="00A26BF7" w:rsidRDefault="00F06AD8" w:rsidP="0049262A">
            <w:pPr>
              <w:tabs>
                <w:tab w:val="left" w:pos="567"/>
              </w:tabs>
              <w:spacing w:after="0" w:line="240" w:lineRule="auto"/>
              <w:jc w:val="center"/>
              <w:rPr>
                <w:rFonts w:ascii="Times New Roman" w:hAnsi="Times New Roman"/>
              </w:rPr>
            </w:pPr>
            <w:r w:rsidRPr="00A26BF7">
              <w:rPr>
                <w:rFonts w:ascii="Times New Roman" w:hAnsi="Times New Roman"/>
              </w:rPr>
              <w:t>4,8</w:t>
            </w:r>
          </w:p>
        </w:tc>
        <w:tc>
          <w:tcPr>
            <w:tcW w:w="409" w:type="pct"/>
            <w:tcBorders>
              <w:top w:val="nil"/>
              <w:left w:val="nil"/>
              <w:bottom w:val="single" w:sz="4" w:space="0" w:color="auto"/>
              <w:right w:val="single" w:sz="4" w:space="0" w:color="auto"/>
            </w:tcBorders>
            <w:vAlign w:val="center"/>
            <w:hideMark/>
          </w:tcPr>
          <w:p w14:paraId="39DE8C90" w14:textId="77777777" w:rsidR="00F06AD8" w:rsidRPr="00A26BF7" w:rsidRDefault="00F06AD8" w:rsidP="0049262A">
            <w:pPr>
              <w:tabs>
                <w:tab w:val="left" w:pos="567"/>
              </w:tabs>
              <w:spacing w:after="0" w:line="240" w:lineRule="auto"/>
              <w:jc w:val="center"/>
              <w:rPr>
                <w:rFonts w:ascii="Times New Roman" w:hAnsi="Times New Roman"/>
              </w:rPr>
            </w:pPr>
            <w:r w:rsidRPr="00A26BF7">
              <w:rPr>
                <w:rFonts w:ascii="Times New Roman" w:hAnsi="Times New Roman"/>
              </w:rPr>
              <w:t>9,6</w:t>
            </w:r>
          </w:p>
        </w:tc>
        <w:tc>
          <w:tcPr>
            <w:tcW w:w="409" w:type="pct"/>
            <w:tcBorders>
              <w:top w:val="nil"/>
              <w:left w:val="nil"/>
              <w:bottom w:val="single" w:sz="4" w:space="0" w:color="auto"/>
              <w:right w:val="single" w:sz="4" w:space="0" w:color="auto"/>
            </w:tcBorders>
            <w:vAlign w:val="center"/>
            <w:hideMark/>
          </w:tcPr>
          <w:p w14:paraId="29C34D73" w14:textId="77777777" w:rsidR="00F06AD8" w:rsidRPr="00A26BF7" w:rsidRDefault="00F06AD8" w:rsidP="008245B4">
            <w:pPr>
              <w:tabs>
                <w:tab w:val="left" w:pos="567"/>
              </w:tabs>
              <w:spacing w:after="0" w:line="240" w:lineRule="auto"/>
              <w:jc w:val="center"/>
              <w:rPr>
                <w:rFonts w:ascii="Times New Roman" w:hAnsi="Times New Roman"/>
              </w:rPr>
            </w:pPr>
            <w:r w:rsidRPr="00A26BF7">
              <w:rPr>
                <w:rFonts w:ascii="Times New Roman" w:hAnsi="Times New Roman"/>
              </w:rPr>
              <w:t>14,4</w:t>
            </w:r>
          </w:p>
        </w:tc>
        <w:tc>
          <w:tcPr>
            <w:tcW w:w="409" w:type="pct"/>
            <w:tcBorders>
              <w:top w:val="nil"/>
              <w:left w:val="nil"/>
              <w:bottom w:val="single" w:sz="4" w:space="0" w:color="auto"/>
              <w:right w:val="single" w:sz="4" w:space="0" w:color="auto"/>
            </w:tcBorders>
            <w:vAlign w:val="center"/>
            <w:hideMark/>
          </w:tcPr>
          <w:p w14:paraId="447F0626" w14:textId="77777777"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19,2</w:t>
            </w:r>
          </w:p>
        </w:tc>
        <w:tc>
          <w:tcPr>
            <w:tcW w:w="409" w:type="pct"/>
            <w:tcBorders>
              <w:top w:val="nil"/>
              <w:left w:val="nil"/>
              <w:bottom w:val="single" w:sz="4" w:space="0" w:color="auto"/>
              <w:right w:val="single" w:sz="4" w:space="0" w:color="auto"/>
            </w:tcBorders>
            <w:vAlign w:val="center"/>
            <w:hideMark/>
          </w:tcPr>
          <w:p w14:paraId="581BC3AF" w14:textId="77777777"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24</w:t>
            </w:r>
          </w:p>
        </w:tc>
        <w:tc>
          <w:tcPr>
            <w:tcW w:w="409" w:type="pct"/>
            <w:tcBorders>
              <w:top w:val="nil"/>
              <w:left w:val="nil"/>
              <w:bottom w:val="single" w:sz="4" w:space="0" w:color="auto"/>
              <w:right w:val="single" w:sz="4" w:space="0" w:color="auto"/>
            </w:tcBorders>
            <w:vAlign w:val="center"/>
            <w:hideMark/>
          </w:tcPr>
          <w:p w14:paraId="3C2EEF49" w14:textId="77777777"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28,8</w:t>
            </w:r>
          </w:p>
        </w:tc>
        <w:tc>
          <w:tcPr>
            <w:tcW w:w="409" w:type="pct"/>
            <w:tcBorders>
              <w:top w:val="nil"/>
              <w:left w:val="nil"/>
              <w:bottom w:val="single" w:sz="4" w:space="0" w:color="auto"/>
              <w:right w:val="single" w:sz="4" w:space="0" w:color="auto"/>
            </w:tcBorders>
            <w:vAlign w:val="center"/>
            <w:hideMark/>
          </w:tcPr>
          <w:p w14:paraId="6F9E8DC5" w14:textId="77777777"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33,6</w:t>
            </w:r>
          </w:p>
        </w:tc>
        <w:tc>
          <w:tcPr>
            <w:tcW w:w="409" w:type="pct"/>
            <w:tcBorders>
              <w:top w:val="nil"/>
              <w:left w:val="nil"/>
              <w:bottom w:val="single" w:sz="4" w:space="0" w:color="auto"/>
              <w:right w:val="single" w:sz="4" w:space="0" w:color="auto"/>
            </w:tcBorders>
            <w:vAlign w:val="center"/>
            <w:hideMark/>
          </w:tcPr>
          <w:p w14:paraId="30B1BEFF" w14:textId="77777777"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38,4</w:t>
            </w:r>
          </w:p>
        </w:tc>
        <w:tc>
          <w:tcPr>
            <w:tcW w:w="409" w:type="pct"/>
            <w:tcBorders>
              <w:top w:val="nil"/>
              <w:left w:val="nil"/>
              <w:bottom w:val="single" w:sz="4" w:space="0" w:color="auto"/>
              <w:right w:val="single" w:sz="4" w:space="0" w:color="auto"/>
            </w:tcBorders>
            <w:vAlign w:val="center"/>
            <w:hideMark/>
          </w:tcPr>
          <w:p w14:paraId="2DF8FD00" w14:textId="77777777"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43,2</w:t>
            </w:r>
          </w:p>
        </w:tc>
        <w:tc>
          <w:tcPr>
            <w:tcW w:w="409" w:type="pct"/>
            <w:tcBorders>
              <w:top w:val="nil"/>
              <w:left w:val="nil"/>
              <w:bottom w:val="single" w:sz="4" w:space="0" w:color="auto"/>
              <w:right w:val="single" w:sz="4" w:space="0" w:color="auto"/>
            </w:tcBorders>
            <w:vAlign w:val="center"/>
            <w:hideMark/>
          </w:tcPr>
          <w:p w14:paraId="440EC3F7" w14:textId="77777777"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48</w:t>
            </w:r>
          </w:p>
        </w:tc>
      </w:tr>
    </w:tbl>
    <w:p w14:paraId="32CD770B" w14:textId="77777777" w:rsidR="00F06AD8" w:rsidRPr="00A26BF7" w:rsidRDefault="00F06AD8" w:rsidP="0056524E">
      <w:pPr>
        <w:tabs>
          <w:tab w:val="left" w:pos="567"/>
        </w:tabs>
        <w:spacing w:after="0" w:line="240" w:lineRule="auto"/>
        <w:jc w:val="both"/>
        <w:rPr>
          <w:rFonts w:ascii="Times New Roman" w:hAnsi="Times New Roman"/>
        </w:rPr>
      </w:pPr>
    </w:p>
    <w:p w14:paraId="0F5CB4D8" w14:textId="77777777" w:rsidR="00F06AD8" w:rsidRPr="00A26BF7" w:rsidRDefault="00F06AD8" w:rsidP="00A26BF7">
      <w:pPr>
        <w:tabs>
          <w:tab w:val="left" w:pos="0"/>
        </w:tabs>
        <w:spacing w:after="0" w:line="240" w:lineRule="auto"/>
        <w:jc w:val="both"/>
        <w:rPr>
          <w:rFonts w:ascii="Times New Roman" w:hAnsi="Times New Roman"/>
          <w:i/>
        </w:rPr>
      </w:pPr>
      <w:r w:rsidRPr="00A26BF7">
        <w:rPr>
          <w:rFonts w:ascii="Times New Roman" w:hAnsi="Times New Roman"/>
        </w:rPr>
        <w:t xml:space="preserve">10 lentelė. </w:t>
      </w:r>
      <w:r w:rsidRPr="00A26BF7">
        <w:rPr>
          <w:rFonts w:ascii="Times New Roman" w:hAnsi="Times New Roman"/>
          <w:i/>
        </w:rPr>
        <w:t>Remifentanilio tirpalo, kurio koncentracija yra 50 </w:t>
      </w:r>
      <w:r w:rsidR="003B7293" w:rsidRPr="0056524E">
        <w:rPr>
          <w:rFonts w:ascii="Times New Roman" w:eastAsia="Times New Roman" w:hAnsi="Times New Roman"/>
          <w:i/>
          <w:lang w:eastAsia="lt-LT"/>
        </w:rPr>
        <w:t>mikrogramų</w:t>
      </w:r>
      <w:r w:rsidRPr="00A26BF7">
        <w:rPr>
          <w:rFonts w:ascii="Times New Roman" w:hAnsi="Times New Roman"/>
          <w:i/>
        </w:rPr>
        <w:t>/ml, infuzijos greitis (ml/val.)</w:t>
      </w:r>
    </w:p>
    <w:p w14:paraId="72927FC2" w14:textId="77777777" w:rsidR="00A144AC" w:rsidRPr="0056524E" w:rsidRDefault="00A144AC" w:rsidP="00A144AC">
      <w:pPr>
        <w:tabs>
          <w:tab w:val="left" w:pos="0"/>
        </w:tabs>
        <w:spacing w:after="0" w:line="240" w:lineRule="auto"/>
        <w:jc w:val="both"/>
        <w:rPr>
          <w:rFonts w:ascii="Times New Roman" w:eastAsia="Times New Roman" w:hAnsi="Times New Roman"/>
          <w:i/>
          <w:szCs w:val="20"/>
          <w:u w:val="single"/>
          <w:lang w:eastAsia="lt-LT"/>
        </w:rPr>
      </w:pPr>
    </w:p>
    <w:tbl>
      <w:tblPr>
        <w:tblW w:w="5000" w:type="pct"/>
        <w:tblCellMar>
          <w:left w:w="70" w:type="dxa"/>
          <w:right w:w="70" w:type="dxa"/>
        </w:tblCellMar>
        <w:tblLook w:val="04A0" w:firstRow="1" w:lastRow="0" w:firstColumn="1" w:lastColumn="0" w:noHBand="0" w:noVBand="1"/>
      </w:tblPr>
      <w:tblGrid>
        <w:gridCol w:w="2085"/>
        <w:gridCol w:w="842"/>
        <w:gridCol w:w="877"/>
        <w:gridCol w:w="870"/>
        <w:gridCol w:w="879"/>
        <w:gridCol w:w="879"/>
        <w:gridCol w:w="879"/>
        <w:gridCol w:w="879"/>
        <w:gridCol w:w="870"/>
      </w:tblGrid>
      <w:tr w:rsidR="0087490D" w:rsidRPr="0056524E" w14:paraId="3DB483D6" w14:textId="77777777" w:rsidTr="0087490D">
        <w:trPr>
          <w:trHeight w:val="570"/>
        </w:trPr>
        <w:tc>
          <w:tcPr>
            <w:tcW w:w="1151" w:type="pct"/>
            <w:tcBorders>
              <w:top w:val="single" w:sz="4" w:space="0" w:color="auto"/>
              <w:left w:val="single" w:sz="4" w:space="0" w:color="auto"/>
              <w:bottom w:val="single" w:sz="4" w:space="0" w:color="auto"/>
              <w:right w:val="double" w:sz="6" w:space="0" w:color="auto"/>
            </w:tcBorders>
            <w:vAlign w:val="center"/>
            <w:hideMark/>
          </w:tcPr>
          <w:p w14:paraId="793C25A4" w14:textId="77777777" w:rsidR="00F06AD8" w:rsidRPr="00A26BF7" w:rsidRDefault="00F06AD8" w:rsidP="0056524E">
            <w:pPr>
              <w:tabs>
                <w:tab w:val="left" w:pos="567"/>
              </w:tabs>
              <w:spacing w:after="0" w:line="240" w:lineRule="auto"/>
              <w:rPr>
                <w:rFonts w:ascii="Times New Roman" w:hAnsi="Times New Roman"/>
                <w:b/>
              </w:rPr>
            </w:pPr>
            <w:r w:rsidRPr="00A26BF7">
              <w:rPr>
                <w:rFonts w:ascii="Times New Roman" w:hAnsi="Times New Roman"/>
                <w:b/>
              </w:rPr>
              <w:t>Infuzijos greitis</w:t>
            </w:r>
          </w:p>
        </w:tc>
        <w:tc>
          <w:tcPr>
            <w:tcW w:w="3849" w:type="pct"/>
            <w:gridSpan w:val="8"/>
            <w:tcBorders>
              <w:top w:val="single" w:sz="4" w:space="0" w:color="auto"/>
              <w:left w:val="nil"/>
              <w:bottom w:val="single" w:sz="4" w:space="0" w:color="auto"/>
              <w:right w:val="single" w:sz="4" w:space="0" w:color="auto"/>
            </w:tcBorders>
            <w:vAlign w:val="center"/>
            <w:hideMark/>
          </w:tcPr>
          <w:p w14:paraId="137D01A3" w14:textId="77777777" w:rsidR="00F06AD8" w:rsidRPr="00A26BF7" w:rsidRDefault="00F06AD8" w:rsidP="0049262A">
            <w:pPr>
              <w:tabs>
                <w:tab w:val="left" w:pos="567"/>
              </w:tabs>
              <w:spacing w:after="0" w:line="240" w:lineRule="auto"/>
              <w:jc w:val="center"/>
              <w:rPr>
                <w:rFonts w:ascii="Times New Roman" w:hAnsi="Times New Roman"/>
                <w:b/>
              </w:rPr>
            </w:pPr>
            <w:r w:rsidRPr="00A26BF7">
              <w:rPr>
                <w:rFonts w:ascii="Times New Roman" w:hAnsi="Times New Roman"/>
                <w:b/>
              </w:rPr>
              <w:t>Paciento svoris (kg)</w:t>
            </w:r>
          </w:p>
        </w:tc>
      </w:tr>
      <w:tr w:rsidR="0087490D" w:rsidRPr="0056524E" w14:paraId="2E25E4C9" w14:textId="77777777" w:rsidTr="0087490D">
        <w:trPr>
          <w:trHeight w:val="300"/>
        </w:trPr>
        <w:tc>
          <w:tcPr>
            <w:tcW w:w="1151" w:type="pct"/>
            <w:tcBorders>
              <w:top w:val="nil"/>
              <w:left w:val="single" w:sz="4" w:space="0" w:color="auto"/>
              <w:bottom w:val="double" w:sz="6" w:space="0" w:color="auto"/>
              <w:right w:val="double" w:sz="6" w:space="0" w:color="auto"/>
            </w:tcBorders>
            <w:vAlign w:val="center"/>
            <w:hideMark/>
          </w:tcPr>
          <w:p w14:paraId="5132765E" w14:textId="77777777" w:rsidR="00F06AD8" w:rsidRPr="00A26BF7" w:rsidRDefault="00F06AD8" w:rsidP="0056524E">
            <w:pPr>
              <w:tabs>
                <w:tab w:val="left" w:pos="567"/>
              </w:tabs>
              <w:spacing w:after="0" w:line="240" w:lineRule="auto"/>
              <w:rPr>
                <w:rFonts w:ascii="Times New Roman" w:hAnsi="Times New Roman"/>
                <w:b/>
              </w:rPr>
            </w:pPr>
            <w:r w:rsidRPr="00A26BF7">
              <w:rPr>
                <w:rFonts w:ascii="Times New Roman" w:hAnsi="Times New Roman"/>
                <w:b/>
              </w:rPr>
              <w:t>(</w:t>
            </w:r>
            <w:r w:rsidR="003B7293" w:rsidRPr="0056524E">
              <w:rPr>
                <w:rFonts w:ascii="Times New Roman" w:eastAsia="Times New Roman" w:hAnsi="Times New Roman"/>
                <w:b/>
                <w:lang w:eastAsia="lt-LT"/>
              </w:rPr>
              <w:t>mikrogramai</w:t>
            </w:r>
            <w:r w:rsidRPr="00A26BF7">
              <w:rPr>
                <w:rFonts w:ascii="Times New Roman" w:hAnsi="Times New Roman"/>
                <w:b/>
              </w:rPr>
              <w:t>/kg kūno svorio/min.)</w:t>
            </w:r>
          </w:p>
        </w:tc>
        <w:tc>
          <w:tcPr>
            <w:tcW w:w="465" w:type="pct"/>
            <w:tcBorders>
              <w:top w:val="nil"/>
              <w:left w:val="nil"/>
              <w:bottom w:val="double" w:sz="6" w:space="0" w:color="auto"/>
              <w:right w:val="single" w:sz="4" w:space="0" w:color="auto"/>
            </w:tcBorders>
            <w:vAlign w:val="center"/>
            <w:hideMark/>
          </w:tcPr>
          <w:p w14:paraId="17F3D4E2" w14:textId="77777777" w:rsidR="00F06AD8" w:rsidRPr="00A26BF7" w:rsidRDefault="00F06AD8" w:rsidP="0049262A">
            <w:pPr>
              <w:tabs>
                <w:tab w:val="left" w:pos="567"/>
              </w:tabs>
              <w:spacing w:after="0" w:line="240" w:lineRule="auto"/>
              <w:jc w:val="center"/>
              <w:rPr>
                <w:rFonts w:ascii="Times New Roman" w:hAnsi="Times New Roman"/>
                <w:b/>
              </w:rPr>
            </w:pPr>
            <w:r w:rsidRPr="00A26BF7">
              <w:rPr>
                <w:rFonts w:ascii="Times New Roman" w:hAnsi="Times New Roman"/>
                <w:b/>
              </w:rPr>
              <w:t>30</w:t>
            </w:r>
          </w:p>
        </w:tc>
        <w:tc>
          <w:tcPr>
            <w:tcW w:w="484" w:type="pct"/>
            <w:tcBorders>
              <w:top w:val="nil"/>
              <w:left w:val="nil"/>
              <w:bottom w:val="double" w:sz="6" w:space="0" w:color="auto"/>
              <w:right w:val="single" w:sz="4" w:space="0" w:color="auto"/>
            </w:tcBorders>
            <w:vAlign w:val="center"/>
            <w:hideMark/>
          </w:tcPr>
          <w:p w14:paraId="003AA8B0" w14:textId="77777777" w:rsidR="00F06AD8" w:rsidRPr="00A26BF7" w:rsidRDefault="00F06AD8" w:rsidP="0049262A">
            <w:pPr>
              <w:tabs>
                <w:tab w:val="left" w:pos="567"/>
              </w:tabs>
              <w:spacing w:after="0" w:line="240" w:lineRule="auto"/>
              <w:jc w:val="center"/>
              <w:rPr>
                <w:rFonts w:ascii="Times New Roman" w:hAnsi="Times New Roman"/>
                <w:b/>
              </w:rPr>
            </w:pPr>
            <w:r w:rsidRPr="00A26BF7">
              <w:rPr>
                <w:rFonts w:ascii="Times New Roman" w:hAnsi="Times New Roman"/>
                <w:b/>
              </w:rPr>
              <w:t>40</w:t>
            </w:r>
          </w:p>
        </w:tc>
        <w:tc>
          <w:tcPr>
            <w:tcW w:w="480" w:type="pct"/>
            <w:tcBorders>
              <w:top w:val="nil"/>
              <w:left w:val="nil"/>
              <w:bottom w:val="double" w:sz="6" w:space="0" w:color="auto"/>
              <w:right w:val="single" w:sz="4" w:space="0" w:color="auto"/>
            </w:tcBorders>
            <w:vAlign w:val="center"/>
            <w:hideMark/>
          </w:tcPr>
          <w:p w14:paraId="65661F75" w14:textId="77777777" w:rsidR="00F06AD8" w:rsidRPr="00A26BF7" w:rsidRDefault="00F06AD8" w:rsidP="008245B4">
            <w:pPr>
              <w:tabs>
                <w:tab w:val="left" w:pos="567"/>
              </w:tabs>
              <w:spacing w:after="0" w:line="240" w:lineRule="auto"/>
              <w:jc w:val="center"/>
              <w:rPr>
                <w:rFonts w:ascii="Times New Roman" w:hAnsi="Times New Roman"/>
                <w:b/>
              </w:rPr>
            </w:pPr>
            <w:r w:rsidRPr="00A26BF7">
              <w:rPr>
                <w:rFonts w:ascii="Times New Roman" w:hAnsi="Times New Roman"/>
                <w:b/>
              </w:rPr>
              <w:t>50</w:t>
            </w:r>
          </w:p>
        </w:tc>
        <w:tc>
          <w:tcPr>
            <w:tcW w:w="485" w:type="pct"/>
            <w:tcBorders>
              <w:top w:val="nil"/>
              <w:left w:val="nil"/>
              <w:bottom w:val="double" w:sz="6" w:space="0" w:color="auto"/>
              <w:right w:val="single" w:sz="4" w:space="0" w:color="auto"/>
            </w:tcBorders>
            <w:vAlign w:val="center"/>
            <w:hideMark/>
          </w:tcPr>
          <w:p w14:paraId="19D1BC33" w14:textId="77777777" w:rsidR="00F06AD8" w:rsidRPr="00A26BF7" w:rsidRDefault="00F06AD8" w:rsidP="00A26BF7">
            <w:pPr>
              <w:tabs>
                <w:tab w:val="left" w:pos="567"/>
              </w:tabs>
              <w:spacing w:after="0" w:line="240" w:lineRule="auto"/>
              <w:jc w:val="center"/>
              <w:rPr>
                <w:rFonts w:ascii="Times New Roman" w:hAnsi="Times New Roman"/>
                <w:b/>
              </w:rPr>
            </w:pPr>
            <w:r w:rsidRPr="00A26BF7">
              <w:rPr>
                <w:rFonts w:ascii="Times New Roman" w:hAnsi="Times New Roman"/>
                <w:b/>
              </w:rPr>
              <w:t>60</w:t>
            </w:r>
          </w:p>
        </w:tc>
        <w:tc>
          <w:tcPr>
            <w:tcW w:w="485" w:type="pct"/>
            <w:tcBorders>
              <w:top w:val="nil"/>
              <w:left w:val="nil"/>
              <w:bottom w:val="double" w:sz="6" w:space="0" w:color="auto"/>
              <w:right w:val="single" w:sz="4" w:space="0" w:color="auto"/>
            </w:tcBorders>
            <w:vAlign w:val="center"/>
            <w:hideMark/>
          </w:tcPr>
          <w:p w14:paraId="1E2DB996" w14:textId="77777777" w:rsidR="00F06AD8" w:rsidRPr="00A26BF7" w:rsidRDefault="00F06AD8" w:rsidP="00A26BF7">
            <w:pPr>
              <w:tabs>
                <w:tab w:val="left" w:pos="567"/>
              </w:tabs>
              <w:spacing w:after="0" w:line="240" w:lineRule="auto"/>
              <w:jc w:val="center"/>
              <w:rPr>
                <w:rFonts w:ascii="Times New Roman" w:hAnsi="Times New Roman"/>
                <w:b/>
              </w:rPr>
            </w:pPr>
            <w:r w:rsidRPr="00A26BF7">
              <w:rPr>
                <w:rFonts w:ascii="Times New Roman" w:hAnsi="Times New Roman"/>
                <w:b/>
              </w:rPr>
              <w:t>70</w:t>
            </w:r>
          </w:p>
        </w:tc>
        <w:tc>
          <w:tcPr>
            <w:tcW w:w="485" w:type="pct"/>
            <w:tcBorders>
              <w:top w:val="nil"/>
              <w:left w:val="nil"/>
              <w:bottom w:val="double" w:sz="6" w:space="0" w:color="auto"/>
              <w:right w:val="single" w:sz="4" w:space="0" w:color="auto"/>
            </w:tcBorders>
            <w:vAlign w:val="center"/>
            <w:hideMark/>
          </w:tcPr>
          <w:p w14:paraId="5B3566CA" w14:textId="77777777" w:rsidR="00F06AD8" w:rsidRPr="00A26BF7" w:rsidRDefault="00F06AD8" w:rsidP="00A26BF7">
            <w:pPr>
              <w:tabs>
                <w:tab w:val="left" w:pos="567"/>
              </w:tabs>
              <w:spacing w:after="0" w:line="240" w:lineRule="auto"/>
              <w:jc w:val="center"/>
              <w:rPr>
                <w:rFonts w:ascii="Times New Roman" w:hAnsi="Times New Roman"/>
                <w:b/>
              </w:rPr>
            </w:pPr>
            <w:r w:rsidRPr="00A26BF7">
              <w:rPr>
                <w:rFonts w:ascii="Times New Roman" w:hAnsi="Times New Roman"/>
                <w:b/>
              </w:rPr>
              <w:t>80</w:t>
            </w:r>
          </w:p>
        </w:tc>
        <w:tc>
          <w:tcPr>
            <w:tcW w:w="485" w:type="pct"/>
            <w:tcBorders>
              <w:top w:val="nil"/>
              <w:left w:val="nil"/>
              <w:bottom w:val="double" w:sz="6" w:space="0" w:color="auto"/>
              <w:right w:val="single" w:sz="4" w:space="0" w:color="auto"/>
            </w:tcBorders>
            <w:vAlign w:val="center"/>
            <w:hideMark/>
          </w:tcPr>
          <w:p w14:paraId="2AB52F2C" w14:textId="77777777" w:rsidR="00F06AD8" w:rsidRPr="00A26BF7" w:rsidRDefault="00F06AD8" w:rsidP="00A26BF7">
            <w:pPr>
              <w:tabs>
                <w:tab w:val="left" w:pos="567"/>
              </w:tabs>
              <w:spacing w:after="0" w:line="240" w:lineRule="auto"/>
              <w:jc w:val="center"/>
              <w:rPr>
                <w:rFonts w:ascii="Times New Roman" w:hAnsi="Times New Roman"/>
                <w:b/>
              </w:rPr>
            </w:pPr>
            <w:r w:rsidRPr="00A26BF7">
              <w:rPr>
                <w:rFonts w:ascii="Times New Roman" w:hAnsi="Times New Roman"/>
                <w:b/>
              </w:rPr>
              <w:t>90</w:t>
            </w:r>
          </w:p>
        </w:tc>
        <w:tc>
          <w:tcPr>
            <w:tcW w:w="480" w:type="pct"/>
            <w:tcBorders>
              <w:top w:val="nil"/>
              <w:left w:val="nil"/>
              <w:bottom w:val="double" w:sz="6" w:space="0" w:color="auto"/>
              <w:right w:val="single" w:sz="4" w:space="0" w:color="auto"/>
            </w:tcBorders>
            <w:vAlign w:val="center"/>
            <w:hideMark/>
          </w:tcPr>
          <w:p w14:paraId="03DF7205" w14:textId="77777777" w:rsidR="00F06AD8" w:rsidRPr="00A26BF7" w:rsidRDefault="00F06AD8" w:rsidP="00A26BF7">
            <w:pPr>
              <w:tabs>
                <w:tab w:val="left" w:pos="567"/>
              </w:tabs>
              <w:spacing w:after="0" w:line="240" w:lineRule="auto"/>
              <w:jc w:val="center"/>
              <w:rPr>
                <w:rFonts w:ascii="Times New Roman" w:hAnsi="Times New Roman"/>
                <w:b/>
              </w:rPr>
            </w:pPr>
            <w:r w:rsidRPr="00A26BF7">
              <w:rPr>
                <w:rFonts w:ascii="Times New Roman" w:hAnsi="Times New Roman"/>
                <w:b/>
              </w:rPr>
              <w:t>100</w:t>
            </w:r>
          </w:p>
        </w:tc>
      </w:tr>
      <w:tr w:rsidR="0087490D" w:rsidRPr="0056524E" w14:paraId="5E808881" w14:textId="77777777" w:rsidTr="0087490D">
        <w:trPr>
          <w:trHeight w:val="315"/>
        </w:trPr>
        <w:tc>
          <w:tcPr>
            <w:tcW w:w="1151" w:type="pct"/>
            <w:tcBorders>
              <w:top w:val="nil"/>
              <w:left w:val="single" w:sz="4" w:space="0" w:color="auto"/>
              <w:bottom w:val="single" w:sz="4" w:space="0" w:color="auto"/>
              <w:right w:val="double" w:sz="6" w:space="0" w:color="auto"/>
            </w:tcBorders>
            <w:vAlign w:val="center"/>
            <w:hideMark/>
          </w:tcPr>
          <w:p w14:paraId="7EC6CAFB" w14:textId="77777777" w:rsidR="00F06AD8" w:rsidRPr="00A26BF7" w:rsidRDefault="00F06AD8" w:rsidP="0056524E">
            <w:pPr>
              <w:tabs>
                <w:tab w:val="left" w:pos="567"/>
              </w:tabs>
              <w:spacing w:after="0" w:line="240" w:lineRule="auto"/>
              <w:rPr>
                <w:rFonts w:ascii="Times New Roman" w:hAnsi="Times New Roman"/>
                <w:b/>
              </w:rPr>
            </w:pPr>
            <w:r w:rsidRPr="00A26BF7">
              <w:rPr>
                <w:rFonts w:ascii="Times New Roman" w:hAnsi="Times New Roman"/>
                <w:b/>
              </w:rPr>
              <w:t>0,025</w:t>
            </w:r>
          </w:p>
        </w:tc>
        <w:tc>
          <w:tcPr>
            <w:tcW w:w="465" w:type="pct"/>
            <w:tcBorders>
              <w:top w:val="nil"/>
              <w:left w:val="nil"/>
              <w:bottom w:val="single" w:sz="4" w:space="0" w:color="auto"/>
              <w:right w:val="single" w:sz="4" w:space="0" w:color="auto"/>
            </w:tcBorders>
            <w:vAlign w:val="center"/>
            <w:hideMark/>
          </w:tcPr>
          <w:p w14:paraId="2B6608D4" w14:textId="77777777" w:rsidR="00F06AD8" w:rsidRPr="00A26BF7" w:rsidRDefault="00F06AD8" w:rsidP="0049262A">
            <w:pPr>
              <w:tabs>
                <w:tab w:val="left" w:pos="567"/>
              </w:tabs>
              <w:spacing w:after="0" w:line="240" w:lineRule="auto"/>
              <w:jc w:val="center"/>
              <w:rPr>
                <w:rFonts w:ascii="Times New Roman" w:hAnsi="Times New Roman"/>
              </w:rPr>
            </w:pPr>
            <w:r w:rsidRPr="00A26BF7">
              <w:rPr>
                <w:rFonts w:ascii="Times New Roman" w:hAnsi="Times New Roman"/>
              </w:rPr>
              <w:t>0,9</w:t>
            </w:r>
          </w:p>
        </w:tc>
        <w:tc>
          <w:tcPr>
            <w:tcW w:w="484" w:type="pct"/>
            <w:tcBorders>
              <w:top w:val="nil"/>
              <w:left w:val="nil"/>
              <w:bottom w:val="single" w:sz="4" w:space="0" w:color="auto"/>
              <w:right w:val="single" w:sz="4" w:space="0" w:color="auto"/>
            </w:tcBorders>
            <w:vAlign w:val="center"/>
            <w:hideMark/>
          </w:tcPr>
          <w:p w14:paraId="046D7A6C" w14:textId="77777777" w:rsidR="00F06AD8" w:rsidRPr="00A26BF7" w:rsidRDefault="00F06AD8" w:rsidP="0049262A">
            <w:pPr>
              <w:tabs>
                <w:tab w:val="left" w:pos="567"/>
              </w:tabs>
              <w:spacing w:after="0" w:line="240" w:lineRule="auto"/>
              <w:jc w:val="center"/>
              <w:rPr>
                <w:rFonts w:ascii="Times New Roman" w:hAnsi="Times New Roman"/>
              </w:rPr>
            </w:pPr>
            <w:r w:rsidRPr="00A26BF7">
              <w:rPr>
                <w:rFonts w:ascii="Times New Roman" w:hAnsi="Times New Roman"/>
              </w:rPr>
              <w:t>1,2</w:t>
            </w:r>
          </w:p>
        </w:tc>
        <w:tc>
          <w:tcPr>
            <w:tcW w:w="480" w:type="pct"/>
            <w:tcBorders>
              <w:top w:val="nil"/>
              <w:left w:val="nil"/>
              <w:bottom w:val="single" w:sz="4" w:space="0" w:color="auto"/>
              <w:right w:val="single" w:sz="4" w:space="0" w:color="auto"/>
            </w:tcBorders>
            <w:vAlign w:val="center"/>
            <w:hideMark/>
          </w:tcPr>
          <w:p w14:paraId="76FE26B2" w14:textId="77777777" w:rsidR="00F06AD8" w:rsidRPr="00A26BF7" w:rsidRDefault="00F06AD8" w:rsidP="008245B4">
            <w:pPr>
              <w:tabs>
                <w:tab w:val="left" w:pos="567"/>
              </w:tabs>
              <w:spacing w:after="0" w:line="240" w:lineRule="auto"/>
              <w:jc w:val="center"/>
              <w:rPr>
                <w:rFonts w:ascii="Times New Roman" w:hAnsi="Times New Roman"/>
              </w:rPr>
            </w:pPr>
            <w:r w:rsidRPr="00A26BF7">
              <w:rPr>
                <w:rFonts w:ascii="Times New Roman" w:hAnsi="Times New Roman"/>
              </w:rPr>
              <w:t>1,5</w:t>
            </w:r>
          </w:p>
        </w:tc>
        <w:tc>
          <w:tcPr>
            <w:tcW w:w="485" w:type="pct"/>
            <w:tcBorders>
              <w:top w:val="nil"/>
              <w:left w:val="nil"/>
              <w:bottom w:val="single" w:sz="4" w:space="0" w:color="auto"/>
              <w:right w:val="single" w:sz="4" w:space="0" w:color="auto"/>
            </w:tcBorders>
            <w:vAlign w:val="center"/>
            <w:hideMark/>
          </w:tcPr>
          <w:p w14:paraId="0F1F73FA" w14:textId="77777777"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1,8</w:t>
            </w:r>
          </w:p>
        </w:tc>
        <w:tc>
          <w:tcPr>
            <w:tcW w:w="485" w:type="pct"/>
            <w:tcBorders>
              <w:top w:val="nil"/>
              <w:left w:val="nil"/>
              <w:bottom w:val="single" w:sz="4" w:space="0" w:color="auto"/>
              <w:right w:val="single" w:sz="4" w:space="0" w:color="auto"/>
            </w:tcBorders>
            <w:vAlign w:val="center"/>
            <w:hideMark/>
          </w:tcPr>
          <w:p w14:paraId="44B0F44B" w14:textId="77777777"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2,1</w:t>
            </w:r>
          </w:p>
        </w:tc>
        <w:tc>
          <w:tcPr>
            <w:tcW w:w="485" w:type="pct"/>
            <w:tcBorders>
              <w:top w:val="nil"/>
              <w:left w:val="nil"/>
              <w:bottom w:val="single" w:sz="4" w:space="0" w:color="auto"/>
              <w:right w:val="single" w:sz="4" w:space="0" w:color="auto"/>
            </w:tcBorders>
            <w:vAlign w:val="center"/>
            <w:hideMark/>
          </w:tcPr>
          <w:p w14:paraId="5398BD1B" w14:textId="77777777"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2,4</w:t>
            </w:r>
          </w:p>
        </w:tc>
        <w:tc>
          <w:tcPr>
            <w:tcW w:w="485" w:type="pct"/>
            <w:tcBorders>
              <w:top w:val="nil"/>
              <w:left w:val="nil"/>
              <w:bottom w:val="single" w:sz="4" w:space="0" w:color="auto"/>
              <w:right w:val="single" w:sz="4" w:space="0" w:color="auto"/>
            </w:tcBorders>
            <w:vAlign w:val="center"/>
            <w:hideMark/>
          </w:tcPr>
          <w:p w14:paraId="259BA92D" w14:textId="77777777"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2,7</w:t>
            </w:r>
          </w:p>
        </w:tc>
        <w:tc>
          <w:tcPr>
            <w:tcW w:w="480" w:type="pct"/>
            <w:tcBorders>
              <w:top w:val="nil"/>
              <w:left w:val="nil"/>
              <w:bottom w:val="single" w:sz="4" w:space="0" w:color="auto"/>
              <w:right w:val="single" w:sz="4" w:space="0" w:color="auto"/>
            </w:tcBorders>
            <w:vAlign w:val="center"/>
            <w:hideMark/>
          </w:tcPr>
          <w:p w14:paraId="5FB5DA32" w14:textId="77777777"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3</w:t>
            </w:r>
          </w:p>
        </w:tc>
      </w:tr>
      <w:tr w:rsidR="0087490D" w:rsidRPr="0056524E" w14:paraId="39EFE420" w14:textId="77777777" w:rsidTr="0087490D">
        <w:trPr>
          <w:trHeight w:val="300"/>
        </w:trPr>
        <w:tc>
          <w:tcPr>
            <w:tcW w:w="1151" w:type="pct"/>
            <w:tcBorders>
              <w:top w:val="nil"/>
              <w:left w:val="single" w:sz="4" w:space="0" w:color="auto"/>
              <w:bottom w:val="single" w:sz="4" w:space="0" w:color="auto"/>
              <w:right w:val="double" w:sz="6" w:space="0" w:color="auto"/>
            </w:tcBorders>
            <w:vAlign w:val="center"/>
            <w:hideMark/>
          </w:tcPr>
          <w:p w14:paraId="04019CA0" w14:textId="77777777" w:rsidR="00F06AD8" w:rsidRPr="00A26BF7" w:rsidRDefault="00F06AD8" w:rsidP="0056524E">
            <w:pPr>
              <w:tabs>
                <w:tab w:val="left" w:pos="567"/>
              </w:tabs>
              <w:spacing w:after="0" w:line="240" w:lineRule="auto"/>
              <w:rPr>
                <w:rFonts w:ascii="Times New Roman" w:hAnsi="Times New Roman"/>
                <w:b/>
              </w:rPr>
            </w:pPr>
            <w:r w:rsidRPr="00A26BF7">
              <w:rPr>
                <w:rFonts w:ascii="Times New Roman" w:hAnsi="Times New Roman"/>
                <w:b/>
              </w:rPr>
              <w:t>0,05</w:t>
            </w:r>
          </w:p>
        </w:tc>
        <w:tc>
          <w:tcPr>
            <w:tcW w:w="465" w:type="pct"/>
            <w:tcBorders>
              <w:top w:val="nil"/>
              <w:left w:val="nil"/>
              <w:bottom w:val="single" w:sz="4" w:space="0" w:color="auto"/>
              <w:right w:val="single" w:sz="4" w:space="0" w:color="auto"/>
            </w:tcBorders>
            <w:vAlign w:val="center"/>
            <w:hideMark/>
          </w:tcPr>
          <w:p w14:paraId="4CE25ED8" w14:textId="77777777" w:rsidR="00F06AD8" w:rsidRPr="00A26BF7" w:rsidRDefault="00F06AD8" w:rsidP="0049262A">
            <w:pPr>
              <w:tabs>
                <w:tab w:val="left" w:pos="567"/>
              </w:tabs>
              <w:spacing w:after="0" w:line="240" w:lineRule="auto"/>
              <w:jc w:val="center"/>
              <w:rPr>
                <w:rFonts w:ascii="Times New Roman" w:hAnsi="Times New Roman"/>
              </w:rPr>
            </w:pPr>
            <w:r w:rsidRPr="00A26BF7">
              <w:rPr>
                <w:rFonts w:ascii="Times New Roman" w:hAnsi="Times New Roman"/>
              </w:rPr>
              <w:t>1,8</w:t>
            </w:r>
          </w:p>
        </w:tc>
        <w:tc>
          <w:tcPr>
            <w:tcW w:w="484" w:type="pct"/>
            <w:tcBorders>
              <w:top w:val="nil"/>
              <w:left w:val="nil"/>
              <w:bottom w:val="single" w:sz="4" w:space="0" w:color="auto"/>
              <w:right w:val="single" w:sz="4" w:space="0" w:color="auto"/>
            </w:tcBorders>
            <w:vAlign w:val="center"/>
            <w:hideMark/>
          </w:tcPr>
          <w:p w14:paraId="235D7191" w14:textId="77777777" w:rsidR="00F06AD8" w:rsidRPr="00A26BF7" w:rsidRDefault="00F06AD8" w:rsidP="0049262A">
            <w:pPr>
              <w:tabs>
                <w:tab w:val="left" w:pos="567"/>
              </w:tabs>
              <w:spacing w:after="0" w:line="240" w:lineRule="auto"/>
              <w:jc w:val="center"/>
              <w:rPr>
                <w:rFonts w:ascii="Times New Roman" w:hAnsi="Times New Roman"/>
              </w:rPr>
            </w:pPr>
            <w:r w:rsidRPr="00A26BF7">
              <w:rPr>
                <w:rFonts w:ascii="Times New Roman" w:hAnsi="Times New Roman"/>
              </w:rPr>
              <w:t>2,4</w:t>
            </w:r>
          </w:p>
        </w:tc>
        <w:tc>
          <w:tcPr>
            <w:tcW w:w="480" w:type="pct"/>
            <w:tcBorders>
              <w:top w:val="nil"/>
              <w:left w:val="nil"/>
              <w:bottom w:val="single" w:sz="4" w:space="0" w:color="auto"/>
              <w:right w:val="single" w:sz="4" w:space="0" w:color="auto"/>
            </w:tcBorders>
            <w:vAlign w:val="center"/>
            <w:hideMark/>
          </w:tcPr>
          <w:p w14:paraId="52DA8D22" w14:textId="77777777" w:rsidR="00F06AD8" w:rsidRPr="00A26BF7" w:rsidRDefault="00F06AD8" w:rsidP="008245B4">
            <w:pPr>
              <w:tabs>
                <w:tab w:val="left" w:pos="567"/>
              </w:tabs>
              <w:spacing w:after="0" w:line="240" w:lineRule="auto"/>
              <w:jc w:val="center"/>
              <w:rPr>
                <w:rFonts w:ascii="Times New Roman" w:hAnsi="Times New Roman"/>
              </w:rPr>
            </w:pPr>
            <w:r w:rsidRPr="00A26BF7">
              <w:rPr>
                <w:rFonts w:ascii="Times New Roman" w:hAnsi="Times New Roman"/>
              </w:rPr>
              <w:t>3</w:t>
            </w:r>
          </w:p>
        </w:tc>
        <w:tc>
          <w:tcPr>
            <w:tcW w:w="485" w:type="pct"/>
            <w:tcBorders>
              <w:top w:val="nil"/>
              <w:left w:val="nil"/>
              <w:bottom w:val="single" w:sz="4" w:space="0" w:color="auto"/>
              <w:right w:val="single" w:sz="4" w:space="0" w:color="auto"/>
            </w:tcBorders>
            <w:vAlign w:val="center"/>
            <w:hideMark/>
          </w:tcPr>
          <w:p w14:paraId="256539CE" w14:textId="77777777"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3,6</w:t>
            </w:r>
          </w:p>
        </w:tc>
        <w:tc>
          <w:tcPr>
            <w:tcW w:w="485" w:type="pct"/>
            <w:tcBorders>
              <w:top w:val="nil"/>
              <w:left w:val="nil"/>
              <w:bottom w:val="single" w:sz="4" w:space="0" w:color="auto"/>
              <w:right w:val="single" w:sz="4" w:space="0" w:color="auto"/>
            </w:tcBorders>
            <w:vAlign w:val="center"/>
            <w:hideMark/>
          </w:tcPr>
          <w:p w14:paraId="37674F41" w14:textId="77777777"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4,2</w:t>
            </w:r>
          </w:p>
        </w:tc>
        <w:tc>
          <w:tcPr>
            <w:tcW w:w="485" w:type="pct"/>
            <w:tcBorders>
              <w:top w:val="nil"/>
              <w:left w:val="nil"/>
              <w:bottom w:val="single" w:sz="4" w:space="0" w:color="auto"/>
              <w:right w:val="single" w:sz="4" w:space="0" w:color="auto"/>
            </w:tcBorders>
            <w:vAlign w:val="center"/>
            <w:hideMark/>
          </w:tcPr>
          <w:p w14:paraId="11584C07" w14:textId="77777777"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4,8</w:t>
            </w:r>
          </w:p>
        </w:tc>
        <w:tc>
          <w:tcPr>
            <w:tcW w:w="485" w:type="pct"/>
            <w:tcBorders>
              <w:top w:val="nil"/>
              <w:left w:val="nil"/>
              <w:bottom w:val="single" w:sz="4" w:space="0" w:color="auto"/>
              <w:right w:val="single" w:sz="4" w:space="0" w:color="auto"/>
            </w:tcBorders>
            <w:vAlign w:val="center"/>
            <w:hideMark/>
          </w:tcPr>
          <w:p w14:paraId="0369731A" w14:textId="77777777"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5,4</w:t>
            </w:r>
          </w:p>
        </w:tc>
        <w:tc>
          <w:tcPr>
            <w:tcW w:w="480" w:type="pct"/>
            <w:tcBorders>
              <w:top w:val="nil"/>
              <w:left w:val="nil"/>
              <w:bottom w:val="single" w:sz="4" w:space="0" w:color="auto"/>
              <w:right w:val="single" w:sz="4" w:space="0" w:color="auto"/>
            </w:tcBorders>
            <w:vAlign w:val="center"/>
            <w:hideMark/>
          </w:tcPr>
          <w:p w14:paraId="7F7155A7" w14:textId="77777777"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6</w:t>
            </w:r>
          </w:p>
        </w:tc>
      </w:tr>
      <w:tr w:rsidR="0087490D" w:rsidRPr="0056524E" w14:paraId="70FF53D6" w14:textId="77777777" w:rsidTr="0087490D">
        <w:trPr>
          <w:trHeight w:val="300"/>
        </w:trPr>
        <w:tc>
          <w:tcPr>
            <w:tcW w:w="1151" w:type="pct"/>
            <w:tcBorders>
              <w:top w:val="nil"/>
              <w:left w:val="single" w:sz="4" w:space="0" w:color="auto"/>
              <w:bottom w:val="single" w:sz="4" w:space="0" w:color="auto"/>
              <w:right w:val="double" w:sz="6" w:space="0" w:color="auto"/>
            </w:tcBorders>
            <w:vAlign w:val="center"/>
            <w:hideMark/>
          </w:tcPr>
          <w:p w14:paraId="430F6E3A" w14:textId="77777777" w:rsidR="00F06AD8" w:rsidRPr="00A26BF7" w:rsidRDefault="00F06AD8" w:rsidP="0056524E">
            <w:pPr>
              <w:tabs>
                <w:tab w:val="left" w:pos="567"/>
              </w:tabs>
              <w:spacing w:after="0" w:line="240" w:lineRule="auto"/>
              <w:rPr>
                <w:rFonts w:ascii="Times New Roman" w:hAnsi="Times New Roman"/>
                <w:b/>
              </w:rPr>
            </w:pPr>
            <w:r w:rsidRPr="00A26BF7">
              <w:rPr>
                <w:rFonts w:ascii="Times New Roman" w:hAnsi="Times New Roman"/>
                <w:b/>
              </w:rPr>
              <w:t>0,075</w:t>
            </w:r>
          </w:p>
        </w:tc>
        <w:tc>
          <w:tcPr>
            <w:tcW w:w="465" w:type="pct"/>
            <w:tcBorders>
              <w:top w:val="nil"/>
              <w:left w:val="nil"/>
              <w:bottom w:val="single" w:sz="4" w:space="0" w:color="auto"/>
              <w:right w:val="single" w:sz="4" w:space="0" w:color="auto"/>
            </w:tcBorders>
            <w:vAlign w:val="center"/>
            <w:hideMark/>
          </w:tcPr>
          <w:p w14:paraId="42046F4D" w14:textId="77777777" w:rsidR="00F06AD8" w:rsidRPr="00A26BF7" w:rsidRDefault="00F06AD8" w:rsidP="0049262A">
            <w:pPr>
              <w:tabs>
                <w:tab w:val="left" w:pos="567"/>
              </w:tabs>
              <w:spacing w:after="0" w:line="240" w:lineRule="auto"/>
              <w:jc w:val="center"/>
              <w:rPr>
                <w:rFonts w:ascii="Times New Roman" w:hAnsi="Times New Roman"/>
              </w:rPr>
            </w:pPr>
            <w:r w:rsidRPr="00A26BF7">
              <w:rPr>
                <w:rFonts w:ascii="Times New Roman" w:hAnsi="Times New Roman"/>
              </w:rPr>
              <w:t>2,7</w:t>
            </w:r>
          </w:p>
        </w:tc>
        <w:tc>
          <w:tcPr>
            <w:tcW w:w="484" w:type="pct"/>
            <w:tcBorders>
              <w:top w:val="nil"/>
              <w:left w:val="nil"/>
              <w:bottom w:val="single" w:sz="4" w:space="0" w:color="auto"/>
              <w:right w:val="single" w:sz="4" w:space="0" w:color="auto"/>
            </w:tcBorders>
            <w:vAlign w:val="center"/>
            <w:hideMark/>
          </w:tcPr>
          <w:p w14:paraId="3F2EBAB5" w14:textId="77777777" w:rsidR="00F06AD8" w:rsidRPr="00A26BF7" w:rsidRDefault="00F06AD8" w:rsidP="0049262A">
            <w:pPr>
              <w:tabs>
                <w:tab w:val="left" w:pos="567"/>
              </w:tabs>
              <w:spacing w:after="0" w:line="240" w:lineRule="auto"/>
              <w:jc w:val="center"/>
              <w:rPr>
                <w:rFonts w:ascii="Times New Roman" w:hAnsi="Times New Roman"/>
              </w:rPr>
            </w:pPr>
            <w:r w:rsidRPr="00A26BF7">
              <w:rPr>
                <w:rFonts w:ascii="Times New Roman" w:hAnsi="Times New Roman"/>
              </w:rPr>
              <w:t>3,6</w:t>
            </w:r>
          </w:p>
        </w:tc>
        <w:tc>
          <w:tcPr>
            <w:tcW w:w="480" w:type="pct"/>
            <w:tcBorders>
              <w:top w:val="nil"/>
              <w:left w:val="nil"/>
              <w:bottom w:val="single" w:sz="4" w:space="0" w:color="auto"/>
              <w:right w:val="single" w:sz="4" w:space="0" w:color="auto"/>
            </w:tcBorders>
            <w:vAlign w:val="center"/>
            <w:hideMark/>
          </w:tcPr>
          <w:p w14:paraId="7EBD9482" w14:textId="77777777" w:rsidR="00F06AD8" w:rsidRPr="00A26BF7" w:rsidRDefault="00F06AD8" w:rsidP="008245B4">
            <w:pPr>
              <w:tabs>
                <w:tab w:val="left" w:pos="567"/>
              </w:tabs>
              <w:spacing w:after="0" w:line="240" w:lineRule="auto"/>
              <w:jc w:val="center"/>
              <w:rPr>
                <w:rFonts w:ascii="Times New Roman" w:hAnsi="Times New Roman"/>
              </w:rPr>
            </w:pPr>
            <w:r w:rsidRPr="00A26BF7">
              <w:rPr>
                <w:rFonts w:ascii="Times New Roman" w:hAnsi="Times New Roman"/>
              </w:rPr>
              <w:t>4,5</w:t>
            </w:r>
          </w:p>
        </w:tc>
        <w:tc>
          <w:tcPr>
            <w:tcW w:w="485" w:type="pct"/>
            <w:tcBorders>
              <w:top w:val="nil"/>
              <w:left w:val="nil"/>
              <w:bottom w:val="single" w:sz="4" w:space="0" w:color="auto"/>
              <w:right w:val="single" w:sz="4" w:space="0" w:color="auto"/>
            </w:tcBorders>
            <w:vAlign w:val="center"/>
            <w:hideMark/>
          </w:tcPr>
          <w:p w14:paraId="49F72880" w14:textId="77777777"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5,4</w:t>
            </w:r>
          </w:p>
        </w:tc>
        <w:tc>
          <w:tcPr>
            <w:tcW w:w="485" w:type="pct"/>
            <w:tcBorders>
              <w:top w:val="nil"/>
              <w:left w:val="nil"/>
              <w:bottom w:val="single" w:sz="4" w:space="0" w:color="auto"/>
              <w:right w:val="single" w:sz="4" w:space="0" w:color="auto"/>
            </w:tcBorders>
            <w:vAlign w:val="center"/>
            <w:hideMark/>
          </w:tcPr>
          <w:p w14:paraId="29D99848" w14:textId="77777777"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6,3</w:t>
            </w:r>
          </w:p>
        </w:tc>
        <w:tc>
          <w:tcPr>
            <w:tcW w:w="485" w:type="pct"/>
            <w:tcBorders>
              <w:top w:val="nil"/>
              <w:left w:val="nil"/>
              <w:bottom w:val="single" w:sz="4" w:space="0" w:color="auto"/>
              <w:right w:val="single" w:sz="4" w:space="0" w:color="auto"/>
            </w:tcBorders>
            <w:vAlign w:val="center"/>
            <w:hideMark/>
          </w:tcPr>
          <w:p w14:paraId="1BB3DD92" w14:textId="77777777"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7,2</w:t>
            </w:r>
          </w:p>
        </w:tc>
        <w:tc>
          <w:tcPr>
            <w:tcW w:w="485" w:type="pct"/>
            <w:tcBorders>
              <w:top w:val="nil"/>
              <w:left w:val="nil"/>
              <w:bottom w:val="single" w:sz="4" w:space="0" w:color="auto"/>
              <w:right w:val="single" w:sz="4" w:space="0" w:color="auto"/>
            </w:tcBorders>
            <w:vAlign w:val="center"/>
            <w:hideMark/>
          </w:tcPr>
          <w:p w14:paraId="5E47F497" w14:textId="77777777"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8,1</w:t>
            </w:r>
          </w:p>
        </w:tc>
        <w:tc>
          <w:tcPr>
            <w:tcW w:w="480" w:type="pct"/>
            <w:tcBorders>
              <w:top w:val="nil"/>
              <w:left w:val="nil"/>
              <w:bottom w:val="single" w:sz="4" w:space="0" w:color="auto"/>
              <w:right w:val="single" w:sz="4" w:space="0" w:color="auto"/>
            </w:tcBorders>
            <w:vAlign w:val="center"/>
            <w:hideMark/>
          </w:tcPr>
          <w:p w14:paraId="097F3ACC" w14:textId="77777777"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9</w:t>
            </w:r>
          </w:p>
        </w:tc>
      </w:tr>
      <w:tr w:rsidR="0087490D" w:rsidRPr="0056524E" w14:paraId="2BD68742" w14:textId="77777777" w:rsidTr="0087490D">
        <w:trPr>
          <w:trHeight w:val="300"/>
        </w:trPr>
        <w:tc>
          <w:tcPr>
            <w:tcW w:w="1151" w:type="pct"/>
            <w:tcBorders>
              <w:top w:val="nil"/>
              <w:left w:val="single" w:sz="4" w:space="0" w:color="auto"/>
              <w:bottom w:val="single" w:sz="4" w:space="0" w:color="auto"/>
              <w:right w:val="double" w:sz="6" w:space="0" w:color="auto"/>
            </w:tcBorders>
            <w:vAlign w:val="center"/>
            <w:hideMark/>
          </w:tcPr>
          <w:p w14:paraId="0E402DA2" w14:textId="77777777" w:rsidR="00F06AD8" w:rsidRPr="00A26BF7" w:rsidRDefault="00F06AD8" w:rsidP="0056524E">
            <w:pPr>
              <w:tabs>
                <w:tab w:val="left" w:pos="567"/>
              </w:tabs>
              <w:spacing w:after="0" w:line="240" w:lineRule="auto"/>
              <w:rPr>
                <w:rFonts w:ascii="Times New Roman" w:hAnsi="Times New Roman"/>
                <w:b/>
              </w:rPr>
            </w:pPr>
            <w:r w:rsidRPr="00A26BF7">
              <w:rPr>
                <w:rFonts w:ascii="Times New Roman" w:hAnsi="Times New Roman"/>
                <w:b/>
              </w:rPr>
              <w:t>0,1</w:t>
            </w:r>
          </w:p>
        </w:tc>
        <w:tc>
          <w:tcPr>
            <w:tcW w:w="465" w:type="pct"/>
            <w:tcBorders>
              <w:top w:val="nil"/>
              <w:left w:val="nil"/>
              <w:bottom w:val="single" w:sz="4" w:space="0" w:color="auto"/>
              <w:right w:val="single" w:sz="4" w:space="0" w:color="auto"/>
            </w:tcBorders>
            <w:vAlign w:val="center"/>
            <w:hideMark/>
          </w:tcPr>
          <w:p w14:paraId="4F23611D" w14:textId="77777777" w:rsidR="00F06AD8" w:rsidRPr="00A26BF7" w:rsidRDefault="00F06AD8" w:rsidP="0049262A">
            <w:pPr>
              <w:tabs>
                <w:tab w:val="left" w:pos="567"/>
              </w:tabs>
              <w:spacing w:after="0" w:line="240" w:lineRule="auto"/>
              <w:jc w:val="center"/>
              <w:rPr>
                <w:rFonts w:ascii="Times New Roman" w:hAnsi="Times New Roman"/>
              </w:rPr>
            </w:pPr>
            <w:r w:rsidRPr="00A26BF7">
              <w:rPr>
                <w:rFonts w:ascii="Times New Roman" w:hAnsi="Times New Roman"/>
              </w:rPr>
              <w:t>3,6</w:t>
            </w:r>
          </w:p>
        </w:tc>
        <w:tc>
          <w:tcPr>
            <w:tcW w:w="484" w:type="pct"/>
            <w:tcBorders>
              <w:top w:val="nil"/>
              <w:left w:val="nil"/>
              <w:bottom w:val="single" w:sz="4" w:space="0" w:color="auto"/>
              <w:right w:val="single" w:sz="4" w:space="0" w:color="auto"/>
            </w:tcBorders>
            <w:vAlign w:val="center"/>
            <w:hideMark/>
          </w:tcPr>
          <w:p w14:paraId="1B517765" w14:textId="77777777" w:rsidR="00F06AD8" w:rsidRPr="00A26BF7" w:rsidRDefault="00F06AD8" w:rsidP="0049262A">
            <w:pPr>
              <w:tabs>
                <w:tab w:val="left" w:pos="567"/>
              </w:tabs>
              <w:spacing w:after="0" w:line="240" w:lineRule="auto"/>
              <w:jc w:val="center"/>
              <w:rPr>
                <w:rFonts w:ascii="Times New Roman" w:hAnsi="Times New Roman"/>
              </w:rPr>
            </w:pPr>
            <w:r w:rsidRPr="00A26BF7">
              <w:rPr>
                <w:rFonts w:ascii="Times New Roman" w:hAnsi="Times New Roman"/>
              </w:rPr>
              <w:t>4,8</w:t>
            </w:r>
          </w:p>
        </w:tc>
        <w:tc>
          <w:tcPr>
            <w:tcW w:w="480" w:type="pct"/>
            <w:tcBorders>
              <w:top w:val="nil"/>
              <w:left w:val="nil"/>
              <w:bottom w:val="single" w:sz="4" w:space="0" w:color="auto"/>
              <w:right w:val="single" w:sz="4" w:space="0" w:color="auto"/>
            </w:tcBorders>
            <w:vAlign w:val="center"/>
            <w:hideMark/>
          </w:tcPr>
          <w:p w14:paraId="1F5E19B6" w14:textId="77777777" w:rsidR="00F06AD8" w:rsidRPr="00A26BF7" w:rsidRDefault="00F06AD8" w:rsidP="008245B4">
            <w:pPr>
              <w:tabs>
                <w:tab w:val="left" w:pos="567"/>
              </w:tabs>
              <w:spacing w:after="0" w:line="240" w:lineRule="auto"/>
              <w:jc w:val="center"/>
              <w:rPr>
                <w:rFonts w:ascii="Times New Roman" w:hAnsi="Times New Roman"/>
              </w:rPr>
            </w:pPr>
            <w:r w:rsidRPr="00A26BF7">
              <w:rPr>
                <w:rFonts w:ascii="Times New Roman" w:hAnsi="Times New Roman"/>
              </w:rPr>
              <w:t>6</w:t>
            </w:r>
          </w:p>
        </w:tc>
        <w:tc>
          <w:tcPr>
            <w:tcW w:w="485" w:type="pct"/>
            <w:tcBorders>
              <w:top w:val="nil"/>
              <w:left w:val="nil"/>
              <w:bottom w:val="single" w:sz="4" w:space="0" w:color="auto"/>
              <w:right w:val="single" w:sz="4" w:space="0" w:color="auto"/>
            </w:tcBorders>
            <w:vAlign w:val="center"/>
            <w:hideMark/>
          </w:tcPr>
          <w:p w14:paraId="780D218C" w14:textId="77777777"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7,2</w:t>
            </w:r>
          </w:p>
        </w:tc>
        <w:tc>
          <w:tcPr>
            <w:tcW w:w="485" w:type="pct"/>
            <w:tcBorders>
              <w:top w:val="nil"/>
              <w:left w:val="nil"/>
              <w:bottom w:val="single" w:sz="4" w:space="0" w:color="auto"/>
              <w:right w:val="single" w:sz="4" w:space="0" w:color="auto"/>
            </w:tcBorders>
            <w:vAlign w:val="center"/>
            <w:hideMark/>
          </w:tcPr>
          <w:p w14:paraId="2ACCEE2C" w14:textId="77777777"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8,4</w:t>
            </w:r>
          </w:p>
        </w:tc>
        <w:tc>
          <w:tcPr>
            <w:tcW w:w="485" w:type="pct"/>
            <w:tcBorders>
              <w:top w:val="nil"/>
              <w:left w:val="nil"/>
              <w:bottom w:val="single" w:sz="4" w:space="0" w:color="auto"/>
              <w:right w:val="single" w:sz="4" w:space="0" w:color="auto"/>
            </w:tcBorders>
            <w:vAlign w:val="center"/>
            <w:hideMark/>
          </w:tcPr>
          <w:p w14:paraId="12D9E0A2" w14:textId="77777777"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9,6</w:t>
            </w:r>
          </w:p>
        </w:tc>
        <w:tc>
          <w:tcPr>
            <w:tcW w:w="485" w:type="pct"/>
            <w:tcBorders>
              <w:top w:val="nil"/>
              <w:left w:val="nil"/>
              <w:bottom w:val="single" w:sz="4" w:space="0" w:color="auto"/>
              <w:right w:val="single" w:sz="4" w:space="0" w:color="auto"/>
            </w:tcBorders>
            <w:vAlign w:val="center"/>
            <w:hideMark/>
          </w:tcPr>
          <w:p w14:paraId="4B8B67BD" w14:textId="77777777"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10,8</w:t>
            </w:r>
          </w:p>
        </w:tc>
        <w:tc>
          <w:tcPr>
            <w:tcW w:w="480" w:type="pct"/>
            <w:tcBorders>
              <w:top w:val="nil"/>
              <w:left w:val="nil"/>
              <w:bottom w:val="single" w:sz="4" w:space="0" w:color="auto"/>
              <w:right w:val="single" w:sz="4" w:space="0" w:color="auto"/>
            </w:tcBorders>
            <w:vAlign w:val="center"/>
            <w:hideMark/>
          </w:tcPr>
          <w:p w14:paraId="3E17A30A" w14:textId="77777777"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12</w:t>
            </w:r>
          </w:p>
        </w:tc>
      </w:tr>
      <w:tr w:rsidR="0087490D" w:rsidRPr="0056524E" w14:paraId="73F3A3B5" w14:textId="77777777" w:rsidTr="0087490D">
        <w:trPr>
          <w:trHeight w:val="300"/>
        </w:trPr>
        <w:tc>
          <w:tcPr>
            <w:tcW w:w="1151" w:type="pct"/>
            <w:tcBorders>
              <w:top w:val="nil"/>
              <w:left w:val="single" w:sz="4" w:space="0" w:color="auto"/>
              <w:bottom w:val="single" w:sz="4" w:space="0" w:color="auto"/>
              <w:right w:val="double" w:sz="6" w:space="0" w:color="auto"/>
            </w:tcBorders>
            <w:vAlign w:val="center"/>
            <w:hideMark/>
          </w:tcPr>
          <w:p w14:paraId="600FB389" w14:textId="77777777" w:rsidR="00F06AD8" w:rsidRPr="00A26BF7" w:rsidRDefault="00F06AD8" w:rsidP="0056524E">
            <w:pPr>
              <w:tabs>
                <w:tab w:val="left" w:pos="567"/>
              </w:tabs>
              <w:spacing w:after="0" w:line="240" w:lineRule="auto"/>
              <w:rPr>
                <w:rFonts w:ascii="Times New Roman" w:hAnsi="Times New Roman"/>
                <w:b/>
              </w:rPr>
            </w:pPr>
            <w:r w:rsidRPr="00A26BF7">
              <w:rPr>
                <w:rFonts w:ascii="Times New Roman" w:hAnsi="Times New Roman"/>
                <w:b/>
              </w:rPr>
              <w:t>0,15</w:t>
            </w:r>
          </w:p>
        </w:tc>
        <w:tc>
          <w:tcPr>
            <w:tcW w:w="465" w:type="pct"/>
            <w:tcBorders>
              <w:top w:val="nil"/>
              <w:left w:val="nil"/>
              <w:bottom w:val="single" w:sz="4" w:space="0" w:color="auto"/>
              <w:right w:val="single" w:sz="4" w:space="0" w:color="auto"/>
            </w:tcBorders>
            <w:vAlign w:val="center"/>
            <w:hideMark/>
          </w:tcPr>
          <w:p w14:paraId="55677053" w14:textId="77777777" w:rsidR="00F06AD8" w:rsidRPr="00A26BF7" w:rsidRDefault="00F06AD8" w:rsidP="0049262A">
            <w:pPr>
              <w:tabs>
                <w:tab w:val="left" w:pos="567"/>
              </w:tabs>
              <w:spacing w:after="0" w:line="240" w:lineRule="auto"/>
              <w:jc w:val="center"/>
              <w:rPr>
                <w:rFonts w:ascii="Times New Roman" w:hAnsi="Times New Roman"/>
              </w:rPr>
            </w:pPr>
            <w:r w:rsidRPr="00A26BF7">
              <w:rPr>
                <w:rFonts w:ascii="Times New Roman" w:hAnsi="Times New Roman"/>
              </w:rPr>
              <w:t>5,4</w:t>
            </w:r>
          </w:p>
        </w:tc>
        <w:tc>
          <w:tcPr>
            <w:tcW w:w="484" w:type="pct"/>
            <w:tcBorders>
              <w:top w:val="nil"/>
              <w:left w:val="nil"/>
              <w:bottom w:val="single" w:sz="4" w:space="0" w:color="auto"/>
              <w:right w:val="single" w:sz="4" w:space="0" w:color="auto"/>
            </w:tcBorders>
            <w:vAlign w:val="center"/>
            <w:hideMark/>
          </w:tcPr>
          <w:p w14:paraId="7C4D0D05" w14:textId="77777777" w:rsidR="00F06AD8" w:rsidRPr="00A26BF7" w:rsidRDefault="00F06AD8" w:rsidP="0049262A">
            <w:pPr>
              <w:tabs>
                <w:tab w:val="left" w:pos="567"/>
              </w:tabs>
              <w:spacing w:after="0" w:line="240" w:lineRule="auto"/>
              <w:jc w:val="center"/>
              <w:rPr>
                <w:rFonts w:ascii="Times New Roman" w:hAnsi="Times New Roman"/>
              </w:rPr>
            </w:pPr>
            <w:r w:rsidRPr="00A26BF7">
              <w:rPr>
                <w:rFonts w:ascii="Times New Roman" w:hAnsi="Times New Roman"/>
              </w:rPr>
              <w:t>7,2</w:t>
            </w:r>
          </w:p>
        </w:tc>
        <w:tc>
          <w:tcPr>
            <w:tcW w:w="480" w:type="pct"/>
            <w:tcBorders>
              <w:top w:val="nil"/>
              <w:left w:val="nil"/>
              <w:bottom w:val="single" w:sz="4" w:space="0" w:color="auto"/>
              <w:right w:val="single" w:sz="4" w:space="0" w:color="auto"/>
            </w:tcBorders>
            <w:vAlign w:val="center"/>
            <w:hideMark/>
          </w:tcPr>
          <w:p w14:paraId="32F97619" w14:textId="77777777" w:rsidR="00F06AD8" w:rsidRPr="00A26BF7" w:rsidRDefault="00F06AD8" w:rsidP="008245B4">
            <w:pPr>
              <w:tabs>
                <w:tab w:val="left" w:pos="567"/>
              </w:tabs>
              <w:spacing w:after="0" w:line="240" w:lineRule="auto"/>
              <w:jc w:val="center"/>
              <w:rPr>
                <w:rFonts w:ascii="Times New Roman" w:hAnsi="Times New Roman"/>
              </w:rPr>
            </w:pPr>
            <w:r w:rsidRPr="00A26BF7">
              <w:rPr>
                <w:rFonts w:ascii="Times New Roman" w:hAnsi="Times New Roman"/>
              </w:rPr>
              <w:t>9</w:t>
            </w:r>
          </w:p>
        </w:tc>
        <w:tc>
          <w:tcPr>
            <w:tcW w:w="485" w:type="pct"/>
            <w:tcBorders>
              <w:top w:val="nil"/>
              <w:left w:val="nil"/>
              <w:bottom w:val="single" w:sz="4" w:space="0" w:color="auto"/>
              <w:right w:val="single" w:sz="4" w:space="0" w:color="auto"/>
            </w:tcBorders>
            <w:vAlign w:val="center"/>
            <w:hideMark/>
          </w:tcPr>
          <w:p w14:paraId="27346B89" w14:textId="77777777"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10,8</w:t>
            </w:r>
          </w:p>
        </w:tc>
        <w:tc>
          <w:tcPr>
            <w:tcW w:w="485" w:type="pct"/>
            <w:tcBorders>
              <w:top w:val="nil"/>
              <w:left w:val="nil"/>
              <w:bottom w:val="single" w:sz="4" w:space="0" w:color="auto"/>
              <w:right w:val="single" w:sz="4" w:space="0" w:color="auto"/>
            </w:tcBorders>
            <w:vAlign w:val="center"/>
            <w:hideMark/>
          </w:tcPr>
          <w:p w14:paraId="210E2111" w14:textId="77777777"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12,6</w:t>
            </w:r>
          </w:p>
        </w:tc>
        <w:tc>
          <w:tcPr>
            <w:tcW w:w="485" w:type="pct"/>
            <w:tcBorders>
              <w:top w:val="nil"/>
              <w:left w:val="nil"/>
              <w:bottom w:val="single" w:sz="4" w:space="0" w:color="auto"/>
              <w:right w:val="single" w:sz="4" w:space="0" w:color="auto"/>
            </w:tcBorders>
            <w:vAlign w:val="center"/>
            <w:hideMark/>
          </w:tcPr>
          <w:p w14:paraId="361748CA" w14:textId="77777777"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14,4</w:t>
            </w:r>
          </w:p>
        </w:tc>
        <w:tc>
          <w:tcPr>
            <w:tcW w:w="485" w:type="pct"/>
            <w:tcBorders>
              <w:top w:val="nil"/>
              <w:left w:val="nil"/>
              <w:bottom w:val="single" w:sz="4" w:space="0" w:color="auto"/>
              <w:right w:val="single" w:sz="4" w:space="0" w:color="auto"/>
            </w:tcBorders>
            <w:vAlign w:val="center"/>
            <w:hideMark/>
          </w:tcPr>
          <w:p w14:paraId="36504F64" w14:textId="77777777"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16,2</w:t>
            </w:r>
          </w:p>
        </w:tc>
        <w:tc>
          <w:tcPr>
            <w:tcW w:w="480" w:type="pct"/>
            <w:tcBorders>
              <w:top w:val="nil"/>
              <w:left w:val="nil"/>
              <w:bottom w:val="single" w:sz="4" w:space="0" w:color="auto"/>
              <w:right w:val="single" w:sz="4" w:space="0" w:color="auto"/>
            </w:tcBorders>
            <w:vAlign w:val="center"/>
            <w:hideMark/>
          </w:tcPr>
          <w:p w14:paraId="42027948" w14:textId="77777777"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18</w:t>
            </w:r>
          </w:p>
        </w:tc>
      </w:tr>
      <w:tr w:rsidR="0087490D" w:rsidRPr="0056524E" w14:paraId="517C64D7" w14:textId="77777777" w:rsidTr="0087490D">
        <w:trPr>
          <w:trHeight w:val="300"/>
        </w:trPr>
        <w:tc>
          <w:tcPr>
            <w:tcW w:w="1151" w:type="pct"/>
            <w:tcBorders>
              <w:top w:val="nil"/>
              <w:left w:val="single" w:sz="4" w:space="0" w:color="auto"/>
              <w:bottom w:val="single" w:sz="4" w:space="0" w:color="auto"/>
              <w:right w:val="double" w:sz="6" w:space="0" w:color="auto"/>
            </w:tcBorders>
            <w:vAlign w:val="center"/>
            <w:hideMark/>
          </w:tcPr>
          <w:p w14:paraId="64DC4DD0" w14:textId="77777777" w:rsidR="00F06AD8" w:rsidRPr="00A26BF7" w:rsidRDefault="00F06AD8" w:rsidP="0056524E">
            <w:pPr>
              <w:tabs>
                <w:tab w:val="left" w:pos="567"/>
              </w:tabs>
              <w:spacing w:after="0" w:line="240" w:lineRule="auto"/>
              <w:rPr>
                <w:rFonts w:ascii="Times New Roman" w:hAnsi="Times New Roman"/>
                <w:b/>
              </w:rPr>
            </w:pPr>
            <w:r w:rsidRPr="00A26BF7">
              <w:rPr>
                <w:rFonts w:ascii="Times New Roman" w:hAnsi="Times New Roman"/>
                <w:b/>
              </w:rPr>
              <w:t>0,2</w:t>
            </w:r>
          </w:p>
        </w:tc>
        <w:tc>
          <w:tcPr>
            <w:tcW w:w="465" w:type="pct"/>
            <w:tcBorders>
              <w:top w:val="nil"/>
              <w:left w:val="nil"/>
              <w:bottom w:val="single" w:sz="4" w:space="0" w:color="auto"/>
              <w:right w:val="single" w:sz="4" w:space="0" w:color="auto"/>
            </w:tcBorders>
            <w:vAlign w:val="center"/>
            <w:hideMark/>
          </w:tcPr>
          <w:p w14:paraId="72A21687" w14:textId="77777777" w:rsidR="00F06AD8" w:rsidRPr="00A26BF7" w:rsidRDefault="00F06AD8" w:rsidP="0049262A">
            <w:pPr>
              <w:tabs>
                <w:tab w:val="left" w:pos="567"/>
              </w:tabs>
              <w:spacing w:after="0" w:line="240" w:lineRule="auto"/>
              <w:jc w:val="center"/>
              <w:rPr>
                <w:rFonts w:ascii="Times New Roman" w:hAnsi="Times New Roman"/>
              </w:rPr>
            </w:pPr>
            <w:r w:rsidRPr="00A26BF7">
              <w:rPr>
                <w:rFonts w:ascii="Times New Roman" w:hAnsi="Times New Roman"/>
              </w:rPr>
              <w:t>7,2</w:t>
            </w:r>
          </w:p>
        </w:tc>
        <w:tc>
          <w:tcPr>
            <w:tcW w:w="484" w:type="pct"/>
            <w:tcBorders>
              <w:top w:val="nil"/>
              <w:left w:val="nil"/>
              <w:bottom w:val="single" w:sz="4" w:space="0" w:color="auto"/>
              <w:right w:val="single" w:sz="4" w:space="0" w:color="auto"/>
            </w:tcBorders>
            <w:vAlign w:val="center"/>
            <w:hideMark/>
          </w:tcPr>
          <w:p w14:paraId="4F471D72" w14:textId="77777777" w:rsidR="00F06AD8" w:rsidRPr="00A26BF7" w:rsidRDefault="00F06AD8" w:rsidP="0049262A">
            <w:pPr>
              <w:tabs>
                <w:tab w:val="left" w:pos="567"/>
              </w:tabs>
              <w:spacing w:after="0" w:line="240" w:lineRule="auto"/>
              <w:jc w:val="center"/>
              <w:rPr>
                <w:rFonts w:ascii="Times New Roman" w:hAnsi="Times New Roman"/>
              </w:rPr>
            </w:pPr>
            <w:r w:rsidRPr="00A26BF7">
              <w:rPr>
                <w:rFonts w:ascii="Times New Roman" w:hAnsi="Times New Roman"/>
              </w:rPr>
              <w:t>9,6</w:t>
            </w:r>
          </w:p>
        </w:tc>
        <w:tc>
          <w:tcPr>
            <w:tcW w:w="480" w:type="pct"/>
            <w:tcBorders>
              <w:top w:val="nil"/>
              <w:left w:val="nil"/>
              <w:bottom w:val="single" w:sz="4" w:space="0" w:color="auto"/>
              <w:right w:val="single" w:sz="4" w:space="0" w:color="auto"/>
            </w:tcBorders>
            <w:vAlign w:val="center"/>
            <w:hideMark/>
          </w:tcPr>
          <w:p w14:paraId="76418789" w14:textId="77777777" w:rsidR="00F06AD8" w:rsidRPr="00A26BF7" w:rsidRDefault="00F06AD8" w:rsidP="008245B4">
            <w:pPr>
              <w:tabs>
                <w:tab w:val="left" w:pos="567"/>
              </w:tabs>
              <w:spacing w:after="0" w:line="240" w:lineRule="auto"/>
              <w:jc w:val="center"/>
              <w:rPr>
                <w:rFonts w:ascii="Times New Roman" w:hAnsi="Times New Roman"/>
              </w:rPr>
            </w:pPr>
            <w:r w:rsidRPr="00A26BF7">
              <w:rPr>
                <w:rFonts w:ascii="Times New Roman" w:hAnsi="Times New Roman"/>
              </w:rPr>
              <w:t>12</w:t>
            </w:r>
          </w:p>
        </w:tc>
        <w:tc>
          <w:tcPr>
            <w:tcW w:w="485" w:type="pct"/>
            <w:tcBorders>
              <w:top w:val="nil"/>
              <w:left w:val="nil"/>
              <w:bottom w:val="single" w:sz="4" w:space="0" w:color="auto"/>
              <w:right w:val="single" w:sz="4" w:space="0" w:color="auto"/>
            </w:tcBorders>
            <w:vAlign w:val="center"/>
            <w:hideMark/>
          </w:tcPr>
          <w:p w14:paraId="4AF98CE7" w14:textId="77777777"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14,4</w:t>
            </w:r>
          </w:p>
        </w:tc>
        <w:tc>
          <w:tcPr>
            <w:tcW w:w="485" w:type="pct"/>
            <w:tcBorders>
              <w:top w:val="nil"/>
              <w:left w:val="nil"/>
              <w:bottom w:val="single" w:sz="4" w:space="0" w:color="auto"/>
              <w:right w:val="single" w:sz="4" w:space="0" w:color="auto"/>
            </w:tcBorders>
            <w:vAlign w:val="center"/>
            <w:hideMark/>
          </w:tcPr>
          <w:p w14:paraId="629F56C1" w14:textId="77777777"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16,8</w:t>
            </w:r>
          </w:p>
        </w:tc>
        <w:tc>
          <w:tcPr>
            <w:tcW w:w="485" w:type="pct"/>
            <w:tcBorders>
              <w:top w:val="nil"/>
              <w:left w:val="nil"/>
              <w:bottom w:val="single" w:sz="4" w:space="0" w:color="auto"/>
              <w:right w:val="single" w:sz="4" w:space="0" w:color="auto"/>
            </w:tcBorders>
            <w:vAlign w:val="center"/>
            <w:hideMark/>
          </w:tcPr>
          <w:p w14:paraId="15D005FA" w14:textId="77777777"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19,2</w:t>
            </w:r>
          </w:p>
        </w:tc>
        <w:tc>
          <w:tcPr>
            <w:tcW w:w="485" w:type="pct"/>
            <w:tcBorders>
              <w:top w:val="nil"/>
              <w:left w:val="nil"/>
              <w:bottom w:val="single" w:sz="4" w:space="0" w:color="auto"/>
              <w:right w:val="single" w:sz="4" w:space="0" w:color="auto"/>
            </w:tcBorders>
            <w:vAlign w:val="center"/>
            <w:hideMark/>
          </w:tcPr>
          <w:p w14:paraId="688215D2" w14:textId="77777777"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21,6</w:t>
            </w:r>
          </w:p>
        </w:tc>
        <w:tc>
          <w:tcPr>
            <w:tcW w:w="480" w:type="pct"/>
            <w:tcBorders>
              <w:top w:val="nil"/>
              <w:left w:val="nil"/>
              <w:bottom w:val="single" w:sz="4" w:space="0" w:color="auto"/>
              <w:right w:val="single" w:sz="4" w:space="0" w:color="auto"/>
            </w:tcBorders>
            <w:vAlign w:val="center"/>
            <w:hideMark/>
          </w:tcPr>
          <w:p w14:paraId="618BF680" w14:textId="77777777"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24</w:t>
            </w:r>
          </w:p>
        </w:tc>
      </w:tr>
      <w:tr w:rsidR="0087490D" w:rsidRPr="0056524E" w14:paraId="4272E566" w14:textId="77777777" w:rsidTr="0087490D">
        <w:trPr>
          <w:trHeight w:val="300"/>
        </w:trPr>
        <w:tc>
          <w:tcPr>
            <w:tcW w:w="1151" w:type="pct"/>
            <w:tcBorders>
              <w:top w:val="nil"/>
              <w:left w:val="single" w:sz="4" w:space="0" w:color="auto"/>
              <w:bottom w:val="single" w:sz="4" w:space="0" w:color="auto"/>
              <w:right w:val="double" w:sz="6" w:space="0" w:color="auto"/>
            </w:tcBorders>
            <w:vAlign w:val="center"/>
            <w:hideMark/>
          </w:tcPr>
          <w:p w14:paraId="2C356BDE" w14:textId="77777777" w:rsidR="00F06AD8" w:rsidRPr="00A26BF7" w:rsidRDefault="00F06AD8" w:rsidP="0056524E">
            <w:pPr>
              <w:tabs>
                <w:tab w:val="left" w:pos="567"/>
              </w:tabs>
              <w:spacing w:after="0" w:line="240" w:lineRule="auto"/>
              <w:rPr>
                <w:rFonts w:ascii="Times New Roman" w:hAnsi="Times New Roman"/>
                <w:b/>
              </w:rPr>
            </w:pPr>
            <w:r w:rsidRPr="00A26BF7">
              <w:rPr>
                <w:rFonts w:ascii="Times New Roman" w:hAnsi="Times New Roman"/>
                <w:b/>
              </w:rPr>
              <w:t>0,25</w:t>
            </w:r>
          </w:p>
        </w:tc>
        <w:tc>
          <w:tcPr>
            <w:tcW w:w="465" w:type="pct"/>
            <w:tcBorders>
              <w:top w:val="nil"/>
              <w:left w:val="nil"/>
              <w:bottom w:val="single" w:sz="4" w:space="0" w:color="auto"/>
              <w:right w:val="single" w:sz="4" w:space="0" w:color="auto"/>
            </w:tcBorders>
            <w:vAlign w:val="center"/>
            <w:hideMark/>
          </w:tcPr>
          <w:p w14:paraId="1877DC5F" w14:textId="77777777" w:rsidR="00F06AD8" w:rsidRPr="00A26BF7" w:rsidRDefault="00F06AD8" w:rsidP="0049262A">
            <w:pPr>
              <w:tabs>
                <w:tab w:val="left" w:pos="567"/>
              </w:tabs>
              <w:spacing w:after="0" w:line="240" w:lineRule="auto"/>
              <w:jc w:val="center"/>
              <w:rPr>
                <w:rFonts w:ascii="Times New Roman" w:hAnsi="Times New Roman"/>
              </w:rPr>
            </w:pPr>
            <w:r w:rsidRPr="00A26BF7">
              <w:rPr>
                <w:rFonts w:ascii="Times New Roman" w:hAnsi="Times New Roman"/>
              </w:rPr>
              <w:t>9</w:t>
            </w:r>
          </w:p>
        </w:tc>
        <w:tc>
          <w:tcPr>
            <w:tcW w:w="484" w:type="pct"/>
            <w:tcBorders>
              <w:top w:val="nil"/>
              <w:left w:val="nil"/>
              <w:bottom w:val="single" w:sz="4" w:space="0" w:color="auto"/>
              <w:right w:val="single" w:sz="4" w:space="0" w:color="auto"/>
            </w:tcBorders>
            <w:vAlign w:val="center"/>
            <w:hideMark/>
          </w:tcPr>
          <w:p w14:paraId="494DEF3E" w14:textId="77777777" w:rsidR="00F06AD8" w:rsidRPr="00A26BF7" w:rsidRDefault="00F06AD8" w:rsidP="0049262A">
            <w:pPr>
              <w:tabs>
                <w:tab w:val="left" w:pos="567"/>
              </w:tabs>
              <w:spacing w:after="0" w:line="240" w:lineRule="auto"/>
              <w:jc w:val="center"/>
              <w:rPr>
                <w:rFonts w:ascii="Times New Roman" w:hAnsi="Times New Roman"/>
              </w:rPr>
            </w:pPr>
            <w:r w:rsidRPr="00A26BF7">
              <w:rPr>
                <w:rFonts w:ascii="Times New Roman" w:hAnsi="Times New Roman"/>
              </w:rPr>
              <w:t>12</w:t>
            </w:r>
          </w:p>
        </w:tc>
        <w:tc>
          <w:tcPr>
            <w:tcW w:w="480" w:type="pct"/>
            <w:tcBorders>
              <w:top w:val="nil"/>
              <w:left w:val="nil"/>
              <w:bottom w:val="single" w:sz="4" w:space="0" w:color="auto"/>
              <w:right w:val="single" w:sz="4" w:space="0" w:color="auto"/>
            </w:tcBorders>
            <w:vAlign w:val="center"/>
            <w:hideMark/>
          </w:tcPr>
          <w:p w14:paraId="4DE00958" w14:textId="77777777" w:rsidR="00F06AD8" w:rsidRPr="00A26BF7" w:rsidRDefault="00F06AD8" w:rsidP="008245B4">
            <w:pPr>
              <w:tabs>
                <w:tab w:val="left" w:pos="567"/>
              </w:tabs>
              <w:spacing w:after="0" w:line="240" w:lineRule="auto"/>
              <w:jc w:val="center"/>
              <w:rPr>
                <w:rFonts w:ascii="Times New Roman" w:hAnsi="Times New Roman"/>
              </w:rPr>
            </w:pPr>
            <w:r w:rsidRPr="00A26BF7">
              <w:rPr>
                <w:rFonts w:ascii="Times New Roman" w:hAnsi="Times New Roman"/>
              </w:rPr>
              <w:t>15</w:t>
            </w:r>
          </w:p>
        </w:tc>
        <w:tc>
          <w:tcPr>
            <w:tcW w:w="485" w:type="pct"/>
            <w:tcBorders>
              <w:top w:val="nil"/>
              <w:left w:val="nil"/>
              <w:bottom w:val="single" w:sz="4" w:space="0" w:color="auto"/>
              <w:right w:val="single" w:sz="4" w:space="0" w:color="auto"/>
            </w:tcBorders>
            <w:vAlign w:val="center"/>
            <w:hideMark/>
          </w:tcPr>
          <w:p w14:paraId="26D35D6C" w14:textId="77777777"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18</w:t>
            </w:r>
          </w:p>
        </w:tc>
        <w:tc>
          <w:tcPr>
            <w:tcW w:w="485" w:type="pct"/>
            <w:tcBorders>
              <w:top w:val="nil"/>
              <w:left w:val="nil"/>
              <w:bottom w:val="single" w:sz="4" w:space="0" w:color="auto"/>
              <w:right w:val="single" w:sz="4" w:space="0" w:color="auto"/>
            </w:tcBorders>
            <w:vAlign w:val="center"/>
            <w:hideMark/>
          </w:tcPr>
          <w:p w14:paraId="15B3B3A8" w14:textId="77777777"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21</w:t>
            </w:r>
          </w:p>
        </w:tc>
        <w:tc>
          <w:tcPr>
            <w:tcW w:w="485" w:type="pct"/>
            <w:tcBorders>
              <w:top w:val="nil"/>
              <w:left w:val="nil"/>
              <w:bottom w:val="single" w:sz="4" w:space="0" w:color="auto"/>
              <w:right w:val="single" w:sz="4" w:space="0" w:color="auto"/>
            </w:tcBorders>
            <w:vAlign w:val="center"/>
            <w:hideMark/>
          </w:tcPr>
          <w:p w14:paraId="29FFE915" w14:textId="77777777"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24</w:t>
            </w:r>
          </w:p>
        </w:tc>
        <w:tc>
          <w:tcPr>
            <w:tcW w:w="485" w:type="pct"/>
            <w:tcBorders>
              <w:top w:val="nil"/>
              <w:left w:val="nil"/>
              <w:bottom w:val="single" w:sz="4" w:space="0" w:color="auto"/>
              <w:right w:val="single" w:sz="4" w:space="0" w:color="auto"/>
            </w:tcBorders>
            <w:vAlign w:val="center"/>
            <w:hideMark/>
          </w:tcPr>
          <w:p w14:paraId="599D952E" w14:textId="77777777"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27</w:t>
            </w:r>
          </w:p>
        </w:tc>
        <w:tc>
          <w:tcPr>
            <w:tcW w:w="480" w:type="pct"/>
            <w:tcBorders>
              <w:top w:val="nil"/>
              <w:left w:val="nil"/>
              <w:bottom w:val="single" w:sz="4" w:space="0" w:color="auto"/>
              <w:right w:val="single" w:sz="4" w:space="0" w:color="auto"/>
            </w:tcBorders>
            <w:vAlign w:val="center"/>
            <w:hideMark/>
          </w:tcPr>
          <w:p w14:paraId="0D70FBA7" w14:textId="77777777"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30</w:t>
            </w:r>
          </w:p>
        </w:tc>
      </w:tr>
      <w:tr w:rsidR="0087490D" w:rsidRPr="0056524E" w14:paraId="5F0190D8" w14:textId="77777777" w:rsidTr="0087490D">
        <w:trPr>
          <w:trHeight w:val="300"/>
        </w:trPr>
        <w:tc>
          <w:tcPr>
            <w:tcW w:w="1151" w:type="pct"/>
            <w:tcBorders>
              <w:top w:val="nil"/>
              <w:left w:val="single" w:sz="4" w:space="0" w:color="auto"/>
              <w:bottom w:val="single" w:sz="4" w:space="0" w:color="auto"/>
              <w:right w:val="double" w:sz="6" w:space="0" w:color="auto"/>
            </w:tcBorders>
            <w:vAlign w:val="center"/>
            <w:hideMark/>
          </w:tcPr>
          <w:p w14:paraId="4CD74894" w14:textId="77777777" w:rsidR="00F06AD8" w:rsidRPr="00A26BF7" w:rsidRDefault="00F06AD8" w:rsidP="0056524E">
            <w:pPr>
              <w:tabs>
                <w:tab w:val="left" w:pos="567"/>
              </w:tabs>
              <w:spacing w:after="0" w:line="240" w:lineRule="auto"/>
              <w:rPr>
                <w:rFonts w:ascii="Times New Roman" w:hAnsi="Times New Roman"/>
                <w:b/>
              </w:rPr>
            </w:pPr>
            <w:r w:rsidRPr="00A26BF7">
              <w:rPr>
                <w:rFonts w:ascii="Times New Roman" w:hAnsi="Times New Roman"/>
                <w:b/>
              </w:rPr>
              <w:t>0,5</w:t>
            </w:r>
          </w:p>
        </w:tc>
        <w:tc>
          <w:tcPr>
            <w:tcW w:w="465" w:type="pct"/>
            <w:tcBorders>
              <w:top w:val="nil"/>
              <w:left w:val="nil"/>
              <w:bottom w:val="single" w:sz="4" w:space="0" w:color="auto"/>
              <w:right w:val="single" w:sz="4" w:space="0" w:color="auto"/>
            </w:tcBorders>
            <w:vAlign w:val="center"/>
            <w:hideMark/>
          </w:tcPr>
          <w:p w14:paraId="7A083D63" w14:textId="77777777" w:rsidR="00F06AD8" w:rsidRPr="00A26BF7" w:rsidRDefault="00F06AD8" w:rsidP="0049262A">
            <w:pPr>
              <w:tabs>
                <w:tab w:val="left" w:pos="567"/>
              </w:tabs>
              <w:spacing w:after="0" w:line="240" w:lineRule="auto"/>
              <w:jc w:val="center"/>
              <w:rPr>
                <w:rFonts w:ascii="Times New Roman" w:hAnsi="Times New Roman"/>
              </w:rPr>
            </w:pPr>
            <w:r w:rsidRPr="00A26BF7">
              <w:rPr>
                <w:rFonts w:ascii="Times New Roman" w:hAnsi="Times New Roman"/>
              </w:rPr>
              <w:t>18</w:t>
            </w:r>
          </w:p>
        </w:tc>
        <w:tc>
          <w:tcPr>
            <w:tcW w:w="484" w:type="pct"/>
            <w:tcBorders>
              <w:top w:val="nil"/>
              <w:left w:val="nil"/>
              <w:bottom w:val="single" w:sz="4" w:space="0" w:color="auto"/>
              <w:right w:val="single" w:sz="4" w:space="0" w:color="auto"/>
            </w:tcBorders>
            <w:vAlign w:val="center"/>
            <w:hideMark/>
          </w:tcPr>
          <w:p w14:paraId="29280730" w14:textId="77777777" w:rsidR="00F06AD8" w:rsidRPr="00A26BF7" w:rsidRDefault="00F06AD8" w:rsidP="0049262A">
            <w:pPr>
              <w:tabs>
                <w:tab w:val="left" w:pos="567"/>
              </w:tabs>
              <w:spacing w:after="0" w:line="240" w:lineRule="auto"/>
              <w:jc w:val="center"/>
              <w:rPr>
                <w:rFonts w:ascii="Times New Roman" w:hAnsi="Times New Roman"/>
              </w:rPr>
            </w:pPr>
            <w:r w:rsidRPr="00A26BF7">
              <w:rPr>
                <w:rFonts w:ascii="Times New Roman" w:hAnsi="Times New Roman"/>
              </w:rPr>
              <w:t>24</w:t>
            </w:r>
          </w:p>
        </w:tc>
        <w:tc>
          <w:tcPr>
            <w:tcW w:w="480" w:type="pct"/>
            <w:tcBorders>
              <w:top w:val="nil"/>
              <w:left w:val="nil"/>
              <w:bottom w:val="single" w:sz="4" w:space="0" w:color="auto"/>
              <w:right w:val="single" w:sz="4" w:space="0" w:color="auto"/>
            </w:tcBorders>
            <w:vAlign w:val="center"/>
            <w:hideMark/>
          </w:tcPr>
          <w:p w14:paraId="7FA8789A" w14:textId="77777777" w:rsidR="00F06AD8" w:rsidRPr="00A26BF7" w:rsidRDefault="00F06AD8" w:rsidP="008245B4">
            <w:pPr>
              <w:tabs>
                <w:tab w:val="left" w:pos="567"/>
              </w:tabs>
              <w:spacing w:after="0" w:line="240" w:lineRule="auto"/>
              <w:jc w:val="center"/>
              <w:rPr>
                <w:rFonts w:ascii="Times New Roman" w:hAnsi="Times New Roman"/>
              </w:rPr>
            </w:pPr>
            <w:r w:rsidRPr="00A26BF7">
              <w:rPr>
                <w:rFonts w:ascii="Times New Roman" w:hAnsi="Times New Roman"/>
              </w:rPr>
              <w:t>30</w:t>
            </w:r>
          </w:p>
        </w:tc>
        <w:tc>
          <w:tcPr>
            <w:tcW w:w="485" w:type="pct"/>
            <w:tcBorders>
              <w:top w:val="nil"/>
              <w:left w:val="nil"/>
              <w:bottom w:val="single" w:sz="4" w:space="0" w:color="auto"/>
              <w:right w:val="single" w:sz="4" w:space="0" w:color="auto"/>
            </w:tcBorders>
            <w:vAlign w:val="center"/>
            <w:hideMark/>
          </w:tcPr>
          <w:p w14:paraId="7D27A6AD" w14:textId="77777777"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36</w:t>
            </w:r>
          </w:p>
        </w:tc>
        <w:tc>
          <w:tcPr>
            <w:tcW w:w="485" w:type="pct"/>
            <w:tcBorders>
              <w:top w:val="nil"/>
              <w:left w:val="nil"/>
              <w:bottom w:val="single" w:sz="4" w:space="0" w:color="auto"/>
              <w:right w:val="single" w:sz="4" w:space="0" w:color="auto"/>
            </w:tcBorders>
            <w:vAlign w:val="center"/>
            <w:hideMark/>
          </w:tcPr>
          <w:p w14:paraId="75322910" w14:textId="77777777"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42</w:t>
            </w:r>
          </w:p>
        </w:tc>
        <w:tc>
          <w:tcPr>
            <w:tcW w:w="485" w:type="pct"/>
            <w:tcBorders>
              <w:top w:val="nil"/>
              <w:left w:val="nil"/>
              <w:bottom w:val="single" w:sz="4" w:space="0" w:color="auto"/>
              <w:right w:val="single" w:sz="4" w:space="0" w:color="auto"/>
            </w:tcBorders>
            <w:vAlign w:val="center"/>
            <w:hideMark/>
          </w:tcPr>
          <w:p w14:paraId="205E5283" w14:textId="77777777"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48</w:t>
            </w:r>
          </w:p>
        </w:tc>
        <w:tc>
          <w:tcPr>
            <w:tcW w:w="485" w:type="pct"/>
            <w:tcBorders>
              <w:top w:val="nil"/>
              <w:left w:val="nil"/>
              <w:bottom w:val="single" w:sz="4" w:space="0" w:color="auto"/>
              <w:right w:val="single" w:sz="4" w:space="0" w:color="auto"/>
            </w:tcBorders>
            <w:vAlign w:val="center"/>
            <w:hideMark/>
          </w:tcPr>
          <w:p w14:paraId="5D901D44" w14:textId="77777777"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54</w:t>
            </w:r>
          </w:p>
        </w:tc>
        <w:tc>
          <w:tcPr>
            <w:tcW w:w="480" w:type="pct"/>
            <w:tcBorders>
              <w:top w:val="nil"/>
              <w:left w:val="nil"/>
              <w:bottom w:val="single" w:sz="4" w:space="0" w:color="auto"/>
              <w:right w:val="single" w:sz="4" w:space="0" w:color="auto"/>
            </w:tcBorders>
            <w:vAlign w:val="center"/>
            <w:hideMark/>
          </w:tcPr>
          <w:p w14:paraId="7CBFA3F3" w14:textId="77777777"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60</w:t>
            </w:r>
          </w:p>
        </w:tc>
      </w:tr>
      <w:tr w:rsidR="0087490D" w:rsidRPr="0056524E" w14:paraId="53F8A423" w14:textId="77777777" w:rsidTr="0087490D">
        <w:trPr>
          <w:trHeight w:val="300"/>
        </w:trPr>
        <w:tc>
          <w:tcPr>
            <w:tcW w:w="1151" w:type="pct"/>
            <w:tcBorders>
              <w:top w:val="nil"/>
              <w:left w:val="single" w:sz="4" w:space="0" w:color="auto"/>
              <w:bottom w:val="single" w:sz="4" w:space="0" w:color="auto"/>
              <w:right w:val="double" w:sz="6" w:space="0" w:color="auto"/>
            </w:tcBorders>
            <w:vAlign w:val="center"/>
            <w:hideMark/>
          </w:tcPr>
          <w:p w14:paraId="5A1E9A24" w14:textId="77777777" w:rsidR="00F06AD8" w:rsidRPr="00A26BF7" w:rsidRDefault="00F06AD8" w:rsidP="0056524E">
            <w:pPr>
              <w:tabs>
                <w:tab w:val="left" w:pos="567"/>
              </w:tabs>
              <w:spacing w:after="0" w:line="240" w:lineRule="auto"/>
              <w:rPr>
                <w:rFonts w:ascii="Times New Roman" w:hAnsi="Times New Roman"/>
                <w:b/>
              </w:rPr>
            </w:pPr>
            <w:r w:rsidRPr="00A26BF7">
              <w:rPr>
                <w:rFonts w:ascii="Times New Roman" w:hAnsi="Times New Roman"/>
                <w:b/>
              </w:rPr>
              <w:t>0,75</w:t>
            </w:r>
          </w:p>
        </w:tc>
        <w:tc>
          <w:tcPr>
            <w:tcW w:w="465" w:type="pct"/>
            <w:tcBorders>
              <w:top w:val="nil"/>
              <w:left w:val="nil"/>
              <w:bottom w:val="single" w:sz="4" w:space="0" w:color="auto"/>
              <w:right w:val="single" w:sz="4" w:space="0" w:color="auto"/>
            </w:tcBorders>
            <w:vAlign w:val="center"/>
            <w:hideMark/>
          </w:tcPr>
          <w:p w14:paraId="630C3197" w14:textId="77777777" w:rsidR="00F06AD8" w:rsidRPr="00A26BF7" w:rsidRDefault="00F06AD8" w:rsidP="0049262A">
            <w:pPr>
              <w:tabs>
                <w:tab w:val="left" w:pos="567"/>
              </w:tabs>
              <w:spacing w:after="0" w:line="240" w:lineRule="auto"/>
              <w:jc w:val="center"/>
              <w:rPr>
                <w:rFonts w:ascii="Times New Roman" w:hAnsi="Times New Roman"/>
              </w:rPr>
            </w:pPr>
            <w:r w:rsidRPr="00A26BF7">
              <w:rPr>
                <w:rFonts w:ascii="Times New Roman" w:hAnsi="Times New Roman"/>
              </w:rPr>
              <w:t>27</w:t>
            </w:r>
          </w:p>
        </w:tc>
        <w:tc>
          <w:tcPr>
            <w:tcW w:w="484" w:type="pct"/>
            <w:tcBorders>
              <w:top w:val="nil"/>
              <w:left w:val="nil"/>
              <w:bottom w:val="single" w:sz="4" w:space="0" w:color="auto"/>
              <w:right w:val="single" w:sz="4" w:space="0" w:color="auto"/>
            </w:tcBorders>
            <w:vAlign w:val="center"/>
            <w:hideMark/>
          </w:tcPr>
          <w:p w14:paraId="65D757E1" w14:textId="77777777" w:rsidR="00F06AD8" w:rsidRPr="00A26BF7" w:rsidRDefault="00F06AD8" w:rsidP="0049262A">
            <w:pPr>
              <w:tabs>
                <w:tab w:val="left" w:pos="567"/>
              </w:tabs>
              <w:spacing w:after="0" w:line="240" w:lineRule="auto"/>
              <w:jc w:val="center"/>
              <w:rPr>
                <w:rFonts w:ascii="Times New Roman" w:hAnsi="Times New Roman"/>
              </w:rPr>
            </w:pPr>
            <w:r w:rsidRPr="00A26BF7">
              <w:rPr>
                <w:rFonts w:ascii="Times New Roman" w:hAnsi="Times New Roman"/>
              </w:rPr>
              <w:t>36</w:t>
            </w:r>
          </w:p>
        </w:tc>
        <w:tc>
          <w:tcPr>
            <w:tcW w:w="480" w:type="pct"/>
            <w:tcBorders>
              <w:top w:val="nil"/>
              <w:left w:val="nil"/>
              <w:bottom w:val="single" w:sz="4" w:space="0" w:color="auto"/>
              <w:right w:val="single" w:sz="4" w:space="0" w:color="auto"/>
            </w:tcBorders>
            <w:vAlign w:val="center"/>
            <w:hideMark/>
          </w:tcPr>
          <w:p w14:paraId="11532D68" w14:textId="77777777" w:rsidR="00F06AD8" w:rsidRPr="00A26BF7" w:rsidRDefault="00F06AD8" w:rsidP="008245B4">
            <w:pPr>
              <w:tabs>
                <w:tab w:val="left" w:pos="567"/>
              </w:tabs>
              <w:spacing w:after="0" w:line="240" w:lineRule="auto"/>
              <w:jc w:val="center"/>
              <w:rPr>
                <w:rFonts w:ascii="Times New Roman" w:hAnsi="Times New Roman"/>
              </w:rPr>
            </w:pPr>
            <w:r w:rsidRPr="00A26BF7">
              <w:rPr>
                <w:rFonts w:ascii="Times New Roman" w:hAnsi="Times New Roman"/>
              </w:rPr>
              <w:t>45</w:t>
            </w:r>
          </w:p>
        </w:tc>
        <w:tc>
          <w:tcPr>
            <w:tcW w:w="485" w:type="pct"/>
            <w:tcBorders>
              <w:top w:val="nil"/>
              <w:left w:val="nil"/>
              <w:bottom w:val="single" w:sz="4" w:space="0" w:color="auto"/>
              <w:right w:val="single" w:sz="4" w:space="0" w:color="auto"/>
            </w:tcBorders>
            <w:vAlign w:val="center"/>
            <w:hideMark/>
          </w:tcPr>
          <w:p w14:paraId="3F019A04" w14:textId="77777777"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54</w:t>
            </w:r>
          </w:p>
        </w:tc>
        <w:tc>
          <w:tcPr>
            <w:tcW w:w="485" w:type="pct"/>
            <w:tcBorders>
              <w:top w:val="nil"/>
              <w:left w:val="nil"/>
              <w:bottom w:val="single" w:sz="4" w:space="0" w:color="auto"/>
              <w:right w:val="single" w:sz="4" w:space="0" w:color="auto"/>
            </w:tcBorders>
            <w:vAlign w:val="center"/>
            <w:hideMark/>
          </w:tcPr>
          <w:p w14:paraId="3B7E5DE0" w14:textId="77777777"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63</w:t>
            </w:r>
          </w:p>
        </w:tc>
        <w:tc>
          <w:tcPr>
            <w:tcW w:w="485" w:type="pct"/>
            <w:tcBorders>
              <w:top w:val="nil"/>
              <w:left w:val="nil"/>
              <w:bottom w:val="single" w:sz="4" w:space="0" w:color="auto"/>
              <w:right w:val="single" w:sz="4" w:space="0" w:color="auto"/>
            </w:tcBorders>
            <w:vAlign w:val="center"/>
            <w:hideMark/>
          </w:tcPr>
          <w:p w14:paraId="79E42CB8" w14:textId="77777777"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72</w:t>
            </w:r>
          </w:p>
        </w:tc>
        <w:tc>
          <w:tcPr>
            <w:tcW w:w="485" w:type="pct"/>
            <w:tcBorders>
              <w:top w:val="nil"/>
              <w:left w:val="nil"/>
              <w:bottom w:val="single" w:sz="4" w:space="0" w:color="auto"/>
              <w:right w:val="single" w:sz="4" w:space="0" w:color="auto"/>
            </w:tcBorders>
            <w:vAlign w:val="center"/>
            <w:hideMark/>
          </w:tcPr>
          <w:p w14:paraId="41948096" w14:textId="77777777"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81</w:t>
            </w:r>
          </w:p>
        </w:tc>
        <w:tc>
          <w:tcPr>
            <w:tcW w:w="480" w:type="pct"/>
            <w:tcBorders>
              <w:top w:val="nil"/>
              <w:left w:val="nil"/>
              <w:bottom w:val="single" w:sz="4" w:space="0" w:color="auto"/>
              <w:right w:val="single" w:sz="4" w:space="0" w:color="auto"/>
            </w:tcBorders>
            <w:vAlign w:val="center"/>
            <w:hideMark/>
          </w:tcPr>
          <w:p w14:paraId="7915CA23" w14:textId="77777777"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90</w:t>
            </w:r>
          </w:p>
        </w:tc>
      </w:tr>
      <w:tr w:rsidR="0087490D" w:rsidRPr="0056524E" w14:paraId="20E362B0" w14:textId="77777777" w:rsidTr="0087490D">
        <w:trPr>
          <w:trHeight w:val="300"/>
        </w:trPr>
        <w:tc>
          <w:tcPr>
            <w:tcW w:w="1151" w:type="pct"/>
            <w:tcBorders>
              <w:top w:val="nil"/>
              <w:left w:val="single" w:sz="4" w:space="0" w:color="auto"/>
              <w:bottom w:val="single" w:sz="4" w:space="0" w:color="auto"/>
              <w:right w:val="double" w:sz="6" w:space="0" w:color="auto"/>
            </w:tcBorders>
            <w:vAlign w:val="center"/>
            <w:hideMark/>
          </w:tcPr>
          <w:p w14:paraId="04BDC3A3" w14:textId="77777777" w:rsidR="00F06AD8" w:rsidRPr="00A26BF7" w:rsidRDefault="00F06AD8" w:rsidP="0056524E">
            <w:pPr>
              <w:tabs>
                <w:tab w:val="left" w:pos="567"/>
              </w:tabs>
              <w:spacing w:after="0" w:line="240" w:lineRule="auto"/>
              <w:rPr>
                <w:rFonts w:ascii="Times New Roman" w:hAnsi="Times New Roman"/>
                <w:b/>
              </w:rPr>
            </w:pPr>
            <w:r w:rsidRPr="00A26BF7">
              <w:rPr>
                <w:rFonts w:ascii="Times New Roman" w:hAnsi="Times New Roman"/>
                <w:b/>
              </w:rPr>
              <w:t>1,0</w:t>
            </w:r>
          </w:p>
        </w:tc>
        <w:tc>
          <w:tcPr>
            <w:tcW w:w="465" w:type="pct"/>
            <w:tcBorders>
              <w:top w:val="nil"/>
              <w:left w:val="nil"/>
              <w:bottom w:val="single" w:sz="4" w:space="0" w:color="auto"/>
              <w:right w:val="single" w:sz="4" w:space="0" w:color="auto"/>
            </w:tcBorders>
            <w:vAlign w:val="center"/>
            <w:hideMark/>
          </w:tcPr>
          <w:p w14:paraId="7F06ED6C" w14:textId="77777777" w:rsidR="00F06AD8" w:rsidRPr="00A26BF7" w:rsidRDefault="00F06AD8" w:rsidP="0049262A">
            <w:pPr>
              <w:tabs>
                <w:tab w:val="left" w:pos="567"/>
              </w:tabs>
              <w:spacing w:after="0" w:line="240" w:lineRule="auto"/>
              <w:jc w:val="center"/>
              <w:rPr>
                <w:rFonts w:ascii="Times New Roman" w:hAnsi="Times New Roman"/>
              </w:rPr>
            </w:pPr>
            <w:r w:rsidRPr="00A26BF7">
              <w:rPr>
                <w:rFonts w:ascii="Times New Roman" w:hAnsi="Times New Roman"/>
              </w:rPr>
              <w:t>36</w:t>
            </w:r>
          </w:p>
        </w:tc>
        <w:tc>
          <w:tcPr>
            <w:tcW w:w="484" w:type="pct"/>
            <w:tcBorders>
              <w:top w:val="nil"/>
              <w:left w:val="nil"/>
              <w:bottom w:val="single" w:sz="4" w:space="0" w:color="auto"/>
              <w:right w:val="single" w:sz="4" w:space="0" w:color="auto"/>
            </w:tcBorders>
            <w:vAlign w:val="center"/>
            <w:hideMark/>
          </w:tcPr>
          <w:p w14:paraId="47CF44B1" w14:textId="77777777" w:rsidR="00F06AD8" w:rsidRPr="00A26BF7" w:rsidRDefault="00F06AD8" w:rsidP="0049262A">
            <w:pPr>
              <w:tabs>
                <w:tab w:val="left" w:pos="567"/>
              </w:tabs>
              <w:spacing w:after="0" w:line="240" w:lineRule="auto"/>
              <w:jc w:val="center"/>
              <w:rPr>
                <w:rFonts w:ascii="Times New Roman" w:hAnsi="Times New Roman"/>
              </w:rPr>
            </w:pPr>
            <w:r w:rsidRPr="00A26BF7">
              <w:rPr>
                <w:rFonts w:ascii="Times New Roman" w:hAnsi="Times New Roman"/>
              </w:rPr>
              <w:t>48</w:t>
            </w:r>
          </w:p>
        </w:tc>
        <w:tc>
          <w:tcPr>
            <w:tcW w:w="480" w:type="pct"/>
            <w:tcBorders>
              <w:top w:val="nil"/>
              <w:left w:val="nil"/>
              <w:bottom w:val="single" w:sz="4" w:space="0" w:color="auto"/>
              <w:right w:val="single" w:sz="4" w:space="0" w:color="auto"/>
            </w:tcBorders>
            <w:vAlign w:val="center"/>
            <w:hideMark/>
          </w:tcPr>
          <w:p w14:paraId="758B08E6" w14:textId="77777777" w:rsidR="00F06AD8" w:rsidRPr="00A26BF7" w:rsidRDefault="00F06AD8" w:rsidP="008245B4">
            <w:pPr>
              <w:tabs>
                <w:tab w:val="left" w:pos="567"/>
              </w:tabs>
              <w:spacing w:after="0" w:line="240" w:lineRule="auto"/>
              <w:jc w:val="center"/>
              <w:rPr>
                <w:rFonts w:ascii="Times New Roman" w:hAnsi="Times New Roman"/>
              </w:rPr>
            </w:pPr>
            <w:r w:rsidRPr="00A26BF7">
              <w:rPr>
                <w:rFonts w:ascii="Times New Roman" w:hAnsi="Times New Roman"/>
              </w:rPr>
              <w:t>60</w:t>
            </w:r>
          </w:p>
        </w:tc>
        <w:tc>
          <w:tcPr>
            <w:tcW w:w="485" w:type="pct"/>
            <w:tcBorders>
              <w:top w:val="nil"/>
              <w:left w:val="nil"/>
              <w:bottom w:val="single" w:sz="4" w:space="0" w:color="auto"/>
              <w:right w:val="single" w:sz="4" w:space="0" w:color="auto"/>
            </w:tcBorders>
            <w:vAlign w:val="center"/>
            <w:hideMark/>
          </w:tcPr>
          <w:p w14:paraId="71E14E25" w14:textId="77777777"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72</w:t>
            </w:r>
          </w:p>
        </w:tc>
        <w:tc>
          <w:tcPr>
            <w:tcW w:w="485" w:type="pct"/>
            <w:tcBorders>
              <w:top w:val="nil"/>
              <w:left w:val="nil"/>
              <w:bottom w:val="single" w:sz="4" w:space="0" w:color="auto"/>
              <w:right w:val="single" w:sz="4" w:space="0" w:color="auto"/>
            </w:tcBorders>
            <w:vAlign w:val="center"/>
            <w:hideMark/>
          </w:tcPr>
          <w:p w14:paraId="6B7FE58A" w14:textId="77777777"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84</w:t>
            </w:r>
          </w:p>
        </w:tc>
        <w:tc>
          <w:tcPr>
            <w:tcW w:w="485" w:type="pct"/>
            <w:tcBorders>
              <w:top w:val="nil"/>
              <w:left w:val="nil"/>
              <w:bottom w:val="single" w:sz="4" w:space="0" w:color="auto"/>
              <w:right w:val="single" w:sz="4" w:space="0" w:color="auto"/>
            </w:tcBorders>
            <w:vAlign w:val="center"/>
            <w:hideMark/>
          </w:tcPr>
          <w:p w14:paraId="2495C1F7" w14:textId="77777777"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96</w:t>
            </w:r>
          </w:p>
        </w:tc>
        <w:tc>
          <w:tcPr>
            <w:tcW w:w="485" w:type="pct"/>
            <w:tcBorders>
              <w:top w:val="nil"/>
              <w:left w:val="nil"/>
              <w:bottom w:val="single" w:sz="4" w:space="0" w:color="auto"/>
              <w:right w:val="single" w:sz="4" w:space="0" w:color="auto"/>
            </w:tcBorders>
            <w:vAlign w:val="center"/>
            <w:hideMark/>
          </w:tcPr>
          <w:p w14:paraId="203EEAB0" w14:textId="77777777"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108</w:t>
            </w:r>
          </w:p>
        </w:tc>
        <w:tc>
          <w:tcPr>
            <w:tcW w:w="480" w:type="pct"/>
            <w:tcBorders>
              <w:top w:val="nil"/>
              <w:left w:val="nil"/>
              <w:bottom w:val="single" w:sz="4" w:space="0" w:color="auto"/>
              <w:right w:val="single" w:sz="4" w:space="0" w:color="auto"/>
            </w:tcBorders>
            <w:vAlign w:val="center"/>
            <w:hideMark/>
          </w:tcPr>
          <w:p w14:paraId="28BE2021" w14:textId="77777777"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120</w:t>
            </w:r>
          </w:p>
        </w:tc>
      </w:tr>
      <w:tr w:rsidR="0087490D" w:rsidRPr="0056524E" w14:paraId="0E3F1023" w14:textId="77777777" w:rsidTr="0087490D">
        <w:trPr>
          <w:trHeight w:val="300"/>
        </w:trPr>
        <w:tc>
          <w:tcPr>
            <w:tcW w:w="1151" w:type="pct"/>
            <w:tcBorders>
              <w:top w:val="nil"/>
              <w:left w:val="single" w:sz="4" w:space="0" w:color="auto"/>
              <w:bottom w:val="single" w:sz="4" w:space="0" w:color="auto"/>
              <w:right w:val="double" w:sz="6" w:space="0" w:color="auto"/>
            </w:tcBorders>
            <w:vAlign w:val="center"/>
            <w:hideMark/>
          </w:tcPr>
          <w:p w14:paraId="4E4DC577" w14:textId="77777777" w:rsidR="00F06AD8" w:rsidRPr="00A26BF7" w:rsidRDefault="00F06AD8" w:rsidP="0056524E">
            <w:pPr>
              <w:tabs>
                <w:tab w:val="left" w:pos="567"/>
              </w:tabs>
              <w:spacing w:after="0" w:line="240" w:lineRule="auto"/>
              <w:rPr>
                <w:rFonts w:ascii="Times New Roman" w:hAnsi="Times New Roman"/>
                <w:b/>
              </w:rPr>
            </w:pPr>
            <w:r w:rsidRPr="00A26BF7">
              <w:rPr>
                <w:rFonts w:ascii="Times New Roman" w:hAnsi="Times New Roman"/>
                <w:b/>
              </w:rPr>
              <w:t>1,25</w:t>
            </w:r>
          </w:p>
        </w:tc>
        <w:tc>
          <w:tcPr>
            <w:tcW w:w="465" w:type="pct"/>
            <w:tcBorders>
              <w:top w:val="nil"/>
              <w:left w:val="nil"/>
              <w:bottom w:val="single" w:sz="4" w:space="0" w:color="auto"/>
              <w:right w:val="single" w:sz="4" w:space="0" w:color="auto"/>
            </w:tcBorders>
            <w:vAlign w:val="center"/>
            <w:hideMark/>
          </w:tcPr>
          <w:p w14:paraId="189D43AB" w14:textId="77777777" w:rsidR="00F06AD8" w:rsidRPr="00A26BF7" w:rsidRDefault="00F06AD8" w:rsidP="0049262A">
            <w:pPr>
              <w:tabs>
                <w:tab w:val="left" w:pos="567"/>
              </w:tabs>
              <w:spacing w:after="0" w:line="240" w:lineRule="auto"/>
              <w:jc w:val="center"/>
              <w:rPr>
                <w:rFonts w:ascii="Times New Roman" w:hAnsi="Times New Roman"/>
              </w:rPr>
            </w:pPr>
            <w:r w:rsidRPr="00A26BF7">
              <w:rPr>
                <w:rFonts w:ascii="Times New Roman" w:hAnsi="Times New Roman"/>
              </w:rPr>
              <w:t>45</w:t>
            </w:r>
          </w:p>
        </w:tc>
        <w:tc>
          <w:tcPr>
            <w:tcW w:w="484" w:type="pct"/>
            <w:tcBorders>
              <w:top w:val="nil"/>
              <w:left w:val="nil"/>
              <w:bottom w:val="single" w:sz="4" w:space="0" w:color="auto"/>
              <w:right w:val="single" w:sz="4" w:space="0" w:color="auto"/>
            </w:tcBorders>
            <w:vAlign w:val="center"/>
            <w:hideMark/>
          </w:tcPr>
          <w:p w14:paraId="6439BE00" w14:textId="77777777" w:rsidR="00F06AD8" w:rsidRPr="00A26BF7" w:rsidRDefault="00F06AD8" w:rsidP="0049262A">
            <w:pPr>
              <w:tabs>
                <w:tab w:val="left" w:pos="567"/>
              </w:tabs>
              <w:spacing w:after="0" w:line="240" w:lineRule="auto"/>
              <w:jc w:val="center"/>
              <w:rPr>
                <w:rFonts w:ascii="Times New Roman" w:hAnsi="Times New Roman"/>
              </w:rPr>
            </w:pPr>
            <w:r w:rsidRPr="00A26BF7">
              <w:rPr>
                <w:rFonts w:ascii="Times New Roman" w:hAnsi="Times New Roman"/>
              </w:rPr>
              <w:t>60</w:t>
            </w:r>
          </w:p>
        </w:tc>
        <w:tc>
          <w:tcPr>
            <w:tcW w:w="480" w:type="pct"/>
            <w:tcBorders>
              <w:top w:val="nil"/>
              <w:left w:val="nil"/>
              <w:bottom w:val="single" w:sz="4" w:space="0" w:color="auto"/>
              <w:right w:val="single" w:sz="4" w:space="0" w:color="auto"/>
            </w:tcBorders>
            <w:vAlign w:val="center"/>
            <w:hideMark/>
          </w:tcPr>
          <w:p w14:paraId="163AFFC3" w14:textId="77777777" w:rsidR="00F06AD8" w:rsidRPr="00A26BF7" w:rsidRDefault="00F06AD8" w:rsidP="008245B4">
            <w:pPr>
              <w:tabs>
                <w:tab w:val="left" w:pos="567"/>
              </w:tabs>
              <w:spacing w:after="0" w:line="240" w:lineRule="auto"/>
              <w:jc w:val="center"/>
              <w:rPr>
                <w:rFonts w:ascii="Times New Roman" w:hAnsi="Times New Roman"/>
              </w:rPr>
            </w:pPr>
            <w:r w:rsidRPr="00A26BF7">
              <w:rPr>
                <w:rFonts w:ascii="Times New Roman" w:hAnsi="Times New Roman"/>
              </w:rPr>
              <w:t>75</w:t>
            </w:r>
          </w:p>
        </w:tc>
        <w:tc>
          <w:tcPr>
            <w:tcW w:w="485" w:type="pct"/>
            <w:tcBorders>
              <w:top w:val="nil"/>
              <w:left w:val="nil"/>
              <w:bottom w:val="single" w:sz="4" w:space="0" w:color="auto"/>
              <w:right w:val="single" w:sz="4" w:space="0" w:color="auto"/>
            </w:tcBorders>
            <w:vAlign w:val="center"/>
            <w:hideMark/>
          </w:tcPr>
          <w:p w14:paraId="707295AF" w14:textId="77777777"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90</w:t>
            </w:r>
          </w:p>
        </w:tc>
        <w:tc>
          <w:tcPr>
            <w:tcW w:w="485" w:type="pct"/>
            <w:tcBorders>
              <w:top w:val="nil"/>
              <w:left w:val="nil"/>
              <w:bottom w:val="single" w:sz="4" w:space="0" w:color="auto"/>
              <w:right w:val="single" w:sz="4" w:space="0" w:color="auto"/>
            </w:tcBorders>
            <w:vAlign w:val="center"/>
            <w:hideMark/>
          </w:tcPr>
          <w:p w14:paraId="76E53D1A" w14:textId="77777777"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105</w:t>
            </w:r>
          </w:p>
        </w:tc>
        <w:tc>
          <w:tcPr>
            <w:tcW w:w="485" w:type="pct"/>
            <w:tcBorders>
              <w:top w:val="nil"/>
              <w:left w:val="nil"/>
              <w:bottom w:val="single" w:sz="4" w:space="0" w:color="auto"/>
              <w:right w:val="single" w:sz="4" w:space="0" w:color="auto"/>
            </w:tcBorders>
            <w:vAlign w:val="center"/>
            <w:hideMark/>
          </w:tcPr>
          <w:p w14:paraId="53660940" w14:textId="77777777"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120</w:t>
            </w:r>
          </w:p>
        </w:tc>
        <w:tc>
          <w:tcPr>
            <w:tcW w:w="485" w:type="pct"/>
            <w:tcBorders>
              <w:top w:val="nil"/>
              <w:left w:val="nil"/>
              <w:bottom w:val="single" w:sz="4" w:space="0" w:color="auto"/>
              <w:right w:val="single" w:sz="4" w:space="0" w:color="auto"/>
            </w:tcBorders>
            <w:vAlign w:val="center"/>
            <w:hideMark/>
          </w:tcPr>
          <w:p w14:paraId="0C7DD15E" w14:textId="77777777"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135</w:t>
            </w:r>
          </w:p>
        </w:tc>
        <w:tc>
          <w:tcPr>
            <w:tcW w:w="480" w:type="pct"/>
            <w:tcBorders>
              <w:top w:val="nil"/>
              <w:left w:val="nil"/>
              <w:bottom w:val="single" w:sz="4" w:space="0" w:color="auto"/>
              <w:right w:val="single" w:sz="4" w:space="0" w:color="auto"/>
            </w:tcBorders>
            <w:vAlign w:val="center"/>
            <w:hideMark/>
          </w:tcPr>
          <w:p w14:paraId="51D5B2F4" w14:textId="77777777"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150</w:t>
            </w:r>
          </w:p>
        </w:tc>
      </w:tr>
      <w:tr w:rsidR="0087490D" w:rsidRPr="0056524E" w14:paraId="495C27CD" w14:textId="77777777" w:rsidTr="0087490D">
        <w:trPr>
          <w:trHeight w:val="300"/>
        </w:trPr>
        <w:tc>
          <w:tcPr>
            <w:tcW w:w="1151" w:type="pct"/>
            <w:tcBorders>
              <w:top w:val="nil"/>
              <w:left w:val="single" w:sz="4" w:space="0" w:color="auto"/>
              <w:bottom w:val="single" w:sz="4" w:space="0" w:color="auto"/>
              <w:right w:val="double" w:sz="6" w:space="0" w:color="auto"/>
            </w:tcBorders>
            <w:vAlign w:val="center"/>
            <w:hideMark/>
          </w:tcPr>
          <w:p w14:paraId="245ACBDC" w14:textId="77777777" w:rsidR="00F06AD8" w:rsidRPr="00A26BF7" w:rsidRDefault="00F06AD8" w:rsidP="0056524E">
            <w:pPr>
              <w:tabs>
                <w:tab w:val="left" w:pos="567"/>
              </w:tabs>
              <w:spacing w:after="0" w:line="240" w:lineRule="auto"/>
              <w:rPr>
                <w:rFonts w:ascii="Times New Roman" w:hAnsi="Times New Roman"/>
                <w:b/>
              </w:rPr>
            </w:pPr>
            <w:r w:rsidRPr="00A26BF7">
              <w:rPr>
                <w:rFonts w:ascii="Times New Roman" w:hAnsi="Times New Roman"/>
                <w:b/>
              </w:rPr>
              <w:t>1,5</w:t>
            </w:r>
          </w:p>
        </w:tc>
        <w:tc>
          <w:tcPr>
            <w:tcW w:w="465" w:type="pct"/>
            <w:tcBorders>
              <w:top w:val="nil"/>
              <w:left w:val="nil"/>
              <w:bottom w:val="single" w:sz="4" w:space="0" w:color="auto"/>
              <w:right w:val="single" w:sz="4" w:space="0" w:color="auto"/>
            </w:tcBorders>
            <w:vAlign w:val="center"/>
            <w:hideMark/>
          </w:tcPr>
          <w:p w14:paraId="4A4B72CA" w14:textId="77777777" w:rsidR="00F06AD8" w:rsidRPr="00A26BF7" w:rsidRDefault="00F06AD8" w:rsidP="0049262A">
            <w:pPr>
              <w:tabs>
                <w:tab w:val="left" w:pos="567"/>
              </w:tabs>
              <w:spacing w:after="0" w:line="240" w:lineRule="auto"/>
              <w:jc w:val="center"/>
              <w:rPr>
                <w:rFonts w:ascii="Times New Roman" w:hAnsi="Times New Roman"/>
              </w:rPr>
            </w:pPr>
            <w:r w:rsidRPr="00A26BF7">
              <w:rPr>
                <w:rFonts w:ascii="Times New Roman" w:hAnsi="Times New Roman"/>
              </w:rPr>
              <w:t>54</w:t>
            </w:r>
          </w:p>
        </w:tc>
        <w:tc>
          <w:tcPr>
            <w:tcW w:w="484" w:type="pct"/>
            <w:tcBorders>
              <w:top w:val="nil"/>
              <w:left w:val="nil"/>
              <w:bottom w:val="single" w:sz="4" w:space="0" w:color="auto"/>
              <w:right w:val="single" w:sz="4" w:space="0" w:color="auto"/>
            </w:tcBorders>
            <w:vAlign w:val="center"/>
            <w:hideMark/>
          </w:tcPr>
          <w:p w14:paraId="4B7F8E3E" w14:textId="77777777" w:rsidR="00F06AD8" w:rsidRPr="00A26BF7" w:rsidRDefault="00F06AD8" w:rsidP="0049262A">
            <w:pPr>
              <w:tabs>
                <w:tab w:val="left" w:pos="567"/>
              </w:tabs>
              <w:spacing w:after="0" w:line="240" w:lineRule="auto"/>
              <w:jc w:val="center"/>
              <w:rPr>
                <w:rFonts w:ascii="Times New Roman" w:hAnsi="Times New Roman"/>
              </w:rPr>
            </w:pPr>
            <w:r w:rsidRPr="00A26BF7">
              <w:rPr>
                <w:rFonts w:ascii="Times New Roman" w:hAnsi="Times New Roman"/>
              </w:rPr>
              <w:t>72</w:t>
            </w:r>
          </w:p>
        </w:tc>
        <w:tc>
          <w:tcPr>
            <w:tcW w:w="480" w:type="pct"/>
            <w:tcBorders>
              <w:top w:val="nil"/>
              <w:left w:val="nil"/>
              <w:bottom w:val="single" w:sz="4" w:space="0" w:color="auto"/>
              <w:right w:val="single" w:sz="4" w:space="0" w:color="auto"/>
            </w:tcBorders>
            <w:vAlign w:val="center"/>
            <w:hideMark/>
          </w:tcPr>
          <w:p w14:paraId="7780B8B6" w14:textId="77777777" w:rsidR="00F06AD8" w:rsidRPr="00A26BF7" w:rsidRDefault="00F06AD8" w:rsidP="008245B4">
            <w:pPr>
              <w:tabs>
                <w:tab w:val="left" w:pos="567"/>
              </w:tabs>
              <w:spacing w:after="0" w:line="240" w:lineRule="auto"/>
              <w:jc w:val="center"/>
              <w:rPr>
                <w:rFonts w:ascii="Times New Roman" w:hAnsi="Times New Roman"/>
              </w:rPr>
            </w:pPr>
            <w:r w:rsidRPr="00A26BF7">
              <w:rPr>
                <w:rFonts w:ascii="Times New Roman" w:hAnsi="Times New Roman"/>
              </w:rPr>
              <w:t>90</w:t>
            </w:r>
          </w:p>
        </w:tc>
        <w:tc>
          <w:tcPr>
            <w:tcW w:w="485" w:type="pct"/>
            <w:tcBorders>
              <w:top w:val="nil"/>
              <w:left w:val="nil"/>
              <w:bottom w:val="single" w:sz="4" w:space="0" w:color="auto"/>
              <w:right w:val="single" w:sz="4" w:space="0" w:color="auto"/>
            </w:tcBorders>
            <w:vAlign w:val="center"/>
            <w:hideMark/>
          </w:tcPr>
          <w:p w14:paraId="203B164E" w14:textId="77777777"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108</w:t>
            </w:r>
          </w:p>
        </w:tc>
        <w:tc>
          <w:tcPr>
            <w:tcW w:w="485" w:type="pct"/>
            <w:tcBorders>
              <w:top w:val="nil"/>
              <w:left w:val="nil"/>
              <w:bottom w:val="single" w:sz="4" w:space="0" w:color="auto"/>
              <w:right w:val="single" w:sz="4" w:space="0" w:color="auto"/>
            </w:tcBorders>
            <w:vAlign w:val="center"/>
            <w:hideMark/>
          </w:tcPr>
          <w:p w14:paraId="15D36F4D" w14:textId="77777777"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126</w:t>
            </w:r>
          </w:p>
        </w:tc>
        <w:tc>
          <w:tcPr>
            <w:tcW w:w="485" w:type="pct"/>
            <w:tcBorders>
              <w:top w:val="nil"/>
              <w:left w:val="nil"/>
              <w:bottom w:val="single" w:sz="4" w:space="0" w:color="auto"/>
              <w:right w:val="single" w:sz="4" w:space="0" w:color="auto"/>
            </w:tcBorders>
            <w:vAlign w:val="center"/>
            <w:hideMark/>
          </w:tcPr>
          <w:p w14:paraId="6B61A2F4" w14:textId="77777777"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144</w:t>
            </w:r>
          </w:p>
        </w:tc>
        <w:tc>
          <w:tcPr>
            <w:tcW w:w="485" w:type="pct"/>
            <w:tcBorders>
              <w:top w:val="nil"/>
              <w:left w:val="nil"/>
              <w:bottom w:val="single" w:sz="4" w:space="0" w:color="auto"/>
              <w:right w:val="single" w:sz="4" w:space="0" w:color="auto"/>
            </w:tcBorders>
            <w:vAlign w:val="center"/>
            <w:hideMark/>
          </w:tcPr>
          <w:p w14:paraId="1BB55D82" w14:textId="77777777"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162</w:t>
            </w:r>
          </w:p>
        </w:tc>
        <w:tc>
          <w:tcPr>
            <w:tcW w:w="480" w:type="pct"/>
            <w:tcBorders>
              <w:top w:val="nil"/>
              <w:left w:val="nil"/>
              <w:bottom w:val="single" w:sz="4" w:space="0" w:color="auto"/>
              <w:right w:val="single" w:sz="4" w:space="0" w:color="auto"/>
            </w:tcBorders>
            <w:vAlign w:val="center"/>
            <w:hideMark/>
          </w:tcPr>
          <w:p w14:paraId="17D1093D" w14:textId="77777777"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180</w:t>
            </w:r>
          </w:p>
        </w:tc>
      </w:tr>
      <w:tr w:rsidR="0087490D" w:rsidRPr="0056524E" w14:paraId="4F69AA32" w14:textId="77777777" w:rsidTr="0087490D">
        <w:trPr>
          <w:trHeight w:val="300"/>
        </w:trPr>
        <w:tc>
          <w:tcPr>
            <w:tcW w:w="1151" w:type="pct"/>
            <w:tcBorders>
              <w:top w:val="nil"/>
              <w:left w:val="single" w:sz="4" w:space="0" w:color="auto"/>
              <w:bottom w:val="single" w:sz="4" w:space="0" w:color="auto"/>
              <w:right w:val="double" w:sz="6" w:space="0" w:color="auto"/>
            </w:tcBorders>
            <w:vAlign w:val="center"/>
            <w:hideMark/>
          </w:tcPr>
          <w:p w14:paraId="6F6FB79D" w14:textId="77777777" w:rsidR="00F06AD8" w:rsidRPr="00A26BF7" w:rsidRDefault="00F06AD8" w:rsidP="0056524E">
            <w:pPr>
              <w:tabs>
                <w:tab w:val="left" w:pos="567"/>
              </w:tabs>
              <w:spacing w:after="0" w:line="240" w:lineRule="auto"/>
              <w:rPr>
                <w:rFonts w:ascii="Times New Roman" w:hAnsi="Times New Roman"/>
                <w:b/>
              </w:rPr>
            </w:pPr>
            <w:r w:rsidRPr="00A26BF7">
              <w:rPr>
                <w:rFonts w:ascii="Times New Roman" w:hAnsi="Times New Roman"/>
                <w:b/>
              </w:rPr>
              <w:t>1,75</w:t>
            </w:r>
          </w:p>
        </w:tc>
        <w:tc>
          <w:tcPr>
            <w:tcW w:w="465" w:type="pct"/>
            <w:tcBorders>
              <w:top w:val="nil"/>
              <w:left w:val="nil"/>
              <w:bottom w:val="single" w:sz="4" w:space="0" w:color="auto"/>
              <w:right w:val="single" w:sz="4" w:space="0" w:color="auto"/>
            </w:tcBorders>
            <w:vAlign w:val="center"/>
            <w:hideMark/>
          </w:tcPr>
          <w:p w14:paraId="2BE40191" w14:textId="77777777" w:rsidR="00F06AD8" w:rsidRPr="00A26BF7" w:rsidRDefault="00F06AD8" w:rsidP="0049262A">
            <w:pPr>
              <w:tabs>
                <w:tab w:val="left" w:pos="567"/>
              </w:tabs>
              <w:spacing w:after="0" w:line="240" w:lineRule="auto"/>
              <w:jc w:val="center"/>
              <w:rPr>
                <w:rFonts w:ascii="Times New Roman" w:hAnsi="Times New Roman"/>
              </w:rPr>
            </w:pPr>
            <w:r w:rsidRPr="00A26BF7">
              <w:rPr>
                <w:rFonts w:ascii="Times New Roman" w:hAnsi="Times New Roman"/>
              </w:rPr>
              <w:t>63</w:t>
            </w:r>
          </w:p>
        </w:tc>
        <w:tc>
          <w:tcPr>
            <w:tcW w:w="484" w:type="pct"/>
            <w:tcBorders>
              <w:top w:val="nil"/>
              <w:left w:val="nil"/>
              <w:bottom w:val="single" w:sz="4" w:space="0" w:color="auto"/>
              <w:right w:val="single" w:sz="4" w:space="0" w:color="auto"/>
            </w:tcBorders>
            <w:vAlign w:val="center"/>
            <w:hideMark/>
          </w:tcPr>
          <w:p w14:paraId="651CD125" w14:textId="77777777" w:rsidR="00F06AD8" w:rsidRPr="00A26BF7" w:rsidRDefault="00F06AD8" w:rsidP="0049262A">
            <w:pPr>
              <w:tabs>
                <w:tab w:val="left" w:pos="567"/>
              </w:tabs>
              <w:spacing w:after="0" w:line="240" w:lineRule="auto"/>
              <w:jc w:val="center"/>
              <w:rPr>
                <w:rFonts w:ascii="Times New Roman" w:hAnsi="Times New Roman"/>
              </w:rPr>
            </w:pPr>
            <w:r w:rsidRPr="00A26BF7">
              <w:rPr>
                <w:rFonts w:ascii="Times New Roman" w:hAnsi="Times New Roman"/>
              </w:rPr>
              <w:t>84</w:t>
            </w:r>
          </w:p>
        </w:tc>
        <w:tc>
          <w:tcPr>
            <w:tcW w:w="480" w:type="pct"/>
            <w:tcBorders>
              <w:top w:val="nil"/>
              <w:left w:val="nil"/>
              <w:bottom w:val="single" w:sz="4" w:space="0" w:color="auto"/>
              <w:right w:val="single" w:sz="4" w:space="0" w:color="auto"/>
            </w:tcBorders>
            <w:vAlign w:val="center"/>
            <w:hideMark/>
          </w:tcPr>
          <w:p w14:paraId="1D905E7F" w14:textId="77777777" w:rsidR="00F06AD8" w:rsidRPr="00A26BF7" w:rsidRDefault="00F06AD8" w:rsidP="008245B4">
            <w:pPr>
              <w:tabs>
                <w:tab w:val="left" w:pos="567"/>
              </w:tabs>
              <w:spacing w:after="0" w:line="240" w:lineRule="auto"/>
              <w:jc w:val="center"/>
              <w:rPr>
                <w:rFonts w:ascii="Times New Roman" w:hAnsi="Times New Roman"/>
              </w:rPr>
            </w:pPr>
            <w:r w:rsidRPr="00A26BF7">
              <w:rPr>
                <w:rFonts w:ascii="Times New Roman" w:hAnsi="Times New Roman"/>
              </w:rPr>
              <w:t>105</w:t>
            </w:r>
          </w:p>
        </w:tc>
        <w:tc>
          <w:tcPr>
            <w:tcW w:w="485" w:type="pct"/>
            <w:tcBorders>
              <w:top w:val="nil"/>
              <w:left w:val="nil"/>
              <w:bottom w:val="single" w:sz="4" w:space="0" w:color="auto"/>
              <w:right w:val="single" w:sz="4" w:space="0" w:color="auto"/>
            </w:tcBorders>
            <w:vAlign w:val="center"/>
            <w:hideMark/>
          </w:tcPr>
          <w:p w14:paraId="4685F0BF" w14:textId="77777777"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126</w:t>
            </w:r>
          </w:p>
        </w:tc>
        <w:tc>
          <w:tcPr>
            <w:tcW w:w="485" w:type="pct"/>
            <w:tcBorders>
              <w:top w:val="nil"/>
              <w:left w:val="nil"/>
              <w:bottom w:val="single" w:sz="4" w:space="0" w:color="auto"/>
              <w:right w:val="single" w:sz="4" w:space="0" w:color="auto"/>
            </w:tcBorders>
            <w:vAlign w:val="center"/>
            <w:hideMark/>
          </w:tcPr>
          <w:p w14:paraId="1B71BB96" w14:textId="77777777"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147</w:t>
            </w:r>
          </w:p>
        </w:tc>
        <w:tc>
          <w:tcPr>
            <w:tcW w:w="485" w:type="pct"/>
            <w:tcBorders>
              <w:top w:val="nil"/>
              <w:left w:val="nil"/>
              <w:bottom w:val="single" w:sz="4" w:space="0" w:color="auto"/>
              <w:right w:val="single" w:sz="4" w:space="0" w:color="auto"/>
            </w:tcBorders>
            <w:vAlign w:val="center"/>
            <w:hideMark/>
          </w:tcPr>
          <w:p w14:paraId="7536280E" w14:textId="77777777"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168</w:t>
            </w:r>
          </w:p>
        </w:tc>
        <w:tc>
          <w:tcPr>
            <w:tcW w:w="485" w:type="pct"/>
            <w:tcBorders>
              <w:top w:val="nil"/>
              <w:left w:val="nil"/>
              <w:bottom w:val="single" w:sz="4" w:space="0" w:color="auto"/>
              <w:right w:val="single" w:sz="4" w:space="0" w:color="auto"/>
            </w:tcBorders>
            <w:vAlign w:val="center"/>
            <w:hideMark/>
          </w:tcPr>
          <w:p w14:paraId="39AB94A0" w14:textId="77777777"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189</w:t>
            </w:r>
          </w:p>
        </w:tc>
        <w:tc>
          <w:tcPr>
            <w:tcW w:w="480" w:type="pct"/>
            <w:tcBorders>
              <w:top w:val="nil"/>
              <w:left w:val="nil"/>
              <w:bottom w:val="single" w:sz="4" w:space="0" w:color="auto"/>
              <w:right w:val="single" w:sz="4" w:space="0" w:color="auto"/>
            </w:tcBorders>
            <w:vAlign w:val="center"/>
            <w:hideMark/>
          </w:tcPr>
          <w:p w14:paraId="06719B90" w14:textId="77777777"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210</w:t>
            </w:r>
          </w:p>
        </w:tc>
      </w:tr>
      <w:tr w:rsidR="0087490D" w:rsidRPr="0056524E" w14:paraId="5761D43D" w14:textId="77777777" w:rsidTr="0087490D">
        <w:trPr>
          <w:trHeight w:val="315"/>
        </w:trPr>
        <w:tc>
          <w:tcPr>
            <w:tcW w:w="1151" w:type="pct"/>
            <w:tcBorders>
              <w:top w:val="nil"/>
              <w:left w:val="single" w:sz="4" w:space="0" w:color="auto"/>
              <w:bottom w:val="single" w:sz="4" w:space="0" w:color="auto"/>
              <w:right w:val="double" w:sz="6" w:space="0" w:color="auto"/>
            </w:tcBorders>
            <w:vAlign w:val="center"/>
            <w:hideMark/>
          </w:tcPr>
          <w:p w14:paraId="23B31390" w14:textId="77777777" w:rsidR="00F06AD8" w:rsidRPr="00A26BF7" w:rsidRDefault="00F06AD8" w:rsidP="0056524E">
            <w:pPr>
              <w:tabs>
                <w:tab w:val="left" w:pos="567"/>
              </w:tabs>
              <w:spacing w:after="0" w:line="240" w:lineRule="auto"/>
              <w:rPr>
                <w:rFonts w:ascii="Times New Roman" w:hAnsi="Times New Roman"/>
                <w:b/>
              </w:rPr>
            </w:pPr>
            <w:r w:rsidRPr="00A26BF7">
              <w:rPr>
                <w:rFonts w:ascii="Times New Roman" w:hAnsi="Times New Roman"/>
                <w:b/>
              </w:rPr>
              <w:t>2,0</w:t>
            </w:r>
          </w:p>
        </w:tc>
        <w:tc>
          <w:tcPr>
            <w:tcW w:w="465" w:type="pct"/>
            <w:tcBorders>
              <w:top w:val="nil"/>
              <w:left w:val="nil"/>
              <w:bottom w:val="single" w:sz="4" w:space="0" w:color="auto"/>
              <w:right w:val="single" w:sz="4" w:space="0" w:color="auto"/>
            </w:tcBorders>
            <w:vAlign w:val="center"/>
            <w:hideMark/>
          </w:tcPr>
          <w:p w14:paraId="28023529" w14:textId="77777777" w:rsidR="00F06AD8" w:rsidRPr="00A26BF7" w:rsidRDefault="00F06AD8" w:rsidP="0049262A">
            <w:pPr>
              <w:tabs>
                <w:tab w:val="left" w:pos="567"/>
              </w:tabs>
              <w:spacing w:after="0" w:line="240" w:lineRule="auto"/>
              <w:jc w:val="center"/>
              <w:rPr>
                <w:rFonts w:ascii="Times New Roman" w:hAnsi="Times New Roman"/>
              </w:rPr>
            </w:pPr>
            <w:r w:rsidRPr="00A26BF7">
              <w:rPr>
                <w:rFonts w:ascii="Times New Roman" w:hAnsi="Times New Roman"/>
              </w:rPr>
              <w:t>72</w:t>
            </w:r>
          </w:p>
        </w:tc>
        <w:tc>
          <w:tcPr>
            <w:tcW w:w="484" w:type="pct"/>
            <w:tcBorders>
              <w:top w:val="nil"/>
              <w:left w:val="nil"/>
              <w:bottom w:val="single" w:sz="4" w:space="0" w:color="auto"/>
              <w:right w:val="single" w:sz="4" w:space="0" w:color="auto"/>
            </w:tcBorders>
            <w:vAlign w:val="center"/>
            <w:hideMark/>
          </w:tcPr>
          <w:p w14:paraId="77BE220F" w14:textId="77777777" w:rsidR="00F06AD8" w:rsidRPr="00A26BF7" w:rsidRDefault="00F06AD8" w:rsidP="0049262A">
            <w:pPr>
              <w:tabs>
                <w:tab w:val="left" w:pos="567"/>
              </w:tabs>
              <w:spacing w:after="0" w:line="240" w:lineRule="auto"/>
              <w:jc w:val="center"/>
              <w:rPr>
                <w:rFonts w:ascii="Times New Roman" w:hAnsi="Times New Roman"/>
              </w:rPr>
            </w:pPr>
            <w:r w:rsidRPr="00A26BF7">
              <w:rPr>
                <w:rFonts w:ascii="Times New Roman" w:hAnsi="Times New Roman"/>
              </w:rPr>
              <w:t>96</w:t>
            </w:r>
          </w:p>
        </w:tc>
        <w:tc>
          <w:tcPr>
            <w:tcW w:w="480" w:type="pct"/>
            <w:tcBorders>
              <w:top w:val="nil"/>
              <w:left w:val="nil"/>
              <w:bottom w:val="single" w:sz="4" w:space="0" w:color="auto"/>
              <w:right w:val="single" w:sz="4" w:space="0" w:color="auto"/>
            </w:tcBorders>
            <w:vAlign w:val="center"/>
            <w:hideMark/>
          </w:tcPr>
          <w:p w14:paraId="542D942E" w14:textId="77777777" w:rsidR="00F06AD8" w:rsidRPr="00A26BF7" w:rsidRDefault="00F06AD8" w:rsidP="008245B4">
            <w:pPr>
              <w:tabs>
                <w:tab w:val="left" w:pos="567"/>
              </w:tabs>
              <w:spacing w:after="0" w:line="240" w:lineRule="auto"/>
              <w:jc w:val="center"/>
              <w:rPr>
                <w:rFonts w:ascii="Times New Roman" w:hAnsi="Times New Roman"/>
              </w:rPr>
            </w:pPr>
            <w:r w:rsidRPr="00A26BF7">
              <w:rPr>
                <w:rFonts w:ascii="Times New Roman" w:hAnsi="Times New Roman"/>
              </w:rPr>
              <w:t>120</w:t>
            </w:r>
          </w:p>
        </w:tc>
        <w:tc>
          <w:tcPr>
            <w:tcW w:w="485" w:type="pct"/>
            <w:tcBorders>
              <w:top w:val="nil"/>
              <w:left w:val="nil"/>
              <w:bottom w:val="single" w:sz="4" w:space="0" w:color="auto"/>
              <w:right w:val="single" w:sz="4" w:space="0" w:color="auto"/>
            </w:tcBorders>
            <w:vAlign w:val="center"/>
            <w:hideMark/>
          </w:tcPr>
          <w:p w14:paraId="739A96ED" w14:textId="77777777"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14</w:t>
            </w:r>
          </w:p>
        </w:tc>
        <w:tc>
          <w:tcPr>
            <w:tcW w:w="485" w:type="pct"/>
            <w:tcBorders>
              <w:top w:val="nil"/>
              <w:left w:val="nil"/>
              <w:bottom w:val="single" w:sz="4" w:space="0" w:color="auto"/>
              <w:right w:val="single" w:sz="4" w:space="0" w:color="auto"/>
            </w:tcBorders>
            <w:vAlign w:val="center"/>
            <w:hideMark/>
          </w:tcPr>
          <w:p w14:paraId="0C9D09B9" w14:textId="77777777"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168</w:t>
            </w:r>
          </w:p>
        </w:tc>
        <w:tc>
          <w:tcPr>
            <w:tcW w:w="485" w:type="pct"/>
            <w:tcBorders>
              <w:top w:val="nil"/>
              <w:left w:val="nil"/>
              <w:bottom w:val="single" w:sz="4" w:space="0" w:color="auto"/>
              <w:right w:val="single" w:sz="4" w:space="0" w:color="auto"/>
            </w:tcBorders>
            <w:vAlign w:val="center"/>
            <w:hideMark/>
          </w:tcPr>
          <w:p w14:paraId="7F8AA8FD" w14:textId="77777777"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192</w:t>
            </w:r>
          </w:p>
        </w:tc>
        <w:tc>
          <w:tcPr>
            <w:tcW w:w="485" w:type="pct"/>
            <w:tcBorders>
              <w:top w:val="nil"/>
              <w:left w:val="nil"/>
              <w:bottom w:val="single" w:sz="4" w:space="0" w:color="auto"/>
              <w:right w:val="single" w:sz="4" w:space="0" w:color="auto"/>
            </w:tcBorders>
            <w:vAlign w:val="center"/>
            <w:hideMark/>
          </w:tcPr>
          <w:p w14:paraId="0581E740" w14:textId="77777777"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216</w:t>
            </w:r>
          </w:p>
        </w:tc>
        <w:tc>
          <w:tcPr>
            <w:tcW w:w="480" w:type="pct"/>
            <w:tcBorders>
              <w:top w:val="nil"/>
              <w:left w:val="nil"/>
              <w:bottom w:val="single" w:sz="4" w:space="0" w:color="auto"/>
              <w:right w:val="single" w:sz="4" w:space="0" w:color="auto"/>
            </w:tcBorders>
            <w:vAlign w:val="center"/>
            <w:hideMark/>
          </w:tcPr>
          <w:p w14:paraId="6391471B" w14:textId="77777777"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240</w:t>
            </w:r>
          </w:p>
        </w:tc>
      </w:tr>
    </w:tbl>
    <w:p w14:paraId="5F18048C" w14:textId="77777777" w:rsidR="00F06AD8" w:rsidRPr="00A26BF7" w:rsidRDefault="00F06AD8" w:rsidP="0056524E">
      <w:pPr>
        <w:tabs>
          <w:tab w:val="left" w:pos="567"/>
        </w:tabs>
        <w:spacing w:after="0" w:line="240" w:lineRule="auto"/>
        <w:jc w:val="both"/>
        <w:rPr>
          <w:rFonts w:ascii="Times New Roman" w:hAnsi="Times New Roman"/>
        </w:rPr>
      </w:pPr>
    </w:p>
    <w:p w14:paraId="37734747" w14:textId="77777777" w:rsidR="00F06AD8" w:rsidRPr="00A26BF7" w:rsidRDefault="00F06AD8" w:rsidP="00A26BF7">
      <w:pPr>
        <w:keepNext/>
        <w:keepLines/>
        <w:tabs>
          <w:tab w:val="left" w:pos="0"/>
        </w:tabs>
        <w:spacing w:after="0" w:line="240" w:lineRule="auto"/>
        <w:jc w:val="both"/>
        <w:rPr>
          <w:rFonts w:ascii="Times New Roman" w:hAnsi="Times New Roman"/>
          <w:i/>
        </w:rPr>
      </w:pPr>
      <w:r w:rsidRPr="00A26BF7">
        <w:rPr>
          <w:rFonts w:ascii="Times New Roman" w:hAnsi="Times New Roman"/>
        </w:rPr>
        <w:t xml:space="preserve">11 lentelė. </w:t>
      </w:r>
      <w:r w:rsidRPr="00A26BF7">
        <w:rPr>
          <w:rFonts w:ascii="Times New Roman" w:hAnsi="Times New Roman"/>
          <w:i/>
        </w:rPr>
        <w:t>Remifentanilio tirpalo, kurio koncentracija yra 250 </w:t>
      </w:r>
      <w:r w:rsidR="003B7293" w:rsidRPr="0056524E">
        <w:rPr>
          <w:rFonts w:ascii="Times New Roman" w:eastAsia="Times New Roman" w:hAnsi="Times New Roman"/>
          <w:i/>
          <w:lang w:eastAsia="lt-LT"/>
        </w:rPr>
        <w:t>mikrogramų</w:t>
      </w:r>
      <w:r w:rsidRPr="00A26BF7">
        <w:rPr>
          <w:rFonts w:ascii="Times New Roman" w:hAnsi="Times New Roman"/>
          <w:i/>
        </w:rPr>
        <w:t>/ml, infuzijos greitis (ml/val.)</w:t>
      </w:r>
    </w:p>
    <w:p w14:paraId="5C822F28" w14:textId="77777777" w:rsidR="00A144AC" w:rsidRPr="0056524E" w:rsidRDefault="00A144AC" w:rsidP="0056524E">
      <w:pPr>
        <w:keepNext/>
        <w:keepLines/>
        <w:tabs>
          <w:tab w:val="left" w:pos="0"/>
        </w:tabs>
        <w:spacing w:after="0" w:line="240" w:lineRule="auto"/>
        <w:jc w:val="both"/>
        <w:rPr>
          <w:rFonts w:ascii="Times New Roman" w:eastAsia="Times New Roman" w:hAnsi="Times New Roman"/>
          <w:i/>
          <w:szCs w:val="20"/>
          <w:u w:val="single"/>
          <w:lang w:eastAsia="lt-LT"/>
        </w:rPr>
      </w:pPr>
    </w:p>
    <w:tbl>
      <w:tblPr>
        <w:tblW w:w="5000" w:type="pct"/>
        <w:tblCellMar>
          <w:left w:w="70" w:type="dxa"/>
          <w:right w:w="70" w:type="dxa"/>
        </w:tblCellMar>
        <w:tblLook w:val="04A0" w:firstRow="1" w:lastRow="0" w:firstColumn="1" w:lastColumn="0" w:noHBand="0" w:noVBand="1"/>
      </w:tblPr>
      <w:tblGrid>
        <w:gridCol w:w="2085"/>
        <w:gridCol w:w="851"/>
        <w:gridCol w:w="924"/>
        <w:gridCol w:w="844"/>
        <w:gridCol w:w="873"/>
        <w:gridCol w:w="873"/>
        <w:gridCol w:w="873"/>
        <w:gridCol w:w="873"/>
        <w:gridCol w:w="864"/>
      </w:tblGrid>
      <w:tr w:rsidR="0087490D" w:rsidRPr="0056524E" w14:paraId="01A2B1D4" w14:textId="77777777" w:rsidTr="0087490D">
        <w:trPr>
          <w:trHeight w:val="570"/>
        </w:trPr>
        <w:tc>
          <w:tcPr>
            <w:tcW w:w="1150" w:type="pct"/>
            <w:tcBorders>
              <w:top w:val="single" w:sz="4" w:space="0" w:color="auto"/>
              <w:left w:val="single" w:sz="4" w:space="0" w:color="auto"/>
              <w:bottom w:val="single" w:sz="4" w:space="0" w:color="auto"/>
              <w:right w:val="double" w:sz="6" w:space="0" w:color="auto"/>
            </w:tcBorders>
            <w:vAlign w:val="center"/>
            <w:hideMark/>
          </w:tcPr>
          <w:p w14:paraId="0957EC7F" w14:textId="77777777" w:rsidR="00F06AD8" w:rsidRPr="00A26BF7" w:rsidRDefault="00F06AD8" w:rsidP="00A26BF7">
            <w:pPr>
              <w:keepNext/>
              <w:keepLines/>
              <w:tabs>
                <w:tab w:val="left" w:pos="567"/>
              </w:tabs>
              <w:spacing w:after="0" w:line="240" w:lineRule="auto"/>
              <w:rPr>
                <w:rFonts w:ascii="Times New Roman" w:hAnsi="Times New Roman"/>
                <w:b/>
              </w:rPr>
            </w:pPr>
            <w:r w:rsidRPr="00A26BF7">
              <w:rPr>
                <w:rFonts w:ascii="Times New Roman" w:hAnsi="Times New Roman"/>
                <w:b/>
              </w:rPr>
              <w:t>Infuzijos greitis</w:t>
            </w:r>
          </w:p>
        </w:tc>
        <w:tc>
          <w:tcPr>
            <w:tcW w:w="3850" w:type="pct"/>
            <w:gridSpan w:val="8"/>
            <w:tcBorders>
              <w:top w:val="single" w:sz="4" w:space="0" w:color="auto"/>
              <w:left w:val="nil"/>
              <w:bottom w:val="single" w:sz="4" w:space="0" w:color="auto"/>
              <w:right w:val="single" w:sz="4" w:space="0" w:color="auto"/>
            </w:tcBorders>
            <w:vAlign w:val="center"/>
            <w:hideMark/>
          </w:tcPr>
          <w:p w14:paraId="0D188B3F" w14:textId="77777777" w:rsidR="00F06AD8" w:rsidRPr="00A26BF7" w:rsidRDefault="00F06AD8" w:rsidP="00A26BF7">
            <w:pPr>
              <w:keepNext/>
              <w:keepLines/>
              <w:tabs>
                <w:tab w:val="left" w:pos="567"/>
              </w:tabs>
              <w:spacing w:after="0" w:line="240" w:lineRule="auto"/>
              <w:jc w:val="center"/>
              <w:rPr>
                <w:rFonts w:ascii="Times New Roman" w:hAnsi="Times New Roman"/>
                <w:b/>
              </w:rPr>
            </w:pPr>
            <w:r w:rsidRPr="00A26BF7">
              <w:rPr>
                <w:rFonts w:ascii="Times New Roman" w:hAnsi="Times New Roman"/>
                <w:b/>
              </w:rPr>
              <w:t>Paciento svoris (kg)</w:t>
            </w:r>
          </w:p>
        </w:tc>
      </w:tr>
      <w:tr w:rsidR="0087490D" w:rsidRPr="0056524E" w14:paraId="161C494F" w14:textId="77777777" w:rsidTr="0087490D">
        <w:trPr>
          <w:trHeight w:val="300"/>
        </w:trPr>
        <w:tc>
          <w:tcPr>
            <w:tcW w:w="1150" w:type="pct"/>
            <w:tcBorders>
              <w:top w:val="nil"/>
              <w:left w:val="single" w:sz="4" w:space="0" w:color="auto"/>
              <w:bottom w:val="double" w:sz="6" w:space="0" w:color="auto"/>
              <w:right w:val="double" w:sz="6" w:space="0" w:color="auto"/>
            </w:tcBorders>
            <w:vAlign w:val="center"/>
            <w:hideMark/>
          </w:tcPr>
          <w:p w14:paraId="598CBF7F" w14:textId="77777777" w:rsidR="00F06AD8" w:rsidRPr="00A26BF7" w:rsidRDefault="00F06AD8" w:rsidP="00A26BF7">
            <w:pPr>
              <w:keepNext/>
              <w:keepLines/>
              <w:tabs>
                <w:tab w:val="left" w:pos="567"/>
              </w:tabs>
              <w:spacing w:after="0" w:line="240" w:lineRule="auto"/>
              <w:rPr>
                <w:rFonts w:ascii="Times New Roman" w:hAnsi="Times New Roman"/>
                <w:b/>
              </w:rPr>
            </w:pPr>
            <w:r w:rsidRPr="00A26BF7">
              <w:rPr>
                <w:rFonts w:ascii="Times New Roman" w:hAnsi="Times New Roman"/>
                <w:b/>
              </w:rPr>
              <w:t>(</w:t>
            </w:r>
            <w:r w:rsidR="003B7293" w:rsidRPr="0056524E">
              <w:rPr>
                <w:rFonts w:ascii="Times New Roman" w:eastAsia="Times New Roman" w:hAnsi="Times New Roman"/>
                <w:b/>
                <w:lang w:eastAsia="lt-LT"/>
              </w:rPr>
              <w:t>mikrogramai</w:t>
            </w:r>
            <w:r w:rsidRPr="00A26BF7">
              <w:rPr>
                <w:rFonts w:ascii="Times New Roman" w:hAnsi="Times New Roman"/>
                <w:b/>
              </w:rPr>
              <w:t>/kg kūno svorio/min.)</w:t>
            </w:r>
          </w:p>
        </w:tc>
        <w:tc>
          <w:tcPr>
            <w:tcW w:w="469" w:type="pct"/>
            <w:tcBorders>
              <w:top w:val="nil"/>
              <w:left w:val="nil"/>
              <w:bottom w:val="double" w:sz="6" w:space="0" w:color="auto"/>
              <w:right w:val="single" w:sz="4" w:space="0" w:color="auto"/>
            </w:tcBorders>
            <w:vAlign w:val="center"/>
            <w:hideMark/>
          </w:tcPr>
          <w:p w14:paraId="079B4ECC" w14:textId="77777777" w:rsidR="00F06AD8" w:rsidRPr="00A26BF7" w:rsidRDefault="00F06AD8" w:rsidP="00A26BF7">
            <w:pPr>
              <w:keepNext/>
              <w:keepLines/>
              <w:tabs>
                <w:tab w:val="left" w:pos="567"/>
              </w:tabs>
              <w:spacing w:after="0" w:line="240" w:lineRule="auto"/>
              <w:jc w:val="center"/>
              <w:rPr>
                <w:rFonts w:ascii="Times New Roman" w:hAnsi="Times New Roman"/>
                <w:b/>
              </w:rPr>
            </w:pPr>
            <w:r w:rsidRPr="00A26BF7">
              <w:rPr>
                <w:rFonts w:ascii="Times New Roman" w:hAnsi="Times New Roman"/>
                <w:b/>
              </w:rPr>
              <w:t>30</w:t>
            </w:r>
          </w:p>
        </w:tc>
        <w:tc>
          <w:tcPr>
            <w:tcW w:w="510" w:type="pct"/>
            <w:tcBorders>
              <w:top w:val="nil"/>
              <w:left w:val="nil"/>
              <w:bottom w:val="double" w:sz="6" w:space="0" w:color="auto"/>
              <w:right w:val="single" w:sz="4" w:space="0" w:color="auto"/>
            </w:tcBorders>
            <w:vAlign w:val="center"/>
            <w:hideMark/>
          </w:tcPr>
          <w:p w14:paraId="6C2A9703" w14:textId="77777777" w:rsidR="00F06AD8" w:rsidRPr="00A26BF7" w:rsidRDefault="00F06AD8" w:rsidP="00A26BF7">
            <w:pPr>
              <w:keepNext/>
              <w:keepLines/>
              <w:tabs>
                <w:tab w:val="left" w:pos="567"/>
              </w:tabs>
              <w:spacing w:after="0" w:line="240" w:lineRule="auto"/>
              <w:jc w:val="center"/>
              <w:rPr>
                <w:rFonts w:ascii="Times New Roman" w:hAnsi="Times New Roman"/>
                <w:b/>
              </w:rPr>
            </w:pPr>
            <w:r w:rsidRPr="00A26BF7">
              <w:rPr>
                <w:rFonts w:ascii="Times New Roman" w:hAnsi="Times New Roman"/>
                <w:b/>
              </w:rPr>
              <w:t>40</w:t>
            </w:r>
          </w:p>
        </w:tc>
        <w:tc>
          <w:tcPr>
            <w:tcW w:w="466" w:type="pct"/>
            <w:tcBorders>
              <w:top w:val="nil"/>
              <w:left w:val="nil"/>
              <w:bottom w:val="double" w:sz="6" w:space="0" w:color="auto"/>
              <w:right w:val="single" w:sz="4" w:space="0" w:color="auto"/>
            </w:tcBorders>
            <w:vAlign w:val="center"/>
            <w:hideMark/>
          </w:tcPr>
          <w:p w14:paraId="38F0430E" w14:textId="77777777" w:rsidR="00F06AD8" w:rsidRPr="00A26BF7" w:rsidRDefault="00F06AD8" w:rsidP="00A26BF7">
            <w:pPr>
              <w:keepNext/>
              <w:keepLines/>
              <w:tabs>
                <w:tab w:val="left" w:pos="567"/>
              </w:tabs>
              <w:spacing w:after="0" w:line="240" w:lineRule="auto"/>
              <w:jc w:val="center"/>
              <w:rPr>
                <w:rFonts w:ascii="Times New Roman" w:hAnsi="Times New Roman"/>
                <w:b/>
              </w:rPr>
            </w:pPr>
            <w:r w:rsidRPr="00A26BF7">
              <w:rPr>
                <w:rFonts w:ascii="Times New Roman" w:hAnsi="Times New Roman"/>
                <w:b/>
              </w:rPr>
              <w:t>50</w:t>
            </w:r>
          </w:p>
        </w:tc>
        <w:tc>
          <w:tcPr>
            <w:tcW w:w="482" w:type="pct"/>
            <w:tcBorders>
              <w:top w:val="nil"/>
              <w:left w:val="nil"/>
              <w:bottom w:val="double" w:sz="6" w:space="0" w:color="auto"/>
              <w:right w:val="single" w:sz="4" w:space="0" w:color="auto"/>
            </w:tcBorders>
            <w:vAlign w:val="center"/>
            <w:hideMark/>
          </w:tcPr>
          <w:p w14:paraId="74493864" w14:textId="77777777" w:rsidR="00F06AD8" w:rsidRPr="00A26BF7" w:rsidRDefault="00F06AD8" w:rsidP="00A26BF7">
            <w:pPr>
              <w:keepNext/>
              <w:keepLines/>
              <w:tabs>
                <w:tab w:val="left" w:pos="567"/>
              </w:tabs>
              <w:spacing w:after="0" w:line="240" w:lineRule="auto"/>
              <w:jc w:val="center"/>
              <w:rPr>
                <w:rFonts w:ascii="Times New Roman" w:hAnsi="Times New Roman"/>
                <w:b/>
              </w:rPr>
            </w:pPr>
            <w:r w:rsidRPr="00A26BF7">
              <w:rPr>
                <w:rFonts w:ascii="Times New Roman" w:hAnsi="Times New Roman"/>
                <w:b/>
              </w:rPr>
              <w:t>60</w:t>
            </w:r>
          </w:p>
        </w:tc>
        <w:tc>
          <w:tcPr>
            <w:tcW w:w="482" w:type="pct"/>
            <w:tcBorders>
              <w:top w:val="nil"/>
              <w:left w:val="nil"/>
              <w:bottom w:val="double" w:sz="6" w:space="0" w:color="auto"/>
              <w:right w:val="single" w:sz="4" w:space="0" w:color="auto"/>
            </w:tcBorders>
            <w:vAlign w:val="center"/>
            <w:hideMark/>
          </w:tcPr>
          <w:p w14:paraId="38053908" w14:textId="77777777" w:rsidR="00F06AD8" w:rsidRPr="00A26BF7" w:rsidRDefault="00F06AD8" w:rsidP="00A26BF7">
            <w:pPr>
              <w:keepNext/>
              <w:keepLines/>
              <w:tabs>
                <w:tab w:val="left" w:pos="567"/>
              </w:tabs>
              <w:spacing w:after="0" w:line="240" w:lineRule="auto"/>
              <w:jc w:val="center"/>
              <w:rPr>
                <w:rFonts w:ascii="Times New Roman" w:hAnsi="Times New Roman"/>
                <w:b/>
              </w:rPr>
            </w:pPr>
            <w:r w:rsidRPr="00A26BF7">
              <w:rPr>
                <w:rFonts w:ascii="Times New Roman" w:hAnsi="Times New Roman"/>
                <w:b/>
              </w:rPr>
              <w:t>70</w:t>
            </w:r>
          </w:p>
        </w:tc>
        <w:tc>
          <w:tcPr>
            <w:tcW w:w="482" w:type="pct"/>
            <w:tcBorders>
              <w:top w:val="nil"/>
              <w:left w:val="nil"/>
              <w:bottom w:val="double" w:sz="6" w:space="0" w:color="auto"/>
              <w:right w:val="single" w:sz="4" w:space="0" w:color="auto"/>
            </w:tcBorders>
            <w:vAlign w:val="center"/>
            <w:hideMark/>
          </w:tcPr>
          <w:p w14:paraId="3B69C68B" w14:textId="77777777" w:rsidR="00F06AD8" w:rsidRPr="00A26BF7" w:rsidRDefault="00F06AD8" w:rsidP="00A26BF7">
            <w:pPr>
              <w:keepNext/>
              <w:keepLines/>
              <w:tabs>
                <w:tab w:val="left" w:pos="567"/>
              </w:tabs>
              <w:spacing w:after="0" w:line="240" w:lineRule="auto"/>
              <w:jc w:val="center"/>
              <w:rPr>
                <w:rFonts w:ascii="Times New Roman" w:hAnsi="Times New Roman"/>
                <w:b/>
              </w:rPr>
            </w:pPr>
            <w:r w:rsidRPr="00A26BF7">
              <w:rPr>
                <w:rFonts w:ascii="Times New Roman" w:hAnsi="Times New Roman"/>
                <w:b/>
              </w:rPr>
              <w:t>80</w:t>
            </w:r>
          </w:p>
        </w:tc>
        <w:tc>
          <w:tcPr>
            <w:tcW w:w="482" w:type="pct"/>
            <w:tcBorders>
              <w:top w:val="nil"/>
              <w:left w:val="nil"/>
              <w:bottom w:val="double" w:sz="6" w:space="0" w:color="auto"/>
              <w:right w:val="single" w:sz="4" w:space="0" w:color="auto"/>
            </w:tcBorders>
            <w:vAlign w:val="center"/>
            <w:hideMark/>
          </w:tcPr>
          <w:p w14:paraId="63F285C8" w14:textId="77777777" w:rsidR="00F06AD8" w:rsidRPr="00A26BF7" w:rsidRDefault="00F06AD8" w:rsidP="00A26BF7">
            <w:pPr>
              <w:keepNext/>
              <w:keepLines/>
              <w:tabs>
                <w:tab w:val="left" w:pos="567"/>
              </w:tabs>
              <w:spacing w:after="0" w:line="240" w:lineRule="auto"/>
              <w:jc w:val="center"/>
              <w:rPr>
                <w:rFonts w:ascii="Times New Roman" w:hAnsi="Times New Roman"/>
                <w:b/>
              </w:rPr>
            </w:pPr>
            <w:r w:rsidRPr="00A26BF7">
              <w:rPr>
                <w:rFonts w:ascii="Times New Roman" w:hAnsi="Times New Roman"/>
                <w:b/>
              </w:rPr>
              <w:t>90</w:t>
            </w:r>
          </w:p>
        </w:tc>
        <w:tc>
          <w:tcPr>
            <w:tcW w:w="476" w:type="pct"/>
            <w:tcBorders>
              <w:top w:val="nil"/>
              <w:left w:val="nil"/>
              <w:bottom w:val="double" w:sz="6" w:space="0" w:color="auto"/>
              <w:right w:val="single" w:sz="4" w:space="0" w:color="auto"/>
            </w:tcBorders>
            <w:vAlign w:val="center"/>
            <w:hideMark/>
          </w:tcPr>
          <w:p w14:paraId="6A0327D7" w14:textId="77777777" w:rsidR="00F06AD8" w:rsidRPr="00A26BF7" w:rsidRDefault="00F06AD8" w:rsidP="00A26BF7">
            <w:pPr>
              <w:keepNext/>
              <w:keepLines/>
              <w:tabs>
                <w:tab w:val="left" w:pos="567"/>
              </w:tabs>
              <w:spacing w:after="0" w:line="240" w:lineRule="auto"/>
              <w:jc w:val="center"/>
              <w:rPr>
                <w:rFonts w:ascii="Times New Roman" w:hAnsi="Times New Roman"/>
                <w:b/>
              </w:rPr>
            </w:pPr>
            <w:r w:rsidRPr="00A26BF7">
              <w:rPr>
                <w:rFonts w:ascii="Times New Roman" w:hAnsi="Times New Roman"/>
                <w:b/>
              </w:rPr>
              <w:t>100</w:t>
            </w:r>
          </w:p>
        </w:tc>
      </w:tr>
      <w:tr w:rsidR="0087490D" w:rsidRPr="0056524E" w14:paraId="2DDA5E1C" w14:textId="77777777" w:rsidTr="0087490D">
        <w:trPr>
          <w:trHeight w:val="315"/>
        </w:trPr>
        <w:tc>
          <w:tcPr>
            <w:tcW w:w="1150" w:type="pct"/>
            <w:tcBorders>
              <w:top w:val="nil"/>
              <w:left w:val="single" w:sz="4" w:space="0" w:color="auto"/>
              <w:bottom w:val="single" w:sz="4" w:space="0" w:color="auto"/>
              <w:right w:val="double" w:sz="6" w:space="0" w:color="auto"/>
            </w:tcBorders>
            <w:vAlign w:val="center"/>
            <w:hideMark/>
          </w:tcPr>
          <w:p w14:paraId="56352C3F" w14:textId="77777777" w:rsidR="00F06AD8" w:rsidRPr="00A26BF7" w:rsidRDefault="00F06AD8" w:rsidP="0056524E">
            <w:pPr>
              <w:tabs>
                <w:tab w:val="left" w:pos="567"/>
              </w:tabs>
              <w:spacing w:after="0" w:line="240" w:lineRule="auto"/>
              <w:rPr>
                <w:rFonts w:ascii="Times New Roman" w:hAnsi="Times New Roman"/>
                <w:b/>
              </w:rPr>
            </w:pPr>
            <w:r w:rsidRPr="00A26BF7">
              <w:rPr>
                <w:rFonts w:ascii="Times New Roman" w:hAnsi="Times New Roman"/>
                <w:b/>
              </w:rPr>
              <w:t>0,1</w:t>
            </w:r>
          </w:p>
        </w:tc>
        <w:tc>
          <w:tcPr>
            <w:tcW w:w="469" w:type="pct"/>
            <w:tcBorders>
              <w:top w:val="nil"/>
              <w:left w:val="nil"/>
              <w:bottom w:val="single" w:sz="4" w:space="0" w:color="auto"/>
              <w:right w:val="single" w:sz="4" w:space="0" w:color="auto"/>
            </w:tcBorders>
            <w:vAlign w:val="center"/>
            <w:hideMark/>
          </w:tcPr>
          <w:p w14:paraId="50EF50D7" w14:textId="77777777" w:rsidR="00F06AD8" w:rsidRPr="00A26BF7" w:rsidRDefault="00F06AD8" w:rsidP="0049262A">
            <w:pPr>
              <w:tabs>
                <w:tab w:val="left" w:pos="567"/>
              </w:tabs>
              <w:spacing w:after="0" w:line="240" w:lineRule="auto"/>
              <w:jc w:val="center"/>
              <w:rPr>
                <w:rFonts w:ascii="Times New Roman" w:hAnsi="Times New Roman"/>
              </w:rPr>
            </w:pPr>
            <w:r w:rsidRPr="00A26BF7">
              <w:rPr>
                <w:rFonts w:ascii="Times New Roman" w:hAnsi="Times New Roman"/>
              </w:rPr>
              <w:t>0,72</w:t>
            </w:r>
          </w:p>
        </w:tc>
        <w:tc>
          <w:tcPr>
            <w:tcW w:w="510" w:type="pct"/>
            <w:tcBorders>
              <w:top w:val="nil"/>
              <w:left w:val="nil"/>
              <w:bottom w:val="single" w:sz="4" w:space="0" w:color="auto"/>
              <w:right w:val="single" w:sz="4" w:space="0" w:color="auto"/>
            </w:tcBorders>
            <w:vAlign w:val="center"/>
            <w:hideMark/>
          </w:tcPr>
          <w:p w14:paraId="07FD2DC9" w14:textId="77777777" w:rsidR="00F06AD8" w:rsidRPr="00A26BF7" w:rsidRDefault="00F06AD8" w:rsidP="0049262A">
            <w:pPr>
              <w:tabs>
                <w:tab w:val="left" w:pos="567"/>
              </w:tabs>
              <w:spacing w:after="0" w:line="240" w:lineRule="auto"/>
              <w:jc w:val="center"/>
              <w:rPr>
                <w:rFonts w:ascii="Times New Roman" w:hAnsi="Times New Roman"/>
              </w:rPr>
            </w:pPr>
            <w:r w:rsidRPr="00A26BF7">
              <w:rPr>
                <w:rFonts w:ascii="Times New Roman" w:hAnsi="Times New Roman"/>
              </w:rPr>
              <w:t>0,96</w:t>
            </w:r>
          </w:p>
        </w:tc>
        <w:tc>
          <w:tcPr>
            <w:tcW w:w="466" w:type="pct"/>
            <w:tcBorders>
              <w:top w:val="nil"/>
              <w:left w:val="nil"/>
              <w:bottom w:val="single" w:sz="4" w:space="0" w:color="auto"/>
              <w:right w:val="single" w:sz="4" w:space="0" w:color="auto"/>
            </w:tcBorders>
            <w:vAlign w:val="center"/>
            <w:hideMark/>
          </w:tcPr>
          <w:p w14:paraId="16D23E28" w14:textId="77777777" w:rsidR="00F06AD8" w:rsidRPr="00A26BF7" w:rsidRDefault="00F06AD8" w:rsidP="008245B4">
            <w:pPr>
              <w:tabs>
                <w:tab w:val="left" w:pos="567"/>
              </w:tabs>
              <w:spacing w:after="0" w:line="240" w:lineRule="auto"/>
              <w:jc w:val="center"/>
              <w:rPr>
                <w:rFonts w:ascii="Times New Roman" w:hAnsi="Times New Roman"/>
              </w:rPr>
            </w:pPr>
            <w:r w:rsidRPr="00A26BF7">
              <w:rPr>
                <w:rFonts w:ascii="Times New Roman" w:hAnsi="Times New Roman"/>
              </w:rPr>
              <w:t>1,2</w:t>
            </w:r>
          </w:p>
        </w:tc>
        <w:tc>
          <w:tcPr>
            <w:tcW w:w="482" w:type="pct"/>
            <w:tcBorders>
              <w:top w:val="nil"/>
              <w:left w:val="nil"/>
              <w:bottom w:val="single" w:sz="4" w:space="0" w:color="auto"/>
              <w:right w:val="single" w:sz="4" w:space="0" w:color="auto"/>
            </w:tcBorders>
            <w:vAlign w:val="center"/>
            <w:hideMark/>
          </w:tcPr>
          <w:p w14:paraId="1AA7389C" w14:textId="77777777"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1,44</w:t>
            </w:r>
          </w:p>
        </w:tc>
        <w:tc>
          <w:tcPr>
            <w:tcW w:w="482" w:type="pct"/>
            <w:tcBorders>
              <w:top w:val="nil"/>
              <w:left w:val="nil"/>
              <w:bottom w:val="single" w:sz="4" w:space="0" w:color="auto"/>
              <w:right w:val="single" w:sz="4" w:space="0" w:color="auto"/>
            </w:tcBorders>
            <w:vAlign w:val="center"/>
            <w:hideMark/>
          </w:tcPr>
          <w:p w14:paraId="1C33755E" w14:textId="77777777"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1,68</w:t>
            </w:r>
          </w:p>
        </w:tc>
        <w:tc>
          <w:tcPr>
            <w:tcW w:w="482" w:type="pct"/>
            <w:tcBorders>
              <w:top w:val="nil"/>
              <w:left w:val="nil"/>
              <w:bottom w:val="single" w:sz="4" w:space="0" w:color="auto"/>
              <w:right w:val="single" w:sz="4" w:space="0" w:color="auto"/>
            </w:tcBorders>
            <w:vAlign w:val="center"/>
            <w:hideMark/>
          </w:tcPr>
          <w:p w14:paraId="7D2A4F91" w14:textId="77777777"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1,92</w:t>
            </w:r>
          </w:p>
        </w:tc>
        <w:tc>
          <w:tcPr>
            <w:tcW w:w="482" w:type="pct"/>
            <w:tcBorders>
              <w:top w:val="nil"/>
              <w:left w:val="nil"/>
              <w:bottom w:val="single" w:sz="4" w:space="0" w:color="auto"/>
              <w:right w:val="single" w:sz="4" w:space="0" w:color="auto"/>
            </w:tcBorders>
            <w:vAlign w:val="center"/>
            <w:hideMark/>
          </w:tcPr>
          <w:p w14:paraId="5B3B6543" w14:textId="77777777"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2,16</w:t>
            </w:r>
          </w:p>
        </w:tc>
        <w:tc>
          <w:tcPr>
            <w:tcW w:w="476" w:type="pct"/>
            <w:tcBorders>
              <w:top w:val="nil"/>
              <w:left w:val="nil"/>
              <w:bottom w:val="single" w:sz="4" w:space="0" w:color="auto"/>
              <w:right w:val="single" w:sz="4" w:space="0" w:color="auto"/>
            </w:tcBorders>
            <w:vAlign w:val="center"/>
            <w:hideMark/>
          </w:tcPr>
          <w:p w14:paraId="10A89149" w14:textId="77777777"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2,4</w:t>
            </w:r>
          </w:p>
        </w:tc>
      </w:tr>
      <w:tr w:rsidR="0087490D" w:rsidRPr="0056524E" w14:paraId="0AC5F9F8" w14:textId="77777777" w:rsidTr="0087490D">
        <w:trPr>
          <w:trHeight w:val="300"/>
        </w:trPr>
        <w:tc>
          <w:tcPr>
            <w:tcW w:w="1150" w:type="pct"/>
            <w:tcBorders>
              <w:top w:val="nil"/>
              <w:left w:val="single" w:sz="4" w:space="0" w:color="auto"/>
              <w:bottom w:val="single" w:sz="4" w:space="0" w:color="auto"/>
              <w:right w:val="double" w:sz="6" w:space="0" w:color="auto"/>
            </w:tcBorders>
            <w:vAlign w:val="center"/>
            <w:hideMark/>
          </w:tcPr>
          <w:p w14:paraId="2D5921AE" w14:textId="77777777" w:rsidR="00F06AD8" w:rsidRPr="00A26BF7" w:rsidRDefault="00F06AD8" w:rsidP="0056524E">
            <w:pPr>
              <w:tabs>
                <w:tab w:val="left" w:pos="567"/>
              </w:tabs>
              <w:spacing w:after="0" w:line="240" w:lineRule="auto"/>
              <w:rPr>
                <w:rFonts w:ascii="Times New Roman" w:hAnsi="Times New Roman"/>
                <w:b/>
              </w:rPr>
            </w:pPr>
            <w:r w:rsidRPr="00A26BF7">
              <w:rPr>
                <w:rFonts w:ascii="Times New Roman" w:hAnsi="Times New Roman"/>
                <w:b/>
              </w:rPr>
              <w:lastRenderedPageBreak/>
              <w:t>0,15</w:t>
            </w:r>
          </w:p>
        </w:tc>
        <w:tc>
          <w:tcPr>
            <w:tcW w:w="469" w:type="pct"/>
            <w:tcBorders>
              <w:top w:val="nil"/>
              <w:left w:val="nil"/>
              <w:bottom w:val="single" w:sz="4" w:space="0" w:color="auto"/>
              <w:right w:val="single" w:sz="4" w:space="0" w:color="auto"/>
            </w:tcBorders>
            <w:vAlign w:val="center"/>
            <w:hideMark/>
          </w:tcPr>
          <w:p w14:paraId="4F6DCAF4" w14:textId="77777777" w:rsidR="00F06AD8" w:rsidRPr="00A26BF7" w:rsidRDefault="00F06AD8" w:rsidP="0049262A">
            <w:pPr>
              <w:tabs>
                <w:tab w:val="left" w:pos="567"/>
              </w:tabs>
              <w:spacing w:after="0" w:line="240" w:lineRule="auto"/>
              <w:jc w:val="center"/>
              <w:rPr>
                <w:rFonts w:ascii="Times New Roman" w:hAnsi="Times New Roman"/>
              </w:rPr>
            </w:pPr>
            <w:r w:rsidRPr="00A26BF7">
              <w:rPr>
                <w:rFonts w:ascii="Times New Roman" w:hAnsi="Times New Roman"/>
              </w:rPr>
              <w:t>1,08</w:t>
            </w:r>
          </w:p>
        </w:tc>
        <w:tc>
          <w:tcPr>
            <w:tcW w:w="510" w:type="pct"/>
            <w:tcBorders>
              <w:top w:val="nil"/>
              <w:left w:val="nil"/>
              <w:bottom w:val="single" w:sz="4" w:space="0" w:color="auto"/>
              <w:right w:val="single" w:sz="4" w:space="0" w:color="auto"/>
            </w:tcBorders>
            <w:vAlign w:val="center"/>
            <w:hideMark/>
          </w:tcPr>
          <w:p w14:paraId="420FDC11" w14:textId="77777777" w:rsidR="00F06AD8" w:rsidRPr="00A26BF7" w:rsidRDefault="00F06AD8" w:rsidP="0049262A">
            <w:pPr>
              <w:tabs>
                <w:tab w:val="left" w:pos="567"/>
              </w:tabs>
              <w:spacing w:after="0" w:line="240" w:lineRule="auto"/>
              <w:jc w:val="center"/>
              <w:rPr>
                <w:rFonts w:ascii="Times New Roman" w:hAnsi="Times New Roman"/>
              </w:rPr>
            </w:pPr>
            <w:r w:rsidRPr="00A26BF7">
              <w:rPr>
                <w:rFonts w:ascii="Times New Roman" w:hAnsi="Times New Roman"/>
              </w:rPr>
              <w:t>1,44</w:t>
            </w:r>
          </w:p>
        </w:tc>
        <w:tc>
          <w:tcPr>
            <w:tcW w:w="466" w:type="pct"/>
            <w:tcBorders>
              <w:top w:val="nil"/>
              <w:left w:val="nil"/>
              <w:bottom w:val="single" w:sz="4" w:space="0" w:color="auto"/>
              <w:right w:val="single" w:sz="4" w:space="0" w:color="auto"/>
            </w:tcBorders>
            <w:vAlign w:val="center"/>
            <w:hideMark/>
          </w:tcPr>
          <w:p w14:paraId="757A4174" w14:textId="77777777" w:rsidR="00F06AD8" w:rsidRPr="00A26BF7" w:rsidRDefault="00F06AD8" w:rsidP="008245B4">
            <w:pPr>
              <w:tabs>
                <w:tab w:val="left" w:pos="567"/>
              </w:tabs>
              <w:spacing w:after="0" w:line="240" w:lineRule="auto"/>
              <w:jc w:val="center"/>
              <w:rPr>
                <w:rFonts w:ascii="Times New Roman" w:hAnsi="Times New Roman"/>
              </w:rPr>
            </w:pPr>
            <w:r w:rsidRPr="00A26BF7">
              <w:rPr>
                <w:rFonts w:ascii="Times New Roman" w:hAnsi="Times New Roman"/>
              </w:rPr>
              <w:t>1,8</w:t>
            </w:r>
          </w:p>
        </w:tc>
        <w:tc>
          <w:tcPr>
            <w:tcW w:w="482" w:type="pct"/>
            <w:tcBorders>
              <w:top w:val="nil"/>
              <w:left w:val="nil"/>
              <w:bottom w:val="single" w:sz="4" w:space="0" w:color="auto"/>
              <w:right w:val="single" w:sz="4" w:space="0" w:color="auto"/>
            </w:tcBorders>
            <w:vAlign w:val="center"/>
            <w:hideMark/>
          </w:tcPr>
          <w:p w14:paraId="6E2DF1B4" w14:textId="77777777"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2,16</w:t>
            </w:r>
          </w:p>
        </w:tc>
        <w:tc>
          <w:tcPr>
            <w:tcW w:w="482" w:type="pct"/>
            <w:tcBorders>
              <w:top w:val="nil"/>
              <w:left w:val="nil"/>
              <w:bottom w:val="single" w:sz="4" w:space="0" w:color="auto"/>
              <w:right w:val="single" w:sz="4" w:space="0" w:color="auto"/>
            </w:tcBorders>
            <w:vAlign w:val="center"/>
            <w:hideMark/>
          </w:tcPr>
          <w:p w14:paraId="739E7C40" w14:textId="77777777"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2,52</w:t>
            </w:r>
          </w:p>
        </w:tc>
        <w:tc>
          <w:tcPr>
            <w:tcW w:w="482" w:type="pct"/>
            <w:tcBorders>
              <w:top w:val="nil"/>
              <w:left w:val="nil"/>
              <w:bottom w:val="single" w:sz="4" w:space="0" w:color="auto"/>
              <w:right w:val="single" w:sz="4" w:space="0" w:color="auto"/>
            </w:tcBorders>
            <w:vAlign w:val="center"/>
            <w:hideMark/>
          </w:tcPr>
          <w:p w14:paraId="221198D1" w14:textId="77777777"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2,88</w:t>
            </w:r>
          </w:p>
        </w:tc>
        <w:tc>
          <w:tcPr>
            <w:tcW w:w="482" w:type="pct"/>
            <w:tcBorders>
              <w:top w:val="nil"/>
              <w:left w:val="nil"/>
              <w:bottom w:val="single" w:sz="4" w:space="0" w:color="auto"/>
              <w:right w:val="single" w:sz="4" w:space="0" w:color="auto"/>
            </w:tcBorders>
            <w:vAlign w:val="center"/>
            <w:hideMark/>
          </w:tcPr>
          <w:p w14:paraId="18203D41" w14:textId="77777777"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3,24</w:t>
            </w:r>
          </w:p>
        </w:tc>
        <w:tc>
          <w:tcPr>
            <w:tcW w:w="476" w:type="pct"/>
            <w:tcBorders>
              <w:top w:val="nil"/>
              <w:left w:val="nil"/>
              <w:bottom w:val="single" w:sz="4" w:space="0" w:color="auto"/>
              <w:right w:val="single" w:sz="4" w:space="0" w:color="auto"/>
            </w:tcBorders>
            <w:vAlign w:val="center"/>
            <w:hideMark/>
          </w:tcPr>
          <w:p w14:paraId="27DAAA5A" w14:textId="77777777"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3,6</w:t>
            </w:r>
          </w:p>
        </w:tc>
      </w:tr>
      <w:tr w:rsidR="0087490D" w:rsidRPr="0056524E" w14:paraId="57B26B64" w14:textId="77777777" w:rsidTr="0087490D">
        <w:trPr>
          <w:trHeight w:val="300"/>
        </w:trPr>
        <w:tc>
          <w:tcPr>
            <w:tcW w:w="1150" w:type="pct"/>
            <w:tcBorders>
              <w:top w:val="nil"/>
              <w:left w:val="single" w:sz="4" w:space="0" w:color="auto"/>
              <w:bottom w:val="single" w:sz="4" w:space="0" w:color="auto"/>
              <w:right w:val="double" w:sz="6" w:space="0" w:color="auto"/>
            </w:tcBorders>
            <w:vAlign w:val="center"/>
            <w:hideMark/>
          </w:tcPr>
          <w:p w14:paraId="68134634" w14:textId="77777777" w:rsidR="00F06AD8" w:rsidRPr="00A26BF7" w:rsidRDefault="00F06AD8" w:rsidP="0056524E">
            <w:pPr>
              <w:tabs>
                <w:tab w:val="left" w:pos="567"/>
              </w:tabs>
              <w:spacing w:after="0" w:line="240" w:lineRule="auto"/>
              <w:rPr>
                <w:rFonts w:ascii="Times New Roman" w:hAnsi="Times New Roman"/>
                <w:b/>
              </w:rPr>
            </w:pPr>
            <w:r w:rsidRPr="00A26BF7">
              <w:rPr>
                <w:rFonts w:ascii="Times New Roman" w:hAnsi="Times New Roman"/>
                <w:b/>
              </w:rPr>
              <w:t>0,2</w:t>
            </w:r>
          </w:p>
        </w:tc>
        <w:tc>
          <w:tcPr>
            <w:tcW w:w="469" w:type="pct"/>
            <w:tcBorders>
              <w:top w:val="nil"/>
              <w:left w:val="nil"/>
              <w:bottom w:val="single" w:sz="4" w:space="0" w:color="auto"/>
              <w:right w:val="single" w:sz="4" w:space="0" w:color="auto"/>
            </w:tcBorders>
            <w:vAlign w:val="center"/>
            <w:hideMark/>
          </w:tcPr>
          <w:p w14:paraId="4679320D" w14:textId="77777777" w:rsidR="00F06AD8" w:rsidRPr="00A26BF7" w:rsidRDefault="00F06AD8" w:rsidP="0049262A">
            <w:pPr>
              <w:tabs>
                <w:tab w:val="left" w:pos="567"/>
              </w:tabs>
              <w:spacing w:after="0" w:line="240" w:lineRule="auto"/>
              <w:jc w:val="center"/>
              <w:rPr>
                <w:rFonts w:ascii="Times New Roman" w:hAnsi="Times New Roman"/>
              </w:rPr>
            </w:pPr>
            <w:r w:rsidRPr="00A26BF7">
              <w:rPr>
                <w:rFonts w:ascii="Times New Roman" w:hAnsi="Times New Roman"/>
              </w:rPr>
              <w:t>1,44</w:t>
            </w:r>
          </w:p>
        </w:tc>
        <w:tc>
          <w:tcPr>
            <w:tcW w:w="510" w:type="pct"/>
            <w:tcBorders>
              <w:top w:val="nil"/>
              <w:left w:val="nil"/>
              <w:bottom w:val="single" w:sz="4" w:space="0" w:color="auto"/>
              <w:right w:val="single" w:sz="4" w:space="0" w:color="auto"/>
            </w:tcBorders>
            <w:vAlign w:val="center"/>
            <w:hideMark/>
          </w:tcPr>
          <w:p w14:paraId="3281EB8C" w14:textId="77777777" w:rsidR="00F06AD8" w:rsidRPr="00A26BF7" w:rsidRDefault="00F06AD8" w:rsidP="0049262A">
            <w:pPr>
              <w:tabs>
                <w:tab w:val="left" w:pos="567"/>
              </w:tabs>
              <w:spacing w:after="0" w:line="240" w:lineRule="auto"/>
              <w:jc w:val="center"/>
              <w:rPr>
                <w:rFonts w:ascii="Times New Roman" w:hAnsi="Times New Roman"/>
              </w:rPr>
            </w:pPr>
            <w:r w:rsidRPr="00A26BF7">
              <w:rPr>
                <w:rFonts w:ascii="Times New Roman" w:hAnsi="Times New Roman"/>
              </w:rPr>
              <w:t>1,92</w:t>
            </w:r>
          </w:p>
        </w:tc>
        <w:tc>
          <w:tcPr>
            <w:tcW w:w="466" w:type="pct"/>
            <w:tcBorders>
              <w:top w:val="nil"/>
              <w:left w:val="nil"/>
              <w:bottom w:val="single" w:sz="4" w:space="0" w:color="auto"/>
              <w:right w:val="single" w:sz="4" w:space="0" w:color="auto"/>
            </w:tcBorders>
            <w:vAlign w:val="center"/>
            <w:hideMark/>
          </w:tcPr>
          <w:p w14:paraId="3D3636FF" w14:textId="77777777" w:rsidR="00F06AD8" w:rsidRPr="00A26BF7" w:rsidRDefault="00F06AD8" w:rsidP="008245B4">
            <w:pPr>
              <w:tabs>
                <w:tab w:val="left" w:pos="567"/>
              </w:tabs>
              <w:spacing w:after="0" w:line="240" w:lineRule="auto"/>
              <w:jc w:val="center"/>
              <w:rPr>
                <w:rFonts w:ascii="Times New Roman" w:hAnsi="Times New Roman"/>
              </w:rPr>
            </w:pPr>
            <w:r w:rsidRPr="00A26BF7">
              <w:rPr>
                <w:rFonts w:ascii="Times New Roman" w:hAnsi="Times New Roman"/>
              </w:rPr>
              <w:t>2,4</w:t>
            </w:r>
          </w:p>
        </w:tc>
        <w:tc>
          <w:tcPr>
            <w:tcW w:w="482" w:type="pct"/>
            <w:tcBorders>
              <w:top w:val="nil"/>
              <w:left w:val="nil"/>
              <w:bottom w:val="single" w:sz="4" w:space="0" w:color="auto"/>
              <w:right w:val="single" w:sz="4" w:space="0" w:color="auto"/>
            </w:tcBorders>
            <w:vAlign w:val="center"/>
            <w:hideMark/>
          </w:tcPr>
          <w:p w14:paraId="63E8A602" w14:textId="77777777"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2,88</w:t>
            </w:r>
          </w:p>
        </w:tc>
        <w:tc>
          <w:tcPr>
            <w:tcW w:w="482" w:type="pct"/>
            <w:tcBorders>
              <w:top w:val="nil"/>
              <w:left w:val="nil"/>
              <w:bottom w:val="single" w:sz="4" w:space="0" w:color="auto"/>
              <w:right w:val="single" w:sz="4" w:space="0" w:color="auto"/>
            </w:tcBorders>
            <w:vAlign w:val="center"/>
            <w:hideMark/>
          </w:tcPr>
          <w:p w14:paraId="6F357E9A" w14:textId="77777777"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3,36</w:t>
            </w:r>
          </w:p>
        </w:tc>
        <w:tc>
          <w:tcPr>
            <w:tcW w:w="482" w:type="pct"/>
            <w:tcBorders>
              <w:top w:val="nil"/>
              <w:left w:val="nil"/>
              <w:bottom w:val="single" w:sz="4" w:space="0" w:color="auto"/>
              <w:right w:val="single" w:sz="4" w:space="0" w:color="auto"/>
            </w:tcBorders>
            <w:vAlign w:val="center"/>
            <w:hideMark/>
          </w:tcPr>
          <w:p w14:paraId="7246DF04" w14:textId="77777777"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3,84</w:t>
            </w:r>
          </w:p>
        </w:tc>
        <w:tc>
          <w:tcPr>
            <w:tcW w:w="482" w:type="pct"/>
            <w:tcBorders>
              <w:top w:val="nil"/>
              <w:left w:val="nil"/>
              <w:bottom w:val="single" w:sz="4" w:space="0" w:color="auto"/>
              <w:right w:val="single" w:sz="4" w:space="0" w:color="auto"/>
            </w:tcBorders>
            <w:vAlign w:val="center"/>
            <w:hideMark/>
          </w:tcPr>
          <w:p w14:paraId="23E68D13" w14:textId="77777777"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4,32</w:t>
            </w:r>
          </w:p>
        </w:tc>
        <w:tc>
          <w:tcPr>
            <w:tcW w:w="476" w:type="pct"/>
            <w:tcBorders>
              <w:top w:val="nil"/>
              <w:left w:val="nil"/>
              <w:bottom w:val="single" w:sz="4" w:space="0" w:color="auto"/>
              <w:right w:val="single" w:sz="4" w:space="0" w:color="auto"/>
            </w:tcBorders>
            <w:vAlign w:val="center"/>
            <w:hideMark/>
          </w:tcPr>
          <w:p w14:paraId="5EBEC5AD" w14:textId="77777777"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4,8</w:t>
            </w:r>
          </w:p>
        </w:tc>
      </w:tr>
      <w:tr w:rsidR="0087490D" w:rsidRPr="0056524E" w14:paraId="16EADECA" w14:textId="77777777" w:rsidTr="0087490D">
        <w:trPr>
          <w:trHeight w:val="300"/>
        </w:trPr>
        <w:tc>
          <w:tcPr>
            <w:tcW w:w="1150" w:type="pct"/>
            <w:tcBorders>
              <w:top w:val="nil"/>
              <w:left w:val="single" w:sz="4" w:space="0" w:color="auto"/>
              <w:bottom w:val="single" w:sz="4" w:space="0" w:color="auto"/>
              <w:right w:val="double" w:sz="6" w:space="0" w:color="auto"/>
            </w:tcBorders>
            <w:vAlign w:val="center"/>
            <w:hideMark/>
          </w:tcPr>
          <w:p w14:paraId="72CECA98" w14:textId="77777777" w:rsidR="00F06AD8" w:rsidRPr="00A26BF7" w:rsidRDefault="00F06AD8" w:rsidP="0056524E">
            <w:pPr>
              <w:tabs>
                <w:tab w:val="left" w:pos="567"/>
              </w:tabs>
              <w:spacing w:after="0" w:line="240" w:lineRule="auto"/>
              <w:rPr>
                <w:rFonts w:ascii="Times New Roman" w:hAnsi="Times New Roman"/>
                <w:b/>
              </w:rPr>
            </w:pPr>
            <w:r w:rsidRPr="00A26BF7">
              <w:rPr>
                <w:rFonts w:ascii="Times New Roman" w:hAnsi="Times New Roman"/>
                <w:b/>
              </w:rPr>
              <w:t>0,25</w:t>
            </w:r>
          </w:p>
        </w:tc>
        <w:tc>
          <w:tcPr>
            <w:tcW w:w="469" w:type="pct"/>
            <w:tcBorders>
              <w:top w:val="nil"/>
              <w:left w:val="nil"/>
              <w:bottom w:val="single" w:sz="4" w:space="0" w:color="auto"/>
              <w:right w:val="single" w:sz="4" w:space="0" w:color="auto"/>
            </w:tcBorders>
            <w:vAlign w:val="center"/>
            <w:hideMark/>
          </w:tcPr>
          <w:p w14:paraId="023F1F4F" w14:textId="77777777" w:rsidR="00F06AD8" w:rsidRPr="00A26BF7" w:rsidRDefault="00F06AD8" w:rsidP="0049262A">
            <w:pPr>
              <w:tabs>
                <w:tab w:val="left" w:pos="567"/>
              </w:tabs>
              <w:spacing w:after="0" w:line="240" w:lineRule="auto"/>
              <w:jc w:val="center"/>
              <w:rPr>
                <w:rFonts w:ascii="Times New Roman" w:hAnsi="Times New Roman"/>
              </w:rPr>
            </w:pPr>
            <w:r w:rsidRPr="00A26BF7">
              <w:rPr>
                <w:rFonts w:ascii="Times New Roman" w:hAnsi="Times New Roman"/>
              </w:rPr>
              <w:t>1,8</w:t>
            </w:r>
          </w:p>
        </w:tc>
        <w:tc>
          <w:tcPr>
            <w:tcW w:w="510" w:type="pct"/>
            <w:tcBorders>
              <w:top w:val="nil"/>
              <w:left w:val="nil"/>
              <w:bottom w:val="single" w:sz="4" w:space="0" w:color="auto"/>
              <w:right w:val="single" w:sz="4" w:space="0" w:color="auto"/>
            </w:tcBorders>
            <w:vAlign w:val="center"/>
            <w:hideMark/>
          </w:tcPr>
          <w:p w14:paraId="4AA0D75D" w14:textId="77777777" w:rsidR="00F06AD8" w:rsidRPr="00A26BF7" w:rsidRDefault="00F06AD8" w:rsidP="0049262A">
            <w:pPr>
              <w:tabs>
                <w:tab w:val="left" w:pos="567"/>
              </w:tabs>
              <w:spacing w:after="0" w:line="240" w:lineRule="auto"/>
              <w:jc w:val="center"/>
              <w:rPr>
                <w:rFonts w:ascii="Times New Roman" w:hAnsi="Times New Roman"/>
              </w:rPr>
            </w:pPr>
            <w:r w:rsidRPr="00A26BF7">
              <w:rPr>
                <w:rFonts w:ascii="Times New Roman" w:hAnsi="Times New Roman"/>
              </w:rPr>
              <w:t>2,4</w:t>
            </w:r>
          </w:p>
        </w:tc>
        <w:tc>
          <w:tcPr>
            <w:tcW w:w="466" w:type="pct"/>
            <w:tcBorders>
              <w:top w:val="nil"/>
              <w:left w:val="nil"/>
              <w:bottom w:val="single" w:sz="4" w:space="0" w:color="auto"/>
              <w:right w:val="single" w:sz="4" w:space="0" w:color="auto"/>
            </w:tcBorders>
            <w:vAlign w:val="center"/>
            <w:hideMark/>
          </w:tcPr>
          <w:p w14:paraId="1772F770" w14:textId="77777777" w:rsidR="00F06AD8" w:rsidRPr="00A26BF7" w:rsidRDefault="00F06AD8" w:rsidP="008245B4">
            <w:pPr>
              <w:tabs>
                <w:tab w:val="left" w:pos="567"/>
              </w:tabs>
              <w:spacing w:after="0" w:line="240" w:lineRule="auto"/>
              <w:jc w:val="center"/>
              <w:rPr>
                <w:rFonts w:ascii="Times New Roman" w:hAnsi="Times New Roman"/>
              </w:rPr>
            </w:pPr>
            <w:r w:rsidRPr="00A26BF7">
              <w:rPr>
                <w:rFonts w:ascii="Times New Roman" w:hAnsi="Times New Roman"/>
              </w:rPr>
              <w:t>3</w:t>
            </w:r>
          </w:p>
        </w:tc>
        <w:tc>
          <w:tcPr>
            <w:tcW w:w="482" w:type="pct"/>
            <w:tcBorders>
              <w:top w:val="nil"/>
              <w:left w:val="nil"/>
              <w:bottom w:val="single" w:sz="4" w:space="0" w:color="auto"/>
              <w:right w:val="single" w:sz="4" w:space="0" w:color="auto"/>
            </w:tcBorders>
            <w:vAlign w:val="center"/>
            <w:hideMark/>
          </w:tcPr>
          <w:p w14:paraId="308B3657" w14:textId="77777777"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3,6</w:t>
            </w:r>
          </w:p>
        </w:tc>
        <w:tc>
          <w:tcPr>
            <w:tcW w:w="482" w:type="pct"/>
            <w:tcBorders>
              <w:top w:val="nil"/>
              <w:left w:val="nil"/>
              <w:bottom w:val="single" w:sz="4" w:space="0" w:color="auto"/>
              <w:right w:val="single" w:sz="4" w:space="0" w:color="auto"/>
            </w:tcBorders>
            <w:vAlign w:val="center"/>
            <w:hideMark/>
          </w:tcPr>
          <w:p w14:paraId="67B0795A" w14:textId="77777777"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4,2</w:t>
            </w:r>
          </w:p>
        </w:tc>
        <w:tc>
          <w:tcPr>
            <w:tcW w:w="482" w:type="pct"/>
            <w:tcBorders>
              <w:top w:val="nil"/>
              <w:left w:val="nil"/>
              <w:bottom w:val="single" w:sz="4" w:space="0" w:color="auto"/>
              <w:right w:val="single" w:sz="4" w:space="0" w:color="auto"/>
            </w:tcBorders>
            <w:vAlign w:val="center"/>
            <w:hideMark/>
          </w:tcPr>
          <w:p w14:paraId="782C520D" w14:textId="77777777"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4,8</w:t>
            </w:r>
          </w:p>
        </w:tc>
        <w:tc>
          <w:tcPr>
            <w:tcW w:w="482" w:type="pct"/>
            <w:tcBorders>
              <w:top w:val="nil"/>
              <w:left w:val="nil"/>
              <w:bottom w:val="single" w:sz="4" w:space="0" w:color="auto"/>
              <w:right w:val="single" w:sz="4" w:space="0" w:color="auto"/>
            </w:tcBorders>
            <w:vAlign w:val="center"/>
            <w:hideMark/>
          </w:tcPr>
          <w:p w14:paraId="5754AD30" w14:textId="77777777"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5,4</w:t>
            </w:r>
          </w:p>
        </w:tc>
        <w:tc>
          <w:tcPr>
            <w:tcW w:w="476" w:type="pct"/>
            <w:tcBorders>
              <w:top w:val="nil"/>
              <w:left w:val="nil"/>
              <w:bottom w:val="single" w:sz="4" w:space="0" w:color="auto"/>
              <w:right w:val="single" w:sz="4" w:space="0" w:color="auto"/>
            </w:tcBorders>
            <w:vAlign w:val="center"/>
            <w:hideMark/>
          </w:tcPr>
          <w:p w14:paraId="6684FD00" w14:textId="77777777"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6</w:t>
            </w:r>
          </w:p>
        </w:tc>
      </w:tr>
      <w:tr w:rsidR="0087490D" w:rsidRPr="0056524E" w14:paraId="1EF099B8" w14:textId="77777777" w:rsidTr="0087490D">
        <w:trPr>
          <w:trHeight w:val="300"/>
        </w:trPr>
        <w:tc>
          <w:tcPr>
            <w:tcW w:w="1150" w:type="pct"/>
            <w:tcBorders>
              <w:top w:val="nil"/>
              <w:left w:val="single" w:sz="4" w:space="0" w:color="auto"/>
              <w:bottom w:val="single" w:sz="4" w:space="0" w:color="auto"/>
              <w:right w:val="double" w:sz="6" w:space="0" w:color="auto"/>
            </w:tcBorders>
            <w:vAlign w:val="center"/>
            <w:hideMark/>
          </w:tcPr>
          <w:p w14:paraId="4B71B38A" w14:textId="77777777" w:rsidR="00F06AD8" w:rsidRPr="00A26BF7" w:rsidRDefault="00F06AD8" w:rsidP="0056524E">
            <w:pPr>
              <w:tabs>
                <w:tab w:val="left" w:pos="567"/>
              </w:tabs>
              <w:spacing w:after="0" w:line="240" w:lineRule="auto"/>
              <w:rPr>
                <w:rFonts w:ascii="Times New Roman" w:hAnsi="Times New Roman"/>
                <w:b/>
              </w:rPr>
            </w:pPr>
            <w:r w:rsidRPr="00A26BF7">
              <w:rPr>
                <w:rFonts w:ascii="Times New Roman" w:hAnsi="Times New Roman"/>
                <w:b/>
              </w:rPr>
              <w:t>0,5</w:t>
            </w:r>
          </w:p>
        </w:tc>
        <w:tc>
          <w:tcPr>
            <w:tcW w:w="469" w:type="pct"/>
            <w:tcBorders>
              <w:top w:val="nil"/>
              <w:left w:val="nil"/>
              <w:bottom w:val="single" w:sz="4" w:space="0" w:color="auto"/>
              <w:right w:val="single" w:sz="4" w:space="0" w:color="auto"/>
            </w:tcBorders>
            <w:vAlign w:val="center"/>
            <w:hideMark/>
          </w:tcPr>
          <w:p w14:paraId="64018BE6" w14:textId="77777777" w:rsidR="00F06AD8" w:rsidRPr="00A26BF7" w:rsidRDefault="00F06AD8" w:rsidP="0049262A">
            <w:pPr>
              <w:tabs>
                <w:tab w:val="left" w:pos="567"/>
              </w:tabs>
              <w:spacing w:after="0" w:line="240" w:lineRule="auto"/>
              <w:jc w:val="center"/>
              <w:rPr>
                <w:rFonts w:ascii="Times New Roman" w:hAnsi="Times New Roman"/>
              </w:rPr>
            </w:pPr>
            <w:r w:rsidRPr="00A26BF7">
              <w:rPr>
                <w:rFonts w:ascii="Times New Roman" w:hAnsi="Times New Roman"/>
              </w:rPr>
              <w:t>3,6</w:t>
            </w:r>
          </w:p>
        </w:tc>
        <w:tc>
          <w:tcPr>
            <w:tcW w:w="510" w:type="pct"/>
            <w:tcBorders>
              <w:top w:val="nil"/>
              <w:left w:val="nil"/>
              <w:bottom w:val="single" w:sz="4" w:space="0" w:color="auto"/>
              <w:right w:val="single" w:sz="4" w:space="0" w:color="auto"/>
            </w:tcBorders>
            <w:vAlign w:val="center"/>
            <w:hideMark/>
          </w:tcPr>
          <w:p w14:paraId="2A60DD6F" w14:textId="77777777" w:rsidR="00F06AD8" w:rsidRPr="00A26BF7" w:rsidRDefault="00F06AD8" w:rsidP="0049262A">
            <w:pPr>
              <w:tabs>
                <w:tab w:val="left" w:pos="567"/>
              </w:tabs>
              <w:spacing w:after="0" w:line="240" w:lineRule="auto"/>
              <w:jc w:val="center"/>
              <w:rPr>
                <w:rFonts w:ascii="Times New Roman" w:hAnsi="Times New Roman"/>
              </w:rPr>
            </w:pPr>
            <w:r w:rsidRPr="00A26BF7">
              <w:rPr>
                <w:rFonts w:ascii="Times New Roman" w:hAnsi="Times New Roman"/>
              </w:rPr>
              <w:t>4,8</w:t>
            </w:r>
          </w:p>
        </w:tc>
        <w:tc>
          <w:tcPr>
            <w:tcW w:w="466" w:type="pct"/>
            <w:tcBorders>
              <w:top w:val="nil"/>
              <w:left w:val="nil"/>
              <w:bottom w:val="single" w:sz="4" w:space="0" w:color="auto"/>
              <w:right w:val="single" w:sz="4" w:space="0" w:color="auto"/>
            </w:tcBorders>
            <w:vAlign w:val="center"/>
            <w:hideMark/>
          </w:tcPr>
          <w:p w14:paraId="611BADDC" w14:textId="77777777" w:rsidR="00F06AD8" w:rsidRPr="00A26BF7" w:rsidRDefault="00F06AD8" w:rsidP="008245B4">
            <w:pPr>
              <w:tabs>
                <w:tab w:val="left" w:pos="567"/>
              </w:tabs>
              <w:spacing w:after="0" w:line="240" w:lineRule="auto"/>
              <w:jc w:val="center"/>
              <w:rPr>
                <w:rFonts w:ascii="Times New Roman" w:hAnsi="Times New Roman"/>
              </w:rPr>
            </w:pPr>
            <w:r w:rsidRPr="00A26BF7">
              <w:rPr>
                <w:rFonts w:ascii="Times New Roman" w:hAnsi="Times New Roman"/>
              </w:rPr>
              <w:t>6</w:t>
            </w:r>
          </w:p>
        </w:tc>
        <w:tc>
          <w:tcPr>
            <w:tcW w:w="482" w:type="pct"/>
            <w:tcBorders>
              <w:top w:val="nil"/>
              <w:left w:val="nil"/>
              <w:bottom w:val="single" w:sz="4" w:space="0" w:color="auto"/>
              <w:right w:val="single" w:sz="4" w:space="0" w:color="auto"/>
            </w:tcBorders>
            <w:vAlign w:val="center"/>
            <w:hideMark/>
          </w:tcPr>
          <w:p w14:paraId="7DE9B626" w14:textId="77777777"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7,2</w:t>
            </w:r>
          </w:p>
        </w:tc>
        <w:tc>
          <w:tcPr>
            <w:tcW w:w="482" w:type="pct"/>
            <w:tcBorders>
              <w:top w:val="nil"/>
              <w:left w:val="nil"/>
              <w:bottom w:val="single" w:sz="4" w:space="0" w:color="auto"/>
              <w:right w:val="single" w:sz="4" w:space="0" w:color="auto"/>
            </w:tcBorders>
            <w:vAlign w:val="center"/>
            <w:hideMark/>
          </w:tcPr>
          <w:p w14:paraId="09FDB8DC" w14:textId="77777777"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8,4</w:t>
            </w:r>
          </w:p>
        </w:tc>
        <w:tc>
          <w:tcPr>
            <w:tcW w:w="482" w:type="pct"/>
            <w:tcBorders>
              <w:top w:val="nil"/>
              <w:left w:val="nil"/>
              <w:bottom w:val="single" w:sz="4" w:space="0" w:color="auto"/>
              <w:right w:val="single" w:sz="4" w:space="0" w:color="auto"/>
            </w:tcBorders>
            <w:vAlign w:val="center"/>
            <w:hideMark/>
          </w:tcPr>
          <w:p w14:paraId="65A97682" w14:textId="77777777"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9,6</w:t>
            </w:r>
          </w:p>
        </w:tc>
        <w:tc>
          <w:tcPr>
            <w:tcW w:w="482" w:type="pct"/>
            <w:tcBorders>
              <w:top w:val="nil"/>
              <w:left w:val="nil"/>
              <w:bottom w:val="single" w:sz="4" w:space="0" w:color="auto"/>
              <w:right w:val="single" w:sz="4" w:space="0" w:color="auto"/>
            </w:tcBorders>
            <w:vAlign w:val="center"/>
            <w:hideMark/>
          </w:tcPr>
          <w:p w14:paraId="313447F9" w14:textId="77777777"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10,8</w:t>
            </w:r>
          </w:p>
        </w:tc>
        <w:tc>
          <w:tcPr>
            <w:tcW w:w="476" w:type="pct"/>
            <w:tcBorders>
              <w:top w:val="nil"/>
              <w:left w:val="nil"/>
              <w:bottom w:val="single" w:sz="4" w:space="0" w:color="auto"/>
              <w:right w:val="single" w:sz="4" w:space="0" w:color="auto"/>
            </w:tcBorders>
            <w:vAlign w:val="center"/>
            <w:hideMark/>
          </w:tcPr>
          <w:p w14:paraId="3DB9E0C4" w14:textId="77777777"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12</w:t>
            </w:r>
          </w:p>
        </w:tc>
      </w:tr>
      <w:tr w:rsidR="0087490D" w:rsidRPr="0056524E" w14:paraId="0AEDA268" w14:textId="77777777" w:rsidTr="0087490D">
        <w:trPr>
          <w:trHeight w:val="300"/>
        </w:trPr>
        <w:tc>
          <w:tcPr>
            <w:tcW w:w="1150" w:type="pct"/>
            <w:tcBorders>
              <w:top w:val="nil"/>
              <w:left w:val="single" w:sz="4" w:space="0" w:color="auto"/>
              <w:bottom w:val="single" w:sz="4" w:space="0" w:color="auto"/>
              <w:right w:val="double" w:sz="6" w:space="0" w:color="auto"/>
            </w:tcBorders>
            <w:vAlign w:val="center"/>
            <w:hideMark/>
          </w:tcPr>
          <w:p w14:paraId="0F45EB82" w14:textId="77777777" w:rsidR="00F06AD8" w:rsidRPr="00A26BF7" w:rsidRDefault="00F06AD8" w:rsidP="0056524E">
            <w:pPr>
              <w:tabs>
                <w:tab w:val="left" w:pos="567"/>
              </w:tabs>
              <w:spacing w:after="0" w:line="240" w:lineRule="auto"/>
              <w:rPr>
                <w:rFonts w:ascii="Times New Roman" w:hAnsi="Times New Roman"/>
                <w:b/>
              </w:rPr>
            </w:pPr>
            <w:r w:rsidRPr="00A26BF7">
              <w:rPr>
                <w:rFonts w:ascii="Times New Roman" w:hAnsi="Times New Roman"/>
                <w:b/>
              </w:rPr>
              <w:t>0,75</w:t>
            </w:r>
          </w:p>
        </w:tc>
        <w:tc>
          <w:tcPr>
            <w:tcW w:w="469" w:type="pct"/>
            <w:tcBorders>
              <w:top w:val="nil"/>
              <w:left w:val="nil"/>
              <w:bottom w:val="single" w:sz="4" w:space="0" w:color="auto"/>
              <w:right w:val="single" w:sz="4" w:space="0" w:color="auto"/>
            </w:tcBorders>
            <w:vAlign w:val="center"/>
            <w:hideMark/>
          </w:tcPr>
          <w:p w14:paraId="08688E88" w14:textId="77777777" w:rsidR="00F06AD8" w:rsidRPr="00A26BF7" w:rsidRDefault="00F06AD8" w:rsidP="0049262A">
            <w:pPr>
              <w:tabs>
                <w:tab w:val="left" w:pos="567"/>
              </w:tabs>
              <w:spacing w:after="0" w:line="240" w:lineRule="auto"/>
              <w:jc w:val="center"/>
              <w:rPr>
                <w:rFonts w:ascii="Times New Roman" w:hAnsi="Times New Roman"/>
              </w:rPr>
            </w:pPr>
            <w:r w:rsidRPr="00A26BF7">
              <w:rPr>
                <w:rFonts w:ascii="Times New Roman" w:hAnsi="Times New Roman"/>
              </w:rPr>
              <w:t>5,4</w:t>
            </w:r>
          </w:p>
        </w:tc>
        <w:tc>
          <w:tcPr>
            <w:tcW w:w="510" w:type="pct"/>
            <w:tcBorders>
              <w:top w:val="nil"/>
              <w:left w:val="nil"/>
              <w:bottom w:val="single" w:sz="4" w:space="0" w:color="auto"/>
              <w:right w:val="single" w:sz="4" w:space="0" w:color="auto"/>
            </w:tcBorders>
            <w:vAlign w:val="center"/>
            <w:hideMark/>
          </w:tcPr>
          <w:p w14:paraId="2E30A2A4" w14:textId="77777777" w:rsidR="00F06AD8" w:rsidRPr="00A26BF7" w:rsidRDefault="00F06AD8" w:rsidP="0049262A">
            <w:pPr>
              <w:tabs>
                <w:tab w:val="left" w:pos="567"/>
              </w:tabs>
              <w:spacing w:after="0" w:line="240" w:lineRule="auto"/>
              <w:jc w:val="center"/>
              <w:rPr>
                <w:rFonts w:ascii="Times New Roman" w:hAnsi="Times New Roman"/>
              </w:rPr>
            </w:pPr>
            <w:r w:rsidRPr="00A26BF7">
              <w:rPr>
                <w:rFonts w:ascii="Times New Roman" w:hAnsi="Times New Roman"/>
              </w:rPr>
              <w:t>7,2</w:t>
            </w:r>
          </w:p>
        </w:tc>
        <w:tc>
          <w:tcPr>
            <w:tcW w:w="466" w:type="pct"/>
            <w:tcBorders>
              <w:top w:val="nil"/>
              <w:left w:val="nil"/>
              <w:bottom w:val="single" w:sz="4" w:space="0" w:color="auto"/>
              <w:right w:val="single" w:sz="4" w:space="0" w:color="auto"/>
            </w:tcBorders>
            <w:vAlign w:val="center"/>
            <w:hideMark/>
          </w:tcPr>
          <w:p w14:paraId="1ADC4000" w14:textId="77777777" w:rsidR="00F06AD8" w:rsidRPr="00A26BF7" w:rsidRDefault="00F06AD8" w:rsidP="008245B4">
            <w:pPr>
              <w:tabs>
                <w:tab w:val="left" w:pos="567"/>
              </w:tabs>
              <w:spacing w:after="0" w:line="240" w:lineRule="auto"/>
              <w:jc w:val="center"/>
              <w:rPr>
                <w:rFonts w:ascii="Times New Roman" w:hAnsi="Times New Roman"/>
              </w:rPr>
            </w:pPr>
            <w:r w:rsidRPr="00A26BF7">
              <w:rPr>
                <w:rFonts w:ascii="Times New Roman" w:hAnsi="Times New Roman"/>
              </w:rPr>
              <w:t>9</w:t>
            </w:r>
          </w:p>
        </w:tc>
        <w:tc>
          <w:tcPr>
            <w:tcW w:w="482" w:type="pct"/>
            <w:tcBorders>
              <w:top w:val="nil"/>
              <w:left w:val="nil"/>
              <w:bottom w:val="single" w:sz="4" w:space="0" w:color="auto"/>
              <w:right w:val="single" w:sz="4" w:space="0" w:color="auto"/>
            </w:tcBorders>
            <w:vAlign w:val="center"/>
            <w:hideMark/>
          </w:tcPr>
          <w:p w14:paraId="0E901259" w14:textId="77777777"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10,8</w:t>
            </w:r>
          </w:p>
        </w:tc>
        <w:tc>
          <w:tcPr>
            <w:tcW w:w="482" w:type="pct"/>
            <w:tcBorders>
              <w:top w:val="nil"/>
              <w:left w:val="nil"/>
              <w:bottom w:val="single" w:sz="4" w:space="0" w:color="auto"/>
              <w:right w:val="single" w:sz="4" w:space="0" w:color="auto"/>
            </w:tcBorders>
            <w:vAlign w:val="center"/>
            <w:hideMark/>
          </w:tcPr>
          <w:p w14:paraId="481CABB6" w14:textId="77777777"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12,6</w:t>
            </w:r>
          </w:p>
        </w:tc>
        <w:tc>
          <w:tcPr>
            <w:tcW w:w="482" w:type="pct"/>
            <w:tcBorders>
              <w:top w:val="nil"/>
              <w:left w:val="nil"/>
              <w:bottom w:val="single" w:sz="4" w:space="0" w:color="auto"/>
              <w:right w:val="single" w:sz="4" w:space="0" w:color="auto"/>
            </w:tcBorders>
            <w:vAlign w:val="center"/>
            <w:hideMark/>
          </w:tcPr>
          <w:p w14:paraId="0EF4349F" w14:textId="77777777"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14,4</w:t>
            </w:r>
          </w:p>
        </w:tc>
        <w:tc>
          <w:tcPr>
            <w:tcW w:w="482" w:type="pct"/>
            <w:tcBorders>
              <w:top w:val="nil"/>
              <w:left w:val="nil"/>
              <w:bottom w:val="single" w:sz="4" w:space="0" w:color="auto"/>
              <w:right w:val="single" w:sz="4" w:space="0" w:color="auto"/>
            </w:tcBorders>
            <w:vAlign w:val="center"/>
            <w:hideMark/>
          </w:tcPr>
          <w:p w14:paraId="49936086" w14:textId="77777777"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16,2</w:t>
            </w:r>
          </w:p>
        </w:tc>
        <w:tc>
          <w:tcPr>
            <w:tcW w:w="476" w:type="pct"/>
            <w:tcBorders>
              <w:top w:val="nil"/>
              <w:left w:val="nil"/>
              <w:bottom w:val="single" w:sz="4" w:space="0" w:color="auto"/>
              <w:right w:val="single" w:sz="4" w:space="0" w:color="auto"/>
            </w:tcBorders>
            <w:vAlign w:val="center"/>
            <w:hideMark/>
          </w:tcPr>
          <w:p w14:paraId="35EAC754" w14:textId="77777777"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18</w:t>
            </w:r>
          </w:p>
        </w:tc>
      </w:tr>
      <w:tr w:rsidR="0087490D" w:rsidRPr="0056524E" w14:paraId="4E39BD1D" w14:textId="77777777" w:rsidTr="0087490D">
        <w:trPr>
          <w:trHeight w:val="300"/>
        </w:trPr>
        <w:tc>
          <w:tcPr>
            <w:tcW w:w="1150" w:type="pct"/>
            <w:tcBorders>
              <w:top w:val="nil"/>
              <w:left w:val="single" w:sz="4" w:space="0" w:color="auto"/>
              <w:bottom w:val="single" w:sz="4" w:space="0" w:color="auto"/>
              <w:right w:val="double" w:sz="6" w:space="0" w:color="auto"/>
            </w:tcBorders>
            <w:vAlign w:val="center"/>
            <w:hideMark/>
          </w:tcPr>
          <w:p w14:paraId="597C2ECB" w14:textId="77777777" w:rsidR="00F06AD8" w:rsidRPr="00A26BF7" w:rsidRDefault="00F06AD8" w:rsidP="0056524E">
            <w:pPr>
              <w:tabs>
                <w:tab w:val="left" w:pos="567"/>
              </w:tabs>
              <w:spacing w:after="0" w:line="240" w:lineRule="auto"/>
              <w:rPr>
                <w:rFonts w:ascii="Times New Roman" w:hAnsi="Times New Roman"/>
                <w:b/>
              </w:rPr>
            </w:pPr>
            <w:r w:rsidRPr="00A26BF7">
              <w:rPr>
                <w:rFonts w:ascii="Times New Roman" w:hAnsi="Times New Roman"/>
                <w:b/>
              </w:rPr>
              <w:t>1,0</w:t>
            </w:r>
          </w:p>
        </w:tc>
        <w:tc>
          <w:tcPr>
            <w:tcW w:w="469" w:type="pct"/>
            <w:tcBorders>
              <w:top w:val="nil"/>
              <w:left w:val="nil"/>
              <w:bottom w:val="single" w:sz="4" w:space="0" w:color="auto"/>
              <w:right w:val="single" w:sz="4" w:space="0" w:color="auto"/>
            </w:tcBorders>
            <w:vAlign w:val="center"/>
            <w:hideMark/>
          </w:tcPr>
          <w:p w14:paraId="0C1C18BC" w14:textId="77777777" w:rsidR="00F06AD8" w:rsidRPr="00A26BF7" w:rsidRDefault="00F06AD8" w:rsidP="0049262A">
            <w:pPr>
              <w:tabs>
                <w:tab w:val="left" w:pos="567"/>
              </w:tabs>
              <w:spacing w:after="0" w:line="240" w:lineRule="auto"/>
              <w:jc w:val="center"/>
              <w:rPr>
                <w:rFonts w:ascii="Times New Roman" w:hAnsi="Times New Roman"/>
              </w:rPr>
            </w:pPr>
            <w:r w:rsidRPr="00A26BF7">
              <w:rPr>
                <w:rFonts w:ascii="Times New Roman" w:hAnsi="Times New Roman"/>
              </w:rPr>
              <w:t>7,2</w:t>
            </w:r>
          </w:p>
        </w:tc>
        <w:tc>
          <w:tcPr>
            <w:tcW w:w="510" w:type="pct"/>
            <w:tcBorders>
              <w:top w:val="nil"/>
              <w:left w:val="nil"/>
              <w:bottom w:val="single" w:sz="4" w:space="0" w:color="auto"/>
              <w:right w:val="single" w:sz="4" w:space="0" w:color="auto"/>
            </w:tcBorders>
            <w:vAlign w:val="center"/>
            <w:hideMark/>
          </w:tcPr>
          <w:p w14:paraId="2CEDA8DC" w14:textId="77777777" w:rsidR="00F06AD8" w:rsidRPr="00A26BF7" w:rsidRDefault="00F06AD8" w:rsidP="0049262A">
            <w:pPr>
              <w:tabs>
                <w:tab w:val="left" w:pos="567"/>
              </w:tabs>
              <w:spacing w:after="0" w:line="240" w:lineRule="auto"/>
              <w:jc w:val="center"/>
              <w:rPr>
                <w:rFonts w:ascii="Times New Roman" w:hAnsi="Times New Roman"/>
              </w:rPr>
            </w:pPr>
            <w:r w:rsidRPr="00A26BF7">
              <w:rPr>
                <w:rFonts w:ascii="Times New Roman" w:hAnsi="Times New Roman"/>
              </w:rPr>
              <w:t>9,6</w:t>
            </w:r>
          </w:p>
        </w:tc>
        <w:tc>
          <w:tcPr>
            <w:tcW w:w="466" w:type="pct"/>
            <w:tcBorders>
              <w:top w:val="nil"/>
              <w:left w:val="nil"/>
              <w:bottom w:val="single" w:sz="4" w:space="0" w:color="auto"/>
              <w:right w:val="single" w:sz="4" w:space="0" w:color="auto"/>
            </w:tcBorders>
            <w:vAlign w:val="center"/>
            <w:hideMark/>
          </w:tcPr>
          <w:p w14:paraId="3473BB1E" w14:textId="77777777" w:rsidR="00F06AD8" w:rsidRPr="00A26BF7" w:rsidRDefault="00F06AD8" w:rsidP="008245B4">
            <w:pPr>
              <w:tabs>
                <w:tab w:val="left" w:pos="567"/>
              </w:tabs>
              <w:spacing w:after="0" w:line="240" w:lineRule="auto"/>
              <w:jc w:val="center"/>
              <w:rPr>
                <w:rFonts w:ascii="Times New Roman" w:hAnsi="Times New Roman"/>
              </w:rPr>
            </w:pPr>
            <w:r w:rsidRPr="00A26BF7">
              <w:rPr>
                <w:rFonts w:ascii="Times New Roman" w:hAnsi="Times New Roman"/>
              </w:rPr>
              <w:t>12</w:t>
            </w:r>
          </w:p>
        </w:tc>
        <w:tc>
          <w:tcPr>
            <w:tcW w:w="482" w:type="pct"/>
            <w:tcBorders>
              <w:top w:val="nil"/>
              <w:left w:val="nil"/>
              <w:bottom w:val="single" w:sz="4" w:space="0" w:color="auto"/>
              <w:right w:val="single" w:sz="4" w:space="0" w:color="auto"/>
            </w:tcBorders>
            <w:vAlign w:val="center"/>
            <w:hideMark/>
          </w:tcPr>
          <w:p w14:paraId="56DE3468" w14:textId="77777777"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14,4</w:t>
            </w:r>
          </w:p>
        </w:tc>
        <w:tc>
          <w:tcPr>
            <w:tcW w:w="482" w:type="pct"/>
            <w:tcBorders>
              <w:top w:val="nil"/>
              <w:left w:val="nil"/>
              <w:bottom w:val="single" w:sz="4" w:space="0" w:color="auto"/>
              <w:right w:val="single" w:sz="4" w:space="0" w:color="auto"/>
            </w:tcBorders>
            <w:vAlign w:val="center"/>
            <w:hideMark/>
          </w:tcPr>
          <w:p w14:paraId="258D50B3" w14:textId="77777777"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16,8</w:t>
            </w:r>
          </w:p>
        </w:tc>
        <w:tc>
          <w:tcPr>
            <w:tcW w:w="482" w:type="pct"/>
            <w:tcBorders>
              <w:top w:val="nil"/>
              <w:left w:val="nil"/>
              <w:bottom w:val="single" w:sz="4" w:space="0" w:color="auto"/>
              <w:right w:val="single" w:sz="4" w:space="0" w:color="auto"/>
            </w:tcBorders>
            <w:vAlign w:val="center"/>
            <w:hideMark/>
          </w:tcPr>
          <w:p w14:paraId="395DB17A" w14:textId="77777777"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19,2</w:t>
            </w:r>
          </w:p>
        </w:tc>
        <w:tc>
          <w:tcPr>
            <w:tcW w:w="482" w:type="pct"/>
            <w:tcBorders>
              <w:top w:val="nil"/>
              <w:left w:val="nil"/>
              <w:bottom w:val="single" w:sz="4" w:space="0" w:color="auto"/>
              <w:right w:val="single" w:sz="4" w:space="0" w:color="auto"/>
            </w:tcBorders>
            <w:vAlign w:val="center"/>
            <w:hideMark/>
          </w:tcPr>
          <w:p w14:paraId="5A6E75FA" w14:textId="77777777"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21,6</w:t>
            </w:r>
          </w:p>
        </w:tc>
        <w:tc>
          <w:tcPr>
            <w:tcW w:w="476" w:type="pct"/>
            <w:tcBorders>
              <w:top w:val="nil"/>
              <w:left w:val="nil"/>
              <w:bottom w:val="single" w:sz="4" w:space="0" w:color="auto"/>
              <w:right w:val="single" w:sz="4" w:space="0" w:color="auto"/>
            </w:tcBorders>
            <w:vAlign w:val="center"/>
            <w:hideMark/>
          </w:tcPr>
          <w:p w14:paraId="5AB0DDCC" w14:textId="77777777"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24</w:t>
            </w:r>
          </w:p>
        </w:tc>
      </w:tr>
      <w:tr w:rsidR="0087490D" w:rsidRPr="0056524E" w14:paraId="0F36112D" w14:textId="77777777" w:rsidTr="0087490D">
        <w:trPr>
          <w:trHeight w:val="300"/>
        </w:trPr>
        <w:tc>
          <w:tcPr>
            <w:tcW w:w="1150" w:type="pct"/>
            <w:tcBorders>
              <w:top w:val="nil"/>
              <w:left w:val="single" w:sz="4" w:space="0" w:color="auto"/>
              <w:bottom w:val="single" w:sz="4" w:space="0" w:color="auto"/>
              <w:right w:val="double" w:sz="6" w:space="0" w:color="auto"/>
            </w:tcBorders>
            <w:vAlign w:val="center"/>
            <w:hideMark/>
          </w:tcPr>
          <w:p w14:paraId="1818F1DB" w14:textId="77777777" w:rsidR="00F06AD8" w:rsidRPr="00A26BF7" w:rsidRDefault="00F06AD8" w:rsidP="0056524E">
            <w:pPr>
              <w:tabs>
                <w:tab w:val="left" w:pos="567"/>
              </w:tabs>
              <w:spacing w:after="0" w:line="240" w:lineRule="auto"/>
              <w:rPr>
                <w:rFonts w:ascii="Times New Roman" w:hAnsi="Times New Roman"/>
                <w:b/>
              </w:rPr>
            </w:pPr>
            <w:r w:rsidRPr="00A26BF7">
              <w:rPr>
                <w:rFonts w:ascii="Times New Roman" w:hAnsi="Times New Roman"/>
                <w:b/>
              </w:rPr>
              <w:t>1,25</w:t>
            </w:r>
          </w:p>
        </w:tc>
        <w:tc>
          <w:tcPr>
            <w:tcW w:w="469" w:type="pct"/>
            <w:tcBorders>
              <w:top w:val="nil"/>
              <w:left w:val="nil"/>
              <w:bottom w:val="single" w:sz="4" w:space="0" w:color="auto"/>
              <w:right w:val="single" w:sz="4" w:space="0" w:color="auto"/>
            </w:tcBorders>
            <w:vAlign w:val="center"/>
            <w:hideMark/>
          </w:tcPr>
          <w:p w14:paraId="10031CC1" w14:textId="77777777" w:rsidR="00F06AD8" w:rsidRPr="00A26BF7" w:rsidRDefault="00F06AD8" w:rsidP="0049262A">
            <w:pPr>
              <w:tabs>
                <w:tab w:val="left" w:pos="567"/>
              </w:tabs>
              <w:spacing w:after="0" w:line="240" w:lineRule="auto"/>
              <w:jc w:val="center"/>
              <w:rPr>
                <w:rFonts w:ascii="Times New Roman" w:hAnsi="Times New Roman"/>
              </w:rPr>
            </w:pPr>
            <w:r w:rsidRPr="00A26BF7">
              <w:rPr>
                <w:rFonts w:ascii="Times New Roman" w:hAnsi="Times New Roman"/>
              </w:rPr>
              <w:t>9</w:t>
            </w:r>
          </w:p>
        </w:tc>
        <w:tc>
          <w:tcPr>
            <w:tcW w:w="510" w:type="pct"/>
            <w:tcBorders>
              <w:top w:val="nil"/>
              <w:left w:val="nil"/>
              <w:bottom w:val="single" w:sz="4" w:space="0" w:color="auto"/>
              <w:right w:val="single" w:sz="4" w:space="0" w:color="auto"/>
            </w:tcBorders>
            <w:vAlign w:val="center"/>
            <w:hideMark/>
          </w:tcPr>
          <w:p w14:paraId="6272C272" w14:textId="77777777" w:rsidR="00F06AD8" w:rsidRPr="00A26BF7" w:rsidRDefault="00F06AD8" w:rsidP="0049262A">
            <w:pPr>
              <w:tabs>
                <w:tab w:val="left" w:pos="567"/>
              </w:tabs>
              <w:spacing w:after="0" w:line="240" w:lineRule="auto"/>
              <w:jc w:val="center"/>
              <w:rPr>
                <w:rFonts w:ascii="Times New Roman" w:hAnsi="Times New Roman"/>
              </w:rPr>
            </w:pPr>
            <w:r w:rsidRPr="00A26BF7">
              <w:rPr>
                <w:rFonts w:ascii="Times New Roman" w:hAnsi="Times New Roman"/>
              </w:rPr>
              <w:t>12</w:t>
            </w:r>
          </w:p>
        </w:tc>
        <w:tc>
          <w:tcPr>
            <w:tcW w:w="466" w:type="pct"/>
            <w:tcBorders>
              <w:top w:val="nil"/>
              <w:left w:val="nil"/>
              <w:bottom w:val="single" w:sz="4" w:space="0" w:color="auto"/>
              <w:right w:val="single" w:sz="4" w:space="0" w:color="auto"/>
            </w:tcBorders>
            <w:vAlign w:val="center"/>
            <w:hideMark/>
          </w:tcPr>
          <w:p w14:paraId="679A814E" w14:textId="77777777" w:rsidR="00F06AD8" w:rsidRPr="00A26BF7" w:rsidRDefault="00F06AD8" w:rsidP="008245B4">
            <w:pPr>
              <w:tabs>
                <w:tab w:val="left" w:pos="567"/>
              </w:tabs>
              <w:spacing w:after="0" w:line="240" w:lineRule="auto"/>
              <w:jc w:val="center"/>
              <w:rPr>
                <w:rFonts w:ascii="Times New Roman" w:hAnsi="Times New Roman"/>
              </w:rPr>
            </w:pPr>
            <w:r w:rsidRPr="00A26BF7">
              <w:rPr>
                <w:rFonts w:ascii="Times New Roman" w:hAnsi="Times New Roman"/>
              </w:rPr>
              <w:t>15</w:t>
            </w:r>
          </w:p>
        </w:tc>
        <w:tc>
          <w:tcPr>
            <w:tcW w:w="482" w:type="pct"/>
            <w:tcBorders>
              <w:top w:val="nil"/>
              <w:left w:val="nil"/>
              <w:bottom w:val="single" w:sz="4" w:space="0" w:color="auto"/>
              <w:right w:val="single" w:sz="4" w:space="0" w:color="auto"/>
            </w:tcBorders>
            <w:vAlign w:val="center"/>
            <w:hideMark/>
          </w:tcPr>
          <w:p w14:paraId="2D5F6AC6" w14:textId="77777777"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18</w:t>
            </w:r>
          </w:p>
        </w:tc>
        <w:tc>
          <w:tcPr>
            <w:tcW w:w="482" w:type="pct"/>
            <w:tcBorders>
              <w:top w:val="nil"/>
              <w:left w:val="nil"/>
              <w:bottom w:val="single" w:sz="4" w:space="0" w:color="auto"/>
              <w:right w:val="single" w:sz="4" w:space="0" w:color="auto"/>
            </w:tcBorders>
            <w:vAlign w:val="center"/>
            <w:hideMark/>
          </w:tcPr>
          <w:p w14:paraId="408FF4D0" w14:textId="77777777"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21</w:t>
            </w:r>
          </w:p>
        </w:tc>
        <w:tc>
          <w:tcPr>
            <w:tcW w:w="482" w:type="pct"/>
            <w:tcBorders>
              <w:top w:val="nil"/>
              <w:left w:val="nil"/>
              <w:bottom w:val="single" w:sz="4" w:space="0" w:color="auto"/>
              <w:right w:val="single" w:sz="4" w:space="0" w:color="auto"/>
            </w:tcBorders>
            <w:vAlign w:val="center"/>
            <w:hideMark/>
          </w:tcPr>
          <w:p w14:paraId="6DAFA2F5" w14:textId="77777777"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24</w:t>
            </w:r>
          </w:p>
        </w:tc>
        <w:tc>
          <w:tcPr>
            <w:tcW w:w="482" w:type="pct"/>
            <w:tcBorders>
              <w:top w:val="nil"/>
              <w:left w:val="nil"/>
              <w:bottom w:val="single" w:sz="4" w:space="0" w:color="auto"/>
              <w:right w:val="single" w:sz="4" w:space="0" w:color="auto"/>
            </w:tcBorders>
            <w:vAlign w:val="center"/>
            <w:hideMark/>
          </w:tcPr>
          <w:p w14:paraId="060B7137" w14:textId="77777777"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27</w:t>
            </w:r>
          </w:p>
        </w:tc>
        <w:tc>
          <w:tcPr>
            <w:tcW w:w="476" w:type="pct"/>
            <w:tcBorders>
              <w:top w:val="nil"/>
              <w:left w:val="nil"/>
              <w:bottom w:val="single" w:sz="4" w:space="0" w:color="auto"/>
              <w:right w:val="single" w:sz="4" w:space="0" w:color="auto"/>
            </w:tcBorders>
            <w:vAlign w:val="center"/>
            <w:hideMark/>
          </w:tcPr>
          <w:p w14:paraId="00030727" w14:textId="77777777"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30</w:t>
            </w:r>
          </w:p>
        </w:tc>
      </w:tr>
      <w:tr w:rsidR="0087490D" w:rsidRPr="0056524E" w14:paraId="7A0E0FAF" w14:textId="77777777" w:rsidTr="0087490D">
        <w:trPr>
          <w:trHeight w:val="300"/>
        </w:trPr>
        <w:tc>
          <w:tcPr>
            <w:tcW w:w="1150" w:type="pct"/>
            <w:tcBorders>
              <w:top w:val="nil"/>
              <w:left w:val="single" w:sz="4" w:space="0" w:color="auto"/>
              <w:bottom w:val="single" w:sz="4" w:space="0" w:color="auto"/>
              <w:right w:val="double" w:sz="6" w:space="0" w:color="auto"/>
            </w:tcBorders>
            <w:vAlign w:val="center"/>
            <w:hideMark/>
          </w:tcPr>
          <w:p w14:paraId="283DB30F" w14:textId="77777777" w:rsidR="00F06AD8" w:rsidRPr="00A26BF7" w:rsidRDefault="00F06AD8" w:rsidP="0056524E">
            <w:pPr>
              <w:tabs>
                <w:tab w:val="left" w:pos="567"/>
              </w:tabs>
              <w:spacing w:after="0" w:line="240" w:lineRule="auto"/>
              <w:rPr>
                <w:rFonts w:ascii="Times New Roman" w:hAnsi="Times New Roman"/>
                <w:b/>
              </w:rPr>
            </w:pPr>
            <w:r w:rsidRPr="00A26BF7">
              <w:rPr>
                <w:rFonts w:ascii="Times New Roman" w:hAnsi="Times New Roman"/>
                <w:b/>
              </w:rPr>
              <w:t>1,5</w:t>
            </w:r>
          </w:p>
        </w:tc>
        <w:tc>
          <w:tcPr>
            <w:tcW w:w="469" w:type="pct"/>
            <w:tcBorders>
              <w:top w:val="nil"/>
              <w:left w:val="nil"/>
              <w:bottom w:val="single" w:sz="4" w:space="0" w:color="auto"/>
              <w:right w:val="single" w:sz="4" w:space="0" w:color="auto"/>
            </w:tcBorders>
            <w:vAlign w:val="center"/>
            <w:hideMark/>
          </w:tcPr>
          <w:p w14:paraId="620B013B" w14:textId="77777777" w:rsidR="00F06AD8" w:rsidRPr="00A26BF7" w:rsidRDefault="00F06AD8" w:rsidP="0049262A">
            <w:pPr>
              <w:tabs>
                <w:tab w:val="left" w:pos="567"/>
              </w:tabs>
              <w:spacing w:after="0" w:line="240" w:lineRule="auto"/>
              <w:jc w:val="center"/>
              <w:rPr>
                <w:rFonts w:ascii="Times New Roman" w:hAnsi="Times New Roman"/>
              </w:rPr>
            </w:pPr>
            <w:r w:rsidRPr="00A26BF7">
              <w:rPr>
                <w:rFonts w:ascii="Times New Roman" w:hAnsi="Times New Roman"/>
              </w:rPr>
              <w:t>10,8</w:t>
            </w:r>
          </w:p>
        </w:tc>
        <w:tc>
          <w:tcPr>
            <w:tcW w:w="510" w:type="pct"/>
            <w:tcBorders>
              <w:top w:val="nil"/>
              <w:left w:val="nil"/>
              <w:bottom w:val="single" w:sz="4" w:space="0" w:color="auto"/>
              <w:right w:val="single" w:sz="4" w:space="0" w:color="auto"/>
            </w:tcBorders>
            <w:vAlign w:val="center"/>
            <w:hideMark/>
          </w:tcPr>
          <w:p w14:paraId="5B3B0E29" w14:textId="77777777" w:rsidR="00F06AD8" w:rsidRPr="00A26BF7" w:rsidRDefault="00F06AD8" w:rsidP="0049262A">
            <w:pPr>
              <w:tabs>
                <w:tab w:val="left" w:pos="567"/>
              </w:tabs>
              <w:spacing w:after="0" w:line="240" w:lineRule="auto"/>
              <w:jc w:val="center"/>
              <w:rPr>
                <w:rFonts w:ascii="Times New Roman" w:hAnsi="Times New Roman"/>
              </w:rPr>
            </w:pPr>
            <w:r w:rsidRPr="00A26BF7">
              <w:rPr>
                <w:rFonts w:ascii="Times New Roman" w:hAnsi="Times New Roman"/>
              </w:rPr>
              <w:t>14,4</w:t>
            </w:r>
          </w:p>
        </w:tc>
        <w:tc>
          <w:tcPr>
            <w:tcW w:w="466" w:type="pct"/>
            <w:tcBorders>
              <w:top w:val="nil"/>
              <w:left w:val="nil"/>
              <w:bottom w:val="single" w:sz="4" w:space="0" w:color="auto"/>
              <w:right w:val="single" w:sz="4" w:space="0" w:color="auto"/>
            </w:tcBorders>
            <w:vAlign w:val="center"/>
            <w:hideMark/>
          </w:tcPr>
          <w:p w14:paraId="039B1543" w14:textId="77777777" w:rsidR="00F06AD8" w:rsidRPr="00A26BF7" w:rsidRDefault="00F06AD8" w:rsidP="008245B4">
            <w:pPr>
              <w:tabs>
                <w:tab w:val="left" w:pos="567"/>
              </w:tabs>
              <w:spacing w:after="0" w:line="240" w:lineRule="auto"/>
              <w:jc w:val="center"/>
              <w:rPr>
                <w:rFonts w:ascii="Times New Roman" w:hAnsi="Times New Roman"/>
              </w:rPr>
            </w:pPr>
            <w:r w:rsidRPr="00A26BF7">
              <w:rPr>
                <w:rFonts w:ascii="Times New Roman" w:hAnsi="Times New Roman"/>
              </w:rPr>
              <w:t>18</w:t>
            </w:r>
          </w:p>
        </w:tc>
        <w:tc>
          <w:tcPr>
            <w:tcW w:w="482" w:type="pct"/>
            <w:tcBorders>
              <w:top w:val="nil"/>
              <w:left w:val="nil"/>
              <w:bottom w:val="single" w:sz="4" w:space="0" w:color="auto"/>
              <w:right w:val="single" w:sz="4" w:space="0" w:color="auto"/>
            </w:tcBorders>
            <w:vAlign w:val="center"/>
            <w:hideMark/>
          </w:tcPr>
          <w:p w14:paraId="6F8B6110" w14:textId="77777777"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21,6</w:t>
            </w:r>
          </w:p>
        </w:tc>
        <w:tc>
          <w:tcPr>
            <w:tcW w:w="482" w:type="pct"/>
            <w:tcBorders>
              <w:top w:val="nil"/>
              <w:left w:val="nil"/>
              <w:bottom w:val="single" w:sz="4" w:space="0" w:color="auto"/>
              <w:right w:val="single" w:sz="4" w:space="0" w:color="auto"/>
            </w:tcBorders>
            <w:vAlign w:val="center"/>
            <w:hideMark/>
          </w:tcPr>
          <w:p w14:paraId="511785B8" w14:textId="77777777"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25,2</w:t>
            </w:r>
          </w:p>
        </w:tc>
        <w:tc>
          <w:tcPr>
            <w:tcW w:w="482" w:type="pct"/>
            <w:tcBorders>
              <w:top w:val="nil"/>
              <w:left w:val="nil"/>
              <w:bottom w:val="single" w:sz="4" w:space="0" w:color="auto"/>
              <w:right w:val="single" w:sz="4" w:space="0" w:color="auto"/>
            </w:tcBorders>
            <w:vAlign w:val="center"/>
            <w:hideMark/>
          </w:tcPr>
          <w:p w14:paraId="0E71B4B2" w14:textId="77777777"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28,8</w:t>
            </w:r>
          </w:p>
        </w:tc>
        <w:tc>
          <w:tcPr>
            <w:tcW w:w="482" w:type="pct"/>
            <w:tcBorders>
              <w:top w:val="nil"/>
              <w:left w:val="nil"/>
              <w:bottom w:val="single" w:sz="4" w:space="0" w:color="auto"/>
              <w:right w:val="single" w:sz="4" w:space="0" w:color="auto"/>
            </w:tcBorders>
            <w:vAlign w:val="center"/>
            <w:hideMark/>
          </w:tcPr>
          <w:p w14:paraId="3B2DC3C4" w14:textId="77777777"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32,4</w:t>
            </w:r>
          </w:p>
        </w:tc>
        <w:tc>
          <w:tcPr>
            <w:tcW w:w="476" w:type="pct"/>
            <w:tcBorders>
              <w:top w:val="nil"/>
              <w:left w:val="nil"/>
              <w:bottom w:val="single" w:sz="4" w:space="0" w:color="auto"/>
              <w:right w:val="single" w:sz="4" w:space="0" w:color="auto"/>
            </w:tcBorders>
            <w:vAlign w:val="center"/>
            <w:hideMark/>
          </w:tcPr>
          <w:p w14:paraId="65BC0B65" w14:textId="77777777"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36</w:t>
            </w:r>
          </w:p>
        </w:tc>
      </w:tr>
      <w:tr w:rsidR="0087490D" w:rsidRPr="0056524E" w14:paraId="0C32FA12" w14:textId="77777777" w:rsidTr="0087490D">
        <w:trPr>
          <w:trHeight w:val="300"/>
        </w:trPr>
        <w:tc>
          <w:tcPr>
            <w:tcW w:w="1150" w:type="pct"/>
            <w:tcBorders>
              <w:top w:val="nil"/>
              <w:left w:val="single" w:sz="4" w:space="0" w:color="auto"/>
              <w:bottom w:val="single" w:sz="4" w:space="0" w:color="auto"/>
              <w:right w:val="double" w:sz="6" w:space="0" w:color="auto"/>
            </w:tcBorders>
            <w:vAlign w:val="center"/>
            <w:hideMark/>
          </w:tcPr>
          <w:p w14:paraId="087C9F4B" w14:textId="77777777" w:rsidR="00F06AD8" w:rsidRPr="00A26BF7" w:rsidRDefault="00F06AD8" w:rsidP="0056524E">
            <w:pPr>
              <w:tabs>
                <w:tab w:val="left" w:pos="567"/>
              </w:tabs>
              <w:spacing w:after="0" w:line="240" w:lineRule="auto"/>
              <w:rPr>
                <w:rFonts w:ascii="Times New Roman" w:hAnsi="Times New Roman"/>
                <w:b/>
              </w:rPr>
            </w:pPr>
            <w:r w:rsidRPr="00A26BF7">
              <w:rPr>
                <w:rFonts w:ascii="Times New Roman" w:hAnsi="Times New Roman"/>
                <w:b/>
              </w:rPr>
              <w:t>1,75</w:t>
            </w:r>
          </w:p>
        </w:tc>
        <w:tc>
          <w:tcPr>
            <w:tcW w:w="469" w:type="pct"/>
            <w:tcBorders>
              <w:top w:val="nil"/>
              <w:left w:val="nil"/>
              <w:bottom w:val="single" w:sz="4" w:space="0" w:color="auto"/>
              <w:right w:val="single" w:sz="4" w:space="0" w:color="auto"/>
            </w:tcBorders>
            <w:vAlign w:val="center"/>
            <w:hideMark/>
          </w:tcPr>
          <w:p w14:paraId="2FF7B752" w14:textId="77777777" w:rsidR="00F06AD8" w:rsidRPr="00A26BF7" w:rsidRDefault="00F06AD8" w:rsidP="0049262A">
            <w:pPr>
              <w:tabs>
                <w:tab w:val="left" w:pos="567"/>
              </w:tabs>
              <w:spacing w:after="0" w:line="240" w:lineRule="auto"/>
              <w:jc w:val="center"/>
              <w:rPr>
                <w:rFonts w:ascii="Times New Roman" w:hAnsi="Times New Roman"/>
              </w:rPr>
            </w:pPr>
            <w:r w:rsidRPr="00A26BF7">
              <w:rPr>
                <w:rFonts w:ascii="Times New Roman" w:hAnsi="Times New Roman"/>
              </w:rPr>
              <w:t>12,6</w:t>
            </w:r>
          </w:p>
        </w:tc>
        <w:tc>
          <w:tcPr>
            <w:tcW w:w="510" w:type="pct"/>
            <w:tcBorders>
              <w:top w:val="nil"/>
              <w:left w:val="nil"/>
              <w:bottom w:val="single" w:sz="4" w:space="0" w:color="auto"/>
              <w:right w:val="single" w:sz="4" w:space="0" w:color="auto"/>
            </w:tcBorders>
            <w:vAlign w:val="center"/>
            <w:hideMark/>
          </w:tcPr>
          <w:p w14:paraId="4D408BAC" w14:textId="77777777" w:rsidR="00F06AD8" w:rsidRPr="00A26BF7" w:rsidRDefault="00F06AD8" w:rsidP="0049262A">
            <w:pPr>
              <w:tabs>
                <w:tab w:val="left" w:pos="567"/>
              </w:tabs>
              <w:spacing w:after="0" w:line="240" w:lineRule="auto"/>
              <w:jc w:val="center"/>
              <w:rPr>
                <w:rFonts w:ascii="Times New Roman" w:hAnsi="Times New Roman"/>
              </w:rPr>
            </w:pPr>
            <w:r w:rsidRPr="00A26BF7">
              <w:rPr>
                <w:rFonts w:ascii="Times New Roman" w:hAnsi="Times New Roman"/>
              </w:rPr>
              <w:t>16,8</w:t>
            </w:r>
          </w:p>
        </w:tc>
        <w:tc>
          <w:tcPr>
            <w:tcW w:w="466" w:type="pct"/>
            <w:tcBorders>
              <w:top w:val="nil"/>
              <w:left w:val="nil"/>
              <w:bottom w:val="single" w:sz="4" w:space="0" w:color="auto"/>
              <w:right w:val="single" w:sz="4" w:space="0" w:color="auto"/>
            </w:tcBorders>
            <w:vAlign w:val="center"/>
            <w:hideMark/>
          </w:tcPr>
          <w:p w14:paraId="403B18E1" w14:textId="77777777" w:rsidR="00F06AD8" w:rsidRPr="00A26BF7" w:rsidRDefault="00F06AD8" w:rsidP="008245B4">
            <w:pPr>
              <w:tabs>
                <w:tab w:val="left" w:pos="567"/>
              </w:tabs>
              <w:spacing w:after="0" w:line="240" w:lineRule="auto"/>
              <w:jc w:val="center"/>
              <w:rPr>
                <w:rFonts w:ascii="Times New Roman" w:hAnsi="Times New Roman"/>
              </w:rPr>
            </w:pPr>
            <w:r w:rsidRPr="00A26BF7">
              <w:rPr>
                <w:rFonts w:ascii="Times New Roman" w:hAnsi="Times New Roman"/>
              </w:rPr>
              <w:t>21</w:t>
            </w:r>
          </w:p>
        </w:tc>
        <w:tc>
          <w:tcPr>
            <w:tcW w:w="482" w:type="pct"/>
            <w:tcBorders>
              <w:top w:val="nil"/>
              <w:left w:val="nil"/>
              <w:bottom w:val="single" w:sz="4" w:space="0" w:color="auto"/>
              <w:right w:val="single" w:sz="4" w:space="0" w:color="auto"/>
            </w:tcBorders>
            <w:vAlign w:val="center"/>
            <w:hideMark/>
          </w:tcPr>
          <w:p w14:paraId="36364FF2" w14:textId="77777777"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25,2</w:t>
            </w:r>
          </w:p>
        </w:tc>
        <w:tc>
          <w:tcPr>
            <w:tcW w:w="482" w:type="pct"/>
            <w:tcBorders>
              <w:top w:val="nil"/>
              <w:left w:val="nil"/>
              <w:bottom w:val="single" w:sz="4" w:space="0" w:color="auto"/>
              <w:right w:val="single" w:sz="4" w:space="0" w:color="auto"/>
            </w:tcBorders>
            <w:vAlign w:val="center"/>
            <w:hideMark/>
          </w:tcPr>
          <w:p w14:paraId="5CA5D971" w14:textId="77777777"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29,4</w:t>
            </w:r>
          </w:p>
        </w:tc>
        <w:tc>
          <w:tcPr>
            <w:tcW w:w="482" w:type="pct"/>
            <w:tcBorders>
              <w:top w:val="nil"/>
              <w:left w:val="nil"/>
              <w:bottom w:val="single" w:sz="4" w:space="0" w:color="auto"/>
              <w:right w:val="single" w:sz="4" w:space="0" w:color="auto"/>
            </w:tcBorders>
            <w:vAlign w:val="center"/>
            <w:hideMark/>
          </w:tcPr>
          <w:p w14:paraId="6193BEC8" w14:textId="77777777"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33,6</w:t>
            </w:r>
          </w:p>
        </w:tc>
        <w:tc>
          <w:tcPr>
            <w:tcW w:w="482" w:type="pct"/>
            <w:tcBorders>
              <w:top w:val="nil"/>
              <w:left w:val="nil"/>
              <w:bottom w:val="single" w:sz="4" w:space="0" w:color="auto"/>
              <w:right w:val="single" w:sz="4" w:space="0" w:color="auto"/>
            </w:tcBorders>
            <w:vAlign w:val="center"/>
            <w:hideMark/>
          </w:tcPr>
          <w:p w14:paraId="7C0AECB9" w14:textId="77777777"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37,8</w:t>
            </w:r>
          </w:p>
        </w:tc>
        <w:tc>
          <w:tcPr>
            <w:tcW w:w="476" w:type="pct"/>
            <w:tcBorders>
              <w:top w:val="nil"/>
              <w:left w:val="nil"/>
              <w:bottom w:val="single" w:sz="4" w:space="0" w:color="auto"/>
              <w:right w:val="single" w:sz="4" w:space="0" w:color="auto"/>
            </w:tcBorders>
            <w:vAlign w:val="center"/>
            <w:hideMark/>
          </w:tcPr>
          <w:p w14:paraId="4A286EE4" w14:textId="77777777"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42</w:t>
            </w:r>
          </w:p>
        </w:tc>
      </w:tr>
      <w:tr w:rsidR="0087490D" w:rsidRPr="0056524E" w14:paraId="511650B8" w14:textId="77777777" w:rsidTr="0087490D">
        <w:trPr>
          <w:trHeight w:val="315"/>
        </w:trPr>
        <w:tc>
          <w:tcPr>
            <w:tcW w:w="1150" w:type="pct"/>
            <w:tcBorders>
              <w:top w:val="nil"/>
              <w:left w:val="single" w:sz="4" w:space="0" w:color="auto"/>
              <w:bottom w:val="single" w:sz="4" w:space="0" w:color="auto"/>
              <w:right w:val="double" w:sz="6" w:space="0" w:color="auto"/>
            </w:tcBorders>
            <w:vAlign w:val="center"/>
            <w:hideMark/>
          </w:tcPr>
          <w:p w14:paraId="1AB044D5" w14:textId="77777777" w:rsidR="00F06AD8" w:rsidRPr="00A26BF7" w:rsidRDefault="00F06AD8" w:rsidP="0056524E">
            <w:pPr>
              <w:tabs>
                <w:tab w:val="left" w:pos="567"/>
              </w:tabs>
              <w:spacing w:after="0" w:line="240" w:lineRule="auto"/>
              <w:rPr>
                <w:rFonts w:ascii="Times New Roman" w:hAnsi="Times New Roman"/>
                <w:b/>
              </w:rPr>
            </w:pPr>
            <w:r w:rsidRPr="00A26BF7">
              <w:rPr>
                <w:rFonts w:ascii="Times New Roman" w:hAnsi="Times New Roman"/>
                <w:b/>
              </w:rPr>
              <w:t>2,0</w:t>
            </w:r>
          </w:p>
        </w:tc>
        <w:tc>
          <w:tcPr>
            <w:tcW w:w="469" w:type="pct"/>
            <w:tcBorders>
              <w:top w:val="nil"/>
              <w:left w:val="nil"/>
              <w:bottom w:val="single" w:sz="4" w:space="0" w:color="auto"/>
              <w:right w:val="single" w:sz="4" w:space="0" w:color="auto"/>
            </w:tcBorders>
            <w:vAlign w:val="center"/>
            <w:hideMark/>
          </w:tcPr>
          <w:p w14:paraId="774D4D02" w14:textId="77777777" w:rsidR="00F06AD8" w:rsidRPr="00A26BF7" w:rsidRDefault="00F06AD8" w:rsidP="0049262A">
            <w:pPr>
              <w:tabs>
                <w:tab w:val="left" w:pos="567"/>
              </w:tabs>
              <w:spacing w:after="0" w:line="240" w:lineRule="auto"/>
              <w:jc w:val="center"/>
              <w:rPr>
                <w:rFonts w:ascii="Times New Roman" w:hAnsi="Times New Roman"/>
              </w:rPr>
            </w:pPr>
            <w:r w:rsidRPr="00A26BF7">
              <w:rPr>
                <w:rFonts w:ascii="Times New Roman" w:hAnsi="Times New Roman"/>
              </w:rPr>
              <w:t>14,4</w:t>
            </w:r>
          </w:p>
        </w:tc>
        <w:tc>
          <w:tcPr>
            <w:tcW w:w="510" w:type="pct"/>
            <w:tcBorders>
              <w:top w:val="nil"/>
              <w:left w:val="nil"/>
              <w:bottom w:val="single" w:sz="4" w:space="0" w:color="auto"/>
              <w:right w:val="single" w:sz="4" w:space="0" w:color="auto"/>
            </w:tcBorders>
            <w:vAlign w:val="center"/>
            <w:hideMark/>
          </w:tcPr>
          <w:p w14:paraId="6B903751" w14:textId="77777777" w:rsidR="00F06AD8" w:rsidRPr="00A26BF7" w:rsidRDefault="00F06AD8" w:rsidP="0049262A">
            <w:pPr>
              <w:tabs>
                <w:tab w:val="left" w:pos="567"/>
              </w:tabs>
              <w:spacing w:after="0" w:line="240" w:lineRule="auto"/>
              <w:jc w:val="center"/>
              <w:rPr>
                <w:rFonts w:ascii="Times New Roman" w:hAnsi="Times New Roman"/>
              </w:rPr>
            </w:pPr>
            <w:r w:rsidRPr="00A26BF7">
              <w:rPr>
                <w:rFonts w:ascii="Times New Roman" w:hAnsi="Times New Roman"/>
              </w:rPr>
              <w:t>19,2</w:t>
            </w:r>
          </w:p>
        </w:tc>
        <w:tc>
          <w:tcPr>
            <w:tcW w:w="466" w:type="pct"/>
            <w:tcBorders>
              <w:top w:val="nil"/>
              <w:left w:val="nil"/>
              <w:bottom w:val="single" w:sz="4" w:space="0" w:color="auto"/>
              <w:right w:val="single" w:sz="4" w:space="0" w:color="auto"/>
            </w:tcBorders>
            <w:vAlign w:val="center"/>
            <w:hideMark/>
          </w:tcPr>
          <w:p w14:paraId="16A7065B" w14:textId="77777777" w:rsidR="00F06AD8" w:rsidRPr="00A26BF7" w:rsidRDefault="00F06AD8" w:rsidP="008245B4">
            <w:pPr>
              <w:tabs>
                <w:tab w:val="left" w:pos="567"/>
              </w:tabs>
              <w:spacing w:after="0" w:line="240" w:lineRule="auto"/>
              <w:jc w:val="center"/>
              <w:rPr>
                <w:rFonts w:ascii="Times New Roman" w:hAnsi="Times New Roman"/>
              </w:rPr>
            </w:pPr>
            <w:r w:rsidRPr="00A26BF7">
              <w:rPr>
                <w:rFonts w:ascii="Times New Roman" w:hAnsi="Times New Roman"/>
              </w:rPr>
              <w:t>24</w:t>
            </w:r>
          </w:p>
        </w:tc>
        <w:tc>
          <w:tcPr>
            <w:tcW w:w="482" w:type="pct"/>
            <w:tcBorders>
              <w:top w:val="nil"/>
              <w:left w:val="nil"/>
              <w:bottom w:val="single" w:sz="4" w:space="0" w:color="auto"/>
              <w:right w:val="single" w:sz="4" w:space="0" w:color="auto"/>
            </w:tcBorders>
            <w:vAlign w:val="center"/>
            <w:hideMark/>
          </w:tcPr>
          <w:p w14:paraId="20AB8224" w14:textId="77777777"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28,8</w:t>
            </w:r>
          </w:p>
        </w:tc>
        <w:tc>
          <w:tcPr>
            <w:tcW w:w="482" w:type="pct"/>
            <w:tcBorders>
              <w:top w:val="nil"/>
              <w:left w:val="nil"/>
              <w:bottom w:val="single" w:sz="4" w:space="0" w:color="auto"/>
              <w:right w:val="single" w:sz="4" w:space="0" w:color="auto"/>
            </w:tcBorders>
            <w:vAlign w:val="center"/>
            <w:hideMark/>
          </w:tcPr>
          <w:p w14:paraId="6EAC5194" w14:textId="77777777"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33,6</w:t>
            </w:r>
          </w:p>
        </w:tc>
        <w:tc>
          <w:tcPr>
            <w:tcW w:w="482" w:type="pct"/>
            <w:tcBorders>
              <w:top w:val="nil"/>
              <w:left w:val="nil"/>
              <w:bottom w:val="single" w:sz="4" w:space="0" w:color="auto"/>
              <w:right w:val="single" w:sz="4" w:space="0" w:color="auto"/>
            </w:tcBorders>
            <w:vAlign w:val="center"/>
            <w:hideMark/>
          </w:tcPr>
          <w:p w14:paraId="63C284F0" w14:textId="77777777"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38,4</w:t>
            </w:r>
          </w:p>
        </w:tc>
        <w:tc>
          <w:tcPr>
            <w:tcW w:w="482" w:type="pct"/>
            <w:tcBorders>
              <w:top w:val="nil"/>
              <w:left w:val="nil"/>
              <w:bottom w:val="single" w:sz="4" w:space="0" w:color="auto"/>
              <w:right w:val="single" w:sz="4" w:space="0" w:color="auto"/>
            </w:tcBorders>
            <w:vAlign w:val="center"/>
            <w:hideMark/>
          </w:tcPr>
          <w:p w14:paraId="3872D3DD" w14:textId="77777777"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43,2</w:t>
            </w:r>
          </w:p>
        </w:tc>
        <w:tc>
          <w:tcPr>
            <w:tcW w:w="476" w:type="pct"/>
            <w:tcBorders>
              <w:top w:val="nil"/>
              <w:left w:val="nil"/>
              <w:bottom w:val="single" w:sz="4" w:space="0" w:color="auto"/>
              <w:right w:val="single" w:sz="4" w:space="0" w:color="auto"/>
            </w:tcBorders>
            <w:vAlign w:val="center"/>
            <w:hideMark/>
          </w:tcPr>
          <w:p w14:paraId="2836959C" w14:textId="77777777"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48</w:t>
            </w:r>
          </w:p>
        </w:tc>
      </w:tr>
    </w:tbl>
    <w:p w14:paraId="602394E2" w14:textId="77777777" w:rsidR="00F06AD8" w:rsidRPr="00A26BF7" w:rsidRDefault="00F06AD8" w:rsidP="0056524E">
      <w:pPr>
        <w:tabs>
          <w:tab w:val="left" w:pos="567"/>
        </w:tabs>
        <w:spacing w:after="0" w:line="240" w:lineRule="auto"/>
        <w:rPr>
          <w:rFonts w:ascii="Times New Roman" w:hAnsi="Times New Roman"/>
          <w:b/>
        </w:rPr>
      </w:pPr>
    </w:p>
    <w:p w14:paraId="50138D79" w14:textId="77777777" w:rsidR="00F06AD8" w:rsidRPr="00A26BF7" w:rsidRDefault="00F06AD8" w:rsidP="0049262A">
      <w:pPr>
        <w:tabs>
          <w:tab w:val="left" w:pos="567"/>
        </w:tabs>
        <w:spacing w:after="0" w:line="240" w:lineRule="auto"/>
        <w:rPr>
          <w:rFonts w:ascii="Times New Roman" w:hAnsi="Times New Roman"/>
          <w:b/>
        </w:rPr>
      </w:pPr>
      <w:r w:rsidRPr="00A26BF7">
        <w:rPr>
          <w:rFonts w:ascii="Times New Roman" w:hAnsi="Times New Roman"/>
          <w:b/>
        </w:rPr>
        <w:t>4.3</w:t>
      </w:r>
      <w:r w:rsidRPr="00A26BF7">
        <w:rPr>
          <w:rFonts w:ascii="Times New Roman" w:hAnsi="Times New Roman"/>
          <w:b/>
        </w:rPr>
        <w:tab/>
        <w:t>Kontraindikacijos</w:t>
      </w:r>
    </w:p>
    <w:p w14:paraId="19273FF7" w14:textId="77777777" w:rsidR="00F06AD8" w:rsidRPr="00A26BF7" w:rsidRDefault="00F06AD8" w:rsidP="0049262A">
      <w:pPr>
        <w:tabs>
          <w:tab w:val="left" w:pos="567"/>
        </w:tabs>
        <w:spacing w:after="0" w:line="240" w:lineRule="auto"/>
        <w:rPr>
          <w:rFonts w:ascii="Times New Roman" w:hAnsi="Times New Roman"/>
        </w:rPr>
      </w:pPr>
    </w:p>
    <w:p w14:paraId="11CD9484" w14:textId="77777777" w:rsidR="00F06AD8" w:rsidRPr="00A26BF7" w:rsidRDefault="00F06AD8" w:rsidP="008245B4">
      <w:pPr>
        <w:spacing w:after="0" w:line="240" w:lineRule="auto"/>
        <w:rPr>
          <w:rFonts w:ascii="Times New Roman" w:hAnsi="Times New Roman"/>
        </w:rPr>
      </w:pPr>
      <w:r w:rsidRPr="00A26BF7">
        <w:rPr>
          <w:rFonts w:ascii="Times New Roman" w:hAnsi="Times New Roman"/>
        </w:rPr>
        <w:t>Padidėjęs jautrumas veikliajai medžiagai, kitiems fentanilio analogams arba bet kuriai 6.1 skyriuje nurodytai pagalbinei medžiagai.</w:t>
      </w:r>
    </w:p>
    <w:p w14:paraId="16C73EC2" w14:textId="77777777" w:rsidR="00F06AD8" w:rsidRPr="00A26BF7" w:rsidRDefault="00F06AD8" w:rsidP="00A26BF7">
      <w:pPr>
        <w:tabs>
          <w:tab w:val="left" w:pos="567"/>
        </w:tabs>
        <w:spacing w:after="0" w:line="240" w:lineRule="auto"/>
        <w:rPr>
          <w:rFonts w:ascii="Times New Roman" w:hAnsi="Times New Roman"/>
        </w:rPr>
      </w:pPr>
      <w:r w:rsidRPr="00A26BF7">
        <w:rPr>
          <w:rFonts w:ascii="Times New Roman" w:hAnsi="Times New Roman"/>
        </w:rPr>
        <w:t>Anestezijos sukėlimas vien remifentaniliu.</w:t>
      </w:r>
    </w:p>
    <w:p w14:paraId="74BF51CB" w14:textId="77777777" w:rsidR="00F06AD8" w:rsidRPr="00A26BF7" w:rsidRDefault="00F06AD8" w:rsidP="00A26BF7">
      <w:pPr>
        <w:tabs>
          <w:tab w:val="left" w:pos="567"/>
        </w:tabs>
        <w:spacing w:after="0" w:line="240" w:lineRule="auto"/>
        <w:rPr>
          <w:rFonts w:ascii="Times New Roman" w:hAnsi="Times New Roman"/>
        </w:rPr>
      </w:pPr>
      <w:r w:rsidRPr="00A26BF7">
        <w:rPr>
          <w:rFonts w:ascii="Times New Roman" w:hAnsi="Times New Roman"/>
        </w:rPr>
        <w:t>Kadangi remifentanilio sudėtyje yra glicino, Remifentanil Kabi švirkšti virš kietojo smegenų dangalo (epidurinė injekcija) ar į stuburo bei galvos smegenų dangalus (intratekalinė injekcija) draudžiama (žr. 5.3 skyrių).</w:t>
      </w:r>
    </w:p>
    <w:p w14:paraId="6AB1D739" w14:textId="77777777" w:rsidR="00F06AD8" w:rsidRPr="00A26BF7" w:rsidRDefault="00F06AD8" w:rsidP="00A26BF7">
      <w:pPr>
        <w:tabs>
          <w:tab w:val="left" w:pos="567"/>
        </w:tabs>
        <w:spacing w:after="0" w:line="240" w:lineRule="auto"/>
        <w:rPr>
          <w:rFonts w:ascii="Times New Roman" w:hAnsi="Times New Roman"/>
        </w:rPr>
      </w:pPr>
    </w:p>
    <w:p w14:paraId="439A96EC" w14:textId="77777777" w:rsidR="00F06AD8" w:rsidRPr="00A26BF7" w:rsidRDefault="00F06AD8" w:rsidP="00A26BF7">
      <w:pPr>
        <w:tabs>
          <w:tab w:val="left" w:pos="567"/>
        </w:tabs>
        <w:spacing w:after="0" w:line="240" w:lineRule="auto"/>
        <w:rPr>
          <w:rFonts w:ascii="Times New Roman" w:hAnsi="Times New Roman"/>
          <w:b/>
        </w:rPr>
      </w:pPr>
      <w:r w:rsidRPr="00A26BF7">
        <w:rPr>
          <w:rFonts w:ascii="Times New Roman" w:hAnsi="Times New Roman"/>
          <w:b/>
        </w:rPr>
        <w:t>4.4</w:t>
      </w:r>
      <w:r w:rsidRPr="00A26BF7">
        <w:rPr>
          <w:rFonts w:ascii="Times New Roman" w:hAnsi="Times New Roman"/>
          <w:b/>
        </w:rPr>
        <w:tab/>
        <w:t>Specialūs įspėjimai ir atsargumo priemonės</w:t>
      </w:r>
    </w:p>
    <w:p w14:paraId="1C9CC72F" w14:textId="77777777" w:rsidR="00F06AD8" w:rsidRPr="00A26BF7" w:rsidRDefault="00F06AD8" w:rsidP="00A26BF7">
      <w:pPr>
        <w:tabs>
          <w:tab w:val="left" w:pos="567"/>
        </w:tabs>
        <w:spacing w:after="0" w:line="240" w:lineRule="auto"/>
        <w:rPr>
          <w:rFonts w:ascii="Times New Roman" w:hAnsi="Times New Roman"/>
        </w:rPr>
      </w:pPr>
    </w:p>
    <w:p w14:paraId="45921BAF" w14:textId="77777777" w:rsidR="00F06AD8" w:rsidRPr="00A26BF7" w:rsidRDefault="00F06AD8" w:rsidP="00A26BF7">
      <w:pPr>
        <w:tabs>
          <w:tab w:val="left" w:pos="567"/>
        </w:tabs>
        <w:spacing w:after="0" w:line="240" w:lineRule="auto"/>
        <w:rPr>
          <w:rFonts w:ascii="Times New Roman" w:hAnsi="Times New Roman"/>
        </w:rPr>
      </w:pPr>
      <w:r w:rsidRPr="00A26BF7">
        <w:rPr>
          <w:rFonts w:ascii="Times New Roman" w:hAnsi="Times New Roman"/>
        </w:rPr>
        <w:t xml:space="preserve">Remifentanilio galima leisti tik skyriuose, kuriuose yra </w:t>
      </w:r>
      <w:r w:rsidR="00E02B3D" w:rsidRPr="002302E1">
        <w:rPr>
          <w:rFonts w:ascii="Times New Roman" w:eastAsia="Times New Roman" w:hAnsi="Times New Roman"/>
          <w:lang w:eastAsia="lt-LT"/>
        </w:rPr>
        <w:t>paciento</w:t>
      </w:r>
      <w:r w:rsidRPr="00A26BF7">
        <w:rPr>
          <w:rFonts w:ascii="Times New Roman" w:hAnsi="Times New Roman"/>
        </w:rPr>
        <w:t xml:space="preserve"> nuolatinio sekimo ir kvėpavimo bei širdies ir kraujagyslių sistemos funkcijos palaikymo įranga. Vaistinio preparato gali leisti tik medikas, turintis specialių anestetikų injekavimo įgūdžių ir mokantis nustatyti bei šalinti stipriai veikiančių opioidų sukeliamą nepageidaujamą poveikį, įskaitant kvėpavimo ir širdies funkcijos gaivinimą. Toks medikas privalo sugebėti prižiūrėti kvėpavimo takus ir daryti dirbtinį kvėpavimą.</w:t>
      </w:r>
    </w:p>
    <w:p w14:paraId="113CD89A" w14:textId="4EB193DD" w:rsidR="00F06AD8" w:rsidRPr="00A26BF7" w:rsidRDefault="00F06AD8" w:rsidP="00A26BF7">
      <w:pPr>
        <w:tabs>
          <w:tab w:val="left" w:pos="567"/>
        </w:tabs>
        <w:spacing w:after="0" w:line="240" w:lineRule="auto"/>
        <w:rPr>
          <w:rFonts w:ascii="Times New Roman" w:hAnsi="Times New Roman"/>
        </w:rPr>
      </w:pPr>
      <w:r w:rsidRPr="00A26BF7">
        <w:rPr>
          <w:rFonts w:ascii="Times New Roman" w:hAnsi="Times New Roman"/>
        </w:rPr>
        <w:t>Kadangi pacientai, kuriems buvo taikoma dirbtinė plaučių ventiliacija, intensyvios</w:t>
      </w:r>
      <w:r w:rsidR="005344B3">
        <w:rPr>
          <w:rFonts w:ascii="Times New Roman" w:hAnsi="Times New Roman"/>
        </w:rPr>
        <w:t>ios</w:t>
      </w:r>
      <w:r w:rsidRPr="00A26BF7">
        <w:rPr>
          <w:rFonts w:ascii="Times New Roman" w:hAnsi="Times New Roman"/>
        </w:rPr>
        <w:t xml:space="preserve"> terapijos skyriuje ilgiau 3 parų nebuvo tirti, apie ilgesnio gydymo saugumą ir efektyvumą duomenų nėra. </w:t>
      </w:r>
    </w:p>
    <w:p w14:paraId="664E3F1F" w14:textId="4458F698" w:rsidR="00F06AD8" w:rsidRPr="00A26BF7" w:rsidRDefault="00F06AD8" w:rsidP="00A26BF7">
      <w:pPr>
        <w:tabs>
          <w:tab w:val="left" w:pos="567"/>
        </w:tabs>
        <w:spacing w:after="0" w:line="240" w:lineRule="auto"/>
        <w:rPr>
          <w:rFonts w:ascii="Times New Roman" w:hAnsi="Times New Roman"/>
        </w:rPr>
      </w:pPr>
      <w:r w:rsidRPr="00A26BF7">
        <w:rPr>
          <w:rFonts w:ascii="Times New Roman" w:hAnsi="Times New Roman"/>
        </w:rPr>
        <w:t>Todėl intensyvios</w:t>
      </w:r>
      <w:r w:rsidR="005344B3">
        <w:rPr>
          <w:rFonts w:ascii="Times New Roman" w:hAnsi="Times New Roman"/>
        </w:rPr>
        <w:t>ios</w:t>
      </w:r>
      <w:r w:rsidRPr="00A26BF7">
        <w:rPr>
          <w:rFonts w:ascii="Times New Roman" w:hAnsi="Times New Roman"/>
        </w:rPr>
        <w:t xml:space="preserve"> terapijos skyriuje remifentanilio ilgiau vartoti nerekomenduojama.</w:t>
      </w:r>
    </w:p>
    <w:p w14:paraId="62D8646C" w14:textId="77777777" w:rsidR="00BF4217" w:rsidRPr="00A26BF7" w:rsidRDefault="00BF4217" w:rsidP="00A26BF7">
      <w:pPr>
        <w:tabs>
          <w:tab w:val="left" w:pos="567"/>
        </w:tabs>
        <w:spacing w:after="0" w:line="240" w:lineRule="auto"/>
        <w:rPr>
          <w:rFonts w:ascii="Times New Roman" w:hAnsi="Times New Roman"/>
        </w:rPr>
      </w:pPr>
    </w:p>
    <w:p w14:paraId="22916D1C" w14:textId="77777777" w:rsidR="00F06AD8" w:rsidRPr="00CE43EC" w:rsidRDefault="00BF4217" w:rsidP="00BF4217">
      <w:pPr>
        <w:tabs>
          <w:tab w:val="left" w:pos="567"/>
        </w:tabs>
        <w:spacing w:after="0" w:line="240" w:lineRule="auto"/>
        <w:rPr>
          <w:rFonts w:ascii="Times New Roman" w:eastAsia="Times New Roman" w:hAnsi="Times New Roman"/>
          <w:lang w:eastAsia="lt-LT"/>
        </w:rPr>
      </w:pPr>
      <w:r w:rsidRPr="005C374A">
        <w:rPr>
          <w:rFonts w:ascii="Times New Roman" w:eastAsia="Times New Roman" w:hAnsi="Times New Roman"/>
          <w:lang w:eastAsia="lt-LT"/>
        </w:rPr>
        <w:t xml:space="preserve">Pacientams, kuriems yra padidėjęs jautrumas kitų klasių opioidams, po remifentanilio pavartojimo gali prasidėti padidėjusio jautrumo reakcija. </w:t>
      </w:r>
      <w:r w:rsidRPr="00B616A1">
        <w:rPr>
          <w:rFonts w:ascii="Times New Roman" w:eastAsia="Times New Roman" w:hAnsi="Times New Roman"/>
          <w:lang w:eastAsia="lt-LT"/>
        </w:rPr>
        <w:t>Prieš remifentanilio vartojimą tokiems pacientams būtina imtis atsargumo priemonių (</w:t>
      </w:r>
      <w:r w:rsidRPr="00CE43EC">
        <w:rPr>
          <w:rFonts w:ascii="Times New Roman" w:eastAsia="Times New Roman" w:hAnsi="Times New Roman"/>
          <w:lang w:eastAsia="lt-LT"/>
        </w:rPr>
        <w:t>žr. 4.3 skyrių).</w:t>
      </w:r>
    </w:p>
    <w:p w14:paraId="401397E6" w14:textId="77777777" w:rsidR="00BF4217" w:rsidRPr="000F77B2" w:rsidRDefault="00BF4217" w:rsidP="00BF4217">
      <w:pPr>
        <w:tabs>
          <w:tab w:val="left" w:pos="567"/>
        </w:tabs>
        <w:spacing w:after="0" w:line="240" w:lineRule="auto"/>
        <w:rPr>
          <w:rFonts w:ascii="Times New Roman" w:eastAsia="Times New Roman" w:hAnsi="Times New Roman"/>
          <w:lang w:eastAsia="lt-LT"/>
        </w:rPr>
      </w:pPr>
    </w:p>
    <w:p w14:paraId="4AB72C65" w14:textId="77777777" w:rsidR="002C5D10" w:rsidRPr="00602319" w:rsidRDefault="002C5D10" w:rsidP="00F06AD8">
      <w:pPr>
        <w:tabs>
          <w:tab w:val="left" w:pos="567"/>
        </w:tabs>
        <w:spacing w:after="0" w:line="240" w:lineRule="auto"/>
        <w:rPr>
          <w:rFonts w:ascii="Times New Roman" w:eastAsia="Times New Roman" w:hAnsi="Times New Roman"/>
          <w:u w:val="single"/>
          <w:lang w:eastAsia="lt-LT"/>
        </w:rPr>
      </w:pPr>
      <w:r w:rsidRPr="00602319">
        <w:rPr>
          <w:rFonts w:ascii="Times New Roman" w:eastAsia="Times New Roman" w:hAnsi="Times New Roman"/>
          <w:u w:val="single"/>
          <w:lang w:eastAsia="lt-LT"/>
        </w:rPr>
        <w:t>Vartojimo kartu su</w:t>
      </w:r>
      <w:r w:rsidR="004823A5">
        <w:rPr>
          <w:rFonts w:ascii="Times New Roman" w:eastAsia="Times New Roman" w:hAnsi="Times New Roman"/>
          <w:u w:val="single"/>
          <w:lang w:eastAsia="lt-LT"/>
        </w:rPr>
        <w:t xml:space="preserve"> raminamaisiais vaistiniais preparatais</w:t>
      </w:r>
      <w:r w:rsidRPr="00602319">
        <w:rPr>
          <w:rFonts w:ascii="Times New Roman" w:eastAsia="Times New Roman" w:hAnsi="Times New Roman"/>
          <w:u w:val="single"/>
          <w:lang w:eastAsia="lt-LT"/>
        </w:rPr>
        <w:t>, tokiais kaip benzodiazepinai</w:t>
      </w:r>
      <w:r w:rsidR="004C41E4">
        <w:rPr>
          <w:rFonts w:ascii="Times New Roman" w:eastAsia="Times New Roman" w:hAnsi="Times New Roman"/>
          <w:u w:val="single"/>
          <w:lang w:eastAsia="lt-LT"/>
        </w:rPr>
        <w:t>s</w:t>
      </w:r>
      <w:r w:rsidRPr="00602319">
        <w:rPr>
          <w:rFonts w:ascii="Times New Roman" w:eastAsia="Times New Roman" w:hAnsi="Times New Roman"/>
          <w:u w:val="single"/>
          <w:lang w:eastAsia="lt-LT"/>
        </w:rPr>
        <w:t xml:space="preserve"> ar susijusiais vaistais, rizika</w:t>
      </w:r>
    </w:p>
    <w:p w14:paraId="702EF05C" w14:textId="77777777" w:rsidR="00C769E6" w:rsidRPr="00354BEB" w:rsidRDefault="00602319" w:rsidP="00E32212">
      <w:pPr>
        <w:pStyle w:val="Default"/>
        <w:rPr>
          <w:sz w:val="22"/>
        </w:rPr>
      </w:pPr>
      <w:r w:rsidRPr="00602319">
        <w:rPr>
          <w:sz w:val="22"/>
          <w:szCs w:val="22"/>
        </w:rPr>
        <w:t>Remifentanil Kabi</w:t>
      </w:r>
      <w:r>
        <w:rPr>
          <w:sz w:val="22"/>
          <w:szCs w:val="22"/>
        </w:rPr>
        <w:t xml:space="preserve"> vartojimas kartu su </w:t>
      </w:r>
      <w:r w:rsidR="004823A5" w:rsidRPr="00354BEB">
        <w:rPr>
          <w:sz w:val="22"/>
        </w:rPr>
        <w:t>raminamaisiais vaistiniais preparatais</w:t>
      </w:r>
      <w:r w:rsidRPr="00354BEB">
        <w:rPr>
          <w:sz w:val="22"/>
        </w:rPr>
        <w:t xml:space="preserve">, tokiais kaip </w:t>
      </w:r>
      <w:r>
        <w:rPr>
          <w:sz w:val="22"/>
          <w:szCs w:val="22"/>
        </w:rPr>
        <w:t xml:space="preserve">benzodiazepinais ar susijusiais vaistais, gali sukelti sedaciją, kvėpavimo slopinimą, komą ir mirtį. Dėl šios rizikos kartu skirti su </w:t>
      </w:r>
      <w:r w:rsidR="00C769E6">
        <w:rPr>
          <w:sz w:val="22"/>
          <w:szCs w:val="22"/>
        </w:rPr>
        <w:t xml:space="preserve">šiais </w:t>
      </w:r>
      <w:r w:rsidR="004823A5" w:rsidRPr="00354BEB">
        <w:rPr>
          <w:sz w:val="22"/>
        </w:rPr>
        <w:t>raminamaisiais vaistiniais preparatais</w:t>
      </w:r>
      <w:r w:rsidR="004823A5">
        <w:rPr>
          <w:sz w:val="22"/>
          <w:szCs w:val="22"/>
        </w:rPr>
        <w:t xml:space="preserve"> </w:t>
      </w:r>
      <w:r>
        <w:rPr>
          <w:sz w:val="22"/>
          <w:szCs w:val="22"/>
        </w:rPr>
        <w:t xml:space="preserve">galima tik </w:t>
      </w:r>
      <w:r w:rsidR="00C769E6">
        <w:rPr>
          <w:sz w:val="22"/>
          <w:szCs w:val="22"/>
        </w:rPr>
        <w:t xml:space="preserve">tiems </w:t>
      </w:r>
      <w:r>
        <w:rPr>
          <w:sz w:val="22"/>
          <w:szCs w:val="22"/>
        </w:rPr>
        <w:t xml:space="preserve">pacientams, kuriems negalima taikyti kitų gydymo būdų. </w:t>
      </w:r>
      <w:r w:rsidRPr="00354BEB">
        <w:rPr>
          <w:sz w:val="22"/>
        </w:rPr>
        <w:t xml:space="preserve">Nusprendus skirti </w:t>
      </w:r>
      <w:r w:rsidR="00C769E6" w:rsidRPr="00602319">
        <w:rPr>
          <w:sz w:val="22"/>
          <w:szCs w:val="22"/>
        </w:rPr>
        <w:t>Remifentanil Kabi</w:t>
      </w:r>
      <w:r w:rsidR="00C769E6">
        <w:rPr>
          <w:sz w:val="22"/>
          <w:szCs w:val="22"/>
        </w:rPr>
        <w:t xml:space="preserve"> </w:t>
      </w:r>
      <w:r w:rsidRPr="00354BEB">
        <w:rPr>
          <w:sz w:val="22"/>
        </w:rPr>
        <w:t xml:space="preserve">kartu su </w:t>
      </w:r>
      <w:r w:rsidR="004823A5" w:rsidRPr="00354BEB">
        <w:rPr>
          <w:sz w:val="22"/>
        </w:rPr>
        <w:t>raminamaisiais vaistiniais preparatais</w:t>
      </w:r>
      <w:r w:rsidRPr="00354BEB">
        <w:rPr>
          <w:sz w:val="22"/>
        </w:rPr>
        <w:t xml:space="preserve">, reikia </w:t>
      </w:r>
      <w:r w:rsidR="00C769E6" w:rsidRPr="00354BEB">
        <w:rPr>
          <w:sz w:val="22"/>
        </w:rPr>
        <w:t>vartoti</w:t>
      </w:r>
      <w:r w:rsidRPr="00354BEB">
        <w:rPr>
          <w:sz w:val="22"/>
        </w:rPr>
        <w:t xml:space="preserve"> mažiausi</w:t>
      </w:r>
      <w:r w:rsidR="00C769E6" w:rsidRPr="00354BEB">
        <w:rPr>
          <w:sz w:val="22"/>
        </w:rPr>
        <w:t>ą</w:t>
      </w:r>
      <w:r w:rsidRPr="00354BEB">
        <w:rPr>
          <w:sz w:val="22"/>
        </w:rPr>
        <w:t xml:space="preserve"> veiksming</w:t>
      </w:r>
      <w:r w:rsidR="00C769E6" w:rsidRPr="00354BEB">
        <w:rPr>
          <w:sz w:val="22"/>
        </w:rPr>
        <w:t>ą</w:t>
      </w:r>
      <w:r w:rsidRPr="00354BEB">
        <w:rPr>
          <w:sz w:val="22"/>
        </w:rPr>
        <w:t xml:space="preserve"> doz</w:t>
      </w:r>
      <w:r w:rsidR="00C769E6" w:rsidRPr="00354BEB">
        <w:rPr>
          <w:sz w:val="22"/>
        </w:rPr>
        <w:t>ę</w:t>
      </w:r>
      <w:r w:rsidRPr="00354BEB">
        <w:rPr>
          <w:sz w:val="22"/>
        </w:rPr>
        <w:t xml:space="preserve"> </w:t>
      </w:r>
      <w:r w:rsidR="00956EE0" w:rsidRPr="00354BEB">
        <w:rPr>
          <w:sz w:val="22"/>
        </w:rPr>
        <w:t xml:space="preserve">per </w:t>
      </w:r>
      <w:r w:rsidR="00C769E6" w:rsidRPr="00354BEB">
        <w:rPr>
          <w:sz w:val="22"/>
        </w:rPr>
        <w:t>įmanomai</w:t>
      </w:r>
      <w:r w:rsidRPr="00354BEB">
        <w:rPr>
          <w:sz w:val="22"/>
        </w:rPr>
        <w:t xml:space="preserve"> </w:t>
      </w:r>
      <w:r w:rsidR="00C769E6" w:rsidRPr="00354BEB">
        <w:rPr>
          <w:sz w:val="22"/>
        </w:rPr>
        <w:t>trumpiausią gydymo laikotarpį</w:t>
      </w:r>
      <w:r w:rsidRPr="00354BEB">
        <w:rPr>
          <w:sz w:val="22"/>
        </w:rPr>
        <w:t xml:space="preserve">. </w:t>
      </w:r>
    </w:p>
    <w:p w14:paraId="53C7F92C" w14:textId="77777777" w:rsidR="00E32212" w:rsidRPr="00354BEB" w:rsidRDefault="00E32212" w:rsidP="00354BEB">
      <w:pPr>
        <w:pStyle w:val="Default"/>
      </w:pPr>
      <w:r w:rsidRPr="00354BEB">
        <w:rPr>
          <w:sz w:val="22"/>
        </w:rPr>
        <w:t>Reikia atidžiai stebėti, ar šiems pacientams nepasireiškia kvėpavimo slopinimo ir sedacijos požymių bei simptomų</w:t>
      </w:r>
      <w:r w:rsidR="00CE43EC" w:rsidRPr="00354BEB">
        <w:rPr>
          <w:sz w:val="22"/>
        </w:rPr>
        <w:t>. Dėl to labai rekomenduojama informuoti pacientus ir jų globėjus, kad jie žinotų apie šiuos simptomus</w:t>
      </w:r>
      <w:r w:rsidRPr="00354BEB">
        <w:rPr>
          <w:sz w:val="22"/>
        </w:rPr>
        <w:t xml:space="preserve"> (žr. 4.5 skyrių).</w:t>
      </w:r>
    </w:p>
    <w:p w14:paraId="39AF01A6" w14:textId="77777777" w:rsidR="00E32212" w:rsidRDefault="00E32212" w:rsidP="00E32212">
      <w:pPr>
        <w:pStyle w:val="Default"/>
      </w:pPr>
    </w:p>
    <w:p w14:paraId="09DF1007" w14:textId="77777777" w:rsidR="00F06AD8" w:rsidRPr="00A26BF7" w:rsidRDefault="00F06AD8" w:rsidP="0056524E">
      <w:pPr>
        <w:tabs>
          <w:tab w:val="left" w:pos="567"/>
        </w:tabs>
        <w:spacing w:after="0" w:line="240" w:lineRule="auto"/>
        <w:rPr>
          <w:rFonts w:ascii="Times New Roman" w:hAnsi="Times New Roman"/>
          <w:u w:val="single"/>
        </w:rPr>
      </w:pPr>
      <w:r w:rsidRPr="00A26BF7">
        <w:rPr>
          <w:rFonts w:ascii="Times New Roman" w:hAnsi="Times New Roman"/>
          <w:u w:val="single"/>
        </w:rPr>
        <w:t>Greitas remifentanilio poveikio išnykimas</w:t>
      </w:r>
    </w:p>
    <w:p w14:paraId="4D76A466" w14:textId="77777777" w:rsidR="00F06AD8" w:rsidRPr="00A26BF7" w:rsidRDefault="00F06AD8" w:rsidP="0049262A">
      <w:pPr>
        <w:tabs>
          <w:tab w:val="left" w:pos="567"/>
        </w:tabs>
        <w:spacing w:after="0" w:line="240" w:lineRule="auto"/>
        <w:rPr>
          <w:rFonts w:ascii="Times New Roman" w:hAnsi="Times New Roman"/>
        </w:rPr>
      </w:pPr>
      <w:r w:rsidRPr="00A26BF7">
        <w:rPr>
          <w:rFonts w:ascii="Times New Roman" w:hAnsi="Times New Roman"/>
        </w:rPr>
        <w:t xml:space="preserve">Kadangi remifentanilio poveikis labai greitai išnyksta, todėl nutraukus infuziją, jo sukeltas anestezuojantis ir opioidinis poveikis išlieka tik 5–10 min. Remifentanilis yra </w:t>
      </w:r>
      <w:r w:rsidRPr="00A26BF7">
        <w:rPr>
          <w:rFonts w:ascii="Times New Roman" w:hAnsi="Times New Roman"/>
          <w:i/>
        </w:rPr>
        <w:t>miu</w:t>
      </w:r>
      <w:r w:rsidRPr="00A26BF7">
        <w:rPr>
          <w:rFonts w:ascii="Times New Roman" w:hAnsi="Times New Roman"/>
        </w:rPr>
        <w:t xml:space="preserve"> receptorių agonistas, todėl jo infuzijos laikotarpiu būtina sekti, ar neatsiranda galima tolerancija ir hiperalgezija.</w:t>
      </w:r>
    </w:p>
    <w:p w14:paraId="5B8DBE4F" w14:textId="77777777" w:rsidR="00F06AD8" w:rsidRPr="00A26BF7" w:rsidRDefault="00F06AD8" w:rsidP="0049262A">
      <w:pPr>
        <w:tabs>
          <w:tab w:val="left" w:pos="567"/>
        </w:tabs>
        <w:spacing w:after="0" w:line="240" w:lineRule="auto"/>
        <w:rPr>
          <w:rFonts w:ascii="Times New Roman" w:hAnsi="Times New Roman"/>
        </w:rPr>
      </w:pPr>
      <w:r w:rsidRPr="00A26BF7">
        <w:rPr>
          <w:rFonts w:ascii="Times New Roman" w:hAnsi="Times New Roman"/>
        </w:rPr>
        <w:t>Prieš nutraukiant remifentanilio infuziją, pacientui būtina laiku ir iš anksto suleisti kitokių analgetikų ir slopinamųjų preparatų, kad pasireikštų šių preparatų terapinis poveikis ir neatsirastų hiperalgezija bei kartu pasireiškiančių hemodinamikos pokyčių.</w:t>
      </w:r>
    </w:p>
    <w:p w14:paraId="67CAD40F" w14:textId="77777777" w:rsidR="00F06AD8" w:rsidRPr="00A26BF7" w:rsidRDefault="00F06AD8" w:rsidP="008245B4">
      <w:pPr>
        <w:tabs>
          <w:tab w:val="left" w:pos="567"/>
        </w:tabs>
        <w:spacing w:after="0" w:line="240" w:lineRule="auto"/>
        <w:rPr>
          <w:rFonts w:ascii="Times New Roman" w:hAnsi="Times New Roman"/>
        </w:rPr>
      </w:pPr>
      <w:r w:rsidRPr="00A26BF7">
        <w:rPr>
          <w:rFonts w:ascii="Times New Roman" w:hAnsi="Times New Roman"/>
        </w:rPr>
        <w:lastRenderedPageBreak/>
        <w:t>Tiems pacientams, kuriems po operacijos gali skaudėti, prieš nutraukiant remifentanilio infuziją reikia pradėti leisti analgetikų. Vartojant ilgiau veikiančių analgetikų efektui pasiekti būtinas tam tikras laikas. Kokį analgetiką pasirinkti, priklauso nuo pacientui atliekamos operacijos ir pooperacinio gydymo.</w:t>
      </w:r>
    </w:p>
    <w:p w14:paraId="6B362AD9" w14:textId="77777777" w:rsidR="00F06AD8" w:rsidRPr="00A26BF7" w:rsidRDefault="00F06AD8" w:rsidP="00A26BF7">
      <w:pPr>
        <w:tabs>
          <w:tab w:val="left" w:pos="567"/>
        </w:tabs>
        <w:spacing w:after="0" w:line="240" w:lineRule="auto"/>
        <w:rPr>
          <w:rFonts w:ascii="Times New Roman" w:hAnsi="Times New Roman"/>
        </w:rPr>
      </w:pPr>
      <w:r w:rsidRPr="00A26BF7">
        <w:rPr>
          <w:rFonts w:ascii="Times New Roman" w:hAnsi="Times New Roman"/>
        </w:rPr>
        <w:t>Jei pereinant prie alternatyvios analgezijos, injekuojama kitokių opioidinių vaistinių preparatų, būtina visuomet apsvarstyti numanomos analgezijos naudos ir galimos kvėpavimo funkcijos slopinimo rizikos, kurią gali sukelti pasirinktieji analgetikai, santykį.</w:t>
      </w:r>
    </w:p>
    <w:p w14:paraId="1816BA26" w14:textId="77777777" w:rsidR="00F06AD8" w:rsidRPr="00A26BF7" w:rsidRDefault="00F06AD8" w:rsidP="00A26BF7">
      <w:pPr>
        <w:tabs>
          <w:tab w:val="left" w:pos="567"/>
        </w:tabs>
        <w:spacing w:after="0" w:line="240" w:lineRule="auto"/>
        <w:rPr>
          <w:rFonts w:ascii="Times New Roman" w:hAnsi="Times New Roman"/>
        </w:rPr>
      </w:pPr>
    </w:p>
    <w:p w14:paraId="3AF00C43" w14:textId="4737A3B0" w:rsidR="00F06AD8" w:rsidRPr="00A26BF7" w:rsidRDefault="00F06AD8" w:rsidP="00A26BF7">
      <w:pPr>
        <w:tabs>
          <w:tab w:val="left" w:pos="567"/>
        </w:tabs>
        <w:spacing w:after="0" w:line="240" w:lineRule="auto"/>
        <w:rPr>
          <w:rFonts w:ascii="Times New Roman" w:hAnsi="Times New Roman"/>
          <w:u w:val="single"/>
        </w:rPr>
      </w:pPr>
      <w:r w:rsidRPr="00A26BF7">
        <w:rPr>
          <w:rFonts w:ascii="Times New Roman" w:hAnsi="Times New Roman"/>
          <w:u w:val="single"/>
        </w:rPr>
        <w:t>Gydymo nutraukimas</w:t>
      </w:r>
      <w:r w:rsidR="001363E9">
        <w:rPr>
          <w:rFonts w:ascii="Times New Roman" w:hAnsi="Times New Roman"/>
          <w:u w:val="single"/>
        </w:rPr>
        <w:t xml:space="preserve"> </w:t>
      </w:r>
      <w:r w:rsidR="001363E9" w:rsidRPr="001363E9">
        <w:rPr>
          <w:rFonts w:ascii="Times New Roman" w:hAnsi="Times New Roman"/>
          <w:u w:val="single"/>
        </w:rPr>
        <w:t>ir nutraukimo sindromas</w:t>
      </w:r>
    </w:p>
    <w:p w14:paraId="2613329E" w14:textId="6D60B49F" w:rsidR="00F06AD8" w:rsidRPr="00A26BF7" w:rsidRDefault="001363E9" w:rsidP="00A26BF7">
      <w:pPr>
        <w:tabs>
          <w:tab w:val="left" w:pos="567"/>
        </w:tabs>
        <w:spacing w:after="0" w:line="240" w:lineRule="auto"/>
        <w:rPr>
          <w:rFonts w:ascii="Times New Roman" w:hAnsi="Times New Roman"/>
        </w:rPr>
      </w:pPr>
      <w:r w:rsidRPr="001363E9">
        <w:rPr>
          <w:rFonts w:ascii="Times New Roman" w:hAnsi="Times New Roman"/>
        </w:rPr>
        <w:t>Pakartotinai vartojant trumpais intervalais ir ilgą laiką, nutraukus gydymą, gali išsivystyti nutraukimo sindromas</w:t>
      </w:r>
      <w:r>
        <w:rPr>
          <w:rFonts w:ascii="Times New Roman" w:hAnsi="Times New Roman"/>
        </w:rPr>
        <w:t xml:space="preserve">. </w:t>
      </w:r>
      <w:r w:rsidR="00F06AD8" w:rsidRPr="00A26BF7">
        <w:rPr>
          <w:rFonts w:ascii="Times New Roman" w:hAnsi="Times New Roman"/>
        </w:rPr>
        <w:t xml:space="preserve">Retais atvejais nutraukus </w:t>
      </w:r>
      <w:r w:rsidRPr="001363E9">
        <w:rPr>
          <w:rFonts w:ascii="Times New Roman" w:hAnsi="Times New Roman"/>
        </w:rPr>
        <w:t>Remifentanil Kabi</w:t>
      </w:r>
      <w:r w:rsidRPr="001363E9" w:rsidDel="001363E9">
        <w:rPr>
          <w:rFonts w:ascii="Times New Roman" w:hAnsi="Times New Roman"/>
        </w:rPr>
        <w:t xml:space="preserve"> </w:t>
      </w:r>
      <w:r w:rsidR="00F06AD8" w:rsidRPr="00A26BF7">
        <w:rPr>
          <w:rFonts w:ascii="Times New Roman" w:hAnsi="Times New Roman"/>
        </w:rPr>
        <w:t>vartojimą, ypač po ilgesnės kaip 3 parų infuzijos, atsiranda tachikardija, hipertenzija ir neramumas. Nurodoma, kad geriau infuziją pradėti iš naujo ir palaipsniui ją mažinti. Intensyvios</w:t>
      </w:r>
      <w:r w:rsidR="005344B3">
        <w:rPr>
          <w:rFonts w:ascii="Times New Roman" w:hAnsi="Times New Roman"/>
        </w:rPr>
        <w:t>ios</w:t>
      </w:r>
      <w:r w:rsidR="00F06AD8" w:rsidRPr="00A26BF7">
        <w:rPr>
          <w:rFonts w:ascii="Times New Roman" w:hAnsi="Times New Roman"/>
        </w:rPr>
        <w:t xml:space="preserve"> terapijos skyriuje gydomiems </w:t>
      </w:r>
      <w:r w:rsidR="00E02B3D" w:rsidRPr="004C41E4">
        <w:rPr>
          <w:rFonts w:ascii="Times New Roman" w:eastAsia="Times New Roman" w:hAnsi="Times New Roman"/>
          <w:lang w:eastAsia="lt-LT"/>
        </w:rPr>
        <w:t>pacientams</w:t>
      </w:r>
      <w:r w:rsidR="00F06AD8" w:rsidRPr="00A26BF7">
        <w:rPr>
          <w:rFonts w:ascii="Times New Roman" w:hAnsi="Times New Roman"/>
        </w:rPr>
        <w:t>, kuriems taikoma dirbtinė plaučių ventiliacija, nerekomenduojama infuzuoti Remifentanil Kabi ilgiau kaip 3 paras.</w:t>
      </w:r>
    </w:p>
    <w:p w14:paraId="4989ADCA" w14:textId="77777777" w:rsidR="00F06AD8" w:rsidRPr="00A26BF7" w:rsidRDefault="00F06AD8" w:rsidP="00A26BF7">
      <w:pPr>
        <w:tabs>
          <w:tab w:val="left" w:pos="567"/>
        </w:tabs>
        <w:spacing w:after="0" w:line="240" w:lineRule="auto"/>
        <w:rPr>
          <w:rFonts w:ascii="Times New Roman" w:hAnsi="Times New Roman"/>
          <w:i/>
        </w:rPr>
      </w:pPr>
    </w:p>
    <w:p w14:paraId="41DD08C8" w14:textId="77777777" w:rsidR="00F06AD8" w:rsidRPr="00A26BF7" w:rsidRDefault="00F06AD8" w:rsidP="00A26BF7">
      <w:pPr>
        <w:tabs>
          <w:tab w:val="left" w:pos="567"/>
        </w:tabs>
        <w:spacing w:after="0" w:line="240" w:lineRule="auto"/>
        <w:rPr>
          <w:rFonts w:ascii="Times New Roman" w:hAnsi="Times New Roman"/>
          <w:u w:val="single"/>
        </w:rPr>
      </w:pPr>
      <w:r w:rsidRPr="00A26BF7">
        <w:rPr>
          <w:rFonts w:ascii="Times New Roman" w:hAnsi="Times New Roman"/>
          <w:u w:val="single"/>
        </w:rPr>
        <w:t>Raumenų rigidiškumo profilaktika ir gydymas</w:t>
      </w:r>
    </w:p>
    <w:p w14:paraId="57A6B7CC" w14:textId="77777777" w:rsidR="00F06AD8" w:rsidRPr="00A26BF7" w:rsidRDefault="00F06AD8" w:rsidP="00A26BF7">
      <w:pPr>
        <w:tabs>
          <w:tab w:val="left" w:pos="567"/>
        </w:tabs>
        <w:spacing w:after="0" w:line="240" w:lineRule="auto"/>
        <w:rPr>
          <w:rFonts w:ascii="Times New Roman" w:hAnsi="Times New Roman"/>
        </w:rPr>
      </w:pPr>
      <w:r w:rsidRPr="00A26BF7">
        <w:rPr>
          <w:rFonts w:ascii="Times New Roman" w:hAnsi="Times New Roman"/>
        </w:rPr>
        <w:t xml:space="preserve">Rekomenduojama remifentanilio dozė gali sukelti raumenų rigidiškumą. Kaip ir vartojant kitų opioidų, raumenų rigidiškumo atsiradimas priklauso nuo vaistinio preparato dozės ir infuzijos greičio. Vadinasi, iš karto švirkščiamą dozę reikia suleisti ne greičiau, kaip per 30 sekundžių. </w:t>
      </w:r>
    </w:p>
    <w:p w14:paraId="31E5F077" w14:textId="77777777" w:rsidR="00F06AD8" w:rsidRPr="00A26BF7" w:rsidRDefault="00F06AD8" w:rsidP="00A26BF7">
      <w:pPr>
        <w:tabs>
          <w:tab w:val="left" w:pos="567"/>
        </w:tabs>
        <w:spacing w:after="0" w:line="240" w:lineRule="auto"/>
        <w:rPr>
          <w:rFonts w:ascii="Times New Roman" w:hAnsi="Times New Roman"/>
        </w:rPr>
      </w:pPr>
      <w:r w:rsidRPr="00A26BF7">
        <w:rPr>
          <w:rFonts w:ascii="Times New Roman" w:hAnsi="Times New Roman"/>
        </w:rPr>
        <w:t xml:space="preserve">Remifentanilio sukeltą raumenų rigidiškumą, priklausomai nuo </w:t>
      </w:r>
      <w:r w:rsidR="00E02B3D" w:rsidRPr="000F77B2">
        <w:rPr>
          <w:rFonts w:ascii="Times New Roman" w:eastAsia="Times New Roman" w:hAnsi="Times New Roman"/>
          <w:lang w:eastAsia="lt-LT"/>
        </w:rPr>
        <w:t>paciento</w:t>
      </w:r>
      <w:r w:rsidRPr="00A26BF7">
        <w:rPr>
          <w:rFonts w:ascii="Times New Roman" w:hAnsi="Times New Roman"/>
        </w:rPr>
        <w:t xml:space="preserve"> būklės reikia šalinti pagalbinėmis priemonėmis, įskaitant ir kvėpavimo funkcijos palaikymą. Didelį raumenų rigidiškumą, atsiradusį anestezijos sukėlimo metu, galima slopinti nervo ir raumens sinapses blokuojančiais preparatais ir (arba) tinkamais anestetikais. Jeigu rigidiškumas pasireiškia remifentaniliu sukeltos analgezijos metu, infuziją reikia lėtinti arba stabdyti. Ją nutraukus, raumenų rigidiškumas išnyksta per kelias minutes. Galima vartoti ir alternatyvių </w:t>
      </w:r>
      <w:r w:rsidRPr="00A26BF7">
        <w:rPr>
          <w:rFonts w:ascii="Times New Roman" w:hAnsi="Times New Roman"/>
          <w:i/>
        </w:rPr>
        <w:t>miu</w:t>
      </w:r>
      <w:r w:rsidRPr="00A26BF7">
        <w:rPr>
          <w:rFonts w:ascii="Times New Roman" w:hAnsi="Times New Roman"/>
        </w:rPr>
        <w:t xml:space="preserve"> opioidų antagonistų, tačiau jie silpnina arba naikina remifentanilio sukeltą analgeziją.</w:t>
      </w:r>
    </w:p>
    <w:p w14:paraId="5D46D986" w14:textId="77777777" w:rsidR="00F06AD8" w:rsidRPr="00A26BF7" w:rsidRDefault="00F06AD8" w:rsidP="00A26BF7">
      <w:pPr>
        <w:tabs>
          <w:tab w:val="left" w:pos="567"/>
        </w:tabs>
        <w:spacing w:after="0" w:line="240" w:lineRule="auto"/>
        <w:rPr>
          <w:rFonts w:ascii="Times New Roman" w:hAnsi="Times New Roman"/>
        </w:rPr>
      </w:pPr>
    </w:p>
    <w:p w14:paraId="0213D0C9" w14:textId="77777777" w:rsidR="00F06AD8" w:rsidRPr="00A26BF7" w:rsidRDefault="00F06AD8" w:rsidP="00A26BF7">
      <w:pPr>
        <w:tabs>
          <w:tab w:val="left" w:pos="567"/>
        </w:tabs>
        <w:spacing w:after="0" w:line="240" w:lineRule="auto"/>
        <w:rPr>
          <w:rFonts w:ascii="Times New Roman" w:hAnsi="Times New Roman"/>
          <w:u w:val="single"/>
        </w:rPr>
      </w:pPr>
      <w:r w:rsidRPr="00A26BF7">
        <w:rPr>
          <w:rFonts w:ascii="Times New Roman" w:hAnsi="Times New Roman"/>
          <w:u w:val="single"/>
        </w:rPr>
        <w:t>Kvėpavimo slopinimas, profilaktinės priemonės ir gydymas</w:t>
      </w:r>
    </w:p>
    <w:p w14:paraId="4D3D6019" w14:textId="77777777" w:rsidR="00F06AD8" w:rsidRPr="00A26BF7" w:rsidRDefault="00F06AD8" w:rsidP="00A26BF7">
      <w:pPr>
        <w:tabs>
          <w:tab w:val="left" w:pos="567"/>
        </w:tabs>
        <w:spacing w:after="0" w:line="240" w:lineRule="auto"/>
        <w:rPr>
          <w:rFonts w:ascii="Times New Roman" w:hAnsi="Times New Roman"/>
        </w:rPr>
      </w:pPr>
      <w:r w:rsidRPr="00A26BF7">
        <w:rPr>
          <w:rFonts w:ascii="Times New Roman" w:hAnsi="Times New Roman"/>
        </w:rPr>
        <w:t>Kaip ir visų stiprių opioidų, remifentanilio sukelta stipri analgezija yra lydima didelio kvėpavimo funkcijos slopinimo. Todėl remifentanilio galima leisti tik skyriuose, kuriuose yra kvėpavimo sekimo ir palaikymo įranga. Pacientus, kurių plaučių funkcija yra susilpnėjusi arba labai pažeista kepenų funkcija reikia ypač atidžiai sekti</w:t>
      </w:r>
      <w:r w:rsidR="00A23F15" w:rsidRPr="0056524E">
        <w:rPr>
          <w:rFonts w:ascii="Times New Roman" w:eastAsia="Times New Roman" w:hAnsi="Times New Roman"/>
          <w:lang w:eastAsia="lt-LT"/>
        </w:rPr>
        <w:t xml:space="preserve"> (taip pat žr. 5.2 skyrių)</w:t>
      </w:r>
      <w:r w:rsidRPr="0056524E">
        <w:rPr>
          <w:rFonts w:ascii="Times New Roman" w:eastAsia="Times New Roman" w:hAnsi="Times New Roman"/>
          <w:lang w:eastAsia="lt-LT"/>
        </w:rPr>
        <w:t>.</w:t>
      </w:r>
      <w:r w:rsidRPr="00A26BF7">
        <w:rPr>
          <w:rFonts w:ascii="Times New Roman" w:hAnsi="Times New Roman"/>
        </w:rPr>
        <w:t xml:space="preserve"> Tokie pacientai yra šiek tiek jautresni remifentanilio sukeltam kvėpavimo funkcijos slopinimui. Šiuos pacientus reikia rūpestingai sekti ir remifentanilio dozuoti, atsižvelgiant į </w:t>
      </w:r>
      <w:r w:rsidR="00E02B3D" w:rsidRPr="0056524E">
        <w:rPr>
          <w:rFonts w:ascii="Times New Roman" w:eastAsia="Times New Roman" w:hAnsi="Times New Roman"/>
          <w:lang w:eastAsia="lt-LT"/>
        </w:rPr>
        <w:t>paciento</w:t>
      </w:r>
      <w:r w:rsidRPr="00A26BF7">
        <w:rPr>
          <w:rFonts w:ascii="Times New Roman" w:hAnsi="Times New Roman"/>
        </w:rPr>
        <w:t xml:space="preserve"> poreikį.</w:t>
      </w:r>
    </w:p>
    <w:p w14:paraId="469C77F3" w14:textId="77777777" w:rsidR="00F06AD8" w:rsidRPr="00A26BF7" w:rsidRDefault="00F06AD8" w:rsidP="00A26BF7">
      <w:pPr>
        <w:tabs>
          <w:tab w:val="left" w:pos="567"/>
        </w:tabs>
        <w:spacing w:after="0" w:line="240" w:lineRule="auto"/>
        <w:rPr>
          <w:rFonts w:ascii="Times New Roman" w:hAnsi="Times New Roman"/>
        </w:rPr>
      </w:pPr>
    </w:p>
    <w:p w14:paraId="7BB28016" w14:textId="77777777" w:rsidR="00F06AD8" w:rsidRPr="00A26BF7" w:rsidRDefault="00F06AD8" w:rsidP="00A26BF7">
      <w:pPr>
        <w:tabs>
          <w:tab w:val="left" w:pos="567"/>
        </w:tabs>
        <w:spacing w:after="0" w:line="240" w:lineRule="auto"/>
        <w:rPr>
          <w:rFonts w:ascii="Times New Roman" w:hAnsi="Times New Roman"/>
        </w:rPr>
      </w:pPr>
      <w:r w:rsidRPr="00A26BF7">
        <w:rPr>
          <w:rFonts w:ascii="Times New Roman" w:hAnsi="Times New Roman"/>
        </w:rPr>
        <w:t xml:space="preserve">Kvėpavimo funkcijos slopinimą reikia tinkamai valdyti, įskaitant infuzijos greičio lėtinimą 50 % arba laikinai ją stabdant. Remifentanilis, priešingai negu kiti fentanilio analogai, pakartotinio kvėpavimo slopinimo nesukelia net ir po ilgalaikės infuzijos. Vis dėlto, yra pranešimų apie įvairius netikėtus veiksnius, pvz., neapdairus iš karto švirkščiamos dozės suleidimas (žr. toliau) ir kartu sušvirkštimas ilgo poveikio opioidų, kvėpavimo slopinimas, pasireiškęs ne daugiau kaip po 50 minučių po infuzijos nutraukimo. Kadangi atsigaivinimui po operacijos įtaką gali daryti įvairūs veiksniai, iš pooperacinės palatos pacientą galima iškelti tik tada, kai visiškai atsigauna sąmonė ir </w:t>
      </w:r>
      <w:r w:rsidR="00E02B3D" w:rsidRPr="0056524E">
        <w:rPr>
          <w:rFonts w:ascii="Times New Roman" w:eastAsia="Times New Roman" w:hAnsi="Times New Roman"/>
          <w:lang w:eastAsia="lt-LT"/>
        </w:rPr>
        <w:t>pacientas</w:t>
      </w:r>
      <w:r w:rsidRPr="00A26BF7">
        <w:rPr>
          <w:rFonts w:ascii="Times New Roman" w:hAnsi="Times New Roman"/>
        </w:rPr>
        <w:t xml:space="preserve"> pradeda tinkamai savarankiškai kvėpuoti.</w:t>
      </w:r>
    </w:p>
    <w:p w14:paraId="09E8D1E5" w14:textId="77777777" w:rsidR="00F06AD8" w:rsidRPr="00A26BF7" w:rsidRDefault="00F06AD8" w:rsidP="00A26BF7">
      <w:pPr>
        <w:tabs>
          <w:tab w:val="left" w:pos="567"/>
        </w:tabs>
        <w:spacing w:after="0" w:line="240" w:lineRule="auto"/>
        <w:rPr>
          <w:rFonts w:ascii="Times New Roman" w:hAnsi="Times New Roman"/>
        </w:rPr>
      </w:pPr>
    </w:p>
    <w:p w14:paraId="43C8E215" w14:textId="77777777" w:rsidR="00F06AD8" w:rsidRPr="00A26BF7" w:rsidRDefault="00F06AD8" w:rsidP="00A26BF7">
      <w:pPr>
        <w:tabs>
          <w:tab w:val="left" w:pos="567"/>
        </w:tabs>
        <w:spacing w:after="0" w:line="240" w:lineRule="auto"/>
        <w:rPr>
          <w:rFonts w:ascii="Times New Roman" w:hAnsi="Times New Roman"/>
          <w:u w:val="single"/>
        </w:rPr>
      </w:pPr>
      <w:r w:rsidRPr="00A26BF7">
        <w:rPr>
          <w:rFonts w:ascii="Times New Roman" w:hAnsi="Times New Roman"/>
          <w:u w:val="single"/>
        </w:rPr>
        <w:t>Poveikis širdies ir kraujagyslių sistemai</w:t>
      </w:r>
    </w:p>
    <w:p w14:paraId="0C9619B2" w14:textId="77777777" w:rsidR="00F06AD8" w:rsidRPr="00A26BF7" w:rsidRDefault="00F06AD8" w:rsidP="00A26BF7">
      <w:pPr>
        <w:tabs>
          <w:tab w:val="left" w:pos="567"/>
        </w:tabs>
        <w:spacing w:after="0" w:line="240" w:lineRule="auto"/>
        <w:rPr>
          <w:rFonts w:ascii="Times New Roman" w:hAnsi="Times New Roman"/>
        </w:rPr>
      </w:pPr>
      <w:r w:rsidRPr="00A26BF7">
        <w:rPr>
          <w:rFonts w:ascii="Times New Roman" w:hAnsi="Times New Roman"/>
        </w:rPr>
        <w:t>Jeigu pasireiškia hipotenzija ir bradikardija, gali atsirasti asistolija (žr. 4.5 ir 4.8 skyrius), todėl reikia lėtinti remifentanilio infuzijos greitį arba mažinti kartu vartojamo anestetiko dozę, arba į veną leisti skysčių, kraujagysles sutraukiančių arba anticholinerginių preparatų.</w:t>
      </w:r>
    </w:p>
    <w:p w14:paraId="756481E0" w14:textId="77777777" w:rsidR="00F06AD8" w:rsidRPr="00A26BF7" w:rsidRDefault="00F06AD8" w:rsidP="00A26BF7">
      <w:pPr>
        <w:tabs>
          <w:tab w:val="left" w:pos="567"/>
        </w:tabs>
        <w:spacing w:after="0" w:line="240" w:lineRule="auto"/>
        <w:rPr>
          <w:rFonts w:ascii="Times New Roman" w:hAnsi="Times New Roman"/>
        </w:rPr>
      </w:pPr>
      <w:r w:rsidRPr="00A26BF7">
        <w:rPr>
          <w:rFonts w:ascii="Times New Roman" w:hAnsi="Times New Roman"/>
        </w:rPr>
        <w:t xml:space="preserve">Silpnų, senyvų pacientų bei žmonių, </w:t>
      </w:r>
      <w:r w:rsidR="000A6B79" w:rsidRPr="0056524E">
        <w:rPr>
          <w:rFonts w:ascii="Times New Roman" w:eastAsia="Times New Roman" w:hAnsi="Times New Roman"/>
          <w:lang w:eastAsia="lt-LT"/>
        </w:rPr>
        <w:t xml:space="preserve">kurių tonusas yra mažas ar </w:t>
      </w:r>
      <w:r w:rsidRPr="00A26BF7">
        <w:rPr>
          <w:rFonts w:ascii="Times New Roman" w:hAnsi="Times New Roman"/>
        </w:rPr>
        <w:t>kuriems pasireiškė hipovolemija, širdies ir kraujagyslių sistema remifentanilio poveikiui gali būti labiau jautri.</w:t>
      </w:r>
    </w:p>
    <w:p w14:paraId="2BD761C4" w14:textId="77777777" w:rsidR="00F06AD8" w:rsidRPr="00A26BF7" w:rsidRDefault="00F06AD8" w:rsidP="00A26BF7">
      <w:pPr>
        <w:tabs>
          <w:tab w:val="left" w:pos="567"/>
        </w:tabs>
        <w:spacing w:after="0" w:line="240" w:lineRule="auto"/>
        <w:rPr>
          <w:rFonts w:ascii="Times New Roman" w:hAnsi="Times New Roman"/>
        </w:rPr>
      </w:pPr>
    </w:p>
    <w:p w14:paraId="00CE6B8E" w14:textId="77777777" w:rsidR="00F06AD8" w:rsidRPr="00A26BF7" w:rsidRDefault="00F06AD8" w:rsidP="00A26BF7">
      <w:pPr>
        <w:tabs>
          <w:tab w:val="left" w:pos="567"/>
        </w:tabs>
        <w:spacing w:after="0" w:line="240" w:lineRule="auto"/>
        <w:rPr>
          <w:rFonts w:ascii="Times New Roman" w:hAnsi="Times New Roman"/>
          <w:u w:val="single"/>
        </w:rPr>
      </w:pPr>
      <w:r w:rsidRPr="00A26BF7">
        <w:rPr>
          <w:rFonts w:ascii="Times New Roman" w:hAnsi="Times New Roman"/>
          <w:u w:val="single"/>
        </w:rPr>
        <w:t>Netinkamas remifentanilio leidimas</w:t>
      </w:r>
    </w:p>
    <w:p w14:paraId="0A00E7C7" w14:textId="77777777" w:rsidR="00F06AD8" w:rsidRPr="00A26BF7" w:rsidRDefault="00F06AD8" w:rsidP="00A26BF7">
      <w:pPr>
        <w:tabs>
          <w:tab w:val="left" w:pos="567"/>
        </w:tabs>
        <w:spacing w:after="0" w:line="240" w:lineRule="auto"/>
        <w:rPr>
          <w:rFonts w:ascii="Times New Roman" w:hAnsi="Times New Roman"/>
        </w:rPr>
      </w:pPr>
      <w:r w:rsidRPr="00A26BF7">
        <w:rPr>
          <w:rFonts w:ascii="Times New Roman" w:hAnsi="Times New Roman"/>
        </w:rPr>
        <w:t xml:space="preserve">Jeigu negyvajame intraveninės linijos tarpe ir (arba) kaniulėje lieka didesnis remifentanilio kiekis, tai ta pačia sistema lašinant skysčių arba kitokių </w:t>
      </w:r>
      <w:r w:rsidRPr="0056524E">
        <w:rPr>
          <w:rFonts w:ascii="Times New Roman" w:eastAsia="Times New Roman" w:hAnsi="Times New Roman"/>
          <w:lang w:eastAsia="lt-LT"/>
        </w:rPr>
        <w:t>vaist</w:t>
      </w:r>
      <w:r w:rsidR="00E02B3D" w:rsidRPr="0056524E">
        <w:rPr>
          <w:rFonts w:ascii="Times New Roman" w:eastAsia="Times New Roman" w:hAnsi="Times New Roman"/>
          <w:lang w:eastAsia="lt-LT"/>
        </w:rPr>
        <w:t>inių preparat</w:t>
      </w:r>
      <w:r w:rsidRPr="0056524E">
        <w:rPr>
          <w:rFonts w:ascii="Times New Roman" w:eastAsia="Times New Roman" w:hAnsi="Times New Roman"/>
          <w:lang w:eastAsia="lt-LT"/>
        </w:rPr>
        <w:t>ų</w:t>
      </w:r>
      <w:r w:rsidRPr="00A26BF7">
        <w:rPr>
          <w:rFonts w:ascii="Times New Roman" w:hAnsi="Times New Roman"/>
        </w:rPr>
        <w:t>, jis gali patekti į kraują ir sukelti kvėpavimo slopinimą, apnėją ir raumenų rigidiškumą. To galima išvengti, jei remifentanilio infuzuojama greitos srovės intravenine linija arba linija, kuri po remifentanilio infuzijos pašalinama.</w:t>
      </w:r>
    </w:p>
    <w:p w14:paraId="5FC871D1" w14:textId="77777777" w:rsidR="00F06AD8" w:rsidRPr="00A26BF7" w:rsidRDefault="00F06AD8" w:rsidP="00A26BF7">
      <w:pPr>
        <w:tabs>
          <w:tab w:val="left" w:pos="567"/>
        </w:tabs>
        <w:spacing w:after="0" w:line="240" w:lineRule="auto"/>
        <w:rPr>
          <w:rFonts w:ascii="Times New Roman" w:hAnsi="Times New Roman"/>
        </w:rPr>
      </w:pPr>
    </w:p>
    <w:p w14:paraId="27C350EE" w14:textId="77777777" w:rsidR="00F06AD8" w:rsidRPr="00A26BF7" w:rsidRDefault="00F06AD8" w:rsidP="00A26BF7">
      <w:pPr>
        <w:tabs>
          <w:tab w:val="left" w:pos="567"/>
        </w:tabs>
        <w:spacing w:after="0" w:line="240" w:lineRule="auto"/>
        <w:rPr>
          <w:rFonts w:ascii="Times New Roman" w:hAnsi="Times New Roman"/>
          <w:u w:val="single"/>
        </w:rPr>
      </w:pPr>
      <w:r w:rsidRPr="00A26BF7">
        <w:rPr>
          <w:rFonts w:ascii="Times New Roman" w:hAnsi="Times New Roman"/>
          <w:u w:val="single"/>
        </w:rPr>
        <w:t>Naujagimiai ir kūdikiai</w:t>
      </w:r>
    </w:p>
    <w:p w14:paraId="0B048F22" w14:textId="77777777" w:rsidR="00F06AD8" w:rsidRPr="00A26BF7" w:rsidRDefault="00F06AD8" w:rsidP="00A26BF7">
      <w:pPr>
        <w:tabs>
          <w:tab w:val="left" w:pos="567"/>
        </w:tabs>
        <w:spacing w:after="0" w:line="240" w:lineRule="auto"/>
        <w:rPr>
          <w:rFonts w:ascii="Times New Roman" w:hAnsi="Times New Roman"/>
        </w:rPr>
      </w:pPr>
      <w:r w:rsidRPr="00A26BF7">
        <w:rPr>
          <w:rFonts w:ascii="Times New Roman" w:hAnsi="Times New Roman"/>
        </w:rPr>
        <w:t>Kaip remifentanilio vartoti naujagimiams ir kūdikiams (jaunesniems kaip 1 metų), duomenų nepakanka (žr. 4.2 ir 5.1 skyrius).</w:t>
      </w:r>
    </w:p>
    <w:p w14:paraId="48F3C891" w14:textId="77777777" w:rsidR="00F06AD8" w:rsidRPr="00A26BF7" w:rsidRDefault="00F06AD8" w:rsidP="00A26BF7">
      <w:pPr>
        <w:tabs>
          <w:tab w:val="left" w:pos="567"/>
        </w:tabs>
        <w:spacing w:after="0" w:line="240" w:lineRule="auto"/>
        <w:rPr>
          <w:rFonts w:ascii="Times New Roman" w:hAnsi="Times New Roman"/>
        </w:rPr>
      </w:pPr>
    </w:p>
    <w:bookmarkEnd w:id="1"/>
    <w:bookmarkEnd w:id="2"/>
    <w:p w14:paraId="72B77288" w14:textId="77777777" w:rsidR="001363E9" w:rsidRPr="001363E9" w:rsidRDefault="001363E9" w:rsidP="001363E9">
      <w:pPr>
        <w:tabs>
          <w:tab w:val="left" w:pos="567"/>
        </w:tabs>
        <w:spacing w:after="0" w:line="240" w:lineRule="auto"/>
        <w:rPr>
          <w:rFonts w:ascii="Times New Roman" w:hAnsi="Times New Roman"/>
          <w:u w:val="single"/>
        </w:rPr>
      </w:pPr>
      <w:r w:rsidRPr="001363E9">
        <w:rPr>
          <w:rFonts w:ascii="Times New Roman" w:hAnsi="Times New Roman"/>
          <w:u w:val="single"/>
        </w:rPr>
        <w:t>Tolerancija ir opioidų vartojimo sutrikimas (piktnaudžiavimas ir priklausomybė)</w:t>
      </w:r>
    </w:p>
    <w:p w14:paraId="7A78817D" w14:textId="70C487C7" w:rsidR="001363E9" w:rsidRPr="00A26BF7" w:rsidRDefault="001363E9" w:rsidP="001363E9">
      <w:pPr>
        <w:keepNext/>
        <w:keepLines/>
        <w:tabs>
          <w:tab w:val="left" w:pos="567"/>
        </w:tabs>
        <w:spacing w:after="0" w:line="240" w:lineRule="auto"/>
        <w:rPr>
          <w:rFonts w:ascii="Times New Roman" w:hAnsi="Times New Roman"/>
          <w:u w:val="single"/>
        </w:rPr>
      </w:pPr>
      <w:r w:rsidRPr="008363EB">
        <w:rPr>
          <w:rFonts w:ascii="Times New Roman" w:hAnsi="Times New Roman"/>
        </w:rPr>
        <w:t>Pakartotinai vartojant opioidus, gali išsivystyti tolerancija, fizinė ir psichologinė priklausomybė bei opioidų vartojimo sutrikimas (OVS). Piktnaudžiavimas ar tyčinis piktnaudžiavimas opioidais gali sukelti perdozavimą ir (arba) mirtį. OVS išsivystymo rizika yra didesnė pacientams, kurių asmeninėje arba šeiminėje (jų tėvų ar brolių ir seserų) anamnezėje yra buvę narkotinių medžiagų vartojimo sutrikimų (įskaitant alkoholio vartojimo sutrikimą), dabartiniams tabako vartotojams arba pacientams, kuriems yra buvę kitų psichikos sveikatos sutrikimų (pvz., didžioji depresija, nerimo ir asmenybės sutrikimų).</w:t>
      </w:r>
    </w:p>
    <w:p w14:paraId="1582501A" w14:textId="77777777" w:rsidR="00F06AD8" w:rsidRPr="00A26BF7" w:rsidRDefault="00F06AD8" w:rsidP="0056524E">
      <w:pPr>
        <w:tabs>
          <w:tab w:val="left" w:pos="567"/>
        </w:tabs>
        <w:spacing w:after="0" w:line="240" w:lineRule="auto"/>
        <w:rPr>
          <w:rFonts w:ascii="Times New Roman" w:hAnsi="Times New Roman"/>
        </w:rPr>
      </w:pPr>
    </w:p>
    <w:p w14:paraId="4347C3BF" w14:textId="77777777" w:rsidR="000B4E67" w:rsidRPr="0056524E" w:rsidRDefault="000B4E67" w:rsidP="00F06AD8">
      <w:pPr>
        <w:tabs>
          <w:tab w:val="left" w:pos="567"/>
        </w:tabs>
        <w:spacing w:after="0" w:line="240" w:lineRule="auto"/>
        <w:rPr>
          <w:rFonts w:ascii="Times New Roman" w:eastAsia="Times New Roman" w:hAnsi="Times New Roman"/>
          <w:u w:val="single"/>
          <w:lang w:eastAsia="lt-LT"/>
        </w:rPr>
      </w:pPr>
      <w:r w:rsidRPr="0056524E">
        <w:rPr>
          <w:rFonts w:ascii="Times New Roman" w:eastAsia="Times New Roman" w:hAnsi="Times New Roman"/>
          <w:u w:val="single"/>
          <w:lang w:eastAsia="lt-LT"/>
        </w:rPr>
        <w:t>Talpyklė</w:t>
      </w:r>
    </w:p>
    <w:p w14:paraId="332D491C" w14:textId="245DBF72" w:rsidR="008C1C5B" w:rsidRPr="0087490D" w:rsidRDefault="008C1C5B" w:rsidP="0087490D">
      <w:pPr>
        <w:spacing w:after="0" w:line="240" w:lineRule="auto"/>
        <w:rPr>
          <w:rFonts w:ascii="Times New Roman" w:hAnsi="Times New Roman"/>
          <w:sz w:val="24"/>
        </w:rPr>
      </w:pPr>
      <w:r w:rsidRPr="008C1C5B">
        <w:rPr>
          <w:rFonts w:ascii="Times New Roman" w:hAnsi="Times New Roman"/>
        </w:rPr>
        <w:t>Šio vaistinio preparato bromobutilo guminiame kamštyje yra lateksinės gumos ir į tai reikia atsižvelgti praduriant kamštį, nes žmonėms, kurių jautrumas lateksui yra padidėjęs, lateksinė guma vartojimo metu gali sukelti sunkių alerginių reakcijų.</w:t>
      </w:r>
    </w:p>
    <w:p w14:paraId="6B5A7F07" w14:textId="77777777" w:rsidR="000B4E67" w:rsidRPr="002C5D10" w:rsidRDefault="000B4E67" w:rsidP="00F06AD8">
      <w:pPr>
        <w:tabs>
          <w:tab w:val="left" w:pos="567"/>
        </w:tabs>
        <w:spacing w:after="0" w:line="240" w:lineRule="auto"/>
        <w:rPr>
          <w:rFonts w:ascii="Times New Roman" w:eastAsia="Times New Roman" w:hAnsi="Times New Roman"/>
          <w:lang w:eastAsia="lt-LT"/>
        </w:rPr>
      </w:pPr>
    </w:p>
    <w:p w14:paraId="09C810CE" w14:textId="77777777" w:rsidR="00F06AD8" w:rsidRPr="00A26BF7" w:rsidRDefault="00F06AD8" w:rsidP="00A26BF7">
      <w:pPr>
        <w:keepNext/>
        <w:keepLines/>
        <w:tabs>
          <w:tab w:val="left" w:pos="567"/>
        </w:tabs>
        <w:spacing w:after="0" w:line="240" w:lineRule="auto"/>
        <w:rPr>
          <w:rFonts w:ascii="Times New Roman" w:hAnsi="Times New Roman"/>
          <w:b/>
        </w:rPr>
      </w:pPr>
      <w:r w:rsidRPr="00A26BF7">
        <w:rPr>
          <w:rFonts w:ascii="Times New Roman" w:hAnsi="Times New Roman"/>
          <w:b/>
        </w:rPr>
        <w:t>4.5</w:t>
      </w:r>
      <w:r w:rsidRPr="00A26BF7">
        <w:rPr>
          <w:rFonts w:ascii="Times New Roman" w:hAnsi="Times New Roman"/>
          <w:b/>
        </w:rPr>
        <w:tab/>
        <w:t>Sąveika su kitais vaistiniais preparatais ir kitokia sąveika</w:t>
      </w:r>
    </w:p>
    <w:p w14:paraId="5B39599E" w14:textId="77777777" w:rsidR="00F06AD8" w:rsidRPr="00A26BF7" w:rsidRDefault="00F06AD8" w:rsidP="00A26BF7">
      <w:pPr>
        <w:keepNext/>
        <w:keepLines/>
        <w:tabs>
          <w:tab w:val="left" w:pos="567"/>
        </w:tabs>
        <w:spacing w:after="0" w:line="240" w:lineRule="auto"/>
        <w:rPr>
          <w:rFonts w:ascii="Times New Roman" w:hAnsi="Times New Roman"/>
        </w:rPr>
      </w:pPr>
    </w:p>
    <w:p w14:paraId="422FF7BD" w14:textId="77777777" w:rsidR="00B616A1" w:rsidRPr="0056524E" w:rsidRDefault="00F06AD8" w:rsidP="0056524E">
      <w:pPr>
        <w:keepNext/>
        <w:keepLines/>
        <w:tabs>
          <w:tab w:val="left" w:pos="567"/>
        </w:tabs>
        <w:spacing w:after="0" w:line="240" w:lineRule="auto"/>
        <w:rPr>
          <w:rFonts w:ascii="Times New Roman" w:hAnsi="Times New Roman"/>
        </w:rPr>
      </w:pPr>
      <w:r w:rsidRPr="00A26BF7">
        <w:rPr>
          <w:rFonts w:ascii="Times New Roman" w:hAnsi="Times New Roman"/>
        </w:rPr>
        <w:t>Kadangi kraujo plazmoje esanti cholinesterazė remifentanilio nemetabolizuoja, todėl jo ir kitų šio fermento metabolizuojamų vaistinių preparatų sąveika nepasireiškia. Remifentanilis, vartojamas rankinės kontrolės būdu ar TKI, kaip ir kiti opioidai, mažina anestezijai sukelti reikalingų tiek inhaliuojamų, tiek į veną leidžiamų anestetikų bei diazepinų dozę (žr. 4.2 skyrių).</w:t>
      </w:r>
      <w:r w:rsidR="00446240" w:rsidRPr="00A26BF7">
        <w:rPr>
          <w:rFonts w:ascii="Times New Roman" w:hAnsi="Times New Roman"/>
        </w:rPr>
        <w:t xml:space="preserve"> </w:t>
      </w:r>
    </w:p>
    <w:p w14:paraId="453FD25F" w14:textId="77777777" w:rsidR="00B616A1" w:rsidRPr="0056524E" w:rsidRDefault="00B616A1" w:rsidP="0056524E">
      <w:pPr>
        <w:keepNext/>
        <w:keepLines/>
        <w:tabs>
          <w:tab w:val="left" w:pos="567"/>
        </w:tabs>
        <w:spacing w:after="0" w:line="240" w:lineRule="auto"/>
        <w:rPr>
          <w:rFonts w:ascii="Times New Roman" w:hAnsi="Times New Roman"/>
        </w:rPr>
      </w:pPr>
    </w:p>
    <w:p w14:paraId="3C764FA4" w14:textId="77777777" w:rsidR="00B616A1" w:rsidRPr="0056524E" w:rsidRDefault="00B616A1" w:rsidP="0056524E">
      <w:pPr>
        <w:keepNext/>
        <w:keepLines/>
        <w:tabs>
          <w:tab w:val="left" w:pos="567"/>
        </w:tabs>
        <w:spacing w:after="0" w:line="240" w:lineRule="auto"/>
        <w:rPr>
          <w:rFonts w:ascii="Times New Roman" w:hAnsi="Times New Roman"/>
          <w:u w:val="single"/>
        </w:rPr>
      </w:pPr>
      <w:r w:rsidRPr="0056524E">
        <w:rPr>
          <w:rFonts w:ascii="Times New Roman" w:hAnsi="Times New Roman"/>
          <w:u w:val="single"/>
        </w:rPr>
        <w:t>Raminamieji vaistiniai preparatai, pvz., benzodiazepinai ar susiję vaistiniai preparatai</w:t>
      </w:r>
    </w:p>
    <w:p w14:paraId="21DA2B36" w14:textId="7E73AB17" w:rsidR="00F06AD8" w:rsidRDefault="00446240" w:rsidP="0056524E">
      <w:pPr>
        <w:keepNext/>
        <w:keepLines/>
        <w:tabs>
          <w:tab w:val="left" w:pos="567"/>
        </w:tabs>
        <w:spacing w:after="0" w:line="240" w:lineRule="auto"/>
        <w:rPr>
          <w:rFonts w:ascii="Times New Roman" w:eastAsia="Times New Roman" w:hAnsi="Times New Roman"/>
          <w:lang w:eastAsia="lt-LT"/>
        </w:rPr>
      </w:pPr>
      <w:r w:rsidRPr="00B616A1">
        <w:rPr>
          <w:rFonts w:ascii="Times New Roman" w:eastAsia="Times New Roman" w:hAnsi="Times New Roman"/>
          <w:lang w:eastAsia="lt-LT"/>
        </w:rPr>
        <w:t>Dėl papildomo C</w:t>
      </w:r>
      <w:r w:rsidRPr="00446240">
        <w:rPr>
          <w:rFonts w:ascii="Times New Roman" w:eastAsia="Times New Roman" w:hAnsi="Times New Roman"/>
          <w:lang w:eastAsia="lt-LT"/>
        </w:rPr>
        <w:t>NS slopinančio poveikio opioidų vartojimas kartu su raminamaisiais vaist</w:t>
      </w:r>
      <w:r w:rsidR="00534C85">
        <w:rPr>
          <w:rFonts w:ascii="Times New Roman" w:eastAsia="Times New Roman" w:hAnsi="Times New Roman"/>
          <w:lang w:eastAsia="lt-LT"/>
        </w:rPr>
        <w:t>iniais preparatais</w:t>
      </w:r>
      <w:r w:rsidRPr="00446240">
        <w:rPr>
          <w:rFonts w:ascii="Times New Roman" w:eastAsia="Times New Roman" w:hAnsi="Times New Roman"/>
          <w:lang w:eastAsia="lt-LT"/>
        </w:rPr>
        <w:t>, pvz., benzodiazepinais ar susijusiais vaist</w:t>
      </w:r>
      <w:r w:rsidR="00B616A1">
        <w:rPr>
          <w:rFonts w:ascii="Times New Roman" w:eastAsia="Times New Roman" w:hAnsi="Times New Roman"/>
          <w:lang w:eastAsia="lt-LT"/>
        </w:rPr>
        <w:t>iniais preparat</w:t>
      </w:r>
      <w:r w:rsidRPr="00446240">
        <w:rPr>
          <w:rFonts w:ascii="Times New Roman" w:eastAsia="Times New Roman" w:hAnsi="Times New Roman"/>
          <w:lang w:eastAsia="lt-LT"/>
        </w:rPr>
        <w:t>ais, didina sedacijos, kvėpavimo slopinimo, komos ir mirties riziką. Reikia riboti kartu vartojamų vaistinių preparatų dozę ir vartojimo trukmę (žr. 4.4 skyrių).</w:t>
      </w:r>
      <w:r w:rsidR="0075100C">
        <w:rPr>
          <w:rFonts w:ascii="Times New Roman" w:eastAsia="Times New Roman" w:hAnsi="Times New Roman"/>
          <w:lang w:eastAsia="lt-LT"/>
        </w:rPr>
        <w:t xml:space="preserve"> </w:t>
      </w:r>
      <w:r w:rsidR="0075100C" w:rsidRPr="0075100C">
        <w:rPr>
          <w:rFonts w:ascii="Times New Roman" w:eastAsia="Times New Roman" w:hAnsi="Times New Roman"/>
          <w:lang w:eastAsia="lt-LT"/>
        </w:rPr>
        <w:t>Kartu vartojant opioidus ir gabapentinoidus (gabapentiną ir pregabaliną), padidėja opioidų perdozavimo, kvėpavimo slopinimo ir mirties rizika.</w:t>
      </w:r>
    </w:p>
    <w:p w14:paraId="49B867EB" w14:textId="1B0A6EB3" w:rsidR="00D32A69" w:rsidRDefault="0075100C" w:rsidP="00A26BF7">
      <w:pPr>
        <w:keepNext/>
        <w:keepLines/>
        <w:tabs>
          <w:tab w:val="left" w:pos="567"/>
        </w:tabs>
        <w:spacing w:after="0" w:line="240" w:lineRule="auto"/>
        <w:rPr>
          <w:rFonts w:ascii="Times New Roman" w:hAnsi="Times New Roman"/>
        </w:rPr>
      </w:pPr>
      <w:r w:rsidRPr="0075100C">
        <w:rPr>
          <w:rFonts w:ascii="Times New Roman" w:hAnsi="Times New Roman"/>
        </w:rPr>
        <w:t>Remifentanil</w:t>
      </w:r>
      <w:r w:rsidR="009153D4">
        <w:rPr>
          <w:rFonts w:ascii="Times New Roman" w:hAnsi="Times New Roman"/>
        </w:rPr>
        <w:t>į</w:t>
      </w:r>
      <w:r w:rsidRPr="0075100C">
        <w:rPr>
          <w:rFonts w:ascii="Times New Roman" w:hAnsi="Times New Roman"/>
        </w:rPr>
        <w:t xml:space="preserve"> vartojant kartu su serotoninerginiais vaistiniais preparatais, tokiais kaip selektyvūs serotonino reabsorbcijos inhibitoriai (SSRI), serotonino norepinefrino reabsorbcijos inhibitoriai (SNRI) arba monoaminooksidazės inhibitoriai (MAOI), gali padidėti serotonino sindromo, kuris gali būti pavojingas gyvybei, pasireiškimo rizika. Kartu vartojant MAOI, reikia laikytis atsargumo priemonių. Negrįžtamo poveikio MAOI vartojimą reikia nutraukti likus mažiausiai 2</w:t>
      </w:r>
      <w:r>
        <w:rPr>
          <w:rFonts w:ascii="Times New Roman" w:hAnsi="Times New Roman"/>
        </w:rPr>
        <w:t> </w:t>
      </w:r>
      <w:r w:rsidRPr="0075100C">
        <w:rPr>
          <w:rFonts w:ascii="Times New Roman" w:hAnsi="Times New Roman"/>
        </w:rPr>
        <w:t>savaitėms iki remifentanilio vartojimo.</w:t>
      </w:r>
    </w:p>
    <w:p w14:paraId="7954F269" w14:textId="77777777" w:rsidR="0075100C" w:rsidRPr="00A26BF7" w:rsidRDefault="0075100C" w:rsidP="00A26BF7">
      <w:pPr>
        <w:keepNext/>
        <w:keepLines/>
        <w:tabs>
          <w:tab w:val="left" w:pos="567"/>
        </w:tabs>
        <w:spacing w:after="0" w:line="240" w:lineRule="auto"/>
        <w:rPr>
          <w:rFonts w:ascii="Times New Roman" w:hAnsi="Times New Roman"/>
        </w:rPr>
      </w:pPr>
    </w:p>
    <w:p w14:paraId="42779024" w14:textId="77777777" w:rsidR="00F06AD8" w:rsidRPr="00A26BF7" w:rsidRDefault="00F06AD8" w:rsidP="0056524E">
      <w:pPr>
        <w:tabs>
          <w:tab w:val="left" w:pos="567"/>
        </w:tabs>
        <w:spacing w:after="0" w:line="240" w:lineRule="auto"/>
        <w:rPr>
          <w:rFonts w:ascii="Times New Roman" w:hAnsi="Times New Roman"/>
        </w:rPr>
      </w:pPr>
      <w:r w:rsidRPr="00A26BF7">
        <w:rPr>
          <w:rFonts w:ascii="Times New Roman" w:hAnsi="Times New Roman"/>
        </w:rPr>
        <w:t>Pacientams, kartu vartojantiems širdies funkciją slopinančių vaistinių preparatų, pvz., beta adrenoblokatorių ar kalcio kanalų blokatorių, remifentanilio sukeliamas poveikis širdies ir kraujagyslių sistemai (hipotenzija, bradikardija) gali būti sunkesnis (žr. 4.4 ir 4.8 skyrius).</w:t>
      </w:r>
    </w:p>
    <w:p w14:paraId="7FE192E3" w14:textId="77777777" w:rsidR="00F06AD8" w:rsidRPr="00A26BF7" w:rsidRDefault="00F06AD8" w:rsidP="0049262A">
      <w:pPr>
        <w:tabs>
          <w:tab w:val="left" w:pos="567"/>
        </w:tabs>
        <w:spacing w:after="0" w:line="240" w:lineRule="auto"/>
        <w:rPr>
          <w:rFonts w:ascii="Times New Roman" w:hAnsi="Times New Roman"/>
        </w:rPr>
      </w:pPr>
    </w:p>
    <w:p w14:paraId="0BCCF831" w14:textId="77777777" w:rsidR="00F06AD8" w:rsidRPr="00A26BF7" w:rsidRDefault="00F06AD8" w:rsidP="0049262A">
      <w:pPr>
        <w:tabs>
          <w:tab w:val="left" w:pos="567"/>
        </w:tabs>
        <w:spacing w:after="0" w:line="240" w:lineRule="auto"/>
        <w:rPr>
          <w:rFonts w:ascii="Times New Roman" w:hAnsi="Times New Roman"/>
          <w:b/>
        </w:rPr>
      </w:pPr>
      <w:r w:rsidRPr="00A26BF7">
        <w:rPr>
          <w:rFonts w:ascii="Times New Roman" w:hAnsi="Times New Roman"/>
          <w:b/>
        </w:rPr>
        <w:t>4.6</w:t>
      </w:r>
      <w:r w:rsidRPr="00A26BF7">
        <w:rPr>
          <w:rFonts w:ascii="Times New Roman" w:hAnsi="Times New Roman"/>
          <w:b/>
        </w:rPr>
        <w:tab/>
        <w:t>Vaisingumas, nėštumo ir žindymo laikotarpis</w:t>
      </w:r>
    </w:p>
    <w:p w14:paraId="515A2EAA" w14:textId="77777777" w:rsidR="00F06AD8" w:rsidRPr="00A26BF7" w:rsidRDefault="00F06AD8" w:rsidP="008245B4">
      <w:pPr>
        <w:tabs>
          <w:tab w:val="left" w:pos="567"/>
        </w:tabs>
        <w:spacing w:after="0" w:line="240" w:lineRule="auto"/>
        <w:rPr>
          <w:rFonts w:ascii="Times New Roman" w:hAnsi="Times New Roman"/>
        </w:rPr>
      </w:pPr>
    </w:p>
    <w:p w14:paraId="0BBD18D0" w14:textId="77777777" w:rsidR="00D15A66" w:rsidRPr="005F6072" w:rsidRDefault="00D15A66" w:rsidP="00D15A66">
      <w:pPr>
        <w:tabs>
          <w:tab w:val="left" w:pos="567"/>
        </w:tabs>
        <w:spacing w:after="0" w:line="240" w:lineRule="auto"/>
        <w:rPr>
          <w:rFonts w:ascii="Times New Roman" w:eastAsia="Times New Roman" w:hAnsi="Times New Roman"/>
          <w:u w:val="single"/>
          <w:lang w:eastAsia="lt-LT"/>
        </w:rPr>
      </w:pPr>
      <w:r w:rsidRPr="005F6072">
        <w:rPr>
          <w:rFonts w:ascii="Times New Roman" w:eastAsia="Times New Roman" w:hAnsi="Times New Roman"/>
          <w:u w:val="single"/>
          <w:lang w:eastAsia="lt-LT"/>
        </w:rPr>
        <w:t>Nėštumas</w:t>
      </w:r>
    </w:p>
    <w:p w14:paraId="706D8A00" w14:textId="77777777" w:rsidR="00F06AD8" w:rsidRPr="00A26BF7" w:rsidRDefault="00F06AD8" w:rsidP="0056524E">
      <w:pPr>
        <w:tabs>
          <w:tab w:val="left" w:pos="567"/>
        </w:tabs>
        <w:spacing w:after="0" w:line="240" w:lineRule="auto"/>
        <w:rPr>
          <w:rFonts w:ascii="Times New Roman" w:hAnsi="Times New Roman"/>
        </w:rPr>
      </w:pPr>
      <w:r w:rsidRPr="00A26BF7">
        <w:rPr>
          <w:rFonts w:ascii="Times New Roman" w:hAnsi="Times New Roman"/>
        </w:rPr>
        <w:t>Su nėščiomis moterimis gerai kontroliuojamų ir tinkamų remifentanilio vartojimo tyrimų neatlikta. Remifentanil Kabi nėščioms moterims galima vartoti tik tuo atveju, jei galima nauda yra didesnė už galimą riziką vaisiui.</w:t>
      </w:r>
    </w:p>
    <w:p w14:paraId="355402CF" w14:textId="77777777" w:rsidR="00F06AD8" w:rsidRPr="00A26BF7" w:rsidRDefault="00F06AD8" w:rsidP="0049262A">
      <w:pPr>
        <w:tabs>
          <w:tab w:val="left" w:pos="567"/>
        </w:tabs>
        <w:spacing w:after="0" w:line="240" w:lineRule="auto"/>
        <w:rPr>
          <w:rFonts w:ascii="Times New Roman" w:hAnsi="Times New Roman"/>
        </w:rPr>
      </w:pPr>
    </w:p>
    <w:p w14:paraId="72FC8CBF" w14:textId="77777777" w:rsidR="00D15A66" w:rsidRPr="005C374A" w:rsidRDefault="00D15A66" w:rsidP="00D15A66">
      <w:pPr>
        <w:tabs>
          <w:tab w:val="left" w:pos="567"/>
        </w:tabs>
        <w:spacing w:after="0" w:line="240" w:lineRule="auto"/>
        <w:rPr>
          <w:rFonts w:ascii="Times New Roman" w:eastAsia="Times New Roman" w:hAnsi="Times New Roman"/>
          <w:u w:val="single"/>
          <w:lang w:eastAsia="lt-LT"/>
        </w:rPr>
      </w:pPr>
      <w:r w:rsidRPr="005C374A">
        <w:rPr>
          <w:rFonts w:ascii="Times New Roman" w:eastAsia="Times New Roman" w:hAnsi="Times New Roman"/>
          <w:u w:val="single"/>
          <w:lang w:eastAsia="lt-LT"/>
        </w:rPr>
        <w:t>Žindymas</w:t>
      </w:r>
    </w:p>
    <w:p w14:paraId="5DB07B83" w14:textId="77777777" w:rsidR="00F06AD8" w:rsidRPr="00A26BF7" w:rsidRDefault="00F06AD8" w:rsidP="0056524E">
      <w:pPr>
        <w:tabs>
          <w:tab w:val="left" w:pos="567"/>
        </w:tabs>
        <w:spacing w:after="0" w:line="240" w:lineRule="auto"/>
        <w:rPr>
          <w:rFonts w:ascii="Times New Roman" w:hAnsi="Times New Roman"/>
        </w:rPr>
      </w:pPr>
      <w:r w:rsidRPr="00A26BF7">
        <w:rPr>
          <w:rFonts w:ascii="Times New Roman" w:hAnsi="Times New Roman"/>
        </w:rPr>
        <w:t>Ar remifentanilis išsiskiria į motinos pieną, nežinoma. Vis dėto kadangi fentanilio analogai išsiskiria į motinos pieną ir po remifentanilio pavartojimo žiurkių piene rasta su remifentaniliu susijusių medžiagų, krūtimi maitinančioms moterims būtina patarti po remifentanilio pavartojimo žindymą nutraukti mažiausiai 24 valandoms.</w:t>
      </w:r>
    </w:p>
    <w:p w14:paraId="567F41CE" w14:textId="77777777" w:rsidR="00F06AD8" w:rsidRPr="00A26BF7" w:rsidRDefault="00F06AD8" w:rsidP="0049262A">
      <w:pPr>
        <w:tabs>
          <w:tab w:val="left" w:pos="567"/>
        </w:tabs>
        <w:spacing w:after="0" w:line="240" w:lineRule="auto"/>
        <w:rPr>
          <w:rFonts w:ascii="Times New Roman" w:hAnsi="Times New Roman"/>
        </w:rPr>
      </w:pPr>
    </w:p>
    <w:p w14:paraId="6B0C6748" w14:textId="77777777" w:rsidR="00F06AD8" w:rsidRPr="00A26BF7" w:rsidRDefault="00F06AD8" w:rsidP="0049262A">
      <w:pPr>
        <w:tabs>
          <w:tab w:val="left" w:pos="567"/>
        </w:tabs>
        <w:spacing w:after="0" w:line="240" w:lineRule="auto"/>
        <w:rPr>
          <w:rFonts w:ascii="Times New Roman" w:hAnsi="Times New Roman"/>
          <w:u w:val="single"/>
        </w:rPr>
      </w:pPr>
      <w:r w:rsidRPr="00A26BF7">
        <w:rPr>
          <w:rFonts w:ascii="Times New Roman" w:hAnsi="Times New Roman"/>
          <w:u w:val="single"/>
        </w:rPr>
        <w:t>Gimdymas ir išstūmimas</w:t>
      </w:r>
    </w:p>
    <w:p w14:paraId="55E32120" w14:textId="1B1AB702" w:rsidR="00F06AD8" w:rsidRPr="00A26BF7" w:rsidRDefault="00F06AD8" w:rsidP="0049262A">
      <w:pPr>
        <w:tabs>
          <w:tab w:val="left" w:pos="567"/>
        </w:tabs>
        <w:spacing w:after="0" w:line="240" w:lineRule="auto"/>
        <w:rPr>
          <w:rFonts w:ascii="Times New Roman" w:hAnsi="Times New Roman"/>
        </w:rPr>
      </w:pPr>
      <w:r w:rsidRPr="00A26BF7">
        <w:rPr>
          <w:rFonts w:ascii="Times New Roman" w:hAnsi="Times New Roman"/>
        </w:rPr>
        <w:lastRenderedPageBreak/>
        <w:t>Duomenų, kuriais remiantis būtų galima rekomenduoti remifentanilio vartoti gimdymo arba cezario pjūvio operacijos metu, nepakanka. Remifentanilis prasiskverbia per placentos barjerą, o fentanilio analogai vaikams gali sukelti kvėpavimo slopinimą.</w:t>
      </w:r>
      <w:r w:rsidR="009153D4">
        <w:rPr>
          <w:rFonts w:ascii="Times New Roman" w:hAnsi="Times New Roman"/>
        </w:rPr>
        <w:t xml:space="preserve"> </w:t>
      </w:r>
      <w:r w:rsidR="009153D4" w:rsidRPr="009153D4">
        <w:rPr>
          <w:rFonts w:ascii="Times New Roman" w:hAnsi="Times New Roman"/>
        </w:rPr>
        <w:t>Jei remifentanilis vis dėlto skiriamas, pacientę ir naujagimį reikia stebėti, ar neatsiranda pernelyg stiprios sedacijos ar kvėpavimo slopinimo požymių (žr. 4.4</w:t>
      </w:r>
      <w:r w:rsidR="009153D4">
        <w:rPr>
          <w:rFonts w:ascii="Times New Roman" w:hAnsi="Times New Roman"/>
        </w:rPr>
        <w:t> </w:t>
      </w:r>
      <w:r w:rsidR="009153D4" w:rsidRPr="009153D4">
        <w:rPr>
          <w:rFonts w:ascii="Times New Roman" w:hAnsi="Times New Roman"/>
        </w:rPr>
        <w:t>skyrių).</w:t>
      </w:r>
    </w:p>
    <w:p w14:paraId="057ABF17" w14:textId="77777777" w:rsidR="00F06AD8" w:rsidRPr="00A26BF7" w:rsidRDefault="00F06AD8" w:rsidP="008245B4">
      <w:pPr>
        <w:tabs>
          <w:tab w:val="left" w:pos="567"/>
        </w:tabs>
        <w:spacing w:after="0" w:line="240" w:lineRule="auto"/>
        <w:rPr>
          <w:rFonts w:ascii="Times New Roman" w:hAnsi="Times New Roman"/>
        </w:rPr>
      </w:pPr>
    </w:p>
    <w:p w14:paraId="51018F80" w14:textId="77777777" w:rsidR="00F06AD8" w:rsidRPr="00A26BF7" w:rsidRDefault="00F06AD8" w:rsidP="00A26BF7">
      <w:pPr>
        <w:tabs>
          <w:tab w:val="left" w:pos="567"/>
        </w:tabs>
        <w:spacing w:after="0" w:line="240" w:lineRule="auto"/>
        <w:rPr>
          <w:rFonts w:ascii="Times New Roman" w:hAnsi="Times New Roman"/>
          <w:b/>
        </w:rPr>
      </w:pPr>
      <w:r w:rsidRPr="00A26BF7">
        <w:rPr>
          <w:rFonts w:ascii="Times New Roman" w:hAnsi="Times New Roman"/>
          <w:b/>
        </w:rPr>
        <w:t>4.7</w:t>
      </w:r>
      <w:r w:rsidRPr="00A26BF7">
        <w:rPr>
          <w:rFonts w:ascii="Times New Roman" w:hAnsi="Times New Roman"/>
          <w:b/>
        </w:rPr>
        <w:tab/>
        <w:t>Poveikis gebėjimui vairuoti ir valdyti mechanizmus</w:t>
      </w:r>
    </w:p>
    <w:p w14:paraId="43EAF98A" w14:textId="77777777" w:rsidR="00F06AD8" w:rsidRPr="00A26BF7" w:rsidRDefault="00F06AD8" w:rsidP="00A26BF7">
      <w:pPr>
        <w:tabs>
          <w:tab w:val="left" w:pos="567"/>
        </w:tabs>
        <w:spacing w:after="0" w:line="240" w:lineRule="auto"/>
        <w:rPr>
          <w:rFonts w:ascii="Times New Roman" w:hAnsi="Times New Roman"/>
        </w:rPr>
      </w:pPr>
    </w:p>
    <w:p w14:paraId="28740D62" w14:textId="77777777" w:rsidR="00F06AD8" w:rsidRPr="00A26BF7" w:rsidRDefault="00F06AD8" w:rsidP="00A26BF7">
      <w:pPr>
        <w:tabs>
          <w:tab w:val="left" w:pos="567"/>
        </w:tabs>
        <w:spacing w:after="0" w:line="240" w:lineRule="auto"/>
        <w:rPr>
          <w:rFonts w:ascii="Times New Roman" w:hAnsi="Times New Roman"/>
        </w:rPr>
      </w:pPr>
      <w:r w:rsidRPr="00A26BF7">
        <w:rPr>
          <w:rFonts w:ascii="Times New Roman" w:hAnsi="Times New Roman"/>
        </w:rPr>
        <w:t xml:space="preserve">Remifentanilis daro didelį poveikį gebėjimui vairuoti ir valdyti mechanizmus. Jei pacientą, vartojusį remifentanilio ir po to gydytą anestetikais, numatoma anksti išleisti iš ligoninės, jį būtina </w:t>
      </w:r>
      <w:r w:rsidR="00F767E8" w:rsidRPr="00D32A69">
        <w:rPr>
          <w:rFonts w:ascii="Times New Roman" w:eastAsia="Times New Roman" w:hAnsi="Times New Roman"/>
          <w:lang w:eastAsia="lt-LT"/>
        </w:rPr>
        <w:t>informuoti</w:t>
      </w:r>
      <w:r w:rsidRPr="00D32A69">
        <w:rPr>
          <w:rFonts w:ascii="Times New Roman" w:eastAsia="Times New Roman" w:hAnsi="Times New Roman"/>
          <w:lang w:eastAsia="lt-LT"/>
        </w:rPr>
        <w:t xml:space="preserve">, </w:t>
      </w:r>
      <w:r w:rsidR="00F767E8" w:rsidRPr="00D32A69">
        <w:rPr>
          <w:rFonts w:ascii="Times New Roman" w:eastAsia="Times New Roman" w:hAnsi="Times New Roman"/>
          <w:lang w:eastAsia="lt-LT"/>
        </w:rPr>
        <w:t>kada vėl bus galima atlikinėti minėtus veiksmus</w:t>
      </w:r>
      <w:r w:rsidRPr="00D32A69">
        <w:rPr>
          <w:rFonts w:ascii="Times New Roman" w:eastAsia="Times New Roman" w:hAnsi="Times New Roman"/>
          <w:lang w:eastAsia="lt-LT"/>
        </w:rPr>
        <w:t>.</w:t>
      </w:r>
      <w:r w:rsidRPr="00A26BF7">
        <w:rPr>
          <w:rFonts w:ascii="Times New Roman" w:hAnsi="Times New Roman"/>
        </w:rPr>
        <w:t xml:space="preserve"> Patartina, kad tokį pacientą į namus palydėtų kitas asmuo, įspėti, kad draudžiama vartoti alkoholinių gėrimų.</w:t>
      </w:r>
    </w:p>
    <w:p w14:paraId="073231CF" w14:textId="77777777" w:rsidR="00F06AD8" w:rsidRPr="00A26BF7" w:rsidRDefault="00F06AD8" w:rsidP="00A26BF7">
      <w:pPr>
        <w:tabs>
          <w:tab w:val="left" w:pos="567"/>
        </w:tabs>
        <w:spacing w:after="0" w:line="240" w:lineRule="auto"/>
        <w:rPr>
          <w:rFonts w:ascii="Times New Roman" w:hAnsi="Times New Roman"/>
        </w:rPr>
      </w:pPr>
    </w:p>
    <w:p w14:paraId="2BAD976F" w14:textId="77777777" w:rsidR="00F06AD8" w:rsidRPr="00A26BF7" w:rsidRDefault="00F06AD8" w:rsidP="00A26BF7">
      <w:pPr>
        <w:tabs>
          <w:tab w:val="left" w:pos="567"/>
        </w:tabs>
        <w:spacing w:after="0" w:line="240" w:lineRule="auto"/>
        <w:rPr>
          <w:rFonts w:ascii="Times New Roman" w:hAnsi="Times New Roman"/>
          <w:b/>
        </w:rPr>
      </w:pPr>
      <w:r w:rsidRPr="00A26BF7">
        <w:rPr>
          <w:rFonts w:ascii="Times New Roman" w:hAnsi="Times New Roman"/>
          <w:b/>
        </w:rPr>
        <w:t>4.8</w:t>
      </w:r>
      <w:r w:rsidRPr="00A26BF7">
        <w:rPr>
          <w:rFonts w:ascii="Times New Roman" w:hAnsi="Times New Roman"/>
          <w:b/>
        </w:rPr>
        <w:tab/>
        <w:t>Nepageidaujamas poveikis</w:t>
      </w:r>
    </w:p>
    <w:p w14:paraId="3D9750DF" w14:textId="77777777" w:rsidR="00F06AD8" w:rsidRPr="00A26BF7" w:rsidRDefault="00F06AD8" w:rsidP="00A26BF7">
      <w:pPr>
        <w:tabs>
          <w:tab w:val="left" w:pos="567"/>
        </w:tabs>
        <w:spacing w:after="0" w:line="240" w:lineRule="auto"/>
        <w:rPr>
          <w:rFonts w:ascii="Times New Roman" w:hAnsi="Times New Roman"/>
          <w:b/>
        </w:rPr>
      </w:pPr>
    </w:p>
    <w:p w14:paraId="710642CA" w14:textId="77777777" w:rsidR="00E02B3D" w:rsidRPr="00B616A1" w:rsidRDefault="00F06AD8" w:rsidP="00F06AD8">
      <w:pPr>
        <w:tabs>
          <w:tab w:val="left" w:pos="567"/>
        </w:tabs>
        <w:spacing w:after="0" w:line="240" w:lineRule="auto"/>
        <w:rPr>
          <w:rFonts w:ascii="Times New Roman" w:eastAsia="Times New Roman" w:hAnsi="Times New Roman"/>
          <w:lang w:eastAsia="lt-LT"/>
        </w:rPr>
      </w:pPr>
      <w:r w:rsidRPr="00A26BF7">
        <w:rPr>
          <w:rFonts w:ascii="Times New Roman" w:hAnsi="Times New Roman"/>
        </w:rPr>
        <w:t xml:space="preserve">Dažniausiai </w:t>
      </w:r>
      <w:r w:rsidRPr="002302E1">
        <w:rPr>
          <w:rFonts w:ascii="Times New Roman" w:eastAsia="Times New Roman" w:hAnsi="Times New Roman"/>
          <w:lang w:eastAsia="lt-LT"/>
        </w:rPr>
        <w:t>pasireiškian</w:t>
      </w:r>
      <w:r w:rsidR="001C42FF" w:rsidRPr="00A96C14">
        <w:rPr>
          <w:rFonts w:ascii="Times New Roman" w:eastAsia="Times New Roman" w:hAnsi="Times New Roman"/>
          <w:lang w:eastAsia="lt-LT"/>
        </w:rPr>
        <w:t xml:space="preserve">čios </w:t>
      </w:r>
      <w:r w:rsidRPr="00956EE0">
        <w:rPr>
          <w:rFonts w:ascii="Times New Roman" w:eastAsia="Times New Roman" w:hAnsi="Times New Roman"/>
          <w:lang w:eastAsia="lt-LT"/>
        </w:rPr>
        <w:t>nepageidaujam</w:t>
      </w:r>
      <w:r w:rsidR="001C42FF" w:rsidRPr="00534C85">
        <w:rPr>
          <w:rFonts w:ascii="Times New Roman" w:eastAsia="Times New Roman" w:hAnsi="Times New Roman"/>
          <w:lang w:eastAsia="lt-LT"/>
        </w:rPr>
        <w:t>o</w:t>
      </w:r>
      <w:r w:rsidRPr="00534C85">
        <w:rPr>
          <w:rFonts w:ascii="Times New Roman" w:eastAsia="Times New Roman" w:hAnsi="Times New Roman"/>
          <w:lang w:eastAsia="lt-LT"/>
        </w:rPr>
        <w:t xml:space="preserve">s </w:t>
      </w:r>
      <w:r w:rsidR="001C42FF" w:rsidRPr="005F6072">
        <w:rPr>
          <w:rFonts w:ascii="Times New Roman" w:eastAsia="Times New Roman" w:hAnsi="Times New Roman"/>
          <w:lang w:eastAsia="lt-LT"/>
        </w:rPr>
        <w:t xml:space="preserve">reakcijos, susijusios su </w:t>
      </w:r>
      <w:r w:rsidRPr="00A26BF7">
        <w:rPr>
          <w:rFonts w:ascii="Times New Roman" w:hAnsi="Times New Roman"/>
        </w:rPr>
        <w:t>remifentanilio</w:t>
      </w:r>
      <w:r w:rsidR="004E1919" w:rsidRPr="00A26BF7">
        <w:rPr>
          <w:rFonts w:ascii="Times New Roman" w:hAnsi="Times New Roman"/>
        </w:rPr>
        <w:t xml:space="preserve"> </w:t>
      </w:r>
      <w:r w:rsidR="004E1919" w:rsidRPr="004C41E4">
        <w:rPr>
          <w:rFonts w:ascii="Times New Roman" w:eastAsia="Times New Roman" w:hAnsi="Times New Roman"/>
          <w:lang w:eastAsia="lt-LT"/>
        </w:rPr>
        <w:t>vartojimu</w:t>
      </w:r>
      <w:r w:rsidR="001C42FF" w:rsidRPr="004C41E4">
        <w:rPr>
          <w:rFonts w:ascii="Times New Roman" w:eastAsia="Times New Roman" w:hAnsi="Times New Roman"/>
          <w:lang w:eastAsia="lt-LT"/>
        </w:rPr>
        <w:t>,</w:t>
      </w:r>
      <w:r w:rsidR="001C42FF" w:rsidRPr="00A26BF7">
        <w:rPr>
          <w:rFonts w:ascii="Times New Roman" w:hAnsi="Times New Roman"/>
        </w:rPr>
        <w:t xml:space="preserve"> </w:t>
      </w:r>
      <w:r w:rsidRPr="00A26BF7">
        <w:rPr>
          <w:rFonts w:ascii="Times New Roman" w:hAnsi="Times New Roman"/>
        </w:rPr>
        <w:t xml:space="preserve">tiesiogiai priklauso nuo opioidinių </w:t>
      </w:r>
      <w:r w:rsidRPr="00A26BF7">
        <w:rPr>
          <w:rFonts w:ascii="Times New Roman" w:hAnsi="Times New Roman"/>
          <w:i/>
        </w:rPr>
        <w:t>miu</w:t>
      </w:r>
      <w:r w:rsidRPr="00A26BF7">
        <w:rPr>
          <w:rFonts w:ascii="Times New Roman" w:hAnsi="Times New Roman"/>
        </w:rPr>
        <w:t xml:space="preserve"> receptorių dirginimo stiprumo.</w:t>
      </w:r>
      <w:r w:rsidR="001C42FF" w:rsidRPr="005C374A">
        <w:rPr>
          <w:rFonts w:ascii="Times New Roman" w:eastAsia="Times New Roman" w:hAnsi="Times New Roman"/>
          <w:lang w:eastAsia="lt-LT"/>
        </w:rPr>
        <w:t xml:space="preserve"> Šis nepageidaujamas poveikis išnyksta per kelias minutes po </w:t>
      </w:r>
      <w:r w:rsidR="001C42FF" w:rsidRPr="00B616A1">
        <w:rPr>
          <w:rFonts w:ascii="Times New Roman" w:eastAsia="Times New Roman" w:hAnsi="Times New Roman"/>
          <w:lang w:eastAsia="lt-LT"/>
        </w:rPr>
        <w:t xml:space="preserve">remifentanilio </w:t>
      </w:r>
      <w:r w:rsidR="00E02B3D" w:rsidRPr="00B616A1">
        <w:rPr>
          <w:rFonts w:ascii="Times New Roman" w:eastAsia="Times New Roman" w:hAnsi="Times New Roman"/>
          <w:lang w:eastAsia="lt-LT"/>
        </w:rPr>
        <w:t>infuzijos sustabdymo arba sulėtinimo.</w:t>
      </w:r>
    </w:p>
    <w:p w14:paraId="183D400A" w14:textId="77777777" w:rsidR="001C42FF" w:rsidRPr="00A26BF7" w:rsidRDefault="001C42FF" w:rsidP="0056524E">
      <w:pPr>
        <w:tabs>
          <w:tab w:val="left" w:pos="567"/>
        </w:tabs>
        <w:spacing w:after="0" w:line="240" w:lineRule="auto"/>
        <w:rPr>
          <w:rFonts w:ascii="Times New Roman" w:hAnsi="Times New Roman"/>
        </w:rPr>
      </w:pPr>
    </w:p>
    <w:p w14:paraId="00CE6E78" w14:textId="2C7D695F" w:rsidR="00F06AD8" w:rsidRPr="00A26BF7" w:rsidRDefault="00F06AD8" w:rsidP="0049262A">
      <w:pPr>
        <w:tabs>
          <w:tab w:val="left" w:pos="567"/>
        </w:tabs>
        <w:spacing w:after="0" w:line="240" w:lineRule="auto"/>
        <w:rPr>
          <w:rFonts w:ascii="Times New Roman" w:hAnsi="Times New Roman"/>
        </w:rPr>
      </w:pPr>
      <w:r w:rsidRPr="00A26BF7">
        <w:rPr>
          <w:rFonts w:ascii="Times New Roman" w:hAnsi="Times New Roman"/>
        </w:rPr>
        <w:t>Nepageidaujamo poveikio dažnis apibūdinamas taip</w:t>
      </w:r>
      <w:r w:rsidR="00D73310">
        <w:rPr>
          <w:rFonts w:ascii="Times New Roman" w:hAnsi="Times New Roman"/>
        </w:rPr>
        <w:t>:</w:t>
      </w:r>
    </w:p>
    <w:p w14:paraId="0A7092DE" w14:textId="206B5ABC" w:rsidR="00F06AD8" w:rsidRPr="00A26BF7" w:rsidRDefault="00F06AD8" w:rsidP="0049262A">
      <w:pPr>
        <w:tabs>
          <w:tab w:val="left" w:pos="567"/>
        </w:tabs>
        <w:spacing w:after="0" w:line="240" w:lineRule="auto"/>
        <w:rPr>
          <w:rFonts w:ascii="Times New Roman" w:hAnsi="Times New Roman"/>
        </w:rPr>
      </w:pPr>
      <w:r w:rsidRPr="00A26BF7">
        <w:rPr>
          <w:rFonts w:ascii="Times New Roman" w:hAnsi="Times New Roman"/>
        </w:rPr>
        <w:t>Labai dažnas (≥</w:t>
      </w:r>
      <w:r w:rsidR="00D73310">
        <w:rPr>
          <w:rFonts w:ascii="Times New Roman" w:hAnsi="Times New Roman"/>
        </w:rPr>
        <w:t> </w:t>
      </w:r>
      <w:r w:rsidRPr="00A26BF7">
        <w:rPr>
          <w:rFonts w:ascii="Times New Roman" w:hAnsi="Times New Roman"/>
        </w:rPr>
        <w:t>1/10)</w:t>
      </w:r>
    </w:p>
    <w:p w14:paraId="1BBEF4A4" w14:textId="6962A1DD" w:rsidR="00F06AD8" w:rsidRPr="00A26BF7" w:rsidRDefault="00F06AD8" w:rsidP="008245B4">
      <w:pPr>
        <w:tabs>
          <w:tab w:val="left" w:pos="567"/>
        </w:tabs>
        <w:spacing w:after="0" w:line="240" w:lineRule="auto"/>
        <w:rPr>
          <w:rFonts w:ascii="Times New Roman" w:hAnsi="Times New Roman"/>
        </w:rPr>
      </w:pPr>
      <w:r w:rsidRPr="00A26BF7">
        <w:rPr>
          <w:rFonts w:ascii="Times New Roman" w:hAnsi="Times New Roman"/>
        </w:rPr>
        <w:t>Dažnas (nuo ≥</w:t>
      </w:r>
      <w:r w:rsidR="00D73310">
        <w:rPr>
          <w:rFonts w:ascii="Times New Roman" w:hAnsi="Times New Roman"/>
        </w:rPr>
        <w:t> </w:t>
      </w:r>
      <w:r w:rsidRPr="00A26BF7">
        <w:rPr>
          <w:rFonts w:ascii="Times New Roman" w:hAnsi="Times New Roman"/>
        </w:rPr>
        <w:t xml:space="preserve">1/100 iki </w:t>
      </w:r>
      <w:r w:rsidRPr="00A26BF7">
        <w:rPr>
          <w:rFonts w:ascii="Times New Roman" w:hAnsi="Times New Roman"/>
        </w:rPr>
        <w:sym w:font="Symbol" w:char="F03C"/>
      </w:r>
      <w:r w:rsidR="00D73310">
        <w:rPr>
          <w:rFonts w:ascii="Times New Roman" w:hAnsi="Times New Roman"/>
        </w:rPr>
        <w:t> </w:t>
      </w:r>
      <w:r w:rsidRPr="00A26BF7">
        <w:rPr>
          <w:rFonts w:ascii="Times New Roman" w:hAnsi="Times New Roman"/>
        </w:rPr>
        <w:t>1/10)</w:t>
      </w:r>
    </w:p>
    <w:p w14:paraId="07BBFA15" w14:textId="4685EC52" w:rsidR="00F06AD8" w:rsidRPr="00A26BF7" w:rsidRDefault="00F06AD8" w:rsidP="00A26BF7">
      <w:pPr>
        <w:tabs>
          <w:tab w:val="left" w:pos="567"/>
        </w:tabs>
        <w:spacing w:after="0" w:line="240" w:lineRule="auto"/>
        <w:rPr>
          <w:rFonts w:ascii="Times New Roman" w:hAnsi="Times New Roman"/>
        </w:rPr>
      </w:pPr>
      <w:r w:rsidRPr="00A26BF7">
        <w:rPr>
          <w:rFonts w:ascii="Times New Roman" w:hAnsi="Times New Roman"/>
        </w:rPr>
        <w:t>Nedažnas (nuo ≥</w:t>
      </w:r>
      <w:r w:rsidR="00D73310">
        <w:rPr>
          <w:rFonts w:ascii="Times New Roman" w:hAnsi="Times New Roman"/>
        </w:rPr>
        <w:t> </w:t>
      </w:r>
      <w:r w:rsidRPr="00A26BF7">
        <w:rPr>
          <w:rFonts w:ascii="Times New Roman" w:hAnsi="Times New Roman"/>
        </w:rPr>
        <w:t>1/</w:t>
      </w:r>
      <w:r w:rsidRPr="008A5A57">
        <w:rPr>
          <w:rFonts w:ascii="Times New Roman" w:eastAsia="Times New Roman" w:hAnsi="Times New Roman"/>
          <w:lang w:eastAsia="lt-LT"/>
        </w:rPr>
        <w:t>1</w:t>
      </w:r>
      <w:r w:rsidR="00D73310">
        <w:rPr>
          <w:rFonts w:ascii="Times New Roman" w:eastAsia="Times New Roman" w:hAnsi="Times New Roman"/>
          <w:lang w:eastAsia="lt-LT"/>
        </w:rPr>
        <w:t> </w:t>
      </w:r>
      <w:r w:rsidRPr="002C5D10">
        <w:rPr>
          <w:rFonts w:ascii="Times New Roman" w:eastAsia="Times New Roman" w:hAnsi="Times New Roman"/>
          <w:lang w:eastAsia="lt-LT"/>
        </w:rPr>
        <w:t>000</w:t>
      </w:r>
      <w:r w:rsidRPr="00A26BF7">
        <w:rPr>
          <w:rFonts w:ascii="Times New Roman" w:hAnsi="Times New Roman"/>
        </w:rPr>
        <w:t xml:space="preserve"> iki </w:t>
      </w:r>
      <w:r w:rsidRPr="00A26BF7">
        <w:rPr>
          <w:rFonts w:ascii="Times New Roman" w:hAnsi="Times New Roman"/>
        </w:rPr>
        <w:sym w:font="Symbol" w:char="F03C"/>
      </w:r>
      <w:r w:rsidR="00D73310">
        <w:rPr>
          <w:rFonts w:ascii="Times New Roman" w:hAnsi="Times New Roman"/>
        </w:rPr>
        <w:t> </w:t>
      </w:r>
      <w:r w:rsidRPr="00A26BF7">
        <w:rPr>
          <w:rFonts w:ascii="Times New Roman" w:hAnsi="Times New Roman"/>
        </w:rPr>
        <w:t>1/100)</w:t>
      </w:r>
    </w:p>
    <w:p w14:paraId="51759FD4" w14:textId="7FA1A341" w:rsidR="00F06AD8" w:rsidRPr="00A26BF7" w:rsidRDefault="00F06AD8" w:rsidP="00A26BF7">
      <w:pPr>
        <w:tabs>
          <w:tab w:val="left" w:pos="567"/>
        </w:tabs>
        <w:spacing w:after="0" w:line="240" w:lineRule="auto"/>
        <w:rPr>
          <w:rFonts w:ascii="Times New Roman" w:hAnsi="Times New Roman"/>
        </w:rPr>
      </w:pPr>
      <w:r w:rsidRPr="00A26BF7">
        <w:rPr>
          <w:rFonts w:ascii="Times New Roman" w:hAnsi="Times New Roman"/>
        </w:rPr>
        <w:t>Retas (nuo ≥</w:t>
      </w:r>
      <w:r w:rsidR="00D73310">
        <w:rPr>
          <w:rFonts w:ascii="Times New Roman" w:hAnsi="Times New Roman"/>
        </w:rPr>
        <w:t> </w:t>
      </w:r>
      <w:r w:rsidRPr="00A26BF7">
        <w:rPr>
          <w:rFonts w:ascii="Times New Roman" w:hAnsi="Times New Roman"/>
        </w:rPr>
        <w:t>1/</w:t>
      </w:r>
      <w:r w:rsidRPr="008A5A57">
        <w:rPr>
          <w:rFonts w:ascii="Times New Roman" w:eastAsia="Times New Roman" w:hAnsi="Times New Roman"/>
          <w:lang w:eastAsia="lt-LT"/>
        </w:rPr>
        <w:t>10</w:t>
      </w:r>
      <w:r w:rsidR="00D73310">
        <w:rPr>
          <w:rFonts w:ascii="Times New Roman" w:eastAsia="Times New Roman" w:hAnsi="Times New Roman"/>
          <w:lang w:eastAsia="lt-LT"/>
        </w:rPr>
        <w:t> </w:t>
      </w:r>
      <w:r w:rsidRPr="002C5D10">
        <w:rPr>
          <w:rFonts w:ascii="Times New Roman" w:eastAsia="Times New Roman" w:hAnsi="Times New Roman"/>
          <w:lang w:eastAsia="lt-LT"/>
        </w:rPr>
        <w:t>000</w:t>
      </w:r>
      <w:r w:rsidRPr="00A26BF7">
        <w:rPr>
          <w:rFonts w:ascii="Times New Roman" w:hAnsi="Times New Roman"/>
        </w:rPr>
        <w:t xml:space="preserve"> iki </w:t>
      </w:r>
      <w:r w:rsidRPr="00A26BF7">
        <w:rPr>
          <w:rFonts w:ascii="Times New Roman" w:hAnsi="Times New Roman"/>
        </w:rPr>
        <w:sym w:font="Symbol" w:char="F03C"/>
      </w:r>
      <w:r w:rsidR="00D73310">
        <w:rPr>
          <w:rFonts w:ascii="Times New Roman" w:hAnsi="Times New Roman"/>
        </w:rPr>
        <w:t> </w:t>
      </w:r>
      <w:r w:rsidRPr="00A26BF7">
        <w:rPr>
          <w:rFonts w:ascii="Times New Roman" w:hAnsi="Times New Roman"/>
        </w:rPr>
        <w:t>1/1</w:t>
      </w:r>
      <w:r w:rsidR="00D73310">
        <w:rPr>
          <w:rFonts w:ascii="Times New Roman" w:hAnsi="Times New Roman"/>
        </w:rPr>
        <w:t> </w:t>
      </w:r>
      <w:r w:rsidRPr="00A26BF7">
        <w:rPr>
          <w:rFonts w:ascii="Times New Roman" w:hAnsi="Times New Roman"/>
        </w:rPr>
        <w:t>000)</w:t>
      </w:r>
    </w:p>
    <w:p w14:paraId="28815FF2" w14:textId="7700E933" w:rsidR="00F06AD8" w:rsidRPr="00A26BF7" w:rsidRDefault="00F06AD8" w:rsidP="00A26BF7">
      <w:pPr>
        <w:tabs>
          <w:tab w:val="left" w:pos="567"/>
        </w:tabs>
        <w:spacing w:after="0" w:line="240" w:lineRule="auto"/>
        <w:rPr>
          <w:rFonts w:ascii="Times New Roman" w:hAnsi="Times New Roman"/>
        </w:rPr>
      </w:pPr>
      <w:r w:rsidRPr="00A26BF7">
        <w:rPr>
          <w:rFonts w:ascii="Times New Roman" w:hAnsi="Times New Roman"/>
        </w:rPr>
        <w:t>Labai retas (</w:t>
      </w:r>
      <w:r w:rsidRPr="00A26BF7">
        <w:rPr>
          <w:rFonts w:ascii="Times New Roman" w:hAnsi="Times New Roman"/>
        </w:rPr>
        <w:sym w:font="Symbol" w:char="F03C"/>
      </w:r>
      <w:r w:rsidR="00D73310">
        <w:rPr>
          <w:rFonts w:ascii="Times New Roman" w:hAnsi="Times New Roman"/>
        </w:rPr>
        <w:t> </w:t>
      </w:r>
      <w:r w:rsidRPr="00A26BF7">
        <w:rPr>
          <w:rFonts w:ascii="Times New Roman" w:hAnsi="Times New Roman"/>
        </w:rPr>
        <w:t>1/</w:t>
      </w:r>
      <w:r w:rsidRPr="008A5A57">
        <w:rPr>
          <w:rFonts w:ascii="Times New Roman" w:eastAsia="Times New Roman" w:hAnsi="Times New Roman"/>
          <w:lang w:eastAsia="lt-LT"/>
        </w:rPr>
        <w:t>10</w:t>
      </w:r>
      <w:r w:rsidR="00D73310">
        <w:rPr>
          <w:rFonts w:ascii="Times New Roman" w:eastAsia="Times New Roman" w:hAnsi="Times New Roman"/>
          <w:lang w:eastAsia="lt-LT"/>
        </w:rPr>
        <w:t> </w:t>
      </w:r>
      <w:r w:rsidRPr="002C5D10">
        <w:rPr>
          <w:rFonts w:ascii="Times New Roman" w:eastAsia="Times New Roman" w:hAnsi="Times New Roman"/>
          <w:lang w:eastAsia="lt-LT"/>
        </w:rPr>
        <w:t>000</w:t>
      </w:r>
      <w:r w:rsidRPr="00A26BF7">
        <w:rPr>
          <w:rFonts w:ascii="Times New Roman" w:hAnsi="Times New Roman"/>
        </w:rPr>
        <w:t>)</w:t>
      </w:r>
    </w:p>
    <w:p w14:paraId="064A937F" w14:textId="77777777" w:rsidR="00F06AD8" w:rsidRPr="00A26BF7" w:rsidRDefault="00F06AD8" w:rsidP="00A26BF7">
      <w:pPr>
        <w:tabs>
          <w:tab w:val="left" w:pos="567"/>
        </w:tabs>
        <w:spacing w:after="0" w:line="240" w:lineRule="auto"/>
        <w:rPr>
          <w:rFonts w:ascii="Times New Roman" w:hAnsi="Times New Roman"/>
        </w:rPr>
      </w:pPr>
      <w:r w:rsidRPr="00A26BF7">
        <w:rPr>
          <w:rFonts w:ascii="Times New Roman" w:hAnsi="Times New Roman"/>
        </w:rPr>
        <w:t>Dažnis nežinomas (negali būti apskaičiuotas pagal turimus duomenis).</w:t>
      </w:r>
    </w:p>
    <w:p w14:paraId="760914AC" w14:textId="77777777" w:rsidR="00F06AD8" w:rsidRPr="00A26BF7" w:rsidRDefault="00F06AD8" w:rsidP="00A26BF7">
      <w:pPr>
        <w:tabs>
          <w:tab w:val="left" w:pos="567"/>
        </w:tabs>
        <w:spacing w:after="0" w:line="240" w:lineRule="auto"/>
        <w:rPr>
          <w:rFonts w:ascii="Times New Roman" w:hAnsi="Times New Roman"/>
        </w:rPr>
      </w:pPr>
    </w:p>
    <w:tbl>
      <w:tblPr>
        <w:tblW w:w="0" w:type="auto"/>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0"/>
        <w:gridCol w:w="1889"/>
        <w:gridCol w:w="4011"/>
      </w:tblGrid>
      <w:tr w:rsidR="0087490D" w:rsidRPr="0056524E" w14:paraId="33FA413E" w14:textId="77777777" w:rsidTr="0087490D">
        <w:tc>
          <w:tcPr>
            <w:tcW w:w="2687" w:type="dxa"/>
            <w:shd w:val="clear" w:color="auto" w:fill="auto"/>
          </w:tcPr>
          <w:p w14:paraId="556B0AC3" w14:textId="77777777" w:rsidR="003B12D4" w:rsidRPr="00602319" w:rsidRDefault="005B2880" w:rsidP="003B12D4">
            <w:pPr>
              <w:spacing w:beforeLines="40" w:before="96" w:afterLines="40" w:after="96" w:line="240" w:lineRule="auto"/>
              <w:contextualSpacing/>
              <w:rPr>
                <w:rFonts w:ascii="Times New Roman" w:eastAsia="Times New Roman" w:hAnsi="Times New Roman"/>
                <w:b/>
                <w:bCs/>
                <w:lang w:eastAsia="de-DE"/>
              </w:rPr>
            </w:pPr>
            <w:r w:rsidRPr="00602319">
              <w:rPr>
                <w:rFonts w:ascii="Times New Roman" w:eastAsia="Times New Roman" w:hAnsi="Times New Roman"/>
                <w:b/>
                <w:bCs/>
                <w:lang w:eastAsia="de-DE"/>
              </w:rPr>
              <w:t>Organų sistemų klasė</w:t>
            </w:r>
          </w:p>
        </w:tc>
        <w:tc>
          <w:tcPr>
            <w:tcW w:w="1930" w:type="dxa"/>
            <w:shd w:val="clear" w:color="auto" w:fill="auto"/>
          </w:tcPr>
          <w:p w14:paraId="0688B37C" w14:textId="77777777" w:rsidR="003B12D4" w:rsidRPr="00E32212" w:rsidRDefault="005B2880" w:rsidP="003B12D4">
            <w:pPr>
              <w:spacing w:beforeLines="40" w:before="96" w:afterLines="40" w:after="96" w:line="240" w:lineRule="auto"/>
              <w:contextualSpacing/>
              <w:rPr>
                <w:rFonts w:ascii="Times New Roman" w:eastAsia="Times New Roman" w:hAnsi="Times New Roman"/>
                <w:b/>
                <w:lang w:eastAsia="de-DE"/>
              </w:rPr>
            </w:pPr>
            <w:r w:rsidRPr="00E16592">
              <w:rPr>
                <w:rFonts w:ascii="Times New Roman" w:eastAsia="Times New Roman" w:hAnsi="Times New Roman"/>
                <w:b/>
                <w:lang w:eastAsia="de-DE"/>
              </w:rPr>
              <w:t>Dažnis</w:t>
            </w:r>
          </w:p>
        </w:tc>
        <w:tc>
          <w:tcPr>
            <w:tcW w:w="4131" w:type="dxa"/>
            <w:shd w:val="clear" w:color="auto" w:fill="auto"/>
          </w:tcPr>
          <w:p w14:paraId="455A4AF4" w14:textId="77777777" w:rsidR="003B12D4" w:rsidRPr="00D32A69" w:rsidRDefault="005B2880" w:rsidP="003B12D4">
            <w:pPr>
              <w:spacing w:beforeLines="40" w:before="96" w:afterLines="40" w:after="96" w:line="240" w:lineRule="auto"/>
              <w:contextualSpacing/>
              <w:rPr>
                <w:rFonts w:ascii="Times New Roman" w:eastAsia="Times New Roman" w:hAnsi="Times New Roman"/>
                <w:b/>
                <w:lang w:eastAsia="de-DE"/>
              </w:rPr>
            </w:pPr>
            <w:r w:rsidRPr="00D32A69">
              <w:rPr>
                <w:rFonts w:ascii="Times New Roman" w:eastAsia="Times New Roman" w:hAnsi="Times New Roman"/>
                <w:b/>
                <w:lang w:eastAsia="de-DE"/>
              </w:rPr>
              <w:t>Nepageidaujamas poveikis</w:t>
            </w:r>
          </w:p>
        </w:tc>
      </w:tr>
      <w:tr w:rsidR="0087490D" w:rsidRPr="0056524E" w14:paraId="37140AC4" w14:textId="77777777" w:rsidTr="0087490D">
        <w:tc>
          <w:tcPr>
            <w:tcW w:w="2687" w:type="dxa"/>
            <w:shd w:val="clear" w:color="auto" w:fill="auto"/>
          </w:tcPr>
          <w:p w14:paraId="22A5AFC2" w14:textId="77777777" w:rsidR="003B12D4" w:rsidRPr="0056524E" w:rsidRDefault="005B2880" w:rsidP="003B12D4">
            <w:pPr>
              <w:spacing w:beforeLines="40" w:before="96" w:afterLines="40" w:after="96" w:line="240" w:lineRule="auto"/>
              <w:contextualSpacing/>
              <w:rPr>
                <w:rFonts w:ascii="Times New Roman" w:eastAsia="Times New Roman" w:hAnsi="Times New Roman"/>
                <w:b/>
                <w:lang w:eastAsia="de-DE"/>
              </w:rPr>
            </w:pPr>
            <w:r w:rsidRPr="0056524E">
              <w:rPr>
                <w:rFonts w:ascii="Times New Roman" w:eastAsia="Times New Roman" w:hAnsi="Times New Roman"/>
                <w:b/>
                <w:bCs/>
                <w:lang w:eastAsia="de-DE"/>
              </w:rPr>
              <w:t>Imuninės sistemos sutrikimai</w:t>
            </w:r>
          </w:p>
        </w:tc>
        <w:tc>
          <w:tcPr>
            <w:tcW w:w="1930" w:type="dxa"/>
            <w:shd w:val="clear" w:color="auto" w:fill="auto"/>
          </w:tcPr>
          <w:p w14:paraId="49545CD9" w14:textId="77777777" w:rsidR="003B12D4" w:rsidRPr="0056524E" w:rsidRDefault="003B12D4" w:rsidP="005B2880">
            <w:pPr>
              <w:spacing w:beforeLines="40" w:before="96" w:afterLines="40" w:after="96" w:line="240" w:lineRule="auto"/>
              <w:contextualSpacing/>
              <w:rPr>
                <w:rFonts w:ascii="Times New Roman" w:eastAsia="Times New Roman" w:hAnsi="Times New Roman"/>
                <w:lang w:eastAsia="de-DE"/>
              </w:rPr>
            </w:pPr>
            <w:r w:rsidRPr="0056524E">
              <w:rPr>
                <w:rFonts w:ascii="Times New Roman" w:eastAsia="Times New Roman" w:hAnsi="Times New Roman"/>
                <w:lang w:eastAsia="de-DE"/>
              </w:rPr>
              <w:t>R</w:t>
            </w:r>
            <w:r w:rsidR="005B2880" w:rsidRPr="0056524E">
              <w:rPr>
                <w:rFonts w:ascii="Times New Roman" w:eastAsia="Times New Roman" w:hAnsi="Times New Roman"/>
                <w:lang w:eastAsia="de-DE"/>
              </w:rPr>
              <w:t>eti</w:t>
            </w:r>
          </w:p>
        </w:tc>
        <w:tc>
          <w:tcPr>
            <w:tcW w:w="4131" w:type="dxa"/>
            <w:shd w:val="clear" w:color="auto" w:fill="auto"/>
          </w:tcPr>
          <w:p w14:paraId="447AD396" w14:textId="77777777" w:rsidR="003B12D4" w:rsidRPr="0056524E" w:rsidRDefault="005B2880" w:rsidP="005B2880">
            <w:pPr>
              <w:spacing w:beforeLines="40" w:before="96" w:afterLines="40" w:after="96" w:line="240" w:lineRule="auto"/>
              <w:contextualSpacing/>
              <w:rPr>
                <w:rFonts w:ascii="Times New Roman" w:eastAsia="Times New Roman" w:hAnsi="Times New Roman"/>
                <w:lang w:eastAsia="de-DE"/>
              </w:rPr>
            </w:pPr>
            <w:r w:rsidRPr="0056524E">
              <w:rPr>
                <w:rFonts w:ascii="Times New Roman" w:eastAsia="Times New Roman" w:hAnsi="Times New Roman"/>
                <w:lang w:eastAsia="de-DE"/>
              </w:rPr>
              <w:t>Pranešta apie padidėjusio jautrumo reakcijų, įskaitant anafilaksiją, atvejus pacientams, kuriems remifentanilio infuzuota kartu su vieno ar daugiau anestetikų</w:t>
            </w:r>
          </w:p>
        </w:tc>
      </w:tr>
      <w:tr w:rsidR="0087490D" w:rsidRPr="0056524E" w14:paraId="0451001C" w14:textId="77777777" w:rsidTr="0087490D">
        <w:tc>
          <w:tcPr>
            <w:tcW w:w="2687" w:type="dxa"/>
            <w:shd w:val="clear" w:color="auto" w:fill="auto"/>
          </w:tcPr>
          <w:p w14:paraId="16EDE2EA" w14:textId="77777777" w:rsidR="003B12D4" w:rsidRPr="0056524E" w:rsidRDefault="005B2880" w:rsidP="003B12D4">
            <w:pPr>
              <w:spacing w:beforeLines="40" w:before="96" w:afterLines="40" w:after="96" w:line="240" w:lineRule="auto"/>
              <w:contextualSpacing/>
              <w:rPr>
                <w:rFonts w:ascii="Times New Roman" w:eastAsia="Times New Roman" w:hAnsi="Times New Roman"/>
                <w:b/>
                <w:lang w:eastAsia="de-DE"/>
              </w:rPr>
            </w:pPr>
            <w:r w:rsidRPr="0056524E">
              <w:rPr>
                <w:rFonts w:ascii="Times New Roman" w:eastAsia="Times New Roman" w:hAnsi="Times New Roman"/>
                <w:b/>
                <w:lang w:eastAsia="de-DE"/>
              </w:rPr>
              <w:t>Psichikos sutrikimai</w:t>
            </w:r>
          </w:p>
        </w:tc>
        <w:tc>
          <w:tcPr>
            <w:tcW w:w="1930" w:type="dxa"/>
            <w:shd w:val="clear" w:color="auto" w:fill="auto"/>
          </w:tcPr>
          <w:p w14:paraId="3F26D917" w14:textId="77777777" w:rsidR="003B12D4" w:rsidRPr="0056524E" w:rsidRDefault="005B2880" w:rsidP="003B12D4">
            <w:pPr>
              <w:spacing w:beforeLines="40" w:before="96" w:afterLines="40" w:after="96" w:line="240" w:lineRule="auto"/>
              <w:contextualSpacing/>
              <w:rPr>
                <w:rFonts w:ascii="Times New Roman" w:eastAsia="Times New Roman" w:hAnsi="Times New Roman"/>
                <w:lang w:eastAsia="de-DE"/>
              </w:rPr>
            </w:pPr>
            <w:r w:rsidRPr="0056524E">
              <w:rPr>
                <w:rFonts w:ascii="Times New Roman" w:eastAsia="Times New Roman" w:hAnsi="Times New Roman"/>
                <w:lang w:eastAsia="de-DE"/>
              </w:rPr>
              <w:t>Dažni nežinomas</w:t>
            </w:r>
          </w:p>
        </w:tc>
        <w:tc>
          <w:tcPr>
            <w:tcW w:w="4131" w:type="dxa"/>
            <w:shd w:val="clear" w:color="auto" w:fill="auto"/>
          </w:tcPr>
          <w:p w14:paraId="50631608" w14:textId="52E3E7FA" w:rsidR="003B12D4" w:rsidRPr="0056524E" w:rsidRDefault="005B2880" w:rsidP="003B12D4">
            <w:pPr>
              <w:spacing w:beforeLines="40" w:before="96" w:afterLines="40" w:after="96" w:line="240" w:lineRule="auto"/>
              <w:contextualSpacing/>
              <w:rPr>
                <w:rFonts w:ascii="Times New Roman" w:eastAsia="Times New Roman" w:hAnsi="Times New Roman"/>
                <w:lang w:eastAsia="de-DE"/>
              </w:rPr>
            </w:pPr>
            <w:r w:rsidRPr="0056524E">
              <w:rPr>
                <w:rFonts w:ascii="Times New Roman" w:eastAsia="Times New Roman" w:hAnsi="Times New Roman"/>
                <w:lang w:eastAsia="de-DE"/>
              </w:rPr>
              <w:t>Priklausomybė nuo vaistinio preparato</w:t>
            </w:r>
            <w:r w:rsidR="009153D4">
              <w:rPr>
                <w:rFonts w:ascii="Times New Roman" w:eastAsia="Times New Roman" w:hAnsi="Times New Roman"/>
                <w:lang w:eastAsia="de-DE"/>
              </w:rPr>
              <w:t>, n</w:t>
            </w:r>
            <w:r w:rsidR="009153D4" w:rsidRPr="009153D4">
              <w:rPr>
                <w:rFonts w:ascii="Times New Roman" w:eastAsia="Times New Roman" w:hAnsi="Times New Roman"/>
                <w:lang w:eastAsia="de-DE"/>
              </w:rPr>
              <w:t>utraukimo sindromas</w:t>
            </w:r>
          </w:p>
        </w:tc>
      </w:tr>
      <w:tr w:rsidR="0087490D" w:rsidRPr="0056524E" w14:paraId="33F9773C" w14:textId="77777777" w:rsidTr="0087490D">
        <w:tc>
          <w:tcPr>
            <w:tcW w:w="2687" w:type="dxa"/>
            <w:vMerge w:val="restart"/>
            <w:shd w:val="clear" w:color="auto" w:fill="auto"/>
          </w:tcPr>
          <w:p w14:paraId="327DE56D" w14:textId="77777777" w:rsidR="003B12D4" w:rsidRPr="0056524E" w:rsidRDefault="005B2880" w:rsidP="003B12D4">
            <w:pPr>
              <w:spacing w:beforeLines="40" w:before="96" w:afterLines="40" w:after="96" w:line="240" w:lineRule="auto"/>
              <w:contextualSpacing/>
              <w:rPr>
                <w:rFonts w:ascii="Times New Roman" w:eastAsia="Times New Roman" w:hAnsi="Times New Roman"/>
                <w:b/>
                <w:lang w:eastAsia="de-DE"/>
              </w:rPr>
            </w:pPr>
            <w:r w:rsidRPr="0056524E">
              <w:rPr>
                <w:rFonts w:ascii="Times New Roman" w:eastAsia="Times New Roman" w:hAnsi="Times New Roman"/>
                <w:b/>
                <w:lang w:eastAsia="de-DE"/>
              </w:rPr>
              <w:t>Nervų sistemos sutrikimai</w:t>
            </w:r>
          </w:p>
        </w:tc>
        <w:tc>
          <w:tcPr>
            <w:tcW w:w="1930" w:type="dxa"/>
            <w:shd w:val="clear" w:color="auto" w:fill="auto"/>
          </w:tcPr>
          <w:p w14:paraId="22D7435E" w14:textId="77777777" w:rsidR="003B12D4" w:rsidRPr="0056524E" w:rsidRDefault="005B2880" w:rsidP="003B12D4">
            <w:pPr>
              <w:spacing w:beforeLines="40" w:before="96" w:afterLines="40" w:after="96" w:line="240" w:lineRule="auto"/>
              <w:contextualSpacing/>
              <w:rPr>
                <w:rFonts w:ascii="Times New Roman" w:eastAsia="Times New Roman" w:hAnsi="Times New Roman"/>
                <w:lang w:eastAsia="de-DE"/>
              </w:rPr>
            </w:pPr>
            <w:r w:rsidRPr="0056524E">
              <w:rPr>
                <w:rFonts w:ascii="Times New Roman" w:eastAsia="Times New Roman" w:hAnsi="Times New Roman"/>
                <w:lang w:eastAsia="de-DE"/>
              </w:rPr>
              <w:t>Labai dažni</w:t>
            </w:r>
          </w:p>
        </w:tc>
        <w:tc>
          <w:tcPr>
            <w:tcW w:w="4131" w:type="dxa"/>
            <w:shd w:val="clear" w:color="auto" w:fill="auto"/>
          </w:tcPr>
          <w:p w14:paraId="37402C8A" w14:textId="77777777" w:rsidR="003B12D4" w:rsidRPr="0056524E" w:rsidRDefault="005B2880" w:rsidP="003B12D4">
            <w:pPr>
              <w:spacing w:beforeLines="40" w:before="96" w:afterLines="40" w:after="96" w:line="240" w:lineRule="auto"/>
              <w:contextualSpacing/>
              <w:rPr>
                <w:rFonts w:ascii="Times New Roman" w:eastAsia="Times New Roman" w:hAnsi="Times New Roman"/>
                <w:lang w:eastAsia="de-DE"/>
              </w:rPr>
            </w:pPr>
            <w:r w:rsidRPr="0056524E">
              <w:rPr>
                <w:rFonts w:ascii="Times New Roman" w:eastAsia="Times New Roman" w:hAnsi="Times New Roman"/>
                <w:lang w:eastAsia="de-DE"/>
              </w:rPr>
              <w:t>Skeleto raumenų rigidiškumas</w:t>
            </w:r>
          </w:p>
        </w:tc>
      </w:tr>
      <w:tr w:rsidR="0087490D" w:rsidRPr="0056524E" w14:paraId="5FF33767" w14:textId="77777777" w:rsidTr="0087490D">
        <w:tc>
          <w:tcPr>
            <w:tcW w:w="2687" w:type="dxa"/>
            <w:vMerge/>
            <w:shd w:val="clear" w:color="auto" w:fill="auto"/>
          </w:tcPr>
          <w:p w14:paraId="04600F1E" w14:textId="77777777" w:rsidR="003B12D4" w:rsidRPr="0056524E" w:rsidRDefault="003B12D4" w:rsidP="003B12D4">
            <w:pPr>
              <w:spacing w:beforeLines="40" w:before="96" w:afterLines="40" w:after="96" w:line="240" w:lineRule="auto"/>
              <w:contextualSpacing/>
              <w:rPr>
                <w:rFonts w:ascii="Times New Roman" w:eastAsia="Times New Roman" w:hAnsi="Times New Roman"/>
                <w:b/>
                <w:lang w:eastAsia="de-DE"/>
              </w:rPr>
            </w:pPr>
          </w:p>
        </w:tc>
        <w:tc>
          <w:tcPr>
            <w:tcW w:w="1930" w:type="dxa"/>
            <w:shd w:val="clear" w:color="auto" w:fill="auto"/>
          </w:tcPr>
          <w:p w14:paraId="7430AEF6" w14:textId="77777777" w:rsidR="003B12D4" w:rsidRPr="0056524E" w:rsidRDefault="003B12D4" w:rsidP="005B2880">
            <w:pPr>
              <w:spacing w:beforeLines="40" w:before="96" w:afterLines="40" w:after="96" w:line="240" w:lineRule="auto"/>
              <w:contextualSpacing/>
              <w:rPr>
                <w:rFonts w:ascii="Times New Roman" w:eastAsia="Times New Roman" w:hAnsi="Times New Roman"/>
                <w:lang w:eastAsia="de-DE"/>
              </w:rPr>
            </w:pPr>
            <w:r w:rsidRPr="0056524E">
              <w:rPr>
                <w:rFonts w:ascii="Times New Roman" w:eastAsia="Times New Roman" w:hAnsi="Times New Roman"/>
                <w:lang w:eastAsia="de-DE"/>
              </w:rPr>
              <w:t>R</w:t>
            </w:r>
            <w:r w:rsidR="005B2880" w:rsidRPr="0056524E">
              <w:rPr>
                <w:rFonts w:ascii="Times New Roman" w:eastAsia="Times New Roman" w:hAnsi="Times New Roman"/>
                <w:lang w:eastAsia="de-DE"/>
              </w:rPr>
              <w:t>eti</w:t>
            </w:r>
          </w:p>
        </w:tc>
        <w:tc>
          <w:tcPr>
            <w:tcW w:w="4131" w:type="dxa"/>
            <w:shd w:val="clear" w:color="auto" w:fill="auto"/>
          </w:tcPr>
          <w:p w14:paraId="0AB514FF" w14:textId="77777777" w:rsidR="003B12D4" w:rsidRPr="0056524E" w:rsidRDefault="005B2880" w:rsidP="003B12D4">
            <w:pPr>
              <w:spacing w:beforeLines="40" w:before="96" w:afterLines="40" w:after="96" w:line="240" w:lineRule="auto"/>
              <w:contextualSpacing/>
              <w:rPr>
                <w:rFonts w:ascii="Times New Roman" w:eastAsia="Times New Roman" w:hAnsi="Times New Roman"/>
                <w:lang w:eastAsia="de-DE"/>
              </w:rPr>
            </w:pPr>
            <w:r w:rsidRPr="0056524E">
              <w:rPr>
                <w:rFonts w:ascii="Times New Roman" w:eastAsia="Times New Roman" w:hAnsi="Times New Roman"/>
                <w:lang w:eastAsia="de-DE"/>
              </w:rPr>
              <w:t>Slopinimas</w:t>
            </w:r>
            <w:r w:rsidR="003B12D4" w:rsidRPr="0056524E">
              <w:rPr>
                <w:rFonts w:ascii="Times New Roman" w:eastAsia="Times New Roman" w:hAnsi="Times New Roman"/>
                <w:lang w:eastAsia="de-DE"/>
              </w:rPr>
              <w:t xml:space="preserve"> (</w:t>
            </w:r>
            <w:r w:rsidRPr="0056524E">
              <w:rPr>
                <w:rFonts w:ascii="Times New Roman" w:eastAsia="Times New Roman" w:hAnsi="Times New Roman"/>
                <w:lang w:eastAsia="de-DE"/>
              </w:rPr>
              <w:t>prabudimo iš bendrosios anestezijos metu</w:t>
            </w:r>
            <w:r w:rsidR="003B12D4" w:rsidRPr="0056524E">
              <w:rPr>
                <w:rFonts w:ascii="Times New Roman" w:eastAsia="Times New Roman" w:hAnsi="Times New Roman"/>
                <w:lang w:eastAsia="de-DE"/>
              </w:rPr>
              <w:t>)</w:t>
            </w:r>
          </w:p>
        </w:tc>
      </w:tr>
      <w:tr w:rsidR="0087490D" w:rsidRPr="0056524E" w14:paraId="0D72F122" w14:textId="77777777" w:rsidTr="0087490D">
        <w:tc>
          <w:tcPr>
            <w:tcW w:w="2687" w:type="dxa"/>
            <w:vMerge/>
            <w:shd w:val="clear" w:color="auto" w:fill="auto"/>
          </w:tcPr>
          <w:p w14:paraId="10A1502C" w14:textId="77777777" w:rsidR="003B12D4" w:rsidRPr="0056524E" w:rsidRDefault="003B12D4" w:rsidP="003B12D4">
            <w:pPr>
              <w:spacing w:beforeLines="40" w:before="96" w:afterLines="40" w:after="96" w:line="240" w:lineRule="auto"/>
              <w:contextualSpacing/>
              <w:rPr>
                <w:rFonts w:ascii="Times New Roman" w:eastAsia="Times New Roman" w:hAnsi="Times New Roman"/>
                <w:b/>
                <w:lang w:eastAsia="de-DE"/>
              </w:rPr>
            </w:pPr>
          </w:p>
        </w:tc>
        <w:tc>
          <w:tcPr>
            <w:tcW w:w="1930" w:type="dxa"/>
            <w:shd w:val="clear" w:color="auto" w:fill="auto"/>
          </w:tcPr>
          <w:p w14:paraId="178D7517" w14:textId="77777777" w:rsidR="003B12D4" w:rsidRPr="0056524E" w:rsidRDefault="005B2880" w:rsidP="003B12D4">
            <w:pPr>
              <w:spacing w:beforeLines="40" w:before="96" w:afterLines="40" w:after="96" w:line="240" w:lineRule="auto"/>
              <w:contextualSpacing/>
              <w:rPr>
                <w:rFonts w:ascii="Times New Roman" w:eastAsia="Times New Roman" w:hAnsi="Times New Roman"/>
                <w:lang w:eastAsia="de-DE"/>
              </w:rPr>
            </w:pPr>
            <w:r w:rsidRPr="0056524E">
              <w:rPr>
                <w:rFonts w:ascii="Times New Roman" w:eastAsia="Times New Roman" w:hAnsi="Times New Roman"/>
                <w:lang w:eastAsia="de-DE"/>
              </w:rPr>
              <w:t>Dažni nežinomas</w:t>
            </w:r>
          </w:p>
        </w:tc>
        <w:tc>
          <w:tcPr>
            <w:tcW w:w="4131" w:type="dxa"/>
            <w:shd w:val="clear" w:color="auto" w:fill="auto"/>
          </w:tcPr>
          <w:p w14:paraId="28D1A350" w14:textId="77777777" w:rsidR="003B12D4" w:rsidRPr="0056524E" w:rsidRDefault="005B2880" w:rsidP="003B12D4">
            <w:pPr>
              <w:spacing w:beforeLines="40" w:before="96" w:afterLines="40" w:after="96" w:line="240" w:lineRule="auto"/>
              <w:contextualSpacing/>
              <w:rPr>
                <w:rFonts w:ascii="Times New Roman" w:eastAsia="Times New Roman" w:hAnsi="Times New Roman"/>
                <w:lang w:eastAsia="de-DE"/>
              </w:rPr>
            </w:pPr>
            <w:r w:rsidRPr="0056524E">
              <w:rPr>
                <w:rFonts w:ascii="Times New Roman" w:eastAsia="Times New Roman" w:hAnsi="Times New Roman"/>
                <w:lang w:eastAsia="de-DE"/>
              </w:rPr>
              <w:t>Traukuliai</w:t>
            </w:r>
          </w:p>
        </w:tc>
      </w:tr>
      <w:tr w:rsidR="0087490D" w:rsidRPr="0056524E" w14:paraId="4CF78B98" w14:textId="77777777" w:rsidTr="0087490D">
        <w:tc>
          <w:tcPr>
            <w:tcW w:w="2687" w:type="dxa"/>
            <w:vMerge w:val="restart"/>
            <w:shd w:val="clear" w:color="auto" w:fill="auto"/>
          </w:tcPr>
          <w:p w14:paraId="0D995A41" w14:textId="77777777" w:rsidR="003B12D4" w:rsidRPr="0056524E" w:rsidRDefault="005B2880" w:rsidP="003B12D4">
            <w:pPr>
              <w:spacing w:beforeLines="40" w:before="96" w:afterLines="40" w:after="96" w:line="240" w:lineRule="auto"/>
              <w:contextualSpacing/>
              <w:rPr>
                <w:rFonts w:ascii="Times New Roman" w:eastAsia="Times New Roman" w:hAnsi="Times New Roman"/>
                <w:b/>
                <w:lang w:eastAsia="de-DE"/>
              </w:rPr>
            </w:pPr>
            <w:r w:rsidRPr="0056524E">
              <w:rPr>
                <w:rFonts w:ascii="Times New Roman" w:eastAsia="Times New Roman" w:hAnsi="Times New Roman"/>
                <w:b/>
                <w:lang w:eastAsia="de-DE"/>
              </w:rPr>
              <w:t>Širdies sutrikimai</w:t>
            </w:r>
          </w:p>
        </w:tc>
        <w:tc>
          <w:tcPr>
            <w:tcW w:w="1930" w:type="dxa"/>
            <w:shd w:val="clear" w:color="auto" w:fill="auto"/>
          </w:tcPr>
          <w:p w14:paraId="4F282C3B" w14:textId="77777777" w:rsidR="003B12D4" w:rsidRPr="0056524E" w:rsidRDefault="005B2880" w:rsidP="003B12D4">
            <w:pPr>
              <w:spacing w:beforeLines="40" w:before="96" w:afterLines="40" w:after="96" w:line="240" w:lineRule="auto"/>
              <w:contextualSpacing/>
              <w:rPr>
                <w:rFonts w:ascii="Times New Roman" w:eastAsia="Times New Roman" w:hAnsi="Times New Roman"/>
                <w:lang w:eastAsia="de-DE"/>
              </w:rPr>
            </w:pPr>
            <w:r w:rsidRPr="0056524E">
              <w:rPr>
                <w:rFonts w:ascii="Times New Roman" w:eastAsia="Times New Roman" w:hAnsi="Times New Roman"/>
                <w:lang w:eastAsia="de-DE"/>
              </w:rPr>
              <w:t>Dažni</w:t>
            </w:r>
          </w:p>
        </w:tc>
        <w:tc>
          <w:tcPr>
            <w:tcW w:w="4131" w:type="dxa"/>
            <w:shd w:val="clear" w:color="auto" w:fill="auto"/>
          </w:tcPr>
          <w:p w14:paraId="5335AB40" w14:textId="77777777" w:rsidR="003B12D4" w:rsidRPr="0056524E" w:rsidRDefault="003B12D4" w:rsidP="005B2880">
            <w:pPr>
              <w:spacing w:beforeLines="40" w:before="96" w:afterLines="40" w:after="96" w:line="240" w:lineRule="auto"/>
              <w:contextualSpacing/>
              <w:rPr>
                <w:rFonts w:ascii="Times New Roman" w:eastAsia="Times New Roman" w:hAnsi="Times New Roman"/>
                <w:lang w:eastAsia="de-DE"/>
              </w:rPr>
            </w:pPr>
            <w:r w:rsidRPr="0056524E">
              <w:rPr>
                <w:rFonts w:ascii="Times New Roman" w:eastAsia="Times New Roman" w:hAnsi="Times New Roman"/>
                <w:lang w:eastAsia="de-DE"/>
              </w:rPr>
              <w:t>Brad</w:t>
            </w:r>
            <w:r w:rsidR="005B2880" w:rsidRPr="0056524E">
              <w:rPr>
                <w:rFonts w:ascii="Times New Roman" w:eastAsia="Times New Roman" w:hAnsi="Times New Roman"/>
                <w:lang w:eastAsia="de-DE"/>
              </w:rPr>
              <w:t>ikardija</w:t>
            </w:r>
          </w:p>
        </w:tc>
      </w:tr>
      <w:tr w:rsidR="0087490D" w:rsidRPr="0056524E" w14:paraId="3A17B856" w14:textId="77777777" w:rsidTr="0087490D">
        <w:tc>
          <w:tcPr>
            <w:tcW w:w="2687" w:type="dxa"/>
            <w:vMerge/>
            <w:shd w:val="clear" w:color="auto" w:fill="auto"/>
          </w:tcPr>
          <w:p w14:paraId="4FB31BC9" w14:textId="77777777" w:rsidR="003B12D4" w:rsidRPr="0056524E" w:rsidRDefault="003B12D4" w:rsidP="003B12D4">
            <w:pPr>
              <w:spacing w:beforeLines="40" w:before="96" w:afterLines="40" w:after="96" w:line="240" w:lineRule="auto"/>
              <w:contextualSpacing/>
              <w:rPr>
                <w:rFonts w:ascii="Times New Roman" w:eastAsia="Times New Roman" w:hAnsi="Times New Roman"/>
                <w:b/>
                <w:lang w:eastAsia="de-DE"/>
              </w:rPr>
            </w:pPr>
          </w:p>
        </w:tc>
        <w:tc>
          <w:tcPr>
            <w:tcW w:w="1930" w:type="dxa"/>
            <w:shd w:val="clear" w:color="auto" w:fill="auto"/>
          </w:tcPr>
          <w:p w14:paraId="253DD87F" w14:textId="77777777" w:rsidR="003B12D4" w:rsidRPr="0056524E" w:rsidRDefault="003B12D4" w:rsidP="003B12D4">
            <w:pPr>
              <w:spacing w:beforeLines="40" w:before="96" w:afterLines="40" w:after="96" w:line="240" w:lineRule="auto"/>
              <w:contextualSpacing/>
              <w:rPr>
                <w:rFonts w:ascii="Times New Roman" w:eastAsia="Times New Roman" w:hAnsi="Times New Roman"/>
                <w:lang w:eastAsia="de-DE"/>
              </w:rPr>
            </w:pPr>
            <w:r w:rsidRPr="0056524E">
              <w:rPr>
                <w:rFonts w:ascii="Times New Roman" w:eastAsia="Times New Roman" w:hAnsi="Times New Roman"/>
                <w:lang w:eastAsia="de-DE"/>
              </w:rPr>
              <w:t>Rare</w:t>
            </w:r>
          </w:p>
        </w:tc>
        <w:tc>
          <w:tcPr>
            <w:tcW w:w="4131" w:type="dxa"/>
            <w:shd w:val="clear" w:color="auto" w:fill="auto"/>
          </w:tcPr>
          <w:p w14:paraId="50A737E2" w14:textId="77777777" w:rsidR="003B12D4" w:rsidRPr="0056524E" w:rsidRDefault="000D3787" w:rsidP="000D3787">
            <w:pPr>
              <w:spacing w:beforeLines="40" w:before="96" w:afterLines="40" w:after="96" w:line="240" w:lineRule="auto"/>
              <w:contextualSpacing/>
              <w:rPr>
                <w:rFonts w:ascii="Times New Roman" w:eastAsia="Times New Roman" w:hAnsi="Times New Roman"/>
                <w:lang w:eastAsia="de-DE"/>
              </w:rPr>
            </w:pPr>
            <w:r w:rsidRPr="0056524E">
              <w:rPr>
                <w:rFonts w:ascii="Times New Roman" w:eastAsia="Times New Roman" w:hAnsi="Times New Roman"/>
                <w:lang w:eastAsia="de-DE"/>
              </w:rPr>
              <w:t>Asistolija/širdies veiklos nutrūkimas (prieš tai paprastai pasireiškia bradikardija) p</w:t>
            </w:r>
            <w:r w:rsidR="005B2880" w:rsidRPr="0056524E">
              <w:rPr>
                <w:rFonts w:ascii="Times New Roman" w:eastAsia="Times New Roman" w:hAnsi="Times New Roman"/>
                <w:lang w:eastAsia="de-DE"/>
              </w:rPr>
              <w:t>acientams, remifentanilio vartojusiems kartu su kitais anestetik</w:t>
            </w:r>
            <w:r w:rsidRPr="0056524E">
              <w:rPr>
                <w:rFonts w:ascii="Times New Roman" w:eastAsia="Times New Roman" w:hAnsi="Times New Roman"/>
                <w:lang w:eastAsia="de-DE"/>
              </w:rPr>
              <w:t>ais</w:t>
            </w:r>
          </w:p>
        </w:tc>
      </w:tr>
      <w:tr w:rsidR="0087490D" w:rsidRPr="0056524E" w14:paraId="6288EF05" w14:textId="77777777" w:rsidTr="0087490D">
        <w:tc>
          <w:tcPr>
            <w:tcW w:w="2687" w:type="dxa"/>
            <w:vMerge/>
            <w:shd w:val="clear" w:color="auto" w:fill="auto"/>
          </w:tcPr>
          <w:p w14:paraId="3B078FE9" w14:textId="77777777" w:rsidR="003B12D4" w:rsidRPr="0056524E" w:rsidRDefault="003B12D4" w:rsidP="003B12D4">
            <w:pPr>
              <w:spacing w:beforeLines="40" w:before="96" w:afterLines="40" w:after="96" w:line="240" w:lineRule="auto"/>
              <w:contextualSpacing/>
              <w:rPr>
                <w:rFonts w:ascii="Times New Roman" w:eastAsia="Times New Roman" w:hAnsi="Times New Roman"/>
                <w:b/>
                <w:lang w:eastAsia="de-DE"/>
              </w:rPr>
            </w:pPr>
          </w:p>
        </w:tc>
        <w:tc>
          <w:tcPr>
            <w:tcW w:w="1930" w:type="dxa"/>
            <w:shd w:val="clear" w:color="auto" w:fill="auto"/>
          </w:tcPr>
          <w:p w14:paraId="2C28C13A" w14:textId="77777777" w:rsidR="003B12D4" w:rsidRPr="0056524E" w:rsidRDefault="005B2880" w:rsidP="003B12D4">
            <w:pPr>
              <w:spacing w:beforeLines="40" w:before="96" w:afterLines="40" w:after="96" w:line="240" w:lineRule="auto"/>
              <w:contextualSpacing/>
              <w:rPr>
                <w:rFonts w:ascii="Times New Roman" w:eastAsia="Times New Roman" w:hAnsi="Times New Roman"/>
                <w:lang w:eastAsia="de-DE"/>
              </w:rPr>
            </w:pPr>
            <w:r w:rsidRPr="0056524E">
              <w:rPr>
                <w:rFonts w:ascii="Times New Roman" w:eastAsia="Times New Roman" w:hAnsi="Times New Roman"/>
                <w:lang w:eastAsia="de-DE"/>
              </w:rPr>
              <w:t>Dažni nežinomas</w:t>
            </w:r>
          </w:p>
        </w:tc>
        <w:tc>
          <w:tcPr>
            <w:tcW w:w="4131" w:type="dxa"/>
            <w:shd w:val="clear" w:color="auto" w:fill="auto"/>
          </w:tcPr>
          <w:p w14:paraId="328990E8" w14:textId="10EE0E50" w:rsidR="003B12D4" w:rsidRPr="0056524E" w:rsidRDefault="000D3787" w:rsidP="003B12D4">
            <w:pPr>
              <w:spacing w:beforeLines="40" w:before="96" w:afterLines="40" w:after="96" w:line="240" w:lineRule="auto"/>
              <w:contextualSpacing/>
              <w:rPr>
                <w:rFonts w:ascii="Times New Roman" w:eastAsia="Times New Roman" w:hAnsi="Times New Roman"/>
                <w:lang w:eastAsia="de-DE"/>
              </w:rPr>
            </w:pPr>
            <w:r w:rsidRPr="0056524E">
              <w:rPr>
                <w:rFonts w:ascii="Times New Roman" w:eastAsia="Times New Roman" w:hAnsi="Times New Roman"/>
                <w:lang w:eastAsia="de-DE"/>
              </w:rPr>
              <w:t>Atrioventrikulinė blokada</w:t>
            </w:r>
            <w:r w:rsidR="009153D4">
              <w:rPr>
                <w:rFonts w:ascii="Times New Roman" w:eastAsia="Times New Roman" w:hAnsi="Times New Roman"/>
                <w:lang w:eastAsia="de-DE"/>
              </w:rPr>
              <w:t>, a</w:t>
            </w:r>
            <w:r w:rsidR="009153D4" w:rsidRPr="009153D4">
              <w:rPr>
                <w:rFonts w:ascii="Times New Roman" w:eastAsia="Times New Roman" w:hAnsi="Times New Roman"/>
                <w:lang w:eastAsia="de-DE"/>
              </w:rPr>
              <w:t>ritmija</w:t>
            </w:r>
          </w:p>
        </w:tc>
      </w:tr>
      <w:tr w:rsidR="0087490D" w:rsidRPr="0056524E" w14:paraId="34D7476F" w14:textId="77777777" w:rsidTr="0087490D">
        <w:tc>
          <w:tcPr>
            <w:tcW w:w="2687" w:type="dxa"/>
            <w:vMerge w:val="restart"/>
            <w:shd w:val="clear" w:color="auto" w:fill="auto"/>
          </w:tcPr>
          <w:p w14:paraId="3A466B62" w14:textId="77777777" w:rsidR="003B12D4" w:rsidRPr="0056524E" w:rsidRDefault="005B2880" w:rsidP="003B12D4">
            <w:pPr>
              <w:spacing w:beforeLines="40" w:before="96" w:afterLines="40" w:after="96" w:line="240" w:lineRule="auto"/>
              <w:contextualSpacing/>
              <w:rPr>
                <w:rFonts w:ascii="Times New Roman" w:eastAsia="Times New Roman" w:hAnsi="Times New Roman"/>
                <w:b/>
                <w:lang w:eastAsia="de-DE"/>
              </w:rPr>
            </w:pPr>
            <w:r w:rsidRPr="0056524E">
              <w:rPr>
                <w:rFonts w:ascii="Times New Roman" w:eastAsia="Times New Roman" w:hAnsi="Times New Roman"/>
                <w:b/>
                <w:lang w:eastAsia="de-DE"/>
              </w:rPr>
              <w:t>Kraujagyslių sutrikimai</w:t>
            </w:r>
          </w:p>
        </w:tc>
        <w:tc>
          <w:tcPr>
            <w:tcW w:w="1930" w:type="dxa"/>
            <w:shd w:val="clear" w:color="auto" w:fill="auto"/>
          </w:tcPr>
          <w:p w14:paraId="3A925CE7" w14:textId="77777777" w:rsidR="003B12D4" w:rsidRPr="0056524E" w:rsidRDefault="005B2880" w:rsidP="003B12D4">
            <w:pPr>
              <w:spacing w:beforeLines="40" w:before="96" w:afterLines="40" w:after="96" w:line="240" w:lineRule="auto"/>
              <w:contextualSpacing/>
              <w:rPr>
                <w:rFonts w:ascii="Times New Roman" w:eastAsia="Times New Roman" w:hAnsi="Times New Roman"/>
                <w:lang w:eastAsia="de-DE"/>
              </w:rPr>
            </w:pPr>
            <w:r w:rsidRPr="0056524E">
              <w:rPr>
                <w:rFonts w:ascii="Times New Roman" w:eastAsia="Times New Roman" w:hAnsi="Times New Roman"/>
                <w:lang w:eastAsia="de-DE"/>
              </w:rPr>
              <w:t>Labai dažni</w:t>
            </w:r>
          </w:p>
        </w:tc>
        <w:tc>
          <w:tcPr>
            <w:tcW w:w="4131" w:type="dxa"/>
            <w:shd w:val="clear" w:color="auto" w:fill="auto"/>
          </w:tcPr>
          <w:p w14:paraId="1C02DCA4" w14:textId="77777777" w:rsidR="003B12D4" w:rsidRPr="0056524E" w:rsidRDefault="003B12D4" w:rsidP="000D3787">
            <w:pPr>
              <w:spacing w:beforeLines="40" w:before="96" w:afterLines="40" w:after="96" w:line="240" w:lineRule="auto"/>
              <w:contextualSpacing/>
              <w:rPr>
                <w:rFonts w:ascii="Times New Roman" w:eastAsia="Times New Roman" w:hAnsi="Times New Roman"/>
                <w:lang w:eastAsia="de-DE"/>
              </w:rPr>
            </w:pPr>
            <w:r w:rsidRPr="0056524E">
              <w:rPr>
                <w:rFonts w:ascii="Times New Roman" w:eastAsia="Times New Roman" w:hAnsi="Times New Roman"/>
                <w:lang w:eastAsia="de-DE"/>
              </w:rPr>
              <w:t>H</w:t>
            </w:r>
            <w:r w:rsidR="000D3787" w:rsidRPr="0056524E">
              <w:rPr>
                <w:rFonts w:ascii="Times New Roman" w:eastAsia="Times New Roman" w:hAnsi="Times New Roman"/>
                <w:lang w:eastAsia="de-DE"/>
              </w:rPr>
              <w:t>i</w:t>
            </w:r>
            <w:r w:rsidRPr="0056524E">
              <w:rPr>
                <w:rFonts w:ascii="Times New Roman" w:eastAsia="Times New Roman" w:hAnsi="Times New Roman"/>
                <w:lang w:eastAsia="de-DE"/>
              </w:rPr>
              <w:t>poten</w:t>
            </w:r>
            <w:r w:rsidR="000D3787" w:rsidRPr="0056524E">
              <w:rPr>
                <w:rFonts w:ascii="Times New Roman" w:eastAsia="Times New Roman" w:hAnsi="Times New Roman"/>
                <w:lang w:eastAsia="de-DE"/>
              </w:rPr>
              <w:t>zija</w:t>
            </w:r>
          </w:p>
        </w:tc>
      </w:tr>
      <w:tr w:rsidR="0087490D" w:rsidRPr="0056524E" w14:paraId="1D34737F" w14:textId="77777777" w:rsidTr="0087490D">
        <w:tc>
          <w:tcPr>
            <w:tcW w:w="2687" w:type="dxa"/>
            <w:vMerge/>
            <w:shd w:val="clear" w:color="auto" w:fill="auto"/>
          </w:tcPr>
          <w:p w14:paraId="41DC4E95" w14:textId="77777777" w:rsidR="003B12D4" w:rsidRPr="0056524E" w:rsidRDefault="003B12D4" w:rsidP="003B12D4">
            <w:pPr>
              <w:spacing w:beforeLines="40" w:before="96" w:afterLines="40" w:after="96" w:line="240" w:lineRule="auto"/>
              <w:contextualSpacing/>
              <w:rPr>
                <w:rFonts w:ascii="Times New Roman" w:eastAsia="Times New Roman" w:hAnsi="Times New Roman"/>
                <w:b/>
                <w:lang w:eastAsia="de-DE"/>
              </w:rPr>
            </w:pPr>
          </w:p>
        </w:tc>
        <w:tc>
          <w:tcPr>
            <w:tcW w:w="1930" w:type="dxa"/>
            <w:shd w:val="clear" w:color="auto" w:fill="auto"/>
          </w:tcPr>
          <w:p w14:paraId="3BBF7B21" w14:textId="77777777" w:rsidR="003B12D4" w:rsidRPr="0056524E" w:rsidRDefault="005B2880" w:rsidP="003B12D4">
            <w:pPr>
              <w:spacing w:beforeLines="40" w:before="96" w:afterLines="40" w:after="96" w:line="240" w:lineRule="auto"/>
              <w:contextualSpacing/>
              <w:rPr>
                <w:rFonts w:ascii="Times New Roman" w:eastAsia="Times New Roman" w:hAnsi="Times New Roman"/>
                <w:lang w:eastAsia="de-DE"/>
              </w:rPr>
            </w:pPr>
            <w:r w:rsidRPr="0056524E">
              <w:rPr>
                <w:rFonts w:ascii="Times New Roman" w:eastAsia="Times New Roman" w:hAnsi="Times New Roman"/>
                <w:lang w:eastAsia="de-DE"/>
              </w:rPr>
              <w:t>Dažni</w:t>
            </w:r>
          </w:p>
        </w:tc>
        <w:tc>
          <w:tcPr>
            <w:tcW w:w="4131" w:type="dxa"/>
            <w:shd w:val="clear" w:color="auto" w:fill="auto"/>
          </w:tcPr>
          <w:p w14:paraId="3BE36207" w14:textId="77777777" w:rsidR="003B12D4" w:rsidRPr="0056524E" w:rsidRDefault="000D3787" w:rsidP="003B12D4">
            <w:pPr>
              <w:spacing w:beforeLines="40" w:before="96" w:afterLines="40" w:after="96" w:line="240" w:lineRule="auto"/>
              <w:contextualSpacing/>
              <w:rPr>
                <w:rFonts w:ascii="Times New Roman" w:eastAsia="Times New Roman" w:hAnsi="Times New Roman"/>
                <w:lang w:eastAsia="de-DE"/>
              </w:rPr>
            </w:pPr>
            <w:r w:rsidRPr="0056524E">
              <w:rPr>
                <w:rFonts w:ascii="Times New Roman" w:eastAsia="Times New Roman" w:hAnsi="Times New Roman"/>
                <w:lang w:eastAsia="de-DE"/>
              </w:rPr>
              <w:t>Pooperacinė hipertenzija</w:t>
            </w:r>
          </w:p>
        </w:tc>
      </w:tr>
      <w:tr w:rsidR="0087490D" w:rsidRPr="0056524E" w14:paraId="1107E7A1" w14:textId="77777777" w:rsidTr="0087490D">
        <w:tc>
          <w:tcPr>
            <w:tcW w:w="2687" w:type="dxa"/>
            <w:vMerge w:val="restart"/>
            <w:shd w:val="clear" w:color="auto" w:fill="auto"/>
          </w:tcPr>
          <w:p w14:paraId="003F9786" w14:textId="77777777" w:rsidR="003B12D4" w:rsidRPr="0056524E" w:rsidRDefault="005B2880" w:rsidP="003B12D4">
            <w:pPr>
              <w:spacing w:beforeLines="40" w:before="96" w:afterLines="40" w:after="96" w:line="240" w:lineRule="auto"/>
              <w:contextualSpacing/>
              <w:rPr>
                <w:rFonts w:ascii="Times New Roman" w:eastAsia="Times New Roman" w:hAnsi="Times New Roman"/>
                <w:b/>
                <w:lang w:eastAsia="de-DE"/>
              </w:rPr>
            </w:pPr>
            <w:r w:rsidRPr="0056524E">
              <w:rPr>
                <w:rFonts w:ascii="Times New Roman" w:eastAsia="Times New Roman" w:hAnsi="Times New Roman"/>
                <w:b/>
                <w:lang w:eastAsia="de-DE"/>
              </w:rPr>
              <w:t>Kvėpavimo sistemos, krūtinės ląstos ir tarpuplaučio sutrikimai</w:t>
            </w:r>
          </w:p>
        </w:tc>
        <w:tc>
          <w:tcPr>
            <w:tcW w:w="1930" w:type="dxa"/>
            <w:shd w:val="clear" w:color="auto" w:fill="auto"/>
          </w:tcPr>
          <w:p w14:paraId="22A48EA1" w14:textId="77777777" w:rsidR="003B12D4" w:rsidRPr="0056524E" w:rsidRDefault="005B2880" w:rsidP="003B12D4">
            <w:pPr>
              <w:spacing w:beforeLines="40" w:before="96" w:afterLines="40" w:after="96" w:line="240" w:lineRule="auto"/>
              <w:contextualSpacing/>
              <w:rPr>
                <w:rFonts w:ascii="Times New Roman" w:eastAsia="Times New Roman" w:hAnsi="Times New Roman"/>
                <w:lang w:eastAsia="de-DE"/>
              </w:rPr>
            </w:pPr>
            <w:r w:rsidRPr="0056524E">
              <w:rPr>
                <w:rFonts w:ascii="Times New Roman" w:eastAsia="Times New Roman" w:hAnsi="Times New Roman"/>
                <w:lang w:eastAsia="de-DE"/>
              </w:rPr>
              <w:t>Dažni</w:t>
            </w:r>
          </w:p>
        </w:tc>
        <w:tc>
          <w:tcPr>
            <w:tcW w:w="4131" w:type="dxa"/>
            <w:shd w:val="clear" w:color="auto" w:fill="auto"/>
          </w:tcPr>
          <w:p w14:paraId="1E006AA4" w14:textId="2FE1FA12" w:rsidR="003B12D4" w:rsidRPr="0056524E" w:rsidRDefault="000D3787" w:rsidP="003B12D4">
            <w:pPr>
              <w:spacing w:beforeLines="40" w:before="96" w:afterLines="40" w:after="96" w:line="240" w:lineRule="auto"/>
              <w:contextualSpacing/>
              <w:rPr>
                <w:rFonts w:ascii="Times New Roman" w:eastAsia="Times New Roman" w:hAnsi="Times New Roman"/>
                <w:lang w:eastAsia="de-DE"/>
              </w:rPr>
            </w:pPr>
            <w:r w:rsidRPr="0056524E">
              <w:rPr>
                <w:rFonts w:ascii="Times New Roman" w:eastAsia="Times New Roman" w:hAnsi="Times New Roman"/>
                <w:lang w:eastAsia="de-DE"/>
              </w:rPr>
              <w:t>Ūminis kvėpavimo slopinimas, apnėja</w:t>
            </w:r>
            <w:r w:rsidR="009153D4">
              <w:rPr>
                <w:rFonts w:ascii="Times New Roman" w:eastAsia="Times New Roman" w:hAnsi="Times New Roman"/>
                <w:lang w:eastAsia="de-DE"/>
              </w:rPr>
              <w:t>, k</w:t>
            </w:r>
            <w:r w:rsidR="009153D4" w:rsidRPr="009153D4">
              <w:rPr>
                <w:rFonts w:ascii="Times New Roman" w:eastAsia="Times New Roman" w:hAnsi="Times New Roman"/>
                <w:lang w:eastAsia="de-DE"/>
              </w:rPr>
              <w:t>osulys</w:t>
            </w:r>
          </w:p>
        </w:tc>
      </w:tr>
      <w:tr w:rsidR="0087490D" w:rsidRPr="0056524E" w14:paraId="32AE33A0" w14:textId="77777777" w:rsidTr="0087490D">
        <w:tc>
          <w:tcPr>
            <w:tcW w:w="2687" w:type="dxa"/>
            <w:vMerge/>
            <w:shd w:val="clear" w:color="auto" w:fill="auto"/>
          </w:tcPr>
          <w:p w14:paraId="774DBAFD" w14:textId="77777777" w:rsidR="003B12D4" w:rsidRPr="0056524E" w:rsidRDefault="003B12D4" w:rsidP="003B12D4">
            <w:pPr>
              <w:spacing w:beforeLines="40" w:before="96" w:afterLines="40" w:after="96" w:line="240" w:lineRule="auto"/>
              <w:contextualSpacing/>
              <w:rPr>
                <w:rFonts w:ascii="Times New Roman" w:eastAsia="Times New Roman" w:hAnsi="Times New Roman"/>
                <w:b/>
                <w:lang w:eastAsia="de-DE"/>
              </w:rPr>
            </w:pPr>
          </w:p>
        </w:tc>
        <w:tc>
          <w:tcPr>
            <w:tcW w:w="1930" w:type="dxa"/>
            <w:shd w:val="clear" w:color="auto" w:fill="auto"/>
          </w:tcPr>
          <w:p w14:paraId="7C0B8241" w14:textId="77777777" w:rsidR="003B12D4" w:rsidRPr="0056524E" w:rsidRDefault="005B2880" w:rsidP="003B12D4">
            <w:pPr>
              <w:spacing w:beforeLines="40" w:before="96" w:afterLines="40" w:after="96" w:line="240" w:lineRule="auto"/>
              <w:contextualSpacing/>
              <w:rPr>
                <w:rFonts w:ascii="Times New Roman" w:eastAsia="Times New Roman" w:hAnsi="Times New Roman"/>
                <w:lang w:eastAsia="de-DE"/>
              </w:rPr>
            </w:pPr>
            <w:r w:rsidRPr="0056524E">
              <w:rPr>
                <w:rFonts w:ascii="Times New Roman" w:eastAsia="Times New Roman" w:hAnsi="Times New Roman"/>
                <w:lang w:eastAsia="de-DE"/>
              </w:rPr>
              <w:t>Nedažni</w:t>
            </w:r>
          </w:p>
        </w:tc>
        <w:tc>
          <w:tcPr>
            <w:tcW w:w="4131" w:type="dxa"/>
            <w:shd w:val="clear" w:color="auto" w:fill="auto"/>
          </w:tcPr>
          <w:p w14:paraId="6090EBAD" w14:textId="77777777" w:rsidR="003B12D4" w:rsidRPr="0056524E" w:rsidRDefault="000D3787" w:rsidP="003B12D4">
            <w:pPr>
              <w:spacing w:beforeLines="40" w:before="96" w:afterLines="40" w:after="96" w:line="240" w:lineRule="auto"/>
              <w:contextualSpacing/>
              <w:rPr>
                <w:rFonts w:ascii="Times New Roman" w:eastAsia="Times New Roman" w:hAnsi="Times New Roman"/>
                <w:lang w:eastAsia="de-DE"/>
              </w:rPr>
            </w:pPr>
            <w:r w:rsidRPr="0056524E">
              <w:rPr>
                <w:rFonts w:ascii="Times New Roman" w:eastAsia="Times New Roman" w:hAnsi="Times New Roman"/>
                <w:lang w:eastAsia="de-DE"/>
              </w:rPr>
              <w:t>Hipoksija</w:t>
            </w:r>
          </w:p>
        </w:tc>
      </w:tr>
      <w:tr w:rsidR="0087490D" w:rsidRPr="0056524E" w14:paraId="70875E04" w14:textId="77777777" w:rsidTr="0087490D">
        <w:tc>
          <w:tcPr>
            <w:tcW w:w="2687" w:type="dxa"/>
            <w:vMerge w:val="restart"/>
            <w:shd w:val="clear" w:color="auto" w:fill="auto"/>
          </w:tcPr>
          <w:p w14:paraId="5FFF4A8E" w14:textId="77777777" w:rsidR="003B12D4" w:rsidRPr="0056524E" w:rsidRDefault="005B2880" w:rsidP="003B12D4">
            <w:pPr>
              <w:spacing w:beforeLines="40" w:before="96" w:afterLines="40" w:after="96" w:line="240" w:lineRule="auto"/>
              <w:contextualSpacing/>
              <w:rPr>
                <w:rFonts w:ascii="Times New Roman" w:eastAsia="Times New Roman" w:hAnsi="Times New Roman"/>
                <w:b/>
                <w:lang w:eastAsia="de-DE"/>
              </w:rPr>
            </w:pPr>
            <w:r w:rsidRPr="0056524E">
              <w:rPr>
                <w:rFonts w:ascii="Times New Roman" w:eastAsia="Times New Roman" w:hAnsi="Times New Roman"/>
                <w:b/>
                <w:lang w:eastAsia="de-DE"/>
              </w:rPr>
              <w:t>Virškinimo trakto sutrikimai</w:t>
            </w:r>
          </w:p>
        </w:tc>
        <w:tc>
          <w:tcPr>
            <w:tcW w:w="1930" w:type="dxa"/>
            <w:shd w:val="clear" w:color="auto" w:fill="auto"/>
          </w:tcPr>
          <w:p w14:paraId="5FDC03B9" w14:textId="77777777" w:rsidR="003B12D4" w:rsidRPr="0056524E" w:rsidRDefault="005B2880" w:rsidP="003B12D4">
            <w:pPr>
              <w:spacing w:beforeLines="40" w:before="96" w:afterLines="40" w:after="96" w:line="240" w:lineRule="auto"/>
              <w:contextualSpacing/>
              <w:rPr>
                <w:rFonts w:ascii="Times New Roman" w:eastAsia="Times New Roman" w:hAnsi="Times New Roman"/>
                <w:lang w:eastAsia="de-DE"/>
              </w:rPr>
            </w:pPr>
            <w:r w:rsidRPr="0056524E">
              <w:rPr>
                <w:rFonts w:ascii="Times New Roman" w:eastAsia="Times New Roman" w:hAnsi="Times New Roman"/>
                <w:lang w:eastAsia="de-DE"/>
              </w:rPr>
              <w:t>Labai dažni</w:t>
            </w:r>
          </w:p>
        </w:tc>
        <w:tc>
          <w:tcPr>
            <w:tcW w:w="4131" w:type="dxa"/>
            <w:shd w:val="clear" w:color="auto" w:fill="auto"/>
          </w:tcPr>
          <w:p w14:paraId="1687BDC1" w14:textId="77777777" w:rsidR="003B12D4" w:rsidRPr="0056524E" w:rsidRDefault="000D3787" w:rsidP="000D3787">
            <w:pPr>
              <w:spacing w:beforeLines="40" w:before="96" w:afterLines="40" w:after="96" w:line="240" w:lineRule="auto"/>
              <w:contextualSpacing/>
              <w:rPr>
                <w:rFonts w:ascii="Times New Roman" w:eastAsia="Times New Roman" w:hAnsi="Times New Roman"/>
                <w:lang w:eastAsia="de-DE"/>
              </w:rPr>
            </w:pPr>
            <w:r w:rsidRPr="0056524E">
              <w:rPr>
                <w:rFonts w:ascii="Times New Roman" w:eastAsia="Times New Roman" w:hAnsi="Times New Roman"/>
                <w:lang w:eastAsia="de-DE"/>
              </w:rPr>
              <w:t>Pykinimas</w:t>
            </w:r>
            <w:r w:rsidR="003B12D4" w:rsidRPr="0056524E">
              <w:rPr>
                <w:rFonts w:ascii="Times New Roman" w:eastAsia="Times New Roman" w:hAnsi="Times New Roman"/>
                <w:lang w:eastAsia="de-DE"/>
              </w:rPr>
              <w:t xml:space="preserve">, </w:t>
            </w:r>
            <w:r w:rsidRPr="0056524E">
              <w:rPr>
                <w:rFonts w:ascii="Times New Roman" w:eastAsia="Times New Roman" w:hAnsi="Times New Roman"/>
                <w:lang w:eastAsia="de-DE"/>
              </w:rPr>
              <w:t>vėmimas</w:t>
            </w:r>
          </w:p>
        </w:tc>
      </w:tr>
      <w:tr w:rsidR="0087490D" w:rsidRPr="0056524E" w14:paraId="5B0BEE82" w14:textId="77777777" w:rsidTr="0087490D">
        <w:tc>
          <w:tcPr>
            <w:tcW w:w="2687" w:type="dxa"/>
            <w:vMerge/>
            <w:shd w:val="clear" w:color="auto" w:fill="auto"/>
          </w:tcPr>
          <w:p w14:paraId="142EB58B" w14:textId="77777777" w:rsidR="003B12D4" w:rsidRPr="0056524E" w:rsidRDefault="003B12D4" w:rsidP="003B12D4">
            <w:pPr>
              <w:spacing w:beforeLines="40" w:before="96" w:afterLines="40" w:after="96" w:line="240" w:lineRule="auto"/>
              <w:contextualSpacing/>
              <w:rPr>
                <w:rFonts w:ascii="Times New Roman" w:eastAsia="Times New Roman" w:hAnsi="Times New Roman"/>
                <w:b/>
                <w:lang w:eastAsia="de-DE"/>
              </w:rPr>
            </w:pPr>
          </w:p>
        </w:tc>
        <w:tc>
          <w:tcPr>
            <w:tcW w:w="1930" w:type="dxa"/>
            <w:shd w:val="clear" w:color="auto" w:fill="auto"/>
          </w:tcPr>
          <w:p w14:paraId="5EF75329" w14:textId="77777777" w:rsidR="003B12D4" w:rsidRPr="0056524E" w:rsidRDefault="005B2880" w:rsidP="003B12D4">
            <w:pPr>
              <w:spacing w:beforeLines="40" w:before="96" w:afterLines="40" w:after="96" w:line="240" w:lineRule="auto"/>
              <w:contextualSpacing/>
              <w:rPr>
                <w:rFonts w:ascii="Times New Roman" w:eastAsia="Times New Roman" w:hAnsi="Times New Roman"/>
                <w:lang w:eastAsia="de-DE"/>
              </w:rPr>
            </w:pPr>
            <w:r w:rsidRPr="0056524E">
              <w:rPr>
                <w:rFonts w:ascii="Times New Roman" w:eastAsia="Times New Roman" w:hAnsi="Times New Roman"/>
                <w:lang w:eastAsia="de-DE"/>
              </w:rPr>
              <w:t>Nedažni</w:t>
            </w:r>
          </w:p>
        </w:tc>
        <w:tc>
          <w:tcPr>
            <w:tcW w:w="4131" w:type="dxa"/>
            <w:shd w:val="clear" w:color="auto" w:fill="auto"/>
          </w:tcPr>
          <w:p w14:paraId="513E388A" w14:textId="77777777" w:rsidR="003B12D4" w:rsidRPr="0056524E" w:rsidRDefault="000D3787" w:rsidP="003B12D4">
            <w:pPr>
              <w:spacing w:beforeLines="40" w:before="96" w:afterLines="40" w:after="96" w:line="240" w:lineRule="auto"/>
              <w:contextualSpacing/>
              <w:rPr>
                <w:rFonts w:ascii="Times New Roman" w:eastAsia="Times New Roman" w:hAnsi="Times New Roman"/>
                <w:lang w:eastAsia="de-DE"/>
              </w:rPr>
            </w:pPr>
            <w:r w:rsidRPr="0056524E">
              <w:rPr>
                <w:rFonts w:ascii="Times New Roman" w:eastAsia="Times New Roman" w:hAnsi="Times New Roman"/>
                <w:lang w:eastAsia="de-DE"/>
              </w:rPr>
              <w:t>Vidurių užkietėjimas</w:t>
            </w:r>
          </w:p>
        </w:tc>
      </w:tr>
      <w:tr w:rsidR="0087490D" w:rsidRPr="0056524E" w14:paraId="15A96D71" w14:textId="77777777" w:rsidTr="0087490D">
        <w:tc>
          <w:tcPr>
            <w:tcW w:w="2687" w:type="dxa"/>
            <w:shd w:val="clear" w:color="auto" w:fill="auto"/>
          </w:tcPr>
          <w:p w14:paraId="73C9CC09" w14:textId="77777777" w:rsidR="003B12D4" w:rsidRPr="0056524E" w:rsidRDefault="005B2880" w:rsidP="003B12D4">
            <w:pPr>
              <w:spacing w:beforeLines="40" w:before="96" w:afterLines="40" w:after="96" w:line="240" w:lineRule="auto"/>
              <w:contextualSpacing/>
              <w:rPr>
                <w:rFonts w:ascii="Times New Roman" w:eastAsia="Times New Roman" w:hAnsi="Times New Roman"/>
                <w:b/>
                <w:lang w:eastAsia="de-DE"/>
              </w:rPr>
            </w:pPr>
            <w:r w:rsidRPr="0056524E">
              <w:rPr>
                <w:rFonts w:ascii="Times New Roman" w:eastAsia="Times New Roman" w:hAnsi="Times New Roman"/>
                <w:b/>
                <w:lang w:eastAsia="de-DE"/>
              </w:rPr>
              <w:t>Odos ir poodinio audinio sutrikimai</w:t>
            </w:r>
          </w:p>
        </w:tc>
        <w:tc>
          <w:tcPr>
            <w:tcW w:w="1930" w:type="dxa"/>
            <w:shd w:val="clear" w:color="auto" w:fill="auto"/>
          </w:tcPr>
          <w:p w14:paraId="1FA57B2B" w14:textId="77777777" w:rsidR="003B12D4" w:rsidRPr="0056524E" w:rsidRDefault="005B2880" w:rsidP="003B12D4">
            <w:pPr>
              <w:spacing w:beforeLines="40" w:before="96" w:afterLines="40" w:after="96" w:line="240" w:lineRule="auto"/>
              <w:contextualSpacing/>
              <w:rPr>
                <w:rFonts w:ascii="Times New Roman" w:eastAsia="Times New Roman" w:hAnsi="Times New Roman"/>
                <w:lang w:eastAsia="de-DE"/>
              </w:rPr>
            </w:pPr>
            <w:r w:rsidRPr="0056524E">
              <w:rPr>
                <w:rFonts w:ascii="Times New Roman" w:eastAsia="Times New Roman" w:hAnsi="Times New Roman"/>
                <w:lang w:eastAsia="de-DE"/>
              </w:rPr>
              <w:t>Dažni</w:t>
            </w:r>
          </w:p>
        </w:tc>
        <w:tc>
          <w:tcPr>
            <w:tcW w:w="4131" w:type="dxa"/>
            <w:shd w:val="clear" w:color="auto" w:fill="auto"/>
          </w:tcPr>
          <w:p w14:paraId="2A72EAE0" w14:textId="77777777" w:rsidR="003B12D4" w:rsidRPr="0056524E" w:rsidRDefault="000D3787" w:rsidP="003B12D4">
            <w:pPr>
              <w:spacing w:beforeLines="40" w:before="96" w:afterLines="40" w:after="96" w:line="240" w:lineRule="auto"/>
              <w:contextualSpacing/>
              <w:rPr>
                <w:rFonts w:ascii="Times New Roman" w:eastAsia="Times New Roman" w:hAnsi="Times New Roman"/>
                <w:lang w:eastAsia="de-DE"/>
              </w:rPr>
            </w:pPr>
            <w:r w:rsidRPr="0056524E">
              <w:rPr>
                <w:rFonts w:ascii="Times New Roman" w:eastAsia="Times New Roman" w:hAnsi="Times New Roman"/>
                <w:lang w:eastAsia="de-DE"/>
              </w:rPr>
              <w:t>Niežėjimas</w:t>
            </w:r>
          </w:p>
        </w:tc>
      </w:tr>
      <w:tr w:rsidR="0087490D" w:rsidRPr="0056524E" w14:paraId="78DA1FB4" w14:textId="77777777" w:rsidTr="0087490D">
        <w:tc>
          <w:tcPr>
            <w:tcW w:w="2687" w:type="dxa"/>
            <w:vMerge w:val="restart"/>
            <w:shd w:val="clear" w:color="auto" w:fill="auto"/>
          </w:tcPr>
          <w:p w14:paraId="1FD84844" w14:textId="77777777" w:rsidR="003B12D4" w:rsidRPr="0056524E" w:rsidRDefault="005B2880" w:rsidP="003B12D4">
            <w:pPr>
              <w:spacing w:beforeLines="40" w:before="96" w:afterLines="40" w:after="96" w:line="240" w:lineRule="auto"/>
              <w:contextualSpacing/>
              <w:rPr>
                <w:rFonts w:ascii="Times New Roman" w:eastAsia="Times New Roman" w:hAnsi="Times New Roman"/>
                <w:b/>
                <w:lang w:eastAsia="de-DE"/>
              </w:rPr>
            </w:pPr>
            <w:r w:rsidRPr="0056524E">
              <w:rPr>
                <w:rFonts w:ascii="Times New Roman" w:eastAsia="Times New Roman" w:hAnsi="Times New Roman"/>
                <w:b/>
                <w:lang w:eastAsia="de-DE"/>
              </w:rPr>
              <w:t>Bendrieji sutrikimai ir vartojimo vietos pažeidimai</w:t>
            </w:r>
          </w:p>
        </w:tc>
        <w:tc>
          <w:tcPr>
            <w:tcW w:w="1930" w:type="dxa"/>
            <w:shd w:val="clear" w:color="auto" w:fill="auto"/>
          </w:tcPr>
          <w:p w14:paraId="475925BB" w14:textId="77777777" w:rsidR="003B12D4" w:rsidRPr="0056524E" w:rsidRDefault="005B2880" w:rsidP="003B12D4">
            <w:pPr>
              <w:spacing w:beforeLines="40" w:before="96" w:afterLines="40" w:after="96" w:line="240" w:lineRule="auto"/>
              <w:contextualSpacing/>
              <w:rPr>
                <w:rFonts w:ascii="Times New Roman" w:eastAsia="Times New Roman" w:hAnsi="Times New Roman"/>
                <w:lang w:eastAsia="de-DE"/>
              </w:rPr>
            </w:pPr>
            <w:r w:rsidRPr="0056524E">
              <w:rPr>
                <w:rFonts w:ascii="Times New Roman" w:eastAsia="Times New Roman" w:hAnsi="Times New Roman"/>
                <w:lang w:eastAsia="de-DE"/>
              </w:rPr>
              <w:t>Dažni</w:t>
            </w:r>
          </w:p>
        </w:tc>
        <w:tc>
          <w:tcPr>
            <w:tcW w:w="4131" w:type="dxa"/>
            <w:shd w:val="clear" w:color="auto" w:fill="auto"/>
          </w:tcPr>
          <w:p w14:paraId="42094648" w14:textId="77777777" w:rsidR="003B12D4" w:rsidRPr="0056524E" w:rsidRDefault="000D3787" w:rsidP="003B12D4">
            <w:pPr>
              <w:spacing w:beforeLines="40" w:before="96" w:afterLines="40" w:after="96" w:line="240" w:lineRule="auto"/>
              <w:contextualSpacing/>
              <w:rPr>
                <w:rFonts w:ascii="Times New Roman" w:eastAsia="Times New Roman" w:hAnsi="Times New Roman"/>
                <w:lang w:eastAsia="de-DE"/>
              </w:rPr>
            </w:pPr>
            <w:r w:rsidRPr="0056524E">
              <w:rPr>
                <w:rFonts w:ascii="Times New Roman" w:eastAsia="Times New Roman" w:hAnsi="Times New Roman"/>
                <w:lang w:eastAsia="lt-LT"/>
              </w:rPr>
              <w:t>Pooperacinis drebulys</w:t>
            </w:r>
          </w:p>
        </w:tc>
      </w:tr>
      <w:tr w:rsidR="0087490D" w:rsidRPr="0056524E" w14:paraId="5A3AF74C" w14:textId="77777777" w:rsidTr="0087490D">
        <w:tc>
          <w:tcPr>
            <w:tcW w:w="2687" w:type="dxa"/>
            <w:vMerge/>
            <w:shd w:val="clear" w:color="auto" w:fill="auto"/>
          </w:tcPr>
          <w:p w14:paraId="62FF3DA4" w14:textId="77777777" w:rsidR="003B12D4" w:rsidRPr="0056524E" w:rsidRDefault="003B12D4" w:rsidP="003B12D4">
            <w:pPr>
              <w:spacing w:beforeLines="40" w:before="96" w:afterLines="40" w:after="96" w:line="240" w:lineRule="auto"/>
              <w:contextualSpacing/>
              <w:rPr>
                <w:rFonts w:ascii="Times New Roman" w:eastAsia="Times New Roman" w:hAnsi="Times New Roman"/>
                <w:b/>
                <w:lang w:eastAsia="de-DE"/>
              </w:rPr>
            </w:pPr>
          </w:p>
        </w:tc>
        <w:tc>
          <w:tcPr>
            <w:tcW w:w="1930" w:type="dxa"/>
            <w:shd w:val="clear" w:color="auto" w:fill="auto"/>
          </w:tcPr>
          <w:p w14:paraId="74ECA327" w14:textId="77777777" w:rsidR="003B12D4" w:rsidRPr="0056524E" w:rsidRDefault="005B2880" w:rsidP="003B12D4">
            <w:pPr>
              <w:spacing w:beforeLines="40" w:before="96" w:afterLines="40" w:after="96" w:line="240" w:lineRule="auto"/>
              <w:contextualSpacing/>
              <w:rPr>
                <w:rFonts w:ascii="Times New Roman" w:eastAsia="Times New Roman" w:hAnsi="Times New Roman"/>
                <w:lang w:eastAsia="de-DE"/>
              </w:rPr>
            </w:pPr>
            <w:r w:rsidRPr="0056524E">
              <w:rPr>
                <w:rFonts w:ascii="Times New Roman" w:eastAsia="Times New Roman" w:hAnsi="Times New Roman"/>
                <w:lang w:eastAsia="de-DE"/>
              </w:rPr>
              <w:t>Nedažni</w:t>
            </w:r>
          </w:p>
        </w:tc>
        <w:tc>
          <w:tcPr>
            <w:tcW w:w="4131" w:type="dxa"/>
            <w:shd w:val="clear" w:color="auto" w:fill="auto"/>
          </w:tcPr>
          <w:p w14:paraId="353C028F" w14:textId="77777777" w:rsidR="003B12D4" w:rsidRPr="0056524E" w:rsidRDefault="000D3787" w:rsidP="000D3787">
            <w:pPr>
              <w:spacing w:beforeLines="40" w:before="96" w:afterLines="40" w:after="96" w:line="240" w:lineRule="auto"/>
              <w:contextualSpacing/>
              <w:rPr>
                <w:rFonts w:ascii="Times New Roman" w:eastAsia="Times New Roman" w:hAnsi="Times New Roman"/>
                <w:lang w:eastAsia="de-DE"/>
              </w:rPr>
            </w:pPr>
            <w:r w:rsidRPr="0056524E">
              <w:rPr>
                <w:rFonts w:ascii="Times New Roman" w:eastAsia="Times New Roman" w:hAnsi="Times New Roman"/>
                <w:lang w:eastAsia="lt-LT"/>
              </w:rPr>
              <w:t>Pooperacinis skausmas</w:t>
            </w:r>
          </w:p>
        </w:tc>
      </w:tr>
      <w:tr w:rsidR="0087490D" w:rsidRPr="0056524E" w14:paraId="768342F3" w14:textId="77777777" w:rsidTr="0087490D">
        <w:tc>
          <w:tcPr>
            <w:tcW w:w="2687" w:type="dxa"/>
            <w:vMerge/>
            <w:shd w:val="clear" w:color="auto" w:fill="auto"/>
          </w:tcPr>
          <w:p w14:paraId="232E062A" w14:textId="77777777" w:rsidR="003B12D4" w:rsidRPr="0056524E" w:rsidRDefault="003B12D4" w:rsidP="003B12D4">
            <w:pPr>
              <w:spacing w:beforeLines="40" w:before="96" w:afterLines="40" w:after="96" w:line="240" w:lineRule="auto"/>
              <w:contextualSpacing/>
              <w:rPr>
                <w:rFonts w:ascii="Times New Roman" w:eastAsia="Times New Roman" w:hAnsi="Times New Roman"/>
                <w:b/>
                <w:lang w:eastAsia="de-DE"/>
              </w:rPr>
            </w:pPr>
          </w:p>
        </w:tc>
        <w:tc>
          <w:tcPr>
            <w:tcW w:w="1930" w:type="dxa"/>
            <w:shd w:val="clear" w:color="auto" w:fill="auto"/>
          </w:tcPr>
          <w:p w14:paraId="37AF2DC9" w14:textId="77777777" w:rsidR="003B12D4" w:rsidRPr="0056524E" w:rsidRDefault="005B2880" w:rsidP="003B12D4">
            <w:pPr>
              <w:spacing w:beforeLines="40" w:before="96" w:afterLines="40" w:after="96" w:line="240" w:lineRule="auto"/>
              <w:contextualSpacing/>
              <w:rPr>
                <w:rFonts w:ascii="Times New Roman" w:eastAsia="Times New Roman" w:hAnsi="Times New Roman"/>
                <w:lang w:eastAsia="de-DE"/>
              </w:rPr>
            </w:pPr>
            <w:r w:rsidRPr="0056524E">
              <w:rPr>
                <w:rFonts w:ascii="Times New Roman" w:eastAsia="Times New Roman" w:hAnsi="Times New Roman"/>
                <w:lang w:eastAsia="de-DE"/>
              </w:rPr>
              <w:t>Dažni nežinomas</w:t>
            </w:r>
          </w:p>
        </w:tc>
        <w:tc>
          <w:tcPr>
            <w:tcW w:w="4131" w:type="dxa"/>
            <w:shd w:val="clear" w:color="auto" w:fill="auto"/>
          </w:tcPr>
          <w:p w14:paraId="567C3828" w14:textId="77777777" w:rsidR="003B12D4" w:rsidRPr="0056524E" w:rsidRDefault="000D3787" w:rsidP="003B12D4">
            <w:pPr>
              <w:spacing w:beforeLines="40" w:before="96" w:afterLines="40" w:after="96" w:line="240" w:lineRule="auto"/>
              <w:contextualSpacing/>
              <w:rPr>
                <w:rFonts w:ascii="Times New Roman" w:eastAsia="Times New Roman" w:hAnsi="Times New Roman"/>
                <w:lang w:eastAsia="de-DE"/>
              </w:rPr>
            </w:pPr>
            <w:r w:rsidRPr="0056524E">
              <w:rPr>
                <w:rFonts w:ascii="Times New Roman" w:eastAsia="Times New Roman" w:hAnsi="Times New Roman"/>
                <w:lang w:eastAsia="de-DE"/>
              </w:rPr>
              <w:t>Vaistinio preparato toleravimas</w:t>
            </w:r>
          </w:p>
        </w:tc>
      </w:tr>
    </w:tbl>
    <w:p w14:paraId="24AC5E1D" w14:textId="77777777" w:rsidR="003B12D4" w:rsidRPr="0056524E" w:rsidRDefault="003B12D4" w:rsidP="00F06AD8">
      <w:pPr>
        <w:tabs>
          <w:tab w:val="left" w:pos="567"/>
        </w:tabs>
        <w:spacing w:after="0" w:line="240" w:lineRule="auto"/>
        <w:rPr>
          <w:rFonts w:ascii="Times New Roman" w:eastAsia="Times New Roman" w:hAnsi="Times New Roman"/>
          <w:lang w:eastAsia="lt-LT"/>
        </w:rPr>
      </w:pPr>
    </w:p>
    <w:p w14:paraId="03A33F81" w14:textId="77777777" w:rsidR="000D3787" w:rsidRPr="0056524E" w:rsidRDefault="000D3787" w:rsidP="000D3787">
      <w:pPr>
        <w:tabs>
          <w:tab w:val="left" w:pos="567"/>
        </w:tabs>
        <w:spacing w:after="0" w:line="240" w:lineRule="auto"/>
        <w:rPr>
          <w:rFonts w:ascii="Times New Roman" w:eastAsia="Times New Roman" w:hAnsi="Times New Roman"/>
          <w:lang w:eastAsia="lt-LT"/>
        </w:rPr>
      </w:pPr>
      <w:r w:rsidRPr="0056524E">
        <w:rPr>
          <w:rFonts w:ascii="Times New Roman" w:eastAsia="Times New Roman" w:hAnsi="Times New Roman"/>
          <w:lang w:eastAsia="lt-LT"/>
        </w:rPr>
        <w:t>Remifentanilio vartojimo nutraukimas</w:t>
      </w:r>
    </w:p>
    <w:p w14:paraId="28C7D77C" w14:textId="77777777" w:rsidR="000D3787" w:rsidRPr="0056524E" w:rsidRDefault="000D3787" w:rsidP="00F06AD8">
      <w:pPr>
        <w:tabs>
          <w:tab w:val="left" w:pos="567"/>
        </w:tabs>
        <w:spacing w:after="0" w:line="240" w:lineRule="auto"/>
        <w:rPr>
          <w:rFonts w:ascii="Times New Roman" w:eastAsia="Times New Roman" w:hAnsi="Times New Roman"/>
          <w:lang w:eastAsia="lt-LT"/>
        </w:rPr>
      </w:pPr>
      <w:r w:rsidRPr="0056524E">
        <w:rPr>
          <w:rFonts w:ascii="Times New Roman" w:eastAsia="Times New Roman" w:hAnsi="Times New Roman"/>
          <w:lang w:eastAsia="lt-LT"/>
        </w:rPr>
        <w:t xml:space="preserve">Staigiai nutraukus remifentanilio </w:t>
      </w:r>
      <w:r w:rsidR="009F53AA" w:rsidRPr="0056524E">
        <w:rPr>
          <w:rFonts w:ascii="Times New Roman" w:eastAsia="Times New Roman" w:hAnsi="Times New Roman"/>
          <w:lang w:eastAsia="lt-LT"/>
        </w:rPr>
        <w:t>vartojimą, ypač</w:t>
      </w:r>
      <w:r w:rsidRPr="0056524E">
        <w:rPr>
          <w:rFonts w:ascii="Times New Roman" w:eastAsia="Times New Roman" w:hAnsi="Times New Roman"/>
          <w:lang w:eastAsia="lt-LT"/>
        </w:rPr>
        <w:t xml:space="preserve"> jeigu vaistinio preparato buvo infuzuota ilgiau kaip 3 </w:t>
      </w:r>
      <w:r w:rsidR="009F53AA" w:rsidRPr="0056524E">
        <w:rPr>
          <w:rFonts w:ascii="Times New Roman" w:eastAsia="Times New Roman" w:hAnsi="Times New Roman"/>
          <w:lang w:eastAsia="lt-LT"/>
        </w:rPr>
        <w:t>paras</w:t>
      </w:r>
      <w:r w:rsidRPr="0056524E">
        <w:rPr>
          <w:rFonts w:ascii="Times New Roman" w:eastAsia="Times New Roman" w:hAnsi="Times New Roman"/>
          <w:lang w:eastAsia="lt-LT"/>
        </w:rPr>
        <w:t>, nedažnais atvejais atsirado tokių simptomų kaip tachikardija, hipertenzija ir sujaudinimas (žr. 4.4 skyrių).</w:t>
      </w:r>
    </w:p>
    <w:p w14:paraId="15A27C8D" w14:textId="77777777" w:rsidR="00F06AD8" w:rsidRPr="00A26BF7" w:rsidRDefault="00F06AD8" w:rsidP="0056524E">
      <w:pPr>
        <w:autoSpaceDE w:val="0"/>
        <w:autoSpaceDN w:val="0"/>
        <w:adjustRightInd w:val="0"/>
        <w:spacing w:after="0" w:line="240" w:lineRule="auto"/>
        <w:rPr>
          <w:rFonts w:ascii="Times New Roman" w:hAnsi="Times New Roman"/>
          <w:u w:val="single"/>
        </w:rPr>
      </w:pPr>
    </w:p>
    <w:p w14:paraId="1590F229" w14:textId="77777777" w:rsidR="00F06AD8" w:rsidRPr="00A26BF7" w:rsidRDefault="00F06AD8" w:rsidP="0049262A">
      <w:pPr>
        <w:autoSpaceDE w:val="0"/>
        <w:autoSpaceDN w:val="0"/>
        <w:adjustRightInd w:val="0"/>
        <w:spacing w:after="0" w:line="240" w:lineRule="auto"/>
        <w:rPr>
          <w:rFonts w:ascii="Times New Roman" w:hAnsi="Times New Roman"/>
          <w:u w:val="single"/>
        </w:rPr>
      </w:pPr>
      <w:r w:rsidRPr="00A26BF7">
        <w:rPr>
          <w:rFonts w:ascii="Times New Roman" w:hAnsi="Times New Roman"/>
          <w:u w:val="single"/>
        </w:rPr>
        <w:t>Pranešimas apie įtariamas nepageidaujamas reakcijas</w:t>
      </w:r>
    </w:p>
    <w:p w14:paraId="74A6C690" w14:textId="12C1BEB1" w:rsidR="00F06AD8" w:rsidRPr="00A26BF7" w:rsidRDefault="00F06AD8" w:rsidP="0049262A">
      <w:pPr>
        <w:autoSpaceDE w:val="0"/>
        <w:autoSpaceDN w:val="0"/>
        <w:adjustRightInd w:val="0"/>
        <w:spacing w:after="0" w:line="240" w:lineRule="auto"/>
        <w:rPr>
          <w:rFonts w:ascii="Times New Roman" w:hAnsi="Times New Roman"/>
        </w:rPr>
      </w:pPr>
      <w:r w:rsidRPr="00A26BF7">
        <w:rPr>
          <w:rFonts w:ascii="Times New Roman" w:hAnsi="Times New Roman"/>
        </w:rPr>
        <w:t xml:space="preserve">Svarbu pranešti apie įtariamas nepageidaujamas reakcijas, pastebėtas po vaistinio preparato </w:t>
      </w:r>
      <w:r w:rsidR="00BE702A" w:rsidRPr="0056524E">
        <w:rPr>
          <w:rFonts w:ascii="Times New Roman" w:eastAsia="Times New Roman" w:hAnsi="Times New Roman"/>
          <w:lang w:eastAsia="lt-LT"/>
        </w:rPr>
        <w:t>registracijos</w:t>
      </w:r>
      <w:r w:rsidRPr="00A26BF7">
        <w:rPr>
          <w:rFonts w:ascii="Times New Roman" w:hAnsi="Times New Roman"/>
        </w:rPr>
        <w:t xml:space="preserve">, nes tai leidžia nuolat stebėti vaistinio preparato naudos ir rizikos santykį. Sveikatos priežiūros specialistai turi pranešti apie bet kokias įtariamas nepageidaujamas reakcijas, </w:t>
      </w:r>
      <w:r w:rsidR="00D73310" w:rsidRPr="00D73310">
        <w:rPr>
          <w:rFonts w:ascii="Times New Roman" w:hAnsi="Times New Roman"/>
        </w:rPr>
        <w:t xml:space="preserve">tiesiogiai užpildę pranešimo formą internetu Tarnybos Vaistinių preparatų informacinėje sistemoje </w:t>
      </w:r>
      <w:hyperlink r:id="rId8" w:history="1">
        <w:r w:rsidR="00D73310" w:rsidRPr="007F76A1">
          <w:rPr>
            <w:rStyle w:val="Hipersaitas"/>
            <w:rFonts w:ascii="Times New Roman" w:hAnsi="Times New Roman"/>
          </w:rPr>
          <w:t>https://vapris.vvkt.lt/vvkt-web/public/nrvSpecialist</w:t>
        </w:r>
      </w:hyperlink>
      <w:r w:rsidR="00D73310">
        <w:rPr>
          <w:rFonts w:ascii="Times New Roman" w:hAnsi="Times New Roman"/>
        </w:rPr>
        <w:t xml:space="preserve"> </w:t>
      </w:r>
      <w:r w:rsidR="00D73310" w:rsidRPr="00D73310">
        <w:rPr>
          <w:rFonts w:ascii="Times New Roman" w:hAnsi="Times New Roman"/>
        </w:rPr>
        <w:t xml:space="preserve">arba užpildę Sveikatos priežiūros ar farmacijos specialisto pranešimo apie įtariamą nepageidaujamą reakciją (ĮNR) formą, kuri skelbiama </w:t>
      </w:r>
      <w:hyperlink r:id="rId9" w:history="1">
        <w:r w:rsidR="00D73310" w:rsidRPr="007F76A1">
          <w:rPr>
            <w:rStyle w:val="Hipersaitas"/>
            <w:rFonts w:ascii="Times New Roman" w:hAnsi="Times New Roman"/>
          </w:rPr>
          <w:t>https://www.vvkt.lt/index.php?1399030386</w:t>
        </w:r>
      </w:hyperlink>
      <w:r w:rsidR="00D73310">
        <w:rPr>
          <w:rFonts w:ascii="Times New Roman" w:hAnsi="Times New Roman"/>
        </w:rPr>
        <w:t>,</w:t>
      </w:r>
      <w:r w:rsidR="00D73310" w:rsidRPr="00D73310">
        <w:rPr>
          <w:rFonts w:ascii="Times New Roman" w:hAnsi="Times New Roman"/>
        </w:rPr>
        <w:t xml:space="preserve"> ir atsiųsti elektroniniu paštu (adresu NepageidaujamaR@vvkt.lt)</w:t>
      </w:r>
      <w:r w:rsidRPr="008A5A57">
        <w:rPr>
          <w:rFonts w:ascii="Times New Roman" w:eastAsia="Times New Roman" w:hAnsi="Times New Roman"/>
          <w:lang w:eastAsia="lt-LT"/>
        </w:rPr>
        <w:t>.</w:t>
      </w:r>
    </w:p>
    <w:p w14:paraId="3D1C80F1" w14:textId="77777777" w:rsidR="00F06AD8" w:rsidRPr="00A26BF7" w:rsidRDefault="00F06AD8" w:rsidP="008245B4">
      <w:pPr>
        <w:tabs>
          <w:tab w:val="left" w:pos="567"/>
        </w:tabs>
        <w:spacing w:after="0" w:line="240" w:lineRule="auto"/>
        <w:rPr>
          <w:rFonts w:ascii="Times New Roman" w:hAnsi="Times New Roman"/>
        </w:rPr>
      </w:pPr>
    </w:p>
    <w:p w14:paraId="098B767F" w14:textId="77777777" w:rsidR="00F06AD8" w:rsidRPr="00A26BF7" w:rsidRDefault="00F06AD8" w:rsidP="00A26BF7">
      <w:pPr>
        <w:tabs>
          <w:tab w:val="left" w:pos="567"/>
        </w:tabs>
        <w:spacing w:after="0" w:line="240" w:lineRule="auto"/>
        <w:rPr>
          <w:rFonts w:ascii="Times New Roman" w:hAnsi="Times New Roman"/>
          <w:b/>
        </w:rPr>
      </w:pPr>
      <w:r w:rsidRPr="00A26BF7">
        <w:rPr>
          <w:rFonts w:ascii="Times New Roman" w:hAnsi="Times New Roman"/>
          <w:b/>
        </w:rPr>
        <w:t>4.9</w:t>
      </w:r>
      <w:r w:rsidRPr="00A26BF7">
        <w:rPr>
          <w:rFonts w:ascii="Times New Roman" w:hAnsi="Times New Roman"/>
          <w:b/>
        </w:rPr>
        <w:tab/>
        <w:t>Perdozavimas</w:t>
      </w:r>
    </w:p>
    <w:p w14:paraId="464D8A8D" w14:textId="77777777" w:rsidR="00F06AD8" w:rsidRPr="00A26BF7" w:rsidRDefault="00F06AD8" w:rsidP="00A26BF7">
      <w:pPr>
        <w:tabs>
          <w:tab w:val="left" w:pos="567"/>
        </w:tabs>
        <w:spacing w:after="0" w:line="240" w:lineRule="auto"/>
        <w:rPr>
          <w:rFonts w:ascii="Times New Roman" w:hAnsi="Times New Roman"/>
        </w:rPr>
      </w:pPr>
    </w:p>
    <w:p w14:paraId="27C927B4" w14:textId="2DBD4493" w:rsidR="00F06AD8" w:rsidRPr="00A26BF7" w:rsidRDefault="00F06AD8" w:rsidP="00A26BF7">
      <w:pPr>
        <w:tabs>
          <w:tab w:val="left" w:pos="567"/>
        </w:tabs>
        <w:spacing w:after="0" w:line="240" w:lineRule="auto"/>
        <w:rPr>
          <w:rFonts w:ascii="Times New Roman" w:hAnsi="Times New Roman"/>
        </w:rPr>
      </w:pPr>
      <w:r w:rsidRPr="00A26BF7">
        <w:rPr>
          <w:rFonts w:ascii="Times New Roman" w:hAnsi="Times New Roman"/>
        </w:rPr>
        <w:t>Remifentanilio, kaip ir kitų stipraus poveikio opioidinių analgetikų perdozavus, pasireiškia stiprus farmakologinis poveikis. Kadangi remifentanilis veikia labai trumpai, žalingas poveikis galimas tik tuoj pat po vaistinio preparato suleidimo. Infuziją nutraukus, perdozavimo simptomai išnyksta per 10</w:t>
      </w:r>
      <w:r w:rsidR="00C04F11">
        <w:rPr>
          <w:rFonts w:ascii="Times New Roman" w:hAnsi="Times New Roman"/>
        </w:rPr>
        <w:t> </w:t>
      </w:r>
      <w:r w:rsidRPr="00A26BF7">
        <w:rPr>
          <w:rFonts w:ascii="Times New Roman" w:hAnsi="Times New Roman"/>
        </w:rPr>
        <w:t>minučių.</w:t>
      </w:r>
    </w:p>
    <w:p w14:paraId="6B04EE1E" w14:textId="77777777" w:rsidR="00034B94" w:rsidRPr="00446240" w:rsidRDefault="00034B94" w:rsidP="00F06AD8">
      <w:pPr>
        <w:tabs>
          <w:tab w:val="left" w:pos="567"/>
        </w:tabs>
        <w:spacing w:after="0" w:line="240" w:lineRule="auto"/>
        <w:rPr>
          <w:rFonts w:ascii="Times New Roman" w:eastAsia="Times New Roman" w:hAnsi="Times New Roman"/>
          <w:lang w:eastAsia="lt-LT"/>
        </w:rPr>
      </w:pPr>
    </w:p>
    <w:p w14:paraId="372FEAE9" w14:textId="77777777" w:rsidR="00F06AD8" w:rsidRPr="00A26BF7" w:rsidRDefault="00F06AD8" w:rsidP="0056524E">
      <w:pPr>
        <w:tabs>
          <w:tab w:val="left" w:pos="567"/>
        </w:tabs>
        <w:spacing w:after="0" w:line="240" w:lineRule="auto"/>
        <w:rPr>
          <w:rFonts w:ascii="Times New Roman" w:hAnsi="Times New Roman"/>
        </w:rPr>
      </w:pPr>
      <w:r w:rsidRPr="00A26BF7">
        <w:rPr>
          <w:rFonts w:ascii="Times New Roman" w:hAnsi="Times New Roman"/>
        </w:rPr>
        <w:t>Remifentanilio perdozavus arba įtarus, kad gali būti jo perdozuota, būtina imtis šių veiksmų: nutraukti remifentanilio infuziją, palaikyti atvirus kvėpavimo takus, pradėti duoti kvėpuoti deguonies arba tiekti jo kontroliuojamu būdu, tinkamai palaikyti širdies ir kraujagyslių funkciją. Jei kvėpavimo slopinimas yra susijęs su raumenų rigidiškumu, kvėpavimui palengvinti arba jam kontroliuoti gali prireikti leisti nervo ir raumens sinapses blokuojančių vaistinių preparatų. Hipotenzijai gydyti galima į veną leisti skysčių ir kraujagysles sutraukiančių preparatų bei imtis kitokių palaikomųjų priemonių.</w:t>
      </w:r>
    </w:p>
    <w:p w14:paraId="4453C9C8" w14:textId="77777777" w:rsidR="00034B94" w:rsidRPr="00BE1015" w:rsidRDefault="00034B94" w:rsidP="00F06AD8">
      <w:pPr>
        <w:tabs>
          <w:tab w:val="left" w:pos="567"/>
        </w:tabs>
        <w:spacing w:after="0" w:line="240" w:lineRule="auto"/>
        <w:rPr>
          <w:rFonts w:ascii="Times New Roman" w:eastAsia="Times New Roman" w:hAnsi="Times New Roman"/>
          <w:lang w:eastAsia="lt-LT"/>
        </w:rPr>
      </w:pPr>
    </w:p>
    <w:p w14:paraId="5D70CF07" w14:textId="77777777" w:rsidR="00F06AD8" w:rsidRPr="00A26BF7" w:rsidRDefault="00F06AD8" w:rsidP="0056524E">
      <w:pPr>
        <w:tabs>
          <w:tab w:val="left" w:pos="567"/>
        </w:tabs>
        <w:spacing w:after="0" w:line="240" w:lineRule="auto"/>
        <w:rPr>
          <w:rFonts w:ascii="Times New Roman" w:hAnsi="Times New Roman"/>
        </w:rPr>
      </w:pPr>
      <w:r w:rsidRPr="00A26BF7">
        <w:rPr>
          <w:rFonts w:ascii="Times New Roman" w:hAnsi="Times New Roman"/>
        </w:rPr>
        <w:t>Stipriam kvėpavimo slopinimui šalinti, kaip papildomos priemonės, galima į veną švirkšti specifinio opioidų antagonisto naloksono. Remifentanilio perdozavimo sukeltas kvėpavimo slopinimas neturėtų trukti ilgiau už opioidų antagonistų poveikį.</w:t>
      </w:r>
    </w:p>
    <w:p w14:paraId="4BC3236C" w14:textId="77777777" w:rsidR="00F06AD8" w:rsidRPr="00A26BF7" w:rsidRDefault="00F06AD8" w:rsidP="0049262A">
      <w:pPr>
        <w:tabs>
          <w:tab w:val="left" w:pos="567"/>
        </w:tabs>
        <w:spacing w:after="0" w:line="240" w:lineRule="auto"/>
        <w:rPr>
          <w:rFonts w:ascii="Times New Roman" w:hAnsi="Times New Roman"/>
        </w:rPr>
      </w:pPr>
    </w:p>
    <w:p w14:paraId="1832C4F2" w14:textId="77777777" w:rsidR="00F06AD8" w:rsidRPr="00A26BF7" w:rsidRDefault="00F06AD8" w:rsidP="00A26BF7">
      <w:pPr>
        <w:keepNext/>
        <w:keepLines/>
        <w:tabs>
          <w:tab w:val="left" w:pos="567"/>
        </w:tabs>
        <w:spacing w:after="0" w:line="240" w:lineRule="auto"/>
        <w:rPr>
          <w:rFonts w:ascii="Times New Roman" w:hAnsi="Times New Roman"/>
        </w:rPr>
      </w:pPr>
    </w:p>
    <w:p w14:paraId="6EBA422A" w14:textId="77777777" w:rsidR="00F06AD8" w:rsidRPr="00A26BF7" w:rsidRDefault="00F06AD8" w:rsidP="00A26BF7">
      <w:pPr>
        <w:keepNext/>
        <w:keepLines/>
        <w:tabs>
          <w:tab w:val="left" w:pos="567"/>
        </w:tabs>
        <w:spacing w:after="0" w:line="240" w:lineRule="auto"/>
        <w:rPr>
          <w:rFonts w:ascii="Times New Roman" w:hAnsi="Times New Roman"/>
          <w:b/>
        </w:rPr>
      </w:pPr>
      <w:r w:rsidRPr="00A26BF7">
        <w:rPr>
          <w:rFonts w:ascii="Times New Roman" w:hAnsi="Times New Roman"/>
          <w:b/>
        </w:rPr>
        <w:t>5.</w:t>
      </w:r>
      <w:r w:rsidRPr="00A26BF7">
        <w:rPr>
          <w:rFonts w:ascii="Times New Roman" w:hAnsi="Times New Roman"/>
          <w:b/>
        </w:rPr>
        <w:tab/>
        <w:t>FARMAKOLOGINĖS SAVYBĖS</w:t>
      </w:r>
    </w:p>
    <w:p w14:paraId="7A8945AF" w14:textId="77777777" w:rsidR="00F06AD8" w:rsidRPr="00A26BF7" w:rsidRDefault="00F06AD8" w:rsidP="00A26BF7">
      <w:pPr>
        <w:keepNext/>
        <w:keepLines/>
        <w:tabs>
          <w:tab w:val="left" w:pos="567"/>
        </w:tabs>
        <w:spacing w:after="0" w:line="240" w:lineRule="auto"/>
        <w:rPr>
          <w:rFonts w:ascii="Times New Roman" w:hAnsi="Times New Roman"/>
        </w:rPr>
      </w:pPr>
    </w:p>
    <w:p w14:paraId="7F43314C" w14:textId="77777777" w:rsidR="00F06AD8" w:rsidRPr="00A26BF7" w:rsidRDefault="00F06AD8" w:rsidP="00A26BF7">
      <w:pPr>
        <w:keepNext/>
        <w:keepLines/>
        <w:tabs>
          <w:tab w:val="left" w:pos="567"/>
        </w:tabs>
        <w:spacing w:after="0" w:line="240" w:lineRule="auto"/>
        <w:rPr>
          <w:rFonts w:ascii="Times New Roman" w:hAnsi="Times New Roman"/>
          <w:b/>
        </w:rPr>
      </w:pPr>
      <w:r w:rsidRPr="00A26BF7">
        <w:rPr>
          <w:rFonts w:ascii="Times New Roman" w:hAnsi="Times New Roman"/>
          <w:b/>
        </w:rPr>
        <w:t>5.1</w:t>
      </w:r>
      <w:r w:rsidRPr="00A26BF7">
        <w:rPr>
          <w:rFonts w:ascii="Times New Roman" w:hAnsi="Times New Roman"/>
          <w:b/>
        </w:rPr>
        <w:tab/>
        <w:t>Farmakodinaminės savybės</w:t>
      </w:r>
    </w:p>
    <w:p w14:paraId="4FC73203" w14:textId="77777777" w:rsidR="00F06AD8" w:rsidRPr="00A26BF7" w:rsidRDefault="00F06AD8" w:rsidP="00A26BF7">
      <w:pPr>
        <w:keepNext/>
        <w:keepLines/>
        <w:tabs>
          <w:tab w:val="left" w:pos="567"/>
        </w:tabs>
        <w:spacing w:after="0" w:line="240" w:lineRule="auto"/>
        <w:rPr>
          <w:rFonts w:ascii="Times New Roman" w:hAnsi="Times New Roman"/>
          <w:b/>
        </w:rPr>
      </w:pPr>
    </w:p>
    <w:p w14:paraId="27D66B3E" w14:textId="223D03D7" w:rsidR="00F06AD8" w:rsidRPr="00A26BF7" w:rsidRDefault="00F06AD8" w:rsidP="0056524E">
      <w:pPr>
        <w:tabs>
          <w:tab w:val="left" w:pos="567"/>
        </w:tabs>
        <w:spacing w:after="0" w:line="240" w:lineRule="auto"/>
        <w:rPr>
          <w:rFonts w:ascii="Times New Roman" w:hAnsi="Times New Roman"/>
        </w:rPr>
      </w:pPr>
      <w:r w:rsidRPr="00A26BF7">
        <w:rPr>
          <w:rFonts w:ascii="Times New Roman" w:hAnsi="Times New Roman"/>
        </w:rPr>
        <w:t>Farmakoterapinė grupė</w:t>
      </w:r>
      <w:r w:rsidR="005344B3">
        <w:rPr>
          <w:rFonts w:ascii="Times New Roman" w:hAnsi="Times New Roman"/>
        </w:rPr>
        <w:t xml:space="preserve"> </w:t>
      </w:r>
      <w:r w:rsidRPr="00A26BF7">
        <w:rPr>
          <w:rFonts w:ascii="Times New Roman" w:hAnsi="Times New Roman"/>
        </w:rPr>
        <w:t>–</w:t>
      </w:r>
      <w:r w:rsidR="005344B3">
        <w:rPr>
          <w:rFonts w:ascii="Times New Roman" w:hAnsi="Times New Roman"/>
        </w:rPr>
        <w:t xml:space="preserve"> </w:t>
      </w:r>
      <w:r w:rsidRPr="00A26BF7">
        <w:rPr>
          <w:rFonts w:ascii="Times New Roman" w:hAnsi="Times New Roman"/>
        </w:rPr>
        <w:t>opioidiniai anestetikai, ATC kodas</w:t>
      </w:r>
      <w:r w:rsidR="005344B3">
        <w:rPr>
          <w:rFonts w:ascii="Times New Roman" w:hAnsi="Times New Roman"/>
        </w:rPr>
        <w:t xml:space="preserve"> </w:t>
      </w:r>
      <w:r w:rsidRPr="00A26BF7">
        <w:rPr>
          <w:rFonts w:ascii="Times New Roman" w:hAnsi="Times New Roman"/>
        </w:rPr>
        <w:t>–</w:t>
      </w:r>
      <w:r w:rsidR="005344B3">
        <w:rPr>
          <w:rFonts w:ascii="Times New Roman" w:hAnsi="Times New Roman"/>
        </w:rPr>
        <w:t xml:space="preserve"> </w:t>
      </w:r>
      <w:r w:rsidRPr="00A26BF7">
        <w:rPr>
          <w:rFonts w:ascii="Times New Roman" w:hAnsi="Times New Roman"/>
        </w:rPr>
        <w:t>N01A H06</w:t>
      </w:r>
    </w:p>
    <w:p w14:paraId="67DCEE4E" w14:textId="77777777" w:rsidR="00F06AD8" w:rsidRPr="00A26BF7" w:rsidRDefault="00F06AD8" w:rsidP="0049262A">
      <w:pPr>
        <w:tabs>
          <w:tab w:val="left" w:pos="567"/>
        </w:tabs>
        <w:spacing w:after="0" w:line="240" w:lineRule="auto"/>
        <w:rPr>
          <w:rFonts w:ascii="Times New Roman" w:hAnsi="Times New Roman"/>
        </w:rPr>
      </w:pPr>
    </w:p>
    <w:p w14:paraId="21AF1CCD" w14:textId="77777777" w:rsidR="00EA62AD" w:rsidRPr="0056524E" w:rsidRDefault="00EA62AD" w:rsidP="00EA62AD">
      <w:pPr>
        <w:tabs>
          <w:tab w:val="left" w:pos="567"/>
        </w:tabs>
        <w:spacing w:after="0" w:line="240" w:lineRule="auto"/>
        <w:rPr>
          <w:rFonts w:ascii="Times New Roman" w:eastAsia="Times New Roman" w:hAnsi="Times New Roman"/>
          <w:u w:val="single"/>
          <w:lang w:eastAsia="lt-LT"/>
        </w:rPr>
      </w:pPr>
      <w:r w:rsidRPr="0056524E">
        <w:rPr>
          <w:rFonts w:ascii="Times New Roman" w:eastAsia="Times New Roman" w:hAnsi="Times New Roman"/>
          <w:u w:val="single"/>
          <w:lang w:eastAsia="lt-LT"/>
        </w:rPr>
        <w:t>Veikimo mechanizmas</w:t>
      </w:r>
    </w:p>
    <w:p w14:paraId="55F09E9E" w14:textId="77777777" w:rsidR="00F06AD8" w:rsidRPr="00A26BF7" w:rsidRDefault="00F06AD8" w:rsidP="0056524E">
      <w:pPr>
        <w:tabs>
          <w:tab w:val="left" w:pos="567"/>
        </w:tabs>
        <w:spacing w:after="0" w:line="240" w:lineRule="auto"/>
        <w:rPr>
          <w:rFonts w:ascii="Times New Roman" w:hAnsi="Times New Roman"/>
        </w:rPr>
      </w:pPr>
      <w:r w:rsidRPr="00A26BF7">
        <w:rPr>
          <w:rFonts w:ascii="Times New Roman" w:hAnsi="Times New Roman"/>
        </w:rPr>
        <w:t xml:space="preserve">Remifentanilis yra selektyvaus poveikio opioidinių </w:t>
      </w:r>
      <w:r w:rsidRPr="00A26BF7">
        <w:rPr>
          <w:rFonts w:ascii="Times New Roman" w:hAnsi="Times New Roman"/>
          <w:i/>
        </w:rPr>
        <w:t xml:space="preserve">miu </w:t>
      </w:r>
      <w:r w:rsidRPr="00A26BF7">
        <w:rPr>
          <w:rFonts w:ascii="Times New Roman" w:hAnsi="Times New Roman"/>
        </w:rPr>
        <w:t xml:space="preserve">receptorių agonistas. Jis pradeda veikti greitai ir veikia trumpai. Remifentanilio opioidinį poveikį </w:t>
      </w:r>
      <w:r w:rsidRPr="00A26BF7">
        <w:rPr>
          <w:rFonts w:ascii="Times New Roman" w:hAnsi="Times New Roman"/>
          <w:i/>
        </w:rPr>
        <w:t>miu</w:t>
      </w:r>
      <w:r w:rsidRPr="00A26BF7">
        <w:rPr>
          <w:rFonts w:ascii="Times New Roman" w:hAnsi="Times New Roman"/>
        </w:rPr>
        <w:t xml:space="preserve"> receptoriams šalina narkotinių analgetikų antagonistai, pvz., naloksonas.</w:t>
      </w:r>
    </w:p>
    <w:p w14:paraId="0B01EB71" w14:textId="77777777" w:rsidR="00EA62AD" w:rsidRPr="0056524E" w:rsidRDefault="00EA62AD" w:rsidP="00F06AD8">
      <w:pPr>
        <w:tabs>
          <w:tab w:val="left" w:pos="567"/>
        </w:tabs>
        <w:spacing w:after="0" w:line="240" w:lineRule="auto"/>
        <w:rPr>
          <w:rFonts w:ascii="Times New Roman" w:eastAsia="Times New Roman" w:hAnsi="Times New Roman"/>
          <w:lang w:eastAsia="lt-LT"/>
        </w:rPr>
      </w:pPr>
    </w:p>
    <w:p w14:paraId="63B211EF" w14:textId="77777777" w:rsidR="00EA62AD" w:rsidRPr="0056524E" w:rsidRDefault="00EA62AD" w:rsidP="00EA62AD">
      <w:pPr>
        <w:tabs>
          <w:tab w:val="left" w:pos="567"/>
        </w:tabs>
        <w:spacing w:after="0" w:line="240" w:lineRule="auto"/>
        <w:rPr>
          <w:rFonts w:ascii="Times New Roman" w:eastAsia="Times New Roman" w:hAnsi="Times New Roman"/>
          <w:u w:val="single"/>
          <w:lang w:eastAsia="lt-LT"/>
        </w:rPr>
      </w:pPr>
      <w:r w:rsidRPr="0056524E">
        <w:rPr>
          <w:rFonts w:ascii="Times New Roman" w:eastAsia="Times New Roman" w:hAnsi="Times New Roman"/>
          <w:u w:val="single"/>
          <w:lang w:eastAsia="lt-LT"/>
        </w:rPr>
        <w:t>Farmakodinaminis poveikis</w:t>
      </w:r>
    </w:p>
    <w:p w14:paraId="4166ED65" w14:textId="77777777" w:rsidR="00F06AD8" w:rsidRPr="00A26BF7" w:rsidRDefault="00F06AD8" w:rsidP="0056524E">
      <w:pPr>
        <w:tabs>
          <w:tab w:val="left" w:pos="567"/>
        </w:tabs>
        <w:spacing w:after="0" w:line="240" w:lineRule="auto"/>
        <w:rPr>
          <w:rFonts w:ascii="Times New Roman" w:hAnsi="Times New Roman"/>
        </w:rPr>
      </w:pPr>
      <w:r w:rsidRPr="00A26BF7">
        <w:rPr>
          <w:rFonts w:ascii="Times New Roman" w:hAnsi="Times New Roman"/>
        </w:rPr>
        <w:t xml:space="preserve">Tyrimais su </w:t>
      </w:r>
      <w:r w:rsidR="00E02B3D" w:rsidRPr="0056524E">
        <w:rPr>
          <w:rFonts w:ascii="Times New Roman" w:eastAsia="Times New Roman" w:hAnsi="Times New Roman"/>
          <w:lang w:eastAsia="lt-LT"/>
        </w:rPr>
        <w:t>pacientai</w:t>
      </w:r>
      <w:r w:rsidRPr="0056524E">
        <w:rPr>
          <w:rFonts w:ascii="Times New Roman" w:eastAsia="Times New Roman" w:hAnsi="Times New Roman"/>
          <w:lang w:eastAsia="lt-LT"/>
        </w:rPr>
        <w:t>s</w:t>
      </w:r>
      <w:r w:rsidRPr="00A26BF7">
        <w:rPr>
          <w:rFonts w:ascii="Times New Roman" w:hAnsi="Times New Roman"/>
        </w:rPr>
        <w:t xml:space="preserve"> ir sveikais savanoriais nustatyta, jog iš karto į veną sušvirkštus ne didesnę kaip 30 mikrogramų/kg kūno svorio remifentanilio dozę, laisvo histamino nepadaugėja.</w:t>
      </w:r>
    </w:p>
    <w:p w14:paraId="24AE00ED" w14:textId="77777777" w:rsidR="00F06AD8" w:rsidRPr="00A26BF7" w:rsidRDefault="00F06AD8" w:rsidP="0049262A">
      <w:pPr>
        <w:tabs>
          <w:tab w:val="left" w:pos="567"/>
        </w:tabs>
        <w:spacing w:after="0" w:line="240" w:lineRule="auto"/>
        <w:rPr>
          <w:rFonts w:ascii="Times New Roman" w:hAnsi="Times New Roman"/>
        </w:rPr>
      </w:pPr>
    </w:p>
    <w:p w14:paraId="426657A5" w14:textId="77777777" w:rsidR="00F06AD8" w:rsidRPr="00A26BF7" w:rsidRDefault="00F06AD8" w:rsidP="0049262A">
      <w:pPr>
        <w:tabs>
          <w:tab w:val="left" w:pos="567"/>
        </w:tabs>
        <w:spacing w:after="0" w:line="240" w:lineRule="auto"/>
        <w:rPr>
          <w:rFonts w:ascii="Times New Roman" w:hAnsi="Times New Roman"/>
          <w:u w:val="single"/>
        </w:rPr>
      </w:pPr>
      <w:r w:rsidRPr="00A26BF7">
        <w:rPr>
          <w:rFonts w:ascii="Times New Roman" w:hAnsi="Times New Roman"/>
          <w:u w:val="single"/>
        </w:rPr>
        <w:t>Naujagimiai/kūdikiai (jaunesni, kaip 1 metų)</w:t>
      </w:r>
    </w:p>
    <w:p w14:paraId="6B3D1CB8" w14:textId="01950420" w:rsidR="00F06AD8" w:rsidRPr="00A26BF7" w:rsidRDefault="00F06AD8" w:rsidP="008245B4">
      <w:pPr>
        <w:tabs>
          <w:tab w:val="left" w:pos="567"/>
        </w:tabs>
        <w:spacing w:after="0" w:line="240" w:lineRule="auto"/>
        <w:rPr>
          <w:rFonts w:ascii="Times New Roman" w:hAnsi="Times New Roman"/>
        </w:rPr>
      </w:pPr>
      <w:r w:rsidRPr="00A26BF7">
        <w:rPr>
          <w:rFonts w:ascii="Times New Roman" w:hAnsi="Times New Roman"/>
        </w:rPr>
        <w:t>Buvo atlikti remifentanilio ir halotano (santykiu 2:1) atsitiktinės imties atviri daugiacentriai tyrimai paralelinėse grupėse su 60 kūdikių ir 8 savaičių arba mažesniais naujagimiais (amžiaus vidurkis 5,5</w:t>
      </w:r>
      <w:r w:rsidR="005344B3">
        <w:rPr>
          <w:rFonts w:ascii="Times New Roman" w:hAnsi="Times New Roman"/>
        </w:rPr>
        <w:t> </w:t>
      </w:r>
      <w:r w:rsidRPr="00A26BF7">
        <w:rPr>
          <w:rFonts w:ascii="Times New Roman" w:hAnsi="Times New Roman"/>
        </w:rPr>
        <w:t xml:space="preserve">savaitės), kurių fizinė būklė pagal ASA klasifikaciją priskirtina I–II klasei ir kuriems buvo atlikta </w:t>
      </w:r>
      <w:r w:rsidRPr="00A26BF7">
        <w:rPr>
          <w:rFonts w:ascii="Times New Roman" w:hAnsi="Times New Roman"/>
        </w:rPr>
        <w:lastRenderedPageBreak/>
        <w:t>piloromiotomija. Buvo lygintas remifentanilio (pradžioje nuolatinės infuzijos pavartota 0,</w:t>
      </w:r>
      <w:r w:rsidRPr="0056524E">
        <w:rPr>
          <w:rFonts w:ascii="Times New Roman" w:eastAsia="Times New Roman" w:hAnsi="Times New Roman"/>
          <w:lang w:eastAsia="lt-LT"/>
        </w:rPr>
        <w:t>4</w:t>
      </w:r>
      <w:r w:rsidR="005344B3">
        <w:rPr>
          <w:rFonts w:ascii="Times New Roman" w:eastAsia="Times New Roman" w:hAnsi="Times New Roman"/>
          <w:lang w:eastAsia="lt-LT"/>
        </w:rPr>
        <w:t> </w:t>
      </w:r>
      <w:r w:rsidR="003B7293" w:rsidRPr="0056524E">
        <w:rPr>
          <w:rFonts w:ascii="Times New Roman" w:eastAsia="Times New Roman" w:hAnsi="Times New Roman"/>
          <w:lang w:eastAsia="lt-LT"/>
        </w:rPr>
        <w:t>mikrogram</w:t>
      </w:r>
      <w:r w:rsidR="008C1C5B">
        <w:rPr>
          <w:rFonts w:ascii="Times New Roman" w:eastAsia="Times New Roman" w:hAnsi="Times New Roman"/>
          <w:lang w:eastAsia="lt-LT"/>
        </w:rPr>
        <w:t>o</w:t>
      </w:r>
      <w:r w:rsidRPr="00A26BF7">
        <w:rPr>
          <w:rFonts w:ascii="Times New Roman" w:hAnsi="Times New Roman"/>
        </w:rPr>
        <w:t>/kg/per minutę dozė ir kartu papildoma dozė arba prireikus keičiamas infuzijos greitis) saugumas ir efektyvumas su halotano (dozė pavartota nuo 0,4 % ir prireikus papildomai didinama) saugumu ir efektyvumu. Anestezija buvo palaikoma papildomai vartojant 70</w:t>
      </w:r>
      <w:r w:rsidR="00681D15">
        <w:rPr>
          <w:rFonts w:ascii="Times New Roman" w:hAnsi="Times New Roman"/>
        </w:rPr>
        <w:t> </w:t>
      </w:r>
      <w:r w:rsidRPr="00A26BF7">
        <w:rPr>
          <w:rFonts w:ascii="Times New Roman" w:hAnsi="Times New Roman"/>
        </w:rPr>
        <w:t>% azoto suboksido (N</w:t>
      </w:r>
      <w:r w:rsidRPr="00A26BF7">
        <w:rPr>
          <w:rFonts w:ascii="Times New Roman" w:hAnsi="Times New Roman"/>
          <w:vertAlign w:val="subscript"/>
        </w:rPr>
        <w:t>2</w:t>
      </w:r>
      <w:r w:rsidRPr="00A26BF7">
        <w:rPr>
          <w:rFonts w:ascii="Times New Roman" w:hAnsi="Times New Roman"/>
        </w:rPr>
        <w:t>0) ir 30</w:t>
      </w:r>
      <w:r w:rsidR="00681D15">
        <w:rPr>
          <w:rFonts w:ascii="Times New Roman" w:hAnsi="Times New Roman"/>
        </w:rPr>
        <w:t> </w:t>
      </w:r>
      <w:r w:rsidRPr="00A26BF7">
        <w:rPr>
          <w:rFonts w:ascii="Times New Roman" w:hAnsi="Times New Roman"/>
        </w:rPr>
        <w:t>% deguonies. Prabudimo laikas remifentanilio grupės pacientų buvo greitesnis (nereikšmingai), lyginant su halotano grupės pacientais.</w:t>
      </w:r>
    </w:p>
    <w:p w14:paraId="2283BF7F" w14:textId="77777777" w:rsidR="00F06AD8" w:rsidRPr="00A26BF7" w:rsidRDefault="00F06AD8" w:rsidP="00A26BF7">
      <w:pPr>
        <w:tabs>
          <w:tab w:val="left" w:pos="567"/>
        </w:tabs>
        <w:spacing w:after="0" w:line="240" w:lineRule="auto"/>
        <w:rPr>
          <w:rFonts w:ascii="Times New Roman" w:hAnsi="Times New Roman"/>
        </w:rPr>
      </w:pPr>
    </w:p>
    <w:p w14:paraId="33564055" w14:textId="77777777" w:rsidR="00F06AD8" w:rsidRPr="00A26BF7" w:rsidRDefault="00F06AD8" w:rsidP="00A26BF7">
      <w:pPr>
        <w:tabs>
          <w:tab w:val="left" w:pos="567"/>
        </w:tabs>
        <w:spacing w:after="0" w:line="240" w:lineRule="auto"/>
        <w:rPr>
          <w:rFonts w:ascii="Times New Roman" w:hAnsi="Times New Roman"/>
          <w:u w:val="single"/>
        </w:rPr>
      </w:pPr>
      <w:r w:rsidRPr="00A26BF7">
        <w:rPr>
          <w:rFonts w:ascii="Times New Roman" w:hAnsi="Times New Roman"/>
          <w:u w:val="single"/>
        </w:rPr>
        <w:t xml:space="preserve">Bendrinė intraveninė anestezija (BIA) 6 mėnesių–16 metų vaikams </w:t>
      </w:r>
    </w:p>
    <w:p w14:paraId="0EEEC484" w14:textId="77777777" w:rsidR="00F06AD8" w:rsidRPr="00A26BF7" w:rsidRDefault="00F06AD8" w:rsidP="00A26BF7">
      <w:pPr>
        <w:tabs>
          <w:tab w:val="left" w:pos="567"/>
        </w:tabs>
        <w:spacing w:after="0" w:line="240" w:lineRule="auto"/>
        <w:rPr>
          <w:rFonts w:ascii="Times New Roman" w:hAnsi="Times New Roman"/>
        </w:rPr>
      </w:pPr>
      <w:r w:rsidRPr="00A26BF7">
        <w:rPr>
          <w:rFonts w:ascii="Times New Roman" w:hAnsi="Times New Roman"/>
        </w:rPr>
        <w:t xml:space="preserve">Trijų atsitiktinės imties atvirų tyrimų metu vaikų chirurgijoje BIA su remifentaniliu lyginama su inhaliuojamųjų anestetikų sukeliama anestezija. Rezultatai apibendrinti pateiktoje lentelėje. </w:t>
      </w:r>
    </w:p>
    <w:p w14:paraId="78F5A1F0" w14:textId="77777777" w:rsidR="00F06AD8" w:rsidRPr="00A26BF7" w:rsidRDefault="00F06AD8" w:rsidP="00A26BF7">
      <w:pPr>
        <w:tabs>
          <w:tab w:val="left" w:pos="567"/>
        </w:tabs>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1"/>
        <w:gridCol w:w="1190"/>
        <w:gridCol w:w="3829"/>
        <w:gridCol w:w="1780"/>
      </w:tblGrid>
      <w:tr w:rsidR="0087490D" w:rsidRPr="0056524E" w14:paraId="2A85A156" w14:textId="77777777" w:rsidTr="00C04F11">
        <w:tc>
          <w:tcPr>
            <w:tcW w:w="2261" w:type="dxa"/>
            <w:hideMark/>
          </w:tcPr>
          <w:p w14:paraId="025277EA" w14:textId="77777777" w:rsidR="00F06AD8" w:rsidRPr="00A26BF7" w:rsidRDefault="00F06AD8" w:rsidP="00A26BF7">
            <w:pPr>
              <w:tabs>
                <w:tab w:val="left" w:pos="567"/>
              </w:tabs>
              <w:spacing w:after="0" w:line="240" w:lineRule="auto"/>
              <w:rPr>
                <w:rFonts w:ascii="Times New Roman" w:hAnsi="Times New Roman"/>
              </w:rPr>
            </w:pPr>
            <w:r w:rsidRPr="00A26BF7">
              <w:rPr>
                <w:rFonts w:ascii="Times New Roman" w:hAnsi="Times New Roman"/>
              </w:rPr>
              <w:t>Chirurginė intervencija</w:t>
            </w:r>
          </w:p>
        </w:tc>
        <w:tc>
          <w:tcPr>
            <w:tcW w:w="1190" w:type="dxa"/>
            <w:hideMark/>
          </w:tcPr>
          <w:p w14:paraId="30CF0C13" w14:textId="77777777" w:rsidR="00F06AD8" w:rsidRPr="00A26BF7" w:rsidRDefault="00F06AD8" w:rsidP="00A26BF7">
            <w:pPr>
              <w:tabs>
                <w:tab w:val="left" w:pos="567"/>
              </w:tabs>
              <w:spacing w:after="0" w:line="240" w:lineRule="auto"/>
              <w:rPr>
                <w:rFonts w:ascii="Times New Roman" w:hAnsi="Times New Roman"/>
              </w:rPr>
            </w:pPr>
            <w:r w:rsidRPr="00A26BF7">
              <w:rPr>
                <w:rFonts w:ascii="Times New Roman" w:hAnsi="Times New Roman"/>
              </w:rPr>
              <w:t>Amžius</w:t>
            </w:r>
          </w:p>
          <w:p w14:paraId="120EF3FF" w14:textId="77777777" w:rsidR="00F06AD8" w:rsidRPr="00A26BF7" w:rsidRDefault="00F06AD8" w:rsidP="00A26BF7">
            <w:pPr>
              <w:tabs>
                <w:tab w:val="left" w:pos="567"/>
              </w:tabs>
              <w:spacing w:after="0" w:line="240" w:lineRule="auto"/>
              <w:rPr>
                <w:rFonts w:ascii="Times New Roman" w:hAnsi="Times New Roman"/>
              </w:rPr>
            </w:pPr>
            <w:r w:rsidRPr="00A26BF7">
              <w:rPr>
                <w:rFonts w:ascii="Times New Roman" w:hAnsi="Times New Roman"/>
              </w:rPr>
              <w:t>(y), (N)</w:t>
            </w:r>
          </w:p>
        </w:tc>
        <w:tc>
          <w:tcPr>
            <w:tcW w:w="3829" w:type="dxa"/>
            <w:hideMark/>
          </w:tcPr>
          <w:p w14:paraId="62B345DE" w14:textId="77777777" w:rsidR="00F06AD8" w:rsidRPr="00A26BF7" w:rsidRDefault="00F06AD8" w:rsidP="00A26BF7">
            <w:pPr>
              <w:tabs>
                <w:tab w:val="left" w:pos="567"/>
              </w:tabs>
              <w:spacing w:after="0" w:line="240" w:lineRule="auto"/>
              <w:rPr>
                <w:rFonts w:ascii="Times New Roman" w:hAnsi="Times New Roman"/>
              </w:rPr>
            </w:pPr>
            <w:r w:rsidRPr="00A26BF7">
              <w:rPr>
                <w:rFonts w:ascii="Times New Roman" w:hAnsi="Times New Roman"/>
              </w:rPr>
              <w:t>Tyrimo sąlyga (palaikomoji)</w:t>
            </w:r>
          </w:p>
        </w:tc>
        <w:tc>
          <w:tcPr>
            <w:tcW w:w="1780" w:type="dxa"/>
            <w:hideMark/>
          </w:tcPr>
          <w:p w14:paraId="128C3363" w14:textId="77777777" w:rsidR="00F06AD8" w:rsidRPr="00A26BF7" w:rsidRDefault="00F06AD8" w:rsidP="00A26BF7">
            <w:pPr>
              <w:tabs>
                <w:tab w:val="left" w:pos="567"/>
              </w:tabs>
              <w:spacing w:after="0" w:line="240" w:lineRule="auto"/>
              <w:rPr>
                <w:rFonts w:ascii="Times New Roman" w:hAnsi="Times New Roman"/>
              </w:rPr>
            </w:pPr>
            <w:r w:rsidRPr="00A26BF7">
              <w:rPr>
                <w:rFonts w:ascii="Times New Roman" w:hAnsi="Times New Roman"/>
              </w:rPr>
              <w:t>Ekstubacija (min)</w:t>
            </w:r>
          </w:p>
          <w:p w14:paraId="279C195C" w14:textId="77777777" w:rsidR="00F06AD8" w:rsidRPr="00A26BF7" w:rsidRDefault="00F06AD8" w:rsidP="00A26BF7">
            <w:pPr>
              <w:tabs>
                <w:tab w:val="left" w:pos="567"/>
              </w:tabs>
              <w:spacing w:after="0" w:line="240" w:lineRule="auto"/>
              <w:rPr>
                <w:rFonts w:ascii="Times New Roman" w:hAnsi="Times New Roman"/>
              </w:rPr>
            </w:pPr>
            <w:r w:rsidRPr="00A26BF7">
              <w:rPr>
                <w:rFonts w:ascii="Times New Roman" w:hAnsi="Times New Roman"/>
              </w:rPr>
              <w:t>(vidurkis SD)</w:t>
            </w:r>
          </w:p>
        </w:tc>
      </w:tr>
      <w:tr w:rsidR="00C04F11" w:rsidRPr="0056524E" w14:paraId="7899C786" w14:textId="77777777" w:rsidTr="00C04F11">
        <w:tc>
          <w:tcPr>
            <w:tcW w:w="2261" w:type="dxa"/>
            <w:vMerge w:val="restart"/>
            <w:hideMark/>
          </w:tcPr>
          <w:p w14:paraId="638B1B95" w14:textId="38FC88BB" w:rsidR="00C04F11" w:rsidRPr="00A26BF7" w:rsidRDefault="00C04F11" w:rsidP="0056524E">
            <w:pPr>
              <w:tabs>
                <w:tab w:val="left" w:pos="567"/>
              </w:tabs>
              <w:spacing w:after="0" w:line="240" w:lineRule="auto"/>
              <w:rPr>
                <w:rFonts w:ascii="Times New Roman" w:hAnsi="Times New Roman"/>
              </w:rPr>
            </w:pPr>
            <w:r w:rsidRPr="00A26BF7">
              <w:rPr>
                <w:rFonts w:ascii="Times New Roman" w:hAnsi="Times New Roman"/>
              </w:rPr>
              <w:t>Apatinės pilvo dalies</w:t>
            </w:r>
            <w:r>
              <w:rPr>
                <w:rFonts w:ascii="Times New Roman" w:hAnsi="Times New Roman"/>
              </w:rPr>
              <w:t> </w:t>
            </w:r>
            <w:r w:rsidRPr="00A26BF7">
              <w:rPr>
                <w:rFonts w:ascii="Times New Roman" w:hAnsi="Times New Roman"/>
              </w:rPr>
              <w:t>/</w:t>
            </w:r>
            <w:r>
              <w:rPr>
                <w:rFonts w:ascii="Times New Roman" w:hAnsi="Times New Roman"/>
              </w:rPr>
              <w:t xml:space="preserve"> </w:t>
            </w:r>
            <w:r w:rsidRPr="00A26BF7">
              <w:rPr>
                <w:rFonts w:ascii="Times New Roman" w:hAnsi="Times New Roman"/>
              </w:rPr>
              <w:t xml:space="preserve">urologinės operacijos </w:t>
            </w:r>
          </w:p>
        </w:tc>
        <w:tc>
          <w:tcPr>
            <w:tcW w:w="1190" w:type="dxa"/>
            <w:vMerge w:val="restart"/>
            <w:hideMark/>
          </w:tcPr>
          <w:p w14:paraId="6AAE1DEF" w14:textId="77777777" w:rsidR="00C04F11" w:rsidRPr="00A26BF7" w:rsidRDefault="00C04F11" w:rsidP="0049262A">
            <w:pPr>
              <w:tabs>
                <w:tab w:val="left" w:pos="567"/>
              </w:tabs>
              <w:spacing w:after="0" w:line="240" w:lineRule="auto"/>
              <w:rPr>
                <w:rFonts w:ascii="Times New Roman" w:hAnsi="Times New Roman"/>
              </w:rPr>
            </w:pPr>
            <w:r w:rsidRPr="00A26BF7">
              <w:rPr>
                <w:rFonts w:ascii="Times New Roman" w:hAnsi="Times New Roman"/>
              </w:rPr>
              <w:t>0,5–16</w:t>
            </w:r>
          </w:p>
          <w:p w14:paraId="34BF4EDD" w14:textId="77777777" w:rsidR="00C04F11" w:rsidRPr="00A26BF7" w:rsidRDefault="00C04F11" w:rsidP="0049262A">
            <w:pPr>
              <w:tabs>
                <w:tab w:val="left" w:pos="567"/>
              </w:tabs>
              <w:spacing w:after="0" w:line="240" w:lineRule="auto"/>
              <w:rPr>
                <w:rFonts w:ascii="Times New Roman" w:hAnsi="Times New Roman"/>
              </w:rPr>
            </w:pPr>
            <w:r w:rsidRPr="00A26BF7">
              <w:rPr>
                <w:rFonts w:ascii="Times New Roman" w:hAnsi="Times New Roman"/>
              </w:rPr>
              <w:t>(120)</w:t>
            </w:r>
          </w:p>
        </w:tc>
        <w:tc>
          <w:tcPr>
            <w:tcW w:w="3829" w:type="dxa"/>
            <w:hideMark/>
          </w:tcPr>
          <w:p w14:paraId="2A41437C" w14:textId="77777777" w:rsidR="00C04F11" w:rsidRPr="00A26BF7" w:rsidRDefault="00C04F11" w:rsidP="0049262A">
            <w:pPr>
              <w:tabs>
                <w:tab w:val="left" w:pos="567"/>
              </w:tabs>
              <w:spacing w:after="0" w:line="240" w:lineRule="auto"/>
              <w:rPr>
                <w:rFonts w:ascii="Times New Roman" w:hAnsi="Times New Roman"/>
              </w:rPr>
            </w:pPr>
            <w:r w:rsidRPr="00A26BF7">
              <w:rPr>
                <w:rFonts w:ascii="Times New Roman" w:hAnsi="Times New Roman"/>
              </w:rPr>
              <w:t>BIA: propofolis (5–10</w:t>
            </w:r>
            <w:r w:rsidRPr="0056524E">
              <w:rPr>
                <w:rFonts w:ascii="Times New Roman" w:eastAsia="Times New Roman" w:hAnsi="Times New Roman"/>
                <w:lang w:eastAsia="lt-LT"/>
              </w:rPr>
              <w:t> </w:t>
            </w:r>
            <w:r w:rsidRPr="00A26BF7">
              <w:rPr>
                <w:rFonts w:ascii="Times New Roman" w:hAnsi="Times New Roman"/>
              </w:rPr>
              <w:t xml:space="preserve">mg/kg kūno svorio/val. + remifentanilis (0,125–1,0 </w:t>
            </w:r>
            <w:r w:rsidRPr="0056524E">
              <w:rPr>
                <w:rFonts w:ascii="Times New Roman" w:eastAsia="Times New Roman" w:hAnsi="Times New Roman"/>
                <w:lang w:eastAsia="lt-LT"/>
              </w:rPr>
              <w:t>mikrogramas</w:t>
            </w:r>
            <w:r w:rsidRPr="00A26BF7">
              <w:rPr>
                <w:rFonts w:ascii="Times New Roman" w:hAnsi="Times New Roman"/>
              </w:rPr>
              <w:t xml:space="preserve">/kg kūno svorio/min.). </w:t>
            </w:r>
          </w:p>
        </w:tc>
        <w:tc>
          <w:tcPr>
            <w:tcW w:w="1780" w:type="dxa"/>
            <w:hideMark/>
          </w:tcPr>
          <w:p w14:paraId="24C6C5AA" w14:textId="77777777" w:rsidR="00C04F11" w:rsidRPr="00A26BF7" w:rsidRDefault="00C04F11" w:rsidP="008245B4">
            <w:pPr>
              <w:tabs>
                <w:tab w:val="left" w:pos="567"/>
              </w:tabs>
              <w:spacing w:after="0" w:line="240" w:lineRule="auto"/>
              <w:rPr>
                <w:rFonts w:ascii="Times New Roman" w:hAnsi="Times New Roman"/>
              </w:rPr>
            </w:pPr>
            <w:r w:rsidRPr="00A26BF7">
              <w:rPr>
                <w:rFonts w:ascii="Times New Roman" w:hAnsi="Times New Roman"/>
              </w:rPr>
              <w:t>11,8 (4,2)</w:t>
            </w:r>
          </w:p>
        </w:tc>
      </w:tr>
      <w:tr w:rsidR="00C04F11" w:rsidRPr="0056524E" w14:paraId="0C4E2B5D" w14:textId="77777777" w:rsidTr="00C04F11">
        <w:tc>
          <w:tcPr>
            <w:tcW w:w="2261" w:type="dxa"/>
            <w:vMerge/>
          </w:tcPr>
          <w:p w14:paraId="3E88456F" w14:textId="77777777" w:rsidR="00C04F11" w:rsidRPr="00A26BF7" w:rsidRDefault="00C04F11" w:rsidP="0056524E">
            <w:pPr>
              <w:tabs>
                <w:tab w:val="left" w:pos="567"/>
              </w:tabs>
              <w:spacing w:after="0" w:line="240" w:lineRule="auto"/>
              <w:rPr>
                <w:rFonts w:ascii="Times New Roman" w:hAnsi="Times New Roman"/>
              </w:rPr>
            </w:pPr>
          </w:p>
        </w:tc>
        <w:tc>
          <w:tcPr>
            <w:tcW w:w="0" w:type="auto"/>
            <w:vMerge/>
            <w:vAlign w:val="center"/>
            <w:hideMark/>
          </w:tcPr>
          <w:p w14:paraId="0CDC8094" w14:textId="77777777" w:rsidR="00C04F11" w:rsidRPr="00A26BF7" w:rsidRDefault="00C04F11" w:rsidP="00A26BF7">
            <w:pPr>
              <w:spacing w:after="0" w:line="240" w:lineRule="auto"/>
              <w:rPr>
                <w:rFonts w:ascii="Times New Roman" w:hAnsi="Times New Roman"/>
              </w:rPr>
            </w:pPr>
          </w:p>
        </w:tc>
        <w:tc>
          <w:tcPr>
            <w:tcW w:w="3829" w:type="dxa"/>
            <w:hideMark/>
          </w:tcPr>
          <w:p w14:paraId="023D6BA9" w14:textId="77777777" w:rsidR="00C04F11" w:rsidRPr="00A26BF7" w:rsidRDefault="00C04F11" w:rsidP="00A26BF7">
            <w:pPr>
              <w:tabs>
                <w:tab w:val="left" w:pos="567"/>
              </w:tabs>
              <w:spacing w:after="0" w:line="240" w:lineRule="auto"/>
              <w:rPr>
                <w:rFonts w:ascii="Times New Roman" w:hAnsi="Times New Roman"/>
              </w:rPr>
            </w:pPr>
            <w:r w:rsidRPr="00A26BF7">
              <w:rPr>
                <w:rFonts w:ascii="Times New Roman" w:hAnsi="Times New Roman"/>
              </w:rPr>
              <w:t xml:space="preserve">Inhaliacinė anestezija: sevofluranas (1,0–1,5 MAC) ir remifentanilis (0,125–1,0 </w:t>
            </w:r>
            <w:r w:rsidRPr="0056524E">
              <w:rPr>
                <w:rFonts w:ascii="Times New Roman" w:eastAsia="Times New Roman" w:hAnsi="Times New Roman"/>
                <w:lang w:eastAsia="lt-LT"/>
              </w:rPr>
              <w:t>mikrogramas</w:t>
            </w:r>
            <w:r w:rsidRPr="00A26BF7">
              <w:rPr>
                <w:rFonts w:ascii="Times New Roman" w:hAnsi="Times New Roman"/>
              </w:rPr>
              <w:t>/kg kūno svorio/min.)</w:t>
            </w:r>
          </w:p>
        </w:tc>
        <w:tc>
          <w:tcPr>
            <w:tcW w:w="1780" w:type="dxa"/>
            <w:hideMark/>
          </w:tcPr>
          <w:p w14:paraId="0957E739" w14:textId="77777777" w:rsidR="00C04F11" w:rsidRPr="00A26BF7" w:rsidRDefault="00C04F11" w:rsidP="00A26BF7">
            <w:pPr>
              <w:tabs>
                <w:tab w:val="left" w:pos="567"/>
              </w:tabs>
              <w:spacing w:after="0" w:line="240" w:lineRule="auto"/>
              <w:rPr>
                <w:rFonts w:ascii="Times New Roman" w:hAnsi="Times New Roman"/>
              </w:rPr>
            </w:pPr>
            <w:r w:rsidRPr="00A26BF7">
              <w:rPr>
                <w:rFonts w:ascii="Times New Roman" w:hAnsi="Times New Roman"/>
              </w:rPr>
              <w:t>15,0 (5,6) (p&lt;0,05)</w:t>
            </w:r>
          </w:p>
        </w:tc>
      </w:tr>
      <w:tr w:rsidR="0087490D" w:rsidRPr="0056524E" w14:paraId="45A9985A" w14:textId="77777777" w:rsidTr="00C04F11">
        <w:tc>
          <w:tcPr>
            <w:tcW w:w="2261" w:type="dxa"/>
            <w:vMerge w:val="restart"/>
            <w:hideMark/>
          </w:tcPr>
          <w:p w14:paraId="2DE234FE" w14:textId="77777777" w:rsidR="00F06AD8" w:rsidRPr="00A26BF7" w:rsidRDefault="00F06AD8" w:rsidP="0056524E">
            <w:pPr>
              <w:tabs>
                <w:tab w:val="left" w:pos="567"/>
              </w:tabs>
              <w:spacing w:after="0" w:line="240" w:lineRule="auto"/>
              <w:rPr>
                <w:rFonts w:ascii="Times New Roman" w:hAnsi="Times New Roman"/>
              </w:rPr>
            </w:pPr>
            <w:r w:rsidRPr="00A26BF7">
              <w:rPr>
                <w:rFonts w:ascii="Times New Roman" w:hAnsi="Times New Roman"/>
              </w:rPr>
              <w:t xml:space="preserve">LOR operacijos </w:t>
            </w:r>
          </w:p>
        </w:tc>
        <w:tc>
          <w:tcPr>
            <w:tcW w:w="1190" w:type="dxa"/>
            <w:vMerge w:val="restart"/>
            <w:hideMark/>
          </w:tcPr>
          <w:p w14:paraId="5A17B0EB" w14:textId="77777777" w:rsidR="00F06AD8" w:rsidRPr="00A26BF7" w:rsidRDefault="00F06AD8" w:rsidP="0049262A">
            <w:pPr>
              <w:tabs>
                <w:tab w:val="left" w:pos="567"/>
              </w:tabs>
              <w:spacing w:after="0" w:line="240" w:lineRule="auto"/>
              <w:rPr>
                <w:rFonts w:ascii="Times New Roman" w:hAnsi="Times New Roman"/>
              </w:rPr>
            </w:pPr>
            <w:r w:rsidRPr="00A26BF7">
              <w:rPr>
                <w:rFonts w:ascii="Times New Roman" w:hAnsi="Times New Roman"/>
              </w:rPr>
              <w:t>4–11</w:t>
            </w:r>
          </w:p>
          <w:p w14:paraId="59EB069B" w14:textId="77777777" w:rsidR="00F06AD8" w:rsidRPr="00A26BF7" w:rsidRDefault="00F06AD8" w:rsidP="0049262A">
            <w:pPr>
              <w:tabs>
                <w:tab w:val="left" w:pos="567"/>
              </w:tabs>
              <w:spacing w:after="0" w:line="240" w:lineRule="auto"/>
              <w:rPr>
                <w:rFonts w:ascii="Times New Roman" w:hAnsi="Times New Roman"/>
              </w:rPr>
            </w:pPr>
            <w:r w:rsidRPr="00A26BF7">
              <w:rPr>
                <w:rFonts w:ascii="Times New Roman" w:hAnsi="Times New Roman"/>
              </w:rPr>
              <w:t>(50)</w:t>
            </w:r>
          </w:p>
        </w:tc>
        <w:tc>
          <w:tcPr>
            <w:tcW w:w="3829" w:type="dxa"/>
            <w:hideMark/>
          </w:tcPr>
          <w:p w14:paraId="28693CFB" w14:textId="77777777" w:rsidR="00F06AD8" w:rsidRPr="00A26BF7" w:rsidRDefault="00F06AD8" w:rsidP="0049262A">
            <w:pPr>
              <w:tabs>
                <w:tab w:val="left" w:pos="567"/>
              </w:tabs>
              <w:spacing w:after="0" w:line="240" w:lineRule="auto"/>
              <w:rPr>
                <w:rFonts w:ascii="Times New Roman" w:hAnsi="Times New Roman"/>
              </w:rPr>
            </w:pPr>
            <w:r w:rsidRPr="00A26BF7">
              <w:rPr>
                <w:rFonts w:ascii="Times New Roman" w:hAnsi="Times New Roman"/>
              </w:rPr>
              <w:t>BIA: propofolis (3</w:t>
            </w:r>
            <w:r w:rsidR="00FC1AF9" w:rsidRPr="0056524E">
              <w:rPr>
                <w:rFonts w:ascii="Times New Roman" w:eastAsia="Times New Roman" w:hAnsi="Times New Roman"/>
                <w:lang w:eastAsia="lt-LT"/>
              </w:rPr>
              <w:t> </w:t>
            </w:r>
            <w:r w:rsidR="00FC1AF9" w:rsidRPr="00A26BF7">
              <w:rPr>
                <w:rFonts w:ascii="Times New Roman" w:hAnsi="Times New Roman"/>
              </w:rPr>
              <w:t>mg</w:t>
            </w:r>
            <w:r w:rsidRPr="00A26BF7">
              <w:rPr>
                <w:rFonts w:ascii="Times New Roman" w:hAnsi="Times New Roman"/>
              </w:rPr>
              <w:t>/kg kūno svorio/val.) +</w:t>
            </w:r>
          </w:p>
          <w:p w14:paraId="68552666" w14:textId="77777777" w:rsidR="00F06AD8" w:rsidRPr="00A26BF7" w:rsidRDefault="00F06AD8" w:rsidP="0049262A">
            <w:pPr>
              <w:tabs>
                <w:tab w:val="left" w:pos="567"/>
              </w:tabs>
              <w:spacing w:after="0" w:line="240" w:lineRule="auto"/>
              <w:rPr>
                <w:rFonts w:ascii="Times New Roman" w:hAnsi="Times New Roman"/>
              </w:rPr>
            </w:pPr>
            <w:r w:rsidRPr="00A26BF7">
              <w:rPr>
                <w:rFonts w:ascii="Times New Roman" w:hAnsi="Times New Roman"/>
              </w:rPr>
              <w:t xml:space="preserve">Remifentanilis (0,5 </w:t>
            </w:r>
            <w:r w:rsidR="003B7293" w:rsidRPr="0056524E">
              <w:rPr>
                <w:rFonts w:ascii="Times New Roman" w:eastAsia="Times New Roman" w:hAnsi="Times New Roman"/>
                <w:lang w:eastAsia="lt-LT"/>
              </w:rPr>
              <w:t>mikrogramo</w:t>
            </w:r>
            <w:r w:rsidRPr="00A26BF7">
              <w:rPr>
                <w:rFonts w:ascii="Times New Roman" w:hAnsi="Times New Roman"/>
              </w:rPr>
              <w:t>/kg kūno svorio/min.)</w:t>
            </w:r>
          </w:p>
        </w:tc>
        <w:tc>
          <w:tcPr>
            <w:tcW w:w="1780" w:type="dxa"/>
            <w:hideMark/>
          </w:tcPr>
          <w:p w14:paraId="25AF0042" w14:textId="77777777" w:rsidR="00F06AD8" w:rsidRPr="00A26BF7" w:rsidRDefault="00F06AD8" w:rsidP="008245B4">
            <w:pPr>
              <w:tabs>
                <w:tab w:val="left" w:pos="567"/>
              </w:tabs>
              <w:spacing w:after="0" w:line="240" w:lineRule="auto"/>
              <w:rPr>
                <w:rFonts w:ascii="Times New Roman" w:hAnsi="Times New Roman"/>
              </w:rPr>
            </w:pPr>
            <w:r w:rsidRPr="00A26BF7">
              <w:rPr>
                <w:rFonts w:ascii="Times New Roman" w:hAnsi="Times New Roman"/>
              </w:rPr>
              <w:t>11 (3,7)</w:t>
            </w:r>
          </w:p>
        </w:tc>
      </w:tr>
      <w:tr w:rsidR="0087490D" w:rsidRPr="0056524E" w14:paraId="30397E46" w14:textId="77777777" w:rsidTr="00C04F11">
        <w:tc>
          <w:tcPr>
            <w:tcW w:w="0" w:type="auto"/>
            <w:vMerge/>
            <w:vAlign w:val="center"/>
            <w:hideMark/>
          </w:tcPr>
          <w:p w14:paraId="16468D43" w14:textId="77777777" w:rsidR="00F06AD8" w:rsidRPr="00A26BF7" w:rsidRDefault="00F06AD8" w:rsidP="00A26BF7">
            <w:pPr>
              <w:spacing w:after="0" w:line="240" w:lineRule="auto"/>
              <w:rPr>
                <w:rFonts w:ascii="Times New Roman" w:hAnsi="Times New Roman"/>
              </w:rPr>
            </w:pPr>
          </w:p>
        </w:tc>
        <w:tc>
          <w:tcPr>
            <w:tcW w:w="0" w:type="auto"/>
            <w:vMerge/>
            <w:vAlign w:val="center"/>
            <w:hideMark/>
          </w:tcPr>
          <w:p w14:paraId="2BA611A4" w14:textId="77777777" w:rsidR="00F06AD8" w:rsidRPr="00A26BF7" w:rsidRDefault="00F06AD8" w:rsidP="00A26BF7">
            <w:pPr>
              <w:spacing w:after="0" w:line="240" w:lineRule="auto"/>
              <w:rPr>
                <w:rFonts w:ascii="Times New Roman" w:hAnsi="Times New Roman"/>
              </w:rPr>
            </w:pPr>
          </w:p>
        </w:tc>
        <w:tc>
          <w:tcPr>
            <w:tcW w:w="3829" w:type="dxa"/>
            <w:hideMark/>
          </w:tcPr>
          <w:p w14:paraId="1CFF934D" w14:textId="77777777" w:rsidR="00F06AD8" w:rsidRPr="00A26BF7" w:rsidRDefault="00F06AD8" w:rsidP="00A26BF7">
            <w:pPr>
              <w:tabs>
                <w:tab w:val="left" w:pos="567"/>
              </w:tabs>
              <w:spacing w:after="0" w:line="240" w:lineRule="auto"/>
              <w:rPr>
                <w:rFonts w:ascii="Times New Roman" w:hAnsi="Times New Roman"/>
              </w:rPr>
            </w:pPr>
            <w:r w:rsidRPr="00A26BF7">
              <w:rPr>
                <w:rFonts w:ascii="Times New Roman" w:hAnsi="Times New Roman"/>
              </w:rPr>
              <w:t>Inhaliacinė anestezija: desflurano (1,3 MAC) ir azoto suboksido (N</w:t>
            </w:r>
            <w:r w:rsidRPr="00A26BF7">
              <w:rPr>
                <w:rFonts w:ascii="Times New Roman" w:hAnsi="Times New Roman"/>
                <w:vertAlign w:val="subscript"/>
              </w:rPr>
              <w:t>2</w:t>
            </w:r>
            <w:r w:rsidRPr="00A26BF7">
              <w:rPr>
                <w:rFonts w:ascii="Times New Roman" w:hAnsi="Times New Roman"/>
              </w:rPr>
              <w:t xml:space="preserve">0) mišinys </w:t>
            </w:r>
          </w:p>
        </w:tc>
        <w:tc>
          <w:tcPr>
            <w:tcW w:w="1780" w:type="dxa"/>
            <w:hideMark/>
          </w:tcPr>
          <w:p w14:paraId="13C2B8D5" w14:textId="77777777" w:rsidR="00F06AD8" w:rsidRPr="00A26BF7" w:rsidRDefault="00F06AD8" w:rsidP="00A26BF7">
            <w:pPr>
              <w:tabs>
                <w:tab w:val="left" w:pos="567"/>
              </w:tabs>
              <w:spacing w:after="0" w:line="240" w:lineRule="auto"/>
              <w:rPr>
                <w:rFonts w:ascii="Times New Roman" w:hAnsi="Times New Roman"/>
              </w:rPr>
            </w:pPr>
            <w:r w:rsidRPr="00A26BF7">
              <w:rPr>
                <w:rFonts w:ascii="Times New Roman" w:hAnsi="Times New Roman"/>
              </w:rPr>
              <w:t>9,4 (2,9) Nereikšminga</w:t>
            </w:r>
          </w:p>
        </w:tc>
      </w:tr>
      <w:tr w:rsidR="0087490D" w:rsidRPr="0056524E" w14:paraId="6ECEE2FF" w14:textId="77777777" w:rsidTr="00C04F11">
        <w:tc>
          <w:tcPr>
            <w:tcW w:w="2261" w:type="dxa"/>
            <w:vMerge w:val="restart"/>
            <w:hideMark/>
          </w:tcPr>
          <w:p w14:paraId="28AE146E" w14:textId="77777777" w:rsidR="00F06AD8" w:rsidRPr="00A26BF7" w:rsidRDefault="00F06AD8" w:rsidP="0056524E">
            <w:pPr>
              <w:tabs>
                <w:tab w:val="left" w:pos="567"/>
              </w:tabs>
              <w:spacing w:after="0" w:line="240" w:lineRule="auto"/>
              <w:rPr>
                <w:rFonts w:ascii="Times New Roman" w:hAnsi="Times New Roman"/>
              </w:rPr>
            </w:pPr>
            <w:r w:rsidRPr="00A26BF7">
              <w:rPr>
                <w:rFonts w:ascii="Times New Roman" w:hAnsi="Times New Roman"/>
              </w:rPr>
              <w:t>Bendrosios arba LOR operacijos</w:t>
            </w:r>
          </w:p>
        </w:tc>
        <w:tc>
          <w:tcPr>
            <w:tcW w:w="1190" w:type="dxa"/>
            <w:vMerge w:val="restart"/>
            <w:hideMark/>
          </w:tcPr>
          <w:p w14:paraId="39528100" w14:textId="77777777" w:rsidR="00F06AD8" w:rsidRPr="00A26BF7" w:rsidRDefault="00F06AD8" w:rsidP="0049262A">
            <w:pPr>
              <w:tabs>
                <w:tab w:val="left" w:pos="567"/>
              </w:tabs>
              <w:spacing w:after="0" w:line="240" w:lineRule="auto"/>
              <w:rPr>
                <w:rFonts w:ascii="Times New Roman" w:hAnsi="Times New Roman"/>
              </w:rPr>
            </w:pPr>
            <w:r w:rsidRPr="00A26BF7">
              <w:rPr>
                <w:rFonts w:ascii="Times New Roman" w:hAnsi="Times New Roman"/>
              </w:rPr>
              <w:t>2–12</w:t>
            </w:r>
          </w:p>
          <w:p w14:paraId="2D2BA9F4" w14:textId="77777777" w:rsidR="00F06AD8" w:rsidRPr="00A26BF7" w:rsidRDefault="00F06AD8" w:rsidP="0049262A">
            <w:pPr>
              <w:tabs>
                <w:tab w:val="left" w:pos="567"/>
              </w:tabs>
              <w:spacing w:after="0" w:line="240" w:lineRule="auto"/>
              <w:rPr>
                <w:rFonts w:ascii="Times New Roman" w:hAnsi="Times New Roman"/>
              </w:rPr>
            </w:pPr>
            <w:r w:rsidRPr="00A26BF7">
              <w:rPr>
                <w:rFonts w:ascii="Times New Roman" w:hAnsi="Times New Roman"/>
              </w:rPr>
              <w:t>(153)</w:t>
            </w:r>
          </w:p>
        </w:tc>
        <w:tc>
          <w:tcPr>
            <w:tcW w:w="3829" w:type="dxa"/>
            <w:hideMark/>
          </w:tcPr>
          <w:p w14:paraId="7F23BE05" w14:textId="77777777" w:rsidR="00F06AD8" w:rsidRPr="00A26BF7" w:rsidRDefault="00F06AD8" w:rsidP="008245B4">
            <w:pPr>
              <w:tabs>
                <w:tab w:val="left" w:pos="567"/>
              </w:tabs>
              <w:spacing w:after="0" w:line="240" w:lineRule="auto"/>
              <w:rPr>
                <w:rFonts w:ascii="Times New Roman" w:hAnsi="Times New Roman"/>
              </w:rPr>
            </w:pPr>
            <w:r w:rsidRPr="00A26BF7">
              <w:rPr>
                <w:rFonts w:ascii="Times New Roman" w:hAnsi="Times New Roman"/>
              </w:rPr>
              <w:t xml:space="preserve">BIA: remifentanilis (0,2–0,5 </w:t>
            </w:r>
            <w:r w:rsidR="003B7293" w:rsidRPr="0056524E">
              <w:rPr>
                <w:rFonts w:ascii="Times New Roman" w:eastAsia="Times New Roman" w:hAnsi="Times New Roman"/>
                <w:lang w:eastAsia="lt-LT"/>
              </w:rPr>
              <w:t>mikrogramo</w:t>
            </w:r>
            <w:r w:rsidRPr="00A26BF7">
              <w:rPr>
                <w:rFonts w:ascii="Times New Roman" w:hAnsi="Times New Roman"/>
              </w:rPr>
              <w:t xml:space="preserve">/kg kūno svorio/min.) + propofolis (100–200 </w:t>
            </w:r>
            <w:r w:rsidR="003B7293" w:rsidRPr="0056524E">
              <w:rPr>
                <w:rFonts w:ascii="Times New Roman" w:eastAsia="Times New Roman" w:hAnsi="Times New Roman"/>
                <w:lang w:eastAsia="lt-LT"/>
              </w:rPr>
              <w:t>mikrogramų</w:t>
            </w:r>
            <w:r w:rsidRPr="00A26BF7">
              <w:rPr>
                <w:rFonts w:ascii="Times New Roman" w:hAnsi="Times New Roman"/>
              </w:rPr>
              <w:t>/kg kūno svorio/min.)</w:t>
            </w:r>
          </w:p>
        </w:tc>
        <w:tc>
          <w:tcPr>
            <w:tcW w:w="1780" w:type="dxa"/>
            <w:vMerge w:val="restart"/>
            <w:hideMark/>
          </w:tcPr>
          <w:p w14:paraId="193DB17E" w14:textId="77777777" w:rsidR="00F06AD8" w:rsidRPr="00A26BF7" w:rsidRDefault="00F06AD8" w:rsidP="00A26BF7">
            <w:pPr>
              <w:tabs>
                <w:tab w:val="left" w:pos="567"/>
              </w:tabs>
              <w:spacing w:after="0" w:line="240" w:lineRule="auto"/>
              <w:rPr>
                <w:rFonts w:ascii="Times New Roman" w:hAnsi="Times New Roman"/>
              </w:rPr>
            </w:pPr>
            <w:r w:rsidRPr="00A26BF7">
              <w:rPr>
                <w:rFonts w:ascii="Times New Roman" w:hAnsi="Times New Roman"/>
              </w:rPr>
              <w:t>Palyginamasis ekstubacijos laikas (atsižvelgiant į ribotus duomenis)</w:t>
            </w:r>
          </w:p>
        </w:tc>
      </w:tr>
      <w:tr w:rsidR="0087490D" w:rsidRPr="0056524E" w14:paraId="3C8EC710" w14:textId="77777777" w:rsidTr="00C04F11">
        <w:tc>
          <w:tcPr>
            <w:tcW w:w="0" w:type="auto"/>
            <w:vMerge/>
            <w:vAlign w:val="center"/>
            <w:hideMark/>
          </w:tcPr>
          <w:p w14:paraId="11E741A2" w14:textId="77777777" w:rsidR="00F06AD8" w:rsidRPr="00A26BF7" w:rsidRDefault="00F06AD8" w:rsidP="00A26BF7">
            <w:pPr>
              <w:spacing w:after="0" w:line="240" w:lineRule="auto"/>
              <w:rPr>
                <w:rFonts w:ascii="Times New Roman" w:hAnsi="Times New Roman"/>
              </w:rPr>
            </w:pPr>
          </w:p>
        </w:tc>
        <w:tc>
          <w:tcPr>
            <w:tcW w:w="0" w:type="auto"/>
            <w:vMerge/>
            <w:vAlign w:val="center"/>
            <w:hideMark/>
          </w:tcPr>
          <w:p w14:paraId="6FCD9407" w14:textId="77777777" w:rsidR="00F06AD8" w:rsidRPr="00A26BF7" w:rsidRDefault="00F06AD8" w:rsidP="00A26BF7">
            <w:pPr>
              <w:spacing w:after="0" w:line="240" w:lineRule="auto"/>
              <w:rPr>
                <w:rFonts w:ascii="Times New Roman" w:hAnsi="Times New Roman"/>
              </w:rPr>
            </w:pPr>
          </w:p>
        </w:tc>
        <w:tc>
          <w:tcPr>
            <w:tcW w:w="3829" w:type="dxa"/>
            <w:hideMark/>
          </w:tcPr>
          <w:p w14:paraId="3CB4C8E1" w14:textId="77777777" w:rsidR="00F06AD8" w:rsidRPr="00A26BF7" w:rsidRDefault="00F06AD8" w:rsidP="00A26BF7">
            <w:pPr>
              <w:tabs>
                <w:tab w:val="left" w:pos="567"/>
              </w:tabs>
              <w:spacing w:after="0" w:line="240" w:lineRule="auto"/>
              <w:rPr>
                <w:rFonts w:ascii="Times New Roman" w:hAnsi="Times New Roman"/>
              </w:rPr>
            </w:pPr>
            <w:r w:rsidRPr="00A26BF7">
              <w:rPr>
                <w:rFonts w:ascii="Times New Roman" w:hAnsi="Times New Roman"/>
              </w:rPr>
              <w:t>Inhaliacinė anestezija: sevoflurano (1–1,5 MAC) + ir azoto suboksido (N</w:t>
            </w:r>
            <w:r w:rsidRPr="00A26BF7">
              <w:rPr>
                <w:rFonts w:ascii="Times New Roman" w:hAnsi="Times New Roman"/>
                <w:vertAlign w:val="subscript"/>
              </w:rPr>
              <w:t>2</w:t>
            </w:r>
            <w:r w:rsidRPr="00A26BF7">
              <w:rPr>
                <w:rFonts w:ascii="Times New Roman" w:hAnsi="Times New Roman"/>
              </w:rPr>
              <w:t>0) mišinys</w:t>
            </w:r>
          </w:p>
        </w:tc>
        <w:tc>
          <w:tcPr>
            <w:tcW w:w="0" w:type="auto"/>
            <w:vMerge/>
            <w:vAlign w:val="center"/>
            <w:hideMark/>
          </w:tcPr>
          <w:p w14:paraId="7E8B2EC9" w14:textId="77777777" w:rsidR="00F06AD8" w:rsidRPr="00A26BF7" w:rsidRDefault="00F06AD8" w:rsidP="00A26BF7">
            <w:pPr>
              <w:spacing w:after="0" w:line="240" w:lineRule="auto"/>
              <w:rPr>
                <w:rFonts w:ascii="Times New Roman" w:hAnsi="Times New Roman"/>
              </w:rPr>
            </w:pPr>
          </w:p>
        </w:tc>
      </w:tr>
    </w:tbl>
    <w:p w14:paraId="4C7775F9" w14:textId="77777777" w:rsidR="00F06AD8" w:rsidRPr="00A26BF7" w:rsidRDefault="00F06AD8" w:rsidP="0056524E">
      <w:pPr>
        <w:tabs>
          <w:tab w:val="left" w:pos="567"/>
        </w:tabs>
        <w:spacing w:after="0" w:line="240" w:lineRule="auto"/>
        <w:rPr>
          <w:rFonts w:ascii="Times New Roman" w:hAnsi="Times New Roman"/>
        </w:rPr>
      </w:pPr>
    </w:p>
    <w:p w14:paraId="1DF59E09" w14:textId="77777777" w:rsidR="00F06AD8" w:rsidRPr="00A26BF7" w:rsidRDefault="00F06AD8" w:rsidP="0049262A">
      <w:pPr>
        <w:tabs>
          <w:tab w:val="left" w:pos="567"/>
        </w:tabs>
        <w:spacing w:after="0" w:line="240" w:lineRule="auto"/>
        <w:rPr>
          <w:rFonts w:ascii="Times New Roman" w:hAnsi="Times New Roman"/>
        </w:rPr>
      </w:pPr>
      <w:r w:rsidRPr="00A26BF7">
        <w:rPr>
          <w:rFonts w:ascii="Times New Roman" w:hAnsi="Times New Roman"/>
        </w:rPr>
        <w:t>Apatinės pilvo dalies/urologinių operacijų metu buvo lyginamas remifentanilio/propofolio ir remifentanilio/sevoflurano poveikis. Nustatyta, kad vartojant remifentanilio/sevoflurano, daug dažniau pasireiškia hipotenzija, o vartojant remifentanilio/propofolio – reikšmingai padažnėja bradikardijos atvejų.</w:t>
      </w:r>
    </w:p>
    <w:p w14:paraId="72BC8B2B" w14:textId="77777777" w:rsidR="00F06AD8" w:rsidRPr="00A26BF7" w:rsidRDefault="00F06AD8" w:rsidP="00A26BF7">
      <w:pPr>
        <w:keepNext/>
        <w:keepLines/>
        <w:tabs>
          <w:tab w:val="left" w:pos="567"/>
        </w:tabs>
        <w:spacing w:after="0" w:line="240" w:lineRule="auto"/>
        <w:rPr>
          <w:rFonts w:ascii="Times New Roman" w:hAnsi="Times New Roman"/>
        </w:rPr>
      </w:pPr>
      <w:r w:rsidRPr="00A26BF7">
        <w:rPr>
          <w:rFonts w:ascii="Times New Roman" w:hAnsi="Times New Roman"/>
        </w:rPr>
        <w:t>Atliekant tyrimus LOR operacijų metu, buvo lygintas remifentanilis/propofolis su desfluranu/azoto suboksidu. Pastebėta, kad labai pagreitėjo širdies susitraukimų dažnis pacientams, kuriems anestezija buvo sukelta desfluranu/azoto suboksidu, lyginant su pacientais, kuriems anestezija buvo sukelta remifentaniliu/propofoliu bei pradine paciento būkle.</w:t>
      </w:r>
    </w:p>
    <w:p w14:paraId="4633F0E6" w14:textId="77777777" w:rsidR="00F06AD8" w:rsidRPr="00A26BF7" w:rsidRDefault="00F06AD8" w:rsidP="0056524E">
      <w:pPr>
        <w:tabs>
          <w:tab w:val="left" w:pos="567"/>
        </w:tabs>
        <w:spacing w:after="0" w:line="240" w:lineRule="auto"/>
        <w:rPr>
          <w:rFonts w:ascii="Times New Roman" w:hAnsi="Times New Roman"/>
        </w:rPr>
      </w:pPr>
    </w:p>
    <w:p w14:paraId="51AD8032" w14:textId="77777777" w:rsidR="00F06AD8" w:rsidRPr="00A26BF7" w:rsidRDefault="00F06AD8" w:rsidP="0049262A">
      <w:pPr>
        <w:tabs>
          <w:tab w:val="left" w:pos="567"/>
        </w:tabs>
        <w:spacing w:after="0" w:line="240" w:lineRule="auto"/>
        <w:rPr>
          <w:rFonts w:ascii="Times New Roman" w:hAnsi="Times New Roman"/>
          <w:b/>
        </w:rPr>
      </w:pPr>
      <w:r w:rsidRPr="00A26BF7">
        <w:rPr>
          <w:rFonts w:ascii="Times New Roman" w:hAnsi="Times New Roman"/>
          <w:b/>
        </w:rPr>
        <w:t>5.2</w:t>
      </w:r>
      <w:r w:rsidRPr="00A26BF7">
        <w:rPr>
          <w:rFonts w:ascii="Times New Roman" w:hAnsi="Times New Roman"/>
          <w:b/>
        </w:rPr>
        <w:tab/>
        <w:t>Farmakokinetinės savybės</w:t>
      </w:r>
    </w:p>
    <w:p w14:paraId="081BD370" w14:textId="77777777" w:rsidR="00F06AD8" w:rsidRPr="00A26BF7" w:rsidRDefault="00F06AD8" w:rsidP="0049262A">
      <w:pPr>
        <w:tabs>
          <w:tab w:val="left" w:pos="567"/>
        </w:tabs>
        <w:spacing w:after="0" w:line="240" w:lineRule="auto"/>
        <w:rPr>
          <w:rFonts w:ascii="Times New Roman" w:hAnsi="Times New Roman"/>
        </w:rPr>
      </w:pPr>
    </w:p>
    <w:p w14:paraId="2E8B17ED" w14:textId="77777777" w:rsidR="00CB088F" w:rsidRPr="0056524E" w:rsidRDefault="00CB088F" w:rsidP="00CB088F">
      <w:pPr>
        <w:tabs>
          <w:tab w:val="left" w:pos="567"/>
        </w:tabs>
        <w:spacing w:after="0" w:line="240" w:lineRule="auto"/>
        <w:rPr>
          <w:rFonts w:ascii="Times New Roman" w:eastAsia="Times New Roman" w:hAnsi="Times New Roman"/>
          <w:u w:val="single"/>
          <w:lang w:eastAsia="lt-LT"/>
        </w:rPr>
      </w:pPr>
      <w:r w:rsidRPr="0056524E">
        <w:rPr>
          <w:rFonts w:ascii="Times New Roman" w:eastAsia="Times New Roman" w:hAnsi="Times New Roman"/>
          <w:u w:val="single"/>
          <w:lang w:eastAsia="lt-LT"/>
        </w:rPr>
        <w:t>Eliminacija</w:t>
      </w:r>
    </w:p>
    <w:p w14:paraId="2921A755" w14:textId="2A38E9B7" w:rsidR="00F06AD8" w:rsidRPr="00A26BF7" w:rsidRDefault="00F06AD8" w:rsidP="0056524E">
      <w:pPr>
        <w:tabs>
          <w:tab w:val="left" w:pos="567"/>
        </w:tabs>
        <w:spacing w:after="0" w:line="240" w:lineRule="auto"/>
        <w:rPr>
          <w:rFonts w:ascii="Times New Roman" w:hAnsi="Times New Roman"/>
        </w:rPr>
      </w:pPr>
      <w:r w:rsidRPr="00A26BF7">
        <w:rPr>
          <w:rFonts w:ascii="Times New Roman" w:hAnsi="Times New Roman"/>
        </w:rPr>
        <w:t>Sušvirkštos rekomenduojamą remifentanilio dozę, efektyvus pusinis biologinis laikas yra 3</w:t>
      </w:r>
      <w:r w:rsidRPr="00A26BF7">
        <w:rPr>
          <w:rFonts w:ascii="Times New Roman" w:hAnsi="Times New Roman"/>
        </w:rPr>
        <w:sym w:font="Symbol" w:char="F02D"/>
      </w:r>
      <w:r w:rsidRPr="00A26BF7">
        <w:rPr>
          <w:rFonts w:ascii="Times New Roman" w:hAnsi="Times New Roman"/>
        </w:rPr>
        <w:t>10</w:t>
      </w:r>
      <w:r w:rsidR="002A6AC9">
        <w:rPr>
          <w:rFonts w:ascii="Times New Roman" w:hAnsi="Times New Roman"/>
        </w:rPr>
        <w:t> </w:t>
      </w:r>
      <w:r w:rsidRPr="00A26BF7">
        <w:rPr>
          <w:rFonts w:ascii="Times New Roman" w:hAnsi="Times New Roman"/>
        </w:rPr>
        <w:t xml:space="preserve">minučių. Jaunų suaugusių sveikų žmonių organizme vidutinis remifentanilio klirensas yra </w:t>
      </w:r>
    </w:p>
    <w:p w14:paraId="0B1D1F41" w14:textId="09C74740" w:rsidR="00F06AD8" w:rsidRPr="00A26BF7" w:rsidRDefault="00F06AD8" w:rsidP="0049262A">
      <w:pPr>
        <w:tabs>
          <w:tab w:val="left" w:pos="567"/>
        </w:tabs>
        <w:spacing w:after="0" w:line="240" w:lineRule="auto"/>
        <w:rPr>
          <w:rFonts w:ascii="Times New Roman" w:hAnsi="Times New Roman"/>
        </w:rPr>
      </w:pPr>
      <w:r w:rsidRPr="00A26BF7">
        <w:rPr>
          <w:rFonts w:ascii="Times New Roman" w:hAnsi="Times New Roman"/>
        </w:rPr>
        <w:t>40</w:t>
      </w:r>
      <w:r w:rsidR="009C73B5" w:rsidRPr="008A5A57">
        <w:rPr>
          <w:rFonts w:ascii="Times New Roman" w:eastAsia="Times New Roman" w:hAnsi="Times New Roman"/>
          <w:lang w:eastAsia="lt-LT"/>
        </w:rPr>
        <w:t> </w:t>
      </w:r>
      <w:r w:rsidR="009C73B5" w:rsidRPr="00A26BF7">
        <w:rPr>
          <w:rFonts w:ascii="Times New Roman" w:hAnsi="Times New Roman"/>
        </w:rPr>
        <w:t>ml</w:t>
      </w:r>
      <w:r w:rsidRPr="00A26BF7">
        <w:rPr>
          <w:rFonts w:ascii="Times New Roman" w:hAnsi="Times New Roman"/>
        </w:rPr>
        <w:t xml:space="preserve">/min/kg kūno svorio, centrinio pasiskirstymo tūris </w:t>
      </w:r>
      <w:r w:rsidRPr="00A26BF7">
        <w:rPr>
          <w:rFonts w:ascii="Times New Roman" w:hAnsi="Times New Roman"/>
        </w:rPr>
        <w:sym w:font="Symbol" w:char="F02D"/>
      </w:r>
      <w:r w:rsidRPr="00A26BF7">
        <w:rPr>
          <w:rFonts w:ascii="Times New Roman" w:hAnsi="Times New Roman"/>
        </w:rPr>
        <w:t xml:space="preserve"> 100</w:t>
      </w:r>
      <w:r w:rsidR="009C73B5" w:rsidRPr="008A5A57">
        <w:rPr>
          <w:rFonts w:ascii="Times New Roman" w:eastAsia="Times New Roman" w:hAnsi="Times New Roman"/>
          <w:lang w:eastAsia="lt-LT"/>
        </w:rPr>
        <w:t> </w:t>
      </w:r>
      <w:r w:rsidR="009C73B5" w:rsidRPr="00A26BF7">
        <w:rPr>
          <w:rFonts w:ascii="Times New Roman" w:hAnsi="Times New Roman"/>
        </w:rPr>
        <w:t>ml</w:t>
      </w:r>
      <w:r w:rsidRPr="00A26BF7">
        <w:rPr>
          <w:rFonts w:ascii="Times New Roman" w:hAnsi="Times New Roman"/>
        </w:rPr>
        <w:t>/kg kūno svorio, pasiskirstymo tūris tuo metu, kai remifentanilio apykaita organizme tampa pastovi</w:t>
      </w:r>
      <w:r w:rsidR="002A6AC9">
        <w:rPr>
          <w:rFonts w:ascii="Times New Roman" w:hAnsi="Times New Roman"/>
        </w:rPr>
        <w:t xml:space="preserve"> </w:t>
      </w:r>
      <w:r w:rsidRPr="00A26BF7">
        <w:rPr>
          <w:rFonts w:ascii="Times New Roman" w:hAnsi="Times New Roman"/>
        </w:rPr>
        <w:t>–</w:t>
      </w:r>
      <w:r w:rsidR="002A6AC9">
        <w:rPr>
          <w:rFonts w:ascii="Times New Roman" w:hAnsi="Times New Roman"/>
        </w:rPr>
        <w:t xml:space="preserve"> </w:t>
      </w:r>
      <w:r w:rsidRPr="00A26BF7">
        <w:rPr>
          <w:rFonts w:ascii="Times New Roman" w:hAnsi="Times New Roman"/>
        </w:rPr>
        <w:t>350</w:t>
      </w:r>
      <w:r w:rsidR="009C73B5" w:rsidRPr="002C5D10">
        <w:rPr>
          <w:rFonts w:ascii="Times New Roman" w:eastAsia="Times New Roman" w:hAnsi="Times New Roman"/>
          <w:lang w:eastAsia="lt-LT"/>
        </w:rPr>
        <w:t> </w:t>
      </w:r>
      <w:r w:rsidR="009C73B5" w:rsidRPr="00A26BF7">
        <w:rPr>
          <w:rFonts w:ascii="Times New Roman" w:hAnsi="Times New Roman"/>
        </w:rPr>
        <w:t>ml</w:t>
      </w:r>
      <w:r w:rsidRPr="00A26BF7">
        <w:rPr>
          <w:rFonts w:ascii="Times New Roman" w:hAnsi="Times New Roman"/>
        </w:rPr>
        <w:t xml:space="preserve">/kg kūno svorio. </w:t>
      </w:r>
    </w:p>
    <w:p w14:paraId="7744BD01" w14:textId="77777777" w:rsidR="00CB088F" w:rsidRPr="00602319" w:rsidRDefault="00CB088F" w:rsidP="00F06AD8">
      <w:pPr>
        <w:tabs>
          <w:tab w:val="left" w:pos="567"/>
        </w:tabs>
        <w:spacing w:after="0" w:line="240" w:lineRule="auto"/>
        <w:rPr>
          <w:rFonts w:ascii="Times New Roman" w:eastAsia="Times New Roman" w:hAnsi="Times New Roman"/>
          <w:lang w:eastAsia="lt-LT"/>
        </w:rPr>
      </w:pPr>
    </w:p>
    <w:p w14:paraId="2313B8A4" w14:textId="77777777" w:rsidR="00CB088F" w:rsidRPr="00602319" w:rsidRDefault="00CB088F" w:rsidP="00CB088F">
      <w:pPr>
        <w:tabs>
          <w:tab w:val="left" w:pos="567"/>
        </w:tabs>
        <w:spacing w:after="0" w:line="240" w:lineRule="auto"/>
        <w:rPr>
          <w:rFonts w:ascii="Times New Roman" w:eastAsia="Times New Roman" w:hAnsi="Times New Roman"/>
          <w:u w:val="single"/>
          <w:lang w:eastAsia="lt-LT"/>
        </w:rPr>
      </w:pPr>
      <w:r w:rsidRPr="00602319">
        <w:rPr>
          <w:rFonts w:ascii="Times New Roman" w:eastAsia="Times New Roman" w:hAnsi="Times New Roman"/>
          <w:u w:val="single"/>
          <w:lang w:eastAsia="lt-LT"/>
        </w:rPr>
        <w:t>Absorbcija</w:t>
      </w:r>
    </w:p>
    <w:p w14:paraId="469F26FF" w14:textId="17C7317B" w:rsidR="00F06AD8" w:rsidRPr="00A26BF7" w:rsidRDefault="00F06AD8" w:rsidP="0056524E">
      <w:pPr>
        <w:tabs>
          <w:tab w:val="left" w:pos="567"/>
        </w:tabs>
        <w:spacing w:after="0" w:line="240" w:lineRule="auto"/>
        <w:rPr>
          <w:rFonts w:ascii="Times New Roman" w:hAnsi="Times New Roman"/>
        </w:rPr>
      </w:pPr>
      <w:r w:rsidRPr="00A26BF7">
        <w:rPr>
          <w:rFonts w:ascii="Times New Roman" w:hAnsi="Times New Roman"/>
        </w:rPr>
        <w:t>Vartojant rekomenduojamą remifentanilio dozę, jo koncentracija kraujyje yra proporcinga dozei.</w:t>
      </w:r>
      <w:r w:rsidR="00CB088F" w:rsidRPr="00E16592">
        <w:rPr>
          <w:rFonts w:ascii="Times New Roman" w:eastAsia="Times New Roman" w:hAnsi="Times New Roman"/>
          <w:lang w:eastAsia="lt-LT"/>
        </w:rPr>
        <w:t xml:space="preserve"> </w:t>
      </w:r>
      <w:r w:rsidRPr="00A26BF7">
        <w:rPr>
          <w:rFonts w:ascii="Times New Roman" w:hAnsi="Times New Roman"/>
        </w:rPr>
        <w:t>Infuzijos greitį padidinus 0,1 mikrogramo/kg kūno svorio/min., remifentanilio koncentracija kraujyje padidėja iki 2,5 nanogramo/ml. Apie 70</w:t>
      </w:r>
      <w:r w:rsidR="002A6AC9">
        <w:rPr>
          <w:rFonts w:ascii="Times New Roman" w:hAnsi="Times New Roman"/>
        </w:rPr>
        <w:t> </w:t>
      </w:r>
      <w:r w:rsidRPr="00A26BF7">
        <w:rPr>
          <w:rFonts w:ascii="Times New Roman" w:hAnsi="Times New Roman"/>
        </w:rPr>
        <w:t>% kraujyje esančio remifentanilio prisijungia prie plazmos baltymų.</w:t>
      </w:r>
    </w:p>
    <w:p w14:paraId="62A7E00C" w14:textId="77777777" w:rsidR="00F06AD8" w:rsidRPr="00A26BF7" w:rsidRDefault="00F06AD8" w:rsidP="0049262A">
      <w:pPr>
        <w:tabs>
          <w:tab w:val="left" w:pos="567"/>
        </w:tabs>
        <w:spacing w:after="0" w:line="240" w:lineRule="auto"/>
        <w:rPr>
          <w:rFonts w:ascii="Times New Roman" w:hAnsi="Times New Roman"/>
          <w:u w:val="single"/>
        </w:rPr>
      </w:pPr>
    </w:p>
    <w:p w14:paraId="5D4B1D46" w14:textId="77777777" w:rsidR="00F06AD8" w:rsidRPr="00A26BF7" w:rsidRDefault="00F06AD8" w:rsidP="0049262A">
      <w:pPr>
        <w:tabs>
          <w:tab w:val="left" w:pos="567"/>
        </w:tabs>
        <w:spacing w:after="0" w:line="240" w:lineRule="auto"/>
        <w:rPr>
          <w:rFonts w:ascii="Times New Roman" w:hAnsi="Times New Roman"/>
          <w:u w:val="single"/>
        </w:rPr>
      </w:pPr>
      <w:r w:rsidRPr="00A26BF7">
        <w:rPr>
          <w:rFonts w:ascii="Times New Roman" w:hAnsi="Times New Roman"/>
          <w:u w:val="single"/>
        </w:rPr>
        <w:lastRenderedPageBreak/>
        <w:t>Metabolizmas</w:t>
      </w:r>
    </w:p>
    <w:p w14:paraId="25AEFC5E" w14:textId="6FA55614" w:rsidR="00F06AD8" w:rsidRPr="00A26BF7" w:rsidRDefault="00F06AD8" w:rsidP="008245B4">
      <w:pPr>
        <w:tabs>
          <w:tab w:val="left" w:pos="567"/>
        </w:tabs>
        <w:spacing w:after="0" w:line="240" w:lineRule="auto"/>
        <w:rPr>
          <w:rFonts w:ascii="Times New Roman" w:hAnsi="Times New Roman"/>
        </w:rPr>
      </w:pPr>
      <w:r w:rsidRPr="00A26BF7">
        <w:rPr>
          <w:rFonts w:ascii="Times New Roman" w:hAnsi="Times New Roman"/>
        </w:rPr>
        <w:t>Remifentanilis yra esterazių metabolizuojamas opioidas, todėl jis yra jautrus nespecifinių kraujo bei audinių esterazių poveikiui. Metabolizmo metu remifentanilis virsta neaktyviu karboksirūgšties metabolitu, kurio stiprumas yra 1/4600 remifentanilio poveikio stiprumo. Tyrimai su žmonėmis parodė, kad farmakologinis aktyvumas yra susijęs su veikliąja medžiaga. Todėl metabolito aktyvumas klinikai yra nereikšmingas. Sveikų žmonių organizme metabolito pusinės eliminacijos periodas yra 2</w:t>
      </w:r>
      <w:r w:rsidR="002A6AC9">
        <w:rPr>
          <w:rFonts w:ascii="Times New Roman" w:hAnsi="Times New Roman"/>
        </w:rPr>
        <w:t> </w:t>
      </w:r>
      <w:r w:rsidRPr="00A26BF7">
        <w:rPr>
          <w:rFonts w:ascii="Times New Roman" w:hAnsi="Times New Roman"/>
        </w:rPr>
        <w:t xml:space="preserve">valandos, </w:t>
      </w:r>
      <w:r w:rsidR="00492DC4" w:rsidRPr="00534C85">
        <w:rPr>
          <w:rFonts w:ascii="Times New Roman" w:eastAsia="Times New Roman" w:hAnsi="Times New Roman"/>
          <w:lang w:eastAsia="lt-LT"/>
        </w:rPr>
        <w:t>po 7</w:t>
      </w:r>
      <w:r w:rsidR="002A6AC9" w:rsidRPr="00A26BF7">
        <w:rPr>
          <w:rFonts w:ascii="Times New Roman" w:hAnsi="Times New Roman"/>
        </w:rPr>
        <w:t>–</w:t>
      </w:r>
      <w:r w:rsidR="00492DC4" w:rsidRPr="00534C85">
        <w:rPr>
          <w:rFonts w:ascii="Times New Roman" w:eastAsia="Times New Roman" w:hAnsi="Times New Roman"/>
          <w:lang w:eastAsia="lt-LT"/>
        </w:rPr>
        <w:t xml:space="preserve">10 valandų </w:t>
      </w:r>
      <w:r w:rsidRPr="00A26BF7">
        <w:rPr>
          <w:rFonts w:ascii="Times New Roman" w:hAnsi="Times New Roman"/>
        </w:rPr>
        <w:t>apie 95</w:t>
      </w:r>
      <w:r w:rsidR="002A6AC9">
        <w:rPr>
          <w:rFonts w:ascii="Times New Roman" w:hAnsi="Times New Roman"/>
        </w:rPr>
        <w:t> </w:t>
      </w:r>
      <w:r w:rsidRPr="00A26BF7">
        <w:rPr>
          <w:rFonts w:ascii="Times New Roman" w:hAnsi="Times New Roman"/>
        </w:rPr>
        <w:t>% remifentanilio išsiskiria su šlapimu metabolito (karboksirūgšties) pavidalu. Kraujo plazmoje esanti cholinesterazė remifentanilio neardo.</w:t>
      </w:r>
    </w:p>
    <w:p w14:paraId="4514783E" w14:textId="77777777" w:rsidR="00F06AD8" w:rsidRPr="00A26BF7" w:rsidRDefault="00F06AD8" w:rsidP="00A26BF7">
      <w:pPr>
        <w:tabs>
          <w:tab w:val="left" w:pos="567"/>
        </w:tabs>
        <w:spacing w:after="0" w:line="240" w:lineRule="auto"/>
        <w:rPr>
          <w:rFonts w:ascii="Times New Roman" w:hAnsi="Times New Roman"/>
        </w:rPr>
      </w:pPr>
    </w:p>
    <w:p w14:paraId="3D55B10C" w14:textId="77777777" w:rsidR="00F06AD8" w:rsidRPr="00A26BF7" w:rsidRDefault="00F06AD8" w:rsidP="00A26BF7">
      <w:pPr>
        <w:tabs>
          <w:tab w:val="left" w:pos="567"/>
        </w:tabs>
        <w:spacing w:after="0" w:line="240" w:lineRule="auto"/>
        <w:rPr>
          <w:rFonts w:ascii="Times New Roman" w:hAnsi="Times New Roman"/>
          <w:u w:val="single"/>
        </w:rPr>
      </w:pPr>
      <w:r w:rsidRPr="00A26BF7">
        <w:rPr>
          <w:rFonts w:ascii="Times New Roman" w:hAnsi="Times New Roman"/>
          <w:u w:val="single"/>
        </w:rPr>
        <w:t>Prasiskverbimas per placentą, patekimas į motinos pieną</w:t>
      </w:r>
    </w:p>
    <w:p w14:paraId="1B7600FD" w14:textId="77777777" w:rsidR="00492DC4" w:rsidRPr="00DE227C" w:rsidRDefault="00492DC4" w:rsidP="00F06AD8">
      <w:pPr>
        <w:tabs>
          <w:tab w:val="left" w:pos="567"/>
        </w:tabs>
        <w:spacing w:after="0" w:line="240" w:lineRule="auto"/>
        <w:rPr>
          <w:rFonts w:ascii="Times New Roman" w:eastAsia="Times New Roman" w:hAnsi="Times New Roman"/>
          <w:lang w:eastAsia="lt-LT"/>
        </w:rPr>
      </w:pPr>
      <w:r w:rsidRPr="005C374A">
        <w:rPr>
          <w:rFonts w:ascii="Times New Roman" w:eastAsia="Times New Roman" w:hAnsi="Times New Roman"/>
          <w:lang w:eastAsia="lt-LT"/>
        </w:rPr>
        <w:t xml:space="preserve">Prasiskverbimo per placentą tyrimai su žiurkėmis ir triušiais parodė, kad augimo ir vystymosi laikotarpiu </w:t>
      </w:r>
      <w:r w:rsidRPr="00B616A1">
        <w:rPr>
          <w:rFonts w:ascii="Times New Roman" w:eastAsia="Times New Roman" w:hAnsi="Times New Roman"/>
          <w:lang w:eastAsia="lt-LT"/>
        </w:rPr>
        <w:t>jauniklių organizme būna remifentanilio ir (arba) jo metabolitų. Remifentanil</w:t>
      </w:r>
      <w:r w:rsidRPr="00CE43EC">
        <w:rPr>
          <w:rFonts w:ascii="Times New Roman" w:eastAsia="Times New Roman" w:hAnsi="Times New Roman"/>
          <w:lang w:eastAsia="lt-LT"/>
        </w:rPr>
        <w:t>io metabolit</w:t>
      </w:r>
      <w:r w:rsidRPr="000F77B2">
        <w:rPr>
          <w:rFonts w:ascii="Times New Roman" w:eastAsia="Times New Roman" w:hAnsi="Times New Roman"/>
          <w:lang w:eastAsia="lt-LT"/>
        </w:rPr>
        <w:t xml:space="preserve">ų </w:t>
      </w:r>
      <w:r w:rsidRPr="00DE227C">
        <w:rPr>
          <w:rFonts w:ascii="Times New Roman" w:eastAsia="Times New Roman" w:hAnsi="Times New Roman"/>
          <w:lang w:eastAsia="lt-LT"/>
        </w:rPr>
        <w:t>patenka į laktuojančių žiurkių pieną.</w:t>
      </w:r>
    </w:p>
    <w:p w14:paraId="1910A568" w14:textId="1C429AF7" w:rsidR="00F06AD8" w:rsidRPr="00A26BF7" w:rsidRDefault="00F06AD8" w:rsidP="0056524E">
      <w:pPr>
        <w:tabs>
          <w:tab w:val="left" w:pos="567"/>
        </w:tabs>
        <w:spacing w:after="0" w:line="240" w:lineRule="auto"/>
        <w:rPr>
          <w:rFonts w:ascii="Times New Roman" w:hAnsi="Times New Roman"/>
        </w:rPr>
      </w:pPr>
      <w:r w:rsidRPr="00A26BF7">
        <w:rPr>
          <w:rFonts w:ascii="Times New Roman" w:hAnsi="Times New Roman"/>
        </w:rPr>
        <w:t>Klinikiniais tyrimais su žmonėmis nustatyta, kad vidutinė remifentanilio koncentracija motinos kraujyje yra maždaug du kartus didesnė, negu vaisiaus kraujotakoje. Tačiau kai kuriais atvejais ir vaisiaus, ir motinos kraujotakoje ši koncentracija būna panaši. Vaisiaus virkštelės arterijose ir venose remifentanilio koncentracijos santykinė reikšmė buvo apie 30</w:t>
      </w:r>
      <w:r w:rsidR="00681D15">
        <w:rPr>
          <w:rFonts w:ascii="Times New Roman" w:hAnsi="Times New Roman"/>
        </w:rPr>
        <w:t> </w:t>
      </w:r>
      <w:r w:rsidRPr="00A26BF7">
        <w:rPr>
          <w:rFonts w:ascii="Times New Roman" w:hAnsi="Times New Roman"/>
        </w:rPr>
        <w:t xml:space="preserve">%, tai reiškia, kad vaisiuje </w:t>
      </w:r>
      <w:r w:rsidRPr="0056524E">
        <w:rPr>
          <w:rFonts w:ascii="Times New Roman" w:eastAsia="Times New Roman" w:hAnsi="Times New Roman"/>
          <w:lang w:eastAsia="lt-LT"/>
        </w:rPr>
        <w:t>vaist</w:t>
      </w:r>
      <w:r w:rsidR="00E02B3D" w:rsidRPr="0056524E">
        <w:rPr>
          <w:rFonts w:ascii="Times New Roman" w:eastAsia="Times New Roman" w:hAnsi="Times New Roman"/>
          <w:lang w:eastAsia="lt-LT"/>
        </w:rPr>
        <w:t>inis preparat</w:t>
      </w:r>
      <w:r w:rsidRPr="0056524E">
        <w:rPr>
          <w:rFonts w:ascii="Times New Roman" w:eastAsia="Times New Roman" w:hAnsi="Times New Roman"/>
          <w:lang w:eastAsia="lt-LT"/>
        </w:rPr>
        <w:t xml:space="preserve">as metabolizuojamas. </w:t>
      </w:r>
    </w:p>
    <w:p w14:paraId="2EA642CD" w14:textId="77777777" w:rsidR="00F06AD8" w:rsidRPr="00A26BF7" w:rsidRDefault="00F06AD8" w:rsidP="0049262A">
      <w:pPr>
        <w:tabs>
          <w:tab w:val="left" w:pos="567"/>
        </w:tabs>
        <w:spacing w:after="0" w:line="240" w:lineRule="auto"/>
        <w:rPr>
          <w:rFonts w:ascii="Times New Roman" w:hAnsi="Times New Roman"/>
        </w:rPr>
      </w:pPr>
    </w:p>
    <w:p w14:paraId="3B5D78E8" w14:textId="77777777" w:rsidR="00F06AD8" w:rsidRPr="00A26BF7" w:rsidRDefault="00F06AD8" w:rsidP="0049262A">
      <w:pPr>
        <w:tabs>
          <w:tab w:val="left" w:pos="567"/>
        </w:tabs>
        <w:spacing w:after="0" w:line="240" w:lineRule="auto"/>
        <w:rPr>
          <w:rFonts w:ascii="Times New Roman" w:hAnsi="Times New Roman"/>
          <w:u w:val="single"/>
        </w:rPr>
      </w:pPr>
      <w:r w:rsidRPr="00A26BF7">
        <w:rPr>
          <w:rFonts w:ascii="Times New Roman" w:hAnsi="Times New Roman"/>
          <w:u w:val="single"/>
        </w:rPr>
        <w:t>Remifentanilio farmakokinetika anestezijos, sukeltos dėl širdies operacijos, metu</w:t>
      </w:r>
    </w:p>
    <w:p w14:paraId="0BF42C3C" w14:textId="214DB0C7" w:rsidR="00F06AD8" w:rsidRPr="00A26BF7" w:rsidRDefault="00F06AD8" w:rsidP="008245B4">
      <w:pPr>
        <w:tabs>
          <w:tab w:val="left" w:pos="567"/>
        </w:tabs>
        <w:spacing w:after="0" w:line="240" w:lineRule="auto"/>
        <w:rPr>
          <w:rFonts w:ascii="Times New Roman" w:hAnsi="Times New Roman"/>
        </w:rPr>
      </w:pPr>
      <w:r w:rsidRPr="00A26BF7">
        <w:rPr>
          <w:rFonts w:ascii="Times New Roman" w:hAnsi="Times New Roman"/>
        </w:rPr>
        <w:t xml:space="preserve">Hipotermijos (kai kūno temperatūra yra 28 </w:t>
      </w:r>
      <w:r w:rsidRPr="00A26BF7">
        <w:rPr>
          <w:rFonts w:ascii="Times New Roman" w:hAnsi="Times New Roman"/>
        </w:rPr>
        <w:sym w:font="Symbol" w:char="F0B0"/>
      </w:r>
      <w:r w:rsidRPr="00A26BF7">
        <w:rPr>
          <w:rFonts w:ascii="Times New Roman" w:hAnsi="Times New Roman"/>
        </w:rPr>
        <w:t>C) sąlygomis darant širdies ir plaučių šuntavimo operaciją, remifentanilio klirensas sumažėja maždaug 20</w:t>
      </w:r>
      <w:r w:rsidR="00681D15">
        <w:rPr>
          <w:rFonts w:ascii="Times New Roman" w:hAnsi="Times New Roman"/>
        </w:rPr>
        <w:t> </w:t>
      </w:r>
      <w:r w:rsidRPr="00A26BF7">
        <w:rPr>
          <w:rFonts w:ascii="Times New Roman" w:hAnsi="Times New Roman"/>
        </w:rPr>
        <w:t>%. Jei kūno temperatūra mažinama vienu laipsniu, preparato klirensas mažėja 3</w:t>
      </w:r>
      <w:r w:rsidR="00681D15">
        <w:rPr>
          <w:rFonts w:ascii="Times New Roman" w:hAnsi="Times New Roman"/>
        </w:rPr>
        <w:t> </w:t>
      </w:r>
      <w:r w:rsidRPr="00A26BF7">
        <w:rPr>
          <w:rFonts w:ascii="Times New Roman" w:hAnsi="Times New Roman"/>
        </w:rPr>
        <w:t>%.</w:t>
      </w:r>
    </w:p>
    <w:p w14:paraId="3151A601" w14:textId="77777777" w:rsidR="00F06AD8" w:rsidRPr="00A26BF7" w:rsidRDefault="00F06AD8" w:rsidP="00A26BF7">
      <w:pPr>
        <w:tabs>
          <w:tab w:val="left" w:pos="567"/>
        </w:tabs>
        <w:spacing w:after="0" w:line="240" w:lineRule="auto"/>
        <w:rPr>
          <w:rFonts w:ascii="Times New Roman" w:hAnsi="Times New Roman"/>
        </w:rPr>
      </w:pPr>
    </w:p>
    <w:p w14:paraId="245A54A6" w14:textId="77777777" w:rsidR="00F06AD8" w:rsidRPr="00A26BF7" w:rsidRDefault="00F06AD8" w:rsidP="00A26BF7">
      <w:pPr>
        <w:tabs>
          <w:tab w:val="left" w:pos="567"/>
        </w:tabs>
        <w:spacing w:after="0" w:line="240" w:lineRule="auto"/>
        <w:rPr>
          <w:rFonts w:ascii="Times New Roman" w:hAnsi="Times New Roman"/>
          <w:u w:val="single"/>
        </w:rPr>
      </w:pPr>
      <w:r w:rsidRPr="00A26BF7">
        <w:rPr>
          <w:rFonts w:ascii="Times New Roman" w:hAnsi="Times New Roman"/>
          <w:u w:val="single"/>
        </w:rPr>
        <w:t xml:space="preserve">Remifentanilio farmakokinetika </w:t>
      </w:r>
      <w:r w:rsidR="00E02B3D" w:rsidRPr="00602319">
        <w:rPr>
          <w:rFonts w:ascii="Times New Roman" w:eastAsia="Times New Roman" w:hAnsi="Times New Roman"/>
          <w:u w:val="single"/>
          <w:lang w:eastAsia="lt-LT"/>
        </w:rPr>
        <w:t>pacientų</w:t>
      </w:r>
      <w:r w:rsidRPr="00A26BF7">
        <w:rPr>
          <w:rFonts w:ascii="Times New Roman" w:hAnsi="Times New Roman"/>
          <w:u w:val="single"/>
        </w:rPr>
        <w:t xml:space="preserve">, kurių inkstų funkcija sutrikusi, organizme </w:t>
      </w:r>
    </w:p>
    <w:p w14:paraId="386E2771" w14:textId="77777777" w:rsidR="00F06AD8" w:rsidRPr="00A26BF7" w:rsidRDefault="00F06AD8" w:rsidP="00A26BF7">
      <w:pPr>
        <w:tabs>
          <w:tab w:val="left" w:pos="567"/>
        </w:tabs>
        <w:spacing w:after="0" w:line="240" w:lineRule="auto"/>
        <w:rPr>
          <w:rFonts w:ascii="Times New Roman" w:hAnsi="Times New Roman"/>
        </w:rPr>
      </w:pPr>
      <w:r w:rsidRPr="00A26BF7">
        <w:rPr>
          <w:rFonts w:ascii="Times New Roman" w:hAnsi="Times New Roman"/>
        </w:rPr>
        <w:t xml:space="preserve">Inkstų funkcija greitam remifentanilio sukelto slopinimo ir analgezijos išnykimui poveikio nedaro. </w:t>
      </w:r>
    </w:p>
    <w:p w14:paraId="74EBEA4C" w14:textId="77675719" w:rsidR="00F06AD8" w:rsidRPr="00A26BF7" w:rsidRDefault="00F06AD8" w:rsidP="00A26BF7">
      <w:pPr>
        <w:tabs>
          <w:tab w:val="left" w:pos="567"/>
        </w:tabs>
        <w:spacing w:after="0" w:line="240" w:lineRule="auto"/>
        <w:rPr>
          <w:rFonts w:ascii="Times New Roman" w:hAnsi="Times New Roman"/>
        </w:rPr>
      </w:pPr>
      <w:r w:rsidRPr="00A26BF7">
        <w:rPr>
          <w:rFonts w:ascii="Times New Roman" w:hAnsi="Times New Roman"/>
        </w:rPr>
        <w:t>Įvairaus sunkumo inkstų funkcijos nepakankamumu sergančių ir gydomų intensyvios</w:t>
      </w:r>
      <w:r w:rsidR="005344B3">
        <w:rPr>
          <w:rFonts w:ascii="Times New Roman" w:hAnsi="Times New Roman"/>
        </w:rPr>
        <w:t>ios</w:t>
      </w:r>
      <w:r w:rsidRPr="00A26BF7">
        <w:rPr>
          <w:rFonts w:ascii="Times New Roman" w:hAnsi="Times New Roman"/>
        </w:rPr>
        <w:t xml:space="preserve"> terapijos skyriuje </w:t>
      </w:r>
      <w:r w:rsidR="00E02B3D" w:rsidRPr="00D32A69">
        <w:rPr>
          <w:rFonts w:ascii="Times New Roman" w:eastAsia="Times New Roman" w:hAnsi="Times New Roman"/>
          <w:lang w:eastAsia="lt-LT"/>
        </w:rPr>
        <w:t>pacientų</w:t>
      </w:r>
      <w:r w:rsidRPr="00A26BF7">
        <w:rPr>
          <w:rFonts w:ascii="Times New Roman" w:hAnsi="Times New Roman"/>
        </w:rPr>
        <w:t xml:space="preserve"> organizme remifentanilio farmakokinetika reikšmingai nepakito net po 3 parų infuzijos.</w:t>
      </w:r>
    </w:p>
    <w:p w14:paraId="1988540E" w14:textId="59BA6FF4" w:rsidR="00F06AD8" w:rsidRPr="00A26BF7" w:rsidRDefault="00F06AD8" w:rsidP="00A26BF7">
      <w:pPr>
        <w:tabs>
          <w:tab w:val="left" w:pos="567"/>
        </w:tabs>
        <w:spacing w:after="0" w:line="240" w:lineRule="auto"/>
        <w:rPr>
          <w:rFonts w:ascii="Times New Roman" w:hAnsi="Times New Roman"/>
        </w:rPr>
      </w:pPr>
      <w:r w:rsidRPr="00A26BF7">
        <w:rPr>
          <w:rFonts w:ascii="Times New Roman" w:hAnsi="Times New Roman"/>
        </w:rPr>
        <w:t>Jei inkstų funkcija pažeista, karboksirūgšties metabolito klirensas mažėja. Intensyvios</w:t>
      </w:r>
      <w:r w:rsidR="005344B3">
        <w:rPr>
          <w:rFonts w:ascii="Times New Roman" w:hAnsi="Times New Roman"/>
        </w:rPr>
        <w:t>ios</w:t>
      </w:r>
      <w:r w:rsidRPr="00A26BF7">
        <w:rPr>
          <w:rFonts w:ascii="Times New Roman" w:hAnsi="Times New Roman"/>
        </w:rPr>
        <w:t xml:space="preserve"> terapijos skyriuje gydomų </w:t>
      </w:r>
      <w:r w:rsidR="00E02B3D" w:rsidRPr="00446240">
        <w:rPr>
          <w:rFonts w:ascii="Times New Roman" w:eastAsia="Times New Roman" w:hAnsi="Times New Roman"/>
          <w:lang w:eastAsia="lt-LT"/>
        </w:rPr>
        <w:t>pacientų</w:t>
      </w:r>
      <w:r w:rsidRPr="00A26BF7">
        <w:rPr>
          <w:rFonts w:ascii="Times New Roman" w:hAnsi="Times New Roman"/>
        </w:rPr>
        <w:t xml:space="preserve">, kurių inkstų funkcija pažeista vidutiniškai arba labai, organizme karboksirūgšties metabolito koncentracija būna beveik </w:t>
      </w:r>
      <w:r w:rsidR="002B4B6D" w:rsidRPr="00A96C14">
        <w:rPr>
          <w:rFonts w:ascii="Times New Roman" w:eastAsia="Times New Roman" w:hAnsi="Times New Roman"/>
          <w:lang w:eastAsia="lt-LT"/>
        </w:rPr>
        <w:t>250</w:t>
      </w:r>
      <w:r w:rsidR="002B4B6D" w:rsidRPr="00A26BF7">
        <w:rPr>
          <w:rFonts w:ascii="Times New Roman" w:hAnsi="Times New Roman"/>
        </w:rPr>
        <w:t xml:space="preserve"> </w:t>
      </w:r>
      <w:r w:rsidRPr="00A26BF7">
        <w:rPr>
          <w:rFonts w:ascii="Times New Roman" w:hAnsi="Times New Roman"/>
        </w:rPr>
        <w:t xml:space="preserve">kartų didesnė negu remifentanilio, kai jo apykaita organizme būna pastovi. Klinikinių tyrimų rezultatai rodo, kad tokiems </w:t>
      </w:r>
      <w:r w:rsidR="00E02B3D" w:rsidRPr="00956EE0">
        <w:rPr>
          <w:rFonts w:ascii="Times New Roman" w:eastAsia="Times New Roman" w:hAnsi="Times New Roman"/>
          <w:lang w:eastAsia="lt-LT"/>
        </w:rPr>
        <w:t>pacie</w:t>
      </w:r>
      <w:r w:rsidR="00E02B3D" w:rsidRPr="00534C85">
        <w:rPr>
          <w:rFonts w:ascii="Times New Roman" w:eastAsia="Times New Roman" w:hAnsi="Times New Roman"/>
          <w:lang w:eastAsia="lt-LT"/>
        </w:rPr>
        <w:t>ntams</w:t>
      </w:r>
      <w:r w:rsidRPr="00A26BF7">
        <w:rPr>
          <w:rFonts w:ascii="Times New Roman" w:hAnsi="Times New Roman"/>
        </w:rPr>
        <w:t xml:space="preserve"> remifentanilio nepertraukiamai infuzuojant net 3 paras, toks metabolito kiekis, kuris sukeltų poveikį opioidiniams </w:t>
      </w:r>
      <w:r w:rsidRPr="00A26BF7">
        <w:rPr>
          <w:rFonts w:ascii="Times New Roman" w:hAnsi="Times New Roman"/>
          <w:i/>
        </w:rPr>
        <w:t>miu</w:t>
      </w:r>
      <w:r w:rsidRPr="00A26BF7">
        <w:rPr>
          <w:rFonts w:ascii="Times New Roman" w:hAnsi="Times New Roman"/>
        </w:rPr>
        <w:t xml:space="preserve"> receptoriams, nesikaupia.</w:t>
      </w:r>
    </w:p>
    <w:p w14:paraId="1E0D6D09" w14:textId="77777777" w:rsidR="00F06AD8" w:rsidRPr="00A26BF7" w:rsidRDefault="00F06AD8" w:rsidP="00A26BF7">
      <w:pPr>
        <w:tabs>
          <w:tab w:val="left" w:pos="567"/>
        </w:tabs>
        <w:spacing w:after="0" w:line="240" w:lineRule="auto"/>
        <w:rPr>
          <w:rFonts w:ascii="Times New Roman" w:hAnsi="Times New Roman"/>
        </w:rPr>
      </w:pPr>
      <w:r w:rsidRPr="00A26BF7">
        <w:rPr>
          <w:rFonts w:ascii="Times New Roman" w:hAnsi="Times New Roman"/>
        </w:rPr>
        <w:t xml:space="preserve">Koks yra remifentanilio metabolito saugumas ir farmakokinetinis aktyvumas ilgiau negu 3 paras infuzavus remifentanilio, iki šiol duomenų nėra. </w:t>
      </w:r>
    </w:p>
    <w:p w14:paraId="041CC4D8" w14:textId="77777777" w:rsidR="00F06AD8" w:rsidRPr="00A26BF7" w:rsidRDefault="00F06AD8" w:rsidP="00A26BF7">
      <w:pPr>
        <w:tabs>
          <w:tab w:val="left" w:pos="567"/>
        </w:tabs>
        <w:spacing w:after="0" w:line="240" w:lineRule="auto"/>
        <w:rPr>
          <w:rFonts w:ascii="Times New Roman" w:hAnsi="Times New Roman"/>
        </w:rPr>
      </w:pPr>
      <w:r w:rsidRPr="00A26BF7">
        <w:rPr>
          <w:rFonts w:ascii="Times New Roman" w:hAnsi="Times New Roman"/>
        </w:rPr>
        <w:t>Įrodymų, kad remifentanilį galima būtų pašalinti iš organizmo dialize, nėra.</w:t>
      </w:r>
    </w:p>
    <w:p w14:paraId="5EB84C63" w14:textId="3C8392EB" w:rsidR="00F06AD8" w:rsidRPr="00A26BF7" w:rsidRDefault="00F06AD8" w:rsidP="00A26BF7">
      <w:pPr>
        <w:tabs>
          <w:tab w:val="left" w:pos="567"/>
        </w:tabs>
        <w:spacing w:after="0" w:line="240" w:lineRule="auto"/>
        <w:rPr>
          <w:rFonts w:ascii="Times New Roman" w:hAnsi="Times New Roman"/>
        </w:rPr>
      </w:pPr>
      <w:r w:rsidRPr="00A26BF7">
        <w:rPr>
          <w:rFonts w:ascii="Times New Roman" w:hAnsi="Times New Roman"/>
        </w:rPr>
        <w:t xml:space="preserve">Hemodialize iš organizmo galima pašalinti </w:t>
      </w:r>
      <w:r w:rsidR="002B4B6D" w:rsidRPr="00B616A1">
        <w:rPr>
          <w:rFonts w:ascii="Times New Roman" w:eastAsia="Times New Roman" w:hAnsi="Times New Roman"/>
          <w:lang w:eastAsia="lt-LT"/>
        </w:rPr>
        <w:t>ne mažiau kaip 30</w:t>
      </w:r>
      <w:r w:rsidR="00681D15">
        <w:rPr>
          <w:rFonts w:ascii="Times New Roman" w:eastAsia="Times New Roman" w:hAnsi="Times New Roman"/>
          <w:lang w:eastAsia="lt-LT"/>
        </w:rPr>
        <w:t> </w:t>
      </w:r>
      <w:r w:rsidRPr="00A26BF7">
        <w:rPr>
          <w:rFonts w:ascii="Times New Roman" w:hAnsi="Times New Roman"/>
        </w:rPr>
        <w:t>% karboksirūgšties metabolito.</w:t>
      </w:r>
    </w:p>
    <w:p w14:paraId="5F575B76" w14:textId="77777777" w:rsidR="00F06AD8" w:rsidRPr="00A26BF7" w:rsidRDefault="00F06AD8" w:rsidP="00A26BF7">
      <w:pPr>
        <w:tabs>
          <w:tab w:val="left" w:pos="567"/>
        </w:tabs>
        <w:spacing w:after="0" w:line="240" w:lineRule="auto"/>
        <w:rPr>
          <w:rFonts w:ascii="Times New Roman" w:hAnsi="Times New Roman"/>
        </w:rPr>
      </w:pPr>
    </w:p>
    <w:p w14:paraId="355CB47B" w14:textId="77777777" w:rsidR="00F06AD8" w:rsidRPr="00A26BF7" w:rsidRDefault="00F06AD8" w:rsidP="00A26BF7">
      <w:pPr>
        <w:tabs>
          <w:tab w:val="left" w:pos="567"/>
        </w:tabs>
        <w:spacing w:after="0" w:line="240" w:lineRule="auto"/>
        <w:rPr>
          <w:rFonts w:ascii="Times New Roman" w:hAnsi="Times New Roman"/>
          <w:u w:val="single"/>
        </w:rPr>
      </w:pPr>
      <w:r w:rsidRPr="00A26BF7">
        <w:rPr>
          <w:rFonts w:ascii="Times New Roman" w:hAnsi="Times New Roman"/>
          <w:u w:val="single"/>
        </w:rPr>
        <w:t xml:space="preserve">Remifentanilio farmakokinetika </w:t>
      </w:r>
      <w:r w:rsidR="00E02B3D" w:rsidRPr="0056524E">
        <w:rPr>
          <w:rFonts w:ascii="Times New Roman" w:eastAsia="Times New Roman" w:hAnsi="Times New Roman"/>
          <w:u w:val="single"/>
          <w:lang w:eastAsia="lt-LT"/>
        </w:rPr>
        <w:t>pacientų</w:t>
      </w:r>
      <w:r w:rsidRPr="00A26BF7">
        <w:rPr>
          <w:rFonts w:ascii="Times New Roman" w:hAnsi="Times New Roman"/>
          <w:u w:val="single"/>
        </w:rPr>
        <w:t xml:space="preserve">, kurių kepenų funkcija sutrikusi, organizme </w:t>
      </w:r>
    </w:p>
    <w:p w14:paraId="40849AC4" w14:textId="77777777" w:rsidR="00F06AD8" w:rsidRPr="00A26BF7" w:rsidRDefault="00F06AD8" w:rsidP="00A26BF7">
      <w:pPr>
        <w:tabs>
          <w:tab w:val="left" w:pos="567"/>
        </w:tabs>
        <w:spacing w:after="0" w:line="240" w:lineRule="auto"/>
        <w:rPr>
          <w:rFonts w:ascii="Times New Roman" w:hAnsi="Times New Roman"/>
        </w:rPr>
      </w:pPr>
      <w:r w:rsidRPr="00A26BF7">
        <w:rPr>
          <w:rFonts w:ascii="Times New Roman" w:hAnsi="Times New Roman"/>
        </w:rPr>
        <w:t xml:space="preserve">Remifentanilio farmakokinetika nekinta nei pacientų, sergančių sunkiu kepenų funkcijos sutrikimu ir laukiančių kepenų transplantacijos, nei kepenų persodinimo operacijos metu, kai jie lieka be kepenų, organizme. </w:t>
      </w:r>
      <w:r w:rsidR="00E02B3D" w:rsidRPr="0056524E">
        <w:rPr>
          <w:rFonts w:ascii="Times New Roman" w:eastAsia="Times New Roman" w:hAnsi="Times New Roman"/>
          <w:lang w:eastAsia="lt-LT"/>
        </w:rPr>
        <w:t>Pacientai</w:t>
      </w:r>
      <w:r w:rsidRPr="00A26BF7">
        <w:rPr>
          <w:rFonts w:ascii="Times New Roman" w:hAnsi="Times New Roman"/>
        </w:rPr>
        <w:t>, kurių kepenų funkcija labai pažeista, gali būti šiek tiek jautresni remifentanilio sukeliamam kvėpavimo slopinimui. Tokius pacientus būtina atidžiai ir nuolat sekti, o remifentanilio dozę nustatyti palaipsniui, atsižvelgiant į sukeliamą poveikį.</w:t>
      </w:r>
    </w:p>
    <w:p w14:paraId="3A322101" w14:textId="77777777" w:rsidR="00F06AD8" w:rsidRPr="00A26BF7" w:rsidRDefault="00F06AD8" w:rsidP="00A26BF7">
      <w:pPr>
        <w:tabs>
          <w:tab w:val="left" w:pos="567"/>
        </w:tabs>
        <w:spacing w:after="0" w:line="240" w:lineRule="auto"/>
        <w:rPr>
          <w:rFonts w:ascii="Times New Roman" w:hAnsi="Times New Roman"/>
        </w:rPr>
      </w:pPr>
    </w:p>
    <w:p w14:paraId="3028E800" w14:textId="77777777" w:rsidR="00F06AD8" w:rsidRPr="00A26BF7" w:rsidRDefault="00F06AD8" w:rsidP="00A26BF7">
      <w:pPr>
        <w:tabs>
          <w:tab w:val="left" w:pos="567"/>
        </w:tabs>
        <w:spacing w:after="0" w:line="240" w:lineRule="auto"/>
        <w:rPr>
          <w:rFonts w:ascii="Times New Roman" w:hAnsi="Times New Roman"/>
          <w:u w:val="single"/>
        </w:rPr>
      </w:pPr>
      <w:r w:rsidRPr="00A26BF7">
        <w:rPr>
          <w:rFonts w:ascii="Times New Roman" w:hAnsi="Times New Roman"/>
          <w:u w:val="single"/>
        </w:rPr>
        <w:t>Vaikai</w:t>
      </w:r>
    </w:p>
    <w:p w14:paraId="2C590A2A" w14:textId="77777777" w:rsidR="00F06AD8" w:rsidRPr="00A26BF7" w:rsidRDefault="00F06AD8" w:rsidP="00A26BF7">
      <w:pPr>
        <w:tabs>
          <w:tab w:val="left" w:pos="567"/>
        </w:tabs>
        <w:spacing w:after="0" w:line="240" w:lineRule="auto"/>
        <w:rPr>
          <w:rFonts w:ascii="Times New Roman" w:hAnsi="Times New Roman"/>
        </w:rPr>
      </w:pPr>
      <w:r w:rsidRPr="00A26BF7">
        <w:rPr>
          <w:rFonts w:ascii="Times New Roman" w:hAnsi="Times New Roman"/>
        </w:rPr>
        <w:t xml:space="preserve">Mažų vaikų organizme, kai remifentanilio apykaita organizme tampa pastovi, vidutinis vaistinio preparato klirensas ir pasiskirstymo tūris yra didesni, vėliau šie rodmenys mažėja, o nuo 17 metų tampa tokie, kaip suaugusių jaunų žmonių organizme. Remifentanilio pusinės eliminacijos periodas naujagimių ir jaunų suaugusių žmonių organizme reikšmingai nesiskiria. Todėl, pakeitus remifentanilio infuzijos greitį, analgezinis poveikis kinta greitai, kaip ir suaugusių jaunų žmonių organizme. </w:t>
      </w:r>
    </w:p>
    <w:p w14:paraId="6EE7AFA4" w14:textId="77777777" w:rsidR="00F06AD8" w:rsidRPr="00A26BF7" w:rsidRDefault="00F06AD8" w:rsidP="00A26BF7">
      <w:pPr>
        <w:tabs>
          <w:tab w:val="left" w:pos="567"/>
        </w:tabs>
        <w:spacing w:after="0" w:line="240" w:lineRule="auto"/>
        <w:rPr>
          <w:rFonts w:ascii="Times New Roman" w:hAnsi="Times New Roman"/>
        </w:rPr>
      </w:pPr>
      <w:r w:rsidRPr="00A26BF7">
        <w:rPr>
          <w:rFonts w:ascii="Times New Roman" w:hAnsi="Times New Roman"/>
        </w:rPr>
        <w:t xml:space="preserve">Jei dozė nustatoma, atsižvelgiant į kūno svorį, karboksirūgšties metabolito 2–17 metų vaikų organizme farmakokinetika yra tokia pati, kaip suaugusių žmonių. </w:t>
      </w:r>
    </w:p>
    <w:p w14:paraId="494A243C" w14:textId="77777777" w:rsidR="00F06AD8" w:rsidRPr="00A26BF7" w:rsidRDefault="00F06AD8" w:rsidP="00A26BF7">
      <w:pPr>
        <w:tabs>
          <w:tab w:val="left" w:pos="567"/>
        </w:tabs>
        <w:spacing w:after="0" w:line="240" w:lineRule="auto"/>
        <w:rPr>
          <w:rFonts w:ascii="Times New Roman" w:hAnsi="Times New Roman"/>
        </w:rPr>
      </w:pPr>
    </w:p>
    <w:p w14:paraId="3C5CDCCD" w14:textId="77777777" w:rsidR="00F06AD8" w:rsidRPr="00A26BF7" w:rsidRDefault="00F06AD8" w:rsidP="00A26BF7">
      <w:pPr>
        <w:tabs>
          <w:tab w:val="left" w:pos="567"/>
        </w:tabs>
        <w:spacing w:after="0" w:line="240" w:lineRule="auto"/>
        <w:rPr>
          <w:rFonts w:ascii="Times New Roman" w:hAnsi="Times New Roman"/>
          <w:u w:val="single"/>
        </w:rPr>
      </w:pPr>
      <w:r w:rsidRPr="00A26BF7">
        <w:rPr>
          <w:rFonts w:ascii="Times New Roman" w:hAnsi="Times New Roman"/>
          <w:u w:val="single"/>
        </w:rPr>
        <w:lastRenderedPageBreak/>
        <w:t>Senyvi žmonės</w:t>
      </w:r>
    </w:p>
    <w:p w14:paraId="518F777E" w14:textId="1EA805EF" w:rsidR="00F06AD8" w:rsidRPr="00A26BF7" w:rsidRDefault="00F06AD8" w:rsidP="00A26BF7">
      <w:pPr>
        <w:tabs>
          <w:tab w:val="left" w:pos="567"/>
        </w:tabs>
        <w:spacing w:after="0" w:line="240" w:lineRule="auto"/>
        <w:rPr>
          <w:rFonts w:ascii="Times New Roman" w:hAnsi="Times New Roman"/>
        </w:rPr>
      </w:pPr>
      <w:r w:rsidRPr="00A26BF7">
        <w:rPr>
          <w:rFonts w:ascii="Times New Roman" w:hAnsi="Times New Roman"/>
        </w:rPr>
        <w:t>Vyresnių kaip 65 metų žmonių organizme remifentanilio klirensas yra šiek tiek mažesnis, negu jaunų žmonių. Amžiui didėjant, stiprėja farmakodinaminis remifentanilio poveikis. Senyvų žmonių elektroencefalogramoje delta bangų atsiranda nuo 50</w:t>
      </w:r>
      <w:r w:rsidR="00681D15">
        <w:rPr>
          <w:rFonts w:ascii="Times New Roman" w:hAnsi="Times New Roman"/>
        </w:rPr>
        <w:t> </w:t>
      </w:r>
      <w:r w:rsidRPr="00A26BF7">
        <w:rPr>
          <w:rFonts w:ascii="Times New Roman" w:hAnsi="Times New Roman"/>
        </w:rPr>
        <w:t>% mažesnės remifentanilio ED</w:t>
      </w:r>
      <w:r w:rsidRPr="00A26BF7">
        <w:rPr>
          <w:rFonts w:ascii="Times New Roman" w:hAnsi="Times New Roman"/>
          <w:vertAlign w:val="subscript"/>
        </w:rPr>
        <w:t>50</w:t>
      </w:r>
      <w:r w:rsidRPr="00A26BF7">
        <w:rPr>
          <w:rFonts w:ascii="Times New Roman" w:hAnsi="Times New Roman"/>
        </w:rPr>
        <w:t>, negu jaunų žmonių. Vadinasi, senyviems žmonėms pradinę remifentanilio dozę reikia mažinti per pusę, o toliau kruopščiai ir palaipsniui dozuojant nustatyti dozę, atsižvelgus į sukeliamą poveikį.</w:t>
      </w:r>
    </w:p>
    <w:p w14:paraId="07E80082" w14:textId="77777777" w:rsidR="00F06AD8" w:rsidRPr="00A26BF7" w:rsidRDefault="00F06AD8" w:rsidP="00A26BF7">
      <w:pPr>
        <w:tabs>
          <w:tab w:val="left" w:pos="567"/>
        </w:tabs>
        <w:spacing w:after="0" w:line="240" w:lineRule="auto"/>
        <w:rPr>
          <w:rFonts w:ascii="Times New Roman" w:hAnsi="Times New Roman"/>
        </w:rPr>
      </w:pPr>
    </w:p>
    <w:p w14:paraId="6A6825A2" w14:textId="77777777" w:rsidR="00F06AD8" w:rsidRPr="00A26BF7" w:rsidRDefault="00F06AD8" w:rsidP="00A26BF7">
      <w:pPr>
        <w:tabs>
          <w:tab w:val="left" w:pos="567"/>
        </w:tabs>
        <w:spacing w:after="0" w:line="240" w:lineRule="auto"/>
        <w:rPr>
          <w:rFonts w:ascii="Times New Roman" w:hAnsi="Times New Roman"/>
          <w:b/>
        </w:rPr>
      </w:pPr>
      <w:r w:rsidRPr="00A26BF7">
        <w:rPr>
          <w:rFonts w:ascii="Times New Roman" w:hAnsi="Times New Roman"/>
          <w:b/>
        </w:rPr>
        <w:t>5.3</w:t>
      </w:r>
      <w:r w:rsidRPr="00A26BF7">
        <w:rPr>
          <w:rFonts w:ascii="Times New Roman" w:hAnsi="Times New Roman"/>
          <w:b/>
        </w:rPr>
        <w:tab/>
        <w:t>Ikiklinikinių saugumo tyrimų duomenys</w:t>
      </w:r>
    </w:p>
    <w:p w14:paraId="3878B0B6" w14:textId="77777777" w:rsidR="00F06AD8" w:rsidRPr="00A26BF7" w:rsidRDefault="00F06AD8" w:rsidP="00A26BF7">
      <w:pPr>
        <w:tabs>
          <w:tab w:val="left" w:pos="567"/>
        </w:tabs>
        <w:spacing w:after="0" w:line="240" w:lineRule="auto"/>
        <w:rPr>
          <w:rFonts w:ascii="Times New Roman" w:hAnsi="Times New Roman"/>
        </w:rPr>
      </w:pPr>
    </w:p>
    <w:p w14:paraId="09200F6F" w14:textId="77777777" w:rsidR="00F06AD8" w:rsidRPr="00A26BF7" w:rsidRDefault="00F06AD8" w:rsidP="00A26BF7">
      <w:pPr>
        <w:spacing w:after="0" w:line="240" w:lineRule="auto"/>
        <w:rPr>
          <w:rFonts w:ascii="Times New Roman" w:hAnsi="Times New Roman"/>
        </w:rPr>
      </w:pPr>
      <w:r w:rsidRPr="00A26BF7">
        <w:rPr>
          <w:rFonts w:ascii="Times New Roman" w:hAnsi="Times New Roman"/>
        </w:rPr>
        <w:t>Remifentanilis, kaip ir kai kurie kiti fentanilio analogai, pailgina veikimo potencialo trukmę (VPT) šunų izoliuotose Purkinje skaidulose. Kai koncentracija buvo 0,1 mikromolio (38 ng/ml), poveikio nebuvo. Poveikis buvo nustatytas, kai koncentracija buvo 1 mikromolis (377 ng/ml), statistiškai reikšmingas poveikis pasireiškė, kai koncentracija buvo 10 mikromolių (3770 ng/ml). Tokia koncentracija yra atitinkamai 12 kartų ir 119 kartų didesnė, nei didžiausia tikėtina laisvosios medžiagos koncentracija (arba atitinkamai 3 kartus ir 36 kartus didesnė už didžiausią tikėtina bendrą koncentraciją kraujyje), būnanti pavartojus maksimalią rekomenduojamą terapinę dozę.</w:t>
      </w:r>
    </w:p>
    <w:p w14:paraId="2DFCDC95" w14:textId="77777777" w:rsidR="00F06AD8" w:rsidRPr="00A26BF7" w:rsidRDefault="00F06AD8" w:rsidP="00A26BF7">
      <w:pPr>
        <w:tabs>
          <w:tab w:val="left" w:pos="567"/>
        </w:tabs>
        <w:spacing w:after="0" w:line="240" w:lineRule="auto"/>
        <w:rPr>
          <w:rFonts w:ascii="Times New Roman" w:hAnsi="Times New Roman"/>
        </w:rPr>
      </w:pPr>
    </w:p>
    <w:p w14:paraId="58A71000" w14:textId="77777777" w:rsidR="00F06AD8" w:rsidRPr="00A26BF7" w:rsidRDefault="00F06AD8" w:rsidP="00A26BF7">
      <w:pPr>
        <w:keepNext/>
        <w:keepLines/>
        <w:tabs>
          <w:tab w:val="left" w:pos="567"/>
        </w:tabs>
        <w:spacing w:after="0" w:line="240" w:lineRule="auto"/>
        <w:rPr>
          <w:rFonts w:ascii="Times New Roman" w:hAnsi="Times New Roman"/>
          <w:u w:val="single"/>
        </w:rPr>
      </w:pPr>
      <w:r w:rsidRPr="00A26BF7">
        <w:rPr>
          <w:rFonts w:ascii="Times New Roman" w:hAnsi="Times New Roman"/>
          <w:u w:val="single"/>
        </w:rPr>
        <w:t>Ūminis toksinis poveikis</w:t>
      </w:r>
    </w:p>
    <w:p w14:paraId="1C1DC1F8" w14:textId="77777777" w:rsidR="00F06AD8" w:rsidRPr="00A26BF7" w:rsidRDefault="00F06AD8" w:rsidP="00A26BF7">
      <w:pPr>
        <w:keepNext/>
        <w:keepLines/>
        <w:tabs>
          <w:tab w:val="left" w:pos="567"/>
        </w:tabs>
        <w:spacing w:after="0" w:line="240" w:lineRule="auto"/>
        <w:rPr>
          <w:rFonts w:ascii="Times New Roman" w:hAnsi="Times New Roman"/>
        </w:rPr>
      </w:pPr>
      <w:r w:rsidRPr="00A26BF7">
        <w:rPr>
          <w:rFonts w:ascii="Times New Roman" w:hAnsi="Times New Roman"/>
        </w:rPr>
        <w:t xml:space="preserve">Suleidus didelę iš karto švirkščiamą remifentanilio dozę pelėms, žiurkėms bei šunims, kuriems dirbtinė ventiliacija netaikoma, pasireiškė laukti </w:t>
      </w:r>
      <w:r w:rsidRPr="00A26BF7">
        <w:rPr>
          <w:rFonts w:ascii="Times New Roman" w:hAnsi="Times New Roman"/>
          <w:i/>
        </w:rPr>
        <w:t xml:space="preserve">miu </w:t>
      </w:r>
      <w:r w:rsidRPr="00A26BF7">
        <w:rPr>
          <w:rFonts w:ascii="Times New Roman" w:hAnsi="Times New Roman"/>
        </w:rPr>
        <w:t>opioidinės intoksikacijos požymiai. Šio tyrimo metu nustatyta, kad labiausiai jautrios rūšys (žiurkių patinai) išgyveno po 5</w:t>
      </w:r>
      <w:r w:rsidR="00FC1AF9" w:rsidRPr="0056524E">
        <w:rPr>
          <w:rFonts w:ascii="Times New Roman" w:eastAsia="Times New Roman" w:hAnsi="Times New Roman"/>
          <w:lang w:eastAsia="lt-LT"/>
        </w:rPr>
        <w:t> </w:t>
      </w:r>
      <w:r w:rsidR="00FC1AF9" w:rsidRPr="00A26BF7">
        <w:rPr>
          <w:rFonts w:ascii="Times New Roman" w:hAnsi="Times New Roman"/>
        </w:rPr>
        <w:t>mg</w:t>
      </w:r>
      <w:r w:rsidRPr="00A26BF7">
        <w:rPr>
          <w:rFonts w:ascii="Times New Roman" w:hAnsi="Times New Roman"/>
        </w:rPr>
        <w:t>/kg kūno svorio dozės suleidimo. Nutraukus remifentanilio vartojimą, hipoksijos sukeltas kraujavimas į smegenis šunims sumažėjo per 14 parų.</w:t>
      </w:r>
    </w:p>
    <w:p w14:paraId="3CA70523" w14:textId="77777777" w:rsidR="00F06AD8" w:rsidRPr="00A26BF7" w:rsidRDefault="00F06AD8" w:rsidP="0056524E">
      <w:pPr>
        <w:tabs>
          <w:tab w:val="left" w:pos="567"/>
        </w:tabs>
        <w:spacing w:after="0" w:line="240" w:lineRule="auto"/>
        <w:rPr>
          <w:rFonts w:ascii="Times New Roman" w:hAnsi="Times New Roman"/>
        </w:rPr>
      </w:pPr>
    </w:p>
    <w:p w14:paraId="6E7CD279" w14:textId="77777777" w:rsidR="00F06AD8" w:rsidRPr="00A26BF7" w:rsidRDefault="00F06AD8" w:rsidP="0049262A">
      <w:pPr>
        <w:tabs>
          <w:tab w:val="left" w:pos="567"/>
        </w:tabs>
        <w:spacing w:after="0" w:line="240" w:lineRule="auto"/>
        <w:rPr>
          <w:rFonts w:ascii="Times New Roman" w:hAnsi="Times New Roman"/>
          <w:u w:val="single"/>
        </w:rPr>
      </w:pPr>
      <w:r w:rsidRPr="00A26BF7">
        <w:rPr>
          <w:rFonts w:ascii="Times New Roman" w:hAnsi="Times New Roman"/>
          <w:u w:val="single"/>
        </w:rPr>
        <w:t>Lėtinis toksinis poveikis</w:t>
      </w:r>
    </w:p>
    <w:p w14:paraId="45A36617" w14:textId="77777777" w:rsidR="00F06AD8" w:rsidRPr="00A26BF7" w:rsidRDefault="00F06AD8" w:rsidP="0049262A">
      <w:pPr>
        <w:tabs>
          <w:tab w:val="left" w:pos="567"/>
        </w:tabs>
        <w:spacing w:after="0" w:line="240" w:lineRule="auto"/>
        <w:rPr>
          <w:rFonts w:ascii="Times New Roman" w:hAnsi="Times New Roman"/>
        </w:rPr>
      </w:pPr>
      <w:r w:rsidRPr="00A26BF7">
        <w:rPr>
          <w:rFonts w:ascii="Times New Roman" w:hAnsi="Times New Roman"/>
        </w:rPr>
        <w:t>Iš karto švirkščiamos remifentanilio dozės žiurkėms bei šunims, kuriems dirbtinė ventiliacija netaikoma, sukelia šių gyvūnų kvėpavimo slopinimą bei pasikartojantį kraujavimą į smegenis šunims. Tolesni tyrimai parodė, kad nedidelis kraujavimas atsiranda dėl hipoksijos ir yra nebūdingas remifentaniliui. Remifentanilio infuzuojant žiurkėms ir šunims, kuriems dirbtinė ventiliacija netaikoma, gyvūnų smegenyse nedidelių kraujavimų nenustatyta, kadangi preparato dozės nesukėlė sunkaus kvėpavimo funkcijos slopinimo.</w:t>
      </w:r>
    </w:p>
    <w:p w14:paraId="28905D32" w14:textId="77777777" w:rsidR="00F06AD8" w:rsidRPr="00A26BF7" w:rsidRDefault="00F06AD8" w:rsidP="0049262A">
      <w:pPr>
        <w:tabs>
          <w:tab w:val="left" w:pos="567"/>
        </w:tabs>
        <w:spacing w:after="0" w:line="240" w:lineRule="auto"/>
        <w:rPr>
          <w:rFonts w:ascii="Times New Roman" w:hAnsi="Times New Roman"/>
        </w:rPr>
      </w:pPr>
      <w:r w:rsidRPr="00A26BF7">
        <w:rPr>
          <w:rFonts w:ascii="Times New Roman" w:hAnsi="Times New Roman"/>
        </w:rPr>
        <w:t>Ikiklinikiniais tyrimais nustatyta, kad kvėpavimo slopinimas ir su tuo susijusios pasekmės dažniausiai sunkiu šalutiniu poveikiu gali pasireikšti žmonėms.</w:t>
      </w:r>
    </w:p>
    <w:p w14:paraId="4553FCAA" w14:textId="77777777" w:rsidR="00F06AD8" w:rsidRPr="00A26BF7" w:rsidRDefault="00F06AD8" w:rsidP="008245B4">
      <w:pPr>
        <w:tabs>
          <w:tab w:val="left" w:pos="567"/>
        </w:tabs>
        <w:spacing w:after="0" w:line="240" w:lineRule="auto"/>
        <w:rPr>
          <w:rFonts w:ascii="Times New Roman" w:hAnsi="Times New Roman"/>
        </w:rPr>
      </w:pPr>
      <w:r w:rsidRPr="00A26BF7">
        <w:rPr>
          <w:rFonts w:ascii="Times New Roman" w:hAnsi="Times New Roman"/>
        </w:rPr>
        <w:t xml:space="preserve">Vien glicino (be veikliosios medžiagos remifentanilio) suleidus šunims į galvos smegenų dangalus, atsiranda sujaudinimas, skausmas, koordinacijos bei užpakalinių galūnių funkcijos sutrikimas. </w:t>
      </w:r>
    </w:p>
    <w:p w14:paraId="4210D3C2" w14:textId="77777777" w:rsidR="00F06AD8" w:rsidRPr="00A26BF7" w:rsidRDefault="00F06AD8" w:rsidP="00A26BF7">
      <w:pPr>
        <w:tabs>
          <w:tab w:val="left" w:pos="567"/>
        </w:tabs>
        <w:spacing w:after="0" w:line="240" w:lineRule="auto"/>
        <w:rPr>
          <w:rFonts w:ascii="Times New Roman" w:hAnsi="Times New Roman"/>
        </w:rPr>
      </w:pPr>
      <w:r w:rsidRPr="00A26BF7">
        <w:rPr>
          <w:rFonts w:ascii="Times New Roman" w:hAnsi="Times New Roman"/>
        </w:rPr>
        <w:t xml:space="preserve">Manoma, kad tokį antrinį poveikį sukelia pagalbinė medžiaga glicinas. </w:t>
      </w:r>
    </w:p>
    <w:p w14:paraId="1A9896B1" w14:textId="77777777" w:rsidR="00F06AD8" w:rsidRPr="00A26BF7" w:rsidRDefault="00F06AD8" w:rsidP="00A26BF7">
      <w:pPr>
        <w:tabs>
          <w:tab w:val="left" w:pos="567"/>
        </w:tabs>
        <w:spacing w:after="0" w:line="240" w:lineRule="auto"/>
        <w:rPr>
          <w:rFonts w:ascii="Times New Roman" w:hAnsi="Times New Roman"/>
        </w:rPr>
      </w:pPr>
      <w:r w:rsidRPr="00A26BF7">
        <w:rPr>
          <w:rFonts w:ascii="Times New Roman" w:hAnsi="Times New Roman"/>
        </w:rPr>
        <w:t>Kadangi kraujo apsauginės savybės yra geresnės, Remifentanil Kabi greičiau tirpinant ir jo sudėtyje esant mažesnei glicino koncentracijai, tiesioginio poveikio klinikai intraveninė Remifentanil Kabi injekcija nedaro.</w:t>
      </w:r>
    </w:p>
    <w:p w14:paraId="6AD9B647" w14:textId="77777777" w:rsidR="00F06AD8" w:rsidRPr="00A26BF7" w:rsidRDefault="00F06AD8" w:rsidP="00A26BF7">
      <w:pPr>
        <w:tabs>
          <w:tab w:val="left" w:pos="567"/>
        </w:tabs>
        <w:spacing w:after="0" w:line="240" w:lineRule="auto"/>
        <w:rPr>
          <w:rFonts w:ascii="Times New Roman" w:hAnsi="Times New Roman"/>
        </w:rPr>
      </w:pPr>
    </w:p>
    <w:p w14:paraId="3D32A18D" w14:textId="77777777" w:rsidR="00F06AD8" w:rsidRPr="00A26BF7" w:rsidRDefault="00F06AD8" w:rsidP="00A26BF7">
      <w:pPr>
        <w:keepNext/>
        <w:keepLines/>
        <w:tabs>
          <w:tab w:val="left" w:pos="567"/>
        </w:tabs>
        <w:spacing w:after="0" w:line="240" w:lineRule="auto"/>
        <w:rPr>
          <w:rFonts w:ascii="Times New Roman" w:hAnsi="Times New Roman"/>
          <w:u w:val="single"/>
        </w:rPr>
      </w:pPr>
      <w:r w:rsidRPr="00A26BF7">
        <w:rPr>
          <w:rFonts w:ascii="Times New Roman" w:hAnsi="Times New Roman"/>
          <w:u w:val="single"/>
        </w:rPr>
        <w:t>Poveikis dauginimosi funkcijai</w:t>
      </w:r>
    </w:p>
    <w:p w14:paraId="5A6C7D75" w14:textId="77777777" w:rsidR="00F06AD8" w:rsidRPr="00A26BF7" w:rsidRDefault="00F06AD8" w:rsidP="0056524E">
      <w:pPr>
        <w:tabs>
          <w:tab w:val="left" w:pos="567"/>
        </w:tabs>
        <w:spacing w:after="0" w:line="240" w:lineRule="auto"/>
        <w:rPr>
          <w:rFonts w:ascii="Times New Roman" w:hAnsi="Times New Roman"/>
        </w:rPr>
      </w:pPr>
      <w:r w:rsidRPr="00A26BF7">
        <w:rPr>
          <w:rFonts w:ascii="Times New Roman" w:hAnsi="Times New Roman"/>
        </w:rPr>
        <w:t xml:space="preserve">Nustatyta, kad žiurkių patinams mažiausiai 70 parų į veną švirkščiant </w:t>
      </w:r>
      <w:r w:rsidRPr="0056524E">
        <w:rPr>
          <w:rFonts w:ascii="Times New Roman" w:eastAsia="Times New Roman" w:hAnsi="Times New Roman"/>
          <w:lang w:eastAsia="lt-LT"/>
        </w:rPr>
        <w:t>remifentanil</w:t>
      </w:r>
      <w:r w:rsidR="00E72B1A" w:rsidRPr="0056524E">
        <w:rPr>
          <w:rFonts w:ascii="Times New Roman" w:eastAsia="Times New Roman" w:hAnsi="Times New Roman"/>
          <w:lang w:eastAsia="lt-LT"/>
        </w:rPr>
        <w:t>į</w:t>
      </w:r>
      <w:r w:rsidRPr="0056524E">
        <w:rPr>
          <w:rFonts w:ascii="Times New Roman" w:eastAsia="Times New Roman" w:hAnsi="Times New Roman"/>
          <w:lang w:eastAsia="lt-LT"/>
        </w:rPr>
        <w:t>,</w:t>
      </w:r>
      <w:r w:rsidRPr="00A26BF7">
        <w:rPr>
          <w:rFonts w:ascii="Times New Roman" w:hAnsi="Times New Roman"/>
        </w:rPr>
        <w:t xml:space="preserve"> jų vislumas mažėja.</w:t>
      </w:r>
      <w:r w:rsidR="00E72B1A" w:rsidRPr="0056524E">
        <w:rPr>
          <w:rFonts w:ascii="Times New Roman" w:eastAsia="Times New Roman" w:hAnsi="Times New Roman"/>
          <w:lang w:eastAsia="lt-LT"/>
        </w:rPr>
        <w:t xml:space="preserve"> Tokį poveikį sukėlė visos tirtos dozės. Poveikio</w:t>
      </w:r>
      <w:r w:rsidRPr="0056524E">
        <w:rPr>
          <w:rFonts w:ascii="Times New Roman" w:eastAsia="Times New Roman" w:hAnsi="Times New Roman"/>
          <w:lang w:eastAsia="lt-LT"/>
        </w:rPr>
        <w:t xml:space="preserve"> žiurkių patel</w:t>
      </w:r>
      <w:r w:rsidR="00E72B1A" w:rsidRPr="0056524E">
        <w:rPr>
          <w:rFonts w:ascii="Times New Roman" w:eastAsia="Times New Roman" w:hAnsi="Times New Roman"/>
          <w:lang w:eastAsia="lt-LT"/>
        </w:rPr>
        <w:t>ių</w:t>
      </w:r>
      <w:r w:rsidR="00E72B1A" w:rsidRPr="00A26BF7">
        <w:rPr>
          <w:rFonts w:ascii="Times New Roman" w:hAnsi="Times New Roman"/>
        </w:rPr>
        <w:t xml:space="preserve"> vislumui nebuvo</w:t>
      </w:r>
      <w:r w:rsidRPr="00A26BF7">
        <w:rPr>
          <w:rFonts w:ascii="Times New Roman" w:hAnsi="Times New Roman"/>
        </w:rPr>
        <w:t xml:space="preserve">. Žiurkėms ir triušiams </w:t>
      </w:r>
      <w:r w:rsidRPr="0056524E">
        <w:rPr>
          <w:rFonts w:ascii="Times New Roman" w:eastAsia="Times New Roman" w:hAnsi="Times New Roman"/>
          <w:lang w:eastAsia="lt-LT"/>
        </w:rPr>
        <w:t>remifentanili</w:t>
      </w:r>
      <w:r w:rsidR="00E72B1A" w:rsidRPr="0056524E">
        <w:rPr>
          <w:rFonts w:ascii="Times New Roman" w:eastAsia="Times New Roman" w:hAnsi="Times New Roman"/>
          <w:lang w:eastAsia="lt-LT"/>
        </w:rPr>
        <w:t>s</w:t>
      </w:r>
      <w:r w:rsidRPr="0056524E">
        <w:rPr>
          <w:rFonts w:ascii="Times New Roman" w:eastAsia="Times New Roman" w:hAnsi="Times New Roman"/>
          <w:lang w:eastAsia="lt-LT"/>
        </w:rPr>
        <w:t xml:space="preserve"> </w:t>
      </w:r>
      <w:r w:rsidR="00E72B1A" w:rsidRPr="0056524E">
        <w:rPr>
          <w:rFonts w:ascii="Times New Roman" w:eastAsia="Times New Roman" w:hAnsi="Times New Roman"/>
          <w:lang w:eastAsia="lt-LT"/>
        </w:rPr>
        <w:t>teratogeninio poveikio nesukėlė</w:t>
      </w:r>
      <w:r w:rsidRPr="0056524E">
        <w:rPr>
          <w:rFonts w:ascii="Times New Roman" w:eastAsia="Times New Roman" w:hAnsi="Times New Roman"/>
          <w:lang w:eastAsia="lt-LT"/>
        </w:rPr>
        <w:t xml:space="preserve">. </w:t>
      </w:r>
      <w:r w:rsidRPr="00A26BF7">
        <w:rPr>
          <w:rFonts w:ascii="Times New Roman" w:hAnsi="Times New Roman"/>
        </w:rPr>
        <w:t xml:space="preserve">Vėlyvuoju žiurkių vaikingumo laikotarpiu bei laktacijos periodu injekuojant į veną </w:t>
      </w:r>
      <w:r w:rsidR="00E72B1A" w:rsidRPr="0056524E">
        <w:rPr>
          <w:rFonts w:ascii="Times New Roman" w:eastAsia="Times New Roman" w:hAnsi="Times New Roman"/>
          <w:lang w:eastAsia="lt-LT"/>
        </w:rPr>
        <w:t>leidžiant</w:t>
      </w:r>
      <w:r w:rsidRPr="00A26BF7">
        <w:rPr>
          <w:rFonts w:ascii="Times New Roman" w:hAnsi="Times New Roman"/>
        </w:rPr>
        <w:t xml:space="preserve"> remifentanilio, reikšmingo poveikio F1 generacijos išgyvenamumui, vystymuisi arba dauginimosi funkcijai nepasireiškė. </w:t>
      </w:r>
    </w:p>
    <w:p w14:paraId="0F15C62D" w14:textId="77777777" w:rsidR="00F06AD8" w:rsidRPr="00A26BF7" w:rsidRDefault="00F06AD8" w:rsidP="0049262A">
      <w:pPr>
        <w:tabs>
          <w:tab w:val="left" w:pos="567"/>
        </w:tabs>
        <w:spacing w:after="0" w:line="240" w:lineRule="auto"/>
        <w:rPr>
          <w:rFonts w:ascii="Times New Roman" w:hAnsi="Times New Roman"/>
        </w:rPr>
      </w:pPr>
    </w:p>
    <w:p w14:paraId="51606990" w14:textId="77777777" w:rsidR="00F06AD8" w:rsidRPr="00A26BF7" w:rsidRDefault="00F06AD8" w:rsidP="0049262A">
      <w:pPr>
        <w:tabs>
          <w:tab w:val="left" w:pos="567"/>
        </w:tabs>
        <w:spacing w:after="0" w:line="240" w:lineRule="auto"/>
        <w:rPr>
          <w:rFonts w:ascii="Times New Roman" w:hAnsi="Times New Roman"/>
          <w:u w:val="single"/>
        </w:rPr>
      </w:pPr>
      <w:r w:rsidRPr="00A26BF7">
        <w:rPr>
          <w:rFonts w:ascii="Times New Roman" w:hAnsi="Times New Roman"/>
          <w:u w:val="single"/>
        </w:rPr>
        <w:t>Genotoksinis poveikis</w:t>
      </w:r>
    </w:p>
    <w:p w14:paraId="7ABEA282" w14:textId="77777777" w:rsidR="00F06AD8" w:rsidRPr="00A26BF7" w:rsidRDefault="00F06AD8" w:rsidP="008245B4">
      <w:pPr>
        <w:tabs>
          <w:tab w:val="left" w:pos="567"/>
        </w:tabs>
        <w:spacing w:after="0" w:line="240" w:lineRule="auto"/>
        <w:rPr>
          <w:rFonts w:ascii="Times New Roman" w:hAnsi="Times New Roman"/>
        </w:rPr>
      </w:pPr>
      <w:r w:rsidRPr="00A26BF7">
        <w:rPr>
          <w:rFonts w:ascii="Times New Roman" w:hAnsi="Times New Roman"/>
          <w:i/>
        </w:rPr>
        <w:t>In vitro</w:t>
      </w:r>
      <w:r w:rsidRPr="00A26BF7">
        <w:rPr>
          <w:rFonts w:ascii="Times New Roman" w:hAnsi="Times New Roman"/>
        </w:rPr>
        <w:t xml:space="preserve"> ir </w:t>
      </w:r>
      <w:r w:rsidRPr="00A26BF7">
        <w:rPr>
          <w:rFonts w:ascii="Times New Roman" w:hAnsi="Times New Roman"/>
          <w:i/>
        </w:rPr>
        <w:t>in vivo</w:t>
      </w:r>
      <w:r w:rsidRPr="00A26BF7">
        <w:rPr>
          <w:rFonts w:ascii="Times New Roman" w:hAnsi="Times New Roman"/>
        </w:rPr>
        <w:t xml:space="preserve"> atlikti remifentanilio tyrimai genotoksinio poveikio neparodė, išskyrus tyrimus </w:t>
      </w:r>
      <w:r w:rsidRPr="00A26BF7">
        <w:rPr>
          <w:rFonts w:ascii="Times New Roman" w:hAnsi="Times New Roman"/>
          <w:i/>
        </w:rPr>
        <w:t>in vitro</w:t>
      </w:r>
      <w:r w:rsidRPr="00A26BF7">
        <w:rPr>
          <w:rFonts w:ascii="Times New Roman" w:hAnsi="Times New Roman"/>
        </w:rPr>
        <w:t xml:space="preserve"> su pelių limfomos tk, kurie po metabolinės aktyvacijos tapo teigiami. Nors vėliau pelių limfomos tyrimo </w:t>
      </w:r>
      <w:r w:rsidRPr="00A26BF7">
        <w:rPr>
          <w:rFonts w:ascii="Times New Roman" w:hAnsi="Times New Roman"/>
          <w:i/>
        </w:rPr>
        <w:t>in vivo</w:t>
      </w:r>
      <w:r w:rsidRPr="00A26BF7">
        <w:rPr>
          <w:rFonts w:ascii="Times New Roman" w:hAnsi="Times New Roman"/>
        </w:rPr>
        <w:t xml:space="preserve"> ir </w:t>
      </w:r>
      <w:r w:rsidRPr="00A26BF7">
        <w:rPr>
          <w:rFonts w:ascii="Times New Roman" w:hAnsi="Times New Roman"/>
          <w:i/>
        </w:rPr>
        <w:t>in vitro</w:t>
      </w:r>
      <w:r w:rsidRPr="00A26BF7">
        <w:rPr>
          <w:rFonts w:ascii="Times New Roman" w:hAnsi="Times New Roman"/>
        </w:rPr>
        <w:t xml:space="preserve"> testai nepasitvirtino, nemanoma, kad gydymas remifentaniliu gali daryti genotoksinį poveikį žmonėms.</w:t>
      </w:r>
    </w:p>
    <w:p w14:paraId="7E6D5653" w14:textId="77777777" w:rsidR="00F06AD8" w:rsidRPr="00A26BF7" w:rsidRDefault="00F06AD8" w:rsidP="008245B4">
      <w:pPr>
        <w:tabs>
          <w:tab w:val="left" w:pos="567"/>
        </w:tabs>
        <w:spacing w:after="0" w:line="240" w:lineRule="auto"/>
        <w:rPr>
          <w:rFonts w:ascii="Times New Roman" w:hAnsi="Times New Roman"/>
        </w:rPr>
      </w:pPr>
    </w:p>
    <w:p w14:paraId="4395AD28" w14:textId="77777777" w:rsidR="00F06AD8" w:rsidRPr="00A26BF7" w:rsidRDefault="00F06AD8" w:rsidP="00A26BF7">
      <w:pPr>
        <w:tabs>
          <w:tab w:val="left" w:pos="567"/>
        </w:tabs>
        <w:spacing w:after="0" w:line="240" w:lineRule="auto"/>
        <w:rPr>
          <w:rFonts w:ascii="Times New Roman" w:hAnsi="Times New Roman"/>
          <w:u w:val="single"/>
        </w:rPr>
      </w:pPr>
      <w:r w:rsidRPr="00A26BF7">
        <w:rPr>
          <w:rFonts w:ascii="Times New Roman" w:hAnsi="Times New Roman"/>
          <w:u w:val="single"/>
        </w:rPr>
        <w:t>Kancerogeninis poveikis</w:t>
      </w:r>
    </w:p>
    <w:p w14:paraId="6020ACDF" w14:textId="77777777" w:rsidR="00F06AD8" w:rsidRPr="00A26BF7" w:rsidRDefault="00F06AD8" w:rsidP="00A26BF7">
      <w:pPr>
        <w:tabs>
          <w:tab w:val="left" w:pos="567"/>
        </w:tabs>
        <w:spacing w:after="0" w:line="240" w:lineRule="auto"/>
        <w:rPr>
          <w:rFonts w:ascii="Times New Roman" w:hAnsi="Times New Roman"/>
        </w:rPr>
      </w:pPr>
      <w:r w:rsidRPr="00A26BF7">
        <w:rPr>
          <w:rFonts w:ascii="Times New Roman" w:hAnsi="Times New Roman"/>
        </w:rPr>
        <w:t xml:space="preserve">Ar remifentanilis sukelia kancerogeninį poveikį, nežinoma, nes ilgalaikių tyrimų su gyvūnais neatlikta. </w:t>
      </w:r>
    </w:p>
    <w:p w14:paraId="6094E2F1" w14:textId="77777777" w:rsidR="00F06AD8" w:rsidRPr="00A26BF7" w:rsidRDefault="00F06AD8" w:rsidP="00A26BF7">
      <w:pPr>
        <w:tabs>
          <w:tab w:val="left" w:pos="567"/>
        </w:tabs>
        <w:spacing w:after="0" w:line="240" w:lineRule="auto"/>
        <w:rPr>
          <w:rFonts w:ascii="Times New Roman" w:hAnsi="Times New Roman"/>
        </w:rPr>
      </w:pPr>
    </w:p>
    <w:p w14:paraId="4AD32206" w14:textId="77777777" w:rsidR="00F06AD8" w:rsidRPr="00A26BF7" w:rsidRDefault="00F06AD8" w:rsidP="00A26BF7">
      <w:pPr>
        <w:tabs>
          <w:tab w:val="left" w:pos="567"/>
        </w:tabs>
        <w:spacing w:after="0" w:line="240" w:lineRule="auto"/>
        <w:rPr>
          <w:rFonts w:ascii="Times New Roman" w:hAnsi="Times New Roman"/>
        </w:rPr>
      </w:pPr>
    </w:p>
    <w:p w14:paraId="20CD1E4B" w14:textId="77777777" w:rsidR="00F06AD8" w:rsidRPr="00A26BF7" w:rsidRDefault="00F06AD8" w:rsidP="00A26BF7">
      <w:pPr>
        <w:tabs>
          <w:tab w:val="left" w:pos="567"/>
        </w:tabs>
        <w:spacing w:after="0" w:line="240" w:lineRule="auto"/>
        <w:rPr>
          <w:rFonts w:ascii="Times New Roman" w:hAnsi="Times New Roman"/>
          <w:b/>
        </w:rPr>
      </w:pPr>
      <w:r w:rsidRPr="00A26BF7">
        <w:rPr>
          <w:rFonts w:ascii="Times New Roman" w:hAnsi="Times New Roman"/>
          <w:b/>
        </w:rPr>
        <w:lastRenderedPageBreak/>
        <w:t>6.</w:t>
      </w:r>
      <w:r w:rsidRPr="00A26BF7">
        <w:rPr>
          <w:rFonts w:ascii="Times New Roman" w:hAnsi="Times New Roman"/>
          <w:b/>
        </w:rPr>
        <w:tab/>
        <w:t>FARMACINĖ INFORMACIJA</w:t>
      </w:r>
    </w:p>
    <w:p w14:paraId="780FDC1D" w14:textId="77777777" w:rsidR="00F06AD8" w:rsidRPr="00A26BF7" w:rsidRDefault="00F06AD8" w:rsidP="00A26BF7">
      <w:pPr>
        <w:tabs>
          <w:tab w:val="left" w:pos="567"/>
        </w:tabs>
        <w:spacing w:after="0" w:line="240" w:lineRule="auto"/>
        <w:rPr>
          <w:rFonts w:ascii="Times New Roman" w:hAnsi="Times New Roman"/>
        </w:rPr>
      </w:pPr>
    </w:p>
    <w:p w14:paraId="137C3F92" w14:textId="77777777" w:rsidR="00F06AD8" w:rsidRPr="00A26BF7" w:rsidRDefault="00F06AD8" w:rsidP="00A26BF7">
      <w:pPr>
        <w:tabs>
          <w:tab w:val="left" w:pos="567"/>
        </w:tabs>
        <w:spacing w:after="0" w:line="240" w:lineRule="auto"/>
        <w:rPr>
          <w:rFonts w:ascii="Times New Roman" w:hAnsi="Times New Roman"/>
          <w:b/>
        </w:rPr>
      </w:pPr>
      <w:r w:rsidRPr="00A26BF7">
        <w:rPr>
          <w:rFonts w:ascii="Times New Roman" w:hAnsi="Times New Roman"/>
          <w:b/>
        </w:rPr>
        <w:t>6.1</w:t>
      </w:r>
      <w:r w:rsidRPr="00A26BF7">
        <w:rPr>
          <w:rFonts w:ascii="Times New Roman" w:hAnsi="Times New Roman"/>
          <w:b/>
        </w:rPr>
        <w:tab/>
        <w:t>Pagalbinių medžiagų sąrašas</w:t>
      </w:r>
    </w:p>
    <w:p w14:paraId="209F8168" w14:textId="77777777" w:rsidR="00F06AD8" w:rsidRPr="00A26BF7" w:rsidRDefault="00F06AD8" w:rsidP="00A26BF7">
      <w:pPr>
        <w:tabs>
          <w:tab w:val="left" w:pos="567"/>
        </w:tabs>
        <w:spacing w:after="0" w:line="240" w:lineRule="auto"/>
        <w:rPr>
          <w:rFonts w:ascii="Times New Roman" w:hAnsi="Times New Roman"/>
        </w:rPr>
      </w:pPr>
    </w:p>
    <w:p w14:paraId="2234438E" w14:textId="77777777" w:rsidR="00F06AD8" w:rsidRPr="00A26BF7" w:rsidRDefault="00F06AD8" w:rsidP="00A26BF7">
      <w:pPr>
        <w:tabs>
          <w:tab w:val="left" w:pos="567"/>
        </w:tabs>
        <w:spacing w:after="0" w:line="240" w:lineRule="auto"/>
        <w:rPr>
          <w:rFonts w:ascii="Times New Roman" w:hAnsi="Times New Roman"/>
        </w:rPr>
      </w:pPr>
      <w:r w:rsidRPr="00A26BF7">
        <w:rPr>
          <w:rFonts w:ascii="Times New Roman" w:hAnsi="Times New Roman"/>
        </w:rPr>
        <w:t>Glicinas</w:t>
      </w:r>
    </w:p>
    <w:p w14:paraId="4A107115" w14:textId="77777777" w:rsidR="00F06AD8" w:rsidRPr="00A26BF7" w:rsidRDefault="00F06AD8" w:rsidP="00A26BF7">
      <w:pPr>
        <w:tabs>
          <w:tab w:val="left" w:pos="567"/>
        </w:tabs>
        <w:spacing w:after="0" w:line="240" w:lineRule="auto"/>
        <w:rPr>
          <w:rFonts w:ascii="Times New Roman" w:hAnsi="Times New Roman"/>
        </w:rPr>
      </w:pPr>
      <w:r w:rsidRPr="00A26BF7">
        <w:rPr>
          <w:rFonts w:ascii="Times New Roman" w:hAnsi="Times New Roman"/>
        </w:rPr>
        <w:t>Vandenilio chlorido rūgštis (pH koreguoti)</w:t>
      </w:r>
    </w:p>
    <w:p w14:paraId="73CF0BF1" w14:textId="77777777" w:rsidR="00F06AD8" w:rsidRPr="00A26BF7" w:rsidRDefault="00F06AD8" w:rsidP="00A26BF7">
      <w:pPr>
        <w:tabs>
          <w:tab w:val="left" w:pos="567"/>
        </w:tabs>
        <w:spacing w:after="0" w:line="240" w:lineRule="auto"/>
        <w:rPr>
          <w:rFonts w:ascii="Times New Roman" w:hAnsi="Times New Roman"/>
        </w:rPr>
      </w:pPr>
    </w:p>
    <w:p w14:paraId="690A0A2B" w14:textId="77777777" w:rsidR="00F06AD8" w:rsidRPr="00A26BF7" w:rsidRDefault="00F06AD8" w:rsidP="00A26BF7">
      <w:pPr>
        <w:tabs>
          <w:tab w:val="left" w:pos="567"/>
          <w:tab w:val="left" w:pos="3060"/>
        </w:tabs>
        <w:spacing w:after="0" w:line="240" w:lineRule="auto"/>
        <w:rPr>
          <w:rFonts w:ascii="Times New Roman" w:hAnsi="Times New Roman"/>
          <w:b/>
        </w:rPr>
      </w:pPr>
      <w:r w:rsidRPr="00A26BF7">
        <w:rPr>
          <w:rFonts w:ascii="Times New Roman" w:hAnsi="Times New Roman"/>
          <w:b/>
        </w:rPr>
        <w:t>6.2</w:t>
      </w:r>
      <w:r w:rsidRPr="00A26BF7">
        <w:rPr>
          <w:rFonts w:ascii="Times New Roman" w:hAnsi="Times New Roman"/>
          <w:b/>
        </w:rPr>
        <w:tab/>
        <w:t>Nesuderinamumas</w:t>
      </w:r>
    </w:p>
    <w:p w14:paraId="413509EF" w14:textId="77777777" w:rsidR="00F06AD8" w:rsidRPr="00A26BF7" w:rsidRDefault="00F06AD8" w:rsidP="00A26BF7">
      <w:pPr>
        <w:tabs>
          <w:tab w:val="left" w:pos="567"/>
        </w:tabs>
        <w:spacing w:after="0" w:line="240" w:lineRule="auto"/>
        <w:rPr>
          <w:rFonts w:ascii="Times New Roman" w:hAnsi="Times New Roman"/>
        </w:rPr>
      </w:pPr>
    </w:p>
    <w:p w14:paraId="2ACAE866" w14:textId="77777777" w:rsidR="00F06AD8" w:rsidRPr="00A26BF7" w:rsidRDefault="00F06AD8" w:rsidP="00A26BF7">
      <w:pPr>
        <w:tabs>
          <w:tab w:val="left" w:pos="567"/>
        </w:tabs>
        <w:spacing w:after="0" w:line="240" w:lineRule="auto"/>
        <w:rPr>
          <w:rFonts w:ascii="Times New Roman" w:hAnsi="Times New Roman"/>
        </w:rPr>
      </w:pPr>
      <w:r w:rsidRPr="00A26BF7">
        <w:rPr>
          <w:rFonts w:ascii="Times New Roman" w:hAnsi="Times New Roman"/>
        </w:rPr>
        <w:t xml:space="preserve">Šio vaistinio preparato negalima maišyti su kitais, išskyrus nurodytus 6.6 skyriuje. </w:t>
      </w:r>
    </w:p>
    <w:p w14:paraId="45424AF9" w14:textId="2EF85D05" w:rsidR="00F06AD8" w:rsidRPr="00A26BF7" w:rsidRDefault="00F06AD8" w:rsidP="00A26BF7">
      <w:pPr>
        <w:tabs>
          <w:tab w:val="left" w:pos="567"/>
        </w:tabs>
        <w:spacing w:after="0" w:line="240" w:lineRule="auto"/>
        <w:rPr>
          <w:rFonts w:ascii="Times New Roman" w:hAnsi="Times New Roman"/>
        </w:rPr>
      </w:pPr>
      <w:r w:rsidRPr="00A26BF7">
        <w:rPr>
          <w:rFonts w:ascii="Times New Roman" w:hAnsi="Times New Roman"/>
        </w:rPr>
        <w:t>Negalima maišyti su Ringerio laktato injekciniu tirpalu arba Ringerio laktato ir 50</w:t>
      </w:r>
      <w:r w:rsidR="00FC1AF9" w:rsidRPr="0056524E">
        <w:rPr>
          <w:rFonts w:ascii="Times New Roman" w:eastAsia="Times New Roman" w:hAnsi="Times New Roman"/>
          <w:lang w:eastAsia="lt-LT"/>
        </w:rPr>
        <w:t> </w:t>
      </w:r>
      <w:r w:rsidR="00FC1AF9" w:rsidRPr="00A26BF7">
        <w:rPr>
          <w:rFonts w:ascii="Times New Roman" w:hAnsi="Times New Roman"/>
        </w:rPr>
        <w:t>mg</w:t>
      </w:r>
      <w:r w:rsidRPr="00A26BF7">
        <w:rPr>
          <w:rFonts w:ascii="Times New Roman" w:hAnsi="Times New Roman"/>
        </w:rPr>
        <w:t>/ml (5</w:t>
      </w:r>
      <w:r w:rsidR="00681D15">
        <w:rPr>
          <w:rFonts w:ascii="Times New Roman" w:hAnsi="Times New Roman"/>
        </w:rPr>
        <w:t> </w:t>
      </w:r>
      <w:r w:rsidRPr="00A26BF7">
        <w:rPr>
          <w:rFonts w:ascii="Times New Roman" w:hAnsi="Times New Roman"/>
        </w:rPr>
        <w:t xml:space="preserve">%) gliukozės tirpalų injekciniu mišiniu. Remifentanil Kabi negalima pilti į intraveninį mišinį, kuriame yra propofolio. </w:t>
      </w:r>
    </w:p>
    <w:p w14:paraId="1B431BF5" w14:textId="77777777" w:rsidR="00F06AD8" w:rsidRPr="00A26BF7" w:rsidRDefault="00F06AD8" w:rsidP="00A26BF7">
      <w:pPr>
        <w:tabs>
          <w:tab w:val="left" w:pos="567"/>
        </w:tabs>
        <w:spacing w:after="0" w:line="240" w:lineRule="auto"/>
        <w:rPr>
          <w:rFonts w:ascii="Times New Roman" w:hAnsi="Times New Roman"/>
        </w:rPr>
      </w:pPr>
      <w:r w:rsidRPr="00A26BF7">
        <w:rPr>
          <w:rFonts w:ascii="Times New Roman" w:hAnsi="Times New Roman"/>
        </w:rPr>
        <w:t>Su kokiomis medžiagomis remifentanilis yra suderinamas, tuo atveju, kai naudojamas pagrindinis veninis kateteris, nurodyta 6.6 skyriuje.</w:t>
      </w:r>
    </w:p>
    <w:p w14:paraId="78945640" w14:textId="77777777" w:rsidR="00F06AD8" w:rsidRPr="00A26BF7" w:rsidRDefault="00F06AD8" w:rsidP="00A26BF7">
      <w:pPr>
        <w:tabs>
          <w:tab w:val="left" w:pos="567"/>
        </w:tabs>
        <w:spacing w:after="0" w:line="240" w:lineRule="auto"/>
        <w:rPr>
          <w:rFonts w:ascii="Times New Roman" w:hAnsi="Times New Roman"/>
        </w:rPr>
      </w:pPr>
    </w:p>
    <w:p w14:paraId="6DBDC3B1" w14:textId="77777777" w:rsidR="00F06AD8" w:rsidRPr="00A26BF7" w:rsidRDefault="00F06AD8" w:rsidP="00A26BF7">
      <w:pPr>
        <w:tabs>
          <w:tab w:val="left" w:pos="567"/>
        </w:tabs>
        <w:spacing w:after="0" w:line="240" w:lineRule="auto"/>
        <w:rPr>
          <w:rFonts w:ascii="Times New Roman" w:hAnsi="Times New Roman"/>
        </w:rPr>
      </w:pPr>
      <w:r w:rsidRPr="00A26BF7">
        <w:rPr>
          <w:rFonts w:ascii="Times New Roman" w:hAnsi="Times New Roman"/>
        </w:rPr>
        <w:t>Remifentanil Kabi infuzuoti ta pačia linija, kuria leidžiamas kraujas, jo serumas ar plazma, nerekomenduojama, kadangi kraujo preparatuose esanti nespecifinė esterazė gali hidrolizuoti remifentanilį į neveiklų metabolitą. Remifentanil Kabi su kitais vaistiniais preparatais maišyti negalima.</w:t>
      </w:r>
    </w:p>
    <w:p w14:paraId="2409539D" w14:textId="77777777" w:rsidR="00F06AD8" w:rsidRPr="00A26BF7" w:rsidRDefault="00F06AD8" w:rsidP="00A26BF7">
      <w:pPr>
        <w:tabs>
          <w:tab w:val="left" w:pos="567"/>
        </w:tabs>
        <w:spacing w:after="0" w:line="240" w:lineRule="auto"/>
        <w:rPr>
          <w:rFonts w:ascii="Times New Roman" w:hAnsi="Times New Roman"/>
        </w:rPr>
      </w:pPr>
    </w:p>
    <w:p w14:paraId="14D980AF" w14:textId="77777777" w:rsidR="00F06AD8" w:rsidRPr="00A26BF7" w:rsidRDefault="00F06AD8" w:rsidP="00A26BF7">
      <w:pPr>
        <w:tabs>
          <w:tab w:val="left" w:pos="567"/>
        </w:tabs>
        <w:spacing w:after="0" w:line="240" w:lineRule="auto"/>
        <w:rPr>
          <w:rFonts w:ascii="Times New Roman" w:hAnsi="Times New Roman"/>
          <w:b/>
        </w:rPr>
      </w:pPr>
      <w:r w:rsidRPr="00A26BF7">
        <w:rPr>
          <w:rFonts w:ascii="Times New Roman" w:hAnsi="Times New Roman"/>
          <w:b/>
        </w:rPr>
        <w:t>6.3</w:t>
      </w:r>
      <w:r w:rsidRPr="00A26BF7">
        <w:rPr>
          <w:rFonts w:ascii="Times New Roman" w:hAnsi="Times New Roman"/>
          <w:b/>
        </w:rPr>
        <w:tab/>
        <w:t>Tinkamumo laikas</w:t>
      </w:r>
    </w:p>
    <w:p w14:paraId="772A7A76" w14:textId="77777777" w:rsidR="00F06AD8" w:rsidRPr="00A26BF7" w:rsidRDefault="00F06AD8" w:rsidP="00A26BF7">
      <w:pPr>
        <w:tabs>
          <w:tab w:val="left" w:pos="567"/>
        </w:tabs>
        <w:spacing w:after="0" w:line="240" w:lineRule="auto"/>
        <w:rPr>
          <w:rFonts w:ascii="Times New Roman" w:hAnsi="Times New Roman"/>
        </w:rPr>
      </w:pPr>
    </w:p>
    <w:p w14:paraId="33A8E63F" w14:textId="77777777" w:rsidR="00F06AD8" w:rsidRPr="00A26BF7" w:rsidRDefault="00F06AD8" w:rsidP="00A26BF7">
      <w:pPr>
        <w:tabs>
          <w:tab w:val="left" w:pos="567"/>
        </w:tabs>
        <w:spacing w:after="0" w:line="240" w:lineRule="auto"/>
        <w:rPr>
          <w:rFonts w:ascii="Times New Roman" w:hAnsi="Times New Roman"/>
          <w:i/>
        </w:rPr>
      </w:pPr>
      <w:r w:rsidRPr="00A26BF7">
        <w:rPr>
          <w:rFonts w:ascii="Times New Roman" w:hAnsi="Times New Roman"/>
          <w:i/>
        </w:rPr>
        <w:t>Pardavimui skirta pakuotė</w:t>
      </w:r>
    </w:p>
    <w:p w14:paraId="7195CF95" w14:textId="77777777" w:rsidR="00F06AD8" w:rsidRPr="00A26BF7" w:rsidRDefault="00F06AD8" w:rsidP="00A26BF7">
      <w:pPr>
        <w:tabs>
          <w:tab w:val="left" w:pos="567"/>
        </w:tabs>
        <w:spacing w:after="0" w:line="240" w:lineRule="auto"/>
        <w:rPr>
          <w:rFonts w:ascii="Times New Roman" w:hAnsi="Times New Roman"/>
        </w:rPr>
      </w:pPr>
      <w:r w:rsidRPr="00A26BF7">
        <w:rPr>
          <w:rFonts w:ascii="Times New Roman" w:hAnsi="Times New Roman"/>
        </w:rPr>
        <w:t>Remifentanil Kabi 1</w:t>
      </w:r>
      <w:r w:rsidR="00FC1AF9" w:rsidRPr="00A26BF7">
        <w:rPr>
          <w:rFonts w:ascii="Times New Roman" w:hAnsi="Times New Roman"/>
        </w:rPr>
        <w:t> mg</w:t>
      </w:r>
      <w:r w:rsidRPr="00A26BF7">
        <w:rPr>
          <w:rFonts w:ascii="Times New Roman" w:hAnsi="Times New Roman"/>
        </w:rPr>
        <w:t>: 2 metai</w:t>
      </w:r>
    </w:p>
    <w:p w14:paraId="1B497906" w14:textId="77777777" w:rsidR="00F06AD8" w:rsidRPr="00A26BF7" w:rsidRDefault="00F06AD8" w:rsidP="00A26BF7">
      <w:pPr>
        <w:tabs>
          <w:tab w:val="left" w:pos="567"/>
        </w:tabs>
        <w:spacing w:after="0" w:line="240" w:lineRule="auto"/>
        <w:rPr>
          <w:rFonts w:ascii="Times New Roman" w:hAnsi="Times New Roman"/>
        </w:rPr>
      </w:pPr>
      <w:r w:rsidRPr="00A26BF7">
        <w:rPr>
          <w:rFonts w:ascii="Times New Roman" w:hAnsi="Times New Roman"/>
        </w:rPr>
        <w:t>Remifentanil Kabi 2</w:t>
      </w:r>
      <w:r w:rsidR="00FC1AF9" w:rsidRPr="00A26BF7">
        <w:rPr>
          <w:rFonts w:ascii="Times New Roman" w:hAnsi="Times New Roman"/>
        </w:rPr>
        <w:t> mg</w:t>
      </w:r>
      <w:r w:rsidRPr="00A26BF7">
        <w:rPr>
          <w:rFonts w:ascii="Times New Roman" w:hAnsi="Times New Roman"/>
        </w:rPr>
        <w:t>: 2 metai</w:t>
      </w:r>
    </w:p>
    <w:p w14:paraId="6CB49240" w14:textId="77777777" w:rsidR="00F06AD8" w:rsidRPr="00A26BF7" w:rsidRDefault="00F06AD8" w:rsidP="00A26BF7">
      <w:pPr>
        <w:tabs>
          <w:tab w:val="left" w:pos="567"/>
        </w:tabs>
        <w:spacing w:after="0" w:line="240" w:lineRule="auto"/>
        <w:rPr>
          <w:rFonts w:ascii="Times New Roman" w:hAnsi="Times New Roman"/>
        </w:rPr>
      </w:pPr>
      <w:r w:rsidRPr="00A26BF7">
        <w:rPr>
          <w:rFonts w:ascii="Times New Roman" w:hAnsi="Times New Roman"/>
        </w:rPr>
        <w:t>Remifentanil Kabi 5</w:t>
      </w:r>
      <w:r w:rsidR="00FC1AF9" w:rsidRPr="00A26BF7">
        <w:rPr>
          <w:rFonts w:ascii="Times New Roman" w:hAnsi="Times New Roman"/>
        </w:rPr>
        <w:t> mg</w:t>
      </w:r>
      <w:r w:rsidRPr="00A26BF7">
        <w:rPr>
          <w:rFonts w:ascii="Times New Roman" w:hAnsi="Times New Roman"/>
        </w:rPr>
        <w:t>: 2 metai</w:t>
      </w:r>
    </w:p>
    <w:p w14:paraId="665B8E7E" w14:textId="77777777" w:rsidR="00F06AD8" w:rsidRPr="00A26BF7" w:rsidRDefault="00F06AD8" w:rsidP="00A26BF7">
      <w:pPr>
        <w:tabs>
          <w:tab w:val="left" w:pos="567"/>
        </w:tabs>
        <w:spacing w:after="0" w:line="240" w:lineRule="auto"/>
        <w:rPr>
          <w:rFonts w:ascii="Times New Roman" w:hAnsi="Times New Roman"/>
          <w:b/>
        </w:rPr>
      </w:pPr>
    </w:p>
    <w:p w14:paraId="617671AE" w14:textId="77777777" w:rsidR="00F06AD8" w:rsidRPr="00A26BF7" w:rsidRDefault="00F06AD8" w:rsidP="00A26BF7">
      <w:pPr>
        <w:tabs>
          <w:tab w:val="left" w:pos="567"/>
        </w:tabs>
        <w:spacing w:after="0" w:line="240" w:lineRule="auto"/>
        <w:rPr>
          <w:rFonts w:ascii="Times New Roman" w:hAnsi="Times New Roman"/>
          <w:i/>
        </w:rPr>
      </w:pPr>
      <w:r w:rsidRPr="00A26BF7">
        <w:rPr>
          <w:rFonts w:ascii="Times New Roman" w:hAnsi="Times New Roman"/>
          <w:i/>
        </w:rPr>
        <w:t xml:space="preserve">Paruoštas / praskiestas tirpalas </w:t>
      </w:r>
    </w:p>
    <w:p w14:paraId="17F40E5C" w14:textId="77777777" w:rsidR="00F06AD8" w:rsidRPr="00A26BF7" w:rsidRDefault="00F06AD8" w:rsidP="00A26BF7">
      <w:pPr>
        <w:tabs>
          <w:tab w:val="left" w:pos="567"/>
        </w:tabs>
        <w:spacing w:after="0" w:line="240" w:lineRule="auto"/>
        <w:rPr>
          <w:rFonts w:ascii="Times New Roman" w:hAnsi="Times New Roman"/>
        </w:rPr>
      </w:pPr>
      <w:r w:rsidRPr="00A26BF7">
        <w:rPr>
          <w:rFonts w:ascii="Times New Roman" w:hAnsi="Times New Roman"/>
        </w:rPr>
        <w:t xml:space="preserve">Paruošto tirpalo cheminis ir fizinis stabilumas 25 </w:t>
      </w:r>
      <w:r w:rsidRPr="00A26BF7">
        <w:rPr>
          <w:rFonts w:ascii="Times New Roman" w:hAnsi="Times New Roman"/>
        </w:rPr>
        <w:sym w:font="Symbol" w:char="F0B0"/>
      </w:r>
      <w:r w:rsidRPr="00A26BF7">
        <w:rPr>
          <w:rFonts w:ascii="Times New Roman" w:hAnsi="Times New Roman"/>
        </w:rPr>
        <w:t>C temperatūroje išlieka 24 valandas.</w:t>
      </w:r>
    </w:p>
    <w:p w14:paraId="08D7935A" w14:textId="77777777" w:rsidR="00F06AD8" w:rsidRPr="00A26BF7" w:rsidRDefault="00F06AD8" w:rsidP="00A26BF7">
      <w:pPr>
        <w:tabs>
          <w:tab w:val="left" w:pos="567"/>
        </w:tabs>
        <w:spacing w:after="0" w:line="240" w:lineRule="auto"/>
        <w:rPr>
          <w:rFonts w:ascii="Times New Roman" w:hAnsi="Times New Roman"/>
        </w:rPr>
      </w:pPr>
      <w:r w:rsidRPr="00A26BF7">
        <w:rPr>
          <w:rFonts w:ascii="Times New Roman" w:hAnsi="Times New Roman"/>
        </w:rPr>
        <w:t>Mikrobiologiniu požiūriu, vaistinį preparatą reikia vartoti nedelsiant. Jeigu vaistinis preparatas iš karto nevartojamas, už laikymo laiką ir sąlygas atsako vartotojas. Paprastai, laikant 2 </w:t>
      </w:r>
      <w:r w:rsidRPr="00A26BF7">
        <w:rPr>
          <w:rFonts w:ascii="Times New Roman" w:hAnsi="Times New Roman"/>
        </w:rPr>
        <w:sym w:font="Symbol" w:char="F0B0"/>
      </w:r>
      <w:r w:rsidRPr="00A26BF7">
        <w:rPr>
          <w:rFonts w:ascii="Times New Roman" w:hAnsi="Times New Roman"/>
        </w:rPr>
        <w:t>C–8 </w:t>
      </w:r>
      <w:r w:rsidRPr="00A26BF7">
        <w:rPr>
          <w:rFonts w:ascii="Times New Roman" w:hAnsi="Times New Roman"/>
        </w:rPr>
        <w:sym w:font="Symbol" w:char="F0B0"/>
      </w:r>
      <w:r w:rsidRPr="00A26BF7">
        <w:rPr>
          <w:rFonts w:ascii="Times New Roman" w:hAnsi="Times New Roman"/>
        </w:rPr>
        <w:t>C temperatūroje, saugojimo laikas neturi būti ilgesnis kaip 24 val., nebent</w:t>
      </w:r>
      <w:r w:rsidR="00E02B3D" w:rsidRPr="00A26BF7">
        <w:rPr>
          <w:rFonts w:ascii="Times New Roman" w:hAnsi="Times New Roman"/>
        </w:rPr>
        <w:t xml:space="preserve"> </w:t>
      </w:r>
      <w:r w:rsidR="00E02B3D" w:rsidRPr="002C5D10">
        <w:rPr>
          <w:rFonts w:ascii="Times New Roman" w:eastAsia="Times New Roman" w:hAnsi="Times New Roman"/>
          <w:lang w:eastAsia="lt-LT"/>
        </w:rPr>
        <w:t>vaistinis</w:t>
      </w:r>
      <w:r w:rsidRPr="002C5D10">
        <w:rPr>
          <w:rFonts w:ascii="Times New Roman" w:eastAsia="Times New Roman" w:hAnsi="Times New Roman"/>
          <w:lang w:eastAsia="lt-LT"/>
        </w:rPr>
        <w:t xml:space="preserve"> </w:t>
      </w:r>
      <w:r w:rsidRPr="00A26BF7">
        <w:rPr>
          <w:rFonts w:ascii="Times New Roman" w:hAnsi="Times New Roman"/>
        </w:rPr>
        <w:t xml:space="preserve">preparatas buvo ruošiamas kontroliuojamomis ir validuotomis aseptinėmis sąlygomis. </w:t>
      </w:r>
    </w:p>
    <w:p w14:paraId="513C9273" w14:textId="77777777" w:rsidR="00F06AD8" w:rsidRPr="00A26BF7" w:rsidRDefault="00F06AD8" w:rsidP="00A26BF7">
      <w:pPr>
        <w:tabs>
          <w:tab w:val="left" w:pos="567"/>
        </w:tabs>
        <w:spacing w:after="0" w:line="240" w:lineRule="auto"/>
        <w:rPr>
          <w:rFonts w:ascii="Times New Roman" w:hAnsi="Times New Roman"/>
        </w:rPr>
      </w:pPr>
    </w:p>
    <w:p w14:paraId="1BCB2CCE" w14:textId="77777777" w:rsidR="00F06AD8" w:rsidRPr="00A26BF7" w:rsidRDefault="00F06AD8" w:rsidP="00A26BF7">
      <w:pPr>
        <w:tabs>
          <w:tab w:val="left" w:pos="567"/>
        </w:tabs>
        <w:spacing w:after="0" w:line="240" w:lineRule="auto"/>
        <w:rPr>
          <w:rFonts w:ascii="Times New Roman" w:hAnsi="Times New Roman"/>
          <w:b/>
        </w:rPr>
      </w:pPr>
      <w:r w:rsidRPr="00A26BF7">
        <w:rPr>
          <w:rFonts w:ascii="Times New Roman" w:hAnsi="Times New Roman"/>
          <w:b/>
        </w:rPr>
        <w:t>6.4</w:t>
      </w:r>
      <w:r w:rsidRPr="00A26BF7">
        <w:rPr>
          <w:rFonts w:ascii="Times New Roman" w:hAnsi="Times New Roman"/>
          <w:b/>
        </w:rPr>
        <w:tab/>
        <w:t>Specialios laikymo sąlygos</w:t>
      </w:r>
    </w:p>
    <w:p w14:paraId="5C82AB4F" w14:textId="77777777" w:rsidR="00F06AD8" w:rsidRPr="00A26BF7" w:rsidRDefault="00F06AD8" w:rsidP="00A26BF7">
      <w:pPr>
        <w:tabs>
          <w:tab w:val="left" w:pos="567"/>
        </w:tabs>
        <w:spacing w:after="0" w:line="240" w:lineRule="auto"/>
        <w:rPr>
          <w:rFonts w:ascii="Times New Roman" w:hAnsi="Times New Roman"/>
        </w:rPr>
      </w:pPr>
    </w:p>
    <w:p w14:paraId="1BF2D2B0" w14:textId="77777777" w:rsidR="00F06AD8" w:rsidRPr="00A26BF7" w:rsidRDefault="00F06AD8" w:rsidP="00A26BF7">
      <w:pPr>
        <w:tabs>
          <w:tab w:val="left" w:pos="567"/>
        </w:tabs>
        <w:spacing w:after="0" w:line="240" w:lineRule="auto"/>
        <w:rPr>
          <w:rFonts w:ascii="Times New Roman" w:hAnsi="Times New Roman"/>
        </w:rPr>
      </w:pPr>
      <w:r w:rsidRPr="00A26BF7">
        <w:rPr>
          <w:rFonts w:ascii="Times New Roman" w:hAnsi="Times New Roman"/>
        </w:rPr>
        <w:t xml:space="preserve">Laikyti ne aukštesnėje kaip 25 </w:t>
      </w:r>
      <w:r w:rsidRPr="00A26BF7">
        <w:rPr>
          <w:rFonts w:ascii="Times New Roman" w:hAnsi="Times New Roman"/>
        </w:rPr>
        <w:sym w:font="Symbol" w:char="F0B0"/>
      </w:r>
      <w:r w:rsidRPr="00A26BF7">
        <w:rPr>
          <w:rFonts w:ascii="Times New Roman" w:hAnsi="Times New Roman"/>
        </w:rPr>
        <w:t>C temperatūroje.</w:t>
      </w:r>
    </w:p>
    <w:p w14:paraId="4D896D5F" w14:textId="77777777" w:rsidR="00F06AD8" w:rsidRPr="00A26BF7" w:rsidRDefault="00F06AD8" w:rsidP="00A26BF7">
      <w:pPr>
        <w:tabs>
          <w:tab w:val="left" w:pos="567"/>
        </w:tabs>
        <w:spacing w:after="0" w:line="240" w:lineRule="auto"/>
        <w:rPr>
          <w:rFonts w:ascii="Times New Roman" w:hAnsi="Times New Roman"/>
        </w:rPr>
      </w:pPr>
      <w:r w:rsidRPr="00A26BF7">
        <w:rPr>
          <w:rFonts w:ascii="Times New Roman" w:hAnsi="Times New Roman"/>
        </w:rPr>
        <w:t>Negalima šaldyti ar užšaldyti.</w:t>
      </w:r>
    </w:p>
    <w:p w14:paraId="2C35C1A3" w14:textId="77777777" w:rsidR="00F06AD8" w:rsidRPr="00A26BF7" w:rsidRDefault="00F06AD8" w:rsidP="00A26BF7">
      <w:pPr>
        <w:tabs>
          <w:tab w:val="left" w:pos="567"/>
        </w:tabs>
        <w:spacing w:after="0" w:line="240" w:lineRule="auto"/>
        <w:rPr>
          <w:rFonts w:ascii="Times New Roman" w:hAnsi="Times New Roman"/>
        </w:rPr>
      </w:pPr>
    </w:p>
    <w:p w14:paraId="255241D0" w14:textId="77777777" w:rsidR="00F06AD8" w:rsidRPr="00A26BF7" w:rsidRDefault="00F06AD8" w:rsidP="00A26BF7">
      <w:pPr>
        <w:tabs>
          <w:tab w:val="left" w:pos="567"/>
        </w:tabs>
        <w:spacing w:after="0" w:line="240" w:lineRule="auto"/>
        <w:rPr>
          <w:rFonts w:ascii="Times New Roman" w:hAnsi="Times New Roman"/>
        </w:rPr>
      </w:pPr>
      <w:r w:rsidRPr="00A26BF7">
        <w:rPr>
          <w:rFonts w:ascii="Times New Roman" w:hAnsi="Times New Roman"/>
        </w:rPr>
        <w:t xml:space="preserve">Paruošto ir praskiesto vaistinio preparato laikymo sąlygos pateikiamos 6.3 skyriuje. </w:t>
      </w:r>
    </w:p>
    <w:p w14:paraId="5FB399DC" w14:textId="77777777" w:rsidR="00F06AD8" w:rsidRPr="00A26BF7" w:rsidRDefault="00F06AD8" w:rsidP="00A26BF7">
      <w:pPr>
        <w:tabs>
          <w:tab w:val="left" w:pos="567"/>
        </w:tabs>
        <w:spacing w:after="0" w:line="240" w:lineRule="auto"/>
        <w:rPr>
          <w:rFonts w:ascii="Times New Roman" w:hAnsi="Times New Roman"/>
        </w:rPr>
      </w:pPr>
    </w:p>
    <w:p w14:paraId="082269D6" w14:textId="77777777" w:rsidR="00F06AD8" w:rsidRPr="00A26BF7" w:rsidRDefault="00F06AD8" w:rsidP="00A26BF7">
      <w:pPr>
        <w:keepNext/>
        <w:keepLines/>
        <w:tabs>
          <w:tab w:val="left" w:pos="567"/>
        </w:tabs>
        <w:spacing w:after="0" w:line="240" w:lineRule="auto"/>
        <w:rPr>
          <w:rFonts w:ascii="Times New Roman" w:hAnsi="Times New Roman"/>
          <w:b/>
        </w:rPr>
      </w:pPr>
      <w:r w:rsidRPr="00A26BF7">
        <w:rPr>
          <w:rFonts w:ascii="Times New Roman" w:hAnsi="Times New Roman"/>
          <w:b/>
        </w:rPr>
        <w:t>6.5</w:t>
      </w:r>
      <w:r w:rsidRPr="00A26BF7">
        <w:rPr>
          <w:rFonts w:ascii="Times New Roman" w:hAnsi="Times New Roman"/>
          <w:b/>
        </w:rPr>
        <w:tab/>
        <w:t>Talpyklės pobūdis ir jos turinys</w:t>
      </w:r>
    </w:p>
    <w:p w14:paraId="2B42F336" w14:textId="77777777" w:rsidR="00F06AD8" w:rsidRPr="00A26BF7" w:rsidRDefault="00F06AD8" w:rsidP="00A26BF7">
      <w:pPr>
        <w:keepNext/>
        <w:keepLines/>
        <w:tabs>
          <w:tab w:val="left" w:pos="567"/>
        </w:tabs>
        <w:spacing w:after="0" w:line="240" w:lineRule="auto"/>
        <w:rPr>
          <w:rFonts w:ascii="Times New Roman" w:hAnsi="Times New Roman"/>
        </w:rPr>
      </w:pPr>
    </w:p>
    <w:p w14:paraId="4279287F" w14:textId="77777777" w:rsidR="00F06AD8" w:rsidRPr="00A26BF7" w:rsidRDefault="00F06AD8" w:rsidP="00A26BF7">
      <w:pPr>
        <w:keepNext/>
        <w:keepLines/>
        <w:tabs>
          <w:tab w:val="left" w:pos="567"/>
        </w:tabs>
        <w:spacing w:after="0" w:line="240" w:lineRule="auto"/>
        <w:rPr>
          <w:rFonts w:ascii="Times New Roman" w:hAnsi="Times New Roman"/>
        </w:rPr>
      </w:pPr>
      <w:r w:rsidRPr="00A26BF7">
        <w:rPr>
          <w:rFonts w:ascii="Times New Roman" w:hAnsi="Times New Roman"/>
        </w:rPr>
        <w:t>Remifentanil Kabi 1</w:t>
      </w:r>
      <w:r w:rsidR="00FC1AF9" w:rsidRPr="00446240">
        <w:rPr>
          <w:rFonts w:ascii="Times New Roman" w:eastAsia="Times New Roman" w:hAnsi="Times New Roman"/>
          <w:lang w:eastAsia="lt-LT"/>
        </w:rPr>
        <w:t> </w:t>
      </w:r>
      <w:r w:rsidR="00FC1AF9" w:rsidRPr="00A26BF7">
        <w:rPr>
          <w:rFonts w:ascii="Times New Roman" w:hAnsi="Times New Roman"/>
        </w:rPr>
        <w:t>mg</w:t>
      </w:r>
      <w:r w:rsidRPr="00A26BF7">
        <w:rPr>
          <w:rFonts w:ascii="Times New Roman" w:hAnsi="Times New Roman"/>
        </w:rPr>
        <w:t>: I tipo bespalvio stiklo 4</w:t>
      </w:r>
      <w:r w:rsidR="009C73B5" w:rsidRPr="00446240">
        <w:rPr>
          <w:rFonts w:ascii="Times New Roman" w:eastAsia="Times New Roman" w:hAnsi="Times New Roman"/>
          <w:lang w:eastAsia="lt-LT"/>
        </w:rPr>
        <w:t> </w:t>
      </w:r>
      <w:r w:rsidR="009C73B5" w:rsidRPr="00A26BF7">
        <w:rPr>
          <w:rFonts w:ascii="Times New Roman" w:hAnsi="Times New Roman"/>
        </w:rPr>
        <w:t>ml</w:t>
      </w:r>
      <w:r w:rsidRPr="00A26BF7">
        <w:rPr>
          <w:rFonts w:ascii="Times New Roman" w:hAnsi="Times New Roman"/>
        </w:rPr>
        <w:t xml:space="preserve"> flakonas, užkimštas brombutilo gumos kamščiu, kuris užspaustas dangteliu. </w:t>
      </w:r>
    </w:p>
    <w:p w14:paraId="3D136DB9" w14:textId="77777777" w:rsidR="00F06AD8" w:rsidRPr="00A26BF7" w:rsidRDefault="00F06AD8" w:rsidP="0056524E">
      <w:pPr>
        <w:tabs>
          <w:tab w:val="left" w:pos="567"/>
        </w:tabs>
        <w:spacing w:after="0" w:line="240" w:lineRule="auto"/>
        <w:rPr>
          <w:rFonts w:ascii="Times New Roman" w:hAnsi="Times New Roman"/>
        </w:rPr>
      </w:pPr>
      <w:r w:rsidRPr="00A26BF7">
        <w:rPr>
          <w:rFonts w:ascii="Times New Roman" w:hAnsi="Times New Roman"/>
        </w:rPr>
        <w:t>Remifentanil Kabi 2</w:t>
      </w:r>
      <w:r w:rsidR="00FC1AF9" w:rsidRPr="002302E1">
        <w:rPr>
          <w:rFonts w:ascii="Times New Roman" w:eastAsia="Times New Roman" w:hAnsi="Times New Roman"/>
          <w:lang w:eastAsia="lt-LT"/>
        </w:rPr>
        <w:t> </w:t>
      </w:r>
      <w:r w:rsidR="00FC1AF9" w:rsidRPr="00A26BF7">
        <w:rPr>
          <w:rFonts w:ascii="Times New Roman" w:hAnsi="Times New Roman"/>
        </w:rPr>
        <w:t>mg</w:t>
      </w:r>
      <w:r w:rsidRPr="00A26BF7">
        <w:rPr>
          <w:rFonts w:ascii="Times New Roman" w:hAnsi="Times New Roman"/>
        </w:rPr>
        <w:t>: I tipo bespalvio stiklo 6</w:t>
      </w:r>
      <w:r w:rsidR="009C73B5" w:rsidRPr="002302E1">
        <w:rPr>
          <w:rFonts w:ascii="Times New Roman" w:eastAsia="Times New Roman" w:hAnsi="Times New Roman"/>
          <w:lang w:eastAsia="lt-LT"/>
        </w:rPr>
        <w:t> </w:t>
      </w:r>
      <w:r w:rsidR="009C73B5" w:rsidRPr="00A26BF7">
        <w:rPr>
          <w:rFonts w:ascii="Times New Roman" w:hAnsi="Times New Roman"/>
        </w:rPr>
        <w:t>ml</w:t>
      </w:r>
      <w:r w:rsidRPr="00A26BF7">
        <w:rPr>
          <w:rFonts w:ascii="Times New Roman" w:hAnsi="Times New Roman"/>
        </w:rPr>
        <w:t xml:space="preserve"> flakonas, užkimštas brombutilo gumos kamščiu, kuris užspaustas dangteliu. </w:t>
      </w:r>
    </w:p>
    <w:p w14:paraId="2D652707" w14:textId="77777777" w:rsidR="00F06AD8" w:rsidRPr="00A26BF7" w:rsidRDefault="00F06AD8" w:rsidP="0049262A">
      <w:pPr>
        <w:tabs>
          <w:tab w:val="left" w:pos="567"/>
        </w:tabs>
        <w:spacing w:after="0" w:line="240" w:lineRule="auto"/>
        <w:rPr>
          <w:rFonts w:ascii="Times New Roman" w:hAnsi="Times New Roman"/>
        </w:rPr>
      </w:pPr>
      <w:r w:rsidRPr="00A26BF7">
        <w:rPr>
          <w:rFonts w:ascii="Times New Roman" w:hAnsi="Times New Roman"/>
        </w:rPr>
        <w:t>Remifentanil Kabi 5</w:t>
      </w:r>
      <w:r w:rsidR="00FC1AF9" w:rsidRPr="00A96C14">
        <w:rPr>
          <w:rFonts w:ascii="Times New Roman" w:eastAsia="Times New Roman" w:hAnsi="Times New Roman"/>
          <w:lang w:eastAsia="lt-LT"/>
        </w:rPr>
        <w:t> </w:t>
      </w:r>
      <w:r w:rsidR="00FC1AF9" w:rsidRPr="00A26BF7">
        <w:rPr>
          <w:rFonts w:ascii="Times New Roman" w:hAnsi="Times New Roman"/>
        </w:rPr>
        <w:t>mg</w:t>
      </w:r>
      <w:r w:rsidRPr="00A26BF7">
        <w:rPr>
          <w:rFonts w:ascii="Times New Roman" w:hAnsi="Times New Roman"/>
        </w:rPr>
        <w:t>: I tipo bespalvio stiklo 10</w:t>
      </w:r>
      <w:r w:rsidR="009C73B5" w:rsidRPr="00A96C14">
        <w:rPr>
          <w:rFonts w:ascii="Times New Roman" w:eastAsia="Times New Roman" w:hAnsi="Times New Roman"/>
          <w:lang w:eastAsia="lt-LT"/>
        </w:rPr>
        <w:t> </w:t>
      </w:r>
      <w:r w:rsidR="009C73B5" w:rsidRPr="00A26BF7">
        <w:rPr>
          <w:rFonts w:ascii="Times New Roman" w:hAnsi="Times New Roman"/>
        </w:rPr>
        <w:t>ml</w:t>
      </w:r>
      <w:r w:rsidRPr="00A26BF7">
        <w:rPr>
          <w:rFonts w:ascii="Times New Roman" w:hAnsi="Times New Roman"/>
        </w:rPr>
        <w:t xml:space="preserve"> flakonas, užkimštas brombutilo gumos kamščiu, kuris užspaustas dangteliu. </w:t>
      </w:r>
    </w:p>
    <w:p w14:paraId="1C9702B3" w14:textId="77777777" w:rsidR="00F06AD8" w:rsidRPr="00A26BF7" w:rsidRDefault="00F06AD8" w:rsidP="0049262A">
      <w:pPr>
        <w:tabs>
          <w:tab w:val="left" w:pos="567"/>
        </w:tabs>
        <w:spacing w:after="0" w:line="240" w:lineRule="auto"/>
        <w:rPr>
          <w:rFonts w:ascii="Times New Roman" w:hAnsi="Times New Roman"/>
        </w:rPr>
      </w:pPr>
    </w:p>
    <w:p w14:paraId="684F479E" w14:textId="77777777" w:rsidR="00F06AD8" w:rsidRPr="00A26BF7" w:rsidRDefault="00F06AD8" w:rsidP="008245B4">
      <w:pPr>
        <w:tabs>
          <w:tab w:val="left" w:pos="567"/>
        </w:tabs>
        <w:spacing w:after="0" w:line="240" w:lineRule="auto"/>
        <w:rPr>
          <w:rFonts w:ascii="Times New Roman" w:hAnsi="Times New Roman"/>
        </w:rPr>
      </w:pPr>
      <w:r w:rsidRPr="00A26BF7">
        <w:rPr>
          <w:rFonts w:ascii="Times New Roman" w:hAnsi="Times New Roman"/>
        </w:rPr>
        <w:t xml:space="preserve">Pakuotė: kartoninė dėžutė, kurioje yra 1 arba 5 flakonai. </w:t>
      </w:r>
    </w:p>
    <w:p w14:paraId="447B7A40" w14:textId="77777777" w:rsidR="00F06AD8" w:rsidRPr="00A26BF7" w:rsidRDefault="00F06AD8" w:rsidP="00A26BF7">
      <w:pPr>
        <w:tabs>
          <w:tab w:val="left" w:pos="567"/>
        </w:tabs>
        <w:spacing w:after="0" w:line="240" w:lineRule="auto"/>
        <w:rPr>
          <w:rFonts w:ascii="Times New Roman" w:hAnsi="Times New Roman"/>
        </w:rPr>
      </w:pPr>
    </w:p>
    <w:p w14:paraId="500DBAC5" w14:textId="77777777" w:rsidR="00F06AD8" w:rsidRPr="00A26BF7" w:rsidRDefault="00F06AD8" w:rsidP="00A26BF7">
      <w:pPr>
        <w:tabs>
          <w:tab w:val="left" w:pos="567"/>
        </w:tabs>
        <w:spacing w:after="0" w:line="240" w:lineRule="auto"/>
        <w:rPr>
          <w:rFonts w:ascii="Times New Roman" w:hAnsi="Times New Roman"/>
        </w:rPr>
      </w:pPr>
      <w:r w:rsidRPr="00A26BF7">
        <w:rPr>
          <w:rFonts w:ascii="Times New Roman" w:hAnsi="Times New Roman"/>
        </w:rPr>
        <w:t>Gali būti tiekiamos ne visų dydžių pakuotės.</w:t>
      </w:r>
    </w:p>
    <w:p w14:paraId="39C30962" w14:textId="77777777" w:rsidR="00F06AD8" w:rsidRPr="00A26BF7" w:rsidRDefault="00F06AD8" w:rsidP="00A26BF7">
      <w:pPr>
        <w:tabs>
          <w:tab w:val="left" w:pos="567"/>
        </w:tabs>
        <w:spacing w:after="0" w:line="240" w:lineRule="auto"/>
        <w:rPr>
          <w:rFonts w:ascii="Times New Roman" w:hAnsi="Times New Roman"/>
        </w:rPr>
      </w:pPr>
    </w:p>
    <w:p w14:paraId="0A4BCB13" w14:textId="77777777" w:rsidR="00F06AD8" w:rsidRPr="00A26BF7" w:rsidRDefault="00F06AD8" w:rsidP="00A26BF7">
      <w:pPr>
        <w:tabs>
          <w:tab w:val="left" w:pos="567"/>
        </w:tabs>
        <w:spacing w:after="0" w:line="240" w:lineRule="auto"/>
        <w:rPr>
          <w:rFonts w:ascii="Times New Roman" w:hAnsi="Times New Roman"/>
          <w:b/>
        </w:rPr>
      </w:pPr>
      <w:r w:rsidRPr="00A26BF7">
        <w:rPr>
          <w:rFonts w:ascii="Times New Roman" w:hAnsi="Times New Roman"/>
          <w:b/>
        </w:rPr>
        <w:t>6.6</w:t>
      </w:r>
      <w:r w:rsidRPr="00A26BF7">
        <w:rPr>
          <w:rFonts w:ascii="Times New Roman" w:hAnsi="Times New Roman"/>
          <w:b/>
        </w:rPr>
        <w:tab/>
        <w:t>Specialūs reikalavimai atliekoms tvarkyti ir vaistiniam preparatui ruošti</w:t>
      </w:r>
    </w:p>
    <w:p w14:paraId="18BA3C8C" w14:textId="77777777" w:rsidR="00F06AD8" w:rsidRPr="00A26BF7" w:rsidRDefault="00F06AD8" w:rsidP="00A26BF7">
      <w:pPr>
        <w:tabs>
          <w:tab w:val="left" w:pos="567"/>
        </w:tabs>
        <w:spacing w:after="0" w:line="240" w:lineRule="auto"/>
        <w:rPr>
          <w:rFonts w:ascii="Times New Roman" w:hAnsi="Times New Roman"/>
        </w:rPr>
      </w:pPr>
    </w:p>
    <w:p w14:paraId="3BB17384" w14:textId="77777777" w:rsidR="00F06AD8" w:rsidRPr="00A26BF7" w:rsidRDefault="00F06AD8" w:rsidP="00A26BF7">
      <w:pPr>
        <w:tabs>
          <w:tab w:val="left" w:pos="567"/>
        </w:tabs>
        <w:spacing w:after="0" w:line="240" w:lineRule="auto"/>
        <w:rPr>
          <w:rFonts w:ascii="Times New Roman" w:hAnsi="Times New Roman"/>
          <w:u w:val="single"/>
        </w:rPr>
      </w:pPr>
      <w:r w:rsidRPr="00A26BF7">
        <w:rPr>
          <w:rFonts w:ascii="Times New Roman" w:hAnsi="Times New Roman"/>
          <w:u w:val="single"/>
        </w:rPr>
        <w:lastRenderedPageBreak/>
        <w:t>Tirpinimas</w:t>
      </w:r>
    </w:p>
    <w:p w14:paraId="21A972AF" w14:textId="77777777" w:rsidR="00F06AD8" w:rsidRPr="00A26BF7" w:rsidRDefault="00F06AD8" w:rsidP="00A26BF7">
      <w:pPr>
        <w:tabs>
          <w:tab w:val="left" w:pos="567"/>
        </w:tabs>
        <w:spacing w:after="0" w:line="240" w:lineRule="auto"/>
        <w:rPr>
          <w:rFonts w:ascii="Times New Roman" w:hAnsi="Times New Roman"/>
        </w:rPr>
      </w:pPr>
      <w:r w:rsidRPr="00A26BF7">
        <w:rPr>
          <w:rFonts w:ascii="Times New Roman" w:hAnsi="Times New Roman"/>
        </w:rPr>
        <w:t>Remifentanil Kabi reikia paruošti intraveniniam vartojimui, todėl vaistinį preparatą reikia ištirpinti pripilant į jį tinkamą kiekį tirpiklio (taip, kaip nurodyta toliau). Tirpiklio kiekis yra nurodytas lentelėje, juo miltelius ištirpinus, gaunamas tirpalas, kurio koncentracija yra maždaug 1</w:t>
      </w:r>
      <w:r w:rsidR="00FC1AF9" w:rsidRPr="00A26BF7">
        <w:rPr>
          <w:rFonts w:ascii="Times New Roman" w:hAnsi="Times New Roman"/>
        </w:rPr>
        <w:t> mg</w:t>
      </w:r>
      <w:r w:rsidRPr="00A26BF7">
        <w:rPr>
          <w:rFonts w:ascii="Times New Roman" w:hAnsi="Times New Roman"/>
        </w:rPr>
        <w:t>/ml.</w:t>
      </w:r>
    </w:p>
    <w:p w14:paraId="7CA17458" w14:textId="77777777" w:rsidR="00F06AD8" w:rsidRPr="00A26BF7" w:rsidRDefault="00F06AD8" w:rsidP="00A26BF7">
      <w:pPr>
        <w:tabs>
          <w:tab w:val="left" w:pos="567"/>
        </w:tabs>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4"/>
        <w:gridCol w:w="2430"/>
        <w:gridCol w:w="3026"/>
      </w:tblGrid>
      <w:tr w:rsidR="0087490D" w:rsidRPr="0056524E" w14:paraId="7821F67A" w14:textId="77777777" w:rsidTr="0087490D">
        <w:tc>
          <w:tcPr>
            <w:tcW w:w="3708" w:type="dxa"/>
            <w:tcBorders>
              <w:top w:val="single" w:sz="4" w:space="0" w:color="auto"/>
              <w:left w:val="single" w:sz="4" w:space="0" w:color="auto"/>
              <w:bottom w:val="single" w:sz="4" w:space="0" w:color="auto"/>
              <w:right w:val="single" w:sz="4" w:space="0" w:color="auto"/>
            </w:tcBorders>
            <w:hideMark/>
          </w:tcPr>
          <w:p w14:paraId="58F94CD4" w14:textId="77777777" w:rsidR="00F06AD8" w:rsidRPr="00A26BF7" w:rsidRDefault="00F06AD8" w:rsidP="00A26BF7">
            <w:pPr>
              <w:tabs>
                <w:tab w:val="left" w:pos="567"/>
              </w:tabs>
              <w:spacing w:after="0" w:line="240" w:lineRule="auto"/>
              <w:jc w:val="center"/>
              <w:rPr>
                <w:rFonts w:ascii="Times New Roman" w:hAnsi="Times New Roman"/>
                <w:b/>
              </w:rPr>
            </w:pPr>
            <w:r w:rsidRPr="00A26BF7">
              <w:rPr>
                <w:rFonts w:ascii="Times New Roman" w:hAnsi="Times New Roman"/>
                <w:b/>
              </w:rPr>
              <w:t>Vaistinis preparatas</w:t>
            </w:r>
          </w:p>
        </w:tc>
        <w:tc>
          <w:tcPr>
            <w:tcW w:w="2482" w:type="dxa"/>
            <w:tcBorders>
              <w:top w:val="single" w:sz="4" w:space="0" w:color="auto"/>
              <w:left w:val="single" w:sz="4" w:space="0" w:color="auto"/>
              <w:bottom w:val="single" w:sz="4" w:space="0" w:color="auto"/>
              <w:right w:val="single" w:sz="4" w:space="0" w:color="auto"/>
            </w:tcBorders>
            <w:hideMark/>
          </w:tcPr>
          <w:p w14:paraId="6F053A67" w14:textId="77777777" w:rsidR="00F06AD8" w:rsidRPr="00A26BF7" w:rsidRDefault="00F06AD8" w:rsidP="00A26BF7">
            <w:pPr>
              <w:tabs>
                <w:tab w:val="left" w:pos="567"/>
              </w:tabs>
              <w:spacing w:after="0" w:line="240" w:lineRule="auto"/>
              <w:jc w:val="center"/>
              <w:rPr>
                <w:rFonts w:ascii="Times New Roman" w:hAnsi="Times New Roman"/>
                <w:b/>
              </w:rPr>
            </w:pPr>
            <w:r w:rsidRPr="00A26BF7">
              <w:rPr>
                <w:rFonts w:ascii="Times New Roman" w:hAnsi="Times New Roman"/>
                <w:b/>
              </w:rPr>
              <w:t>Reikalingas tirpiklio kiekis</w:t>
            </w:r>
          </w:p>
        </w:tc>
        <w:tc>
          <w:tcPr>
            <w:tcW w:w="3096" w:type="dxa"/>
            <w:tcBorders>
              <w:top w:val="single" w:sz="4" w:space="0" w:color="auto"/>
              <w:left w:val="single" w:sz="4" w:space="0" w:color="auto"/>
              <w:bottom w:val="single" w:sz="4" w:space="0" w:color="auto"/>
              <w:right w:val="single" w:sz="4" w:space="0" w:color="auto"/>
            </w:tcBorders>
            <w:hideMark/>
          </w:tcPr>
          <w:p w14:paraId="369E7602" w14:textId="77777777" w:rsidR="00F06AD8" w:rsidRPr="00A26BF7" w:rsidRDefault="00F06AD8" w:rsidP="00A26BF7">
            <w:pPr>
              <w:tabs>
                <w:tab w:val="left" w:pos="567"/>
              </w:tabs>
              <w:spacing w:after="0" w:line="240" w:lineRule="auto"/>
              <w:jc w:val="center"/>
              <w:rPr>
                <w:rFonts w:ascii="Times New Roman" w:hAnsi="Times New Roman"/>
                <w:b/>
              </w:rPr>
            </w:pPr>
            <w:r w:rsidRPr="00A26BF7">
              <w:rPr>
                <w:rFonts w:ascii="Times New Roman" w:hAnsi="Times New Roman"/>
                <w:b/>
              </w:rPr>
              <w:t>Paruošto tirpalo koncentracija</w:t>
            </w:r>
          </w:p>
        </w:tc>
      </w:tr>
      <w:tr w:rsidR="0087490D" w:rsidRPr="0056524E" w14:paraId="54FF0A7C" w14:textId="77777777" w:rsidTr="0087490D">
        <w:tc>
          <w:tcPr>
            <w:tcW w:w="3708" w:type="dxa"/>
            <w:tcBorders>
              <w:top w:val="single" w:sz="4" w:space="0" w:color="auto"/>
              <w:left w:val="single" w:sz="4" w:space="0" w:color="auto"/>
              <w:bottom w:val="single" w:sz="4" w:space="0" w:color="auto"/>
              <w:right w:val="single" w:sz="4" w:space="0" w:color="auto"/>
            </w:tcBorders>
            <w:hideMark/>
          </w:tcPr>
          <w:p w14:paraId="49F998A9" w14:textId="77777777" w:rsidR="00F06AD8" w:rsidRPr="00A26BF7" w:rsidRDefault="00F06AD8" w:rsidP="0056524E">
            <w:pPr>
              <w:tabs>
                <w:tab w:val="left" w:pos="567"/>
              </w:tabs>
              <w:spacing w:after="0" w:line="240" w:lineRule="auto"/>
              <w:rPr>
                <w:rFonts w:ascii="Times New Roman" w:hAnsi="Times New Roman"/>
              </w:rPr>
            </w:pPr>
            <w:r w:rsidRPr="00A26BF7">
              <w:rPr>
                <w:rFonts w:ascii="Times New Roman" w:hAnsi="Times New Roman"/>
              </w:rPr>
              <w:t>Remifentanil Kabi 1</w:t>
            </w:r>
            <w:r w:rsidR="00FC1AF9" w:rsidRPr="0056524E">
              <w:rPr>
                <w:rFonts w:ascii="Times New Roman" w:eastAsia="Times New Roman" w:hAnsi="Times New Roman"/>
                <w:lang w:eastAsia="lt-LT"/>
              </w:rPr>
              <w:t> </w:t>
            </w:r>
            <w:r w:rsidR="00FC1AF9" w:rsidRPr="00A26BF7">
              <w:rPr>
                <w:rFonts w:ascii="Times New Roman" w:hAnsi="Times New Roman"/>
              </w:rPr>
              <w:t>mg</w:t>
            </w:r>
            <w:r w:rsidRPr="00A26BF7">
              <w:rPr>
                <w:rFonts w:ascii="Times New Roman" w:hAnsi="Times New Roman"/>
              </w:rPr>
              <w:t xml:space="preserve"> </w:t>
            </w:r>
          </w:p>
        </w:tc>
        <w:tc>
          <w:tcPr>
            <w:tcW w:w="2482" w:type="dxa"/>
            <w:tcBorders>
              <w:top w:val="single" w:sz="4" w:space="0" w:color="auto"/>
              <w:left w:val="single" w:sz="4" w:space="0" w:color="auto"/>
              <w:bottom w:val="single" w:sz="4" w:space="0" w:color="auto"/>
              <w:right w:val="single" w:sz="4" w:space="0" w:color="auto"/>
            </w:tcBorders>
            <w:hideMark/>
          </w:tcPr>
          <w:p w14:paraId="07626C6E" w14:textId="77777777" w:rsidR="00F06AD8" w:rsidRPr="00A26BF7" w:rsidRDefault="00F06AD8" w:rsidP="0049262A">
            <w:pPr>
              <w:tabs>
                <w:tab w:val="left" w:pos="567"/>
              </w:tabs>
              <w:spacing w:after="0" w:line="240" w:lineRule="auto"/>
              <w:jc w:val="center"/>
              <w:rPr>
                <w:rFonts w:ascii="Times New Roman" w:hAnsi="Times New Roman"/>
              </w:rPr>
            </w:pPr>
            <w:r w:rsidRPr="00A26BF7">
              <w:rPr>
                <w:rFonts w:ascii="Times New Roman" w:hAnsi="Times New Roman"/>
              </w:rPr>
              <w:t>1</w:t>
            </w:r>
            <w:r w:rsidR="009C73B5" w:rsidRPr="0056524E">
              <w:rPr>
                <w:rFonts w:ascii="Times New Roman" w:eastAsia="Times New Roman" w:hAnsi="Times New Roman"/>
                <w:lang w:eastAsia="lt-LT"/>
              </w:rPr>
              <w:t> </w:t>
            </w:r>
            <w:r w:rsidR="009C73B5" w:rsidRPr="00A26BF7">
              <w:rPr>
                <w:rFonts w:ascii="Times New Roman" w:hAnsi="Times New Roman"/>
              </w:rPr>
              <w:t>ml</w:t>
            </w:r>
          </w:p>
        </w:tc>
        <w:tc>
          <w:tcPr>
            <w:tcW w:w="3096" w:type="dxa"/>
            <w:tcBorders>
              <w:top w:val="single" w:sz="4" w:space="0" w:color="auto"/>
              <w:left w:val="single" w:sz="4" w:space="0" w:color="auto"/>
              <w:bottom w:val="single" w:sz="4" w:space="0" w:color="auto"/>
              <w:right w:val="single" w:sz="4" w:space="0" w:color="auto"/>
            </w:tcBorders>
            <w:hideMark/>
          </w:tcPr>
          <w:p w14:paraId="65E6740D" w14:textId="77777777" w:rsidR="00F06AD8" w:rsidRPr="00A26BF7" w:rsidRDefault="00F06AD8" w:rsidP="0049262A">
            <w:pPr>
              <w:tabs>
                <w:tab w:val="left" w:pos="567"/>
              </w:tabs>
              <w:spacing w:after="0" w:line="240" w:lineRule="auto"/>
              <w:jc w:val="center"/>
              <w:rPr>
                <w:rFonts w:ascii="Times New Roman" w:hAnsi="Times New Roman"/>
              </w:rPr>
            </w:pPr>
            <w:r w:rsidRPr="00A26BF7">
              <w:rPr>
                <w:rFonts w:ascii="Times New Roman" w:hAnsi="Times New Roman"/>
              </w:rPr>
              <w:t>1</w:t>
            </w:r>
            <w:r w:rsidR="00FC1AF9" w:rsidRPr="0056524E">
              <w:rPr>
                <w:rFonts w:ascii="Times New Roman" w:eastAsia="Times New Roman" w:hAnsi="Times New Roman"/>
                <w:lang w:eastAsia="lt-LT"/>
              </w:rPr>
              <w:t> </w:t>
            </w:r>
            <w:r w:rsidR="00FC1AF9" w:rsidRPr="00A26BF7">
              <w:rPr>
                <w:rFonts w:ascii="Times New Roman" w:hAnsi="Times New Roman"/>
              </w:rPr>
              <w:t>mg</w:t>
            </w:r>
            <w:r w:rsidRPr="00A26BF7">
              <w:rPr>
                <w:rFonts w:ascii="Times New Roman" w:hAnsi="Times New Roman"/>
              </w:rPr>
              <w:t>/ml</w:t>
            </w:r>
          </w:p>
        </w:tc>
      </w:tr>
      <w:tr w:rsidR="0087490D" w:rsidRPr="0056524E" w14:paraId="66A3B9EE" w14:textId="77777777" w:rsidTr="0087490D">
        <w:tc>
          <w:tcPr>
            <w:tcW w:w="3708" w:type="dxa"/>
            <w:tcBorders>
              <w:top w:val="single" w:sz="4" w:space="0" w:color="auto"/>
              <w:left w:val="single" w:sz="4" w:space="0" w:color="auto"/>
              <w:bottom w:val="single" w:sz="4" w:space="0" w:color="auto"/>
              <w:right w:val="single" w:sz="4" w:space="0" w:color="auto"/>
            </w:tcBorders>
            <w:hideMark/>
          </w:tcPr>
          <w:p w14:paraId="5742293D" w14:textId="77777777" w:rsidR="00F06AD8" w:rsidRPr="00A26BF7" w:rsidRDefault="00F06AD8" w:rsidP="0056524E">
            <w:pPr>
              <w:tabs>
                <w:tab w:val="left" w:pos="567"/>
              </w:tabs>
              <w:spacing w:after="0" w:line="240" w:lineRule="auto"/>
              <w:rPr>
                <w:rFonts w:ascii="Times New Roman" w:hAnsi="Times New Roman"/>
              </w:rPr>
            </w:pPr>
            <w:r w:rsidRPr="00A26BF7">
              <w:rPr>
                <w:rFonts w:ascii="Times New Roman" w:hAnsi="Times New Roman"/>
              </w:rPr>
              <w:t>Remifentanil Kabi 2</w:t>
            </w:r>
            <w:r w:rsidR="00FC1AF9" w:rsidRPr="0056524E">
              <w:rPr>
                <w:rFonts w:ascii="Times New Roman" w:eastAsia="Times New Roman" w:hAnsi="Times New Roman"/>
                <w:lang w:eastAsia="lt-LT"/>
              </w:rPr>
              <w:t> </w:t>
            </w:r>
            <w:r w:rsidR="00FC1AF9" w:rsidRPr="00A26BF7">
              <w:rPr>
                <w:rFonts w:ascii="Times New Roman" w:hAnsi="Times New Roman"/>
              </w:rPr>
              <w:t>mg</w:t>
            </w:r>
            <w:r w:rsidRPr="00A26BF7">
              <w:rPr>
                <w:rFonts w:ascii="Times New Roman" w:hAnsi="Times New Roman"/>
              </w:rPr>
              <w:t xml:space="preserve"> </w:t>
            </w:r>
          </w:p>
        </w:tc>
        <w:tc>
          <w:tcPr>
            <w:tcW w:w="2482" w:type="dxa"/>
            <w:tcBorders>
              <w:top w:val="single" w:sz="4" w:space="0" w:color="auto"/>
              <w:left w:val="single" w:sz="4" w:space="0" w:color="auto"/>
              <w:bottom w:val="single" w:sz="4" w:space="0" w:color="auto"/>
              <w:right w:val="single" w:sz="4" w:space="0" w:color="auto"/>
            </w:tcBorders>
            <w:hideMark/>
          </w:tcPr>
          <w:p w14:paraId="2034DC1C" w14:textId="77777777" w:rsidR="00F06AD8" w:rsidRPr="00A26BF7" w:rsidRDefault="00F06AD8" w:rsidP="0049262A">
            <w:pPr>
              <w:tabs>
                <w:tab w:val="left" w:pos="567"/>
              </w:tabs>
              <w:spacing w:after="0" w:line="240" w:lineRule="auto"/>
              <w:jc w:val="center"/>
              <w:rPr>
                <w:rFonts w:ascii="Times New Roman" w:hAnsi="Times New Roman"/>
              </w:rPr>
            </w:pPr>
            <w:r w:rsidRPr="00A26BF7">
              <w:rPr>
                <w:rFonts w:ascii="Times New Roman" w:hAnsi="Times New Roman"/>
              </w:rPr>
              <w:t>2</w:t>
            </w:r>
            <w:r w:rsidR="009C73B5" w:rsidRPr="0056524E">
              <w:rPr>
                <w:rFonts w:ascii="Times New Roman" w:eastAsia="Times New Roman" w:hAnsi="Times New Roman"/>
                <w:lang w:eastAsia="lt-LT"/>
              </w:rPr>
              <w:t> </w:t>
            </w:r>
            <w:r w:rsidR="009C73B5" w:rsidRPr="00A26BF7">
              <w:rPr>
                <w:rFonts w:ascii="Times New Roman" w:hAnsi="Times New Roman"/>
              </w:rPr>
              <w:t>ml</w:t>
            </w:r>
          </w:p>
        </w:tc>
        <w:tc>
          <w:tcPr>
            <w:tcW w:w="3096" w:type="dxa"/>
            <w:tcBorders>
              <w:top w:val="single" w:sz="4" w:space="0" w:color="auto"/>
              <w:left w:val="single" w:sz="4" w:space="0" w:color="auto"/>
              <w:bottom w:val="single" w:sz="4" w:space="0" w:color="auto"/>
              <w:right w:val="single" w:sz="4" w:space="0" w:color="auto"/>
            </w:tcBorders>
            <w:hideMark/>
          </w:tcPr>
          <w:p w14:paraId="26ECD492" w14:textId="77777777" w:rsidR="00F06AD8" w:rsidRPr="00A26BF7" w:rsidRDefault="00F06AD8" w:rsidP="0049262A">
            <w:pPr>
              <w:tabs>
                <w:tab w:val="left" w:pos="567"/>
              </w:tabs>
              <w:spacing w:after="0" w:line="240" w:lineRule="auto"/>
              <w:jc w:val="center"/>
              <w:rPr>
                <w:rFonts w:ascii="Times New Roman" w:hAnsi="Times New Roman"/>
              </w:rPr>
            </w:pPr>
            <w:r w:rsidRPr="00A26BF7">
              <w:rPr>
                <w:rFonts w:ascii="Times New Roman" w:hAnsi="Times New Roman"/>
              </w:rPr>
              <w:t>1</w:t>
            </w:r>
            <w:r w:rsidR="00FC1AF9" w:rsidRPr="0056524E">
              <w:rPr>
                <w:rFonts w:ascii="Times New Roman" w:eastAsia="Times New Roman" w:hAnsi="Times New Roman"/>
                <w:lang w:eastAsia="lt-LT"/>
              </w:rPr>
              <w:t> </w:t>
            </w:r>
            <w:r w:rsidR="00FC1AF9" w:rsidRPr="00A26BF7">
              <w:rPr>
                <w:rFonts w:ascii="Times New Roman" w:hAnsi="Times New Roman"/>
              </w:rPr>
              <w:t>mg</w:t>
            </w:r>
            <w:r w:rsidRPr="00A26BF7">
              <w:rPr>
                <w:rFonts w:ascii="Times New Roman" w:hAnsi="Times New Roman"/>
              </w:rPr>
              <w:t>/ml</w:t>
            </w:r>
          </w:p>
        </w:tc>
      </w:tr>
      <w:tr w:rsidR="0087490D" w:rsidRPr="0056524E" w14:paraId="7CF82508" w14:textId="77777777" w:rsidTr="0087490D">
        <w:tc>
          <w:tcPr>
            <w:tcW w:w="3708" w:type="dxa"/>
            <w:tcBorders>
              <w:top w:val="single" w:sz="4" w:space="0" w:color="auto"/>
              <w:left w:val="single" w:sz="4" w:space="0" w:color="auto"/>
              <w:bottom w:val="single" w:sz="4" w:space="0" w:color="auto"/>
              <w:right w:val="single" w:sz="4" w:space="0" w:color="auto"/>
            </w:tcBorders>
            <w:hideMark/>
          </w:tcPr>
          <w:p w14:paraId="3220D7F2" w14:textId="77777777" w:rsidR="00F06AD8" w:rsidRPr="00A26BF7" w:rsidRDefault="00F06AD8" w:rsidP="0056524E">
            <w:pPr>
              <w:tabs>
                <w:tab w:val="left" w:pos="567"/>
              </w:tabs>
              <w:spacing w:after="0" w:line="240" w:lineRule="auto"/>
              <w:rPr>
                <w:rFonts w:ascii="Times New Roman" w:hAnsi="Times New Roman"/>
              </w:rPr>
            </w:pPr>
            <w:r w:rsidRPr="00A26BF7">
              <w:rPr>
                <w:rFonts w:ascii="Times New Roman" w:hAnsi="Times New Roman"/>
              </w:rPr>
              <w:t>Remifentanil Kabi 5</w:t>
            </w:r>
            <w:r w:rsidR="00FC1AF9" w:rsidRPr="0056524E">
              <w:rPr>
                <w:rFonts w:ascii="Times New Roman" w:eastAsia="Times New Roman" w:hAnsi="Times New Roman"/>
                <w:lang w:eastAsia="lt-LT"/>
              </w:rPr>
              <w:t> </w:t>
            </w:r>
            <w:r w:rsidR="00FC1AF9" w:rsidRPr="00A26BF7">
              <w:rPr>
                <w:rFonts w:ascii="Times New Roman" w:hAnsi="Times New Roman"/>
              </w:rPr>
              <w:t>mg</w:t>
            </w:r>
          </w:p>
        </w:tc>
        <w:tc>
          <w:tcPr>
            <w:tcW w:w="2482" w:type="dxa"/>
            <w:tcBorders>
              <w:top w:val="single" w:sz="4" w:space="0" w:color="auto"/>
              <w:left w:val="single" w:sz="4" w:space="0" w:color="auto"/>
              <w:bottom w:val="single" w:sz="4" w:space="0" w:color="auto"/>
              <w:right w:val="single" w:sz="4" w:space="0" w:color="auto"/>
            </w:tcBorders>
            <w:hideMark/>
          </w:tcPr>
          <w:p w14:paraId="31093BC0" w14:textId="77777777" w:rsidR="00F06AD8" w:rsidRPr="00A26BF7" w:rsidRDefault="00F06AD8" w:rsidP="0049262A">
            <w:pPr>
              <w:tabs>
                <w:tab w:val="left" w:pos="567"/>
              </w:tabs>
              <w:spacing w:after="0" w:line="240" w:lineRule="auto"/>
              <w:jc w:val="center"/>
              <w:rPr>
                <w:rFonts w:ascii="Times New Roman" w:hAnsi="Times New Roman"/>
              </w:rPr>
            </w:pPr>
            <w:r w:rsidRPr="00A26BF7">
              <w:rPr>
                <w:rFonts w:ascii="Times New Roman" w:hAnsi="Times New Roman"/>
              </w:rPr>
              <w:t>5</w:t>
            </w:r>
            <w:r w:rsidR="009C73B5" w:rsidRPr="0056524E">
              <w:rPr>
                <w:rFonts w:ascii="Times New Roman" w:eastAsia="Times New Roman" w:hAnsi="Times New Roman"/>
                <w:lang w:eastAsia="lt-LT"/>
              </w:rPr>
              <w:t> </w:t>
            </w:r>
            <w:r w:rsidR="009C73B5" w:rsidRPr="00A26BF7">
              <w:rPr>
                <w:rFonts w:ascii="Times New Roman" w:hAnsi="Times New Roman"/>
              </w:rPr>
              <w:t>ml</w:t>
            </w:r>
          </w:p>
        </w:tc>
        <w:tc>
          <w:tcPr>
            <w:tcW w:w="3096" w:type="dxa"/>
            <w:tcBorders>
              <w:top w:val="single" w:sz="4" w:space="0" w:color="auto"/>
              <w:left w:val="single" w:sz="4" w:space="0" w:color="auto"/>
              <w:bottom w:val="single" w:sz="4" w:space="0" w:color="auto"/>
              <w:right w:val="single" w:sz="4" w:space="0" w:color="auto"/>
            </w:tcBorders>
            <w:hideMark/>
          </w:tcPr>
          <w:p w14:paraId="4A46109D" w14:textId="77777777" w:rsidR="00F06AD8" w:rsidRPr="00A26BF7" w:rsidRDefault="00F06AD8" w:rsidP="0049262A">
            <w:pPr>
              <w:tabs>
                <w:tab w:val="left" w:pos="567"/>
              </w:tabs>
              <w:spacing w:after="0" w:line="240" w:lineRule="auto"/>
              <w:jc w:val="center"/>
              <w:rPr>
                <w:rFonts w:ascii="Times New Roman" w:hAnsi="Times New Roman"/>
              </w:rPr>
            </w:pPr>
            <w:r w:rsidRPr="00A26BF7">
              <w:rPr>
                <w:rFonts w:ascii="Times New Roman" w:hAnsi="Times New Roman"/>
              </w:rPr>
              <w:t>1</w:t>
            </w:r>
            <w:r w:rsidR="00FC1AF9" w:rsidRPr="0056524E">
              <w:rPr>
                <w:rFonts w:ascii="Times New Roman" w:eastAsia="Times New Roman" w:hAnsi="Times New Roman"/>
                <w:lang w:eastAsia="lt-LT"/>
              </w:rPr>
              <w:t> </w:t>
            </w:r>
            <w:r w:rsidR="00FC1AF9" w:rsidRPr="00A26BF7">
              <w:rPr>
                <w:rFonts w:ascii="Times New Roman" w:hAnsi="Times New Roman"/>
              </w:rPr>
              <w:t>mg</w:t>
            </w:r>
            <w:r w:rsidRPr="00A26BF7">
              <w:rPr>
                <w:rFonts w:ascii="Times New Roman" w:hAnsi="Times New Roman"/>
              </w:rPr>
              <w:t>/ml</w:t>
            </w:r>
          </w:p>
        </w:tc>
      </w:tr>
    </w:tbl>
    <w:p w14:paraId="56B1A77B" w14:textId="77777777" w:rsidR="00F06AD8" w:rsidRPr="00A26BF7" w:rsidRDefault="00F06AD8" w:rsidP="0056524E">
      <w:pPr>
        <w:tabs>
          <w:tab w:val="left" w:pos="567"/>
        </w:tabs>
        <w:spacing w:after="0" w:line="240" w:lineRule="auto"/>
        <w:rPr>
          <w:rFonts w:ascii="Times New Roman" w:hAnsi="Times New Roman"/>
        </w:rPr>
      </w:pPr>
    </w:p>
    <w:p w14:paraId="7872F205" w14:textId="77777777" w:rsidR="00F06AD8" w:rsidRPr="00A26BF7" w:rsidRDefault="00F06AD8" w:rsidP="0049262A">
      <w:pPr>
        <w:tabs>
          <w:tab w:val="left" w:pos="567"/>
        </w:tabs>
        <w:spacing w:after="0" w:line="240" w:lineRule="auto"/>
        <w:rPr>
          <w:rFonts w:ascii="Times New Roman" w:hAnsi="Times New Roman"/>
        </w:rPr>
      </w:pPr>
      <w:r w:rsidRPr="00A26BF7">
        <w:rPr>
          <w:rFonts w:ascii="Times New Roman" w:hAnsi="Times New Roman"/>
        </w:rPr>
        <w:t>Flakoną reikia kratyti tol, kol milteliai visiškai ištirps. Gautas tirpalas turi būti skaidrus, bespalvis, be matomų kietųjų dalelių.</w:t>
      </w:r>
    </w:p>
    <w:p w14:paraId="6CBBAFF0" w14:textId="77777777" w:rsidR="00F06AD8" w:rsidRPr="00A26BF7" w:rsidRDefault="00F06AD8" w:rsidP="0049262A">
      <w:pPr>
        <w:tabs>
          <w:tab w:val="left" w:pos="567"/>
        </w:tabs>
        <w:spacing w:after="0" w:line="240" w:lineRule="auto"/>
        <w:rPr>
          <w:rFonts w:ascii="Times New Roman" w:hAnsi="Times New Roman"/>
        </w:rPr>
      </w:pPr>
    </w:p>
    <w:p w14:paraId="7759696B" w14:textId="77777777" w:rsidR="00F06AD8" w:rsidRPr="00A26BF7" w:rsidRDefault="00F06AD8" w:rsidP="0049262A">
      <w:pPr>
        <w:tabs>
          <w:tab w:val="left" w:pos="567"/>
        </w:tabs>
        <w:spacing w:after="0" w:line="240" w:lineRule="auto"/>
        <w:rPr>
          <w:rFonts w:ascii="Times New Roman" w:hAnsi="Times New Roman"/>
          <w:u w:val="single"/>
        </w:rPr>
      </w:pPr>
      <w:r w:rsidRPr="00A26BF7">
        <w:rPr>
          <w:rFonts w:ascii="Times New Roman" w:hAnsi="Times New Roman"/>
          <w:u w:val="single"/>
        </w:rPr>
        <w:t>Skiedimas</w:t>
      </w:r>
    </w:p>
    <w:p w14:paraId="3C2E28FB" w14:textId="77777777" w:rsidR="00F06AD8" w:rsidRPr="00A26BF7" w:rsidRDefault="00F06AD8" w:rsidP="0049262A">
      <w:pPr>
        <w:tabs>
          <w:tab w:val="left" w:pos="567"/>
        </w:tabs>
        <w:spacing w:after="0" w:line="240" w:lineRule="auto"/>
        <w:rPr>
          <w:rFonts w:ascii="Times New Roman" w:hAnsi="Times New Roman"/>
        </w:rPr>
      </w:pPr>
      <w:r w:rsidRPr="00A26BF7">
        <w:rPr>
          <w:rFonts w:ascii="Times New Roman" w:hAnsi="Times New Roman"/>
        </w:rPr>
        <w:t xml:space="preserve">Miltelius ištirpinus, </w:t>
      </w:r>
      <w:r w:rsidR="00E01485" w:rsidRPr="0056524E">
        <w:rPr>
          <w:rFonts w:ascii="Times New Roman" w:eastAsia="Times New Roman" w:hAnsi="Times New Roman"/>
          <w:lang w:eastAsia="lt-LT"/>
        </w:rPr>
        <w:t xml:space="preserve">neskiesto </w:t>
      </w:r>
      <w:r w:rsidRPr="00A26BF7">
        <w:rPr>
          <w:rFonts w:ascii="Times New Roman" w:hAnsi="Times New Roman"/>
        </w:rPr>
        <w:t>Remifentanil Kabi 1</w:t>
      </w:r>
      <w:r w:rsidR="00FC1AF9" w:rsidRPr="00A26BF7">
        <w:rPr>
          <w:rFonts w:ascii="Times New Roman" w:hAnsi="Times New Roman"/>
        </w:rPr>
        <w:t> mg</w:t>
      </w:r>
      <w:r w:rsidRPr="00A26BF7">
        <w:rPr>
          <w:rFonts w:ascii="Times New Roman" w:hAnsi="Times New Roman"/>
        </w:rPr>
        <w:t xml:space="preserve"> / 2</w:t>
      </w:r>
      <w:r w:rsidR="00FC1AF9" w:rsidRPr="00A26BF7">
        <w:rPr>
          <w:rFonts w:ascii="Times New Roman" w:hAnsi="Times New Roman"/>
        </w:rPr>
        <w:t> mg</w:t>
      </w:r>
      <w:r w:rsidRPr="00A26BF7">
        <w:rPr>
          <w:rFonts w:ascii="Times New Roman" w:hAnsi="Times New Roman"/>
        </w:rPr>
        <w:t xml:space="preserve"> / 5</w:t>
      </w:r>
      <w:r w:rsidR="00FC1AF9" w:rsidRPr="00A26BF7">
        <w:rPr>
          <w:rFonts w:ascii="Times New Roman" w:hAnsi="Times New Roman"/>
        </w:rPr>
        <w:t> mg</w:t>
      </w:r>
      <w:r w:rsidRPr="00A26BF7">
        <w:rPr>
          <w:rFonts w:ascii="Times New Roman" w:hAnsi="Times New Roman"/>
        </w:rPr>
        <w:t xml:space="preserve"> leisti negalima. </w:t>
      </w:r>
      <w:r w:rsidR="00E01485" w:rsidRPr="0056524E">
        <w:rPr>
          <w:rFonts w:ascii="Times New Roman" w:eastAsia="Times New Roman" w:hAnsi="Times New Roman"/>
          <w:lang w:eastAsia="lt-LT"/>
        </w:rPr>
        <w:t>Jei taikoma rankiniu būdu kontroliuojama infuzija, Remifentanil Kabi galima</w:t>
      </w:r>
      <w:r w:rsidRPr="00A26BF7">
        <w:rPr>
          <w:rFonts w:ascii="Times New Roman" w:hAnsi="Times New Roman"/>
        </w:rPr>
        <w:t xml:space="preserve"> skiesti vienu iš toliau išvardytų intraveninių skysčių iki tiek, kad koncentracija būtų 20–250 mikrogramų/ml (50 mikrogramų/ml yra rekomenduojama koncentracija suaugusiems žmonėms, o 20–25 mikrogramai/ml–vienerių metų ir vyresniems vaikams).</w:t>
      </w:r>
    </w:p>
    <w:p w14:paraId="51E6E971" w14:textId="77777777" w:rsidR="00F06AD8" w:rsidRPr="00A26BF7" w:rsidRDefault="00F06AD8" w:rsidP="008245B4">
      <w:pPr>
        <w:tabs>
          <w:tab w:val="left" w:pos="567"/>
        </w:tabs>
        <w:spacing w:after="0" w:line="240" w:lineRule="auto"/>
        <w:rPr>
          <w:rFonts w:ascii="Times New Roman" w:hAnsi="Times New Roman"/>
        </w:rPr>
      </w:pPr>
    </w:p>
    <w:p w14:paraId="22968019" w14:textId="25403C26" w:rsidR="00F06AD8" w:rsidRPr="00A26BF7" w:rsidRDefault="00F06AD8" w:rsidP="008245B4">
      <w:pPr>
        <w:tabs>
          <w:tab w:val="left" w:pos="567"/>
        </w:tabs>
        <w:spacing w:after="0" w:line="240" w:lineRule="auto"/>
        <w:rPr>
          <w:rFonts w:ascii="Times New Roman" w:hAnsi="Times New Roman"/>
        </w:rPr>
      </w:pPr>
      <w:r w:rsidRPr="00A26BF7">
        <w:rPr>
          <w:rFonts w:ascii="Times New Roman" w:hAnsi="Times New Roman"/>
        </w:rPr>
        <w:t>Infuzuojant tikslinės kontrolės infuzijos būdu (TKI), rekomenduojamas Remifentanil Kabi praskiedimas yra 20–50 mikrogram</w:t>
      </w:r>
      <w:r w:rsidR="008C1C5B">
        <w:rPr>
          <w:rFonts w:ascii="Times New Roman" w:hAnsi="Times New Roman"/>
        </w:rPr>
        <w:t>ų</w:t>
      </w:r>
      <w:r w:rsidRPr="00A26BF7">
        <w:rPr>
          <w:rFonts w:ascii="Times New Roman" w:hAnsi="Times New Roman"/>
        </w:rPr>
        <w:t>/ml.</w:t>
      </w:r>
    </w:p>
    <w:p w14:paraId="02BD1614" w14:textId="77777777" w:rsidR="00F06AD8" w:rsidRPr="00A26BF7" w:rsidRDefault="00F06AD8" w:rsidP="00A26BF7">
      <w:pPr>
        <w:tabs>
          <w:tab w:val="left" w:pos="567"/>
        </w:tabs>
        <w:spacing w:after="0" w:line="240" w:lineRule="auto"/>
        <w:rPr>
          <w:rFonts w:ascii="Times New Roman" w:hAnsi="Times New Roman"/>
        </w:rPr>
      </w:pPr>
    </w:p>
    <w:p w14:paraId="2B04AC52" w14:textId="77777777" w:rsidR="00F06AD8" w:rsidRPr="00A26BF7" w:rsidRDefault="00F06AD8" w:rsidP="00A26BF7">
      <w:pPr>
        <w:tabs>
          <w:tab w:val="left" w:pos="567"/>
        </w:tabs>
        <w:spacing w:after="0" w:line="240" w:lineRule="auto"/>
        <w:rPr>
          <w:rFonts w:ascii="Times New Roman" w:hAnsi="Times New Roman"/>
        </w:rPr>
      </w:pPr>
      <w:r w:rsidRPr="00A26BF7">
        <w:rPr>
          <w:rFonts w:ascii="Times New Roman" w:hAnsi="Times New Roman"/>
        </w:rPr>
        <w:t>Praskiedimas priklauso nuo techninių infuzijų įrangos galimybių ir numatomo paciento poreikio.</w:t>
      </w:r>
    </w:p>
    <w:p w14:paraId="6D53A253" w14:textId="77777777" w:rsidR="00F06AD8" w:rsidRPr="00A26BF7" w:rsidRDefault="00F06AD8" w:rsidP="00A26BF7">
      <w:pPr>
        <w:tabs>
          <w:tab w:val="left" w:pos="567"/>
        </w:tabs>
        <w:spacing w:after="0" w:line="240" w:lineRule="auto"/>
        <w:rPr>
          <w:rFonts w:ascii="Times New Roman" w:hAnsi="Times New Roman"/>
        </w:rPr>
      </w:pPr>
      <w:r w:rsidRPr="00A26BF7">
        <w:rPr>
          <w:rFonts w:ascii="Times New Roman" w:hAnsi="Times New Roman"/>
        </w:rPr>
        <w:t>Toliau nurodomi praskiedimui vartojami tirpalai:</w:t>
      </w:r>
    </w:p>
    <w:p w14:paraId="3C874782" w14:textId="77777777" w:rsidR="00F06AD8" w:rsidRPr="00A26BF7" w:rsidRDefault="00F06AD8" w:rsidP="00A26BF7">
      <w:pPr>
        <w:tabs>
          <w:tab w:val="left" w:pos="567"/>
        </w:tabs>
        <w:spacing w:after="0" w:line="240" w:lineRule="auto"/>
        <w:rPr>
          <w:rFonts w:ascii="Times New Roman" w:hAnsi="Times New Roman"/>
        </w:rPr>
      </w:pPr>
      <w:r w:rsidRPr="00A26BF7">
        <w:rPr>
          <w:rFonts w:ascii="Times New Roman" w:hAnsi="Times New Roman"/>
        </w:rPr>
        <w:t>injekcinis vanduo;</w:t>
      </w:r>
    </w:p>
    <w:p w14:paraId="2CCF1BB9" w14:textId="77777777" w:rsidR="00F06AD8" w:rsidRPr="00A26BF7" w:rsidRDefault="00F06AD8" w:rsidP="00A26BF7">
      <w:pPr>
        <w:tabs>
          <w:tab w:val="left" w:pos="567"/>
        </w:tabs>
        <w:spacing w:after="0" w:line="240" w:lineRule="auto"/>
        <w:rPr>
          <w:rFonts w:ascii="Times New Roman" w:hAnsi="Times New Roman"/>
        </w:rPr>
      </w:pPr>
      <w:r w:rsidRPr="00A26BF7">
        <w:rPr>
          <w:rFonts w:ascii="Times New Roman" w:hAnsi="Times New Roman"/>
        </w:rPr>
        <w:t>50</w:t>
      </w:r>
      <w:r w:rsidR="00FC1AF9" w:rsidRPr="0056524E">
        <w:rPr>
          <w:rFonts w:ascii="Times New Roman" w:eastAsia="Times New Roman" w:hAnsi="Times New Roman"/>
          <w:lang w:eastAsia="lt-LT"/>
        </w:rPr>
        <w:t> </w:t>
      </w:r>
      <w:r w:rsidR="00FC1AF9" w:rsidRPr="00A26BF7">
        <w:rPr>
          <w:rFonts w:ascii="Times New Roman" w:hAnsi="Times New Roman"/>
        </w:rPr>
        <w:t>mg</w:t>
      </w:r>
      <w:r w:rsidRPr="00A26BF7">
        <w:rPr>
          <w:rFonts w:ascii="Times New Roman" w:hAnsi="Times New Roman"/>
        </w:rPr>
        <w:t xml:space="preserve">/ml (5 %) gliukozės injekcinis tirpalas; </w:t>
      </w:r>
    </w:p>
    <w:p w14:paraId="2067455A" w14:textId="77777777" w:rsidR="00F06AD8" w:rsidRPr="00A26BF7" w:rsidRDefault="00F06AD8" w:rsidP="00A26BF7">
      <w:pPr>
        <w:tabs>
          <w:tab w:val="left" w:pos="567"/>
        </w:tabs>
        <w:spacing w:after="0" w:line="240" w:lineRule="auto"/>
        <w:rPr>
          <w:rFonts w:ascii="Times New Roman" w:hAnsi="Times New Roman"/>
        </w:rPr>
      </w:pPr>
      <w:r w:rsidRPr="00A26BF7">
        <w:rPr>
          <w:rFonts w:ascii="Times New Roman" w:hAnsi="Times New Roman"/>
        </w:rPr>
        <w:t>50</w:t>
      </w:r>
      <w:r w:rsidR="00FC1AF9" w:rsidRPr="0056524E">
        <w:rPr>
          <w:rFonts w:ascii="Times New Roman" w:eastAsia="Times New Roman" w:hAnsi="Times New Roman"/>
          <w:lang w:eastAsia="lt-LT"/>
        </w:rPr>
        <w:t> </w:t>
      </w:r>
      <w:r w:rsidR="00FC1AF9" w:rsidRPr="00A26BF7">
        <w:rPr>
          <w:rFonts w:ascii="Times New Roman" w:hAnsi="Times New Roman"/>
        </w:rPr>
        <w:t>mg</w:t>
      </w:r>
      <w:r w:rsidRPr="00A26BF7">
        <w:rPr>
          <w:rFonts w:ascii="Times New Roman" w:hAnsi="Times New Roman"/>
        </w:rPr>
        <w:t>/ml (5 %) gliukozės injekcinis tirpalas ir 9</w:t>
      </w:r>
      <w:r w:rsidR="00FC1AF9" w:rsidRPr="0056524E">
        <w:rPr>
          <w:rFonts w:ascii="Times New Roman" w:eastAsia="Times New Roman" w:hAnsi="Times New Roman"/>
          <w:lang w:eastAsia="lt-LT"/>
        </w:rPr>
        <w:t> </w:t>
      </w:r>
      <w:r w:rsidR="00FC1AF9" w:rsidRPr="00A26BF7">
        <w:rPr>
          <w:rFonts w:ascii="Times New Roman" w:hAnsi="Times New Roman"/>
        </w:rPr>
        <w:t>mg</w:t>
      </w:r>
      <w:r w:rsidRPr="00A26BF7">
        <w:rPr>
          <w:rFonts w:ascii="Times New Roman" w:hAnsi="Times New Roman"/>
        </w:rPr>
        <w:t xml:space="preserve">/ml (0,9 </w:t>
      </w:r>
      <w:r w:rsidRPr="00A26BF7">
        <w:rPr>
          <w:rFonts w:ascii="Times New Roman" w:hAnsi="Times New Roman"/>
        </w:rPr>
        <w:sym w:font="Symbol" w:char="F025"/>
      </w:r>
      <w:r w:rsidRPr="00A26BF7">
        <w:rPr>
          <w:rFonts w:ascii="Times New Roman" w:hAnsi="Times New Roman"/>
        </w:rPr>
        <w:t>) natrio chlorido injekcinis tirpalas;</w:t>
      </w:r>
    </w:p>
    <w:p w14:paraId="34DC4990" w14:textId="77777777" w:rsidR="00F06AD8" w:rsidRPr="00A26BF7" w:rsidRDefault="00F06AD8" w:rsidP="00A26BF7">
      <w:pPr>
        <w:tabs>
          <w:tab w:val="left" w:pos="567"/>
        </w:tabs>
        <w:spacing w:after="0" w:line="240" w:lineRule="auto"/>
        <w:rPr>
          <w:rFonts w:ascii="Times New Roman" w:hAnsi="Times New Roman"/>
        </w:rPr>
      </w:pPr>
      <w:r w:rsidRPr="00A26BF7">
        <w:rPr>
          <w:rFonts w:ascii="Times New Roman" w:hAnsi="Times New Roman"/>
        </w:rPr>
        <w:t>9</w:t>
      </w:r>
      <w:r w:rsidR="00FC1AF9" w:rsidRPr="008A5A57">
        <w:rPr>
          <w:rFonts w:ascii="Times New Roman" w:eastAsia="Times New Roman" w:hAnsi="Times New Roman"/>
          <w:lang w:eastAsia="lt-LT"/>
        </w:rPr>
        <w:t> </w:t>
      </w:r>
      <w:r w:rsidR="00FC1AF9" w:rsidRPr="00A26BF7">
        <w:rPr>
          <w:rFonts w:ascii="Times New Roman" w:hAnsi="Times New Roman"/>
        </w:rPr>
        <w:t>mg</w:t>
      </w:r>
      <w:r w:rsidRPr="00A26BF7">
        <w:rPr>
          <w:rFonts w:ascii="Times New Roman" w:hAnsi="Times New Roman"/>
        </w:rPr>
        <w:t xml:space="preserve">/ml (0,9 </w:t>
      </w:r>
      <w:r w:rsidRPr="00A26BF7">
        <w:rPr>
          <w:rFonts w:ascii="Times New Roman" w:hAnsi="Times New Roman"/>
        </w:rPr>
        <w:sym w:font="Symbol" w:char="F025"/>
      </w:r>
      <w:r w:rsidRPr="00A26BF7">
        <w:rPr>
          <w:rFonts w:ascii="Times New Roman" w:hAnsi="Times New Roman"/>
        </w:rPr>
        <w:t>) natrio chlorido injekcinis tirpalas;</w:t>
      </w:r>
    </w:p>
    <w:p w14:paraId="01FEF82D" w14:textId="77777777" w:rsidR="00F06AD8" w:rsidRPr="00A26BF7" w:rsidRDefault="00F06AD8" w:rsidP="00A26BF7">
      <w:pPr>
        <w:tabs>
          <w:tab w:val="left" w:pos="567"/>
        </w:tabs>
        <w:spacing w:after="0" w:line="240" w:lineRule="auto"/>
        <w:rPr>
          <w:rFonts w:ascii="Times New Roman" w:hAnsi="Times New Roman"/>
        </w:rPr>
      </w:pPr>
      <w:r w:rsidRPr="00A26BF7">
        <w:rPr>
          <w:rFonts w:ascii="Times New Roman" w:hAnsi="Times New Roman"/>
        </w:rPr>
        <w:t>4,5</w:t>
      </w:r>
      <w:r w:rsidR="00FC1AF9" w:rsidRPr="002C5D10">
        <w:rPr>
          <w:rFonts w:ascii="Times New Roman" w:eastAsia="Times New Roman" w:hAnsi="Times New Roman"/>
          <w:lang w:eastAsia="lt-LT"/>
        </w:rPr>
        <w:t> </w:t>
      </w:r>
      <w:r w:rsidR="00FC1AF9" w:rsidRPr="00A26BF7">
        <w:rPr>
          <w:rFonts w:ascii="Times New Roman" w:hAnsi="Times New Roman"/>
        </w:rPr>
        <w:t>mg</w:t>
      </w:r>
      <w:r w:rsidRPr="00A26BF7">
        <w:rPr>
          <w:rFonts w:ascii="Times New Roman" w:hAnsi="Times New Roman"/>
        </w:rPr>
        <w:t xml:space="preserve">/ml (0,45 </w:t>
      </w:r>
      <w:r w:rsidRPr="00A26BF7">
        <w:rPr>
          <w:rFonts w:ascii="Times New Roman" w:hAnsi="Times New Roman"/>
        </w:rPr>
        <w:sym w:font="Symbol" w:char="F025"/>
      </w:r>
      <w:r w:rsidRPr="00A26BF7">
        <w:rPr>
          <w:rFonts w:ascii="Times New Roman" w:hAnsi="Times New Roman"/>
        </w:rPr>
        <w:t>) natrio chlorido injekcinis tirpalas.</w:t>
      </w:r>
    </w:p>
    <w:p w14:paraId="2D83882D" w14:textId="77777777" w:rsidR="00F06AD8" w:rsidRPr="00A26BF7" w:rsidRDefault="00F06AD8" w:rsidP="00A26BF7">
      <w:pPr>
        <w:tabs>
          <w:tab w:val="left" w:pos="567"/>
        </w:tabs>
        <w:spacing w:after="0" w:line="240" w:lineRule="auto"/>
        <w:rPr>
          <w:rFonts w:ascii="Times New Roman" w:hAnsi="Times New Roman"/>
        </w:rPr>
      </w:pPr>
    </w:p>
    <w:p w14:paraId="2A0BF82C" w14:textId="77777777" w:rsidR="00F06AD8" w:rsidRPr="00A26BF7" w:rsidRDefault="00F06AD8" w:rsidP="00A26BF7">
      <w:pPr>
        <w:tabs>
          <w:tab w:val="left" w:pos="567"/>
        </w:tabs>
        <w:spacing w:after="0" w:line="240" w:lineRule="auto"/>
        <w:rPr>
          <w:rFonts w:ascii="Times New Roman" w:hAnsi="Times New Roman"/>
        </w:rPr>
      </w:pPr>
      <w:r w:rsidRPr="00A26BF7">
        <w:rPr>
          <w:rFonts w:ascii="Times New Roman" w:hAnsi="Times New Roman"/>
        </w:rPr>
        <w:t>Jei leidžiama į intraveninį pagrindinį kateterį, galima vartoti toliau išvardytų intraveninių skysčių:</w:t>
      </w:r>
    </w:p>
    <w:p w14:paraId="283C87F4" w14:textId="77777777" w:rsidR="00F06AD8" w:rsidRPr="00A26BF7" w:rsidRDefault="00F06AD8" w:rsidP="00A26BF7">
      <w:pPr>
        <w:tabs>
          <w:tab w:val="left" w:pos="567"/>
        </w:tabs>
        <w:spacing w:after="0" w:line="240" w:lineRule="auto"/>
        <w:rPr>
          <w:rFonts w:ascii="Times New Roman" w:hAnsi="Times New Roman"/>
        </w:rPr>
      </w:pPr>
      <w:r w:rsidRPr="00A26BF7">
        <w:rPr>
          <w:rFonts w:ascii="Times New Roman" w:hAnsi="Times New Roman"/>
        </w:rPr>
        <w:t>Ringerio laktato injekcinį tirpalą;</w:t>
      </w:r>
    </w:p>
    <w:p w14:paraId="3538588F" w14:textId="77777777" w:rsidR="00F06AD8" w:rsidRPr="00A26BF7" w:rsidRDefault="00F06AD8" w:rsidP="00A26BF7">
      <w:pPr>
        <w:tabs>
          <w:tab w:val="left" w:pos="567"/>
        </w:tabs>
        <w:spacing w:after="0" w:line="240" w:lineRule="auto"/>
        <w:rPr>
          <w:rFonts w:ascii="Times New Roman" w:hAnsi="Times New Roman"/>
        </w:rPr>
      </w:pPr>
      <w:r w:rsidRPr="00A26BF7">
        <w:rPr>
          <w:rFonts w:ascii="Times New Roman" w:hAnsi="Times New Roman"/>
        </w:rPr>
        <w:t>Ringerio laktato ir 50</w:t>
      </w:r>
      <w:r w:rsidR="00FC1AF9" w:rsidRPr="00E32212">
        <w:rPr>
          <w:rFonts w:ascii="Times New Roman" w:eastAsia="Times New Roman" w:hAnsi="Times New Roman"/>
          <w:lang w:eastAsia="lt-LT"/>
        </w:rPr>
        <w:t> </w:t>
      </w:r>
      <w:r w:rsidR="00FC1AF9" w:rsidRPr="00A26BF7">
        <w:rPr>
          <w:rFonts w:ascii="Times New Roman" w:hAnsi="Times New Roman"/>
        </w:rPr>
        <w:t>mg</w:t>
      </w:r>
      <w:r w:rsidRPr="00A26BF7">
        <w:rPr>
          <w:rFonts w:ascii="Times New Roman" w:hAnsi="Times New Roman"/>
        </w:rPr>
        <w:t xml:space="preserve">/ml (5 </w:t>
      </w:r>
      <w:r w:rsidRPr="00A26BF7">
        <w:rPr>
          <w:rFonts w:ascii="Times New Roman" w:hAnsi="Times New Roman"/>
        </w:rPr>
        <w:sym w:font="Symbol" w:char="F025"/>
      </w:r>
      <w:r w:rsidRPr="00A26BF7">
        <w:rPr>
          <w:rFonts w:ascii="Times New Roman" w:hAnsi="Times New Roman"/>
        </w:rPr>
        <w:t>) gliukozės injekcinį tirpalą.</w:t>
      </w:r>
    </w:p>
    <w:p w14:paraId="4DAA3346" w14:textId="77777777" w:rsidR="00F06AD8" w:rsidRPr="00A26BF7" w:rsidRDefault="00F06AD8" w:rsidP="00A26BF7">
      <w:pPr>
        <w:tabs>
          <w:tab w:val="left" w:pos="567"/>
        </w:tabs>
        <w:spacing w:after="0" w:line="240" w:lineRule="auto"/>
        <w:rPr>
          <w:rFonts w:ascii="Times New Roman" w:hAnsi="Times New Roman"/>
        </w:rPr>
      </w:pPr>
    </w:p>
    <w:p w14:paraId="157DEFA8" w14:textId="77777777" w:rsidR="00F06AD8" w:rsidRPr="00A26BF7" w:rsidRDefault="00F06AD8" w:rsidP="00A26BF7">
      <w:pPr>
        <w:tabs>
          <w:tab w:val="left" w:pos="567"/>
        </w:tabs>
        <w:spacing w:after="0" w:line="240" w:lineRule="auto"/>
        <w:rPr>
          <w:rFonts w:ascii="Times New Roman" w:hAnsi="Times New Roman"/>
        </w:rPr>
      </w:pPr>
      <w:r w:rsidRPr="00A26BF7">
        <w:rPr>
          <w:rFonts w:ascii="Times New Roman" w:hAnsi="Times New Roman"/>
        </w:rPr>
        <w:t xml:space="preserve">Remifentanil Kabi yra suderinamas su propofoliu, jei leidžiamas į intraveninį pagrindinį kateterį. </w:t>
      </w:r>
    </w:p>
    <w:p w14:paraId="1B5FB0BD" w14:textId="77777777" w:rsidR="00F06AD8" w:rsidRPr="00A26BF7" w:rsidRDefault="00F06AD8" w:rsidP="00A26BF7">
      <w:pPr>
        <w:tabs>
          <w:tab w:val="left" w:pos="567"/>
        </w:tabs>
        <w:spacing w:after="0" w:line="240" w:lineRule="auto"/>
        <w:rPr>
          <w:rFonts w:ascii="Times New Roman" w:hAnsi="Times New Roman"/>
        </w:rPr>
      </w:pPr>
    </w:p>
    <w:p w14:paraId="410BF8AF" w14:textId="77777777" w:rsidR="00F06AD8" w:rsidRPr="00A26BF7" w:rsidRDefault="00F06AD8" w:rsidP="00A26BF7">
      <w:pPr>
        <w:tabs>
          <w:tab w:val="left" w:pos="567"/>
        </w:tabs>
        <w:spacing w:after="0" w:line="240" w:lineRule="auto"/>
        <w:rPr>
          <w:rFonts w:ascii="Times New Roman" w:hAnsi="Times New Roman"/>
        </w:rPr>
      </w:pPr>
      <w:r w:rsidRPr="00A26BF7">
        <w:rPr>
          <w:rFonts w:ascii="Times New Roman" w:hAnsi="Times New Roman"/>
        </w:rPr>
        <w:t>Kitokių tirpiklių vartoti negalima.</w:t>
      </w:r>
    </w:p>
    <w:p w14:paraId="035029FE" w14:textId="77777777" w:rsidR="00F06AD8" w:rsidRPr="00A26BF7" w:rsidRDefault="00F06AD8" w:rsidP="00A26BF7">
      <w:pPr>
        <w:tabs>
          <w:tab w:val="left" w:pos="567"/>
        </w:tabs>
        <w:spacing w:after="0" w:line="240" w:lineRule="auto"/>
        <w:rPr>
          <w:rFonts w:ascii="Times New Roman" w:hAnsi="Times New Roman"/>
        </w:rPr>
      </w:pPr>
      <w:r w:rsidRPr="00A26BF7">
        <w:rPr>
          <w:rFonts w:ascii="Times New Roman" w:hAnsi="Times New Roman"/>
        </w:rPr>
        <w:t>Prieš vartojimą tirpalą reikia apžiūrėti, ar jame nėra kietųjų dalelių. Tirpalo galima vartoti tik tuo atveju, jei jis yra skaidrus ir be kietųjų dalelių.</w:t>
      </w:r>
    </w:p>
    <w:p w14:paraId="3567B5A3" w14:textId="77777777" w:rsidR="00F06AD8" w:rsidRPr="00A26BF7" w:rsidRDefault="00F06AD8" w:rsidP="00A26BF7">
      <w:pPr>
        <w:tabs>
          <w:tab w:val="left" w:pos="567"/>
        </w:tabs>
        <w:spacing w:after="0" w:line="240" w:lineRule="auto"/>
        <w:rPr>
          <w:rFonts w:ascii="Times New Roman" w:hAnsi="Times New Roman"/>
        </w:rPr>
      </w:pPr>
    </w:p>
    <w:p w14:paraId="66B0092E" w14:textId="77777777" w:rsidR="00F06AD8" w:rsidRPr="00A26BF7" w:rsidRDefault="00F06AD8" w:rsidP="00A26BF7">
      <w:pPr>
        <w:tabs>
          <w:tab w:val="left" w:pos="567"/>
        </w:tabs>
        <w:spacing w:after="0" w:line="240" w:lineRule="auto"/>
        <w:rPr>
          <w:rFonts w:ascii="Times New Roman" w:hAnsi="Times New Roman"/>
        </w:rPr>
      </w:pPr>
      <w:r w:rsidRPr="00A26BF7">
        <w:rPr>
          <w:rFonts w:ascii="Times New Roman" w:hAnsi="Times New Roman"/>
        </w:rPr>
        <w:t xml:space="preserve">Geriausia remifentanilį paruošti infuzijai prieš pat vartojimą (žr. 6.3 skyrių). </w:t>
      </w:r>
    </w:p>
    <w:p w14:paraId="0A5D07D3" w14:textId="77777777" w:rsidR="00F06AD8" w:rsidRPr="00A26BF7" w:rsidRDefault="00F06AD8" w:rsidP="00A26BF7">
      <w:pPr>
        <w:tabs>
          <w:tab w:val="left" w:pos="567"/>
        </w:tabs>
        <w:spacing w:after="0" w:line="240" w:lineRule="auto"/>
        <w:rPr>
          <w:rFonts w:ascii="Times New Roman" w:hAnsi="Times New Roman"/>
        </w:rPr>
      </w:pPr>
      <w:r w:rsidRPr="00A26BF7">
        <w:rPr>
          <w:rFonts w:ascii="Times New Roman" w:hAnsi="Times New Roman"/>
        </w:rPr>
        <w:t>Flakono turinys skirtas tik vienkartiniam vartojimui.</w:t>
      </w:r>
    </w:p>
    <w:p w14:paraId="2E01E286" w14:textId="77777777" w:rsidR="00F06AD8" w:rsidRPr="00A26BF7" w:rsidRDefault="00F06AD8" w:rsidP="00A26BF7">
      <w:pPr>
        <w:tabs>
          <w:tab w:val="left" w:pos="567"/>
        </w:tabs>
        <w:spacing w:after="0" w:line="240" w:lineRule="auto"/>
        <w:rPr>
          <w:rFonts w:ascii="Times New Roman" w:hAnsi="Times New Roman"/>
        </w:rPr>
      </w:pPr>
      <w:r w:rsidRPr="00A26BF7">
        <w:rPr>
          <w:rFonts w:ascii="Times New Roman" w:hAnsi="Times New Roman"/>
        </w:rPr>
        <w:t xml:space="preserve">Nesuvartotą vaistinį preparatą ar atliekas reikia tvarkyti laikantis vietinių reikalavimų. </w:t>
      </w:r>
    </w:p>
    <w:p w14:paraId="195C035A" w14:textId="77777777" w:rsidR="00F06AD8" w:rsidRPr="00A26BF7" w:rsidRDefault="00F06AD8" w:rsidP="00A26BF7">
      <w:pPr>
        <w:tabs>
          <w:tab w:val="left" w:pos="567"/>
        </w:tabs>
        <w:spacing w:after="0" w:line="240" w:lineRule="auto"/>
        <w:rPr>
          <w:rFonts w:ascii="Times New Roman" w:hAnsi="Times New Roman"/>
        </w:rPr>
      </w:pPr>
    </w:p>
    <w:p w14:paraId="79F950E9" w14:textId="77777777" w:rsidR="00F06AD8" w:rsidRPr="00A26BF7" w:rsidRDefault="00F06AD8" w:rsidP="00A26BF7">
      <w:pPr>
        <w:tabs>
          <w:tab w:val="left" w:pos="567"/>
        </w:tabs>
        <w:spacing w:after="0" w:line="240" w:lineRule="auto"/>
        <w:rPr>
          <w:rFonts w:ascii="Times New Roman" w:hAnsi="Times New Roman"/>
        </w:rPr>
      </w:pPr>
    </w:p>
    <w:p w14:paraId="6CA1E3D7" w14:textId="77777777" w:rsidR="00F06AD8" w:rsidRPr="005C374A" w:rsidRDefault="00F06AD8" w:rsidP="00F06AD8">
      <w:pPr>
        <w:tabs>
          <w:tab w:val="left" w:pos="567"/>
        </w:tabs>
        <w:spacing w:after="0" w:line="240" w:lineRule="auto"/>
        <w:rPr>
          <w:rFonts w:ascii="Times New Roman" w:eastAsia="Times New Roman" w:hAnsi="Times New Roman"/>
          <w:b/>
          <w:lang w:eastAsia="lt-LT"/>
        </w:rPr>
      </w:pPr>
      <w:r w:rsidRPr="00DA1B5C">
        <w:rPr>
          <w:rFonts w:ascii="Times New Roman" w:eastAsia="Times New Roman" w:hAnsi="Times New Roman"/>
          <w:b/>
          <w:lang w:eastAsia="lt-LT"/>
        </w:rPr>
        <w:t>7.</w:t>
      </w:r>
      <w:r w:rsidRPr="00DA1B5C">
        <w:rPr>
          <w:rFonts w:ascii="Times New Roman" w:eastAsia="Times New Roman" w:hAnsi="Times New Roman"/>
          <w:b/>
          <w:lang w:eastAsia="lt-LT"/>
        </w:rPr>
        <w:tab/>
      </w:r>
      <w:r w:rsidR="001B6E3F" w:rsidRPr="004C41E4">
        <w:rPr>
          <w:rFonts w:ascii="Times New Roman" w:eastAsia="Times New Roman" w:hAnsi="Times New Roman"/>
          <w:b/>
          <w:lang w:eastAsia="lt-LT"/>
        </w:rPr>
        <w:t>REGISTRUOTOJAS</w:t>
      </w:r>
    </w:p>
    <w:p w14:paraId="19AEB036" w14:textId="77777777" w:rsidR="00F06AD8" w:rsidRPr="00A26BF7" w:rsidRDefault="00F06AD8" w:rsidP="0056524E">
      <w:pPr>
        <w:tabs>
          <w:tab w:val="left" w:pos="567"/>
        </w:tabs>
        <w:spacing w:after="0" w:line="240" w:lineRule="auto"/>
        <w:rPr>
          <w:rFonts w:ascii="Times New Roman" w:hAnsi="Times New Roman"/>
          <w:b/>
        </w:rPr>
      </w:pPr>
    </w:p>
    <w:p w14:paraId="5DAAB9E5" w14:textId="77777777" w:rsidR="00F06AD8" w:rsidRPr="00A26BF7" w:rsidRDefault="00F06AD8" w:rsidP="0049262A">
      <w:pPr>
        <w:tabs>
          <w:tab w:val="left" w:pos="567"/>
        </w:tabs>
        <w:spacing w:after="0" w:line="260" w:lineRule="exact"/>
        <w:rPr>
          <w:rFonts w:ascii="Times New Roman" w:hAnsi="Times New Roman"/>
        </w:rPr>
      </w:pPr>
      <w:r w:rsidRPr="00A26BF7">
        <w:rPr>
          <w:rFonts w:ascii="Times New Roman" w:hAnsi="Times New Roman"/>
        </w:rPr>
        <w:t>Fresenius Kabi Polska Sp. z o.o.</w:t>
      </w:r>
    </w:p>
    <w:p w14:paraId="79AA5B75" w14:textId="77777777" w:rsidR="00F06AD8" w:rsidRPr="00A26BF7" w:rsidRDefault="00F06AD8" w:rsidP="0049262A">
      <w:pPr>
        <w:tabs>
          <w:tab w:val="left" w:pos="567"/>
        </w:tabs>
        <w:spacing w:after="0" w:line="260" w:lineRule="exact"/>
        <w:rPr>
          <w:rFonts w:ascii="Times New Roman" w:hAnsi="Times New Roman"/>
        </w:rPr>
      </w:pPr>
      <w:r w:rsidRPr="00A26BF7">
        <w:rPr>
          <w:rFonts w:ascii="Times New Roman" w:hAnsi="Times New Roman"/>
        </w:rPr>
        <w:t>Al. Jerozolimskie 134</w:t>
      </w:r>
    </w:p>
    <w:p w14:paraId="17838C78" w14:textId="77777777" w:rsidR="00F06AD8" w:rsidRPr="00A26BF7" w:rsidRDefault="00F06AD8" w:rsidP="008245B4">
      <w:pPr>
        <w:tabs>
          <w:tab w:val="left" w:pos="567"/>
        </w:tabs>
        <w:spacing w:after="0" w:line="260" w:lineRule="exact"/>
        <w:rPr>
          <w:rFonts w:ascii="Times New Roman" w:hAnsi="Times New Roman"/>
        </w:rPr>
      </w:pPr>
      <w:r w:rsidRPr="00A26BF7">
        <w:rPr>
          <w:rFonts w:ascii="Times New Roman" w:hAnsi="Times New Roman"/>
        </w:rPr>
        <w:t>02-305 Warszawa</w:t>
      </w:r>
    </w:p>
    <w:p w14:paraId="2CB09FE7" w14:textId="77777777" w:rsidR="00F06AD8" w:rsidRPr="00A26BF7" w:rsidRDefault="00F06AD8" w:rsidP="00A26BF7">
      <w:pPr>
        <w:tabs>
          <w:tab w:val="left" w:pos="567"/>
        </w:tabs>
        <w:spacing w:after="0" w:line="260" w:lineRule="exact"/>
        <w:rPr>
          <w:rFonts w:ascii="Times New Roman" w:hAnsi="Times New Roman"/>
        </w:rPr>
      </w:pPr>
      <w:r w:rsidRPr="00A26BF7">
        <w:rPr>
          <w:rFonts w:ascii="Times New Roman" w:hAnsi="Times New Roman"/>
        </w:rPr>
        <w:t>Lenkija</w:t>
      </w:r>
    </w:p>
    <w:p w14:paraId="0EF31F43" w14:textId="77777777" w:rsidR="00F06AD8" w:rsidRPr="00A26BF7" w:rsidRDefault="00F06AD8" w:rsidP="00A26BF7">
      <w:pPr>
        <w:tabs>
          <w:tab w:val="left" w:pos="567"/>
          <w:tab w:val="center" w:pos="4819"/>
          <w:tab w:val="right" w:pos="9638"/>
        </w:tabs>
        <w:spacing w:after="0" w:line="240" w:lineRule="auto"/>
        <w:rPr>
          <w:rFonts w:ascii="Times New Roman" w:hAnsi="Times New Roman"/>
        </w:rPr>
      </w:pPr>
    </w:p>
    <w:p w14:paraId="2003059D" w14:textId="77777777" w:rsidR="00F06AD8" w:rsidRPr="00A26BF7" w:rsidRDefault="00F06AD8" w:rsidP="0056524E">
      <w:pPr>
        <w:tabs>
          <w:tab w:val="left" w:pos="567"/>
        </w:tabs>
        <w:spacing w:after="0" w:line="240" w:lineRule="auto"/>
        <w:rPr>
          <w:rFonts w:ascii="Times New Roman" w:hAnsi="Times New Roman"/>
          <w:b/>
        </w:rPr>
      </w:pPr>
    </w:p>
    <w:p w14:paraId="2EFB1B52" w14:textId="77777777" w:rsidR="00F06AD8" w:rsidRPr="00A26BF7" w:rsidRDefault="00F06AD8" w:rsidP="0056524E">
      <w:pPr>
        <w:tabs>
          <w:tab w:val="left" w:pos="567"/>
        </w:tabs>
        <w:spacing w:after="0" w:line="240" w:lineRule="auto"/>
        <w:ind w:left="360" w:hanging="360"/>
        <w:rPr>
          <w:rFonts w:ascii="Times New Roman" w:hAnsi="Times New Roman"/>
          <w:b/>
        </w:rPr>
      </w:pPr>
      <w:r w:rsidRPr="00A26BF7">
        <w:rPr>
          <w:rFonts w:ascii="Times New Roman" w:hAnsi="Times New Roman"/>
          <w:b/>
        </w:rPr>
        <w:t>8.</w:t>
      </w:r>
      <w:r w:rsidRPr="00A26BF7">
        <w:rPr>
          <w:rFonts w:ascii="Times New Roman" w:hAnsi="Times New Roman"/>
          <w:b/>
        </w:rPr>
        <w:tab/>
      </w:r>
      <w:r w:rsidRPr="0056524E">
        <w:rPr>
          <w:rFonts w:ascii="Times New Roman" w:eastAsia="Times New Roman" w:hAnsi="Times New Roman"/>
          <w:b/>
          <w:lang w:eastAsia="lt-LT"/>
        </w:rPr>
        <w:tab/>
      </w:r>
      <w:r w:rsidR="001B6E3F" w:rsidRPr="0056524E">
        <w:rPr>
          <w:rFonts w:ascii="Times New Roman" w:eastAsia="Times New Roman" w:hAnsi="Times New Roman"/>
          <w:b/>
          <w:lang w:eastAsia="lt-LT"/>
        </w:rPr>
        <w:t>REGISTRACIJOS</w:t>
      </w:r>
      <w:r w:rsidR="001B6E3F" w:rsidRPr="00A26BF7">
        <w:rPr>
          <w:rFonts w:ascii="Times New Roman" w:hAnsi="Times New Roman"/>
          <w:b/>
        </w:rPr>
        <w:t xml:space="preserve"> PAŽYMĖJIMO </w:t>
      </w:r>
      <w:r w:rsidRPr="00A26BF7">
        <w:rPr>
          <w:rFonts w:ascii="Times New Roman" w:hAnsi="Times New Roman"/>
          <w:b/>
        </w:rPr>
        <w:t>NUMERIS (-IAI)</w:t>
      </w:r>
    </w:p>
    <w:p w14:paraId="7253F6F9" w14:textId="77777777" w:rsidR="00F06AD8" w:rsidRPr="00A26BF7" w:rsidRDefault="00F06AD8" w:rsidP="0049262A">
      <w:pPr>
        <w:tabs>
          <w:tab w:val="left" w:pos="567"/>
        </w:tabs>
        <w:spacing w:after="0" w:line="240" w:lineRule="auto"/>
        <w:ind w:left="360" w:hanging="360"/>
        <w:rPr>
          <w:rFonts w:ascii="Times New Roman" w:hAnsi="Times New Roman"/>
          <w:b/>
        </w:rPr>
      </w:pPr>
    </w:p>
    <w:p w14:paraId="1A3694A9" w14:textId="77777777" w:rsidR="00F06AD8" w:rsidRPr="00A26BF7" w:rsidRDefault="00F06AD8" w:rsidP="0049262A">
      <w:pPr>
        <w:tabs>
          <w:tab w:val="left" w:pos="567"/>
        </w:tabs>
        <w:spacing w:after="0" w:line="240" w:lineRule="auto"/>
        <w:rPr>
          <w:rFonts w:ascii="Times New Roman" w:hAnsi="Times New Roman"/>
        </w:rPr>
      </w:pPr>
      <w:r w:rsidRPr="00A26BF7">
        <w:rPr>
          <w:rFonts w:ascii="Times New Roman" w:hAnsi="Times New Roman"/>
        </w:rPr>
        <w:lastRenderedPageBreak/>
        <w:t>Remifentanil Kabi 1</w:t>
      </w:r>
      <w:r w:rsidR="00FC1AF9" w:rsidRPr="0056524E">
        <w:rPr>
          <w:rFonts w:ascii="Times New Roman" w:eastAsia="Times New Roman" w:hAnsi="Times New Roman"/>
          <w:lang w:eastAsia="lt-LT"/>
        </w:rPr>
        <w:t> </w:t>
      </w:r>
      <w:r w:rsidR="00FC1AF9" w:rsidRPr="00A26BF7">
        <w:rPr>
          <w:rFonts w:ascii="Times New Roman" w:hAnsi="Times New Roman"/>
        </w:rPr>
        <w:t>mg</w:t>
      </w:r>
      <w:r w:rsidRPr="00A26BF7">
        <w:rPr>
          <w:rFonts w:ascii="Times New Roman" w:hAnsi="Times New Roman"/>
        </w:rPr>
        <w:t xml:space="preserve"> </w:t>
      </w:r>
    </w:p>
    <w:p w14:paraId="3AF1E7F1" w14:textId="77777777" w:rsidR="00F06AD8" w:rsidRPr="00A26BF7" w:rsidRDefault="00F06AD8" w:rsidP="008245B4">
      <w:pPr>
        <w:tabs>
          <w:tab w:val="left" w:pos="567"/>
        </w:tabs>
        <w:spacing w:after="0" w:line="240" w:lineRule="auto"/>
        <w:rPr>
          <w:rFonts w:ascii="Times New Roman" w:hAnsi="Times New Roman"/>
        </w:rPr>
      </w:pPr>
      <w:r w:rsidRPr="00A26BF7">
        <w:rPr>
          <w:rFonts w:ascii="Times New Roman" w:hAnsi="Times New Roman"/>
        </w:rPr>
        <w:t>N1–LT/1/10/2276/001</w:t>
      </w:r>
    </w:p>
    <w:p w14:paraId="6D5BEC81" w14:textId="77777777" w:rsidR="00F06AD8" w:rsidRPr="00A26BF7" w:rsidRDefault="00F06AD8" w:rsidP="00A26BF7">
      <w:pPr>
        <w:tabs>
          <w:tab w:val="left" w:pos="567"/>
        </w:tabs>
        <w:spacing w:after="0" w:line="240" w:lineRule="auto"/>
        <w:rPr>
          <w:rFonts w:ascii="Times New Roman" w:hAnsi="Times New Roman"/>
        </w:rPr>
      </w:pPr>
      <w:r w:rsidRPr="00A26BF7">
        <w:rPr>
          <w:rFonts w:ascii="Times New Roman" w:hAnsi="Times New Roman"/>
        </w:rPr>
        <w:t>N5–LT/1/10/2276/002</w:t>
      </w:r>
    </w:p>
    <w:p w14:paraId="7A8CF68A" w14:textId="77777777" w:rsidR="00F06AD8" w:rsidRPr="00A26BF7" w:rsidRDefault="00F06AD8" w:rsidP="00A26BF7">
      <w:pPr>
        <w:tabs>
          <w:tab w:val="left" w:pos="567"/>
        </w:tabs>
        <w:spacing w:after="0" w:line="240" w:lineRule="auto"/>
        <w:rPr>
          <w:rFonts w:ascii="Times New Roman" w:hAnsi="Times New Roman"/>
          <w:b/>
        </w:rPr>
      </w:pPr>
    </w:p>
    <w:p w14:paraId="0CDAF8B5" w14:textId="77777777" w:rsidR="00F06AD8" w:rsidRPr="00A26BF7" w:rsidRDefault="00F06AD8" w:rsidP="00A26BF7">
      <w:pPr>
        <w:tabs>
          <w:tab w:val="left" w:pos="567"/>
        </w:tabs>
        <w:spacing w:after="0" w:line="240" w:lineRule="auto"/>
        <w:rPr>
          <w:rFonts w:ascii="Times New Roman" w:hAnsi="Times New Roman"/>
        </w:rPr>
      </w:pPr>
      <w:r w:rsidRPr="00A26BF7">
        <w:rPr>
          <w:rFonts w:ascii="Times New Roman" w:hAnsi="Times New Roman"/>
        </w:rPr>
        <w:t>Remifentanil Kabi 2</w:t>
      </w:r>
      <w:r w:rsidR="00FC1AF9" w:rsidRPr="0056524E">
        <w:rPr>
          <w:rFonts w:ascii="Times New Roman" w:eastAsia="Times New Roman" w:hAnsi="Times New Roman"/>
          <w:lang w:eastAsia="lt-LT"/>
        </w:rPr>
        <w:t> </w:t>
      </w:r>
      <w:r w:rsidR="00FC1AF9" w:rsidRPr="00A26BF7">
        <w:rPr>
          <w:rFonts w:ascii="Times New Roman" w:hAnsi="Times New Roman"/>
        </w:rPr>
        <w:t>mg</w:t>
      </w:r>
      <w:r w:rsidRPr="00A26BF7">
        <w:rPr>
          <w:rFonts w:ascii="Times New Roman" w:hAnsi="Times New Roman"/>
        </w:rPr>
        <w:t xml:space="preserve"> </w:t>
      </w:r>
    </w:p>
    <w:p w14:paraId="4783F2DF" w14:textId="77777777" w:rsidR="00F06AD8" w:rsidRPr="00A26BF7" w:rsidRDefault="00F06AD8" w:rsidP="00A26BF7">
      <w:pPr>
        <w:tabs>
          <w:tab w:val="left" w:pos="567"/>
        </w:tabs>
        <w:spacing w:after="0" w:line="240" w:lineRule="auto"/>
        <w:rPr>
          <w:rFonts w:ascii="Times New Roman" w:hAnsi="Times New Roman"/>
        </w:rPr>
      </w:pPr>
      <w:r w:rsidRPr="00A26BF7">
        <w:rPr>
          <w:rFonts w:ascii="Times New Roman" w:hAnsi="Times New Roman"/>
        </w:rPr>
        <w:t>N1–LT/1/10/2276/003</w:t>
      </w:r>
    </w:p>
    <w:p w14:paraId="2C093AEA" w14:textId="77777777" w:rsidR="00F06AD8" w:rsidRPr="00A26BF7" w:rsidRDefault="00F06AD8" w:rsidP="00A26BF7">
      <w:pPr>
        <w:tabs>
          <w:tab w:val="left" w:pos="567"/>
        </w:tabs>
        <w:spacing w:after="0" w:line="240" w:lineRule="auto"/>
        <w:rPr>
          <w:rFonts w:ascii="Times New Roman" w:hAnsi="Times New Roman"/>
        </w:rPr>
      </w:pPr>
      <w:r w:rsidRPr="00A26BF7">
        <w:rPr>
          <w:rFonts w:ascii="Times New Roman" w:hAnsi="Times New Roman"/>
        </w:rPr>
        <w:t>N5–LT/1/10/2276/004</w:t>
      </w:r>
    </w:p>
    <w:p w14:paraId="7925FE0B" w14:textId="77777777" w:rsidR="00F06AD8" w:rsidRPr="00A26BF7" w:rsidRDefault="00F06AD8" w:rsidP="00A26BF7">
      <w:pPr>
        <w:tabs>
          <w:tab w:val="left" w:pos="567"/>
        </w:tabs>
        <w:spacing w:after="0" w:line="240" w:lineRule="auto"/>
        <w:ind w:left="360" w:hanging="360"/>
        <w:rPr>
          <w:rFonts w:ascii="Times New Roman" w:hAnsi="Times New Roman"/>
          <w:b/>
        </w:rPr>
      </w:pPr>
    </w:p>
    <w:p w14:paraId="418FE06F" w14:textId="77777777" w:rsidR="00F06AD8" w:rsidRPr="00A26BF7" w:rsidRDefault="00F06AD8" w:rsidP="00A26BF7">
      <w:pPr>
        <w:tabs>
          <w:tab w:val="left" w:pos="567"/>
        </w:tabs>
        <w:spacing w:after="0" w:line="240" w:lineRule="auto"/>
        <w:rPr>
          <w:rFonts w:ascii="Times New Roman" w:hAnsi="Times New Roman"/>
        </w:rPr>
      </w:pPr>
      <w:r w:rsidRPr="00A26BF7">
        <w:rPr>
          <w:rFonts w:ascii="Times New Roman" w:hAnsi="Times New Roman"/>
        </w:rPr>
        <w:t>Remifentanil Kabi 5</w:t>
      </w:r>
      <w:r w:rsidR="00FC1AF9" w:rsidRPr="0056524E">
        <w:rPr>
          <w:rFonts w:ascii="Times New Roman" w:eastAsia="Times New Roman" w:hAnsi="Times New Roman"/>
          <w:lang w:eastAsia="lt-LT"/>
        </w:rPr>
        <w:t> </w:t>
      </w:r>
      <w:r w:rsidR="00FC1AF9" w:rsidRPr="00A26BF7">
        <w:rPr>
          <w:rFonts w:ascii="Times New Roman" w:hAnsi="Times New Roman"/>
        </w:rPr>
        <w:t>mg</w:t>
      </w:r>
      <w:r w:rsidRPr="00A26BF7">
        <w:rPr>
          <w:rFonts w:ascii="Times New Roman" w:hAnsi="Times New Roman"/>
        </w:rPr>
        <w:t xml:space="preserve"> </w:t>
      </w:r>
    </w:p>
    <w:p w14:paraId="47A1E6A7" w14:textId="77777777" w:rsidR="00F06AD8" w:rsidRPr="00A26BF7" w:rsidRDefault="00F06AD8" w:rsidP="00A26BF7">
      <w:pPr>
        <w:tabs>
          <w:tab w:val="left" w:pos="567"/>
        </w:tabs>
        <w:spacing w:after="0" w:line="240" w:lineRule="auto"/>
        <w:rPr>
          <w:rFonts w:ascii="Times New Roman" w:hAnsi="Times New Roman"/>
        </w:rPr>
      </w:pPr>
      <w:r w:rsidRPr="00A26BF7">
        <w:rPr>
          <w:rFonts w:ascii="Times New Roman" w:hAnsi="Times New Roman"/>
        </w:rPr>
        <w:t>N1–LT/1/10/2276/005</w:t>
      </w:r>
    </w:p>
    <w:p w14:paraId="291A76D3" w14:textId="77777777" w:rsidR="00F06AD8" w:rsidRPr="00A26BF7" w:rsidRDefault="00F06AD8" w:rsidP="00A26BF7">
      <w:pPr>
        <w:tabs>
          <w:tab w:val="left" w:pos="567"/>
        </w:tabs>
        <w:spacing w:after="0" w:line="240" w:lineRule="auto"/>
        <w:rPr>
          <w:rFonts w:ascii="Times New Roman" w:hAnsi="Times New Roman"/>
        </w:rPr>
      </w:pPr>
      <w:r w:rsidRPr="00A26BF7">
        <w:rPr>
          <w:rFonts w:ascii="Times New Roman" w:hAnsi="Times New Roman"/>
        </w:rPr>
        <w:t>N5–LT/1/10/2276/006</w:t>
      </w:r>
    </w:p>
    <w:p w14:paraId="774D548A" w14:textId="77777777" w:rsidR="00F06AD8" w:rsidRPr="00A26BF7" w:rsidRDefault="00F06AD8" w:rsidP="00A26BF7">
      <w:pPr>
        <w:tabs>
          <w:tab w:val="left" w:pos="567"/>
        </w:tabs>
        <w:spacing w:after="0" w:line="240" w:lineRule="auto"/>
        <w:ind w:left="360" w:hanging="360"/>
        <w:rPr>
          <w:rFonts w:ascii="Times New Roman" w:hAnsi="Times New Roman"/>
          <w:b/>
        </w:rPr>
      </w:pPr>
    </w:p>
    <w:p w14:paraId="6CB134CE" w14:textId="77777777" w:rsidR="00F06AD8" w:rsidRPr="00A26BF7" w:rsidRDefault="00F06AD8" w:rsidP="00A26BF7">
      <w:pPr>
        <w:tabs>
          <w:tab w:val="left" w:pos="567"/>
        </w:tabs>
        <w:spacing w:after="0" w:line="240" w:lineRule="auto"/>
        <w:ind w:left="360" w:hanging="360"/>
        <w:rPr>
          <w:rFonts w:ascii="Times New Roman" w:hAnsi="Times New Roman"/>
          <w:b/>
        </w:rPr>
      </w:pPr>
    </w:p>
    <w:p w14:paraId="6543BAA5" w14:textId="77777777" w:rsidR="00F06AD8" w:rsidRPr="00A26BF7" w:rsidRDefault="00F06AD8" w:rsidP="00A26BF7">
      <w:pPr>
        <w:tabs>
          <w:tab w:val="left" w:pos="567"/>
        </w:tabs>
        <w:spacing w:after="0" w:line="240" w:lineRule="auto"/>
        <w:ind w:left="567" w:hanging="567"/>
        <w:rPr>
          <w:rFonts w:ascii="Times New Roman" w:hAnsi="Times New Roman"/>
          <w:b/>
        </w:rPr>
      </w:pPr>
      <w:r w:rsidRPr="00A26BF7">
        <w:rPr>
          <w:rFonts w:ascii="Times New Roman" w:hAnsi="Times New Roman"/>
          <w:b/>
        </w:rPr>
        <w:t>9.</w:t>
      </w:r>
      <w:r w:rsidRPr="00A26BF7">
        <w:rPr>
          <w:rFonts w:ascii="Times New Roman" w:hAnsi="Times New Roman"/>
          <w:b/>
        </w:rPr>
        <w:tab/>
      </w:r>
      <w:r w:rsidR="001B6E3F" w:rsidRPr="0056524E">
        <w:rPr>
          <w:rFonts w:ascii="Times New Roman" w:eastAsia="Times New Roman" w:hAnsi="Times New Roman"/>
          <w:b/>
          <w:lang w:eastAsia="lt-LT"/>
        </w:rPr>
        <w:t>REGISTRAVIMO / PERREGISTRAVIMO</w:t>
      </w:r>
      <w:r w:rsidR="001B6E3F" w:rsidRPr="00A26BF7">
        <w:rPr>
          <w:rFonts w:ascii="Times New Roman" w:hAnsi="Times New Roman"/>
          <w:b/>
        </w:rPr>
        <w:t xml:space="preserve"> </w:t>
      </w:r>
      <w:r w:rsidRPr="00A26BF7">
        <w:rPr>
          <w:rFonts w:ascii="Times New Roman" w:hAnsi="Times New Roman"/>
          <w:b/>
        </w:rPr>
        <w:t>DATA</w:t>
      </w:r>
    </w:p>
    <w:p w14:paraId="725C36DD" w14:textId="77777777" w:rsidR="00F06AD8" w:rsidRPr="00A26BF7" w:rsidRDefault="00F06AD8" w:rsidP="0056524E">
      <w:pPr>
        <w:tabs>
          <w:tab w:val="left" w:pos="567"/>
        </w:tabs>
        <w:spacing w:after="0" w:line="240" w:lineRule="auto"/>
        <w:rPr>
          <w:rFonts w:ascii="Times New Roman" w:hAnsi="Times New Roman"/>
        </w:rPr>
      </w:pPr>
    </w:p>
    <w:p w14:paraId="56B19DD7" w14:textId="77777777" w:rsidR="00F06AD8" w:rsidRPr="00A26BF7" w:rsidRDefault="001B6E3F" w:rsidP="0049262A">
      <w:pPr>
        <w:spacing w:after="0" w:line="240" w:lineRule="auto"/>
        <w:rPr>
          <w:rFonts w:ascii="Times New Roman" w:hAnsi="Times New Roman"/>
        </w:rPr>
      </w:pPr>
      <w:r w:rsidRPr="0056524E">
        <w:rPr>
          <w:rFonts w:ascii="Times New Roman" w:eastAsia="Times New Roman" w:hAnsi="Times New Roman"/>
          <w:lang w:eastAsia="lt-LT"/>
        </w:rPr>
        <w:t>Registravimo data</w:t>
      </w:r>
      <w:r w:rsidRPr="00A26BF7">
        <w:rPr>
          <w:rFonts w:ascii="Times New Roman" w:hAnsi="Times New Roman"/>
        </w:rPr>
        <w:t xml:space="preserve"> </w:t>
      </w:r>
      <w:r w:rsidR="00F06AD8" w:rsidRPr="00A26BF7">
        <w:rPr>
          <w:rFonts w:ascii="Times New Roman" w:hAnsi="Times New Roman"/>
        </w:rPr>
        <w:t>2010 m. gruodžio 28 d.</w:t>
      </w:r>
    </w:p>
    <w:p w14:paraId="77012E20" w14:textId="77777777" w:rsidR="00F06AD8" w:rsidRPr="00A26BF7" w:rsidRDefault="001B6E3F" w:rsidP="0049262A">
      <w:pPr>
        <w:spacing w:after="0" w:line="240" w:lineRule="auto"/>
        <w:rPr>
          <w:rFonts w:ascii="Times New Roman" w:hAnsi="Times New Roman"/>
        </w:rPr>
      </w:pPr>
      <w:r w:rsidRPr="0056524E">
        <w:rPr>
          <w:rFonts w:ascii="Times New Roman" w:eastAsia="Times New Roman" w:hAnsi="Times New Roman"/>
          <w:lang w:eastAsia="lt-LT"/>
        </w:rPr>
        <w:t>Paskutinio perregistravimo data</w:t>
      </w:r>
      <w:r w:rsidRPr="00A26BF7">
        <w:rPr>
          <w:rFonts w:ascii="Times New Roman" w:hAnsi="Times New Roman"/>
        </w:rPr>
        <w:t xml:space="preserve"> </w:t>
      </w:r>
      <w:r w:rsidR="00F06AD8" w:rsidRPr="00A26BF7">
        <w:rPr>
          <w:rFonts w:ascii="Times New Roman" w:hAnsi="Times New Roman"/>
        </w:rPr>
        <w:t>2014 m. spalio 8 d.</w:t>
      </w:r>
    </w:p>
    <w:p w14:paraId="0353667C" w14:textId="77777777" w:rsidR="00F06AD8" w:rsidRPr="00A26BF7" w:rsidRDefault="00F06AD8" w:rsidP="008245B4">
      <w:pPr>
        <w:tabs>
          <w:tab w:val="left" w:pos="567"/>
        </w:tabs>
        <w:spacing w:after="0" w:line="240" w:lineRule="auto"/>
        <w:rPr>
          <w:rFonts w:ascii="Times New Roman" w:hAnsi="Times New Roman"/>
        </w:rPr>
      </w:pPr>
    </w:p>
    <w:p w14:paraId="318F430B" w14:textId="77777777" w:rsidR="00F06AD8" w:rsidRPr="00A26BF7" w:rsidRDefault="00F06AD8" w:rsidP="00A26BF7">
      <w:pPr>
        <w:tabs>
          <w:tab w:val="left" w:pos="567"/>
        </w:tabs>
        <w:spacing w:after="0" w:line="240" w:lineRule="auto"/>
        <w:rPr>
          <w:rFonts w:ascii="Times New Roman" w:hAnsi="Times New Roman"/>
          <w:b/>
        </w:rPr>
      </w:pPr>
    </w:p>
    <w:p w14:paraId="600BC5FA" w14:textId="77777777" w:rsidR="00F06AD8" w:rsidRPr="00A26BF7" w:rsidRDefault="00F06AD8" w:rsidP="00A26BF7">
      <w:pPr>
        <w:tabs>
          <w:tab w:val="left" w:pos="567"/>
        </w:tabs>
        <w:spacing w:after="0" w:line="240" w:lineRule="auto"/>
        <w:rPr>
          <w:rFonts w:ascii="Times New Roman" w:hAnsi="Times New Roman"/>
          <w:b/>
        </w:rPr>
      </w:pPr>
      <w:r w:rsidRPr="00A26BF7">
        <w:rPr>
          <w:rFonts w:ascii="Times New Roman" w:hAnsi="Times New Roman"/>
          <w:b/>
        </w:rPr>
        <w:t>10.</w:t>
      </w:r>
      <w:r w:rsidRPr="00A26BF7">
        <w:rPr>
          <w:rFonts w:ascii="Times New Roman" w:hAnsi="Times New Roman"/>
          <w:b/>
        </w:rPr>
        <w:tab/>
        <w:t>TEKSTO PERŽIŪROS DATA</w:t>
      </w:r>
    </w:p>
    <w:p w14:paraId="3EB6F584" w14:textId="77777777" w:rsidR="00F06AD8" w:rsidRPr="00A26BF7" w:rsidRDefault="00F06AD8" w:rsidP="00A26BF7">
      <w:pPr>
        <w:tabs>
          <w:tab w:val="left" w:pos="567"/>
        </w:tabs>
        <w:spacing w:after="0" w:line="240" w:lineRule="auto"/>
        <w:rPr>
          <w:rFonts w:ascii="Times New Roman" w:hAnsi="Times New Roman"/>
        </w:rPr>
      </w:pPr>
    </w:p>
    <w:p w14:paraId="0BF59FCC" w14:textId="5EA92EBE" w:rsidR="00F06AD8" w:rsidRDefault="00954D3D" w:rsidP="0049262A">
      <w:pPr>
        <w:tabs>
          <w:tab w:val="left" w:pos="567"/>
        </w:tabs>
        <w:spacing w:after="0" w:line="240" w:lineRule="auto"/>
        <w:rPr>
          <w:rFonts w:ascii="Times New Roman" w:hAnsi="Times New Roman"/>
        </w:rPr>
      </w:pPr>
      <w:r>
        <w:rPr>
          <w:rFonts w:ascii="Times New Roman" w:hAnsi="Times New Roman"/>
        </w:rPr>
        <w:t>2022 m. balandžio 25 d.</w:t>
      </w:r>
    </w:p>
    <w:p w14:paraId="062291CC" w14:textId="77777777" w:rsidR="00F926A4" w:rsidRPr="00A26BF7" w:rsidRDefault="00F926A4" w:rsidP="0049262A">
      <w:pPr>
        <w:tabs>
          <w:tab w:val="left" w:pos="567"/>
        </w:tabs>
        <w:spacing w:after="0" w:line="240" w:lineRule="auto"/>
        <w:rPr>
          <w:rFonts w:ascii="Times New Roman" w:hAnsi="Times New Roman"/>
        </w:rPr>
      </w:pPr>
    </w:p>
    <w:p w14:paraId="69001C97" w14:textId="77777777" w:rsidR="00F06AD8" w:rsidRPr="00A26BF7" w:rsidRDefault="00F06AD8" w:rsidP="0049262A">
      <w:pPr>
        <w:tabs>
          <w:tab w:val="left" w:pos="567"/>
        </w:tabs>
        <w:spacing w:after="0" w:line="240" w:lineRule="auto"/>
        <w:rPr>
          <w:rFonts w:ascii="Times New Roman" w:hAnsi="Times New Roman"/>
        </w:rPr>
      </w:pPr>
      <w:r w:rsidRPr="00A26BF7">
        <w:rPr>
          <w:rFonts w:ascii="Times New Roman" w:hAnsi="Times New Roman"/>
        </w:rPr>
        <w:t>Išsami informacija apie šį vaistinį preparatą pateikiama Valstybinės vaistų kontrolės tarnybos prie Lietuvos Respublikos sveikatos apsaugos ministerijos tinklalapyje</w:t>
      </w:r>
      <w:r w:rsidRPr="00A26BF7">
        <w:rPr>
          <w:rFonts w:ascii="Times New Roman" w:hAnsi="Times New Roman"/>
          <w:i/>
        </w:rPr>
        <w:t xml:space="preserve"> </w:t>
      </w:r>
      <w:hyperlink r:id="rId10" w:history="1">
        <w:r w:rsidRPr="00A26BF7">
          <w:rPr>
            <w:rFonts w:ascii="Times New Roman" w:hAnsi="Times New Roman"/>
            <w:u w:val="single"/>
          </w:rPr>
          <w:t>http://www.vvkt.lt/</w:t>
        </w:r>
      </w:hyperlink>
    </w:p>
    <w:p w14:paraId="4455B1A2" w14:textId="77777777" w:rsidR="00F06AD8" w:rsidRPr="00A26BF7" w:rsidRDefault="00F06AD8" w:rsidP="00A26BF7">
      <w:pPr>
        <w:spacing w:after="0" w:line="240" w:lineRule="auto"/>
        <w:rPr>
          <w:rFonts w:ascii="Times New Roman" w:hAnsi="Times New Roman"/>
        </w:rPr>
      </w:pPr>
      <w:r w:rsidRPr="00A26BF7">
        <w:rPr>
          <w:rFonts w:ascii="Times New Roman" w:hAnsi="Times New Roman"/>
        </w:rPr>
        <w:br w:type="page"/>
      </w:r>
    </w:p>
    <w:p w14:paraId="268C7975" w14:textId="77777777" w:rsidR="00F06AD8" w:rsidRPr="00A26BF7" w:rsidRDefault="00F06AD8" w:rsidP="00A26BF7">
      <w:pPr>
        <w:tabs>
          <w:tab w:val="left" w:pos="567"/>
        </w:tabs>
        <w:spacing w:after="0" w:line="240" w:lineRule="auto"/>
        <w:rPr>
          <w:rFonts w:ascii="Times New Roman" w:hAnsi="Times New Roman"/>
        </w:rPr>
      </w:pPr>
    </w:p>
    <w:p w14:paraId="761C3CAA" w14:textId="77777777" w:rsidR="00F06AD8" w:rsidRPr="00A26BF7" w:rsidRDefault="00F06AD8" w:rsidP="00A26BF7">
      <w:pPr>
        <w:tabs>
          <w:tab w:val="left" w:pos="567"/>
        </w:tabs>
        <w:spacing w:after="0" w:line="240" w:lineRule="auto"/>
        <w:rPr>
          <w:rFonts w:ascii="Times New Roman" w:hAnsi="Times New Roman"/>
        </w:rPr>
      </w:pPr>
    </w:p>
    <w:p w14:paraId="34504AAF" w14:textId="77777777" w:rsidR="00F06AD8" w:rsidRPr="00A26BF7" w:rsidRDefault="00F06AD8" w:rsidP="00A26BF7">
      <w:pPr>
        <w:tabs>
          <w:tab w:val="left" w:pos="567"/>
        </w:tabs>
        <w:spacing w:after="0" w:line="240" w:lineRule="auto"/>
        <w:rPr>
          <w:rFonts w:ascii="Times New Roman" w:hAnsi="Times New Roman"/>
        </w:rPr>
      </w:pPr>
    </w:p>
    <w:p w14:paraId="074DD80C" w14:textId="77777777" w:rsidR="00F06AD8" w:rsidRPr="00A26BF7" w:rsidRDefault="00F06AD8" w:rsidP="00A26BF7">
      <w:pPr>
        <w:tabs>
          <w:tab w:val="left" w:pos="567"/>
        </w:tabs>
        <w:spacing w:after="0" w:line="240" w:lineRule="auto"/>
        <w:rPr>
          <w:rFonts w:ascii="Times New Roman" w:hAnsi="Times New Roman"/>
        </w:rPr>
      </w:pPr>
    </w:p>
    <w:p w14:paraId="5065E7E0" w14:textId="77777777" w:rsidR="00F06AD8" w:rsidRPr="00A26BF7" w:rsidRDefault="00F06AD8" w:rsidP="00A26BF7">
      <w:pPr>
        <w:tabs>
          <w:tab w:val="left" w:pos="567"/>
        </w:tabs>
        <w:spacing w:after="0" w:line="240" w:lineRule="auto"/>
        <w:rPr>
          <w:rFonts w:ascii="Times New Roman" w:hAnsi="Times New Roman"/>
        </w:rPr>
      </w:pPr>
    </w:p>
    <w:p w14:paraId="707D59F5" w14:textId="77777777" w:rsidR="00F06AD8" w:rsidRPr="00A26BF7" w:rsidRDefault="00F06AD8" w:rsidP="00A26BF7">
      <w:pPr>
        <w:tabs>
          <w:tab w:val="left" w:pos="567"/>
        </w:tabs>
        <w:spacing w:after="0" w:line="240" w:lineRule="auto"/>
        <w:rPr>
          <w:rFonts w:ascii="Times New Roman" w:hAnsi="Times New Roman"/>
        </w:rPr>
      </w:pPr>
    </w:p>
    <w:p w14:paraId="13F10730" w14:textId="77777777" w:rsidR="00F06AD8" w:rsidRPr="00A26BF7" w:rsidRDefault="00F06AD8" w:rsidP="00A26BF7">
      <w:pPr>
        <w:tabs>
          <w:tab w:val="left" w:pos="567"/>
        </w:tabs>
        <w:spacing w:after="0" w:line="240" w:lineRule="auto"/>
        <w:rPr>
          <w:rFonts w:ascii="TimesNewRomanPSMT" w:hAnsi="TimesNewRomanPSMT"/>
        </w:rPr>
      </w:pPr>
    </w:p>
    <w:p w14:paraId="20AD8798" w14:textId="77777777" w:rsidR="00F06AD8" w:rsidRPr="00A26BF7" w:rsidRDefault="00F06AD8" w:rsidP="00A26BF7">
      <w:pPr>
        <w:tabs>
          <w:tab w:val="left" w:pos="567"/>
        </w:tabs>
        <w:spacing w:after="0" w:line="240" w:lineRule="auto"/>
        <w:rPr>
          <w:rFonts w:ascii="TimesNewRomanPSMT" w:hAnsi="TimesNewRomanPSMT"/>
        </w:rPr>
      </w:pPr>
    </w:p>
    <w:p w14:paraId="3C378CD0" w14:textId="77777777" w:rsidR="00F06AD8" w:rsidRPr="00A26BF7" w:rsidRDefault="00F06AD8" w:rsidP="00A26BF7">
      <w:pPr>
        <w:tabs>
          <w:tab w:val="left" w:pos="567"/>
        </w:tabs>
        <w:spacing w:after="0" w:line="240" w:lineRule="auto"/>
        <w:rPr>
          <w:rFonts w:ascii="TimesNewRomanPSMT" w:hAnsi="TimesNewRomanPSMT"/>
        </w:rPr>
      </w:pPr>
    </w:p>
    <w:p w14:paraId="3A21E30D" w14:textId="77777777" w:rsidR="00F06AD8" w:rsidRPr="00A26BF7" w:rsidRDefault="00F06AD8" w:rsidP="00A26BF7">
      <w:pPr>
        <w:tabs>
          <w:tab w:val="left" w:pos="567"/>
        </w:tabs>
        <w:spacing w:after="0" w:line="240" w:lineRule="auto"/>
        <w:rPr>
          <w:rFonts w:ascii="TimesNewRomanPSMT" w:hAnsi="TimesNewRomanPSMT"/>
        </w:rPr>
      </w:pPr>
    </w:p>
    <w:p w14:paraId="41103B3F" w14:textId="77777777" w:rsidR="00F06AD8" w:rsidRPr="00A26BF7" w:rsidRDefault="00F06AD8" w:rsidP="00A26BF7">
      <w:pPr>
        <w:tabs>
          <w:tab w:val="left" w:pos="567"/>
        </w:tabs>
        <w:spacing w:after="0" w:line="240" w:lineRule="auto"/>
        <w:rPr>
          <w:rFonts w:ascii="TimesNewRomanPSMT" w:hAnsi="TimesNewRomanPSMT"/>
        </w:rPr>
      </w:pPr>
    </w:p>
    <w:p w14:paraId="26BDAB57" w14:textId="77777777" w:rsidR="00F06AD8" w:rsidRPr="00A26BF7" w:rsidRDefault="00F06AD8" w:rsidP="00A26BF7">
      <w:pPr>
        <w:tabs>
          <w:tab w:val="left" w:pos="567"/>
        </w:tabs>
        <w:spacing w:after="0" w:line="240" w:lineRule="auto"/>
        <w:rPr>
          <w:rFonts w:ascii="TimesNewRomanPSMT" w:hAnsi="TimesNewRomanPSMT"/>
        </w:rPr>
      </w:pPr>
    </w:p>
    <w:p w14:paraId="5562FF12" w14:textId="77777777" w:rsidR="00F06AD8" w:rsidRPr="00A26BF7" w:rsidRDefault="00F06AD8" w:rsidP="00A26BF7">
      <w:pPr>
        <w:tabs>
          <w:tab w:val="left" w:pos="567"/>
        </w:tabs>
        <w:spacing w:after="0" w:line="240" w:lineRule="auto"/>
        <w:rPr>
          <w:rFonts w:ascii="TimesNewRomanPSMT" w:hAnsi="TimesNewRomanPSMT"/>
        </w:rPr>
      </w:pPr>
    </w:p>
    <w:p w14:paraId="51E046E8" w14:textId="77777777" w:rsidR="00F06AD8" w:rsidRPr="00A26BF7" w:rsidRDefault="00F06AD8" w:rsidP="00A26BF7">
      <w:pPr>
        <w:tabs>
          <w:tab w:val="left" w:pos="567"/>
        </w:tabs>
        <w:spacing w:after="0" w:line="240" w:lineRule="auto"/>
        <w:rPr>
          <w:rFonts w:ascii="TimesNewRomanPSMT" w:hAnsi="TimesNewRomanPSMT"/>
        </w:rPr>
      </w:pPr>
    </w:p>
    <w:p w14:paraId="240D054E" w14:textId="77777777" w:rsidR="00F06AD8" w:rsidRPr="00A26BF7" w:rsidRDefault="00F06AD8" w:rsidP="00A26BF7">
      <w:pPr>
        <w:tabs>
          <w:tab w:val="left" w:pos="567"/>
        </w:tabs>
        <w:spacing w:after="0" w:line="240" w:lineRule="auto"/>
        <w:rPr>
          <w:rFonts w:ascii="TimesNewRomanPSMT" w:hAnsi="TimesNewRomanPSMT"/>
        </w:rPr>
      </w:pPr>
    </w:p>
    <w:p w14:paraId="22913EB4" w14:textId="77777777" w:rsidR="00F06AD8" w:rsidRPr="00A26BF7" w:rsidRDefault="00F06AD8" w:rsidP="00A26BF7">
      <w:pPr>
        <w:tabs>
          <w:tab w:val="left" w:pos="567"/>
        </w:tabs>
        <w:spacing w:after="0" w:line="240" w:lineRule="auto"/>
        <w:rPr>
          <w:rFonts w:ascii="TimesNewRomanPSMT" w:hAnsi="TimesNewRomanPSMT"/>
        </w:rPr>
      </w:pPr>
    </w:p>
    <w:p w14:paraId="391F502A" w14:textId="77777777" w:rsidR="00F06AD8" w:rsidRPr="00A26BF7" w:rsidRDefault="00F06AD8" w:rsidP="00A26BF7">
      <w:pPr>
        <w:tabs>
          <w:tab w:val="left" w:pos="567"/>
        </w:tabs>
        <w:spacing w:after="0" w:line="240" w:lineRule="auto"/>
        <w:rPr>
          <w:rFonts w:ascii="TimesNewRomanPSMT" w:hAnsi="TimesNewRomanPSMT"/>
        </w:rPr>
      </w:pPr>
    </w:p>
    <w:p w14:paraId="01532DC2" w14:textId="77777777" w:rsidR="00F06AD8" w:rsidRPr="00A26BF7" w:rsidRDefault="00F06AD8" w:rsidP="00A26BF7">
      <w:pPr>
        <w:tabs>
          <w:tab w:val="left" w:pos="567"/>
        </w:tabs>
        <w:spacing w:after="0" w:line="240" w:lineRule="auto"/>
        <w:rPr>
          <w:rFonts w:ascii="TimesNewRomanPSMT" w:hAnsi="TimesNewRomanPSMT"/>
        </w:rPr>
      </w:pPr>
    </w:p>
    <w:p w14:paraId="6F0F1E6D" w14:textId="77777777" w:rsidR="00F06AD8" w:rsidRPr="00A26BF7" w:rsidRDefault="00F06AD8" w:rsidP="00A26BF7">
      <w:pPr>
        <w:tabs>
          <w:tab w:val="left" w:pos="567"/>
        </w:tabs>
        <w:spacing w:after="0" w:line="240" w:lineRule="auto"/>
        <w:rPr>
          <w:rFonts w:ascii="TimesNewRomanPSMT" w:hAnsi="TimesNewRomanPSMT"/>
        </w:rPr>
      </w:pPr>
    </w:p>
    <w:p w14:paraId="320F2938" w14:textId="77777777" w:rsidR="00F06AD8" w:rsidRPr="00A26BF7" w:rsidRDefault="00F06AD8" w:rsidP="00A26BF7">
      <w:pPr>
        <w:tabs>
          <w:tab w:val="left" w:pos="567"/>
        </w:tabs>
        <w:spacing w:after="0" w:line="240" w:lineRule="auto"/>
        <w:rPr>
          <w:rFonts w:ascii="TimesNewRomanPSMT" w:hAnsi="TimesNewRomanPSMT"/>
        </w:rPr>
      </w:pPr>
    </w:p>
    <w:p w14:paraId="0AAD24D6" w14:textId="77777777" w:rsidR="00F06AD8" w:rsidRPr="00A26BF7" w:rsidRDefault="00F06AD8" w:rsidP="00A26BF7">
      <w:pPr>
        <w:tabs>
          <w:tab w:val="left" w:pos="567"/>
        </w:tabs>
        <w:spacing w:after="0" w:line="240" w:lineRule="auto"/>
        <w:rPr>
          <w:rFonts w:ascii="TimesNewRomanPSMT" w:hAnsi="TimesNewRomanPSMT"/>
        </w:rPr>
      </w:pPr>
    </w:p>
    <w:p w14:paraId="2F6AD0E7" w14:textId="77777777" w:rsidR="00F06AD8" w:rsidRPr="00A26BF7" w:rsidRDefault="00F06AD8" w:rsidP="00A26BF7">
      <w:pPr>
        <w:tabs>
          <w:tab w:val="left" w:pos="567"/>
        </w:tabs>
        <w:spacing w:after="0" w:line="240" w:lineRule="auto"/>
        <w:rPr>
          <w:rFonts w:ascii="TimesNewRomanPSMT" w:hAnsi="TimesNewRomanPSMT"/>
        </w:rPr>
      </w:pPr>
    </w:p>
    <w:p w14:paraId="2FDCF95F" w14:textId="77777777" w:rsidR="00F06AD8" w:rsidRPr="00A26BF7" w:rsidRDefault="00F06AD8" w:rsidP="00A26BF7">
      <w:pPr>
        <w:tabs>
          <w:tab w:val="left" w:pos="567"/>
        </w:tabs>
        <w:spacing w:after="0" w:line="240" w:lineRule="auto"/>
        <w:jc w:val="center"/>
        <w:outlineLvl w:val="0"/>
        <w:rPr>
          <w:rFonts w:ascii="Times New Roman" w:hAnsi="Times New Roman"/>
          <w:b/>
          <w:caps/>
        </w:rPr>
      </w:pPr>
      <w:bookmarkStart w:id="3" w:name="_Toc129243253"/>
      <w:bookmarkStart w:id="4" w:name="_Toc129243128"/>
    </w:p>
    <w:p w14:paraId="4B5787FB" w14:textId="77777777" w:rsidR="00F06AD8" w:rsidRPr="00A26BF7" w:rsidRDefault="00F06AD8" w:rsidP="00A26BF7">
      <w:pPr>
        <w:tabs>
          <w:tab w:val="left" w:pos="567"/>
        </w:tabs>
        <w:spacing w:after="0" w:line="240" w:lineRule="auto"/>
        <w:jc w:val="center"/>
        <w:outlineLvl w:val="0"/>
        <w:rPr>
          <w:rFonts w:ascii="Times New Roman" w:hAnsi="Times New Roman"/>
          <w:b/>
          <w:caps/>
        </w:rPr>
      </w:pPr>
      <w:r w:rsidRPr="00A26BF7">
        <w:rPr>
          <w:rFonts w:ascii="Times New Roman" w:hAnsi="Times New Roman"/>
          <w:b/>
          <w:caps/>
        </w:rPr>
        <w:t>II PRIEDAS</w:t>
      </w:r>
      <w:bookmarkEnd w:id="3"/>
      <w:bookmarkEnd w:id="4"/>
    </w:p>
    <w:p w14:paraId="7808732F" w14:textId="77777777" w:rsidR="00F06AD8" w:rsidRPr="00A26BF7" w:rsidRDefault="00F06AD8" w:rsidP="00A26BF7">
      <w:pPr>
        <w:tabs>
          <w:tab w:val="left" w:pos="567"/>
        </w:tabs>
        <w:spacing w:after="0" w:line="240" w:lineRule="auto"/>
        <w:jc w:val="center"/>
        <w:outlineLvl w:val="0"/>
        <w:rPr>
          <w:rFonts w:ascii="Times New Roman" w:hAnsi="Times New Roman"/>
          <w:b/>
          <w:caps/>
        </w:rPr>
      </w:pPr>
    </w:p>
    <w:p w14:paraId="7737CB74" w14:textId="77777777" w:rsidR="00F06AD8" w:rsidRPr="00A26BF7" w:rsidRDefault="00EF7FED" w:rsidP="00A26BF7">
      <w:pPr>
        <w:tabs>
          <w:tab w:val="left" w:pos="567"/>
        </w:tabs>
        <w:spacing w:after="0" w:line="240" w:lineRule="auto"/>
        <w:jc w:val="center"/>
        <w:outlineLvl w:val="0"/>
        <w:rPr>
          <w:rFonts w:ascii="Times New Roman" w:hAnsi="Times New Roman"/>
          <w:b/>
          <w:caps/>
        </w:rPr>
      </w:pPr>
      <w:r w:rsidRPr="0056524E">
        <w:rPr>
          <w:rFonts w:ascii="Times New Roman" w:eastAsia="Times New Roman" w:hAnsi="Times New Roman"/>
          <w:b/>
          <w:caps/>
        </w:rPr>
        <w:t>REGISTRACIJOS</w:t>
      </w:r>
      <w:r w:rsidRPr="00A26BF7">
        <w:rPr>
          <w:rFonts w:ascii="Times New Roman" w:hAnsi="Times New Roman"/>
          <w:b/>
          <w:caps/>
        </w:rPr>
        <w:t xml:space="preserve"> </w:t>
      </w:r>
      <w:r w:rsidR="00F06AD8" w:rsidRPr="00A26BF7">
        <w:rPr>
          <w:rFonts w:ascii="Times New Roman" w:hAnsi="Times New Roman"/>
          <w:b/>
          <w:caps/>
        </w:rPr>
        <w:t>SĄLYGOS</w:t>
      </w:r>
    </w:p>
    <w:p w14:paraId="32852B3C" w14:textId="77777777" w:rsidR="00F06AD8" w:rsidRPr="00A26BF7" w:rsidRDefault="00F06AD8" w:rsidP="00A26BF7">
      <w:pPr>
        <w:tabs>
          <w:tab w:val="left" w:pos="567"/>
        </w:tabs>
        <w:spacing w:after="0" w:line="240" w:lineRule="auto"/>
        <w:rPr>
          <w:rFonts w:ascii="TimesNewRomanPSMT" w:hAnsi="TimesNewRomanPSMT"/>
        </w:rPr>
      </w:pPr>
    </w:p>
    <w:p w14:paraId="39D86DA5" w14:textId="77777777" w:rsidR="00F06AD8" w:rsidRPr="00A26BF7" w:rsidRDefault="00F06AD8" w:rsidP="00A26BF7">
      <w:pPr>
        <w:tabs>
          <w:tab w:val="left" w:pos="567"/>
          <w:tab w:val="left" w:pos="1701"/>
        </w:tabs>
        <w:spacing w:after="0" w:line="240" w:lineRule="auto"/>
        <w:ind w:left="1701" w:hanging="567"/>
        <w:rPr>
          <w:rFonts w:ascii="Times New Roman" w:hAnsi="Times New Roman"/>
          <w:b/>
          <w:highlight w:val="yellow"/>
        </w:rPr>
      </w:pPr>
      <w:r w:rsidRPr="00A26BF7">
        <w:rPr>
          <w:rFonts w:ascii="Times New Roman" w:hAnsi="Times New Roman"/>
          <w:b/>
        </w:rPr>
        <w:t>A.</w:t>
      </w:r>
      <w:r w:rsidRPr="00A26BF7">
        <w:rPr>
          <w:rFonts w:ascii="Times New Roman" w:hAnsi="Times New Roman"/>
          <w:b/>
        </w:rPr>
        <w:tab/>
        <w:t>GAMINTOJAS (-AI), ATSAKINGAS (-I) UŽ SERIJŲ IŠLEIDIMĄ</w:t>
      </w:r>
    </w:p>
    <w:p w14:paraId="3EF32C68" w14:textId="77777777" w:rsidR="00F06AD8" w:rsidRPr="00A26BF7" w:rsidRDefault="00F06AD8" w:rsidP="00A26BF7">
      <w:pPr>
        <w:tabs>
          <w:tab w:val="left" w:pos="567"/>
        </w:tabs>
        <w:spacing w:after="0" w:line="240" w:lineRule="auto"/>
        <w:rPr>
          <w:rFonts w:ascii="TimesNewRomanPSMT" w:hAnsi="TimesNewRomanPSMT"/>
          <w:highlight w:val="yellow"/>
        </w:rPr>
      </w:pPr>
    </w:p>
    <w:p w14:paraId="11FB66FA" w14:textId="77777777" w:rsidR="00F06AD8" w:rsidRPr="00A26BF7" w:rsidRDefault="00F06AD8" w:rsidP="00A26BF7">
      <w:pPr>
        <w:tabs>
          <w:tab w:val="left" w:pos="567"/>
          <w:tab w:val="left" w:pos="1701"/>
        </w:tabs>
        <w:spacing w:after="0" w:line="240" w:lineRule="auto"/>
        <w:ind w:left="1701" w:hanging="567"/>
        <w:rPr>
          <w:rFonts w:ascii="Times New Roman" w:hAnsi="Times New Roman"/>
          <w:b/>
        </w:rPr>
      </w:pPr>
      <w:r w:rsidRPr="00A26BF7">
        <w:rPr>
          <w:rFonts w:ascii="Times New Roman" w:hAnsi="Times New Roman"/>
          <w:b/>
        </w:rPr>
        <w:t>B.</w:t>
      </w:r>
      <w:r w:rsidRPr="00A26BF7">
        <w:rPr>
          <w:rFonts w:ascii="Times New Roman" w:hAnsi="Times New Roman"/>
          <w:b/>
        </w:rPr>
        <w:tab/>
        <w:t>TIEKIMO IR VARTOJIMO SĄLYGOS AR APRIBOJIMAI</w:t>
      </w:r>
    </w:p>
    <w:p w14:paraId="74AA4C73" w14:textId="77777777" w:rsidR="00F06AD8" w:rsidRPr="00A26BF7" w:rsidRDefault="00F06AD8" w:rsidP="00A26BF7">
      <w:pPr>
        <w:tabs>
          <w:tab w:val="left" w:pos="567"/>
        </w:tabs>
        <w:spacing w:after="0" w:line="240" w:lineRule="auto"/>
        <w:rPr>
          <w:rFonts w:ascii="TimesNewRomanPSMT" w:hAnsi="TimesNewRomanPSMT"/>
          <w:highlight w:val="yellow"/>
        </w:rPr>
      </w:pPr>
    </w:p>
    <w:p w14:paraId="4443CA7E" w14:textId="77777777" w:rsidR="00F06AD8" w:rsidRPr="00A26BF7" w:rsidRDefault="00F06AD8" w:rsidP="00A26BF7">
      <w:pPr>
        <w:tabs>
          <w:tab w:val="left" w:pos="567"/>
          <w:tab w:val="left" w:pos="1701"/>
        </w:tabs>
        <w:spacing w:after="0" w:line="240" w:lineRule="auto"/>
        <w:ind w:left="1701" w:hanging="567"/>
        <w:rPr>
          <w:rFonts w:ascii="Times New Roman" w:hAnsi="Times New Roman"/>
          <w:b/>
        </w:rPr>
      </w:pPr>
    </w:p>
    <w:p w14:paraId="77BC2135" w14:textId="77777777" w:rsidR="00F06AD8" w:rsidRPr="00A26BF7" w:rsidRDefault="00F06AD8" w:rsidP="00A26BF7">
      <w:pPr>
        <w:keepNext/>
        <w:tabs>
          <w:tab w:val="left" w:pos="567"/>
        </w:tabs>
        <w:spacing w:after="0" w:line="240" w:lineRule="auto"/>
        <w:ind w:left="567" w:hanging="567"/>
        <w:outlineLvl w:val="1"/>
        <w:rPr>
          <w:rFonts w:ascii="Times New Roman" w:hAnsi="Times New Roman"/>
          <w:b/>
        </w:rPr>
      </w:pPr>
    </w:p>
    <w:p w14:paraId="0752DB81" w14:textId="77777777" w:rsidR="00F06AD8" w:rsidRPr="00A26BF7" w:rsidRDefault="00F06AD8" w:rsidP="00A26BF7">
      <w:pPr>
        <w:keepNext/>
        <w:tabs>
          <w:tab w:val="left" w:pos="567"/>
        </w:tabs>
        <w:spacing w:after="0" w:line="240" w:lineRule="auto"/>
        <w:ind w:left="567" w:hanging="567"/>
        <w:outlineLvl w:val="1"/>
        <w:rPr>
          <w:rFonts w:ascii="Times New Roman" w:hAnsi="Times New Roman"/>
          <w:b/>
        </w:rPr>
      </w:pPr>
    </w:p>
    <w:p w14:paraId="10BB910C" w14:textId="77777777" w:rsidR="00F06AD8" w:rsidRPr="00A26BF7" w:rsidRDefault="00F06AD8" w:rsidP="00A26BF7">
      <w:pPr>
        <w:keepNext/>
        <w:tabs>
          <w:tab w:val="left" w:pos="567"/>
        </w:tabs>
        <w:spacing w:after="0" w:line="240" w:lineRule="auto"/>
        <w:ind w:left="567" w:hanging="567"/>
        <w:outlineLvl w:val="1"/>
        <w:rPr>
          <w:rFonts w:ascii="Times New Roman" w:hAnsi="Times New Roman"/>
          <w:b/>
        </w:rPr>
      </w:pPr>
      <w:r w:rsidRPr="00A26BF7">
        <w:rPr>
          <w:rFonts w:ascii="Times New Roman" w:hAnsi="Times New Roman"/>
        </w:rPr>
        <w:br w:type="page"/>
      </w:r>
      <w:r w:rsidRPr="00A26BF7">
        <w:rPr>
          <w:rFonts w:ascii="Times New Roman" w:hAnsi="Times New Roman"/>
          <w:b/>
        </w:rPr>
        <w:lastRenderedPageBreak/>
        <w:t>A.</w:t>
      </w:r>
      <w:r w:rsidRPr="00A26BF7">
        <w:rPr>
          <w:rFonts w:ascii="Times New Roman" w:hAnsi="Times New Roman"/>
          <w:b/>
        </w:rPr>
        <w:tab/>
        <w:t>GAMINTOJAS (-AI), ATSAKINGAS (-I) UŽ SERIJŲ IŠLEIDIMĄ</w:t>
      </w:r>
    </w:p>
    <w:p w14:paraId="06B84125" w14:textId="77777777" w:rsidR="00F06AD8" w:rsidRPr="00A26BF7" w:rsidRDefault="00F06AD8" w:rsidP="00A26BF7">
      <w:pPr>
        <w:tabs>
          <w:tab w:val="left" w:pos="567"/>
        </w:tabs>
        <w:spacing w:after="0" w:line="240" w:lineRule="auto"/>
        <w:rPr>
          <w:rFonts w:ascii="TimesNewRomanPSMT" w:hAnsi="TimesNewRomanPSMT"/>
          <w:highlight w:val="yellow"/>
        </w:rPr>
      </w:pPr>
    </w:p>
    <w:p w14:paraId="65A7DC5D" w14:textId="77777777" w:rsidR="00F06AD8" w:rsidRPr="00A26BF7" w:rsidRDefault="00F06AD8" w:rsidP="00A26BF7">
      <w:pPr>
        <w:keepNext/>
        <w:tabs>
          <w:tab w:val="left" w:pos="567"/>
        </w:tabs>
        <w:spacing w:after="0" w:line="240" w:lineRule="auto"/>
        <w:rPr>
          <w:rFonts w:ascii="Times New Roman" w:hAnsi="Times New Roman"/>
          <w:u w:val="single"/>
        </w:rPr>
      </w:pPr>
      <w:r w:rsidRPr="00A26BF7">
        <w:rPr>
          <w:rFonts w:ascii="Times New Roman" w:hAnsi="Times New Roman"/>
          <w:u w:val="single"/>
        </w:rPr>
        <w:t>Gamintojo, atsakingo už serijų išleidimą, pavadinimas ir adresas</w:t>
      </w:r>
    </w:p>
    <w:p w14:paraId="73BDD744" w14:textId="77777777" w:rsidR="00F06AD8" w:rsidRPr="00A26BF7" w:rsidRDefault="00F06AD8" w:rsidP="00A26BF7">
      <w:pPr>
        <w:keepNext/>
        <w:tabs>
          <w:tab w:val="left" w:pos="567"/>
        </w:tabs>
        <w:spacing w:after="0" w:line="240" w:lineRule="auto"/>
        <w:rPr>
          <w:rFonts w:ascii="Times New Roman" w:hAnsi="Times New Roman"/>
          <w:u w:val="single"/>
        </w:rPr>
      </w:pPr>
    </w:p>
    <w:p w14:paraId="54F832BB" w14:textId="77777777" w:rsidR="00F06AD8" w:rsidRPr="00A26BF7" w:rsidRDefault="00F06AD8" w:rsidP="0049262A">
      <w:pPr>
        <w:spacing w:after="0" w:line="240" w:lineRule="auto"/>
        <w:rPr>
          <w:rFonts w:ascii="Times New Roman" w:hAnsi="Times New Roman"/>
        </w:rPr>
      </w:pPr>
      <w:r w:rsidRPr="00A26BF7">
        <w:rPr>
          <w:rFonts w:ascii="Times New Roman" w:hAnsi="Times New Roman"/>
        </w:rPr>
        <w:t>Fresenius Kabi Deutschland GmbH</w:t>
      </w:r>
    </w:p>
    <w:p w14:paraId="50BF007B" w14:textId="77777777" w:rsidR="00F06AD8" w:rsidRPr="00A26BF7" w:rsidRDefault="00F06AD8" w:rsidP="0049262A">
      <w:pPr>
        <w:spacing w:after="0" w:line="240" w:lineRule="auto"/>
        <w:rPr>
          <w:rFonts w:ascii="Times New Roman" w:hAnsi="Times New Roman"/>
        </w:rPr>
      </w:pPr>
      <w:r w:rsidRPr="00A26BF7">
        <w:rPr>
          <w:rFonts w:ascii="Times New Roman" w:hAnsi="Times New Roman"/>
        </w:rPr>
        <w:t xml:space="preserve">D-61346 Bad Homburg v.d.H. </w:t>
      </w:r>
    </w:p>
    <w:p w14:paraId="4A8252A3" w14:textId="77777777" w:rsidR="00F06AD8" w:rsidRPr="00A26BF7" w:rsidRDefault="00F06AD8" w:rsidP="008245B4">
      <w:pPr>
        <w:spacing w:after="0" w:line="240" w:lineRule="auto"/>
        <w:rPr>
          <w:rFonts w:ascii="Times New Roman" w:hAnsi="Times New Roman"/>
        </w:rPr>
      </w:pPr>
      <w:r w:rsidRPr="00A26BF7">
        <w:rPr>
          <w:rFonts w:ascii="Times New Roman" w:hAnsi="Times New Roman"/>
        </w:rPr>
        <w:t>Vokietija</w:t>
      </w:r>
    </w:p>
    <w:p w14:paraId="04A91CE5" w14:textId="77777777" w:rsidR="00F06AD8" w:rsidRPr="00A26BF7" w:rsidRDefault="00F06AD8" w:rsidP="00A26BF7">
      <w:pPr>
        <w:tabs>
          <w:tab w:val="left" w:pos="567"/>
        </w:tabs>
        <w:spacing w:after="0" w:line="240" w:lineRule="auto"/>
        <w:rPr>
          <w:rFonts w:ascii="TimesNewRomanPSMT" w:hAnsi="TimesNewRomanPSMT"/>
        </w:rPr>
      </w:pPr>
    </w:p>
    <w:p w14:paraId="66C64352" w14:textId="77777777" w:rsidR="00F06AD8" w:rsidRPr="00A26BF7" w:rsidRDefault="00F06AD8" w:rsidP="00A26BF7">
      <w:pPr>
        <w:tabs>
          <w:tab w:val="left" w:pos="567"/>
        </w:tabs>
        <w:spacing w:after="0" w:line="240" w:lineRule="auto"/>
        <w:rPr>
          <w:rFonts w:ascii="TimesNewRomanPSMT" w:hAnsi="TimesNewRomanPSMT"/>
          <w:highlight w:val="yellow"/>
        </w:rPr>
      </w:pPr>
    </w:p>
    <w:p w14:paraId="5F11A197" w14:textId="77777777" w:rsidR="00F06AD8" w:rsidRPr="00A26BF7" w:rsidRDefault="00F06AD8" w:rsidP="00A26BF7">
      <w:pPr>
        <w:keepNext/>
        <w:tabs>
          <w:tab w:val="left" w:pos="567"/>
        </w:tabs>
        <w:spacing w:after="0" w:line="240" w:lineRule="auto"/>
        <w:ind w:left="567" w:hanging="567"/>
        <w:outlineLvl w:val="1"/>
        <w:rPr>
          <w:rFonts w:ascii="Times New Roman" w:hAnsi="Times New Roman"/>
          <w:b/>
        </w:rPr>
      </w:pPr>
      <w:bookmarkStart w:id="5" w:name="_Toc129243254"/>
      <w:bookmarkStart w:id="6" w:name="_Toc129243129"/>
      <w:r w:rsidRPr="00A26BF7">
        <w:rPr>
          <w:rFonts w:ascii="Times New Roman" w:hAnsi="Times New Roman"/>
          <w:b/>
        </w:rPr>
        <w:t>B.</w:t>
      </w:r>
      <w:r w:rsidRPr="00A26BF7">
        <w:rPr>
          <w:rFonts w:ascii="Times New Roman" w:hAnsi="Times New Roman"/>
          <w:b/>
        </w:rPr>
        <w:tab/>
        <w:t>TIEKIMO IR VARTOJIMO SĄLYGOS AR APRIBOJIMAI</w:t>
      </w:r>
      <w:bookmarkEnd w:id="5"/>
      <w:bookmarkEnd w:id="6"/>
    </w:p>
    <w:p w14:paraId="427100E9" w14:textId="77777777" w:rsidR="00F06AD8" w:rsidRPr="00A26BF7" w:rsidRDefault="00F06AD8" w:rsidP="0049262A">
      <w:pPr>
        <w:spacing w:after="0" w:line="240" w:lineRule="auto"/>
        <w:rPr>
          <w:rFonts w:ascii="Times New Roman" w:hAnsi="Times New Roman"/>
        </w:rPr>
      </w:pPr>
    </w:p>
    <w:p w14:paraId="043CC96F" w14:textId="77777777" w:rsidR="00F06AD8" w:rsidRPr="00A26BF7" w:rsidRDefault="00F06AD8" w:rsidP="0049262A">
      <w:pPr>
        <w:spacing w:after="0" w:line="240" w:lineRule="auto"/>
        <w:rPr>
          <w:rFonts w:ascii="Times New Roman" w:hAnsi="Times New Roman"/>
        </w:rPr>
      </w:pPr>
      <w:r w:rsidRPr="00A26BF7">
        <w:rPr>
          <w:rFonts w:ascii="Times New Roman" w:hAnsi="Times New Roman"/>
        </w:rPr>
        <w:t xml:space="preserve">Pagal specialų receptą įsigyjamas vaistinis preparatas </w:t>
      </w:r>
    </w:p>
    <w:p w14:paraId="2B08522F" w14:textId="77777777" w:rsidR="00F06AD8" w:rsidRPr="00A26BF7" w:rsidRDefault="00F06AD8" w:rsidP="008245B4">
      <w:pPr>
        <w:spacing w:after="0" w:line="240" w:lineRule="auto"/>
        <w:rPr>
          <w:rFonts w:ascii="Times New Roman" w:hAnsi="Times New Roman"/>
        </w:rPr>
      </w:pPr>
    </w:p>
    <w:p w14:paraId="7945AB04" w14:textId="77777777" w:rsidR="00F06AD8" w:rsidRPr="00A26BF7" w:rsidRDefault="00F06AD8" w:rsidP="00A26BF7">
      <w:pPr>
        <w:spacing w:after="0" w:line="240" w:lineRule="auto"/>
        <w:rPr>
          <w:rFonts w:ascii="Times New Roman" w:hAnsi="Times New Roman"/>
        </w:rPr>
      </w:pPr>
    </w:p>
    <w:p w14:paraId="00BE9F69" w14:textId="77777777" w:rsidR="00F06AD8" w:rsidRPr="00A26BF7" w:rsidRDefault="00F06AD8" w:rsidP="00A26BF7">
      <w:pPr>
        <w:tabs>
          <w:tab w:val="left" w:pos="567"/>
        </w:tabs>
        <w:spacing w:after="0" w:line="240" w:lineRule="auto"/>
        <w:rPr>
          <w:rFonts w:ascii="TimesNewRomanPSMT" w:hAnsi="TimesNewRomanPSMT"/>
          <w:highlight w:val="yellow"/>
        </w:rPr>
      </w:pPr>
    </w:p>
    <w:p w14:paraId="2BF62270" w14:textId="77777777" w:rsidR="00F06AD8" w:rsidRPr="00A26BF7" w:rsidRDefault="00F06AD8" w:rsidP="00A26BF7">
      <w:pPr>
        <w:tabs>
          <w:tab w:val="left" w:pos="567"/>
        </w:tabs>
        <w:spacing w:after="0" w:line="240" w:lineRule="auto"/>
        <w:rPr>
          <w:rFonts w:ascii="TimesNewRomanPSMT" w:hAnsi="TimesNewRomanPSMT"/>
        </w:rPr>
      </w:pPr>
      <w:r w:rsidRPr="00A26BF7">
        <w:rPr>
          <w:rFonts w:ascii="TimesNewRomanPSMT" w:hAnsi="TimesNewRomanPSMT"/>
        </w:rPr>
        <w:br w:type="page"/>
      </w:r>
    </w:p>
    <w:p w14:paraId="1C93EB5F" w14:textId="77777777" w:rsidR="00F06AD8" w:rsidRPr="00A26BF7" w:rsidRDefault="00F06AD8" w:rsidP="00A26BF7">
      <w:pPr>
        <w:tabs>
          <w:tab w:val="left" w:pos="567"/>
        </w:tabs>
        <w:spacing w:after="0" w:line="240" w:lineRule="auto"/>
        <w:rPr>
          <w:rFonts w:ascii="TimesNewRomanPSMT" w:hAnsi="TimesNewRomanPSMT"/>
        </w:rPr>
      </w:pPr>
    </w:p>
    <w:p w14:paraId="71B961D4" w14:textId="77777777" w:rsidR="00F06AD8" w:rsidRPr="00A26BF7" w:rsidRDefault="00F06AD8" w:rsidP="00A26BF7">
      <w:pPr>
        <w:tabs>
          <w:tab w:val="left" w:pos="567"/>
        </w:tabs>
        <w:spacing w:after="0" w:line="240" w:lineRule="auto"/>
        <w:rPr>
          <w:rFonts w:ascii="TimesNewRomanPSMT" w:hAnsi="TimesNewRomanPSMT"/>
        </w:rPr>
      </w:pPr>
    </w:p>
    <w:p w14:paraId="6FEB010E" w14:textId="77777777" w:rsidR="00F06AD8" w:rsidRPr="00A26BF7" w:rsidRDefault="00F06AD8" w:rsidP="00A26BF7">
      <w:pPr>
        <w:tabs>
          <w:tab w:val="left" w:pos="567"/>
        </w:tabs>
        <w:spacing w:after="0" w:line="240" w:lineRule="auto"/>
        <w:rPr>
          <w:rFonts w:ascii="TimesNewRomanPSMT" w:hAnsi="TimesNewRomanPSMT"/>
        </w:rPr>
      </w:pPr>
    </w:p>
    <w:p w14:paraId="2594620F" w14:textId="77777777" w:rsidR="00F06AD8" w:rsidRPr="00A26BF7" w:rsidRDefault="00F06AD8" w:rsidP="00A26BF7">
      <w:pPr>
        <w:tabs>
          <w:tab w:val="left" w:pos="567"/>
        </w:tabs>
        <w:spacing w:after="0" w:line="240" w:lineRule="auto"/>
        <w:rPr>
          <w:rFonts w:ascii="TimesNewRomanPSMT" w:hAnsi="TimesNewRomanPSMT"/>
        </w:rPr>
      </w:pPr>
    </w:p>
    <w:p w14:paraId="4882A98C" w14:textId="77777777" w:rsidR="00F06AD8" w:rsidRPr="00A26BF7" w:rsidRDefault="00F06AD8" w:rsidP="00A26BF7">
      <w:pPr>
        <w:tabs>
          <w:tab w:val="left" w:pos="567"/>
        </w:tabs>
        <w:spacing w:after="0" w:line="240" w:lineRule="auto"/>
        <w:rPr>
          <w:rFonts w:ascii="TimesNewRomanPSMT" w:hAnsi="TimesNewRomanPSMT"/>
        </w:rPr>
      </w:pPr>
    </w:p>
    <w:p w14:paraId="57AF405E" w14:textId="77777777" w:rsidR="00F06AD8" w:rsidRPr="00A26BF7" w:rsidRDefault="00F06AD8" w:rsidP="00A26BF7">
      <w:pPr>
        <w:tabs>
          <w:tab w:val="left" w:pos="567"/>
        </w:tabs>
        <w:spacing w:after="0" w:line="240" w:lineRule="auto"/>
        <w:rPr>
          <w:rFonts w:ascii="TimesNewRomanPSMT" w:hAnsi="TimesNewRomanPSMT"/>
        </w:rPr>
      </w:pPr>
    </w:p>
    <w:p w14:paraId="79452E30" w14:textId="77777777" w:rsidR="00F06AD8" w:rsidRPr="00A26BF7" w:rsidRDefault="00F06AD8" w:rsidP="00A26BF7">
      <w:pPr>
        <w:tabs>
          <w:tab w:val="left" w:pos="567"/>
        </w:tabs>
        <w:spacing w:after="0" w:line="240" w:lineRule="auto"/>
        <w:rPr>
          <w:rFonts w:ascii="TimesNewRomanPSMT" w:hAnsi="TimesNewRomanPSMT"/>
        </w:rPr>
      </w:pPr>
    </w:p>
    <w:p w14:paraId="6E09D1AF" w14:textId="77777777" w:rsidR="00F06AD8" w:rsidRPr="00A26BF7" w:rsidRDefault="00F06AD8" w:rsidP="00A26BF7">
      <w:pPr>
        <w:tabs>
          <w:tab w:val="left" w:pos="567"/>
        </w:tabs>
        <w:spacing w:after="0" w:line="240" w:lineRule="auto"/>
        <w:rPr>
          <w:rFonts w:ascii="TimesNewRomanPSMT" w:hAnsi="TimesNewRomanPSMT"/>
        </w:rPr>
      </w:pPr>
    </w:p>
    <w:p w14:paraId="09BE164C" w14:textId="77777777" w:rsidR="00F06AD8" w:rsidRPr="00A26BF7" w:rsidRDefault="00F06AD8" w:rsidP="00A26BF7">
      <w:pPr>
        <w:tabs>
          <w:tab w:val="left" w:pos="567"/>
        </w:tabs>
        <w:spacing w:after="0" w:line="240" w:lineRule="auto"/>
        <w:rPr>
          <w:rFonts w:ascii="TimesNewRomanPSMT" w:hAnsi="TimesNewRomanPSMT"/>
        </w:rPr>
      </w:pPr>
    </w:p>
    <w:p w14:paraId="5C6A0E7D" w14:textId="77777777" w:rsidR="00F06AD8" w:rsidRPr="00A26BF7" w:rsidRDefault="00F06AD8" w:rsidP="00A26BF7">
      <w:pPr>
        <w:tabs>
          <w:tab w:val="left" w:pos="567"/>
        </w:tabs>
        <w:spacing w:after="0" w:line="240" w:lineRule="auto"/>
        <w:rPr>
          <w:rFonts w:ascii="TimesNewRomanPSMT" w:hAnsi="TimesNewRomanPSMT"/>
        </w:rPr>
      </w:pPr>
    </w:p>
    <w:p w14:paraId="6BBACA0B" w14:textId="77777777" w:rsidR="00F06AD8" w:rsidRPr="00A26BF7" w:rsidRDefault="00F06AD8" w:rsidP="00A26BF7">
      <w:pPr>
        <w:tabs>
          <w:tab w:val="left" w:pos="567"/>
        </w:tabs>
        <w:spacing w:after="0" w:line="240" w:lineRule="auto"/>
        <w:rPr>
          <w:rFonts w:ascii="TimesNewRomanPSMT" w:hAnsi="TimesNewRomanPSMT"/>
        </w:rPr>
      </w:pPr>
    </w:p>
    <w:p w14:paraId="77E5F2C4" w14:textId="77777777" w:rsidR="00F06AD8" w:rsidRPr="00A26BF7" w:rsidRDefault="00F06AD8" w:rsidP="00A26BF7">
      <w:pPr>
        <w:tabs>
          <w:tab w:val="left" w:pos="567"/>
        </w:tabs>
        <w:spacing w:after="0" w:line="240" w:lineRule="auto"/>
        <w:rPr>
          <w:rFonts w:ascii="TimesNewRomanPSMT" w:hAnsi="TimesNewRomanPSMT"/>
        </w:rPr>
      </w:pPr>
    </w:p>
    <w:p w14:paraId="4B9F4343" w14:textId="77777777" w:rsidR="00F06AD8" w:rsidRPr="00A26BF7" w:rsidRDefault="00F06AD8" w:rsidP="00A26BF7">
      <w:pPr>
        <w:tabs>
          <w:tab w:val="left" w:pos="567"/>
        </w:tabs>
        <w:spacing w:after="0" w:line="240" w:lineRule="auto"/>
        <w:rPr>
          <w:rFonts w:ascii="TimesNewRomanPSMT" w:hAnsi="TimesNewRomanPSMT"/>
        </w:rPr>
      </w:pPr>
    </w:p>
    <w:p w14:paraId="37E43722" w14:textId="77777777" w:rsidR="00F06AD8" w:rsidRPr="00A26BF7" w:rsidRDefault="00F06AD8" w:rsidP="00A26BF7">
      <w:pPr>
        <w:tabs>
          <w:tab w:val="left" w:pos="567"/>
        </w:tabs>
        <w:spacing w:after="0" w:line="240" w:lineRule="auto"/>
        <w:rPr>
          <w:rFonts w:ascii="TimesNewRomanPSMT" w:hAnsi="TimesNewRomanPSMT"/>
        </w:rPr>
      </w:pPr>
    </w:p>
    <w:p w14:paraId="4923EC5E" w14:textId="77777777" w:rsidR="00F06AD8" w:rsidRPr="00A26BF7" w:rsidRDefault="00F06AD8" w:rsidP="00A26BF7">
      <w:pPr>
        <w:tabs>
          <w:tab w:val="left" w:pos="567"/>
        </w:tabs>
        <w:spacing w:after="0" w:line="240" w:lineRule="auto"/>
        <w:rPr>
          <w:rFonts w:ascii="TimesNewRomanPSMT" w:hAnsi="TimesNewRomanPSMT"/>
        </w:rPr>
      </w:pPr>
    </w:p>
    <w:p w14:paraId="022FA3E6" w14:textId="77777777" w:rsidR="00F06AD8" w:rsidRPr="00A26BF7" w:rsidRDefault="00F06AD8" w:rsidP="00A26BF7">
      <w:pPr>
        <w:tabs>
          <w:tab w:val="left" w:pos="567"/>
        </w:tabs>
        <w:spacing w:after="0" w:line="240" w:lineRule="auto"/>
        <w:rPr>
          <w:rFonts w:ascii="TimesNewRomanPSMT" w:hAnsi="TimesNewRomanPSMT"/>
        </w:rPr>
      </w:pPr>
    </w:p>
    <w:p w14:paraId="78AF688C" w14:textId="77777777" w:rsidR="00F06AD8" w:rsidRPr="00A26BF7" w:rsidRDefault="00F06AD8" w:rsidP="00A26BF7">
      <w:pPr>
        <w:tabs>
          <w:tab w:val="left" w:pos="567"/>
        </w:tabs>
        <w:spacing w:after="0" w:line="240" w:lineRule="auto"/>
        <w:rPr>
          <w:rFonts w:ascii="TimesNewRomanPSMT" w:hAnsi="TimesNewRomanPSMT"/>
        </w:rPr>
      </w:pPr>
    </w:p>
    <w:p w14:paraId="7C4AB353" w14:textId="77777777" w:rsidR="00F06AD8" w:rsidRPr="00A26BF7" w:rsidRDefault="00F06AD8" w:rsidP="00A26BF7">
      <w:pPr>
        <w:tabs>
          <w:tab w:val="left" w:pos="567"/>
        </w:tabs>
        <w:spacing w:after="0" w:line="240" w:lineRule="auto"/>
        <w:rPr>
          <w:rFonts w:ascii="TimesNewRomanPSMT" w:hAnsi="TimesNewRomanPSMT"/>
        </w:rPr>
      </w:pPr>
    </w:p>
    <w:p w14:paraId="58CE80A5" w14:textId="77777777" w:rsidR="00F06AD8" w:rsidRPr="00A26BF7" w:rsidRDefault="00F06AD8" w:rsidP="00A26BF7">
      <w:pPr>
        <w:tabs>
          <w:tab w:val="left" w:pos="567"/>
        </w:tabs>
        <w:spacing w:after="0" w:line="240" w:lineRule="auto"/>
        <w:rPr>
          <w:rFonts w:ascii="TimesNewRomanPSMT" w:hAnsi="TimesNewRomanPSMT"/>
        </w:rPr>
      </w:pPr>
    </w:p>
    <w:p w14:paraId="052A1FC6" w14:textId="77777777" w:rsidR="00F06AD8" w:rsidRPr="00A26BF7" w:rsidRDefault="00F06AD8" w:rsidP="00A26BF7">
      <w:pPr>
        <w:tabs>
          <w:tab w:val="left" w:pos="567"/>
        </w:tabs>
        <w:spacing w:after="0" w:line="240" w:lineRule="auto"/>
        <w:rPr>
          <w:rFonts w:ascii="TimesNewRomanPSMT" w:hAnsi="TimesNewRomanPSMT"/>
        </w:rPr>
      </w:pPr>
    </w:p>
    <w:p w14:paraId="3C119CA3" w14:textId="77777777" w:rsidR="00F06AD8" w:rsidRPr="00A26BF7" w:rsidRDefault="00F06AD8" w:rsidP="00A26BF7">
      <w:pPr>
        <w:tabs>
          <w:tab w:val="left" w:pos="567"/>
        </w:tabs>
        <w:spacing w:after="0" w:line="240" w:lineRule="auto"/>
        <w:rPr>
          <w:rFonts w:ascii="TimesNewRomanPSMT" w:hAnsi="TimesNewRomanPSMT"/>
        </w:rPr>
      </w:pPr>
    </w:p>
    <w:p w14:paraId="0AB2EB6A" w14:textId="77777777" w:rsidR="00F06AD8" w:rsidRPr="00A26BF7" w:rsidRDefault="00F06AD8" w:rsidP="00A26BF7">
      <w:pPr>
        <w:tabs>
          <w:tab w:val="left" w:pos="567"/>
        </w:tabs>
        <w:spacing w:after="0" w:line="240" w:lineRule="auto"/>
        <w:rPr>
          <w:rFonts w:ascii="TimesNewRomanPSMT" w:hAnsi="TimesNewRomanPSMT"/>
        </w:rPr>
      </w:pPr>
    </w:p>
    <w:p w14:paraId="0CFDFEF4" w14:textId="77777777" w:rsidR="00F06AD8" w:rsidRPr="00A26BF7" w:rsidRDefault="00F06AD8" w:rsidP="00A26BF7">
      <w:pPr>
        <w:tabs>
          <w:tab w:val="left" w:pos="567"/>
        </w:tabs>
        <w:spacing w:after="0" w:line="240" w:lineRule="auto"/>
        <w:jc w:val="center"/>
        <w:outlineLvl w:val="0"/>
        <w:rPr>
          <w:rFonts w:ascii="Times New Roman" w:hAnsi="Times New Roman"/>
          <w:b/>
          <w:caps/>
        </w:rPr>
      </w:pPr>
    </w:p>
    <w:p w14:paraId="072A8806" w14:textId="77777777" w:rsidR="00F06AD8" w:rsidRPr="00A26BF7" w:rsidRDefault="00F06AD8" w:rsidP="00A26BF7">
      <w:pPr>
        <w:tabs>
          <w:tab w:val="left" w:pos="567"/>
        </w:tabs>
        <w:spacing w:after="0" w:line="240" w:lineRule="auto"/>
        <w:jc w:val="center"/>
        <w:outlineLvl w:val="0"/>
        <w:rPr>
          <w:rFonts w:ascii="Times New Roman" w:hAnsi="Times New Roman"/>
          <w:b/>
          <w:caps/>
        </w:rPr>
      </w:pPr>
      <w:r w:rsidRPr="00A26BF7">
        <w:rPr>
          <w:rFonts w:ascii="Times New Roman" w:hAnsi="Times New Roman"/>
          <w:b/>
          <w:caps/>
        </w:rPr>
        <w:t>III PRIEDAS</w:t>
      </w:r>
    </w:p>
    <w:p w14:paraId="05B0F632" w14:textId="77777777" w:rsidR="00F06AD8" w:rsidRPr="00A26BF7" w:rsidRDefault="00F06AD8" w:rsidP="00A26BF7">
      <w:pPr>
        <w:tabs>
          <w:tab w:val="left" w:pos="567"/>
        </w:tabs>
        <w:spacing w:after="0" w:line="240" w:lineRule="auto"/>
        <w:rPr>
          <w:rFonts w:ascii="TimesNewRomanPSMT" w:hAnsi="TimesNewRomanPSMT"/>
        </w:rPr>
      </w:pPr>
    </w:p>
    <w:p w14:paraId="70E18F7D" w14:textId="77777777" w:rsidR="00F06AD8" w:rsidRPr="00A26BF7" w:rsidRDefault="00F06AD8" w:rsidP="00A26BF7">
      <w:pPr>
        <w:tabs>
          <w:tab w:val="left" w:pos="567"/>
        </w:tabs>
        <w:spacing w:after="0" w:line="240" w:lineRule="auto"/>
        <w:jc w:val="center"/>
        <w:outlineLvl w:val="0"/>
        <w:rPr>
          <w:rFonts w:ascii="Times New Roman" w:hAnsi="Times New Roman"/>
          <w:b/>
          <w:caps/>
        </w:rPr>
      </w:pPr>
      <w:bookmarkStart w:id="7" w:name="_Toc129243260"/>
      <w:bookmarkStart w:id="8" w:name="_Toc129243135"/>
      <w:r w:rsidRPr="00A26BF7">
        <w:rPr>
          <w:rFonts w:ascii="Times New Roman" w:hAnsi="Times New Roman"/>
          <w:b/>
          <w:caps/>
        </w:rPr>
        <w:t>ŽENKLINIMAS IR PAKUOTĖS LAPELIS</w:t>
      </w:r>
      <w:bookmarkEnd w:id="7"/>
      <w:bookmarkEnd w:id="8"/>
    </w:p>
    <w:p w14:paraId="184A9883" w14:textId="77777777" w:rsidR="00F06AD8" w:rsidRPr="00A26BF7" w:rsidRDefault="00F06AD8" w:rsidP="00A26BF7">
      <w:pPr>
        <w:tabs>
          <w:tab w:val="left" w:pos="567"/>
        </w:tabs>
        <w:spacing w:after="0" w:line="240" w:lineRule="auto"/>
        <w:rPr>
          <w:rFonts w:ascii="TimesNewRomanPSMT" w:hAnsi="TimesNewRomanPSMT"/>
        </w:rPr>
      </w:pPr>
    </w:p>
    <w:p w14:paraId="00C994DD" w14:textId="77777777" w:rsidR="00F06AD8" w:rsidRPr="00A26BF7" w:rsidRDefault="00F06AD8" w:rsidP="00A26BF7">
      <w:pPr>
        <w:tabs>
          <w:tab w:val="left" w:pos="567"/>
        </w:tabs>
        <w:spacing w:after="0" w:line="240" w:lineRule="auto"/>
        <w:rPr>
          <w:rFonts w:ascii="TimesNewRomanPSMT" w:hAnsi="TimesNewRomanPSMT"/>
        </w:rPr>
      </w:pPr>
    </w:p>
    <w:p w14:paraId="50608966" w14:textId="77777777" w:rsidR="00F06AD8" w:rsidRPr="00A26BF7" w:rsidRDefault="00F06AD8" w:rsidP="00A26BF7">
      <w:pPr>
        <w:tabs>
          <w:tab w:val="left" w:pos="567"/>
        </w:tabs>
        <w:spacing w:after="0" w:line="240" w:lineRule="auto"/>
        <w:rPr>
          <w:rFonts w:ascii="TimesNewRomanPSMT" w:hAnsi="TimesNewRomanPSMT"/>
        </w:rPr>
      </w:pPr>
      <w:r w:rsidRPr="00A26BF7">
        <w:rPr>
          <w:rFonts w:ascii="TimesNewRomanPSMT" w:hAnsi="TimesNewRomanPSMT"/>
        </w:rPr>
        <w:br w:type="page"/>
      </w:r>
      <w:bookmarkStart w:id="9" w:name="_Toc129243136"/>
      <w:bookmarkStart w:id="10" w:name="_Toc129243261"/>
      <w:bookmarkEnd w:id="9"/>
      <w:bookmarkEnd w:id="10"/>
    </w:p>
    <w:p w14:paraId="2283E0DB" w14:textId="77777777" w:rsidR="00F06AD8" w:rsidRPr="00A26BF7" w:rsidRDefault="00F06AD8" w:rsidP="00A26BF7">
      <w:pPr>
        <w:tabs>
          <w:tab w:val="left" w:pos="567"/>
        </w:tabs>
        <w:spacing w:after="0" w:line="240" w:lineRule="auto"/>
        <w:rPr>
          <w:rFonts w:ascii="TimesNewRomanPSMT" w:hAnsi="TimesNewRomanPSMT"/>
        </w:rPr>
      </w:pPr>
    </w:p>
    <w:p w14:paraId="3855E57C" w14:textId="77777777" w:rsidR="00F06AD8" w:rsidRPr="00A26BF7" w:rsidRDefault="00F06AD8" w:rsidP="00A26BF7">
      <w:pPr>
        <w:tabs>
          <w:tab w:val="left" w:pos="567"/>
        </w:tabs>
        <w:spacing w:after="0" w:line="240" w:lineRule="auto"/>
        <w:rPr>
          <w:rFonts w:ascii="TimesNewRomanPSMT" w:hAnsi="TimesNewRomanPSMT"/>
        </w:rPr>
      </w:pPr>
    </w:p>
    <w:p w14:paraId="52519B2A" w14:textId="77777777" w:rsidR="00F06AD8" w:rsidRPr="00A26BF7" w:rsidRDefault="00F06AD8" w:rsidP="00A26BF7">
      <w:pPr>
        <w:tabs>
          <w:tab w:val="left" w:pos="567"/>
        </w:tabs>
        <w:spacing w:after="0" w:line="240" w:lineRule="auto"/>
        <w:rPr>
          <w:rFonts w:ascii="TimesNewRomanPSMT" w:hAnsi="TimesNewRomanPSMT"/>
        </w:rPr>
      </w:pPr>
    </w:p>
    <w:p w14:paraId="1FBA8149" w14:textId="77777777" w:rsidR="00F06AD8" w:rsidRPr="00A26BF7" w:rsidRDefault="00F06AD8" w:rsidP="00A26BF7">
      <w:pPr>
        <w:tabs>
          <w:tab w:val="left" w:pos="567"/>
        </w:tabs>
        <w:spacing w:after="0" w:line="240" w:lineRule="auto"/>
        <w:rPr>
          <w:rFonts w:ascii="TimesNewRomanPSMT" w:hAnsi="TimesNewRomanPSMT"/>
        </w:rPr>
      </w:pPr>
    </w:p>
    <w:p w14:paraId="50FE9DFE" w14:textId="77777777" w:rsidR="00F06AD8" w:rsidRPr="00A26BF7" w:rsidRDefault="00F06AD8" w:rsidP="00A26BF7">
      <w:pPr>
        <w:tabs>
          <w:tab w:val="left" w:pos="567"/>
        </w:tabs>
        <w:spacing w:after="0" w:line="240" w:lineRule="auto"/>
        <w:rPr>
          <w:rFonts w:ascii="TimesNewRomanPSMT" w:hAnsi="TimesNewRomanPSMT"/>
        </w:rPr>
      </w:pPr>
    </w:p>
    <w:p w14:paraId="52FFF642" w14:textId="77777777" w:rsidR="00F06AD8" w:rsidRPr="00A26BF7" w:rsidRDefault="00F06AD8" w:rsidP="00A26BF7">
      <w:pPr>
        <w:tabs>
          <w:tab w:val="left" w:pos="567"/>
        </w:tabs>
        <w:spacing w:after="0" w:line="240" w:lineRule="auto"/>
        <w:rPr>
          <w:rFonts w:ascii="TimesNewRomanPSMT" w:hAnsi="TimesNewRomanPSMT"/>
        </w:rPr>
      </w:pPr>
    </w:p>
    <w:p w14:paraId="40972BC7" w14:textId="77777777" w:rsidR="00F06AD8" w:rsidRPr="00A26BF7" w:rsidRDefault="00F06AD8" w:rsidP="00A26BF7">
      <w:pPr>
        <w:tabs>
          <w:tab w:val="left" w:pos="567"/>
        </w:tabs>
        <w:spacing w:after="0" w:line="240" w:lineRule="auto"/>
        <w:rPr>
          <w:rFonts w:ascii="TimesNewRomanPSMT" w:hAnsi="TimesNewRomanPSMT"/>
        </w:rPr>
      </w:pPr>
    </w:p>
    <w:p w14:paraId="0277370E" w14:textId="77777777" w:rsidR="00F06AD8" w:rsidRPr="00A26BF7" w:rsidRDefault="00F06AD8" w:rsidP="00A26BF7">
      <w:pPr>
        <w:tabs>
          <w:tab w:val="left" w:pos="567"/>
        </w:tabs>
        <w:spacing w:after="0" w:line="240" w:lineRule="auto"/>
        <w:rPr>
          <w:rFonts w:ascii="TimesNewRomanPSMT" w:hAnsi="TimesNewRomanPSMT"/>
        </w:rPr>
      </w:pPr>
    </w:p>
    <w:p w14:paraId="3287CBAF" w14:textId="77777777" w:rsidR="00F06AD8" w:rsidRPr="00A26BF7" w:rsidRDefault="00F06AD8" w:rsidP="00A26BF7">
      <w:pPr>
        <w:tabs>
          <w:tab w:val="left" w:pos="567"/>
        </w:tabs>
        <w:spacing w:after="0" w:line="240" w:lineRule="auto"/>
        <w:rPr>
          <w:rFonts w:ascii="TimesNewRomanPSMT" w:hAnsi="TimesNewRomanPSMT"/>
        </w:rPr>
      </w:pPr>
    </w:p>
    <w:p w14:paraId="1E9DC9E0" w14:textId="77777777" w:rsidR="00F06AD8" w:rsidRPr="00A26BF7" w:rsidRDefault="00F06AD8" w:rsidP="00A26BF7">
      <w:pPr>
        <w:tabs>
          <w:tab w:val="left" w:pos="567"/>
        </w:tabs>
        <w:spacing w:after="0" w:line="240" w:lineRule="auto"/>
        <w:rPr>
          <w:rFonts w:ascii="TimesNewRomanPSMT" w:hAnsi="TimesNewRomanPSMT"/>
        </w:rPr>
      </w:pPr>
    </w:p>
    <w:p w14:paraId="265663ED" w14:textId="77777777" w:rsidR="00F06AD8" w:rsidRPr="00A26BF7" w:rsidRDefault="00F06AD8" w:rsidP="00A26BF7">
      <w:pPr>
        <w:tabs>
          <w:tab w:val="left" w:pos="567"/>
        </w:tabs>
        <w:spacing w:after="0" w:line="240" w:lineRule="auto"/>
        <w:rPr>
          <w:rFonts w:ascii="TimesNewRomanPSMT" w:hAnsi="TimesNewRomanPSMT"/>
        </w:rPr>
      </w:pPr>
    </w:p>
    <w:p w14:paraId="5B4454DC" w14:textId="77777777" w:rsidR="00F06AD8" w:rsidRPr="00A26BF7" w:rsidRDefault="00F06AD8" w:rsidP="00A26BF7">
      <w:pPr>
        <w:tabs>
          <w:tab w:val="left" w:pos="567"/>
        </w:tabs>
        <w:spacing w:after="0" w:line="240" w:lineRule="auto"/>
        <w:rPr>
          <w:rFonts w:ascii="TimesNewRomanPSMT" w:hAnsi="TimesNewRomanPSMT"/>
        </w:rPr>
      </w:pPr>
    </w:p>
    <w:p w14:paraId="67786CFD" w14:textId="77777777" w:rsidR="00F06AD8" w:rsidRPr="00A26BF7" w:rsidRDefault="00F06AD8" w:rsidP="00A26BF7">
      <w:pPr>
        <w:tabs>
          <w:tab w:val="left" w:pos="567"/>
        </w:tabs>
        <w:spacing w:after="0" w:line="240" w:lineRule="auto"/>
        <w:rPr>
          <w:rFonts w:ascii="TimesNewRomanPSMT" w:hAnsi="TimesNewRomanPSMT"/>
        </w:rPr>
      </w:pPr>
    </w:p>
    <w:p w14:paraId="11FA036C" w14:textId="77777777" w:rsidR="00F06AD8" w:rsidRPr="00A26BF7" w:rsidRDefault="00F06AD8" w:rsidP="00A26BF7">
      <w:pPr>
        <w:tabs>
          <w:tab w:val="left" w:pos="567"/>
        </w:tabs>
        <w:spacing w:after="0" w:line="240" w:lineRule="auto"/>
        <w:rPr>
          <w:rFonts w:ascii="TimesNewRomanPSMT" w:hAnsi="TimesNewRomanPSMT"/>
        </w:rPr>
      </w:pPr>
    </w:p>
    <w:p w14:paraId="3F621416" w14:textId="77777777" w:rsidR="00F06AD8" w:rsidRPr="00A26BF7" w:rsidRDefault="00F06AD8" w:rsidP="00A26BF7">
      <w:pPr>
        <w:tabs>
          <w:tab w:val="left" w:pos="567"/>
        </w:tabs>
        <w:spacing w:after="0" w:line="240" w:lineRule="auto"/>
        <w:rPr>
          <w:rFonts w:ascii="TimesNewRomanPSMT" w:hAnsi="TimesNewRomanPSMT"/>
        </w:rPr>
      </w:pPr>
    </w:p>
    <w:p w14:paraId="30A95F45" w14:textId="77777777" w:rsidR="00F06AD8" w:rsidRPr="00A26BF7" w:rsidRDefault="00F06AD8" w:rsidP="00A26BF7">
      <w:pPr>
        <w:tabs>
          <w:tab w:val="left" w:pos="567"/>
        </w:tabs>
        <w:spacing w:after="0" w:line="240" w:lineRule="auto"/>
        <w:rPr>
          <w:rFonts w:ascii="TimesNewRomanPSMT" w:hAnsi="TimesNewRomanPSMT"/>
        </w:rPr>
      </w:pPr>
    </w:p>
    <w:p w14:paraId="6CB89449" w14:textId="77777777" w:rsidR="00F06AD8" w:rsidRPr="00A26BF7" w:rsidRDefault="00F06AD8" w:rsidP="00A26BF7">
      <w:pPr>
        <w:tabs>
          <w:tab w:val="left" w:pos="567"/>
        </w:tabs>
        <w:spacing w:after="0" w:line="240" w:lineRule="auto"/>
        <w:rPr>
          <w:rFonts w:ascii="TimesNewRomanPSMT" w:hAnsi="TimesNewRomanPSMT"/>
        </w:rPr>
      </w:pPr>
    </w:p>
    <w:p w14:paraId="001D9388" w14:textId="77777777" w:rsidR="00F06AD8" w:rsidRPr="00A26BF7" w:rsidRDefault="00F06AD8" w:rsidP="00A26BF7">
      <w:pPr>
        <w:tabs>
          <w:tab w:val="left" w:pos="567"/>
        </w:tabs>
        <w:spacing w:after="0" w:line="240" w:lineRule="auto"/>
        <w:rPr>
          <w:rFonts w:ascii="TimesNewRomanPSMT" w:hAnsi="TimesNewRomanPSMT"/>
        </w:rPr>
      </w:pPr>
    </w:p>
    <w:p w14:paraId="09B1882D" w14:textId="77777777" w:rsidR="00F06AD8" w:rsidRPr="00A26BF7" w:rsidRDefault="00F06AD8" w:rsidP="00A26BF7">
      <w:pPr>
        <w:tabs>
          <w:tab w:val="left" w:pos="567"/>
        </w:tabs>
        <w:spacing w:after="0" w:line="240" w:lineRule="auto"/>
        <w:rPr>
          <w:rFonts w:ascii="TimesNewRomanPSMT" w:hAnsi="TimesNewRomanPSMT"/>
        </w:rPr>
      </w:pPr>
    </w:p>
    <w:p w14:paraId="7AC1C990" w14:textId="77777777" w:rsidR="00F06AD8" w:rsidRPr="00A26BF7" w:rsidRDefault="00F06AD8" w:rsidP="00A26BF7">
      <w:pPr>
        <w:tabs>
          <w:tab w:val="left" w:pos="567"/>
        </w:tabs>
        <w:spacing w:after="0" w:line="240" w:lineRule="auto"/>
        <w:rPr>
          <w:rFonts w:ascii="TimesNewRomanPSMT" w:hAnsi="TimesNewRomanPSMT"/>
        </w:rPr>
      </w:pPr>
    </w:p>
    <w:p w14:paraId="775E8FC3" w14:textId="77777777" w:rsidR="00F06AD8" w:rsidRPr="00A26BF7" w:rsidRDefault="00F06AD8" w:rsidP="00A26BF7">
      <w:pPr>
        <w:tabs>
          <w:tab w:val="left" w:pos="567"/>
        </w:tabs>
        <w:spacing w:after="0" w:line="240" w:lineRule="auto"/>
        <w:rPr>
          <w:rFonts w:ascii="TimesNewRomanPSMT" w:hAnsi="TimesNewRomanPSMT"/>
        </w:rPr>
      </w:pPr>
    </w:p>
    <w:p w14:paraId="01BE2381" w14:textId="77777777" w:rsidR="00F06AD8" w:rsidRPr="00A26BF7" w:rsidRDefault="00F06AD8" w:rsidP="00A26BF7">
      <w:pPr>
        <w:tabs>
          <w:tab w:val="left" w:pos="567"/>
        </w:tabs>
        <w:spacing w:after="0" w:line="240" w:lineRule="auto"/>
        <w:rPr>
          <w:rFonts w:ascii="TimesNewRomanPSMT" w:hAnsi="TimesNewRomanPSMT"/>
        </w:rPr>
      </w:pPr>
    </w:p>
    <w:p w14:paraId="7664C27C" w14:textId="77777777" w:rsidR="00F06AD8" w:rsidRPr="00A26BF7" w:rsidRDefault="00F06AD8" w:rsidP="00A26BF7">
      <w:pPr>
        <w:tabs>
          <w:tab w:val="left" w:pos="567"/>
        </w:tabs>
        <w:spacing w:after="0" w:line="240" w:lineRule="auto"/>
        <w:jc w:val="center"/>
        <w:outlineLvl w:val="0"/>
        <w:rPr>
          <w:rFonts w:ascii="Times New Roman" w:hAnsi="Times New Roman"/>
          <w:b/>
          <w:caps/>
        </w:rPr>
      </w:pPr>
    </w:p>
    <w:p w14:paraId="1285F8DA" w14:textId="77777777" w:rsidR="00F06AD8" w:rsidRPr="00A26BF7" w:rsidRDefault="00F06AD8" w:rsidP="00A26BF7">
      <w:pPr>
        <w:tabs>
          <w:tab w:val="left" w:pos="567"/>
        </w:tabs>
        <w:spacing w:after="0" w:line="240" w:lineRule="auto"/>
        <w:jc w:val="center"/>
        <w:outlineLvl w:val="0"/>
        <w:rPr>
          <w:rFonts w:ascii="Times New Roman" w:hAnsi="Times New Roman"/>
          <w:b/>
          <w:caps/>
        </w:rPr>
      </w:pPr>
      <w:r w:rsidRPr="00A26BF7">
        <w:rPr>
          <w:rFonts w:ascii="Times New Roman" w:hAnsi="Times New Roman"/>
          <w:b/>
          <w:caps/>
        </w:rPr>
        <w:t>A. ŽENKLINIMAS</w:t>
      </w:r>
    </w:p>
    <w:p w14:paraId="38A879AB" w14:textId="77777777" w:rsidR="00F06AD8" w:rsidRPr="00A26BF7" w:rsidRDefault="00F06AD8" w:rsidP="00A26BF7">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hAnsi="Times New Roman"/>
          <w:b/>
          <w:caps/>
        </w:rPr>
      </w:pPr>
      <w:r w:rsidRPr="00A26BF7">
        <w:rPr>
          <w:rFonts w:ascii="Times New Roman" w:hAnsi="Times New Roman"/>
        </w:rPr>
        <w:br w:type="page"/>
      </w:r>
      <w:r w:rsidRPr="00A26BF7">
        <w:rPr>
          <w:rFonts w:ascii="Times New Roman" w:hAnsi="Times New Roman"/>
          <w:b/>
          <w:caps/>
        </w:rPr>
        <w:lastRenderedPageBreak/>
        <w:t>INFORMACIJA ANT IŠORINĖS PAKUOTĖS</w:t>
      </w:r>
    </w:p>
    <w:p w14:paraId="325070FC" w14:textId="77777777" w:rsidR="00F06AD8" w:rsidRPr="00A26BF7" w:rsidRDefault="00F06AD8" w:rsidP="00A26BF7">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hAnsi="Times New Roman"/>
          <w:b/>
          <w:caps/>
        </w:rPr>
      </w:pPr>
    </w:p>
    <w:p w14:paraId="530B418C" w14:textId="77777777" w:rsidR="00F06AD8" w:rsidRPr="00A26BF7" w:rsidRDefault="00F06AD8" w:rsidP="00A26BF7">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hAnsi="Times New Roman"/>
          <w:b/>
          <w:caps/>
        </w:rPr>
      </w:pPr>
      <w:r w:rsidRPr="00A26BF7">
        <w:rPr>
          <w:rFonts w:ascii="Times New Roman" w:hAnsi="Times New Roman"/>
          <w:b/>
          <w:caps/>
        </w:rPr>
        <w:t>Kartono dėžutė</w:t>
      </w:r>
    </w:p>
    <w:p w14:paraId="71DE7511" w14:textId="77777777" w:rsidR="00F06AD8" w:rsidRPr="00A26BF7" w:rsidRDefault="00F06AD8" w:rsidP="00A26BF7">
      <w:pPr>
        <w:tabs>
          <w:tab w:val="left" w:pos="567"/>
        </w:tabs>
        <w:spacing w:after="0" w:line="240" w:lineRule="auto"/>
        <w:rPr>
          <w:rFonts w:ascii="TimesNewRomanPSMT" w:hAnsi="TimesNewRomanPSMT"/>
        </w:rPr>
      </w:pPr>
    </w:p>
    <w:p w14:paraId="7E3E0BE0" w14:textId="77777777" w:rsidR="00F06AD8" w:rsidRPr="00A26BF7" w:rsidRDefault="00F06AD8" w:rsidP="00A26BF7">
      <w:pPr>
        <w:tabs>
          <w:tab w:val="left" w:pos="567"/>
        </w:tabs>
        <w:spacing w:after="0" w:line="240" w:lineRule="auto"/>
        <w:rPr>
          <w:rFonts w:ascii="TimesNewRomanPSMT" w:hAnsi="TimesNewRomanPSMT"/>
        </w:rPr>
      </w:pPr>
    </w:p>
    <w:p w14:paraId="2D5A9693" w14:textId="77777777" w:rsidR="00F06AD8" w:rsidRPr="00A26BF7" w:rsidRDefault="00F06AD8" w:rsidP="00A26BF7">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hAnsi="Times New Roman"/>
          <w:b/>
          <w:caps/>
        </w:rPr>
      </w:pPr>
      <w:r w:rsidRPr="00A26BF7">
        <w:rPr>
          <w:rFonts w:ascii="Times New Roman" w:hAnsi="Times New Roman"/>
          <w:b/>
          <w:caps/>
        </w:rPr>
        <w:t>1.</w:t>
      </w:r>
      <w:r w:rsidRPr="00A26BF7">
        <w:rPr>
          <w:rFonts w:ascii="Times New Roman" w:hAnsi="Times New Roman"/>
          <w:b/>
          <w:caps/>
        </w:rPr>
        <w:tab/>
        <w:t>VAISTINIO PREPARATO PAVADINIMAS</w:t>
      </w:r>
    </w:p>
    <w:p w14:paraId="074F452C" w14:textId="77777777" w:rsidR="00F06AD8" w:rsidRPr="00A26BF7" w:rsidRDefault="00F06AD8" w:rsidP="00A26BF7">
      <w:pPr>
        <w:tabs>
          <w:tab w:val="left" w:pos="567"/>
        </w:tabs>
        <w:spacing w:after="0" w:line="240" w:lineRule="auto"/>
        <w:rPr>
          <w:rFonts w:ascii="TimesNewRomanPSMT" w:hAnsi="TimesNewRomanPSMT"/>
        </w:rPr>
      </w:pPr>
    </w:p>
    <w:p w14:paraId="071D4C34" w14:textId="77777777" w:rsidR="00F06AD8" w:rsidRPr="00A26BF7" w:rsidRDefault="00F06AD8" w:rsidP="0049262A">
      <w:pPr>
        <w:tabs>
          <w:tab w:val="left" w:pos="567"/>
        </w:tabs>
        <w:spacing w:after="0" w:line="240" w:lineRule="auto"/>
        <w:rPr>
          <w:rFonts w:ascii="Times New Roman" w:hAnsi="Times New Roman"/>
          <w:b/>
        </w:rPr>
      </w:pPr>
      <w:r w:rsidRPr="00A26BF7">
        <w:rPr>
          <w:rFonts w:ascii="Times New Roman" w:hAnsi="Times New Roman"/>
        </w:rPr>
        <w:t>Remifentanil Kabi 1</w:t>
      </w:r>
      <w:r w:rsidR="00FC1AF9" w:rsidRPr="0056524E">
        <w:rPr>
          <w:rFonts w:ascii="Times New Roman" w:eastAsia="Times New Roman" w:hAnsi="Times New Roman"/>
          <w:szCs w:val="20"/>
          <w:lang w:eastAsia="lt-LT"/>
        </w:rPr>
        <w:t> </w:t>
      </w:r>
      <w:r w:rsidR="00FC1AF9" w:rsidRPr="00A26BF7">
        <w:rPr>
          <w:rFonts w:ascii="Times New Roman" w:hAnsi="Times New Roman"/>
        </w:rPr>
        <w:t>mg</w:t>
      </w:r>
      <w:r w:rsidRPr="00A26BF7">
        <w:rPr>
          <w:rFonts w:ascii="Times New Roman" w:hAnsi="Times New Roman"/>
        </w:rPr>
        <w:t xml:space="preserve"> milteliai injekcinio ar infuzinio tirpalo koncentratui </w:t>
      </w:r>
    </w:p>
    <w:p w14:paraId="0A01289B" w14:textId="77777777" w:rsidR="00F06AD8" w:rsidRPr="0087490D" w:rsidRDefault="00F06AD8" w:rsidP="0049262A">
      <w:pPr>
        <w:tabs>
          <w:tab w:val="left" w:pos="567"/>
        </w:tabs>
        <w:spacing w:after="0" w:line="240" w:lineRule="auto"/>
        <w:rPr>
          <w:rFonts w:ascii="Times New Roman" w:hAnsi="Times New Roman"/>
          <w:b/>
          <w:highlight w:val="lightGray"/>
        </w:rPr>
      </w:pPr>
      <w:r w:rsidRPr="00E96B91">
        <w:rPr>
          <w:rFonts w:ascii="Times New Roman" w:hAnsi="Times New Roman"/>
          <w:highlight w:val="lightGray"/>
        </w:rPr>
        <w:t>Remifentanil Kabi 2</w:t>
      </w:r>
      <w:r w:rsidR="00FC1AF9" w:rsidRPr="00CB3DB3">
        <w:rPr>
          <w:rFonts w:ascii="Times New Roman" w:hAnsi="Times New Roman"/>
          <w:highlight w:val="lightGray"/>
        </w:rPr>
        <w:t> mg</w:t>
      </w:r>
      <w:r w:rsidRPr="00CB3DB3">
        <w:rPr>
          <w:rFonts w:ascii="Times New Roman" w:hAnsi="Times New Roman"/>
          <w:highlight w:val="lightGray"/>
        </w:rPr>
        <w:t xml:space="preserve"> milteliai injekcinio ar infuzinio tirpalo koncentratui </w:t>
      </w:r>
    </w:p>
    <w:p w14:paraId="697F813F" w14:textId="77777777" w:rsidR="00F06AD8" w:rsidRPr="00A26BF7" w:rsidRDefault="00F06AD8" w:rsidP="0049262A">
      <w:pPr>
        <w:tabs>
          <w:tab w:val="left" w:pos="567"/>
        </w:tabs>
        <w:spacing w:after="0" w:line="240" w:lineRule="auto"/>
        <w:rPr>
          <w:rFonts w:ascii="Times New Roman" w:hAnsi="Times New Roman"/>
          <w:b/>
        </w:rPr>
      </w:pPr>
      <w:r w:rsidRPr="0087490D">
        <w:rPr>
          <w:rFonts w:ascii="Times New Roman" w:hAnsi="Times New Roman"/>
          <w:highlight w:val="lightGray"/>
        </w:rPr>
        <w:t>Remifentanil Kabi 5</w:t>
      </w:r>
      <w:r w:rsidR="00FC1AF9" w:rsidRPr="0087490D">
        <w:rPr>
          <w:rFonts w:ascii="Times New Roman" w:hAnsi="Times New Roman"/>
          <w:highlight w:val="lightGray"/>
        </w:rPr>
        <w:t> mg</w:t>
      </w:r>
      <w:r w:rsidRPr="0087490D">
        <w:rPr>
          <w:rFonts w:ascii="Times New Roman" w:hAnsi="Times New Roman"/>
          <w:highlight w:val="lightGray"/>
        </w:rPr>
        <w:t xml:space="preserve"> milteliai injekcinio ar infuzinio tirpalo koncentratui</w:t>
      </w:r>
      <w:r w:rsidRPr="00A26BF7">
        <w:rPr>
          <w:rFonts w:ascii="Times New Roman" w:hAnsi="Times New Roman"/>
        </w:rPr>
        <w:t xml:space="preserve"> </w:t>
      </w:r>
    </w:p>
    <w:p w14:paraId="5B8E3DE7" w14:textId="77777777" w:rsidR="00F06AD8" w:rsidRPr="00A26BF7" w:rsidRDefault="00F06AD8" w:rsidP="008245B4">
      <w:pPr>
        <w:spacing w:after="0" w:line="240" w:lineRule="auto"/>
        <w:rPr>
          <w:rFonts w:ascii="Times New Roman" w:hAnsi="Times New Roman"/>
        </w:rPr>
      </w:pPr>
      <w:r w:rsidRPr="00A26BF7">
        <w:rPr>
          <w:rFonts w:ascii="Times New Roman" w:hAnsi="Times New Roman"/>
        </w:rPr>
        <w:t>Remifentanilum</w:t>
      </w:r>
    </w:p>
    <w:p w14:paraId="7AE9B5F5" w14:textId="77777777" w:rsidR="00F06AD8" w:rsidRPr="00A26BF7" w:rsidRDefault="00F06AD8" w:rsidP="00A26BF7">
      <w:pPr>
        <w:spacing w:after="0" w:line="240" w:lineRule="auto"/>
        <w:rPr>
          <w:rFonts w:ascii="Times New Roman" w:hAnsi="Times New Roman"/>
        </w:rPr>
      </w:pPr>
    </w:p>
    <w:p w14:paraId="72F67F8C" w14:textId="77777777" w:rsidR="00F06AD8" w:rsidRPr="00A26BF7" w:rsidRDefault="00F06AD8" w:rsidP="00A26BF7">
      <w:pPr>
        <w:spacing w:after="0" w:line="240" w:lineRule="auto"/>
        <w:rPr>
          <w:rFonts w:ascii="Times New Roman" w:hAnsi="Times New Roman"/>
        </w:rPr>
      </w:pPr>
    </w:p>
    <w:p w14:paraId="75880E53" w14:textId="77777777" w:rsidR="00F06AD8" w:rsidRPr="00A26BF7" w:rsidRDefault="00F06AD8" w:rsidP="00A26BF7">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hAnsi="Times New Roman"/>
          <w:b/>
          <w:caps/>
        </w:rPr>
      </w:pPr>
      <w:r w:rsidRPr="00A26BF7">
        <w:rPr>
          <w:rFonts w:ascii="Times New Roman" w:hAnsi="Times New Roman"/>
          <w:b/>
          <w:caps/>
        </w:rPr>
        <w:t>2.</w:t>
      </w:r>
      <w:r w:rsidRPr="00A26BF7">
        <w:rPr>
          <w:rFonts w:ascii="Times New Roman" w:hAnsi="Times New Roman"/>
          <w:b/>
          <w:caps/>
        </w:rPr>
        <w:tab/>
        <w:t>VEIKLIOJI (-IOS) MEDŽIAGA (-OS) IR JOS (-Ų) KIEKIS (-IAI)</w:t>
      </w:r>
    </w:p>
    <w:p w14:paraId="7F9A78B7" w14:textId="77777777" w:rsidR="00F06AD8" w:rsidRPr="00A26BF7" w:rsidRDefault="00F06AD8" w:rsidP="0049262A">
      <w:pPr>
        <w:tabs>
          <w:tab w:val="left" w:pos="567"/>
        </w:tabs>
        <w:spacing w:after="0" w:line="240" w:lineRule="auto"/>
        <w:rPr>
          <w:rFonts w:ascii="Times New Roman" w:hAnsi="Times New Roman"/>
        </w:rPr>
      </w:pPr>
    </w:p>
    <w:p w14:paraId="6415FA57" w14:textId="77777777" w:rsidR="00F06AD8" w:rsidRPr="00A26BF7" w:rsidRDefault="00F06AD8" w:rsidP="0049262A">
      <w:pPr>
        <w:tabs>
          <w:tab w:val="left" w:pos="567"/>
        </w:tabs>
        <w:spacing w:after="0" w:line="240" w:lineRule="auto"/>
        <w:rPr>
          <w:rFonts w:ascii="Times New Roman" w:hAnsi="Times New Roman"/>
        </w:rPr>
      </w:pPr>
      <w:r w:rsidRPr="00A26BF7">
        <w:rPr>
          <w:rFonts w:ascii="Times New Roman" w:hAnsi="Times New Roman"/>
        </w:rPr>
        <w:t>Kiekviename flakone yra 1</w:t>
      </w:r>
      <w:r w:rsidR="00FC1AF9" w:rsidRPr="0056524E">
        <w:rPr>
          <w:rFonts w:ascii="Times New Roman" w:eastAsia="Times New Roman" w:hAnsi="Times New Roman"/>
          <w:lang w:eastAsia="lt-LT"/>
        </w:rPr>
        <w:t> </w:t>
      </w:r>
      <w:r w:rsidR="00FC1AF9" w:rsidRPr="00A26BF7">
        <w:rPr>
          <w:rFonts w:ascii="Times New Roman" w:hAnsi="Times New Roman"/>
        </w:rPr>
        <w:t>mg</w:t>
      </w:r>
      <w:r w:rsidRPr="00A26BF7">
        <w:rPr>
          <w:rFonts w:ascii="Times New Roman" w:hAnsi="Times New Roman"/>
        </w:rPr>
        <w:t xml:space="preserve"> remifentanilio, remifentanilio hidrochlorido pavidalu. </w:t>
      </w:r>
    </w:p>
    <w:p w14:paraId="3A31D12B" w14:textId="77777777" w:rsidR="00F06AD8" w:rsidRPr="0087490D" w:rsidRDefault="00F06AD8" w:rsidP="0049262A">
      <w:pPr>
        <w:tabs>
          <w:tab w:val="left" w:pos="567"/>
        </w:tabs>
        <w:spacing w:after="0" w:line="240" w:lineRule="auto"/>
        <w:rPr>
          <w:rFonts w:ascii="Times New Roman" w:hAnsi="Times New Roman"/>
          <w:highlight w:val="lightGray"/>
        </w:rPr>
      </w:pPr>
      <w:r w:rsidRPr="00E96B91">
        <w:rPr>
          <w:rFonts w:ascii="Times New Roman" w:hAnsi="Times New Roman"/>
          <w:highlight w:val="lightGray"/>
        </w:rPr>
        <w:t>Kiekviename flakone yra 2</w:t>
      </w:r>
      <w:r w:rsidR="00FC1AF9" w:rsidRPr="00CB3DB3">
        <w:rPr>
          <w:rFonts w:ascii="Times New Roman" w:hAnsi="Times New Roman"/>
          <w:highlight w:val="lightGray"/>
        </w:rPr>
        <w:t> mg</w:t>
      </w:r>
      <w:r w:rsidRPr="00CB3DB3">
        <w:rPr>
          <w:rFonts w:ascii="Times New Roman" w:hAnsi="Times New Roman"/>
          <w:highlight w:val="lightGray"/>
        </w:rPr>
        <w:t xml:space="preserve"> remifentanilio, remifentanilio hidrochlo</w:t>
      </w:r>
      <w:r w:rsidRPr="0087490D">
        <w:rPr>
          <w:rFonts w:ascii="Times New Roman" w:hAnsi="Times New Roman"/>
          <w:highlight w:val="lightGray"/>
        </w:rPr>
        <w:t xml:space="preserve">rido pavidalu. </w:t>
      </w:r>
    </w:p>
    <w:p w14:paraId="2432383D" w14:textId="77777777" w:rsidR="00F06AD8" w:rsidRPr="00A26BF7" w:rsidRDefault="00F06AD8" w:rsidP="0049262A">
      <w:pPr>
        <w:tabs>
          <w:tab w:val="left" w:pos="567"/>
        </w:tabs>
        <w:spacing w:after="0" w:line="240" w:lineRule="auto"/>
        <w:rPr>
          <w:rFonts w:ascii="Times New Roman" w:hAnsi="Times New Roman"/>
        </w:rPr>
      </w:pPr>
      <w:r w:rsidRPr="0087490D">
        <w:rPr>
          <w:rFonts w:ascii="Times New Roman" w:hAnsi="Times New Roman"/>
          <w:highlight w:val="lightGray"/>
        </w:rPr>
        <w:t>Kiekviename flakone yra 5</w:t>
      </w:r>
      <w:r w:rsidR="00FC1AF9" w:rsidRPr="0087490D">
        <w:rPr>
          <w:rFonts w:ascii="Times New Roman" w:hAnsi="Times New Roman"/>
          <w:highlight w:val="lightGray"/>
        </w:rPr>
        <w:t> mg</w:t>
      </w:r>
      <w:r w:rsidRPr="0087490D">
        <w:rPr>
          <w:rFonts w:ascii="Times New Roman" w:hAnsi="Times New Roman"/>
          <w:highlight w:val="lightGray"/>
        </w:rPr>
        <w:t xml:space="preserve"> remifentanilio, remifentanilio hidrochlorido pavidalu.</w:t>
      </w:r>
      <w:r w:rsidRPr="00A26BF7">
        <w:rPr>
          <w:rFonts w:ascii="Times New Roman" w:hAnsi="Times New Roman"/>
        </w:rPr>
        <w:t xml:space="preserve"> </w:t>
      </w:r>
    </w:p>
    <w:p w14:paraId="35A438EE" w14:textId="77777777" w:rsidR="00F06AD8" w:rsidRPr="00A26BF7" w:rsidRDefault="00F06AD8" w:rsidP="008245B4">
      <w:pPr>
        <w:spacing w:after="0" w:line="240" w:lineRule="auto"/>
        <w:rPr>
          <w:rFonts w:ascii="Times New Roman" w:hAnsi="Times New Roman"/>
        </w:rPr>
      </w:pPr>
    </w:p>
    <w:p w14:paraId="7828C1D9" w14:textId="77777777" w:rsidR="00F06AD8" w:rsidRPr="00A26BF7" w:rsidRDefault="00F06AD8" w:rsidP="008245B4">
      <w:pPr>
        <w:spacing w:after="0" w:line="240" w:lineRule="auto"/>
        <w:rPr>
          <w:rFonts w:ascii="Times New Roman" w:hAnsi="Times New Roman"/>
        </w:rPr>
      </w:pPr>
      <w:r w:rsidRPr="00A26BF7">
        <w:rPr>
          <w:rFonts w:ascii="Times New Roman" w:hAnsi="Times New Roman"/>
        </w:rPr>
        <w:t>Paruošus kaip rekomenduojama, kiekviename mililitre yra 1</w:t>
      </w:r>
      <w:r w:rsidR="00FC1AF9" w:rsidRPr="0056524E">
        <w:rPr>
          <w:rFonts w:ascii="Times New Roman" w:eastAsia="Times New Roman" w:hAnsi="Times New Roman"/>
          <w:szCs w:val="20"/>
          <w:lang w:eastAsia="lt-LT"/>
        </w:rPr>
        <w:t> </w:t>
      </w:r>
      <w:r w:rsidR="00FC1AF9" w:rsidRPr="00A26BF7">
        <w:rPr>
          <w:rFonts w:ascii="Times New Roman" w:hAnsi="Times New Roman"/>
        </w:rPr>
        <w:t>mg</w:t>
      </w:r>
      <w:r w:rsidRPr="00A26BF7">
        <w:rPr>
          <w:rFonts w:ascii="Times New Roman" w:hAnsi="Times New Roman"/>
        </w:rPr>
        <w:t xml:space="preserve"> remifentanilio. </w:t>
      </w:r>
    </w:p>
    <w:p w14:paraId="4EA1954C" w14:textId="77777777" w:rsidR="00F06AD8" w:rsidRPr="00A26BF7" w:rsidRDefault="00F06AD8" w:rsidP="00A26BF7">
      <w:pPr>
        <w:spacing w:after="0" w:line="240" w:lineRule="auto"/>
        <w:rPr>
          <w:rFonts w:ascii="Times New Roman" w:hAnsi="Times New Roman"/>
        </w:rPr>
      </w:pPr>
    </w:p>
    <w:p w14:paraId="27E95B01" w14:textId="77777777" w:rsidR="00F06AD8" w:rsidRPr="00A26BF7" w:rsidRDefault="00F06AD8" w:rsidP="00A26BF7">
      <w:pPr>
        <w:spacing w:after="0" w:line="240" w:lineRule="auto"/>
        <w:rPr>
          <w:rFonts w:ascii="Times New Roman" w:hAnsi="Times New Roman"/>
        </w:rPr>
      </w:pPr>
    </w:p>
    <w:p w14:paraId="3E54F966" w14:textId="77777777" w:rsidR="00F06AD8" w:rsidRPr="00E96B91" w:rsidRDefault="00F06AD8" w:rsidP="00A26BF7">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hAnsi="Times New Roman"/>
          <w:b/>
          <w:caps/>
          <w:highlight w:val="lightGray"/>
        </w:rPr>
      </w:pPr>
      <w:r w:rsidRPr="00A26BF7">
        <w:rPr>
          <w:rFonts w:ascii="Times New Roman" w:hAnsi="Times New Roman"/>
          <w:b/>
          <w:caps/>
        </w:rPr>
        <w:t>3.</w:t>
      </w:r>
      <w:r w:rsidRPr="00A26BF7">
        <w:rPr>
          <w:rFonts w:ascii="Times New Roman" w:hAnsi="Times New Roman"/>
          <w:b/>
          <w:caps/>
        </w:rPr>
        <w:tab/>
        <w:t>PAGALBINIŲ MEDŽIAGŲ SĄRAŠAS</w:t>
      </w:r>
    </w:p>
    <w:p w14:paraId="5CF09532" w14:textId="77777777" w:rsidR="00F06AD8" w:rsidRPr="00A26BF7" w:rsidRDefault="00F06AD8" w:rsidP="0049262A">
      <w:pPr>
        <w:spacing w:after="0" w:line="240" w:lineRule="auto"/>
        <w:rPr>
          <w:rFonts w:ascii="Times New Roman" w:hAnsi="Times New Roman"/>
        </w:rPr>
      </w:pPr>
    </w:p>
    <w:p w14:paraId="14988286" w14:textId="77777777" w:rsidR="00F06AD8" w:rsidRPr="00A26BF7" w:rsidRDefault="00F06AD8" w:rsidP="0049262A">
      <w:pPr>
        <w:spacing w:after="0" w:line="240" w:lineRule="auto"/>
        <w:rPr>
          <w:rFonts w:ascii="Times New Roman" w:hAnsi="Times New Roman"/>
        </w:rPr>
      </w:pPr>
      <w:r w:rsidRPr="00A26BF7">
        <w:rPr>
          <w:rFonts w:ascii="Times New Roman" w:hAnsi="Times New Roman"/>
        </w:rPr>
        <w:t>Glycinum, acidum hydrochloridum.</w:t>
      </w:r>
    </w:p>
    <w:p w14:paraId="39D3FC9D" w14:textId="77777777" w:rsidR="00F06AD8" w:rsidRPr="00A26BF7" w:rsidRDefault="00F06AD8" w:rsidP="008245B4">
      <w:pPr>
        <w:spacing w:after="0" w:line="240" w:lineRule="auto"/>
        <w:rPr>
          <w:rFonts w:ascii="Times New Roman" w:hAnsi="Times New Roman"/>
        </w:rPr>
      </w:pPr>
    </w:p>
    <w:p w14:paraId="148ED3C7" w14:textId="77777777" w:rsidR="00F06AD8" w:rsidRPr="00A26BF7" w:rsidRDefault="00F06AD8" w:rsidP="00A26BF7">
      <w:pPr>
        <w:spacing w:after="0" w:line="240" w:lineRule="auto"/>
        <w:rPr>
          <w:rFonts w:ascii="Times New Roman" w:hAnsi="Times New Roman"/>
        </w:rPr>
      </w:pPr>
    </w:p>
    <w:p w14:paraId="465F2A5F" w14:textId="77777777" w:rsidR="00F06AD8" w:rsidRPr="00A26BF7" w:rsidRDefault="00F06AD8" w:rsidP="00A26BF7">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hAnsi="Times New Roman"/>
          <w:b/>
          <w:caps/>
        </w:rPr>
      </w:pPr>
      <w:r w:rsidRPr="00A26BF7">
        <w:rPr>
          <w:rFonts w:ascii="Times New Roman" w:hAnsi="Times New Roman"/>
          <w:b/>
          <w:caps/>
        </w:rPr>
        <w:t>4.</w:t>
      </w:r>
      <w:r w:rsidRPr="00A26BF7">
        <w:rPr>
          <w:rFonts w:ascii="Times New Roman" w:hAnsi="Times New Roman"/>
          <w:b/>
          <w:caps/>
        </w:rPr>
        <w:tab/>
        <w:t>FARMACINĖ FORMA IR KIEKIS PAKUOTĖJE</w:t>
      </w:r>
    </w:p>
    <w:p w14:paraId="4BE95760" w14:textId="77777777" w:rsidR="00F06AD8" w:rsidRPr="00A26BF7" w:rsidRDefault="00F06AD8" w:rsidP="0049262A">
      <w:pPr>
        <w:spacing w:after="0" w:line="240" w:lineRule="auto"/>
        <w:rPr>
          <w:rFonts w:ascii="Times New Roman" w:hAnsi="Times New Roman"/>
        </w:rPr>
      </w:pPr>
    </w:p>
    <w:p w14:paraId="51C9E80C" w14:textId="77777777" w:rsidR="00F06AD8" w:rsidRPr="00A26BF7" w:rsidRDefault="00F06AD8" w:rsidP="0049262A">
      <w:pPr>
        <w:spacing w:after="0" w:line="240" w:lineRule="auto"/>
        <w:rPr>
          <w:rFonts w:ascii="Times New Roman" w:hAnsi="Times New Roman"/>
        </w:rPr>
      </w:pPr>
      <w:r w:rsidRPr="00A26BF7">
        <w:rPr>
          <w:rFonts w:ascii="Times New Roman" w:hAnsi="Times New Roman"/>
        </w:rPr>
        <w:t xml:space="preserve">Milteliai injekcinio ar infuzinio tirpalo koncentratui </w:t>
      </w:r>
    </w:p>
    <w:p w14:paraId="49D7FCF6" w14:textId="77777777" w:rsidR="00F06AD8" w:rsidRPr="00A26BF7" w:rsidRDefault="00F06AD8" w:rsidP="008245B4">
      <w:pPr>
        <w:spacing w:after="0" w:line="240" w:lineRule="auto"/>
        <w:rPr>
          <w:rFonts w:ascii="Times New Roman" w:hAnsi="Times New Roman"/>
        </w:rPr>
      </w:pPr>
      <w:r w:rsidRPr="00A26BF7">
        <w:rPr>
          <w:rFonts w:ascii="Times New Roman" w:hAnsi="Times New Roman"/>
        </w:rPr>
        <w:t>1 flakonas</w:t>
      </w:r>
    </w:p>
    <w:p w14:paraId="7E1032B8" w14:textId="77777777" w:rsidR="00F06AD8" w:rsidRPr="00A26BF7" w:rsidRDefault="00F06AD8" w:rsidP="008245B4">
      <w:pPr>
        <w:spacing w:after="0" w:line="240" w:lineRule="auto"/>
        <w:rPr>
          <w:rFonts w:ascii="Times New Roman" w:hAnsi="Times New Roman"/>
        </w:rPr>
      </w:pPr>
      <w:r w:rsidRPr="00E96B91">
        <w:rPr>
          <w:rFonts w:ascii="Times New Roman" w:hAnsi="Times New Roman"/>
          <w:highlight w:val="lightGray"/>
        </w:rPr>
        <w:t>5 flakonai</w:t>
      </w:r>
    </w:p>
    <w:p w14:paraId="4E76B660" w14:textId="77777777" w:rsidR="00F06AD8" w:rsidRPr="00A26BF7" w:rsidRDefault="00F06AD8" w:rsidP="00A26BF7">
      <w:pPr>
        <w:spacing w:after="0" w:line="240" w:lineRule="auto"/>
        <w:rPr>
          <w:rFonts w:ascii="Times New Roman" w:hAnsi="Times New Roman"/>
        </w:rPr>
      </w:pPr>
    </w:p>
    <w:p w14:paraId="3B3F72B1" w14:textId="77777777" w:rsidR="00F06AD8" w:rsidRPr="00A26BF7" w:rsidRDefault="00F06AD8" w:rsidP="00A26BF7">
      <w:pPr>
        <w:spacing w:after="0" w:line="240" w:lineRule="auto"/>
        <w:rPr>
          <w:rFonts w:ascii="Times New Roman" w:hAnsi="Times New Roman"/>
        </w:rPr>
      </w:pPr>
    </w:p>
    <w:p w14:paraId="0C1FC6C6" w14:textId="77777777" w:rsidR="00F06AD8" w:rsidRPr="00E96B91" w:rsidRDefault="00F06AD8" w:rsidP="00A26BF7">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hAnsi="Times New Roman"/>
          <w:b/>
          <w:caps/>
          <w:highlight w:val="lightGray"/>
        </w:rPr>
      </w:pPr>
      <w:r w:rsidRPr="00A26BF7">
        <w:rPr>
          <w:rFonts w:ascii="Times New Roman" w:hAnsi="Times New Roman"/>
          <w:b/>
          <w:caps/>
        </w:rPr>
        <w:t>5.</w:t>
      </w:r>
      <w:r w:rsidRPr="00A26BF7">
        <w:rPr>
          <w:rFonts w:ascii="Times New Roman" w:hAnsi="Times New Roman"/>
          <w:b/>
          <w:caps/>
        </w:rPr>
        <w:tab/>
        <w:t>VARTOJIMO METODAS IR BŪDAS (-AI)</w:t>
      </w:r>
    </w:p>
    <w:p w14:paraId="3A193E92" w14:textId="77777777" w:rsidR="00F06AD8" w:rsidRPr="00A26BF7" w:rsidRDefault="00F06AD8" w:rsidP="0049262A">
      <w:pPr>
        <w:spacing w:after="0" w:line="240" w:lineRule="auto"/>
        <w:rPr>
          <w:rFonts w:ascii="Times New Roman" w:hAnsi="Times New Roman"/>
        </w:rPr>
      </w:pPr>
    </w:p>
    <w:p w14:paraId="75823A0F" w14:textId="77777777" w:rsidR="00F06AD8" w:rsidRPr="00A26BF7" w:rsidRDefault="00F06AD8" w:rsidP="0049262A">
      <w:pPr>
        <w:spacing w:after="0" w:line="240" w:lineRule="auto"/>
        <w:rPr>
          <w:rFonts w:ascii="Times New Roman" w:hAnsi="Times New Roman"/>
        </w:rPr>
      </w:pPr>
      <w:r w:rsidRPr="00A26BF7">
        <w:rPr>
          <w:rFonts w:ascii="Times New Roman" w:hAnsi="Times New Roman"/>
        </w:rPr>
        <w:t>Leisti tik į veną.</w:t>
      </w:r>
    </w:p>
    <w:p w14:paraId="1FFA352E" w14:textId="77777777" w:rsidR="00F06AD8" w:rsidRPr="00A26BF7" w:rsidRDefault="00F06AD8" w:rsidP="008245B4">
      <w:pPr>
        <w:spacing w:after="0" w:line="240" w:lineRule="auto"/>
        <w:rPr>
          <w:rFonts w:ascii="Times New Roman" w:hAnsi="Times New Roman"/>
        </w:rPr>
      </w:pPr>
      <w:r w:rsidRPr="00A26BF7">
        <w:rPr>
          <w:rFonts w:ascii="Times New Roman" w:hAnsi="Times New Roman"/>
        </w:rPr>
        <w:t>Prieš vartojimą perskaitykite pakuotės lapelį.</w:t>
      </w:r>
    </w:p>
    <w:p w14:paraId="5CD6F68F" w14:textId="77777777" w:rsidR="00F06AD8" w:rsidRPr="00A26BF7" w:rsidRDefault="00F06AD8" w:rsidP="00A26BF7">
      <w:pPr>
        <w:spacing w:after="0" w:line="240" w:lineRule="auto"/>
        <w:rPr>
          <w:rFonts w:ascii="Times New Roman" w:hAnsi="Times New Roman"/>
        </w:rPr>
      </w:pPr>
    </w:p>
    <w:p w14:paraId="3DBDA56A" w14:textId="77777777" w:rsidR="00F06AD8" w:rsidRPr="00A26BF7" w:rsidRDefault="00F06AD8" w:rsidP="00A26BF7">
      <w:pPr>
        <w:spacing w:after="0" w:line="240" w:lineRule="auto"/>
        <w:rPr>
          <w:rFonts w:ascii="Times New Roman" w:hAnsi="Times New Roman"/>
        </w:rPr>
      </w:pPr>
    </w:p>
    <w:p w14:paraId="2F7FA8B4" w14:textId="77777777" w:rsidR="00F06AD8" w:rsidRPr="00A26BF7" w:rsidRDefault="00F06AD8" w:rsidP="00A26BF7">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hAnsi="Times New Roman"/>
          <w:b/>
          <w:caps/>
        </w:rPr>
      </w:pPr>
      <w:r w:rsidRPr="00A26BF7">
        <w:rPr>
          <w:rFonts w:ascii="Times New Roman" w:hAnsi="Times New Roman"/>
          <w:b/>
          <w:caps/>
        </w:rPr>
        <w:t>6.</w:t>
      </w:r>
      <w:r w:rsidRPr="00A26BF7">
        <w:rPr>
          <w:rFonts w:ascii="Times New Roman" w:hAnsi="Times New Roman"/>
          <w:b/>
          <w:caps/>
        </w:rPr>
        <w:tab/>
        <w:t>SPECIALUS ĮSPĖJIMAS, KAD VAISTINĮ PREPARATĄ BŪTINA LAIKYTI VAIKAMS NEPASTEBIMOJE IR NEPASIEKIAMOJE VIETOJE</w:t>
      </w:r>
    </w:p>
    <w:p w14:paraId="4F77C905" w14:textId="77777777" w:rsidR="00F06AD8" w:rsidRPr="00A26BF7" w:rsidRDefault="00F06AD8" w:rsidP="0049262A">
      <w:pPr>
        <w:spacing w:after="0" w:line="240" w:lineRule="auto"/>
        <w:rPr>
          <w:rFonts w:ascii="Times New Roman" w:hAnsi="Times New Roman"/>
        </w:rPr>
      </w:pPr>
    </w:p>
    <w:p w14:paraId="4167B788" w14:textId="77777777" w:rsidR="00F06AD8" w:rsidRPr="00A26BF7" w:rsidRDefault="00F06AD8" w:rsidP="0049262A">
      <w:pPr>
        <w:spacing w:after="0" w:line="240" w:lineRule="auto"/>
        <w:rPr>
          <w:rFonts w:ascii="Times New Roman" w:hAnsi="Times New Roman"/>
        </w:rPr>
      </w:pPr>
      <w:r w:rsidRPr="00A26BF7">
        <w:rPr>
          <w:rFonts w:ascii="Times New Roman" w:hAnsi="Times New Roman"/>
        </w:rPr>
        <w:t>Laikyti vaikams nepastebimoje ir nepasiekiamoje vietoje.</w:t>
      </w:r>
    </w:p>
    <w:p w14:paraId="42F8B9C4" w14:textId="77777777" w:rsidR="00F06AD8" w:rsidRPr="00A26BF7" w:rsidRDefault="00F06AD8" w:rsidP="008245B4">
      <w:pPr>
        <w:spacing w:after="0" w:line="240" w:lineRule="auto"/>
        <w:rPr>
          <w:rFonts w:ascii="Times New Roman" w:hAnsi="Times New Roman"/>
        </w:rPr>
      </w:pPr>
    </w:p>
    <w:p w14:paraId="5AFB7A7B" w14:textId="77777777" w:rsidR="00F06AD8" w:rsidRPr="00A26BF7" w:rsidRDefault="00F06AD8" w:rsidP="00A26BF7">
      <w:pPr>
        <w:spacing w:after="0" w:line="240" w:lineRule="auto"/>
        <w:rPr>
          <w:rFonts w:ascii="Times New Roman" w:hAnsi="Times New Roman"/>
        </w:rPr>
      </w:pPr>
    </w:p>
    <w:p w14:paraId="7C969832" w14:textId="77777777" w:rsidR="00F06AD8" w:rsidRPr="00E96B91" w:rsidRDefault="00F06AD8" w:rsidP="00A26BF7">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hAnsi="Times New Roman"/>
          <w:b/>
          <w:caps/>
          <w:highlight w:val="lightGray"/>
        </w:rPr>
      </w:pPr>
      <w:r w:rsidRPr="00A26BF7">
        <w:rPr>
          <w:rFonts w:ascii="Times New Roman" w:hAnsi="Times New Roman"/>
          <w:b/>
          <w:caps/>
        </w:rPr>
        <w:t>7.</w:t>
      </w:r>
      <w:r w:rsidRPr="00A26BF7">
        <w:rPr>
          <w:rFonts w:ascii="Times New Roman" w:hAnsi="Times New Roman"/>
          <w:b/>
          <w:caps/>
        </w:rPr>
        <w:tab/>
        <w:t>KITAS (-I) SPECIALUS (-ŪS) ĮSPĖJIMAS (-AI) (JEI REIKIA)</w:t>
      </w:r>
    </w:p>
    <w:p w14:paraId="3859BC5D" w14:textId="77777777" w:rsidR="00F06AD8" w:rsidRPr="00A26BF7" w:rsidRDefault="00F06AD8" w:rsidP="00A26BF7">
      <w:pPr>
        <w:tabs>
          <w:tab w:val="left" w:pos="567"/>
        </w:tabs>
        <w:spacing w:after="0" w:line="240" w:lineRule="auto"/>
        <w:rPr>
          <w:rFonts w:ascii="TimesNewRomanPSMT" w:hAnsi="TimesNewRomanPSMT"/>
        </w:rPr>
      </w:pPr>
    </w:p>
    <w:p w14:paraId="659BFB8C" w14:textId="77777777" w:rsidR="00F06AD8" w:rsidRPr="00A26BF7" w:rsidRDefault="00F06AD8" w:rsidP="00A26BF7">
      <w:pPr>
        <w:tabs>
          <w:tab w:val="left" w:pos="567"/>
        </w:tabs>
        <w:spacing w:after="0" w:line="240" w:lineRule="auto"/>
        <w:rPr>
          <w:rFonts w:ascii="TimesNewRomanPSMT" w:hAnsi="TimesNewRomanPSMT"/>
        </w:rPr>
      </w:pPr>
    </w:p>
    <w:p w14:paraId="2C0E19CE" w14:textId="77777777" w:rsidR="00F06AD8" w:rsidRPr="00E96B91" w:rsidRDefault="00F06AD8" w:rsidP="00A26BF7">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hAnsi="Times New Roman"/>
          <w:b/>
          <w:caps/>
          <w:highlight w:val="lightGray"/>
        </w:rPr>
      </w:pPr>
      <w:r w:rsidRPr="00A26BF7">
        <w:rPr>
          <w:rFonts w:ascii="Times New Roman" w:hAnsi="Times New Roman"/>
          <w:b/>
          <w:caps/>
        </w:rPr>
        <w:t>8.</w:t>
      </w:r>
      <w:r w:rsidRPr="00A26BF7">
        <w:rPr>
          <w:rFonts w:ascii="Times New Roman" w:hAnsi="Times New Roman"/>
          <w:b/>
          <w:caps/>
        </w:rPr>
        <w:tab/>
        <w:t>TINKAMUMO LAIKAS</w:t>
      </w:r>
    </w:p>
    <w:p w14:paraId="3400B58D" w14:textId="77777777" w:rsidR="00F06AD8" w:rsidRPr="00A26BF7" w:rsidRDefault="00F06AD8" w:rsidP="0049262A">
      <w:pPr>
        <w:spacing w:after="0" w:line="240" w:lineRule="auto"/>
        <w:rPr>
          <w:rFonts w:ascii="Times New Roman" w:hAnsi="Times New Roman"/>
        </w:rPr>
      </w:pPr>
    </w:p>
    <w:p w14:paraId="1A41A12A" w14:textId="77777777" w:rsidR="00F06AD8" w:rsidRPr="00A26BF7" w:rsidRDefault="007E22D4" w:rsidP="0049262A">
      <w:pPr>
        <w:spacing w:after="0" w:line="240" w:lineRule="auto"/>
        <w:rPr>
          <w:rFonts w:ascii="Times New Roman" w:hAnsi="Times New Roman"/>
        </w:rPr>
      </w:pPr>
      <w:r w:rsidRPr="0056524E">
        <w:rPr>
          <w:rFonts w:ascii="Times New Roman" w:eastAsia="Times New Roman" w:hAnsi="Times New Roman"/>
          <w:szCs w:val="20"/>
          <w:lang w:eastAsia="lt-LT"/>
        </w:rPr>
        <w:t>EXP:</w:t>
      </w:r>
      <w:r w:rsidR="00F06AD8" w:rsidRPr="00A26BF7">
        <w:rPr>
          <w:rFonts w:ascii="Times New Roman" w:hAnsi="Times New Roman"/>
        </w:rPr>
        <w:t xml:space="preserve"> {mm/MMMM}</w:t>
      </w:r>
    </w:p>
    <w:p w14:paraId="62D091E9" w14:textId="77777777" w:rsidR="00F06AD8" w:rsidRPr="00A26BF7" w:rsidRDefault="00F06AD8" w:rsidP="008245B4">
      <w:pPr>
        <w:spacing w:after="0" w:line="240" w:lineRule="auto"/>
        <w:rPr>
          <w:rFonts w:ascii="Times New Roman" w:hAnsi="Times New Roman"/>
        </w:rPr>
      </w:pPr>
      <w:r w:rsidRPr="00A26BF7">
        <w:rPr>
          <w:rFonts w:ascii="Times New Roman" w:hAnsi="Times New Roman"/>
        </w:rPr>
        <w:lastRenderedPageBreak/>
        <w:t>Paruošto tirpalo tinkamumo laikas nurodytas pakuotės lapelyje.</w:t>
      </w:r>
    </w:p>
    <w:p w14:paraId="767A86AF" w14:textId="77777777" w:rsidR="00F06AD8" w:rsidRPr="00A26BF7" w:rsidRDefault="00F06AD8" w:rsidP="00A26BF7">
      <w:pPr>
        <w:spacing w:after="0" w:line="240" w:lineRule="auto"/>
        <w:rPr>
          <w:rFonts w:ascii="Times New Roman" w:hAnsi="Times New Roman"/>
        </w:rPr>
      </w:pPr>
    </w:p>
    <w:p w14:paraId="558DEF1E" w14:textId="77777777" w:rsidR="00F06AD8" w:rsidRPr="00A26BF7" w:rsidRDefault="00F06AD8" w:rsidP="00A26BF7">
      <w:pPr>
        <w:spacing w:after="0" w:line="240" w:lineRule="auto"/>
        <w:rPr>
          <w:rFonts w:ascii="Times New Roman" w:hAnsi="Times New Roman"/>
        </w:rPr>
      </w:pPr>
    </w:p>
    <w:p w14:paraId="411B425E" w14:textId="77777777" w:rsidR="00F06AD8" w:rsidRPr="00A26BF7" w:rsidRDefault="00F06AD8" w:rsidP="00A26BF7">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hAnsi="Times New Roman"/>
          <w:b/>
          <w:caps/>
        </w:rPr>
      </w:pPr>
      <w:r w:rsidRPr="00A26BF7">
        <w:rPr>
          <w:rFonts w:ascii="Times New Roman" w:hAnsi="Times New Roman"/>
          <w:b/>
          <w:caps/>
        </w:rPr>
        <w:t>9.</w:t>
      </w:r>
      <w:r w:rsidRPr="00A26BF7">
        <w:rPr>
          <w:rFonts w:ascii="Times New Roman" w:hAnsi="Times New Roman"/>
          <w:b/>
          <w:caps/>
        </w:rPr>
        <w:tab/>
        <w:t>SPECIALIOS LAIKYMO SĄLYGOS</w:t>
      </w:r>
    </w:p>
    <w:p w14:paraId="4DCDDC46" w14:textId="77777777" w:rsidR="00F06AD8" w:rsidRPr="00A26BF7" w:rsidRDefault="00F06AD8" w:rsidP="0049262A">
      <w:pPr>
        <w:spacing w:after="0" w:line="240" w:lineRule="auto"/>
        <w:rPr>
          <w:rFonts w:ascii="Times New Roman" w:hAnsi="Times New Roman"/>
        </w:rPr>
      </w:pPr>
    </w:p>
    <w:p w14:paraId="6D88583F" w14:textId="77777777" w:rsidR="00F06AD8" w:rsidRPr="00A26BF7" w:rsidRDefault="00F06AD8" w:rsidP="0049262A">
      <w:pPr>
        <w:spacing w:after="0" w:line="240" w:lineRule="auto"/>
        <w:rPr>
          <w:rFonts w:ascii="Times New Roman" w:hAnsi="Times New Roman"/>
        </w:rPr>
      </w:pPr>
      <w:r w:rsidRPr="00A26BF7">
        <w:rPr>
          <w:rFonts w:ascii="Times New Roman" w:hAnsi="Times New Roman"/>
        </w:rPr>
        <w:t>Laikyti ne aukštesnėje kaip 25 </w:t>
      </w:r>
      <w:r w:rsidRPr="00A26BF7">
        <w:rPr>
          <w:rFonts w:ascii="Times New Roman" w:hAnsi="Times New Roman"/>
        </w:rPr>
        <w:sym w:font="Symbol" w:char="F0B0"/>
      </w:r>
      <w:r w:rsidRPr="00A26BF7">
        <w:rPr>
          <w:rFonts w:ascii="Times New Roman" w:hAnsi="Times New Roman"/>
        </w:rPr>
        <w:t>C temperatūroje.</w:t>
      </w:r>
    </w:p>
    <w:p w14:paraId="22AE5B87" w14:textId="77777777" w:rsidR="00F06AD8" w:rsidRPr="00A26BF7" w:rsidRDefault="00F06AD8" w:rsidP="008245B4">
      <w:pPr>
        <w:spacing w:after="0" w:line="240" w:lineRule="auto"/>
        <w:rPr>
          <w:rFonts w:ascii="Times New Roman" w:hAnsi="Times New Roman"/>
        </w:rPr>
      </w:pPr>
      <w:r w:rsidRPr="00A26BF7">
        <w:rPr>
          <w:rFonts w:ascii="Times New Roman" w:hAnsi="Times New Roman"/>
        </w:rPr>
        <w:t>Negalima šaldyti ar užšaldyti.</w:t>
      </w:r>
    </w:p>
    <w:p w14:paraId="15FA2097" w14:textId="77777777" w:rsidR="00F06AD8" w:rsidRPr="00A26BF7" w:rsidRDefault="00F06AD8" w:rsidP="00A26BF7">
      <w:pPr>
        <w:spacing w:after="0" w:line="240" w:lineRule="auto"/>
        <w:rPr>
          <w:rFonts w:ascii="Times New Roman" w:hAnsi="Times New Roman"/>
        </w:rPr>
      </w:pPr>
    </w:p>
    <w:p w14:paraId="37C0EC77" w14:textId="77777777" w:rsidR="00F06AD8" w:rsidRPr="00A26BF7" w:rsidRDefault="00F06AD8" w:rsidP="00A26BF7">
      <w:pPr>
        <w:spacing w:after="0" w:line="240" w:lineRule="auto"/>
        <w:rPr>
          <w:rFonts w:ascii="Times New Roman" w:hAnsi="Times New Roman"/>
        </w:rPr>
      </w:pPr>
    </w:p>
    <w:p w14:paraId="7F3C6020" w14:textId="77777777" w:rsidR="00F06AD8" w:rsidRPr="00A26BF7" w:rsidRDefault="00F06AD8" w:rsidP="00A26BF7">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hAnsi="Times New Roman"/>
          <w:b/>
          <w:caps/>
        </w:rPr>
      </w:pPr>
      <w:r w:rsidRPr="00A26BF7">
        <w:rPr>
          <w:rFonts w:ascii="Times New Roman" w:hAnsi="Times New Roman"/>
          <w:b/>
          <w:caps/>
        </w:rPr>
        <w:t>10.</w:t>
      </w:r>
      <w:r w:rsidRPr="00A26BF7">
        <w:rPr>
          <w:rFonts w:ascii="Times New Roman" w:hAnsi="Times New Roman"/>
          <w:b/>
          <w:caps/>
        </w:rPr>
        <w:tab/>
        <w:t>SPECIALIOS ATSARGUMO PRIEMONĖS DĖL NESUVARTOTO VAISTINIO PREPARATO AR JO ATLIEKŲ TVARKYMO (JEI REIKIA)</w:t>
      </w:r>
    </w:p>
    <w:p w14:paraId="4A40B618" w14:textId="77777777" w:rsidR="00F06AD8" w:rsidRPr="00A26BF7" w:rsidRDefault="00F06AD8" w:rsidP="0049262A">
      <w:pPr>
        <w:spacing w:after="0" w:line="240" w:lineRule="auto"/>
        <w:rPr>
          <w:rFonts w:ascii="Times New Roman" w:hAnsi="Times New Roman"/>
        </w:rPr>
      </w:pPr>
    </w:p>
    <w:p w14:paraId="2F9683F9" w14:textId="77777777" w:rsidR="00F06AD8" w:rsidRPr="00A26BF7" w:rsidRDefault="00F06AD8" w:rsidP="0049262A">
      <w:pPr>
        <w:spacing w:after="0" w:line="240" w:lineRule="auto"/>
        <w:rPr>
          <w:rFonts w:ascii="Times New Roman" w:hAnsi="Times New Roman"/>
        </w:rPr>
      </w:pPr>
      <w:r w:rsidRPr="00A26BF7">
        <w:rPr>
          <w:rFonts w:ascii="Times New Roman" w:hAnsi="Times New Roman"/>
        </w:rPr>
        <w:t>Tik vienkartiniam vartojimui, nesuvartotą turinį reikia sunaikinti.</w:t>
      </w:r>
    </w:p>
    <w:p w14:paraId="3C51A559" w14:textId="77777777" w:rsidR="00F06AD8" w:rsidRPr="00A26BF7" w:rsidRDefault="00F06AD8" w:rsidP="008245B4">
      <w:pPr>
        <w:spacing w:after="0" w:line="240" w:lineRule="auto"/>
        <w:rPr>
          <w:rFonts w:ascii="Times New Roman" w:hAnsi="Times New Roman"/>
        </w:rPr>
      </w:pPr>
    </w:p>
    <w:p w14:paraId="23412286" w14:textId="77777777" w:rsidR="00F06AD8" w:rsidRPr="00A26BF7" w:rsidRDefault="00F06AD8" w:rsidP="00A26BF7">
      <w:pPr>
        <w:spacing w:after="0" w:line="240" w:lineRule="auto"/>
        <w:rPr>
          <w:rFonts w:ascii="Times New Roman" w:hAnsi="Times New Roman"/>
        </w:rPr>
      </w:pPr>
    </w:p>
    <w:p w14:paraId="14D62455" w14:textId="77777777" w:rsidR="00F06AD8" w:rsidRPr="00A26BF7" w:rsidRDefault="00F06AD8" w:rsidP="00A26BF7">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hAnsi="Times New Roman"/>
          <w:b/>
          <w:caps/>
        </w:rPr>
      </w:pPr>
      <w:r w:rsidRPr="00A26BF7">
        <w:rPr>
          <w:rFonts w:ascii="Times New Roman" w:hAnsi="Times New Roman"/>
          <w:b/>
          <w:caps/>
        </w:rPr>
        <w:t>11.</w:t>
      </w:r>
      <w:r w:rsidRPr="00A26BF7">
        <w:rPr>
          <w:rFonts w:ascii="Times New Roman" w:hAnsi="Times New Roman"/>
          <w:b/>
          <w:caps/>
        </w:rPr>
        <w:tab/>
      </w:r>
      <w:r w:rsidR="00EF7FED" w:rsidRPr="005F6072">
        <w:rPr>
          <w:rFonts w:ascii="Times New Roman" w:hAnsi="Times New Roman"/>
          <w:b/>
          <w:caps/>
        </w:rPr>
        <w:t>REGISTRUOTOJO</w:t>
      </w:r>
      <w:r w:rsidR="00EF7FED" w:rsidRPr="00A26BF7">
        <w:rPr>
          <w:rFonts w:ascii="Times New Roman" w:hAnsi="Times New Roman"/>
          <w:b/>
          <w:caps/>
        </w:rPr>
        <w:t xml:space="preserve"> </w:t>
      </w:r>
      <w:r w:rsidRPr="00A26BF7">
        <w:rPr>
          <w:rFonts w:ascii="Times New Roman" w:hAnsi="Times New Roman"/>
          <w:b/>
          <w:caps/>
        </w:rPr>
        <w:t>PAVADINIMAS IR ADRESAS</w:t>
      </w:r>
    </w:p>
    <w:p w14:paraId="763C8673" w14:textId="77777777" w:rsidR="00F06AD8" w:rsidRPr="00A26BF7" w:rsidRDefault="00F06AD8" w:rsidP="00A26BF7">
      <w:pPr>
        <w:tabs>
          <w:tab w:val="left" w:pos="567"/>
        </w:tabs>
        <w:spacing w:after="0" w:line="240" w:lineRule="auto"/>
        <w:rPr>
          <w:rFonts w:ascii="TimesNewRomanPSMT" w:hAnsi="TimesNewRomanPSMT"/>
        </w:rPr>
      </w:pPr>
    </w:p>
    <w:p w14:paraId="0AFEE51D" w14:textId="77777777" w:rsidR="00F06AD8" w:rsidRPr="005C374A" w:rsidRDefault="00F06AD8" w:rsidP="00A26BF7">
      <w:pPr>
        <w:tabs>
          <w:tab w:val="left" w:pos="567"/>
        </w:tabs>
        <w:spacing w:after="0" w:line="240" w:lineRule="auto"/>
        <w:rPr>
          <w:rFonts w:ascii="Times New Roman" w:eastAsia="Times New Roman" w:hAnsi="Times New Roman"/>
          <w:lang w:eastAsia="lt-LT"/>
        </w:rPr>
      </w:pPr>
      <w:r w:rsidRPr="005C374A">
        <w:rPr>
          <w:rFonts w:ascii="Times New Roman" w:eastAsia="Times New Roman" w:hAnsi="Times New Roman"/>
          <w:lang w:eastAsia="lt-LT"/>
        </w:rPr>
        <w:t>Fresenius Kabi Polska Sp. z o.o.</w:t>
      </w:r>
    </w:p>
    <w:p w14:paraId="6FA83C69" w14:textId="77777777" w:rsidR="00F06AD8" w:rsidRPr="00B616A1" w:rsidRDefault="00F06AD8" w:rsidP="00A26BF7">
      <w:pPr>
        <w:tabs>
          <w:tab w:val="left" w:pos="567"/>
        </w:tabs>
        <w:spacing w:after="0" w:line="240" w:lineRule="auto"/>
        <w:rPr>
          <w:rFonts w:ascii="Times New Roman" w:eastAsia="Times New Roman" w:hAnsi="Times New Roman"/>
          <w:lang w:eastAsia="lt-LT"/>
        </w:rPr>
      </w:pPr>
      <w:r w:rsidRPr="00B616A1">
        <w:rPr>
          <w:rFonts w:ascii="Times New Roman" w:eastAsia="Times New Roman" w:hAnsi="Times New Roman"/>
          <w:lang w:eastAsia="lt-LT"/>
        </w:rPr>
        <w:t>Al. Jerozolimskie 134</w:t>
      </w:r>
    </w:p>
    <w:p w14:paraId="24226ECC" w14:textId="77777777" w:rsidR="00F06AD8" w:rsidRPr="00CE43EC" w:rsidRDefault="00F06AD8" w:rsidP="00A26BF7">
      <w:pPr>
        <w:tabs>
          <w:tab w:val="left" w:pos="567"/>
        </w:tabs>
        <w:spacing w:after="0" w:line="240" w:lineRule="auto"/>
        <w:rPr>
          <w:rFonts w:ascii="Times New Roman" w:eastAsia="Times New Roman" w:hAnsi="Times New Roman"/>
          <w:lang w:eastAsia="lt-LT"/>
        </w:rPr>
      </w:pPr>
      <w:r w:rsidRPr="00CE43EC">
        <w:rPr>
          <w:rFonts w:ascii="Times New Roman" w:eastAsia="Times New Roman" w:hAnsi="Times New Roman"/>
          <w:lang w:eastAsia="lt-LT"/>
        </w:rPr>
        <w:t>02-305 Warszawa</w:t>
      </w:r>
    </w:p>
    <w:p w14:paraId="58015C41" w14:textId="77777777" w:rsidR="00F06AD8" w:rsidRPr="000F77B2" w:rsidRDefault="00F06AD8" w:rsidP="00A26BF7">
      <w:pPr>
        <w:tabs>
          <w:tab w:val="left" w:pos="567"/>
        </w:tabs>
        <w:spacing w:after="0" w:line="240" w:lineRule="auto"/>
        <w:rPr>
          <w:rFonts w:ascii="Times New Roman" w:eastAsia="Times New Roman" w:hAnsi="Times New Roman"/>
          <w:lang w:eastAsia="lt-LT"/>
        </w:rPr>
      </w:pPr>
      <w:r w:rsidRPr="000F77B2">
        <w:rPr>
          <w:rFonts w:ascii="Times New Roman" w:eastAsia="Times New Roman" w:hAnsi="Times New Roman"/>
          <w:lang w:eastAsia="lt-LT"/>
        </w:rPr>
        <w:t>Lenkija</w:t>
      </w:r>
    </w:p>
    <w:p w14:paraId="473D02C7" w14:textId="77777777" w:rsidR="00F06AD8" w:rsidRPr="00A26BF7" w:rsidRDefault="00F06AD8" w:rsidP="00A26BF7">
      <w:pPr>
        <w:tabs>
          <w:tab w:val="left" w:pos="567"/>
        </w:tabs>
        <w:spacing w:after="0" w:line="240" w:lineRule="auto"/>
        <w:rPr>
          <w:rFonts w:ascii="TimesNewRomanPSMT" w:hAnsi="TimesNewRomanPSMT"/>
        </w:rPr>
      </w:pPr>
    </w:p>
    <w:p w14:paraId="0AA06BFB" w14:textId="77777777" w:rsidR="00F06AD8" w:rsidRPr="00A26BF7" w:rsidRDefault="00F06AD8" w:rsidP="00A26BF7">
      <w:pPr>
        <w:tabs>
          <w:tab w:val="left" w:pos="567"/>
        </w:tabs>
        <w:spacing w:after="0" w:line="240" w:lineRule="auto"/>
        <w:rPr>
          <w:rFonts w:ascii="TimesNewRomanPSMT" w:hAnsi="TimesNewRomanPSMT"/>
        </w:rPr>
      </w:pPr>
    </w:p>
    <w:p w14:paraId="475B2DF0" w14:textId="77777777" w:rsidR="00F06AD8" w:rsidRPr="00A26BF7" w:rsidRDefault="00F06AD8" w:rsidP="00A26BF7">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hAnsi="Times New Roman"/>
          <w:b/>
          <w:caps/>
        </w:rPr>
      </w:pPr>
      <w:r w:rsidRPr="00A26BF7">
        <w:rPr>
          <w:rFonts w:ascii="Times New Roman" w:hAnsi="Times New Roman"/>
          <w:b/>
          <w:caps/>
        </w:rPr>
        <w:t>12.</w:t>
      </w:r>
      <w:r w:rsidRPr="00A26BF7">
        <w:rPr>
          <w:rFonts w:ascii="Times New Roman" w:hAnsi="Times New Roman"/>
          <w:b/>
          <w:caps/>
        </w:rPr>
        <w:tab/>
      </w:r>
      <w:r w:rsidR="00EF7FED" w:rsidRPr="0056524E">
        <w:rPr>
          <w:rFonts w:ascii="Times New Roman" w:hAnsi="Times New Roman"/>
          <w:b/>
          <w:caps/>
        </w:rPr>
        <w:t>REGISTRACIJOS</w:t>
      </w:r>
      <w:r w:rsidR="00EF7FED" w:rsidRPr="00A26BF7">
        <w:rPr>
          <w:rFonts w:ascii="Times New Roman" w:hAnsi="Times New Roman"/>
          <w:b/>
          <w:caps/>
        </w:rPr>
        <w:t xml:space="preserve"> </w:t>
      </w:r>
      <w:r w:rsidRPr="00A26BF7">
        <w:rPr>
          <w:rFonts w:ascii="Times New Roman" w:hAnsi="Times New Roman"/>
          <w:b/>
          <w:caps/>
        </w:rPr>
        <w:t>PAŽYMĖJIMO NUMERIS (-IAI)</w:t>
      </w:r>
    </w:p>
    <w:p w14:paraId="0FFE1B0B" w14:textId="77777777" w:rsidR="00F06AD8" w:rsidRPr="00A26BF7" w:rsidRDefault="00F06AD8" w:rsidP="00A26BF7">
      <w:pPr>
        <w:tabs>
          <w:tab w:val="left" w:pos="567"/>
        </w:tabs>
        <w:spacing w:after="0" w:line="240" w:lineRule="auto"/>
        <w:rPr>
          <w:rFonts w:ascii="TimesNewRomanPSMT" w:hAnsi="TimesNewRomanPSMT"/>
        </w:rPr>
      </w:pPr>
    </w:p>
    <w:p w14:paraId="22603A15" w14:textId="77777777" w:rsidR="00F06AD8" w:rsidRPr="00A26BF7" w:rsidRDefault="00F06AD8" w:rsidP="0049262A">
      <w:pPr>
        <w:tabs>
          <w:tab w:val="left" w:pos="567"/>
        </w:tabs>
        <w:spacing w:after="0" w:line="240" w:lineRule="auto"/>
        <w:rPr>
          <w:rFonts w:ascii="Times New Roman" w:hAnsi="Times New Roman"/>
        </w:rPr>
      </w:pPr>
      <w:r w:rsidRPr="00A26BF7">
        <w:rPr>
          <w:rFonts w:ascii="Times New Roman" w:hAnsi="Times New Roman"/>
        </w:rPr>
        <w:t>Remifentanil Kabi 1</w:t>
      </w:r>
      <w:r w:rsidR="00FC1AF9" w:rsidRPr="0056524E">
        <w:rPr>
          <w:rFonts w:ascii="Times New Roman" w:eastAsia="Times New Roman" w:hAnsi="Times New Roman"/>
          <w:lang w:eastAsia="lt-LT"/>
        </w:rPr>
        <w:t> </w:t>
      </w:r>
      <w:r w:rsidR="00FC1AF9" w:rsidRPr="00A26BF7">
        <w:rPr>
          <w:rFonts w:ascii="Times New Roman" w:hAnsi="Times New Roman"/>
        </w:rPr>
        <w:t>mg</w:t>
      </w:r>
      <w:r w:rsidRPr="00A26BF7">
        <w:rPr>
          <w:rFonts w:ascii="Times New Roman" w:hAnsi="Times New Roman"/>
        </w:rPr>
        <w:t xml:space="preserve"> </w:t>
      </w:r>
    </w:p>
    <w:p w14:paraId="60A0FD3C" w14:textId="77777777" w:rsidR="00F06AD8" w:rsidRPr="00A26BF7" w:rsidRDefault="00F06AD8" w:rsidP="0049262A">
      <w:pPr>
        <w:tabs>
          <w:tab w:val="left" w:pos="567"/>
        </w:tabs>
        <w:spacing w:after="0" w:line="240" w:lineRule="auto"/>
        <w:rPr>
          <w:rFonts w:ascii="Times New Roman" w:hAnsi="Times New Roman"/>
        </w:rPr>
      </w:pPr>
      <w:r w:rsidRPr="00A26BF7">
        <w:rPr>
          <w:rFonts w:ascii="Times New Roman" w:hAnsi="Times New Roman"/>
        </w:rPr>
        <w:t>N1 – LT/1/10/2276/001</w:t>
      </w:r>
    </w:p>
    <w:p w14:paraId="1B1FDD30" w14:textId="77777777" w:rsidR="00F06AD8" w:rsidRPr="00A26BF7" w:rsidRDefault="00F06AD8" w:rsidP="008245B4">
      <w:pPr>
        <w:tabs>
          <w:tab w:val="left" w:pos="567"/>
        </w:tabs>
        <w:spacing w:after="0" w:line="240" w:lineRule="auto"/>
        <w:rPr>
          <w:rFonts w:ascii="Times New Roman" w:hAnsi="Times New Roman"/>
        </w:rPr>
      </w:pPr>
      <w:r w:rsidRPr="00A26BF7">
        <w:rPr>
          <w:rFonts w:ascii="Times New Roman" w:hAnsi="Times New Roman"/>
        </w:rPr>
        <w:t>N5 – LT/1/10/2276/002</w:t>
      </w:r>
    </w:p>
    <w:p w14:paraId="30752D9D" w14:textId="77777777" w:rsidR="00F06AD8" w:rsidRPr="00A26BF7" w:rsidRDefault="00F06AD8" w:rsidP="00A26BF7">
      <w:pPr>
        <w:tabs>
          <w:tab w:val="left" w:pos="567"/>
        </w:tabs>
        <w:spacing w:after="0" w:line="240" w:lineRule="auto"/>
        <w:rPr>
          <w:rFonts w:ascii="Times New Roman" w:hAnsi="Times New Roman"/>
          <w:b/>
        </w:rPr>
      </w:pPr>
    </w:p>
    <w:p w14:paraId="1A63BC33" w14:textId="77777777" w:rsidR="00F06AD8" w:rsidRPr="00A26BF7" w:rsidRDefault="00F06AD8" w:rsidP="00A26BF7">
      <w:pPr>
        <w:tabs>
          <w:tab w:val="left" w:pos="567"/>
        </w:tabs>
        <w:spacing w:after="0" w:line="240" w:lineRule="auto"/>
        <w:rPr>
          <w:rFonts w:ascii="Times New Roman" w:hAnsi="Times New Roman"/>
        </w:rPr>
      </w:pPr>
      <w:r w:rsidRPr="00A26BF7">
        <w:rPr>
          <w:rFonts w:ascii="Times New Roman" w:hAnsi="Times New Roman"/>
        </w:rPr>
        <w:t>Remifentanil Kabi 2</w:t>
      </w:r>
      <w:r w:rsidR="00FC1AF9" w:rsidRPr="0056524E">
        <w:rPr>
          <w:rFonts w:ascii="Times New Roman" w:eastAsia="Times New Roman" w:hAnsi="Times New Roman"/>
          <w:lang w:eastAsia="lt-LT"/>
        </w:rPr>
        <w:t> </w:t>
      </w:r>
      <w:r w:rsidR="00FC1AF9" w:rsidRPr="00A26BF7">
        <w:rPr>
          <w:rFonts w:ascii="Times New Roman" w:hAnsi="Times New Roman"/>
        </w:rPr>
        <w:t>mg</w:t>
      </w:r>
      <w:r w:rsidRPr="00A26BF7">
        <w:rPr>
          <w:rFonts w:ascii="Times New Roman" w:hAnsi="Times New Roman"/>
        </w:rPr>
        <w:t xml:space="preserve"> </w:t>
      </w:r>
    </w:p>
    <w:p w14:paraId="7F37B409" w14:textId="77777777" w:rsidR="00F06AD8" w:rsidRPr="00A26BF7" w:rsidRDefault="00F06AD8" w:rsidP="00A26BF7">
      <w:pPr>
        <w:tabs>
          <w:tab w:val="left" w:pos="567"/>
        </w:tabs>
        <w:spacing w:after="0" w:line="240" w:lineRule="auto"/>
        <w:rPr>
          <w:rFonts w:ascii="Times New Roman" w:hAnsi="Times New Roman"/>
        </w:rPr>
      </w:pPr>
      <w:r w:rsidRPr="00A26BF7">
        <w:rPr>
          <w:rFonts w:ascii="Times New Roman" w:hAnsi="Times New Roman"/>
        </w:rPr>
        <w:t>N1 – LT/1/10/2276/003</w:t>
      </w:r>
    </w:p>
    <w:p w14:paraId="1702B05D" w14:textId="77777777" w:rsidR="00F06AD8" w:rsidRPr="00A26BF7" w:rsidRDefault="00F06AD8" w:rsidP="00A26BF7">
      <w:pPr>
        <w:tabs>
          <w:tab w:val="left" w:pos="567"/>
        </w:tabs>
        <w:spacing w:after="0" w:line="240" w:lineRule="auto"/>
        <w:rPr>
          <w:rFonts w:ascii="Times New Roman" w:hAnsi="Times New Roman"/>
        </w:rPr>
      </w:pPr>
      <w:r w:rsidRPr="00A26BF7">
        <w:rPr>
          <w:rFonts w:ascii="Times New Roman" w:hAnsi="Times New Roman"/>
        </w:rPr>
        <w:t>N5 – LT/1/10/2276/004</w:t>
      </w:r>
    </w:p>
    <w:p w14:paraId="5D349342" w14:textId="77777777" w:rsidR="00F06AD8" w:rsidRPr="00A26BF7" w:rsidRDefault="00F06AD8" w:rsidP="00A26BF7">
      <w:pPr>
        <w:tabs>
          <w:tab w:val="left" w:pos="567"/>
        </w:tabs>
        <w:spacing w:after="0" w:line="240" w:lineRule="auto"/>
        <w:ind w:left="360" w:hanging="360"/>
        <w:rPr>
          <w:rFonts w:ascii="Times New Roman" w:hAnsi="Times New Roman"/>
          <w:b/>
        </w:rPr>
      </w:pPr>
    </w:p>
    <w:p w14:paraId="45024303" w14:textId="77777777" w:rsidR="00F06AD8" w:rsidRPr="00A26BF7" w:rsidRDefault="00F06AD8" w:rsidP="00A26BF7">
      <w:pPr>
        <w:tabs>
          <w:tab w:val="left" w:pos="567"/>
        </w:tabs>
        <w:spacing w:after="0" w:line="240" w:lineRule="auto"/>
        <w:rPr>
          <w:rFonts w:ascii="Times New Roman" w:hAnsi="Times New Roman"/>
        </w:rPr>
      </w:pPr>
      <w:r w:rsidRPr="00A26BF7">
        <w:rPr>
          <w:rFonts w:ascii="Times New Roman" w:hAnsi="Times New Roman"/>
        </w:rPr>
        <w:t>Remifentanil Kabi 5</w:t>
      </w:r>
      <w:r w:rsidR="00FC1AF9" w:rsidRPr="0056524E">
        <w:rPr>
          <w:rFonts w:ascii="Times New Roman" w:eastAsia="Times New Roman" w:hAnsi="Times New Roman"/>
          <w:lang w:eastAsia="lt-LT"/>
        </w:rPr>
        <w:t> </w:t>
      </w:r>
      <w:r w:rsidR="00FC1AF9" w:rsidRPr="00A26BF7">
        <w:rPr>
          <w:rFonts w:ascii="Times New Roman" w:hAnsi="Times New Roman"/>
        </w:rPr>
        <w:t>mg</w:t>
      </w:r>
      <w:r w:rsidRPr="00A26BF7">
        <w:rPr>
          <w:rFonts w:ascii="Times New Roman" w:hAnsi="Times New Roman"/>
        </w:rPr>
        <w:t xml:space="preserve"> </w:t>
      </w:r>
    </w:p>
    <w:p w14:paraId="02D1A37C" w14:textId="77777777" w:rsidR="00F06AD8" w:rsidRPr="00A26BF7" w:rsidRDefault="00F06AD8" w:rsidP="00A26BF7">
      <w:pPr>
        <w:tabs>
          <w:tab w:val="left" w:pos="567"/>
        </w:tabs>
        <w:spacing w:after="0" w:line="240" w:lineRule="auto"/>
        <w:rPr>
          <w:rFonts w:ascii="Times New Roman" w:hAnsi="Times New Roman"/>
        </w:rPr>
      </w:pPr>
      <w:r w:rsidRPr="00A26BF7">
        <w:rPr>
          <w:rFonts w:ascii="Times New Roman" w:hAnsi="Times New Roman"/>
        </w:rPr>
        <w:t>N1 – LT/1/10/2276/005</w:t>
      </w:r>
    </w:p>
    <w:p w14:paraId="3F7973E9" w14:textId="77777777" w:rsidR="00F06AD8" w:rsidRPr="00A26BF7" w:rsidRDefault="00F06AD8" w:rsidP="00A26BF7">
      <w:pPr>
        <w:tabs>
          <w:tab w:val="left" w:pos="567"/>
        </w:tabs>
        <w:spacing w:after="0" w:line="240" w:lineRule="auto"/>
        <w:rPr>
          <w:rFonts w:ascii="Times New Roman" w:hAnsi="Times New Roman"/>
        </w:rPr>
      </w:pPr>
      <w:r w:rsidRPr="00A26BF7">
        <w:rPr>
          <w:rFonts w:ascii="Times New Roman" w:hAnsi="Times New Roman"/>
        </w:rPr>
        <w:t>N5 – LT/1/10/2276/006</w:t>
      </w:r>
    </w:p>
    <w:p w14:paraId="31607D67" w14:textId="77777777" w:rsidR="00F06AD8" w:rsidRPr="00A26BF7" w:rsidRDefault="00F06AD8" w:rsidP="00A26BF7">
      <w:pPr>
        <w:tabs>
          <w:tab w:val="left" w:pos="567"/>
        </w:tabs>
        <w:spacing w:after="0" w:line="240" w:lineRule="auto"/>
        <w:rPr>
          <w:rFonts w:ascii="TimesNewRomanPSMT" w:hAnsi="TimesNewRomanPSMT"/>
        </w:rPr>
      </w:pPr>
    </w:p>
    <w:p w14:paraId="5DB79509" w14:textId="77777777" w:rsidR="00F06AD8" w:rsidRPr="00A26BF7" w:rsidRDefault="00F06AD8" w:rsidP="00A26BF7">
      <w:pPr>
        <w:tabs>
          <w:tab w:val="left" w:pos="567"/>
        </w:tabs>
        <w:spacing w:after="0" w:line="240" w:lineRule="auto"/>
        <w:rPr>
          <w:rFonts w:ascii="TimesNewRomanPSMT" w:hAnsi="TimesNewRomanPSMT"/>
        </w:rPr>
      </w:pPr>
    </w:p>
    <w:p w14:paraId="66DD5215" w14:textId="77777777" w:rsidR="00F06AD8" w:rsidRPr="00A26BF7" w:rsidRDefault="00F06AD8" w:rsidP="00A26BF7">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hAnsi="Times New Roman"/>
          <w:b/>
          <w:caps/>
        </w:rPr>
      </w:pPr>
      <w:r w:rsidRPr="00A26BF7">
        <w:rPr>
          <w:rFonts w:ascii="Times New Roman" w:hAnsi="Times New Roman"/>
          <w:b/>
          <w:caps/>
        </w:rPr>
        <w:t>13.</w:t>
      </w:r>
      <w:r w:rsidRPr="00A26BF7">
        <w:rPr>
          <w:rFonts w:ascii="Times New Roman" w:hAnsi="Times New Roman"/>
          <w:b/>
          <w:caps/>
        </w:rPr>
        <w:tab/>
        <w:t>SERIJOS NUMERIS</w:t>
      </w:r>
    </w:p>
    <w:p w14:paraId="53A2EB56" w14:textId="77777777" w:rsidR="00F06AD8" w:rsidRPr="00A26BF7" w:rsidRDefault="00F06AD8" w:rsidP="0049262A">
      <w:pPr>
        <w:spacing w:after="0" w:line="240" w:lineRule="auto"/>
        <w:rPr>
          <w:rFonts w:ascii="Times New Roman" w:hAnsi="Times New Roman"/>
        </w:rPr>
      </w:pPr>
    </w:p>
    <w:p w14:paraId="2C2B17D0" w14:textId="77777777" w:rsidR="00F06AD8" w:rsidRPr="0056524E" w:rsidRDefault="007E22D4" w:rsidP="00F06AD8">
      <w:pPr>
        <w:spacing w:after="0" w:line="240" w:lineRule="auto"/>
        <w:rPr>
          <w:rFonts w:ascii="Times New Roman" w:eastAsia="Times New Roman" w:hAnsi="Times New Roman"/>
          <w:szCs w:val="20"/>
          <w:lang w:eastAsia="lt-LT"/>
        </w:rPr>
      </w:pPr>
      <w:r w:rsidRPr="0056524E">
        <w:rPr>
          <w:rFonts w:ascii="Times New Roman" w:eastAsia="Times New Roman" w:hAnsi="Times New Roman"/>
          <w:szCs w:val="20"/>
          <w:lang w:eastAsia="lt-LT"/>
        </w:rPr>
        <w:t>Lot:</w:t>
      </w:r>
    </w:p>
    <w:p w14:paraId="0C3D4AAD" w14:textId="77777777" w:rsidR="00F06AD8" w:rsidRPr="00A26BF7" w:rsidRDefault="00F06AD8" w:rsidP="0049262A">
      <w:pPr>
        <w:spacing w:after="0" w:line="240" w:lineRule="auto"/>
        <w:rPr>
          <w:rFonts w:ascii="Times New Roman" w:hAnsi="Times New Roman"/>
        </w:rPr>
      </w:pPr>
    </w:p>
    <w:p w14:paraId="26668699" w14:textId="77777777" w:rsidR="00F06AD8" w:rsidRPr="00A26BF7" w:rsidRDefault="00F06AD8" w:rsidP="0049262A">
      <w:pPr>
        <w:spacing w:after="0" w:line="240" w:lineRule="auto"/>
        <w:rPr>
          <w:rFonts w:ascii="Times New Roman" w:hAnsi="Times New Roman"/>
        </w:rPr>
      </w:pPr>
    </w:p>
    <w:p w14:paraId="46465474" w14:textId="77777777" w:rsidR="00F06AD8" w:rsidRPr="00A26BF7" w:rsidRDefault="00F06AD8" w:rsidP="00A26BF7">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hAnsi="Times New Roman"/>
          <w:b/>
          <w:caps/>
        </w:rPr>
      </w:pPr>
      <w:r w:rsidRPr="00A26BF7">
        <w:rPr>
          <w:rFonts w:ascii="Times New Roman" w:hAnsi="Times New Roman"/>
          <w:b/>
          <w:caps/>
        </w:rPr>
        <w:t>14.</w:t>
      </w:r>
      <w:r w:rsidRPr="00A26BF7">
        <w:rPr>
          <w:rFonts w:ascii="Times New Roman" w:hAnsi="Times New Roman"/>
          <w:b/>
          <w:caps/>
        </w:rPr>
        <w:tab/>
        <w:t>PARDAVIMO (IŠDAVIMO) TVARKA</w:t>
      </w:r>
    </w:p>
    <w:p w14:paraId="1322BAD0" w14:textId="77777777" w:rsidR="00F06AD8" w:rsidRPr="00A26BF7" w:rsidRDefault="00F06AD8" w:rsidP="0049262A">
      <w:pPr>
        <w:spacing w:after="0" w:line="240" w:lineRule="auto"/>
        <w:rPr>
          <w:rFonts w:ascii="Times New Roman" w:hAnsi="Times New Roman"/>
        </w:rPr>
      </w:pPr>
    </w:p>
    <w:p w14:paraId="36657AC8" w14:textId="77777777" w:rsidR="00F06AD8" w:rsidRPr="00A26BF7" w:rsidRDefault="00F06AD8" w:rsidP="0049262A">
      <w:pPr>
        <w:spacing w:after="0" w:line="240" w:lineRule="auto"/>
        <w:rPr>
          <w:rFonts w:ascii="Times New Roman" w:hAnsi="Times New Roman"/>
        </w:rPr>
      </w:pPr>
      <w:r w:rsidRPr="00A26BF7">
        <w:rPr>
          <w:rFonts w:ascii="Times New Roman" w:hAnsi="Times New Roman"/>
        </w:rPr>
        <w:t xml:space="preserve">Receptinis </w:t>
      </w:r>
      <w:r w:rsidRPr="0056524E">
        <w:rPr>
          <w:rFonts w:ascii="Times New Roman" w:eastAsia="Times New Roman" w:hAnsi="Times New Roman"/>
          <w:szCs w:val="20"/>
          <w:lang w:eastAsia="lt-LT"/>
        </w:rPr>
        <w:t>vaistas</w:t>
      </w:r>
      <w:r w:rsidRPr="00A26BF7">
        <w:rPr>
          <w:rFonts w:ascii="Times New Roman" w:hAnsi="Times New Roman"/>
        </w:rPr>
        <w:t>.</w:t>
      </w:r>
    </w:p>
    <w:p w14:paraId="6E240D7D" w14:textId="77777777" w:rsidR="00F06AD8" w:rsidRPr="00A26BF7" w:rsidRDefault="00F06AD8" w:rsidP="008245B4">
      <w:pPr>
        <w:spacing w:after="0" w:line="240" w:lineRule="auto"/>
        <w:rPr>
          <w:rFonts w:ascii="Times New Roman" w:hAnsi="Times New Roman"/>
        </w:rPr>
      </w:pPr>
    </w:p>
    <w:p w14:paraId="78267582" w14:textId="77777777" w:rsidR="00F06AD8" w:rsidRPr="00A26BF7" w:rsidRDefault="00F06AD8" w:rsidP="00A26BF7">
      <w:pPr>
        <w:spacing w:after="0" w:line="240" w:lineRule="auto"/>
        <w:rPr>
          <w:rFonts w:ascii="Times New Roman" w:hAnsi="Times New Roman"/>
        </w:rPr>
      </w:pPr>
    </w:p>
    <w:p w14:paraId="7676FB3A" w14:textId="77777777" w:rsidR="00F06AD8" w:rsidRPr="00A26BF7" w:rsidRDefault="00F06AD8" w:rsidP="00A26BF7">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hAnsi="Times New Roman"/>
          <w:b/>
          <w:caps/>
        </w:rPr>
      </w:pPr>
      <w:r w:rsidRPr="00A26BF7">
        <w:rPr>
          <w:rFonts w:ascii="Times New Roman" w:hAnsi="Times New Roman"/>
          <w:b/>
          <w:caps/>
        </w:rPr>
        <w:t>15.</w:t>
      </w:r>
      <w:r w:rsidRPr="00A26BF7">
        <w:rPr>
          <w:rFonts w:ascii="Times New Roman" w:hAnsi="Times New Roman"/>
          <w:b/>
          <w:caps/>
        </w:rPr>
        <w:tab/>
        <w:t>VARTOJIMO INSTRUKCIJA</w:t>
      </w:r>
    </w:p>
    <w:p w14:paraId="4D90DBC7" w14:textId="77777777" w:rsidR="00F06AD8" w:rsidRPr="00A26BF7" w:rsidRDefault="00F06AD8" w:rsidP="00A26BF7">
      <w:pPr>
        <w:tabs>
          <w:tab w:val="left" w:pos="567"/>
        </w:tabs>
        <w:spacing w:after="0" w:line="240" w:lineRule="auto"/>
        <w:rPr>
          <w:rFonts w:ascii="TimesNewRomanPSMT" w:hAnsi="TimesNewRomanPSMT"/>
        </w:rPr>
      </w:pPr>
    </w:p>
    <w:p w14:paraId="494C36F0" w14:textId="77777777" w:rsidR="00F06AD8" w:rsidRPr="00A26BF7" w:rsidRDefault="00F06AD8" w:rsidP="00A26BF7">
      <w:pPr>
        <w:tabs>
          <w:tab w:val="left" w:pos="567"/>
        </w:tabs>
        <w:spacing w:after="0" w:line="240" w:lineRule="auto"/>
        <w:rPr>
          <w:rFonts w:ascii="TimesNewRomanPSMT" w:hAnsi="TimesNewRomanPSMT"/>
        </w:rPr>
      </w:pPr>
    </w:p>
    <w:p w14:paraId="0BE46045" w14:textId="77777777" w:rsidR="00F06AD8" w:rsidRPr="00A26BF7" w:rsidRDefault="00F06AD8" w:rsidP="00A26BF7">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hAnsi="Times New Roman"/>
          <w:b/>
          <w:caps/>
        </w:rPr>
      </w:pPr>
      <w:r w:rsidRPr="00A26BF7">
        <w:rPr>
          <w:rFonts w:ascii="Times New Roman" w:hAnsi="Times New Roman"/>
          <w:b/>
          <w:caps/>
        </w:rPr>
        <w:lastRenderedPageBreak/>
        <w:t>16.</w:t>
      </w:r>
      <w:r w:rsidRPr="00A26BF7">
        <w:rPr>
          <w:rFonts w:ascii="Times New Roman" w:hAnsi="Times New Roman"/>
          <w:b/>
          <w:caps/>
        </w:rPr>
        <w:tab/>
        <w:t>INFORMACIJA BRAILIO RAŠTU</w:t>
      </w:r>
    </w:p>
    <w:p w14:paraId="534DEAB1" w14:textId="77777777" w:rsidR="00F06AD8" w:rsidRPr="00A26BF7" w:rsidRDefault="00F06AD8" w:rsidP="00A26BF7">
      <w:pPr>
        <w:tabs>
          <w:tab w:val="left" w:pos="567"/>
        </w:tabs>
        <w:spacing w:after="0" w:line="240" w:lineRule="auto"/>
        <w:rPr>
          <w:rFonts w:ascii="TimesNewRomanPSMT" w:hAnsi="TimesNewRomanPSMT"/>
        </w:rPr>
      </w:pPr>
    </w:p>
    <w:p w14:paraId="6F3167E8" w14:textId="77777777" w:rsidR="00F06AD8" w:rsidRPr="00A26BF7" w:rsidRDefault="00F06AD8" w:rsidP="0049262A">
      <w:pPr>
        <w:tabs>
          <w:tab w:val="left" w:pos="567"/>
        </w:tabs>
        <w:spacing w:after="0" w:line="260" w:lineRule="exact"/>
        <w:rPr>
          <w:rFonts w:ascii="Times New Roman" w:hAnsi="Times New Roman"/>
        </w:rPr>
      </w:pPr>
      <w:r w:rsidRPr="00E96B91">
        <w:rPr>
          <w:rFonts w:ascii="Times New Roman" w:hAnsi="Times New Roman"/>
          <w:highlight w:val="lightGray"/>
        </w:rPr>
        <w:t>Priimtas pagrindimas informacijos Brailio raštu nepateikti.</w:t>
      </w:r>
    </w:p>
    <w:p w14:paraId="556C26CA" w14:textId="77777777" w:rsidR="00EF7FED" w:rsidRPr="00A26BF7" w:rsidRDefault="00EF7FED" w:rsidP="00A26BF7">
      <w:pPr>
        <w:tabs>
          <w:tab w:val="left" w:pos="567"/>
        </w:tabs>
        <w:spacing w:after="0" w:line="260" w:lineRule="exact"/>
        <w:rPr>
          <w:rFonts w:ascii="Times New Roman" w:hAnsi="Times New Roman"/>
          <w:shd w:val="clear" w:color="auto" w:fill="CCCCCC"/>
        </w:rPr>
      </w:pPr>
    </w:p>
    <w:p w14:paraId="311908CC" w14:textId="77777777" w:rsidR="00EF7FED" w:rsidRPr="0056524E" w:rsidRDefault="00EF7FED" w:rsidP="00EF7FED">
      <w:pPr>
        <w:tabs>
          <w:tab w:val="left" w:pos="567"/>
        </w:tabs>
        <w:spacing w:after="0" w:line="260" w:lineRule="exact"/>
        <w:rPr>
          <w:rFonts w:ascii="Times New Roman" w:eastAsia="Times New Roman" w:hAnsi="Times New Roman"/>
          <w:noProof/>
          <w:shd w:val="clear" w:color="auto" w:fill="CCCCCC"/>
        </w:rPr>
      </w:pPr>
    </w:p>
    <w:p w14:paraId="287345CA" w14:textId="77777777" w:rsidR="00EF7FED" w:rsidRPr="0056524E" w:rsidRDefault="00EF7FED" w:rsidP="00EF7FED">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i/>
          <w:noProof/>
          <w:snapToGrid w:val="0"/>
          <w:szCs w:val="24"/>
        </w:rPr>
      </w:pPr>
      <w:r w:rsidRPr="0056524E">
        <w:rPr>
          <w:rFonts w:ascii="Times New Roman" w:eastAsia="Times New Roman" w:hAnsi="Times New Roman"/>
          <w:b/>
          <w:noProof/>
          <w:snapToGrid w:val="0"/>
          <w:szCs w:val="20"/>
        </w:rPr>
        <w:t>17.</w:t>
      </w:r>
      <w:r w:rsidRPr="0056524E">
        <w:rPr>
          <w:rFonts w:ascii="Times New Roman" w:eastAsia="Times New Roman" w:hAnsi="Times New Roman"/>
          <w:b/>
          <w:noProof/>
          <w:snapToGrid w:val="0"/>
          <w:szCs w:val="20"/>
        </w:rPr>
        <w:tab/>
        <w:t>UNIKALUS IDENTIFIKATORIUS – 2D BRŪKŠNINIS KODAS</w:t>
      </w:r>
    </w:p>
    <w:p w14:paraId="69491B64" w14:textId="77777777" w:rsidR="00EF7FED" w:rsidRPr="0056524E" w:rsidRDefault="00EF7FED" w:rsidP="00EF7FED">
      <w:pPr>
        <w:tabs>
          <w:tab w:val="left" w:pos="567"/>
        </w:tabs>
        <w:spacing w:after="0" w:line="260" w:lineRule="exact"/>
        <w:rPr>
          <w:rFonts w:ascii="Times New Roman" w:eastAsia="Times New Roman" w:hAnsi="Times New Roman"/>
          <w:noProof/>
          <w:snapToGrid w:val="0"/>
          <w:szCs w:val="20"/>
        </w:rPr>
      </w:pPr>
    </w:p>
    <w:p w14:paraId="34ACB055" w14:textId="77777777" w:rsidR="00EF7FED" w:rsidRPr="0056524E" w:rsidRDefault="00EF7FED" w:rsidP="00EF7FED">
      <w:pPr>
        <w:tabs>
          <w:tab w:val="left" w:pos="567"/>
        </w:tabs>
        <w:spacing w:after="0" w:line="260" w:lineRule="exact"/>
        <w:rPr>
          <w:rFonts w:ascii="Times New Roman" w:eastAsia="Times New Roman" w:hAnsi="Times New Roman"/>
          <w:noProof/>
          <w:snapToGrid w:val="0"/>
          <w:shd w:val="clear" w:color="auto" w:fill="CCCCCC"/>
        </w:rPr>
      </w:pPr>
      <w:r w:rsidRPr="00E96B91">
        <w:rPr>
          <w:rFonts w:ascii="Times New Roman" w:hAnsi="Times New Roman"/>
          <w:highlight w:val="lightGray"/>
        </w:rPr>
        <w:t>2D brūkšninis kodas su nurodytu unikaliu identifikatoriumi.</w:t>
      </w:r>
    </w:p>
    <w:p w14:paraId="5FF58106" w14:textId="77777777" w:rsidR="00EF7FED" w:rsidRPr="0056524E" w:rsidRDefault="00EF7FED" w:rsidP="00EF7FED">
      <w:pPr>
        <w:tabs>
          <w:tab w:val="left" w:pos="567"/>
        </w:tabs>
        <w:spacing w:after="0" w:line="260" w:lineRule="exact"/>
        <w:rPr>
          <w:rFonts w:ascii="Times New Roman" w:eastAsia="Times New Roman" w:hAnsi="Times New Roman"/>
          <w:noProof/>
          <w:snapToGrid w:val="0"/>
          <w:shd w:val="clear" w:color="auto" w:fill="CCCCCC"/>
        </w:rPr>
      </w:pPr>
    </w:p>
    <w:p w14:paraId="68639C58" w14:textId="77777777" w:rsidR="00EF7FED" w:rsidRPr="0056524E" w:rsidRDefault="00EF7FED" w:rsidP="00EF7FED">
      <w:pPr>
        <w:tabs>
          <w:tab w:val="left" w:pos="567"/>
        </w:tabs>
        <w:spacing w:after="0" w:line="260" w:lineRule="exact"/>
        <w:rPr>
          <w:rFonts w:ascii="Times New Roman" w:eastAsia="Times New Roman" w:hAnsi="Times New Roman"/>
          <w:noProof/>
          <w:snapToGrid w:val="0"/>
          <w:szCs w:val="20"/>
        </w:rPr>
      </w:pPr>
    </w:p>
    <w:p w14:paraId="5071BBA7" w14:textId="77777777" w:rsidR="00EF7FED" w:rsidRPr="0056524E" w:rsidRDefault="00EF7FED" w:rsidP="00EF7FED">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i/>
          <w:noProof/>
          <w:snapToGrid w:val="0"/>
          <w:szCs w:val="20"/>
        </w:rPr>
      </w:pPr>
      <w:r w:rsidRPr="0056524E">
        <w:rPr>
          <w:rFonts w:ascii="Times New Roman" w:eastAsia="Times New Roman" w:hAnsi="Times New Roman"/>
          <w:b/>
          <w:noProof/>
          <w:snapToGrid w:val="0"/>
          <w:szCs w:val="20"/>
        </w:rPr>
        <w:t>18.</w:t>
      </w:r>
      <w:r w:rsidRPr="0056524E">
        <w:rPr>
          <w:rFonts w:ascii="Times New Roman" w:eastAsia="Times New Roman" w:hAnsi="Times New Roman"/>
          <w:b/>
          <w:noProof/>
          <w:snapToGrid w:val="0"/>
          <w:szCs w:val="20"/>
        </w:rPr>
        <w:tab/>
        <w:t>UNIKALUS IDENTIFIKATORIUS – ŽMONĖMS SUPRANTAMI DUOMENYS</w:t>
      </w:r>
    </w:p>
    <w:p w14:paraId="3638CDC9" w14:textId="77777777" w:rsidR="00EF7FED" w:rsidRPr="0056524E" w:rsidRDefault="00EF7FED" w:rsidP="00EF7FED">
      <w:pPr>
        <w:tabs>
          <w:tab w:val="left" w:pos="567"/>
        </w:tabs>
        <w:spacing w:after="0" w:line="260" w:lineRule="exact"/>
        <w:rPr>
          <w:rFonts w:ascii="Times New Roman" w:eastAsia="Times New Roman" w:hAnsi="Times New Roman"/>
          <w:noProof/>
          <w:snapToGrid w:val="0"/>
          <w:szCs w:val="20"/>
        </w:rPr>
      </w:pPr>
    </w:p>
    <w:p w14:paraId="3C3B62E0" w14:textId="77777777" w:rsidR="00EF7FED" w:rsidRPr="00E96B91" w:rsidRDefault="00EF7FED" w:rsidP="00EF7FED">
      <w:pPr>
        <w:tabs>
          <w:tab w:val="left" w:pos="567"/>
        </w:tabs>
        <w:spacing w:after="0" w:line="260" w:lineRule="exact"/>
        <w:rPr>
          <w:rFonts w:ascii="Times New Roman" w:hAnsi="Times New Roman"/>
          <w:highlight w:val="lightGray"/>
        </w:rPr>
      </w:pPr>
      <w:r w:rsidRPr="008363EB">
        <w:rPr>
          <w:rFonts w:ascii="Times New Roman" w:hAnsi="Times New Roman"/>
        </w:rPr>
        <w:t>PC:</w:t>
      </w:r>
      <w:r w:rsidRPr="00E96B91">
        <w:rPr>
          <w:rFonts w:ascii="Times New Roman" w:hAnsi="Times New Roman"/>
          <w:highlight w:val="lightGray"/>
        </w:rPr>
        <w:t xml:space="preserve"> {numeris}</w:t>
      </w:r>
    </w:p>
    <w:p w14:paraId="4D4CF075" w14:textId="77777777" w:rsidR="00EF7FED" w:rsidRPr="00CB3DB3" w:rsidRDefault="00EF7FED" w:rsidP="00EF7FED">
      <w:pPr>
        <w:tabs>
          <w:tab w:val="left" w:pos="567"/>
        </w:tabs>
        <w:spacing w:after="0" w:line="260" w:lineRule="exact"/>
        <w:rPr>
          <w:rFonts w:ascii="Times New Roman" w:hAnsi="Times New Roman"/>
          <w:highlight w:val="lightGray"/>
        </w:rPr>
      </w:pPr>
      <w:r w:rsidRPr="008363EB">
        <w:rPr>
          <w:rFonts w:ascii="Times New Roman" w:hAnsi="Times New Roman"/>
        </w:rPr>
        <w:t>SN:</w:t>
      </w:r>
      <w:r w:rsidRPr="00CB3DB3">
        <w:rPr>
          <w:rFonts w:ascii="Times New Roman" w:hAnsi="Times New Roman"/>
          <w:highlight w:val="lightGray"/>
        </w:rPr>
        <w:t xml:space="preserve"> {numeris} </w:t>
      </w:r>
    </w:p>
    <w:p w14:paraId="1BB1A47A" w14:textId="77777777" w:rsidR="00EF7FED" w:rsidRPr="0087490D" w:rsidRDefault="00EF7FED" w:rsidP="00EF7FED">
      <w:pPr>
        <w:tabs>
          <w:tab w:val="left" w:pos="567"/>
        </w:tabs>
        <w:spacing w:after="0" w:line="260" w:lineRule="exact"/>
        <w:rPr>
          <w:rFonts w:ascii="Times New Roman" w:hAnsi="Times New Roman"/>
          <w:highlight w:val="lightGray"/>
        </w:rPr>
      </w:pPr>
      <w:r w:rsidRPr="0087490D">
        <w:rPr>
          <w:rFonts w:ascii="Times New Roman" w:hAnsi="Times New Roman"/>
          <w:highlight w:val="lightGray"/>
        </w:rPr>
        <w:t xml:space="preserve">NN: {numeris} </w:t>
      </w:r>
    </w:p>
    <w:p w14:paraId="08FFAC59" w14:textId="77777777" w:rsidR="00EF7FED" w:rsidRPr="0056524E" w:rsidRDefault="00EF7FED" w:rsidP="00EF7FED">
      <w:pPr>
        <w:tabs>
          <w:tab w:val="left" w:pos="567"/>
        </w:tabs>
        <w:spacing w:after="0" w:line="260" w:lineRule="exact"/>
        <w:rPr>
          <w:rFonts w:ascii="Times New Roman" w:eastAsia="Times New Roman" w:hAnsi="Times New Roman"/>
          <w:noProof/>
          <w:snapToGrid w:val="0"/>
          <w:vanish/>
        </w:rPr>
      </w:pPr>
    </w:p>
    <w:p w14:paraId="53838582" w14:textId="77777777" w:rsidR="00F06AD8" w:rsidRPr="008A5A57" w:rsidRDefault="00F06AD8" w:rsidP="00F06AD8">
      <w:pPr>
        <w:keepNext/>
        <w:tabs>
          <w:tab w:val="left" w:pos="567"/>
        </w:tabs>
        <w:spacing w:after="0" w:line="240" w:lineRule="auto"/>
        <w:outlineLvl w:val="2"/>
        <w:rPr>
          <w:rFonts w:ascii="Times New Roman" w:eastAsia="Times New Roman" w:hAnsi="Times New Roman"/>
          <w:lang w:eastAsia="lt-LT"/>
        </w:rPr>
      </w:pPr>
    </w:p>
    <w:p w14:paraId="77A5A863" w14:textId="77777777" w:rsidR="00F06AD8" w:rsidRPr="00A26BF7" w:rsidRDefault="00F06AD8" w:rsidP="00A26BF7">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hAnsi="Times New Roman"/>
          <w:b/>
          <w:caps/>
        </w:rPr>
      </w:pPr>
      <w:r w:rsidRPr="00A26BF7">
        <w:rPr>
          <w:rFonts w:ascii="Times New Roman" w:hAnsi="Times New Roman"/>
        </w:rPr>
        <w:br w:type="page"/>
      </w:r>
      <w:r w:rsidRPr="00A26BF7">
        <w:rPr>
          <w:rFonts w:ascii="Times New Roman" w:hAnsi="Times New Roman"/>
          <w:b/>
          <w:caps/>
        </w:rPr>
        <w:lastRenderedPageBreak/>
        <w:t>MINIMALI INFORMACIJA ANT MAŽŲ VIDINIŲ PAKUOČIŲ</w:t>
      </w:r>
    </w:p>
    <w:p w14:paraId="2939C7D7" w14:textId="77777777" w:rsidR="00F06AD8" w:rsidRPr="00A26BF7" w:rsidRDefault="00F06AD8" w:rsidP="00A26BF7">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hAnsi="Times New Roman"/>
          <w:b/>
          <w:caps/>
        </w:rPr>
      </w:pPr>
    </w:p>
    <w:p w14:paraId="28B44FE9" w14:textId="77777777" w:rsidR="00F06AD8" w:rsidRPr="00A26BF7" w:rsidRDefault="00F06AD8" w:rsidP="00A26BF7">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hAnsi="Times New Roman"/>
          <w:b/>
          <w:caps/>
        </w:rPr>
      </w:pPr>
      <w:r w:rsidRPr="00A26BF7">
        <w:rPr>
          <w:rFonts w:ascii="Times New Roman" w:hAnsi="Times New Roman"/>
          <w:b/>
          <w:caps/>
        </w:rPr>
        <w:t xml:space="preserve">FLAKONO ETIKETĖ </w:t>
      </w:r>
    </w:p>
    <w:p w14:paraId="286A5817" w14:textId="77777777" w:rsidR="00F06AD8" w:rsidRPr="00A26BF7" w:rsidRDefault="00F06AD8" w:rsidP="00A26BF7">
      <w:pPr>
        <w:tabs>
          <w:tab w:val="left" w:pos="567"/>
        </w:tabs>
        <w:spacing w:after="0" w:line="240" w:lineRule="auto"/>
        <w:rPr>
          <w:rFonts w:ascii="TimesNewRomanPSMT" w:hAnsi="TimesNewRomanPSMT"/>
        </w:rPr>
      </w:pPr>
    </w:p>
    <w:p w14:paraId="12C237E9" w14:textId="77777777" w:rsidR="00F06AD8" w:rsidRPr="00A26BF7" w:rsidRDefault="00F06AD8" w:rsidP="00A26BF7">
      <w:pPr>
        <w:tabs>
          <w:tab w:val="left" w:pos="567"/>
        </w:tabs>
        <w:spacing w:after="0" w:line="240" w:lineRule="auto"/>
        <w:rPr>
          <w:rFonts w:ascii="TimesNewRomanPSMT" w:hAnsi="TimesNewRomanPSMT"/>
        </w:rPr>
      </w:pPr>
    </w:p>
    <w:p w14:paraId="3FE7990C" w14:textId="77777777" w:rsidR="00F06AD8" w:rsidRPr="00A26BF7" w:rsidRDefault="00F06AD8" w:rsidP="00A26BF7">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hAnsi="Times New Roman"/>
          <w:b/>
          <w:caps/>
        </w:rPr>
      </w:pPr>
      <w:r w:rsidRPr="00A26BF7">
        <w:rPr>
          <w:rFonts w:ascii="Times New Roman" w:hAnsi="Times New Roman"/>
          <w:b/>
          <w:caps/>
        </w:rPr>
        <w:t>1.</w:t>
      </w:r>
      <w:r w:rsidRPr="00A26BF7">
        <w:rPr>
          <w:rFonts w:ascii="Times New Roman" w:hAnsi="Times New Roman"/>
          <w:b/>
          <w:caps/>
        </w:rPr>
        <w:tab/>
        <w:t>VAISTINIO PREPARATO PAVADINIMAS IR VARTOJIMO BŪDAS (-AI)</w:t>
      </w:r>
    </w:p>
    <w:p w14:paraId="32E72C10" w14:textId="77777777" w:rsidR="00F06AD8" w:rsidRPr="00A26BF7" w:rsidRDefault="00F06AD8" w:rsidP="00A26BF7">
      <w:pPr>
        <w:tabs>
          <w:tab w:val="left" w:pos="567"/>
        </w:tabs>
        <w:spacing w:after="0" w:line="240" w:lineRule="auto"/>
        <w:rPr>
          <w:rFonts w:ascii="TimesNewRomanPSMT" w:hAnsi="TimesNewRomanPSMT"/>
        </w:rPr>
      </w:pPr>
    </w:p>
    <w:p w14:paraId="69923F52" w14:textId="77777777" w:rsidR="00F06AD8" w:rsidRPr="00A26BF7" w:rsidRDefault="00F06AD8" w:rsidP="0049262A">
      <w:pPr>
        <w:tabs>
          <w:tab w:val="left" w:pos="567"/>
        </w:tabs>
        <w:spacing w:after="0" w:line="240" w:lineRule="auto"/>
        <w:rPr>
          <w:rFonts w:ascii="Times New Roman" w:hAnsi="Times New Roman"/>
          <w:b/>
        </w:rPr>
      </w:pPr>
      <w:r w:rsidRPr="00A26BF7">
        <w:rPr>
          <w:rFonts w:ascii="Times New Roman" w:hAnsi="Times New Roman"/>
        </w:rPr>
        <w:t>Remifentanil Kabi 1</w:t>
      </w:r>
      <w:r w:rsidR="00FC1AF9" w:rsidRPr="005F6072">
        <w:rPr>
          <w:rFonts w:ascii="Times New Roman" w:eastAsia="Times New Roman" w:hAnsi="Times New Roman"/>
          <w:szCs w:val="20"/>
          <w:lang w:eastAsia="lt-LT"/>
        </w:rPr>
        <w:t> </w:t>
      </w:r>
      <w:r w:rsidR="00FC1AF9" w:rsidRPr="00A26BF7">
        <w:rPr>
          <w:rFonts w:ascii="Times New Roman" w:hAnsi="Times New Roman"/>
        </w:rPr>
        <w:t>mg</w:t>
      </w:r>
      <w:r w:rsidRPr="00A26BF7">
        <w:rPr>
          <w:rFonts w:ascii="Times New Roman" w:hAnsi="Times New Roman"/>
        </w:rPr>
        <w:t xml:space="preserve"> milteliai injekcinio ar infuzinio tirpalo koncentratui </w:t>
      </w:r>
    </w:p>
    <w:p w14:paraId="2A942101" w14:textId="77777777" w:rsidR="00F06AD8" w:rsidRPr="0087490D" w:rsidRDefault="00F06AD8" w:rsidP="0049262A">
      <w:pPr>
        <w:tabs>
          <w:tab w:val="left" w:pos="567"/>
        </w:tabs>
        <w:spacing w:after="0" w:line="240" w:lineRule="auto"/>
        <w:rPr>
          <w:rFonts w:ascii="Times New Roman" w:hAnsi="Times New Roman"/>
          <w:b/>
          <w:highlight w:val="lightGray"/>
        </w:rPr>
      </w:pPr>
      <w:r w:rsidRPr="00E96B91">
        <w:rPr>
          <w:rFonts w:ascii="Times New Roman" w:hAnsi="Times New Roman"/>
          <w:highlight w:val="lightGray"/>
        </w:rPr>
        <w:t>Remifentanil Kabi 2</w:t>
      </w:r>
      <w:r w:rsidR="00FC1AF9" w:rsidRPr="00CB3DB3">
        <w:rPr>
          <w:rFonts w:ascii="Times New Roman" w:hAnsi="Times New Roman"/>
          <w:highlight w:val="lightGray"/>
        </w:rPr>
        <w:t> mg</w:t>
      </w:r>
      <w:r w:rsidRPr="00CB3DB3">
        <w:rPr>
          <w:rFonts w:ascii="Times New Roman" w:hAnsi="Times New Roman"/>
          <w:highlight w:val="lightGray"/>
        </w:rPr>
        <w:t xml:space="preserve"> milteliai injekcinio ar infuzinio tirpalo koncentratui </w:t>
      </w:r>
    </w:p>
    <w:p w14:paraId="0FC2F2A4" w14:textId="77777777" w:rsidR="00F06AD8" w:rsidRPr="00A26BF7" w:rsidRDefault="00F06AD8" w:rsidP="0049262A">
      <w:pPr>
        <w:tabs>
          <w:tab w:val="left" w:pos="567"/>
        </w:tabs>
        <w:spacing w:after="0" w:line="240" w:lineRule="auto"/>
        <w:rPr>
          <w:rFonts w:ascii="Times New Roman" w:hAnsi="Times New Roman"/>
          <w:b/>
        </w:rPr>
      </w:pPr>
      <w:r w:rsidRPr="0087490D">
        <w:rPr>
          <w:rFonts w:ascii="Times New Roman" w:hAnsi="Times New Roman"/>
          <w:highlight w:val="lightGray"/>
        </w:rPr>
        <w:t>Remifentanil Kabi 5</w:t>
      </w:r>
      <w:r w:rsidR="00FC1AF9" w:rsidRPr="0087490D">
        <w:rPr>
          <w:rFonts w:ascii="Times New Roman" w:hAnsi="Times New Roman"/>
          <w:highlight w:val="lightGray"/>
        </w:rPr>
        <w:t> mg</w:t>
      </w:r>
      <w:r w:rsidRPr="0087490D">
        <w:rPr>
          <w:rFonts w:ascii="Times New Roman" w:hAnsi="Times New Roman"/>
          <w:highlight w:val="lightGray"/>
        </w:rPr>
        <w:t xml:space="preserve"> milteliai injekcinio ar infuzinio tirpalo koncentratui</w:t>
      </w:r>
      <w:r w:rsidRPr="00A26BF7">
        <w:rPr>
          <w:rFonts w:ascii="Times New Roman" w:hAnsi="Times New Roman"/>
        </w:rPr>
        <w:t xml:space="preserve"> </w:t>
      </w:r>
    </w:p>
    <w:p w14:paraId="44E337CC" w14:textId="77777777" w:rsidR="00F06AD8" w:rsidRPr="00A26BF7" w:rsidRDefault="00F06AD8" w:rsidP="008245B4">
      <w:pPr>
        <w:spacing w:after="0" w:line="240" w:lineRule="auto"/>
        <w:rPr>
          <w:rFonts w:ascii="Times New Roman" w:hAnsi="Times New Roman"/>
        </w:rPr>
      </w:pPr>
    </w:p>
    <w:p w14:paraId="5BE06C1E" w14:textId="77777777" w:rsidR="00F06AD8" w:rsidRPr="00A26BF7" w:rsidRDefault="00F06AD8" w:rsidP="00A26BF7">
      <w:pPr>
        <w:spacing w:after="0" w:line="240" w:lineRule="auto"/>
        <w:rPr>
          <w:rFonts w:ascii="Times New Roman" w:hAnsi="Times New Roman"/>
        </w:rPr>
      </w:pPr>
      <w:r w:rsidRPr="00A26BF7">
        <w:rPr>
          <w:rFonts w:ascii="Times New Roman" w:hAnsi="Times New Roman"/>
        </w:rPr>
        <w:t>Remifentanilum</w:t>
      </w:r>
    </w:p>
    <w:p w14:paraId="4BA0A106" w14:textId="77777777" w:rsidR="00F06AD8" w:rsidRPr="00A26BF7" w:rsidRDefault="00F06AD8" w:rsidP="00A26BF7">
      <w:pPr>
        <w:spacing w:after="0" w:line="240" w:lineRule="auto"/>
        <w:rPr>
          <w:rFonts w:ascii="Times New Roman" w:hAnsi="Times New Roman"/>
        </w:rPr>
      </w:pPr>
    </w:p>
    <w:p w14:paraId="6C4E531F" w14:textId="77777777" w:rsidR="00F06AD8" w:rsidRPr="00A26BF7" w:rsidRDefault="00F06AD8" w:rsidP="00A26BF7">
      <w:pPr>
        <w:spacing w:after="0" w:line="240" w:lineRule="auto"/>
        <w:rPr>
          <w:rFonts w:ascii="Times New Roman" w:hAnsi="Times New Roman"/>
        </w:rPr>
      </w:pPr>
      <w:r w:rsidRPr="00A26BF7">
        <w:rPr>
          <w:rFonts w:ascii="Times New Roman" w:hAnsi="Times New Roman"/>
        </w:rPr>
        <w:t>i.v.</w:t>
      </w:r>
    </w:p>
    <w:p w14:paraId="13D7B457" w14:textId="77777777" w:rsidR="00F06AD8" w:rsidRPr="00A26BF7" w:rsidRDefault="00F06AD8" w:rsidP="00A26BF7">
      <w:pPr>
        <w:spacing w:after="0" w:line="240" w:lineRule="auto"/>
        <w:rPr>
          <w:rFonts w:ascii="Times New Roman" w:hAnsi="Times New Roman"/>
        </w:rPr>
      </w:pPr>
    </w:p>
    <w:p w14:paraId="552E2C9F" w14:textId="77777777" w:rsidR="00F06AD8" w:rsidRPr="00A26BF7" w:rsidRDefault="00F06AD8" w:rsidP="00A26BF7">
      <w:pPr>
        <w:spacing w:after="0" w:line="240" w:lineRule="auto"/>
        <w:rPr>
          <w:rFonts w:ascii="Times New Roman" w:hAnsi="Times New Roman"/>
        </w:rPr>
      </w:pPr>
    </w:p>
    <w:p w14:paraId="6772A062" w14:textId="77777777" w:rsidR="00F06AD8" w:rsidRPr="00A26BF7" w:rsidRDefault="00F06AD8" w:rsidP="00A26BF7">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hAnsi="Times New Roman"/>
          <w:b/>
          <w:caps/>
        </w:rPr>
      </w:pPr>
      <w:r w:rsidRPr="00A26BF7">
        <w:rPr>
          <w:rFonts w:ascii="Times New Roman" w:hAnsi="Times New Roman"/>
          <w:b/>
          <w:caps/>
        </w:rPr>
        <w:t>2.</w:t>
      </w:r>
      <w:r w:rsidRPr="00A26BF7">
        <w:rPr>
          <w:rFonts w:ascii="Times New Roman" w:hAnsi="Times New Roman"/>
          <w:b/>
          <w:caps/>
        </w:rPr>
        <w:tab/>
        <w:t>VARTOJIMO METODAS</w:t>
      </w:r>
    </w:p>
    <w:p w14:paraId="337FBA86" w14:textId="77777777" w:rsidR="00F06AD8" w:rsidRPr="00A26BF7" w:rsidRDefault="00F06AD8" w:rsidP="0049262A">
      <w:pPr>
        <w:spacing w:after="0" w:line="240" w:lineRule="auto"/>
        <w:rPr>
          <w:rFonts w:ascii="Times New Roman" w:hAnsi="Times New Roman"/>
        </w:rPr>
      </w:pPr>
    </w:p>
    <w:p w14:paraId="4623883C" w14:textId="77777777" w:rsidR="00F06AD8" w:rsidRPr="00A26BF7" w:rsidRDefault="00F06AD8" w:rsidP="0049262A">
      <w:pPr>
        <w:spacing w:after="0" w:line="240" w:lineRule="auto"/>
        <w:rPr>
          <w:rFonts w:ascii="Times New Roman" w:hAnsi="Times New Roman"/>
        </w:rPr>
      </w:pPr>
      <w:r w:rsidRPr="00A26BF7">
        <w:rPr>
          <w:rFonts w:ascii="Times New Roman" w:hAnsi="Times New Roman"/>
        </w:rPr>
        <w:t>Prieš vartojimą perskaitykite pakuotės lapelį.</w:t>
      </w:r>
    </w:p>
    <w:p w14:paraId="5C2E52AB" w14:textId="77777777" w:rsidR="00F06AD8" w:rsidRPr="00A26BF7" w:rsidRDefault="00F06AD8" w:rsidP="008245B4">
      <w:pPr>
        <w:spacing w:after="0" w:line="240" w:lineRule="auto"/>
        <w:rPr>
          <w:rFonts w:ascii="Times New Roman" w:hAnsi="Times New Roman"/>
        </w:rPr>
      </w:pPr>
    </w:p>
    <w:p w14:paraId="78264109" w14:textId="77777777" w:rsidR="00F06AD8" w:rsidRPr="00A26BF7" w:rsidRDefault="00F06AD8" w:rsidP="00A26BF7">
      <w:pPr>
        <w:spacing w:after="0" w:line="240" w:lineRule="auto"/>
        <w:rPr>
          <w:rFonts w:ascii="Times New Roman" w:hAnsi="Times New Roman"/>
        </w:rPr>
      </w:pPr>
    </w:p>
    <w:p w14:paraId="6E99EB15" w14:textId="77777777" w:rsidR="00F06AD8" w:rsidRPr="00A26BF7" w:rsidRDefault="00F06AD8" w:rsidP="00A26BF7">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hAnsi="Times New Roman"/>
          <w:b/>
          <w:caps/>
        </w:rPr>
      </w:pPr>
      <w:r w:rsidRPr="00A26BF7">
        <w:rPr>
          <w:rFonts w:ascii="Times New Roman" w:hAnsi="Times New Roman"/>
          <w:b/>
          <w:caps/>
        </w:rPr>
        <w:t>3.</w:t>
      </w:r>
      <w:r w:rsidRPr="00A26BF7">
        <w:rPr>
          <w:rFonts w:ascii="Times New Roman" w:hAnsi="Times New Roman"/>
          <w:b/>
          <w:caps/>
        </w:rPr>
        <w:tab/>
        <w:t>TINKAMUMO LAIKAS</w:t>
      </w:r>
    </w:p>
    <w:p w14:paraId="21DC655D" w14:textId="77777777" w:rsidR="00F06AD8" w:rsidRPr="00A26BF7" w:rsidRDefault="00F06AD8" w:rsidP="0049262A">
      <w:pPr>
        <w:spacing w:after="0" w:line="240" w:lineRule="auto"/>
        <w:rPr>
          <w:rFonts w:ascii="Times New Roman" w:hAnsi="Times New Roman"/>
        </w:rPr>
      </w:pPr>
    </w:p>
    <w:p w14:paraId="1F296772" w14:textId="77777777" w:rsidR="00F06AD8" w:rsidRPr="00A26BF7" w:rsidRDefault="00F06AD8" w:rsidP="0049262A">
      <w:pPr>
        <w:spacing w:after="0" w:line="240" w:lineRule="auto"/>
        <w:rPr>
          <w:rFonts w:ascii="Times New Roman" w:hAnsi="Times New Roman"/>
        </w:rPr>
      </w:pPr>
      <w:r w:rsidRPr="00A26BF7">
        <w:rPr>
          <w:rFonts w:ascii="Times New Roman" w:hAnsi="Times New Roman"/>
        </w:rPr>
        <w:t>EXP</w:t>
      </w:r>
      <w:r w:rsidR="007E22D4" w:rsidRPr="0056524E">
        <w:rPr>
          <w:rFonts w:ascii="Times New Roman" w:eastAsia="Times New Roman" w:hAnsi="Times New Roman"/>
          <w:szCs w:val="20"/>
          <w:lang w:eastAsia="lt-LT"/>
        </w:rPr>
        <w:t>:</w:t>
      </w:r>
      <w:r w:rsidRPr="00A26BF7">
        <w:rPr>
          <w:rFonts w:ascii="Times New Roman" w:hAnsi="Times New Roman"/>
        </w:rPr>
        <w:t xml:space="preserve"> {mm/MMMM}</w:t>
      </w:r>
    </w:p>
    <w:p w14:paraId="12723EE8" w14:textId="77777777" w:rsidR="00F06AD8" w:rsidRPr="00A26BF7" w:rsidRDefault="00F06AD8" w:rsidP="008245B4">
      <w:pPr>
        <w:spacing w:after="0" w:line="240" w:lineRule="auto"/>
        <w:rPr>
          <w:rFonts w:ascii="Times New Roman" w:hAnsi="Times New Roman"/>
        </w:rPr>
      </w:pPr>
    </w:p>
    <w:p w14:paraId="43E4107D" w14:textId="77777777" w:rsidR="00F06AD8" w:rsidRPr="00A26BF7" w:rsidRDefault="00F06AD8" w:rsidP="00A26BF7">
      <w:pPr>
        <w:spacing w:after="0" w:line="240" w:lineRule="auto"/>
        <w:rPr>
          <w:rFonts w:ascii="Times New Roman" w:hAnsi="Times New Roman"/>
        </w:rPr>
      </w:pPr>
    </w:p>
    <w:p w14:paraId="1F596CD2" w14:textId="77777777" w:rsidR="00F06AD8" w:rsidRPr="00E96B91" w:rsidRDefault="00F06AD8" w:rsidP="00A26BF7">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hAnsi="Times New Roman"/>
          <w:b/>
          <w:caps/>
          <w:highlight w:val="lightGray"/>
        </w:rPr>
      </w:pPr>
      <w:r w:rsidRPr="00A26BF7">
        <w:rPr>
          <w:rFonts w:ascii="Times New Roman" w:hAnsi="Times New Roman"/>
          <w:b/>
          <w:caps/>
        </w:rPr>
        <w:t>4.</w:t>
      </w:r>
      <w:r w:rsidRPr="00A26BF7">
        <w:rPr>
          <w:rFonts w:ascii="Times New Roman" w:hAnsi="Times New Roman"/>
          <w:b/>
          <w:caps/>
        </w:rPr>
        <w:tab/>
        <w:t>SERIJOS NUMERIS</w:t>
      </w:r>
    </w:p>
    <w:p w14:paraId="44B06CDC" w14:textId="77777777" w:rsidR="00F06AD8" w:rsidRPr="00A26BF7" w:rsidRDefault="00F06AD8" w:rsidP="0049262A">
      <w:pPr>
        <w:spacing w:after="0" w:line="240" w:lineRule="auto"/>
        <w:rPr>
          <w:rFonts w:ascii="Times New Roman" w:hAnsi="Times New Roman"/>
        </w:rPr>
      </w:pPr>
    </w:p>
    <w:p w14:paraId="3F4D1315" w14:textId="77777777" w:rsidR="00F06AD8" w:rsidRPr="00A26BF7" w:rsidRDefault="00F06AD8" w:rsidP="0049262A">
      <w:pPr>
        <w:spacing w:after="0" w:line="240" w:lineRule="auto"/>
        <w:rPr>
          <w:rFonts w:ascii="Times New Roman" w:hAnsi="Times New Roman"/>
        </w:rPr>
      </w:pPr>
      <w:r w:rsidRPr="00A26BF7">
        <w:rPr>
          <w:rFonts w:ascii="Times New Roman" w:hAnsi="Times New Roman"/>
        </w:rPr>
        <w:t>Lot</w:t>
      </w:r>
      <w:r w:rsidR="007E22D4" w:rsidRPr="0056524E">
        <w:rPr>
          <w:rFonts w:ascii="Times New Roman" w:eastAsia="Times New Roman" w:hAnsi="Times New Roman"/>
          <w:szCs w:val="20"/>
          <w:lang w:eastAsia="lt-LT"/>
        </w:rPr>
        <w:t>:</w:t>
      </w:r>
    </w:p>
    <w:p w14:paraId="0AE1DA55" w14:textId="77777777" w:rsidR="00F06AD8" w:rsidRPr="00A26BF7" w:rsidRDefault="00F06AD8" w:rsidP="008245B4">
      <w:pPr>
        <w:spacing w:after="0" w:line="240" w:lineRule="auto"/>
        <w:rPr>
          <w:rFonts w:ascii="Times New Roman" w:hAnsi="Times New Roman"/>
        </w:rPr>
      </w:pPr>
    </w:p>
    <w:p w14:paraId="1581B038" w14:textId="77777777" w:rsidR="00F06AD8" w:rsidRPr="00A26BF7" w:rsidRDefault="00F06AD8" w:rsidP="00A26BF7">
      <w:pPr>
        <w:spacing w:after="0" w:line="240" w:lineRule="auto"/>
        <w:rPr>
          <w:rFonts w:ascii="Times New Roman" w:hAnsi="Times New Roman"/>
        </w:rPr>
      </w:pPr>
    </w:p>
    <w:p w14:paraId="2B5216CF" w14:textId="77777777" w:rsidR="00F06AD8" w:rsidRPr="00E96B91" w:rsidRDefault="00F06AD8" w:rsidP="00A26BF7">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hAnsi="Times New Roman"/>
          <w:b/>
          <w:caps/>
          <w:highlight w:val="lightGray"/>
        </w:rPr>
      </w:pPr>
      <w:r w:rsidRPr="00A26BF7">
        <w:rPr>
          <w:rFonts w:ascii="Times New Roman" w:hAnsi="Times New Roman"/>
          <w:b/>
          <w:caps/>
        </w:rPr>
        <w:t>5.</w:t>
      </w:r>
      <w:r w:rsidRPr="00A26BF7">
        <w:rPr>
          <w:rFonts w:ascii="Times New Roman" w:hAnsi="Times New Roman"/>
          <w:b/>
          <w:caps/>
        </w:rPr>
        <w:tab/>
        <w:t>KIEKIS (MASĖ, TŪRIS ARBA VIENETAI)</w:t>
      </w:r>
    </w:p>
    <w:p w14:paraId="0741BB19" w14:textId="77777777" w:rsidR="00F06AD8" w:rsidRPr="00A26BF7" w:rsidRDefault="00F06AD8" w:rsidP="0049262A">
      <w:pPr>
        <w:spacing w:after="0" w:line="240" w:lineRule="auto"/>
        <w:rPr>
          <w:rFonts w:ascii="Times New Roman" w:hAnsi="Times New Roman"/>
        </w:rPr>
      </w:pPr>
    </w:p>
    <w:p w14:paraId="7FB374E3" w14:textId="77777777" w:rsidR="00F06AD8" w:rsidRPr="00A26BF7" w:rsidRDefault="00F06AD8" w:rsidP="0049262A">
      <w:pPr>
        <w:spacing w:after="0" w:line="240" w:lineRule="auto"/>
        <w:rPr>
          <w:rFonts w:ascii="Times New Roman" w:hAnsi="Times New Roman"/>
        </w:rPr>
      </w:pPr>
      <w:r w:rsidRPr="00A26BF7">
        <w:rPr>
          <w:rFonts w:ascii="Times New Roman" w:hAnsi="Times New Roman"/>
        </w:rPr>
        <w:t>1</w:t>
      </w:r>
      <w:r w:rsidR="00FC1AF9" w:rsidRPr="0056524E">
        <w:rPr>
          <w:rFonts w:ascii="Times New Roman" w:eastAsia="Times New Roman" w:hAnsi="Times New Roman"/>
          <w:szCs w:val="20"/>
          <w:lang w:eastAsia="lt-LT"/>
        </w:rPr>
        <w:t> </w:t>
      </w:r>
      <w:r w:rsidR="00FC1AF9" w:rsidRPr="00A26BF7">
        <w:rPr>
          <w:rFonts w:ascii="Times New Roman" w:hAnsi="Times New Roman"/>
        </w:rPr>
        <w:t>mg</w:t>
      </w:r>
    </w:p>
    <w:p w14:paraId="22981B42" w14:textId="77777777" w:rsidR="00F06AD8" w:rsidRPr="00CB3DB3" w:rsidRDefault="00F06AD8" w:rsidP="0049262A">
      <w:pPr>
        <w:spacing w:after="0" w:line="240" w:lineRule="auto"/>
        <w:rPr>
          <w:rFonts w:ascii="Times New Roman" w:hAnsi="Times New Roman"/>
          <w:highlight w:val="lightGray"/>
        </w:rPr>
      </w:pPr>
      <w:r w:rsidRPr="00E96B91">
        <w:rPr>
          <w:rFonts w:ascii="Times New Roman" w:hAnsi="Times New Roman"/>
          <w:highlight w:val="lightGray"/>
        </w:rPr>
        <w:t>2</w:t>
      </w:r>
      <w:r w:rsidR="00FC1AF9" w:rsidRPr="00CB3DB3">
        <w:rPr>
          <w:rFonts w:ascii="Times New Roman" w:hAnsi="Times New Roman"/>
          <w:highlight w:val="lightGray"/>
        </w:rPr>
        <w:t> mg</w:t>
      </w:r>
    </w:p>
    <w:p w14:paraId="405A70F1" w14:textId="77777777" w:rsidR="00F06AD8" w:rsidRPr="00A26BF7" w:rsidRDefault="00F06AD8" w:rsidP="0049262A">
      <w:pPr>
        <w:spacing w:after="0" w:line="240" w:lineRule="auto"/>
        <w:rPr>
          <w:rFonts w:ascii="Times New Roman" w:hAnsi="Times New Roman"/>
        </w:rPr>
      </w:pPr>
      <w:r w:rsidRPr="0087490D">
        <w:rPr>
          <w:rFonts w:ascii="Times New Roman" w:hAnsi="Times New Roman"/>
          <w:highlight w:val="lightGray"/>
        </w:rPr>
        <w:t>5</w:t>
      </w:r>
      <w:r w:rsidR="00FC1AF9" w:rsidRPr="0087490D">
        <w:rPr>
          <w:rFonts w:ascii="Times New Roman" w:hAnsi="Times New Roman"/>
          <w:highlight w:val="lightGray"/>
        </w:rPr>
        <w:t> mg</w:t>
      </w:r>
    </w:p>
    <w:p w14:paraId="68ABAFB4" w14:textId="77777777" w:rsidR="00F06AD8" w:rsidRPr="00A26BF7" w:rsidRDefault="00F06AD8" w:rsidP="008245B4">
      <w:pPr>
        <w:spacing w:after="0" w:line="240" w:lineRule="auto"/>
        <w:rPr>
          <w:rFonts w:ascii="Times New Roman" w:hAnsi="Times New Roman"/>
        </w:rPr>
      </w:pPr>
    </w:p>
    <w:p w14:paraId="1D808AA6" w14:textId="77777777" w:rsidR="00F06AD8" w:rsidRPr="00A26BF7" w:rsidRDefault="00F06AD8" w:rsidP="00A26BF7">
      <w:pPr>
        <w:spacing w:after="0" w:line="240" w:lineRule="auto"/>
        <w:rPr>
          <w:rFonts w:ascii="Times New Roman" w:hAnsi="Times New Roman"/>
        </w:rPr>
      </w:pPr>
    </w:p>
    <w:p w14:paraId="6753B840" w14:textId="77777777" w:rsidR="00F06AD8" w:rsidRPr="00E96B91" w:rsidRDefault="00F06AD8" w:rsidP="00A26BF7">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hAnsi="Times New Roman"/>
          <w:b/>
          <w:caps/>
          <w:highlight w:val="lightGray"/>
        </w:rPr>
      </w:pPr>
      <w:r w:rsidRPr="00A26BF7">
        <w:rPr>
          <w:rFonts w:ascii="Times New Roman" w:hAnsi="Times New Roman"/>
          <w:b/>
          <w:caps/>
        </w:rPr>
        <w:t>6.</w:t>
      </w:r>
      <w:r w:rsidRPr="00A26BF7">
        <w:rPr>
          <w:rFonts w:ascii="Times New Roman" w:hAnsi="Times New Roman"/>
          <w:b/>
          <w:caps/>
        </w:rPr>
        <w:tab/>
        <w:t>KITA</w:t>
      </w:r>
    </w:p>
    <w:p w14:paraId="11D06710" w14:textId="77777777" w:rsidR="00F06AD8" w:rsidRPr="00A26BF7" w:rsidRDefault="00F06AD8" w:rsidP="0049262A">
      <w:pPr>
        <w:tabs>
          <w:tab w:val="left" w:pos="567"/>
        </w:tabs>
        <w:spacing w:after="0" w:line="240" w:lineRule="auto"/>
        <w:rPr>
          <w:rFonts w:ascii="Times New Roman" w:hAnsi="Times New Roman"/>
        </w:rPr>
      </w:pPr>
    </w:p>
    <w:p w14:paraId="030E954D" w14:textId="77777777" w:rsidR="00F06AD8" w:rsidRPr="00A26BF7" w:rsidRDefault="00F06AD8" w:rsidP="0049262A">
      <w:pPr>
        <w:tabs>
          <w:tab w:val="left" w:pos="567"/>
        </w:tabs>
        <w:spacing w:after="0" w:line="240" w:lineRule="auto"/>
        <w:rPr>
          <w:rFonts w:ascii="Times New Roman" w:hAnsi="Times New Roman"/>
        </w:rPr>
      </w:pPr>
      <w:r w:rsidRPr="00A26BF7">
        <w:rPr>
          <w:rFonts w:ascii="Times New Roman" w:hAnsi="Times New Roman"/>
        </w:rPr>
        <w:t>Fresenius Kabi Polska Sp. z o.o.</w:t>
      </w:r>
    </w:p>
    <w:p w14:paraId="61825F32" w14:textId="77777777" w:rsidR="00F06AD8" w:rsidRPr="00A26BF7" w:rsidRDefault="00F06AD8" w:rsidP="008245B4">
      <w:pPr>
        <w:tabs>
          <w:tab w:val="left" w:pos="567"/>
        </w:tabs>
        <w:spacing w:after="0" w:line="240" w:lineRule="auto"/>
        <w:rPr>
          <w:rFonts w:ascii="Times New Roman" w:hAnsi="Times New Roman"/>
        </w:rPr>
      </w:pPr>
    </w:p>
    <w:p w14:paraId="618AF228" w14:textId="77777777" w:rsidR="00F06AD8" w:rsidRPr="00A26BF7" w:rsidRDefault="00F06AD8" w:rsidP="00A26BF7">
      <w:pPr>
        <w:tabs>
          <w:tab w:val="left" w:pos="567"/>
        </w:tabs>
        <w:spacing w:after="0" w:line="240" w:lineRule="auto"/>
        <w:rPr>
          <w:rFonts w:ascii="Times New Roman" w:hAnsi="Times New Roman"/>
        </w:rPr>
      </w:pPr>
    </w:p>
    <w:p w14:paraId="2A78D614" w14:textId="77777777" w:rsidR="00F06AD8" w:rsidRPr="00A26BF7" w:rsidRDefault="00F06AD8" w:rsidP="00A26BF7">
      <w:pPr>
        <w:tabs>
          <w:tab w:val="left" w:pos="567"/>
        </w:tabs>
        <w:spacing w:after="0" w:line="240" w:lineRule="auto"/>
        <w:rPr>
          <w:rFonts w:ascii="Times New Roman" w:hAnsi="Times New Roman"/>
        </w:rPr>
      </w:pPr>
    </w:p>
    <w:p w14:paraId="78B9862B" w14:textId="77777777" w:rsidR="00F06AD8" w:rsidRPr="00A26BF7" w:rsidRDefault="00F06AD8" w:rsidP="00F06AD8">
      <w:pPr>
        <w:spacing w:after="200" w:line="276" w:lineRule="auto"/>
        <w:rPr>
          <w:rFonts w:ascii="Times New Roman" w:hAnsi="Times New Roman"/>
        </w:rPr>
      </w:pPr>
      <w:r w:rsidRPr="00A26BF7">
        <w:rPr>
          <w:rFonts w:ascii="Times New Roman" w:hAnsi="Times New Roman"/>
        </w:rPr>
        <w:br w:type="page"/>
      </w:r>
    </w:p>
    <w:p w14:paraId="005D15B6" w14:textId="77777777" w:rsidR="00F06AD8" w:rsidRPr="00A26BF7" w:rsidRDefault="00F06AD8" w:rsidP="0049262A">
      <w:pPr>
        <w:tabs>
          <w:tab w:val="left" w:pos="567"/>
        </w:tabs>
        <w:spacing w:after="0" w:line="240" w:lineRule="auto"/>
        <w:jc w:val="center"/>
        <w:rPr>
          <w:rFonts w:ascii="Times New Roman" w:hAnsi="Times New Roman"/>
          <w:b/>
        </w:rPr>
      </w:pPr>
    </w:p>
    <w:p w14:paraId="0E16A4C9" w14:textId="77777777" w:rsidR="00F06AD8" w:rsidRPr="00A26BF7" w:rsidRDefault="00F06AD8" w:rsidP="0049262A">
      <w:pPr>
        <w:tabs>
          <w:tab w:val="left" w:pos="567"/>
        </w:tabs>
        <w:spacing w:after="0" w:line="240" w:lineRule="auto"/>
        <w:jc w:val="center"/>
        <w:rPr>
          <w:rFonts w:ascii="Times New Roman" w:hAnsi="Times New Roman"/>
          <w:b/>
        </w:rPr>
      </w:pPr>
    </w:p>
    <w:p w14:paraId="15BC794E" w14:textId="77777777" w:rsidR="00F06AD8" w:rsidRPr="00A26BF7" w:rsidRDefault="00F06AD8" w:rsidP="008245B4">
      <w:pPr>
        <w:tabs>
          <w:tab w:val="left" w:pos="567"/>
        </w:tabs>
        <w:spacing w:after="0" w:line="240" w:lineRule="auto"/>
        <w:jc w:val="center"/>
        <w:rPr>
          <w:rFonts w:ascii="Times New Roman" w:hAnsi="Times New Roman"/>
          <w:b/>
        </w:rPr>
      </w:pPr>
    </w:p>
    <w:p w14:paraId="7A8675B6" w14:textId="77777777" w:rsidR="00F06AD8" w:rsidRPr="00A26BF7" w:rsidRDefault="00F06AD8" w:rsidP="00A26BF7">
      <w:pPr>
        <w:tabs>
          <w:tab w:val="left" w:pos="567"/>
        </w:tabs>
        <w:spacing w:after="0" w:line="240" w:lineRule="auto"/>
        <w:jc w:val="center"/>
        <w:rPr>
          <w:rFonts w:ascii="Times New Roman" w:hAnsi="Times New Roman"/>
          <w:b/>
        </w:rPr>
      </w:pPr>
    </w:p>
    <w:p w14:paraId="135ECB5A" w14:textId="77777777" w:rsidR="00F06AD8" w:rsidRPr="00A26BF7" w:rsidRDefault="00F06AD8" w:rsidP="00A26BF7">
      <w:pPr>
        <w:tabs>
          <w:tab w:val="left" w:pos="567"/>
        </w:tabs>
        <w:spacing w:after="0" w:line="240" w:lineRule="auto"/>
        <w:jc w:val="center"/>
        <w:rPr>
          <w:rFonts w:ascii="Times New Roman" w:hAnsi="Times New Roman"/>
          <w:b/>
        </w:rPr>
      </w:pPr>
    </w:p>
    <w:p w14:paraId="36ABE787" w14:textId="77777777" w:rsidR="00F06AD8" w:rsidRPr="00A26BF7" w:rsidRDefault="00F06AD8" w:rsidP="00A26BF7">
      <w:pPr>
        <w:tabs>
          <w:tab w:val="left" w:pos="567"/>
        </w:tabs>
        <w:spacing w:after="0" w:line="240" w:lineRule="auto"/>
        <w:jc w:val="center"/>
        <w:rPr>
          <w:rFonts w:ascii="Times New Roman" w:hAnsi="Times New Roman"/>
          <w:b/>
        </w:rPr>
      </w:pPr>
    </w:p>
    <w:p w14:paraId="7BDE09D8" w14:textId="77777777" w:rsidR="00F06AD8" w:rsidRPr="00A26BF7" w:rsidRDefault="00F06AD8" w:rsidP="00A26BF7">
      <w:pPr>
        <w:tabs>
          <w:tab w:val="left" w:pos="567"/>
        </w:tabs>
        <w:spacing w:after="0" w:line="240" w:lineRule="auto"/>
        <w:jc w:val="center"/>
        <w:rPr>
          <w:rFonts w:ascii="Times New Roman" w:hAnsi="Times New Roman"/>
          <w:b/>
        </w:rPr>
      </w:pPr>
    </w:p>
    <w:p w14:paraId="102CA194" w14:textId="77777777" w:rsidR="00F06AD8" w:rsidRPr="00A26BF7" w:rsidRDefault="00F06AD8" w:rsidP="00A26BF7">
      <w:pPr>
        <w:tabs>
          <w:tab w:val="left" w:pos="567"/>
        </w:tabs>
        <w:spacing w:after="0" w:line="240" w:lineRule="auto"/>
        <w:jc w:val="center"/>
        <w:rPr>
          <w:rFonts w:ascii="Times New Roman" w:hAnsi="Times New Roman"/>
          <w:b/>
        </w:rPr>
      </w:pPr>
    </w:p>
    <w:p w14:paraId="1B3F52DB" w14:textId="77777777" w:rsidR="00F06AD8" w:rsidRPr="00A26BF7" w:rsidRDefault="00F06AD8" w:rsidP="00A26BF7">
      <w:pPr>
        <w:tabs>
          <w:tab w:val="left" w:pos="567"/>
        </w:tabs>
        <w:spacing w:after="0" w:line="240" w:lineRule="auto"/>
        <w:jc w:val="center"/>
        <w:rPr>
          <w:rFonts w:ascii="Times New Roman" w:hAnsi="Times New Roman"/>
          <w:b/>
        </w:rPr>
      </w:pPr>
    </w:p>
    <w:p w14:paraId="675A55DA" w14:textId="77777777" w:rsidR="00F06AD8" w:rsidRPr="00A26BF7" w:rsidRDefault="00F06AD8" w:rsidP="00A26BF7">
      <w:pPr>
        <w:tabs>
          <w:tab w:val="left" w:pos="567"/>
        </w:tabs>
        <w:spacing w:after="0" w:line="240" w:lineRule="auto"/>
        <w:jc w:val="center"/>
        <w:rPr>
          <w:rFonts w:ascii="Times New Roman" w:hAnsi="Times New Roman"/>
          <w:b/>
        </w:rPr>
      </w:pPr>
    </w:p>
    <w:p w14:paraId="0F9C722D" w14:textId="77777777" w:rsidR="00F06AD8" w:rsidRPr="00A26BF7" w:rsidRDefault="00F06AD8" w:rsidP="00A26BF7">
      <w:pPr>
        <w:tabs>
          <w:tab w:val="left" w:pos="567"/>
        </w:tabs>
        <w:spacing w:after="0" w:line="240" w:lineRule="auto"/>
        <w:jc w:val="center"/>
        <w:rPr>
          <w:rFonts w:ascii="Times New Roman" w:hAnsi="Times New Roman"/>
          <w:b/>
        </w:rPr>
      </w:pPr>
    </w:p>
    <w:p w14:paraId="7FD4E3FD" w14:textId="77777777" w:rsidR="00F06AD8" w:rsidRPr="00A26BF7" w:rsidRDefault="00F06AD8" w:rsidP="00A26BF7">
      <w:pPr>
        <w:tabs>
          <w:tab w:val="left" w:pos="567"/>
        </w:tabs>
        <w:spacing w:after="0" w:line="240" w:lineRule="auto"/>
        <w:jc w:val="center"/>
        <w:rPr>
          <w:rFonts w:ascii="Times New Roman" w:hAnsi="Times New Roman"/>
          <w:b/>
        </w:rPr>
      </w:pPr>
    </w:p>
    <w:p w14:paraId="253B513B" w14:textId="77777777" w:rsidR="00F06AD8" w:rsidRPr="00A26BF7" w:rsidRDefault="00F06AD8" w:rsidP="00A26BF7">
      <w:pPr>
        <w:tabs>
          <w:tab w:val="left" w:pos="567"/>
        </w:tabs>
        <w:spacing w:after="0" w:line="240" w:lineRule="auto"/>
        <w:jc w:val="center"/>
        <w:rPr>
          <w:rFonts w:ascii="Times New Roman" w:hAnsi="Times New Roman"/>
          <w:b/>
        </w:rPr>
      </w:pPr>
    </w:p>
    <w:p w14:paraId="6FA802B2" w14:textId="77777777" w:rsidR="00F06AD8" w:rsidRPr="00A26BF7" w:rsidRDefault="00F06AD8" w:rsidP="00A26BF7">
      <w:pPr>
        <w:tabs>
          <w:tab w:val="left" w:pos="567"/>
        </w:tabs>
        <w:spacing w:after="0" w:line="240" w:lineRule="auto"/>
        <w:jc w:val="center"/>
        <w:rPr>
          <w:rFonts w:ascii="Times New Roman" w:hAnsi="Times New Roman"/>
          <w:b/>
        </w:rPr>
      </w:pPr>
    </w:p>
    <w:p w14:paraId="1B7C64B2" w14:textId="77777777" w:rsidR="00F06AD8" w:rsidRPr="00A26BF7" w:rsidRDefault="00F06AD8" w:rsidP="00A26BF7">
      <w:pPr>
        <w:tabs>
          <w:tab w:val="left" w:pos="567"/>
        </w:tabs>
        <w:spacing w:after="0" w:line="240" w:lineRule="auto"/>
        <w:jc w:val="center"/>
        <w:rPr>
          <w:rFonts w:ascii="Times New Roman" w:hAnsi="Times New Roman"/>
          <w:b/>
        </w:rPr>
      </w:pPr>
    </w:p>
    <w:p w14:paraId="0E2FC839" w14:textId="77777777" w:rsidR="00F06AD8" w:rsidRPr="00A26BF7" w:rsidRDefault="00F06AD8" w:rsidP="00A26BF7">
      <w:pPr>
        <w:tabs>
          <w:tab w:val="left" w:pos="567"/>
        </w:tabs>
        <w:spacing w:after="0" w:line="240" w:lineRule="auto"/>
        <w:jc w:val="center"/>
        <w:rPr>
          <w:rFonts w:ascii="Times New Roman" w:hAnsi="Times New Roman"/>
          <w:b/>
        </w:rPr>
      </w:pPr>
    </w:p>
    <w:p w14:paraId="5A20F817" w14:textId="77777777" w:rsidR="00F06AD8" w:rsidRPr="00A26BF7" w:rsidRDefault="00F06AD8" w:rsidP="00A26BF7">
      <w:pPr>
        <w:tabs>
          <w:tab w:val="left" w:pos="567"/>
        </w:tabs>
        <w:spacing w:after="0" w:line="240" w:lineRule="auto"/>
        <w:jc w:val="center"/>
        <w:rPr>
          <w:rFonts w:ascii="Times New Roman" w:hAnsi="Times New Roman"/>
          <w:b/>
        </w:rPr>
      </w:pPr>
    </w:p>
    <w:p w14:paraId="3DDA6BD6" w14:textId="77777777" w:rsidR="00F06AD8" w:rsidRPr="00A26BF7" w:rsidRDefault="00F06AD8" w:rsidP="00A26BF7">
      <w:pPr>
        <w:tabs>
          <w:tab w:val="left" w:pos="567"/>
        </w:tabs>
        <w:spacing w:after="0" w:line="240" w:lineRule="auto"/>
        <w:jc w:val="center"/>
        <w:rPr>
          <w:rFonts w:ascii="Times New Roman" w:hAnsi="Times New Roman"/>
          <w:b/>
        </w:rPr>
      </w:pPr>
    </w:p>
    <w:p w14:paraId="7F67D6A4" w14:textId="77777777" w:rsidR="00F06AD8" w:rsidRPr="00A26BF7" w:rsidRDefault="00F06AD8" w:rsidP="00A26BF7">
      <w:pPr>
        <w:tabs>
          <w:tab w:val="left" w:pos="567"/>
        </w:tabs>
        <w:spacing w:after="0" w:line="240" w:lineRule="auto"/>
        <w:jc w:val="center"/>
        <w:rPr>
          <w:rFonts w:ascii="Times New Roman" w:hAnsi="Times New Roman"/>
          <w:b/>
        </w:rPr>
      </w:pPr>
    </w:p>
    <w:p w14:paraId="4DA252FB" w14:textId="77777777" w:rsidR="00F06AD8" w:rsidRPr="00A26BF7" w:rsidRDefault="00F06AD8" w:rsidP="00A26BF7">
      <w:pPr>
        <w:tabs>
          <w:tab w:val="left" w:pos="567"/>
        </w:tabs>
        <w:spacing w:after="0" w:line="240" w:lineRule="auto"/>
        <w:jc w:val="center"/>
        <w:rPr>
          <w:rFonts w:ascii="Times New Roman" w:hAnsi="Times New Roman"/>
          <w:b/>
        </w:rPr>
      </w:pPr>
    </w:p>
    <w:p w14:paraId="67563555" w14:textId="77777777" w:rsidR="00F06AD8" w:rsidRPr="00A26BF7" w:rsidRDefault="00F06AD8" w:rsidP="00A26BF7">
      <w:pPr>
        <w:tabs>
          <w:tab w:val="left" w:pos="567"/>
        </w:tabs>
        <w:spacing w:after="0" w:line="240" w:lineRule="auto"/>
        <w:jc w:val="center"/>
        <w:rPr>
          <w:rFonts w:ascii="Times New Roman" w:hAnsi="Times New Roman"/>
          <w:b/>
        </w:rPr>
      </w:pPr>
    </w:p>
    <w:p w14:paraId="7148E906" w14:textId="77777777" w:rsidR="00F06AD8" w:rsidRPr="00A26BF7" w:rsidRDefault="00F06AD8" w:rsidP="00A26BF7">
      <w:pPr>
        <w:tabs>
          <w:tab w:val="left" w:pos="567"/>
        </w:tabs>
        <w:spacing w:after="0" w:line="240" w:lineRule="auto"/>
        <w:jc w:val="center"/>
        <w:rPr>
          <w:rFonts w:ascii="Times New Roman" w:hAnsi="Times New Roman"/>
          <w:b/>
        </w:rPr>
      </w:pPr>
    </w:p>
    <w:p w14:paraId="152081A5" w14:textId="77777777" w:rsidR="00F06AD8" w:rsidRPr="00A26BF7" w:rsidRDefault="00F06AD8" w:rsidP="00A26BF7">
      <w:pPr>
        <w:tabs>
          <w:tab w:val="left" w:pos="567"/>
        </w:tabs>
        <w:spacing w:after="0" w:line="240" w:lineRule="auto"/>
        <w:jc w:val="center"/>
        <w:rPr>
          <w:rFonts w:ascii="Times New Roman" w:hAnsi="Times New Roman"/>
          <w:b/>
        </w:rPr>
      </w:pPr>
    </w:p>
    <w:p w14:paraId="1B1A512A" w14:textId="77777777" w:rsidR="00F06AD8" w:rsidRPr="00A26BF7" w:rsidRDefault="00F06AD8" w:rsidP="00A26BF7">
      <w:pPr>
        <w:tabs>
          <w:tab w:val="left" w:pos="567"/>
        </w:tabs>
        <w:spacing w:after="0" w:line="240" w:lineRule="auto"/>
        <w:jc w:val="center"/>
        <w:rPr>
          <w:rFonts w:ascii="Times New Roman" w:hAnsi="Times New Roman"/>
          <w:b/>
        </w:rPr>
      </w:pPr>
      <w:r w:rsidRPr="00A26BF7">
        <w:rPr>
          <w:rFonts w:ascii="Times New Roman" w:hAnsi="Times New Roman"/>
          <w:b/>
        </w:rPr>
        <w:t>B. PAKUOTĖS LAPELIS</w:t>
      </w:r>
      <w:r w:rsidRPr="00A26BF7">
        <w:rPr>
          <w:rFonts w:ascii="Times New Roman" w:hAnsi="Times New Roman"/>
          <w:b/>
        </w:rPr>
        <w:br w:type="page"/>
      </w:r>
      <w:bookmarkStart w:id="11" w:name="_Toc129243263"/>
      <w:bookmarkStart w:id="12" w:name="_Toc129243138"/>
      <w:r w:rsidRPr="00A26BF7">
        <w:rPr>
          <w:rFonts w:ascii="Times New Roman" w:hAnsi="Times New Roman"/>
          <w:b/>
        </w:rPr>
        <w:lastRenderedPageBreak/>
        <w:t>Pakuotės lapelis: informacija vartotojui</w:t>
      </w:r>
      <w:bookmarkEnd w:id="11"/>
      <w:bookmarkEnd w:id="12"/>
    </w:p>
    <w:p w14:paraId="5BA870E7" w14:textId="77777777" w:rsidR="00F06AD8" w:rsidRPr="00A26BF7" w:rsidRDefault="00F06AD8" w:rsidP="00A26BF7">
      <w:pPr>
        <w:tabs>
          <w:tab w:val="left" w:pos="567"/>
        </w:tabs>
        <w:spacing w:after="0" w:line="240" w:lineRule="auto"/>
        <w:rPr>
          <w:rFonts w:ascii="Times New Roman" w:hAnsi="Times New Roman"/>
        </w:rPr>
      </w:pPr>
    </w:p>
    <w:p w14:paraId="6800340B" w14:textId="77777777" w:rsidR="00F06AD8" w:rsidRPr="00A26BF7" w:rsidRDefault="00F06AD8" w:rsidP="00A26BF7">
      <w:pPr>
        <w:tabs>
          <w:tab w:val="left" w:pos="567"/>
        </w:tabs>
        <w:spacing w:after="0" w:line="240" w:lineRule="auto"/>
        <w:jc w:val="center"/>
        <w:rPr>
          <w:rFonts w:ascii="Times New Roman" w:hAnsi="Times New Roman"/>
          <w:b/>
        </w:rPr>
      </w:pPr>
      <w:r w:rsidRPr="00A26BF7">
        <w:rPr>
          <w:rFonts w:ascii="Times New Roman" w:hAnsi="Times New Roman"/>
          <w:b/>
        </w:rPr>
        <w:t>Remifentanil Kabi 1</w:t>
      </w:r>
      <w:r w:rsidR="00FC1AF9" w:rsidRPr="0056524E">
        <w:rPr>
          <w:rFonts w:ascii="Times New Roman" w:eastAsia="Times New Roman" w:hAnsi="Times New Roman"/>
          <w:b/>
          <w:szCs w:val="20"/>
          <w:lang w:eastAsia="lt-LT"/>
        </w:rPr>
        <w:t> </w:t>
      </w:r>
      <w:r w:rsidR="00FC1AF9" w:rsidRPr="00A26BF7">
        <w:rPr>
          <w:rFonts w:ascii="Times New Roman" w:hAnsi="Times New Roman"/>
          <w:b/>
        </w:rPr>
        <w:t>mg</w:t>
      </w:r>
      <w:r w:rsidRPr="00A26BF7">
        <w:rPr>
          <w:rFonts w:ascii="Times New Roman" w:hAnsi="Times New Roman"/>
          <w:b/>
        </w:rPr>
        <w:t xml:space="preserve"> milteliai injekcinio ar infuzinio tirpalo koncentratui</w:t>
      </w:r>
    </w:p>
    <w:p w14:paraId="6AD979F0" w14:textId="77777777" w:rsidR="00F06AD8" w:rsidRPr="00A26BF7" w:rsidRDefault="00F06AD8" w:rsidP="00A26BF7">
      <w:pPr>
        <w:tabs>
          <w:tab w:val="left" w:pos="567"/>
        </w:tabs>
        <w:spacing w:after="0" w:line="240" w:lineRule="auto"/>
        <w:jc w:val="center"/>
        <w:rPr>
          <w:rFonts w:ascii="Times New Roman" w:hAnsi="Times New Roman"/>
          <w:b/>
        </w:rPr>
      </w:pPr>
      <w:r w:rsidRPr="00A26BF7">
        <w:rPr>
          <w:rFonts w:ascii="Times New Roman" w:hAnsi="Times New Roman"/>
          <w:b/>
        </w:rPr>
        <w:t>Remifentanil Kabi 2</w:t>
      </w:r>
      <w:r w:rsidR="00FC1AF9" w:rsidRPr="0056524E">
        <w:rPr>
          <w:rFonts w:ascii="Times New Roman" w:eastAsia="Times New Roman" w:hAnsi="Times New Roman"/>
          <w:b/>
          <w:szCs w:val="20"/>
          <w:lang w:eastAsia="lt-LT"/>
        </w:rPr>
        <w:t> </w:t>
      </w:r>
      <w:r w:rsidR="00FC1AF9" w:rsidRPr="00A26BF7">
        <w:rPr>
          <w:rFonts w:ascii="Times New Roman" w:hAnsi="Times New Roman"/>
          <w:b/>
        </w:rPr>
        <w:t>mg</w:t>
      </w:r>
      <w:r w:rsidRPr="00A26BF7">
        <w:rPr>
          <w:rFonts w:ascii="Times New Roman" w:hAnsi="Times New Roman"/>
          <w:b/>
        </w:rPr>
        <w:t xml:space="preserve"> milteliai injekcinio ar infuzinio tirpalo koncentratui</w:t>
      </w:r>
    </w:p>
    <w:p w14:paraId="3427D444" w14:textId="77777777" w:rsidR="00F06AD8" w:rsidRPr="00A26BF7" w:rsidRDefault="00F06AD8" w:rsidP="00A26BF7">
      <w:pPr>
        <w:tabs>
          <w:tab w:val="left" w:pos="567"/>
        </w:tabs>
        <w:spacing w:after="0" w:line="240" w:lineRule="auto"/>
        <w:jc w:val="center"/>
        <w:rPr>
          <w:rFonts w:ascii="Times New Roman" w:hAnsi="Times New Roman"/>
          <w:b/>
        </w:rPr>
      </w:pPr>
      <w:r w:rsidRPr="00A26BF7">
        <w:rPr>
          <w:rFonts w:ascii="Times New Roman" w:hAnsi="Times New Roman"/>
          <w:b/>
        </w:rPr>
        <w:t>Remifentanil Kabi 5</w:t>
      </w:r>
      <w:r w:rsidR="00FC1AF9" w:rsidRPr="0056524E">
        <w:rPr>
          <w:rFonts w:ascii="Times New Roman" w:eastAsia="Times New Roman" w:hAnsi="Times New Roman"/>
          <w:b/>
          <w:szCs w:val="20"/>
          <w:lang w:eastAsia="lt-LT"/>
        </w:rPr>
        <w:t> </w:t>
      </w:r>
      <w:r w:rsidR="00FC1AF9" w:rsidRPr="00A26BF7">
        <w:rPr>
          <w:rFonts w:ascii="Times New Roman" w:hAnsi="Times New Roman"/>
          <w:b/>
        </w:rPr>
        <w:t>mg</w:t>
      </w:r>
      <w:r w:rsidRPr="00A26BF7">
        <w:rPr>
          <w:rFonts w:ascii="Times New Roman" w:hAnsi="Times New Roman"/>
          <w:b/>
        </w:rPr>
        <w:t xml:space="preserve"> milteliai injekcinio ar infuzinio tirpalo koncentratui</w:t>
      </w:r>
    </w:p>
    <w:p w14:paraId="7706F3B7" w14:textId="77777777" w:rsidR="00F06AD8" w:rsidRPr="00A26BF7" w:rsidRDefault="00F06AD8" w:rsidP="00A26BF7">
      <w:pPr>
        <w:keepNext/>
        <w:tabs>
          <w:tab w:val="left" w:pos="567"/>
        </w:tabs>
        <w:spacing w:after="0" w:line="240" w:lineRule="auto"/>
        <w:jc w:val="center"/>
        <w:outlineLvl w:val="0"/>
        <w:rPr>
          <w:rFonts w:ascii="Times New Roman" w:hAnsi="Times New Roman"/>
        </w:rPr>
      </w:pPr>
      <w:r w:rsidRPr="00A26BF7">
        <w:rPr>
          <w:rFonts w:ascii="Times New Roman" w:hAnsi="Times New Roman"/>
        </w:rPr>
        <w:t>Remifentanilis</w:t>
      </w:r>
    </w:p>
    <w:p w14:paraId="60C0AA77" w14:textId="77777777" w:rsidR="00F06AD8" w:rsidRPr="00A26BF7" w:rsidRDefault="00F06AD8" w:rsidP="0049262A">
      <w:pPr>
        <w:tabs>
          <w:tab w:val="left" w:pos="567"/>
        </w:tabs>
        <w:spacing w:after="0" w:line="240" w:lineRule="auto"/>
        <w:jc w:val="center"/>
        <w:rPr>
          <w:rFonts w:ascii="Times New Roman" w:hAnsi="Times New Roman"/>
          <w:i/>
        </w:rPr>
      </w:pPr>
    </w:p>
    <w:p w14:paraId="5A588227" w14:textId="77777777" w:rsidR="00F06AD8" w:rsidRPr="00A26BF7" w:rsidRDefault="00F06AD8" w:rsidP="0049262A">
      <w:pPr>
        <w:tabs>
          <w:tab w:val="left" w:pos="567"/>
        </w:tabs>
        <w:spacing w:after="0" w:line="240" w:lineRule="auto"/>
        <w:outlineLvl w:val="0"/>
        <w:rPr>
          <w:rFonts w:ascii="Times New Roman" w:hAnsi="Times New Roman"/>
          <w:b/>
        </w:rPr>
      </w:pPr>
      <w:r w:rsidRPr="00A26BF7">
        <w:rPr>
          <w:rFonts w:ascii="Times New Roman" w:hAnsi="Times New Roman"/>
          <w:b/>
        </w:rPr>
        <w:t>Atidžiai perskaitykite visą šį lapelį, prieš pradėdami vartoti vaistą, nes jame pateikiama Jums svarbi informacija.</w:t>
      </w:r>
    </w:p>
    <w:p w14:paraId="1085F3BA" w14:textId="77777777" w:rsidR="00F06AD8" w:rsidRPr="00A26BF7" w:rsidRDefault="00F06AD8" w:rsidP="008363EB">
      <w:pPr>
        <w:numPr>
          <w:ilvl w:val="0"/>
          <w:numId w:val="22"/>
        </w:numPr>
        <w:spacing w:after="0" w:line="240" w:lineRule="auto"/>
        <w:rPr>
          <w:rFonts w:ascii="Times New Roman" w:hAnsi="Times New Roman"/>
        </w:rPr>
      </w:pPr>
      <w:r w:rsidRPr="00A26BF7">
        <w:rPr>
          <w:rFonts w:ascii="Times New Roman" w:hAnsi="Times New Roman"/>
        </w:rPr>
        <w:t>Neišmeskite šio lapelio, nes vėl gali prireikti jį perskaityti.</w:t>
      </w:r>
    </w:p>
    <w:p w14:paraId="7DE3ED13" w14:textId="77777777" w:rsidR="00F06AD8" w:rsidRPr="00A26BF7" w:rsidRDefault="00F06AD8" w:rsidP="008363EB">
      <w:pPr>
        <w:numPr>
          <w:ilvl w:val="0"/>
          <w:numId w:val="22"/>
        </w:numPr>
        <w:spacing w:after="0" w:line="240" w:lineRule="auto"/>
        <w:rPr>
          <w:rFonts w:ascii="Times New Roman" w:hAnsi="Times New Roman"/>
        </w:rPr>
      </w:pPr>
      <w:r w:rsidRPr="00A26BF7">
        <w:rPr>
          <w:rFonts w:ascii="Times New Roman" w:hAnsi="Times New Roman"/>
        </w:rPr>
        <w:t>Jeigu kiltų daugiau klausimų, kreipkitės į gydytoją arba vaistininką.</w:t>
      </w:r>
    </w:p>
    <w:p w14:paraId="3A86AC86" w14:textId="7E8F04C0" w:rsidR="00F06AD8" w:rsidRPr="006D4216" w:rsidRDefault="00F06AD8" w:rsidP="008363EB">
      <w:pPr>
        <w:numPr>
          <w:ilvl w:val="0"/>
          <w:numId w:val="22"/>
        </w:numPr>
        <w:spacing w:after="0" w:line="240" w:lineRule="auto"/>
        <w:rPr>
          <w:rFonts w:ascii="TimesNewRomanPSMT" w:hAnsi="TimesNewRomanPSMT"/>
        </w:rPr>
      </w:pPr>
      <w:r w:rsidRPr="00A26BF7">
        <w:rPr>
          <w:rFonts w:ascii="Times New Roman" w:hAnsi="Times New Roman"/>
        </w:rPr>
        <w:t>Jeigu pasireiškė šalutinis poveikis (net jeigu jis šiame lapelyje nenurodytas), kreipkitės į gydytoją. Žr. 4 skyrių.</w:t>
      </w:r>
    </w:p>
    <w:p w14:paraId="5B957156" w14:textId="4EF9A605" w:rsidR="00F06AD8" w:rsidRDefault="00F06AD8" w:rsidP="0049262A">
      <w:pPr>
        <w:spacing w:after="0" w:line="240" w:lineRule="auto"/>
        <w:rPr>
          <w:rFonts w:ascii="Times New Roman" w:hAnsi="Times New Roman"/>
        </w:rPr>
      </w:pPr>
    </w:p>
    <w:p w14:paraId="5A62DB4A" w14:textId="77777777" w:rsidR="006D4216" w:rsidRPr="00A26BF7" w:rsidRDefault="006D4216" w:rsidP="0049262A">
      <w:pPr>
        <w:spacing w:after="0" w:line="240" w:lineRule="auto"/>
        <w:rPr>
          <w:rFonts w:ascii="Times New Roman" w:hAnsi="Times New Roman"/>
        </w:rPr>
      </w:pPr>
    </w:p>
    <w:p w14:paraId="0F29D639" w14:textId="1C52BA9A" w:rsidR="00F06AD8" w:rsidRPr="00A26BF7" w:rsidRDefault="00F06AD8" w:rsidP="0049262A">
      <w:pPr>
        <w:spacing w:after="0" w:line="240" w:lineRule="auto"/>
        <w:rPr>
          <w:rFonts w:ascii="Times New Roman" w:hAnsi="Times New Roman"/>
        </w:rPr>
      </w:pPr>
      <w:r w:rsidRPr="00A26BF7">
        <w:rPr>
          <w:rFonts w:ascii="Times New Roman" w:hAnsi="Times New Roman"/>
          <w:b/>
        </w:rPr>
        <w:t>Apie ką rašoma šiame lapelyje</w:t>
      </w:r>
      <w:r w:rsidR="0004255A">
        <w:rPr>
          <w:rFonts w:ascii="Times New Roman" w:hAnsi="Times New Roman"/>
          <w:b/>
        </w:rPr>
        <w:t>?</w:t>
      </w:r>
    </w:p>
    <w:p w14:paraId="530C0459" w14:textId="77777777" w:rsidR="00F06AD8" w:rsidRPr="00A26BF7" w:rsidRDefault="00F06AD8" w:rsidP="008245B4">
      <w:pPr>
        <w:spacing w:after="0" w:line="240" w:lineRule="auto"/>
        <w:rPr>
          <w:rFonts w:ascii="Times New Roman" w:hAnsi="Times New Roman"/>
        </w:rPr>
      </w:pPr>
    </w:p>
    <w:p w14:paraId="0F0FBAA7" w14:textId="77777777" w:rsidR="00F06AD8" w:rsidRPr="00A26BF7" w:rsidRDefault="00F06AD8" w:rsidP="00A26BF7">
      <w:pPr>
        <w:tabs>
          <w:tab w:val="left" w:pos="567"/>
        </w:tabs>
        <w:spacing w:after="0" w:line="240" w:lineRule="auto"/>
        <w:rPr>
          <w:rFonts w:ascii="Times New Roman" w:hAnsi="Times New Roman"/>
        </w:rPr>
      </w:pPr>
      <w:r w:rsidRPr="00A26BF7">
        <w:rPr>
          <w:rFonts w:ascii="Times New Roman" w:hAnsi="Times New Roman"/>
        </w:rPr>
        <w:t>1.</w:t>
      </w:r>
      <w:r w:rsidRPr="00A26BF7">
        <w:rPr>
          <w:rFonts w:ascii="Times New Roman" w:hAnsi="Times New Roman"/>
        </w:rPr>
        <w:tab/>
        <w:t>Kas yra Remifentanil Kabi ir kam jis vartojamas</w:t>
      </w:r>
    </w:p>
    <w:p w14:paraId="697856DB" w14:textId="77777777" w:rsidR="00F06AD8" w:rsidRPr="00A26BF7" w:rsidRDefault="00F06AD8" w:rsidP="00A26BF7">
      <w:pPr>
        <w:tabs>
          <w:tab w:val="left" w:pos="567"/>
        </w:tabs>
        <w:spacing w:after="0" w:line="240" w:lineRule="auto"/>
        <w:rPr>
          <w:rFonts w:ascii="Times New Roman" w:hAnsi="Times New Roman"/>
        </w:rPr>
      </w:pPr>
      <w:r w:rsidRPr="00A26BF7">
        <w:rPr>
          <w:rFonts w:ascii="Times New Roman" w:hAnsi="Times New Roman"/>
        </w:rPr>
        <w:t>2.</w:t>
      </w:r>
      <w:r w:rsidRPr="00A26BF7">
        <w:rPr>
          <w:rFonts w:ascii="Times New Roman" w:hAnsi="Times New Roman"/>
        </w:rPr>
        <w:tab/>
        <w:t xml:space="preserve">Kas žinotina prieš vartojant Remifentanil Kabi </w:t>
      </w:r>
    </w:p>
    <w:p w14:paraId="48A9069F" w14:textId="77777777" w:rsidR="00F06AD8" w:rsidRPr="00A26BF7" w:rsidRDefault="00F06AD8" w:rsidP="00A26BF7">
      <w:pPr>
        <w:tabs>
          <w:tab w:val="left" w:pos="567"/>
        </w:tabs>
        <w:spacing w:after="0" w:line="240" w:lineRule="auto"/>
        <w:rPr>
          <w:rFonts w:ascii="Times New Roman" w:hAnsi="Times New Roman"/>
        </w:rPr>
      </w:pPr>
      <w:r w:rsidRPr="00A26BF7">
        <w:rPr>
          <w:rFonts w:ascii="Times New Roman" w:hAnsi="Times New Roman"/>
        </w:rPr>
        <w:t>3.</w:t>
      </w:r>
      <w:r w:rsidRPr="00A26BF7">
        <w:rPr>
          <w:rFonts w:ascii="Times New Roman" w:hAnsi="Times New Roman"/>
        </w:rPr>
        <w:tab/>
        <w:t xml:space="preserve">Kaip vartoti Remifentanil Kabi </w:t>
      </w:r>
    </w:p>
    <w:p w14:paraId="176FCD4B" w14:textId="77777777" w:rsidR="00F06AD8" w:rsidRPr="00A26BF7" w:rsidRDefault="00F06AD8" w:rsidP="00A26BF7">
      <w:pPr>
        <w:tabs>
          <w:tab w:val="left" w:pos="567"/>
        </w:tabs>
        <w:spacing w:after="0" w:line="240" w:lineRule="auto"/>
        <w:rPr>
          <w:rFonts w:ascii="Times New Roman" w:hAnsi="Times New Roman"/>
        </w:rPr>
      </w:pPr>
      <w:r w:rsidRPr="00A26BF7">
        <w:rPr>
          <w:rFonts w:ascii="Times New Roman" w:hAnsi="Times New Roman"/>
        </w:rPr>
        <w:t>4.</w:t>
      </w:r>
      <w:r w:rsidRPr="00A26BF7">
        <w:rPr>
          <w:rFonts w:ascii="Times New Roman" w:hAnsi="Times New Roman"/>
        </w:rPr>
        <w:tab/>
        <w:t>Galimas šalutinis poveikis</w:t>
      </w:r>
    </w:p>
    <w:p w14:paraId="37236D52" w14:textId="77777777" w:rsidR="00F06AD8" w:rsidRPr="00A26BF7" w:rsidRDefault="00F06AD8" w:rsidP="00A26BF7">
      <w:pPr>
        <w:tabs>
          <w:tab w:val="left" w:pos="567"/>
        </w:tabs>
        <w:spacing w:after="0" w:line="240" w:lineRule="auto"/>
        <w:rPr>
          <w:rFonts w:ascii="Times New Roman" w:hAnsi="Times New Roman"/>
        </w:rPr>
      </w:pPr>
      <w:r w:rsidRPr="00A26BF7">
        <w:rPr>
          <w:rFonts w:ascii="Times New Roman" w:hAnsi="Times New Roman"/>
        </w:rPr>
        <w:t>5.</w:t>
      </w:r>
      <w:r w:rsidRPr="00A26BF7">
        <w:rPr>
          <w:rFonts w:ascii="Times New Roman" w:hAnsi="Times New Roman"/>
        </w:rPr>
        <w:tab/>
        <w:t xml:space="preserve">Kaip laikyti Remifentanil Kabi </w:t>
      </w:r>
    </w:p>
    <w:p w14:paraId="6525A9AB" w14:textId="77777777" w:rsidR="00F06AD8" w:rsidRPr="00A26BF7" w:rsidRDefault="00F06AD8" w:rsidP="00A26BF7">
      <w:pPr>
        <w:tabs>
          <w:tab w:val="left" w:pos="567"/>
        </w:tabs>
        <w:spacing w:after="0" w:line="240" w:lineRule="auto"/>
        <w:rPr>
          <w:rFonts w:ascii="Times New Roman" w:hAnsi="Times New Roman"/>
        </w:rPr>
      </w:pPr>
      <w:r w:rsidRPr="00A26BF7">
        <w:rPr>
          <w:rFonts w:ascii="Times New Roman" w:hAnsi="Times New Roman"/>
        </w:rPr>
        <w:t>6.</w:t>
      </w:r>
      <w:r w:rsidRPr="00A26BF7">
        <w:rPr>
          <w:rFonts w:ascii="Times New Roman" w:hAnsi="Times New Roman"/>
        </w:rPr>
        <w:tab/>
        <w:t>Pakuotės turinys ir kita informacija</w:t>
      </w:r>
    </w:p>
    <w:p w14:paraId="70EAFEE0" w14:textId="77777777" w:rsidR="00F06AD8" w:rsidRPr="00A26BF7" w:rsidRDefault="00F06AD8" w:rsidP="00A26BF7">
      <w:pPr>
        <w:spacing w:after="0" w:line="240" w:lineRule="auto"/>
        <w:rPr>
          <w:rFonts w:ascii="Times New Roman" w:hAnsi="Times New Roman"/>
        </w:rPr>
      </w:pPr>
    </w:p>
    <w:p w14:paraId="0240DDF3" w14:textId="77777777" w:rsidR="00F06AD8" w:rsidRPr="00A26BF7" w:rsidRDefault="00F06AD8" w:rsidP="00A26BF7">
      <w:pPr>
        <w:spacing w:after="0" w:line="240" w:lineRule="auto"/>
        <w:rPr>
          <w:rFonts w:ascii="Times New Roman" w:hAnsi="Times New Roman"/>
        </w:rPr>
      </w:pPr>
    </w:p>
    <w:p w14:paraId="0D8F6F73" w14:textId="77777777" w:rsidR="00F06AD8" w:rsidRPr="00A26BF7" w:rsidRDefault="00F06AD8" w:rsidP="00A26BF7">
      <w:pPr>
        <w:keepNext/>
        <w:tabs>
          <w:tab w:val="left" w:pos="567"/>
        </w:tabs>
        <w:spacing w:after="0" w:line="240" w:lineRule="auto"/>
        <w:ind w:left="567" w:hanging="567"/>
        <w:outlineLvl w:val="1"/>
        <w:rPr>
          <w:rFonts w:ascii="Times New Roman" w:hAnsi="Times New Roman"/>
          <w:b/>
        </w:rPr>
      </w:pPr>
      <w:bookmarkStart w:id="13" w:name="_Toc129243264"/>
      <w:bookmarkStart w:id="14" w:name="_Toc129243139"/>
      <w:r w:rsidRPr="00A26BF7">
        <w:rPr>
          <w:rFonts w:ascii="Times New Roman" w:hAnsi="Times New Roman"/>
          <w:b/>
        </w:rPr>
        <w:t>1.</w:t>
      </w:r>
      <w:r w:rsidRPr="00A26BF7">
        <w:rPr>
          <w:rFonts w:ascii="Times New Roman" w:hAnsi="Times New Roman"/>
          <w:b/>
        </w:rPr>
        <w:tab/>
        <w:t>Kas yra Remifentanil Kabi ir kam jis vartojamas</w:t>
      </w:r>
      <w:bookmarkEnd w:id="13"/>
      <w:bookmarkEnd w:id="14"/>
    </w:p>
    <w:p w14:paraId="52B33CC9" w14:textId="77777777" w:rsidR="00F06AD8" w:rsidRPr="00A26BF7" w:rsidRDefault="00F06AD8" w:rsidP="0049262A">
      <w:pPr>
        <w:tabs>
          <w:tab w:val="left" w:pos="567"/>
        </w:tabs>
        <w:spacing w:after="0" w:line="240" w:lineRule="auto"/>
        <w:rPr>
          <w:rFonts w:ascii="Times New Roman" w:hAnsi="Times New Roman"/>
          <w:i/>
        </w:rPr>
      </w:pPr>
    </w:p>
    <w:p w14:paraId="412FC9BB" w14:textId="77777777" w:rsidR="00F06AD8" w:rsidRPr="00A26BF7" w:rsidRDefault="00F06AD8" w:rsidP="00A26BF7">
      <w:pPr>
        <w:tabs>
          <w:tab w:val="left" w:pos="567"/>
        </w:tabs>
        <w:spacing w:after="0" w:line="240" w:lineRule="auto"/>
        <w:rPr>
          <w:rFonts w:ascii="Times New Roman" w:hAnsi="Times New Roman"/>
        </w:rPr>
      </w:pPr>
      <w:r w:rsidRPr="00A26BF7">
        <w:rPr>
          <w:rFonts w:ascii="Times New Roman" w:hAnsi="Times New Roman"/>
        </w:rPr>
        <w:t xml:space="preserve">Remifentanil Kabi </w:t>
      </w:r>
      <w:r w:rsidR="00BD3006" w:rsidRPr="0056524E">
        <w:rPr>
          <w:rFonts w:ascii="Times New Roman" w:eastAsia="Times New Roman" w:hAnsi="Times New Roman"/>
          <w:lang w:eastAsia="lt-LT"/>
        </w:rPr>
        <w:t xml:space="preserve">sudėtyje yra vaisto, vadinamo remifentaniliu. Jis </w:t>
      </w:r>
      <w:r w:rsidRPr="00A26BF7">
        <w:rPr>
          <w:rFonts w:ascii="Times New Roman" w:hAnsi="Times New Roman"/>
        </w:rPr>
        <w:t>priklauso vaistų, vadinamų opioidais</w:t>
      </w:r>
      <w:r w:rsidR="00BD3006" w:rsidRPr="0056524E">
        <w:rPr>
          <w:rFonts w:ascii="Times New Roman" w:eastAsia="Times New Roman" w:hAnsi="Times New Roman"/>
          <w:lang w:eastAsia="lt-LT"/>
        </w:rPr>
        <w:t xml:space="preserve"> ir vartojamų skausmui malšinti</w:t>
      </w:r>
      <w:r w:rsidRPr="00A26BF7">
        <w:rPr>
          <w:rFonts w:ascii="Times New Roman" w:hAnsi="Times New Roman"/>
        </w:rPr>
        <w:t xml:space="preserve">, grupei. Vaistas skiriasi nuo kitų šios grupės vaistų tuo, kad jo poveikis prasideda labai greitai ir trunka labai trumpai. </w:t>
      </w:r>
    </w:p>
    <w:p w14:paraId="615AD530" w14:textId="77777777" w:rsidR="00F06AD8" w:rsidRPr="00A26BF7" w:rsidRDefault="00F06AD8" w:rsidP="00A26BF7">
      <w:pPr>
        <w:tabs>
          <w:tab w:val="left" w:pos="567"/>
        </w:tabs>
        <w:spacing w:after="0" w:line="240" w:lineRule="auto"/>
        <w:rPr>
          <w:rFonts w:ascii="Times New Roman" w:hAnsi="Times New Roman"/>
        </w:rPr>
      </w:pPr>
      <w:r w:rsidRPr="00A26BF7">
        <w:rPr>
          <w:rFonts w:ascii="Times New Roman" w:hAnsi="Times New Roman"/>
        </w:rPr>
        <w:t>Remifentanil Kabi galima vartoti skausmui mažinti prieš operaciją ar jos metu.</w:t>
      </w:r>
    </w:p>
    <w:p w14:paraId="74B16C80" w14:textId="1CF0523E" w:rsidR="00F06AD8" w:rsidRPr="00A26BF7" w:rsidRDefault="00F06AD8" w:rsidP="00A26BF7">
      <w:pPr>
        <w:tabs>
          <w:tab w:val="left" w:pos="567"/>
        </w:tabs>
        <w:spacing w:after="0" w:line="240" w:lineRule="auto"/>
        <w:rPr>
          <w:rFonts w:ascii="Times New Roman" w:hAnsi="Times New Roman"/>
        </w:rPr>
      </w:pPr>
      <w:r w:rsidRPr="00A26BF7">
        <w:rPr>
          <w:rFonts w:ascii="Times New Roman" w:hAnsi="Times New Roman"/>
        </w:rPr>
        <w:t>Remifentanil Kabi galima vartoti skausmui malšinti 18 metų ir vyresniems pacientams, kurie gydomi intensyvios</w:t>
      </w:r>
      <w:r w:rsidR="005344B3">
        <w:rPr>
          <w:rFonts w:ascii="Times New Roman" w:hAnsi="Times New Roman"/>
        </w:rPr>
        <w:t>ios</w:t>
      </w:r>
      <w:r w:rsidRPr="00A26BF7">
        <w:rPr>
          <w:rFonts w:ascii="Times New Roman" w:hAnsi="Times New Roman"/>
        </w:rPr>
        <w:t xml:space="preserve"> terapijos skyriuje ir jiems taikoma dirbtinė plaučių ventiliacija (daromas dirbtinis kvėpavimas).</w:t>
      </w:r>
    </w:p>
    <w:p w14:paraId="559C5113" w14:textId="77777777" w:rsidR="00F06AD8" w:rsidRPr="00A26BF7" w:rsidRDefault="00F06AD8" w:rsidP="00A26BF7">
      <w:pPr>
        <w:tabs>
          <w:tab w:val="left" w:pos="567"/>
        </w:tabs>
        <w:spacing w:after="0" w:line="240" w:lineRule="auto"/>
        <w:rPr>
          <w:rFonts w:ascii="Times New Roman" w:hAnsi="Times New Roman"/>
        </w:rPr>
      </w:pPr>
    </w:p>
    <w:p w14:paraId="68DF395D" w14:textId="77777777" w:rsidR="00F06AD8" w:rsidRPr="00A26BF7" w:rsidRDefault="00F06AD8" w:rsidP="00A26BF7">
      <w:pPr>
        <w:tabs>
          <w:tab w:val="left" w:pos="567"/>
        </w:tabs>
        <w:spacing w:after="0" w:line="240" w:lineRule="auto"/>
        <w:rPr>
          <w:rFonts w:ascii="Times New Roman" w:hAnsi="Times New Roman"/>
        </w:rPr>
      </w:pPr>
    </w:p>
    <w:p w14:paraId="56A8A177" w14:textId="77777777" w:rsidR="00F06AD8" w:rsidRPr="00A26BF7" w:rsidRDefault="00F06AD8" w:rsidP="00A26BF7">
      <w:pPr>
        <w:keepNext/>
        <w:tabs>
          <w:tab w:val="left" w:pos="567"/>
        </w:tabs>
        <w:spacing w:after="0" w:line="240" w:lineRule="auto"/>
        <w:ind w:left="567" w:hanging="567"/>
        <w:outlineLvl w:val="1"/>
        <w:rPr>
          <w:rFonts w:ascii="Times New Roman" w:hAnsi="Times New Roman"/>
          <w:b/>
        </w:rPr>
      </w:pPr>
      <w:bookmarkStart w:id="15" w:name="_Toc129243265"/>
      <w:bookmarkStart w:id="16" w:name="_Toc129243140"/>
      <w:r w:rsidRPr="00A26BF7">
        <w:rPr>
          <w:rFonts w:ascii="Times New Roman" w:hAnsi="Times New Roman"/>
          <w:b/>
        </w:rPr>
        <w:t>2.</w:t>
      </w:r>
      <w:r w:rsidRPr="00A26BF7">
        <w:rPr>
          <w:rFonts w:ascii="Times New Roman" w:hAnsi="Times New Roman"/>
          <w:b/>
        </w:rPr>
        <w:tab/>
        <w:t xml:space="preserve">Kas žinotina prieš vartojant </w:t>
      </w:r>
      <w:bookmarkEnd w:id="15"/>
      <w:bookmarkEnd w:id="16"/>
      <w:r w:rsidRPr="00A26BF7">
        <w:rPr>
          <w:rFonts w:ascii="Times New Roman" w:hAnsi="Times New Roman"/>
          <w:b/>
        </w:rPr>
        <w:t xml:space="preserve">Remifentanil Kabi </w:t>
      </w:r>
    </w:p>
    <w:p w14:paraId="1E4735AA" w14:textId="77777777" w:rsidR="00F06AD8" w:rsidRPr="00A26BF7" w:rsidRDefault="00F06AD8" w:rsidP="00A26BF7">
      <w:pPr>
        <w:tabs>
          <w:tab w:val="left" w:pos="567"/>
        </w:tabs>
        <w:spacing w:after="0" w:line="240" w:lineRule="auto"/>
        <w:rPr>
          <w:rFonts w:ascii="TimesNewRomanPSMT" w:hAnsi="TimesNewRomanPSMT"/>
        </w:rPr>
      </w:pPr>
    </w:p>
    <w:p w14:paraId="2CE26FA9" w14:textId="4FB63502" w:rsidR="00F06AD8" w:rsidRPr="00A26BF7" w:rsidRDefault="00F06AD8" w:rsidP="00A26BF7">
      <w:pPr>
        <w:tabs>
          <w:tab w:val="left" w:pos="567"/>
        </w:tabs>
        <w:spacing w:after="0" w:line="240" w:lineRule="auto"/>
        <w:rPr>
          <w:rFonts w:ascii="Times New Roman" w:hAnsi="Times New Roman"/>
          <w:b/>
        </w:rPr>
      </w:pPr>
      <w:r w:rsidRPr="00A26BF7">
        <w:rPr>
          <w:rFonts w:ascii="Times New Roman" w:hAnsi="Times New Roman"/>
          <w:b/>
        </w:rPr>
        <w:t xml:space="preserve">Remifentanil Kabi vartoti </w:t>
      </w:r>
      <w:r w:rsidR="00322BA4">
        <w:rPr>
          <w:rFonts w:ascii="Times New Roman" w:hAnsi="Times New Roman"/>
          <w:b/>
        </w:rPr>
        <w:t>draudžiama</w:t>
      </w:r>
      <w:r w:rsidRPr="00A26BF7">
        <w:rPr>
          <w:rFonts w:ascii="Times New Roman" w:hAnsi="Times New Roman"/>
          <w:b/>
        </w:rPr>
        <w:t>:</w:t>
      </w:r>
    </w:p>
    <w:p w14:paraId="05E26304" w14:textId="1C1C5FED" w:rsidR="00F06AD8" w:rsidRPr="008363EB" w:rsidRDefault="00F06AD8" w:rsidP="008363EB">
      <w:pPr>
        <w:pStyle w:val="Sraopastraipa"/>
        <w:numPr>
          <w:ilvl w:val="0"/>
          <w:numId w:val="13"/>
        </w:numPr>
        <w:tabs>
          <w:tab w:val="left" w:pos="567"/>
        </w:tabs>
        <w:spacing w:after="0" w:line="240" w:lineRule="auto"/>
        <w:ind w:left="567" w:hanging="567"/>
        <w:rPr>
          <w:rFonts w:ascii="Times New Roman" w:hAnsi="Times New Roman"/>
        </w:rPr>
      </w:pPr>
      <w:r w:rsidRPr="008363EB">
        <w:rPr>
          <w:rFonts w:ascii="Times New Roman" w:hAnsi="Times New Roman"/>
        </w:rPr>
        <w:t>jeigu yra alergija remifentaniliui, fentanilio dariniams (pvz., alfentaniliui, fentaniliui, sufentaniliui) arba bet kuriai pagalbinei šio vaisto medžiagai (jos išvardytos 6 skyriuje);</w:t>
      </w:r>
    </w:p>
    <w:p w14:paraId="58FD41E8" w14:textId="0798C48B" w:rsidR="00F06AD8" w:rsidRPr="008363EB" w:rsidRDefault="00F06AD8" w:rsidP="008363EB">
      <w:pPr>
        <w:pStyle w:val="Sraopastraipa"/>
        <w:numPr>
          <w:ilvl w:val="0"/>
          <w:numId w:val="13"/>
        </w:numPr>
        <w:tabs>
          <w:tab w:val="left" w:pos="567"/>
        </w:tabs>
        <w:spacing w:after="0" w:line="240" w:lineRule="auto"/>
        <w:ind w:left="567" w:hanging="567"/>
        <w:rPr>
          <w:rFonts w:ascii="Times New Roman" w:hAnsi="Times New Roman"/>
        </w:rPr>
      </w:pPr>
      <w:r w:rsidRPr="008363EB">
        <w:rPr>
          <w:rFonts w:ascii="Times New Roman" w:hAnsi="Times New Roman"/>
        </w:rPr>
        <w:t>jeigu reikia vaisto leisti į nugaros smegenų kanalą;</w:t>
      </w:r>
    </w:p>
    <w:p w14:paraId="06D636A1" w14:textId="0AB8B9E1" w:rsidR="00F06AD8" w:rsidRPr="008363EB" w:rsidRDefault="00F06AD8" w:rsidP="008363EB">
      <w:pPr>
        <w:pStyle w:val="Sraopastraipa"/>
        <w:numPr>
          <w:ilvl w:val="0"/>
          <w:numId w:val="13"/>
        </w:numPr>
        <w:tabs>
          <w:tab w:val="left" w:pos="567"/>
        </w:tabs>
        <w:spacing w:after="0" w:line="240" w:lineRule="auto"/>
        <w:ind w:left="567" w:hanging="567"/>
        <w:rPr>
          <w:rFonts w:ascii="Times New Roman" w:hAnsi="Times New Roman"/>
        </w:rPr>
      </w:pPr>
      <w:r w:rsidRPr="008363EB">
        <w:rPr>
          <w:rFonts w:ascii="Times New Roman" w:hAnsi="Times New Roman"/>
        </w:rPr>
        <w:t xml:space="preserve">jeigu reikia sukelti anesteziją vien tik remifentaniliu. </w:t>
      </w:r>
    </w:p>
    <w:p w14:paraId="62FA6DB1" w14:textId="77777777" w:rsidR="00F06AD8" w:rsidRPr="00A26BF7" w:rsidRDefault="00F06AD8" w:rsidP="00A26BF7">
      <w:pPr>
        <w:tabs>
          <w:tab w:val="left" w:pos="567"/>
        </w:tabs>
        <w:spacing w:after="0" w:line="240" w:lineRule="auto"/>
        <w:jc w:val="both"/>
        <w:rPr>
          <w:rFonts w:ascii="Times New Roman" w:hAnsi="Times New Roman"/>
          <w:b/>
        </w:rPr>
      </w:pPr>
    </w:p>
    <w:p w14:paraId="3C4F09C6" w14:textId="77777777" w:rsidR="00BD3006" w:rsidRPr="00E16592" w:rsidRDefault="00BD3006" w:rsidP="00BD3006">
      <w:pPr>
        <w:numPr>
          <w:ilvl w:val="12"/>
          <w:numId w:val="0"/>
        </w:numPr>
        <w:spacing w:after="0" w:line="240" w:lineRule="auto"/>
        <w:ind w:right="-2"/>
        <w:outlineLvl w:val="0"/>
        <w:rPr>
          <w:rFonts w:ascii="Times New Roman" w:eastAsia="Times New Roman" w:hAnsi="Times New Roman"/>
        </w:rPr>
      </w:pPr>
      <w:r w:rsidRPr="008A5A57">
        <w:rPr>
          <w:rFonts w:ascii="Times New Roman" w:eastAsia="Times New Roman" w:hAnsi="Times New Roman"/>
        </w:rPr>
        <w:sym w:font="Wingdings" w:char="F0E8"/>
      </w:r>
      <w:r w:rsidRPr="008A5A57">
        <w:rPr>
          <w:rFonts w:ascii="Times New Roman" w:eastAsia="Times New Roman" w:hAnsi="Times New Roman"/>
        </w:rPr>
        <w:t xml:space="preserve"> Jeigu abejojate, ar kuri nors paminėta būklė Jums tinka, prieš Remifentanil Kabi </w:t>
      </w:r>
      <w:r w:rsidRPr="002C5D10">
        <w:rPr>
          <w:rFonts w:ascii="Times New Roman" w:eastAsia="Times New Roman" w:hAnsi="Times New Roman"/>
        </w:rPr>
        <w:t xml:space="preserve">vartojimą pasitarkite su </w:t>
      </w:r>
      <w:r w:rsidRPr="00602319">
        <w:rPr>
          <w:rFonts w:ascii="Times New Roman" w:eastAsia="Times New Roman" w:hAnsi="Times New Roman"/>
        </w:rPr>
        <w:t>gydytoju, vaistininku arba slaugytoju</w:t>
      </w:r>
      <w:r w:rsidRPr="00E16592">
        <w:rPr>
          <w:rFonts w:ascii="Times New Roman" w:eastAsia="Times New Roman" w:hAnsi="Times New Roman"/>
        </w:rPr>
        <w:t>.</w:t>
      </w:r>
    </w:p>
    <w:p w14:paraId="3F36CF0A" w14:textId="77777777" w:rsidR="00BD3006" w:rsidRPr="00E32212" w:rsidRDefault="00BD3006" w:rsidP="00BD3006">
      <w:pPr>
        <w:numPr>
          <w:ilvl w:val="12"/>
          <w:numId w:val="0"/>
        </w:numPr>
        <w:spacing w:after="0" w:line="240" w:lineRule="auto"/>
        <w:ind w:right="-2"/>
        <w:outlineLvl w:val="0"/>
        <w:rPr>
          <w:rFonts w:ascii="Times New Roman" w:eastAsia="Times New Roman" w:hAnsi="Times New Roman"/>
          <w:b/>
        </w:rPr>
      </w:pPr>
    </w:p>
    <w:p w14:paraId="34B191DE" w14:textId="77777777" w:rsidR="00F06AD8" w:rsidRPr="00A26BF7" w:rsidRDefault="00F06AD8" w:rsidP="0049262A">
      <w:pPr>
        <w:keepNext/>
        <w:tabs>
          <w:tab w:val="left" w:pos="567"/>
        </w:tabs>
        <w:spacing w:after="0" w:line="240" w:lineRule="auto"/>
        <w:jc w:val="both"/>
        <w:outlineLvl w:val="3"/>
        <w:rPr>
          <w:rFonts w:ascii="Times New Roman" w:hAnsi="Times New Roman"/>
          <w:b/>
        </w:rPr>
      </w:pPr>
      <w:r w:rsidRPr="00A26BF7">
        <w:rPr>
          <w:rFonts w:ascii="Times New Roman" w:hAnsi="Times New Roman"/>
          <w:b/>
        </w:rPr>
        <w:t xml:space="preserve">Įspėjimai ir atsargumo priemonės </w:t>
      </w:r>
    </w:p>
    <w:p w14:paraId="1B35C652" w14:textId="77777777" w:rsidR="00F06AD8" w:rsidRPr="00A26BF7" w:rsidRDefault="00F06AD8" w:rsidP="0049262A">
      <w:pPr>
        <w:numPr>
          <w:ilvl w:val="12"/>
          <w:numId w:val="0"/>
        </w:numPr>
        <w:spacing w:after="0" w:line="240" w:lineRule="auto"/>
        <w:ind w:right="-2"/>
        <w:rPr>
          <w:rFonts w:ascii="Times New Roman" w:hAnsi="Times New Roman"/>
        </w:rPr>
      </w:pPr>
      <w:r w:rsidRPr="00A26BF7">
        <w:rPr>
          <w:rFonts w:ascii="Times New Roman" w:hAnsi="Times New Roman"/>
        </w:rPr>
        <w:t>Pasitarkite su gydytoju, prieš Remifentanil Kabi</w:t>
      </w:r>
      <w:r w:rsidR="0086397B" w:rsidRPr="00A96C14">
        <w:rPr>
          <w:rFonts w:ascii="Times New Roman" w:eastAsia="Times New Roman" w:hAnsi="Times New Roman"/>
          <w:snapToGrid w:val="0"/>
        </w:rPr>
        <w:t xml:space="preserve"> vartojimą</w:t>
      </w:r>
      <w:r w:rsidRPr="00A26BF7">
        <w:rPr>
          <w:rFonts w:ascii="Times New Roman" w:hAnsi="Times New Roman"/>
        </w:rPr>
        <w:t>:</w:t>
      </w:r>
    </w:p>
    <w:p w14:paraId="7905F501" w14:textId="6BBF94BF" w:rsidR="00F06AD8" w:rsidRPr="008363EB" w:rsidRDefault="00F06AD8" w:rsidP="008363EB">
      <w:pPr>
        <w:pStyle w:val="Sraopastraipa"/>
        <w:numPr>
          <w:ilvl w:val="0"/>
          <w:numId w:val="15"/>
        </w:numPr>
        <w:tabs>
          <w:tab w:val="left" w:pos="567"/>
        </w:tabs>
        <w:spacing w:after="0" w:line="240" w:lineRule="auto"/>
        <w:ind w:left="567" w:hanging="567"/>
        <w:rPr>
          <w:rFonts w:ascii="Times New Roman" w:hAnsi="Times New Roman"/>
        </w:rPr>
      </w:pPr>
      <w:r w:rsidRPr="008363EB">
        <w:rPr>
          <w:rFonts w:ascii="Times New Roman" w:hAnsi="Times New Roman"/>
        </w:rPr>
        <w:t>jei operacijos metu buvo pasireiškęs bet koks šalutinis poveikis;</w:t>
      </w:r>
    </w:p>
    <w:p w14:paraId="7495108F" w14:textId="2FBA6371" w:rsidR="00F06AD8" w:rsidRPr="008363EB" w:rsidRDefault="00F06AD8" w:rsidP="008363EB">
      <w:pPr>
        <w:pStyle w:val="Sraopastraipa"/>
        <w:numPr>
          <w:ilvl w:val="0"/>
          <w:numId w:val="15"/>
        </w:numPr>
        <w:tabs>
          <w:tab w:val="left" w:pos="567"/>
        </w:tabs>
        <w:spacing w:after="0" w:line="240" w:lineRule="auto"/>
        <w:ind w:left="567" w:hanging="567"/>
        <w:rPr>
          <w:rFonts w:ascii="Times New Roman" w:hAnsi="Times New Roman"/>
        </w:rPr>
      </w:pPr>
      <w:r w:rsidRPr="008363EB">
        <w:rPr>
          <w:rFonts w:ascii="Times New Roman" w:hAnsi="Times New Roman"/>
        </w:rPr>
        <w:t>jei buvo pasireiškusi bet kokia alerginė reakcija arba Jūs įspėtas, kad esate alergiškas bet kokiam operacijos metu vartojamam vaistui;</w:t>
      </w:r>
    </w:p>
    <w:p w14:paraId="15A93F0E" w14:textId="4ED24585" w:rsidR="00F06AD8" w:rsidRPr="008363EB" w:rsidRDefault="00F06AD8" w:rsidP="008363EB">
      <w:pPr>
        <w:pStyle w:val="Sraopastraipa"/>
        <w:numPr>
          <w:ilvl w:val="0"/>
          <w:numId w:val="15"/>
        </w:numPr>
        <w:tabs>
          <w:tab w:val="left" w:pos="567"/>
        </w:tabs>
        <w:spacing w:after="0" w:line="240" w:lineRule="auto"/>
        <w:ind w:left="567" w:hanging="567"/>
        <w:rPr>
          <w:rFonts w:ascii="Times New Roman" w:hAnsi="Times New Roman"/>
        </w:rPr>
      </w:pPr>
      <w:r w:rsidRPr="008363EB">
        <w:rPr>
          <w:rFonts w:ascii="Times New Roman" w:hAnsi="Times New Roman"/>
        </w:rPr>
        <w:t xml:space="preserve">jei yra alergija opioidiniams preparatams (pvz., morfinui, fentaniliui, petidinui, kodeinui), žr. poskyrį „Remifentanil Kabi vartoti </w:t>
      </w:r>
      <w:r w:rsidR="00322BA4">
        <w:rPr>
          <w:rFonts w:ascii="Times New Roman" w:hAnsi="Times New Roman"/>
        </w:rPr>
        <w:t>draudžiama</w:t>
      </w:r>
      <w:r w:rsidRPr="008363EB">
        <w:rPr>
          <w:rFonts w:ascii="Times New Roman" w:hAnsi="Times New Roman"/>
        </w:rPr>
        <w:t>“.</w:t>
      </w:r>
    </w:p>
    <w:p w14:paraId="18E4AE5E" w14:textId="71FBFF70" w:rsidR="00F06AD8" w:rsidRPr="008363EB" w:rsidRDefault="00F06AD8" w:rsidP="008363EB">
      <w:pPr>
        <w:pStyle w:val="Sraopastraipa"/>
        <w:numPr>
          <w:ilvl w:val="0"/>
          <w:numId w:val="15"/>
        </w:numPr>
        <w:tabs>
          <w:tab w:val="left" w:pos="567"/>
        </w:tabs>
        <w:spacing w:after="0" w:line="240" w:lineRule="auto"/>
        <w:ind w:left="567" w:hanging="567"/>
        <w:rPr>
          <w:rFonts w:ascii="Times New Roman" w:hAnsi="Times New Roman"/>
          <w:b/>
        </w:rPr>
      </w:pPr>
      <w:r w:rsidRPr="008363EB">
        <w:rPr>
          <w:rFonts w:ascii="Times New Roman" w:hAnsi="Times New Roman"/>
        </w:rPr>
        <w:t>jei yra sutrikusi kvėpavimo ir (arba) kepenų funkcija (</w:t>
      </w:r>
      <w:r w:rsidR="00164CE1">
        <w:rPr>
          <w:rFonts w:ascii="Times New Roman" w:hAnsi="Times New Roman"/>
        </w:rPr>
        <w:t>J</w:t>
      </w:r>
      <w:r w:rsidRPr="008363EB">
        <w:rPr>
          <w:rFonts w:ascii="Times New Roman" w:hAnsi="Times New Roman"/>
        </w:rPr>
        <w:t>ūs galite būti labiau jautrus kvėpavimo pasunkėjimui</w:t>
      </w:r>
      <w:r w:rsidRPr="008363EB">
        <w:rPr>
          <w:rFonts w:ascii="Times New Roman" w:eastAsia="Times New Roman" w:hAnsi="Times New Roman"/>
          <w:lang w:eastAsia="lt-LT"/>
        </w:rPr>
        <w:t>)</w:t>
      </w:r>
      <w:r w:rsidR="00A51053" w:rsidRPr="008363EB">
        <w:rPr>
          <w:rFonts w:ascii="Times New Roman" w:eastAsia="Times New Roman" w:hAnsi="Times New Roman"/>
          <w:lang w:eastAsia="lt-LT"/>
        </w:rPr>
        <w:t>.</w:t>
      </w:r>
    </w:p>
    <w:p w14:paraId="1801FB0E" w14:textId="77777777" w:rsidR="00F06AD8" w:rsidRPr="00A26BF7" w:rsidRDefault="00F06AD8" w:rsidP="00A26BF7">
      <w:pPr>
        <w:tabs>
          <w:tab w:val="left" w:pos="567"/>
        </w:tabs>
        <w:spacing w:after="0" w:line="240" w:lineRule="auto"/>
        <w:rPr>
          <w:rFonts w:ascii="Times New Roman" w:hAnsi="Times New Roman"/>
        </w:rPr>
      </w:pPr>
      <w:r w:rsidRPr="00A26BF7">
        <w:rPr>
          <w:rFonts w:ascii="Times New Roman" w:hAnsi="Times New Roman"/>
        </w:rPr>
        <w:lastRenderedPageBreak/>
        <w:t xml:space="preserve">Senyvi arba nusilpę pacientai (kurių kraujo tūris ir (arba) kraujospūdis sumažėjęs) yra labiau jautrūs širdies arba kraujotakos sutrikimui. </w:t>
      </w:r>
    </w:p>
    <w:p w14:paraId="1F0916B0" w14:textId="77777777" w:rsidR="002D75EE" w:rsidRPr="00A26BF7" w:rsidRDefault="002D75EE" w:rsidP="00A26BF7">
      <w:pPr>
        <w:tabs>
          <w:tab w:val="left" w:pos="567"/>
        </w:tabs>
        <w:spacing w:after="0" w:line="240" w:lineRule="auto"/>
        <w:rPr>
          <w:rFonts w:ascii="Times New Roman" w:hAnsi="Times New Roman"/>
        </w:rPr>
      </w:pPr>
    </w:p>
    <w:p w14:paraId="3AB8262B" w14:textId="77777777" w:rsidR="002D75EE" w:rsidRPr="002C5D10" w:rsidRDefault="002D75EE" w:rsidP="002D75EE">
      <w:pPr>
        <w:numPr>
          <w:ilvl w:val="12"/>
          <w:numId w:val="0"/>
        </w:numPr>
        <w:spacing w:after="0" w:line="240" w:lineRule="auto"/>
        <w:ind w:right="-2"/>
        <w:outlineLvl w:val="0"/>
        <w:rPr>
          <w:rFonts w:ascii="Times New Roman" w:eastAsia="Times New Roman" w:hAnsi="Times New Roman"/>
        </w:rPr>
      </w:pPr>
      <w:r w:rsidRPr="008A5A57">
        <w:rPr>
          <w:rFonts w:ascii="Times New Roman" w:eastAsia="Times New Roman" w:hAnsi="Times New Roman"/>
        </w:rPr>
        <w:sym w:font="Wingdings" w:char="F0E8"/>
      </w:r>
      <w:r w:rsidRPr="008A5A57">
        <w:rPr>
          <w:rFonts w:ascii="Times New Roman" w:eastAsia="Times New Roman" w:hAnsi="Times New Roman"/>
        </w:rPr>
        <w:t xml:space="preserve"> Jeigu abejojate, ar kuri nors paminėta būklė Jums tinka, prieš Remifentanil Kabi vartojimą pasitarkite su gydytoju arba slaugytoju</w:t>
      </w:r>
      <w:r w:rsidRPr="002C5D10">
        <w:rPr>
          <w:rFonts w:ascii="Times New Roman" w:eastAsia="Times New Roman" w:hAnsi="Times New Roman"/>
        </w:rPr>
        <w:t>.</w:t>
      </w:r>
    </w:p>
    <w:p w14:paraId="459D1D5B" w14:textId="6EEC946B" w:rsidR="00F06AD8" w:rsidRDefault="00F06AD8" w:rsidP="002D75EE">
      <w:pPr>
        <w:keepNext/>
        <w:keepLines/>
        <w:tabs>
          <w:tab w:val="left" w:pos="567"/>
        </w:tabs>
        <w:spacing w:after="0" w:line="240" w:lineRule="auto"/>
        <w:rPr>
          <w:rFonts w:ascii="Times New Roman" w:eastAsia="Times New Roman" w:hAnsi="Times New Roman"/>
          <w:b/>
          <w:bCs/>
        </w:rPr>
      </w:pPr>
    </w:p>
    <w:p w14:paraId="00EDE792" w14:textId="2E5B0EEF" w:rsidR="00D313E7" w:rsidRPr="00D313E7" w:rsidRDefault="00D313E7" w:rsidP="00D313E7">
      <w:pPr>
        <w:autoSpaceDE w:val="0"/>
        <w:autoSpaceDN w:val="0"/>
        <w:adjustRightInd w:val="0"/>
        <w:spacing w:after="0" w:line="240" w:lineRule="auto"/>
        <w:rPr>
          <w:rFonts w:ascii="Times New Roman" w:hAnsi="Times New Roman"/>
          <w:color w:val="000000"/>
          <w:lang w:eastAsia="ja-JP"/>
        </w:rPr>
      </w:pPr>
      <w:r w:rsidRPr="008363EB">
        <w:rPr>
          <w:rFonts w:ascii="Times New Roman" w:hAnsi="Times New Roman"/>
          <w:color w:val="000000"/>
          <w:lang w:eastAsia="ja-JP"/>
        </w:rPr>
        <w:t>Prieš pradėdami vartoti remifentanilio, pasakykite gydytojui, jei:</w:t>
      </w:r>
    </w:p>
    <w:p w14:paraId="41D974F3" w14:textId="2A32336F" w:rsidR="00D313E7" w:rsidRPr="008363EB" w:rsidRDefault="00D313E7" w:rsidP="008363EB">
      <w:pPr>
        <w:pStyle w:val="Sraopastraipa"/>
        <w:numPr>
          <w:ilvl w:val="0"/>
          <w:numId w:val="7"/>
        </w:numPr>
        <w:autoSpaceDE w:val="0"/>
        <w:autoSpaceDN w:val="0"/>
        <w:adjustRightInd w:val="0"/>
        <w:spacing w:after="0" w:line="240" w:lineRule="auto"/>
        <w:ind w:left="567" w:hanging="567"/>
        <w:rPr>
          <w:rFonts w:ascii="Times New Roman" w:hAnsi="Times New Roman"/>
          <w:color w:val="000000"/>
          <w:lang w:eastAsia="ja-JP"/>
        </w:rPr>
      </w:pPr>
      <w:r w:rsidRPr="008363EB">
        <w:rPr>
          <w:rFonts w:ascii="Times New Roman" w:hAnsi="Times New Roman"/>
          <w:color w:val="000000"/>
          <w:lang w:eastAsia="ja-JP"/>
        </w:rPr>
        <w:t>Jūs arba bet kuris Jūsų šeimos narys kada nors piktnaudžiavote alkoholiu, receptiniais vaistais ar nelegaliais narkotikais arba buvote nuo jų priklausomi (buvo „priklausomybė“)</w:t>
      </w:r>
      <w:r w:rsidR="00FA721B">
        <w:rPr>
          <w:rFonts w:ascii="Times New Roman" w:hAnsi="Times New Roman"/>
          <w:color w:val="000000"/>
          <w:lang w:eastAsia="ja-JP"/>
        </w:rPr>
        <w:t>;</w:t>
      </w:r>
    </w:p>
    <w:p w14:paraId="4E686EDC" w14:textId="11CC84BF" w:rsidR="00D313E7" w:rsidRPr="008363EB" w:rsidRDefault="00D313E7" w:rsidP="008363EB">
      <w:pPr>
        <w:pStyle w:val="Sraopastraipa"/>
        <w:numPr>
          <w:ilvl w:val="1"/>
          <w:numId w:val="7"/>
        </w:numPr>
        <w:autoSpaceDE w:val="0"/>
        <w:autoSpaceDN w:val="0"/>
        <w:adjustRightInd w:val="0"/>
        <w:spacing w:after="0" w:line="240" w:lineRule="auto"/>
        <w:ind w:left="567" w:hanging="567"/>
        <w:rPr>
          <w:rFonts w:ascii="Times New Roman" w:hAnsi="Times New Roman"/>
          <w:color w:val="000000"/>
          <w:lang w:eastAsia="ja-JP"/>
        </w:rPr>
      </w:pPr>
      <w:r w:rsidRPr="008363EB">
        <w:rPr>
          <w:rFonts w:ascii="Times New Roman" w:hAnsi="Times New Roman"/>
          <w:color w:val="000000"/>
          <w:lang w:eastAsia="ja-JP"/>
        </w:rPr>
        <w:t>Jūs rūkote</w:t>
      </w:r>
      <w:r w:rsidR="00FA721B">
        <w:rPr>
          <w:rFonts w:ascii="Times New Roman" w:hAnsi="Times New Roman"/>
          <w:color w:val="000000"/>
          <w:lang w:eastAsia="ja-JP"/>
        </w:rPr>
        <w:t>;</w:t>
      </w:r>
    </w:p>
    <w:p w14:paraId="1771D866" w14:textId="230BC281" w:rsidR="00D313E7" w:rsidRDefault="00D313E7" w:rsidP="00D313E7">
      <w:pPr>
        <w:pStyle w:val="Sraopastraipa"/>
        <w:numPr>
          <w:ilvl w:val="0"/>
          <w:numId w:val="7"/>
        </w:numPr>
        <w:autoSpaceDE w:val="0"/>
        <w:autoSpaceDN w:val="0"/>
        <w:adjustRightInd w:val="0"/>
        <w:spacing w:after="0" w:line="240" w:lineRule="auto"/>
        <w:ind w:left="567" w:hanging="567"/>
        <w:rPr>
          <w:rFonts w:ascii="Times New Roman" w:hAnsi="Times New Roman"/>
          <w:color w:val="000000"/>
          <w:lang w:eastAsia="ja-JP"/>
        </w:rPr>
      </w:pPr>
      <w:r w:rsidRPr="008363EB">
        <w:rPr>
          <w:rFonts w:ascii="Times New Roman" w:hAnsi="Times New Roman"/>
          <w:color w:val="000000"/>
          <w:lang w:eastAsia="ja-JP"/>
        </w:rPr>
        <w:t>Jūs kada nors turėjote nuotaikos sutrikimų (depresijos, nerimo ar asmenybės sutrikimų) arba buvote gydomi psichiatro dėl kitų psichikos ligų.</w:t>
      </w:r>
    </w:p>
    <w:p w14:paraId="15319094" w14:textId="77777777" w:rsidR="007C14F1" w:rsidRPr="008363EB" w:rsidRDefault="007C14F1" w:rsidP="007C14F1">
      <w:pPr>
        <w:autoSpaceDE w:val="0"/>
        <w:autoSpaceDN w:val="0"/>
        <w:adjustRightInd w:val="0"/>
        <w:spacing w:after="0" w:line="240" w:lineRule="auto"/>
        <w:rPr>
          <w:rFonts w:ascii="Times New Roman" w:hAnsi="Times New Roman"/>
          <w:color w:val="000000"/>
          <w:lang w:eastAsia="ja-JP"/>
        </w:rPr>
      </w:pPr>
    </w:p>
    <w:p w14:paraId="058778CE" w14:textId="43CD637C" w:rsidR="00D313E7" w:rsidRDefault="00D313E7" w:rsidP="00D313E7">
      <w:pPr>
        <w:autoSpaceDE w:val="0"/>
        <w:autoSpaceDN w:val="0"/>
        <w:adjustRightInd w:val="0"/>
        <w:spacing w:after="0" w:line="240" w:lineRule="auto"/>
        <w:rPr>
          <w:rFonts w:ascii="Times New Roman" w:hAnsi="Times New Roman"/>
          <w:color w:val="000000"/>
          <w:lang w:eastAsia="ja-JP"/>
        </w:rPr>
      </w:pPr>
      <w:r w:rsidRPr="008363EB">
        <w:rPr>
          <w:rFonts w:ascii="Times New Roman" w:hAnsi="Times New Roman"/>
          <w:color w:val="000000"/>
          <w:lang w:eastAsia="ja-JP"/>
        </w:rPr>
        <w:t xml:space="preserve">Šio vaisto sudėtyje yra remifentanilio, kuris yra opioidinis vaistas. Pakartotinai vartojant opioidinius skausmą malšinančius vaistus, vaistas gali būti mažiau veiksmingas (prie jo priprasite). Tai taip pat gali sukelti priklausomybę ir piktnaudžiavimą, kuris gali sukelti gyvybei pavojingą perdozavimą. Jei nerimaujate, kad galite tapti priklausomi nuo </w:t>
      </w:r>
      <w:r w:rsidRPr="00D313E7">
        <w:rPr>
          <w:rFonts w:ascii="Times New Roman" w:hAnsi="Times New Roman"/>
          <w:color w:val="000000"/>
          <w:lang w:eastAsia="ja-JP"/>
        </w:rPr>
        <w:t>Remifentanil Kabi</w:t>
      </w:r>
      <w:r w:rsidRPr="008363EB">
        <w:rPr>
          <w:rFonts w:ascii="Times New Roman" w:hAnsi="Times New Roman"/>
          <w:color w:val="000000"/>
          <w:lang w:eastAsia="ja-JP"/>
        </w:rPr>
        <w:t>, svarbu pasitarti su gydytoju.</w:t>
      </w:r>
    </w:p>
    <w:p w14:paraId="396E64B0" w14:textId="77777777" w:rsidR="007C14F1" w:rsidRPr="00D313E7" w:rsidRDefault="007C14F1" w:rsidP="00D313E7">
      <w:pPr>
        <w:autoSpaceDE w:val="0"/>
        <w:autoSpaceDN w:val="0"/>
        <w:adjustRightInd w:val="0"/>
        <w:spacing w:after="0" w:line="240" w:lineRule="auto"/>
        <w:rPr>
          <w:rFonts w:ascii="Times New Roman" w:hAnsi="Times New Roman"/>
          <w:color w:val="000000"/>
          <w:lang w:eastAsia="ja-JP"/>
        </w:rPr>
      </w:pPr>
    </w:p>
    <w:p w14:paraId="0506CA15" w14:textId="035655DB" w:rsidR="00D313E7" w:rsidRPr="008363EB" w:rsidRDefault="00D313E7" w:rsidP="00D313E7">
      <w:pPr>
        <w:keepNext/>
        <w:keepLines/>
        <w:tabs>
          <w:tab w:val="left" w:pos="567"/>
        </w:tabs>
        <w:spacing w:after="0" w:line="240" w:lineRule="auto"/>
        <w:rPr>
          <w:rFonts w:ascii="Times New Roman" w:eastAsia="Times New Roman" w:hAnsi="Times New Roman"/>
        </w:rPr>
      </w:pPr>
      <w:r w:rsidRPr="008363EB">
        <w:rPr>
          <w:rFonts w:ascii="Times New Roman" w:hAnsi="Times New Roman"/>
          <w:color w:val="000000"/>
          <w:lang w:eastAsia="ja-JP"/>
        </w:rPr>
        <w:t>Retkarčiais buvo pranešta apie nutraukimo reakcijas, įskaitant greitą širdies plakimą, aukštą kraujospūdį ir neramumą, staiga nutraukus gydymą šiuo vaistu, ypač kai gydymas truko ilgiau nei 3</w:t>
      </w:r>
      <w:r>
        <w:rPr>
          <w:rFonts w:ascii="Times New Roman" w:hAnsi="Times New Roman"/>
          <w:color w:val="000000"/>
          <w:lang w:eastAsia="ja-JP"/>
        </w:rPr>
        <w:t> </w:t>
      </w:r>
      <w:r w:rsidRPr="008363EB">
        <w:rPr>
          <w:rFonts w:ascii="Times New Roman" w:hAnsi="Times New Roman"/>
          <w:color w:val="000000"/>
          <w:lang w:eastAsia="ja-JP"/>
        </w:rPr>
        <w:t>dienas (taip pat žr. 4</w:t>
      </w:r>
      <w:r>
        <w:rPr>
          <w:rFonts w:ascii="Times New Roman" w:hAnsi="Times New Roman"/>
          <w:color w:val="000000"/>
          <w:lang w:eastAsia="ja-JP"/>
        </w:rPr>
        <w:t> </w:t>
      </w:r>
      <w:r w:rsidRPr="008363EB">
        <w:rPr>
          <w:rFonts w:ascii="Times New Roman" w:hAnsi="Times New Roman"/>
          <w:color w:val="000000"/>
          <w:lang w:eastAsia="ja-JP"/>
        </w:rPr>
        <w:t>skyrių „Galimas šalutinis poveikis“). Jeigu Jums pasireiškė šie simptomai, gydytojas gali vėl paskirti vaisto ir palaipsniui mažinti dozę.</w:t>
      </w:r>
    </w:p>
    <w:p w14:paraId="72C1EC08" w14:textId="77777777" w:rsidR="00D313E7" w:rsidRPr="00602319" w:rsidRDefault="00D313E7" w:rsidP="002D75EE">
      <w:pPr>
        <w:keepNext/>
        <w:keepLines/>
        <w:tabs>
          <w:tab w:val="left" w:pos="567"/>
        </w:tabs>
        <w:spacing w:after="0" w:line="240" w:lineRule="auto"/>
        <w:rPr>
          <w:rFonts w:ascii="Times New Roman" w:eastAsia="Times New Roman" w:hAnsi="Times New Roman"/>
          <w:b/>
          <w:bCs/>
        </w:rPr>
      </w:pPr>
    </w:p>
    <w:p w14:paraId="377C0ED1" w14:textId="77777777" w:rsidR="00F06AD8" w:rsidRPr="00A26BF7" w:rsidRDefault="00F06AD8" w:rsidP="00A26BF7">
      <w:pPr>
        <w:keepNext/>
        <w:keepLines/>
        <w:tabs>
          <w:tab w:val="left" w:pos="567"/>
        </w:tabs>
        <w:spacing w:after="0" w:line="240" w:lineRule="auto"/>
        <w:rPr>
          <w:rFonts w:ascii="Times New Roman" w:hAnsi="Times New Roman"/>
          <w:b/>
        </w:rPr>
      </w:pPr>
      <w:r w:rsidRPr="00A26BF7">
        <w:rPr>
          <w:rFonts w:ascii="Times New Roman" w:hAnsi="Times New Roman"/>
          <w:b/>
        </w:rPr>
        <w:t>Kiti vaistai ir Remifentanil Kabi</w:t>
      </w:r>
    </w:p>
    <w:p w14:paraId="2D512AD7" w14:textId="77777777" w:rsidR="00F06AD8" w:rsidRPr="00A26BF7" w:rsidRDefault="00F06AD8" w:rsidP="00A26BF7">
      <w:pPr>
        <w:keepNext/>
        <w:keepLines/>
        <w:spacing w:after="0" w:line="240" w:lineRule="auto"/>
        <w:rPr>
          <w:rFonts w:ascii="Times New Roman" w:hAnsi="Times New Roman"/>
        </w:rPr>
      </w:pPr>
      <w:r w:rsidRPr="00A26BF7">
        <w:rPr>
          <w:rFonts w:ascii="Times New Roman" w:hAnsi="Times New Roman"/>
        </w:rPr>
        <w:t xml:space="preserve">Jeigu vartojate </w:t>
      </w:r>
      <w:r w:rsidRPr="00E16592">
        <w:rPr>
          <w:rFonts w:ascii="Times New Roman" w:eastAsia="Times New Roman" w:hAnsi="Times New Roman"/>
          <w:szCs w:val="20"/>
          <w:lang w:eastAsia="lt-LT"/>
        </w:rPr>
        <w:t>ar</w:t>
      </w:r>
      <w:r w:rsidRPr="00A26BF7">
        <w:rPr>
          <w:rFonts w:ascii="Times New Roman" w:hAnsi="Times New Roman"/>
        </w:rPr>
        <w:t xml:space="preserve"> neseniai vartojote kitų vaistų</w:t>
      </w:r>
      <w:r w:rsidR="002D75EE" w:rsidRPr="00D32A69">
        <w:rPr>
          <w:rFonts w:ascii="Times New Roman" w:eastAsia="Times New Roman" w:hAnsi="Times New Roman"/>
          <w:szCs w:val="20"/>
          <w:lang w:eastAsia="lt-LT"/>
        </w:rPr>
        <w:t xml:space="preserve">, įskaitant nereceptinius vaistus ir žolinius </w:t>
      </w:r>
      <w:r w:rsidR="002D75EE" w:rsidRPr="00446240">
        <w:rPr>
          <w:rFonts w:ascii="Times New Roman" w:eastAsia="Times New Roman" w:hAnsi="Times New Roman"/>
          <w:szCs w:val="20"/>
          <w:lang w:eastAsia="lt-LT"/>
        </w:rPr>
        <w:t>preparatus</w:t>
      </w:r>
      <w:r w:rsidR="002D75EE" w:rsidRPr="002302E1">
        <w:rPr>
          <w:rFonts w:ascii="Times New Roman" w:eastAsia="Times New Roman" w:hAnsi="Times New Roman"/>
          <w:szCs w:val="20"/>
          <w:lang w:eastAsia="lt-LT"/>
        </w:rPr>
        <w:t>,</w:t>
      </w:r>
      <w:r w:rsidRPr="00A26BF7">
        <w:rPr>
          <w:rFonts w:ascii="Times New Roman" w:hAnsi="Times New Roman"/>
        </w:rPr>
        <w:t xml:space="preserve"> arba dėl to nesate tikri, apie tai pasakykite gydytojui arba vaistininkui.</w:t>
      </w:r>
    </w:p>
    <w:p w14:paraId="1DE53573" w14:textId="77777777" w:rsidR="00F06AD8" w:rsidRPr="00A96C14" w:rsidRDefault="002D75EE" w:rsidP="00F06AD8">
      <w:pPr>
        <w:spacing w:after="0" w:line="240" w:lineRule="auto"/>
        <w:rPr>
          <w:rFonts w:ascii="Times New Roman" w:eastAsia="Times New Roman" w:hAnsi="Times New Roman"/>
          <w:szCs w:val="20"/>
          <w:lang w:eastAsia="lt-LT"/>
        </w:rPr>
      </w:pPr>
      <w:r w:rsidRPr="00A96C14">
        <w:rPr>
          <w:rFonts w:ascii="Times New Roman" w:eastAsia="Times New Roman" w:hAnsi="Times New Roman"/>
          <w:szCs w:val="20"/>
          <w:lang w:eastAsia="lt-LT"/>
        </w:rPr>
        <w:t>Ypač svarbu pasakyti gydytojui arba vaistininkui, jei vartojate</w:t>
      </w:r>
      <w:r w:rsidR="00F06AD8" w:rsidRPr="00A96C14">
        <w:rPr>
          <w:rFonts w:ascii="Times New Roman" w:eastAsia="Times New Roman" w:hAnsi="Times New Roman"/>
          <w:szCs w:val="20"/>
          <w:lang w:eastAsia="lt-LT"/>
        </w:rPr>
        <w:t>:</w:t>
      </w:r>
    </w:p>
    <w:p w14:paraId="7D405138" w14:textId="29A6F468" w:rsidR="00F06AD8" w:rsidRPr="008363EB" w:rsidRDefault="002D75EE" w:rsidP="008363EB">
      <w:pPr>
        <w:pStyle w:val="Sraopastraipa"/>
        <w:numPr>
          <w:ilvl w:val="0"/>
          <w:numId w:val="10"/>
        </w:numPr>
        <w:tabs>
          <w:tab w:val="left" w:pos="567"/>
        </w:tabs>
        <w:spacing w:after="0" w:line="240" w:lineRule="auto"/>
        <w:ind w:left="567" w:hanging="567"/>
        <w:rPr>
          <w:rFonts w:ascii="Times New Roman" w:eastAsia="Times New Roman" w:hAnsi="Times New Roman"/>
          <w:lang w:eastAsia="lt-LT"/>
        </w:rPr>
      </w:pPr>
      <w:r w:rsidRPr="008363EB">
        <w:rPr>
          <w:rFonts w:ascii="Times New Roman" w:eastAsia="Times New Roman" w:hAnsi="Times New Roman"/>
          <w:lang w:eastAsia="lt-LT"/>
        </w:rPr>
        <w:t>vaistų</w:t>
      </w:r>
      <w:r w:rsidR="00F06AD8" w:rsidRPr="008363EB">
        <w:rPr>
          <w:rFonts w:ascii="Times New Roman" w:eastAsia="Times New Roman" w:hAnsi="Times New Roman"/>
          <w:lang w:eastAsia="lt-LT"/>
        </w:rPr>
        <w:t xml:space="preserve">, </w:t>
      </w:r>
      <w:r w:rsidRPr="008363EB">
        <w:rPr>
          <w:rFonts w:ascii="Times New Roman" w:eastAsia="Times New Roman" w:hAnsi="Times New Roman"/>
          <w:lang w:eastAsia="lt-LT"/>
        </w:rPr>
        <w:t>vartojamų</w:t>
      </w:r>
      <w:r w:rsidRPr="008363EB">
        <w:rPr>
          <w:rFonts w:ascii="Times New Roman" w:hAnsi="Times New Roman"/>
        </w:rPr>
        <w:t xml:space="preserve"> </w:t>
      </w:r>
      <w:r w:rsidR="00F06AD8" w:rsidRPr="008363EB">
        <w:rPr>
          <w:rFonts w:ascii="Times New Roman" w:hAnsi="Times New Roman"/>
        </w:rPr>
        <w:t>kraujospūdžiui mažinti arba širdies ligoms gydyti (beta adrenoblokatoriai arba kalcio kanalų blokatoriai). Šie vaistai gali sustiprinti Remifentanil Kabi poveikį širdies veiklai, t.</w:t>
      </w:r>
      <w:r w:rsidR="00C04F62" w:rsidRPr="008363EB">
        <w:rPr>
          <w:rFonts w:ascii="Times New Roman" w:eastAsia="Times New Roman" w:hAnsi="Times New Roman"/>
          <w:lang w:eastAsia="lt-LT"/>
        </w:rPr>
        <w:t xml:space="preserve"> </w:t>
      </w:r>
      <w:r w:rsidR="00F06AD8" w:rsidRPr="008363EB">
        <w:rPr>
          <w:rFonts w:ascii="Times New Roman" w:hAnsi="Times New Roman"/>
        </w:rPr>
        <w:t>y. mažinti Jūsų kraujospūdį ir lėtinti širdies ritmą</w:t>
      </w:r>
      <w:r w:rsidR="00FA721B">
        <w:rPr>
          <w:rFonts w:ascii="Times New Roman" w:hAnsi="Times New Roman"/>
        </w:rPr>
        <w:t>;</w:t>
      </w:r>
    </w:p>
    <w:p w14:paraId="64DB6C2A" w14:textId="25C9CF9B" w:rsidR="00FA721B" w:rsidRPr="00FA721B" w:rsidRDefault="00FA721B" w:rsidP="008363EB">
      <w:pPr>
        <w:pStyle w:val="Sraopastraipa"/>
        <w:numPr>
          <w:ilvl w:val="0"/>
          <w:numId w:val="9"/>
        </w:numPr>
        <w:tabs>
          <w:tab w:val="left" w:pos="567"/>
        </w:tabs>
        <w:spacing w:after="0" w:line="240" w:lineRule="auto"/>
        <w:ind w:left="567" w:hanging="567"/>
        <w:rPr>
          <w:rFonts w:ascii="Times New Roman" w:hAnsi="Times New Roman"/>
        </w:rPr>
      </w:pPr>
      <w:r w:rsidRPr="008363EB">
        <w:rPr>
          <w:rFonts w:ascii="Times New Roman" w:hAnsi="Times New Roman"/>
        </w:rPr>
        <w:t xml:space="preserve">vaistų, skirtų depresijai gydyti, tokių kaip selektyvūs serotonino reabsorbcijos inhibitoriai (SSRI), serotonino norepinefrino reabsorbcijos inhibitoriai (SNRI) ir monoaminooksidazės inhibitoriai (MAOI). Šių vaistų nerekomenduojama vartoti kartu su </w:t>
      </w:r>
      <w:r w:rsidRPr="00FA721B">
        <w:rPr>
          <w:rFonts w:ascii="Times New Roman" w:hAnsi="Times New Roman"/>
        </w:rPr>
        <w:t>Remifentanil Kabi</w:t>
      </w:r>
      <w:r w:rsidRPr="008363EB">
        <w:rPr>
          <w:rFonts w:ascii="Times New Roman" w:hAnsi="Times New Roman"/>
        </w:rPr>
        <w:t>, nes jie gali padidinti serotonino sindromo – galimai pavojingos gyvybei būklės – pasireiškimo riziką.</w:t>
      </w:r>
    </w:p>
    <w:p w14:paraId="2778C662" w14:textId="77777777" w:rsidR="00F06AD8" w:rsidRPr="00956EE0" w:rsidRDefault="00F06AD8" w:rsidP="00F06AD8">
      <w:pPr>
        <w:tabs>
          <w:tab w:val="left" w:pos="567"/>
        </w:tabs>
        <w:spacing w:after="0" w:line="240" w:lineRule="auto"/>
        <w:ind w:left="567" w:hanging="567"/>
        <w:rPr>
          <w:rFonts w:ascii="Times New Roman" w:eastAsia="Times New Roman" w:hAnsi="Times New Roman"/>
          <w:lang w:eastAsia="lt-LT"/>
        </w:rPr>
      </w:pPr>
    </w:p>
    <w:p w14:paraId="5F5F6CF3" w14:textId="503560BE" w:rsidR="00F06AD8" w:rsidRDefault="00956EE0" w:rsidP="00956EE0">
      <w:pPr>
        <w:tabs>
          <w:tab w:val="left" w:pos="567"/>
        </w:tabs>
        <w:spacing w:after="0" w:line="240" w:lineRule="auto"/>
        <w:rPr>
          <w:rFonts w:ascii="Times New Roman" w:eastAsia="Times New Roman" w:hAnsi="Times New Roman"/>
          <w:szCs w:val="20"/>
          <w:lang w:eastAsia="lt-LT"/>
        </w:rPr>
      </w:pPr>
      <w:r w:rsidRPr="00956EE0">
        <w:rPr>
          <w:rFonts w:ascii="Times New Roman" w:eastAsia="Times New Roman" w:hAnsi="Times New Roman"/>
          <w:szCs w:val="20"/>
          <w:lang w:eastAsia="lt-LT"/>
        </w:rPr>
        <w:t>Remifentanil Kabi vartojimas kartu su raminamaisiais vaistais, tokiais kaip benzodiazepinais ar susijusiais vaistais, didina mieguistumo, pasunkėjusio kvėpavimo (kvėpavimo slopinimo), komos riziką ir gali būti pavojingas gyvybei.</w:t>
      </w:r>
      <w:r>
        <w:rPr>
          <w:rFonts w:ascii="Times New Roman" w:eastAsia="Times New Roman" w:hAnsi="Times New Roman"/>
          <w:szCs w:val="20"/>
          <w:lang w:eastAsia="lt-LT"/>
        </w:rPr>
        <w:t xml:space="preserve"> </w:t>
      </w:r>
      <w:r w:rsidRPr="00956EE0">
        <w:rPr>
          <w:rFonts w:ascii="Times New Roman" w:eastAsia="Times New Roman" w:hAnsi="Times New Roman"/>
          <w:szCs w:val="20"/>
          <w:lang w:eastAsia="lt-LT"/>
        </w:rPr>
        <w:t>Dėl šios priežasties šių vaistų skyrimą</w:t>
      </w:r>
      <w:r>
        <w:rPr>
          <w:rFonts w:ascii="Times New Roman" w:eastAsia="Times New Roman" w:hAnsi="Times New Roman"/>
          <w:szCs w:val="20"/>
          <w:lang w:eastAsia="lt-LT"/>
        </w:rPr>
        <w:t xml:space="preserve"> kartu reikia svarstyti </w:t>
      </w:r>
      <w:r w:rsidR="005F6072" w:rsidRPr="005F6072">
        <w:rPr>
          <w:rFonts w:ascii="Times New Roman" w:eastAsia="Times New Roman" w:hAnsi="Times New Roman"/>
          <w:szCs w:val="20"/>
          <w:lang w:eastAsia="lt-LT"/>
        </w:rPr>
        <w:t>tik tais atvejais, kai negalima taikyti kitų gydymo būdų</w:t>
      </w:r>
      <w:r w:rsidR="00EE2DCD">
        <w:rPr>
          <w:rFonts w:ascii="Times New Roman" w:eastAsia="Times New Roman" w:hAnsi="Times New Roman"/>
          <w:szCs w:val="20"/>
          <w:lang w:eastAsia="lt-LT"/>
        </w:rPr>
        <w:t>.</w:t>
      </w:r>
      <w:r w:rsidR="00967B1F" w:rsidRPr="008363EB">
        <w:rPr>
          <w:rFonts w:ascii="Times New Roman" w:hAnsi="Times New Roman"/>
        </w:rPr>
        <w:t xml:space="preserve"> </w:t>
      </w:r>
      <w:r w:rsidR="00967B1F" w:rsidRPr="00967B1F">
        <w:rPr>
          <w:rFonts w:ascii="Times New Roman" w:eastAsia="Times New Roman" w:hAnsi="Times New Roman"/>
          <w:szCs w:val="20"/>
          <w:lang w:eastAsia="lt-LT"/>
        </w:rPr>
        <w:t>Kartu vartojant opioidus ir vaistus, kuriais gydoma epilepsija, nervų pažaidos sukeltas skausmas ar nerimas (gabapentiną ir pregabaliną), padidėja opioidų perdozavimo, kvėpavimo slopinimo rizika ir gali kilti pavojus gyvybei.</w:t>
      </w:r>
    </w:p>
    <w:p w14:paraId="6AE38DD3" w14:textId="77777777" w:rsidR="00EE2DCD" w:rsidRDefault="00EE2DCD" w:rsidP="00956EE0">
      <w:pPr>
        <w:tabs>
          <w:tab w:val="left" w:pos="567"/>
        </w:tabs>
        <w:spacing w:after="0" w:line="240" w:lineRule="auto"/>
        <w:rPr>
          <w:rFonts w:ascii="Times New Roman" w:eastAsia="Times New Roman" w:hAnsi="Times New Roman"/>
          <w:szCs w:val="20"/>
          <w:lang w:eastAsia="lt-LT"/>
        </w:rPr>
      </w:pPr>
    </w:p>
    <w:p w14:paraId="36C4D8E8" w14:textId="77777777" w:rsidR="00EE2DCD" w:rsidRPr="00956EE0" w:rsidRDefault="00EE2DCD" w:rsidP="00956EE0">
      <w:pPr>
        <w:tabs>
          <w:tab w:val="left" w:pos="567"/>
        </w:tabs>
        <w:spacing w:after="0" w:line="240" w:lineRule="auto"/>
        <w:rPr>
          <w:rFonts w:ascii="Times New Roman" w:eastAsia="Times New Roman" w:hAnsi="Times New Roman"/>
          <w:szCs w:val="20"/>
          <w:lang w:eastAsia="lt-LT"/>
        </w:rPr>
      </w:pPr>
      <w:r>
        <w:rPr>
          <w:rFonts w:ascii="Times New Roman" w:eastAsia="Times New Roman" w:hAnsi="Times New Roman"/>
          <w:szCs w:val="20"/>
          <w:lang w:eastAsia="lt-LT"/>
        </w:rPr>
        <w:t xml:space="preserve">Tačiau, </w:t>
      </w:r>
      <w:r w:rsidR="00BE1015" w:rsidRPr="00BE1015">
        <w:rPr>
          <w:rFonts w:ascii="Times New Roman" w:eastAsia="Times New Roman" w:hAnsi="Times New Roman"/>
          <w:szCs w:val="20"/>
          <w:lang w:eastAsia="lt-LT"/>
        </w:rPr>
        <w:t>jeigu gydytojas skiria Remifentanil Kabi kartu su raminamaisiais vaistais, gydytojas turi parinkti mažiausią veiksmingą dozę ir trumpiausią vartojimo kartu trukmę.</w:t>
      </w:r>
    </w:p>
    <w:p w14:paraId="38C1FC7F" w14:textId="77777777" w:rsidR="00A96C14" w:rsidRDefault="00A96C14" w:rsidP="00F06AD8">
      <w:pPr>
        <w:tabs>
          <w:tab w:val="left" w:pos="567"/>
        </w:tabs>
        <w:spacing w:after="0" w:line="240" w:lineRule="auto"/>
        <w:jc w:val="both"/>
        <w:rPr>
          <w:rFonts w:ascii="Times New Roman" w:eastAsia="Times New Roman" w:hAnsi="Times New Roman"/>
          <w:szCs w:val="20"/>
          <w:lang w:eastAsia="lt-LT"/>
        </w:rPr>
      </w:pPr>
    </w:p>
    <w:p w14:paraId="0500612B" w14:textId="77777777" w:rsidR="000F77B2" w:rsidRDefault="000F77B2" w:rsidP="00F06AD8">
      <w:pPr>
        <w:tabs>
          <w:tab w:val="left" w:pos="567"/>
        </w:tabs>
        <w:spacing w:after="0" w:line="240" w:lineRule="auto"/>
        <w:jc w:val="both"/>
        <w:rPr>
          <w:rFonts w:ascii="Times New Roman" w:eastAsia="Times New Roman" w:hAnsi="Times New Roman"/>
          <w:szCs w:val="20"/>
          <w:lang w:eastAsia="lt-LT"/>
        </w:rPr>
      </w:pPr>
      <w:r w:rsidRPr="000F77B2">
        <w:rPr>
          <w:rFonts w:ascii="Times New Roman" w:eastAsia="Times New Roman" w:hAnsi="Times New Roman"/>
          <w:szCs w:val="20"/>
          <w:lang w:eastAsia="lt-LT"/>
        </w:rPr>
        <w:t>Pasakykite gydytojui apie visus raminamuosius vaistus, kuriu</w:t>
      </w:r>
      <w:r>
        <w:rPr>
          <w:rFonts w:ascii="Times New Roman" w:eastAsia="Times New Roman" w:hAnsi="Times New Roman"/>
          <w:szCs w:val="20"/>
          <w:lang w:eastAsia="lt-LT"/>
        </w:rPr>
        <w:t>os vartojate, ir atidžiai laikykitės</w:t>
      </w:r>
      <w:r w:rsidRPr="000F77B2">
        <w:rPr>
          <w:rFonts w:ascii="Times New Roman" w:eastAsia="Times New Roman" w:hAnsi="Times New Roman"/>
          <w:szCs w:val="20"/>
          <w:lang w:eastAsia="lt-LT"/>
        </w:rPr>
        <w:t xml:space="preserve"> gydytojo </w:t>
      </w:r>
      <w:r>
        <w:rPr>
          <w:rFonts w:ascii="Times New Roman" w:eastAsia="Times New Roman" w:hAnsi="Times New Roman"/>
          <w:szCs w:val="20"/>
          <w:lang w:eastAsia="lt-LT"/>
        </w:rPr>
        <w:t>rekomendacijų dėl paskirtos dozės</w:t>
      </w:r>
      <w:r w:rsidRPr="000F77B2">
        <w:rPr>
          <w:rFonts w:ascii="Times New Roman" w:eastAsia="Times New Roman" w:hAnsi="Times New Roman"/>
          <w:szCs w:val="20"/>
          <w:lang w:eastAsia="lt-LT"/>
        </w:rPr>
        <w:t>. Gali būti naudinga informuoti draugus ar gimines, kad jie žinotų apie anksčiau nurodyt</w:t>
      </w:r>
      <w:r>
        <w:rPr>
          <w:rFonts w:ascii="Times New Roman" w:eastAsia="Times New Roman" w:hAnsi="Times New Roman"/>
          <w:szCs w:val="20"/>
          <w:lang w:eastAsia="lt-LT"/>
        </w:rPr>
        <w:t xml:space="preserve">us požymius ir simptomus. Pasireiškus </w:t>
      </w:r>
      <w:r w:rsidRPr="000F77B2">
        <w:rPr>
          <w:rFonts w:ascii="Times New Roman" w:eastAsia="Times New Roman" w:hAnsi="Times New Roman"/>
          <w:szCs w:val="20"/>
          <w:lang w:eastAsia="lt-LT"/>
        </w:rPr>
        <w:t>tokiems simptomams, kreipkitės į gydytoją.</w:t>
      </w:r>
    </w:p>
    <w:p w14:paraId="7A9C579B" w14:textId="77777777" w:rsidR="000F77B2" w:rsidRPr="00A26BF7" w:rsidRDefault="000F77B2" w:rsidP="00A26BF7">
      <w:pPr>
        <w:tabs>
          <w:tab w:val="left" w:pos="567"/>
        </w:tabs>
        <w:spacing w:after="0" w:line="240" w:lineRule="auto"/>
        <w:jc w:val="both"/>
        <w:rPr>
          <w:rFonts w:ascii="Times New Roman" w:hAnsi="Times New Roman"/>
        </w:rPr>
      </w:pPr>
    </w:p>
    <w:p w14:paraId="5AD9BCDC" w14:textId="77777777" w:rsidR="00F06AD8" w:rsidRPr="00A26BF7" w:rsidRDefault="00F06AD8" w:rsidP="00A26BF7">
      <w:pPr>
        <w:tabs>
          <w:tab w:val="left" w:pos="567"/>
        </w:tabs>
        <w:spacing w:after="0" w:line="240" w:lineRule="auto"/>
        <w:rPr>
          <w:rFonts w:ascii="Times New Roman" w:hAnsi="Times New Roman"/>
        </w:rPr>
      </w:pPr>
      <w:r w:rsidRPr="00A26BF7">
        <w:rPr>
          <w:rFonts w:ascii="Times New Roman" w:hAnsi="Times New Roman"/>
        </w:rPr>
        <w:t>Jums reikia tinkamai vartoti Remifentanil Kabi ir Jūsų gydytojas nutars, kaip geriausiai jums šio vaisto vartoti.</w:t>
      </w:r>
    </w:p>
    <w:p w14:paraId="6E2F1EF5" w14:textId="77777777" w:rsidR="00F06AD8" w:rsidRPr="00A26BF7" w:rsidRDefault="00F06AD8" w:rsidP="00A26BF7">
      <w:pPr>
        <w:tabs>
          <w:tab w:val="left" w:pos="567"/>
        </w:tabs>
        <w:spacing w:after="0" w:line="240" w:lineRule="auto"/>
        <w:jc w:val="both"/>
        <w:rPr>
          <w:rFonts w:ascii="Times New Roman" w:hAnsi="Times New Roman"/>
          <w:b/>
        </w:rPr>
      </w:pPr>
    </w:p>
    <w:p w14:paraId="20C39172" w14:textId="77777777" w:rsidR="00F06AD8" w:rsidRPr="00A26BF7" w:rsidRDefault="00F06AD8" w:rsidP="00A26BF7">
      <w:pPr>
        <w:tabs>
          <w:tab w:val="left" w:pos="567"/>
        </w:tabs>
        <w:spacing w:after="0" w:line="240" w:lineRule="auto"/>
        <w:jc w:val="both"/>
        <w:rPr>
          <w:rFonts w:ascii="Times New Roman" w:hAnsi="Times New Roman"/>
          <w:b/>
        </w:rPr>
      </w:pPr>
      <w:r w:rsidRPr="00A26BF7">
        <w:rPr>
          <w:rFonts w:ascii="Times New Roman" w:hAnsi="Times New Roman"/>
          <w:b/>
        </w:rPr>
        <w:t>Vaikai</w:t>
      </w:r>
    </w:p>
    <w:p w14:paraId="09AF8062" w14:textId="67ECDBBF" w:rsidR="00F06AD8" w:rsidRPr="00A26BF7" w:rsidRDefault="00F06AD8" w:rsidP="00A26BF7">
      <w:pPr>
        <w:tabs>
          <w:tab w:val="left" w:pos="567"/>
        </w:tabs>
        <w:spacing w:after="0" w:line="240" w:lineRule="auto"/>
        <w:rPr>
          <w:rFonts w:ascii="Times New Roman" w:hAnsi="Times New Roman"/>
        </w:rPr>
      </w:pPr>
      <w:r w:rsidRPr="00A26BF7">
        <w:rPr>
          <w:rFonts w:ascii="Times New Roman" w:hAnsi="Times New Roman"/>
        </w:rPr>
        <w:t>Naujagimiams ir kūdikiams (jaunesniems kaip 1 metų) vartoti Remifentanil Kabi nerekomenduojama, kadangi jų gydymo intensyvios</w:t>
      </w:r>
      <w:r w:rsidR="005344B3">
        <w:rPr>
          <w:rFonts w:ascii="Times New Roman" w:hAnsi="Times New Roman"/>
        </w:rPr>
        <w:t>ios</w:t>
      </w:r>
      <w:r w:rsidRPr="00A26BF7">
        <w:rPr>
          <w:rFonts w:ascii="Times New Roman" w:hAnsi="Times New Roman"/>
        </w:rPr>
        <w:t xml:space="preserve"> terapijos skyriuje patirtis yra labai maža.</w:t>
      </w:r>
    </w:p>
    <w:p w14:paraId="2CDCEB65" w14:textId="77777777" w:rsidR="00F06AD8" w:rsidRPr="00A26BF7" w:rsidRDefault="00F06AD8" w:rsidP="00A26BF7">
      <w:pPr>
        <w:tabs>
          <w:tab w:val="left" w:pos="567"/>
        </w:tabs>
        <w:spacing w:after="0" w:line="240" w:lineRule="auto"/>
        <w:jc w:val="both"/>
        <w:rPr>
          <w:rFonts w:ascii="Times New Roman" w:hAnsi="Times New Roman"/>
        </w:rPr>
      </w:pPr>
    </w:p>
    <w:p w14:paraId="323F5995" w14:textId="77777777" w:rsidR="00F06AD8" w:rsidRPr="00A26BF7" w:rsidRDefault="00F06AD8" w:rsidP="00A26BF7">
      <w:pPr>
        <w:tabs>
          <w:tab w:val="left" w:pos="567"/>
        </w:tabs>
        <w:spacing w:after="0" w:line="240" w:lineRule="auto"/>
        <w:jc w:val="both"/>
        <w:rPr>
          <w:rFonts w:ascii="Times New Roman" w:hAnsi="Times New Roman"/>
          <w:b/>
        </w:rPr>
      </w:pPr>
      <w:r w:rsidRPr="00A26BF7">
        <w:rPr>
          <w:rFonts w:ascii="Times New Roman" w:hAnsi="Times New Roman"/>
          <w:b/>
        </w:rPr>
        <w:lastRenderedPageBreak/>
        <w:t>Senyvi pacientai</w:t>
      </w:r>
    </w:p>
    <w:p w14:paraId="435C8571" w14:textId="77777777" w:rsidR="00F06AD8" w:rsidRPr="00A26BF7" w:rsidRDefault="00F06AD8" w:rsidP="00A26BF7">
      <w:pPr>
        <w:tabs>
          <w:tab w:val="left" w:pos="567"/>
        </w:tabs>
        <w:spacing w:after="0" w:line="240" w:lineRule="auto"/>
        <w:rPr>
          <w:rFonts w:ascii="Times New Roman" w:hAnsi="Times New Roman"/>
        </w:rPr>
      </w:pPr>
      <w:r w:rsidRPr="00A26BF7">
        <w:rPr>
          <w:rFonts w:ascii="Times New Roman" w:hAnsi="Times New Roman"/>
        </w:rPr>
        <w:t>Jei tokie pacientai operuojami sukėlus bendrąją anesteziją, pradinė Remifentanil Kabi dozė turi būti tinkamai sumažinta.</w:t>
      </w:r>
    </w:p>
    <w:p w14:paraId="4F78117F" w14:textId="77777777" w:rsidR="00F06AD8" w:rsidRPr="00A26BF7" w:rsidRDefault="00F06AD8" w:rsidP="00A26BF7">
      <w:pPr>
        <w:tabs>
          <w:tab w:val="left" w:pos="567"/>
        </w:tabs>
        <w:spacing w:after="0" w:line="240" w:lineRule="auto"/>
        <w:jc w:val="both"/>
        <w:rPr>
          <w:rFonts w:ascii="Times New Roman" w:hAnsi="Times New Roman"/>
        </w:rPr>
      </w:pPr>
    </w:p>
    <w:p w14:paraId="4C441FFC" w14:textId="77777777" w:rsidR="00710A91" w:rsidRPr="0056524E" w:rsidRDefault="003B7293" w:rsidP="00F06AD8">
      <w:pPr>
        <w:tabs>
          <w:tab w:val="left" w:pos="567"/>
        </w:tabs>
        <w:spacing w:after="0" w:line="240" w:lineRule="auto"/>
        <w:jc w:val="both"/>
        <w:rPr>
          <w:rFonts w:ascii="Times New Roman" w:eastAsia="Times New Roman" w:hAnsi="Times New Roman"/>
          <w:b/>
          <w:lang w:eastAsia="lt-LT"/>
        </w:rPr>
      </w:pPr>
      <w:r w:rsidRPr="0056524E">
        <w:rPr>
          <w:rFonts w:ascii="Times New Roman" w:eastAsia="Times New Roman" w:hAnsi="Times New Roman"/>
          <w:b/>
          <w:lang w:eastAsia="lt-LT"/>
        </w:rPr>
        <w:t>Talpyklė</w:t>
      </w:r>
    </w:p>
    <w:p w14:paraId="6C8BE122" w14:textId="1E84A60B" w:rsidR="00E97602" w:rsidRPr="0087490D" w:rsidRDefault="00E97602" w:rsidP="0087490D">
      <w:pPr>
        <w:spacing w:after="0" w:line="240" w:lineRule="auto"/>
        <w:rPr>
          <w:rFonts w:ascii="Times New Roman" w:hAnsi="Times New Roman"/>
          <w:sz w:val="24"/>
        </w:rPr>
      </w:pPr>
      <w:r w:rsidRPr="008C1C5B">
        <w:rPr>
          <w:rFonts w:ascii="Times New Roman" w:hAnsi="Times New Roman"/>
        </w:rPr>
        <w:t>Šio vaistinio preparato bromobutilo guminiame kamštyje yra lateksinės gumos ir į tai reikia atsižvelgti praduriant kamštį, nes žmonėms, kurių jautrumas lateksui yra padidėjęs, lateksinė guma vartojimo metu gali sukelti sunkių alerginių reakcijų.</w:t>
      </w:r>
    </w:p>
    <w:p w14:paraId="4D48C658" w14:textId="77777777" w:rsidR="00710A91" w:rsidRPr="002C5D10" w:rsidRDefault="00710A91" w:rsidP="00F06AD8">
      <w:pPr>
        <w:tabs>
          <w:tab w:val="left" w:pos="567"/>
        </w:tabs>
        <w:spacing w:after="0" w:line="240" w:lineRule="auto"/>
        <w:jc w:val="both"/>
        <w:rPr>
          <w:rFonts w:ascii="Times New Roman" w:eastAsia="Times New Roman" w:hAnsi="Times New Roman"/>
          <w:b/>
          <w:lang w:eastAsia="lt-LT"/>
        </w:rPr>
      </w:pPr>
    </w:p>
    <w:p w14:paraId="7BEDF482" w14:textId="77777777" w:rsidR="00F06AD8" w:rsidRPr="00A26BF7" w:rsidRDefault="00F06AD8" w:rsidP="00A26BF7">
      <w:pPr>
        <w:tabs>
          <w:tab w:val="left" w:pos="567"/>
        </w:tabs>
        <w:spacing w:after="0" w:line="240" w:lineRule="auto"/>
        <w:jc w:val="both"/>
        <w:rPr>
          <w:rFonts w:ascii="Times New Roman" w:hAnsi="Times New Roman"/>
          <w:b/>
        </w:rPr>
      </w:pPr>
      <w:r w:rsidRPr="00A26BF7">
        <w:rPr>
          <w:rFonts w:ascii="Times New Roman" w:hAnsi="Times New Roman"/>
          <w:b/>
        </w:rPr>
        <w:t>Remifentanil Kabi vartojimas su maistu ir gėrimais</w:t>
      </w:r>
    </w:p>
    <w:p w14:paraId="72CA178F" w14:textId="77777777" w:rsidR="00F06AD8" w:rsidRPr="00A26BF7" w:rsidRDefault="00F06AD8" w:rsidP="00A26BF7">
      <w:pPr>
        <w:tabs>
          <w:tab w:val="left" w:pos="567"/>
        </w:tabs>
        <w:spacing w:after="0" w:line="240" w:lineRule="auto"/>
        <w:rPr>
          <w:rFonts w:ascii="Times New Roman" w:hAnsi="Times New Roman"/>
        </w:rPr>
      </w:pPr>
      <w:r w:rsidRPr="00A26BF7">
        <w:rPr>
          <w:rFonts w:ascii="Times New Roman" w:hAnsi="Times New Roman"/>
        </w:rPr>
        <w:t>Po Remifentanil Kabi pavartojimo, kol visiškai neatgaunama sąmonė, alkoholinių gėrimų vartoti draudžiama.</w:t>
      </w:r>
    </w:p>
    <w:p w14:paraId="4DF6BE5D" w14:textId="77777777" w:rsidR="00F06AD8" w:rsidRPr="00A26BF7" w:rsidRDefault="00F06AD8" w:rsidP="00A26BF7">
      <w:pPr>
        <w:tabs>
          <w:tab w:val="left" w:pos="567"/>
        </w:tabs>
        <w:spacing w:after="0" w:line="240" w:lineRule="auto"/>
        <w:jc w:val="both"/>
        <w:rPr>
          <w:rFonts w:ascii="Times New Roman" w:hAnsi="Times New Roman"/>
        </w:rPr>
      </w:pPr>
    </w:p>
    <w:p w14:paraId="0DF1C18B" w14:textId="77777777" w:rsidR="00F06AD8" w:rsidRPr="00A26BF7" w:rsidRDefault="00F06AD8" w:rsidP="00A26BF7">
      <w:pPr>
        <w:tabs>
          <w:tab w:val="left" w:pos="567"/>
        </w:tabs>
        <w:spacing w:after="0" w:line="240" w:lineRule="auto"/>
        <w:rPr>
          <w:rFonts w:ascii="Times New Roman" w:hAnsi="Times New Roman"/>
          <w:b/>
        </w:rPr>
      </w:pPr>
      <w:r w:rsidRPr="00A26BF7">
        <w:rPr>
          <w:rFonts w:ascii="Times New Roman" w:hAnsi="Times New Roman"/>
          <w:b/>
        </w:rPr>
        <w:t>Nėštumas ir žindymo laikotarpis</w:t>
      </w:r>
    </w:p>
    <w:p w14:paraId="0E9A971D" w14:textId="77777777" w:rsidR="00F06AD8" w:rsidRPr="00A26BF7" w:rsidRDefault="00F06AD8" w:rsidP="00A26BF7">
      <w:pPr>
        <w:tabs>
          <w:tab w:val="left" w:pos="567"/>
        </w:tabs>
        <w:spacing w:after="0" w:line="240" w:lineRule="auto"/>
        <w:rPr>
          <w:rFonts w:ascii="Times New Roman" w:hAnsi="Times New Roman"/>
        </w:rPr>
      </w:pPr>
      <w:r w:rsidRPr="00A26BF7">
        <w:rPr>
          <w:rFonts w:ascii="Times New Roman" w:hAnsi="Times New Roman"/>
        </w:rPr>
        <w:t xml:space="preserve">Jeigu esate nėščia, žindote kūdikį, manote, kad galbūt esate nėščia, arba planuojate pastoti, tai prieš šio vaisto vartojimą pasitarkite su gydytoju arba </w:t>
      </w:r>
      <w:r w:rsidR="002D75EE" w:rsidRPr="00A96C14">
        <w:rPr>
          <w:rFonts w:ascii="Times New Roman" w:eastAsia="Times New Roman" w:hAnsi="Times New Roman"/>
          <w:lang w:eastAsia="lt-LT"/>
        </w:rPr>
        <w:t>slaugytoju</w:t>
      </w:r>
      <w:r w:rsidRPr="00A26BF7">
        <w:rPr>
          <w:rFonts w:ascii="Times New Roman" w:hAnsi="Times New Roman"/>
        </w:rPr>
        <w:t>.</w:t>
      </w:r>
    </w:p>
    <w:p w14:paraId="5BA3EE0E" w14:textId="77777777" w:rsidR="00F06AD8" w:rsidRPr="00A26BF7" w:rsidRDefault="00F06AD8" w:rsidP="00A26BF7">
      <w:pPr>
        <w:tabs>
          <w:tab w:val="left" w:pos="567"/>
        </w:tabs>
        <w:spacing w:after="0" w:line="240" w:lineRule="auto"/>
        <w:rPr>
          <w:rFonts w:ascii="Times New Roman" w:hAnsi="Times New Roman"/>
        </w:rPr>
      </w:pPr>
      <w:r w:rsidRPr="00A26BF7">
        <w:rPr>
          <w:rFonts w:ascii="Times New Roman" w:hAnsi="Times New Roman"/>
        </w:rPr>
        <w:t>Jei esate nėščia arba maitinate krūtimi kūdikį, gydytojas turės spręsti apie Remifentanil Kabi sukeliamos rizikos ir naudos santykį.</w:t>
      </w:r>
    </w:p>
    <w:p w14:paraId="2C41E6AA" w14:textId="77777777" w:rsidR="00B47DD8" w:rsidRDefault="00B47DD8" w:rsidP="00A26BF7">
      <w:pPr>
        <w:tabs>
          <w:tab w:val="left" w:pos="567"/>
        </w:tabs>
        <w:spacing w:after="0" w:line="240" w:lineRule="auto"/>
        <w:rPr>
          <w:rFonts w:ascii="Times New Roman" w:hAnsi="Times New Roman"/>
        </w:rPr>
      </w:pPr>
    </w:p>
    <w:p w14:paraId="3AF0639B" w14:textId="6B6C13D6" w:rsidR="00F06AD8" w:rsidRPr="00B47DD8" w:rsidRDefault="00B47DD8" w:rsidP="00A26BF7">
      <w:pPr>
        <w:tabs>
          <w:tab w:val="left" w:pos="567"/>
        </w:tabs>
        <w:spacing w:after="0" w:line="240" w:lineRule="auto"/>
        <w:rPr>
          <w:rFonts w:ascii="Times New Roman" w:hAnsi="Times New Roman"/>
        </w:rPr>
      </w:pPr>
      <w:r w:rsidRPr="00B47DD8">
        <w:rPr>
          <w:rFonts w:ascii="Times New Roman" w:hAnsi="Times New Roman"/>
        </w:rPr>
        <w:t>Jei Jums šio vaisto skiriama gimdymo metu arba artėjant gimdymui, tai gali turėti įtakos Jūsų kūdikio kvėpavimui. Jūs ir Jūsų kūdikis būsite stebimi dėl per didelio mieguistumo ir kvėpavimo pasunkėjimo požymių.</w:t>
      </w:r>
    </w:p>
    <w:p w14:paraId="77DD9674" w14:textId="77777777" w:rsidR="00B47DD8" w:rsidRPr="00A26BF7" w:rsidRDefault="00B47DD8" w:rsidP="00A26BF7">
      <w:pPr>
        <w:tabs>
          <w:tab w:val="left" w:pos="567"/>
        </w:tabs>
        <w:spacing w:after="0" w:line="240" w:lineRule="auto"/>
        <w:rPr>
          <w:rFonts w:ascii="Times New Roman" w:hAnsi="Times New Roman"/>
        </w:rPr>
      </w:pPr>
    </w:p>
    <w:p w14:paraId="332A06F4" w14:textId="77777777" w:rsidR="0025741F" w:rsidRPr="00DA1B5C" w:rsidRDefault="0025741F" w:rsidP="00F06AD8">
      <w:pPr>
        <w:tabs>
          <w:tab w:val="left" w:pos="567"/>
        </w:tabs>
        <w:spacing w:after="0" w:line="240" w:lineRule="auto"/>
        <w:rPr>
          <w:rFonts w:ascii="Times New Roman" w:eastAsia="Times New Roman" w:hAnsi="Times New Roman"/>
          <w:lang w:eastAsia="lt-LT"/>
        </w:rPr>
      </w:pPr>
      <w:r w:rsidRPr="005F6072">
        <w:rPr>
          <w:rFonts w:ascii="Times New Roman" w:eastAsia="Times New Roman" w:hAnsi="Times New Roman"/>
          <w:lang w:eastAsia="lt-LT"/>
        </w:rPr>
        <w:t>Po Remifentanil Kabi vartojimo kūdikio maitinimą krūtimi rekomenduojama nutraukti 24 valandoms.</w:t>
      </w:r>
      <w:r w:rsidRPr="005F6072">
        <w:t xml:space="preserve"> </w:t>
      </w:r>
      <w:r w:rsidRPr="00BE1015">
        <w:rPr>
          <w:rFonts w:ascii="Times New Roman" w:eastAsia="Times New Roman" w:hAnsi="Times New Roman"/>
          <w:lang w:eastAsia="lt-LT"/>
        </w:rPr>
        <w:t>Jei per tą laiką susikaupia pieno, jį nusitraukite ir išpilkite (neduokite jo savo kūdikiui)</w:t>
      </w:r>
      <w:r w:rsidRPr="00DA1B5C">
        <w:rPr>
          <w:rFonts w:ascii="Times New Roman" w:eastAsia="Times New Roman" w:hAnsi="Times New Roman"/>
          <w:lang w:eastAsia="lt-LT"/>
        </w:rPr>
        <w:t>.</w:t>
      </w:r>
    </w:p>
    <w:p w14:paraId="6E5989B7" w14:textId="77777777" w:rsidR="0025741F" w:rsidRPr="005C374A" w:rsidRDefault="0025741F" w:rsidP="00F06AD8">
      <w:pPr>
        <w:tabs>
          <w:tab w:val="left" w:pos="567"/>
        </w:tabs>
        <w:spacing w:after="0" w:line="240" w:lineRule="auto"/>
        <w:rPr>
          <w:rFonts w:ascii="Times New Roman" w:eastAsia="Times New Roman" w:hAnsi="Times New Roman"/>
          <w:lang w:eastAsia="lt-LT"/>
        </w:rPr>
      </w:pPr>
    </w:p>
    <w:p w14:paraId="7C0531D4" w14:textId="77777777" w:rsidR="00F06AD8" w:rsidRPr="00A26BF7" w:rsidRDefault="00F06AD8" w:rsidP="00A26BF7">
      <w:pPr>
        <w:tabs>
          <w:tab w:val="left" w:pos="567"/>
        </w:tabs>
        <w:spacing w:after="0" w:line="240" w:lineRule="auto"/>
        <w:rPr>
          <w:rFonts w:ascii="Times New Roman" w:hAnsi="Times New Roman"/>
          <w:b/>
        </w:rPr>
      </w:pPr>
      <w:r w:rsidRPr="00A26BF7">
        <w:rPr>
          <w:rFonts w:ascii="Times New Roman" w:hAnsi="Times New Roman"/>
          <w:b/>
        </w:rPr>
        <w:t>Vairavimas ir mechanizmų valdymas</w:t>
      </w:r>
    </w:p>
    <w:p w14:paraId="6E55980F" w14:textId="77777777" w:rsidR="00F06AD8" w:rsidRPr="0056524E" w:rsidRDefault="0066220E" w:rsidP="00F06AD8">
      <w:pPr>
        <w:tabs>
          <w:tab w:val="left" w:pos="567"/>
        </w:tabs>
        <w:spacing w:after="0" w:line="240" w:lineRule="auto"/>
        <w:rPr>
          <w:rFonts w:ascii="Times New Roman" w:eastAsia="Times New Roman" w:hAnsi="Times New Roman"/>
          <w:lang w:eastAsia="lt-LT"/>
        </w:rPr>
      </w:pPr>
      <w:r w:rsidRPr="00CE43EC">
        <w:rPr>
          <w:rFonts w:ascii="Times New Roman" w:eastAsia="Times New Roman" w:hAnsi="Times New Roman"/>
          <w:lang w:eastAsia="lt-LT"/>
        </w:rPr>
        <w:t xml:space="preserve">Jei </w:t>
      </w:r>
      <w:r w:rsidRPr="000F77B2">
        <w:rPr>
          <w:rFonts w:ascii="Times New Roman" w:eastAsia="Times New Roman" w:hAnsi="Times New Roman"/>
          <w:lang w:eastAsia="lt-LT"/>
        </w:rPr>
        <w:t xml:space="preserve">ligoninėje būsite tik operacijos dieną, gydytojas pasakys, kada galėsite išvykti iš ligoninės </w:t>
      </w:r>
      <w:r w:rsidR="00543882" w:rsidRPr="000F77B2">
        <w:rPr>
          <w:rFonts w:ascii="Times New Roman" w:eastAsia="Times New Roman" w:hAnsi="Times New Roman"/>
          <w:lang w:eastAsia="lt-LT"/>
        </w:rPr>
        <w:t>a</w:t>
      </w:r>
      <w:r w:rsidRPr="000F77B2">
        <w:rPr>
          <w:rFonts w:ascii="Times New Roman" w:eastAsia="Times New Roman" w:hAnsi="Times New Roman"/>
          <w:lang w:eastAsia="lt-LT"/>
        </w:rPr>
        <w:t xml:space="preserve">r vairuoti automobilį. </w:t>
      </w:r>
      <w:r w:rsidRPr="00DE227C">
        <w:rPr>
          <w:rFonts w:ascii="Times New Roman" w:eastAsia="Times New Roman" w:hAnsi="Times New Roman"/>
          <w:lang w:eastAsia="lt-LT"/>
        </w:rPr>
        <w:t>Automobilį pradėti vairuoti praėjus per mažai laiko po operac</w:t>
      </w:r>
      <w:r w:rsidRPr="0056524E">
        <w:rPr>
          <w:rFonts w:ascii="Times New Roman" w:eastAsia="Times New Roman" w:hAnsi="Times New Roman"/>
          <w:lang w:eastAsia="lt-LT"/>
        </w:rPr>
        <w:t>ijos gali būti pavojinga. Rekomenduojama pasirūpinti, kad kas nors Jus palydėtų iš ligoninės namo</w:t>
      </w:r>
      <w:r w:rsidR="00F06AD8" w:rsidRPr="0056524E">
        <w:rPr>
          <w:rFonts w:ascii="Times New Roman" w:eastAsia="Times New Roman" w:hAnsi="Times New Roman"/>
          <w:lang w:eastAsia="lt-LT"/>
        </w:rPr>
        <w:t>.</w:t>
      </w:r>
    </w:p>
    <w:p w14:paraId="64B77600" w14:textId="77777777" w:rsidR="00F06AD8" w:rsidRPr="00A26BF7" w:rsidRDefault="00F06AD8" w:rsidP="00A26BF7">
      <w:pPr>
        <w:tabs>
          <w:tab w:val="left" w:pos="567"/>
        </w:tabs>
        <w:spacing w:after="0" w:line="240" w:lineRule="auto"/>
        <w:jc w:val="both"/>
        <w:rPr>
          <w:rFonts w:ascii="Times New Roman" w:hAnsi="Times New Roman"/>
        </w:rPr>
      </w:pPr>
    </w:p>
    <w:p w14:paraId="6D36D642" w14:textId="77777777" w:rsidR="00F06AD8" w:rsidRPr="00A26BF7" w:rsidRDefault="00F06AD8" w:rsidP="00A26BF7">
      <w:pPr>
        <w:tabs>
          <w:tab w:val="left" w:pos="567"/>
        </w:tabs>
        <w:spacing w:after="0" w:line="240" w:lineRule="auto"/>
        <w:jc w:val="both"/>
        <w:rPr>
          <w:rFonts w:ascii="Times New Roman" w:hAnsi="Times New Roman"/>
        </w:rPr>
      </w:pPr>
    </w:p>
    <w:p w14:paraId="6BC69045" w14:textId="77777777" w:rsidR="00F06AD8" w:rsidRPr="00A26BF7" w:rsidRDefault="00F06AD8" w:rsidP="00A26BF7">
      <w:pPr>
        <w:keepNext/>
        <w:tabs>
          <w:tab w:val="left" w:pos="567"/>
        </w:tabs>
        <w:spacing w:after="0" w:line="240" w:lineRule="auto"/>
        <w:ind w:left="567" w:hanging="567"/>
        <w:outlineLvl w:val="1"/>
        <w:rPr>
          <w:rFonts w:ascii="Times New Roman" w:hAnsi="Times New Roman"/>
          <w:b/>
        </w:rPr>
      </w:pPr>
      <w:bookmarkStart w:id="17" w:name="_Toc129243266"/>
      <w:bookmarkStart w:id="18" w:name="_Toc129243141"/>
      <w:r w:rsidRPr="00A26BF7">
        <w:rPr>
          <w:rFonts w:ascii="Times New Roman" w:hAnsi="Times New Roman"/>
          <w:b/>
        </w:rPr>
        <w:t>3.</w:t>
      </w:r>
      <w:r w:rsidRPr="00A26BF7">
        <w:rPr>
          <w:rFonts w:ascii="Times New Roman" w:hAnsi="Times New Roman"/>
          <w:b/>
        </w:rPr>
        <w:tab/>
        <w:t xml:space="preserve">Kaip vartoti </w:t>
      </w:r>
      <w:bookmarkEnd w:id="17"/>
      <w:bookmarkEnd w:id="18"/>
      <w:r w:rsidRPr="00A26BF7">
        <w:rPr>
          <w:rFonts w:ascii="Times New Roman" w:hAnsi="Times New Roman"/>
          <w:b/>
        </w:rPr>
        <w:t>Remifentanil Kabi</w:t>
      </w:r>
    </w:p>
    <w:p w14:paraId="3B998F4B" w14:textId="77777777" w:rsidR="00F06AD8" w:rsidRPr="00A26BF7" w:rsidRDefault="00F06AD8" w:rsidP="00A26BF7">
      <w:pPr>
        <w:tabs>
          <w:tab w:val="left" w:pos="567"/>
        </w:tabs>
        <w:spacing w:after="0" w:line="240" w:lineRule="auto"/>
        <w:jc w:val="both"/>
        <w:rPr>
          <w:rFonts w:ascii="Times New Roman" w:hAnsi="Times New Roman"/>
          <w:b/>
        </w:rPr>
      </w:pPr>
    </w:p>
    <w:p w14:paraId="0D1AFD33" w14:textId="77777777" w:rsidR="00F06AD8" w:rsidRPr="00A26BF7" w:rsidRDefault="00F06AD8" w:rsidP="00A26BF7">
      <w:pPr>
        <w:tabs>
          <w:tab w:val="left" w:pos="567"/>
        </w:tabs>
        <w:spacing w:after="0" w:line="240" w:lineRule="auto"/>
        <w:rPr>
          <w:rFonts w:ascii="Times New Roman" w:hAnsi="Times New Roman"/>
        </w:rPr>
      </w:pPr>
      <w:r w:rsidRPr="00A26BF7">
        <w:rPr>
          <w:rFonts w:ascii="Times New Roman" w:hAnsi="Times New Roman"/>
        </w:rPr>
        <w:t>Remifentanil Kabi galima vartoti tik atsargiai ir kontroliuojamomis sąlygomis, skyriuje turi būti neatidėliotinos pagalbos priemonės. Remifentanil Kabi gali injekuoti tik turintis specialios anestetikų injekavimo patirties medikas (arba jam prižiūrint), susipažinęs su tokio tipo anestetikų vartojimu ir poveikiu.</w:t>
      </w:r>
    </w:p>
    <w:p w14:paraId="5F7055E8" w14:textId="77777777" w:rsidR="00F06AD8" w:rsidRPr="00A26BF7" w:rsidRDefault="00F06AD8" w:rsidP="00A26BF7">
      <w:pPr>
        <w:tabs>
          <w:tab w:val="left" w:pos="567"/>
        </w:tabs>
        <w:spacing w:after="0" w:line="240" w:lineRule="auto"/>
        <w:rPr>
          <w:rFonts w:ascii="Times New Roman" w:hAnsi="Times New Roman"/>
        </w:rPr>
      </w:pPr>
      <w:r w:rsidRPr="00A26BF7">
        <w:rPr>
          <w:rFonts w:ascii="Times New Roman" w:hAnsi="Times New Roman"/>
        </w:rPr>
        <w:t>Jūs patys sau niekada nebandykit injekuoti Remifentanil Kabi. Šio vaisto gali leisti tik patyręs medikas.</w:t>
      </w:r>
    </w:p>
    <w:p w14:paraId="739C90F3" w14:textId="77777777" w:rsidR="00C1207A" w:rsidRPr="0056524E" w:rsidRDefault="00C1207A" w:rsidP="00C1207A">
      <w:pPr>
        <w:autoSpaceDE w:val="0"/>
        <w:autoSpaceDN w:val="0"/>
        <w:adjustRightInd w:val="0"/>
        <w:spacing w:after="0" w:line="240" w:lineRule="auto"/>
        <w:rPr>
          <w:rFonts w:ascii="Times New Roman" w:eastAsia="Times New Roman" w:hAnsi="Times New Roman"/>
          <w:lang w:eastAsia="de-DE"/>
        </w:rPr>
      </w:pPr>
      <w:r w:rsidRPr="00A26BF7">
        <w:rPr>
          <w:rFonts w:ascii="Times New Roman" w:hAnsi="Times New Roman"/>
        </w:rPr>
        <w:t xml:space="preserve">Remifentanil Kabi </w:t>
      </w:r>
      <w:r w:rsidRPr="0056524E">
        <w:rPr>
          <w:rFonts w:ascii="Times New Roman" w:eastAsia="Times New Roman" w:hAnsi="Times New Roman"/>
          <w:lang w:eastAsia="de-DE"/>
        </w:rPr>
        <w:t xml:space="preserve">gali būti vartojama: </w:t>
      </w:r>
    </w:p>
    <w:p w14:paraId="5871BB27" w14:textId="77777777" w:rsidR="00C1207A" w:rsidRPr="0056524E" w:rsidRDefault="00C1207A" w:rsidP="00C1207A">
      <w:pPr>
        <w:numPr>
          <w:ilvl w:val="0"/>
          <w:numId w:val="3"/>
        </w:numPr>
        <w:tabs>
          <w:tab w:val="left" w:pos="567"/>
        </w:tabs>
        <w:autoSpaceDE w:val="0"/>
        <w:autoSpaceDN w:val="0"/>
        <w:adjustRightInd w:val="0"/>
        <w:spacing w:after="0" w:line="240" w:lineRule="auto"/>
        <w:ind w:left="567" w:hanging="567"/>
        <w:rPr>
          <w:rFonts w:ascii="Times New Roman" w:eastAsia="Times New Roman" w:hAnsi="Times New Roman"/>
          <w:lang w:eastAsia="de-DE"/>
        </w:rPr>
      </w:pPr>
      <w:r w:rsidRPr="0056524E">
        <w:rPr>
          <w:rFonts w:ascii="Times New Roman" w:eastAsia="Times New Roman" w:hAnsi="Times New Roman"/>
          <w:lang w:eastAsia="de-DE"/>
        </w:rPr>
        <w:t>vienkartine injekcija</w:t>
      </w:r>
      <w:r w:rsidRPr="00A26BF7">
        <w:rPr>
          <w:rFonts w:ascii="Times New Roman" w:hAnsi="Times New Roman"/>
        </w:rPr>
        <w:t xml:space="preserve"> į veną</w:t>
      </w:r>
      <w:r w:rsidRPr="0056524E">
        <w:rPr>
          <w:rFonts w:ascii="Times New Roman" w:eastAsia="Times New Roman" w:hAnsi="Times New Roman"/>
          <w:lang w:eastAsia="de-DE"/>
        </w:rPr>
        <w:t>;</w:t>
      </w:r>
    </w:p>
    <w:p w14:paraId="1E25B132" w14:textId="77777777" w:rsidR="00C1207A" w:rsidRPr="0056524E" w:rsidRDefault="00C1207A" w:rsidP="00C1207A">
      <w:pPr>
        <w:numPr>
          <w:ilvl w:val="0"/>
          <w:numId w:val="3"/>
        </w:numPr>
        <w:tabs>
          <w:tab w:val="left" w:pos="567"/>
        </w:tabs>
        <w:autoSpaceDE w:val="0"/>
        <w:autoSpaceDN w:val="0"/>
        <w:adjustRightInd w:val="0"/>
        <w:spacing w:after="0" w:line="240" w:lineRule="auto"/>
        <w:ind w:left="567" w:hanging="567"/>
        <w:rPr>
          <w:rFonts w:ascii="Times New Roman" w:eastAsia="Times New Roman" w:hAnsi="Times New Roman"/>
          <w:lang w:eastAsia="de-DE"/>
        </w:rPr>
      </w:pPr>
      <w:r w:rsidRPr="0056524E">
        <w:rPr>
          <w:rFonts w:ascii="Times New Roman" w:eastAsia="Times New Roman" w:hAnsi="Times New Roman"/>
          <w:lang w:eastAsia="de-DE"/>
        </w:rPr>
        <w:t>ilgalaike infuzija į veną. Taip vaistas Jums bus lėtai leidžiamas per ilgą laikotarpį.</w:t>
      </w:r>
    </w:p>
    <w:p w14:paraId="270B7F77" w14:textId="77777777" w:rsidR="00C1207A" w:rsidRPr="0056524E" w:rsidRDefault="00C1207A" w:rsidP="00C1207A">
      <w:pPr>
        <w:autoSpaceDE w:val="0"/>
        <w:autoSpaceDN w:val="0"/>
        <w:adjustRightInd w:val="0"/>
        <w:spacing w:after="0" w:line="240" w:lineRule="auto"/>
        <w:rPr>
          <w:rFonts w:ascii="Times New Roman" w:eastAsia="Times New Roman" w:hAnsi="Times New Roman"/>
          <w:lang w:eastAsia="de-DE"/>
        </w:rPr>
      </w:pPr>
    </w:p>
    <w:p w14:paraId="7F25C9D3" w14:textId="77777777" w:rsidR="00B5040E" w:rsidRPr="005F0B00" w:rsidRDefault="002216A7" w:rsidP="00A26BF7">
      <w:pPr>
        <w:autoSpaceDE w:val="0"/>
        <w:autoSpaceDN w:val="0"/>
        <w:adjustRightInd w:val="0"/>
        <w:spacing w:after="0" w:line="240" w:lineRule="auto"/>
        <w:rPr>
          <w:rFonts w:ascii="Times New Roman" w:hAnsi="Times New Roman"/>
        </w:rPr>
      </w:pPr>
      <w:r w:rsidRPr="005F0B00">
        <w:rPr>
          <w:rFonts w:ascii="Times New Roman" w:hAnsi="Times New Roman"/>
        </w:rPr>
        <w:t>Tai, k</w:t>
      </w:r>
      <w:r w:rsidR="00B5040E" w:rsidRPr="005F0B00">
        <w:rPr>
          <w:rFonts w:ascii="Times New Roman" w:hAnsi="Times New Roman"/>
        </w:rPr>
        <w:t>a</w:t>
      </w:r>
      <w:r w:rsidRPr="005F0B00">
        <w:rPr>
          <w:rFonts w:ascii="Times New Roman" w:hAnsi="Times New Roman"/>
        </w:rPr>
        <w:t xml:space="preserve">ip Jums bus leidžiama vaisto ir </w:t>
      </w:r>
      <w:r w:rsidR="00B5040E" w:rsidRPr="005F0B00">
        <w:rPr>
          <w:rFonts w:ascii="Times New Roman" w:hAnsi="Times New Roman"/>
        </w:rPr>
        <w:t>kokia dozė</w:t>
      </w:r>
      <w:r w:rsidR="00B5040E" w:rsidRPr="005F0B00">
        <w:rPr>
          <w:rFonts w:ascii="Times New Roman" w:eastAsia="Times New Roman" w:hAnsi="Times New Roman"/>
          <w:lang w:eastAsia="de-DE"/>
        </w:rPr>
        <w:t>, priklausys</w:t>
      </w:r>
      <w:r w:rsidR="00B5040E" w:rsidRPr="005F0B00">
        <w:rPr>
          <w:rFonts w:ascii="Times New Roman" w:hAnsi="Times New Roman"/>
        </w:rPr>
        <w:t xml:space="preserve"> nuo</w:t>
      </w:r>
      <w:r w:rsidR="002572D6" w:rsidRPr="005F0B00">
        <w:rPr>
          <w:rFonts w:ascii="Times New Roman" w:hAnsi="Times New Roman"/>
        </w:rPr>
        <w:t xml:space="preserve"> </w:t>
      </w:r>
      <w:r w:rsidR="002572D6" w:rsidRPr="005F0B00">
        <w:rPr>
          <w:rFonts w:ascii="Times New Roman" w:eastAsia="Times New Roman" w:hAnsi="Times New Roman"/>
          <w:lang w:eastAsia="de-DE"/>
        </w:rPr>
        <w:t>to</w:t>
      </w:r>
      <w:r w:rsidR="00B5040E" w:rsidRPr="005F0B00">
        <w:rPr>
          <w:rFonts w:ascii="Times New Roman" w:eastAsia="Times New Roman" w:hAnsi="Times New Roman"/>
          <w:lang w:eastAsia="de-DE"/>
        </w:rPr>
        <w:t>:</w:t>
      </w:r>
    </w:p>
    <w:p w14:paraId="67BC9C6F" w14:textId="77777777" w:rsidR="00B5040E" w:rsidRPr="00A26BF7" w:rsidRDefault="009F786A" w:rsidP="00A26BF7">
      <w:pPr>
        <w:numPr>
          <w:ilvl w:val="0"/>
          <w:numId w:val="3"/>
        </w:numPr>
        <w:tabs>
          <w:tab w:val="left" w:pos="567"/>
        </w:tabs>
        <w:autoSpaceDE w:val="0"/>
        <w:autoSpaceDN w:val="0"/>
        <w:adjustRightInd w:val="0"/>
        <w:spacing w:after="0" w:line="240" w:lineRule="auto"/>
        <w:ind w:left="567" w:hanging="567"/>
        <w:rPr>
          <w:rFonts w:ascii="Times New Roman" w:hAnsi="Times New Roman"/>
        </w:rPr>
      </w:pPr>
      <w:r w:rsidRPr="0056524E">
        <w:rPr>
          <w:rFonts w:ascii="Times New Roman" w:eastAsia="Times New Roman" w:hAnsi="Times New Roman"/>
          <w:lang w:eastAsia="de-DE"/>
        </w:rPr>
        <w:t>kokia operacija bus atliekama</w:t>
      </w:r>
      <w:r w:rsidR="00B5040E" w:rsidRPr="0056524E">
        <w:rPr>
          <w:rFonts w:ascii="Times New Roman" w:eastAsia="Times New Roman" w:hAnsi="Times New Roman"/>
          <w:lang w:eastAsia="de-DE"/>
        </w:rPr>
        <w:t xml:space="preserve"> ar koks gydymas skiriamas intensyviosios</w:t>
      </w:r>
      <w:r w:rsidR="00B5040E" w:rsidRPr="00A26BF7">
        <w:rPr>
          <w:rFonts w:ascii="Times New Roman" w:hAnsi="Times New Roman"/>
        </w:rPr>
        <w:t xml:space="preserve"> terapijos skyriuje</w:t>
      </w:r>
      <w:r w:rsidR="00B5040E" w:rsidRPr="0056524E">
        <w:rPr>
          <w:rFonts w:ascii="Times New Roman" w:eastAsia="Times New Roman" w:hAnsi="Times New Roman"/>
          <w:lang w:eastAsia="de-DE"/>
        </w:rPr>
        <w:t>;</w:t>
      </w:r>
    </w:p>
    <w:p w14:paraId="49CA4709" w14:textId="77777777" w:rsidR="00C1207A" w:rsidRPr="0056524E" w:rsidRDefault="002572D6" w:rsidP="00C1207A">
      <w:pPr>
        <w:numPr>
          <w:ilvl w:val="0"/>
          <w:numId w:val="3"/>
        </w:numPr>
        <w:tabs>
          <w:tab w:val="left" w:pos="567"/>
        </w:tabs>
        <w:autoSpaceDE w:val="0"/>
        <w:autoSpaceDN w:val="0"/>
        <w:adjustRightInd w:val="0"/>
        <w:spacing w:after="0" w:line="240" w:lineRule="auto"/>
        <w:ind w:left="567" w:hanging="567"/>
        <w:rPr>
          <w:rFonts w:ascii="Times New Roman" w:eastAsia="Times New Roman" w:hAnsi="Times New Roman"/>
          <w:lang w:eastAsia="de-DE"/>
        </w:rPr>
      </w:pPr>
      <w:r w:rsidRPr="0056524E">
        <w:rPr>
          <w:rFonts w:ascii="Times New Roman" w:eastAsia="Times New Roman" w:hAnsi="Times New Roman"/>
          <w:lang w:eastAsia="de-DE"/>
        </w:rPr>
        <w:t xml:space="preserve">koks numatomas </w:t>
      </w:r>
      <w:r w:rsidR="00B5040E" w:rsidRPr="0056524E">
        <w:rPr>
          <w:rFonts w:ascii="Times New Roman" w:eastAsia="Times New Roman" w:hAnsi="Times New Roman"/>
          <w:lang w:eastAsia="de-DE"/>
        </w:rPr>
        <w:t>būsimo skausmo stiprum</w:t>
      </w:r>
      <w:r w:rsidRPr="0056524E">
        <w:rPr>
          <w:rFonts w:ascii="Times New Roman" w:eastAsia="Times New Roman" w:hAnsi="Times New Roman"/>
          <w:lang w:eastAsia="de-DE"/>
        </w:rPr>
        <w:t>as</w:t>
      </w:r>
      <w:r w:rsidR="00B5040E" w:rsidRPr="0056524E">
        <w:rPr>
          <w:rFonts w:ascii="Times New Roman" w:eastAsia="Times New Roman" w:hAnsi="Times New Roman"/>
          <w:lang w:eastAsia="de-DE"/>
        </w:rPr>
        <w:t>.</w:t>
      </w:r>
    </w:p>
    <w:p w14:paraId="7013EFA5" w14:textId="77777777" w:rsidR="00C1207A" w:rsidRPr="0056524E" w:rsidRDefault="00C1207A" w:rsidP="00C1207A">
      <w:pPr>
        <w:autoSpaceDE w:val="0"/>
        <w:autoSpaceDN w:val="0"/>
        <w:adjustRightInd w:val="0"/>
        <w:spacing w:after="0" w:line="240" w:lineRule="auto"/>
        <w:rPr>
          <w:rFonts w:ascii="Times New Roman" w:eastAsia="Times New Roman" w:hAnsi="Times New Roman"/>
          <w:lang w:eastAsia="de-DE"/>
        </w:rPr>
      </w:pPr>
    </w:p>
    <w:p w14:paraId="47DD82CE" w14:textId="77777777" w:rsidR="00C1207A" w:rsidRPr="0056524E" w:rsidRDefault="00B5040E" w:rsidP="00C1207A">
      <w:pPr>
        <w:autoSpaceDE w:val="0"/>
        <w:autoSpaceDN w:val="0"/>
        <w:adjustRightInd w:val="0"/>
        <w:spacing w:after="0" w:line="240" w:lineRule="auto"/>
        <w:rPr>
          <w:rFonts w:ascii="Times New Roman" w:eastAsia="Times New Roman" w:hAnsi="Times New Roman"/>
          <w:lang w:eastAsia="de-DE"/>
        </w:rPr>
      </w:pPr>
      <w:r w:rsidRPr="0056524E">
        <w:rPr>
          <w:rFonts w:ascii="Times New Roman" w:eastAsia="Times New Roman" w:hAnsi="Times New Roman"/>
          <w:lang w:eastAsia="de-DE"/>
        </w:rPr>
        <w:t>Dozė kiekvienam pacientui būna skirtinga</w:t>
      </w:r>
      <w:r w:rsidR="00C1207A" w:rsidRPr="0056524E">
        <w:rPr>
          <w:rFonts w:ascii="Times New Roman" w:eastAsia="Times New Roman" w:hAnsi="Times New Roman"/>
          <w:lang w:eastAsia="de-DE"/>
        </w:rPr>
        <w:t>.</w:t>
      </w:r>
    </w:p>
    <w:p w14:paraId="17EFE80A" w14:textId="77777777" w:rsidR="00C1207A" w:rsidRPr="00A26BF7" w:rsidRDefault="00C1207A" w:rsidP="00A26BF7">
      <w:pPr>
        <w:tabs>
          <w:tab w:val="left" w:pos="567"/>
        </w:tabs>
        <w:spacing w:after="0" w:line="240" w:lineRule="auto"/>
        <w:jc w:val="both"/>
        <w:rPr>
          <w:rFonts w:ascii="Times New Roman" w:hAnsi="Times New Roman"/>
        </w:rPr>
      </w:pPr>
    </w:p>
    <w:p w14:paraId="69A57AE2" w14:textId="77777777" w:rsidR="00F06AD8" w:rsidRPr="00A26BF7" w:rsidRDefault="00F06AD8" w:rsidP="00A26BF7">
      <w:pPr>
        <w:tabs>
          <w:tab w:val="left" w:pos="567"/>
        </w:tabs>
        <w:spacing w:after="0" w:line="240" w:lineRule="auto"/>
        <w:jc w:val="both"/>
        <w:rPr>
          <w:rFonts w:ascii="Times New Roman" w:hAnsi="Times New Roman"/>
        </w:rPr>
      </w:pPr>
      <w:r w:rsidRPr="00A26BF7">
        <w:rPr>
          <w:rFonts w:ascii="Times New Roman" w:hAnsi="Times New Roman"/>
        </w:rPr>
        <w:t>Jei paciento kepenų arba inkstų funkcija pažeista arba jam atliekama neurochirurginė operacija, dozės mažinti nebūtina.</w:t>
      </w:r>
    </w:p>
    <w:p w14:paraId="0C68133C" w14:textId="77777777" w:rsidR="00F06AD8" w:rsidRPr="00A26BF7" w:rsidRDefault="00F06AD8" w:rsidP="00A26BF7">
      <w:pPr>
        <w:tabs>
          <w:tab w:val="left" w:pos="567"/>
        </w:tabs>
        <w:spacing w:after="0" w:line="240" w:lineRule="auto"/>
        <w:jc w:val="both"/>
        <w:rPr>
          <w:rFonts w:ascii="Times New Roman" w:hAnsi="Times New Roman"/>
        </w:rPr>
      </w:pPr>
    </w:p>
    <w:p w14:paraId="0FB6A431" w14:textId="77777777" w:rsidR="00F06AD8" w:rsidRPr="00A26BF7" w:rsidRDefault="00F06AD8" w:rsidP="00A26BF7">
      <w:pPr>
        <w:tabs>
          <w:tab w:val="left" w:pos="567"/>
        </w:tabs>
        <w:spacing w:after="0" w:line="240" w:lineRule="auto"/>
        <w:rPr>
          <w:rFonts w:ascii="Times New Roman" w:hAnsi="Times New Roman"/>
        </w:rPr>
      </w:pPr>
    </w:p>
    <w:p w14:paraId="6CC59289" w14:textId="77777777" w:rsidR="00F06AD8" w:rsidRPr="00A26BF7" w:rsidRDefault="00F06AD8" w:rsidP="00A26BF7">
      <w:pPr>
        <w:keepNext/>
        <w:tabs>
          <w:tab w:val="left" w:pos="567"/>
        </w:tabs>
        <w:spacing w:after="0" w:line="240" w:lineRule="auto"/>
        <w:ind w:left="567" w:hanging="567"/>
        <w:outlineLvl w:val="1"/>
        <w:rPr>
          <w:rFonts w:ascii="Times New Roman" w:hAnsi="Times New Roman"/>
          <w:b/>
        </w:rPr>
      </w:pPr>
      <w:bookmarkStart w:id="19" w:name="_Toc129243267"/>
      <w:bookmarkStart w:id="20" w:name="_Toc129243142"/>
      <w:r w:rsidRPr="00A26BF7">
        <w:rPr>
          <w:rFonts w:ascii="Times New Roman" w:hAnsi="Times New Roman"/>
          <w:b/>
        </w:rPr>
        <w:t>4.</w:t>
      </w:r>
      <w:r w:rsidRPr="00A26BF7">
        <w:rPr>
          <w:rFonts w:ascii="Times New Roman" w:hAnsi="Times New Roman"/>
          <w:b/>
        </w:rPr>
        <w:tab/>
        <w:t>Galimas šalutinis poveikis</w:t>
      </w:r>
      <w:bookmarkEnd w:id="19"/>
      <w:bookmarkEnd w:id="20"/>
    </w:p>
    <w:p w14:paraId="72938E73" w14:textId="77777777" w:rsidR="00F06AD8" w:rsidRPr="00A26BF7" w:rsidRDefault="00F06AD8" w:rsidP="0049262A">
      <w:pPr>
        <w:spacing w:after="0" w:line="240" w:lineRule="auto"/>
        <w:rPr>
          <w:rFonts w:ascii="Times New Roman" w:hAnsi="Times New Roman"/>
        </w:rPr>
      </w:pPr>
    </w:p>
    <w:p w14:paraId="21CCB536" w14:textId="77777777" w:rsidR="00F06AD8" w:rsidRPr="00A26BF7" w:rsidRDefault="00F06AD8" w:rsidP="0049262A">
      <w:pPr>
        <w:spacing w:after="0" w:line="240" w:lineRule="auto"/>
        <w:rPr>
          <w:rFonts w:ascii="Times New Roman" w:hAnsi="Times New Roman"/>
        </w:rPr>
      </w:pPr>
      <w:r w:rsidRPr="00A26BF7">
        <w:rPr>
          <w:rFonts w:ascii="Times New Roman" w:hAnsi="Times New Roman"/>
        </w:rPr>
        <w:t>Šis vaistas, kaip ir visi kiti, gali sukelti šalutinį poveikį, nors jis pasireiškia ne visiems žmonėms.</w:t>
      </w:r>
    </w:p>
    <w:p w14:paraId="45508D97" w14:textId="77777777" w:rsidR="002572D6" w:rsidRPr="0056524E" w:rsidRDefault="002572D6" w:rsidP="00F06AD8">
      <w:pPr>
        <w:spacing w:after="0" w:line="240" w:lineRule="auto"/>
        <w:rPr>
          <w:rFonts w:ascii="Times New Roman" w:eastAsia="Times New Roman" w:hAnsi="Times New Roman"/>
          <w:szCs w:val="20"/>
          <w:lang w:eastAsia="lt-LT"/>
        </w:rPr>
      </w:pPr>
    </w:p>
    <w:p w14:paraId="3E54C3CE" w14:textId="2E0199E3" w:rsidR="002572D6" w:rsidRPr="0056524E" w:rsidRDefault="002572D6" w:rsidP="002572D6">
      <w:pPr>
        <w:autoSpaceDE w:val="0"/>
        <w:autoSpaceDN w:val="0"/>
        <w:adjustRightInd w:val="0"/>
        <w:spacing w:after="0" w:line="240" w:lineRule="auto"/>
        <w:rPr>
          <w:rFonts w:ascii="Times New Roman" w:eastAsia="Times New Roman" w:hAnsi="Times New Roman"/>
          <w:color w:val="000000"/>
          <w:lang w:eastAsia="de-DE"/>
        </w:rPr>
      </w:pPr>
      <w:r w:rsidRPr="0056524E">
        <w:rPr>
          <w:rFonts w:ascii="Times New Roman" w:eastAsia="Times New Roman" w:hAnsi="Times New Roman"/>
          <w:b/>
          <w:color w:val="000000"/>
          <w:lang w:eastAsia="de-DE"/>
        </w:rPr>
        <w:t xml:space="preserve">Padidėjusio jautrumo reakcijos, įskaitant anafilaksines reakcijas. </w:t>
      </w:r>
      <w:r w:rsidRPr="0056524E">
        <w:rPr>
          <w:rFonts w:ascii="Times New Roman" w:eastAsia="Times New Roman" w:hAnsi="Times New Roman"/>
          <w:color w:val="000000"/>
          <w:lang w:eastAsia="de-DE"/>
        </w:rPr>
        <w:t xml:space="preserve">Tokios reakcijos vartojant </w:t>
      </w:r>
      <w:r w:rsidRPr="0056524E">
        <w:rPr>
          <w:rFonts w:ascii="Times New Roman" w:eastAsia="Times New Roman" w:hAnsi="Times New Roman"/>
          <w:lang w:eastAsia="lt-LT"/>
        </w:rPr>
        <w:t xml:space="preserve">Remifentanil Kabi pasireiškia retai </w:t>
      </w:r>
      <w:r w:rsidRPr="0056524E">
        <w:rPr>
          <w:rFonts w:ascii="Times New Roman" w:eastAsia="Times New Roman" w:hAnsi="Times New Roman"/>
          <w:bCs/>
          <w:color w:val="000000"/>
          <w:lang w:eastAsia="de-DE"/>
        </w:rPr>
        <w:t xml:space="preserve">(gali pasireikšti </w:t>
      </w:r>
      <w:r w:rsidR="00564F7C">
        <w:rPr>
          <w:rFonts w:ascii="Times New Roman" w:eastAsia="Times New Roman" w:hAnsi="Times New Roman"/>
          <w:bCs/>
          <w:color w:val="000000"/>
          <w:lang w:eastAsia="de-DE"/>
        </w:rPr>
        <w:t>rečiau</w:t>
      </w:r>
      <w:r w:rsidRPr="0056524E">
        <w:rPr>
          <w:rFonts w:ascii="Times New Roman" w:eastAsia="Times New Roman" w:hAnsi="Times New Roman"/>
          <w:bCs/>
          <w:color w:val="000000"/>
          <w:lang w:eastAsia="de-DE"/>
        </w:rPr>
        <w:t xml:space="preserve"> kaip 1 iš 1</w:t>
      </w:r>
      <w:r w:rsidR="00564F7C">
        <w:rPr>
          <w:rFonts w:ascii="Times New Roman" w:eastAsia="Times New Roman" w:hAnsi="Times New Roman"/>
          <w:bCs/>
          <w:color w:val="000000"/>
          <w:lang w:eastAsia="de-DE"/>
        </w:rPr>
        <w:t> </w:t>
      </w:r>
      <w:r w:rsidRPr="0056524E">
        <w:rPr>
          <w:rFonts w:ascii="Times New Roman" w:eastAsia="Times New Roman" w:hAnsi="Times New Roman"/>
          <w:bCs/>
          <w:color w:val="000000"/>
          <w:lang w:eastAsia="de-DE"/>
        </w:rPr>
        <w:t xml:space="preserve">000 </w:t>
      </w:r>
      <w:r w:rsidR="00564F7C">
        <w:rPr>
          <w:rFonts w:ascii="Times New Roman" w:eastAsia="Times New Roman" w:hAnsi="Times New Roman"/>
          <w:bCs/>
          <w:color w:val="000000"/>
          <w:lang w:eastAsia="de-DE"/>
        </w:rPr>
        <w:t>asmenų</w:t>
      </w:r>
      <w:r w:rsidRPr="0056524E">
        <w:rPr>
          <w:rFonts w:ascii="Times New Roman" w:eastAsia="Times New Roman" w:hAnsi="Times New Roman"/>
          <w:bCs/>
          <w:color w:val="000000"/>
          <w:lang w:eastAsia="de-DE"/>
        </w:rPr>
        <w:t>). Jų požymiai yra:</w:t>
      </w:r>
    </w:p>
    <w:p w14:paraId="54E88988" w14:textId="77777777" w:rsidR="002572D6" w:rsidRPr="0056524E" w:rsidRDefault="002572D6" w:rsidP="002572D6">
      <w:pPr>
        <w:numPr>
          <w:ilvl w:val="0"/>
          <w:numId w:val="5"/>
        </w:numPr>
        <w:tabs>
          <w:tab w:val="clear" w:pos="360"/>
          <w:tab w:val="num" w:pos="567"/>
        </w:tabs>
        <w:autoSpaceDE w:val="0"/>
        <w:autoSpaceDN w:val="0"/>
        <w:adjustRightInd w:val="0"/>
        <w:spacing w:after="27" w:line="240" w:lineRule="auto"/>
        <w:ind w:left="567" w:hanging="567"/>
        <w:rPr>
          <w:rFonts w:ascii="Times New Roman" w:eastAsia="Times New Roman" w:hAnsi="Times New Roman"/>
          <w:color w:val="000000"/>
          <w:lang w:eastAsia="de-DE"/>
        </w:rPr>
      </w:pPr>
      <w:r w:rsidRPr="0056524E">
        <w:rPr>
          <w:rFonts w:ascii="Times New Roman" w:eastAsia="Times New Roman" w:hAnsi="Times New Roman"/>
          <w:color w:val="000000"/>
          <w:lang w:eastAsia="de-DE"/>
        </w:rPr>
        <w:t>odos išbėrimas gumbais arba dilgėlinė bet kurioje kūno vietoje;</w:t>
      </w:r>
    </w:p>
    <w:p w14:paraId="77F0FC1F" w14:textId="77777777" w:rsidR="002572D6" w:rsidRPr="0056524E" w:rsidRDefault="002572D6" w:rsidP="002572D6">
      <w:pPr>
        <w:numPr>
          <w:ilvl w:val="0"/>
          <w:numId w:val="5"/>
        </w:numPr>
        <w:tabs>
          <w:tab w:val="clear" w:pos="360"/>
          <w:tab w:val="num" w:pos="567"/>
        </w:tabs>
        <w:autoSpaceDE w:val="0"/>
        <w:autoSpaceDN w:val="0"/>
        <w:adjustRightInd w:val="0"/>
        <w:spacing w:after="27" w:line="240" w:lineRule="auto"/>
        <w:ind w:left="567" w:hanging="567"/>
        <w:rPr>
          <w:rFonts w:ascii="Times New Roman" w:eastAsia="Times New Roman" w:hAnsi="Times New Roman"/>
          <w:color w:val="000000"/>
          <w:lang w:eastAsia="de-DE"/>
        </w:rPr>
      </w:pPr>
      <w:r w:rsidRPr="0056524E">
        <w:rPr>
          <w:rFonts w:ascii="Times New Roman" w:eastAsia="Times New Roman" w:hAnsi="Times New Roman"/>
          <w:color w:val="000000"/>
          <w:lang w:eastAsia="de-DE"/>
        </w:rPr>
        <w:t>akių vokų, veido, lūpų, burnos ar liežuvio patinimas (angioneurozinė edema), galintis sukelti kvėpavimo pasunkėjimą;</w:t>
      </w:r>
    </w:p>
    <w:p w14:paraId="730529AB" w14:textId="77777777" w:rsidR="002572D6" w:rsidRPr="0056524E" w:rsidRDefault="002572D6" w:rsidP="002572D6">
      <w:pPr>
        <w:numPr>
          <w:ilvl w:val="0"/>
          <w:numId w:val="5"/>
        </w:numPr>
        <w:tabs>
          <w:tab w:val="clear" w:pos="360"/>
          <w:tab w:val="num" w:pos="567"/>
        </w:tabs>
        <w:autoSpaceDE w:val="0"/>
        <w:autoSpaceDN w:val="0"/>
        <w:adjustRightInd w:val="0"/>
        <w:spacing w:after="0" w:line="240" w:lineRule="auto"/>
        <w:ind w:left="567" w:hanging="567"/>
        <w:rPr>
          <w:rFonts w:ascii="Times New Roman" w:eastAsia="Times New Roman" w:hAnsi="Times New Roman"/>
          <w:color w:val="000000"/>
          <w:lang w:eastAsia="de-DE"/>
        </w:rPr>
      </w:pPr>
      <w:r w:rsidRPr="0056524E">
        <w:rPr>
          <w:rFonts w:ascii="Times New Roman" w:eastAsia="Times New Roman" w:hAnsi="Times New Roman"/>
          <w:color w:val="000000"/>
          <w:lang w:eastAsia="de-DE"/>
        </w:rPr>
        <w:t xml:space="preserve">kolapsas. </w:t>
      </w:r>
    </w:p>
    <w:p w14:paraId="281C816E" w14:textId="77777777" w:rsidR="002572D6" w:rsidRPr="0056524E" w:rsidRDefault="002572D6" w:rsidP="000F4DA6">
      <w:pPr>
        <w:widowControl w:val="0"/>
        <w:numPr>
          <w:ilvl w:val="0"/>
          <w:numId w:val="6"/>
        </w:numPr>
        <w:tabs>
          <w:tab w:val="left" w:pos="-180"/>
          <w:tab w:val="left" w:pos="567"/>
        </w:tabs>
        <w:autoSpaceDE w:val="0"/>
        <w:autoSpaceDN w:val="0"/>
        <w:spacing w:after="0" w:line="240" w:lineRule="auto"/>
        <w:ind w:left="567" w:right="284" w:hanging="567"/>
        <w:jc w:val="both"/>
        <w:rPr>
          <w:rFonts w:ascii="Times New Roman" w:eastAsia="Times New Roman" w:hAnsi="Times New Roman"/>
          <w:b/>
          <w:iCs/>
          <w:lang w:eastAsia="de-DE"/>
        </w:rPr>
      </w:pPr>
      <w:r w:rsidRPr="0056524E">
        <w:rPr>
          <w:rFonts w:ascii="Times New Roman" w:eastAsia="Times New Roman" w:hAnsi="Times New Roman"/>
          <w:b/>
          <w:iCs/>
          <w:lang w:eastAsia="de-DE"/>
        </w:rPr>
        <w:t>Jei Jums pasireikš bet kuris iš šių simptomų, apie tai nedelsdami turite pasakyti gydytojui arba slaugytojui.</w:t>
      </w:r>
    </w:p>
    <w:p w14:paraId="689E199F" w14:textId="77777777" w:rsidR="00F06AD8" w:rsidRPr="0056524E" w:rsidRDefault="00F06AD8" w:rsidP="00F06AD8">
      <w:pPr>
        <w:tabs>
          <w:tab w:val="left" w:pos="567"/>
        </w:tabs>
        <w:spacing w:after="0" w:line="240" w:lineRule="auto"/>
        <w:rPr>
          <w:rFonts w:ascii="Times New Roman" w:eastAsia="Times New Roman" w:hAnsi="Times New Roman"/>
          <w:lang w:eastAsia="lt-LT"/>
        </w:rPr>
      </w:pPr>
    </w:p>
    <w:p w14:paraId="424BC4DC" w14:textId="0D7612B6" w:rsidR="00564F7C" w:rsidRPr="00A26BF7" w:rsidRDefault="00564F7C" w:rsidP="00A26BF7">
      <w:pPr>
        <w:tabs>
          <w:tab w:val="left" w:pos="567"/>
        </w:tabs>
        <w:spacing w:after="0" w:line="240" w:lineRule="auto"/>
        <w:jc w:val="both"/>
        <w:rPr>
          <w:rFonts w:ascii="Times New Roman" w:hAnsi="Times New Roman"/>
          <w:i/>
        </w:rPr>
      </w:pPr>
      <w:r w:rsidRPr="00564F7C">
        <w:rPr>
          <w:rFonts w:ascii="Times New Roman" w:hAnsi="Times New Roman"/>
          <w:i/>
        </w:rPr>
        <w:t>Labai dažni šalutinio poveikio reiškiniai (gali pasireikšti ne rečiau kaip 1 iš 10 asmenų):</w:t>
      </w:r>
    </w:p>
    <w:p w14:paraId="7113CD91" w14:textId="05B89A73" w:rsidR="00F06AD8" w:rsidRPr="008363EB" w:rsidRDefault="00F06AD8" w:rsidP="008363EB">
      <w:pPr>
        <w:pStyle w:val="Sraopastraipa"/>
        <w:numPr>
          <w:ilvl w:val="0"/>
          <w:numId w:val="16"/>
        </w:numPr>
        <w:tabs>
          <w:tab w:val="left" w:pos="567"/>
        </w:tabs>
        <w:spacing w:after="0" w:line="240" w:lineRule="auto"/>
        <w:ind w:left="567" w:hanging="567"/>
        <w:rPr>
          <w:rFonts w:ascii="Times New Roman" w:hAnsi="Times New Roman"/>
        </w:rPr>
      </w:pPr>
      <w:r w:rsidRPr="008363EB">
        <w:rPr>
          <w:rFonts w:ascii="Times New Roman" w:hAnsi="Times New Roman"/>
        </w:rPr>
        <w:t>raumenų sustingimas;</w:t>
      </w:r>
    </w:p>
    <w:p w14:paraId="1FC21D7A" w14:textId="1609E873" w:rsidR="00F06AD8" w:rsidRPr="008363EB" w:rsidRDefault="00F06AD8" w:rsidP="008363EB">
      <w:pPr>
        <w:pStyle w:val="Sraopastraipa"/>
        <w:numPr>
          <w:ilvl w:val="0"/>
          <w:numId w:val="16"/>
        </w:numPr>
        <w:tabs>
          <w:tab w:val="left" w:pos="567"/>
        </w:tabs>
        <w:spacing w:after="0" w:line="240" w:lineRule="auto"/>
        <w:ind w:left="567" w:hanging="567"/>
        <w:rPr>
          <w:rFonts w:ascii="Times New Roman" w:hAnsi="Times New Roman"/>
        </w:rPr>
      </w:pPr>
      <w:r w:rsidRPr="008363EB">
        <w:rPr>
          <w:rFonts w:ascii="Times New Roman" w:hAnsi="Times New Roman"/>
        </w:rPr>
        <w:t>šleikštulys (pykinimas);</w:t>
      </w:r>
    </w:p>
    <w:p w14:paraId="74F19713" w14:textId="15273FDF" w:rsidR="00F06AD8" w:rsidRPr="008363EB" w:rsidRDefault="00F06AD8" w:rsidP="008363EB">
      <w:pPr>
        <w:pStyle w:val="Sraopastraipa"/>
        <w:numPr>
          <w:ilvl w:val="0"/>
          <w:numId w:val="16"/>
        </w:numPr>
        <w:tabs>
          <w:tab w:val="left" w:pos="567"/>
        </w:tabs>
        <w:spacing w:after="0" w:line="240" w:lineRule="auto"/>
        <w:ind w:left="567" w:hanging="567"/>
        <w:rPr>
          <w:rFonts w:ascii="Times New Roman" w:hAnsi="Times New Roman"/>
        </w:rPr>
      </w:pPr>
      <w:r w:rsidRPr="008363EB">
        <w:rPr>
          <w:rFonts w:ascii="Times New Roman" w:hAnsi="Times New Roman"/>
        </w:rPr>
        <w:t>vėmimas;</w:t>
      </w:r>
    </w:p>
    <w:p w14:paraId="733DB839" w14:textId="1DCA1B6A" w:rsidR="00F06AD8" w:rsidRPr="008363EB" w:rsidRDefault="00F06AD8" w:rsidP="008363EB">
      <w:pPr>
        <w:pStyle w:val="Sraopastraipa"/>
        <w:numPr>
          <w:ilvl w:val="0"/>
          <w:numId w:val="16"/>
        </w:numPr>
        <w:tabs>
          <w:tab w:val="left" w:pos="567"/>
        </w:tabs>
        <w:spacing w:after="0" w:line="240" w:lineRule="auto"/>
        <w:ind w:left="567" w:hanging="567"/>
        <w:rPr>
          <w:rFonts w:ascii="Times New Roman" w:hAnsi="Times New Roman"/>
        </w:rPr>
      </w:pPr>
      <w:r w:rsidRPr="008363EB">
        <w:rPr>
          <w:rFonts w:ascii="Times New Roman" w:hAnsi="Times New Roman"/>
        </w:rPr>
        <w:t>žemas kraujospūdis (hipotenzija).</w:t>
      </w:r>
    </w:p>
    <w:p w14:paraId="21D15A85" w14:textId="77777777" w:rsidR="00F06AD8" w:rsidRPr="00A26BF7" w:rsidRDefault="00F06AD8" w:rsidP="00A26BF7">
      <w:pPr>
        <w:tabs>
          <w:tab w:val="left" w:pos="567"/>
        </w:tabs>
        <w:spacing w:after="0" w:line="240" w:lineRule="auto"/>
        <w:rPr>
          <w:rFonts w:ascii="Times New Roman" w:hAnsi="Times New Roman"/>
        </w:rPr>
      </w:pPr>
    </w:p>
    <w:p w14:paraId="778A64DF" w14:textId="52ECD91E" w:rsidR="00F06AD8" w:rsidRPr="00A26BF7" w:rsidRDefault="005670A1" w:rsidP="00A26BF7">
      <w:pPr>
        <w:tabs>
          <w:tab w:val="left" w:pos="567"/>
        </w:tabs>
        <w:spacing w:after="0" w:line="240" w:lineRule="auto"/>
        <w:rPr>
          <w:rFonts w:ascii="Times New Roman" w:hAnsi="Times New Roman"/>
          <w:i/>
        </w:rPr>
      </w:pPr>
      <w:r w:rsidRPr="0056524E">
        <w:rPr>
          <w:rFonts w:ascii="Times New Roman" w:eastAsia="Times New Roman" w:hAnsi="Times New Roman"/>
          <w:i/>
          <w:lang w:eastAsia="lt-LT"/>
        </w:rPr>
        <w:t>Dažn</w:t>
      </w:r>
      <w:r w:rsidR="00564F7C">
        <w:rPr>
          <w:rFonts w:ascii="Times New Roman" w:eastAsia="Times New Roman" w:hAnsi="Times New Roman"/>
          <w:i/>
          <w:lang w:eastAsia="lt-LT"/>
        </w:rPr>
        <w:t>i</w:t>
      </w:r>
      <w:r w:rsidR="00564F7C" w:rsidRPr="00564F7C">
        <w:t xml:space="preserve"> </w:t>
      </w:r>
      <w:r w:rsidR="00564F7C" w:rsidRPr="00564F7C">
        <w:rPr>
          <w:rFonts w:ascii="Times New Roman" w:eastAsia="Times New Roman" w:hAnsi="Times New Roman"/>
          <w:i/>
          <w:lang w:eastAsia="lt-LT"/>
        </w:rPr>
        <w:t>šalutinio poveikio reiškiniai (gali pasireikšti rečiau kaip 1 iš 10 asmenų)</w:t>
      </w:r>
      <w:r w:rsidR="00F06AD8" w:rsidRPr="00A26BF7">
        <w:rPr>
          <w:rFonts w:ascii="Times New Roman" w:hAnsi="Times New Roman"/>
          <w:i/>
        </w:rPr>
        <w:t>:</w:t>
      </w:r>
    </w:p>
    <w:p w14:paraId="134CC6EF" w14:textId="63522CFD" w:rsidR="00F06AD8" w:rsidRPr="008363EB" w:rsidRDefault="00F06AD8" w:rsidP="008363EB">
      <w:pPr>
        <w:pStyle w:val="Sraopastraipa"/>
        <w:numPr>
          <w:ilvl w:val="0"/>
          <w:numId w:val="17"/>
        </w:numPr>
        <w:tabs>
          <w:tab w:val="left" w:pos="567"/>
        </w:tabs>
        <w:spacing w:after="0" w:line="240" w:lineRule="auto"/>
        <w:ind w:left="567" w:hanging="567"/>
        <w:rPr>
          <w:rFonts w:ascii="Times New Roman" w:hAnsi="Times New Roman"/>
        </w:rPr>
      </w:pPr>
      <w:r w:rsidRPr="008363EB">
        <w:rPr>
          <w:rFonts w:ascii="Times New Roman" w:hAnsi="Times New Roman"/>
        </w:rPr>
        <w:t>retas širdies ritmas (bradikardiją);</w:t>
      </w:r>
    </w:p>
    <w:p w14:paraId="0378857C" w14:textId="6294BEA0" w:rsidR="00F06AD8" w:rsidRPr="008363EB" w:rsidRDefault="00F06AD8" w:rsidP="008363EB">
      <w:pPr>
        <w:pStyle w:val="Sraopastraipa"/>
        <w:numPr>
          <w:ilvl w:val="0"/>
          <w:numId w:val="17"/>
        </w:numPr>
        <w:tabs>
          <w:tab w:val="left" w:pos="567"/>
        </w:tabs>
        <w:spacing w:after="0" w:line="240" w:lineRule="auto"/>
        <w:ind w:left="567" w:hanging="567"/>
        <w:rPr>
          <w:rFonts w:ascii="Times New Roman" w:hAnsi="Times New Roman"/>
        </w:rPr>
      </w:pPr>
      <w:r w:rsidRPr="008363EB">
        <w:rPr>
          <w:rFonts w:ascii="Times New Roman" w:hAnsi="Times New Roman"/>
        </w:rPr>
        <w:t>paviršutiniškas kvėpavimas (kvėpavimo slopinimas);</w:t>
      </w:r>
    </w:p>
    <w:p w14:paraId="41A5A48A" w14:textId="7F61DC5C" w:rsidR="00F06AD8" w:rsidRPr="008363EB" w:rsidRDefault="00F06AD8" w:rsidP="008363EB">
      <w:pPr>
        <w:pStyle w:val="Sraopastraipa"/>
        <w:numPr>
          <w:ilvl w:val="0"/>
          <w:numId w:val="17"/>
        </w:numPr>
        <w:tabs>
          <w:tab w:val="left" w:pos="567"/>
        </w:tabs>
        <w:spacing w:after="0" w:line="240" w:lineRule="auto"/>
        <w:ind w:left="567" w:hanging="567"/>
        <w:rPr>
          <w:rFonts w:ascii="Times New Roman" w:hAnsi="Times New Roman"/>
        </w:rPr>
      </w:pPr>
      <w:r w:rsidRPr="008363EB">
        <w:rPr>
          <w:rFonts w:ascii="Times New Roman" w:hAnsi="Times New Roman"/>
        </w:rPr>
        <w:t>kvėpavimo sustojimas (apnėja);</w:t>
      </w:r>
    </w:p>
    <w:p w14:paraId="0EF420E5" w14:textId="684FA643" w:rsidR="00B47DD8" w:rsidRPr="008363EB" w:rsidRDefault="00F06AD8" w:rsidP="008363EB">
      <w:pPr>
        <w:pStyle w:val="Sraopastraipa"/>
        <w:numPr>
          <w:ilvl w:val="0"/>
          <w:numId w:val="17"/>
        </w:numPr>
        <w:tabs>
          <w:tab w:val="left" w:pos="567"/>
        </w:tabs>
        <w:spacing w:after="0" w:line="240" w:lineRule="auto"/>
        <w:ind w:left="567" w:hanging="567"/>
        <w:rPr>
          <w:rFonts w:ascii="Times New Roman" w:hAnsi="Times New Roman"/>
        </w:rPr>
      </w:pPr>
      <w:r w:rsidRPr="008363EB">
        <w:rPr>
          <w:rFonts w:ascii="Times New Roman" w:hAnsi="Times New Roman"/>
        </w:rPr>
        <w:t>niežulys</w:t>
      </w:r>
      <w:r w:rsidR="00B47DD8" w:rsidRPr="008363EB">
        <w:rPr>
          <w:rFonts w:ascii="Times New Roman" w:hAnsi="Times New Roman"/>
        </w:rPr>
        <w:t>;</w:t>
      </w:r>
    </w:p>
    <w:p w14:paraId="0AA60858" w14:textId="383A828F" w:rsidR="00F06AD8" w:rsidRPr="008363EB" w:rsidRDefault="00B47DD8" w:rsidP="008363EB">
      <w:pPr>
        <w:pStyle w:val="Sraopastraipa"/>
        <w:numPr>
          <w:ilvl w:val="0"/>
          <w:numId w:val="17"/>
        </w:numPr>
        <w:tabs>
          <w:tab w:val="left" w:pos="567"/>
        </w:tabs>
        <w:spacing w:after="0" w:line="240" w:lineRule="auto"/>
        <w:ind w:left="567" w:hanging="567"/>
        <w:rPr>
          <w:rFonts w:ascii="Times New Roman" w:hAnsi="Times New Roman"/>
        </w:rPr>
      </w:pPr>
      <w:r w:rsidRPr="008363EB">
        <w:rPr>
          <w:rFonts w:ascii="Times New Roman" w:hAnsi="Times New Roman"/>
        </w:rPr>
        <w:t>kosulys</w:t>
      </w:r>
      <w:r w:rsidR="00F06AD8" w:rsidRPr="008363EB">
        <w:rPr>
          <w:rFonts w:ascii="Times New Roman" w:eastAsia="Times New Roman" w:hAnsi="Times New Roman"/>
          <w:lang w:eastAsia="lt-LT"/>
        </w:rPr>
        <w:t>.</w:t>
      </w:r>
    </w:p>
    <w:p w14:paraId="1E9AD304" w14:textId="77777777" w:rsidR="00F06AD8" w:rsidRPr="0056524E" w:rsidRDefault="00F06AD8" w:rsidP="00F06AD8">
      <w:pPr>
        <w:tabs>
          <w:tab w:val="left" w:pos="567"/>
        </w:tabs>
        <w:spacing w:after="0" w:line="240" w:lineRule="auto"/>
        <w:rPr>
          <w:rFonts w:ascii="Times New Roman" w:eastAsia="Times New Roman" w:hAnsi="Times New Roman"/>
          <w:lang w:eastAsia="lt-LT"/>
        </w:rPr>
      </w:pPr>
    </w:p>
    <w:p w14:paraId="349DF906" w14:textId="7C7C6B04" w:rsidR="00F06AD8" w:rsidRPr="00A26BF7" w:rsidRDefault="005670A1" w:rsidP="00A26BF7">
      <w:pPr>
        <w:tabs>
          <w:tab w:val="left" w:pos="567"/>
        </w:tabs>
        <w:spacing w:after="0" w:line="240" w:lineRule="auto"/>
        <w:rPr>
          <w:rFonts w:ascii="Times New Roman" w:hAnsi="Times New Roman"/>
          <w:i/>
        </w:rPr>
      </w:pPr>
      <w:r w:rsidRPr="0056524E">
        <w:rPr>
          <w:rFonts w:ascii="Times New Roman" w:eastAsia="Times New Roman" w:hAnsi="Times New Roman"/>
          <w:i/>
          <w:lang w:eastAsia="lt-LT"/>
        </w:rPr>
        <w:t>Nedažn</w:t>
      </w:r>
      <w:r w:rsidR="00564F7C">
        <w:rPr>
          <w:rFonts w:ascii="Times New Roman" w:eastAsia="Times New Roman" w:hAnsi="Times New Roman"/>
          <w:i/>
          <w:lang w:eastAsia="lt-LT"/>
        </w:rPr>
        <w:t xml:space="preserve">i </w:t>
      </w:r>
      <w:r w:rsidR="00564F7C" w:rsidRPr="00564F7C">
        <w:rPr>
          <w:rFonts w:ascii="Times New Roman" w:eastAsia="Times New Roman" w:hAnsi="Times New Roman"/>
          <w:i/>
          <w:lang w:eastAsia="lt-LT"/>
        </w:rPr>
        <w:t>šalutinio poveikio reiškiniai (gali pasireikšti rečiau kaip 1 iš 100 asmenų)</w:t>
      </w:r>
      <w:r w:rsidR="00F06AD8" w:rsidRPr="00A26BF7">
        <w:rPr>
          <w:rFonts w:ascii="Times New Roman" w:hAnsi="Times New Roman"/>
          <w:i/>
        </w:rPr>
        <w:t>:</w:t>
      </w:r>
    </w:p>
    <w:p w14:paraId="2B673A57" w14:textId="4C227A9A" w:rsidR="00F06AD8" w:rsidRPr="008363EB" w:rsidRDefault="00F06AD8" w:rsidP="008363EB">
      <w:pPr>
        <w:pStyle w:val="Sraopastraipa"/>
        <w:numPr>
          <w:ilvl w:val="0"/>
          <w:numId w:val="18"/>
        </w:numPr>
        <w:tabs>
          <w:tab w:val="left" w:pos="567"/>
        </w:tabs>
        <w:spacing w:after="0" w:line="240" w:lineRule="auto"/>
        <w:ind w:left="567" w:hanging="567"/>
        <w:rPr>
          <w:rFonts w:ascii="Times New Roman" w:hAnsi="Times New Roman"/>
        </w:rPr>
      </w:pPr>
      <w:r w:rsidRPr="008363EB">
        <w:rPr>
          <w:rFonts w:ascii="Times New Roman" w:hAnsi="Times New Roman"/>
        </w:rPr>
        <w:t>obstipacija (vidurių užkietėjimas);</w:t>
      </w:r>
    </w:p>
    <w:p w14:paraId="3235E94F" w14:textId="61C6536A" w:rsidR="00F06AD8" w:rsidRPr="008363EB" w:rsidRDefault="00F06AD8" w:rsidP="008363EB">
      <w:pPr>
        <w:pStyle w:val="Sraopastraipa"/>
        <w:numPr>
          <w:ilvl w:val="0"/>
          <w:numId w:val="18"/>
        </w:numPr>
        <w:tabs>
          <w:tab w:val="left" w:pos="567"/>
        </w:tabs>
        <w:spacing w:after="0" w:line="240" w:lineRule="auto"/>
        <w:ind w:left="567" w:hanging="567"/>
        <w:rPr>
          <w:rFonts w:ascii="Times New Roman" w:hAnsi="Times New Roman"/>
        </w:rPr>
      </w:pPr>
      <w:r w:rsidRPr="008363EB">
        <w:rPr>
          <w:rFonts w:ascii="Times New Roman" w:hAnsi="Times New Roman"/>
        </w:rPr>
        <w:t>deguonies trūkumas (hipoksija).</w:t>
      </w:r>
    </w:p>
    <w:p w14:paraId="59443D09" w14:textId="77777777" w:rsidR="00F06AD8" w:rsidRPr="00A26BF7" w:rsidRDefault="00F06AD8" w:rsidP="00A26BF7">
      <w:pPr>
        <w:tabs>
          <w:tab w:val="left" w:pos="567"/>
        </w:tabs>
        <w:spacing w:after="0" w:line="240" w:lineRule="auto"/>
        <w:ind w:left="360"/>
        <w:rPr>
          <w:rFonts w:ascii="Times New Roman" w:hAnsi="Times New Roman"/>
        </w:rPr>
      </w:pPr>
    </w:p>
    <w:p w14:paraId="29E66B19" w14:textId="30C1EDC0" w:rsidR="00F06AD8" w:rsidRPr="00A26BF7" w:rsidRDefault="005670A1" w:rsidP="00A26BF7">
      <w:pPr>
        <w:tabs>
          <w:tab w:val="left" w:pos="567"/>
        </w:tabs>
        <w:spacing w:after="0" w:line="240" w:lineRule="auto"/>
        <w:ind w:left="360" w:hanging="360"/>
        <w:rPr>
          <w:rFonts w:ascii="Times New Roman" w:hAnsi="Times New Roman"/>
          <w:i/>
        </w:rPr>
      </w:pPr>
      <w:r w:rsidRPr="0056524E">
        <w:rPr>
          <w:rFonts w:ascii="Times New Roman" w:eastAsia="Times New Roman" w:hAnsi="Times New Roman"/>
          <w:i/>
          <w:lang w:eastAsia="lt-LT"/>
        </w:rPr>
        <w:t>Ret</w:t>
      </w:r>
      <w:r w:rsidR="00564F7C">
        <w:rPr>
          <w:rFonts w:ascii="Times New Roman" w:eastAsia="Times New Roman" w:hAnsi="Times New Roman"/>
          <w:i/>
          <w:lang w:eastAsia="lt-LT"/>
        </w:rPr>
        <w:t>i</w:t>
      </w:r>
      <w:r w:rsidRPr="0056524E">
        <w:rPr>
          <w:rFonts w:ascii="Times New Roman" w:eastAsia="Times New Roman" w:hAnsi="Times New Roman"/>
          <w:i/>
          <w:lang w:eastAsia="lt-LT"/>
        </w:rPr>
        <w:t xml:space="preserve"> </w:t>
      </w:r>
      <w:r w:rsidR="00564F7C" w:rsidRPr="00564F7C">
        <w:rPr>
          <w:rFonts w:ascii="Times New Roman" w:eastAsia="Times New Roman" w:hAnsi="Times New Roman"/>
          <w:i/>
          <w:lang w:eastAsia="lt-LT"/>
        </w:rPr>
        <w:t>šalutinio poveikio reiškiniai (gali pasireikšti rečiau kaip 1 iš 1 000 asmenų)</w:t>
      </w:r>
      <w:r w:rsidR="00F06AD8" w:rsidRPr="00A26BF7">
        <w:rPr>
          <w:rFonts w:ascii="Times New Roman" w:hAnsi="Times New Roman"/>
          <w:i/>
        </w:rPr>
        <w:t>:</w:t>
      </w:r>
    </w:p>
    <w:p w14:paraId="07A755FB" w14:textId="1ACA99CC" w:rsidR="00F06AD8" w:rsidRPr="008363EB" w:rsidRDefault="00F06AD8" w:rsidP="008363EB">
      <w:pPr>
        <w:pStyle w:val="Sraopastraipa"/>
        <w:numPr>
          <w:ilvl w:val="0"/>
          <w:numId w:val="19"/>
        </w:numPr>
        <w:tabs>
          <w:tab w:val="left" w:pos="567"/>
        </w:tabs>
        <w:spacing w:after="0" w:line="240" w:lineRule="auto"/>
        <w:ind w:left="567" w:hanging="567"/>
        <w:rPr>
          <w:rFonts w:ascii="Times New Roman" w:hAnsi="Times New Roman"/>
        </w:rPr>
      </w:pPr>
      <w:r w:rsidRPr="008363EB">
        <w:rPr>
          <w:rFonts w:ascii="Times New Roman" w:hAnsi="Times New Roman"/>
        </w:rPr>
        <w:t>pacientams, kurie vartoja remifentanilio kartu su vienu ar daugiau anestetikų, dėl širdies blokados retėja širdies ritmas</w:t>
      </w:r>
      <w:r w:rsidR="005670A1" w:rsidRPr="008363EB">
        <w:rPr>
          <w:rFonts w:ascii="Times New Roman" w:eastAsia="Times New Roman" w:hAnsi="Times New Roman"/>
          <w:lang w:eastAsia="lt-LT"/>
        </w:rPr>
        <w:t>.</w:t>
      </w:r>
    </w:p>
    <w:p w14:paraId="399A44FE" w14:textId="77777777" w:rsidR="00F06AD8" w:rsidRPr="00A26BF7" w:rsidRDefault="00F06AD8" w:rsidP="00A26BF7">
      <w:pPr>
        <w:tabs>
          <w:tab w:val="left" w:pos="567"/>
        </w:tabs>
        <w:spacing w:after="0" w:line="240" w:lineRule="auto"/>
        <w:ind w:left="567" w:hanging="567"/>
        <w:rPr>
          <w:rFonts w:ascii="Times New Roman" w:hAnsi="Times New Roman"/>
        </w:rPr>
      </w:pPr>
    </w:p>
    <w:p w14:paraId="6E5590B3" w14:textId="77777777" w:rsidR="00F06AD8" w:rsidRPr="00A26BF7" w:rsidRDefault="00F06AD8" w:rsidP="00A26BF7">
      <w:pPr>
        <w:tabs>
          <w:tab w:val="left" w:pos="567"/>
        </w:tabs>
        <w:spacing w:after="0" w:line="240" w:lineRule="auto"/>
        <w:ind w:left="360" w:hanging="360"/>
        <w:rPr>
          <w:rFonts w:ascii="Times New Roman" w:hAnsi="Times New Roman"/>
          <w:i/>
        </w:rPr>
      </w:pPr>
      <w:r w:rsidRPr="00A26BF7">
        <w:rPr>
          <w:rFonts w:ascii="Times New Roman" w:hAnsi="Times New Roman"/>
          <w:i/>
        </w:rPr>
        <w:t>Dažnis nežinomas (negali būti apskaičiuotas pagal turimus duomenis):</w:t>
      </w:r>
    </w:p>
    <w:p w14:paraId="639D075B" w14:textId="697ADFAE" w:rsidR="00F06AD8" w:rsidRPr="008363EB" w:rsidRDefault="00F06AD8" w:rsidP="008363EB">
      <w:pPr>
        <w:pStyle w:val="Sraopastraipa"/>
        <w:numPr>
          <w:ilvl w:val="0"/>
          <w:numId w:val="20"/>
        </w:numPr>
        <w:tabs>
          <w:tab w:val="left" w:pos="0"/>
        </w:tabs>
        <w:spacing w:after="0" w:line="240" w:lineRule="auto"/>
        <w:ind w:left="567" w:hanging="567"/>
        <w:rPr>
          <w:rFonts w:ascii="Times New Roman" w:hAnsi="Times New Roman"/>
        </w:rPr>
      </w:pPr>
      <w:r w:rsidRPr="008363EB">
        <w:rPr>
          <w:rFonts w:ascii="Times New Roman" w:hAnsi="Times New Roman"/>
        </w:rPr>
        <w:t>fizinis poreikis vartoti Remifentanil Kabi (</w:t>
      </w:r>
      <w:r w:rsidRPr="008363EB">
        <w:rPr>
          <w:rFonts w:ascii="Times New Roman" w:hAnsi="Times New Roman"/>
          <w:i/>
        </w:rPr>
        <w:t>priklausomybė nuo vaisto</w:t>
      </w:r>
      <w:r w:rsidRPr="008363EB">
        <w:rPr>
          <w:rFonts w:ascii="Times New Roman" w:hAnsi="Times New Roman"/>
        </w:rPr>
        <w:t>) ar poreikis bėgant laikui didinti dozę, kad būtų pasiektas toks pat poveikis (</w:t>
      </w:r>
      <w:r w:rsidRPr="008363EB">
        <w:rPr>
          <w:rFonts w:ascii="Times New Roman" w:hAnsi="Times New Roman"/>
          <w:i/>
        </w:rPr>
        <w:t>vaisto toleravimas</w:t>
      </w:r>
      <w:r w:rsidRPr="008363EB">
        <w:rPr>
          <w:rFonts w:ascii="Times New Roman" w:hAnsi="Times New Roman"/>
        </w:rPr>
        <w:t>);</w:t>
      </w:r>
    </w:p>
    <w:p w14:paraId="1A30104B" w14:textId="29E3F55F" w:rsidR="00F06AD8" w:rsidRPr="008363EB" w:rsidRDefault="00F06AD8" w:rsidP="008363EB">
      <w:pPr>
        <w:pStyle w:val="Sraopastraipa"/>
        <w:numPr>
          <w:ilvl w:val="0"/>
          <w:numId w:val="20"/>
        </w:numPr>
        <w:tabs>
          <w:tab w:val="left" w:pos="0"/>
        </w:tabs>
        <w:spacing w:after="0" w:line="240" w:lineRule="auto"/>
        <w:ind w:left="567" w:hanging="567"/>
        <w:rPr>
          <w:rFonts w:ascii="Times New Roman" w:hAnsi="Times New Roman"/>
        </w:rPr>
      </w:pPr>
      <w:r w:rsidRPr="008363EB">
        <w:rPr>
          <w:rFonts w:ascii="Times New Roman" w:hAnsi="Times New Roman"/>
        </w:rPr>
        <w:t>priepuoliai (traukuliai);</w:t>
      </w:r>
    </w:p>
    <w:p w14:paraId="07BCFD6F" w14:textId="29490B37" w:rsidR="00B47DD8" w:rsidRPr="008363EB" w:rsidRDefault="00F06AD8" w:rsidP="008363EB">
      <w:pPr>
        <w:pStyle w:val="Sraopastraipa"/>
        <w:numPr>
          <w:ilvl w:val="0"/>
          <w:numId w:val="20"/>
        </w:numPr>
        <w:tabs>
          <w:tab w:val="left" w:pos="0"/>
        </w:tabs>
        <w:spacing w:after="0" w:line="240" w:lineRule="auto"/>
        <w:ind w:left="567" w:hanging="567"/>
        <w:rPr>
          <w:rFonts w:ascii="Times New Roman" w:hAnsi="Times New Roman"/>
        </w:rPr>
      </w:pPr>
      <w:r w:rsidRPr="008363EB">
        <w:rPr>
          <w:rFonts w:ascii="Times New Roman" w:hAnsi="Times New Roman"/>
        </w:rPr>
        <w:t>tam tikras nereguliarus širdies plakimas (</w:t>
      </w:r>
      <w:r w:rsidRPr="008363EB">
        <w:rPr>
          <w:rFonts w:ascii="Times New Roman" w:hAnsi="Times New Roman"/>
          <w:i/>
        </w:rPr>
        <w:t>atrioventrikulinė blokada</w:t>
      </w:r>
      <w:r w:rsidRPr="008363EB">
        <w:rPr>
          <w:rFonts w:ascii="Times New Roman" w:hAnsi="Times New Roman"/>
        </w:rPr>
        <w:t>)</w:t>
      </w:r>
      <w:r w:rsidR="00B47DD8" w:rsidRPr="008363EB">
        <w:rPr>
          <w:rFonts w:ascii="Times New Roman" w:hAnsi="Times New Roman"/>
        </w:rPr>
        <w:t>;</w:t>
      </w:r>
    </w:p>
    <w:p w14:paraId="737B828B" w14:textId="3004854F" w:rsidR="00B47DD8" w:rsidRPr="008363EB" w:rsidRDefault="00B47DD8" w:rsidP="008363EB">
      <w:pPr>
        <w:pStyle w:val="Sraopastraipa"/>
        <w:numPr>
          <w:ilvl w:val="0"/>
          <w:numId w:val="12"/>
        </w:numPr>
        <w:tabs>
          <w:tab w:val="left" w:pos="0"/>
        </w:tabs>
        <w:spacing w:after="0" w:line="240" w:lineRule="auto"/>
        <w:ind w:left="567" w:hanging="567"/>
        <w:rPr>
          <w:rFonts w:ascii="Times New Roman" w:hAnsi="Times New Roman"/>
        </w:rPr>
      </w:pPr>
      <w:r>
        <w:rPr>
          <w:rFonts w:ascii="Times New Roman" w:hAnsi="Times New Roman"/>
        </w:rPr>
        <w:t>n</w:t>
      </w:r>
      <w:r w:rsidRPr="008363EB">
        <w:rPr>
          <w:rFonts w:ascii="Times New Roman" w:hAnsi="Times New Roman"/>
        </w:rPr>
        <w:t>utraukimo sindromas (gali pasireikšti šiais šalutiniais reiškiniais: padažnėjęs širdies susitraukimų dažnis, aukštas kraujospūdis, neramumas ar susijaudinimas, pykinimas, vėmimas, viduriavimas, nerimas, šaltkrėtis, drebulys ir prakaitavimas)</w:t>
      </w:r>
      <w:r>
        <w:rPr>
          <w:rFonts w:ascii="Times New Roman" w:hAnsi="Times New Roman"/>
        </w:rPr>
        <w:t>;</w:t>
      </w:r>
    </w:p>
    <w:p w14:paraId="40EDC5BE" w14:textId="45D5A415" w:rsidR="00F06AD8" w:rsidRPr="008363EB" w:rsidRDefault="00B47DD8" w:rsidP="008363EB">
      <w:pPr>
        <w:pStyle w:val="Sraopastraipa"/>
        <w:numPr>
          <w:ilvl w:val="0"/>
          <w:numId w:val="12"/>
        </w:numPr>
        <w:tabs>
          <w:tab w:val="left" w:pos="0"/>
        </w:tabs>
        <w:spacing w:after="0" w:line="240" w:lineRule="auto"/>
        <w:ind w:left="567" w:hanging="567"/>
        <w:rPr>
          <w:rFonts w:ascii="Times New Roman" w:hAnsi="Times New Roman"/>
        </w:rPr>
      </w:pPr>
      <w:r>
        <w:rPr>
          <w:rFonts w:ascii="Times New Roman" w:hAnsi="Times New Roman"/>
        </w:rPr>
        <w:t>n</w:t>
      </w:r>
      <w:r w:rsidRPr="008363EB">
        <w:rPr>
          <w:rFonts w:ascii="Times New Roman" w:hAnsi="Times New Roman"/>
        </w:rPr>
        <w:t>ereguliarus širdies plakimas (aritmija)</w:t>
      </w:r>
      <w:r w:rsidR="00F06AD8" w:rsidRPr="008363EB">
        <w:rPr>
          <w:rFonts w:ascii="Times New Roman" w:hAnsi="Times New Roman"/>
        </w:rPr>
        <w:t>.</w:t>
      </w:r>
    </w:p>
    <w:p w14:paraId="7CC7E236" w14:textId="77777777" w:rsidR="00F06AD8" w:rsidRPr="00A26BF7" w:rsidRDefault="00F06AD8" w:rsidP="00A26BF7">
      <w:pPr>
        <w:tabs>
          <w:tab w:val="left" w:pos="567"/>
        </w:tabs>
        <w:spacing w:after="0" w:line="240" w:lineRule="auto"/>
        <w:rPr>
          <w:rFonts w:ascii="Times New Roman" w:hAnsi="Times New Roman"/>
        </w:rPr>
      </w:pPr>
    </w:p>
    <w:p w14:paraId="1B3E29CE" w14:textId="77777777" w:rsidR="005670A1" w:rsidRPr="0056524E" w:rsidRDefault="004D0A88" w:rsidP="004D0A88">
      <w:pPr>
        <w:autoSpaceDE w:val="0"/>
        <w:autoSpaceDN w:val="0"/>
        <w:adjustRightInd w:val="0"/>
        <w:spacing w:after="0" w:line="240" w:lineRule="auto"/>
        <w:rPr>
          <w:rFonts w:ascii="Times New Roman" w:eastAsia="Times New Roman" w:hAnsi="Times New Roman"/>
          <w:b/>
          <w:bCs/>
          <w:color w:val="000000"/>
          <w:lang w:eastAsia="de-DE"/>
        </w:rPr>
      </w:pPr>
      <w:r w:rsidRPr="0056524E">
        <w:rPr>
          <w:rFonts w:ascii="Times New Roman" w:eastAsia="Times New Roman" w:hAnsi="Times New Roman"/>
          <w:b/>
          <w:bCs/>
          <w:color w:val="000000"/>
          <w:lang w:eastAsia="de-DE"/>
        </w:rPr>
        <w:t xml:space="preserve">Toliau išvardytas kitoks šalutinis poveikis, galintis pasireikšti po </w:t>
      </w:r>
      <w:r w:rsidR="005670A1" w:rsidRPr="0056524E">
        <w:rPr>
          <w:rFonts w:ascii="Times New Roman" w:eastAsia="Times New Roman" w:hAnsi="Times New Roman"/>
          <w:b/>
          <w:bCs/>
          <w:color w:val="000000"/>
          <w:lang w:eastAsia="de-DE"/>
        </w:rPr>
        <w:t>anestetiko pavartojimo.</w:t>
      </w:r>
    </w:p>
    <w:p w14:paraId="3AD684CD" w14:textId="77777777" w:rsidR="004D0A88" w:rsidRPr="0056524E" w:rsidRDefault="004D0A88" w:rsidP="004D0A88">
      <w:pPr>
        <w:autoSpaceDE w:val="0"/>
        <w:autoSpaceDN w:val="0"/>
        <w:adjustRightInd w:val="0"/>
        <w:spacing w:after="0" w:line="240" w:lineRule="auto"/>
        <w:rPr>
          <w:rFonts w:ascii="Times New Roman" w:eastAsia="Times New Roman" w:hAnsi="Times New Roman"/>
          <w:b/>
          <w:bCs/>
          <w:color w:val="000000"/>
          <w:lang w:eastAsia="de-DE"/>
        </w:rPr>
      </w:pPr>
    </w:p>
    <w:p w14:paraId="52B17274" w14:textId="13E02B45" w:rsidR="005670A1" w:rsidRPr="0056524E" w:rsidRDefault="00564F7C" w:rsidP="005670A1">
      <w:pPr>
        <w:tabs>
          <w:tab w:val="left" w:pos="567"/>
        </w:tabs>
        <w:spacing w:after="0" w:line="240" w:lineRule="auto"/>
        <w:rPr>
          <w:rFonts w:ascii="Times New Roman" w:eastAsia="Times New Roman" w:hAnsi="Times New Roman"/>
          <w:i/>
          <w:lang w:eastAsia="lt-LT"/>
        </w:rPr>
      </w:pPr>
      <w:r w:rsidRPr="00564F7C">
        <w:rPr>
          <w:rFonts w:ascii="Times New Roman" w:eastAsia="Times New Roman" w:hAnsi="Times New Roman"/>
          <w:i/>
          <w:lang w:eastAsia="lt-LT"/>
        </w:rPr>
        <w:t>Dažni šalutinio poveikio reiškiniai (gali pasireikšti rečiau kaip 1 iš 10 asmenų)</w:t>
      </w:r>
      <w:r w:rsidR="005670A1" w:rsidRPr="0056524E">
        <w:rPr>
          <w:rFonts w:ascii="Times New Roman" w:eastAsia="Times New Roman" w:hAnsi="Times New Roman"/>
          <w:i/>
          <w:lang w:eastAsia="lt-LT"/>
        </w:rPr>
        <w:t>:</w:t>
      </w:r>
    </w:p>
    <w:p w14:paraId="7C80BF01" w14:textId="77777777" w:rsidR="004D0A88" w:rsidRPr="00A26BF7" w:rsidRDefault="005670A1" w:rsidP="00A26BF7">
      <w:pPr>
        <w:numPr>
          <w:ilvl w:val="0"/>
          <w:numId w:val="2"/>
        </w:numPr>
        <w:tabs>
          <w:tab w:val="left" w:pos="567"/>
        </w:tabs>
        <w:autoSpaceDE w:val="0"/>
        <w:autoSpaceDN w:val="0"/>
        <w:adjustRightInd w:val="0"/>
        <w:spacing w:after="28" w:line="240" w:lineRule="auto"/>
        <w:ind w:left="567" w:hanging="567"/>
        <w:rPr>
          <w:rFonts w:ascii="Times New Roman" w:hAnsi="Times New Roman"/>
          <w:color w:val="000000"/>
        </w:rPr>
      </w:pPr>
      <w:r w:rsidRPr="00A26BF7">
        <w:rPr>
          <w:rFonts w:ascii="Times New Roman" w:hAnsi="Times New Roman"/>
          <w:color w:val="000000"/>
        </w:rPr>
        <w:t>drebulys;</w:t>
      </w:r>
    </w:p>
    <w:p w14:paraId="722C74A8" w14:textId="77777777" w:rsidR="004D0A88" w:rsidRPr="0056524E" w:rsidRDefault="005670A1" w:rsidP="004D0A88">
      <w:pPr>
        <w:numPr>
          <w:ilvl w:val="0"/>
          <w:numId w:val="2"/>
        </w:numPr>
        <w:tabs>
          <w:tab w:val="left" w:pos="567"/>
        </w:tabs>
        <w:autoSpaceDE w:val="0"/>
        <w:autoSpaceDN w:val="0"/>
        <w:adjustRightInd w:val="0"/>
        <w:spacing w:after="0" w:line="240" w:lineRule="auto"/>
        <w:ind w:left="567" w:hanging="567"/>
        <w:rPr>
          <w:rFonts w:ascii="Times New Roman" w:eastAsia="Times New Roman" w:hAnsi="Times New Roman"/>
          <w:color w:val="000000"/>
          <w:lang w:eastAsia="de-DE"/>
        </w:rPr>
      </w:pPr>
      <w:r w:rsidRPr="0056524E">
        <w:rPr>
          <w:rFonts w:ascii="Times New Roman" w:eastAsia="Times New Roman" w:hAnsi="Times New Roman"/>
          <w:color w:val="000000"/>
          <w:lang w:eastAsia="de-DE"/>
        </w:rPr>
        <w:t>padidėjęs kraujospūdis</w:t>
      </w:r>
      <w:r w:rsidR="004D0A88" w:rsidRPr="0056524E">
        <w:rPr>
          <w:rFonts w:ascii="Times New Roman" w:eastAsia="Times New Roman" w:hAnsi="Times New Roman"/>
          <w:color w:val="000000"/>
          <w:lang w:eastAsia="de-DE"/>
        </w:rPr>
        <w:t xml:space="preserve"> (</w:t>
      </w:r>
      <w:r w:rsidRPr="0056524E">
        <w:rPr>
          <w:rFonts w:ascii="Times New Roman" w:eastAsia="Times New Roman" w:hAnsi="Times New Roman"/>
          <w:color w:val="000000"/>
          <w:lang w:eastAsia="de-DE"/>
        </w:rPr>
        <w:t>hipertenzija</w:t>
      </w:r>
      <w:r w:rsidR="004D0A88" w:rsidRPr="0056524E">
        <w:rPr>
          <w:rFonts w:ascii="Times New Roman" w:eastAsia="Times New Roman" w:hAnsi="Times New Roman"/>
          <w:color w:val="000000"/>
          <w:lang w:eastAsia="de-DE"/>
        </w:rPr>
        <w:t>)</w:t>
      </w:r>
      <w:r w:rsidRPr="0056524E">
        <w:rPr>
          <w:rFonts w:ascii="Times New Roman" w:eastAsia="Times New Roman" w:hAnsi="Times New Roman"/>
          <w:color w:val="000000"/>
          <w:lang w:eastAsia="de-DE"/>
        </w:rPr>
        <w:t>.</w:t>
      </w:r>
    </w:p>
    <w:p w14:paraId="2E84556E" w14:textId="77777777" w:rsidR="004D0A88" w:rsidRPr="0056524E" w:rsidRDefault="004D0A88" w:rsidP="004D0A88">
      <w:pPr>
        <w:autoSpaceDE w:val="0"/>
        <w:autoSpaceDN w:val="0"/>
        <w:adjustRightInd w:val="0"/>
        <w:spacing w:after="0" w:line="240" w:lineRule="auto"/>
        <w:rPr>
          <w:rFonts w:ascii="Times New Roman" w:eastAsia="Times New Roman" w:hAnsi="Times New Roman"/>
          <w:color w:val="000000"/>
          <w:lang w:eastAsia="de-DE"/>
        </w:rPr>
      </w:pPr>
    </w:p>
    <w:p w14:paraId="25CE354E" w14:textId="68D9479D" w:rsidR="005670A1" w:rsidRPr="0056524E" w:rsidRDefault="005670A1" w:rsidP="005670A1">
      <w:pPr>
        <w:autoSpaceDE w:val="0"/>
        <w:autoSpaceDN w:val="0"/>
        <w:adjustRightInd w:val="0"/>
        <w:spacing w:after="0" w:line="240" w:lineRule="auto"/>
        <w:rPr>
          <w:rFonts w:ascii="Times New Roman" w:eastAsia="Times New Roman" w:hAnsi="Times New Roman"/>
          <w:i/>
          <w:color w:val="000000"/>
          <w:lang w:eastAsia="de-DE"/>
        </w:rPr>
      </w:pPr>
      <w:r w:rsidRPr="0056524E">
        <w:rPr>
          <w:rFonts w:ascii="Times New Roman" w:eastAsia="Times New Roman" w:hAnsi="Times New Roman"/>
          <w:bCs/>
          <w:i/>
          <w:color w:val="000000"/>
          <w:lang w:eastAsia="de-DE"/>
        </w:rPr>
        <w:t>Nedažn</w:t>
      </w:r>
      <w:r w:rsidR="00564F7C">
        <w:rPr>
          <w:rFonts w:ascii="Times New Roman" w:eastAsia="Times New Roman" w:hAnsi="Times New Roman"/>
          <w:bCs/>
          <w:i/>
          <w:color w:val="000000"/>
          <w:lang w:eastAsia="de-DE"/>
        </w:rPr>
        <w:t xml:space="preserve">i </w:t>
      </w:r>
      <w:r w:rsidR="00564F7C" w:rsidRPr="00564F7C">
        <w:rPr>
          <w:rFonts w:ascii="Times New Roman" w:eastAsia="Times New Roman" w:hAnsi="Times New Roman"/>
          <w:bCs/>
          <w:i/>
          <w:color w:val="000000"/>
          <w:lang w:eastAsia="de-DE"/>
        </w:rPr>
        <w:t>šalutinio poveikio reiškiniai (gali pasireikšti rečiau kaip 1 iš 100 asmenų)</w:t>
      </w:r>
      <w:r w:rsidRPr="0056524E">
        <w:rPr>
          <w:rFonts w:ascii="Times New Roman" w:eastAsia="Times New Roman" w:hAnsi="Times New Roman"/>
          <w:bCs/>
          <w:i/>
          <w:color w:val="000000"/>
          <w:lang w:eastAsia="de-DE"/>
        </w:rPr>
        <w:t>:</w:t>
      </w:r>
    </w:p>
    <w:p w14:paraId="72DFAABA" w14:textId="77777777" w:rsidR="004D0A88" w:rsidRPr="0056524E" w:rsidRDefault="005670A1" w:rsidP="005670A1">
      <w:pPr>
        <w:numPr>
          <w:ilvl w:val="0"/>
          <w:numId w:val="2"/>
        </w:numPr>
        <w:tabs>
          <w:tab w:val="left" w:pos="567"/>
        </w:tabs>
        <w:autoSpaceDE w:val="0"/>
        <w:autoSpaceDN w:val="0"/>
        <w:adjustRightInd w:val="0"/>
        <w:spacing w:after="0" w:line="240" w:lineRule="auto"/>
        <w:ind w:left="567" w:hanging="567"/>
        <w:rPr>
          <w:rFonts w:ascii="Times New Roman" w:eastAsia="Times New Roman" w:hAnsi="Times New Roman"/>
          <w:color w:val="000000"/>
          <w:lang w:eastAsia="de-DE"/>
        </w:rPr>
      </w:pPr>
      <w:r w:rsidRPr="0056524E">
        <w:rPr>
          <w:rFonts w:ascii="Times New Roman" w:eastAsia="Times New Roman" w:hAnsi="Times New Roman"/>
          <w:color w:val="000000"/>
          <w:lang w:eastAsia="de-DE"/>
        </w:rPr>
        <w:t>maudimas.</w:t>
      </w:r>
    </w:p>
    <w:p w14:paraId="09A5A705" w14:textId="77777777" w:rsidR="004D0A88" w:rsidRPr="0056524E" w:rsidRDefault="004D0A88" w:rsidP="004D0A88">
      <w:pPr>
        <w:autoSpaceDE w:val="0"/>
        <w:autoSpaceDN w:val="0"/>
        <w:adjustRightInd w:val="0"/>
        <w:spacing w:after="0" w:line="240" w:lineRule="auto"/>
        <w:rPr>
          <w:rFonts w:ascii="Times New Roman" w:eastAsia="Times New Roman" w:hAnsi="Times New Roman"/>
          <w:color w:val="000000"/>
          <w:lang w:eastAsia="de-DE"/>
        </w:rPr>
      </w:pPr>
    </w:p>
    <w:p w14:paraId="330531A0" w14:textId="3F0F11A1" w:rsidR="005670A1" w:rsidRPr="0056524E" w:rsidRDefault="005670A1" w:rsidP="005670A1">
      <w:pPr>
        <w:autoSpaceDE w:val="0"/>
        <w:autoSpaceDN w:val="0"/>
        <w:adjustRightInd w:val="0"/>
        <w:spacing w:after="0" w:line="240" w:lineRule="auto"/>
        <w:rPr>
          <w:rFonts w:ascii="Times New Roman" w:eastAsia="Times New Roman" w:hAnsi="Times New Roman"/>
          <w:i/>
          <w:color w:val="000000"/>
          <w:lang w:eastAsia="de-DE"/>
        </w:rPr>
      </w:pPr>
      <w:r w:rsidRPr="0056524E">
        <w:rPr>
          <w:rFonts w:ascii="Times New Roman" w:eastAsia="Times New Roman" w:hAnsi="Times New Roman"/>
          <w:bCs/>
          <w:i/>
          <w:color w:val="000000"/>
          <w:lang w:eastAsia="de-DE"/>
        </w:rPr>
        <w:t>Ret</w:t>
      </w:r>
      <w:r w:rsidR="00564F7C">
        <w:rPr>
          <w:rFonts w:ascii="Times New Roman" w:eastAsia="Times New Roman" w:hAnsi="Times New Roman"/>
          <w:bCs/>
          <w:i/>
          <w:color w:val="000000"/>
          <w:lang w:eastAsia="de-DE"/>
        </w:rPr>
        <w:t>i</w:t>
      </w:r>
      <w:r w:rsidRPr="0056524E">
        <w:rPr>
          <w:rFonts w:ascii="Times New Roman" w:eastAsia="Times New Roman" w:hAnsi="Times New Roman"/>
          <w:bCs/>
          <w:i/>
          <w:color w:val="000000"/>
          <w:lang w:eastAsia="de-DE"/>
        </w:rPr>
        <w:t xml:space="preserve"> </w:t>
      </w:r>
      <w:r w:rsidR="00564F7C" w:rsidRPr="00564F7C">
        <w:rPr>
          <w:rFonts w:ascii="Times New Roman" w:eastAsia="Times New Roman" w:hAnsi="Times New Roman"/>
          <w:bCs/>
          <w:i/>
          <w:color w:val="000000"/>
          <w:lang w:eastAsia="de-DE"/>
        </w:rPr>
        <w:t>šalutinio poveikio reiškiniai (gali pasireikšti rečiau kaip 1 iš 1 000 asmenų)</w:t>
      </w:r>
      <w:r w:rsidRPr="0056524E">
        <w:rPr>
          <w:rFonts w:ascii="Times New Roman" w:eastAsia="Times New Roman" w:hAnsi="Times New Roman"/>
          <w:bCs/>
          <w:i/>
          <w:color w:val="000000"/>
          <w:lang w:eastAsia="de-DE"/>
        </w:rPr>
        <w:t>:</w:t>
      </w:r>
    </w:p>
    <w:p w14:paraId="694D938D" w14:textId="77777777" w:rsidR="004D0A88" w:rsidRPr="0056524E" w:rsidRDefault="005670A1" w:rsidP="005670A1">
      <w:pPr>
        <w:numPr>
          <w:ilvl w:val="0"/>
          <w:numId w:val="2"/>
        </w:numPr>
        <w:tabs>
          <w:tab w:val="left" w:pos="567"/>
        </w:tabs>
        <w:autoSpaceDE w:val="0"/>
        <w:autoSpaceDN w:val="0"/>
        <w:adjustRightInd w:val="0"/>
        <w:spacing w:after="0" w:line="240" w:lineRule="auto"/>
        <w:ind w:left="567" w:hanging="567"/>
        <w:rPr>
          <w:rFonts w:ascii="Times New Roman" w:eastAsia="Times New Roman" w:hAnsi="Times New Roman"/>
          <w:color w:val="000000"/>
          <w:lang w:eastAsia="de-DE"/>
        </w:rPr>
      </w:pPr>
      <w:r w:rsidRPr="0056524E">
        <w:rPr>
          <w:rFonts w:ascii="Times New Roman" w:eastAsia="Times New Roman" w:hAnsi="Times New Roman"/>
          <w:color w:val="000000"/>
          <w:lang w:eastAsia="de-DE"/>
        </w:rPr>
        <w:t>stiprus ramybės ar apsvaigimo pojūtis</w:t>
      </w:r>
      <w:r w:rsidR="004D0A88" w:rsidRPr="0056524E">
        <w:rPr>
          <w:rFonts w:ascii="Times New Roman" w:eastAsia="Times New Roman" w:hAnsi="Times New Roman"/>
          <w:color w:val="000000"/>
          <w:lang w:eastAsia="de-DE"/>
        </w:rPr>
        <w:t xml:space="preserve"> (</w:t>
      </w:r>
      <w:r w:rsidRPr="0056524E">
        <w:rPr>
          <w:rFonts w:ascii="Times New Roman" w:eastAsia="Times New Roman" w:hAnsi="Times New Roman"/>
          <w:color w:val="000000"/>
          <w:lang w:eastAsia="de-DE"/>
        </w:rPr>
        <w:t>slopinimas</w:t>
      </w:r>
      <w:r w:rsidR="004D0A88" w:rsidRPr="0056524E">
        <w:rPr>
          <w:rFonts w:ascii="Times New Roman" w:eastAsia="Times New Roman" w:hAnsi="Times New Roman"/>
          <w:color w:val="000000"/>
          <w:lang w:eastAsia="de-DE"/>
        </w:rPr>
        <w:t>)</w:t>
      </w:r>
      <w:r w:rsidR="00535E00" w:rsidRPr="0056524E">
        <w:rPr>
          <w:rFonts w:ascii="Times New Roman" w:eastAsia="Times New Roman" w:hAnsi="Times New Roman"/>
          <w:color w:val="000000"/>
          <w:lang w:eastAsia="de-DE"/>
        </w:rPr>
        <w:t>.</w:t>
      </w:r>
      <w:r w:rsidR="004D0A88" w:rsidRPr="0056524E">
        <w:rPr>
          <w:rFonts w:ascii="Times New Roman" w:eastAsia="Times New Roman" w:hAnsi="Times New Roman"/>
          <w:color w:val="000000"/>
          <w:lang w:eastAsia="de-DE"/>
        </w:rPr>
        <w:t xml:space="preserve"> </w:t>
      </w:r>
    </w:p>
    <w:p w14:paraId="60226C8D" w14:textId="77777777" w:rsidR="004D0A88" w:rsidRPr="0056524E" w:rsidRDefault="004D0A88" w:rsidP="004D0A88">
      <w:pPr>
        <w:autoSpaceDE w:val="0"/>
        <w:autoSpaceDN w:val="0"/>
        <w:adjustRightInd w:val="0"/>
        <w:spacing w:after="0" w:line="240" w:lineRule="auto"/>
        <w:rPr>
          <w:rFonts w:ascii="Times New Roman" w:eastAsia="Times New Roman" w:hAnsi="Times New Roman"/>
          <w:color w:val="000000"/>
          <w:lang w:eastAsia="de-DE"/>
        </w:rPr>
      </w:pPr>
    </w:p>
    <w:p w14:paraId="23AB3F61" w14:textId="77777777" w:rsidR="004D0A88" w:rsidRPr="0056524E" w:rsidRDefault="005670A1" w:rsidP="004D0A88">
      <w:pPr>
        <w:autoSpaceDE w:val="0"/>
        <w:autoSpaceDN w:val="0"/>
        <w:adjustRightInd w:val="0"/>
        <w:spacing w:after="0" w:line="240" w:lineRule="auto"/>
        <w:rPr>
          <w:rFonts w:ascii="Times New Roman" w:eastAsia="Times New Roman" w:hAnsi="Times New Roman"/>
          <w:b/>
          <w:bCs/>
          <w:color w:val="000000"/>
          <w:lang w:eastAsia="de-DE"/>
        </w:rPr>
      </w:pPr>
      <w:r w:rsidRPr="0056524E">
        <w:rPr>
          <w:rFonts w:ascii="Times New Roman" w:eastAsia="Times New Roman" w:hAnsi="Times New Roman"/>
          <w:b/>
          <w:bCs/>
          <w:color w:val="000000"/>
          <w:lang w:eastAsia="de-DE"/>
        </w:rPr>
        <w:t>Kitoks šalutinis poveikis, pasireiškiantis staiga nutraukus Remifentanil Kabi vartojimą, ypač jeigu vaisto vartota ilgiau kaip 3 dienas:</w:t>
      </w:r>
    </w:p>
    <w:p w14:paraId="7BAB4420" w14:textId="77777777" w:rsidR="004D0A88" w:rsidRPr="0056524E" w:rsidRDefault="005670A1" w:rsidP="004D0A88">
      <w:pPr>
        <w:numPr>
          <w:ilvl w:val="0"/>
          <w:numId w:val="2"/>
        </w:numPr>
        <w:tabs>
          <w:tab w:val="left" w:pos="567"/>
        </w:tabs>
        <w:autoSpaceDE w:val="0"/>
        <w:autoSpaceDN w:val="0"/>
        <w:adjustRightInd w:val="0"/>
        <w:spacing w:after="27" w:line="240" w:lineRule="auto"/>
        <w:rPr>
          <w:rFonts w:ascii="Times New Roman" w:eastAsia="Times New Roman" w:hAnsi="Times New Roman"/>
          <w:color w:val="000000"/>
          <w:lang w:eastAsia="de-DE"/>
        </w:rPr>
      </w:pPr>
      <w:r w:rsidRPr="0056524E">
        <w:rPr>
          <w:rFonts w:ascii="Times New Roman" w:eastAsia="Times New Roman" w:hAnsi="Times New Roman"/>
          <w:color w:val="000000"/>
          <w:lang w:eastAsia="de-DE"/>
        </w:rPr>
        <w:t>dažnas širdies plakimas</w:t>
      </w:r>
      <w:r w:rsidR="004D0A88" w:rsidRPr="0056524E">
        <w:rPr>
          <w:rFonts w:ascii="Times New Roman" w:eastAsia="Times New Roman" w:hAnsi="Times New Roman"/>
          <w:color w:val="000000"/>
          <w:lang w:eastAsia="de-DE"/>
        </w:rPr>
        <w:t xml:space="preserve"> </w:t>
      </w:r>
      <w:r w:rsidR="004D0A88" w:rsidRPr="0056524E">
        <w:rPr>
          <w:rFonts w:ascii="Times New Roman" w:eastAsia="Times New Roman" w:hAnsi="Times New Roman"/>
          <w:i/>
          <w:iCs/>
          <w:color w:val="000000"/>
          <w:lang w:eastAsia="de-DE"/>
        </w:rPr>
        <w:t>(</w:t>
      </w:r>
      <w:r w:rsidRPr="0056524E">
        <w:rPr>
          <w:rFonts w:ascii="Times New Roman" w:eastAsia="Times New Roman" w:hAnsi="Times New Roman"/>
          <w:i/>
          <w:iCs/>
          <w:color w:val="000000"/>
          <w:lang w:eastAsia="de-DE"/>
        </w:rPr>
        <w:t>tachikardija);</w:t>
      </w:r>
    </w:p>
    <w:p w14:paraId="7461824C" w14:textId="77777777" w:rsidR="004D0A88" w:rsidRPr="0056524E" w:rsidRDefault="005670A1" w:rsidP="004D0A88">
      <w:pPr>
        <w:numPr>
          <w:ilvl w:val="0"/>
          <w:numId w:val="2"/>
        </w:numPr>
        <w:tabs>
          <w:tab w:val="left" w:pos="567"/>
        </w:tabs>
        <w:autoSpaceDE w:val="0"/>
        <w:autoSpaceDN w:val="0"/>
        <w:adjustRightInd w:val="0"/>
        <w:spacing w:after="27" w:line="240" w:lineRule="auto"/>
        <w:rPr>
          <w:rFonts w:ascii="Times New Roman" w:eastAsia="Times New Roman" w:hAnsi="Times New Roman"/>
          <w:color w:val="000000"/>
          <w:lang w:eastAsia="de-DE"/>
        </w:rPr>
      </w:pPr>
      <w:r w:rsidRPr="0056524E">
        <w:rPr>
          <w:rFonts w:ascii="Times New Roman" w:eastAsia="Times New Roman" w:hAnsi="Times New Roman"/>
          <w:color w:val="000000"/>
          <w:lang w:eastAsia="de-DE"/>
        </w:rPr>
        <w:lastRenderedPageBreak/>
        <w:t>didelis kraujospūdis</w:t>
      </w:r>
      <w:r w:rsidR="004D0A88" w:rsidRPr="0056524E">
        <w:rPr>
          <w:rFonts w:ascii="Times New Roman" w:eastAsia="Times New Roman" w:hAnsi="Times New Roman"/>
          <w:color w:val="000000"/>
          <w:lang w:eastAsia="de-DE"/>
        </w:rPr>
        <w:t xml:space="preserve"> </w:t>
      </w:r>
      <w:r w:rsidR="004D0A88" w:rsidRPr="0056524E">
        <w:rPr>
          <w:rFonts w:ascii="Times New Roman" w:eastAsia="Times New Roman" w:hAnsi="Times New Roman"/>
          <w:i/>
          <w:iCs/>
          <w:color w:val="000000"/>
          <w:lang w:eastAsia="de-DE"/>
        </w:rPr>
        <w:t>(</w:t>
      </w:r>
      <w:r w:rsidRPr="0056524E">
        <w:rPr>
          <w:rFonts w:ascii="Times New Roman" w:eastAsia="Times New Roman" w:hAnsi="Times New Roman"/>
          <w:i/>
          <w:iCs/>
          <w:color w:val="000000"/>
          <w:lang w:eastAsia="de-DE"/>
        </w:rPr>
        <w:t>hipertenzija</w:t>
      </w:r>
      <w:r w:rsidR="004D0A88" w:rsidRPr="0056524E">
        <w:rPr>
          <w:rFonts w:ascii="Times New Roman" w:eastAsia="Times New Roman" w:hAnsi="Times New Roman"/>
          <w:i/>
          <w:iCs/>
          <w:color w:val="000000"/>
          <w:lang w:eastAsia="de-DE"/>
        </w:rPr>
        <w:t>)</w:t>
      </w:r>
      <w:r w:rsidRPr="0056524E">
        <w:rPr>
          <w:rFonts w:ascii="Times New Roman" w:eastAsia="Times New Roman" w:hAnsi="Times New Roman"/>
          <w:i/>
          <w:iCs/>
          <w:color w:val="000000"/>
          <w:lang w:eastAsia="de-DE"/>
        </w:rPr>
        <w:t>;</w:t>
      </w:r>
    </w:p>
    <w:p w14:paraId="5BD0956B" w14:textId="77777777" w:rsidR="004D0A88" w:rsidRPr="0056524E" w:rsidRDefault="005670A1" w:rsidP="004D0A88">
      <w:pPr>
        <w:numPr>
          <w:ilvl w:val="0"/>
          <w:numId w:val="2"/>
        </w:numPr>
        <w:tabs>
          <w:tab w:val="left" w:pos="567"/>
        </w:tabs>
        <w:autoSpaceDE w:val="0"/>
        <w:autoSpaceDN w:val="0"/>
        <w:adjustRightInd w:val="0"/>
        <w:spacing w:after="0" w:line="240" w:lineRule="auto"/>
        <w:rPr>
          <w:rFonts w:ascii="Times New Roman" w:eastAsia="Times New Roman" w:hAnsi="Times New Roman"/>
          <w:color w:val="000000"/>
          <w:lang w:eastAsia="de-DE"/>
        </w:rPr>
      </w:pPr>
      <w:r w:rsidRPr="0056524E">
        <w:rPr>
          <w:rFonts w:ascii="Times New Roman" w:eastAsia="Times New Roman" w:hAnsi="Times New Roman"/>
          <w:color w:val="000000"/>
          <w:lang w:eastAsia="de-DE"/>
        </w:rPr>
        <w:t>neramumas</w:t>
      </w:r>
      <w:r w:rsidR="004D0A88" w:rsidRPr="0056524E">
        <w:rPr>
          <w:rFonts w:ascii="Times New Roman" w:eastAsia="Times New Roman" w:hAnsi="Times New Roman"/>
          <w:color w:val="000000"/>
          <w:lang w:eastAsia="de-DE"/>
        </w:rPr>
        <w:t xml:space="preserve"> </w:t>
      </w:r>
      <w:r w:rsidR="004D0A88" w:rsidRPr="0056524E">
        <w:rPr>
          <w:rFonts w:ascii="Times New Roman" w:eastAsia="Times New Roman" w:hAnsi="Times New Roman"/>
          <w:i/>
          <w:iCs/>
          <w:color w:val="000000"/>
          <w:lang w:eastAsia="de-DE"/>
        </w:rPr>
        <w:t>(</w:t>
      </w:r>
      <w:r w:rsidRPr="0056524E">
        <w:rPr>
          <w:rFonts w:ascii="Times New Roman" w:eastAsia="Times New Roman" w:hAnsi="Times New Roman"/>
          <w:i/>
          <w:iCs/>
          <w:color w:val="000000"/>
          <w:lang w:eastAsia="de-DE"/>
        </w:rPr>
        <w:t>ažitacija).</w:t>
      </w:r>
    </w:p>
    <w:p w14:paraId="6C0114CB" w14:textId="77777777" w:rsidR="00F06AD8" w:rsidRPr="00A26BF7" w:rsidRDefault="00F06AD8" w:rsidP="00A26BF7">
      <w:pPr>
        <w:tabs>
          <w:tab w:val="left" w:pos="567"/>
        </w:tabs>
        <w:spacing w:after="0" w:line="240" w:lineRule="auto"/>
        <w:rPr>
          <w:rFonts w:ascii="TimesNewRomanPSMT" w:hAnsi="TimesNewRomanPSMT"/>
        </w:rPr>
      </w:pPr>
    </w:p>
    <w:p w14:paraId="0087914F" w14:textId="77777777" w:rsidR="00F06AD8" w:rsidRPr="00A26BF7" w:rsidRDefault="00F06AD8" w:rsidP="0049262A">
      <w:pPr>
        <w:tabs>
          <w:tab w:val="left" w:pos="567"/>
        </w:tabs>
        <w:spacing w:after="0" w:line="240" w:lineRule="auto"/>
        <w:rPr>
          <w:rFonts w:ascii="Times New Roman" w:hAnsi="Times New Roman"/>
          <w:b/>
        </w:rPr>
      </w:pPr>
      <w:r w:rsidRPr="00A26BF7">
        <w:rPr>
          <w:rFonts w:ascii="Times New Roman" w:hAnsi="Times New Roman"/>
          <w:b/>
        </w:rPr>
        <w:t>Pranešimas apie šalutinį poveikį</w:t>
      </w:r>
    </w:p>
    <w:p w14:paraId="6BDE23FE" w14:textId="62F58759" w:rsidR="00F06AD8" w:rsidRPr="00A26BF7" w:rsidRDefault="00F06AD8" w:rsidP="0049262A">
      <w:pPr>
        <w:tabs>
          <w:tab w:val="left" w:pos="567"/>
        </w:tabs>
        <w:spacing w:after="0" w:line="240" w:lineRule="auto"/>
        <w:rPr>
          <w:rFonts w:ascii="Times New Roman" w:hAnsi="Times New Roman"/>
        </w:rPr>
      </w:pPr>
      <w:r w:rsidRPr="00A26BF7">
        <w:rPr>
          <w:rFonts w:ascii="Times New Roman" w:hAnsi="Times New Roman"/>
        </w:rPr>
        <w:t>Jeigu pasireiškė šalutinis poveikis, įskaitant šiame lapelyje nenurodytą, pasakykite gydytojui</w:t>
      </w:r>
      <w:r w:rsidR="004F131E" w:rsidRPr="0056524E">
        <w:rPr>
          <w:rFonts w:ascii="Times New Roman" w:eastAsia="Times New Roman" w:hAnsi="Times New Roman"/>
          <w:snapToGrid w:val="0"/>
        </w:rPr>
        <w:t>, vaistininkui arba slaugytojui</w:t>
      </w:r>
      <w:r w:rsidRPr="0056524E">
        <w:rPr>
          <w:rFonts w:ascii="Times New Roman" w:eastAsia="Times New Roman" w:hAnsi="Times New Roman"/>
          <w:snapToGrid w:val="0"/>
        </w:rPr>
        <w:t>.</w:t>
      </w:r>
      <w:r w:rsidRPr="00A26BF7">
        <w:rPr>
          <w:rFonts w:ascii="Times New Roman" w:hAnsi="Times New Roman"/>
        </w:rPr>
        <w:t xml:space="preserve"> </w:t>
      </w:r>
      <w:r w:rsidR="00284DFA" w:rsidRPr="00284DFA">
        <w:rPr>
          <w:rFonts w:ascii="Times New Roman" w:hAnsi="Times New Roman"/>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11" w:history="1">
        <w:r w:rsidR="00284DFA" w:rsidRPr="007F76A1">
          <w:rPr>
            <w:rStyle w:val="Hipersaitas"/>
            <w:rFonts w:ascii="Times New Roman" w:hAnsi="Times New Roman"/>
          </w:rPr>
          <w:t>https://vapris.vvkt.lt/vvkt-web/public/nrv</w:t>
        </w:r>
      </w:hyperlink>
      <w:r w:rsidR="00284DFA">
        <w:rPr>
          <w:rFonts w:ascii="Times New Roman" w:hAnsi="Times New Roman"/>
        </w:rPr>
        <w:t xml:space="preserve"> </w:t>
      </w:r>
      <w:r w:rsidR="00284DFA" w:rsidRPr="00284DFA">
        <w:rPr>
          <w:rFonts w:ascii="Times New Roman" w:hAnsi="Times New Roman"/>
        </w:rPr>
        <w:t xml:space="preserve">arba užpildant Paciento pranešimo apie įtariamą nepageidaujamą reakciją (ĮNR) formą, kuri skelbiama </w:t>
      </w:r>
      <w:hyperlink r:id="rId12" w:history="1">
        <w:r w:rsidR="00284DFA" w:rsidRPr="007F76A1">
          <w:rPr>
            <w:rStyle w:val="Hipersaitas"/>
            <w:rFonts w:ascii="Times New Roman" w:hAnsi="Times New Roman"/>
          </w:rPr>
          <w:t>https://www.vvkt.lt/index.php?4004286486</w:t>
        </w:r>
      </w:hyperlink>
      <w:r w:rsidR="00284DFA">
        <w:rPr>
          <w:rFonts w:ascii="Times New Roman" w:hAnsi="Times New Roman"/>
        </w:rPr>
        <w:t>,</w:t>
      </w:r>
      <w:r w:rsidR="00284DFA" w:rsidRPr="00284DFA">
        <w:rPr>
          <w:rFonts w:ascii="Times New Roman" w:hAnsi="Times New Roman"/>
        </w:rPr>
        <w:t xml:space="preserve"> ir atsiunčiant elektroniniu paštu (adresu </w:t>
      </w:r>
      <w:hyperlink r:id="rId13" w:history="1">
        <w:r w:rsidR="00284DFA" w:rsidRPr="007F76A1">
          <w:rPr>
            <w:rStyle w:val="Hipersaitas"/>
            <w:rFonts w:ascii="Times New Roman" w:hAnsi="Times New Roman"/>
          </w:rPr>
          <w:t>NepageidaujamaR@vvkt.lt</w:t>
        </w:r>
      </w:hyperlink>
      <w:r w:rsidR="00284DFA">
        <w:rPr>
          <w:rFonts w:ascii="Times New Roman" w:hAnsi="Times New Roman"/>
        </w:rPr>
        <w:t>)</w:t>
      </w:r>
      <w:r w:rsidR="00284DFA" w:rsidRPr="00284DFA">
        <w:rPr>
          <w:rFonts w:ascii="Times New Roman" w:hAnsi="Times New Roman"/>
        </w:rPr>
        <w:t xml:space="preserve"> arba nemokamu telefonu 8 800 73 568</w:t>
      </w:r>
      <w:r w:rsidR="004F131E" w:rsidRPr="008A5A57">
        <w:rPr>
          <w:rFonts w:ascii="Times New Roman" w:eastAsia="Times New Roman" w:hAnsi="Times New Roman"/>
          <w:snapToGrid w:val="0"/>
        </w:rPr>
        <w:t>.</w:t>
      </w:r>
      <w:r w:rsidR="004F131E" w:rsidRPr="00A26BF7">
        <w:rPr>
          <w:rFonts w:ascii="Times New Roman" w:hAnsi="Times New Roman"/>
        </w:rPr>
        <w:t xml:space="preserve"> </w:t>
      </w:r>
      <w:r w:rsidRPr="00A26BF7">
        <w:rPr>
          <w:rFonts w:ascii="Times New Roman" w:hAnsi="Times New Roman"/>
        </w:rPr>
        <w:t>Pranešdami apie šalutinį poveikį galite mums padėti gauti daugiau informacijos apie šio vaisto saugumą.</w:t>
      </w:r>
    </w:p>
    <w:p w14:paraId="4417AC21" w14:textId="77777777" w:rsidR="00F06AD8" w:rsidRPr="00A26BF7" w:rsidRDefault="00F06AD8" w:rsidP="00A26BF7">
      <w:pPr>
        <w:tabs>
          <w:tab w:val="left" w:pos="567"/>
        </w:tabs>
        <w:spacing w:after="0" w:line="240" w:lineRule="auto"/>
        <w:jc w:val="both"/>
        <w:rPr>
          <w:rFonts w:ascii="Times New Roman" w:hAnsi="Times New Roman"/>
        </w:rPr>
      </w:pPr>
    </w:p>
    <w:p w14:paraId="5B333FBC" w14:textId="77777777" w:rsidR="00F06AD8" w:rsidRPr="00A26BF7" w:rsidRDefault="00F06AD8" w:rsidP="00A26BF7">
      <w:pPr>
        <w:tabs>
          <w:tab w:val="left" w:pos="567"/>
        </w:tabs>
        <w:spacing w:after="0" w:line="240" w:lineRule="auto"/>
        <w:jc w:val="both"/>
        <w:rPr>
          <w:rFonts w:ascii="Times New Roman" w:hAnsi="Times New Roman"/>
          <w:b/>
        </w:rPr>
      </w:pPr>
    </w:p>
    <w:p w14:paraId="5820EFA7" w14:textId="77777777" w:rsidR="00F06AD8" w:rsidRPr="00A26BF7" w:rsidRDefault="00F06AD8" w:rsidP="00A26BF7">
      <w:pPr>
        <w:keepNext/>
        <w:tabs>
          <w:tab w:val="left" w:pos="567"/>
        </w:tabs>
        <w:spacing w:after="0" w:line="240" w:lineRule="auto"/>
        <w:ind w:left="567" w:hanging="567"/>
        <w:outlineLvl w:val="1"/>
        <w:rPr>
          <w:rFonts w:ascii="Times New Roman" w:hAnsi="Times New Roman"/>
          <w:b/>
        </w:rPr>
      </w:pPr>
      <w:bookmarkStart w:id="21" w:name="_Toc129243268"/>
      <w:bookmarkStart w:id="22" w:name="_Toc129243143"/>
      <w:r w:rsidRPr="00A26BF7">
        <w:rPr>
          <w:rFonts w:ascii="Times New Roman" w:hAnsi="Times New Roman"/>
          <w:b/>
        </w:rPr>
        <w:t>5.</w:t>
      </w:r>
      <w:r w:rsidRPr="00A26BF7">
        <w:rPr>
          <w:rFonts w:ascii="Times New Roman" w:hAnsi="Times New Roman"/>
          <w:b/>
        </w:rPr>
        <w:tab/>
        <w:t xml:space="preserve">Kaip laikyti </w:t>
      </w:r>
      <w:bookmarkEnd w:id="21"/>
      <w:bookmarkEnd w:id="22"/>
      <w:r w:rsidRPr="00A26BF7">
        <w:rPr>
          <w:rFonts w:ascii="Times New Roman" w:hAnsi="Times New Roman"/>
          <w:b/>
        </w:rPr>
        <w:t>Remifentanil Kabi</w:t>
      </w:r>
    </w:p>
    <w:p w14:paraId="0296CA24" w14:textId="77777777" w:rsidR="00F06AD8" w:rsidRPr="00A26BF7" w:rsidRDefault="00F06AD8" w:rsidP="00A26BF7">
      <w:pPr>
        <w:tabs>
          <w:tab w:val="left" w:pos="567"/>
        </w:tabs>
        <w:spacing w:after="0" w:line="240" w:lineRule="auto"/>
        <w:rPr>
          <w:rFonts w:ascii="TimesNewRomanPSMT" w:hAnsi="TimesNewRomanPSMT"/>
        </w:rPr>
      </w:pPr>
    </w:p>
    <w:p w14:paraId="6DD56CD7" w14:textId="77777777" w:rsidR="00F06AD8" w:rsidRPr="00A26BF7" w:rsidRDefault="00F06AD8" w:rsidP="0049262A">
      <w:pPr>
        <w:tabs>
          <w:tab w:val="left" w:pos="567"/>
        </w:tabs>
        <w:spacing w:after="0" w:line="240" w:lineRule="auto"/>
        <w:rPr>
          <w:rFonts w:ascii="Times New Roman" w:hAnsi="Times New Roman"/>
        </w:rPr>
      </w:pPr>
      <w:r w:rsidRPr="00A26BF7">
        <w:rPr>
          <w:rFonts w:ascii="Times New Roman" w:hAnsi="Times New Roman"/>
        </w:rPr>
        <w:t>Šį vaistą laikykite vaikams nepastebimoje ir nepasiekiamoje vietoje.</w:t>
      </w:r>
    </w:p>
    <w:p w14:paraId="2FBD62EE" w14:textId="77777777" w:rsidR="00F06AD8" w:rsidRPr="00A26BF7" w:rsidRDefault="00F06AD8" w:rsidP="0049262A">
      <w:pPr>
        <w:tabs>
          <w:tab w:val="left" w:pos="567"/>
        </w:tabs>
        <w:spacing w:after="0" w:line="240" w:lineRule="auto"/>
        <w:rPr>
          <w:rFonts w:ascii="Times New Roman" w:hAnsi="Times New Roman"/>
        </w:rPr>
      </w:pPr>
    </w:p>
    <w:p w14:paraId="0F890162" w14:textId="77777777" w:rsidR="00F06AD8" w:rsidRPr="00A26BF7" w:rsidRDefault="00F06AD8" w:rsidP="0049262A">
      <w:pPr>
        <w:tabs>
          <w:tab w:val="left" w:pos="567"/>
        </w:tabs>
        <w:spacing w:after="0" w:line="240" w:lineRule="auto"/>
        <w:rPr>
          <w:rFonts w:ascii="Times New Roman" w:hAnsi="Times New Roman"/>
        </w:rPr>
      </w:pPr>
      <w:r w:rsidRPr="00A26BF7">
        <w:rPr>
          <w:rFonts w:ascii="Times New Roman" w:hAnsi="Times New Roman"/>
        </w:rPr>
        <w:t>Ant dėžutės ar etiketės po „</w:t>
      </w:r>
      <w:r w:rsidR="007E22D4" w:rsidRPr="00A96C14">
        <w:rPr>
          <w:rFonts w:ascii="Times New Roman" w:eastAsia="Times New Roman" w:hAnsi="Times New Roman"/>
          <w:lang w:eastAsia="lt-LT"/>
        </w:rPr>
        <w:t>EXP</w:t>
      </w:r>
      <w:r w:rsidRPr="00A26BF7">
        <w:rPr>
          <w:rFonts w:ascii="Times New Roman" w:hAnsi="Times New Roman"/>
        </w:rPr>
        <w:t>“ nurodytam tinkamumo laikui pasibaigus, šio vaisto vartoti negalima. Vaistas tinkamas vartoti iki paskutinės nurodyto mėnesio dienos.</w:t>
      </w:r>
    </w:p>
    <w:p w14:paraId="1606B391" w14:textId="77777777" w:rsidR="00F06AD8" w:rsidRPr="00A26BF7" w:rsidRDefault="00F06AD8" w:rsidP="008245B4">
      <w:pPr>
        <w:tabs>
          <w:tab w:val="left" w:pos="567"/>
        </w:tabs>
        <w:spacing w:after="0" w:line="240" w:lineRule="auto"/>
        <w:rPr>
          <w:rFonts w:ascii="Times New Roman" w:hAnsi="Times New Roman"/>
        </w:rPr>
      </w:pPr>
    </w:p>
    <w:p w14:paraId="1A23868A" w14:textId="77777777" w:rsidR="00F06AD8" w:rsidRPr="00A26BF7" w:rsidRDefault="00F06AD8" w:rsidP="00A26BF7">
      <w:pPr>
        <w:tabs>
          <w:tab w:val="left" w:pos="567"/>
        </w:tabs>
        <w:spacing w:after="0" w:line="240" w:lineRule="auto"/>
        <w:rPr>
          <w:rFonts w:ascii="Times New Roman" w:hAnsi="Times New Roman"/>
        </w:rPr>
      </w:pPr>
      <w:r w:rsidRPr="00A26BF7">
        <w:rPr>
          <w:rFonts w:ascii="Times New Roman" w:hAnsi="Times New Roman"/>
        </w:rPr>
        <w:t>Laikyti ne aukštesnėje kaip 25 </w:t>
      </w:r>
      <w:r w:rsidRPr="00A26BF7">
        <w:rPr>
          <w:rFonts w:ascii="Times New Roman" w:hAnsi="Times New Roman"/>
        </w:rPr>
        <w:sym w:font="Symbol" w:char="F0B0"/>
      </w:r>
      <w:r w:rsidRPr="00A26BF7">
        <w:rPr>
          <w:rFonts w:ascii="Times New Roman" w:hAnsi="Times New Roman"/>
        </w:rPr>
        <w:t>C temperatūroje.</w:t>
      </w:r>
    </w:p>
    <w:p w14:paraId="5FED0CD6" w14:textId="77777777" w:rsidR="00F06AD8" w:rsidRPr="00A26BF7" w:rsidRDefault="00F06AD8" w:rsidP="00A26BF7">
      <w:pPr>
        <w:tabs>
          <w:tab w:val="left" w:pos="567"/>
        </w:tabs>
        <w:spacing w:after="0" w:line="240" w:lineRule="auto"/>
        <w:rPr>
          <w:rFonts w:ascii="Times New Roman" w:hAnsi="Times New Roman"/>
        </w:rPr>
      </w:pPr>
      <w:r w:rsidRPr="00A26BF7">
        <w:rPr>
          <w:rFonts w:ascii="Times New Roman" w:hAnsi="Times New Roman"/>
        </w:rPr>
        <w:t>Negalima šaldyti ar užšaldyti.</w:t>
      </w:r>
    </w:p>
    <w:p w14:paraId="24124A21" w14:textId="77777777" w:rsidR="00F06AD8" w:rsidRPr="00A26BF7" w:rsidRDefault="00F06AD8" w:rsidP="00A26BF7">
      <w:pPr>
        <w:tabs>
          <w:tab w:val="left" w:pos="567"/>
        </w:tabs>
        <w:spacing w:after="0" w:line="240" w:lineRule="auto"/>
        <w:rPr>
          <w:rFonts w:ascii="Times New Roman" w:hAnsi="Times New Roman"/>
        </w:rPr>
      </w:pPr>
    </w:p>
    <w:p w14:paraId="6CB2AC67" w14:textId="77777777" w:rsidR="00F06AD8" w:rsidRPr="00A26BF7" w:rsidRDefault="00F06AD8" w:rsidP="00A26BF7">
      <w:pPr>
        <w:tabs>
          <w:tab w:val="left" w:pos="567"/>
        </w:tabs>
        <w:spacing w:after="0" w:line="240" w:lineRule="auto"/>
        <w:rPr>
          <w:rFonts w:ascii="Times New Roman" w:hAnsi="Times New Roman"/>
        </w:rPr>
      </w:pPr>
      <w:r w:rsidRPr="00A26BF7">
        <w:rPr>
          <w:rFonts w:ascii="Times New Roman" w:hAnsi="Times New Roman"/>
        </w:rPr>
        <w:t>Pastebėjus, kad tirpalas yra neskaidrus, jame yra kietųjų dalelių arba talpyklė pažeista, šio vaisto vartoti negalima.</w:t>
      </w:r>
    </w:p>
    <w:p w14:paraId="1D8CD226" w14:textId="77777777" w:rsidR="00F06AD8" w:rsidRPr="00A26BF7" w:rsidRDefault="00F06AD8" w:rsidP="00A26BF7">
      <w:pPr>
        <w:tabs>
          <w:tab w:val="left" w:pos="567"/>
        </w:tabs>
        <w:spacing w:after="0" w:line="240" w:lineRule="auto"/>
        <w:rPr>
          <w:rFonts w:ascii="Times New Roman" w:hAnsi="Times New Roman"/>
        </w:rPr>
      </w:pPr>
    </w:p>
    <w:p w14:paraId="3E66B07B" w14:textId="77777777" w:rsidR="00F06AD8" w:rsidRPr="00A26BF7" w:rsidRDefault="00F06AD8" w:rsidP="00A26BF7">
      <w:pPr>
        <w:tabs>
          <w:tab w:val="left" w:pos="567"/>
        </w:tabs>
        <w:spacing w:after="0" w:line="240" w:lineRule="auto"/>
        <w:rPr>
          <w:rFonts w:ascii="Times New Roman" w:hAnsi="Times New Roman"/>
        </w:rPr>
      </w:pPr>
      <w:r w:rsidRPr="00A26BF7">
        <w:rPr>
          <w:rFonts w:ascii="Times New Roman" w:hAnsi="Times New Roman"/>
        </w:rPr>
        <w:t>Vaistų negalima išmesti į kanalizaciją arba su buitinėmis atliekomis. Kaip išmesti nereikalingus vaistus, klauskite vaistininko. Šios priemonės padės apsaugoti aplinką.</w:t>
      </w:r>
    </w:p>
    <w:p w14:paraId="048D2CC3" w14:textId="77777777" w:rsidR="00F06AD8" w:rsidRPr="00A26BF7" w:rsidRDefault="00F06AD8" w:rsidP="00A26BF7">
      <w:pPr>
        <w:tabs>
          <w:tab w:val="left" w:pos="567"/>
        </w:tabs>
        <w:spacing w:after="0" w:line="240" w:lineRule="auto"/>
        <w:rPr>
          <w:rFonts w:ascii="Times New Roman" w:hAnsi="Times New Roman"/>
        </w:rPr>
      </w:pPr>
    </w:p>
    <w:p w14:paraId="36FAF2A8" w14:textId="77777777" w:rsidR="00F06AD8" w:rsidRPr="00A26BF7" w:rsidRDefault="00F06AD8" w:rsidP="00A26BF7">
      <w:pPr>
        <w:tabs>
          <w:tab w:val="left" w:pos="567"/>
        </w:tabs>
        <w:spacing w:after="0" w:line="240" w:lineRule="auto"/>
        <w:jc w:val="both"/>
        <w:rPr>
          <w:rFonts w:ascii="Times New Roman" w:hAnsi="Times New Roman"/>
          <w:b/>
        </w:rPr>
      </w:pPr>
    </w:p>
    <w:p w14:paraId="19BCD663" w14:textId="00565E51" w:rsidR="00F06AD8" w:rsidRPr="00A26BF7" w:rsidRDefault="00F06AD8" w:rsidP="008363EB">
      <w:pPr>
        <w:keepNext/>
        <w:keepLines/>
        <w:tabs>
          <w:tab w:val="left" w:pos="567"/>
        </w:tabs>
        <w:spacing w:after="0" w:line="240" w:lineRule="auto"/>
        <w:ind w:left="567" w:hanging="567"/>
        <w:outlineLvl w:val="1"/>
        <w:rPr>
          <w:rFonts w:ascii="TimesNewRomanPSMT" w:hAnsi="TimesNewRomanPSMT"/>
        </w:rPr>
      </w:pPr>
      <w:bookmarkStart w:id="23" w:name="_Toc129243269"/>
      <w:bookmarkStart w:id="24" w:name="_Toc129243144"/>
      <w:r w:rsidRPr="00A26BF7">
        <w:rPr>
          <w:rFonts w:ascii="Times New Roman" w:hAnsi="Times New Roman"/>
          <w:b/>
        </w:rPr>
        <w:t>6.</w:t>
      </w:r>
      <w:r w:rsidRPr="00A26BF7">
        <w:rPr>
          <w:rFonts w:ascii="Times New Roman" w:hAnsi="Times New Roman"/>
          <w:b/>
        </w:rPr>
        <w:tab/>
        <w:t>Pakuotės turinys ir kita informacija</w:t>
      </w:r>
      <w:bookmarkEnd w:id="23"/>
      <w:bookmarkEnd w:id="24"/>
    </w:p>
    <w:p w14:paraId="0D4EB16D" w14:textId="77777777" w:rsidR="00164CE1" w:rsidRDefault="00164CE1" w:rsidP="00A26BF7">
      <w:pPr>
        <w:keepNext/>
        <w:keepLines/>
        <w:tabs>
          <w:tab w:val="left" w:pos="567"/>
        </w:tabs>
        <w:spacing w:after="0" w:line="240" w:lineRule="auto"/>
        <w:rPr>
          <w:rFonts w:ascii="Times New Roman" w:hAnsi="Times New Roman"/>
          <w:b/>
        </w:rPr>
      </w:pPr>
    </w:p>
    <w:p w14:paraId="53F8A8BF" w14:textId="0C6CFC01" w:rsidR="00F06AD8" w:rsidRPr="00A26BF7" w:rsidRDefault="00F06AD8" w:rsidP="00A26BF7">
      <w:pPr>
        <w:keepNext/>
        <w:keepLines/>
        <w:tabs>
          <w:tab w:val="left" w:pos="567"/>
        </w:tabs>
        <w:spacing w:after="0" w:line="240" w:lineRule="auto"/>
        <w:rPr>
          <w:rFonts w:ascii="TimesNewRomanPSMT" w:hAnsi="TimesNewRomanPSMT"/>
        </w:rPr>
      </w:pPr>
      <w:r w:rsidRPr="00A26BF7">
        <w:rPr>
          <w:rFonts w:ascii="Times New Roman" w:hAnsi="Times New Roman"/>
          <w:b/>
        </w:rPr>
        <w:t>Remifentanil Kabi sudėtis</w:t>
      </w:r>
    </w:p>
    <w:p w14:paraId="06C4B342" w14:textId="77777777" w:rsidR="001A5D3C" w:rsidRDefault="001A5D3C" w:rsidP="008363EB">
      <w:pPr>
        <w:pStyle w:val="Sraopastraipa"/>
        <w:keepNext/>
        <w:keepLines/>
        <w:tabs>
          <w:tab w:val="left" w:pos="567"/>
        </w:tabs>
        <w:spacing w:after="0" w:line="240" w:lineRule="auto"/>
        <w:ind w:left="567"/>
        <w:rPr>
          <w:rFonts w:ascii="Times New Roman" w:hAnsi="Times New Roman"/>
        </w:rPr>
      </w:pPr>
    </w:p>
    <w:p w14:paraId="056E9529" w14:textId="4C0C7D25" w:rsidR="00F06AD8" w:rsidRPr="008363EB" w:rsidRDefault="00F06AD8" w:rsidP="008363EB">
      <w:pPr>
        <w:pStyle w:val="Sraopastraipa"/>
        <w:keepNext/>
        <w:keepLines/>
        <w:numPr>
          <w:ilvl w:val="0"/>
          <w:numId w:val="21"/>
        </w:numPr>
        <w:tabs>
          <w:tab w:val="left" w:pos="567"/>
        </w:tabs>
        <w:spacing w:after="0" w:line="240" w:lineRule="auto"/>
        <w:ind w:left="567" w:hanging="567"/>
        <w:rPr>
          <w:rFonts w:ascii="Times New Roman" w:hAnsi="Times New Roman"/>
        </w:rPr>
      </w:pPr>
      <w:r w:rsidRPr="008363EB">
        <w:rPr>
          <w:rFonts w:ascii="Times New Roman" w:hAnsi="Times New Roman"/>
        </w:rPr>
        <w:t>Veiklioji medžiaga yra remifentanilis. Kiekviename flakone yra 1</w:t>
      </w:r>
      <w:r w:rsidR="00FC1AF9" w:rsidRPr="008363EB">
        <w:rPr>
          <w:rFonts w:ascii="Times New Roman" w:eastAsia="Times New Roman" w:hAnsi="Times New Roman"/>
          <w:lang w:eastAsia="lt-LT"/>
        </w:rPr>
        <w:t> </w:t>
      </w:r>
      <w:r w:rsidR="00FC1AF9" w:rsidRPr="008363EB">
        <w:rPr>
          <w:rFonts w:ascii="Times New Roman" w:hAnsi="Times New Roman"/>
        </w:rPr>
        <w:t>mg</w:t>
      </w:r>
      <w:r w:rsidRPr="008363EB">
        <w:rPr>
          <w:rFonts w:ascii="Times New Roman" w:hAnsi="Times New Roman"/>
        </w:rPr>
        <w:t>, 2</w:t>
      </w:r>
      <w:r w:rsidR="00FC1AF9" w:rsidRPr="008363EB">
        <w:rPr>
          <w:rFonts w:ascii="Times New Roman" w:eastAsia="Times New Roman" w:hAnsi="Times New Roman"/>
          <w:lang w:eastAsia="lt-LT"/>
        </w:rPr>
        <w:t> </w:t>
      </w:r>
      <w:r w:rsidR="00FC1AF9" w:rsidRPr="008363EB">
        <w:rPr>
          <w:rFonts w:ascii="Times New Roman" w:hAnsi="Times New Roman"/>
        </w:rPr>
        <w:t>mg</w:t>
      </w:r>
      <w:r w:rsidRPr="008363EB">
        <w:rPr>
          <w:rFonts w:ascii="Times New Roman" w:hAnsi="Times New Roman"/>
        </w:rPr>
        <w:t xml:space="preserve"> arba 5</w:t>
      </w:r>
      <w:r w:rsidR="00FC1AF9" w:rsidRPr="008363EB">
        <w:rPr>
          <w:rFonts w:ascii="Times New Roman" w:eastAsia="Times New Roman" w:hAnsi="Times New Roman"/>
          <w:lang w:eastAsia="lt-LT"/>
        </w:rPr>
        <w:t> </w:t>
      </w:r>
      <w:r w:rsidR="00FC1AF9" w:rsidRPr="008363EB">
        <w:rPr>
          <w:rFonts w:ascii="Times New Roman" w:hAnsi="Times New Roman"/>
        </w:rPr>
        <w:t>mg</w:t>
      </w:r>
      <w:r w:rsidRPr="008363EB">
        <w:rPr>
          <w:rFonts w:ascii="Times New Roman" w:hAnsi="Times New Roman"/>
        </w:rPr>
        <w:t xml:space="preserve"> remifentanilio (hidrochlorido pavidalu). Ištirpinus taip, kaip nurodyta, kiekviename tirpalo mililitre yra 1</w:t>
      </w:r>
      <w:r w:rsidR="00FC1AF9" w:rsidRPr="008363EB">
        <w:rPr>
          <w:rFonts w:ascii="Times New Roman" w:eastAsia="Times New Roman" w:hAnsi="Times New Roman"/>
          <w:lang w:eastAsia="lt-LT"/>
        </w:rPr>
        <w:t> </w:t>
      </w:r>
      <w:r w:rsidR="00FC1AF9" w:rsidRPr="008363EB">
        <w:rPr>
          <w:rFonts w:ascii="Times New Roman" w:hAnsi="Times New Roman"/>
        </w:rPr>
        <w:t>mg</w:t>
      </w:r>
      <w:r w:rsidRPr="008363EB">
        <w:rPr>
          <w:rFonts w:ascii="Times New Roman" w:hAnsi="Times New Roman"/>
        </w:rPr>
        <w:t xml:space="preserve"> remifentanilio.</w:t>
      </w:r>
    </w:p>
    <w:p w14:paraId="7E5CFD57" w14:textId="1629C0F0" w:rsidR="00F06AD8" w:rsidRPr="008363EB" w:rsidRDefault="00F06AD8" w:rsidP="008363EB">
      <w:pPr>
        <w:pStyle w:val="Sraopastraipa"/>
        <w:numPr>
          <w:ilvl w:val="0"/>
          <w:numId w:val="21"/>
        </w:numPr>
        <w:tabs>
          <w:tab w:val="left" w:pos="567"/>
        </w:tabs>
        <w:spacing w:after="0" w:line="240" w:lineRule="auto"/>
        <w:ind w:left="567" w:hanging="567"/>
        <w:jc w:val="both"/>
        <w:rPr>
          <w:rFonts w:ascii="Times New Roman" w:hAnsi="Times New Roman"/>
        </w:rPr>
      </w:pPr>
      <w:r w:rsidRPr="008363EB">
        <w:rPr>
          <w:rFonts w:ascii="Times New Roman" w:hAnsi="Times New Roman"/>
        </w:rPr>
        <w:t>Pagalbinės medžiagos yra glicinas ir vandenilio chlorido rūgštis.</w:t>
      </w:r>
    </w:p>
    <w:p w14:paraId="506FDC54" w14:textId="77777777" w:rsidR="00F06AD8" w:rsidRPr="00A26BF7" w:rsidRDefault="00F06AD8" w:rsidP="00A26BF7">
      <w:pPr>
        <w:tabs>
          <w:tab w:val="left" w:pos="567"/>
        </w:tabs>
        <w:spacing w:after="0" w:line="240" w:lineRule="auto"/>
        <w:jc w:val="both"/>
        <w:rPr>
          <w:rFonts w:ascii="Times New Roman" w:hAnsi="Times New Roman"/>
        </w:rPr>
      </w:pPr>
    </w:p>
    <w:p w14:paraId="6E6467BE" w14:textId="77777777" w:rsidR="00F06AD8" w:rsidRPr="00A26BF7" w:rsidRDefault="00F06AD8" w:rsidP="00A26BF7">
      <w:pPr>
        <w:keepNext/>
        <w:tabs>
          <w:tab w:val="left" w:pos="567"/>
        </w:tabs>
        <w:spacing w:after="0" w:line="240" w:lineRule="auto"/>
        <w:rPr>
          <w:rFonts w:ascii="Times New Roman" w:hAnsi="Times New Roman"/>
          <w:b/>
        </w:rPr>
      </w:pPr>
      <w:r w:rsidRPr="00A26BF7">
        <w:rPr>
          <w:rFonts w:ascii="Times New Roman" w:hAnsi="Times New Roman"/>
          <w:b/>
        </w:rPr>
        <w:t>Remifentanil Kabi išvaizda ir kiekis pakuotėje</w:t>
      </w:r>
    </w:p>
    <w:p w14:paraId="1CECCD13" w14:textId="77777777" w:rsidR="00F06AD8" w:rsidRPr="00A26BF7" w:rsidRDefault="00F06AD8" w:rsidP="00A26BF7">
      <w:pPr>
        <w:tabs>
          <w:tab w:val="left" w:pos="567"/>
        </w:tabs>
        <w:spacing w:after="0" w:line="240" w:lineRule="auto"/>
        <w:rPr>
          <w:rFonts w:ascii="Times New Roman" w:hAnsi="Times New Roman"/>
        </w:rPr>
      </w:pPr>
      <w:r w:rsidRPr="00A26BF7">
        <w:rPr>
          <w:rFonts w:ascii="Times New Roman" w:hAnsi="Times New Roman"/>
        </w:rPr>
        <w:t>Remifentanil Kabi yra balti, balkšvi arba gelsvi milteliai, skirti injekcinio ar infuzinio tirpalo koncentratui. Milteliai tiekiami bespalvio stiklo flakonais.</w:t>
      </w:r>
    </w:p>
    <w:p w14:paraId="43841EDB" w14:textId="77777777" w:rsidR="00F06AD8" w:rsidRPr="00A26BF7" w:rsidRDefault="00F06AD8" w:rsidP="00A26BF7">
      <w:pPr>
        <w:tabs>
          <w:tab w:val="left" w:pos="567"/>
        </w:tabs>
        <w:spacing w:after="0" w:line="240" w:lineRule="auto"/>
        <w:rPr>
          <w:rFonts w:ascii="TimesNewRomanPSMT" w:hAnsi="TimesNewRomanPSMT"/>
        </w:rPr>
      </w:pPr>
    </w:p>
    <w:p w14:paraId="3EA07FF1" w14:textId="77777777" w:rsidR="00F06AD8" w:rsidRPr="00A26BF7" w:rsidRDefault="00F06AD8" w:rsidP="0049262A">
      <w:pPr>
        <w:tabs>
          <w:tab w:val="left" w:pos="567"/>
        </w:tabs>
        <w:spacing w:after="0" w:line="240" w:lineRule="auto"/>
        <w:rPr>
          <w:rFonts w:ascii="Times New Roman" w:hAnsi="Times New Roman"/>
          <w:i/>
        </w:rPr>
      </w:pPr>
      <w:r w:rsidRPr="00A26BF7">
        <w:rPr>
          <w:rFonts w:ascii="Times New Roman" w:hAnsi="Times New Roman"/>
          <w:i/>
        </w:rPr>
        <w:t>Pakuotė</w:t>
      </w:r>
    </w:p>
    <w:p w14:paraId="2E5905DC" w14:textId="77777777" w:rsidR="00F06AD8" w:rsidRPr="00A26BF7" w:rsidRDefault="00F06AD8" w:rsidP="0049262A">
      <w:pPr>
        <w:tabs>
          <w:tab w:val="left" w:pos="567"/>
        </w:tabs>
        <w:spacing w:after="0" w:line="240" w:lineRule="auto"/>
        <w:rPr>
          <w:rFonts w:ascii="Times New Roman" w:hAnsi="Times New Roman"/>
          <w:b/>
        </w:rPr>
      </w:pPr>
      <w:r w:rsidRPr="00A26BF7">
        <w:rPr>
          <w:rFonts w:ascii="Times New Roman" w:hAnsi="Times New Roman"/>
        </w:rPr>
        <w:t>Remifentanil Kabi 1</w:t>
      </w:r>
      <w:r w:rsidR="00FC1AF9" w:rsidRPr="00A26BF7">
        <w:rPr>
          <w:rFonts w:ascii="Times New Roman" w:hAnsi="Times New Roman"/>
        </w:rPr>
        <w:t> mg</w:t>
      </w:r>
      <w:r w:rsidRPr="00A26BF7">
        <w:rPr>
          <w:rFonts w:ascii="Times New Roman" w:hAnsi="Times New Roman"/>
        </w:rPr>
        <w:t xml:space="preserve"> milteliai injekcinio ar infuzinio tirpalo koncentratui yra tiekiamas kartoninėje dėžutėje, kurioje yra 1 arba 5 flakonai.</w:t>
      </w:r>
    </w:p>
    <w:p w14:paraId="2842A370" w14:textId="77777777" w:rsidR="00F06AD8" w:rsidRPr="00A26BF7" w:rsidRDefault="00F06AD8" w:rsidP="008245B4">
      <w:pPr>
        <w:tabs>
          <w:tab w:val="left" w:pos="567"/>
        </w:tabs>
        <w:spacing w:after="0" w:line="240" w:lineRule="auto"/>
        <w:rPr>
          <w:rFonts w:ascii="Times New Roman" w:hAnsi="Times New Roman"/>
          <w:b/>
        </w:rPr>
      </w:pPr>
      <w:r w:rsidRPr="00A26BF7">
        <w:rPr>
          <w:rFonts w:ascii="Times New Roman" w:hAnsi="Times New Roman"/>
        </w:rPr>
        <w:t>Remifentanil Kabi 2</w:t>
      </w:r>
      <w:r w:rsidR="00FC1AF9" w:rsidRPr="00A26BF7">
        <w:rPr>
          <w:rFonts w:ascii="Times New Roman" w:hAnsi="Times New Roman"/>
        </w:rPr>
        <w:t> mg</w:t>
      </w:r>
      <w:r w:rsidRPr="00A26BF7">
        <w:rPr>
          <w:rFonts w:ascii="Times New Roman" w:hAnsi="Times New Roman"/>
        </w:rPr>
        <w:t xml:space="preserve"> milteliai injekcinio ar infuzinio tirpalo koncentratui yra tiekiamas kartoninėje dėžutėje, kurioje yra 1 arba 5 flakonai.</w:t>
      </w:r>
    </w:p>
    <w:p w14:paraId="1F84C35A" w14:textId="77777777" w:rsidR="00F06AD8" w:rsidRPr="00A26BF7" w:rsidRDefault="00F06AD8" w:rsidP="00A26BF7">
      <w:pPr>
        <w:tabs>
          <w:tab w:val="left" w:pos="567"/>
        </w:tabs>
        <w:spacing w:after="0" w:line="240" w:lineRule="auto"/>
        <w:rPr>
          <w:rFonts w:ascii="Times New Roman" w:hAnsi="Times New Roman"/>
          <w:b/>
        </w:rPr>
      </w:pPr>
      <w:r w:rsidRPr="00A26BF7">
        <w:rPr>
          <w:rFonts w:ascii="Times New Roman" w:hAnsi="Times New Roman"/>
        </w:rPr>
        <w:t>Remifentanil Kabi 5</w:t>
      </w:r>
      <w:r w:rsidR="00FC1AF9" w:rsidRPr="00A26BF7">
        <w:rPr>
          <w:rFonts w:ascii="Times New Roman" w:hAnsi="Times New Roman"/>
        </w:rPr>
        <w:t> mg</w:t>
      </w:r>
      <w:r w:rsidRPr="00A26BF7">
        <w:rPr>
          <w:rFonts w:ascii="Times New Roman" w:hAnsi="Times New Roman"/>
        </w:rPr>
        <w:t xml:space="preserve"> milteliai injekcinio ar infuzinio tirpalo koncentratui yra tiekiamas kartoninėje dėžutėje, kurioje yra 1 arba 5 flakonai.</w:t>
      </w:r>
    </w:p>
    <w:p w14:paraId="434707FF" w14:textId="77777777" w:rsidR="00F06AD8" w:rsidRPr="00A26BF7" w:rsidRDefault="00F06AD8" w:rsidP="00A26BF7">
      <w:pPr>
        <w:spacing w:after="0" w:line="240" w:lineRule="auto"/>
        <w:rPr>
          <w:rFonts w:ascii="Times New Roman" w:hAnsi="Times New Roman"/>
        </w:rPr>
      </w:pPr>
    </w:p>
    <w:p w14:paraId="170A933D" w14:textId="77777777" w:rsidR="00F06AD8" w:rsidRPr="00A26BF7" w:rsidRDefault="00F06AD8" w:rsidP="00A26BF7">
      <w:pPr>
        <w:spacing w:after="0" w:line="240" w:lineRule="auto"/>
        <w:rPr>
          <w:rFonts w:ascii="Times New Roman" w:hAnsi="Times New Roman"/>
        </w:rPr>
      </w:pPr>
      <w:r w:rsidRPr="00A26BF7">
        <w:rPr>
          <w:rFonts w:ascii="Times New Roman" w:hAnsi="Times New Roman"/>
        </w:rPr>
        <w:t>Gali būti tiekiamos ne visų dydžių pakuotės.</w:t>
      </w:r>
    </w:p>
    <w:p w14:paraId="0BBF3739" w14:textId="77777777" w:rsidR="00F06AD8" w:rsidRPr="00A26BF7" w:rsidRDefault="00F06AD8" w:rsidP="00A26BF7">
      <w:pPr>
        <w:spacing w:after="0" w:line="240" w:lineRule="auto"/>
        <w:rPr>
          <w:rFonts w:ascii="Times New Roman" w:hAnsi="Times New Roman"/>
        </w:rPr>
      </w:pPr>
    </w:p>
    <w:p w14:paraId="41B631B1" w14:textId="77777777" w:rsidR="00F06AD8" w:rsidRPr="00A26BF7" w:rsidRDefault="003753C8" w:rsidP="00A26BF7">
      <w:pPr>
        <w:spacing w:after="0" w:line="240" w:lineRule="auto"/>
        <w:rPr>
          <w:rFonts w:ascii="Times New Roman" w:hAnsi="Times New Roman"/>
          <w:b/>
        </w:rPr>
      </w:pPr>
      <w:r w:rsidRPr="0056524E">
        <w:rPr>
          <w:rFonts w:ascii="Times New Roman" w:eastAsia="Times New Roman" w:hAnsi="Times New Roman"/>
          <w:b/>
          <w:lang w:eastAsia="lt-LT"/>
        </w:rPr>
        <w:t>Registruotojas</w:t>
      </w:r>
      <w:r w:rsidRPr="00A26BF7">
        <w:rPr>
          <w:rFonts w:ascii="Times New Roman" w:hAnsi="Times New Roman"/>
          <w:b/>
        </w:rPr>
        <w:t xml:space="preserve"> </w:t>
      </w:r>
      <w:r w:rsidR="00F06AD8" w:rsidRPr="00A26BF7">
        <w:rPr>
          <w:rFonts w:ascii="Times New Roman" w:hAnsi="Times New Roman"/>
          <w:b/>
        </w:rPr>
        <w:t>ir gamintojas</w:t>
      </w:r>
    </w:p>
    <w:p w14:paraId="059D1EAF" w14:textId="77777777" w:rsidR="00F06AD8" w:rsidRPr="00A26BF7" w:rsidRDefault="00F06AD8" w:rsidP="00A26BF7">
      <w:pPr>
        <w:tabs>
          <w:tab w:val="left" w:pos="567"/>
        </w:tabs>
        <w:spacing w:after="0" w:line="240" w:lineRule="auto"/>
        <w:rPr>
          <w:rFonts w:ascii="Times New Roman" w:hAnsi="Times New Roman"/>
        </w:rPr>
      </w:pPr>
    </w:p>
    <w:p w14:paraId="77AEC8B5" w14:textId="77777777" w:rsidR="00F06AD8" w:rsidRPr="0056524E" w:rsidRDefault="003753C8" w:rsidP="00F06AD8">
      <w:pPr>
        <w:tabs>
          <w:tab w:val="left" w:pos="567"/>
        </w:tabs>
        <w:spacing w:after="0" w:line="240" w:lineRule="auto"/>
        <w:rPr>
          <w:rFonts w:ascii="Times New Roman" w:eastAsia="Times New Roman" w:hAnsi="Times New Roman"/>
          <w:i/>
          <w:lang w:eastAsia="lt-LT"/>
        </w:rPr>
      </w:pPr>
      <w:r w:rsidRPr="0056524E">
        <w:rPr>
          <w:rFonts w:ascii="Times New Roman" w:eastAsia="Times New Roman" w:hAnsi="Times New Roman"/>
          <w:i/>
          <w:lang w:eastAsia="lt-LT"/>
        </w:rPr>
        <w:t>Registruotojas</w:t>
      </w:r>
    </w:p>
    <w:p w14:paraId="0756BD3F" w14:textId="77777777" w:rsidR="00F06AD8" w:rsidRPr="00A26BF7" w:rsidRDefault="00F06AD8" w:rsidP="0049262A">
      <w:pPr>
        <w:tabs>
          <w:tab w:val="left" w:pos="567"/>
        </w:tabs>
        <w:spacing w:after="0" w:line="260" w:lineRule="exact"/>
        <w:rPr>
          <w:rFonts w:ascii="Times New Roman" w:hAnsi="Times New Roman"/>
        </w:rPr>
      </w:pPr>
      <w:r w:rsidRPr="00A26BF7">
        <w:rPr>
          <w:rFonts w:ascii="Times New Roman" w:hAnsi="Times New Roman"/>
        </w:rPr>
        <w:t>Fresenius Kabi Polska Sp. z o.o.</w:t>
      </w:r>
    </w:p>
    <w:p w14:paraId="25A6C62C" w14:textId="77777777" w:rsidR="00F06AD8" w:rsidRPr="00A26BF7" w:rsidRDefault="00F06AD8" w:rsidP="0049262A">
      <w:pPr>
        <w:tabs>
          <w:tab w:val="left" w:pos="567"/>
        </w:tabs>
        <w:spacing w:after="0" w:line="260" w:lineRule="exact"/>
        <w:rPr>
          <w:rFonts w:ascii="Times New Roman" w:hAnsi="Times New Roman"/>
        </w:rPr>
      </w:pPr>
      <w:r w:rsidRPr="00A26BF7">
        <w:rPr>
          <w:rFonts w:ascii="Times New Roman" w:hAnsi="Times New Roman"/>
        </w:rPr>
        <w:t>Al. Jerozolimskie 134</w:t>
      </w:r>
    </w:p>
    <w:p w14:paraId="0A0D46E0" w14:textId="77777777" w:rsidR="00F06AD8" w:rsidRPr="00A26BF7" w:rsidRDefault="00F06AD8" w:rsidP="008245B4">
      <w:pPr>
        <w:tabs>
          <w:tab w:val="left" w:pos="567"/>
        </w:tabs>
        <w:spacing w:after="0" w:line="260" w:lineRule="exact"/>
        <w:rPr>
          <w:rFonts w:ascii="Times New Roman" w:hAnsi="Times New Roman"/>
        </w:rPr>
      </w:pPr>
      <w:r w:rsidRPr="00A26BF7">
        <w:rPr>
          <w:rFonts w:ascii="Times New Roman" w:hAnsi="Times New Roman"/>
        </w:rPr>
        <w:t>02-305 Warszawa</w:t>
      </w:r>
    </w:p>
    <w:p w14:paraId="3A64BE64" w14:textId="77777777" w:rsidR="00F06AD8" w:rsidRPr="00A26BF7" w:rsidRDefault="00F06AD8" w:rsidP="00A26BF7">
      <w:pPr>
        <w:tabs>
          <w:tab w:val="left" w:pos="567"/>
        </w:tabs>
        <w:spacing w:after="0" w:line="260" w:lineRule="exact"/>
        <w:rPr>
          <w:rFonts w:ascii="Times New Roman" w:hAnsi="Times New Roman"/>
        </w:rPr>
      </w:pPr>
      <w:r w:rsidRPr="00A26BF7">
        <w:rPr>
          <w:rFonts w:ascii="Times New Roman" w:hAnsi="Times New Roman"/>
        </w:rPr>
        <w:t>Lenkija</w:t>
      </w:r>
    </w:p>
    <w:p w14:paraId="45E8D2F3" w14:textId="77777777" w:rsidR="00F06AD8" w:rsidRPr="008363EB" w:rsidRDefault="00F06AD8" w:rsidP="00A26BF7">
      <w:pPr>
        <w:tabs>
          <w:tab w:val="left" w:pos="567"/>
        </w:tabs>
        <w:spacing w:after="0" w:line="240" w:lineRule="auto"/>
        <w:rPr>
          <w:rFonts w:ascii="Times New Roman" w:hAnsi="Times New Roman"/>
        </w:rPr>
      </w:pPr>
    </w:p>
    <w:p w14:paraId="0FF19F34" w14:textId="77777777" w:rsidR="00F06AD8" w:rsidRPr="00A26BF7" w:rsidRDefault="00F06AD8" w:rsidP="0049262A">
      <w:pPr>
        <w:spacing w:after="0" w:line="240" w:lineRule="auto"/>
        <w:rPr>
          <w:rFonts w:ascii="Times New Roman" w:hAnsi="Times New Roman"/>
          <w:i/>
        </w:rPr>
      </w:pPr>
      <w:r w:rsidRPr="00A26BF7">
        <w:rPr>
          <w:rFonts w:ascii="Times New Roman" w:hAnsi="Times New Roman"/>
          <w:i/>
        </w:rPr>
        <w:t>Gamintojas</w:t>
      </w:r>
    </w:p>
    <w:p w14:paraId="43754916" w14:textId="77777777" w:rsidR="00F06AD8" w:rsidRPr="00A26BF7" w:rsidRDefault="00F06AD8" w:rsidP="0049262A">
      <w:pPr>
        <w:spacing w:after="0" w:line="240" w:lineRule="auto"/>
        <w:rPr>
          <w:rFonts w:ascii="Times New Roman" w:hAnsi="Times New Roman"/>
        </w:rPr>
      </w:pPr>
      <w:r w:rsidRPr="00A26BF7">
        <w:rPr>
          <w:rFonts w:ascii="Times New Roman" w:hAnsi="Times New Roman"/>
        </w:rPr>
        <w:t>Fresenius Kabi Deutschland GmbH</w:t>
      </w:r>
    </w:p>
    <w:p w14:paraId="05819781" w14:textId="77777777" w:rsidR="00F06AD8" w:rsidRPr="00A26BF7" w:rsidRDefault="00F06AD8" w:rsidP="008245B4">
      <w:pPr>
        <w:spacing w:after="0" w:line="240" w:lineRule="auto"/>
        <w:rPr>
          <w:rFonts w:ascii="Times New Roman" w:hAnsi="Times New Roman"/>
        </w:rPr>
      </w:pPr>
      <w:r w:rsidRPr="00A26BF7">
        <w:rPr>
          <w:rFonts w:ascii="Times New Roman" w:hAnsi="Times New Roman"/>
        </w:rPr>
        <w:t xml:space="preserve">D-61346 Bad Homburg v.d.H. </w:t>
      </w:r>
    </w:p>
    <w:p w14:paraId="579DE06A" w14:textId="77777777" w:rsidR="00F06AD8" w:rsidRPr="00A26BF7" w:rsidRDefault="00F06AD8" w:rsidP="00A26BF7">
      <w:pPr>
        <w:tabs>
          <w:tab w:val="left" w:pos="567"/>
        </w:tabs>
        <w:spacing w:after="0" w:line="240" w:lineRule="auto"/>
        <w:rPr>
          <w:rFonts w:ascii="Times New Roman" w:hAnsi="Times New Roman"/>
        </w:rPr>
      </w:pPr>
      <w:r w:rsidRPr="00A26BF7">
        <w:rPr>
          <w:rFonts w:ascii="Times New Roman" w:hAnsi="Times New Roman"/>
        </w:rPr>
        <w:t>Vokietija</w:t>
      </w:r>
    </w:p>
    <w:p w14:paraId="5EB73752" w14:textId="77777777" w:rsidR="00F06AD8" w:rsidRPr="00A26BF7" w:rsidRDefault="00F06AD8" w:rsidP="00A26BF7">
      <w:pPr>
        <w:spacing w:after="0" w:line="240" w:lineRule="auto"/>
        <w:rPr>
          <w:rFonts w:ascii="Times New Roman" w:hAnsi="Times New Roman"/>
        </w:rPr>
      </w:pPr>
    </w:p>
    <w:p w14:paraId="35D22573" w14:textId="5ADB6CD6" w:rsidR="00F06AD8" w:rsidRPr="00A26BF7" w:rsidRDefault="00F06AD8" w:rsidP="00A26BF7">
      <w:pPr>
        <w:spacing w:after="0" w:line="240" w:lineRule="auto"/>
        <w:rPr>
          <w:rFonts w:ascii="Times New Roman" w:hAnsi="Times New Roman"/>
        </w:rPr>
      </w:pPr>
      <w:r w:rsidRPr="00A26BF7">
        <w:rPr>
          <w:rFonts w:ascii="Times New Roman" w:hAnsi="Times New Roman"/>
        </w:rPr>
        <w:t xml:space="preserve">Jeigu apie šį vaistą norite sužinoti daugiau, kreipkitės į vietinį </w:t>
      </w:r>
      <w:r w:rsidR="003753C8" w:rsidRPr="0056524E">
        <w:rPr>
          <w:rFonts w:ascii="Times New Roman" w:eastAsia="Times New Roman" w:hAnsi="Times New Roman"/>
          <w:szCs w:val="20"/>
          <w:lang w:eastAsia="lt-LT"/>
        </w:rPr>
        <w:t>registruotojo</w:t>
      </w:r>
      <w:r w:rsidR="003753C8" w:rsidRPr="00A26BF7">
        <w:rPr>
          <w:rFonts w:ascii="Times New Roman" w:hAnsi="Times New Roman"/>
        </w:rPr>
        <w:t xml:space="preserve"> </w:t>
      </w:r>
      <w:r w:rsidRPr="00A26BF7">
        <w:rPr>
          <w:rFonts w:ascii="Times New Roman" w:hAnsi="Times New Roman"/>
        </w:rPr>
        <w:t>atstovą</w:t>
      </w:r>
      <w:r w:rsidR="006D4216">
        <w:rPr>
          <w:rFonts w:ascii="Times New Roman" w:hAnsi="Times New Roman"/>
        </w:rPr>
        <w:t>:</w:t>
      </w:r>
    </w:p>
    <w:p w14:paraId="59F36C64" w14:textId="77777777" w:rsidR="00F06AD8" w:rsidRPr="00A26BF7" w:rsidRDefault="00F06AD8" w:rsidP="00A26BF7">
      <w:pPr>
        <w:spacing w:after="0" w:line="240" w:lineRule="auto"/>
        <w:rPr>
          <w:rFonts w:ascii="Times New Roman" w:hAnsi="Times New Roman"/>
        </w:rPr>
      </w:pPr>
    </w:p>
    <w:tbl>
      <w:tblPr>
        <w:tblW w:w="7335" w:type="dxa"/>
        <w:tblInd w:w="-34" w:type="dxa"/>
        <w:tblLayout w:type="fixed"/>
        <w:tblLook w:val="04A0" w:firstRow="1" w:lastRow="0" w:firstColumn="1" w:lastColumn="0" w:noHBand="0" w:noVBand="1"/>
      </w:tblPr>
      <w:tblGrid>
        <w:gridCol w:w="7335"/>
      </w:tblGrid>
      <w:tr w:rsidR="00F06AD8" w:rsidRPr="0056524E" w14:paraId="67254FFC" w14:textId="77777777" w:rsidTr="00F926A4">
        <w:tc>
          <w:tcPr>
            <w:tcW w:w="7342" w:type="dxa"/>
            <w:hideMark/>
          </w:tcPr>
          <w:p w14:paraId="6A921A55" w14:textId="77777777" w:rsidR="00F06AD8" w:rsidRPr="00A26BF7" w:rsidRDefault="00F06AD8" w:rsidP="00A26BF7">
            <w:pPr>
              <w:tabs>
                <w:tab w:val="left" w:pos="567"/>
              </w:tabs>
              <w:spacing w:after="0" w:line="240" w:lineRule="auto"/>
              <w:rPr>
                <w:rFonts w:ascii="Times New Roman" w:hAnsi="Times New Roman"/>
              </w:rPr>
            </w:pPr>
            <w:r w:rsidRPr="00A26BF7">
              <w:rPr>
                <w:rFonts w:ascii="Times New Roman" w:hAnsi="Times New Roman"/>
              </w:rPr>
              <w:t>UAB „Fresenius Kabi Baltics“</w:t>
            </w:r>
          </w:p>
          <w:p w14:paraId="7E1E12EB" w14:textId="77777777" w:rsidR="00681D15" w:rsidRDefault="005C374A" w:rsidP="00A26BF7">
            <w:pPr>
              <w:tabs>
                <w:tab w:val="left" w:pos="567"/>
              </w:tabs>
              <w:spacing w:after="0" w:line="240" w:lineRule="auto"/>
              <w:rPr>
                <w:rFonts w:ascii="Times New Roman" w:hAnsi="Times New Roman"/>
              </w:rPr>
            </w:pPr>
            <w:r w:rsidRPr="005C374A">
              <w:rPr>
                <w:rFonts w:ascii="Times New Roman" w:eastAsia="Times New Roman" w:hAnsi="Times New Roman"/>
                <w:lang w:eastAsia="lt-LT"/>
              </w:rPr>
              <w:t>J. Basanavičiaus</w:t>
            </w:r>
            <w:r w:rsidRPr="00A26BF7">
              <w:rPr>
                <w:rFonts w:ascii="Times New Roman" w:hAnsi="Times New Roman"/>
              </w:rPr>
              <w:t xml:space="preserve"> g. </w:t>
            </w:r>
            <w:r w:rsidRPr="005C374A">
              <w:rPr>
                <w:rFonts w:ascii="Times New Roman" w:eastAsia="Times New Roman" w:hAnsi="Times New Roman"/>
                <w:lang w:eastAsia="lt-LT"/>
              </w:rPr>
              <w:t>26</w:t>
            </w:r>
          </w:p>
          <w:p w14:paraId="02091F33" w14:textId="498E36CD" w:rsidR="00F06AD8" w:rsidRPr="00A26BF7" w:rsidRDefault="005C374A" w:rsidP="00A26BF7">
            <w:pPr>
              <w:tabs>
                <w:tab w:val="left" w:pos="567"/>
              </w:tabs>
              <w:spacing w:after="0" w:line="240" w:lineRule="auto"/>
              <w:rPr>
                <w:rFonts w:ascii="Times New Roman" w:hAnsi="Times New Roman"/>
              </w:rPr>
            </w:pPr>
            <w:r w:rsidRPr="005C374A">
              <w:rPr>
                <w:rFonts w:ascii="Times New Roman" w:eastAsia="Times New Roman" w:hAnsi="Times New Roman"/>
                <w:lang w:eastAsia="lt-LT"/>
              </w:rPr>
              <w:t>03244</w:t>
            </w:r>
            <w:r w:rsidR="00F06AD8" w:rsidRPr="00A26BF7">
              <w:rPr>
                <w:rFonts w:ascii="Times New Roman" w:hAnsi="Times New Roman"/>
              </w:rPr>
              <w:t xml:space="preserve"> Vilnius</w:t>
            </w:r>
          </w:p>
          <w:p w14:paraId="32FEA5B8" w14:textId="77777777" w:rsidR="00F06AD8" w:rsidRPr="00A26BF7" w:rsidRDefault="00F06AD8" w:rsidP="00A26BF7">
            <w:pPr>
              <w:tabs>
                <w:tab w:val="left" w:pos="567"/>
              </w:tabs>
              <w:spacing w:after="0" w:line="240" w:lineRule="auto"/>
              <w:rPr>
                <w:rFonts w:ascii="Times New Roman" w:hAnsi="Times New Roman"/>
              </w:rPr>
            </w:pPr>
            <w:r w:rsidRPr="00A26BF7">
              <w:rPr>
                <w:rFonts w:ascii="Times New Roman" w:hAnsi="Times New Roman"/>
              </w:rPr>
              <w:t>Lietuva</w:t>
            </w:r>
          </w:p>
          <w:p w14:paraId="6E28548B" w14:textId="6FD92F2F" w:rsidR="00F06AD8" w:rsidRPr="00A26BF7" w:rsidRDefault="00F06AD8" w:rsidP="00A26BF7">
            <w:pPr>
              <w:tabs>
                <w:tab w:val="left" w:pos="567"/>
              </w:tabs>
              <w:spacing w:after="0" w:line="240" w:lineRule="auto"/>
              <w:rPr>
                <w:rFonts w:ascii="Times New Roman" w:hAnsi="Times New Roman"/>
              </w:rPr>
            </w:pPr>
            <w:r w:rsidRPr="00A26BF7">
              <w:rPr>
                <w:rFonts w:ascii="Times New Roman" w:hAnsi="Times New Roman"/>
              </w:rPr>
              <w:t xml:space="preserve">Tel. </w:t>
            </w:r>
            <w:r w:rsidR="00681D15">
              <w:rPr>
                <w:rFonts w:ascii="Times New Roman" w:hAnsi="Times New Roman"/>
              </w:rPr>
              <w:t>(8</w:t>
            </w:r>
            <w:r w:rsidR="00CB6530" w:rsidRPr="00CB6530">
              <w:rPr>
                <w:rFonts w:ascii="Times New Roman" w:hAnsi="Times New Roman"/>
              </w:rPr>
              <w:t xml:space="preserve"> 5</w:t>
            </w:r>
            <w:r w:rsidR="00681D15">
              <w:rPr>
                <w:rFonts w:ascii="Times New Roman" w:hAnsi="Times New Roman"/>
              </w:rPr>
              <w:t xml:space="preserve">) </w:t>
            </w:r>
            <w:r w:rsidR="00CB6530" w:rsidRPr="00CB6530">
              <w:rPr>
                <w:rFonts w:ascii="Times New Roman" w:hAnsi="Times New Roman"/>
              </w:rPr>
              <w:t xml:space="preserve"> 252 3213</w:t>
            </w:r>
          </w:p>
          <w:p w14:paraId="1C403B08" w14:textId="13A3DA12" w:rsidR="00F06AD8" w:rsidRPr="00A26BF7" w:rsidRDefault="00F06AD8" w:rsidP="00A26BF7">
            <w:pPr>
              <w:tabs>
                <w:tab w:val="left" w:pos="567"/>
              </w:tabs>
              <w:spacing w:after="0" w:line="240" w:lineRule="auto"/>
              <w:rPr>
                <w:rFonts w:ascii="Times New Roman" w:hAnsi="Times New Roman"/>
              </w:rPr>
            </w:pPr>
            <w:r w:rsidRPr="00A26BF7">
              <w:rPr>
                <w:rFonts w:ascii="Times New Roman" w:hAnsi="Times New Roman"/>
              </w:rPr>
              <w:t xml:space="preserve">Faksas </w:t>
            </w:r>
            <w:r w:rsidR="00681D15">
              <w:rPr>
                <w:rFonts w:ascii="Times New Roman" w:hAnsi="Times New Roman"/>
              </w:rPr>
              <w:t>(8</w:t>
            </w:r>
            <w:r w:rsidRPr="00A26BF7">
              <w:rPr>
                <w:rFonts w:ascii="Times New Roman" w:hAnsi="Times New Roman"/>
              </w:rPr>
              <w:t xml:space="preserve"> 5</w:t>
            </w:r>
            <w:r w:rsidR="00681D15">
              <w:rPr>
                <w:rFonts w:ascii="Times New Roman" w:hAnsi="Times New Roman"/>
              </w:rPr>
              <w:t xml:space="preserve">)  </w:t>
            </w:r>
            <w:r w:rsidRPr="00A26BF7">
              <w:rPr>
                <w:rFonts w:ascii="Times New Roman" w:hAnsi="Times New Roman"/>
              </w:rPr>
              <w:t>260</w:t>
            </w:r>
            <w:r w:rsidR="00681D15">
              <w:rPr>
                <w:rFonts w:ascii="Times New Roman" w:hAnsi="Times New Roman"/>
              </w:rPr>
              <w:t xml:space="preserve"> </w:t>
            </w:r>
            <w:r w:rsidRPr="00A26BF7">
              <w:rPr>
                <w:rFonts w:ascii="Times New Roman" w:hAnsi="Times New Roman"/>
              </w:rPr>
              <w:t>8696</w:t>
            </w:r>
          </w:p>
        </w:tc>
      </w:tr>
    </w:tbl>
    <w:p w14:paraId="1D7A6B96" w14:textId="77777777" w:rsidR="00F06AD8" w:rsidRPr="00A26BF7" w:rsidRDefault="00F06AD8" w:rsidP="00A26BF7">
      <w:pPr>
        <w:keepNext/>
        <w:tabs>
          <w:tab w:val="left" w:pos="567"/>
        </w:tabs>
        <w:spacing w:after="0" w:line="240" w:lineRule="auto"/>
        <w:rPr>
          <w:rFonts w:ascii="TimesNewRomanPSMT" w:hAnsi="TimesNewRomanPSMT"/>
          <w:b/>
        </w:rPr>
      </w:pPr>
    </w:p>
    <w:p w14:paraId="7C7E28B0" w14:textId="77777777" w:rsidR="00F06AD8" w:rsidRPr="00A26BF7" w:rsidRDefault="003753C8" w:rsidP="0049262A">
      <w:pPr>
        <w:numPr>
          <w:ilvl w:val="12"/>
          <w:numId w:val="0"/>
        </w:numPr>
        <w:tabs>
          <w:tab w:val="left" w:pos="567"/>
        </w:tabs>
        <w:spacing w:after="0" w:line="260" w:lineRule="exact"/>
        <w:ind w:right="-2"/>
        <w:rPr>
          <w:rFonts w:ascii="Times New Roman" w:hAnsi="Times New Roman"/>
        </w:rPr>
      </w:pPr>
      <w:r w:rsidRPr="0056524E">
        <w:rPr>
          <w:rFonts w:ascii="Times New Roman" w:eastAsia="Times New Roman" w:hAnsi="Times New Roman"/>
          <w:b/>
          <w:snapToGrid w:val="0"/>
          <w:szCs w:val="20"/>
        </w:rPr>
        <w:t>Šis vaistas</w:t>
      </w:r>
      <w:r w:rsidRPr="00A26BF7">
        <w:rPr>
          <w:rFonts w:ascii="Times New Roman" w:hAnsi="Times New Roman"/>
          <w:b/>
        </w:rPr>
        <w:t xml:space="preserve"> EEE valstybėse narėse </w:t>
      </w:r>
      <w:r w:rsidRPr="0056524E">
        <w:rPr>
          <w:rFonts w:ascii="Times New Roman" w:eastAsia="Times New Roman" w:hAnsi="Times New Roman"/>
          <w:b/>
          <w:snapToGrid w:val="0"/>
          <w:szCs w:val="20"/>
        </w:rPr>
        <w:t>registruotas</w:t>
      </w:r>
      <w:r w:rsidRPr="00A26BF7">
        <w:rPr>
          <w:rFonts w:ascii="Times New Roman" w:hAnsi="Times New Roman"/>
          <w:b/>
        </w:rPr>
        <w:t xml:space="preserve"> </w:t>
      </w:r>
      <w:r w:rsidR="00F06AD8" w:rsidRPr="00A26BF7">
        <w:rPr>
          <w:rFonts w:ascii="Times New Roman" w:hAnsi="Times New Roman"/>
          <w:b/>
        </w:rPr>
        <w:t>tokiais pavadinimais</w:t>
      </w:r>
      <w:r w:rsidR="00F06AD8" w:rsidRPr="00A26BF7">
        <w:rPr>
          <w:rFonts w:ascii="Times New Roman" w:hAnsi="Times New Roman"/>
        </w:rPr>
        <w:t>:</w:t>
      </w:r>
    </w:p>
    <w:p w14:paraId="0EEBE7EB" w14:textId="77777777" w:rsidR="00F06AD8" w:rsidRPr="00A26BF7" w:rsidRDefault="00F06AD8" w:rsidP="0049262A">
      <w:pPr>
        <w:numPr>
          <w:ilvl w:val="12"/>
          <w:numId w:val="0"/>
        </w:numPr>
        <w:tabs>
          <w:tab w:val="left" w:pos="567"/>
        </w:tabs>
        <w:spacing w:after="0" w:line="260" w:lineRule="exact"/>
        <w:ind w:right="-2"/>
        <w:rPr>
          <w:rFonts w:ascii="Times New Roman" w:hAnsi="Times New Roman"/>
        </w:rPr>
      </w:pPr>
    </w:p>
    <w:tbl>
      <w:tblPr>
        <w:tblW w:w="9876" w:type="dxa"/>
        <w:tblInd w:w="55" w:type="dxa"/>
        <w:tblCellMar>
          <w:left w:w="70" w:type="dxa"/>
          <w:right w:w="70" w:type="dxa"/>
        </w:tblCellMar>
        <w:tblLook w:val="0000" w:firstRow="0" w:lastRow="0" w:firstColumn="0" w:lastColumn="0" w:noHBand="0" w:noVBand="0"/>
      </w:tblPr>
      <w:tblGrid>
        <w:gridCol w:w="1596"/>
        <w:gridCol w:w="8280"/>
      </w:tblGrid>
      <w:tr w:rsidR="0087490D" w:rsidRPr="0056524E" w14:paraId="69EBF3B1" w14:textId="77777777" w:rsidTr="0087490D">
        <w:trPr>
          <w:trHeight w:val="330"/>
        </w:trPr>
        <w:tc>
          <w:tcPr>
            <w:tcW w:w="1596" w:type="dxa"/>
            <w:tcBorders>
              <w:top w:val="single" w:sz="6" w:space="0" w:color="auto"/>
              <w:left w:val="single" w:sz="4" w:space="0" w:color="auto"/>
              <w:bottom w:val="single" w:sz="6" w:space="0" w:color="auto"/>
              <w:right w:val="single" w:sz="6" w:space="0" w:color="auto"/>
            </w:tcBorders>
          </w:tcPr>
          <w:p w14:paraId="0B2CDF24" w14:textId="77777777" w:rsidR="00F06AD8" w:rsidRPr="00A26BF7" w:rsidRDefault="00F06AD8" w:rsidP="0049262A">
            <w:pPr>
              <w:spacing w:after="0" w:line="240" w:lineRule="auto"/>
              <w:rPr>
                <w:rFonts w:ascii="Times New Roman" w:hAnsi="Times New Roman"/>
              </w:rPr>
            </w:pPr>
            <w:r w:rsidRPr="00A26BF7">
              <w:rPr>
                <w:rFonts w:ascii="Times New Roman" w:hAnsi="Times New Roman"/>
              </w:rPr>
              <w:t>Airija, Malta,</w:t>
            </w:r>
            <w:r w:rsidRPr="00A26BF7">
              <w:rPr>
                <w:rFonts w:ascii="Times New Roman" w:hAnsi="Times New Roman"/>
              </w:rPr>
              <w:br/>
              <w:t>Jungtinė Karalystė</w:t>
            </w:r>
          </w:p>
        </w:tc>
        <w:tc>
          <w:tcPr>
            <w:tcW w:w="8280" w:type="dxa"/>
            <w:tcBorders>
              <w:top w:val="single" w:sz="6" w:space="0" w:color="auto"/>
              <w:left w:val="single" w:sz="6" w:space="0" w:color="auto"/>
              <w:bottom w:val="single" w:sz="6" w:space="0" w:color="auto"/>
              <w:right w:val="single" w:sz="4" w:space="0" w:color="auto"/>
            </w:tcBorders>
            <w:noWrap/>
          </w:tcPr>
          <w:p w14:paraId="53792777" w14:textId="77777777" w:rsidR="00F06AD8" w:rsidRPr="00A26BF7" w:rsidRDefault="00F06AD8" w:rsidP="008245B4">
            <w:pPr>
              <w:spacing w:after="0" w:line="240" w:lineRule="auto"/>
              <w:rPr>
                <w:rFonts w:ascii="Times New Roman" w:hAnsi="Times New Roman"/>
              </w:rPr>
            </w:pPr>
            <w:r w:rsidRPr="00A26BF7">
              <w:rPr>
                <w:rFonts w:ascii="Times New Roman" w:hAnsi="Times New Roman"/>
              </w:rPr>
              <w:t>Remifentanil 1</w:t>
            </w:r>
            <w:r w:rsidR="00FC1AF9" w:rsidRPr="0056524E">
              <w:rPr>
                <w:rFonts w:ascii="Times New Roman" w:eastAsia="Times New Roman" w:hAnsi="Times New Roman"/>
                <w:lang w:eastAsia="lt-LT"/>
              </w:rPr>
              <w:t> </w:t>
            </w:r>
            <w:r w:rsidR="00FC1AF9" w:rsidRPr="00A26BF7">
              <w:rPr>
                <w:rFonts w:ascii="Times New Roman" w:hAnsi="Times New Roman"/>
              </w:rPr>
              <w:t>mg</w:t>
            </w:r>
            <w:r w:rsidRPr="00A26BF7">
              <w:rPr>
                <w:rFonts w:ascii="Times New Roman" w:hAnsi="Times New Roman"/>
              </w:rPr>
              <w:t xml:space="preserve"> (2</w:t>
            </w:r>
            <w:r w:rsidR="00FC1AF9" w:rsidRPr="0056524E">
              <w:rPr>
                <w:rFonts w:ascii="Times New Roman" w:eastAsia="Times New Roman" w:hAnsi="Times New Roman"/>
                <w:lang w:eastAsia="lt-LT"/>
              </w:rPr>
              <w:t> </w:t>
            </w:r>
            <w:r w:rsidR="00FC1AF9" w:rsidRPr="00A26BF7">
              <w:rPr>
                <w:rFonts w:ascii="Times New Roman" w:hAnsi="Times New Roman"/>
              </w:rPr>
              <w:t>mg</w:t>
            </w:r>
            <w:r w:rsidRPr="00A26BF7">
              <w:rPr>
                <w:rFonts w:ascii="Times New Roman" w:hAnsi="Times New Roman"/>
              </w:rPr>
              <w:t>, 5</w:t>
            </w:r>
            <w:r w:rsidR="00FC1AF9" w:rsidRPr="0056524E">
              <w:rPr>
                <w:rFonts w:ascii="Times New Roman" w:eastAsia="Times New Roman" w:hAnsi="Times New Roman"/>
                <w:lang w:eastAsia="lt-LT"/>
              </w:rPr>
              <w:t> </w:t>
            </w:r>
            <w:r w:rsidR="00FC1AF9" w:rsidRPr="00A26BF7">
              <w:rPr>
                <w:rFonts w:ascii="Times New Roman" w:hAnsi="Times New Roman"/>
              </w:rPr>
              <w:t>mg</w:t>
            </w:r>
            <w:r w:rsidRPr="00A26BF7">
              <w:rPr>
                <w:rFonts w:ascii="Times New Roman" w:hAnsi="Times New Roman"/>
              </w:rPr>
              <w:t>) powder for concentrate for solution for injection or infusion</w:t>
            </w:r>
          </w:p>
        </w:tc>
      </w:tr>
      <w:tr w:rsidR="0087490D" w:rsidRPr="0056524E" w14:paraId="26EFB34D" w14:textId="77777777" w:rsidTr="0087490D">
        <w:trPr>
          <w:trHeight w:val="330"/>
        </w:trPr>
        <w:tc>
          <w:tcPr>
            <w:tcW w:w="1596" w:type="dxa"/>
            <w:tcBorders>
              <w:top w:val="single" w:sz="6" w:space="0" w:color="auto"/>
              <w:left w:val="single" w:sz="4" w:space="0" w:color="auto"/>
              <w:bottom w:val="single" w:sz="6" w:space="0" w:color="auto"/>
              <w:right w:val="single" w:sz="6" w:space="0" w:color="auto"/>
            </w:tcBorders>
          </w:tcPr>
          <w:p w14:paraId="1BF0C9FC" w14:textId="77777777" w:rsidR="00F06AD8" w:rsidRPr="00A26BF7" w:rsidRDefault="00F06AD8" w:rsidP="0049262A">
            <w:pPr>
              <w:spacing w:after="0" w:line="240" w:lineRule="auto"/>
              <w:rPr>
                <w:rFonts w:ascii="Times New Roman" w:hAnsi="Times New Roman"/>
              </w:rPr>
            </w:pPr>
            <w:r w:rsidRPr="00A26BF7">
              <w:rPr>
                <w:rFonts w:ascii="Times New Roman" w:hAnsi="Times New Roman"/>
              </w:rPr>
              <w:t>Vokietija</w:t>
            </w:r>
            <w:r w:rsidR="003A5B57" w:rsidRPr="0056524E">
              <w:rPr>
                <w:rFonts w:ascii="Times New Roman" w:eastAsia="Times New Roman" w:hAnsi="Times New Roman"/>
                <w:lang w:eastAsia="lt-LT"/>
              </w:rPr>
              <w:t>, Austrija</w:t>
            </w:r>
          </w:p>
        </w:tc>
        <w:tc>
          <w:tcPr>
            <w:tcW w:w="8280" w:type="dxa"/>
            <w:tcBorders>
              <w:top w:val="single" w:sz="6" w:space="0" w:color="auto"/>
              <w:left w:val="single" w:sz="6" w:space="0" w:color="auto"/>
              <w:bottom w:val="single" w:sz="6" w:space="0" w:color="auto"/>
              <w:right w:val="single" w:sz="4" w:space="0" w:color="auto"/>
            </w:tcBorders>
            <w:noWrap/>
          </w:tcPr>
          <w:p w14:paraId="7F81859C" w14:textId="77777777" w:rsidR="00F06AD8" w:rsidRPr="00A26BF7" w:rsidRDefault="00F06AD8" w:rsidP="0049262A">
            <w:pPr>
              <w:spacing w:after="0" w:line="240" w:lineRule="auto"/>
              <w:rPr>
                <w:rFonts w:ascii="Times New Roman" w:hAnsi="Times New Roman"/>
              </w:rPr>
            </w:pPr>
            <w:r w:rsidRPr="00A26BF7">
              <w:rPr>
                <w:rFonts w:ascii="Times New Roman" w:hAnsi="Times New Roman"/>
              </w:rPr>
              <w:t>Remifentanil Kabi 1</w:t>
            </w:r>
            <w:r w:rsidR="00FC1AF9" w:rsidRPr="0056524E">
              <w:rPr>
                <w:rFonts w:ascii="Times New Roman" w:eastAsia="Times New Roman" w:hAnsi="Times New Roman"/>
                <w:szCs w:val="20"/>
                <w:lang w:eastAsia="lt-LT"/>
              </w:rPr>
              <w:t> </w:t>
            </w:r>
            <w:r w:rsidR="00FC1AF9" w:rsidRPr="00A26BF7">
              <w:rPr>
                <w:rFonts w:ascii="Times New Roman" w:hAnsi="Times New Roman"/>
              </w:rPr>
              <w:t>mg</w:t>
            </w:r>
            <w:r w:rsidRPr="00A26BF7">
              <w:rPr>
                <w:rFonts w:ascii="Times New Roman" w:hAnsi="Times New Roman"/>
              </w:rPr>
              <w:t xml:space="preserve"> (2mg, 5</w:t>
            </w:r>
            <w:r w:rsidR="00FC1AF9" w:rsidRPr="0056524E">
              <w:rPr>
                <w:rFonts w:ascii="Times New Roman" w:eastAsia="Times New Roman" w:hAnsi="Times New Roman"/>
                <w:lang w:eastAsia="lt-LT"/>
              </w:rPr>
              <w:t> </w:t>
            </w:r>
            <w:r w:rsidR="00FC1AF9" w:rsidRPr="00A26BF7">
              <w:rPr>
                <w:rFonts w:ascii="Times New Roman" w:hAnsi="Times New Roman"/>
              </w:rPr>
              <w:t>mg</w:t>
            </w:r>
            <w:r w:rsidRPr="00A26BF7">
              <w:rPr>
                <w:rFonts w:ascii="Times New Roman" w:hAnsi="Times New Roman"/>
              </w:rPr>
              <w:t>) Pulver zur Herstellung eines Konzentrats für eine Injektions- oder Infusionslösung</w:t>
            </w:r>
          </w:p>
        </w:tc>
      </w:tr>
      <w:tr w:rsidR="0087490D" w:rsidRPr="0056524E" w14:paraId="12A97C9D" w14:textId="77777777" w:rsidTr="0087490D">
        <w:trPr>
          <w:trHeight w:val="330"/>
        </w:trPr>
        <w:tc>
          <w:tcPr>
            <w:tcW w:w="1596" w:type="dxa"/>
            <w:tcBorders>
              <w:top w:val="single" w:sz="6" w:space="0" w:color="auto"/>
              <w:left w:val="single" w:sz="4" w:space="0" w:color="auto"/>
              <w:bottom w:val="single" w:sz="6" w:space="0" w:color="auto"/>
              <w:right w:val="single" w:sz="6" w:space="0" w:color="auto"/>
            </w:tcBorders>
          </w:tcPr>
          <w:p w14:paraId="54BE4DBD" w14:textId="77777777" w:rsidR="00F06AD8" w:rsidRPr="00A26BF7" w:rsidRDefault="00F06AD8" w:rsidP="0049262A">
            <w:pPr>
              <w:spacing w:after="0" w:line="240" w:lineRule="auto"/>
              <w:rPr>
                <w:rFonts w:ascii="Times New Roman" w:hAnsi="Times New Roman"/>
              </w:rPr>
            </w:pPr>
            <w:r w:rsidRPr="00A26BF7">
              <w:rPr>
                <w:rFonts w:ascii="Times New Roman" w:hAnsi="Times New Roman"/>
              </w:rPr>
              <w:t>Belgija, Nyderlandai</w:t>
            </w:r>
          </w:p>
        </w:tc>
        <w:tc>
          <w:tcPr>
            <w:tcW w:w="8280" w:type="dxa"/>
            <w:tcBorders>
              <w:top w:val="single" w:sz="6" w:space="0" w:color="auto"/>
              <w:left w:val="single" w:sz="6" w:space="0" w:color="auto"/>
              <w:bottom w:val="single" w:sz="6" w:space="0" w:color="auto"/>
              <w:right w:val="single" w:sz="4" w:space="0" w:color="auto"/>
            </w:tcBorders>
            <w:noWrap/>
          </w:tcPr>
          <w:p w14:paraId="23B9316A" w14:textId="77777777" w:rsidR="00F06AD8" w:rsidRPr="00A26BF7" w:rsidRDefault="00F06AD8" w:rsidP="0049262A">
            <w:pPr>
              <w:spacing w:after="0" w:line="240" w:lineRule="auto"/>
              <w:rPr>
                <w:rFonts w:ascii="Times New Roman" w:hAnsi="Times New Roman"/>
              </w:rPr>
            </w:pPr>
            <w:r w:rsidRPr="00A26BF7">
              <w:rPr>
                <w:rFonts w:ascii="Times New Roman" w:hAnsi="Times New Roman"/>
              </w:rPr>
              <w:t>Remifentanil Fresenius Kabi 1</w:t>
            </w:r>
            <w:r w:rsidR="00FC1AF9" w:rsidRPr="0056524E">
              <w:rPr>
                <w:rFonts w:ascii="Times New Roman" w:eastAsia="Times New Roman" w:hAnsi="Times New Roman"/>
                <w:szCs w:val="20"/>
                <w:lang w:eastAsia="lt-LT"/>
              </w:rPr>
              <w:t> </w:t>
            </w:r>
            <w:r w:rsidR="00FC1AF9" w:rsidRPr="00A26BF7">
              <w:rPr>
                <w:rFonts w:ascii="Times New Roman" w:hAnsi="Times New Roman"/>
              </w:rPr>
              <w:t>mg</w:t>
            </w:r>
            <w:r w:rsidRPr="00A26BF7">
              <w:rPr>
                <w:rFonts w:ascii="Times New Roman" w:hAnsi="Times New Roman"/>
              </w:rPr>
              <w:t xml:space="preserve"> (2</w:t>
            </w:r>
            <w:r w:rsidR="00FC1AF9" w:rsidRPr="0056524E">
              <w:rPr>
                <w:rFonts w:ascii="Times New Roman" w:eastAsia="Times New Roman" w:hAnsi="Times New Roman"/>
                <w:lang w:eastAsia="lt-LT"/>
              </w:rPr>
              <w:t> </w:t>
            </w:r>
            <w:r w:rsidR="00FC1AF9" w:rsidRPr="00A26BF7">
              <w:rPr>
                <w:rFonts w:ascii="Times New Roman" w:hAnsi="Times New Roman"/>
              </w:rPr>
              <w:t>mg</w:t>
            </w:r>
            <w:r w:rsidRPr="00A26BF7">
              <w:rPr>
                <w:rFonts w:ascii="Times New Roman" w:hAnsi="Times New Roman"/>
              </w:rPr>
              <w:t>, 5</w:t>
            </w:r>
            <w:r w:rsidR="00FC1AF9" w:rsidRPr="0056524E">
              <w:rPr>
                <w:rFonts w:ascii="Times New Roman" w:eastAsia="Times New Roman" w:hAnsi="Times New Roman"/>
                <w:lang w:eastAsia="lt-LT"/>
              </w:rPr>
              <w:t> </w:t>
            </w:r>
            <w:r w:rsidR="00FC1AF9" w:rsidRPr="00A26BF7">
              <w:rPr>
                <w:rFonts w:ascii="Times New Roman" w:hAnsi="Times New Roman"/>
              </w:rPr>
              <w:t>mg</w:t>
            </w:r>
            <w:r w:rsidRPr="00A26BF7">
              <w:rPr>
                <w:rFonts w:ascii="Times New Roman" w:hAnsi="Times New Roman"/>
              </w:rPr>
              <w:t>), poeder voor concentraat voor oplossing voor injectie of infusie</w:t>
            </w:r>
          </w:p>
        </w:tc>
      </w:tr>
      <w:tr w:rsidR="0087490D" w:rsidRPr="0056524E" w14:paraId="56782FDE" w14:textId="77777777" w:rsidTr="0087490D">
        <w:trPr>
          <w:trHeight w:val="330"/>
        </w:trPr>
        <w:tc>
          <w:tcPr>
            <w:tcW w:w="1596" w:type="dxa"/>
            <w:tcBorders>
              <w:top w:val="single" w:sz="6" w:space="0" w:color="auto"/>
              <w:left w:val="single" w:sz="4" w:space="0" w:color="auto"/>
              <w:bottom w:val="single" w:sz="6" w:space="0" w:color="auto"/>
              <w:right w:val="single" w:sz="6" w:space="0" w:color="auto"/>
            </w:tcBorders>
          </w:tcPr>
          <w:p w14:paraId="0B1E42FE" w14:textId="77777777" w:rsidR="00F06AD8" w:rsidRPr="00A26BF7" w:rsidRDefault="00F06AD8" w:rsidP="0049262A">
            <w:pPr>
              <w:spacing w:after="0" w:line="240" w:lineRule="auto"/>
              <w:rPr>
                <w:rFonts w:ascii="Times New Roman" w:hAnsi="Times New Roman"/>
              </w:rPr>
            </w:pPr>
            <w:r w:rsidRPr="00A26BF7">
              <w:rPr>
                <w:rFonts w:ascii="Times New Roman" w:hAnsi="Times New Roman"/>
              </w:rPr>
              <w:t>Danija</w:t>
            </w:r>
          </w:p>
        </w:tc>
        <w:tc>
          <w:tcPr>
            <w:tcW w:w="8280" w:type="dxa"/>
            <w:tcBorders>
              <w:top w:val="single" w:sz="6" w:space="0" w:color="auto"/>
              <w:left w:val="single" w:sz="6" w:space="0" w:color="auto"/>
              <w:bottom w:val="single" w:sz="6" w:space="0" w:color="auto"/>
              <w:right w:val="single" w:sz="4" w:space="0" w:color="auto"/>
            </w:tcBorders>
            <w:noWrap/>
          </w:tcPr>
          <w:p w14:paraId="22FCC758" w14:textId="77777777" w:rsidR="00F06AD8" w:rsidRPr="00A26BF7" w:rsidRDefault="00F06AD8" w:rsidP="0049262A">
            <w:pPr>
              <w:spacing w:after="0" w:line="240" w:lineRule="auto"/>
              <w:rPr>
                <w:rFonts w:ascii="Times New Roman" w:hAnsi="Times New Roman"/>
              </w:rPr>
            </w:pPr>
            <w:r w:rsidRPr="00A26BF7">
              <w:rPr>
                <w:rFonts w:ascii="Times New Roman" w:hAnsi="Times New Roman"/>
              </w:rPr>
              <w:t xml:space="preserve">Remifentanil Fresenius Kabi </w:t>
            </w:r>
          </w:p>
        </w:tc>
      </w:tr>
      <w:tr w:rsidR="0087490D" w:rsidRPr="0056524E" w14:paraId="496F27AE" w14:textId="77777777" w:rsidTr="0087490D">
        <w:trPr>
          <w:trHeight w:val="330"/>
        </w:trPr>
        <w:tc>
          <w:tcPr>
            <w:tcW w:w="1596" w:type="dxa"/>
            <w:tcBorders>
              <w:top w:val="single" w:sz="6" w:space="0" w:color="auto"/>
              <w:left w:val="single" w:sz="4" w:space="0" w:color="auto"/>
              <w:bottom w:val="single" w:sz="6" w:space="0" w:color="auto"/>
              <w:right w:val="single" w:sz="6" w:space="0" w:color="auto"/>
            </w:tcBorders>
          </w:tcPr>
          <w:p w14:paraId="5BD13AA1" w14:textId="77777777" w:rsidR="00F06AD8" w:rsidRPr="00A26BF7" w:rsidRDefault="00F06AD8" w:rsidP="0049262A">
            <w:pPr>
              <w:spacing w:after="0" w:line="240" w:lineRule="auto"/>
              <w:rPr>
                <w:rFonts w:ascii="Times New Roman" w:hAnsi="Times New Roman"/>
              </w:rPr>
            </w:pPr>
            <w:r w:rsidRPr="00A26BF7">
              <w:rPr>
                <w:rFonts w:ascii="Times New Roman" w:hAnsi="Times New Roman"/>
              </w:rPr>
              <w:t>Estija</w:t>
            </w:r>
          </w:p>
        </w:tc>
        <w:tc>
          <w:tcPr>
            <w:tcW w:w="8280" w:type="dxa"/>
            <w:tcBorders>
              <w:top w:val="single" w:sz="6" w:space="0" w:color="auto"/>
              <w:left w:val="single" w:sz="6" w:space="0" w:color="auto"/>
              <w:bottom w:val="single" w:sz="6" w:space="0" w:color="auto"/>
              <w:right w:val="single" w:sz="4" w:space="0" w:color="auto"/>
            </w:tcBorders>
            <w:noWrap/>
          </w:tcPr>
          <w:p w14:paraId="04C30A4F" w14:textId="77777777" w:rsidR="00F06AD8" w:rsidRPr="00A26BF7" w:rsidRDefault="00F06AD8" w:rsidP="0049262A">
            <w:pPr>
              <w:spacing w:after="0" w:line="240" w:lineRule="auto"/>
              <w:rPr>
                <w:rFonts w:ascii="Times New Roman" w:hAnsi="Times New Roman"/>
              </w:rPr>
            </w:pPr>
            <w:r w:rsidRPr="00A26BF7">
              <w:rPr>
                <w:rFonts w:ascii="Times New Roman" w:hAnsi="Times New Roman"/>
              </w:rPr>
              <w:t>Remifentanil Kabi</w:t>
            </w:r>
          </w:p>
        </w:tc>
      </w:tr>
      <w:tr w:rsidR="0087490D" w:rsidRPr="0056524E" w14:paraId="5F107450" w14:textId="77777777" w:rsidTr="0087490D">
        <w:trPr>
          <w:trHeight w:val="330"/>
        </w:trPr>
        <w:tc>
          <w:tcPr>
            <w:tcW w:w="1596" w:type="dxa"/>
            <w:tcBorders>
              <w:top w:val="single" w:sz="6" w:space="0" w:color="auto"/>
              <w:left w:val="single" w:sz="4" w:space="0" w:color="auto"/>
              <w:bottom w:val="single" w:sz="6" w:space="0" w:color="auto"/>
              <w:right w:val="single" w:sz="6" w:space="0" w:color="auto"/>
            </w:tcBorders>
          </w:tcPr>
          <w:p w14:paraId="485213C7" w14:textId="77777777" w:rsidR="00F06AD8" w:rsidRPr="00A26BF7" w:rsidRDefault="00F06AD8" w:rsidP="0049262A">
            <w:pPr>
              <w:spacing w:after="0" w:line="240" w:lineRule="auto"/>
              <w:rPr>
                <w:rFonts w:ascii="Times New Roman" w:hAnsi="Times New Roman"/>
              </w:rPr>
            </w:pPr>
            <w:r w:rsidRPr="00A26BF7">
              <w:rPr>
                <w:rFonts w:ascii="Times New Roman" w:hAnsi="Times New Roman"/>
              </w:rPr>
              <w:t>Ispanija</w:t>
            </w:r>
          </w:p>
        </w:tc>
        <w:tc>
          <w:tcPr>
            <w:tcW w:w="8280" w:type="dxa"/>
            <w:tcBorders>
              <w:top w:val="single" w:sz="6" w:space="0" w:color="auto"/>
              <w:left w:val="single" w:sz="6" w:space="0" w:color="auto"/>
              <w:bottom w:val="single" w:sz="6" w:space="0" w:color="auto"/>
              <w:right w:val="single" w:sz="4" w:space="0" w:color="auto"/>
            </w:tcBorders>
            <w:noWrap/>
          </w:tcPr>
          <w:p w14:paraId="0FCDA3C5" w14:textId="77777777" w:rsidR="00F06AD8" w:rsidRPr="00A26BF7" w:rsidRDefault="00F06AD8" w:rsidP="0049262A">
            <w:pPr>
              <w:spacing w:after="0" w:line="240" w:lineRule="auto"/>
              <w:rPr>
                <w:rFonts w:ascii="Times New Roman" w:hAnsi="Times New Roman"/>
              </w:rPr>
            </w:pPr>
            <w:r w:rsidRPr="00A26BF7">
              <w:rPr>
                <w:rFonts w:ascii="Times New Roman" w:hAnsi="Times New Roman"/>
              </w:rPr>
              <w:t>Remifentanilo Kabi 1</w:t>
            </w:r>
            <w:r w:rsidR="00FC1AF9" w:rsidRPr="0056524E">
              <w:rPr>
                <w:rFonts w:ascii="Times New Roman" w:eastAsia="Times New Roman" w:hAnsi="Times New Roman"/>
                <w:szCs w:val="20"/>
                <w:lang w:eastAsia="lt-LT"/>
              </w:rPr>
              <w:t> </w:t>
            </w:r>
            <w:r w:rsidR="00FC1AF9" w:rsidRPr="00A26BF7">
              <w:rPr>
                <w:rFonts w:ascii="Times New Roman" w:hAnsi="Times New Roman"/>
              </w:rPr>
              <w:t>mg</w:t>
            </w:r>
            <w:r w:rsidRPr="00A26BF7">
              <w:rPr>
                <w:rFonts w:ascii="Times New Roman" w:hAnsi="Times New Roman"/>
              </w:rPr>
              <w:t xml:space="preserve"> (2</w:t>
            </w:r>
            <w:r w:rsidR="00FC1AF9" w:rsidRPr="0056524E">
              <w:rPr>
                <w:rFonts w:ascii="Times New Roman" w:eastAsia="Times New Roman" w:hAnsi="Times New Roman"/>
                <w:lang w:eastAsia="lt-LT"/>
              </w:rPr>
              <w:t> </w:t>
            </w:r>
            <w:r w:rsidR="00FC1AF9" w:rsidRPr="00A26BF7">
              <w:rPr>
                <w:rFonts w:ascii="Times New Roman" w:hAnsi="Times New Roman"/>
              </w:rPr>
              <w:t>mg</w:t>
            </w:r>
            <w:r w:rsidRPr="00A26BF7">
              <w:rPr>
                <w:rFonts w:ascii="Times New Roman" w:hAnsi="Times New Roman"/>
              </w:rPr>
              <w:t>, 5</w:t>
            </w:r>
            <w:r w:rsidR="00FC1AF9" w:rsidRPr="0056524E">
              <w:rPr>
                <w:rFonts w:ascii="Times New Roman" w:eastAsia="Times New Roman" w:hAnsi="Times New Roman"/>
                <w:lang w:eastAsia="lt-LT"/>
              </w:rPr>
              <w:t> </w:t>
            </w:r>
            <w:r w:rsidR="00FC1AF9" w:rsidRPr="00A26BF7">
              <w:rPr>
                <w:rFonts w:ascii="Times New Roman" w:hAnsi="Times New Roman"/>
              </w:rPr>
              <w:t>mg</w:t>
            </w:r>
            <w:r w:rsidRPr="00A26BF7">
              <w:rPr>
                <w:rFonts w:ascii="Times New Roman" w:hAnsi="Times New Roman"/>
              </w:rPr>
              <w:t>) polvo para concentrado para solución inyectable o para perfusión</w:t>
            </w:r>
          </w:p>
        </w:tc>
      </w:tr>
      <w:tr w:rsidR="0087490D" w:rsidRPr="0056524E" w14:paraId="2216DF60" w14:textId="77777777" w:rsidTr="0087490D">
        <w:trPr>
          <w:trHeight w:val="330"/>
        </w:trPr>
        <w:tc>
          <w:tcPr>
            <w:tcW w:w="1596" w:type="dxa"/>
            <w:tcBorders>
              <w:top w:val="single" w:sz="6" w:space="0" w:color="auto"/>
              <w:left w:val="single" w:sz="4" w:space="0" w:color="auto"/>
              <w:bottom w:val="single" w:sz="6" w:space="0" w:color="auto"/>
              <w:right w:val="single" w:sz="6" w:space="0" w:color="auto"/>
            </w:tcBorders>
          </w:tcPr>
          <w:p w14:paraId="154B004D" w14:textId="77777777" w:rsidR="00F06AD8" w:rsidRPr="00A26BF7" w:rsidRDefault="00F06AD8" w:rsidP="0049262A">
            <w:pPr>
              <w:spacing w:after="0" w:line="240" w:lineRule="auto"/>
              <w:rPr>
                <w:rFonts w:ascii="Times New Roman" w:hAnsi="Times New Roman"/>
              </w:rPr>
            </w:pPr>
            <w:r w:rsidRPr="00A26BF7">
              <w:rPr>
                <w:rFonts w:ascii="Times New Roman" w:hAnsi="Times New Roman"/>
              </w:rPr>
              <w:t>Italija</w:t>
            </w:r>
          </w:p>
        </w:tc>
        <w:tc>
          <w:tcPr>
            <w:tcW w:w="8280" w:type="dxa"/>
            <w:tcBorders>
              <w:top w:val="single" w:sz="6" w:space="0" w:color="auto"/>
              <w:left w:val="single" w:sz="6" w:space="0" w:color="auto"/>
              <w:bottom w:val="single" w:sz="6" w:space="0" w:color="auto"/>
              <w:right w:val="single" w:sz="4" w:space="0" w:color="auto"/>
            </w:tcBorders>
            <w:noWrap/>
          </w:tcPr>
          <w:p w14:paraId="79573846" w14:textId="77777777" w:rsidR="00F06AD8" w:rsidRPr="00A26BF7" w:rsidRDefault="00F06AD8" w:rsidP="0049262A">
            <w:pPr>
              <w:spacing w:after="0" w:line="240" w:lineRule="auto"/>
              <w:rPr>
                <w:rFonts w:ascii="Times New Roman" w:hAnsi="Times New Roman"/>
              </w:rPr>
            </w:pPr>
            <w:r w:rsidRPr="00A26BF7">
              <w:rPr>
                <w:rFonts w:ascii="Times New Roman" w:hAnsi="Times New Roman"/>
              </w:rPr>
              <w:t>Remifentanil Kabi 1</w:t>
            </w:r>
            <w:r w:rsidR="00FC1AF9" w:rsidRPr="0056524E">
              <w:rPr>
                <w:rFonts w:ascii="Times New Roman" w:eastAsia="Times New Roman" w:hAnsi="Times New Roman"/>
                <w:szCs w:val="20"/>
                <w:lang w:eastAsia="lt-LT"/>
              </w:rPr>
              <w:t> </w:t>
            </w:r>
            <w:r w:rsidR="00FC1AF9" w:rsidRPr="00A26BF7">
              <w:rPr>
                <w:rFonts w:ascii="Times New Roman" w:hAnsi="Times New Roman"/>
              </w:rPr>
              <w:t>mg</w:t>
            </w:r>
            <w:r w:rsidRPr="00A26BF7">
              <w:rPr>
                <w:rFonts w:ascii="Times New Roman" w:hAnsi="Times New Roman"/>
              </w:rPr>
              <w:t xml:space="preserve"> (2</w:t>
            </w:r>
            <w:r w:rsidR="00FC1AF9" w:rsidRPr="0056524E">
              <w:rPr>
                <w:rFonts w:ascii="Times New Roman" w:eastAsia="Times New Roman" w:hAnsi="Times New Roman"/>
                <w:lang w:eastAsia="lt-LT"/>
              </w:rPr>
              <w:t> </w:t>
            </w:r>
            <w:r w:rsidR="00FC1AF9" w:rsidRPr="00A26BF7">
              <w:rPr>
                <w:rFonts w:ascii="Times New Roman" w:hAnsi="Times New Roman"/>
              </w:rPr>
              <w:t>mg</w:t>
            </w:r>
            <w:r w:rsidRPr="00A26BF7">
              <w:rPr>
                <w:rFonts w:ascii="Times New Roman" w:hAnsi="Times New Roman"/>
              </w:rPr>
              <w:t>, 5</w:t>
            </w:r>
            <w:r w:rsidR="00FC1AF9" w:rsidRPr="0056524E">
              <w:rPr>
                <w:rFonts w:ascii="Times New Roman" w:eastAsia="Times New Roman" w:hAnsi="Times New Roman"/>
                <w:lang w:eastAsia="lt-LT"/>
              </w:rPr>
              <w:t> </w:t>
            </w:r>
            <w:r w:rsidR="00FC1AF9" w:rsidRPr="00A26BF7">
              <w:rPr>
                <w:rFonts w:ascii="Times New Roman" w:hAnsi="Times New Roman"/>
              </w:rPr>
              <w:t>mg</w:t>
            </w:r>
            <w:r w:rsidRPr="00A26BF7">
              <w:rPr>
                <w:rFonts w:ascii="Times New Roman" w:hAnsi="Times New Roman"/>
              </w:rPr>
              <w:t>) polvere per concentrato per soluzione iniettabile o per infusione</w:t>
            </w:r>
          </w:p>
        </w:tc>
      </w:tr>
      <w:tr w:rsidR="0087490D" w:rsidRPr="0056524E" w14:paraId="1F131C04" w14:textId="77777777" w:rsidTr="0087490D">
        <w:trPr>
          <w:trHeight w:val="330"/>
        </w:trPr>
        <w:tc>
          <w:tcPr>
            <w:tcW w:w="1596" w:type="dxa"/>
            <w:tcBorders>
              <w:top w:val="single" w:sz="6" w:space="0" w:color="auto"/>
              <w:left w:val="single" w:sz="4" w:space="0" w:color="auto"/>
              <w:bottom w:val="single" w:sz="6" w:space="0" w:color="auto"/>
              <w:right w:val="single" w:sz="6" w:space="0" w:color="auto"/>
            </w:tcBorders>
          </w:tcPr>
          <w:p w14:paraId="628428C9" w14:textId="77777777" w:rsidR="00F06AD8" w:rsidRPr="00A26BF7" w:rsidRDefault="00F06AD8" w:rsidP="0049262A">
            <w:pPr>
              <w:spacing w:after="0" w:line="240" w:lineRule="auto"/>
              <w:rPr>
                <w:rFonts w:ascii="Times New Roman" w:hAnsi="Times New Roman"/>
              </w:rPr>
            </w:pPr>
            <w:r w:rsidRPr="00A26BF7">
              <w:rPr>
                <w:rFonts w:ascii="Times New Roman" w:hAnsi="Times New Roman"/>
              </w:rPr>
              <w:t>Latvija</w:t>
            </w:r>
          </w:p>
        </w:tc>
        <w:tc>
          <w:tcPr>
            <w:tcW w:w="8280" w:type="dxa"/>
            <w:tcBorders>
              <w:top w:val="single" w:sz="6" w:space="0" w:color="auto"/>
              <w:left w:val="single" w:sz="6" w:space="0" w:color="auto"/>
              <w:bottom w:val="single" w:sz="6" w:space="0" w:color="auto"/>
              <w:right w:val="single" w:sz="4" w:space="0" w:color="auto"/>
            </w:tcBorders>
            <w:noWrap/>
          </w:tcPr>
          <w:p w14:paraId="031D88BB" w14:textId="77777777" w:rsidR="00F06AD8" w:rsidRPr="00A26BF7" w:rsidRDefault="00F06AD8" w:rsidP="0049262A">
            <w:pPr>
              <w:spacing w:after="0" w:line="240" w:lineRule="auto"/>
              <w:rPr>
                <w:rFonts w:ascii="Times New Roman" w:hAnsi="Times New Roman"/>
              </w:rPr>
            </w:pPr>
            <w:r w:rsidRPr="00A26BF7">
              <w:rPr>
                <w:rFonts w:ascii="Times New Roman" w:hAnsi="Times New Roman"/>
              </w:rPr>
              <w:t>Remifentanil Kabi 1</w:t>
            </w:r>
            <w:r w:rsidR="00FC1AF9" w:rsidRPr="0056524E">
              <w:rPr>
                <w:rFonts w:ascii="Times New Roman" w:eastAsia="Times New Roman" w:hAnsi="Times New Roman"/>
                <w:szCs w:val="20"/>
                <w:lang w:eastAsia="lt-LT"/>
              </w:rPr>
              <w:t> </w:t>
            </w:r>
            <w:r w:rsidR="00FC1AF9" w:rsidRPr="00A26BF7">
              <w:rPr>
                <w:rFonts w:ascii="Times New Roman" w:hAnsi="Times New Roman"/>
              </w:rPr>
              <w:t>mg</w:t>
            </w:r>
            <w:r w:rsidRPr="00A26BF7">
              <w:rPr>
                <w:rFonts w:ascii="Times New Roman" w:hAnsi="Times New Roman"/>
              </w:rPr>
              <w:t xml:space="preserve"> (2</w:t>
            </w:r>
            <w:r w:rsidR="00FC1AF9" w:rsidRPr="0056524E">
              <w:rPr>
                <w:rFonts w:ascii="Times New Roman" w:eastAsia="Times New Roman" w:hAnsi="Times New Roman"/>
                <w:lang w:eastAsia="lt-LT"/>
              </w:rPr>
              <w:t> </w:t>
            </w:r>
            <w:r w:rsidR="00FC1AF9" w:rsidRPr="00A26BF7">
              <w:rPr>
                <w:rFonts w:ascii="Times New Roman" w:hAnsi="Times New Roman"/>
              </w:rPr>
              <w:t>mg</w:t>
            </w:r>
            <w:r w:rsidRPr="00A26BF7">
              <w:rPr>
                <w:rFonts w:ascii="Times New Roman" w:hAnsi="Times New Roman"/>
              </w:rPr>
              <w:t>, 5</w:t>
            </w:r>
            <w:r w:rsidR="00FC1AF9" w:rsidRPr="0056524E">
              <w:rPr>
                <w:rFonts w:ascii="Times New Roman" w:eastAsia="Times New Roman" w:hAnsi="Times New Roman"/>
                <w:lang w:eastAsia="lt-LT"/>
              </w:rPr>
              <w:t> </w:t>
            </w:r>
            <w:r w:rsidR="00FC1AF9" w:rsidRPr="00A26BF7">
              <w:rPr>
                <w:rFonts w:ascii="Times New Roman" w:hAnsi="Times New Roman"/>
              </w:rPr>
              <w:t>mg</w:t>
            </w:r>
            <w:r w:rsidRPr="00A26BF7">
              <w:rPr>
                <w:rFonts w:ascii="Times New Roman" w:hAnsi="Times New Roman"/>
              </w:rPr>
              <w:t>) pulveris injekciju vai infūziju šķīduma koncentrāta pagatavošanai</w:t>
            </w:r>
          </w:p>
        </w:tc>
      </w:tr>
      <w:tr w:rsidR="0087490D" w:rsidRPr="0056524E" w14:paraId="6F2DD459" w14:textId="77777777" w:rsidTr="0087490D">
        <w:trPr>
          <w:trHeight w:val="330"/>
        </w:trPr>
        <w:tc>
          <w:tcPr>
            <w:tcW w:w="1596" w:type="dxa"/>
            <w:tcBorders>
              <w:top w:val="single" w:sz="6" w:space="0" w:color="auto"/>
              <w:left w:val="single" w:sz="4" w:space="0" w:color="auto"/>
              <w:bottom w:val="single" w:sz="6" w:space="0" w:color="auto"/>
              <w:right w:val="single" w:sz="6" w:space="0" w:color="auto"/>
            </w:tcBorders>
          </w:tcPr>
          <w:p w14:paraId="3B269421" w14:textId="77777777" w:rsidR="003A5B57" w:rsidRPr="00A26BF7" w:rsidRDefault="003A5B57" w:rsidP="0049262A">
            <w:pPr>
              <w:spacing w:after="0" w:line="240" w:lineRule="auto"/>
              <w:rPr>
                <w:rFonts w:ascii="Times New Roman" w:hAnsi="Times New Roman"/>
              </w:rPr>
            </w:pPr>
            <w:r w:rsidRPr="0056524E">
              <w:rPr>
                <w:rFonts w:ascii="Times New Roman" w:eastAsia="Times New Roman" w:hAnsi="Times New Roman"/>
                <w:lang w:eastAsia="lt-LT"/>
              </w:rPr>
              <w:t>Lietuva</w:t>
            </w:r>
          </w:p>
        </w:tc>
        <w:tc>
          <w:tcPr>
            <w:tcW w:w="8280" w:type="dxa"/>
            <w:tcBorders>
              <w:top w:val="single" w:sz="6" w:space="0" w:color="auto"/>
              <w:left w:val="single" w:sz="6" w:space="0" w:color="auto"/>
              <w:bottom w:val="single" w:sz="6" w:space="0" w:color="auto"/>
              <w:right w:val="single" w:sz="4" w:space="0" w:color="auto"/>
            </w:tcBorders>
            <w:noWrap/>
          </w:tcPr>
          <w:p w14:paraId="520D9C31" w14:textId="77777777" w:rsidR="003A5B57" w:rsidRPr="00A26BF7" w:rsidRDefault="003A5B57" w:rsidP="0049262A">
            <w:pPr>
              <w:spacing w:after="0" w:line="240" w:lineRule="auto"/>
              <w:rPr>
                <w:rFonts w:ascii="Times New Roman" w:hAnsi="Times New Roman"/>
              </w:rPr>
            </w:pPr>
            <w:r w:rsidRPr="0056524E">
              <w:rPr>
                <w:rFonts w:ascii="Times New Roman" w:eastAsia="Times New Roman" w:hAnsi="Times New Roman"/>
                <w:szCs w:val="20"/>
                <w:lang w:eastAsia="lt-LT"/>
              </w:rPr>
              <w:t>Remifentanil</w:t>
            </w:r>
            <w:r w:rsidRPr="00A26BF7">
              <w:rPr>
                <w:rFonts w:ascii="Times New Roman" w:hAnsi="Times New Roman"/>
              </w:rPr>
              <w:t xml:space="preserve"> Kabi 1 mg (2 mg, 5 mg)</w:t>
            </w:r>
            <w:r w:rsidRPr="0056524E">
              <w:rPr>
                <w:rFonts w:ascii="Times New Roman" w:eastAsia="Times New Roman" w:hAnsi="Times New Roman"/>
                <w:szCs w:val="20"/>
                <w:lang w:eastAsia="lt-LT"/>
              </w:rPr>
              <w:t xml:space="preserve"> milteliai injekcinio ar infuzinio tirpalo koncentratui</w:t>
            </w:r>
          </w:p>
        </w:tc>
      </w:tr>
      <w:tr w:rsidR="0087490D" w:rsidRPr="0056524E" w14:paraId="1C759667" w14:textId="77777777" w:rsidTr="0087490D">
        <w:trPr>
          <w:trHeight w:val="330"/>
        </w:trPr>
        <w:tc>
          <w:tcPr>
            <w:tcW w:w="1596" w:type="dxa"/>
            <w:tcBorders>
              <w:top w:val="single" w:sz="6" w:space="0" w:color="auto"/>
              <w:left w:val="single" w:sz="4" w:space="0" w:color="auto"/>
              <w:bottom w:val="single" w:sz="6" w:space="0" w:color="auto"/>
              <w:right w:val="single" w:sz="6" w:space="0" w:color="auto"/>
            </w:tcBorders>
          </w:tcPr>
          <w:p w14:paraId="4C383E49" w14:textId="77777777" w:rsidR="00F06AD8" w:rsidRPr="00A26BF7" w:rsidRDefault="00F06AD8" w:rsidP="0049262A">
            <w:pPr>
              <w:spacing w:after="0" w:line="240" w:lineRule="auto"/>
              <w:rPr>
                <w:rFonts w:ascii="Times New Roman" w:hAnsi="Times New Roman"/>
              </w:rPr>
            </w:pPr>
            <w:r w:rsidRPr="00A26BF7">
              <w:rPr>
                <w:rFonts w:ascii="Times New Roman" w:hAnsi="Times New Roman"/>
              </w:rPr>
              <w:t>Portugalija</w:t>
            </w:r>
          </w:p>
        </w:tc>
        <w:tc>
          <w:tcPr>
            <w:tcW w:w="8280" w:type="dxa"/>
            <w:tcBorders>
              <w:top w:val="single" w:sz="6" w:space="0" w:color="auto"/>
              <w:left w:val="single" w:sz="6" w:space="0" w:color="auto"/>
              <w:bottom w:val="single" w:sz="6" w:space="0" w:color="auto"/>
              <w:right w:val="single" w:sz="4" w:space="0" w:color="auto"/>
            </w:tcBorders>
            <w:noWrap/>
          </w:tcPr>
          <w:p w14:paraId="24BA5C59" w14:textId="77777777" w:rsidR="00F06AD8" w:rsidRPr="00A26BF7" w:rsidRDefault="00F06AD8" w:rsidP="0049262A">
            <w:pPr>
              <w:spacing w:after="0" w:line="240" w:lineRule="auto"/>
              <w:rPr>
                <w:rFonts w:ascii="Times New Roman" w:hAnsi="Times New Roman"/>
              </w:rPr>
            </w:pPr>
            <w:r w:rsidRPr="00A26BF7">
              <w:rPr>
                <w:rFonts w:ascii="Times New Roman" w:hAnsi="Times New Roman"/>
              </w:rPr>
              <w:t xml:space="preserve">Remifentanilo Kabi </w:t>
            </w:r>
          </w:p>
        </w:tc>
      </w:tr>
      <w:tr w:rsidR="0087490D" w:rsidRPr="0056524E" w14:paraId="10CB88DA" w14:textId="77777777" w:rsidTr="0087490D">
        <w:trPr>
          <w:trHeight w:val="330"/>
        </w:trPr>
        <w:tc>
          <w:tcPr>
            <w:tcW w:w="1596" w:type="dxa"/>
            <w:tcBorders>
              <w:top w:val="single" w:sz="6" w:space="0" w:color="auto"/>
              <w:left w:val="single" w:sz="4" w:space="0" w:color="auto"/>
              <w:bottom w:val="single" w:sz="6" w:space="0" w:color="auto"/>
              <w:right w:val="single" w:sz="6" w:space="0" w:color="auto"/>
            </w:tcBorders>
          </w:tcPr>
          <w:p w14:paraId="6617BF9D" w14:textId="77777777" w:rsidR="00F06AD8" w:rsidRPr="00A26BF7" w:rsidRDefault="00F06AD8" w:rsidP="0049262A">
            <w:pPr>
              <w:spacing w:after="0" w:line="240" w:lineRule="auto"/>
              <w:rPr>
                <w:rFonts w:ascii="Times New Roman" w:hAnsi="Times New Roman"/>
              </w:rPr>
            </w:pPr>
            <w:r w:rsidRPr="00A26BF7">
              <w:rPr>
                <w:rFonts w:ascii="Times New Roman" w:hAnsi="Times New Roman"/>
              </w:rPr>
              <w:t>Prancūzija</w:t>
            </w:r>
          </w:p>
        </w:tc>
        <w:tc>
          <w:tcPr>
            <w:tcW w:w="8280" w:type="dxa"/>
            <w:tcBorders>
              <w:top w:val="single" w:sz="6" w:space="0" w:color="auto"/>
              <w:left w:val="single" w:sz="6" w:space="0" w:color="auto"/>
              <w:bottom w:val="single" w:sz="6" w:space="0" w:color="auto"/>
              <w:right w:val="single" w:sz="4" w:space="0" w:color="auto"/>
            </w:tcBorders>
            <w:noWrap/>
          </w:tcPr>
          <w:p w14:paraId="381ECDD7" w14:textId="77777777" w:rsidR="00F06AD8" w:rsidRPr="00A26BF7" w:rsidRDefault="00F06AD8" w:rsidP="0049262A">
            <w:pPr>
              <w:spacing w:after="0" w:line="240" w:lineRule="auto"/>
              <w:rPr>
                <w:rFonts w:ascii="Times New Roman" w:hAnsi="Times New Roman"/>
              </w:rPr>
            </w:pPr>
            <w:r w:rsidRPr="00A26BF7">
              <w:rPr>
                <w:rFonts w:ascii="Times New Roman" w:hAnsi="Times New Roman"/>
              </w:rPr>
              <w:t>Remifentanil Kabi 1</w:t>
            </w:r>
            <w:r w:rsidR="00FC1AF9" w:rsidRPr="0056524E">
              <w:rPr>
                <w:rFonts w:ascii="Times New Roman" w:eastAsia="Times New Roman" w:hAnsi="Times New Roman"/>
                <w:lang w:eastAsia="lt-LT"/>
              </w:rPr>
              <w:t> </w:t>
            </w:r>
            <w:r w:rsidR="00FC1AF9" w:rsidRPr="00A26BF7">
              <w:rPr>
                <w:rFonts w:ascii="Times New Roman" w:hAnsi="Times New Roman"/>
              </w:rPr>
              <w:t>mg</w:t>
            </w:r>
            <w:r w:rsidRPr="00A26BF7">
              <w:rPr>
                <w:rFonts w:ascii="Times New Roman" w:hAnsi="Times New Roman"/>
              </w:rPr>
              <w:t xml:space="preserve"> (2</w:t>
            </w:r>
            <w:r w:rsidR="00FC1AF9" w:rsidRPr="0056524E">
              <w:rPr>
                <w:rFonts w:ascii="Times New Roman" w:eastAsia="Times New Roman" w:hAnsi="Times New Roman"/>
                <w:lang w:eastAsia="lt-LT"/>
              </w:rPr>
              <w:t> </w:t>
            </w:r>
            <w:r w:rsidR="00FC1AF9" w:rsidRPr="00A26BF7">
              <w:rPr>
                <w:rFonts w:ascii="Times New Roman" w:hAnsi="Times New Roman"/>
              </w:rPr>
              <w:t>mg</w:t>
            </w:r>
            <w:r w:rsidRPr="00A26BF7">
              <w:rPr>
                <w:rFonts w:ascii="Times New Roman" w:hAnsi="Times New Roman"/>
              </w:rPr>
              <w:t>, 5</w:t>
            </w:r>
            <w:r w:rsidR="00FC1AF9" w:rsidRPr="0056524E">
              <w:rPr>
                <w:rFonts w:ascii="Times New Roman" w:eastAsia="Times New Roman" w:hAnsi="Times New Roman"/>
                <w:lang w:eastAsia="lt-LT"/>
              </w:rPr>
              <w:t> </w:t>
            </w:r>
            <w:r w:rsidR="00FC1AF9" w:rsidRPr="00A26BF7">
              <w:rPr>
                <w:rFonts w:ascii="Times New Roman" w:hAnsi="Times New Roman"/>
              </w:rPr>
              <w:t>mg</w:t>
            </w:r>
            <w:r w:rsidRPr="00A26BF7">
              <w:rPr>
                <w:rFonts w:ascii="Times New Roman" w:hAnsi="Times New Roman"/>
              </w:rPr>
              <w:t>), poudre pour solution injectable ou pour perfusion</w:t>
            </w:r>
          </w:p>
        </w:tc>
      </w:tr>
      <w:tr w:rsidR="0087490D" w:rsidRPr="0056524E" w14:paraId="2FD13CBA" w14:textId="77777777" w:rsidTr="0087490D">
        <w:trPr>
          <w:trHeight w:val="330"/>
        </w:trPr>
        <w:tc>
          <w:tcPr>
            <w:tcW w:w="1596" w:type="dxa"/>
            <w:tcBorders>
              <w:top w:val="single" w:sz="6" w:space="0" w:color="auto"/>
              <w:left w:val="single" w:sz="4" w:space="0" w:color="auto"/>
              <w:bottom w:val="single" w:sz="6" w:space="0" w:color="auto"/>
              <w:right w:val="single" w:sz="6" w:space="0" w:color="auto"/>
            </w:tcBorders>
          </w:tcPr>
          <w:p w14:paraId="6B4DBB34" w14:textId="77777777" w:rsidR="00F06AD8" w:rsidRPr="00A26BF7" w:rsidRDefault="00F06AD8" w:rsidP="0049262A">
            <w:pPr>
              <w:spacing w:after="0" w:line="240" w:lineRule="auto"/>
              <w:rPr>
                <w:rFonts w:ascii="Times New Roman" w:hAnsi="Times New Roman"/>
              </w:rPr>
            </w:pPr>
            <w:r w:rsidRPr="00A26BF7">
              <w:rPr>
                <w:rFonts w:ascii="Times New Roman" w:hAnsi="Times New Roman"/>
              </w:rPr>
              <w:t>Rumunija</w:t>
            </w:r>
          </w:p>
        </w:tc>
        <w:tc>
          <w:tcPr>
            <w:tcW w:w="8280" w:type="dxa"/>
            <w:tcBorders>
              <w:top w:val="single" w:sz="6" w:space="0" w:color="auto"/>
              <w:left w:val="single" w:sz="6" w:space="0" w:color="auto"/>
              <w:bottom w:val="single" w:sz="6" w:space="0" w:color="auto"/>
              <w:right w:val="single" w:sz="4" w:space="0" w:color="auto"/>
            </w:tcBorders>
            <w:noWrap/>
          </w:tcPr>
          <w:p w14:paraId="2013B9F2" w14:textId="77777777" w:rsidR="00F06AD8" w:rsidRPr="00A26BF7" w:rsidRDefault="00F06AD8" w:rsidP="0049262A">
            <w:pPr>
              <w:spacing w:after="0" w:line="240" w:lineRule="auto"/>
              <w:rPr>
                <w:rFonts w:ascii="Times New Roman" w:hAnsi="Times New Roman"/>
              </w:rPr>
            </w:pPr>
            <w:r w:rsidRPr="00A26BF7">
              <w:rPr>
                <w:rFonts w:ascii="Times New Roman" w:hAnsi="Times New Roman"/>
              </w:rPr>
              <w:t>Remifentanil Kabi 1</w:t>
            </w:r>
            <w:r w:rsidR="00FC1AF9" w:rsidRPr="0056524E">
              <w:rPr>
                <w:rFonts w:ascii="Times New Roman" w:eastAsia="Times New Roman" w:hAnsi="Times New Roman"/>
                <w:szCs w:val="20"/>
                <w:lang w:eastAsia="lt-LT"/>
              </w:rPr>
              <w:t> </w:t>
            </w:r>
            <w:r w:rsidR="00FC1AF9" w:rsidRPr="00A26BF7">
              <w:rPr>
                <w:rFonts w:ascii="Times New Roman" w:hAnsi="Times New Roman"/>
              </w:rPr>
              <w:t>mg</w:t>
            </w:r>
            <w:r w:rsidRPr="00A26BF7">
              <w:rPr>
                <w:rFonts w:ascii="Times New Roman" w:hAnsi="Times New Roman"/>
              </w:rPr>
              <w:t xml:space="preserve"> (2</w:t>
            </w:r>
            <w:r w:rsidR="00FC1AF9" w:rsidRPr="0056524E">
              <w:rPr>
                <w:rFonts w:ascii="Times New Roman" w:eastAsia="Times New Roman" w:hAnsi="Times New Roman"/>
                <w:lang w:eastAsia="lt-LT"/>
              </w:rPr>
              <w:t> </w:t>
            </w:r>
            <w:r w:rsidR="00FC1AF9" w:rsidRPr="00A26BF7">
              <w:rPr>
                <w:rFonts w:ascii="Times New Roman" w:hAnsi="Times New Roman"/>
              </w:rPr>
              <w:t>mg</w:t>
            </w:r>
            <w:r w:rsidRPr="00A26BF7">
              <w:rPr>
                <w:rFonts w:ascii="Times New Roman" w:hAnsi="Times New Roman"/>
              </w:rPr>
              <w:t>, 5</w:t>
            </w:r>
            <w:r w:rsidR="00FC1AF9" w:rsidRPr="0056524E">
              <w:rPr>
                <w:rFonts w:ascii="Times New Roman" w:eastAsia="Times New Roman" w:hAnsi="Times New Roman"/>
                <w:lang w:eastAsia="lt-LT"/>
              </w:rPr>
              <w:t> </w:t>
            </w:r>
            <w:r w:rsidR="00FC1AF9" w:rsidRPr="00A26BF7">
              <w:rPr>
                <w:rFonts w:ascii="Times New Roman" w:hAnsi="Times New Roman"/>
              </w:rPr>
              <w:t>mg</w:t>
            </w:r>
            <w:r w:rsidRPr="00A26BF7">
              <w:rPr>
                <w:rFonts w:ascii="Times New Roman" w:hAnsi="Times New Roman"/>
              </w:rPr>
              <w:t>), pulbere pentru concentrat pentru soluţie injectabilă/perfuzabilă</w:t>
            </w:r>
          </w:p>
        </w:tc>
      </w:tr>
    </w:tbl>
    <w:p w14:paraId="09136DD0" w14:textId="77777777" w:rsidR="00F06AD8" w:rsidRPr="00A26BF7" w:rsidRDefault="00F06AD8" w:rsidP="0049262A">
      <w:pPr>
        <w:spacing w:after="0" w:line="240" w:lineRule="auto"/>
        <w:rPr>
          <w:rFonts w:ascii="Times New Roman" w:hAnsi="Times New Roman"/>
        </w:rPr>
      </w:pPr>
    </w:p>
    <w:p w14:paraId="4968678E" w14:textId="77777777" w:rsidR="00F06AD8" w:rsidRPr="00A26BF7" w:rsidRDefault="00F06AD8" w:rsidP="0049262A">
      <w:pPr>
        <w:spacing w:after="0" w:line="240" w:lineRule="auto"/>
        <w:rPr>
          <w:rFonts w:ascii="Times New Roman" w:hAnsi="Times New Roman"/>
        </w:rPr>
      </w:pPr>
    </w:p>
    <w:p w14:paraId="455985C2" w14:textId="4C77D2AA" w:rsidR="00F06AD8" w:rsidRPr="00A26BF7" w:rsidRDefault="00F06AD8" w:rsidP="0049262A">
      <w:pPr>
        <w:spacing w:after="0" w:line="240" w:lineRule="auto"/>
        <w:rPr>
          <w:rFonts w:ascii="Times New Roman" w:hAnsi="Times New Roman"/>
        </w:rPr>
      </w:pPr>
      <w:r w:rsidRPr="00A26BF7">
        <w:rPr>
          <w:rFonts w:ascii="Times New Roman" w:hAnsi="Times New Roman"/>
          <w:b/>
        </w:rPr>
        <w:t>Šis pakuotės lapelis paskutinį kartą peržiūrėtas</w:t>
      </w:r>
      <w:r w:rsidR="00954D3D">
        <w:rPr>
          <w:rFonts w:ascii="Times New Roman" w:hAnsi="Times New Roman"/>
          <w:b/>
        </w:rPr>
        <w:t xml:space="preserve"> 2022-04-25.</w:t>
      </w:r>
    </w:p>
    <w:p w14:paraId="166D2EC8" w14:textId="77777777" w:rsidR="00F06AD8" w:rsidRPr="00A26BF7" w:rsidRDefault="00F06AD8" w:rsidP="008245B4">
      <w:pPr>
        <w:spacing w:after="0" w:line="240" w:lineRule="auto"/>
        <w:rPr>
          <w:rFonts w:ascii="Times New Roman" w:hAnsi="Times New Roman"/>
        </w:rPr>
      </w:pPr>
    </w:p>
    <w:p w14:paraId="75A8772F" w14:textId="77777777" w:rsidR="00F06AD8" w:rsidRPr="00A26BF7" w:rsidRDefault="00F06AD8" w:rsidP="008245B4">
      <w:pPr>
        <w:spacing w:after="0" w:line="240" w:lineRule="auto"/>
        <w:rPr>
          <w:rFonts w:ascii="Times New Roman" w:hAnsi="Times New Roman"/>
        </w:rPr>
      </w:pPr>
    </w:p>
    <w:p w14:paraId="5AF13FAE" w14:textId="40D5F8A7" w:rsidR="00F06AD8" w:rsidRPr="00A26BF7" w:rsidRDefault="00F06AD8" w:rsidP="008245B4">
      <w:pPr>
        <w:spacing w:after="0" w:line="240" w:lineRule="auto"/>
        <w:rPr>
          <w:rFonts w:ascii="Times New Roman" w:hAnsi="Times New Roman"/>
        </w:rPr>
      </w:pPr>
      <w:r w:rsidRPr="00A26BF7">
        <w:rPr>
          <w:rFonts w:ascii="Times New Roman" w:hAnsi="Times New Roman"/>
        </w:rPr>
        <w:t>Išsami informacija apie šį vaistą pateikiama Valstybinės vaistų kontrolės tarnybos prie Lietuvos Respublikos sveikatos apsaugos ministerijos tinklalapyje</w:t>
      </w:r>
      <w:r w:rsidRPr="00A26BF7">
        <w:rPr>
          <w:rFonts w:ascii="Times New Roman" w:hAnsi="Times New Roman"/>
          <w:i/>
        </w:rPr>
        <w:t xml:space="preserve"> </w:t>
      </w:r>
      <w:hyperlink r:id="rId14" w:history="1">
        <w:r w:rsidR="006D4216" w:rsidRPr="008363EB">
          <w:rPr>
            <w:rFonts w:ascii="Times New Roman" w:eastAsia="SimSun" w:hAnsi="Times New Roman"/>
            <w:snapToGrid w:val="0"/>
            <w:color w:val="0000FF"/>
            <w:u w:val="single"/>
          </w:rPr>
          <w:t>http://www.vvkt.lt/</w:t>
        </w:r>
      </w:hyperlink>
      <w:r w:rsidR="006D4216" w:rsidRPr="008363EB">
        <w:rPr>
          <w:rFonts w:ascii="Times New Roman" w:hAnsi="Times New Roman"/>
          <w:snapToGrid w:val="0"/>
        </w:rPr>
        <w:t>.</w:t>
      </w:r>
    </w:p>
    <w:p w14:paraId="07E47B69" w14:textId="77777777" w:rsidR="001A5D3C" w:rsidRPr="00A26BF7" w:rsidRDefault="001A5D3C" w:rsidP="008363EB">
      <w:pPr>
        <w:spacing w:after="0" w:line="240" w:lineRule="auto"/>
        <w:rPr>
          <w:rFonts w:ascii="Times New Roman" w:hAnsi="Times New Roman"/>
        </w:rPr>
      </w:pPr>
    </w:p>
    <w:p w14:paraId="285AEB30" w14:textId="77777777" w:rsidR="00F06AD8" w:rsidRPr="00A26BF7" w:rsidRDefault="00F06AD8" w:rsidP="008363EB">
      <w:pPr>
        <w:spacing w:after="0" w:line="240" w:lineRule="auto"/>
        <w:rPr>
          <w:rFonts w:ascii="Times New Roman" w:hAnsi="Times New Roman"/>
        </w:rPr>
      </w:pPr>
      <w:r w:rsidRPr="00A26BF7">
        <w:rPr>
          <w:rFonts w:ascii="Times New Roman" w:hAnsi="Times New Roman"/>
        </w:rPr>
        <w:t>---------------------------------------------------------------------------------------------------------------------------</w:t>
      </w:r>
    </w:p>
    <w:p w14:paraId="42FD4723" w14:textId="77777777" w:rsidR="00F06AD8" w:rsidRPr="00A26BF7" w:rsidRDefault="00F06AD8" w:rsidP="00A26BF7">
      <w:pPr>
        <w:tabs>
          <w:tab w:val="left" w:pos="567"/>
        </w:tabs>
        <w:spacing w:after="0" w:line="240" w:lineRule="auto"/>
        <w:jc w:val="both"/>
        <w:rPr>
          <w:rFonts w:ascii="Times New Roman" w:hAnsi="Times New Roman"/>
        </w:rPr>
      </w:pPr>
    </w:p>
    <w:p w14:paraId="099ED41F" w14:textId="30EF2FA8" w:rsidR="00F06AD8" w:rsidRPr="00A26BF7" w:rsidRDefault="00F06AD8" w:rsidP="00A26BF7">
      <w:pPr>
        <w:tabs>
          <w:tab w:val="left" w:pos="567"/>
        </w:tabs>
        <w:spacing w:after="0" w:line="240" w:lineRule="auto"/>
        <w:jc w:val="both"/>
        <w:rPr>
          <w:rFonts w:ascii="Times New Roman" w:hAnsi="Times New Roman"/>
        </w:rPr>
      </w:pPr>
      <w:r w:rsidRPr="00A26BF7">
        <w:rPr>
          <w:rFonts w:ascii="Times New Roman" w:hAnsi="Times New Roman"/>
        </w:rPr>
        <w:t>Toliau pateikta informacija skirta tik sveikatos priežiūros specialistams</w:t>
      </w:r>
      <w:r w:rsidR="00E80F0E">
        <w:rPr>
          <w:rFonts w:ascii="Times New Roman" w:hAnsi="Times New Roman"/>
        </w:rPr>
        <w:t>.</w:t>
      </w:r>
    </w:p>
    <w:p w14:paraId="2D3C6AE6" w14:textId="77777777" w:rsidR="00F06AD8" w:rsidRPr="00A26BF7" w:rsidRDefault="00F06AD8" w:rsidP="00A26BF7">
      <w:pPr>
        <w:tabs>
          <w:tab w:val="left" w:pos="567"/>
        </w:tabs>
        <w:spacing w:after="0" w:line="240" w:lineRule="auto"/>
        <w:jc w:val="both"/>
        <w:rPr>
          <w:rFonts w:ascii="Times New Roman" w:hAnsi="Times New Roman"/>
          <w:b/>
        </w:rPr>
      </w:pPr>
    </w:p>
    <w:p w14:paraId="01DDD7E5" w14:textId="77777777" w:rsidR="00F06AD8" w:rsidRPr="00A26BF7" w:rsidRDefault="00F06AD8" w:rsidP="00A26BF7">
      <w:pPr>
        <w:tabs>
          <w:tab w:val="left" w:pos="567"/>
        </w:tabs>
        <w:spacing w:after="0" w:line="240" w:lineRule="auto"/>
        <w:jc w:val="both"/>
        <w:rPr>
          <w:rFonts w:ascii="Times New Roman" w:hAnsi="Times New Roman"/>
          <w:b/>
        </w:rPr>
      </w:pPr>
      <w:r w:rsidRPr="00A26BF7">
        <w:rPr>
          <w:rFonts w:ascii="Times New Roman" w:hAnsi="Times New Roman"/>
          <w:b/>
        </w:rPr>
        <w:t>Vartojimo instrukcija vaistiniam preparatui:</w:t>
      </w:r>
    </w:p>
    <w:p w14:paraId="36B0139B" w14:textId="77777777" w:rsidR="00F06AD8" w:rsidRPr="00A26BF7" w:rsidRDefault="00F06AD8" w:rsidP="00A26BF7">
      <w:pPr>
        <w:tabs>
          <w:tab w:val="left" w:pos="567"/>
        </w:tabs>
        <w:spacing w:after="0" w:line="240" w:lineRule="auto"/>
        <w:rPr>
          <w:rFonts w:ascii="Times New Roman" w:hAnsi="Times New Roman"/>
          <w:b/>
        </w:rPr>
      </w:pPr>
      <w:r w:rsidRPr="00A26BF7">
        <w:rPr>
          <w:rFonts w:ascii="Times New Roman" w:hAnsi="Times New Roman"/>
        </w:rPr>
        <w:t>Remifentanil Kabi 1</w:t>
      </w:r>
      <w:r w:rsidR="00FC1AF9" w:rsidRPr="00DA1B5C">
        <w:rPr>
          <w:rFonts w:ascii="Times New Roman" w:eastAsia="Times New Roman" w:hAnsi="Times New Roman"/>
          <w:szCs w:val="20"/>
          <w:lang w:eastAsia="lt-LT"/>
        </w:rPr>
        <w:t> </w:t>
      </w:r>
      <w:r w:rsidR="00FC1AF9" w:rsidRPr="00A26BF7">
        <w:rPr>
          <w:rFonts w:ascii="Times New Roman" w:hAnsi="Times New Roman"/>
        </w:rPr>
        <w:t>mg</w:t>
      </w:r>
      <w:r w:rsidRPr="00A26BF7">
        <w:rPr>
          <w:rFonts w:ascii="Times New Roman" w:hAnsi="Times New Roman"/>
        </w:rPr>
        <w:t xml:space="preserve"> milteliai injekcinio ar infuzinio tirpalo koncentratui </w:t>
      </w:r>
    </w:p>
    <w:p w14:paraId="1BECE99F" w14:textId="77777777" w:rsidR="00F06AD8" w:rsidRPr="00A26BF7" w:rsidRDefault="00F06AD8" w:rsidP="00A26BF7">
      <w:pPr>
        <w:tabs>
          <w:tab w:val="left" w:pos="567"/>
        </w:tabs>
        <w:spacing w:after="0" w:line="240" w:lineRule="auto"/>
        <w:rPr>
          <w:rFonts w:ascii="Times New Roman" w:hAnsi="Times New Roman"/>
          <w:b/>
        </w:rPr>
      </w:pPr>
      <w:r w:rsidRPr="00A26BF7">
        <w:rPr>
          <w:rFonts w:ascii="Times New Roman" w:hAnsi="Times New Roman"/>
        </w:rPr>
        <w:t>Remifentanil Kabi 2</w:t>
      </w:r>
      <w:r w:rsidR="00FC1AF9" w:rsidRPr="000F77B2">
        <w:rPr>
          <w:rFonts w:ascii="Times New Roman" w:eastAsia="Times New Roman" w:hAnsi="Times New Roman"/>
          <w:szCs w:val="20"/>
          <w:lang w:eastAsia="lt-LT"/>
        </w:rPr>
        <w:t> </w:t>
      </w:r>
      <w:r w:rsidR="00FC1AF9" w:rsidRPr="00A26BF7">
        <w:rPr>
          <w:rFonts w:ascii="Times New Roman" w:hAnsi="Times New Roman"/>
        </w:rPr>
        <w:t>mg</w:t>
      </w:r>
      <w:r w:rsidRPr="00A26BF7">
        <w:rPr>
          <w:rFonts w:ascii="Times New Roman" w:hAnsi="Times New Roman"/>
        </w:rPr>
        <w:t xml:space="preserve"> milteliai injekcinio ar infuzinio tirpalo koncentratui </w:t>
      </w:r>
    </w:p>
    <w:p w14:paraId="6ACB27BD" w14:textId="77777777" w:rsidR="00F06AD8" w:rsidRPr="00A26BF7" w:rsidRDefault="00F06AD8" w:rsidP="00A26BF7">
      <w:pPr>
        <w:tabs>
          <w:tab w:val="left" w:pos="567"/>
        </w:tabs>
        <w:spacing w:after="0" w:line="240" w:lineRule="auto"/>
        <w:rPr>
          <w:rFonts w:ascii="Times New Roman" w:hAnsi="Times New Roman"/>
          <w:b/>
        </w:rPr>
      </w:pPr>
      <w:r w:rsidRPr="00A26BF7">
        <w:rPr>
          <w:rFonts w:ascii="Times New Roman" w:hAnsi="Times New Roman"/>
        </w:rPr>
        <w:t>Remifentanil Kabi 5</w:t>
      </w:r>
      <w:r w:rsidR="00FC1AF9" w:rsidRPr="0056524E">
        <w:rPr>
          <w:rFonts w:ascii="Times New Roman" w:eastAsia="Times New Roman" w:hAnsi="Times New Roman"/>
          <w:szCs w:val="20"/>
          <w:lang w:eastAsia="lt-LT"/>
        </w:rPr>
        <w:t> </w:t>
      </w:r>
      <w:r w:rsidR="00FC1AF9" w:rsidRPr="00A26BF7">
        <w:rPr>
          <w:rFonts w:ascii="Times New Roman" w:hAnsi="Times New Roman"/>
        </w:rPr>
        <w:t>mg</w:t>
      </w:r>
      <w:r w:rsidRPr="00A26BF7">
        <w:rPr>
          <w:rFonts w:ascii="Times New Roman" w:hAnsi="Times New Roman"/>
        </w:rPr>
        <w:t xml:space="preserve"> milteliai injekcinio ar infuzinio tirpalo koncentratui </w:t>
      </w:r>
    </w:p>
    <w:p w14:paraId="0EC07998" w14:textId="77777777" w:rsidR="00F06AD8" w:rsidRPr="00A26BF7" w:rsidRDefault="00F06AD8" w:rsidP="00A26BF7">
      <w:pPr>
        <w:tabs>
          <w:tab w:val="left" w:pos="567"/>
        </w:tabs>
        <w:spacing w:after="0" w:line="240" w:lineRule="auto"/>
        <w:jc w:val="both"/>
        <w:rPr>
          <w:rFonts w:ascii="Times New Roman" w:hAnsi="Times New Roman"/>
        </w:rPr>
      </w:pPr>
    </w:p>
    <w:p w14:paraId="0905807B" w14:textId="77777777" w:rsidR="00F06AD8" w:rsidRPr="00A26BF7" w:rsidRDefault="00F06AD8" w:rsidP="00A26BF7">
      <w:pPr>
        <w:tabs>
          <w:tab w:val="left" w:pos="567"/>
        </w:tabs>
        <w:spacing w:after="0" w:line="240" w:lineRule="auto"/>
        <w:jc w:val="both"/>
        <w:rPr>
          <w:rFonts w:ascii="Times New Roman" w:hAnsi="Times New Roman"/>
          <w:b/>
        </w:rPr>
      </w:pPr>
      <w:r w:rsidRPr="00A26BF7">
        <w:rPr>
          <w:rFonts w:ascii="Times New Roman" w:hAnsi="Times New Roman"/>
          <w:b/>
        </w:rPr>
        <w:t>Prieš pradedant ruošti vaistinį preparatą labai svarbu perskaityti visą šių nuorodų turinį.</w:t>
      </w:r>
    </w:p>
    <w:p w14:paraId="331EB45E" w14:textId="77777777" w:rsidR="00F06AD8" w:rsidRPr="00A26BF7" w:rsidRDefault="00F06AD8" w:rsidP="00A26BF7">
      <w:pPr>
        <w:tabs>
          <w:tab w:val="left" w:pos="567"/>
        </w:tabs>
        <w:spacing w:after="0" w:line="240" w:lineRule="auto"/>
        <w:rPr>
          <w:rFonts w:ascii="Times New Roman" w:hAnsi="Times New Roman"/>
        </w:rPr>
      </w:pPr>
    </w:p>
    <w:p w14:paraId="3BFA5124" w14:textId="77777777" w:rsidR="00F06AD8" w:rsidRPr="00A26BF7" w:rsidRDefault="00F06AD8" w:rsidP="00A26BF7">
      <w:pPr>
        <w:tabs>
          <w:tab w:val="left" w:pos="567"/>
        </w:tabs>
        <w:spacing w:after="0" w:line="240" w:lineRule="auto"/>
        <w:rPr>
          <w:rFonts w:ascii="Times New Roman" w:hAnsi="Times New Roman"/>
        </w:rPr>
      </w:pPr>
      <w:r w:rsidRPr="00A26BF7">
        <w:rPr>
          <w:rFonts w:ascii="Times New Roman" w:hAnsi="Times New Roman"/>
        </w:rPr>
        <w:t>Ištirpinus liofilizuotus miltelius, po to tirpalą reikia praskiesti. To nepadarius, Remifentanil Kabi leisti negalima.</w:t>
      </w:r>
    </w:p>
    <w:p w14:paraId="0D07A780" w14:textId="77777777" w:rsidR="00F06AD8" w:rsidRPr="00A26BF7" w:rsidRDefault="00F06AD8" w:rsidP="00A26BF7">
      <w:pPr>
        <w:tabs>
          <w:tab w:val="left" w:pos="567"/>
        </w:tabs>
        <w:spacing w:after="0" w:line="240" w:lineRule="auto"/>
        <w:jc w:val="both"/>
        <w:rPr>
          <w:rFonts w:ascii="Times New Roman" w:hAnsi="Times New Roman"/>
          <w:b/>
        </w:rPr>
      </w:pPr>
    </w:p>
    <w:p w14:paraId="79B18FAC" w14:textId="77777777" w:rsidR="00F06AD8" w:rsidRPr="00A26BF7" w:rsidRDefault="00F06AD8" w:rsidP="00A26BF7">
      <w:pPr>
        <w:tabs>
          <w:tab w:val="left" w:pos="567"/>
        </w:tabs>
        <w:spacing w:after="0" w:line="240" w:lineRule="auto"/>
        <w:jc w:val="both"/>
        <w:rPr>
          <w:rFonts w:ascii="Times New Roman" w:hAnsi="Times New Roman"/>
          <w:b/>
        </w:rPr>
      </w:pPr>
      <w:r w:rsidRPr="00A26BF7">
        <w:rPr>
          <w:rFonts w:ascii="Times New Roman" w:hAnsi="Times New Roman"/>
          <w:b/>
        </w:rPr>
        <w:t>Tirpinimas</w:t>
      </w:r>
    </w:p>
    <w:p w14:paraId="2BE19FD7" w14:textId="19F1A257" w:rsidR="00F06AD8" w:rsidRPr="00A26BF7" w:rsidRDefault="00F06AD8" w:rsidP="00A26BF7">
      <w:pPr>
        <w:tabs>
          <w:tab w:val="left" w:pos="567"/>
        </w:tabs>
        <w:spacing w:after="0" w:line="240" w:lineRule="auto"/>
        <w:rPr>
          <w:rFonts w:ascii="Times New Roman" w:hAnsi="Times New Roman"/>
        </w:rPr>
      </w:pPr>
      <w:r w:rsidRPr="00A26BF7">
        <w:rPr>
          <w:rFonts w:ascii="Times New Roman" w:hAnsi="Times New Roman"/>
        </w:rPr>
        <w:t>Remifentanil Kabi 1</w:t>
      </w:r>
      <w:r w:rsidR="00FC1AF9" w:rsidRPr="00A26BF7">
        <w:rPr>
          <w:rFonts w:ascii="Times New Roman" w:hAnsi="Times New Roman"/>
        </w:rPr>
        <w:t> mg</w:t>
      </w:r>
      <w:r w:rsidR="00E80F0E">
        <w:rPr>
          <w:rFonts w:ascii="Times New Roman" w:hAnsi="Times New Roman"/>
        </w:rPr>
        <w:t> </w:t>
      </w:r>
      <w:r w:rsidRPr="00A26BF7">
        <w:rPr>
          <w:rFonts w:ascii="Times New Roman" w:hAnsi="Times New Roman"/>
        </w:rPr>
        <w:t>/ 2</w:t>
      </w:r>
      <w:r w:rsidR="00FC1AF9" w:rsidRPr="00A26BF7">
        <w:rPr>
          <w:rFonts w:ascii="Times New Roman" w:hAnsi="Times New Roman"/>
        </w:rPr>
        <w:t> mg</w:t>
      </w:r>
      <w:r w:rsidR="00E80F0E">
        <w:rPr>
          <w:rFonts w:ascii="Times New Roman" w:hAnsi="Times New Roman"/>
        </w:rPr>
        <w:t> </w:t>
      </w:r>
      <w:r w:rsidRPr="00A26BF7">
        <w:rPr>
          <w:rFonts w:ascii="Times New Roman" w:hAnsi="Times New Roman"/>
        </w:rPr>
        <w:t>/ 5</w:t>
      </w:r>
      <w:r w:rsidR="00FC1AF9" w:rsidRPr="00A26BF7">
        <w:rPr>
          <w:rFonts w:ascii="Times New Roman" w:hAnsi="Times New Roman"/>
        </w:rPr>
        <w:t> mg</w:t>
      </w:r>
      <w:r w:rsidRPr="00A26BF7">
        <w:rPr>
          <w:rFonts w:ascii="Times New Roman" w:hAnsi="Times New Roman"/>
        </w:rPr>
        <w:t xml:space="preserve"> reikia pirmiausia ruošti taip: vienu iš lentelėje nurodytu tirpiklio tinkamu kiekiu (jis nurodytas lentelėje) ištirpinti flakone esančius miltelius. Gauto tirpalo koncentracija yra maždaug 1</w:t>
      </w:r>
      <w:r w:rsidR="00FC1AF9" w:rsidRPr="0056524E">
        <w:rPr>
          <w:rFonts w:ascii="Times New Roman" w:eastAsia="Times New Roman" w:hAnsi="Times New Roman"/>
          <w:lang w:eastAsia="lt-LT"/>
        </w:rPr>
        <w:t> </w:t>
      </w:r>
      <w:r w:rsidR="00FC1AF9" w:rsidRPr="00A26BF7">
        <w:rPr>
          <w:rFonts w:ascii="Times New Roman" w:hAnsi="Times New Roman"/>
        </w:rPr>
        <w:t>mg</w:t>
      </w:r>
      <w:r w:rsidRPr="00A26BF7">
        <w:rPr>
          <w:rFonts w:ascii="Times New Roman" w:hAnsi="Times New Roman"/>
        </w:rPr>
        <w:t xml:space="preserve">/ml. </w:t>
      </w:r>
    </w:p>
    <w:p w14:paraId="09BDB361" w14:textId="77777777" w:rsidR="00F06AD8" w:rsidRPr="00A26BF7" w:rsidRDefault="00F06AD8" w:rsidP="00A26BF7">
      <w:pPr>
        <w:tabs>
          <w:tab w:val="left" w:pos="567"/>
        </w:tabs>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18"/>
        <w:gridCol w:w="3016"/>
        <w:gridCol w:w="3026"/>
      </w:tblGrid>
      <w:tr w:rsidR="0087490D" w:rsidRPr="0056524E" w14:paraId="22C3A0F6" w14:textId="77777777" w:rsidTr="0087490D">
        <w:tc>
          <w:tcPr>
            <w:tcW w:w="3095" w:type="dxa"/>
            <w:tcBorders>
              <w:top w:val="single" w:sz="4" w:space="0" w:color="auto"/>
              <w:left w:val="single" w:sz="4" w:space="0" w:color="auto"/>
              <w:bottom w:val="single" w:sz="4" w:space="0" w:color="auto"/>
              <w:right w:val="single" w:sz="4" w:space="0" w:color="auto"/>
            </w:tcBorders>
            <w:hideMark/>
          </w:tcPr>
          <w:p w14:paraId="4D975386" w14:textId="77777777" w:rsidR="00F06AD8" w:rsidRPr="00A26BF7" w:rsidRDefault="00F06AD8" w:rsidP="00A26BF7">
            <w:pPr>
              <w:tabs>
                <w:tab w:val="left" w:pos="567"/>
              </w:tabs>
              <w:spacing w:after="0" w:line="240" w:lineRule="auto"/>
              <w:rPr>
                <w:rFonts w:ascii="Times New Roman" w:hAnsi="Times New Roman"/>
                <w:b/>
              </w:rPr>
            </w:pPr>
            <w:r w:rsidRPr="00A26BF7">
              <w:rPr>
                <w:rFonts w:ascii="Times New Roman" w:hAnsi="Times New Roman"/>
                <w:b/>
              </w:rPr>
              <w:t>Vaistinis preparatas</w:t>
            </w:r>
          </w:p>
        </w:tc>
        <w:tc>
          <w:tcPr>
            <w:tcW w:w="3095" w:type="dxa"/>
            <w:tcBorders>
              <w:top w:val="single" w:sz="4" w:space="0" w:color="auto"/>
              <w:left w:val="single" w:sz="4" w:space="0" w:color="auto"/>
              <w:bottom w:val="single" w:sz="4" w:space="0" w:color="auto"/>
              <w:right w:val="single" w:sz="4" w:space="0" w:color="auto"/>
            </w:tcBorders>
            <w:hideMark/>
          </w:tcPr>
          <w:p w14:paraId="416C19DD" w14:textId="77777777" w:rsidR="00F06AD8" w:rsidRPr="00A26BF7" w:rsidRDefault="00F06AD8" w:rsidP="00A26BF7">
            <w:pPr>
              <w:tabs>
                <w:tab w:val="left" w:pos="567"/>
              </w:tabs>
              <w:spacing w:after="0" w:line="240" w:lineRule="auto"/>
              <w:rPr>
                <w:rFonts w:ascii="Times New Roman" w:hAnsi="Times New Roman"/>
                <w:b/>
              </w:rPr>
            </w:pPr>
            <w:r w:rsidRPr="00A26BF7">
              <w:rPr>
                <w:rFonts w:ascii="Times New Roman" w:hAnsi="Times New Roman"/>
                <w:b/>
              </w:rPr>
              <w:t>Reikalingas tirpiklio kiekis</w:t>
            </w:r>
          </w:p>
        </w:tc>
        <w:tc>
          <w:tcPr>
            <w:tcW w:w="3096" w:type="dxa"/>
            <w:tcBorders>
              <w:top w:val="single" w:sz="4" w:space="0" w:color="auto"/>
              <w:left w:val="single" w:sz="4" w:space="0" w:color="auto"/>
              <w:bottom w:val="single" w:sz="4" w:space="0" w:color="auto"/>
              <w:right w:val="single" w:sz="4" w:space="0" w:color="auto"/>
            </w:tcBorders>
            <w:hideMark/>
          </w:tcPr>
          <w:p w14:paraId="6B29197C" w14:textId="77777777" w:rsidR="00F06AD8" w:rsidRPr="00A26BF7" w:rsidRDefault="00F06AD8" w:rsidP="00A26BF7">
            <w:pPr>
              <w:tabs>
                <w:tab w:val="left" w:pos="567"/>
              </w:tabs>
              <w:spacing w:after="0" w:line="240" w:lineRule="auto"/>
              <w:rPr>
                <w:rFonts w:ascii="Times New Roman" w:hAnsi="Times New Roman"/>
                <w:b/>
              </w:rPr>
            </w:pPr>
            <w:r w:rsidRPr="00A26BF7">
              <w:rPr>
                <w:rFonts w:ascii="Times New Roman" w:hAnsi="Times New Roman"/>
                <w:b/>
              </w:rPr>
              <w:t>Gauto tirpalo koncentracija</w:t>
            </w:r>
          </w:p>
        </w:tc>
      </w:tr>
      <w:tr w:rsidR="0087490D" w:rsidRPr="0056524E" w14:paraId="70F60B78" w14:textId="77777777" w:rsidTr="0087490D">
        <w:tc>
          <w:tcPr>
            <w:tcW w:w="3095" w:type="dxa"/>
            <w:tcBorders>
              <w:top w:val="single" w:sz="4" w:space="0" w:color="auto"/>
              <w:left w:val="single" w:sz="4" w:space="0" w:color="auto"/>
              <w:bottom w:val="single" w:sz="4" w:space="0" w:color="auto"/>
              <w:right w:val="single" w:sz="4" w:space="0" w:color="auto"/>
            </w:tcBorders>
          </w:tcPr>
          <w:p w14:paraId="4602BB08" w14:textId="77777777" w:rsidR="00F06AD8" w:rsidRPr="00A26BF7" w:rsidRDefault="00F06AD8" w:rsidP="0049262A">
            <w:pPr>
              <w:tabs>
                <w:tab w:val="left" w:pos="567"/>
              </w:tabs>
              <w:spacing w:after="0" w:line="240" w:lineRule="auto"/>
              <w:rPr>
                <w:rFonts w:ascii="Times New Roman" w:hAnsi="Times New Roman"/>
              </w:rPr>
            </w:pPr>
            <w:r w:rsidRPr="00A26BF7">
              <w:rPr>
                <w:rFonts w:ascii="Times New Roman" w:hAnsi="Times New Roman"/>
              </w:rPr>
              <w:t>Remifentanil Kabi 1</w:t>
            </w:r>
            <w:r w:rsidR="00FC1AF9" w:rsidRPr="0056524E">
              <w:rPr>
                <w:rFonts w:ascii="Times New Roman" w:eastAsia="Times New Roman" w:hAnsi="Times New Roman"/>
                <w:lang w:eastAsia="lt-LT"/>
              </w:rPr>
              <w:t> </w:t>
            </w:r>
            <w:r w:rsidR="00FC1AF9" w:rsidRPr="00A26BF7">
              <w:rPr>
                <w:rFonts w:ascii="Times New Roman" w:hAnsi="Times New Roman"/>
              </w:rPr>
              <w:t>mg</w:t>
            </w:r>
            <w:r w:rsidRPr="00A26BF7">
              <w:rPr>
                <w:rFonts w:ascii="Times New Roman" w:hAnsi="Times New Roman"/>
              </w:rPr>
              <w:t xml:space="preserve"> </w:t>
            </w:r>
          </w:p>
        </w:tc>
        <w:tc>
          <w:tcPr>
            <w:tcW w:w="3095" w:type="dxa"/>
            <w:tcBorders>
              <w:top w:val="single" w:sz="4" w:space="0" w:color="auto"/>
              <w:left w:val="single" w:sz="4" w:space="0" w:color="auto"/>
              <w:bottom w:val="single" w:sz="4" w:space="0" w:color="auto"/>
              <w:right w:val="single" w:sz="4" w:space="0" w:color="auto"/>
            </w:tcBorders>
            <w:vAlign w:val="center"/>
            <w:hideMark/>
          </w:tcPr>
          <w:p w14:paraId="71CE0E8D" w14:textId="77777777"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1</w:t>
            </w:r>
            <w:r w:rsidR="009C73B5" w:rsidRPr="0056524E">
              <w:rPr>
                <w:rFonts w:ascii="Times New Roman" w:eastAsia="Times New Roman" w:hAnsi="Times New Roman"/>
                <w:lang w:eastAsia="lt-LT"/>
              </w:rPr>
              <w:t> </w:t>
            </w:r>
            <w:r w:rsidR="009C73B5" w:rsidRPr="00A26BF7">
              <w:rPr>
                <w:rFonts w:ascii="Times New Roman" w:hAnsi="Times New Roman"/>
              </w:rPr>
              <w:t>ml</w:t>
            </w:r>
          </w:p>
        </w:tc>
        <w:tc>
          <w:tcPr>
            <w:tcW w:w="3096" w:type="dxa"/>
            <w:tcBorders>
              <w:top w:val="single" w:sz="4" w:space="0" w:color="auto"/>
              <w:left w:val="single" w:sz="4" w:space="0" w:color="auto"/>
              <w:bottom w:val="single" w:sz="4" w:space="0" w:color="auto"/>
              <w:right w:val="single" w:sz="4" w:space="0" w:color="auto"/>
            </w:tcBorders>
            <w:vAlign w:val="center"/>
            <w:hideMark/>
          </w:tcPr>
          <w:p w14:paraId="09111F9A" w14:textId="77777777"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1</w:t>
            </w:r>
            <w:r w:rsidR="00FC1AF9" w:rsidRPr="0056524E">
              <w:rPr>
                <w:rFonts w:ascii="Times New Roman" w:eastAsia="Times New Roman" w:hAnsi="Times New Roman"/>
                <w:lang w:eastAsia="lt-LT"/>
              </w:rPr>
              <w:t> </w:t>
            </w:r>
            <w:r w:rsidR="00FC1AF9" w:rsidRPr="00A26BF7">
              <w:rPr>
                <w:rFonts w:ascii="Times New Roman" w:hAnsi="Times New Roman"/>
              </w:rPr>
              <w:t>mg</w:t>
            </w:r>
            <w:r w:rsidRPr="00A26BF7">
              <w:rPr>
                <w:rFonts w:ascii="Times New Roman" w:hAnsi="Times New Roman"/>
              </w:rPr>
              <w:t>/ml</w:t>
            </w:r>
          </w:p>
        </w:tc>
      </w:tr>
      <w:tr w:rsidR="0087490D" w:rsidRPr="0056524E" w14:paraId="57B00C09" w14:textId="77777777" w:rsidTr="0087490D">
        <w:tc>
          <w:tcPr>
            <w:tcW w:w="3095" w:type="dxa"/>
            <w:tcBorders>
              <w:top w:val="single" w:sz="4" w:space="0" w:color="auto"/>
              <w:left w:val="single" w:sz="4" w:space="0" w:color="auto"/>
              <w:bottom w:val="single" w:sz="4" w:space="0" w:color="auto"/>
              <w:right w:val="single" w:sz="4" w:space="0" w:color="auto"/>
            </w:tcBorders>
          </w:tcPr>
          <w:p w14:paraId="2A22E119" w14:textId="77777777" w:rsidR="00F06AD8" w:rsidRPr="00A26BF7" w:rsidRDefault="00F06AD8" w:rsidP="0049262A">
            <w:pPr>
              <w:tabs>
                <w:tab w:val="left" w:pos="567"/>
              </w:tabs>
              <w:spacing w:after="0" w:line="240" w:lineRule="auto"/>
              <w:rPr>
                <w:rFonts w:ascii="Times New Roman" w:hAnsi="Times New Roman"/>
              </w:rPr>
            </w:pPr>
            <w:r w:rsidRPr="00A26BF7">
              <w:rPr>
                <w:rFonts w:ascii="Times New Roman" w:hAnsi="Times New Roman"/>
              </w:rPr>
              <w:t>Remifentanil Kabi 2</w:t>
            </w:r>
            <w:r w:rsidR="00FC1AF9" w:rsidRPr="0056524E">
              <w:rPr>
                <w:rFonts w:ascii="Times New Roman" w:eastAsia="Times New Roman" w:hAnsi="Times New Roman"/>
                <w:lang w:eastAsia="lt-LT"/>
              </w:rPr>
              <w:t> </w:t>
            </w:r>
            <w:r w:rsidR="00FC1AF9" w:rsidRPr="00A26BF7">
              <w:rPr>
                <w:rFonts w:ascii="Times New Roman" w:hAnsi="Times New Roman"/>
              </w:rPr>
              <w:t>mg</w:t>
            </w:r>
            <w:r w:rsidRPr="00A26BF7">
              <w:rPr>
                <w:rFonts w:ascii="Times New Roman" w:hAnsi="Times New Roman"/>
              </w:rPr>
              <w:t xml:space="preserve"> </w:t>
            </w:r>
          </w:p>
        </w:tc>
        <w:tc>
          <w:tcPr>
            <w:tcW w:w="3095" w:type="dxa"/>
            <w:tcBorders>
              <w:top w:val="single" w:sz="4" w:space="0" w:color="auto"/>
              <w:left w:val="single" w:sz="4" w:space="0" w:color="auto"/>
              <w:bottom w:val="single" w:sz="4" w:space="0" w:color="auto"/>
              <w:right w:val="single" w:sz="4" w:space="0" w:color="auto"/>
            </w:tcBorders>
            <w:vAlign w:val="center"/>
            <w:hideMark/>
          </w:tcPr>
          <w:p w14:paraId="17224225" w14:textId="77777777"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2</w:t>
            </w:r>
            <w:r w:rsidR="009C73B5" w:rsidRPr="0056524E">
              <w:rPr>
                <w:rFonts w:ascii="Times New Roman" w:eastAsia="Times New Roman" w:hAnsi="Times New Roman"/>
                <w:lang w:eastAsia="lt-LT"/>
              </w:rPr>
              <w:t> </w:t>
            </w:r>
            <w:r w:rsidR="009C73B5" w:rsidRPr="00A26BF7">
              <w:rPr>
                <w:rFonts w:ascii="Times New Roman" w:hAnsi="Times New Roman"/>
              </w:rPr>
              <w:t>ml</w:t>
            </w:r>
          </w:p>
        </w:tc>
        <w:tc>
          <w:tcPr>
            <w:tcW w:w="3096" w:type="dxa"/>
            <w:tcBorders>
              <w:top w:val="single" w:sz="4" w:space="0" w:color="auto"/>
              <w:left w:val="single" w:sz="4" w:space="0" w:color="auto"/>
              <w:bottom w:val="single" w:sz="4" w:space="0" w:color="auto"/>
              <w:right w:val="single" w:sz="4" w:space="0" w:color="auto"/>
            </w:tcBorders>
            <w:vAlign w:val="center"/>
            <w:hideMark/>
          </w:tcPr>
          <w:p w14:paraId="1850328D" w14:textId="77777777"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1</w:t>
            </w:r>
            <w:r w:rsidR="00FC1AF9" w:rsidRPr="0056524E">
              <w:rPr>
                <w:rFonts w:ascii="Times New Roman" w:eastAsia="Times New Roman" w:hAnsi="Times New Roman"/>
                <w:lang w:eastAsia="lt-LT"/>
              </w:rPr>
              <w:t> </w:t>
            </w:r>
            <w:r w:rsidR="00FC1AF9" w:rsidRPr="00A26BF7">
              <w:rPr>
                <w:rFonts w:ascii="Times New Roman" w:hAnsi="Times New Roman"/>
              </w:rPr>
              <w:t>mg</w:t>
            </w:r>
            <w:r w:rsidRPr="00A26BF7">
              <w:rPr>
                <w:rFonts w:ascii="Times New Roman" w:hAnsi="Times New Roman"/>
              </w:rPr>
              <w:t>/ml</w:t>
            </w:r>
          </w:p>
        </w:tc>
      </w:tr>
      <w:tr w:rsidR="0087490D" w:rsidRPr="0056524E" w14:paraId="1A330385" w14:textId="77777777" w:rsidTr="0087490D">
        <w:tc>
          <w:tcPr>
            <w:tcW w:w="3095" w:type="dxa"/>
            <w:tcBorders>
              <w:top w:val="single" w:sz="4" w:space="0" w:color="auto"/>
              <w:left w:val="single" w:sz="4" w:space="0" w:color="auto"/>
              <w:bottom w:val="single" w:sz="4" w:space="0" w:color="auto"/>
              <w:right w:val="single" w:sz="4" w:space="0" w:color="auto"/>
            </w:tcBorders>
          </w:tcPr>
          <w:p w14:paraId="17CA93AF" w14:textId="77777777" w:rsidR="00F06AD8" w:rsidRPr="00A26BF7" w:rsidRDefault="00F06AD8" w:rsidP="0049262A">
            <w:pPr>
              <w:tabs>
                <w:tab w:val="left" w:pos="567"/>
              </w:tabs>
              <w:spacing w:after="0" w:line="240" w:lineRule="auto"/>
              <w:rPr>
                <w:rFonts w:ascii="Times New Roman" w:hAnsi="Times New Roman"/>
              </w:rPr>
            </w:pPr>
            <w:r w:rsidRPr="00A26BF7">
              <w:rPr>
                <w:rFonts w:ascii="Times New Roman" w:hAnsi="Times New Roman"/>
              </w:rPr>
              <w:t>Remifentanil Kabi 5</w:t>
            </w:r>
            <w:r w:rsidR="00FC1AF9" w:rsidRPr="0056524E">
              <w:rPr>
                <w:rFonts w:ascii="Times New Roman" w:eastAsia="Times New Roman" w:hAnsi="Times New Roman"/>
                <w:lang w:eastAsia="lt-LT"/>
              </w:rPr>
              <w:t> </w:t>
            </w:r>
            <w:r w:rsidR="00FC1AF9" w:rsidRPr="00A26BF7">
              <w:rPr>
                <w:rFonts w:ascii="Times New Roman" w:hAnsi="Times New Roman"/>
              </w:rPr>
              <w:t>mg</w:t>
            </w:r>
            <w:r w:rsidRPr="00A26BF7">
              <w:rPr>
                <w:rFonts w:ascii="Times New Roman" w:hAnsi="Times New Roman"/>
              </w:rPr>
              <w:t xml:space="preserve"> </w:t>
            </w:r>
          </w:p>
        </w:tc>
        <w:tc>
          <w:tcPr>
            <w:tcW w:w="3095" w:type="dxa"/>
            <w:tcBorders>
              <w:top w:val="single" w:sz="4" w:space="0" w:color="auto"/>
              <w:left w:val="single" w:sz="4" w:space="0" w:color="auto"/>
              <w:bottom w:val="single" w:sz="4" w:space="0" w:color="auto"/>
              <w:right w:val="single" w:sz="4" w:space="0" w:color="auto"/>
            </w:tcBorders>
            <w:vAlign w:val="center"/>
            <w:hideMark/>
          </w:tcPr>
          <w:p w14:paraId="51904EF4" w14:textId="77777777"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5</w:t>
            </w:r>
            <w:r w:rsidR="009C73B5" w:rsidRPr="0056524E">
              <w:rPr>
                <w:rFonts w:ascii="Times New Roman" w:eastAsia="Times New Roman" w:hAnsi="Times New Roman"/>
                <w:lang w:eastAsia="lt-LT"/>
              </w:rPr>
              <w:t> </w:t>
            </w:r>
            <w:r w:rsidR="009C73B5" w:rsidRPr="00A26BF7">
              <w:rPr>
                <w:rFonts w:ascii="Times New Roman" w:hAnsi="Times New Roman"/>
              </w:rPr>
              <w:t>ml</w:t>
            </w:r>
          </w:p>
        </w:tc>
        <w:tc>
          <w:tcPr>
            <w:tcW w:w="3096" w:type="dxa"/>
            <w:tcBorders>
              <w:top w:val="single" w:sz="4" w:space="0" w:color="auto"/>
              <w:left w:val="single" w:sz="4" w:space="0" w:color="auto"/>
              <w:bottom w:val="single" w:sz="4" w:space="0" w:color="auto"/>
              <w:right w:val="single" w:sz="4" w:space="0" w:color="auto"/>
            </w:tcBorders>
            <w:vAlign w:val="center"/>
            <w:hideMark/>
          </w:tcPr>
          <w:p w14:paraId="2831D131" w14:textId="77777777" w:rsidR="00F06AD8" w:rsidRPr="00A26BF7" w:rsidRDefault="00F06AD8" w:rsidP="00A26BF7">
            <w:pPr>
              <w:tabs>
                <w:tab w:val="left" w:pos="567"/>
              </w:tabs>
              <w:spacing w:after="0" w:line="240" w:lineRule="auto"/>
              <w:jc w:val="center"/>
              <w:rPr>
                <w:rFonts w:ascii="Times New Roman" w:hAnsi="Times New Roman"/>
              </w:rPr>
            </w:pPr>
            <w:r w:rsidRPr="00A26BF7">
              <w:rPr>
                <w:rFonts w:ascii="Times New Roman" w:hAnsi="Times New Roman"/>
              </w:rPr>
              <w:t>1</w:t>
            </w:r>
            <w:r w:rsidR="00FC1AF9" w:rsidRPr="0056524E">
              <w:rPr>
                <w:rFonts w:ascii="Times New Roman" w:eastAsia="Times New Roman" w:hAnsi="Times New Roman"/>
                <w:lang w:eastAsia="lt-LT"/>
              </w:rPr>
              <w:t> </w:t>
            </w:r>
            <w:r w:rsidR="00FC1AF9" w:rsidRPr="00A26BF7">
              <w:rPr>
                <w:rFonts w:ascii="Times New Roman" w:hAnsi="Times New Roman"/>
              </w:rPr>
              <w:t>mg</w:t>
            </w:r>
            <w:r w:rsidRPr="00A26BF7">
              <w:rPr>
                <w:rFonts w:ascii="Times New Roman" w:hAnsi="Times New Roman"/>
              </w:rPr>
              <w:t>/ml</w:t>
            </w:r>
          </w:p>
        </w:tc>
      </w:tr>
    </w:tbl>
    <w:p w14:paraId="321ABA11" w14:textId="77777777" w:rsidR="00F06AD8" w:rsidRPr="00A26BF7" w:rsidRDefault="00F06AD8" w:rsidP="00A26BF7">
      <w:pPr>
        <w:tabs>
          <w:tab w:val="left" w:pos="567"/>
        </w:tabs>
        <w:spacing w:after="0" w:line="240" w:lineRule="auto"/>
        <w:rPr>
          <w:rFonts w:ascii="Times New Roman" w:hAnsi="Times New Roman"/>
        </w:rPr>
      </w:pPr>
    </w:p>
    <w:p w14:paraId="4660F338" w14:textId="77777777" w:rsidR="00F06AD8" w:rsidRPr="00A26BF7" w:rsidRDefault="00F06AD8" w:rsidP="00A26BF7">
      <w:pPr>
        <w:tabs>
          <w:tab w:val="left" w:pos="567"/>
        </w:tabs>
        <w:spacing w:after="0" w:line="240" w:lineRule="auto"/>
        <w:rPr>
          <w:rFonts w:ascii="Times New Roman" w:hAnsi="Times New Roman"/>
        </w:rPr>
      </w:pPr>
      <w:r w:rsidRPr="00A26BF7">
        <w:rPr>
          <w:rFonts w:ascii="Times New Roman" w:hAnsi="Times New Roman"/>
        </w:rPr>
        <w:t>Flakoną reikia kratyti tol, kol milteliai visiškai ištirps. Gautas tirpalas turi būti skaidrus, bespalvis jame neturi būti matomų kietųjų dalelių.</w:t>
      </w:r>
    </w:p>
    <w:p w14:paraId="105F8B68" w14:textId="77777777" w:rsidR="00F06AD8" w:rsidRPr="00A26BF7" w:rsidRDefault="00F06AD8" w:rsidP="00A26BF7">
      <w:pPr>
        <w:tabs>
          <w:tab w:val="left" w:pos="567"/>
        </w:tabs>
        <w:spacing w:after="0" w:line="240" w:lineRule="auto"/>
        <w:rPr>
          <w:rFonts w:ascii="Times New Roman" w:hAnsi="Times New Roman"/>
          <w:b/>
        </w:rPr>
      </w:pPr>
    </w:p>
    <w:p w14:paraId="3C73C303" w14:textId="77777777" w:rsidR="00F06AD8" w:rsidRPr="00A26BF7" w:rsidRDefault="00F06AD8" w:rsidP="00A26BF7">
      <w:pPr>
        <w:tabs>
          <w:tab w:val="left" w:pos="567"/>
        </w:tabs>
        <w:spacing w:after="0" w:line="240" w:lineRule="auto"/>
        <w:rPr>
          <w:rFonts w:ascii="Times New Roman" w:hAnsi="Times New Roman"/>
          <w:b/>
        </w:rPr>
      </w:pPr>
      <w:r w:rsidRPr="00A26BF7">
        <w:rPr>
          <w:rFonts w:ascii="Times New Roman" w:hAnsi="Times New Roman"/>
          <w:b/>
        </w:rPr>
        <w:t>Skiedimas</w:t>
      </w:r>
    </w:p>
    <w:p w14:paraId="400D26B4" w14:textId="7ED2E98D" w:rsidR="00F06AD8" w:rsidRPr="00A26BF7" w:rsidRDefault="00F06AD8" w:rsidP="00A26BF7">
      <w:pPr>
        <w:tabs>
          <w:tab w:val="left" w:pos="567"/>
        </w:tabs>
        <w:spacing w:after="0" w:line="240" w:lineRule="auto"/>
        <w:rPr>
          <w:rFonts w:ascii="Times New Roman" w:hAnsi="Times New Roman"/>
        </w:rPr>
      </w:pPr>
      <w:r w:rsidRPr="00A26BF7">
        <w:rPr>
          <w:rFonts w:ascii="Times New Roman" w:hAnsi="Times New Roman"/>
        </w:rPr>
        <w:t xml:space="preserve">Ištirpinus Remifentanil Kabi miltelius, gautą tirpalą reikia praskiesti vienu iš toliau nurodytų intraveninių skysčių taip, kad koncentracija būtų 20–250 mikrogramų/ml. Rekomenduojama tirpalo koncentracija suaugusiems pacientams yra 50 mikrogramų/ml, 1 metų ir vyresniems vaikams </w:t>
      </w:r>
      <w:r w:rsidR="00681D15" w:rsidRPr="00681D15">
        <w:rPr>
          <w:rFonts w:ascii="Times New Roman" w:hAnsi="Times New Roman"/>
        </w:rPr>
        <w:t>–</w:t>
      </w:r>
      <w:r w:rsidRPr="00A26BF7">
        <w:rPr>
          <w:rFonts w:ascii="Times New Roman" w:hAnsi="Times New Roman"/>
        </w:rPr>
        <w:t xml:space="preserve"> </w:t>
      </w:r>
    </w:p>
    <w:p w14:paraId="53928E59" w14:textId="77777777" w:rsidR="00F06AD8" w:rsidRPr="00A26BF7" w:rsidRDefault="00F06AD8" w:rsidP="00A26BF7">
      <w:pPr>
        <w:tabs>
          <w:tab w:val="left" w:pos="567"/>
        </w:tabs>
        <w:spacing w:after="0" w:line="240" w:lineRule="auto"/>
        <w:rPr>
          <w:rFonts w:ascii="Times New Roman" w:hAnsi="Times New Roman"/>
        </w:rPr>
      </w:pPr>
      <w:r w:rsidRPr="00A26BF7">
        <w:rPr>
          <w:rFonts w:ascii="Times New Roman" w:hAnsi="Times New Roman"/>
        </w:rPr>
        <w:t>20–25 mikrogramai/ml.</w:t>
      </w:r>
    </w:p>
    <w:p w14:paraId="386BC6B2" w14:textId="77777777" w:rsidR="00F06AD8" w:rsidRPr="00A26BF7" w:rsidRDefault="00F06AD8" w:rsidP="00A26BF7">
      <w:pPr>
        <w:tabs>
          <w:tab w:val="left" w:pos="567"/>
        </w:tabs>
        <w:spacing w:after="0" w:line="240" w:lineRule="auto"/>
        <w:rPr>
          <w:rFonts w:ascii="Times New Roman" w:hAnsi="Times New Roman"/>
        </w:rPr>
      </w:pPr>
      <w:r w:rsidRPr="00A26BF7">
        <w:rPr>
          <w:rFonts w:ascii="Times New Roman" w:hAnsi="Times New Roman"/>
        </w:rPr>
        <w:t>Jei naudojama tikslinė kontroliuojama infuzija (TKI), rekomenduojama Remifentanil Kabi koncentracija yra 20–50 mikrogramų/ml.</w:t>
      </w:r>
    </w:p>
    <w:p w14:paraId="19B276C1" w14:textId="77777777" w:rsidR="00F06AD8" w:rsidRPr="00A26BF7" w:rsidRDefault="00F06AD8" w:rsidP="00A26BF7">
      <w:pPr>
        <w:tabs>
          <w:tab w:val="left" w:pos="567"/>
        </w:tabs>
        <w:spacing w:after="0" w:line="240" w:lineRule="auto"/>
        <w:rPr>
          <w:rFonts w:ascii="Times New Roman" w:hAnsi="Times New Roman"/>
        </w:rPr>
      </w:pPr>
    </w:p>
    <w:p w14:paraId="6E8286A7" w14:textId="77777777" w:rsidR="00F06AD8" w:rsidRPr="00A26BF7" w:rsidRDefault="00F06AD8" w:rsidP="00A26BF7">
      <w:pPr>
        <w:tabs>
          <w:tab w:val="left" w:pos="567"/>
        </w:tabs>
        <w:spacing w:after="0" w:line="240" w:lineRule="auto"/>
        <w:rPr>
          <w:rFonts w:ascii="Times New Roman" w:hAnsi="Times New Roman"/>
        </w:rPr>
      </w:pPr>
      <w:r w:rsidRPr="00A26BF7">
        <w:rPr>
          <w:rFonts w:ascii="Times New Roman" w:hAnsi="Times New Roman"/>
        </w:rPr>
        <w:t>Praskiedimas priklauso nuo infuzijų prietaiso techninių galimybių ir numatomo paciento poreikio.</w:t>
      </w:r>
    </w:p>
    <w:p w14:paraId="2074ABE2" w14:textId="77777777" w:rsidR="00F06AD8" w:rsidRPr="00A26BF7" w:rsidRDefault="00F06AD8" w:rsidP="00A26BF7">
      <w:pPr>
        <w:tabs>
          <w:tab w:val="left" w:pos="567"/>
        </w:tabs>
        <w:spacing w:after="0" w:line="240" w:lineRule="auto"/>
        <w:rPr>
          <w:rFonts w:ascii="Times New Roman" w:hAnsi="Times New Roman"/>
        </w:rPr>
      </w:pPr>
      <w:r w:rsidRPr="00A26BF7">
        <w:rPr>
          <w:rFonts w:ascii="Times New Roman" w:hAnsi="Times New Roman"/>
        </w:rPr>
        <w:t>Praskiedimui gali būti vartojamas vienas iš toliau išvardytų tirpalų.</w:t>
      </w:r>
    </w:p>
    <w:p w14:paraId="36F2B047" w14:textId="7C56C107" w:rsidR="00F06AD8" w:rsidRPr="008363EB" w:rsidRDefault="00F06AD8" w:rsidP="008363EB">
      <w:pPr>
        <w:pStyle w:val="Sraopastraipa"/>
        <w:numPr>
          <w:ilvl w:val="1"/>
          <w:numId w:val="24"/>
        </w:numPr>
        <w:tabs>
          <w:tab w:val="left" w:pos="567"/>
        </w:tabs>
        <w:spacing w:after="0" w:line="240" w:lineRule="auto"/>
        <w:ind w:left="567" w:hanging="567"/>
        <w:rPr>
          <w:rFonts w:ascii="Times New Roman" w:hAnsi="Times New Roman"/>
        </w:rPr>
      </w:pPr>
      <w:r w:rsidRPr="008363EB">
        <w:rPr>
          <w:rFonts w:ascii="Times New Roman" w:hAnsi="Times New Roman"/>
        </w:rPr>
        <w:t>Injekcinis vanduo.</w:t>
      </w:r>
    </w:p>
    <w:p w14:paraId="17616FF5" w14:textId="27381EA8" w:rsidR="00F06AD8" w:rsidRPr="008363EB" w:rsidRDefault="00F06AD8" w:rsidP="008363EB">
      <w:pPr>
        <w:pStyle w:val="Sraopastraipa"/>
        <w:numPr>
          <w:ilvl w:val="1"/>
          <w:numId w:val="24"/>
        </w:numPr>
        <w:tabs>
          <w:tab w:val="left" w:pos="567"/>
        </w:tabs>
        <w:spacing w:after="0" w:line="240" w:lineRule="auto"/>
        <w:ind w:left="567" w:hanging="567"/>
        <w:rPr>
          <w:rFonts w:ascii="Times New Roman" w:hAnsi="Times New Roman"/>
        </w:rPr>
      </w:pPr>
      <w:r w:rsidRPr="008363EB">
        <w:rPr>
          <w:rFonts w:ascii="Times New Roman" w:hAnsi="Times New Roman"/>
        </w:rPr>
        <w:t>50</w:t>
      </w:r>
      <w:r w:rsidR="00FC1AF9" w:rsidRPr="008363EB">
        <w:rPr>
          <w:rFonts w:ascii="Times New Roman" w:eastAsia="Times New Roman" w:hAnsi="Times New Roman"/>
          <w:lang w:eastAsia="lt-LT"/>
        </w:rPr>
        <w:t> </w:t>
      </w:r>
      <w:r w:rsidR="00FC1AF9" w:rsidRPr="008363EB">
        <w:rPr>
          <w:rFonts w:ascii="Times New Roman" w:hAnsi="Times New Roman"/>
        </w:rPr>
        <w:t>mg</w:t>
      </w:r>
      <w:r w:rsidRPr="008363EB">
        <w:rPr>
          <w:rFonts w:ascii="Times New Roman" w:hAnsi="Times New Roman"/>
        </w:rPr>
        <w:t>/ml (5</w:t>
      </w:r>
      <w:r w:rsidR="00681D15" w:rsidRPr="008363EB">
        <w:rPr>
          <w:rFonts w:ascii="Times New Roman" w:hAnsi="Times New Roman"/>
        </w:rPr>
        <w:t> </w:t>
      </w:r>
      <w:r w:rsidRPr="008363EB">
        <w:rPr>
          <w:rFonts w:ascii="Times New Roman" w:hAnsi="Times New Roman"/>
        </w:rPr>
        <w:t>%) gliukozės injekcinis tirpalas.</w:t>
      </w:r>
    </w:p>
    <w:p w14:paraId="1010CD84" w14:textId="2EFCE946" w:rsidR="00F06AD8" w:rsidRPr="008363EB" w:rsidRDefault="00F06AD8" w:rsidP="008363EB">
      <w:pPr>
        <w:pStyle w:val="Sraopastraipa"/>
        <w:numPr>
          <w:ilvl w:val="1"/>
          <w:numId w:val="24"/>
        </w:numPr>
        <w:tabs>
          <w:tab w:val="left" w:pos="567"/>
        </w:tabs>
        <w:spacing w:after="0" w:line="240" w:lineRule="auto"/>
        <w:ind w:left="567" w:hanging="567"/>
        <w:rPr>
          <w:rFonts w:ascii="Times New Roman" w:hAnsi="Times New Roman"/>
        </w:rPr>
      </w:pPr>
      <w:r w:rsidRPr="008363EB">
        <w:rPr>
          <w:rFonts w:ascii="Times New Roman" w:hAnsi="Times New Roman"/>
        </w:rPr>
        <w:t>50</w:t>
      </w:r>
      <w:r w:rsidR="00FC1AF9" w:rsidRPr="008363EB">
        <w:rPr>
          <w:rFonts w:ascii="Times New Roman" w:eastAsia="Times New Roman" w:hAnsi="Times New Roman"/>
          <w:lang w:eastAsia="lt-LT"/>
        </w:rPr>
        <w:t> </w:t>
      </w:r>
      <w:r w:rsidR="00FC1AF9" w:rsidRPr="008363EB">
        <w:rPr>
          <w:rFonts w:ascii="Times New Roman" w:hAnsi="Times New Roman"/>
        </w:rPr>
        <w:t>mg</w:t>
      </w:r>
      <w:r w:rsidRPr="008363EB">
        <w:rPr>
          <w:rFonts w:ascii="Times New Roman" w:hAnsi="Times New Roman"/>
        </w:rPr>
        <w:t>/ml (5</w:t>
      </w:r>
      <w:r w:rsidR="00681D15" w:rsidRPr="008363EB">
        <w:rPr>
          <w:rFonts w:ascii="Times New Roman" w:hAnsi="Times New Roman"/>
        </w:rPr>
        <w:t> </w:t>
      </w:r>
      <w:r w:rsidRPr="008363EB">
        <w:rPr>
          <w:rFonts w:ascii="Times New Roman" w:hAnsi="Times New Roman"/>
        </w:rPr>
        <w:t>%) gliukozės injekcinis tirpalas ir 9</w:t>
      </w:r>
      <w:r w:rsidR="00FC1AF9" w:rsidRPr="008363EB">
        <w:rPr>
          <w:rFonts w:ascii="Times New Roman" w:eastAsia="Times New Roman" w:hAnsi="Times New Roman"/>
          <w:lang w:eastAsia="lt-LT"/>
        </w:rPr>
        <w:t> </w:t>
      </w:r>
      <w:r w:rsidR="00FC1AF9" w:rsidRPr="008363EB">
        <w:rPr>
          <w:rFonts w:ascii="Times New Roman" w:hAnsi="Times New Roman"/>
        </w:rPr>
        <w:t>mg</w:t>
      </w:r>
      <w:r w:rsidRPr="008363EB">
        <w:rPr>
          <w:rFonts w:ascii="Times New Roman" w:hAnsi="Times New Roman"/>
        </w:rPr>
        <w:t>/ml (0,9</w:t>
      </w:r>
      <w:r w:rsidR="00681D15" w:rsidRPr="008363EB">
        <w:rPr>
          <w:rFonts w:ascii="Times New Roman" w:hAnsi="Times New Roman"/>
        </w:rPr>
        <w:t> </w:t>
      </w:r>
      <w:r w:rsidRPr="008363EB">
        <w:rPr>
          <w:rFonts w:ascii="Times New Roman" w:hAnsi="Times New Roman"/>
        </w:rPr>
        <w:t>%) natrio chlorido injekcinis tirpalas.</w:t>
      </w:r>
    </w:p>
    <w:p w14:paraId="6FA90DAD" w14:textId="378DFEE4" w:rsidR="00F06AD8" w:rsidRPr="008363EB" w:rsidRDefault="00F06AD8" w:rsidP="008363EB">
      <w:pPr>
        <w:pStyle w:val="Sraopastraipa"/>
        <w:numPr>
          <w:ilvl w:val="1"/>
          <w:numId w:val="24"/>
        </w:numPr>
        <w:tabs>
          <w:tab w:val="left" w:pos="567"/>
        </w:tabs>
        <w:spacing w:after="0" w:line="240" w:lineRule="auto"/>
        <w:ind w:left="567" w:hanging="567"/>
        <w:rPr>
          <w:rFonts w:ascii="Times New Roman" w:hAnsi="Times New Roman"/>
        </w:rPr>
      </w:pPr>
      <w:r w:rsidRPr="008363EB">
        <w:rPr>
          <w:rFonts w:ascii="Times New Roman" w:hAnsi="Times New Roman"/>
        </w:rPr>
        <w:t>9</w:t>
      </w:r>
      <w:r w:rsidR="00FC1AF9" w:rsidRPr="008363EB">
        <w:rPr>
          <w:rFonts w:ascii="Times New Roman" w:eastAsia="Times New Roman" w:hAnsi="Times New Roman"/>
          <w:lang w:eastAsia="lt-LT"/>
        </w:rPr>
        <w:t> </w:t>
      </w:r>
      <w:r w:rsidR="00FC1AF9" w:rsidRPr="008363EB">
        <w:rPr>
          <w:rFonts w:ascii="Times New Roman" w:hAnsi="Times New Roman"/>
        </w:rPr>
        <w:t>mg</w:t>
      </w:r>
      <w:r w:rsidRPr="008363EB">
        <w:rPr>
          <w:rFonts w:ascii="Times New Roman" w:hAnsi="Times New Roman"/>
        </w:rPr>
        <w:t>/ml (0,9</w:t>
      </w:r>
      <w:r w:rsidR="00681D15" w:rsidRPr="008363EB">
        <w:rPr>
          <w:rFonts w:ascii="Times New Roman" w:hAnsi="Times New Roman"/>
        </w:rPr>
        <w:t> </w:t>
      </w:r>
      <w:r w:rsidRPr="008363EB">
        <w:rPr>
          <w:rFonts w:ascii="Times New Roman" w:hAnsi="Times New Roman"/>
        </w:rPr>
        <w:t>%) natrio chlorido injekcinis tirpalas.</w:t>
      </w:r>
    </w:p>
    <w:p w14:paraId="437EA60D" w14:textId="5D785036" w:rsidR="00F06AD8" w:rsidRPr="008363EB" w:rsidRDefault="00F06AD8" w:rsidP="008363EB">
      <w:pPr>
        <w:pStyle w:val="Sraopastraipa"/>
        <w:numPr>
          <w:ilvl w:val="1"/>
          <w:numId w:val="24"/>
        </w:numPr>
        <w:tabs>
          <w:tab w:val="left" w:pos="567"/>
        </w:tabs>
        <w:spacing w:after="0" w:line="240" w:lineRule="auto"/>
        <w:ind w:left="567" w:hanging="567"/>
        <w:rPr>
          <w:rFonts w:ascii="Times New Roman" w:hAnsi="Times New Roman"/>
        </w:rPr>
      </w:pPr>
      <w:r w:rsidRPr="008363EB">
        <w:rPr>
          <w:rFonts w:ascii="Times New Roman" w:hAnsi="Times New Roman"/>
        </w:rPr>
        <w:t>4,5</w:t>
      </w:r>
      <w:r w:rsidR="00FC1AF9" w:rsidRPr="008363EB">
        <w:rPr>
          <w:rFonts w:ascii="Times New Roman" w:hAnsi="Times New Roman"/>
        </w:rPr>
        <w:t> mg</w:t>
      </w:r>
      <w:r w:rsidRPr="008363EB">
        <w:rPr>
          <w:rFonts w:ascii="Times New Roman" w:hAnsi="Times New Roman"/>
        </w:rPr>
        <w:t>/ml (0,45</w:t>
      </w:r>
      <w:r w:rsidR="00681D15" w:rsidRPr="008363EB">
        <w:rPr>
          <w:rFonts w:ascii="Times New Roman" w:hAnsi="Times New Roman"/>
        </w:rPr>
        <w:t> </w:t>
      </w:r>
      <w:r w:rsidRPr="008363EB">
        <w:rPr>
          <w:rFonts w:ascii="Times New Roman" w:hAnsi="Times New Roman"/>
        </w:rPr>
        <w:t>%) natrio chlorido injekcinis tirpalas.</w:t>
      </w:r>
    </w:p>
    <w:p w14:paraId="799265F3" w14:textId="77777777" w:rsidR="00F06AD8" w:rsidRPr="00A26BF7" w:rsidRDefault="00F06AD8" w:rsidP="00A26BF7">
      <w:pPr>
        <w:tabs>
          <w:tab w:val="left" w:pos="567"/>
        </w:tabs>
        <w:spacing w:after="0" w:line="240" w:lineRule="auto"/>
        <w:rPr>
          <w:rFonts w:ascii="Times New Roman" w:hAnsi="Times New Roman"/>
        </w:rPr>
      </w:pPr>
    </w:p>
    <w:p w14:paraId="005E0BE6" w14:textId="77777777" w:rsidR="00F06AD8" w:rsidRPr="00A26BF7" w:rsidRDefault="00F06AD8" w:rsidP="00A26BF7">
      <w:pPr>
        <w:tabs>
          <w:tab w:val="left" w:pos="567"/>
        </w:tabs>
        <w:spacing w:after="0" w:line="240" w:lineRule="auto"/>
        <w:rPr>
          <w:rFonts w:ascii="Times New Roman" w:hAnsi="Times New Roman"/>
        </w:rPr>
      </w:pPr>
      <w:r w:rsidRPr="00A26BF7">
        <w:rPr>
          <w:rFonts w:ascii="Times New Roman" w:hAnsi="Times New Roman"/>
        </w:rPr>
        <w:t>Jei naudojamas pagrindinis intraveninis kateteris, galima vartoti šių intraveninių tirpalų:</w:t>
      </w:r>
    </w:p>
    <w:p w14:paraId="32FB2A55" w14:textId="7557080B" w:rsidR="00F06AD8" w:rsidRPr="008363EB" w:rsidRDefault="00F06AD8" w:rsidP="008363EB">
      <w:pPr>
        <w:pStyle w:val="Sraopastraipa"/>
        <w:numPr>
          <w:ilvl w:val="1"/>
          <w:numId w:val="26"/>
        </w:numPr>
        <w:tabs>
          <w:tab w:val="left" w:pos="567"/>
        </w:tabs>
        <w:spacing w:after="0" w:line="240" w:lineRule="auto"/>
        <w:ind w:left="567" w:hanging="567"/>
        <w:rPr>
          <w:rFonts w:ascii="Times New Roman" w:hAnsi="Times New Roman"/>
        </w:rPr>
      </w:pPr>
      <w:r w:rsidRPr="008363EB">
        <w:rPr>
          <w:rFonts w:ascii="Times New Roman" w:hAnsi="Times New Roman"/>
        </w:rPr>
        <w:t>injekcinį Ringerio laktato tirpalą</w:t>
      </w:r>
      <w:r w:rsidR="00164CE1">
        <w:rPr>
          <w:rFonts w:ascii="Times New Roman" w:hAnsi="Times New Roman"/>
        </w:rPr>
        <w:t>,</w:t>
      </w:r>
    </w:p>
    <w:p w14:paraId="6893C60F" w14:textId="26DC7806" w:rsidR="00F06AD8" w:rsidRPr="008363EB" w:rsidRDefault="00F06AD8" w:rsidP="008363EB">
      <w:pPr>
        <w:pStyle w:val="Sraopastraipa"/>
        <w:numPr>
          <w:ilvl w:val="1"/>
          <w:numId w:val="26"/>
        </w:numPr>
        <w:tabs>
          <w:tab w:val="left" w:pos="567"/>
        </w:tabs>
        <w:spacing w:after="0" w:line="240" w:lineRule="auto"/>
        <w:ind w:left="567" w:hanging="567"/>
        <w:rPr>
          <w:rFonts w:ascii="Times New Roman" w:hAnsi="Times New Roman"/>
        </w:rPr>
      </w:pPr>
      <w:r w:rsidRPr="008363EB">
        <w:rPr>
          <w:rFonts w:ascii="Times New Roman" w:hAnsi="Times New Roman"/>
        </w:rPr>
        <w:t>Ringerio laktato ir 50</w:t>
      </w:r>
      <w:r w:rsidR="00FC1AF9" w:rsidRPr="008363EB">
        <w:rPr>
          <w:rFonts w:ascii="Times New Roman" w:eastAsia="Times New Roman" w:hAnsi="Times New Roman"/>
          <w:lang w:eastAsia="lt-LT"/>
        </w:rPr>
        <w:t> </w:t>
      </w:r>
      <w:r w:rsidR="00FC1AF9" w:rsidRPr="008363EB">
        <w:rPr>
          <w:rFonts w:ascii="Times New Roman" w:hAnsi="Times New Roman"/>
        </w:rPr>
        <w:t>mg</w:t>
      </w:r>
      <w:r w:rsidRPr="008363EB">
        <w:rPr>
          <w:rFonts w:ascii="Times New Roman" w:hAnsi="Times New Roman"/>
        </w:rPr>
        <w:t>/ml (5</w:t>
      </w:r>
      <w:r w:rsidR="00681D15" w:rsidRPr="008363EB">
        <w:rPr>
          <w:rFonts w:ascii="Times New Roman" w:hAnsi="Times New Roman"/>
        </w:rPr>
        <w:t> </w:t>
      </w:r>
      <w:r w:rsidRPr="008363EB">
        <w:rPr>
          <w:rFonts w:ascii="Times New Roman" w:hAnsi="Times New Roman"/>
        </w:rPr>
        <w:t xml:space="preserve">%) gliukozės injekcinį tirpalą. </w:t>
      </w:r>
    </w:p>
    <w:p w14:paraId="08222B1C" w14:textId="77777777" w:rsidR="00F06AD8" w:rsidRPr="00A26BF7" w:rsidRDefault="00F06AD8" w:rsidP="00A26BF7">
      <w:pPr>
        <w:tabs>
          <w:tab w:val="left" w:pos="567"/>
        </w:tabs>
        <w:spacing w:after="0" w:line="240" w:lineRule="auto"/>
        <w:rPr>
          <w:rFonts w:ascii="Times New Roman" w:hAnsi="Times New Roman"/>
        </w:rPr>
      </w:pPr>
    </w:p>
    <w:p w14:paraId="21DC75BD" w14:textId="77777777" w:rsidR="00F06AD8" w:rsidRPr="00A26BF7" w:rsidRDefault="00F06AD8" w:rsidP="00A26BF7">
      <w:pPr>
        <w:tabs>
          <w:tab w:val="left" w:pos="567"/>
        </w:tabs>
        <w:spacing w:after="0" w:line="240" w:lineRule="auto"/>
        <w:rPr>
          <w:rFonts w:ascii="Times New Roman" w:hAnsi="Times New Roman"/>
        </w:rPr>
      </w:pPr>
      <w:r w:rsidRPr="00A26BF7">
        <w:rPr>
          <w:rFonts w:ascii="Times New Roman" w:hAnsi="Times New Roman"/>
        </w:rPr>
        <w:t xml:space="preserve">Suderinamumas su propofoliu galimas tuo atveju, jei Remifentanil Kabi leidžiamas per pagrindinį intraveninį kateterį. </w:t>
      </w:r>
    </w:p>
    <w:p w14:paraId="219D9FB7" w14:textId="77777777" w:rsidR="00F06AD8" w:rsidRPr="00A26BF7" w:rsidRDefault="00F06AD8" w:rsidP="00A26BF7">
      <w:pPr>
        <w:tabs>
          <w:tab w:val="left" w:pos="567"/>
        </w:tabs>
        <w:spacing w:after="0" w:line="240" w:lineRule="auto"/>
        <w:rPr>
          <w:rFonts w:ascii="Times New Roman" w:hAnsi="Times New Roman"/>
        </w:rPr>
      </w:pPr>
    </w:p>
    <w:p w14:paraId="3704F0F8" w14:textId="77777777" w:rsidR="00F06AD8" w:rsidRPr="00A26BF7" w:rsidRDefault="00F06AD8" w:rsidP="00A26BF7">
      <w:pPr>
        <w:tabs>
          <w:tab w:val="left" w:pos="567"/>
        </w:tabs>
        <w:spacing w:after="0" w:line="240" w:lineRule="auto"/>
        <w:rPr>
          <w:rFonts w:ascii="Times New Roman" w:hAnsi="Times New Roman"/>
        </w:rPr>
      </w:pPr>
      <w:r w:rsidRPr="00A26BF7">
        <w:rPr>
          <w:rFonts w:ascii="Times New Roman" w:hAnsi="Times New Roman"/>
        </w:rPr>
        <w:t>Kitokių skiediklių vartoti negalima.</w:t>
      </w:r>
    </w:p>
    <w:p w14:paraId="539D2A7E" w14:textId="77777777" w:rsidR="00F06AD8" w:rsidRPr="00A26BF7" w:rsidRDefault="00F06AD8" w:rsidP="00A26BF7">
      <w:pPr>
        <w:tabs>
          <w:tab w:val="left" w:pos="567"/>
        </w:tabs>
        <w:spacing w:after="0" w:line="240" w:lineRule="auto"/>
        <w:rPr>
          <w:rFonts w:ascii="Times New Roman" w:hAnsi="Times New Roman"/>
        </w:rPr>
      </w:pPr>
      <w:r w:rsidRPr="00A26BF7">
        <w:rPr>
          <w:rFonts w:ascii="Times New Roman" w:hAnsi="Times New Roman"/>
        </w:rPr>
        <w:t>Paruoštą tirpalą prieš vartojimą reikia patikrinti, ar jame nėra matomų kietųjų dalelių. Tirpalą galima vartoti tik tuo atveju, jei jis yra skaidrus ir jame nėra matomų kietųjų dalelių.</w:t>
      </w:r>
    </w:p>
    <w:p w14:paraId="4F73F9CA" w14:textId="77777777" w:rsidR="00F06AD8" w:rsidRPr="00A26BF7" w:rsidRDefault="00F06AD8" w:rsidP="00A26BF7">
      <w:pPr>
        <w:tabs>
          <w:tab w:val="left" w:pos="567"/>
        </w:tabs>
        <w:spacing w:after="0" w:line="240" w:lineRule="auto"/>
        <w:rPr>
          <w:rFonts w:ascii="Times New Roman" w:hAnsi="Times New Roman"/>
        </w:rPr>
      </w:pPr>
    </w:p>
    <w:p w14:paraId="2F42A84E" w14:textId="77777777" w:rsidR="00F06AD8" w:rsidRPr="00A26BF7" w:rsidRDefault="00F06AD8" w:rsidP="00A26BF7">
      <w:pPr>
        <w:tabs>
          <w:tab w:val="left" w:pos="567"/>
        </w:tabs>
        <w:spacing w:after="0" w:line="240" w:lineRule="auto"/>
        <w:rPr>
          <w:rFonts w:ascii="Times New Roman" w:hAnsi="Times New Roman"/>
        </w:rPr>
      </w:pPr>
      <w:r w:rsidRPr="00A26BF7">
        <w:rPr>
          <w:rFonts w:ascii="Times New Roman" w:hAnsi="Times New Roman"/>
        </w:rPr>
        <w:t>Geriausia Remifentanil Kabi tirpalą paruošti prieš pat intraveninę infuziją.</w:t>
      </w:r>
    </w:p>
    <w:p w14:paraId="2B3F7DB9" w14:textId="77777777" w:rsidR="00F06AD8" w:rsidRPr="00A26BF7" w:rsidRDefault="00F06AD8" w:rsidP="00A26BF7">
      <w:pPr>
        <w:tabs>
          <w:tab w:val="left" w:pos="567"/>
        </w:tabs>
        <w:spacing w:after="0" w:line="240" w:lineRule="auto"/>
        <w:rPr>
          <w:rFonts w:ascii="Times New Roman" w:hAnsi="Times New Roman"/>
        </w:rPr>
      </w:pPr>
      <w:r w:rsidRPr="00A26BF7">
        <w:rPr>
          <w:rFonts w:ascii="Times New Roman" w:hAnsi="Times New Roman"/>
        </w:rPr>
        <w:t xml:space="preserve">Infuzijai paruošto tirpalo cheminis ir fizinis stabilumas 25 </w:t>
      </w:r>
      <w:r w:rsidRPr="00A26BF7">
        <w:rPr>
          <w:rFonts w:ascii="Times New Roman" w:hAnsi="Times New Roman"/>
        </w:rPr>
        <w:sym w:font="Symbol" w:char="F0B0"/>
      </w:r>
      <w:r w:rsidRPr="00A26BF7">
        <w:rPr>
          <w:rFonts w:ascii="Times New Roman" w:hAnsi="Times New Roman"/>
        </w:rPr>
        <w:t>C temperatūroje išlieka 24 valandas.</w:t>
      </w:r>
    </w:p>
    <w:p w14:paraId="3DC6DD53" w14:textId="77777777" w:rsidR="00F06AD8" w:rsidRPr="00A26BF7" w:rsidRDefault="00F06AD8" w:rsidP="00A26BF7">
      <w:pPr>
        <w:tabs>
          <w:tab w:val="left" w:pos="567"/>
        </w:tabs>
        <w:spacing w:after="0" w:line="240" w:lineRule="auto"/>
        <w:rPr>
          <w:rFonts w:ascii="Times New Roman" w:hAnsi="Times New Roman"/>
        </w:rPr>
      </w:pPr>
      <w:r w:rsidRPr="00A26BF7">
        <w:rPr>
          <w:rFonts w:ascii="Times New Roman" w:hAnsi="Times New Roman"/>
        </w:rPr>
        <w:t>Mikrobiologiniu požiūriu, vaistinį preparatą reikia vartoti nedelsiant. Jeigu vaistinis preparatas iš karto nevartojamas, už laikymo laiką ir sąlygas atsako vartotojas. Paprastai, laikant 2 </w:t>
      </w:r>
      <w:r w:rsidRPr="00A26BF7">
        <w:rPr>
          <w:rFonts w:ascii="Times New Roman" w:hAnsi="Times New Roman"/>
        </w:rPr>
        <w:sym w:font="Symbol" w:char="F0B0"/>
      </w:r>
      <w:r w:rsidRPr="00A26BF7">
        <w:rPr>
          <w:rFonts w:ascii="Times New Roman" w:hAnsi="Times New Roman"/>
        </w:rPr>
        <w:t>C–8 </w:t>
      </w:r>
      <w:r w:rsidRPr="00A26BF7">
        <w:rPr>
          <w:rFonts w:ascii="Times New Roman" w:hAnsi="Times New Roman"/>
        </w:rPr>
        <w:sym w:font="Symbol" w:char="F0B0"/>
      </w:r>
      <w:r w:rsidRPr="00A26BF7">
        <w:rPr>
          <w:rFonts w:ascii="Times New Roman" w:hAnsi="Times New Roman"/>
        </w:rPr>
        <w:t xml:space="preserve">C </w:t>
      </w:r>
      <w:r w:rsidRPr="00A26BF7">
        <w:rPr>
          <w:rFonts w:ascii="Times New Roman" w:hAnsi="Times New Roman"/>
        </w:rPr>
        <w:lastRenderedPageBreak/>
        <w:t xml:space="preserve">temperatūroje, saugojimo laikas turi būti ne ilgesnis, kaip 24 val., nebent preparatas buvo ruošiamas kontroliuojamomis ir validuotomis aseptinėmis sąlygomis. </w:t>
      </w:r>
    </w:p>
    <w:p w14:paraId="11259F0F" w14:textId="77777777" w:rsidR="00F06AD8" w:rsidRPr="00A26BF7" w:rsidRDefault="00F06AD8" w:rsidP="00A26BF7">
      <w:pPr>
        <w:tabs>
          <w:tab w:val="left" w:pos="567"/>
        </w:tabs>
        <w:spacing w:after="0" w:line="240" w:lineRule="auto"/>
        <w:rPr>
          <w:rFonts w:ascii="Times New Roman" w:hAnsi="Times New Roman"/>
        </w:rPr>
      </w:pPr>
    </w:p>
    <w:p w14:paraId="6B53B71F" w14:textId="77777777" w:rsidR="00F06AD8" w:rsidRPr="00A26BF7" w:rsidRDefault="00F06AD8" w:rsidP="00A26BF7">
      <w:pPr>
        <w:tabs>
          <w:tab w:val="left" w:pos="567"/>
        </w:tabs>
        <w:spacing w:after="0" w:line="240" w:lineRule="auto"/>
        <w:rPr>
          <w:rFonts w:ascii="Times New Roman" w:hAnsi="Times New Roman"/>
        </w:rPr>
      </w:pPr>
      <w:r w:rsidRPr="00A26BF7">
        <w:rPr>
          <w:rFonts w:ascii="Times New Roman" w:hAnsi="Times New Roman"/>
        </w:rPr>
        <w:t>Flakono turinys skirtas tik vienkartiniam vartojimui.</w:t>
      </w:r>
    </w:p>
    <w:p w14:paraId="05A514B4" w14:textId="77777777" w:rsidR="00F06AD8" w:rsidRPr="00A26BF7" w:rsidRDefault="00F06AD8" w:rsidP="00A26BF7">
      <w:pPr>
        <w:tabs>
          <w:tab w:val="left" w:pos="567"/>
        </w:tabs>
        <w:spacing w:after="0" w:line="240" w:lineRule="auto"/>
        <w:rPr>
          <w:rFonts w:ascii="Times New Roman" w:hAnsi="Times New Roman"/>
        </w:rPr>
      </w:pPr>
      <w:r w:rsidRPr="00A26BF7">
        <w:rPr>
          <w:rFonts w:ascii="Times New Roman" w:hAnsi="Times New Roman"/>
        </w:rPr>
        <w:t xml:space="preserve">Nesuvartotą vaistinį preparatą ar atliekas reikia tvarkytis vietinių reikalavimų. </w:t>
      </w:r>
    </w:p>
    <w:p w14:paraId="2917FB5C" w14:textId="77777777" w:rsidR="00F06AD8" w:rsidRPr="00A26BF7" w:rsidRDefault="00F06AD8" w:rsidP="00A26BF7">
      <w:pPr>
        <w:tabs>
          <w:tab w:val="left" w:pos="567"/>
        </w:tabs>
        <w:spacing w:after="0" w:line="240" w:lineRule="auto"/>
        <w:rPr>
          <w:rFonts w:ascii="Times New Roman" w:hAnsi="Times New Roman"/>
        </w:rPr>
      </w:pPr>
    </w:p>
    <w:p w14:paraId="1812B438" w14:textId="77777777" w:rsidR="00F06AD8" w:rsidRPr="00A26BF7" w:rsidRDefault="00F06AD8" w:rsidP="00A26BF7">
      <w:pPr>
        <w:tabs>
          <w:tab w:val="left" w:pos="567"/>
        </w:tabs>
        <w:spacing w:after="0" w:line="240" w:lineRule="auto"/>
        <w:rPr>
          <w:rFonts w:ascii="Times New Roman" w:hAnsi="Times New Roman"/>
          <w:b/>
        </w:rPr>
      </w:pPr>
      <w:r w:rsidRPr="00A26BF7">
        <w:rPr>
          <w:rFonts w:ascii="Times New Roman" w:hAnsi="Times New Roman"/>
          <w:b/>
        </w:rPr>
        <w:t>Specialios laikymo sąlygos</w:t>
      </w:r>
    </w:p>
    <w:p w14:paraId="209879E0" w14:textId="77777777" w:rsidR="00F06AD8" w:rsidRPr="00A26BF7" w:rsidRDefault="00F06AD8" w:rsidP="00A26BF7">
      <w:pPr>
        <w:tabs>
          <w:tab w:val="left" w:pos="567"/>
        </w:tabs>
        <w:spacing w:after="0" w:line="240" w:lineRule="auto"/>
        <w:rPr>
          <w:rFonts w:ascii="Times New Roman" w:hAnsi="Times New Roman"/>
        </w:rPr>
      </w:pPr>
    </w:p>
    <w:p w14:paraId="14883C54" w14:textId="77777777" w:rsidR="00F06AD8" w:rsidRPr="00A26BF7" w:rsidRDefault="00F06AD8" w:rsidP="00A26BF7">
      <w:pPr>
        <w:tabs>
          <w:tab w:val="left" w:pos="567"/>
        </w:tabs>
        <w:spacing w:after="0" w:line="240" w:lineRule="auto"/>
        <w:rPr>
          <w:rFonts w:ascii="Times New Roman" w:hAnsi="Times New Roman"/>
        </w:rPr>
      </w:pPr>
      <w:r w:rsidRPr="00A26BF7">
        <w:rPr>
          <w:rFonts w:ascii="Times New Roman" w:hAnsi="Times New Roman"/>
        </w:rPr>
        <w:t xml:space="preserve">Laikyti ne aukštesnėje, kaip 25 </w:t>
      </w:r>
      <w:r w:rsidRPr="00A26BF7">
        <w:rPr>
          <w:rFonts w:ascii="Times New Roman" w:hAnsi="Times New Roman"/>
        </w:rPr>
        <w:sym w:font="Symbol" w:char="F0B0"/>
      </w:r>
      <w:r w:rsidRPr="00A26BF7">
        <w:rPr>
          <w:rFonts w:ascii="Times New Roman" w:hAnsi="Times New Roman"/>
        </w:rPr>
        <w:t xml:space="preserve">C temperatūroje. </w:t>
      </w:r>
    </w:p>
    <w:p w14:paraId="497F0D99" w14:textId="77777777" w:rsidR="00F06AD8" w:rsidRPr="00A26BF7" w:rsidRDefault="00F06AD8" w:rsidP="00A26BF7">
      <w:pPr>
        <w:tabs>
          <w:tab w:val="left" w:pos="567"/>
        </w:tabs>
        <w:spacing w:after="0" w:line="240" w:lineRule="auto"/>
        <w:rPr>
          <w:rFonts w:ascii="Times New Roman" w:hAnsi="Times New Roman"/>
        </w:rPr>
      </w:pPr>
      <w:r w:rsidRPr="00A26BF7">
        <w:rPr>
          <w:rFonts w:ascii="Times New Roman" w:hAnsi="Times New Roman"/>
        </w:rPr>
        <w:t>Negalima šaldyti arba užšaldyti.</w:t>
      </w:r>
    </w:p>
    <w:p w14:paraId="2A39916E" w14:textId="77777777" w:rsidR="00F06AD8" w:rsidRPr="00A26BF7" w:rsidRDefault="00F06AD8" w:rsidP="00A26BF7">
      <w:pPr>
        <w:tabs>
          <w:tab w:val="left" w:pos="567"/>
        </w:tabs>
        <w:spacing w:after="0" w:line="240" w:lineRule="auto"/>
        <w:rPr>
          <w:rFonts w:ascii="Times New Roman" w:hAnsi="Times New Roman"/>
        </w:rPr>
      </w:pPr>
    </w:p>
    <w:p w14:paraId="7D8D038C" w14:textId="77777777" w:rsidR="00F06AD8" w:rsidRPr="00A26BF7" w:rsidRDefault="00F06AD8" w:rsidP="00A26BF7">
      <w:pPr>
        <w:tabs>
          <w:tab w:val="left" w:pos="567"/>
        </w:tabs>
        <w:spacing w:after="0" w:line="240" w:lineRule="auto"/>
        <w:rPr>
          <w:rFonts w:ascii="Times New Roman" w:hAnsi="Times New Roman"/>
        </w:rPr>
      </w:pPr>
      <w:r w:rsidRPr="00A26BF7">
        <w:rPr>
          <w:rFonts w:ascii="Times New Roman" w:hAnsi="Times New Roman"/>
        </w:rPr>
        <w:t>Kaip laikyti ištirpintą ir praskiestą vaistinį preparatą, žr. aukščiau poskyrį „Skiedimas“.</w:t>
      </w:r>
    </w:p>
    <w:p w14:paraId="25CE02DA" w14:textId="77777777" w:rsidR="00F06AD8" w:rsidRPr="00A26BF7" w:rsidRDefault="00F06AD8" w:rsidP="00A26BF7">
      <w:pPr>
        <w:spacing w:after="0" w:line="240" w:lineRule="auto"/>
        <w:rPr>
          <w:rFonts w:ascii="Times New Roman" w:hAnsi="Times New Roman"/>
        </w:rPr>
      </w:pPr>
    </w:p>
    <w:p w14:paraId="6B503BBC" w14:textId="77777777" w:rsidR="00F06AD8" w:rsidRPr="00446240" w:rsidRDefault="00F06AD8" w:rsidP="00F06AD8">
      <w:pPr>
        <w:spacing w:after="0" w:line="240" w:lineRule="auto"/>
        <w:rPr>
          <w:rFonts w:ascii="Times New Roman" w:eastAsia="Times New Roman" w:hAnsi="Times New Roman"/>
          <w:szCs w:val="20"/>
          <w:lang w:eastAsia="lt-LT"/>
        </w:rPr>
      </w:pPr>
    </w:p>
    <w:sectPr w:rsidR="00F06AD8" w:rsidRPr="00446240" w:rsidSect="00322B75">
      <w:headerReference w:type="default" r:id="rId15"/>
      <w:footerReference w:type="default" r:id="rId16"/>
      <w:pgSz w:w="11906" w:h="16838"/>
      <w:pgMar w:top="1134" w:right="1418" w:bottom="1134" w:left="1418"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64F491" w14:textId="77777777" w:rsidR="002A6AC9" w:rsidRDefault="002A6AC9" w:rsidP="0049262A">
      <w:pPr>
        <w:spacing w:after="0" w:line="240" w:lineRule="auto"/>
      </w:pPr>
      <w:r>
        <w:separator/>
      </w:r>
    </w:p>
  </w:endnote>
  <w:endnote w:type="continuationSeparator" w:id="0">
    <w:p w14:paraId="06FB932C" w14:textId="77777777" w:rsidR="002A6AC9" w:rsidRDefault="002A6AC9" w:rsidP="0049262A">
      <w:pPr>
        <w:spacing w:after="0" w:line="240" w:lineRule="auto"/>
      </w:pPr>
      <w:r>
        <w:continuationSeparator/>
      </w:r>
    </w:p>
  </w:endnote>
  <w:endnote w:type="continuationNotice" w:id="1">
    <w:p w14:paraId="3147B670" w14:textId="77777777" w:rsidR="002A6AC9" w:rsidRDefault="002A6AC9" w:rsidP="0049262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NewRomanPSMT">
    <w:altName w:val="Yu Gothic UI"/>
    <w:panose1 w:val="00000000000000000000"/>
    <w:charset w:val="00"/>
    <w:family w:val="roman"/>
    <w:notTrueType/>
    <w:pitch w:val="default"/>
    <w:sig w:usb0="00000003" w:usb1="00000000" w:usb2="00000000" w:usb3="00000000" w:csb0="00000001" w:csb1="00000000"/>
  </w:font>
  <w:font w:name="Times New Roman Bold">
    <w:altName w:val="Arial Unicode MS"/>
    <w:panose1 w:val="02020803070505020304"/>
    <w:charset w:val="00"/>
    <w:family w:val="roman"/>
    <w:notTrueType/>
    <w:pitch w:val="default"/>
    <w:sig w:usb0="004E0020" w:usb1="00770065" w:usb2="00520020" w:usb3="006D006F" w:csb0="006E0061" w:csb1="00420020"/>
  </w:font>
  <w:font w:name="SimSun">
    <w:altName w:val="宋体"/>
    <w:panose1 w:val="02010600030101010101"/>
    <w:charset w:val="86"/>
    <w:family w:val="auto"/>
    <w:pitch w:val="variable"/>
    <w:sig w:usb0="00000003" w:usb1="288F0000" w:usb2="00000016" w:usb3="00000000" w:csb0="00040001"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1093A3" w14:textId="2F46EE05" w:rsidR="002A6AC9" w:rsidRDefault="002A6AC9">
    <w:pPr>
      <w:pStyle w:val="Porat"/>
      <w:jc w:val="center"/>
    </w:pPr>
    <w:r>
      <w:fldChar w:fldCharType="begin"/>
    </w:r>
    <w:r>
      <w:instrText>PAGE   \* MERGEFORMAT</w:instrText>
    </w:r>
    <w:r>
      <w:fldChar w:fldCharType="separate"/>
    </w:r>
    <w:r w:rsidR="00794585">
      <w:rPr>
        <w:noProof/>
      </w:rPr>
      <w:t>2</w:t>
    </w:r>
    <w:r>
      <w:fldChar w:fldCharType="end"/>
    </w:r>
  </w:p>
  <w:p w14:paraId="16FC7CE7" w14:textId="77777777" w:rsidR="002A6AC9" w:rsidRDefault="002A6AC9">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21265D" w14:textId="77777777" w:rsidR="002A6AC9" w:rsidRDefault="002A6AC9" w:rsidP="0049262A">
      <w:pPr>
        <w:spacing w:after="0" w:line="240" w:lineRule="auto"/>
      </w:pPr>
      <w:r>
        <w:separator/>
      </w:r>
    </w:p>
  </w:footnote>
  <w:footnote w:type="continuationSeparator" w:id="0">
    <w:p w14:paraId="055AA2D9" w14:textId="77777777" w:rsidR="002A6AC9" w:rsidRDefault="002A6AC9" w:rsidP="0049262A">
      <w:pPr>
        <w:spacing w:after="0" w:line="240" w:lineRule="auto"/>
      </w:pPr>
      <w:r>
        <w:continuationSeparator/>
      </w:r>
    </w:p>
  </w:footnote>
  <w:footnote w:type="continuationNotice" w:id="1">
    <w:p w14:paraId="2C42F641" w14:textId="77777777" w:rsidR="002A6AC9" w:rsidRDefault="002A6AC9" w:rsidP="0049262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306290" w14:textId="77777777" w:rsidR="002A6AC9" w:rsidRDefault="002A6AC9">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AE09DE"/>
    <w:multiLevelType w:val="hybridMultilevel"/>
    <w:tmpl w:val="165060C0"/>
    <w:lvl w:ilvl="0" w:tplc="29ECAFFC">
      <w:start w:val="1"/>
      <w:numFmt w:val="bullet"/>
      <w:lvlText w:val="-"/>
      <w:lvlJc w:val="left"/>
      <w:pPr>
        <w:ind w:left="720" w:hanging="360"/>
      </w:pPr>
      <w:rPr>
        <w:rFonts w:ascii="Times New Roman" w:hAnsi="Times New Roman" w:cs="Times New Roman" w:hint="default"/>
        <w:caps w:val="0"/>
        <w:strike w:val="0"/>
        <w:dstrike w:val="0"/>
        <w:vanish w:val="0"/>
        <w:color w:val="auto"/>
        <w:sz w:val="24"/>
        <w:vertAlign w:val="baseline"/>
      </w:rPr>
    </w:lvl>
    <w:lvl w:ilvl="1" w:tplc="1A745098">
      <w:numFmt w:val="bullet"/>
      <w:lvlText w:val="•"/>
      <w:lvlJc w:val="left"/>
      <w:pPr>
        <w:ind w:left="1644" w:hanging="564"/>
      </w:pPr>
      <w:rPr>
        <w:rFonts w:ascii="Times New Roman" w:eastAsia="Calibr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3E4413"/>
    <w:multiLevelType w:val="hybridMultilevel"/>
    <w:tmpl w:val="9E9E9910"/>
    <w:lvl w:ilvl="0" w:tplc="FFFFFFFF">
      <w:start w:val="1"/>
      <w:numFmt w:val="bullet"/>
      <w:lvlText w:val="-"/>
      <w:legacy w:legacy="1" w:legacySpace="0" w:legacyIndent="360"/>
      <w:lvlJc w:val="left"/>
      <w:pPr>
        <w:ind w:left="360" w:hanging="360"/>
      </w:p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D6456BA"/>
    <w:multiLevelType w:val="hybridMultilevel"/>
    <w:tmpl w:val="134ED52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1C61504"/>
    <w:multiLevelType w:val="hybridMultilevel"/>
    <w:tmpl w:val="F8322344"/>
    <w:lvl w:ilvl="0" w:tplc="29ECAFFC">
      <w:start w:val="1"/>
      <w:numFmt w:val="bullet"/>
      <w:lvlText w:val="-"/>
      <w:lvlJc w:val="left"/>
      <w:pPr>
        <w:ind w:left="720" w:hanging="360"/>
      </w:pPr>
      <w:rPr>
        <w:rFonts w:ascii="Times New Roman" w:hAnsi="Times New Roman" w:cs="Times New Roman" w:hint="default"/>
        <w:caps w:val="0"/>
        <w:strike w:val="0"/>
        <w:dstrike w:val="0"/>
        <w:vanish w:val="0"/>
        <w:color w:val="auto"/>
        <w:sz w:val="24"/>
        <w:vertAlign w:val="baseline"/>
      </w:rPr>
    </w:lvl>
    <w:lvl w:ilvl="1" w:tplc="29ECAFFC">
      <w:start w:val="1"/>
      <w:numFmt w:val="bullet"/>
      <w:lvlText w:val="-"/>
      <w:lvlJc w:val="left"/>
      <w:pPr>
        <w:ind w:left="1440" w:hanging="360"/>
      </w:pPr>
      <w:rPr>
        <w:rFonts w:ascii="Times New Roman" w:hAnsi="Times New Roman" w:cs="Times New Roman" w:hint="default"/>
        <w:caps w:val="0"/>
        <w:strike w:val="0"/>
        <w:dstrike w:val="0"/>
        <w:vanish w:val="0"/>
        <w:color w:val="auto"/>
        <w:sz w:val="24"/>
        <w:vertAlign w:val="baseline"/>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C404D4"/>
    <w:multiLevelType w:val="hybridMultilevel"/>
    <w:tmpl w:val="98464B18"/>
    <w:lvl w:ilvl="0" w:tplc="8462315A">
      <w:numFmt w:val="bullet"/>
      <w:lvlText w:val="-"/>
      <w:lvlJc w:val="left"/>
      <w:pPr>
        <w:ind w:left="924" w:hanging="564"/>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CE0E36"/>
    <w:multiLevelType w:val="hybridMultilevel"/>
    <w:tmpl w:val="CA7EEE00"/>
    <w:lvl w:ilvl="0" w:tplc="29ECAFFC">
      <w:start w:val="1"/>
      <w:numFmt w:val="bullet"/>
      <w:lvlText w:val="-"/>
      <w:lvlJc w:val="left"/>
      <w:pPr>
        <w:ind w:left="720" w:hanging="360"/>
      </w:pPr>
      <w:rPr>
        <w:rFonts w:ascii="Times New Roman" w:hAnsi="Times New Roman" w:cs="Times New Roman" w:hint="default"/>
        <w:caps w:val="0"/>
        <w:strike w:val="0"/>
        <w:dstrike w:val="0"/>
        <w:vanish w:val="0"/>
        <w:color w:val="auto"/>
        <w:sz w:val="24"/>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E53105"/>
    <w:multiLevelType w:val="hybridMultilevel"/>
    <w:tmpl w:val="A81A8FB0"/>
    <w:lvl w:ilvl="0" w:tplc="29ECAFFC">
      <w:start w:val="1"/>
      <w:numFmt w:val="bullet"/>
      <w:lvlText w:val="-"/>
      <w:lvlJc w:val="left"/>
      <w:pPr>
        <w:ind w:left="720" w:hanging="360"/>
      </w:pPr>
      <w:rPr>
        <w:rFonts w:ascii="Times New Roman" w:hAnsi="Times New Roman" w:cs="Times New Roman" w:hint="default"/>
        <w:caps w:val="0"/>
        <w:strike w:val="0"/>
        <w:dstrike w:val="0"/>
        <w:vanish w:val="0"/>
        <w:color w:val="auto"/>
        <w:sz w:val="24"/>
        <w:vertAlign w:val="baseline"/>
      </w:rPr>
    </w:lvl>
    <w:lvl w:ilvl="1" w:tplc="29ECAFFC">
      <w:start w:val="1"/>
      <w:numFmt w:val="bullet"/>
      <w:lvlText w:val="-"/>
      <w:lvlJc w:val="left"/>
      <w:pPr>
        <w:ind w:left="1440" w:hanging="360"/>
      </w:pPr>
      <w:rPr>
        <w:rFonts w:ascii="Times New Roman" w:hAnsi="Times New Roman" w:cs="Times New Roman" w:hint="default"/>
        <w:caps w:val="0"/>
        <w:strike w:val="0"/>
        <w:dstrike w:val="0"/>
        <w:vanish w:val="0"/>
        <w:color w:val="auto"/>
        <w:sz w:val="24"/>
        <w:vertAlign w:val="baseline"/>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1BC87A67"/>
    <w:multiLevelType w:val="hybridMultilevel"/>
    <w:tmpl w:val="2C4265FA"/>
    <w:lvl w:ilvl="0" w:tplc="29ECAFFC">
      <w:start w:val="1"/>
      <w:numFmt w:val="bullet"/>
      <w:lvlText w:val="-"/>
      <w:lvlJc w:val="left"/>
      <w:pPr>
        <w:ind w:left="720" w:hanging="360"/>
      </w:pPr>
      <w:rPr>
        <w:rFonts w:ascii="Times New Roman" w:hAnsi="Times New Roman" w:cs="Times New Roman" w:hint="default"/>
        <w:caps w:val="0"/>
        <w:strike w:val="0"/>
        <w:dstrike w:val="0"/>
        <w:vanish w:val="0"/>
        <w:color w:val="auto"/>
        <w:sz w:val="24"/>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1C191A17"/>
    <w:multiLevelType w:val="hybridMultilevel"/>
    <w:tmpl w:val="19B44FD6"/>
    <w:lvl w:ilvl="0" w:tplc="29ECAFFC">
      <w:start w:val="1"/>
      <w:numFmt w:val="bullet"/>
      <w:lvlText w:val="-"/>
      <w:lvlJc w:val="left"/>
      <w:pPr>
        <w:ind w:left="720" w:hanging="360"/>
      </w:pPr>
      <w:rPr>
        <w:rFonts w:ascii="Times New Roman" w:hAnsi="Times New Roman" w:cs="Times New Roman" w:hint="default"/>
        <w:caps w:val="0"/>
        <w:strike w:val="0"/>
        <w:dstrike w:val="0"/>
        <w:vanish w:val="0"/>
        <w:color w:val="auto"/>
        <w:sz w:val="24"/>
        <w:vertAlign w:val="baseline"/>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BA5CE9"/>
    <w:multiLevelType w:val="hybridMultilevel"/>
    <w:tmpl w:val="0CEE7BC6"/>
    <w:lvl w:ilvl="0" w:tplc="A60212D6">
      <w:start w:val="1"/>
      <w:numFmt w:val="bullet"/>
      <w:lvlText w:val="-"/>
      <w:lvlJc w:val="left"/>
      <w:pPr>
        <w:tabs>
          <w:tab w:val="num" w:pos="360"/>
        </w:tabs>
        <w:ind w:left="340" w:hanging="340"/>
      </w:pPr>
      <w:rPr>
        <w:rFonts w:ascii="Times New Roman" w:hAnsi="Times New Roman" w:cs="Times New Roman" w:hint="default"/>
      </w:rPr>
    </w:lvl>
    <w:lvl w:ilvl="1" w:tplc="8530F5B4">
      <w:numFmt w:val="bullet"/>
      <w:lvlText w:val="-"/>
      <w:lvlJc w:val="left"/>
      <w:pPr>
        <w:tabs>
          <w:tab w:val="num" w:pos="1440"/>
        </w:tabs>
        <w:ind w:left="1440" w:hanging="360"/>
      </w:pPr>
      <w:rPr>
        <w:rFonts w:ascii="Times New Roman" w:hAnsi="Times New Roman" w:cs="Times New Roman"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9D17651"/>
    <w:multiLevelType w:val="hybridMultilevel"/>
    <w:tmpl w:val="BFA23814"/>
    <w:lvl w:ilvl="0" w:tplc="29ECAFFC">
      <w:start w:val="1"/>
      <w:numFmt w:val="bullet"/>
      <w:lvlText w:val="-"/>
      <w:lvlJc w:val="left"/>
      <w:pPr>
        <w:ind w:left="720" w:hanging="360"/>
      </w:pPr>
      <w:rPr>
        <w:rFonts w:ascii="Times New Roman" w:hAnsi="Times New Roman" w:cs="Times New Roman" w:hint="default"/>
        <w:caps w:val="0"/>
        <w:strike w:val="0"/>
        <w:dstrike w:val="0"/>
        <w:vanish w:val="0"/>
        <w:color w:val="auto"/>
        <w:sz w:val="24"/>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E3C7B74"/>
    <w:multiLevelType w:val="hybridMultilevel"/>
    <w:tmpl w:val="7B7EEFFA"/>
    <w:lvl w:ilvl="0" w:tplc="E0F234BC">
      <w:start w:val="19"/>
      <w:numFmt w:val="bullet"/>
      <w:lvlText w:val=""/>
      <w:lvlJc w:val="left"/>
      <w:pPr>
        <w:ind w:left="720" w:hanging="360"/>
      </w:pPr>
      <w:rPr>
        <w:rFonts w:ascii="Wingdings" w:eastAsia="Times New Roman"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335A3CD2"/>
    <w:multiLevelType w:val="hybridMultilevel"/>
    <w:tmpl w:val="F18C29CA"/>
    <w:lvl w:ilvl="0" w:tplc="29ECAFFC">
      <w:start w:val="1"/>
      <w:numFmt w:val="bullet"/>
      <w:lvlText w:val="-"/>
      <w:lvlJc w:val="left"/>
      <w:pPr>
        <w:tabs>
          <w:tab w:val="num" w:pos="567"/>
        </w:tabs>
        <w:ind w:left="567" w:hanging="567"/>
      </w:pPr>
      <w:rPr>
        <w:rFonts w:ascii="Times New Roman" w:hAnsi="Times New Roman" w:cs="Times New Roman" w:hint="default"/>
        <w:caps w:val="0"/>
        <w:strike w:val="0"/>
        <w:dstrike w:val="0"/>
        <w:vanish w:val="0"/>
        <w:color w:val="auto"/>
        <w:sz w:val="24"/>
        <w:vertAlign w:val="baseline"/>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6C31AF2"/>
    <w:multiLevelType w:val="hybridMultilevel"/>
    <w:tmpl w:val="E1620A3E"/>
    <w:lvl w:ilvl="0" w:tplc="29ECAFFC">
      <w:start w:val="1"/>
      <w:numFmt w:val="bullet"/>
      <w:lvlText w:val="-"/>
      <w:lvlJc w:val="left"/>
      <w:pPr>
        <w:ind w:left="720" w:hanging="360"/>
      </w:pPr>
      <w:rPr>
        <w:rFonts w:ascii="Times New Roman" w:hAnsi="Times New Roman" w:cs="Times New Roman" w:hint="default"/>
        <w:caps w:val="0"/>
        <w:strike w:val="0"/>
        <w:dstrike w:val="0"/>
        <w:vanish w:val="0"/>
        <w:color w:val="auto"/>
        <w:sz w:val="24"/>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3F4044D3"/>
    <w:multiLevelType w:val="hybridMultilevel"/>
    <w:tmpl w:val="510CBCBE"/>
    <w:lvl w:ilvl="0" w:tplc="29ECAFFC">
      <w:start w:val="1"/>
      <w:numFmt w:val="bullet"/>
      <w:lvlText w:val="-"/>
      <w:lvlJc w:val="left"/>
      <w:pPr>
        <w:ind w:left="720" w:hanging="360"/>
      </w:pPr>
      <w:rPr>
        <w:rFonts w:ascii="Times New Roman" w:hAnsi="Times New Roman" w:cs="Times New Roman" w:hint="default"/>
        <w:caps w:val="0"/>
        <w:strike w:val="0"/>
        <w:dstrike w:val="0"/>
        <w:vanish w:val="0"/>
        <w:color w:val="auto"/>
        <w:sz w:val="24"/>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1C55C86"/>
    <w:multiLevelType w:val="hybridMultilevel"/>
    <w:tmpl w:val="7E2A9008"/>
    <w:lvl w:ilvl="0" w:tplc="29ECAFFC">
      <w:start w:val="1"/>
      <w:numFmt w:val="bullet"/>
      <w:lvlText w:val="-"/>
      <w:lvlJc w:val="left"/>
      <w:pPr>
        <w:ind w:left="720" w:hanging="360"/>
      </w:pPr>
      <w:rPr>
        <w:rFonts w:ascii="Times New Roman" w:hAnsi="Times New Roman" w:cs="Times New Roman" w:hint="default"/>
        <w:caps w:val="0"/>
        <w:strike w:val="0"/>
        <w:dstrike w:val="0"/>
        <w:vanish w:val="0"/>
        <w:color w:val="auto"/>
        <w:sz w:val="24"/>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53A78F9"/>
    <w:multiLevelType w:val="hybridMultilevel"/>
    <w:tmpl w:val="69AA35AA"/>
    <w:lvl w:ilvl="0" w:tplc="29ECAFFC">
      <w:start w:val="1"/>
      <w:numFmt w:val="bullet"/>
      <w:lvlText w:val="-"/>
      <w:lvlJc w:val="left"/>
      <w:pPr>
        <w:ind w:left="720" w:hanging="360"/>
      </w:pPr>
      <w:rPr>
        <w:rFonts w:ascii="Times New Roman" w:hAnsi="Times New Roman" w:cs="Times New Roman" w:hint="default"/>
        <w:caps w:val="0"/>
        <w:strike w:val="0"/>
        <w:dstrike w:val="0"/>
        <w:vanish w:val="0"/>
        <w:color w:val="auto"/>
        <w:sz w:val="24"/>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12F451F"/>
    <w:multiLevelType w:val="hybridMultilevel"/>
    <w:tmpl w:val="D24AE5BA"/>
    <w:lvl w:ilvl="0" w:tplc="6FEACBCE">
      <w:start w:val="1"/>
      <w:numFmt w:val="bullet"/>
      <w:lvlText w:val=""/>
      <w:lvlJc w:val="left"/>
      <w:pPr>
        <w:tabs>
          <w:tab w:val="num" w:pos="567"/>
        </w:tabs>
        <w:ind w:left="567" w:hanging="567"/>
      </w:pPr>
      <w:rPr>
        <w:rFonts w:ascii="Symbol" w:hAnsi="Symbol"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9277503"/>
    <w:multiLevelType w:val="hybridMultilevel"/>
    <w:tmpl w:val="78EC6BEE"/>
    <w:lvl w:ilvl="0" w:tplc="29ECAFFC">
      <w:start w:val="1"/>
      <w:numFmt w:val="bullet"/>
      <w:lvlText w:val="-"/>
      <w:lvlJc w:val="left"/>
      <w:pPr>
        <w:ind w:left="720" w:hanging="360"/>
      </w:pPr>
      <w:rPr>
        <w:rFonts w:ascii="Times New Roman" w:hAnsi="Times New Roman" w:cs="Times New Roman" w:hint="default"/>
        <w:caps w:val="0"/>
        <w:strike w:val="0"/>
        <w:dstrike w:val="0"/>
        <w:vanish w:val="0"/>
        <w:color w:val="auto"/>
        <w:sz w:val="24"/>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A30231C"/>
    <w:multiLevelType w:val="hybridMultilevel"/>
    <w:tmpl w:val="4998D41C"/>
    <w:lvl w:ilvl="0" w:tplc="29ECAFFC">
      <w:start w:val="1"/>
      <w:numFmt w:val="bullet"/>
      <w:lvlText w:val="-"/>
      <w:lvlJc w:val="left"/>
      <w:pPr>
        <w:ind w:left="720" w:hanging="360"/>
      </w:pPr>
      <w:rPr>
        <w:rFonts w:ascii="Times New Roman" w:hAnsi="Times New Roman" w:cs="Times New Roman" w:hint="default"/>
        <w:caps w:val="0"/>
        <w:strike w:val="0"/>
        <w:dstrike w:val="0"/>
        <w:vanish w:val="0"/>
        <w:color w:val="auto"/>
        <w:sz w:val="24"/>
        <w:vertAlign w:val="baseline"/>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D7D5C2D"/>
    <w:multiLevelType w:val="hybridMultilevel"/>
    <w:tmpl w:val="C5E2FC88"/>
    <w:lvl w:ilvl="0" w:tplc="29ECAFFC">
      <w:start w:val="1"/>
      <w:numFmt w:val="bullet"/>
      <w:lvlText w:val="-"/>
      <w:lvlJc w:val="left"/>
      <w:pPr>
        <w:ind w:left="720" w:hanging="360"/>
      </w:pPr>
      <w:rPr>
        <w:rFonts w:ascii="Times New Roman" w:hAnsi="Times New Roman" w:cs="Times New Roman" w:hint="default"/>
        <w:caps w:val="0"/>
        <w:strike w:val="0"/>
        <w:dstrike w:val="0"/>
        <w:vanish w:val="0"/>
        <w:color w:val="auto"/>
        <w:sz w:val="24"/>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D9D2784"/>
    <w:multiLevelType w:val="hybridMultilevel"/>
    <w:tmpl w:val="4F5AB35E"/>
    <w:lvl w:ilvl="0" w:tplc="506CD6EA">
      <w:numFmt w:val="bullet"/>
      <w:lvlText w:val="•"/>
      <w:lvlJc w:val="left"/>
      <w:pPr>
        <w:ind w:left="930" w:hanging="57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709A03DD"/>
    <w:multiLevelType w:val="hybridMultilevel"/>
    <w:tmpl w:val="C3AA09C0"/>
    <w:lvl w:ilvl="0" w:tplc="EDF2EE9E">
      <w:numFmt w:val="bullet"/>
      <w:lvlText w:val="-"/>
      <w:lvlJc w:val="left"/>
      <w:pPr>
        <w:ind w:left="720" w:hanging="360"/>
      </w:pPr>
      <w:rPr>
        <w:rFonts w:ascii="Times New Roman" w:eastAsia="Calibri" w:hAnsi="Times New Roman" w:cs="Times New Roman" w:hint="default"/>
      </w:rPr>
    </w:lvl>
    <w:lvl w:ilvl="1" w:tplc="728834E2">
      <w:numFmt w:val="bullet"/>
      <w:lvlText w:val="–"/>
      <w:lvlJc w:val="left"/>
      <w:pPr>
        <w:ind w:left="1440" w:hanging="360"/>
      </w:pPr>
      <w:rPr>
        <w:rFonts w:ascii="Times New Roman" w:eastAsia="Calibri" w:hAnsi="Times New Roman" w:cs="Times New Roman"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734E3ECB"/>
    <w:multiLevelType w:val="hybridMultilevel"/>
    <w:tmpl w:val="87D8140A"/>
    <w:lvl w:ilvl="0" w:tplc="29ECAFFC">
      <w:start w:val="1"/>
      <w:numFmt w:val="bullet"/>
      <w:lvlText w:val="-"/>
      <w:lvlJc w:val="left"/>
      <w:pPr>
        <w:ind w:left="720" w:hanging="360"/>
      </w:pPr>
      <w:rPr>
        <w:rFonts w:ascii="Times New Roman" w:hAnsi="Times New Roman" w:cs="Times New Roman" w:hint="default"/>
        <w:caps w:val="0"/>
        <w:strike w:val="0"/>
        <w:dstrike w:val="0"/>
        <w:vanish w:val="0"/>
        <w:color w:val="auto"/>
        <w:sz w:val="24"/>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79F91C77"/>
    <w:multiLevelType w:val="hybridMultilevel"/>
    <w:tmpl w:val="7386707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7F5419F8"/>
    <w:multiLevelType w:val="hybridMultilevel"/>
    <w:tmpl w:val="CAE68080"/>
    <w:lvl w:ilvl="0" w:tplc="29ECAFFC">
      <w:start w:val="1"/>
      <w:numFmt w:val="bullet"/>
      <w:lvlText w:val="-"/>
      <w:lvlJc w:val="left"/>
      <w:pPr>
        <w:ind w:left="720" w:hanging="360"/>
      </w:pPr>
      <w:rPr>
        <w:rFonts w:ascii="Times New Roman" w:hAnsi="Times New Roman" w:cs="Times New Roman" w:hint="default"/>
        <w:caps w:val="0"/>
        <w:strike w:val="0"/>
        <w:dstrike w:val="0"/>
        <w:vanish w:val="0"/>
        <w:color w:val="auto"/>
        <w:sz w:val="24"/>
        <w:vertAlign w:val="baseline"/>
      </w:rPr>
    </w:lvl>
    <w:lvl w:ilvl="1" w:tplc="29ECAFFC">
      <w:start w:val="1"/>
      <w:numFmt w:val="bullet"/>
      <w:lvlText w:val="-"/>
      <w:lvlJc w:val="left"/>
      <w:pPr>
        <w:ind w:left="1440" w:hanging="360"/>
      </w:pPr>
      <w:rPr>
        <w:rFonts w:ascii="Times New Roman" w:hAnsi="Times New Roman" w:cs="Times New Roman" w:hint="default"/>
        <w:caps w:val="0"/>
        <w:strike w:val="0"/>
        <w:dstrike w:val="0"/>
        <w:vanish w:val="0"/>
        <w:color w:val="auto"/>
        <w:sz w:val="24"/>
        <w:vertAlign w:val="baseline"/>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1"/>
  </w:num>
  <w:num w:numId="3">
    <w:abstractNumId w:val="2"/>
  </w:num>
  <w:num w:numId="4">
    <w:abstractNumId w:val="24"/>
  </w:num>
  <w:num w:numId="5">
    <w:abstractNumId w:val="9"/>
  </w:num>
  <w:num w:numId="6">
    <w:abstractNumId w:val="11"/>
  </w:num>
  <w:num w:numId="7">
    <w:abstractNumId w:val="6"/>
  </w:num>
  <w:num w:numId="8">
    <w:abstractNumId w:val="22"/>
  </w:num>
  <w:num w:numId="9">
    <w:abstractNumId w:val="7"/>
  </w:num>
  <w:num w:numId="10">
    <w:abstractNumId w:val="13"/>
  </w:num>
  <w:num w:numId="11">
    <w:abstractNumId w:val="21"/>
  </w:num>
  <w:num w:numId="12">
    <w:abstractNumId w:val="23"/>
  </w:num>
  <w:num w:numId="13">
    <w:abstractNumId w:val="14"/>
  </w:num>
  <w:num w:numId="14">
    <w:abstractNumId w:val="4"/>
  </w:num>
  <w:num w:numId="15">
    <w:abstractNumId w:val="5"/>
  </w:num>
  <w:num w:numId="16">
    <w:abstractNumId w:val="18"/>
  </w:num>
  <w:num w:numId="17">
    <w:abstractNumId w:val="10"/>
  </w:num>
  <w:num w:numId="18">
    <w:abstractNumId w:val="16"/>
  </w:num>
  <w:num w:numId="19">
    <w:abstractNumId w:val="15"/>
  </w:num>
  <w:num w:numId="20">
    <w:abstractNumId w:val="0"/>
  </w:num>
  <w:num w:numId="21">
    <w:abstractNumId w:val="20"/>
  </w:num>
  <w:num w:numId="22">
    <w:abstractNumId w:val="12"/>
  </w:num>
  <w:num w:numId="23">
    <w:abstractNumId w:val="19"/>
  </w:num>
  <w:num w:numId="24">
    <w:abstractNumId w:val="25"/>
  </w:num>
  <w:num w:numId="25">
    <w:abstractNumId w:val="8"/>
  </w:num>
  <w:num w:numId="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2EB3"/>
    <w:rsid w:val="00006BB1"/>
    <w:rsid w:val="00017AC6"/>
    <w:rsid w:val="00034B94"/>
    <w:rsid w:val="0004255A"/>
    <w:rsid w:val="000A466C"/>
    <w:rsid w:val="000A6B79"/>
    <w:rsid w:val="000B4E67"/>
    <w:rsid w:val="000D3787"/>
    <w:rsid w:val="000D7FCE"/>
    <w:rsid w:val="000E0B8F"/>
    <w:rsid w:val="000F4DA6"/>
    <w:rsid w:val="000F77B2"/>
    <w:rsid w:val="00113CE8"/>
    <w:rsid w:val="00113F8E"/>
    <w:rsid w:val="001363E9"/>
    <w:rsid w:val="00164CE1"/>
    <w:rsid w:val="00185558"/>
    <w:rsid w:val="001A5D3C"/>
    <w:rsid w:val="001B6E3F"/>
    <w:rsid w:val="001C42FF"/>
    <w:rsid w:val="001E7DD8"/>
    <w:rsid w:val="001F09E5"/>
    <w:rsid w:val="002216A7"/>
    <w:rsid w:val="00226DC9"/>
    <w:rsid w:val="002302E1"/>
    <w:rsid w:val="002474E4"/>
    <w:rsid w:val="002572D6"/>
    <w:rsid w:val="0025741F"/>
    <w:rsid w:val="00284DFA"/>
    <w:rsid w:val="002A6AC9"/>
    <w:rsid w:val="002B4B6D"/>
    <w:rsid w:val="002C53C2"/>
    <w:rsid w:val="002C5D10"/>
    <w:rsid w:val="002D75EE"/>
    <w:rsid w:val="00322B75"/>
    <w:rsid w:val="00322BA4"/>
    <w:rsid w:val="0035494B"/>
    <w:rsid w:val="00354BEB"/>
    <w:rsid w:val="003753C8"/>
    <w:rsid w:val="003A5B57"/>
    <w:rsid w:val="003B12D4"/>
    <w:rsid w:val="003B1A56"/>
    <w:rsid w:val="003B409A"/>
    <w:rsid w:val="003B7293"/>
    <w:rsid w:val="003D101D"/>
    <w:rsid w:val="003F6917"/>
    <w:rsid w:val="00432B11"/>
    <w:rsid w:val="00433EDF"/>
    <w:rsid w:val="00446240"/>
    <w:rsid w:val="00457225"/>
    <w:rsid w:val="00466681"/>
    <w:rsid w:val="004721D4"/>
    <w:rsid w:val="004823A5"/>
    <w:rsid w:val="0049262A"/>
    <w:rsid w:val="00492DC4"/>
    <w:rsid w:val="00494AB3"/>
    <w:rsid w:val="004A54FD"/>
    <w:rsid w:val="004B4C76"/>
    <w:rsid w:val="004C41E4"/>
    <w:rsid w:val="004D0A88"/>
    <w:rsid w:val="004D157B"/>
    <w:rsid w:val="004E1919"/>
    <w:rsid w:val="004F131E"/>
    <w:rsid w:val="005076D3"/>
    <w:rsid w:val="005344B3"/>
    <w:rsid w:val="00534C85"/>
    <w:rsid w:val="00535E00"/>
    <w:rsid w:val="00543882"/>
    <w:rsid w:val="00557396"/>
    <w:rsid w:val="00564F7C"/>
    <w:rsid w:val="0056524E"/>
    <w:rsid w:val="00565329"/>
    <w:rsid w:val="005670A1"/>
    <w:rsid w:val="005B2880"/>
    <w:rsid w:val="005C374A"/>
    <w:rsid w:val="005F0B00"/>
    <w:rsid w:val="005F275C"/>
    <w:rsid w:val="005F6072"/>
    <w:rsid w:val="00602319"/>
    <w:rsid w:val="00603A2B"/>
    <w:rsid w:val="00615351"/>
    <w:rsid w:val="00632646"/>
    <w:rsid w:val="0066220E"/>
    <w:rsid w:val="00666451"/>
    <w:rsid w:val="00681D15"/>
    <w:rsid w:val="006A793F"/>
    <w:rsid w:val="006D1F5B"/>
    <w:rsid w:val="006D4216"/>
    <w:rsid w:val="00710A91"/>
    <w:rsid w:val="007113DD"/>
    <w:rsid w:val="00711AA1"/>
    <w:rsid w:val="00724B7A"/>
    <w:rsid w:val="00740D77"/>
    <w:rsid w:val="0075100C"/>
    <w:rsid w:val="00764205"/>
    <w:rsid w:val="0078528A"/>
    <w:rsid w:val="00792414"/>
    <w:rsid w:val="00794585"/>
    <w:rsid w:val="007B3A20"/>
    <w:rsid w:val="007C14F1"/>
    <w:rsid w:val="007E22D4"/>
    <w:rsid w:val="007E3DD3"/>
    <w:rsid w:val="00806A41"/>
    <w:rsid w:val="008102BA"/>
    <w:rsid w:val="008245B4"/>
    <w:rsid w:val="0082664C"/>
    <w:rsid w:val="008363EB"/>
    <w:rsid w:val="0086397B"/>
    <w:rsid w:val="008747E5"/>
    <w:rsid w:val="0087490D"/>
    <w:rsid w:val="00881F7A"/>
    <w:rsid w:val="008A5A57"/>
    <w:rsid w:val="008C1C5B"/>
    <w:rsid w:val="009153D4"/>
    <w:rsid w:val="00954D3D"/>
    <w:rsid w:val="00956EE0"/>
    <w:rsid w:val="009614E6"/>
    <w:rsid w:val="00962144"/>
    <w:rsid w:val="00967B1F"/>
    <w:rsid w:val="00977D9F"/>
    <w:rsid w:val="00991FFF"/>
    <w:rsid w:val="009A4AF1"/>
    <w:rsid w:val="009C15E3"/>
    <w:rsid w:val="009C73B5"/>
    <w:rsid w:val="009E1D9C"/>
    <w:rsid w:val="009F53AA"/>
    <w:rsid w:val="009F786A"/>
    <w:rsid w:val="00A115CE"/>
    <w:rsid w:val="00A124E5"/>
    <w:rsid w:val="00A144AC"/>
    <w:rsid w:val="00A22EB3"/>
    <w:rsid w:val="00A23F15"/>
    <w:rsid w:val="00A26BF7"/>
    <w:rsid w:val="00A506D9"/>
    <w:rsid w:val="00A51053"/>
    <w:rsid w:val="00A96C14"/>
    <w:rsid w:val="00A97216"/>
    <w:rsid w:val="00AC6B6A"/>
    <w:rsid w:val="00AC7348"/>
    <w:rsid w:val="00AE0CE2"/>
    <w:rsid w:val="00AF3486"/>
    <w:rsid w:val="00B4110E"/>
    <w:rsid w:val="00B47DD8"/>
    <w:rsid w:val="00B5040E"/>
    <w:rsid w:val="00B5382D"/>
    <w:rsid w:val="00B616A1"/>
    <w:rsid w:val="00B618B9"/>
    <w:rsid w:val="00B85828"/>
    <w:rsid w:val="00BA090A"/>
    <w:rsid w:val="00BD3006"/>
    <w:rsid w:val="00BD6757"/>
    <w:rsid w:val="00BE1015"/>
    <w:rsid w:val="00BE702A"/>
    <w:rsid w:val="00BE70BC"/>
    <w:rsid w:val="00BF4217"/>
    <w:rsid w:val="00C04F11"/>
    <w:rsid w:val="00C04F62"/>
    <w:rsid w:val="00C1207A"/>
    <w:rsid w:val="00C769E6"/>
    <w:rsid w:val="00CB088F"/>
    <w:rsid w:val="00CB3DB3"/>
    <w:rsid w:val="00CB6530"/>
    <w:rsid w:val="00CC281E"/>
    <w:rsid w:val="00CE4351"/>
    <w:rsid w:val="00CE43EC"/>
    <w:rsid w:val="00D15A66"/>
    <w:rsid w:val="00D313E7"/>
    <w:rsid w:val="00D32A69"/>
    <w:rsid w:val="00D41411"/>
    <w:rsid w:val="00D50FF8"/>
    <w:rsid w:val="00D73310"/>
    <w:rsid w:val="00D957BD"/>
    <w:rsid w:val="00DA1B5C"/>
    <w:rsid w:val="00DB6B96"/>
    <w:rsid w:val="00DE227C"/>
    <w:rsid w:val="00E01485"/>
    <w:rsid w:val="00E02B3D"/>
    <w:rsid w:val="00E16592"/>
    <w:rsid w:val="00E32212"/>
    <w:rsid w:val="00E533E1"/>
    <w:rsid w:val="00E707C0"/>
    <w:rsid w:val="00E72761"/>
    <w:rsid w:val="00E72B1A"/>
    <w:rsid w:val="00E80F0E"/>
    <w:rsid w:val="00E81B37"/>
    <w:rsid w:val="00E96B91"/>
    <w:rsid w:val="00E97602"/>
    <w:rsid w:val="00EA62AD"/>
    <w:rsid w:val="00EC57E8"/>
    <w:rsid w:val="00EE2DCD"/>
    <w:rsid w:val="00EF7FED"/>
    <w:rsid w:val="00F06AD8"/>
    <w:rsid w:val="00F101AD"/>
    <w:rsid w:val="00F4731C"/>
    <w:rsid w:val="00F767E8"/>
    <w:rsid w:val="00F926A4"/>
    <w:rsid w:val="00FA721B"/>
    <w:rsid w:val="00FC1AF9"/>
    <w:rsid w:val="00FC3E6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CC5DCC5"/>
  <w15:chartTrackingRefBased/>
  <w15:docId w15:val="{9863F14D-A65B-499D-90ED-CB0150252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6524E"/>
    <w:pPr>
      <w:spacing w:after="160" w:line="259" w:lineRule="auto"/>
    </w:pPr>
    <w:rPr>
      <w:sz w:val="22"/>
      <w:szCs w:val="22"/>
      <w:lang w:val="lt-LT" w:eastAsia="en-US"/>
    </w:rPr>
  </w:style>
  <w:style w:type="paragraph" w:styleId="Antrat1">
    <w:name w:val="heading 1"/>
    <w:basedOn w:val="prastasis"/>
    <w:next w:val="prastasis"/>
    <w:link w:val="Antrat1Diagrama"/>
    <w:autoRedefine/>
    <w:qFormat/>
    <w:rsid w:val="0056524E"/>
    <w:pPr>
      <w:keepNext/>
      <w:spacing w:after="0" w:line="360" w:lineRule="auto"/>
      <w:outlineLvl w:val="0"/>
    </w:pPr>
    <w:rPr>
      <w:rFonts w:ascii="Times New Roman" w:eastAsia="Times New Roman" w:hAnsi="Times New Roman"/>
      <w:bCs/>
      <w:szCs w:val="20"/>
      <w:lang w:eastAsia="lt-LT"/>
    </w:rPr>
  </w:style>
  <w:style w:type="paragraph" w:styleId="Antrat2">
    <w:name w:val="heading 2"/>
    <w:basedOn w:val="prastasis"/>
    <w:next w:val="prastasis"/>
    <w:link w:val="Antrat2Diagrama"/>
    <w:autoRedefine/>
    <w:semiHidden/>
    <w:unhideWhenUsed/>
    <w:qFormat/>
    <w:rsid w:val="0056524E"/>
    <w:pPr>
      <w:keepNext/>
      <w:spacing w:after="0" w:line="240" w:lineRule="auto"/>
      <w:outlineLvl w:val="1"/>
    </w:pPr>
    <w:rPr>
      <w:rFonts w:ascii="Times New Roman" w:eastAsia="Times New Roman" w:hAnsi="Times New Roman"/>
      <w:b/>
      <w:iCs/>
      <w:lang w:eastAsia="lt-LT"/>
    </w:rPr>
  </w:style>
  <w:style w:type="paragraph" w:styleId="Antrat3">
    <w:name w:val="heading 3"/>
    <w:basedOn w:val="prastasis"/>
    <w:next w:val="prastasis"/>
    <w:link w:val="Antrat3Diagrama"/>
    <w:autoRedefine/>
    <w:semiHidden/>
    <w:unhideWhenUsed/>
    <w:qFormat/>
    <w:rsid w:val="0056524E"/>
    <w:pPr>
      <w:keepNext/>
      <w:pBdr>
        <w:top w:val="single" w:sz="2" w:space="1" w:color="auto"/>
        <w:left w:val="single" w:sz="2" w:space="4" w:color="auto"/>
        <w:bottom w:val="single" w:sz="2" w:space="1" w:color="auto"/>
        <w:right w:val="single" w:sz="2" w:space="4" w:color="auto"/>
      </w:pBdr>
      <w:spacing w:after="0" w:line="240" w:lineRule="auto"/>
      <w:ind w:left="709" w:hanging="709"/>
      <w:outlineLvl w:val="2"/>
    </w:pPr>
    <w:rPr>
      <w:rFonts w:ascii="Times New Roman" w:eastAsia="Times New Roman" w:hAnsi="Times New Roman"/>
      <w:b/>
      <w:szCs w:val="20"/>
      <w:lang w:eastAsia="lt-LT"/>
    </w:rPr>
  </w:style>
  <w:style w:type="paragraph" w:styleId="Antrat4">
    <w:name w:val="heading 4"/>
    <w:basedOn w:val="prastasis"/>
    <w:next w:val="prastasis"/>
    <w:link w:val="Antrat4Diagrama"/>
    <w:uiPriority w:val="9"/>
    <w:semiHidden/>
    <w:unhideWhenUsed/>
    <w:qFormat/>
    <w:rsid w:val="0056524E"/>
    <w:pPr>
      <w:keepNext/>
      <w:keepLines/>
      <w:spacing w:before="200" w:after="0" w:line="240" w:lineRule="auto"/>
      <w:outlineLvl w:val="3"/>
    </w:pPr>
    <w:rPr>
      <w:rFonts w:ascii="Calibri Light" w:eastAsia="Times New Roman" w:hAnsi="Calibri Light"/>
      <w:b/>
      <w:bCs/>
      <w:i/>
      <w:iCs/>
      <w:color w:val="5B9BD5"/>
      <w:szCs w:val="20"/>
      <w:lang w:eastAsia="lt-LT"/>
    </w:rPr>
  </w:style>
  <w:style w:type="paragraph" w:styleId="Antrat5">
    <w:name w:val="heading 5"/>
    <w:basedOn w:val="prastasis"/>
    <w:next w:val="prastasis"/>
    <w:link w:val="Antrat5Diagrama"/>
    <w:semiHidden/>
    <w:unhideWhenUsed/>
    <w:qFormat/>
    <w:rsid w:val="0056524E"/>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4"/>
    </w:pPr>
    <w:rPr>
      <w:rFonts w:ascii="Times New Roman" w:eastAsia="Times New Roman" w:hAnsi="Times New Roman"/>
      <w:b/>
      <w:bCs/>
      <w:szCs w:val="20"/>
      <w:lang w:eastAsia="lt-LT"/>
    </w:rPr>
  </w:style>
  <w:style w:type="paragraph" w:styleId="Antrat6">
    <w:name w:val="heading 6"/>
    <w:basedOn w:val="prastasis"/>
    <w:next w:val="prastasis"/>
    <w:link w:val="Antrat6Diagrama"/>
    <w:semiHidden/>
    <w:unhideWhenUsed/>
    <w:qFormat/>
    <w:rsid w:val="0056524E"/>
    <w:pPr>
      <w:keepNext/>
      <w:spacing w:after="0" w:line="360" w:lineRule="auto"/>
      <w:outlineLvl w:val="5"/>
    </w:pPr>
    <w:rPr>
      <w:rFonts w:ascii="Times New Roman" w:eastAsia="Times New Roman" w:hAnsi="Times New Roman"/>
      <w:b/>
      <w:szCs w:val="2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sid w:val="00F06AD8"/>
    <w:rPr>
      <w:rFonts w:ascii="Times New Roman" w:eastAsia="Times New Roman" w:hAnsi="Times New Roman"/>
      <w:bCs/>
      <w:sz w:val="22"/>
      <w:lang w:val="lt-LT" w:eastAsia="lt-LT"/>
    </w:rPr>
  </w:style>
  <w:style w:type="character" w:customStyle="1" w:styleId="Antrat2Diagrama">
    <w:name w:val="Antraštė 2 Diagrama"/>
    <w:link w:val="Antrat2"/>
    <w:semiHidden/>
    <w:rsid w:val="00F06AD8"/>
    <w:rPr>
      <w:rFonts w:ascii="Times New Roman" w:eastAsia="Times New Roman" w:hAnsi="Times New Roman"/>
      <w:b/>
      <w:iCs/>
      <w:sz w:val="22"/>
      <w:szCs w:val="22"/>
      <w:lang w:val="lt-LT" w:eastAsia="lt-LT"/>
    </w:rPr>
  </w:style>
  <w:style w:type="character" w:customStyle="1" w:styleId="Antrat3Diagrama">
    <w:name w:val="Antraštė 3 Diagrama"/>
    <w:link w:val="Antrat3"/>
    <w:semiHidden/>
    <w:rsid w:val="00F06AD8"/>
    <w:rPr>
      <w:rFonts w:ascii="Times New Roman" w:eastAsia="Times New Roman" w:hAnsi="Times New Roman"/>
      <w:b/>
      <w:sz w:val="22"/>
      <w:lang w:val="lt-LT" w:eastAsia="lt-LT"/>
    </w:rPr>
  </w:style>
  <w:style w:type="character" w:customStyle="1" w:styleId="Antrat4Diagrama">
    <w:name w:val="Antraštė 4 Diagrama"/>
    <w:link w:val="Antrat4"/>
    <w:uiPriority w:val="9"/>
    <w:semiHidden/>
    <w:rsid w:val="00F06AD8"/>
    <w:rPr>
      <w:rFonts w:ascii="Calibri Light" w:eastAsia="Times New Roman" w:hAnsi="Calibri Light"/>
      <w:b/>
      <w:bCs/>
      <w:i/>
      <w:iCs/>
      <w:color w:val="5B9BD5"/>
      <w:sz w:val="22"/>
      <w:lang w:val="lt-LT" w:eastAsia="lt-LT"/>
    </w:rPr>
  </w:style>
  <w:style w:type="character" w:customStyle="1" w:styleId="Antrat5Diagrama">
    <w:name w:val="Antraštė 5 Diagrama"/>
    <w:link w:val="Antrat5"/>
    <w:semiHidden/>
    <w:rsid w:val="00F06AD8"/>
    <w:rPr>
      <w:rFonts w:ascii="Times New Roman" w:eastAsia="Times New Roman" w:hAnsi="Times New Roman"/>
      <w:b/>
      <w:bCs/>
      <w:sz w:val="22"/>
      <w:lang w:val="lt-LT" w:eastAsia="lt-LT"/>
    </w:rPr>
  </w:style>
  <w:style w:type="character" w:customStyle="1" w:styleId="Antrat6Diagrama">
    <w:name w:val="Antraštė 6 Diagrama"/>
    <w:link w:val="Antrat6"/>
    <w:semiHidden/>
    <w:rsid w:val="00F06AD8"/>
    <w:rPr>
      <w:rFonts w:ascii="Times New Roman" w:eastAsia="Times New Roman" w:hAnsi="Times New Roman"/>
      <w:b/>
      <w:sz w:val="22"/>
      <w:lang w:val="lt-LT" w:eastAsia="lt-LT"/>
    </w:rPr>
  </w:style>
  <w:style w:type="numbering" w:customStyle="1" w:styleId="Sraonra1">
    <w:name w:val="Sąrašo nėra1"/>
    <w:next w:val="Sraonra"/>
    <w:uiPriority w:val="99"/>
    <w:semiHidden/>
    <w:unhideWhenUsed/>
    <w:rsid w:val="00F06AD8"/>
  </w:style>
  <w:style w:type="character" w:styleId="Hipersaitas">
    <w:name w:val="Hyperlink"/>
    <w:uiPriority w:val="99"/>
    <w:unhideWhenUsed/>
    <w:rsid w:val="00F06AD8"/>
    <w:rPr>
      <w:color w:val="0000FF"/>
      <w:u w:val="single"/>
    </w:rPr>
  </w:style>
  <w:style w:type="character" w:styleId="Perirtashipersaitas">
    <w:name w:val="FollowedHyperlink"/>
    <w:uiPriority w:val="99"/>
    <w:semiHidden/>
    <w:unhideWhenUsed/>
    <w:rsid w:val="0056524E"/>
    <w:rPr>
      <w:color w:val="954F72"/>
      <w:u w:val="single"/>
    </w:rPr>
  </w:style>
  <w:style w:type="paragraph" w:styleId="Komentarotekstas">
    <w:name w:val="annotation text"/>
    <w:basedOn w:val="prastasis"/>
    <w:link w:val="KomentarotekstasDiagrama"/>
    <w:semiHidden/>
    <w:unhideWhenUsed/>
    <w:rsid w:val="0056524E"/>
    <w:pPr>
      <w:spacing w:after="0" w:line="240" w:lineRule="auto"/>
    </w:pPr>
    <w:rPr>
      <w:rFonts w:ascii="Times New Roman" w:eastAsia="Times New Roman" w:hAnsi="Times New Roman"/>
      <w:sz w:val="20"/>
      <w:szCs w:val="20"/>
      <w:lang w:eastAsia="lt-LT"/>
    </w:rPr>
  </w:style>
  <w:style w:type="character" w:customStyle="1" w:styleId="KomentarotekstasDiagrama">
    <w:name w:val="Komentaro tekstas Diagrama"/>
    <w:link w:val="Komentarotekstas"/>
    <w:semiHidden/>
    <w:rsid w:val="00F06AD8"/>
    <w:rPr>
      <w:rFonts w:ascii="Times New Roman" w:eastAsia="Times New Roman" w:hAnsi="Times New Roman"/>
      <w:lang w:val="lt-LT" w:eastAsia="lt-LT"/>
    </w:rPr>
  </w:style>
  <w:style w:type="paragraph" w:styleId="Antrats">
    <w:name w:val="header"/>
    <w:basedOn w:val="prastasis"/>
    <w:link w:val="AntratsDiagrama"/>
    <w:unhideWhenUsed/>
    <w:rsid w:val="0056524E"/>
    <w:pPr>
      <w:tabs>
        <w:tab w:val="center" w:pos="4819"/>
        <w:tab w:val="right" w:pos="9638"/>
      </w:tabs>
      <w:spacing w:after="0" w:line="240" w:lineRule="auto"/>
    </w:pPr>
    <w:rPr>
      <w:rFonts w:ascii="Times New Roman" w:eastAsia="Times New Roman" w:hAnsi="Times New Roman"/>
      <w:szCs w:val="20"/>
      <w:lang w:eastAsia="lt-LT"/>
    </w:rPr>
  </w:style>
  <w:style w:type="character" w:customStyle="1" w:styleId="AntratsDiagrama">
    <w:name w:val="Antraštės Diagrama"/>
    <w:link w:val="Antrats"/>
    <w:rsid w:val="00F06AD8"/>
    <w:rPr>
      <w:rFonts w:ascii="Times New Roman" w:eastAsia="Times New Roman" w:hAnsi="Times New Roman"/>
      <w:sz w:val="22"/>
      <w:lang w:val="lt-LT" w:eastAsia="lt-LT"/>
    </w:rPr>
  </w:style>
  <w:style w:type="paragraph" w:styleId="Porat">
    <w:name w:val="footer"/>
    <w:basedOn w:val="prastasis"/>
    <w:link w:val="PoratDiagrama"/>
    <w:uiPriority w:val="99"/>
    <w:unhideWhenUsed/>
    <w:rsid w:val="0056524E"/>
    <w:pPr>
      <w:tabs>
        <w:tab w:val="center" w:pos="4153"/>
        <w:tab w:val="right" w:pos="8306"/>
      </w:tabs>
      <w:spacing w:after="0" w:line="240" w:lineRule="auto"/>
    </w:pPr>
    <w:rPr>
      <w:rFonts w:ascii="Times New Roman" w:eastAsia="Times New Roman" w:hAnsi="Times New Roman"/>
      <w:szCs w:val="20"/>
      <w:lang w:eastAsia="lt-LT"/>
    </w:rPr>
  </w:style>
  <w:style w:type="character" w:customStyle="1" w:styleId="PoratDiagrama">
    <w:name w:val="Poraštė Diagrama"/>
    <w:link w:val="Porat"/>
    <w:uiPriority w:val="99"/>
    <w:rsid w:val="00F06AD8"/>
    <w:rPr>
      <w:rFonts w:ascii="Times New Roman" w:eastAsia="Times New Roman" w:hAnsi="Times New Roman"/>
      <w:sz w:val="22"/>
      <w:lang w:val="lt-LT" w:eastAsia="lt-LT"/>
    </w:rPr>
  </w:style>
  <w:style w:type="paragraph" w:styleId="Pavadinimas">
    <w:name w:val="Title"/>
    <w:basedOn w:val="prastasis"/>
    <w:link w:val="PavadinimasDiagrama"/>
    <w:autoRedefine/>
    <w:qFormat/>
    <w:rsid w:val="0056524E"/>
    <w:pPr>
      <w:spacing w:after="0" w:line="240" w:lineRule="auto"/>
      <w:jc w:val="center"/>
      <w:outlineLvl w:val="0"/>
    </w:pPr>
    <w:rPr>
      <w:rFonts w:ascii="Times New Roman" w:eastAsia="Times New Roman" w:hAnsi="Times New Roman"/>
      <w:b/>
      <w:kern w:val="28"/>
      <w:szCs w:val="20"/>
      <w:lang w:eastAsia="lt-LT"/>
    </w:rPr>
  </w:style>
  <w:style w:type="character" w:customStyle="1" w:styleId="PavadinimasDiagrama">
    <w:name w:val="Pavadinimas Diagrama"/>
    <w:link w:val="Pavadinimas"/>
    <w:rsid w:val="00F06AD8"/>
    <w:rPr>
      <w:rFonts w:ascii="Times New Roman" w:eastAsia="Times New Roman" w:hAnsi="Times New Roman"/>
      <w:b/>
      <w:kern w:val="28"/>
      <w:sz w:val="22"/>
      <w:lang w:val="lt-LT" w:eastAsia="lt-LT"/>
    </w:rPr>
  </w:style>
  <w:style w:type="paragraph" w:styleId="Pagrindinistekstas">
    <w:name w:val="Body Text"/>
    <w:basedOn w:val="prastasis"/>
    <w:link w:val="PagrindinistekstasDiagrama"/>
    <w:unhideWhenUsed/>
    <w:rsid w:val="0056524E"/>
    <w:pPr>
      <w:spacing w:after="120" w:line="240" w:lineRule="auto"/>
    </w:pPr>
    <w:rPr>
      <w:rFonts w:ascii="Times New Roman" w:eastAsia="Times New Roman" w:hAnsi="Times New Roman"/>
      <w:szCs w:val="20"/>
      <w:lang w:eastAsia="lt-LT"/>
    </w:rPr>
  </w:style>
  <w:style w:type="character" w:customStyle="1" w:styleId="PagrindinistekstasDiagrama">
    <w:name w:val="Pagrindinis tekstas Diagrama"/>
    <w:link w:val="Pagrindinistekstas"/>
    <w:rsid w:val="00F06AD8"/>
    <w:rPr>
      <w:rFonts w:ascii="Times New Roman" w:eastAsia="Times New Roman" w:hAnsi="Times New Roman"/>
      <w:sz w:val="22"/>
      <w:lang w:val="lt-LT" w:eastAsia="lt-LT"/>
    </w:rPr>
  </w:style>
  <w:style w:type="paragraph" w:styleId="Komentarotema">
    <w:name w:val="annotation subject"/>
    <w:basedOn w:val="Komentarotekstas"/>
    <w:next w:val="Komentarotekstas"/>
    <w:link w:val="KomentarotemaDiagrama"/>
    <w:semiHidden/>
    <w:unhideWhenUsed/>
    <w:rsid w:val="00F06AD8"/>
    <w:rPr>
      <w:b/>
      <w:bCs/>
    </w:rPr>
  </w:style>
  <w:style w:type="character" w:customStyle="1" w:styleId="KomentarotemaDiagrama">
    <w:name w:val="Komentaro tema Diagrama"/>
    <w:link w:val="Komentarotema"/>
    <w:semiHidden/>
    <w:rsid w:val="00F06AD8"/>
    <w:rPr>
      <w:rFonts w:ascii="Times New Roman" w:eastAsia="Times New Roman" w:hAnsi="Times New Roman" w:cs="Times New Roman"/>
      <w:b/>
      <w:bCs/>
      <w:sz w:val="20"/>
      <w:szCs w:val="20"/>
      <w:lang w:eastAsia="lt-LT"/>
    </w:rPr>
  </w:style>
  <w:style w:type="paragraph" w:styleId="Debesliotekstas">
    <w:name w:val="Balloon Text"/>
    <w:basedOn w:val="prastasis"/>
    <w:link w:val="DebesliotekstasDiagrama"/>
    <w:semiHidden/>
    <w:unhideWhenUsed/>
    <w:rsid w:val="0056524E"/>
    <w:pPr>
      <w:spacing w:after="0" w:line="240" w:lineRule="auto"/>
    </w:pPr>
    <w:rPr>
      <w:rFonts w:ascii="Tahoma" w:eastAsia="Times New Roman" w:hAnsi="Tahoma" w:cs="Tahoma"/>
      <w:sz w:val="16"/>
      <w:szCs w:val="16"/>
      <w:lang w:eastAsia="lt-LT"/>
    </w:rPr>
  </w:style>
  <w:style w:type="character" w:customStyle="1" w:styleId="DebesliotekstasDiagrama">
    <w:name w:val="Debesėlio tekstas Diagrama"/>
    <w:link w:val="Debesliotekstas"/>
    <w:semiHidden/>
    <w:rsid w:val="00F06AD8"/>
    <w:rPr>
      <w:rFonts w:ascii="Tahoma" w:eastAsia="Times New Roman" w:hAnsi="Tahoma" w:cs="Tahoma"/>
      <w:sz w:val="16"/>
      <w:szCs w:val="16"/>
      <w:lang w:val="lt-LT" w:eastAsia="lt-LT"/>
    </w:rPr>
  </w:style>
  <w:style w:type="character" w:customStyle="1" w:styleId="BTEMEASMCACharChar">
    <w:name w:val="BT EMEA_SMCA Char Char"/>
    <w:link w:val="BTEMEASMCAChar"/>
    <w:locked/>
    <w:rsid w:val="00F06AD8"/>
    <w:rPr>
      <w:sz w:val="22"/>
      <w:szCs w:val="22"/>
      <w:lang w:val="lt-LT" w:eastAsia="en-US"/>
    </w:rPr>
  </w:style>
  <w:style w:type="paragraph" w:customStyle="1" w:styleId="BTEMEASMCAChar">
    <w:name w:val="BT EMEA_SMCA Char"/>
    <w:basedOn w:val="prastasis"/>
    <w:link w:val="BTEMEASMCACharChar"/>
    <w:autoRedefine/>
    <w:rsid w:val="0056524E"/>
    <w:pPr>
      <w:tabs>
        <w:tab w:val="left" w:pos="567"/>
      </w:tabs>
      <w:spacing w:after="0" w:line="240" w:lineRule="auto"/>
    </w:pPr>
  </w:style>
  <w:style w:type="character" w:customStyle="1" w:styleId="TTEMEASMCACharChar">
    <w:name w:val="TT EMEA_SMCA Char Char"/>
    <w:link w:val="TTEMEASMCAChar"/>
    <w:locked/>
    <w:rsid w:val="00F06AD8"/>
    <w:rPr>
      <w:b/>
      <w:caps/>
      <w:sz w:val="22"/>
      <w:szCs w:val="22"/>
      <w:lang w:eastAsia="en-US"/>
    </w:rPr>
  </w:style>
  <w:style w:type="paragraph" w:customStyle="1" w:styleId="TTEMEASMCAChar">
    <w:name w:val="TT EMEA_SMCA Char"/>
    <w:basedOn w:val="Antrat1"/>
    <w:link w:val="TTEMEASMCACharChar"/>
    <w:autoRedefine/>
    <w:rsid w:val="0056524E"/>
    <w:pPr>
      <w:keepNext w:val="0"/>
      <w:tabs>
        <w:tab w:val="left" w:pos="567"/>
      </w:tabs>
      <w:spacing w:line="240" w:lineRule="auto"/>
      <w:ind w:left="567" w:hanging="567"/>
      <w:jc w:val="center"/>
    </w:pPr>
    <w:rPr>
      <w:rFonts w:ascii="Calibri" w:eastAsia="Calibri" w:hAnsi="Calibri"/>
      <w:b/>
      <w:bCs w:val="0"/>
      <w:caps/>
      <w:szCs w:val="22"/>
      <w:lang w:val="en-US" w:eastAsia="en-US"/>
    </w:rPr>
  </w:style>
  <w:style w:type="paragraph" w:customStyle="1" w:styleId="BTEMEASMCA">
    <w:name w:val="BT EMEA_SMCA"/>
    <w:basedOn w:val="prastasis"/>
    <w:autoRedefine/>
    <w:rsid w:val="0056524E"/>
    <w:pPr>
      <w:tabs>
        <w:tab w:val="left" w:pos="567"/>
      </w:tabs>
      <w:spacing w:after="0" w:line="240" w:lineRule="auto"/>
    </w:pPr>
    <w:rPr>
      <w:rFonts w:ascii="TimesNewRomanPSMT" w:eastAsia="Times New Roman" w:hAnsi="TimesNewRomanPSMT" w:cs="TimesNewRomanPSMT"/>
    </w:rPr>
  </w:style>
  <w:style w:type="paragraph" w:customStyle="1" w:styleId="TTEMEASMCA">
    <w:name w:val="TT EMEA_SMCA"/>
    <w:basedOn w:val="Antrat1"/>
    <w:autoRedefine/>
    <w:rsid w:val="00F06AD8"/>
    <w:pPr>
      <w:keepNext w:val="0"/>
      <w:tabs>
        <w:tab w:val="left" w:pos="567"/>
      </w:tabs>
      <w:spacing w:line="240" w:lineRule="auto"/>
      <w:jc w:val="center"/>
    </w:pPr>
    <w:rPr>
      <w:b/>
      <w:bCs w:val="0"/>
      <w:caps/>
      <w:szCs w:val="22"/>
      <w:lang w:val="en-US" w:eastAsia="en-US"/>
    </w:rPr>
  </w:style>
  <w:style w:type="paragraph" w:customStyle="1" w:styleId="PI-1EMEASMCA">
    <w:name w:val="PI-1 EMEA_SMCA"/>
    <w:basedOn w:val="Antrat2"/>
    <w:autoRedefine/>
    <w:rsid w:val="00F06AD8"/>
    <w:pPr>
      <w:tabs>
        <w:tab w:val="left" w:pos="567"/>
      </w:tabs>
      <w:ind w:left="567" w:hanging="567"/>
    </w:pPr>
    <w:rPr>
      <w:iCs w:val="0"/>
      <w:lang w:eastAsia="en-US"/>
    </w:rPr>
  </w:style>
  <w:style w:type="paragraph" w:customStyle="1" w:styleId="BT-EMEASMCA">
    <w:name w:val="BT- EMEA_SMCA"/>
    <w:basedOn w:val="BTEMEASMCA"/>
    <w:autoRedefine/>
    <w:rsid w:val="00F06AD8"/>
    <w:pPr>
      <w:keepNext/>
    </w:pPr>
  </w:style>
  <w:style w:type="paragraph" w:customStyle="1" w:styleId="BTbEMEASMCA">
    <w:name w:val="BT(b) EMEA_SMCA"/>
    <w:basedOn w:val="BTEMEASMCA"/>
    <w:autoRedefine/>
    <w:rsid w:val="00F06AD8"/>
    <w:pPr>
      <w:keepNext/>
    </w:pPr>
    <w:rPr>
      <w:b/>
    </w:rPr>
  </w:style>
  <w:style w:type="paragraph" w:customStyle="1" w:styleId="PI-3EMEASMCA">
    <w:name w:val="PI-3 EMEA_SMCA"/>
    <w:basedOn w:val="prastasis"/>
    <w:autoRedefine/>
    <w:rsid w:val="0056524E"/>
    <w:pPr>
      <w:spacing w:after="0" w:line="220" w:lineRule="exact"/>
    </w:pPr>
    <w:rPr>
      <w:rFonts w:ascii="Times New Roman" w:eastAsia="Times New Roman" w:hAnsi="Times New Roman"/>
      <w:b/>
      <w:bCs/>
    </w:rPr>
  </w:style>
  <w:style w:type="character" w:customStyle="1" w:styleId="PI-1labEMEASMCAChar">
    <w:name w:val="PI-1_lab EMEA_SMCA Char"/>
    <w:link w:val="PI-1labEMEASMCA"/>
    <w:locked/>
    <w:rsid w:val="00F06AD8"/>
    <w:rPr>
      <w:rFonts w:ascii="Times New Roman Bold" w:hAnsi="Times New Roman Bold" w:cs="Times New Roman Bold"/>
      <w:b/>
      <w:caps/>
      <w:noProof/>
      <w:sz w:val="22"/>
      <w:szCs w:val="22"/>
      <w:lang w:val="lt-LT" w:eastAsia="en-US"/>
    </w:rPr>
  </w:style>
  <w:style w:type="paragraph" w:customStyle="1" w:styleId="PI-1labEMEASMCA">
    <w:name w:val="PI-1_lab EMEA_SMCA"/>
    <w:basedOn w:val="prastasis"/>
    <w:link w:val="PI-1labEMEASMCAChar"/>
    <w:autoRedefine/>
    <w:rsid w:val="0056524E"/>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Bold" w:hAnsi="Times New Roman Bold" w:cs="Times New Roman Bold"/>
      <w:b/>
      <w:caps/>
      <w:noProof/>
    </w:rPr>
  </w:style>
  <w:style w:type="paragraph" w:customStyle="1" w:styleId="PI-2EMEASMCA">
    <w:name w:val="PI-2 EMEA_SMCA"/>
    <w:basedOn w:val="Antrat3"/>
    <w:autoRedefine/>
    <w:rsid w:val="00F06AD8"/>
    <w:pPr>
      <w:keepLines/>
      <w:pBdr>
        <w:top w:val="none" w:sz="0" w:space="0" w:color="auto"/>
        <w:left w:val="none" w:sz="0" w:space="0" w:color="auto"/>
        <w:bottom w:val="none" w:sz="0" w:space="0" w:color="auto"/>
        <w:right w:val="none" w:sz="0" w:space="0" w:color="auto"/>
      </w:pBdr>
      <w:tabs>
        <w:tab w:val="left" w:pos="567"/>
      </w:tabs>
      <w:ind w:left="567" w:hanging="567"/>
    </w:pPr>
    <w:rPr>
      <w:kern w:val="28"/>
      <w:szCs w:val="22"/>
      <w:lang w:eastAsia="en-US"/>
    </w:rPr>
  </w:style>
  <w:style w:type="paragraph" w:customStyle="1" w:styleId="BTAnIIEMEASMCA">
    <w:name w:val="BT(AnII) EMEA_SMCA"/>
    <w:basedOn w:val="prastasis"/>
    <w:autoRedefine/>
    <w:rsid w:val="0056524E"/>
    <w:pPr>
      <w:tabs>
        <w:tab w:val="left" w:pos="1701"/>
      </w:tabs>
      <w:spacing w:after="0" w:line="240" w:lineRule="auto"/>
      <w:ind w:left="1701" w:hanging="567"/>
    </w:pPr>
    <w:rPr>
      <w:rFonts w:ascii="Times New Roman" w:eastAsia="Times New Roman" w:hAnsi="Times New Roman" w:cs="Tahoma"/>
      <w:b/>
      <w:lang w:val="en-GB"/>
    </w:rPr>
  </w:style>
  <w:style w:type="paragraph" w:customStyle="1" w:styleId="BTuEMEASMCA">
    <w:name w:val="BT(u) EMEA_SMCA"/>
    <w:basedOn w:val="BTEMEASMCA"/>
    <w:autoRedefine/>
    <w:rsid w:val="00F06AD8"/>
    <w:pPr>
      <w:keepNext/>
    </w:pPr>
    <w:rPr>
      <w:u w:val="single"/>
    </w:rPr>
  </w:style>
  <w:style w:type="character" w:styleId="Komentaronuoroda">
    <w:name w:val="annotation reference"/>
    <w:semiHidden/>
    <w:unhideWhenUsed/>
    <w:rsid w:val="00F06AD8"/>
    <w:rPr>
      <w:sz w:val="16"/>
      <w:szCs w:val="16"/>
    </w:rPr>
  </w:style>
  <w:style w:type="table" w:styleId="Lentelstinklelis">
    <w:name w:val="Table Grid"/>
    <w:basedOn w:val="prastojilentel"/>
    <w:rsid w:val="00F06AD8"/>
    <w:rPr>
      <w:rFonts w:ascii="Times New Roman" w:eastAsia="Times New Roman" w:hAnsi="Times New Roman"/>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taisymai">
    <w:name w:val="Revision"/>
    <w:hidden/>
    <w:uiPriority w:val="99"/>
    <w:semiHidden/>
    <w:rsid w:val="0056524E"/>
    <w:rPr>
      <w:rFonts w:ascii="Times New Roman" w:eastAsia="Times New Roman" w:hAnsi="Times New Roman"/>
      <w:sz w:val="22"/>
      <w:lang w:val="lt-LT" w:eastAsia="lt-LT"/>
    </w:rPr>
  </w:style>
  <w:style w:type="paragraph" w:customStyle="1" w:styleId="Default">
    <w:name w:val="Default"/>
    <w:rsid w:val="00602319"/>
    <w:pPr>
      <w:autoSpaceDE w:val="0"/>
      <w:autoSpaceDN w:val="0"/>
      <w:adjustRightInd w:val="0"/>
    </w:pPr>
    <w:rPr>
      <w:rFonts w:ascii="Times New Roman" w:hAnsi="Times New Roman"/>
      <w:color w:val="000000"/>
      <w:sz w:val="24"/>
      <w:szCs w:val="24"/>
      <w:lang w:val="lt-LT" w:eastAsia="en-US"/>
    </w:rPr>
  </w:style>
  <w:style w:type="paragraph" w:styleId="Sraopastraipa">
    <w:name w:val="List Paragraph"/>
    <w:basedOn w:val="prastasis"/>
    <w:uiPriority w:val="34"/>
    <w:qFormat/>
    <w:rsid w:val="00D313E7"/>
    <w:pPr>
      <w:ind w:left="720"/>
      <w:contextualSpacing/>
    </w:pPr>
  </w:style>
  <w:style w:type="character" w:customStyle="1" w:styleId="UnresolvedMention">
    <w:name w:val="Unresolved Mention"/>
    <w:basedOn w:val="Numatytasispastraiposriftas"/>
    <w:uiPriority w:val="99"/>
    <w:semiHidden/>
    <w:unhideWhenUsed/>
    <w:rsid w:val="00D733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5236638">
      <w:bodyDiv w:val="1"/>
      <w:marLeft w:val="0"/>
      <w:marRight w:val="0"/>
      <w:marTop w:val="0"/>
      <w:marBottom w:val="0"/>
      <w:divBdr>
        <w:top w:val="none" w:sz="0" w:space="0" w:color="auto"/>
        <w:left w:val="none" w:sz="0" w:space="0" w:color="auto"/>
        <w:bottom w:val="none" w:sz="0" w:space="0" w:color="auto"/>
        <w:right w:val="none" w:sz="0" w:space="0" w:color="auto"/>
      </w:divBdr>
    </w:div>
    <w:div w:id="481117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apris.vvkt.lt/vvkt-web/public/nrvSpecialist" TargetMode="External"/><Relationship Id="rId13" Type="http://schemas.openxmlformats.org/officeDocument/2006/relationships/hyperlink" Target="mailto:NepageidaujamaR@vvkt.lt"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vvkt.lt/index.php?4004286486"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apris.vvkt.lt/vvkt-web/public/nrv"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vvkt.lt/" TargetMode="External"/><Relationship Id="rId4" Type="http://schemas.openxmlformats.org/officeDocument/2006/relationships/settings" Target="settings.xml"/><Relationship Id="rId9" Type="http://schemas.openxmlformats.org/officeDocument/2006/relationships/hyperlink" Target="https://www.vvkt.lt/index.php?1399030386" TargetMode="External"/><Relationship Id="rId14" Type="http://schemas.openxmlformats.org/officeDocument/2006/relationships/hyperlink" Target="http://www.ema.europa.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F9F86E-F004-402D-989C-BC0886DE09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41</Pages>
  <Words>58907</Words>
  <Characters>33578</Characters>
  <Application>Microsoft Office Word</Application>
  <DocSecurity>4</DocSecurity>
  <Lines>279</Lines>
  <Paragraphs>184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92301</CharactersWithSpaces>
  <SharedDoc>false</SharedDoc>
  <HLinks>
    <vt:vector size="24" baseType="variant">
      <vt:variant>
        <vt:i4>7077950</vt:i4>
      </vt:variant>
      <vt:variant>
        <vt:i4>9</vt:i4>
      </vt:variant>
      <vt:variant>
        <vt:i4>0</vt:i4>
      </vt:variant>
      <vt:variant>
        <vt:i4>5</vt:i4>
      </vt:variant>
      <vt:variant>
        <vt:lpwstr>http://www.vvkt.lt/</vt:lpwstr>
      </vt:variant>
      <vt:variant>
        <vt:lpwstr/>
      </vt:variant>
      <vt:variant>
        <vt:i4>7077950</vt:i4>
      </vt:variant>
      <vt:variant>
        <vt:i4>6</vt:i4>
      </vt:variant>
      <vt:variant>
        <vt:i4>0</vt:i4>
      </vt:variant>
      <vt:variant>
        <vt:i4>5</vt:i4>
      </vt:variant>
      <vt:variant>
        <vt:lpwstr>http://www.vvkt.lt/</vt:lpwstr>
      </vt:variant>
      <vt:variant>
        <vt:lpwstr/>
      </vt:variant>
      <vt:variant>
        <vt:i4>7077950</vt:i4>
      </vt:variant>
      <vt:variant>
        <vt:i4>3</vt:i4>
      </vt:variant>
      <vt:variant>
        <vt:i4>0</vt:i4>
      </vt:variant>
      <vt:variant>
        <vt:i4>5</vt:i4>
      </vt:variant>
      <vt:variant>
        <vt:lpwstr>http://www.vvkt.lt/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Gabija Jatkone</dc:creator>
  <cp:keywords/>
  <dc:description/>
  <cp:lastModifiedBy>Albina Burkauskaitė</cp:lastModifiedBy>
  <cp:revision>2</cp:revision>
  <dcterms:created xsi:type="dcterms:W3CDTF">2022-06-30T12:57:00Z</dcterms:created>
  <dcterms:modified xsi:type="dcterms:W3CDTF">2022-06-30T12:57:00Z</dcterms:modified>
</cp:coreProperties>
</file>