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A868E" w14:textId="77777777" w:rsidR="00F06AD8" w:rsidRPr="00A26BF7" w:rsidRDefault="00F06AD8" w:rsidP="0056524E">
      <w:pPr>
        <w:tabs>
          <w:tab w:val="left" w:pos="567"/>
        </w:tabs>
        <w:spacing w:after="0" w:line="240" w:lineRule="auto"/>
        <w:rPr>
          <w:rFonts w:ascii="Times New Roman" w:hAnsi="Times New Roman"/>
        </w:rPr>
      </w:pPr>
      <w:bookmarkStart w:id="0" w:name="_GoBack"/>
      <w:bookmarkEnd w:id="0"/>
    </w:p>
    <w:p w14:paraId="6058E90C" w14:textId="77777777" w:rsidR="00F06AD8" w:rsidRPr="00A26BF7" w:rsidRDefault="00F06AD8" w:rsidP="0056524E">
      <w:pPr>
        <w:tabs>
          <w:tab w:val="left" w:pos="567"/>
        </w:tabs>
        <w:spacing w:after="0" w:line="240" w:lineRule="auto"/>
        <w:rPr>
          <w:rFonts w:ascii="Times New Roman" w:hAnsi="Times New Roman"/>
        </w:rPr>
      </w:pPr>
    </w:p>
    <w:p w14:paraId="4DF16E0A" w14:textId="77777777" w:rsidR="00F06AD8" w:rsidRPr="00A26BF7" w:rsidRDefault="00F06AD8" w:rsidP="0049262A">
      <w:pPr>
        <w:tabs>
          <w:tab w:val="left" w:pos="567"/>
        </w:tabs>
        <w:spacing w:after="0" w:line="240" w:lineRule="auto"/>
        <w:rPr>
          <w:rFonts w:ascii="Times New Roman" w:hAnsi="Times New Roman"/>
        </w:rPr>
      </w:pPr>
    </w:p>
    <w:p w14:paraId="42175910" w14:textId="77777777" w:rsidR="00F06AD8" w:rsidRPr="00A26BF7" w:rsidRDefault="00F06AD8" w:rsidP="008245B4">
      <w:pPr>
        <w:tabs>
          <w:tab w:val="left" w:pos="567"/>
        </w:tabs>
        <w:spacing w:after="0" w:line="240" w:lineRule="auto"/>
        <w:rPr>
          <w:rFonts w:ascii="Times New Roman" w:hAnsi="Times New Roman"/>
        </w:rPr>
      </w:pPr>
    </w:p>
    <w:p w14:paraId="14C09614" w14:textId="77777777" w:rsidR="00F06AD8" w:rsidRPr="00A26BF7" w:rsidRDefault="00F06AD8" w:rsidP="00A26BF7">
      <w:pPr>
        <w:tabs>
          <w:tab w:val="left" w:pos="567"/>
        </w:tabs>
        <w:spacing w:after="0" w:line="240" w:lineRule="auto"/>
        <w:rPr>
          <w:rFonts w:ascii="Times New Roman" w:hAnsi="Times New Roman"/>
        </w:rPr>
      </w:pPr>
    </w:p>
    <w:p w14:paraId="3B4A39E2" w14:textId="77777777" w:rsidR="00F06AD8" w:rsidRPr="00A26BF7" w:rsidRDefault="00F06AD8" w:rsidP="00A26BF7">
      <w:pPr>
        <w:tabs>
          <w:tab w:val="left" w:pos="567"/>
        </w:tabs>
        <w:spacing w:after="0" w:line="240" w:lineRule="auto"/>
        <w:rPr>
          <w:rFonts w:ascii="Times New Roman" w:hAnsi="Times New Roman"/>
        </w:rPr>
      </w:pPr>
    </w:p>
    <w:p w14:paraId="299B6AEB" w14:textId="77777777" w:rsidR="00F06AD8" w:rsidRPr="00A26BF7" w:rsidRDefault="00F06AD8" w:rsidP="00A26BF7">
      <w:pPr>
        <w:tabs>
          <w:tab w:val="left" w:pos="567"/>
        </w:tabs>
        <w:spacing w:after="0" w:line="240" w:lineRule="auto"/>
        <w:rPr>
          <w:rFonts w:ascii="Times New Roman" w:hAnsi="Times New Roman"/>
        </w:rPr>
      </w:pPr>
    </w:p>
    <w:p w14:paraId="4A618EB7" w14:textId="77777777" w:rsidR="00F06AD8" w:rsidRPr="00A26BF7" w:rsidRDefault="00F06AD8" w:rsidP="00A26BF7">
      <w:pPr>
        <w:tabs>
          <w:tab w:val="left" w:pos="567"/>
        </w:tabs>
        <w:spacing w:after="0" w:line="240" w:lineRule="auto"/>
        <w:rPr>
          <w:rFonts w:ascii="Times New Roman" w:hAnsi="Times New Roman"/>
        </w:rPr>
      </w:pPr>
    </w:p>
    <w:p w14:paraId="1BACD80D" w14:textId="77777777" w:rsidR="00F06AD8" w:rsidRPr="00A26BF7" w:rsidRDefault="00F06AD8" w:rsidP="00A26BF7">
      <w:pPr>
        <w:tabs>
          <w:tab w:val="left" w:pos="567"/>
        </w:tabs>
        <w:spacing w:after="0" w:line="240" w:lineRule="auto"/>
        <w:rPr>
          <w:rFonts w:ascii="Times New Roman" w:hAnsi="Times New Roman"/>
        </w:rPr>
      </w:pPr>
    </w:p>
    <w:p w14:paraId="50E92ED5" w14:textId="77777777" w:rsidR="00F06AD8" w:rsidRPr="00A26BF7" w:rsidRDefault="00F06AD8" w:rsidP="00A26BF7">
      <w:pPr>
        <w:tabs>
          <w:tab w:val="left" w:pos="567"/>
        </w:tabs>
        <w:spacing w:after="0" w:line="240" w:lineRule="auto"/>
        <w:rPr>
          <w:rFonts w:ascii="Times New Roman" w:hAnsi="Times New Roman"/>
        </w:rPr>
      </w:pPr>
    </w:p>
    <w:p w14:paraId="1CB67F7E" w14:textId="77777777" w:rsidR="00F06AD8" w:rsidRPr="00A26BF7" w:rsidRDefault="00F06AD8" w:rsidP="00A26BF7">
      <w:pPr>
        <w:tabs>
          <w:tab w:val="left" w:pos="567"/>
        </w:tabs>
        <w:spacing w:after="0" w:line="240" w:lineRule="auto"/>
        <w:rPr>
          <w:rFonts w:ascii="Times New Roman" w:hAnsi="Times New Roman"/>
        </w:rPr>
      </w:pPr>
    </w:p>
    <w:p w14:paraId="2045BDA5" w14:textId="77777777" w:rsidR="00F06AD8" w:rsidRPr="00A26BF7" w:rsidRDefault="00F06AD8" w:rsidP="00A26BF7">
      <w:pPr>
        <w:tabs>
          <w:tab w:val="left" w:pos="567"/>
        </w:tabs>
        <w:spacing w:after="0" w:line="240" w:lineRule="auto"/>
        <w:rPr>
          <w:rFonts w:ascii="Times New Roman" w:hAnsi="Times New Roman"/>
        </w:rPr>
      </w:pPr>
    </w:p>
    <w:p w14:paraId="2E89379D" w14:textId="77777777" w:rsidR="00F06AD8" w:rsidRPr="00A26BF7" w:rsidRDefault="00F06AD8" w:rsidP="00A26BF7">
      <w:pPr>
        <w:tabs>
          <w:tab w:val="left" w:pos="567"/>
        </w:tabs>
        <w:spacing w:after="0" w:line="240" w:lineRule="auto"/>
        <w:rPr>
          <w:rFonts w:ascii="Times New Roman" w:hAnsi="Times New Roman"/>
        </w:rPr>
      </w:pPr>
    </w:p>
    <w:p w14:paraId="61273F40" w14:textId="77777777" w:rsidR="00F06AD8" w:rsidRPr="00A26BF7" w:rsidRDefault="00F06AD8" w:rsidP="00A26BF7">
      <w:pPr>
        <w:tabs>
          <w:tab w:val="left" w:pos="567"/>
        </w:tabs>
        <w:spacing w:after="0" w:line="240" w:lineRule="auto"/>
        <w:rPr>
          <w:rFonts w:ascii="Times New Roman" w:hAnsi="Times New Roman"/>
        </w:rPr>
      </w:pPr>
    </w:p>
    <w:p w14:paraId="39B26373" w14:textId="77777777" w:rsidR="00F06AD8" w:rsidRPr="00A26BF7" w:rsidRDefault="00F06AD8" w:rsidP="00A26BF7">
      <w:pPr>
        <w:tabs>
          <w:tab w:val="left" w:pos="567"/>
        </w:tabs>
        <w:spacing w:after="0" w:line="240" w:lineRule="auto"/>
        <w:rPr>
          <w:rFonts w:ascii="Times New Roman" w:hAnsi="Times New Roman"/>
        </w:rPr>
      </w:pPr>
    </w:p>
    <w:p w14:paraId="0B9E0D85" w14:textId="77777777" w:rsidR="00F06AD8" w:rsidRPr="00A26BF7" w:rsidRDefault="00F06AD8" w:rsidP="00A26BF7">
      <w:pPr>
        <w:tabs>
          <w:tab w:val="left" w:pos="567"/>
        </w:tabs>
        <w:spacing w:after="0" w:line="240" w:lineRule="auto"/>
        <w:rPr>
          <w:rFonts w:ascii="Times New Roman" w:hAnsi="Times New Roman"/>
        </w:rPr>
      </w:pPr>
    </w:p>
    <w:p w14:paraId="49795985" w14:textId="77777777" w:rsidR="00F06AD8" w:rsidRPr="00A26BF7" w:rsidRDefault="00F06AD8" w:rsidP="00A26BF7">
      <w:pPr>
        <w:tabs>
          <w:tab w:val="left" w:pos="567"/>
        </w:tabs>
        <w:spacing w:after="0" w:line="240" w:lineRule="auto"/>
        <w:rPr>
          <w:rFonts w:ascii="Times New Roman" w:hAnsi="Times New Roman"/>
        </w:rPr>
      </w:pPr>
    </w:p>
    <w:p w14:paraId="4F6C119E" w14:textId="77777777" w:rsidR="00F06AD8" w:rsidRPr="00A26BF7" w:rsidRDefault="00F06AD8" w:rsidP="00A26BF7">
      <w:pPr>
        <w:tabs>
          <w:tab w:val="left" w:pos="567"/>
        </w:tabs>
        <w:spacing w:after="0" w:line="240" w:lineRule="auto"/>
        <w:rPr>
          <w:rFonts w:ascii="Times New Roman" w:hAnsi="Times New Roman"/>
        </w:rPr>
      </w:pPr>
    </w:p>
    <w:p w14:paraId="7FECAD1E" w14:textId="77777777" w:rsidR="00F06AD8" w:rsidRPr="00A26BF7" w:rsidRDefault="00F06AD8" w:rsidP="00A26BF7">
      <w:pPr>
        <w:tabs>
          <w:tab w:val="left" w:pos="567"/>
        </w:tabs>
        <w:spacing w:after="0" w:line="240" w:lineRule="auto"/>
        <w:rPr>
          <w:rFonts w:ascii="Times New Roman" w:hAnsi="Times New Roman"/>
        </w:rPr>
      </w:pPr>
    </w:p>
    <w:p w14:paraId="35BA461E" w14:textId="77777777" w:rsidR="00F06AD8" w:rsidRPr="00A26BF7" w:rsidRDefault="00F06AD8" w:rsidP="00A26BF7">
      <w:pPr>
        <w:tabs>
          <w:tab w:val="left" w:pos="567"/>
        </w:tabs>
        <w:spacing w:after="0" w:line="240" w:lineRule="auto"/>
        <w:rPr>
          <w:rFonts w:ascii="Times New Roman" w:hAnsi="Times New Roman"/>
        </w:rPr>
      </w:pPr>
    </w:p>
    <w:p w14:paraId="4620CE3B" w14:textId="77777777" w:rsidR="00F06AD8" w:rsidRPr="00A26BF7" w:rsidRDefault="00F06AD8" w:rsidP="00A26BF7">
      <w:pPr>
        <w:tabs>
          <w:tab w:val="left" w:pos="567"/>
        </w:tabs>
        <w:spacing w:after="0" w:line="240" w:lineRule="auto"/>
        <w:rPr>
          <w:rFonts w:ascii="Times New Roman" w:hAnsi="Times New Roman"/>
        </w:rPr>
      </w:pPr>
    </w:p>
    <w:p w14:paraId="73948566" w14:textId="77777777" w:rsidR="00F06AD8" w:rsidRPr="00A26BF7" w:rsidRDefault="00F06AD8" w:rsidP="00A26BF7">
      <w:pPr>
        <w:tabs>
          <w:tab w:val="left" w:pos="567"/>
        </w:tabs>
        <w:spacing w:after="0" w:line="240" w:lineRule="auto"/>
        <w:rPr>
          <w:rFonts w:ascii="Times New Roman" w:hAnsi="Times New Roman"/>
        </w:rPr>
      </w:pPr>
    </w:p>
    <w:p w14:paraId="23CE7D56" w14:textId="77777777" w:rsidR="00F06AD8" w:rsidRPr="00A26BF7" w:rsidRDefault="00F06AD8" w:rsidP="00A26BF7">
      <w:pPr>
        <w:tabs>
          <w:tab w:val="left" w:pos="567"/>
        </w:tabs>
        <w:spacing w:after="0" w:line="240" w:lineRule="auto"/>
        <w:jc w:val="center"/>
        <w:rPr>
          <w:rFonts w:ascii="Times New Roman" w:hAnsi="Times New Roman"/>
          <w:b/>
        </w:rPr>
      </w:pPr>
    </w:p>
    <w:p w14:paraId="43AB19A5"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I PRIEDAS</w:t>
      </w:r>
    </w:p>
    <w:p w14:paraId="16039AC6" w14:textId="77777777" w:rsidR="00F06AD8" w:rsidRPr="00A26BF7" w:rsidRDefault="00F06AD8" w:rsidP="00A26BF7">
      <w:pPr>
        <w:tabs>
          <w:tab w:val="left" w:pos="567"/>
        </w:tabs>
        <w:spacing w:after="0" w:line="240" w:lineRule="auto"/>
        <w:jc w:val="center"/>
        <w:rPr>
          <w:rFonts w:ascii="Times New Roman" w:hAnsi="Times New Roman"/>
          <w:b/>
        </w:rPr>
      </w:pPr>
    </w:p>
    <w:p w14:paraId="23554A84"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PREPARATO CHARAKTERISTIKŲ SANTRAUKA</w:t>
      </w:r>
    </w:p>
    <w:p w14:paraId="1A18605B"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br w:type="page"/>
      </w:r>
      <w:r w:rsidRPr="00A26BF7">
        <w:rPr>
          <w:rFonts w:ascii="Times New Roman" w:hAnsi="Times New Roman"/>
          <w:b/>
        </w:rPr>
        <w:lastRenderedPageBreak/>
        <w:t>1.</w:t>
      </w:r>
      <w:r w:rsidRPr="00A26BF7">
        <w:rPr>
          <w:rFonts w:ascii="Times New Roman" w:hAnsi="Times New Roman"/>
          <w:b/>
        </w:rPr>
        <w:tab/>
        <w:t>VAISTINIO PREPARATO PAVADINIMAS</w:t>
      </w:r>
    </w:p>
    <w:p w14:paraId="34353197" w14:textId="77777777" w:rsidR="00F06AD8" w:rsidRPr="00A26BF7" w:rsidRDefault="00F06AD8" w:rsidP="00A26BF7">
      <w:pPr>
        <w:tabs>
          <w:tab w:val="left" w:pos="567"/>
        </w:tabs>
        <w:spacing w:after="0" w:line="240" w:lineRule="auto"/>
        <w:rPr>
          <w:rFonts w:ascii="Times New Roman" w:hAnsi="Times New Roman"/>
          <w:b/>
        </w:rPr>
      </w:pPr>
    </w:p>
    <w:p w14:paraId="77BC3FF9"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Remifentanil Kabi 1</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 </w:t>
      </w:r>
    </w:p>
    <w:p w14:paraId="0BEF36A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w:t>
      </w:r>
    </w:p>
    <w:p w14:paraId="7310A6F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w:t>
      </w:r>
    </w:p>
    <w:p w14:paraId="60E24D10" w14:textId="77777777" w:rsidR="00F06AD8" w:rsidRPr="00A26BF7" w:rsidRDefault="00F06AD8" w:rsidP="00A26BF7">
      <w:pPr>
        <w:tabs>
          <w:tab w:val="left" w:pos="567"/>
        </w:tabs>
        <w:spacing w:after="0" w:line="240" w:lineRule="auto"/>
        <w:rPr>
          <w:rFonts w:ascii="Times New Roman" w:hAnsi="Times New Roman"/>
          <w:b/>
        </w:rPr>
      </w:pPr>
    </w:p>
    <w:p w14:paraId="64B3380D" w14:textId="77777777" w:rsidR="00F06AD8" w:rsidRPr="00A26BF7" w:rsidRDefault="00F06AD8" w:rsidP="00A26BF7">
      <w:pPr>
        <w:tabs>
          <w:tab w:val="left" w:pos="567"/>
        </w:tabs>
        <w:spacing w:after="0" w:line="240" w:lineRule="auto"/>
        <w:rPr>
          <w:rFonts w:ascii="Times New Roman" w:hAnsi="Times New Roman"/>
          <w:b/>
        </w:rPr>
      </w:pPr>
    </w:p>
    <w:p w14:paraId="4A7A3160"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2.</w:t>
      </w:r>
      <w:r w:rsidRPr="00A26BF7">
        <w:rPr>
          <w:rFonts w:ascii="Times New Roman" w:hAnsi="Times New Roman"/>
          <w:b/>
        </w:rPr>
        <w:tab/>
        <w:t>KOKYBINĖ IR KIEKYBINĖ SUDĖTIS</w:t>
      </w:r>
    </w:p>
    <w:p w14:paraId="4CC503DF" w14:textId="77777777" w:rsidR="00F06AD8" w:rsidRPr="00A26BF7" w:rsidRDefault="00F06AD8" w:rsidP="00A26BF7">
      <w:pPr>
        <w:tabs>
          <w:tab w:val="left" w:pos="567"/>
        </w:tabs>
        <w:spacing w:after="0" w:line="240" w:lineRule="auto"/>
        <w:rPr>
          <w:rFonts w:ascii="Times New Roman" w:hAnsi="Times New Roman"/>
          <w:b/>
        </w:rPr>
      </w:pPr>
    </w:p>
    <w:p w14:paraId="3D324D3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Viename flakone yra 1</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remifentanilio, remifentanilio hidrochlorido pavidalu. </w:t>
      </w:r>
    </w:p>
    <w:p w14:paraId="4DCA051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Viename flakone yra 2</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remifentanilio, remifentanilio hidrochlorido pavidalu. </w:t>
      </w:r>
    </w:p>
    <w:p w14:paraId="5A31F45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Viename flakone yra 5</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remifentanilio, remifentanilio hidrochlorido pavidalu. </w:t>
      </w:r>
    </w:p>
    <w:p w14:paraId="49783F51" w14:textId="77777777" w:rsidR="00F06AD8" w:rsidRPr="00A26BF7" w:rsidRDefault="00F06AD8" w:rsidP="00A26BF7">
      <w:pPr>
        <w:tabs>
          <w:tab w:val="left" w:pos="567"/>
        </w:tabs>
        <w:spacing w:after="0" w:line="240" w:lineRule="auto"/>
        <w:rPr>
          <w:rFonts w:ascii="Times New Roman" w:hAnsi="Times New Roman"/>
        </w:rPr>
      </w:pPr>
    </w:p>
    <w:p w14:paraId="2521F4B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vaistinis preparatas ruošiamas taip, kaip rekomenduojama, kiekviename Remifentanil Kabi 1</w:t>
      </w:r>
      <w:r w:rsidR="00FC1AF9" w:rsidRPr="00A26BF7">
        <w:rPr>
          <w:rFonts w:ascii="Times New Roman" w:hAnsi="Times New Roman"/>
        </w:rPr>
        <w:t> mg</w:t>
      </w:r>
      <w:r w:rsidRPr="00A26BF7">
        <w:rPr>
          <w:rFonts w:ascii="Times New Roman" w:hAnsi="Times New Roman"/>
        </w:rPr>
        <w:t xml:space="preserve"> / 2</w:t>
      </w:r>
      <w:r w:rsidR="00FC1AF9" w:rsidRPr="00A26BF7">
        <w:rPr>
          <w:rFonts w:ascii="Times New Roman" w:hAnsi="Times New Roman"/>
        </w:rPr>
        <w:t> mg</w:t>
      </w:r>
      <w:r w:rsidRPr="00A26BF7">
        <w:rPr>
          <w:rFonts w:ascii="Times New Roman" w:hAnsi="Times New Roman"/>
        </w:rPr>
        <w:t xml:space="preserve"> / 5</w:t>
      </w:r>
      <w:r w:rsidR="00FC1AF9" w:rsidRPr="00A26BF7">
        <w:rPr>
          <w:rFonts w:ascii="Times New Roman" w:hAnsi="Times New Roman"/>
        </w:rPr>
        <w:t> mg</w:t>
      </w:r>
      <w:r w:rsidRPr="00A26BF7">
        <w:rPr>
          <w:rFonts w:ascii="Times New Roman" w:hAnsi="Times New Roman"/>
        </w:rPr>
        <w:t xml:space="preserve"> miltelių injekcinio ar infuzinio tirpalo koncentratui mililitre yra 1</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remifentanilio.</w:t>
      </w:r>
    </w:p>
    <w:p w14:paraId="22B61F12" w14:textId="77777777" w:rsidR="00F06AD8" w:rsidRPr="00A26BF7" w:rsidRDefault="00F06AD8" w:rsidP="00A26BF7">
      <w:pPr>
        <w:tabs>
          <w:tab w:val="left" w:pos="567"/>
        </w:tabs>
        <w:spacing w:after="0" w:line="240" w:lineRule="auto"/>
        <w:rPr>
          <w:rFonts w:ascii="Times New Roman" w:hAnsi="Times New Roman"/>
        </w:rPr>
      </w:pPr>
    </w:p>
    <w:p w14:paraId="3FD2C26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Visos pagalbinės medžiagos išvardytos 6.1 skyriuje.</w:t>
      </w:r>
    </w:p>
    <w:p w14:paraId="13794449" w14:textId="77777777" w:rsidR="00F06AD8" w:rsidRPr="00A26BF7" w:rsidRDefault="00F06AD8" w:rsidP="00A26BF7">
      <w:pPr>
        <w:tabs>
          <w:tab w:val="left" w:pos="567"/>
        </w:tabs>
        <w:spacing w:after="0" w:line="240" w:lineRule="auto"/>
        <w:rPr>
          <w:rFonts w:ascii="Times New Roman" w:hAnsi="Times New Roman"/>
          <w:b/>
        </w:rPr>
      </w:pPr>
    </w:p>
    <w:p w14:paraId="2E3D6DF3" w14:textId="77777777" w:rsidR="00F06AD8" w:rsidRPr="00A26BF7" w:rsidRDefault="00F06AD8" w:rsidP="00A26BF7">
      <w:pPr>
        <w:tabs>
          <w:tab w:val="left" w:pos="567"/>
        </w:tabs>
        <w:spacing w:after="0" w:line="240" w:lineRule="auto"/>
        <w:rPr>
          <w:rFonts w:ascii="Times New Roman" w:hAnsi="Times New Roman"/>
          <w:b/>
        </w:rPr>
      </w:pPr>
    </w:p>
    <w:p w14:paraId="05AFDD6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b/>
        </w:rPr>
        <w:t>3.</w:t>
      </w:r>
      <w:r w:rsidRPr="00A26BF7">
        <w:rPr>
          <w:rFonts w:ascii="Times New Roman" w:hAnsi="Times New Roman"/>
          <w:b/>
        </w:rPr>
        <w:tab/>
        <w:t>FARMACINĖ FORMA</w:t>
      </w:r>
      <w:r w:rsidRPr="00A26BF7">
        <w:rPr>
          <w:rFonts w:ascii="Times New Roman" w:hAnsi="Times New Roman"/>
        </w:rPr>
        <w:t xml:space="preserve"> </w:t>
      </w:r>
    </w:p>
    <w:p w14:paraId="46CE190E" w14:textId="77777777" w:rsidR="00F06AD8" w:rsidRPr="00A26BF7" w:rsidRDefault="00F06AD8" w:rsidP="00A26BF7">
      <w:pPr>
        <w:tabs>
          <w:tab w:val="left" w:pos="567"/>
        </w:tabs>
        <w:spacing w:after="0" w:line="240" w:lineRule="auto"/>
        <w:rPr>
          <w:rFonts w:ascii="Times New Roman" w:hAnsi="Times New Roman"/>
        </w:rPr>
      </w:pPr>
    </w:p>
    <w:p w14:paraId="6BA3F6F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Milteliai injekcinio ar infuzinio tirpalo koncentratui.</w:t>
      </w:r>
    </w:p>
    <w:p w14:paraId="0C473E00" w14:textId="77777777" w:rsidR="00F06AD8" w:rsidRPr="00A26BF7" w:rsidRDefault="00F06AD8" w:rsidP="00A26BF7">
      <w:pPr>
        <w:tabs>
          <w:tab w:val="left" w:pos="567"/>
        </w:tabs>
        <w:spacing w:after="0" w:line="240" w:lineRule="auto"/>
        <w:rPr>
          <w:rFonts w:ascii="Times New Roman" w:hAnsi="Times New Roman"/>
          <w:b/>
        </w:rPr>
      </w:pPr>
    </w:p>
    <w:p w14:paraId="242243A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Balti, balkšvi arba gelsvi kompaktiniai milteliai.</w:t>
      </w:r>
    </w:p>
    <w:p w14:paraId="518ABD67" w14:textId="77777777" w:rsidR="00F06AD8" w:rsidRPr="00A26BF7" w:rsidRDefault="00F06AD8" w:rsidP="00A26BF7">
      <w:pPr>
        <w:tabs>
          <w:tab w:val="left" w:pos="567"/>
        </w:tabs>
        <w:spacing w:after="0" w:line="240" w:lineRule="auto"/>
        <w:rPr>
          <w:rFonts w:ascii="Times New Roman" w:hAnsi="Times New Roman"/>
        </w:rPr>
      </w:pPr>
    </w:p>
    <w:p w14:paraId="529100CB" w14:textId="77777777" w:rsidR="00F06AD8" w:rsidRPr="00A26BF7" w:rsidRDefault="00F06AD8" w:rsidP="00A26BF7">
      <w:pPr>
        <w:tabs>
          <w:tab w:val="left" w:pos="567"/>
        </w:tabs>
        <w:spacing w:after="0" w:line="240" w:lineRule="auto"/>
        <w:rPr>
          <w:rFonts w:ascii="Times New Roman" w:hAnsi="Times New Roman"/>
          <w:b/>
        </w:rPr>
      </w:pPr>
    </w:p>
    <w:p w14:paraId="1FD84690"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w:t>
      </w:r>
      <w:r w:rsidRPr="00A26BF7">
        <w:rPr>
          <w:rFonts w:ascii="Times New Roman" w:hAnsi="Times New Roman"/>
          <w:b/>
        </w:rPr>
        <w:tab/>
        <w:t>KLINIKINĖ INFORMACIJA</w:t>
      </w:r>
    </w:p>
    <w:p w14:paraId="4717BB7C" w14:textId="77777777" w:rsidR="00F06AD8" w:rsidRPr="00A26BF7" w:rsidRDefault="00F06AD8" w:rsidP="00A26BF7">
      <w:pPr>
        <w:tabs>
          <w:tab w:val="left" w:pos="567"/>
        </w:tabs>
        <w:spacing w:after="0" w:line="240" w:lineRule="auto"/>
        <w:rPr>
          <w:rFonts w:ascii="Times New Roman" w:hAnsi="Times New Roman"/>
          <w:b/>
        </w:rPr>
      </w:pPr>
    </w:p>
    <w:p w14:paraId="74804E39"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4.1</w:t>
      </w:r>
      <w:r w:rsidRPr="00A26BF7">
        <w:rPr>
          <w:rFonts w:ascii="Times New Roman" w:hAnsi="Times New Roman"/>
          <w:b/>
        </w:rPr>
        <w:tab/>
        <w:t>Terapinės indikacijos</w:t>
      </w:r>
    </w:p>
    <w:p w14:paraId="7945DA2A" w14:textId="77777777" w:rsidR="00F06AD8" w:rsidRPr="00A26BF7" w:rsidRDefault="00F06AD8" w:rsidP="00A26BF7">
      <w:pPr>
        <w:tabs>
          <w:tab w:val="left" w:pos="567"/>
        </w:tabs>
        <w:spacing w:after="0" w:line="240" w:lineRule="auto"/>
        <w:rPr>
          <w:rFonts w:ascii="Times New Roman" w:hAnsi="Times New Roman"/>
          <w:b/>
        </w:rPr>
      </w:pPr>
    </w:p>
    <w:p w14:paraId="07CF680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Skausmo malšinimas bendrosios anestezijos sukėlimo ir (arba) palaikymo metu.</w:t>
      </w:r>
    </w:p>
    <w:p w14:paraId="3AD6CE9A"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Intensyviosios terapijos skyriuje gydomų 18 metų ir vyresnių pacientų, kuriems taikoma dirbtinė plaučių ventiliacija, skausmo malšinimas.</w:t>
      </w:r>
    </w:p>
    <w:p w14:paraId="5DC0BFA9" w14:textId="77777777" w:rsidR="00F06AD8" w:rsidRPr="00A26BF7" w:rsidRDefault="00F06AD8" w:rsidP="00A26BF7">
      <w:pPr>
        <w:tabs>
          <w:tab w:val="left" w:pos="567"/>
        </w:tabs>
        <w:spacing w:after="0" w:line="240" w:lineRule="auto"/>
        <w:rPr>
          <w:rFonts w:ascii="Times New Roman" w:hAnsi="Times New Roman"/>
        </w:rPr>
      </w:pPr>
    </w:p>
    <w:p w14:paraId="4685AECE"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4.2</w:t>
      </w:r>
      <w:r w:rsidRPr="00A26BF7">
        <w:rPr>
          <w:rFonts w:ascii="Times New Roman" w:hAnsi="Times New Roman"/>
          <w:b/>
        </w:rPr>
        <w:tab/>
        <w:t>Dozavimas ir vartojimo metodas</w:t>
      </w:r>
    </w:p>
    <w:p w14:paraId="118FEAB5" w14:textId="77777777" w:rsidR="00F06AD8" w:rsidRPr="00A26BF7" w:rsidRDefault="00F06AD8" w:rsidP="00A26BF7">
      <w:pPr>
        <w:tabs>
          <w:tab w:val="left" w:pos="567"/>
        </w:tabs>
        <w:spacing w:after="0" w:line="240" w:lineRule="auto"/>
        <w:rPr>
          <w:rFonts w:ascii="Times New Roman" w:hAnsi="Times New Roman"/>
          <w:b/>
        </w:rPr>
      </w:pPr>
    </w:p>
    <w:p w14:paraId="592BDB5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Remifentanilis vartojamas tik skyriuje, kuriame yra kvėpavimo ir širdies bei kraujagyslių sistemos funkcijos sekimo ir palaikymo įranga. Vaistinio preparato gali leisti tik specialistas, turintis specialių anestetikų injekavimo įgūdžių, sugebantis atpažinti ir valdyti stipraus poveikio opioidų nepageidaujamą poveikį, įskaitant širdies bei kvėpavimo veiklos gaivinimą. Toks specialistas privalo mokėti apžiūrėti ir palaikyti atvirus kvėpavimo takus ir daryti pagalbinę ventiliaciją.</w:t>
      </w:r>
    </w:p>
    <w:p w14:paraId="028BBF81" w14:textId="77777777" w:rsidR="00F06AD8" w:rsidRPr="00A26BF7" w:rsidRDefault="00F06AD8" w:rsidP="00A26BF7">
      <w:pPr>
        <w:tabs>
          <w:tab w:val="left" w:pos="567"/>
        </w:tabs>
        <w:spacing w:after="0" w:line="240" w:lineRule="auto"/>
        <w:rPr>
          <w:rFonts w:ascii="Times New Roman" w:hAnsi="Times New Roman"/>
          <w:b/>
        </w:rPr>
      </w:pPr>
    </w:p>
    <w:p w14:paraId="463E723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būtina nepertraukiamai infuzuoti į veną kalibruoto infuzijų prietaiso linija, kuria infuzuojama greitai, arba atskira infuzijų linija. Infuzijos linija turi būti sujungta su į veną įkišta venos kaniule arba būti arti jos tiek, kad kuo mažesnis būtų taip vadinamas negyvasis tarpas (žr. 6.6 skyriuje papildomą informaciją, įskaitant lenteles, kuriose nurodyta, kaip palaipsniui dozuoti nuo kūno svorio priklausomą remifentanilio dozę </w:t>
      </w:r>
      <w:r w:rsidR="00E02B3D" w:rsidRPr="002302E1">
        <w:rPr>
          <w:rFonts w:ascii="Times New Roman" w:eastAsia="Times New Roman" w:hAnsi="Times New Roman"/>
          <w:lang w:eastAsia="lt-LT"/>
        </w:rPr>
        <w:t>pacientams</w:t>
      </w:r>
      <w:r w:rsidRPr="00A26BF7">
        <w:rPr>
          <w:rFonts w:ascii="Times New Roman" w:hAnsi="Times New Roman"/>
        </w:rPr>
        <w:t>, kuriems reikia sukelti anesteziją).</w:t>
      </w:r>
    </w:p>
    <w:p w14:paraId="64B12E6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Reikia rūpestingai prižiūrėti, kad infuzijos linija neužsikimštų arba neatsijungtų. Po pavartojimo infuzijos liniją reikia tinkamai išvalyti, kad neliktų remifentanilio tirpalo likučių (žr. 4.4 skyrių). Siekiant išvengti netinkamo vaistinio preparato suleidimo, intraveninę infuzijų linijos sistemą reikia atjungti tik nutraukus vaistinio preparato infuziją.</w:t>
      </w:r>
    </w:p>
    <w:p w14:paraId="7C4D3420" w14:textId="77777777" w:rsidR="00F06AD8" w:rsidRPr="00A26BF7" w:rsidRDefault="00F06AD8" w:rsidP="00A26BF7">
      <w:pPr>
        <w:tabs>
          <w:tab w:val="left" w:pos="567"/>
        </w:tabs>
        <w:spacing w:after="0" w:line="240" w:lineRule="auto"/>
        <w:rPr>
          <w:rFonts w:ascii="Times New Roman" w:hAnsi="Times New Roman"/>
        </w:rPr>
      </w:pPr>
    </w:p>
    <w:p w14:paraId="38D5974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galima leisti tiksline kontroliuojamąja infuzija (TKI), kuri atliekama patvirtintu infuzijų prietaisu, kuriame yra įdiegtas Minto farmakokinetinis modelis, susijęs su amžiaus ir liesosios kūno masės (LKM) pokyčiais. </w:t>
      </w:r>
    </w:p>
    <w:p w14:paraId="7518542E" w14:textId="77777777" w:rsidR="00F06AD8" w:rsidRPr="00A26BF7" w:rsidRDefault="00F06AD8" w:rsidP="00A26BF7">
      <w:pPr>
        <w:tabs>
          <w:tab w:val="left" w:pos="567"/>
        </w:tabs>
        <w:spacing w:after="0" w:line="240" w:lineRule="auto"/>
        <w:rPr>
          <w:rFonts w:ascii="Times New Roman" w:hAnsi="Times New Roman"/>
        </w:rPr>
      </w:pPr>
    </w:p>
    <w:p w14:paraId="4162520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lastRenderedPageBreak/>
        <w:t>Remifentanilio galima leisti tik į veną, jo draudžiama leisti į epidurinę arba povoratinklinę ertmę (žr. 4.3 skyrių).</w:t>
      </w:r>
    </w:p>
    <w:p w14:paraId="73F2F245" w14:textId="77777777" w:rsidR="00F06AD8" w:rsidRPr="00A26BF7" w:rsidRDefault="00F06AD8" w:rsidP="00A26BF7">
      <w:pPr>
        <w:tabs>
          <w:tab w:val="left" w:pos="567"/>
        </w:tabs>
        <w:spacing w:after="0" w:line="240" w:lineRule="auto"/>
        <w:rPr>
          <w:rFonts w:ascii="Times New Roman" w:hAnsi="Times New Roman"/>
        </w:rPr>
      </w:pPr>
    </w:p>
    <w:p w14:paraId="4A4545B0"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Skiedimas</w:t>
      </w:r>
    </w:p>
    <w:p w14:paraId="5E8F5E4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Prieš vartojimą remifentanilio liofilizuotus miltelius būtina ištirpinti, po to – atskiesti. Vaistinio preparato ruošimo ir skiedimo prieš vartojant instrukcija pateikiama 6.6 skyriuje.</w:t>
      </w:r>
    </w:p>
    <w:p w14:paraId="3D1FE45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Laikymo sąlygos nurodytos 6.3 skyriuje.</w:t>
      </w:r>
    </w:p>
    <w:p w14:paraId="0B87B9B2" w14:textId="77777777" w:rsidR="00F06AD8" w:rsidRPr="00A26BF7" w:rsidRDefault="00F06AD8" w:rsidP="00A26BF7">
      <w:pPr>
        <w:tabs>
          <w:tab w:val="left" w:pos="567"/>
        </w:tabs>
        <w:spacing w:after="0" w:line="240" w:lineRule="auto"/>
        <w:rPr>
          <w:rFonts w:ascii="Times New Roman" w:hAnsi="Times New Roman"/>
        </w:rPr>
      </w:pPr>
    </w:p>
    <w:p w14:paraId="70EB9E34" w14:textId="7738C77D" w:rsidR="006D1F5B" w:rsidRPr="0056524E" w:rsidRDefault="006D1F5B" w:rsidP="006D1F5B">
      <w:pPr>
        <w:tabs>
          <w:tab w:val="left" w:pos="567"/>
        </w:tabs>
        <w:spacing w:after="0" w:line="240" w:lineRule="auto"/>
        <w:rPr>
          <w:rFonts w:ascii="Times New Roman" w:eastAsia="Times New Roman" w:hAnsi="Times New Roman"/>
          <w:lang w:eastAsia="lt-LT"/>
        </w:rPr>
      </w:pPr>
      <w:r w:rsidRPr="0056524E">
        <w:rPr>
          <w:rFonts w:ascii="Times New Roman" w:eastAsia="Times New Roman" w:hAnsi="Times New Roman"/>
          <w:lang w:eastAsia="lt-LT"/>
        </w:rPr>
        <w:t xml:space="preserve">Jei naudojama rankiniu būdu kontroliuojama infuzija, Remifentanil Kabi </w:t>
      </w:r>
      <w:r w:rsidR="002474E4" w:rsidRPr="0056524E">
        <w:rPr>
          <w:rFonts w:ascii="Times New Roman" w:eastAsia="Times New Roman" w:hAnsi="Times New Roman"/>
          <w:lang w:eastAsia="lt-LT"/>
        </w:rPr>
        <w:t xml:space="preserve">galima </w:t>
      </w:r>
      <w:r w:rsidR="001E7DD8" w:rsidRPr="0056524E">
        <w:rPr>
          <w:rFonts w:ascii="Times New Roman" w:eastAsia="Times New Roman" w:hAnsi="Times New Roman"/>
          <w:lang w:eastAsia="lt-LT"/>
        </w:rPr>
        <w:t>pra</w:t>
      </w:r>
      <w:r w:rsidR="002474E4" w:rsidRPr="0056524E">
        <w:rPr>
          <w:rFonts w:ascii="Times New Roman" w:eastAsia="Times New Roman" w:hAnsi="Times New Roman"/>
          <w:lang w:eastAsia="lt-LT"/>
        </w:rPr>
        <w:t>ski</w:t>
      </w:r>
      <w:r w:rsidR="001E7DD8" w:rsidRPr="0056524E">
        <w:rPr>
          <w:rFonts w:ascii="Times New Roman" w:eastAsia="Times New Roman" w:hAnsi="Times New Roman"/>
          <w:lang w:eastAsia="lt-LT"/>
        </w:rPr>
        <w:t>e</w:t>
      </w:r>
      <w:r w:rsidR="002474E4" w:rsidRPr="0056524E">
        <w:rPr>
          <w:rFonts w:ascii="Times New Roman" w:eastAsia="Times New Roman" w:hAnsi="Times New Roman"/>
          <w:lang w:eastAsia="lt-LT"/>
        </w:rPr>
        <w:t>sti taip, kad koncentracija būtų</w:t>
      </w:r>
      <w:r w:rsidRPr="0056524E">
        <w:rPr>
          <w:rFonts w:ascii="Times New Roman" w:eastAsia="Times New Roman" w:hAnsi="Times New Roman"/>
          <w:lang w:eastAsia="lt-LT"/>
        </w:rPr>
        <w:t xml:space="preserve"> 20</w:t>
      </w:r>
      <w:r w:rsidR="00681D15" w:rsidRPr="00681D15">
        <w:rPr>
          <w:rFonts w:ascii="Times New Roman" w:eastAsia="Times New Roman" w:hAnsi="Times New Roman"/>
          <w:lang w:eastAsia="lt-LT"/>
        </w:rPr>
        <w:t>–</w:t>
      </w:r>
      <w:r w:rsidRPr="0056524E">
        <w:rPr>
          <w:rFonts w:ascii="Times New Roman" w:eastAsia="Times New Roman" w:hAnsi="Times New Roman"/>
          <w:lang w:eastAsia="lt-LT"/>
        </w:rPr>
        <w:t>250</w:t>
      </w:r>
      <w:r w:rsidR="002474E4" w:rsidRPr="0056524E">
        <w:rPr>
          <w:rFonts w:ascii="Times New Roman" w:eastAsia="Times New Roman" w:hAnsi="Times New Roman"/>
          <w:lang w:eastAsia="lt-LT"/>
        </w:rPr>
        <w:t> mikrogramų/</w:t>
      </w:r>
      <w:r w:rsidRPr="0056524E">
        <w:rPr>
          <w:rFonts w:ascii="Times New Roman" w:eastAsia="Times New Roman" w:hAnsi="Times New Roman"/>
          <w:lang w:eastAsia="lt-LT"/>
        </w:rPr>
        <w:t>ml (50</w:t>
      </w:r>
      <w:r w:rsidR="002474E4" w:rsidRPr="0056524E">
        <w:rPr>
          <w:rFonts w:ascii="Times New Roman" w:eastAsia="Times New Roman" w:hAnsi="Times New Roman"/>
          <w:lang w:eastAsia="lt-LT"/>
        </w:rPr>
        <w:t> mikrogramų</w:t>
      </w:r>
      <w:r w:rsidRPr="0056524E">
        <w:rPr>
          <w:rFonts w:ascii="Times New Roman" w:eastAsia="Times New Roman" w:hAnsi="Times New Roman"/>
          <w:lang w:eastAsia="lt-LT"/>
        </w:rPr>
        <w:t xml:space="preserve">/ml </w:t>
      </w:r>
      <w:r w:rsidR="002474E4" w:rsidRPr="0056524E">
        <w:rPr>
          <w:rFonts w:ascii="Times New Roman" w:eastAsia="Times New Roman" w:hAnsi="Times New Roman"/>
          <w:lang w:eastAsia="lt-LT"/>
        </w:rPr>
        <w:t xml:space="preserve">yra rekomenduojama koncentracija po praskiedimo suaugusiesiems, </w:t>
      </w:r>
      <w:r w:rsidRPr="0056524E">
        <w:rPr>
          <w:rFonts w:ascii="Times New Roman" w:eastAsia="Times New Roman" w:hAnsi="Times New Roman"/>
          <w:lang w:eastAsia="lt-LT"/>
        </w:rPr>
        <w:t>20</w:t>
      </w:r>
      <w:r w:rsidR="00681D15" w:rsidRPr="00681D15">
        <w:rPr>
          <w:rFonts w:ascii="Times New Roman" w:eastAsia="Times New Roman" w:hAnsi="Times New Roman"/>
          <w:lang w:eastAsia="lt-LT"/>
        </w:rPr>
        <w:t>–</w:t>
      </w:r>
      <w:r w:rsidRPr="0056524E">
        <w:rPr>
          <w:rFonts w:ascii="Times New Roman" w:eastAsia="Times New Roman" w:hAnsi="Times New Roman"/>
          <w:lang w:eastAsia="lt-LT"/>
        </w:rPr>
        <w:t>25</w:t>
      </w:r>
      <w:r w:rsidR="002474E4" w:rsidRPr="0056524E">
        <w:rPr>
          <w:rFonts w:ascii="Times New Roman" w:eastAsia="Times New Roman" w:hAnsi="Times New Roman"/>
          <w:lang w:eastAsia="lt-LT"/>
        </w:rPr>
        <w:t> mikrogramai</w:t>
      </w:r>
      <w:r w:rsidRPr="0056524E">
        <w:rPr>
          <w:rFonts w:ascii="Times New Roman" w:eastAsia="Times New Roman" w:hAnsi="Times New Roman"/>
          <w:lang w:eastAsia="lt-LT"/>
        </w:rPr>
        <w:t xml:space="preserve">/ml </w:t>
      </w:r>
      <w:r w:rsidR="002474E4" w:rsidRPr="0056524E">
        <w:rPr>
          <w:rFonts w:ascii="Times New Roman" w:eastAsia="Times New Roman" w:hAnsi="Times New Roman"/>
          <w:lang w:eastAsia="lt-LT"/>
        </w:rPr>
        <w:t xml:space="preserve">– </w:t>
      </w:r>
      <w:r w:rsidRPr="0056524E">
        <w:rPr>
          <w:rFonts w:ascii="Times New Roman" w:eastAsia="Times New Roman" w:hAnsi="Times New Roman"/>
          <w:lang w:eastAsia="lt-LT"/>
        </w:rPr>
        <w:t>1</w:t>
      </w:r>
      <w:r w:rsidR="002474E4" w:rsidRPr="0056524E">
        <w:rPr>
          <w:rFonts w:ascii="Times New Roman" w:eastAsia="Times New Roman" w:hAnsi="Times New Roman"/>
          <w:lang w:eastAsia="lt-LT"/>
        </w:rPr>
        <w:t> metų ir vyresniems vaikams</w:t>
      </w:r>
      <w:r w:rsidRPr="0056524E">
        <w:rPr>
          <w:rFonts w:ascii="Times New Roman" w:eastAsia="Times New Roman" w:hAnsi="Times New Roman"/>
          <w:lang w:eastAsia="lt-LT"/>
        </w:rPr>
        <w:t>).</w:t>
      </w:r>
    </w:p>
    <w:p w14:paraId="1A21281B" w14:textId="77777777" w:rsidR="006D1F5B" w:rsidRPr="0056524E" w:rsidRDefault="006D1F5B" w:rsidP="006D1F5B">
      <w:pPr>
        <w:tabs>
          <w:tab w:val="left" w:pos="567"/>
        </w:tabs>
        <w:spacing w:after="0" w:line="240" w:lineRule="auto"/>
        <w:rPr>
          <w:rFonts w:ascii="Times New Roman" w:eastAsia="Times New Roman" w:hAnsi="Times New Roman"/>
          <w:lang w:eastAsia="lt-LT"/>
        </w:rPr>
      </w:pPr>
    </w:p>
    <w:p w14:paraId="050C46FD" w14:textId="5849F3E1" w:rsidR="006D1F5B" w:rsidRPr="0056524E" w:rsidRDefault="006D1F5B" w:rsidP="006D1F5B">
      <w:pPr>
        <w:tabs>
          <w:tab w:val="left" w:pos="567"/>
        </w:tabs>
        <w:spacing w:after="0" w:line="240" w:lineRule="auto"/>
        <w:rPr>
          <w:rFonts w:ascii="Times New Roman" w:eastAsia="Times New Roman" w:hAnsi="Times New Roman"/>
          <w:lang w:eastAsia="lt-LT"/>
        </w:rPr>
      </w:pPr>
      <w:r w:rsidRPr="0056524E">
        <w:rPr>
          <w:rFonts w:ascii="Times New Roman" w:eastAsia="Times New Roman" w:hAnsi="Times New Roman"/>
          <w:lang w:eastAsia="lt-LT"/>
        </w:rPr>
        <w:t>Jei naudojama TKI, rekomenduojama praskiesti taip, kad remifentanilio koncentracija būtų 20</w:t>
      </w:r>
      <w:r w:rsidR="00681D15" w:rsidRPr="00681D15">
        <w:rPr>
          <w:rFonts w:ascii="Times New Roman" w:eastAsia="Times New Roman" w:hAnsi="Times New Roman"/>
          <w:lang w:eastAsia="lt-LT"/>
        </w:rPr>
        <w:t>–</w:t>
      </w:r>
      <w:r w:rsidRPr="0056524E">
        <w:rPr>
          <w:rFonts w:ascii="Times New Roman" w:eastAsia="Times New Roman" w:hAnsi="Times New Roman"/>
          <w:lang w:eastAsia="lt-LT"/>
        </w:rPr>
        <w:t>50 mikrogramų/ml.</w:t>
      </w:r>
    </w:p>
    <w:p w14:paraId="430C0DB5" w14:textId="77777777" w:rsidR="006D1F5B" w:rsidRPr="0056524E" w:rsidRDefault="006D1F5B" w:rsidP="006D1F5B">
      <w:pPr>
        <w:tabs>
          <w:tab w:val="left" w:pos="567"/>
        </w:tabs>
        <w:spacing w:after="0" w:line="240" w:lineRule="auto"/>
        <w:rPr>
          <w:rFonts w:ascii="Times New Roman" w:eastAsia="Times New Roman" w:hAnsi="Times New Roman"/>
          <w:lang w:eastAsia="lt-LT"/>
        </w:rPr>
      </w:pPr>
    </w:p>
    <w:p w14:paraId="4076C2A1" w14:textId="77777777" w:rsidR="00F06AD8" w:rsidRPr="00A26BF7" w:rsidRDefault="00F06AD8" w:rsidP="0056524E">
      <w:pPr>
        <w:tabs>
          <w:tab w:val="left" w:pos="567"/>
        </w:tabs>
        <w:spacing w:after="0" w:line="240" w:lineRule="auto"/>
        <w:rPr>
          <w:rFonts w:ascii="Times New Roman" w:hAnsi="Times New Roman"/>
          <w:b/>
          <w:u w:val="single"/>
        </w:rPr>
      </w:pPr>
      <w:r w:rsidRPr="00A26BF7">
        <w:rPr>
          <w:rFonts w:ascii="Times New Roman" w:hAnsi="Times New Roman"/>
          <w:b/>
          <w:u w:val="single"/>
        </w:rPr>
        <w:t>Bendroji anestezija</w:t>
      </w:r>
    </w:p>
    <w:p w14:paraId="27156737" w14:textId="77777777" w:rsidR="00F06AD8" w:rsidRPr="00A26BF7" w:rsidRDefault="00F06AD8" w:rsidP="0049262A">
      <w:pPr>
        <w:tabs>
          <w:tab w:val="left" w:pos="567"/>
        </w:tabs>
        <w:spacing w:after="0" w:line="240" w:lineRule="auto"/>
        <w:rPr>
          <w:rFonts w:ascii="Times New Roman" w:hAnsi="Times New Roman"/>
        </w:rPr>
      </w:pPr>
    </w:p>
    <w:p w14:paraId="7B2582D1"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Dozę būtina nustatyti atsižvelgiant į </w:t>
      </w:r>
      <w:r w:rsidR="00E02B3D" w:rsidRPr="0056524E">
        <w:rPr>
          <w:rFonts w:ascii="Times New Roman" w:eastAsia="Times New Roman" w:hAnsi="Times New Roman"/>
          <w:lang w:eastAsia="lt-LT"/>
        </w:rPr>
        <w:t>paciento</w:t>
      </w:r>
      <w:r w:rsidRPr="00A26BF7">
        <w:rPr>
          <w:rFonts w:ascii="Times New Roman" w:hAnsi="Times New Roman"/>
        </w:rPr>
        <w:t xml:space="preserve"> reakciją į remifentanilį.</w:t>
      </w:r>
    </w:p>
    <w:p w14:paraId="691883F5" w14:textId="77777777" w:rsidR="00F06AD8" w:rsidRPr="00A26BF7" w:rsidRDefault="00F06AD8" w:rsidP="0049262A">
      <w:pPr>
        <w:tabs>
          <w:tab w:val="left" w:pos="567"/>
        </w:tabs>
        <w:spacing w:after="0" w:line="240" w:lineRule="auto"/>
        <w:rPr>
          <w:rFonts w:ascii="Times New Roman" w:hAnsi="Times New Roman"/>
        </w:rPr>
      </w:pPr>
    </w:p>
    <w:p w14:paraId="6C8B4DE7" w14:textId="77777777" w:rsidR="00F06AD8" w:rsidRPr="00A26BF7" w:rsidRDefault="00F06AD8" w:rsidP="008245B4">
      <w:pPr>
        <w:tabs>
          <w:tab w:val="left" w:pos="567"/>
        </w:tabs>
        <w:spacing w:after="0" w:line="240" w:lineRule="auto"/>
        <w:rPr>
          <w:rFonts w:ascii="Times New Roman" w:hAnsi="Times New Roman"/>
          <w:b/>
        </w:rPr>
      </w:pPr>
      <w:r w:rsidRPr="00A26BF7">
        <w:rPr>
          <w:rFonts w:ascii="Times New Roman" w:hAnsi="Times New Roman"/>
          <w:b/>
        </w:rPr>
        <w:t>Suaugę žmonės</w:t>
      </w:r>
    </w:p>
    <w:p w14:paraId="37389972" w14:textId="77777777" w:rsidR="00F06AD8" w:rsidRPr="00A26BF7" w:rsidRDefault="00F06AD8" w:rsidP="00A26BF7">
      <w:pPr>
        <w:tabs>
          <w:tab w:val="left" w:pos="567"/>
        </w:tabs>
        <w:spacing w:after="0" w:line="240" w:lineRule="auto"/>
        <w:rPr>
          <w:rFonts w:ascii="Times New Roman" w:hAnsi="Times New Roman"/>
        </w:rPr>
      </w:pPr>
    </w:p>
    <w:p w14:paraId="11636E14"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Vaistinio preparato vartojimas, naudojant rankinės kontrolės infuziją (RKI)</w:t>
      </w:r>
    </w:p>
    <w:p w14:paraId="2E82A991" w14:textId="77777777" w:rsidR="00F06AD8" w:rsidRPr="00A26BF7" w:rsidRDefault="00F06AD8" w:rsidP="00A26BF7">
      <w:pPr>
        <w:tabs>
          <w:tab w:val="left" w:pos="567"/>
        </w:tabs>
        <w:spacing w:after="0" w:line="240" w:lineRule="auto"/>
        <w:rPr>
          <w:rFonts w:ascii="Times New Roman" w:hAnsi="Times New Roman"/>
        </w:rPr>
      </w:pPr>
    </w:p>
    <w:p w14:paraId="65AFF145"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i/>
        </w:rPr>
        <w:t>Lentelė 1. Dozavimas suaugusiems žmonėms</w:t>
      </w:r>
    </w:p>
    <w:p w14:paraId="29C7DCDA" w14:textId="77777777" w:rsidR="00F06AD8" w:rsidRPr="00A26BF7" w:rsidRDefault="00F06AD8" w:rsidP="00A26BF7">
      <w:pPr>
        <w:tabs>
          <w:tab w:val="left" w:pos="567"/>
        </w:tabs>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209"/>
        <w:gridCol w:w="2109"/>
        <w:gridCol w:w="2114"/>
      </w:tblGrid>
      <w:tr w:rsidR="0087490D" w:rsidRPr="0056524E" w14:paraId="5FF3E913" w14:textId="77777777" w:rsidTr="0087490D">
        <w:trPr>
          <w:trHeight w:val="780"/>
        </w:trPr>
        <w:tc>
          <w:tcPr>
            <w:tcW w:w="1462" w:type="pct"/>
            <w:vMerge w:val="restart"/>
            <w:tcBorders>
              <w:top w:val="single" w:sz="4" w:space="0" w:color="auto"/>
              <w:left w:val="single" w:sz="4" w:space="0" w:color="auto"/>
              <w:bottom w:val="single" w:sz="4" w:space="0" w:color="auto"/>
              <w:right w:val="single" w:sz="4" w:space="0" w:color="auto"/>
            </w:tcBorders>
          </w:tcPr>
          <w:p w14:paraId="7370698A" w14:textId="77777777" w:rsidR="00F06AD8" w:rsidRPr="00A26BF7" w:rsidRDefault="00F06AD8" w:rsidP="00A26BF7">
            <w:pPr>
              <w:tabs>
                <w:tab w:val="left" w:pos="567"/>
              </w:tabs>
              <w:spacing w:after="0" w:line="240" w:lineRule="auto"/>
              <w:rPr>
                <w:rFonts w:ascii="Times New Roman" w:hAnsi="Times New Roman"/>
              </w:rPr>
            </w:pPr>
          </w:p>
        </w:tc>
        <w:tc>
          <w:tcPr>
            <w:tcW w:w="1189" w:type="pct"/>
            <w:vMerge w:val="restart"/>
            <w:tcBorders>
              <w:top w:val="single" w:sz="4" w:space="0" w:color="auto"/>
              <w:left w:val="single" w:sz="4" w:space="0" w:color="auto"/>
              <w:bottom w:val="single" w:sz="4" w:space="0" w:color="auto"/>
              <w:right w:val="single" w:sz="4" w:space="0" w:color="auto"/>
            </w:tcBorders>
            <w:hideMark/>
          </w:tcPr>
          <w:p w14:paraId="3A8DC4E0"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IŠ KARTO ŠVIRKŠČIAMA REMIFENTANILIO DOZĖ (</w:t>
            </w:r>
            <w:r w:rsidR="00185558" w:rsidRPr="0056524E">
              <w:rPr>
                <w:rFonts w:ascii="Times New Roman" w:eastAsia="Times New Roman" w:hAnsi="Times New Roman"/>
                <w:b/>
                <w:lang w:eastAsia="lt-LT"/>
              </w:rPr>
              <w:t>mikrogramai</w:t>
            </w:r>
            <w:r w:rsidRPr="00A26BF7">
              <w:rPr>
                <w:rFonts w:ascii="Times New Roman" w:hAnsi="Times New Roman"/>
                <w:b/>
              </w:rPr>
              <w:t>/kg kūno svorio)</w:t>
            </w:r>
          </w:p>
        </w:tc>
        <w:tc>
          <w:tcPr>
            <w:tcW w:w="2349" w:type="pct"/>
            <w:gridSpan w:val="2"/>
            <w:tcBorders>
              <w:top w:val="single" w:sz="4" w:space="0" w:color="auto"/>
              <w:left w:val="single" w:sz="4" w:space="0" w:color="auto"/>
              <w:bottom w:val="single" w:sz="4" w:space="0" w:color="auto"/>
              <w:right w:val="nil"/>
            </w:tcBorders>
          </w:tcPr>
          <w:p w14:paraId="6BC69505"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NEPERTRAUKIAMA REMIFENTANILIO INFUZIJA</w:t>
            </w:r>
          </w:p>
          <w:p w14:paraId="3C4FE43E" w14:textId="77777777" w:rsidR="00F06AD8" w:rsidRPr="00A26BF7" w:rsidRDefault="00F06AD8" w:rsidP="00A26BF7">
            <w:pPr>
              <w:tabs>
                <w:tab w:val="left" w:pos="567"/>
              </w:tabs>
              <w:spacing w:after="0" w:line="240" w:lineRule="auto"/>
              <w:rPr>
                <w:rFonts w:ascii="Times New Roman" w:hAnsi="Times New Roman"/>
                <w:b/>
              </w:rPr>
            </w:pPr>
          </w:p>
        </w:tc>
      </w:tr>
      <w:tr w:rsidR="0087490D" w:rsidRPr="0056524E" w14:paraId="4963DE59" w14:textId="77777777" w:rsidTr="0087490D">
        <w:trPr>
          <w:trHeight w:val="345"/>
        </w:trPr>
        <w:tc>
          <w:tcPr>
            <w:tcW w:w="1462" w:type="pct"/>
            <w:vMerge/>
            <w:tcBorders>
              <w:top w:val="single" w:sz="4" w:space="0" w:color="auto"/>
              <w:left w:val="single" w:sz="4" w:space="0" w:color="auto"/>
              <w:bottom w:val="single" w:sz="4" w:space="0" w:color="auto"/>
              <w:right w:val="single" w:sz="4" w:space="0" w:color="auto"/>
            </w:tcBorders>
            <w:vAlign w:val="center"/>
            <w:hideMark/>
          </w:tcPr>
          <w:p w14:paraId="2B4173D7" w14:textId="77777777" w:rsidR="00F06AD8" w:rsidRPr="00A26BF7" w:rsidRDefault="00F06AD8" w:rsidP="00A26BF7">
            <w:pPr>
              <w:spacing w:after="0" w:line="240" w:lineRule="auto"/>
              <w:rPr>
                <w:rFonts w:ascii="Times New Roman" w:hAnsi="Times New Roman"/>
              </w:rPr>
            </w:pPr>
          </w:p>
        </w:tc>
        <w:tc>
          <w:tcPr>
            <w:tcW w:w="1189" w:type="pct"/>
            <w:vMerge/>
            <w:tcBorders>
              <w:top w:val="single" w:sz="4" w:space="0" w:color="auto"/>
              <w:left w:val="single" w:sz="4" w:space="0" w:color="auto"/>
              <w:bottom w:val="single" w:sz="4" w:space="0" w:color="auto"/>
              <w:right w:val="single" w:sz="4" w:space="0" w:color="auto"/>
            </w:tcBorders>
            <w:vAlign w:val="center"/>
            <w:hideMark/>
          </w:tcPr>
          <w:p w14:paraId="0905D534" w14:textId="77777777" w:rsidR="00F06AD8" w:rsidRPr="00A26BF7" w:rsidRDefault="00F06AD8" w:rsidP="00A26BF7">
            <w:pPr>
              <w:spacing w:after="0" w:line="240" w:lineRule="auto"/>
              <w:rPr>
                <w:rFonts w:ascii="Times New Roman" w:hAnsi="Times New Roman"/>
                <w:b/>
              </w:rPr>
            </w:pPr>
          </w:p>
        </w:tc>
        <w:tc>
          <w:tcPr>
            <w:tcW w:w="2349" w:type="pct"/>
            <w:gridSpan w:val="2"/>
            <w:tcBorders>
              <w:top w:val="single" w:sz="4" w:space="0" w:color="auto"/>
              <w:left w:val="single" w:sz="4" w:space="0" w:color="auto"/>
              <w:bottom w:val="single" w:sz="4" w:space="0" w:color="auto"/>
              <w:right w:val="single" w:sz="4" w:space="0" w:color="auto"/>
            </w:tcBorders>
            <w:hideMark/>
          </w:tcPr>
          <w:p w14:paraId="3FD0D40D"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w:t>
            </w:r>
            <w:r w:rsidR="00185558" w:rsidRPr="0056524E">
              <w:rPr>
                <w:rFonts w:ascii="Times New Roman" w:eastAsia="Times New Roman" w:hAnsi="Times New Roman"/>
                <w:b/>
                <w:lang w:eastAsia="lt-LT"/>
              </w:rPr>
              <w:t>mikrogramai</w:t>
            </w:r>
            <w:r w:rsidRPr="00A26BF7">
              <w:rPr>
                <w:rFonts w:ascii="Times New Roman" w:hAnsi="Times New Roman"/>
                <w:b/>
              </w:rPr>
              <w:t>/kg kūno svorio/min.)</w:t>
            </w:r>
          </w:p>
        </w:tc>
      </w:tr>
      <w:tr w:rsidR="0087490D" w:rsidRPr="0056524E" w14:paraId="774DE119" w14:textId="77777777" w:rsidTr="00F926A4">
        <w:trPr>
          <w:trHeight w:val="405"/>
        </w:trPr>
        <w:tc>
          <w:tcPr>
            <w:tcW w:w="1462" w:type="pct"/>
            <w:vMerge/>
            <w:tcBorders>
              <w:top w:val="single" w:sz="4" w:space="0" w:color="auto"/>
              <w:left w:val="single" w:sz="4" w:space="0" w:color="auto"/>
              <w:bottom w:val="single" w:sz="4" w:space="0" w:color="auto"/>
              <w:right w:val="single" w:sz="4" w:space="0" w:color="auto"/>
            </w:tcBorders>
            <w:vAlign w:val="center"/>
            <w:hideMark/>
          </w:tcPr>
          <w:p w14:paraId="1755DE31" w14:textId="77777777" w:rsidR="00F06AD8" w:rsidRPr="00A26BF7" w:rsidRDefault="00F06AD8" w:rsidP="00A26BF7">
            <w:pPr>
              <w:spacing w:after="0" w:line="240" w:lineRule="auto"/>
              <w:rPr>
                <w:rFonts w:ascii="Times New Roman" w:hAnsi="Times New Roman"/>
              </w:rPr>
            </w:pPr>
          </w:p>
        </w:tc>
        <w:tc>
          <w:tcPr>
            <w:tcW w:w="1189" w:type="pct"/>
            <w:vMerge/>
            <w:tcBorders>
              <w:top w:val="single" w:sz="4" w:space="0" w:color="auto"/>
              <w:left w:val="single" w:sz="4" w:space="0" w:color="auto"/>
              <w:bottom w:val="single" w:sz="4" w:space="0" w:color="auto"/>
              <w:right w:val="single" w:sz="4" w:space="0" w:color="auto"/>
            </w:tcBorders>
            <w:vAlign w:val="center"/>
            <w:hideMark/>
          </w:tcPr>
          <w:p w14:paraId="5439B9D1" w14:textId="77777777" w:rsidR="00F06AD8" w:rsidRPr="00A26BF7" w:rsidRDefault="00F06AD8" w:rsidP="00A26BF7">
            <w:pPr>
              <w:spacing w:after="0" w:line="240" w:lineRule="auto"/>
              <w:rPr>
                <w:rFonts w:ascii="Times New Roman" w:hAnsi="Times New Roman"/>
                <w:b/>
              </w:rPr>
            </w:pPr>
          </w:p>
        </w:tc>
        <w:tc>
          <w:tcPr>
            <w:tcW w:w="1173" w:type="pct"/>
            <w:tcBorders>
              <w:top w:val="single" w:sz="4" w:space="0" w:color="auto"/>
              <w:left w:val="single" w:sz="4" w:space="0" w:color="auto"/>
              <w:bottom w:val="single" w:sz="4" w:space="0" w:color="auto"/>
              <w:right w:val="single" w:sz="4" w:space="0" w:color="auto"/>
            </w:tcBorders>
            <w:hideMark/>
          </w:tcPr>
          <w:p w14:paraId="459A73B9"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Pradinis greitis</w:t>
            </w:r>
          </w:p>
        </w:tc>
        <w:tc>
          <w:tcPr>
            <w:tcW w:w="1176" w:type="pct"/>
            <w:tcBorders>
              <w:top w:val="single" w:sz="4" w:space="0" w:color="auto"/>
              <w:left w:val="single" w:sz="4" w:space="0" w:color="auto"/>
              <w:bottom w:val="single" w:sz="4" w:space="0" w:color="auto"/>
              <w:right w:val="single" w:sz="4" w:space="0" w:color="auto"/>
            </w:tcBorders>
            <w:hideMark/>
          </w:tcPr>
          <w:p w14:paraId="51565028" w14:textId="77777777" w:rsidR="00F06AD8" w:rsidRPr="00A26BF7" w:rsidRDefault="00F06AD8" w:rsidP="00A26BF7">
            <w:pPr>
              <w:tabs>
                <w:tab w:val="left" w:pos="567"/>
              </w:tabs>
              <w:spacing w:after="0" w:line="240" w:lineRule="auto"/>
              <w:ind w:left="312"/>
              <w:jc w:val="center"/>
              <w:rPr>
                <w:rFonts w:ascii="Times New Roman" w:hAnsi="Times New Roman"/>
                <w:b/>
              </w:rPr>
            </w:pPr>
            <w:r w:rsidRPr="00A26BF7">
              <w:rPr>
                <w:rFonts w:ascii="Times New Roman" w:hAnsi="Times New Roman"/>
                <w:b/>
              </w:rPr>
              <w:t>Svyravimo ribos</w:t>
            </w:r>
          </w:p>
        </w:tc>
      </w:tr>
      <w:tr w:rsidR="0087490D" w:rsidRPr="0056524E" w14:paraId="6E22236E" w14:textId="77777777" w:rsidTr="00F926A4">
        <w:tc>
          <w:tcPr>
            <w:tcW w:w="1462" w:type="pct"/>
            <w:tcBorders>
              <w:top w:val="single" w:sz="4" w:space="0" w:color="auto"/>
              <w:left w:val="single" w:sz="4" w:space="0" w:color="auto"/>
              <w:bottom w:val="single" w:sz="4" w:space="0" w:color="auto"/>
              <w:right w:val="single" w:sz="4" w:space="0" w:color="auto"/>
            </w:tcBorders>
          </w:tcPr>
          <w:p w14:paraId="01C182BB" w14:textId="77777777" w:rsidR="00F06AD8" w:rsidRPr="00A26BF7" w:rsidRDefault="00F06AD8" w:rsidP="0056524E">
            <w:pPr>
              <w:tabs>
                <w:tab w:val="left" w:pos="567"/>
              </w:tabs>
              <w:spacing w:after="0" w:line="240" w:lineRule="auto"/>
              <w:rPr>
                <w:rFonts w:ascii="Times New Roman" w:hAnsi="Times New Roman"/>
              </w:rPr>
            </w:pPr>
          </w:p>
        </w:tc>
        <w:tc>
          <w:tcPr>
            <w:tcW w:w="1189" w:type="pct"/>
            <w:tcBorders>
              <w:top w:val="single" w:sz="4" w:space="0" w:color="auto"/>
              <w:left w:val="single" w:sz="4" w:space="0" w:color="auto"/>
              <w:bottom w:val="single" w:sz="4" w:space="0" w:color="auto"/>
              <w:right w:val="single" w:sz="4" w:space="0" w:color="auto"/>
            </w:tcBorders>
          </w:tcPr>
          <w:p w14:paraId="77C10324" w14:textId="77777777" w:rsidR="00F06AD8" w:rsidRPr="00A26BF7" w:rsidRDefault="00F06AD8" w:rsidP="0049262A">
            <w:pPr>
              <w:tabs>
                <w:tab w:val="left" w:pos="567"/>
              </w:tabs>
              <w:spacing w:after="0" w:line="240" w:lineRule="auto"/>
              <w:rPr>
                <w:rFonts w:ascii="Times New Roman" w:hAnsi="Times New Roman"/>
              </w:rPr>
            </w:pPr>
          </w:p>
        </w:tc>
        <w:tc>
          <w:tcPr>
            <w:tcW w:w="2349" w:type="pct"/>
            <w:gridSpan w:val="2"/>
            <w:tcBorders>
              <w:top w:val="single" w:sz="4" w:space="0" w:color="auto"/>
              <w:left w:val="single" w:sz="4" w:space="0" w:color="auto"/>
              <w:bottom w:val="single" w:sz="4" w:space="0" w:color="auto"/>
              <w:right w:val="single" w:sz="4" w:space="0" w:color="auto"/>
            </w:tcBorders>
            <w:hideMark/>
          </w:tcPr>
          <w:p w14:paraId="42A279A9"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Anestezijos sukėlimas</w:t>
            </w:r>
          </w:p>
        </w:tc>
      </w:tr>
      <w:tr w:rsidR="0087490D" w:rsidRPr="0056524E" w14:paraId="253BA91B" w14:textId="77777777" w:rsidTr="00F926A4">
        <w:tc>
          <w:tcPr>
            <w:tcW w:w="1462" w:type="pct"/>
            <w:tcBorders>
              <w:top w:val="single" w:sz="4" w:space="0" w:color="auto"/>
              <w:left w:val="single" w:sz="4" w:space="0" w:color="auto"/>
              <w:bottom w:val="single" w:sz="4" w:space="0" w:color="auto"/>
              <w:right w:val="single" w:sz="4" w:space="0" w:color="auto"/>
            </w:tcBorders>
          </w:tcPr>
          <w:p w14:paraId="2EB62767" w14:textId="77777777" w:rsidR="00F06AD8" w:rsidRPr="00A26BF7" w:rsidRDefault="00F06AD8" w:rsidP="0056524E">
            <w:pPr>
              <w:tabs>
                <w:tab w:val="left" w:pos="567"/>
              </w:tabs>
              <w:spacing w:after="0" w:line="240" w:lineRule="auto"/>
              <w:rPr>
                <w:rFonts w:ascii="Times New Roman" w:hAnsi="Times New Roman"/>
              </w:rPr>
            </w:pPr>
          </w:p>
        </w:tc>
        <w:tc>
          <w:tcPr>
            <w:tcW w:w="1189" w:type="pct"/>
            <w:tcBorders>
              <w:top w:val="single" w:sz="4" w:space="0" w:color="auto"/>
              <w:left w:val="single" w:sz="4" w:space="0" w:color="auto"/>
              <w:bottom w:val="single" w:sz="4" w:space="0" w:color="auto"/>
              <w:right w:val="single" w:sz="4" w:space="0" w:color="auto"/>
            </w:tcBorders>
            <w:hideMark/>
          </w:tcPr>
          <w:p w14:paraId="1D12586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p>
          <w:p w14:paraId="63D589C1"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Leisti ne greičiau, kaip 30 sek./min.</w:t>
            </w:r>
          </w:p>
        </w:tc>
        <w:tc>
          <w:tcPr>
            <w:tcW w:w="1173" w:type="pct"/>
            <w:tcBorders>
              <w:top w:val="single" w:sz="4" w:space="0" w:color="auto"/>
              <w:left w:val="single" w:sz="4" w:space="0" w:color="auto"/>
              <w:bottom w:val="single" w:sz="4" w:space="0" w:color="auto"/>
              <w:right w:val="single" w:sz="4" w:space="0" w:color="auto"/>
            </w:tcBorders>
          </w:tcPr>
          <w:p w14:paraId="1212AF5F" w14:textId="77777777" w:rsidR="00F06AD8" w:rsidRPr="00A26BF7" w:rsidRDefault="00F06AD8" w:rsidP="008245B4">
            <w:pPr>
              <w:tabs>
                <w:tab w:val="left" w:pos="567"/>
              </w:tabs>
              <w:spacing w:after="0" w:line="240" w:lineRule="auto"/>
              <w:jc w:val="center"/>
              <w:rPr>
                <w:rFonts w:ascii="Times New Roman" w:hAnsi="Times New Roman"/>
              </w:rPr>
            </w:pPr>
          </w:p>
          <w:p w14:paraId="71DE8575" w14:textId="1E381E5A"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0,5</w:t>
            </w:r>
            <w:r w:rsidRPr="00A26BF7">
              <w:rPr>
                <w:rFonts w:ascii="Times New Roman" w:hAnsi="Times New Roman"/>
              </w:rPr>
              <w:sym w:font="Symbol" w:char="F02D"/>
            </w:r>
            <w:r w:rsidRPr="00A26BF7">
              <w:rPr>
                <w:rFonts w:ascii="Times New Roman" w:hAnsi="Times New Roman"/>
              </w:rPr>
              <w:t>1</w:t>
            </w:r>
          </w:p>
        </w:tc>
        <w:tc>
          <w:tcPr>
            <w:tcW w:w="1176" w:type="pct"/>
            <w:tcBorders>
              <w:top w:val="single" w:sz="4" w:space="0" w:color="auto"/>
              <w:left w:val="single" w:sz="4" w:space="0" w:color="auto"/>
              <w:bottom w:val="single" w:sz="4" w:space="0" w:color="auto"/>
              <w:right w:val="single" w:sz="4" w:space="0" w:color="auto"/>
            </w:tcBorders>
          </w:tcPr>
          <w:p w14:paraId="00B2D152" w14:textId="77777777" w:rsidR="00F06AD8" w:rsidRPr="00A26BF7" w:rsidRDefault="00F06AD8" w:rsidP="00A26BF7">
            <w:pPr>
              <w:tabs>
                <w:tab w:val="left" w:pos="567"/>
              </w:tabs>
              <w:spacing w:after="0" w:line="240" w:lineRule="auto"/>
              <w:jc w:val="center"/>
              <w:rPr>
                <w:rFonts w:ascii="Times New Roman" w:hAnsi="Times New Roman"/>
              </w:rPr>
            </w:pPr>
          </w:p>
          <w:p w14:paraId="6714D4F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sym w:font="Symbol" w:char="F02D"/>
            </w:r>
          </w:p>
        </w:tc>
      </w:tr>
      <w:tr w:rsidR="0087490D" w:rsidRPr="0056524E" w14:paraId="0ACF48C5" w14:textId="77777777" w:rsidTr="0087490D">
        <w:tc>
          <w:tcPr>
            <w:tcW w:w="1462" w:type="pct"/>
            <w:tcBorders>
              <w:top w:val="single" w:sz="4" w:space="0" w:color="auto"/>
              <w:left w:val="single" w:sz="4" w:space="0" w:color="auto"/>
              <w:bottom w:val="single" w:sz="4" w:space="0" w:color="auto"/>
              <w:right w:val="single" w:sz="4" w:space="0" w:color="auto"/>
            </w:tcBorders>
            <w:hideMark/>
          </w:tcPr>
          <w:p w14:paraId="7CD342C7"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Kartu vartojami anestetikai</w:t>
            </w:r>
          </w:p>
        </w:tc>
        <w:tc>
          <w:tcPr>
            <w:tcW w:w="3538" w:type="pct"/>
            <w:gridSpan w:val="3"/>
            <w:tcBorders>
              <w:top w:val="single" w:sz="4" w:space="0" w:color="auto"/>
              <w:left w:val="single" w:sz="4" w:space="0" w:color="auto"/>
              <w:bottom w:val="single" w:sz="4" w:space="0" w:color="auto"/>
              <w:right w:val="single" w:sz="4" w:space="0" w:color="auto"/>
            </w:tcBorders>
            <w:hideMark/>
          </w:tcPr>
          <w:p w14:paraId="4FB5C18E"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Palaikomoji anestezija pacientams, kuriems daromas dirbtinis kvėpavimas</w:t>
            </w:r>
          </w:p>
        </w:tc>
      </w:tr>
      <w:tr w:rsidR="0087490D" w:rsidRPr="0056524E" w14:paraId="334C9CBF" w14:textId="77777777" w:rsidTr="0087490D">
        <w:trPr>
          <w:trHeight w:val="250"/>
        </w:trPr>
        <w:tc>
          <w:tcPr>
            <w:tcW w:w="1462" w:type="pct"/>
            <w:tcBorders>
              <w:top w:val="single" w:sz="4" w:space="0" w:color="auto"/>
              <w:left w:val="single" w:sz="4" w:space="0" w:color="auto"/>
              <w:bottom w:val="single" w:sz="4" w:space="0" w:color="auto"/>
              <w:right w:val="single" w:sz="4" w:space="0" w:color="auto"/>
            </w:tcBorders>
            <w:hideMark/>
          </w:tcPr>
          <w:p w14:paraId="4D275B6C" w14:textId="2EB64A3E"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sym w:font="Symbol" w:char="F0B7"/>
            </w:r>
            <w:r w:rsidRPr="00A26BF7">
              <w:rPr>
                <w:rFonts w:ascii="Times New Roman" w:hAnsi="Times New Roman"/>
              </w:rPr>
              <w:t>Azoto suboksidas (66</w:t>
            </w:r>
            <w:r w:rsidR="00681D15">
              <w:rPr>
                <w:rFonts w:ascii="Times New Roman" w:hAnsi="Times New Roman"/>
              </w:rPr>
              <w:t> </w:t>
            </w:r>
            <w:r w:rsidRPr="00A26BF7">
              <w:rPr>
                <w:rFonts w:ascii="Times New Roman" w:hAnsi="Times New Roman"/>
              </w:rPr>
              <w:t>%)</w:t>
            </w:r>
          </w:p>
        </w:tc>
        <w:tc>
          <w:tcPr>
            <w:tcW w:w="1189" w:type="pct"/>
            <w:tcBorders>
              <w:top w:val="single" w:sz="4" w:space="0" w:color="auto"/>
              <w:left w:val="single" w:sz="4" w:space="0" w:color="auto"/>
              <w:bottom w:val="single" w:sz="4" w:space="0" w:color="auto"/>
              <w:right w:val="single" w:sz="4" w:space="0" w:color="auto"/>
            </w:tcBorders>
            <w:hideMark/>
          </w:tcPr>
          <w:p w14:paraId="79EB1E5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0,5–1</w:t>
            </w:r>
          </w:p>
        </w:tc>
        <w:tc>
          <w:tcPr>
            <w:tcW w:w="1173" w:type="pct"/>
            <w:tcBorders>
              <w:top w:val="single" w:sz="4" w:space="0" w:color="auto"/>
              <w:left w:val="single" w:sz="4" w:space="0" w:color="auto"/>
              <w:bottom w:val="single" w:sz="4" w:space="0" w:color="auto"/>
              <w:right w:val="single" w:sz="4" w:space="0" w:color="auto"/>
            </w:tcBorders>
            <w:hideMark/>
          </w:tcPr>
          <w:p w14:paraId="4BF8D7B6"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0,4</w:t>
            </w:r>
          </w:p>
        </w:tc>
        <w:tc>
          <w:tcPr>
            <w:tcW w:w="1176" w:type="pct"/>
            <w:tcBorders>
              <w:top w:val="single" w:sz="4" w:space="0" w:color="auto"/>
              <w:left w:val="single" w:sz="4" w:space="0" w:color="auto"/>
              <w:bottom w:val="single" w:sz="4" w:space="0" w:color="auto"/>
              <w:right w:val="single" w:sz="4" w:space="0" w:color="auto"/>
            </w:tcBorders>
            <w:hideMark/>
          </w:tcPr>
          <w:p w14:paraId="247839C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0,1–2</w:t>
            </w:r>
          </w:p>
        </w:tc>
      </w:tr>
      <w:tr w:rsidR="0087490D" w:rsidRPr="0056524E" w14:paraId="7883CFBB" w14:textId="77777777" w:rsidTr="0087490D">
        <w:tc>
          <w:tcPr>
            <w:tcW w:w="1462" w:type="pct"/>
            <w:tcBorders>
              <w:top w:val="single" w:sz="4" w:space="0" w:color="auto"/>
              <w:left w:val="single" w:sz="4" w:space="0" w:color="auto"/>
              <w:bottom w:val="single" w:sz="4" w:space="0" w:color="auto"/>
              <w:right w:val="single" w:sz="4" w:space="0" w:color="auto"/>
            </w:tcBorders>
            <w:hideMark/>
          </w:tcPr>
          <w:p w14:paraId="1D2619FD"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sym w:font="Symbol" w:char="F0B7"/>
            </w:r>
            <w:r w:rsidRPr="00A26BF7">
              <w:rPr>
                <w:rFonts w:ascii="Times New Roman" w:hAnsi="Times New Roman"/>
              </w:rPr>
              <w:t xml:space="preserve">Izofluranas (pradinė jo dozė 0,5 </w:t>
            </w:r>
            <w:r w:rsidRPr="00A26BF7">
              <w:rPr>
                <w:rFonts w:ascii="Times New Roman" w:hAnsi="Times New Roman"/>
                <w:i/>
              </w:rPr>
              <w:t>MAC</w:t>
            </w:r>
            <w:r w:rsidRPr="00A26BF7">
              <w:rPr>
                <w:rFonts w:ascii="Times New Roman" w:hAnsi="Times New Roman"/>
              </w:rPr>
              <w:t>)</w:t>
            </w:r>
          </w:p>
        </w:tc>
        <w:tc>
          <w:tcPr>
            <w:tcW w:w="1189" w:type="pct"/>
            <w:tcBorders>
              <w:top w:val="single" w:sz="4" w:space="0" w:color="auto"/>
              <w:left w:val="single" w:sz="4" w:space="0" w:color="auto"/>
              <w:bottom w:val="single" w:sz="4" w:space="0" w:color="auto"/>
              <w:right w:val="single" w:sz="4" w:space="0" w:color="auto"/>
            </w:tcBorders>
          </w:tcPr>
          <w:p w14:paraId="59BFC72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0,5–1</w:t>
            </w:r>
          </w:p>
          <w:p w14:paraId="2D478DD1" w14:textId="77777777" w:rsidR="00F06AD8" w:rsidRPr="00A26BF7" w:rsidRDefault="00F06AD8" w:rsidP="0049262A">
            <w:pPr>
              <w:tabs>
                <w:tab w:val="left" w:pos="567"/>
              </w:tabs>
              <w:spacing w:after="0" w:line="240" w:lineRule="auto"/>
              <w:jc w:val="center"/>
              <w:rPr>
                <w:rFonts w:ascii="Times New Roman" w:hAnsi="Times New Roman"/>
              </w:rPr>
            </w:pPr>
          </w:p>
        </w:tc>
        <w:tc>
          <w:tcPr>
            <w:tcW w:w="1173" w:type="pct"/>
            <w:tcBorders>
              <w:top w:val="single" w:sz="4" w:space="0" w:color="auto"/>
              <w:left w:val="single" w:sz="4" w:space="0" w:color="auto"/>
              <w:bottom w:val="single" w:sz="4" w:space="0" w:color="auto"/>
              <w:right w:val="single" w:sz="4" w:space="0" w:color="auto"/>
            </w:tcBorders>
            <w:hideMark/>
          </w:tcPr>
          <w:p w14:paraId="2D18475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0,25</w:t>
            </w:r>
          </w:p>
        </w:tc>
        <w:tc>
          <w:tcPr>
            <w:tcW w:w="1176" w:type="pct"/>
            <w:tcBorders>
              <w:top w:val="single" w:sz="4" w:space="0" w:color="auto"/>
              <w:left w:val="single" w:sz="4" w:space="0" w:color="auto"/>
              <w:bottom w:val="single" w:sz="4" w:space="0" w:color="auto"/>
              <w:right w:val="single" w:sz="4" w:space="0" w:color="auto"/>
            </w:tcBorders>
            <w:hideMark/>
          </w:tcPr>
          <w:p w14:paraId="1774D7B4" w14:textId="61C6DDD3"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0,05</w:t>
            </w:r>
            <w:r w:rsidRPr="00A26BF7">
              <w:rPr>
                <w:rFonts w:ascii="Times New Roman" w:hAnsi="Times New Roman"/>
              </w:rPr>
              <w:sym w:font="Symbol" w:char="F02D"/>
            </w:r>
            <w:r w:rsidRPr="00A26BF7">
              <w:rPr>
                <w:rFonts w:ascii="Times New Roman" w:hAnsi="Times New Roman"/>
              </w:rPr>
              <w:t>2</w:t>
            </w:r>
          </w:p>
        </w:tc>
      </w:tr>
      <w:tr w:rsidR="0087490D" w:rsidRPr="0056524E" w14:paraId="35224E9B" w14:textId="77777777" w:rsidTr="0087490D">
        <w:tc>
          <w:tcPr>
            <w:tcW w:w="1462" w:type="pct"/>
            <w:tcBorders>
              <w:top w:val="single" w:sz="4" w:space="0" w:color="auto"/>
              <w:left w:val="single" w:sz="4" w:space="0" w:color="auto"/>
              <w:bottom w:val="single" w:sz="4" w:space="0" w:color="auto"/>
              <w:right w:val="single" w:sz="4" w:space="0" w:color="auto"/>
            </w:tcBorders>
            <w:hideMark/>
          </w:tcPr>
          <w:p w14:paraId="73C533BD"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sym w:font="Symbol" w:char="F0B7"/>
            </w:r>
            <w:r w:rsidRPr="00A26BF7">
              <w:rPr>
                <w:rFonts w:ascii="Times New Roman" w:hAnsi="Times New Roman"/>
              </w:rPr>
              <w:t xml:space="preserve">Propofolis (pradinė jo dozė 100 </w:t>
            </w:r>
            <w:r w:rsidR="00185558" w:rsidRPr="002C5D10">
              <w:rPr>
                <w:rFonts w:ascii="Times New Roman" w:eastAsia="Times New Roman" w:hAnsi="Times New Roman"/>
                <w:b/>
                <w:lang w:eastAsia="lt-LT"/>
              </w:rPr>
              <w:t>mikrogramų</w:t>
            </w:r>
            <w:r w:rsidRPr="00A26BF7">
              <w:rPr>
                <w:rFonts w:ascii="Times New Roman" w:hAnsi="Times New Roman"/>
              </w:rPr>
              <w:t>/kg/kūno svorio/min.)</w:t>
            </w:r>
          </w:p>
        </w:tc>
        <w:tc>
          <w:tcPr>
            <w:tcW w:w="1189" w:type="pct"/>
            <w:tcBorders>
              <w:top w:val="single" w:sz="4" w:space="0" w:color="auto"/>
              <w:left w:val="single" w:sz="4" w:space="0" w:color="auto"/>
              <w:bottom w:val="single" w:sz="4" w:space="0" w:color="auto"/>
              <w:right w:val="single" w:sz="4" w:space="0" w:color="auto"/>
            </w:tcBorders>
          </w:tcPr>
          <w:p w14:paraId="6F5ECEC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0,5–1</w:t>
            </w:r>
          </w:p>
          <w:p w14:paraId="232F582D" w14:textId="77777777" w:rsidR="00F06AD8" w:rsidRPr="00A26BF7" w:rsidRDefault="00F06AD8" w:rsidP="0049262A">
            <w:pPr>
              <w:tabs>
                <w:tab w:val="left" w:pos="567"/>
              </w:tabs>
              <w:spacing w:after="0" w:line="240" w:lineRule="auto"/>
              <w:jc w:val="center"/>
              <w:rPr>
                <w:rFonts w:ascii="Times New Roman" w:hAnsi="Times New Roman"/>
              </w:rPr>
            </w:pPr>
          </w:p>
        </w:tc>
        <w:tc>
          <w:tcPr>
            <w:tcW w:w="1173" w:type="pct"/>
            <w:tcBorders>
              <w:top w:val="single" w:sz="4" w:space="0" w:color="auto"/>
              <w:left w:val="single" w:sz="4" w:space="0" w:color="auto"/>
              <w:bottom w:val="single" w:sz="4" w:space="0" w:color="auto"/>
              <w:right w:val="single" w:sz="4" w:space="0" w:color="auto"/>
            </w:tcBorders>
            <w:hideMark/>
          </w:tcPr>
          <w:p w14:paraId="6A566C85"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0,25</w:t>
            </w:r>
          </w:p>
        </w:tc>
        <w:tc>
          <w:tcPr>
            <w:tcW w:w="1176" w:type="pct"/>
            <w:tcBorders>
              <w:top w:val="single" w:sz="4" w:space="0" w:color="auto"/>
              <w:left w:val="single" w:sz="4" w:space="0" w:color="auto"/>
              <w:bottom w:val="single" w:sz="4" w:space="0" w:color="auto"/>
              <w:right w:val="single" w:sz="4" w:space="0" w:color="auto"/>
            </w:tcBorders>
            <w:hideMark/>
          </w:tcPr>
          <w:p w14:paraId="108E10AC" w14:textId="1220D9DF"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0,05</w:t>
            </w:r>
            <w:r w:rsidRPr="00A26BF7">
              <w:rPr>
                <w:rFonts w:ascii="Times New Roman" w:hAnsi="Times New Roman"/>
              </w:rPr>
              <w:sym w:font="Symbol" w:char="F02D"/>
            </w:r>
            <w:r w:rsidRPr="00A26BF7">
              <w:rPr>
                <w:rFonts w:ascii="Times New Roman" w:hAnsi="Times New Roman"/>
              </w:rPr>
              <w:t>2</w:t>
            </w:r>
          </w:p>
        </w:tc>
      </w:tr>
    </w:tbl>
    <w:p w14:paraId="002E6C06" w14:textId="77777777" w:rsidR="00F06AD8" w:rsidRPr="00A26BF7" w:rsidRDefault="00F06AD8" w:rsidP="0056524E">
      <w:pPr>
        <w:tabs>
          <w:tab w:val="left" w:pos="567"/>
        </w:tabs>
        <w:spacing w:after="0" w:line="240" w:lineRule="auto"/>
        <w:rPr>
          <w:rFonts w:ascii="Times New Roman" w:hAnsi="Times New Roman"/>
        </w:rPr>
      </w:pPr>
    </w:p>
    <w:p w14:paraId="0FF2E23F"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Jei anestezijai sukelti vartojama dozė yra iš karto švirkščiama, ją reikia suleisti ne greičiau kaip per 30 sek. Jei remifentanilio dozuojama taip, kaip rekomenduojama lentelėje, anestezijai palaikyti prireikia daug mažesnės anestetikų dozės. Siekiant, kad remifentanilis nesukeltų didelio poveikio kraujotakai (nepasireikštų hipotenzija ar bradikardija), izoflurano ir propofolio reikia dozuoti taip, kaip nurodyta lentelėje</w:t>
      </w:r>
      <w:r w:rsidR="00B618B9" w:rsidRPr="0056524E">
        <w:rPr>
          <w:rFonts w:ascii="Times New Roman" w:eastAsia="Times New Roman" w:hAnsi="Times New Roman"/>
          <w:lang w:eastAsia="lt-LT"/>
        </w:rPr>
        <w:t xml:space="preserve"> (žr. toliau esantį poskyrį „Kartu vartojami vaistiniai preparatai“)</w:t>
      </w:r>
      <w:r w:rsidRPr="0056524E">
        <w:rPr>
          <w:rFonts w:ascii="Times New Roman" w:eastAsia="Times New Roman" w:hAnsi="Times New Roman"/>
          <w:lang w:eastAsia="lt-LT"/>
        </w:rPr>
        <w:t>.</w:t>
      </w:r>
      <w:r w:rsidRPr="00A26BF7">
        <w:rPr>
          <w:rFonts w:ascii="Times New Roman" w:hAnsi="Times New Roman"/>
        </w:rPr>
        <w:t xml:space="preserve"> </w:t>
      </w:r>
    </w:p>
    <w:p w14:paraId="73DE49FA"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Kaip dozuoti kitus kartu su remifentaniliu vartojamus lentelėje nenurodytus anestetikus, duomenų nėra.</w:t>
      </w:r>
    </w:p>
    <w:p w14:paraId="31C8E1C8" w14:textId="77777777" w:rsidR="00F06AD8" w:rsidRPr="00A26BF7" w:rsidRDefault="00F06AD8" w:rsidP="008245B4">
      <w:pPr>
        <w:tabs>
          <w:tab w:val="left" w:pos="567"/>
        </w:tabs>
        <w:spacing w:after="0" w:line="240" w:lineRule="auto"/>
        <w:rPr>
          <w:rFonts w:ascii="Times New Roman" w:hAnsi="Times New Roman"/>
        </w:rPr>
      </w:pPr>
    </w:p>
    <w:p w14:paraId="028A792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i/>
          <w:u w:val="single"/>
        </w:rPr>
        <w:t>Anestezijos sukėlimas</w:t>
      </w:r>
      <w:r w:rsidRPr="00A26BF7">
        <w:rPr>
          <w:rFonts w:ascii="Times New Roman" w:hAnsi="Times New Roman"/>
        </w:rPr>
        <w:t>.</w:t>
      </w:r>
    </w:p>
    <w:p w14:paraId="1557335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reikia vartoti kartu su anestetiku, pvz., propofoliu, tiopentanu arba izofluranu. Jei pirma pavartojama anestetiko, o po to remifentanilio, sumažėja raumenų rigidiškumo atvejų. </w:t>
      </w:r>
      <w:r w:rsidRPr="00A26BF7">
        <w:rPr>
          <w:rFonts w:ascii="Times New Roman" w:hAnsi="Times New Roman"/>
        </w:rPr>
        <w:lastRenderedPageBreak/>
        <w:t>Remifentanilio galima infuzuoti 0,5–1 </w:t>
      </w:r>
      <w:r w:rsidR="00185558" w:rsidRPr="0056524E">
        <w:rPr>
          <w:rFonts w:ascii="Times New Roman" w:eastAsia="Times New Roman" w:hAnsi="Times New Roman"/>
          <w:szCs w:val="20"/>
          <w:lang w:eastAsia="lt-LT"/>
        </w:rPr>
        <w:t>mikrogram</w:t>
      </w:r>
      <w:r w:rsidR="000B4E67" w:rsidRPr="0056524E">
        <w:rPr>
          <w:rFonts w:ascii="Times New Roman" w:eastAsia="Times New Roman" w:hAnsi="Times New Roman"/>
          <w:szCs w:val="20"/>
          <w:lang w:eastAsia="lt-LT"/>
        </w:rPr>
        <w:t>o</w:t>
      </w:r>
      <w:r w:rsidRPr="00A26BF7">
        <w:rPr>
          <w:rFonts w:ascii="Times New Roman" w:hAnsi="Times New Roman"/>
        </w:rPr>
        <w:t>/kg/min. greičiu: galima iš karto (ne greičiau kaip per 30 sek.) sušvirkšti 1 </w:t>
      </w:r>
      <w:r w:rsidR="00185558" w:rsidRPr="0056524E">
        <w:rPr>
          <w:rFonts w:ascii="Times New Roman" w:eastAsia="Times New Roman" w:hAnsi="Times New Roman"/>
          <w:szCs w:val="20"/>
          <w:lang w:eastAsia="lt-LT"/>
        </w:rPr>
        <w:t>mikrogramą</w:t>
      </w:r>
      <w:r w:rsidRPr="00A26BF7">
        <w:rPr>
          <w:rFonts w:ascii="Times New Roman" w:hAnsi="Times New Roman"/>
        </w:rPr>
        <w:t>/kg kūno svorio/min. dozę, arba jos nesušvirkšti.</w:t>
      </w:r>
    </w:p>
    <w:p w14:paraId="4D59B72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Šios dozės injekuoti nereikia, jei praėjus daugiau kaip 8–10 min. nuo infuzijos pradžios </w:t>
      </w:r>
      <w:r w:rsidR="00E02B3D" w:rsidRPr="0056524E">
        <w:rPr>
          <w:rFonts w:ascii="Times New Roman" w:eastAsia="Times New Roman" w:hAnsi="Times New Roman"/>
          <w:lang w:eastAsia="lt-LT"/>
        </w:rPr>
        <w:t>pacientas</w:t>
      </w:r>
      <w:r w:rsidRPr="00A26BF7">
        <w:rPr>
          <w:rFonts w:ascii="Times New Roman" w:hAnsi="Times New Roman"/>
        </w:rPr>
        <w:t xml:space="preserve"> intubuojamas. </w:t>
      </w:r>
    </w:p>
    <w:p w14:paraId="05D4FBAA" w14:textId="77777777" w:rsidR="00F06AD8" w:rsidRPr="00A26BF7" w:rsidRDefault="00F06AD8" w:rsidP="00A26BF7">
      <w:pPr>
        <w:tabs>
          <w:tab w:val="left" w:pos="567"/>
        </w:tabs>
        <w:spacing w:after="0" w:line="240" w:lineRule="auto"/>
        <w:rPr>
          <w:rFonts w:ascii="Times New Roman" w:hAnsi="Times New Roman"/>
        </w:rPr>
      </w:pPr>
    </w:p>
    <w:p w14:paraId="56C752B7" w14:textId="77777777" w:rsidR="00F06AD8" w:rsidRPr="00A26BF7" w:rsidRDefault="00F06AD8" w:rsidP="00A26BF7">
      <w:pPr>
        <w:keepNext/>
        <w:keepLines/>
        <w:tabs>
          <w:tab w:val="left" w:pos="567"/>
        </w:tabs>
        <w:spacing w:after="0" w:line="240" w:lineRule="auto"/>
        <w:rPr>
          <w:rFonts w:ascii="Times New Roman" w:hAnsi="Times New Roman"/>
          <w:i/>
          <w:u w:val="single"/>
        </w:rPr>
      </w:pPr>
      <w:r w:rsidRPr="00A26BF7">
        <w:rPr>
          <w:rFonts w:ascii="Times New Roman" w:hAnsi="Times New Roman"/>
          <w:i/>
          <w:u w:val="single"/>
        </w:rPr>
        <w:t xml:space="preserve">Anestezijos palaikymas </w:t>
      </w:r>
      <w:r w:rsidR="00E02B3D" w:rsidRPr="0056524E">
        <w:rPr>
          <w:rFonts w:ascii="Times New Roman" w:eastAsia="Times New Roman" w:hAnsi="Times New Roman"/>
          <w:i/>
          <w:u w:val="single"/>
          <w:lang w:eastAsia="lt-LT"/>
        </w:rPr>
        <w:t>pacientams</w:t>
      </w:r>
      <w:r w:rsidRPr="00A26BF7">
        <w:rPr>
          <w:rFonts w:ascii="Times New Roman" w:hAnsi="Times New Roman"/>
          <w:i/>
          <w:u w:val="single"/>
        </w:rPr>
        <w:t xml:space="preserve">, kuriems taikoma dirbtinė plaučių ventiliacija </w:t>
      </w:r>
    </w:p>
    <w:p w14:paraId="37BD2BE5" w14:textId="2EE78182" w:rsidR="00F06AD8" w:rsidRPr="00A26BF7" w:rsidRDefault="00E02B3D" w:rsidP="00A26BF7">
      <w:pPr>
        <w:keepNext/>
        <w:keepLines/>
        <w:tabs>
          <w:tab w:val="left" w:pos="567"/>
        </w:tabs>
        <w:spacing w:after="0" w:line="240" w:lineRule="auto"/>
        <w:rPr>
          <w:rFonts w:ascii="Times New Roman" w:hAnsi="Times New Roman"/>
        </w:rPr>
      </w:pPr>
      <w:r w:rsidRPr="0056524E">
        <w:rPr>
          <w:rFonts w:ascii="Times New Roman" w:eastAsia="Times New Roman" w:hAnsi="Times New Roman"/>
          <w:lang w:eastAsia="lt-LT"/>
        </w:rPr>
        <w:t>Pacientą</w:t>
      </w:r>
      <w:r w:rsidR="00F06AD8" w:rsidRPr="00A26BF7">
        <w:rPr>
          <w:rFonts w:ascii="Times New Roman" w:hAnsi="Times New Roman"/>
        </w:rPr>
        <w:t xml:space="preserve"> intubavus, remifentanilio infuzijos greitį, atsižvelgus į anestezijos sukėlimo techniką, reikia lėtinti ir infuzuoti taip, kaip nurodyta lentelėje. Kadangi remifentanilio poveikis prasideda greitai ir trunka trumpai, siekiant sukelti reikiamą opioidinių </w:t>
      </w:r>
      <w:r w:rsidR="00F06AD8" w:rsidRPr="00A26BF7">
        <w:rPr>
          <w:rFonts w:ascii="Times New Roman" w:hAnsi="Times New Roman"/>
          <w:i/>
        </w:rPr>
        <w:t>miu</w:t>
      </w:r>
      <w:r w:rsidR="00F06AD8" w:rsidRPr="00A26BF7">
        <w:rPr>
          <w:rFonts w:ascii="Times New Roman" w:hAnsi="Times New Roman"/>
        </w:rPr>
        <w:t xml:space="preserve"> receptorių stimuliavimą, anestezijos laikotarpiu infuzijos greitį kas 2–5 min. galima laipsniškai didinti 25–100</w:t>
      </w:r>
      <w:r w:rsidR="00681D15">
        <w:rPr>
          <w:rFonts w:ascii="Times New Roman" w:hAnsi="Times New Roman"/>
        </w:rPr>
        <w:t> </w:t>
      </w:r>
      <w:r w:rsidR="00F06AD8" w:rsidRPr="00A26BF7">
        <w:rPr>
          <w:rFonts w:ascii="Times New Roman" w:hAnsi="Times New Roman"/>
        </w:rPr>
        <w:t>% arba 25–50</w:t>
      </w:r>
      <w:r w:rsidR="00681D15">
        <w:rPr>
          <w:rFonts w:ascii="Times New Roman" w:hAnsi="Times New Roman"/>
        </w:rPr>
        <w:t> </w:t>
      </w:r>
      <w:r w:rsidR="00F06AD8" w:rsidRPr="00A26BF7">
        <w:rPr>
          <w:rFonts w:ascii="Times New Roman" w:hAnsi="Times New Roman"/>
        </w:rPr>
        <w:t>% mažinti. Jei anestezija lengva, kas 2–5 min. galima papildomai suleisti iš karto švirkščiamą dozę.</w:t>
      </w:r>
    </w:p>
    <w:p w14:paraId="6F49BBDE" w14:textId="77777777" w:rsidR="00F06AD8" w:rsidRPr="00A26BF7" w:rsidRDefault="00F06AD8" w:rsidP="0056524E">
      <w:pPr>
        <w:tabs>
          <w:tab w:val="left" w:pos="567"/>
        </w:tabs>
        <w:spacing w:after="0" w:line="240" w:lineRule="auto"/>
        <w:rPr>
          <w:rFonts w:ascii="Times New Roman" w:hAnsi="Times New Roman"/>
          <w:i/>
          <w:u w:val="single"/>
        </w:rPr>
      </w:pPr>
    </w:p>
    <w:p w14:paraId="7AB91F04" w14:textId="77777777" w:rsidR="00F06AD8" w:rsidRPr="00A26BF7" w:rsidRDefault="00F06AD8" w:rsidP="0049262A">
      <w:pPr>
        <w:tabs>
          <w:tab w:val="left" w:pos="567"/>
        </w:tabs>
        <w:spacing w:after="0" w:line="240" w:lineRule="auto"/>
        <w:rPr>
          <w:rFonts w:ascii="Times New Roman" w:hAnsi="Times New Roman"/>
          <w:i/>
          <w:u w:val="single"/>
        </w:rPr>
      </w:pPr>
      <w:r w:rsidRPr="00A26BF7">
        <w:rPr>
          <w:rFonts w:ascii="Times New Roman" w:hAnsi="Times New Roman"/>
          <w:i/>
          <w:u w:val="single"/>
        </w:rPr>
        <w:t xml:space="preserve">Anestezija </w:t>
      </w:r>
      <w:r w:rsidR="00E02B3D" w:rsidRPr="0056524E">
        <w:rPr>
          <w:rFonts w:ascii="Times New Roman" w:eastAsia="Times New Roman" w:hAnsi="Times New Roman"/>
          <w:i/>
          <w:u w:val="single"/>
          <w:lang w:eastAsia="lt-LT"/>
        </w:rPr>
        <w:t>pacientams</w:t>
      </w:r>
      <w:r w:rsidRPr="00A26BF7">
        <w:rPr>
          <w:rFonts w:ascii="Times New Roman" w:hAnsi="Times New Roman"/>
          <w:i/>
          <w:u w:val="single"/>
        </w:rPr>
        <w:t xml:space="preserve">, kuriems dirbtinis kvėpavimas nedaromas ir kurių kvėpavimo takai yra saugūs (pvz., anestezija per gerklų kaukę) </w:t>
      </w:r>
    </w:p>
    <w:p w14:paraId="2AE7E7E5"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Savarankiškai kvėpuojantiems pacientams, kurių kvėpavimo takai yra saugūs, anestezijos metu galimas kvėpavimo slopinimas. Ypač atidžiai dozę reikia nustatyti, atsižvelgiant į tokio paciento poreikį, gali prireikti dirbtinio kvėpavimo. Pacientams, kuriems infuzuojama remifentanilio, nuolat stebėti reikalinga tinkama įranga.</w:t>
      </w:r>
    </w:p>
    <w:p w14:paraId="1DB81762" w14:textId="77777777" w:rsidR="00F06AD8" w:rsidRPr="00A26BF7" w:rsidRDefault="00F06AD8" w:rsidP="008245B4">
      <w:pPr>
        <w:tabs>
          <w:tab w:val="left" w:pos="567"/>
        </w:tabs>
        <w:spacing w:after="0" w:line="240" w:lineRule="auto"/>
        <w:rPr>
          <w:rFonts w:ascii="Times New Roman" w:hAnsi="Times New Roman"/>
        </w:rPr>
      </w:pPr>
    </w:p>
    <w:p w14:paraId="3A65C040"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rPr>
        <w:t>Papildomai nejautrai sukelti savarankiškai kvėpuojantiems pacientams rekomenduojamas infuzijos greitis pradžioje yra 0,04 </w:t>
      </w:r>
      <w:r w:rsidR="00185558" w:rsidRPr="0056524E">
        <w:rPr>
          <w:rFonts w:ascii="Times New Roman" w:eastAsia="Times New Roman" w:hAnsi="Times New Roman"/>
          <w:szCs w:val="20"/>
          <w:lang w:eastAsia="lt-LT"/>
        </w:rPr>
        <w:t>mikrogramo</w:t>
      </w:r>
      <w:r w:rsidRPr="00A26BF7">
        <w:rPr>
          <w:rFonts w:ascii="Times New Roman" w:hAnsi="Times New Roman"/>
        </w:rPr>
        <w:t>/kg kūno svorio/min. Jį galima laipsniškai didinti iki norimo efekto. Buvo tirtas preparato 0,025–0,1 </w:t>
      </w:r>
      <w:r w:rsidR="00185558" w:rsidRPr="0056524E">
        <w:rPr>
          <w:rFonts w:ascii="Times New Roman" w:eastAsia="Times New Roman" w:hAnsi="Times New Roman"/>
          <w:szCs w:val="20"/>
          <w:lang w:eastAsia="lt-LT"/>
        </w:rPr>
        <w:t>mikrogramo</w:t>
      </w:r>
      <w:r w:rsidRPr="00A26BF7">
        <w:rPr>
          <w:rFonts w:ascii="Times New Roman" w:hAnsi="Times New Roman"/>
        </w:rPr>
        <w:t>/kg kūno svorio/min. infuzijos greitis.</w:t>
      </w:r>
    </w:p>
    <w:p w14:paraId="6C8D332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Savarankiškai kvėpuojantiems pacientams iš karto švirkščiamos dozės leisti nerekomenduojama.</w:t>
      </w:r>
    </w:p>
    <w:p w14:paraId="7FF18D6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Atliekant procedūras, kurių metu paciento sąmonė išlieka arba jam netaikomos jokios kvėpavimo palaikymo priemonės, remifentanilio vartoti negalima. </w:t>
      </w:r>
    </w:p>
    <w:p w14:paraId="70CAA805" w14:textId="77777777" w:rsidR="00F06AD8" w:rsidRPr="00A26BF7" w:rsidRDefault="00F06AD8" w:rsidP="00A26BF7">
      <w:pPr>
        <w:tabs>
          <w:tab w:val="left" w:pos="567"/>
        </w:tabs>
        <w:spacing w:after="0" w:line="240" w:lineRule="auto"/>
        <w:rPr>
          <w:rFonts w:ascii="Times New Roman" w:hAnsi="Times New Roman"/>
        </w:rPr>
      </w:pPr>
    </w:p>
    <w:p w14:paraId="299CAE8B" w14:textId="02602136"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i/>
        </w:rPr>
        <w:t xml:space="preserve">Kartu vartojami vaistiniai preparatai </w:t>
      </w:r>
      <w:r w:rsidRPr="00A26BF7">
        <w:rPr>
          <w:rFonts w:ascii="Times New Roman" w:hAnsi="Times New Roman"/>
        </w:rPr>
        <w:t>Infuzuojant remifentanilio, anesteziją sukelti ir palaikyti galima mažesne inhaliuojamų anestetikų, migdomųjų preparatų ir benzodiazepinų doze (žr. 4.5 skyrių). Kartu su remifentaniliu anestezijos metu vartojamų izoflurano, tiopentano, propofolio bei temazepamo dozę reikia mažinti ne daugiau kaip 75</w:t>
      </w:r>
      <w:r w:rsidR="00681D15">
        <w:rPr>
          <w:rFonts w:ascii="Times New Roman" w:hAnsi="Times New Roman"/>
        </w:rPr>
        <w:t> </w:t>
      </w:r>
      <w:r w:rsidRPr="00A26BF7">
        <w:rPr>
          <w:rFonts w:ascii="Times New Roman" w:hAnsi="Times New Roman"/>
        </w:rPr>
        <w:t>%.</w:t>
      </w:r>
    </w:p>
    <w:p w14:paraId="7AE0E588" w14:textId="77777777" w:rsidR="00F06AD8" w:rsidRPr="00A26BF7" w:rsidRDefault="00F06AD8" w:rsidP="00A26BF7">
      <w:pPr>
        <w:tabs>
          <w:tab w:val="left" w:pos="567"/>
        </w:tabs>
        <w:spacing w:after="0" w:line="240" w:lineRule="auto"/>
        <w:rPr>
          <w:rFonts w:ascii="Times New Roman" w:hAnsi="Times New Roman"/>
        </w:rPr>
      </w:pPr>
    </w:p>
    <w:p w14:paraId="20D286D9"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i/>
        </w:rPr>
        <w:t>Anestezijos nutraukimas tuoj pat po operacijos</w:t>
      </w:r>
    </w:p>
    <w:p w14:paraId="478BF0CC" w14:textId="11530CAB"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remifentanilis veikia labai trumpai, po nutraukimo jo opioidinis poveikis išnyksta po 5–10</w:t>
      </w:r>
      <w:r w:rsidR="00D73310">
        <w:rPr>
          <w:rFonts w:ascii="Times New Roman" w:hAnsi="Times New Roman"/>
        </w:rPr>
        <w:t> </w:t>
      </w:r>
      <w:r w:rsidRPr="00A26BF7">
        <w:rPr>
          <w:rFonts w:ascii="Times New Roman" w:hAnsi="Times New Roman"/>
        </w:rPr>
        <w:t>min. Tokiems pacientams po operacijos paprastai skausmas išlieka, todėl prieš nutraukiant remifentanilio infuziją reikia injekuoti analgetikų. Geriausias poveikis ilgiau veikiančių analgetikų pasireiškia tik po tam tikro laiko. Kokį analgetiką vartoti, priklauso nuo atliekamos operacijos ir pooperacinio gydymo.</w:t>
      </w:r>
    </w:p>
    <w:p w14:paraId="5EA1A44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baigiant operaciją ilgiau veikiantys analgetikai norimo efekto nesukelia, siekiant palaikyti analgeziją ankstyvuoju pooperaciniu laikotarpiu, remifentanilio reikia infuzuoti tol, kol pasireikš didžiausias ilgiau veikiančių analgetikų poveikis.</w:t>
      </w:r>
    </w:p>
    <w:p w14:paraId="7A279C97" w14:textId="77777777" w:rsidR="00B85828" w:rsidRPr="0056524E" w:rsidRDefault="00B85828" w:rsidP="00F06AD8">
      <w:pPr>
        <w:tabs>
          <w:tab w:val="left" w:pos="567"/>
        </w:tabs>
        <w:spacing w:after="0" w:line="240" w:lineRule="auto"/>
        <w:rPr>
          <w:rFonts w:ascii="Times New Roman" w:eastAsia="Times New Roman" w:hAnsi="Times New Roman"/>
          <w:lang w:eastAsia="lt-LT"/>
        </w:rPr>
      </w:pPr>
    </w:p>
    <w:p w14:paraId="5CAF4F87"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Jei po atliktos procedūros remifentanilio vartojama ir toliau, jo infuzuoti galima tik skyriuje, kuriame yra įranga </w:t>
      </w:r>
      <w:r w:rsidR="00E02B3D" w:rsidRPr="0056524E">
        <w:rPr>
          <w:rFonts w:ascii="Times New Roman" w:eastAsia="Times New Roman" w:hAnsi="Times New Roman"/>
          <w:lang w:eastAsia="lt-LT"/>
        </w:rPr>
        <w:t>paciento</w:t>
      </w:r>
      <w:r w:rsidRPr="00A26BF7">
        <w:rPr>
          <w:rFonts w:ascii="Times New Roman" w:hAnsi="Times New Roman"/>
        </w:rPr>
        <w:t xml:space="preserve"> kvėpavimo ir širdies ir kraujagyslių sistemos funkcijai sekti ir palaikyti, be to, tai gali daryti tik sveikatos priežiūros specialistas, specialiai paruoštas atpažinti ir valdyti stiprių opioidų sukeltą poveikį kvėpavimo sistemai.</w:t>
      </w:r>
    </w:p>
    <w:p w14:paraId="4C8AE5DA" w14:textId="77777777" w:rsidR="00B85828" w:rsidRPr="0056524E" w:rsidRDefault="00B85828" w:rsidP="00F06AD8">
      <w:pPr>
        <w:tabs>
          <w:tab w:val="left" w:pos="567"/>
        </w:tabs>
        <w:spacing w:after="0" w:line="240" w:lineRule="auto"/>
        <w:rPr>
          <w:rFonts w:ascii="Times New Roman" w:eastAsia="Times New Roman" w:hAnsi="Times New Roman"/>
          <w:lang w:eastAsia="lt-LT"/>
        </w:rPr>
      </w:pPr>
    </w:p>
    <w:p w14:paraId="07A0C70C"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Be to, pooperaciniu periodu rekomenduojama </w:t>
      </w:r>
      <w:r w:rsidR="00E02B3D" w:rsidRPr="0056524E">
        <w:rPr>
          <w:rFonts w:ascii="Times New Roman" w:eastAsia="Times New Roman" w:hAnsi="Times New Roman"/>
          <w:lang w:eastAsia="lt-LT"/>
        </w:rPr>
        <w:t>pacientus</w:t>
      </w:r>
      <w:r w:rsidRPr="00A26BF7">
        <w:rPr>
          <w:rFonts w:ascii="Times New Roman" w:hAnsi="Times New Roman"/>
        </w:rPr>
        <w:t xml:space="preserve"> atidžiai sekti dėl skausmo, hipotenzijos ar bradikardijos pasireiškimo.</w:t>
      </w:r>
    </w:p>
    <w:p w14:paraId="3E00CB96" w14:textId="77777777" w:rsidR="00F06AD8" w:rsidRPr="00A26BF7" w:rsidRDefault="00F06AD8" w:rsidP="0049262A">
      <w:pPr>
        <w:tabs>
          <w:tab w:val="left" w:pos="567"/>
        </w:tabs>
        <w:spacing w:after="0" w:line="240" w:lineRule="auto"/>
        <w:rPr>
          <w:rFonts w:ascii="Times New Roman" w:hAnsi="Times New Roman"/>
        </w:rPr>
      </w:pPr>
    </w:p>
    <w:p w14:paraId="3F8F041F" w14:textId="44C31E03"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Kaip vaistinio preparato vartoti </w:t>
      </w:r>
      <w:r w:rsidR="00E02B3D" w:rsidRPr="0056524E">
        <w:rPr>
          <w:rFonts w:ascii="Times New Roman" w:eastAsia="Times New Roman" w:hAnsi="Times New Roman"/>
          <w:lang w:eastAsia="lt-LT"/>
        </w:rPr>
        <w:t>pacientams</w:t>
      </w:r>
      <w:r w:rsidRPr="00A26BF7">
        <w:rPr>
          <w:rFonts w:ascii="Times New Roman" w:hAnsi="Times New Roman"/>
        </w:rPr>
        <w:t>, kuriems taikoma dirbtinė plaučių ir kurie gydomi intensyvios</w:t>
      </w:r>
      <w:r w:rsidR="005344B3">
        <w:rPr>
          <w:rFonts w:ascii="Times New Roman" w:hAnsi="Times New Roman"/>
        </w:rPr>
        <w:t>ios</w:t>
      </w:r>
      <w:r w:rsidRPr="00A26BF7">
        <w:rPr>
          <w:rFonts w:ascii="Times New Roman" w:hAnsi="Times New Roman"/>
        </w:rPr>
        <w:t xml:space="preserve"> terapijos skyriuje, informacijos pateikta poskyryje „</w:t>
      </w:r>
      <w:r w:rsidRPr="00A26BF7">
        <w:rPr>
          <w:rFonts w:ascii="Times New Roman" w:hAnsi="Times New Roman"/>
          <w:i/>
        </w:rPr>
        <w:t>Intensyvioji terapija</w:t>
      </w:r>
      <w:r w:rsidRPr="00A26BF7">
        <w:rPr>
          <w:rFonts w:ascii="Times New Roman" w:hAnsi="Times New Roman"/>
        </w:rPr>
        <w:t>“.</w:t>
      </w:r>
    </w:p>
    <w:p w14:paraId="6C9DEFCD" w14:textId="77777777" w:rsidR="00F06AD8" w:rsidRPr="00A26BF7" w:rsidRDefault="00F06AD8" w:rsidP="0049262A">
      <w:pPr>
        <w:tabs>
          <w:tab w:val="left" w:pos="567"/>
        </w:tabs>
        <w:spacing w:after="0" w:line="240" w:lineRule="auto"/>
        <w:rPr>
          <w:rFonts w:ascii="Times New Roman" w:hAnsi="Times New Roman"/>
        </w:rPr>
      </w:pPr>
    </w:p>
    <w:p w14:paraId="020583D0"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Savarankiškai kvėpuojantiems pacientams pradžioje remifentanilio infuzijos greitis gali būti sumažintas iki 0,1 </w:t>
      </w:r>
      <w:r w:rsidR="00185558" w:rsidRPr="0056524E">
        <w:rPr>
          <w:rFonts w:ascii="Times New Roman" w:eastAsia="Times New Roman" w:hAnsi="Times New Roman"/>
          <w:lang w:eastAsia="lt-LT"/>
        </w:rPr>
        <w:t>mikrogramo</w:t>
      </w:r>
      <w:r w:rsidRPr="00A26BF7">
        <w:rPr>
          <w:rFonts w:ascii="Times New Roman" w:hAnsi="Times New Roman"/>
        </w:rPr>
        <w:t xml:space="preserve">/kg kūno svorio/min., po to, siekiant subalansuoti analgezijos ir kvėpavimo slopinimo laipsnį, kas 5 min. dozę ne daugiau kaip po 0,025 </w:t>
      </w:r>
      <w:r w:rsidR="00185558" w:rsidRPr="0056524E">
        <w:rPr>
          <w:rFonts w:ascii="Times New Roman" w:eastAsia="Times New Roman" w:hAnsi="Times New Roman"/>
          <w:lang w:eastAsia="lt-LT"/>
        </w:rPr>
        <w:t>mikrogramo</w:t>
      </w:r>
      <w:r w:rsidRPr="00A26BF7">
        <w:rPr>
          <w:rFonts w:ascii="Times New Roman" w:hAnsi="Times New Roman"/>
        </w:rPr>
        <w:t xml:space="preserve">/kg kūno svorio/min. galima didinti arba mažinti. </w:t>
      </w:r>
    </w:p>
    <w:p w14:paraId="289E6B40" w14:textId="77777777" w:rsidR="00F06AD8" w:rsidRPr="00A26BF7" w:rsidRDefault="00F06AD8" w:rsidP="008245B4">
      <w:pPr>
        <w:tabs>
          <w:tab w:val="left" w:pos="567"/>
        </w:tabs>
        <w:spacing w:after="0" w:line="240" w:lineRule="auto"/>
        <w:rPr>
          <w:rFonts w:ascii="Times New Roman" w:hAnsi="Times New Roman"/>
        </w:rPr>
      </w:pPr>
    </w:p>
    <w:p w14:paraId="608541E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lastRenderedPageBreak/>
        <w:t>Savarankiškai kvėpuojantiems pacientams pooperaciniu laikotarpiu iš karto švirkščiamos dozės analgezijai sukelti vartoti nerekomenduojama.</w:t>
      </w:r>
    </w:p>
    <w:p w14:paraId="733F2378" w14:textId="77777777" w:rsidR="00F06AD8" w:rsidRPr="00A26BF7" w:rsidRDefault="00F06AD8" w:rsidP="00A26BF7">
      <w:pPr>
        <w:tabs>
          <w:tab w:val="left" w:pos="567"/>
        </w:tabs>
        <w:spacing w:after="0" w:line="240" w:lineRule="auto"/>
        <w:rPr>
          <w:rFonts w:ascii="Times New Roman" w:hAnsi="Times New Roman"/>
        </w:rPr>
      </w:pPr>
    </w:p>
    <w:p w14:paraId="5840B4E5" w14:textId="77777777" w:rsidR="00F06AD8" w:rsidRPr="00A26BF7" w:rsidRDefault="00F06AD8" w:rsidP="00A26BF7">
      <w:pPr>
        <w:keepNext/>
        <w:keepLines/>
        <w:tabs>
          <w:tab w:val="left" w:pos="567"/>
        </w:tabs>
        <w:spacing w:after="0" w:line="240" w:lineRule="auto"/>
        <w:rPr>
          <w:rFonts w:ascii="Times New Roman" w:hAnsi="Times New Roman"/>
          <w:i/>
          <w:u w:val="single"/>
        </w:rPr>
      </w:pPr>
      <w:r w:rsidRPr="00A26BF7">
        <w:rPr>
          <w:rFonts w:ascii="Times New Roman" w:hAnsi="Times New Roman"/>
          <w:i/>
          <w:u w:val="single"/>
        </w:rPr>
        <w:t>Vaistinio preparato vartojimas, naudojant tikslinę kontroliuojamą infuziją (TKI)</w:t>
      </w:r>
    </w:p>
    <w:p w14:paraId="45688A3C" w14:textId="77777777" w:rsidR="00F06AD8" w:rsidRPr="00A26BF7" w:rsidRDefault="00F06AD8" w:rsidP="00A26BF7">
      <w:pPr>
        <w:keepNext/>
        <w:keepLines/>
        <w:tabs>
          <w:tab w:val="left" w:pos="567"/>
        </w:tabs>
        <w:spacing w:after="0" w:line="240" w:lineRule="auto"/>
        <w:rPr>
          <w:rFonts w:ascii="Times New Roman" w:hAnsi="Times New Roman"/>
        </w:rPr>
      </w:pPr>
    </w:p>
    <w:p w14:paraId="568BFFDB" w14:textId="77777777" w:rsidR="00F06AD8" w:rsidRPr="00A26BF7" w:rsidRDefault="00F06AD8" w:rsidP="00A26BF7">
      <w:pPr>
        <w:keepNext/>
        <w:keepLines/>
        <w:tabs>
          <w:tab w:val="left" w:pos="567"/>
        </w:tabs>
        <w:spacing w:after="0" w:line="240" w:lineRule="auto"/>
        <w:rPr>
          <w:rFonts w:ascii="Times New Roman" w:hAnsi="Times New Roman"/>
          <w:i/>
        </w:rPr>
      </w:pPr>
      <w:r w:rsidRPr="00A26BF7">
        <w:rPr>
          <w:rFonts w:ascii="Times New Roman" w:hAnsi="Times New Roman"/>
          <w:i/>
        </w:rPr>
        <w:t xml:space="preserve">Anestezijos sukėlimas ir palaikymas pacientams, kuriems taikoma dirbtinė plaučių ventiliacija </w:t>
      </w:r>
    </w:p>
    <w:p w14:paraId="53E34927"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Suaugusiems pacientams, kuriems taikoma dirbtinė plaučių ventiliacija, anestezijos sukėlimo ir palaikymo laikotarpiu remifentanilio, naudojant TKI, reikia vartoti kartu su intraveniniais arba inhaliaciniais anestetikais (žr. 1 lentelę „Rankinės kontrolės infuzija“). Vartojant šių preparatų, paprastai sukeliama anestezijai ir operacijai tinkama analgezija, kurios metu planuota remifentanilio koncentracija kraujyje būna 3–8 ng/ml. Remifentanilio dozė turi būti palaipsniui didinama, atsižvelgiant į paciento poreikį. Ypač sudėtingų chirurginių procedūrų metu remifentanilio koncentracija kraujyje gali būti ne didesnė, kaip 15 ng/ml.</w:t>
      </w:r>
    </w:p>
    <w:p w14:paraId="517A39C7"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Remifentanilio vartojant aukščiau nurodytomis dozėmis, labai sumažėja anestetikų, reikalingų anestezijai palaikyti, dozė. Siekiant išvengti remifentanilio sukeliamo hemodinaminio poveikio (hipotenzijos ar bradikardijos) sustiprėjimo, izoflurano ir propofolio reikia vartoti taip, kaip rekomenduojama (žr. 1 lentelę „Rankinės kontrolės infuzija (RKI)“.</w:t>
      </w:r>
    </w:p>
    <w:p w14:paraId="5907749D" w14:textId="77777777" w:rsidR="00F06AD8" w:rsidRPr="00A26BF7" w:rsidRDefault="00F06AD8" w:rsidP="0049262A">
      <w:pPr>
        <w:tabs>
          <w:tab w:val="left" w:pos="567"/>
        </w:tabs>
        <w:spacing w:after="0" w:line="240" w:lineRule="auto"/>
        <w:rPr>
          <w:rFonts w:ascii="Times New Roman" w:hAnsi="Times New Roman"/>
        </w:rPr>
      </w:pPr>
    </w:p>
    <w:p w14:paraId="0E11856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Toliau pateiktoje lentelėje nurodoma atitinkama remifentanilio koncentracija kraujyje, nustatyta naudojant TKI, įvairiam rankinės kontrolės infuzijos (RKI) greičiui.</w:t>
      </w:r>
    </w:p>
    <w:p w14:paraId="51377624" w14:textId="77777777" w:rsidR="00F06AD8" w:rsidRPr="00A26BF7" w:rsidRDefault="00F06AD8" w:rsidP="008245B4">
      <w:pPr>
        <w:tabs>
          <w:tab w:val="left" w:pos="567"/>
        </w:tabs>
        <w:spacing w:after="0" w:line="240" w:lineRule="auto"/>
        <w:rPr>
          <w:rFonts w:ascii="Times New Roman" w:hAnsi="Times New Roman"/>
        </w:rPr>
      </w:pPr>
    </w:p>
    <w:p w14:paraId="57BC25F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2 lentelė. Pastovi remifentanilio koncentracija kraujyje (ng/ml), nustatyta 40 metų vyrams, kurių ūgis 170 cm ir svoris 70 kg, naudojant Minto (1997) farmakokinetinį modelį, vertinant įvairų rankinės kontrolės infuzijos greitį (</w:t>
      </w:r>
      <w:r w:rsidR="00185558" w:rsidRPr="0056524E">
        <w:rPr>
          <w:rFonts w:ascii="Times New Roman" w:eastAsia="Times New Roman" w:hAnsi="Times New Roman"/>
          <w:b/>
          <w:lang w:eastAsia="lt-LT"/>
        </w:rPr>
        <w:t>mikrogramai</w:t>
      </w:r>
      <w:r w:rsidRPr="00A26BF7">
        <w:rPr>
          <w:rFonts w:ascii="Times New Roman" w:hAnsi="Times New Roman"/>
        </w:rPr>
        <w:t>/kg kūno svorio/min.)</w:t>
      </w:r>
    </w:p>
    <w:p w14:paraId="680A0564" w14:textId="77777777" w:rsidR="00F06AD8" w:rsidRPr="00A26BF7" w:rsidRDefault="00F06AD8" w:rsidP="00A26BF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87490D" w:rsidRPr="0056524E" w14:paraId="0B969DE3"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637DCD27"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Remifentanilio infuzijos greitis</w:t>
            </w:r>
          </w:p>
          <w:p w14:paraId="6C344CB9"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w:t>
            </w:r>
            <w:r w:rsidR="00185558" w:rsidRPr="0056524E">
              <w:rPr>
                <w:rFonts w:ascii="Times New Roman" w:eastAsia="Times New Roman" w:hAnsi="Times New Roman"/>
                <w:b/>
                <w:lang w:eastAsia="lt-LT"/>
              </w:rPr>
              <w:t>mikrogramai</w:t>
            </w:r>
            <w:r w:rsidRPr="00A26BF7">
              <w:rPr>
                <w:rFonts w:ascii="Times New Roman" w:hAnsi="Times New Roman"/>
                <w:b/>
              </w:rPr>
              <w:t>/kg kūno svorio/min.)</w:t>
            </w:r>
          </w:p>
        </w:tc>
        <w:tc>
          <w:tcPr>
            <w:tcW w:w="4643" w:type="dxa"/>
            <w:tcBorders>
              <w:top w:val="single" w:sz="4" w:space="0" w:color="auto"/>
              <w:left w:val="single" w:sz="4" w:space="0" w:color="auto"/>
              <w:bottom w:val="single" w:sz="4" w:space="0" w:color="auto"/>
              <w:right w:val="single" w:sz="4" w:space="0" w:color="auto"/>
            </w:tcBorders>
            <w:hideMark/>
          </w:tcPr>
          <w:p w14:paraId="2D704334"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Remifentanilio koncentracija kraujyje</w:t>
            </w:r>
          </w:p>
          <w:p w14:paraId="46CEEE3E"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w:t>
            </w:r>
            <w:r w:rsidRPr="0056524E">
              <w:rPr>
                <w:rFonts w:ascii="Times New Roman" w:eastAsia="Times New Roman" w:hAnsi="Times New Roman"/>
                <w:b/>
                <w:lang w:eastAsia="lt-LT"/>
              </w:rPr>
              <w:t>n</w:t>
            </w:r>
            <w:r w:rsidR="000B4E67" w:rsidRPr="0056524E">
              <w:rPr>
                <w:rFonts w:ascii="Times New Roman" w:eastAsia="Times New Roman" w:hAnsi="Times New Roman"/>
                <w:b/>
                <w:lang w:eastAsia="lt-LT"/>
              </w:rPr>
              <w:t>anogramai</w:t>
            </w:r>
            <w:r w:rsidRPr="00A26BF7">
              <w:rPr>
                <w:rFonts w:ascii="Times New Roman" w:hAnsi="Times New Roman"/>
                <w:b/>
              </w:rPr>
              <w:t>/ml)</w:t>
            </w:r>
          </w:p>
        </w:tc>
      </w:tr>
      <w:tr w:rsidR="0087490D" w:rsidRPr="0056524E" w14:paraId="6A60A0F2"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2C33CD61"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0,05</w:t>
            </w:r>
          </w:p>
        </w:tc>
        <w:tc>
          <w:tcPr>
            <w:tcW w:w="4643" w:type="dxa"/>
            <w:tcBorders>
              <w:top w:val="single" w:sz="4" w:space="0" w:color="auto"/>
              <w:left w:val="single" w:sz="4" w:space="0" w:color="auto"/>
              <w:bottom w:val="single" w:sz="4" w:space="0" w:color="auto"/>
              <w:right w:val="single" w:sz="4" w:space="0" w:color="auto"/>
            </w:tcBorders>
            <w:hideMark/>
          </w:tcPr>
          <w:p w14:paraId="5A5AD9C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1,3</w:t>
            </w:r>
          </w:p>
        </w:tc>
      </w:tr>
      <w:tr w:rsidR="0087490D" w:rsidRPr="0056524E" w14:paraId="1213F297"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180B49F8"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0,1</w:t>
            </w:r>
          </w:p>
        </w:tc>
        <w:tc>
          <w:tcPr>
            <w:tcW w:w="4643" w:type="dxa"/>
            <w:tcBorders>
              <w:top w:val="single" w:sz="4" w:space="0" w:color="auto"/>
              <w:left w:val="single" w:sz="4" w:space="0" w:color="auto"/>
              <w:bottom w:val="single" w:sz="4" w:space="0" w:color="auto"/>
              <w:right w:val="single" w:sz="4" w:space="0" w:color="auto"/>
            </w:tcBorders>
            <w:hideMark/>
          </w:tcPr>
          <w:p w14:paraId="042171B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2,6</w:t>
            </w:r>
          </w:p>
        </w:tc>
      </w:tr>
      <w:tr w:rsidR="0087490D" w:rsidRPr="0056524E" w14:paraId="7468766D"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224E496C"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0,25</w:t>
            </w:r>
          </w:p>
        </w:tc>
        <w:tc>
          <w:tcPr>
            <w:tcW w:w="4643" w:type="dxa"/>
            <w:tcBorders>
              <w:top w:val="single" w:sz="4" w:space="0" w:color="auto"/>
              <w:left w:val="single" w:sz="4" w:space="0" w:color="auto"/>
              <w:bottom w:val="single" w:sz="4" w:space="0" w:color="auto"/>
              <w:right w:val="single" w:sz="4" w:space="0" w:color="auto"/>
            </w:tcBorders>
            <w:hideMark/>
          </w:tcPr>
          <w:p w14:paraId="30638169"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6,3</w:t>
            </w:r>
          </w:p>
        </w:tc>
      </w:tr>
      <w:tr w:rsidR="0087490D" w:rsidRPr="0056524E" w14:paraId="6376C3D9"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66943945"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0,4</w:t>
            </w:r>
          </w:p>
        </w:tc>
        <w:tc>
          <w:tcPr>
            <w:tcW w:w="4643" w:type="dxa"/>
            <w:tcBorders>
              <w:top w:val="single" w:sz="4" w:space="0" w:color="auto"/>
              <w:left w:val="single" w:sz="4" w:space="0" w:color="auto"/>
              <w:bottom w:val="single" w:sz="4" w:space="0" w:color="auto"/>
              <w:right w:val="single" w:sz="4" w:space="0" w:color="auto"/>
            </w:tcBorders>
            <w:hideMark/>
          </w:tcPr>
          <w:p w14:paraId="5F65E7B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10,4</w:t>
            </w:r>
          </w:p>
        </w:tc>
      </w:tr>
      <w:tr w:rsidR="0087490D" w:rsidRPr="0056524E" w14:paraId="121989F7"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5E444568"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0,5</w:t>
            </w:r>
          </w:p>
        </w:tc>
        <w:tc>
          <w:tcPr>
            <w:tcW w:w="4643" w:type="dxa"/>
            <w:tcBorders>
              <w:top w:val="single" w:sz="4" w:space="0" w:color="auto"/>
              <w:left w:val="single" w:sz="4" w:space="0" w:color="auto"/>
              <w:bottom w:val="single" w:sz="4" w:space="0" w:color="auto"/>
              <w:right w:val="single" w:sz="4" w:space="0" w:color="auto"/>
            </w:tcBorders>
            <w:hideMark/>
          </w:tcPr>
          <w:p w14:paraId="7C277DF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12,6</w:t>
            </w:r>
          </w:p>
        </w:tc>
      </w:tr>
      <w:tr w:rsidR="0087490D" w:rsidRPr="0056524E" w14:paraId="32FD41A2"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78CE729D"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1</w:t>
            </w:r>
          </w:p>
        </w:tc>
        <w:tc>
          <w:tcPr>
            <w:tcW w:w="4643" w:type="dxa"/>
            <w:tcBorders>
              <w:top w:val="single" w:sz="4" w:space="0" w:color="auto"/>
              <w:left w:val="single" w:sz="4" w:space="0" w:color="auto"/>
              <w:bottom w:val="single" w:sz="4" w:space="0" w:color="auto"/>
              <w:right w:val="single" w:sz="4" w:space="0" w:color="auto"/>
            </w:tcBorders>
            <w:hideMark/>
          </w:tcPr>
          <w:p w14:paraId="230FDF7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25,2</w:t>
            </w:r>
          </w:p>
        </w:tc>
      </w:tr>
      <w:tr w:rsidR="0087490D" w:rsidRPr="0056524E" w14:paraId="0C390A75" w14:textId="77777777" w:rsidTr="0087490D">
        <w:tc>
          <w:tcPr>
            <w:tcW w:w="4643" w:type="dxa"/>
            <w:tcBorders>
              <w:top w:val="single" w:sz="4" w:space="0" w:color="auto"/>
              <w:left w:val="single" w:sz="4" w:space="0" w:color="auto"/>
              <w:bottom w:val="single" w:sz="4" w:space="0" w:color="auto"/>
              <w:right w:val="single" w:sz="4" w:space="0" w:color="auto"/>
            </w:tcBorders>
            <w:hideMark/>
          </w:tcPr>
          <w:p w14:paraId="38CBB66C"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2</w:t>
            </w:r>
          </w:p>
        </w:tc>
        <w:tc>
          <w:tcPr>
            <w:tcW w:w="4643" w:type="dxa"/>
            <w:tcBorders>
              <w:top w:val="single" w:sz="4" w:space="0" w:color="auto"/>
              <w:left w:val="single" w:sz="4" w:space="0" w:color="auto"/>
              <w:bottom w:val="single" w:sz="4" w:space="0" w:color="auto"/>
              <w:right w:val="single" w:sz="4" w:space="0" w:color="auto"/>
            </w:tcBorders>
            <w:hideMark/>
          </w:tcPr>
          <w:p w14:paraId="7A222D8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50,5</w:t>
            </w:r>
          </w:p>
        </w:tc>
      </w:tr>
    </w:tbl>
    <w:p w14:paraId="0352D465" w14:textId="77777777" w:rsidR="00F06AD8" w:rsidRPr="00A26BF7" w:rsidRDefault="00F06AD8" w:rsidP="0056524E">
      <w:pPr>
        <w:tabs>
          <w:tab w:val="left" w:pos="567"/>
        </w:tabs>
        <w:spacing w:after="0" w:line="240" w:lineRule="auto"/>
        <w:rPr>
          <w:rFonts w:ascii="Times New Roman" w:hAnsi="Times New Roman"/>
        </w:rPr>
      </w:pPr>
    </w:p>
    <w:p w14:paraId="1BAAC869"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Remifentanilio infuzuoti naudojant TKI tiems pacientams, kuriems nedaromas dirbtinis kvėpavimas, nerekomenduojama, kadangi duomenų nepakanka. </w:t>
      </w:r>
    </w:p>
    <w:p w14:paraId="01D733F3" w14:textId="77777777" w:rsidR="00F06AD8" w:rsidRPr="00A26BF7" w:rsidRDefault="00F06AD8" w:rsidP="0049262A">
      <w:pPr>
        <w:tabs>
          <w:tab w:val="left" w:pos="567"/>
        </w:tabs>
        <w:spacing w:after="0" w:line="240" w:lineRule="auto"/>
        <w:rPr>
          <w:rFonts w:ascii="Times New Roman" w:hAnsi="Times New Roman"/>
        </w:rPr>
      </w:pPr>
    </w:p>
    <w:p w14:paraId="37F0A68D" w14:textId="77777777" w:rsidR="00F06AD8" w:rsidRPr="00A26BF7" w:rsidRDefault="00F06AD8" w:rsidP="008245B4">
      <w:pPr>
        <w:tabs>
          <w:tab w:val="left" w:pos="567"/>
        </w:tabs>
        <w:spacing w:after="0" w:line="240" w:lineRule="auto"/>
        <w:rPr>
          <w:rFonts w:ascii="Times New Roman" w:hAnsi="Times New Roman"/>
          <w:i/>
        </w:rPr>
      </w:pPr>
      <w:r w:rsidRPr="00A26BF7">
        <w:rPr>
          <w:rFonts w:ascii="Times New Roman" w:hAnsi="Times New Roman"/>
          <w:i/>
        </w:rPr>
        <w:t xml:space="preserve">Infuzijos nutraukimo arba tęsimo ankstyvuoju pooperaciniu periodu nuoroda </w:t>
      </w:r>
    </w:p>
    <w:p w14:paraId="26324EAF"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rPr>
        <w:t>Operacijos pabaigoje, kai TKI infuzija nutraukiama arba planuota koncentracija sumažėja, tikėtina, kad savarankiškas kvėpavimas gali atsirasti, kai remifentanilio koncentracija kraujyje yra 1–2 ng/ml. Kaip ir rankiniu būdu kontroliuojamos infuzijos atveju, pooperacinė analgezija ilgiau veikiančiais analgetikais turi būti pradėta prieš operacijos pabaigą (žr. poskyryje „</w:t>
      </w:r>
      <w:r w:rsidRPr="00A26BF7">
        <w:rPr>
          <w:rFonts w:ascii="Times New Roman" w:hAnsi="Times New Roman"/>
          <w:i/>
          <w:u w:val="single"/>
        </w:rPr>
        <w:t>Vaistinio preparato vartojimas, naudojant rankinės kontrolės infuziją (RKI)</w:t>
      </w:r>
      <w:r w:rsidRPr="00A26BF7">
        <w:rPr>
          <w:rFonts w:ascii="Times New Roman" w:hAnsi="Times New Roman"/>
        </w:rPr>
        <w:t>“„</w:t>
      </w:r>
      <w:r w:rsidRPr="00A26BF7">
        <w:rPr>
          <w:rFonts w:ascii="Times New Roman" w:hAnsi="Times New Roman"/>
          <w:i/>
        </w:rPr>
        <w:t xml:space="preserve">Infuzijos nutraukimo arba tęsimo ankstyvuoju pooperaciniu periodu nuoroda“). </w:t>
      </w:r>
    </w:p>
    <w:p w14:paraId="730169C9" w14:textId="77777777" w:rsidR="00F06AD8" w:rsidRPr="00A26BF7" w:rsidRDefault="00F06AD8" w:rsidP="00A26BF7">
      <w:pPr>
        <w:tabs>
          <w:tab w:val="left" w:pos="567"/>
        </w:tabs>
        <w:spacing w:after="0" w:line="240" w:lineRule="auto"/>
        <w:rPr>
          <w:rFonts w:ascii="Times New Roman" w:hAnsi="Times New Roman"/>
        </w:rPr>
      </w:pPr>
    </w:p>
    <w:p w14:paraId="1844388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Pooperacinei analgezijai sukelti nerekomenduojama infuzuoti remifentanilio TKI būdu, nes klinikinių duomenų nepakanka.</w:t>
      </w:r>
    </w:p>
    <w:p w14:paraId="0C39A4A2" w14:textId="77777777" w:rsidR="00F06AD8" w:rsidRPr="00A26BF7" w:rsidRDefault="00F06AD8" w:rsidP="00A26BF7">
      <w:pPr>
        <w:tabs>
          <w:tab w:val="left" w:pos="567"/>
        </w:tabs>
        <w:spacing w:after="0" w:line="240" w:lineRule="auto"/>
        <w:rPr>
          <w:rFonts w:ascii="Times New Roman" w:hAnsi="Times New Roman"/>
        </w:rPr>
      </w:pPr>
    </w:p>
    <w:p w14:paraId="1A6D8B8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Vaikų populiacija (1–12 metų vaikai)</w:t>
      </w:r>
    </w:p>
    <w:p w14:paraId="778FA2F8" w14:textId="77777777" w:rsidR="00F06AD8" w:rsidRPr="00A26BF7" w:rsidRDefault="00F06AD8" w:rsidP="00A26BF7">
      <w:pPr>
        <w:tabs>
          <w:tab w:val="left" w:pos="567"/>
        </w:tabs>
        <w:spacing w:after="0" w:line="240" w:lineRule="auto"/>
        <w:rPr>
          <w:rFonts w:ascii="Times New Roman" w:hAnsi="Times New Roman"/>
        </w:rPr>
      </w:pPr>
    </w:p>
    <w:p w14:paraId="5C6C02D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Remifentanilio vartojimas kartu su intraveniniais anesteziją sukeliančiais vaistiniais preparatais detaliai neištirtas, todėl nerekomenduojamas.</w:t>
      </w:r>
    </w:p>
    <w:p w14:paraId="36B70BB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Vaikams remifentanilio vartojimas TKI būdu netirtas, todėl tokiems pacientams remifentanilio vartoti TKI būdu nerekomenduojama. </w:t>
      </w:r>
    </w:p>
    <w:p w14:paraId="274A2CA0" w14:textId="77777777" w:rsidR="00F06AD8" w:rsidRPr="00A26BF7" w:rsidRDefault="00F06AD8" w:rsidP="00A26BF7">
      <w:pPr>
        <w:tabs>
          <w:tab w:val="left" w:pos="567"/>
        </w:tabs>
        <w:spacing w:after="0" w:line="240" w:lineRule="auto"/>
        <w:rPr>
          <w:rFonts w:ascii="Times New Roman" w:hAnsi="Times New Roman"/>
          <w:i/>
        </w:rPr>
      </w:pPr>
    </w:p>
    <w:p w14:paraId="639EBD3B" w14:textId="77777777" w:rsidR="00F06AD8" w:rsidRPr="00A26BF7" w:rsidRDefault="00F06AD8" w:rsidP="00A26BF7">
      <w:pPr>
        <w:keepNext/>
        <w:keepLines/>
        <w:tabs>
          <w:tab w:val="left" w:pos="567"/>
        </w:tabs>
        <w:spacing w:after="0" w:line="240" w:lineRule="auto"/>
        <w:rPr>
          <w:rFonts w:ascii="Times New Roman" w:hAnsi="Times New Roman"/>
          <w:i/>
        </w:rPr>
      </w:pPr>
      <w:r w:rsidRPr="00A26BF7">
        <w:rPr>
          <w:rFonts w:ascii="Times New Roman" w:hAnsi="Times New Roman"/>
          <w:i/>
        </w:rPr>
        <w:lastRenderedPageBreak/>
        <w:t>Anestezijos palaikymas</w:t>
      </w:r>
    </w:p>
    <w:p w14:paraId="5BCE68BB"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Anestezijai palaikyti rekomenduojamos remifentanilio dozės pateiktos 3 lentelėje</w:t>
      </w:r>
    </w:p>
    <w:p w14:paraId="1894C825" w14:textId="77777777" w:rsidR="00F06AD8" w:rsidRPr="00A26BF7" w:rsidRDefault="00F06AD8" w:rsidP="0056524E">
      <w:pPr>
        <w:tabs>
          <w:tab w:val="left" w:pos="567"/>
        </w:tabs>
        <w:spacing w:after="0" w:line="240" w:lineRule="auto"/>
        <w:rPr>
          <w:rFonts w:ascii="Times New Roman" w:hAnsi="Times New Roman"/>
        </w:rPr>
      </w:pPr>
    </w:p>
    <w:p w14:paraId="1ECEF0BC"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3 lentelė. Dozavimo 1–12 metų vaikams nuorodos</w:t>
      </w:r>
    </w:p>
    <w:p w14:paraId="03F6261B" w14:textId="77777777" w:rsidR="00F06AD8" w:rsidRPr="00A26BF7" w:rsidRDefault="00F06AD8" w:rsidP="00A26BF7">
      <w:pPr>
        <w:keepNext/>
        <w:keepLines/>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660"/>
        <w:gridCol w:w="2380"/>
        <w:gridCol w:w="1980"/>
      </w:tblGrid>
      <w:tr w:rsidR="0087490D" w:rsidRPr="0056524E" w14:paraId="015BD96F" w14:textId="77777777" w:rsidTr="0087490D">
        <w:trPr>
          <w:trHeight w:val="390"/>
        </w:trPr>
        <w:tc>
          <w:tcPr>
            <w:tcW w:w="1908" w:type="dxa"/>
            <w:vMerge w:val="restart"/>
            <w:tcBorders>
              <w:top w:val="single" w:sz="4" w:space="0" w:color="auto"/>
              <w:left w:val="single" w:sz="4" w:space="0" w:color="auto"/>
              <w:bottom w:val="single" w:sz="4" w:space="0" w:color="auto"/>
              <w:right w:val="single" w:sz="4" w:space="0" w:color="auto"/>
            </w:tcBorders>
            <w:hideMark/>
          </w:tcPr>
          <w:p w14:paraId="15208A11"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KARTU VARTOJAMI ANESTETIKAI*</w:t>
            </w:r>
          </w:p>
        </w:tc>
        <w:tc>
          <w:tcPr>
            <w:tcW w:w="2660" w:type="dxa"/>
            <w:vMerge w:val="restart"/>
            <w:tcBorders>
              <w:top w:val="single" w:sz="4" w:space="0" w:color="auto"/>
              <w:left w:val="single" w:sz="4" w:space="0" w:color="auto"/>
              <w:bottom w:val="single" w:sz="4" w:space="0" w:color="auto"/>
              <w:right w:val="single" w:sz="4" w:space="0" w:color="auto"/>
            </w:tcBorders>
            <w:hideMark/>
          </w:tcPr>
          <w:p w14:paraId="1C5D60C1"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IŠ KARTO ŠVIRKŠČIAMA REMIFENTANILIO DOZĖ</w:t>
            </w:r>
          </w:p>
          <w:p w14:paraId="455596E4"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w:t>
            </w:r>
            <w:r w:rsidR="00185558" w:rsidRPr="0056524E">
              <w:rPr>
                <w:rFonts w:ascii="Times New Roman" w:eastAsia="Times New Roman" w:hAnsi="Times New Roman"/>
                <w:b/>
                <w:bCs/>
                <w:lang w:eastAsia="lt-LT"/>
              </w:rPr>
              <w:t>mikrogramai</w:t>
            </w:r>
            <w:r w:rsidRPr="00A26BF7">
              <w:rPr>
                <w:rFonts w:ascii="Times New Roman" w:hAnsi="Times New Roman"/>
                <w:b/>
              </w:rPr>
              <w:t>/kg kūno svorio)</w:t>
            </w:r>
          </w:p>
        </w:tc>
        <w:tc>
          <w:tcPr>
            <w:tcW w:w="4360" w:type="dxa"/>
            <w:gridSpan w:val="2"/>
            <w:tcBorders>
              <w:top w:val="single" w:sz="4" w:space="0" w:color="auto"/>
              <w:left w:val="single" w:sz="4" w:space="0" w:color="auto"/>
              <w:bottom w:val="single" w:sz="4" w:space="0" w:color="auto"/>
              <w:right w:val="single" w:sz="4" w:space="0" w:color="auto"/>
            </w:tcBorders>
            <w:hideMark/>
          </w:tcPr>
          <w:p w14:paraId="7F8A8D4E"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ILGALAIKĖ REMIFENTANILIO INFUZIJA</w:t>
            </w:r>
          </w:p>
        </w:tc>
      </w:tr>
      <w:tr w:rsidR="0087490D" w:rsidRPr="0056524E" w14:paraId="0E376A3F" w14:textId="77777777" w:rsidTr="0087490D">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1209C" w14:textId="77777777" w:rsidR="00F06AD8" w:rsidRPr="00A26BF7" w:rsidRDefault="00F06AD8" w:rsidP="00A26BF7">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nil"/>
            </w:tcBorders>
            <w:vAlign w:val="center"/>
            <w:hideMark/>
          </w:tcPr>
          <w:p w14:paraId="153CDDBD" w14:textId="77777777" w:rsidR="00F06AD8" w:rsidRPr="00A26BF7" w:rsidRDefault="00F06AD8" w:rsidP="00A26BF7">
            <w:pPr>
              <w:spacing w:after="0" w:line="240" w:lineRule="auto"/>
              <w:rPr>
                <w:rFonts w:ascii="Times New Roman" w:hAnsi="Times New Roman"/>
                <w:b/>
              </w:rPr>
            </w:pPr>
          </w:p>
        </w:tc>
        <w:tc>
          <w:tcPr>
            <w:tcW w:w="4360" w:type="dxa"/>
            <w:gridSpan w:val="2"/>
            <w:tcBorders>
              <w:top w:val="single" w:sz="4" w:space="0" w:color="auto"/>
              <w:left w:val="single" w:sz="4" w:space="0" w:color="auto"/>
              <w:bottom w:val="single" w:sz="4" w:space="0" w:color="auto"/>
              <w:right w:val="single" w:sz="4" w:space="0" w:color="auto"/>
            </w:tcBorders>
            <w:hideMark/>
          </w:tcPr>
          <w:p w14:paraId="5B134B2A"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w:t>
            </w:r>
            <w:r w:rsidR="00185558" w:rsidRPr="0056524E">
              <w:rPr>
                <w:rFonts w:ascii="Times New Roman" w:eastAsia="Times New Roman" w:hAnsi="Times New Roman"/>
                <w:b/>
                <w:bCs/>
                <w:lang w:eastAsia="lt-LT"/>
              </w:rPr>
              <w:t>mikrogramai</w:t>
            </w:r>
            <w:r w:rsidRPr="00A26BF7">
              <w:rPr>
                <w:rFonts w:ascii="Times New Roman" w:hAnsi="Times New Roman"/>
                <w:b/>
              </w:rPr>
              <w:t>/kg kūno svorio/min.)</w:t>
            </w:r>
          </w:p>
        </w:tc>
      </w:tr>
      <w:tr w:rsidR="0087490D" w:rsidRPr="0056524E" w14:paraId="3B855585" w14:textId="77777777" w:rsidTr="0087490D">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39A25" w14:textId="77777777" w:rsidR="00F06AD8" w:rsidRPr="00A26BF7" w:rsidRDefault="00F06AD8" w:rsidP="00A26BF7">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nil"/>
            </w:tcBorders>
            <w:vAlign w:val="center"/>
            <w:hideMark/>
          </w:tcPr>
          <w:p w14:paraId="626D8489" w14:textId="77777777" w:rsidR="00F06AD8" w:rsidRPr="00A26BF7" w:rsidRDefault="00F06AD8" w:rsidP="00A26BF7">
            <w:pPr>
              <w:spacing w:after="0" w:line="240" w:lineRule="auto"/>
              <w:rPr>
                <w:rFonts w:ascii="Times New Roman" w:hAnsi="Times New Roman"/>
                <w:b/>
              </w:rPr>
            </w:pPr>
          </w:p>
        </w:tc>
        <w:tc>
          <w:tcPr>
            <w:tcW w:w="2380" w:type="dxa"/>
            <w:tcBorders>
              <w:top w:val="single" w:sz="4" w:space="0" w:color="auto"/>
              <w:left w:val="single" w:sz="4" w:space="0" w:color="auto"/>
              <w:bottom w:val="single" w:sz="4" w:space="0" w:color="auto"/>
              <w:right w:val="single" w:sz="4" w:space="0" w:color="auto"/>
            </w:tcBorders>
          </w:tcPr>
          <w:p w14:paraId="1E8268CB" w14:textId="77777777" w:rsidR="00F06AD8" w:rsidRPr="00A26BF7" w:rsidRDefault="00F06AD8" w:rsidP="00A26BF7">
            <w:pPr>
              <w:tabs>
                <w:tab w:val="left" w:pos="567"/>
              </w:tabs>
              <w:spacing w:after="0" w:line="240" w:lineRule="auto"/>
              <w:jc w:val="center"/>
              <w:rPr>
                <w:rFonts w:ascii="Times New Roman" w:hAnsi="Times New Roman"/>
                <w:b/>
              </w:rPr>
            </w:pPr>
          </w:p>
          <w:p w14:paraId="0BFAF23D"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Pradinė dozė</w:t>
            </w:r>
          </w:p>
        </w:tc>
        <w:tc>
          <w:tcPr>
            <w:tcW w:w="1980" w:type="dxa"/>
            <w:tcBorders>
              <w:top w:val="single" w:sz="4" w:space="0" w:color="auto"/>
              <w:left w:val="single" w:sz="4" w:space="0" w:color="auto"/>
              <w:bottom w:val="single" w:sz="4" w:space="0" w:color="auto"/>
              <w:right w:val="single" w:sz="4" w:space="0" w:color="auto"/>
            </w:tcBorders>
          </w:tcPr>
          <w:p w14:paraId="352BD45E" w14:textId="77777777" w:rsidR="00F06AD8" w:rsidRPr="00A26BF7" w:rsidRDefault="00F06AD8" w:rsidP="00A26BF7">
            <w:pPr>
              <w:tabs>
                <w:tab w:val="left" w:pos="567"/>
              </w:tabs>
              <w:spacing w:after="0" w:line="240" w:lineRule="auto"/>
              <w:jc w:val="center"/>
              <w:rPr>
                <w:rFonts w:ascii="Times New Roman" w:hAnsi="Times New Roman"/>
                <w:b/>
              </w:rPr>
            </w:pPr>
          </w:p>
          <w:p w14:paraId="6D7EFB8E"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Palaikomoji dozė</w:t>
            </w:r>
          </w:p>
        </w:tc>
      </w:tr>
      <w:tr w:rsidR="00F06AD8" w:rsidRPr="0056524E" w14:paraId="77BAF2CA" w14:textId="77777777" w:rsidTr="00F926A4">
        <w:tc>
          <w:tcPr>
            <w:tcW w:w="1908" w:type="dxa"/>
            <w:tcBorders>
              <w:top w:val="single" w:sz="4" w:space="0" w:color="auto"/>
              <w:left w:val="single" w:sz="4" w:space="0" w:color="auto"/>
              <w:bottom w:val="single" w:sz="4" w:space="0" w:color="auto"/>
              <w:right w:val="single" w:sz="4" w:space="0" w:color="auto"/>
            </w:tcBorders>
            <w:hideMark/>
          </w:tcPr>
          <w:p w14:paraId="052EAE8E"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Halotanas (pradinė dozė 0,3 </w:t>
            </w:r>
            <w:r w:rsidRPr="00A26BF7">
              <w:rPr>
                <w:rFonts w:ascii="Times New Roman" w:hAnsi="Times New Roman"/>
                <w:i/>
              </w:rPr>
              <w:t>MAC</w:t>
            </w:r>
            <w:r w:rsidRPr="00A26BF7">
              <w:rPr>
                <w:rFonts w:ascii="Times New Roman" w:hAnsi="Times New Roman"/>
              </w:rPr>
              <w:t>)</w:t>
            </w:r>
          </w:p>
        </w:tc>
        <w:tc>
          <w:tcPr>
            <w:tcW w:w="2660" w:type="dxa"/>
            <w:tcBorders>
              <w:top w:val="single" w:sz="4" w:space="0" w:color="auto"/>
              <w:left w:val="single" w:sz="4" w:space="0" w:color="auto"/>
              <w:bottom w:val="single" w:sz="4" w:space="0" w:color="auto"/>
              <w:right w:val="single" w:sz="4" w:space="0" w:color="auto"/>
            </w:tcBorders>
            <w:hideMark/>
          </w:tcPr>
          <w:p w14:paraId="6AEB2BE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p>
        </w:tc>
        <w:tc>
          <w:tcPr>
            <w:tcW w:w="2380" w:type="dxa"/>
            <w:tcBorders>
              <w:top w:val="single" w:sz="4" w:space="0" w:color="auto"/>
              <w:left w:val="single" w:sz="4" w:space="0" w:color="auto"/>
              <w:bottom w:val="single" w:sz="4" w:space="0" w:color="auto"/>
              <w:right w:val="single" w:sz="4" w:space="0" w:color="auto"/>
            </w:tcBorders>
            <w:hideMark/>
          </w:tcPr>
          <w:p w14:paraId="5AFFAD6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0,25</w:t>
            </w:r>
          </w:p>
        </w:tc>
        <w:tc>
          <w:tcPr>
            <w:tcW w:w="1980" w:type="dxa"/>
            <w:tcBorders>
              <w:top w:val="single" w:sz="4" w:space="0" w:color="auto"/>
              <w:left w:val="single" w:sz="4" w:space="0" w:color="auto"/>
              <w:bottom w:val="single" w:sz="4" w:space="0" w:color="auto"/>
              <w:right w:val="single" w:sz="4" w:space="0" w:color="auto"/>
            </w:tcBorders>
            <w:hideMark/>
          </w:tcPr>
          <w:p w14:paraId="1DAC580F" w14:textId="0566FE49"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0,05</w:t>
            </w:r>
            <w:r w:rsidRPr="00A26BF7">
              <w:rPr>
                <w:rFonts w:ascii="Times New Roman" w:hAnsi="Times New Roman"/>
              </w:rPr>
              <w:sym w:font="Symbol" w:char="F02D"/>
            </w:r>
            <w:r w:rsidRPr="00A26BF7">
              <w:rPr>
                <w:rFonts w:ascii="Times New Roman" w:hAnsi="Times New Roman"/>
              </w:rPr>
              <w:t>1,3</w:t>
            </w:r>
          </w:p>
        </w:tc>
      </w:tr>
      <w:tr w:rsidR="00F06AD8" w:rsidRPr="0056524E" w14:paraId="0946FF8A" w14:textId="77777777" w:rsidTr="00F926A4">
        <w:tc>
          <w:tcPr>
            <w:tcW w:w="1908" w:type="dxa"/>
            <w:tcBorders>
              <w:top w:val="single" w:sz="4" w:space="0" w:color="auto"/>
              <w:left w:val="single" w:sz="4" w:space="0" w:color="auto"/>
              <w:bottom w:val="single" w:sz="4" w:space="0" w:color="auto"/>
              <w:right w:val="single" w:sz="4" w:space="0" w:color="auto"/>
            </w:tcBorders>
            <w:hideMark/>
          </w:tcPr>
          <w:p w14:paraId="5A012A30"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Sevofluranas (pradinė dozė 0,3 </w:t>
            </w:r>
            <w:r w:rsidRPr="00A26BF7">
              <w:rPr>
                <w:rFonts w:ascii="Times New Roman" w:hAnsi="Times New Roman"/>
                <w:i/>
              </w:rPr>
              <w:t>MAC</w:t>
            </w:r>
            <w:r w:rsidRPr="00A26BF7">
              <w:rPr>
                <w:rFonts w:ascii="Times New Roman" w:hAnsi="Times New Roman"/>
              </w:rPr>
              <w:t>)</w:t>
            </w:r>
          </w:p>
        </w:tc>
        <w:tc>
          <w:tcPr>
            <w:tcW w:w="2660" w:type="dxa"/>
            <w:tcBorders>
              <w:top w:val="single" w:sz="4" w:space="0" w:color="auto"/>
              <w:left w:val="single" w:sz="4" w:space="0" w:color="auto"/>
              <w:bottom w:val="single" w:sz="4" w:space="0" w:color="auto"/>
              <w:right w:val="single" w:sz="4" w:space="0" w:color="auto"/>
            </w:tcBorders>
            <w:hideMark/>
          </w:tcPr>
          <w:p w14:paraId="79BC688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p>
        </w:tc>
        <w:tc>
          <w:tcPr>
            <w:tcW w:w="2380" w:type="dxa"/>
            <w:tcBorders>
              <w:top w:val="single" w:sz="4" w:space="0" w:color="auto"/>
              <w:left w:val="single" w:sz="4" w:space="0" w:color="auto"/>
              <w:bottom w:val="single" w:sz="4" w:space="0" w:color="auto"/>
              <w:right w:val="single" w:sz="4" w:space="0" w:color="auto"/>
            </w:tcBorders>
            <w:hideMark/>
          </w:tcPr>
          <w:p w14:paraId="4C03BF6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0,25</w:t>
            </w:r>
          </w:p>
        </w:tc>
        <w:tc>
          <w:tcPr>
            <w:tcW w:w="1980" w:type="dxa"/>
            <w:tcBorders>
              <w:top w:val="single" w:sz="4" w:space="0" w:color="auto"/>
              <w:left w:val="single" w:sz="4" w:space="0" w:color="auto"/>
              <w:bottom w:val="single" w:sz="4" w:space="0" w:color="auto"/>
              <w:right w:val="single" w:sz="4" w:space="0" w:color="auto"/>
            </w:tcBorders>
            <w:hideMark/>
          </w:tcPr>
          <w:p w14:paraId="46D234F9" w14:textId="3E3F0EBB"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0,05</w:t>
            </w:r>
            <w:r w:rsidRPr="00A26BF7">
              <w:rPr>
                <w:rFonts w:ascii="Times New Roman" w:hAnsi="Times New Roman"/>
              </w:rPr>
              <w:sym w:font="Symbol" w:char="F02D"/>
            </w:r>
            <w:r w:rsidRPr="00A26BF7">
              <w:rPr>
                <w:rFonts w:ascii="Times New Roman" w:hAnsi="Times New Roman"/>
              </w:rPr>
              <w:t>0,9</w:t>
            </w:r>
          </w:p>
        </w:tc>
      </w:tr>
      <w:tr w:rsidR="00F06AD8" w:rsidRPr="0056524E" w14:paraId="6F9A84CB" w14:textId="77777777" w:rsidTr="00F926A4">
        <w:tc>
          <w:tcPr>
            <w:tcW w:w="1908" w:type="dxa"/>
            <w:tcBorders>
              <w:top w:val="single" w:sz="4" w:space="0" w:color="auto"/>
              <w:left w:val="single" w:sz="4" w:space="0" w:color="auto"/>
              <w:bottom w:val="single" w:sz="4" w:space="0" w:color="auto"/>
              <w:right w:val="single" w:sz="4" w:space="0" w:color="auto"/>
            </w:tcBorders>
            <w:hideMark/>
          </w:tcPr>
          <w:p w14:paraId="03C604C3"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Izofluranas (pradinė dozė 0,5 </w:t>
            </w:r>
            <w:r w:rsidRPr="00A26BF7">
              <w:rPr>
                <w:rFonts w:ascii="Times New Roman" w:hAnsi="Times New Roman"/>
                <w:i/>
              </w:rPr>
              <w:t>MAC</w:t>
            </w:r>
            <w:r w:rsidRPr="00A26BF7">
              <w:rPr>
                <w:rFonts w:ascii="Times New Roman" w:hAnsi="Times New Roman"/>
              </w:rPr>
              <w:t>)</w:t>
            </w:r>
          </w:p>
        </w:tc>
        <w:tc>
          <w:tcPr>
            <w:tcW w:w="2660" w:type="dxa"/>
            <w:tcBorders>
              <w:top w:val="single" w:sz="4" w:space="0" w:color="auto"/>
              <w:left w:val="single" w:sz="4" w:space="0" w:color="auto"/>
              <w:bottom w:val="single" w:sz="4" w:space="0" w:color="auto"/>
              <w:right w:val="single" w:sz="4" w:space="0" w:color="auto"/>
            </w:tcBorders>
            <w:hideMark/>
          </w:tcPr>
          <w:p w14:paraId="5EB1661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p>
        </w:tc>
        <w:tc>
          <w:tcPr>
            <w:tcW w:w="2380" w:type="dxa"/>
            <w:tcBorders>
              <w:top w:val="single" w:sz="4" w:space="0" w:color="auto"/>
              <w:left w:val="single" w:sz="4" w:space="0" w:color="auto"/>
              <w:bottom w:val="single" w:sz="4" w:space="0" w:color="auto"/>
              <w:right w:val="single" w:sz="4" w:space="0" w:color="auto"/>
            </w:tcBorders>
            <w:hideMark/>
          </w:tcPr>
          <w:p w14:paraId="56A62B2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0,25</w:t>
            </w:r>
          </w:p>
        </w:tc>
        <w:tc>
          <w:tcPr>
            <w:tcW w:w="1980" w:type="dxa"/>
            <w:tcBorders>
              <w:top w:val="single" w:sz="4" w:space="0" w:color="auto"/>
              <w:left w:val="single" w:sz="4" w:space="0" w:color="auto"/>
              <w:bottom w:val="single" w:sz="4" w:space="0" w:color="auto"/>
              <w:right w:val="single" w:sz="4" w:space="0" w:color="auto"/>
            </w:tcBorders>
            <w:hideMark/>
          </w:tcPr>
          <w:p w14:paraId="3FD1D30E" w14:textId="69EF9359"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0,06</w:t>
            </w:r>
            <w:r w:rsidRPr="00A26BF7">
              <w:rPr>
                <w:rFonts w:ascii="Times New Roman" w:hAnsi="Times New Roman"/>
              </w:rPr>
              <w:sym w:font="Symbol" w:char="F02D"/>
            </w:r>
            <w:r w:rsidRPr="00A26BF7">
              <w:rPr>
                <w:rFonts w:ascii="Times New Roman" w:hAnsi="Times New Roman"/>
              </w:rPr>
              <w:t>0,9</w:t>
            </w:r>
          </w:p>
        </w:tc>
      </w:tr>
    </w:tbl>
    <w:p w14:paraId="15E54F3E"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*Kartu vartojama azoto oksido/deguonies santykiu 2:1.</w:t>
      </w:r>
    </w:p>
    <w:p w14:paraId="191DBBCB" w14:textId="77777777" w:rsidR="00F06AD8" w:rsidRPr="00A26BF7" w:rsidRDefault="00F06AD8" w:rsidP="0049262A">
      <w:pPr>
        <w:tabs>
          <w:tab w:val="left" w:pos="567"/>
        </w:tabs>
        <w:spacing w:after="0" w:line="240" w:lineRule="auto"/>
        <w:rPr>
          <w:rFonts w:ascii="Times New Roman" w:hAnsi="Times New Roman"/>
        </w:rPr>
      </w:pPr>
    </w:p>
    <w:p w14:paraId="24BA0C0D"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Jei remifentanilio švirkščiama iš karto, jo reikia suleisti ne greičiau, kaip per 30 s.</w:t>
      </w:r>
    </w:p>
    <w:p w14:paraId="106D1622"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Jei iš karto švirkščiama dozė nesuleidžiama, operuoti galima pradėti ne anksčiau, kaip praėjus 5 min. nuo remifentanilio infuzijos pradžios.</w:t>
      </w:r>
    </w:p>
    <w:p w14:paraId="43F6CDCC" w14:textId="3CE6C4F2"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Išskirtiniais atvejais, kai kartu vartojama azoto oksido (70</w:t>
      </w:r>
      <w:r w:rsidR="00681D15">
        <w:rPr>
          <w:rFonts w:ascii="Times New Roman" w:hAnsi="Times New Roman"/>
        </w:rPr>
        <w:t> </w:t>
      </w:r>
      <w:r w:rsidRPr="00A26BF7">
        <w:rPr>
          <w:rFonts w:ascii="Times New Roman" w:hAnsi="Times New Roman"/>
        </w:rPr>
        <w:t xml:space="preserve">%), remifentanilio infuzijos greitis anestezijai palaikyti turi būti 0,4–3 </w:t>
      </w:r>
      <w:r w:rsidR="00185558" w:rsidRPr="0056524E">
        <w:rPr>
          <w:rFonts w:ascii="Times New Roman" w:eastAsia="Times New Roman" w:hAnsi="Times New Roman"/>
          <w:lang w:eastAsia="lt-LT"/>
        </w:rPr>
        <w:t>mikrogramai</w:t>
      </w:r>
      <w:r w:rsidRPr="00A26BF7">
        <w:rPr>
          <w:rFonts w:ascii="Times New Roman" w:hAnsi="Times New Roman"/>
        </w:rPr>
        <w:t xml:space="preserve"> /kg kūno svorio/min.</w:t>
      </w:r>
    </w:p>
    <w:p w14:paraId="6E41F4D5"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Duomenys, gauti tiriant suaugusius pacientus, rodo, kad tinkama pradinė dozė gali būti 0,4 </w:t>
      </w:r>
      <w:r w:rsidR="00185558" w:rsidRPr="0056524E">
        <w:rPr>
          <w:rFonts w:ascii="Times New Roman" w:eastAsia="Times New Roman" w:hAnsi="Times New Roman"/>
          <w:lang w:eastAsia="lt-LT"/>
        </w:rPr>
        <w:t>mikrogramo</w:t>
      </w:r>
      <w:r w:rsidRPr="00A26BF7">
        <w:rPr>
          <w:rFonts w:ascii="Times New Roman" w:hAnsi="Times New Roman"/>
        </w:rPr>
        <w:t>/kg kūno svorio/min, nors pakankamai tyrimų nėra atlikta.</w:t>
      </w:r>
    </w:p>
    <w:p w14:paraId="735A7488" w14:textId="77777777" w:rsidR="00F06AD8" w:rsidRPr="00A26BF7" w:rsidRDefault="00F06AD8" w:rsidP="0049262A">
      <w:pPr>
        <w:tabs>
          <w:tab w:val="left" w:pos="567"/>
        </w:tabs>
        <w:spacing w:after="0" w:line="240" w:lineRule="auto"/>
        <w:rPr>
          <w:rFonts w:ascii="Times New Roman" w:hAnsi="Times New Roman"/>
        </w:rPr>
      </w:pPr>
    </w:p>
    <w:p w14:paraId="703567A2"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Vaikų būklę būtina nuolat sekti bei dozę palaipsniui didinti, atsižvelgiant į operacijai tinkamą analgezijos stiprumą.</w:t>
      </w:r>
    </w:p>
    <w:p w14:paraId="4BD5B726" w14:textId="77777777" w:rsidR="00F06AD8" w:rsidRPr="00A26BF7" w:rsidRDefault="00F06AD8" w:rsidP="008245B4">
      <w:pPr>
        <w:tabs>
          <w:tab w:val="left" w:pos="567"/>
        </w:tabs>
        <w:spacing w:after="0" w:line="240" w:lineRule="auto"/>
        <w:rPr>
          <w:rFonts w:ascii="Times New Roman" w:hAnsi="Times New Roman"/>
        </w:rPr>
      </w:pPr>
    </w:p>
    <w:p w14:paraId="60E00C09"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i/>
        </w:rPr>
        <w:t xml:space="preserve">Kartu vartojami vaistiniai preparatai </w:t>
      </w:r>
    </w:p>
    <w:p w14:paraId="0E3AB04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Infuzuojant aukščiau rekomenduotas remifentanilio dozes, anestezijai palaikyti prireikia daug mažesnės anestetiko dozės. </w:t>
      </w:r>
    </w:p>
    <w:p w14:paraId="7C8A5D8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Siekiant išvengti remifentanilio sukeliamo stipraus poveikio hemodinamikai (hipotenzijos ir bradikardijos), reikia vartoti tokią izoflurano, halotano ar sevoflurano dozę, kokia nurodyta lentelėje. </w:t>
      </w:r>
    </w:p>
    <w:p w14:paraId="6333D36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Kaip kartu su remifentaniliu dozuoti kitų anestetikų, duomenų nėra (žr. aukščiau pateiktą skyrių „Vartojimas, naudojant rankinės kontrolės infuziją (RKI)“, „Kartu vartojami vaistiniai preparatai“)</w:t>
      </w:r>
    </w:p>
    <w:p w14:paraId="5642B0F9" w14:textId="77777777" w:rsidR="00F06AD8" w:rsidRPr="00A26BF7" w:rsidRDefault="00F06AD8" w:rsidP="00A26BF7">
      <w:pPr>
        <w:tabs>
          <w:tab w:val="left" w:pos="567"/>
        </w:tabs>
        <w:spacing w:after="0" w:line="240" w:lineRule="auto"/>
        <w:rPr>
          <w:rFonts w:ascii="Times New Roman" w:hAnsi="Times New Roman"/>
        </w:rPr>
      </w:pPr>
    </w:p>
    <w:p w14:paraId="578C1905"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Pacientų būklės valdymo ankstyvuoju pooperaciniu laikotarpiu bei alternatyviosios analgezijos sukėlimo prieš remifentanilio vartojimo nutraukimą nuorodos</w:t>
      </w:r>
    </w:p>
    <w:p w14:paraId="34A8C97B" w14:textId="77777777" w:rsidR="00F06AD8" w:rsidRPr="00A26BF7" w:rsidRDefault="00F06AD8" w:rsidP="00A26BF7">
      <w:pPr>
        <w:tabs>
          <w:tab w:val="left" w:pos="567"/>
        </w:tabs>
        <w:spacing w:after="0" w:line="240" w:lineRule="auto"/>
        <w:rPr>
          <w:rFonts w:ascii="Times New Roman" w:hAnsi="Times New Roman"/>
        </w:rPr>
      </w:pPr>
    </w:p>
    <w:p w14:paraId="4A464667"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Kadangi remifentanilis veikia labai trumpai, praėjus 5–10 min. nuo jo nutraukimo jokio poveikio neišlieka. Tiems pacientams, kuriems po operacijos gali skaudėti, prieš nutraukiant remifentanilio infuziją reikia pradėti leisti analgetikų. Vartojant ilgiau veikiančių analgetikų efektui pasiekti būtinas tam tikras laikas. Kokį analgetiką, dozę ir leidimo laiką pasirinkti, reikia numatyti iš anksto, nes tai priklauso nuo pacientui atliekamos operacijos ir numatomo pooperacinio gydymo (žr. 4.4 skyrių).</w:t>
      </w:r>
    </w:p>
    <w:p w14:paraId="0507CBA4" w14:textId="77777777" w:rsidR="00F06AD8" w:rsidRPr="00A26BF7" w:rsidRDefault="00F06AD8" w:rsidP="00A26BF7">
      <w:pPr>
        <w:tabs>
          <w:tab w:val="left" w:pos="567"/>
        </w:tabs>
        <w:spacing w:after="0" w:line="240" w:lineRule="auto"/>
        <w:rPr>
          <w:rFonts w:ascii="Times New Roman" w:hAnsi="Times New Roman"/>
        </w:rPr>
      </w:pPr>
    </w:p>
    <w:p w14:paraId="171C0D79"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Naujagimiai/ kūdikiai (jaunesni kaip 1 metų)</w:t>
      </w:r>
    </w:p>
    <w:p w14:paraId="2A3DABF5" w14:textId="77777777" w:rsidR="00F06AD8" w:rsidRPr="00A26BF7" w:rsidRDefault="00F06AD8" w:rsidP="00A26BF7">
      <w:pPr>
        <w:tabs>
          <w:tab w:val="left" w:pos="567"/>
        </w:tabs>
        <w:spacing w:after="0" w:line="240" w:lineRule="auto"/>
        <w:rPr>
          <w:rFonts w:ascii="Times New Roman" w:hAnsi="Times New Roman"/>
        </w:rPr>
      </w:pPr>
    </w:p>
    <w:p w14:paraId="1AFA970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Remifentanilio vartojimo naujagimiams ir kūdikiams (jaunesniems, kaip 1 metų) klinikinės patirties nepakanka (žr. 5.1 skyrių). Remifentanilio farmakokinetika naujagimių/kūdikių (jaunesnių kaip 1 metų) organizme panaši į farmakokinetiką, pasireiškusią po kūno svorio pokyčių korekcijos suaugusių žmonių organizme (žr. 5.2 skyrių). Vis dėlto, šios amžiaus grupės pacientams remifentanilio vartoti nerekomenduojama, kadangi klinikinių duomenų nepakanka.</w:t>
      </w:r>
    </w:p>
    <w:p w14:paraId="1A814DF3" w14:textId="77777777" w:rsidR="00F06AD8" w:rsidRPr="00A26BF7" w:rsidRDefault="00F06AD8" w:rsidP="00A26BF7">
      <w:pPr>
        <w:tabs>
          <w:tab w:val="left" w:pos="567"/>
        </w:tabs>
        <w:spacing w:after="0" w:line="240" w:lineRule="auto"/>
        <w:rPr>
          <w:rFonts w:ascii="Times New Roman" w:hAnsi="Times New Roman"/>
        </w:rPr>
      </w:pPr>
    </w:p>
    <w:p w14:paraId="6D982BA8" w14:textId="77777777" w:rsidR="00F06AD8" w:rsidRPr="00A26BF7" w:rsidRDefault="00F06AD8" w:rsidP="00A26BF7">
      <w:pPr>
        <w:keepNext/>
        <w:keepLines/>
        <w:tabs>
          <w:tab w:val="left" w:pos="567"/>
        </w:tabs>
        <w:spacing w:after="0" w:line="240" w:lineRule="auto"/>
        <w:rPr>
          <w:rFonts w:ascii="Times New Roman" w:hAnsi="Times New Roman"/>
          <w:i/>
        </w:rPr>
      </w:pPr>
      <w:r w:rsidRPr="00A26BF7">
        <w:rPr>
          <w:rFonts w:ascii="Times New Roman" w:hAnsi="Times New Roman"/>
          <w:i/>
        </w:rPr>
        <w:t>Bendrinės intraveninės anestezijos sukėlimas (BIAS)</w:t>
      </w:r>
    </w:p>
    <w:p w14:paraId="01CFB7B5"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Remifentanilio vartojimo kūdikiams bendrinei intraveninei anestezijai sukelti klinikinės patirties nepakanka (žr. 5.1 skyrių). Dozavimo rekomendacijų pateikti negalima, nes nepakanka klinikinių duomenų.</w:t>
      </w:r>
    </w:p>
    <w:p w14:paraId="18C74EFB" w14:textId="77777777" w:rsidR="00F06AD8" w:rsidRPr="00A26BF7" w:rsidRDefault="00F06AD8" w:rsidP="0056524E">
      <w:pPr>
        <w:tabs>
          <w:tab w:val="left" w:pos="567"/>
        </w:tabs>
        <w:spacing w:after="0" w:line="240" w:lineRule="auto"/>
        <w:rPr>
          <w:rFonts w:ascii="Times New Roman" w:hAnsi="Times New Roman"/>
        </w:rPr>
      </w:pPr>
    </w:p>
    <w:p w14:paraId="312DBDD1"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Specialios pacientų grupės</w:t>
      </w:r>
    </w:p>
    <w:p w14:paraId="42D7C21C" w14:textId="77777777" w:rsidR="00F06AD8" w:rsidRPr="00A26BF7" w:rsidRDefault="00F06AD8" w:rsidP="0049262A">
      <w:pPr>
        <w:tabs>
          <w:tab w:val="left" w:pos="567"/>
        </w:tabs>
        <w:spacing w:after="0" w:line="240" w:lineRule="auto"/>
        <w:rPr>
          <w:rFonts w:ascii="Times New Roman" w:hAnsi="Times New Roman"/>
        </w:rPr>
      </w:pPr>
    </w:p>
    <w:p w14:paraId="6A3E7513"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Kaip vaistinio preparato dozuoti specialiųjų grupių pacientams, t.</w:t>
      </w:r>
      <w:r w:rsidR="00C04F62" w:rsidRPr="0056524E">
        <w:rPr>
          <w:rFonts w:ascii="Times New Roman" w:eastAsia="Times New Roman" w:hAnsi="Times New Roman"/>
          <w:lang w:eastAsia="lt-LT"/>
        </w:rPr>
        <w:t xml:space="preserve"> </w:t>
      </w:r>
      <w:r w:rsidRPr="00A26BF7">
        <w:rPr>
          <w:rFonts w:ascii="Times New Roman" w:hAnsi="Times New Roman"/>
        </w:rPr>
        <w:t>y. senyviems, nutukusiems, sergantiems inkstų ar kepenų funkcijos nepakankamumu, tiems, kuriems atliekama neurochirurginės operacijos bei priklausantiems ASA III/IV grupei, žr. poskyrį „</w:t>
      </w:r>
      <w:r w:rsidRPr="00A26BF7">
        <w:rPr>
          <w:rFonts w:ascii="Times New Roman" w:hAnsi="Times New Roman"/>
          <w:i/>
        </w:rPr>
        <w:t>Specialios pacientų grupės</w:t>
      </w:r>
      <w:r w:rsidRPr="00A26BF7">
        <w:rPr>
          <w:rFonts w:ascii="Times New Roman" w:hAnsi="Times New Roman"/>
        </w:rPr>
        <w:t>“.</w:t>
      </w:r>
    </w:p>
    <w:p w14:paraId="791E4FFC" w14:textId="77777777" w:rsidR="00F06AD8" w:rsidRPr="00A26BF7" w:rsidRDefault="00F06AD8" w:rsidP="008245B4">
      <w:pPr>
        <w:tabs>
          <w:tab w:val="left" w:pos="567"/>
        </w:tabs>
        <w:spacing w:after="0" w:line="240" w:lineRule="auto"/>
        <w:rPr>
          <w:rFonts w:ascii="Times New Roman" w:hAnsi="Times New Roman"/>
        </w:rPr>
      </w:pPr>
    </w:p>
    <w:p w14:paraId="1AEF80F1"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Širdies operacija</w:t>
      </w:r>
    </w:p>
    <w:p w14:paraId="713263E8" w14:textId="77777777" w:rsidR="00F06AD8" w:rsidRPr="00A26BF7" w:rsidRDefault="00F06AD8" w:rsidP="00A26BF7">
      <w:pPr>
        <w:tabs>
          <w:tab w:val="left" w:pos="567"/>
        </w:tabs>
        <w:spacing w:after="0" w:line="240" w:lineRule="auto"/>
        <w:rPr>
          <w:rFonts w:ascii="Times New Roman" w:hAnsi="Times New Roman"/>
        </w:rPr>
      </w:pPr>
    </w:p>
    <w:p w14:paraId="352FAAA0"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 xml:space="preserve">Rankinės kontrolės infuzija </w:t>
      </w:r>
    </w:p>
    <w:p w14:paraId="00B192F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Dozavimo rekomendacijos pacientams, kuriems daroma širdies operacija, pateiktos 4 lentelėje. </w:t>
      </w:r>
    </w:p>
    <w:p w14:paraId="375FFB94" w14:textId="77777777" w:rsidR="00F06AD8" w:rsidRPr="00A26BF7" w:rsidRDefault="00F06AD8" w:rsidP="00A26BF7">
      <w:pPr>
        <w:tabs>
          <w:tab w:val="left" w:pos="567"/>
        </w:tabs>
        <w:spacing w:after="0" w:line="240" w:lineRule="auto"/>
        <w:rPr>
          <w:rFonts w:ascii="Times New Roman" w:hAnsi="Times New Roman"/>
          <w:u w:val="single"/>
        </w:rPr>
      </w:pPr>
    </w:p>
    <w:p w14:paraId="78431B2E"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4 lentelė. Dozavimo nuorodos anestezijai sukelti ir palaikyti, atliekant širdies operaciją</w:t>
      </w:r>
    </w:p>
    <w:p w14:paraId="4176A4C7" w14:textId="77777777" w:rsidR="00F06AD8" w:rsidRPr="00A26BF7" w:rsidRDefault="00F06AD8" w:rsidP="00A26BF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209"/>
        <w:gridCol w:w="2152"/>
        <w:gridCol w:w="2198"/>
      </w:tblGrid>
      <w:tr w:rsidR="0087490D" w:rsidRPr="0056524E" w14:paraId="7F42B666" w14:textId="77777777" w:rsidTr="0087490D">
        <w:trPr>
          <w:trHeight w:val="540"/>
        </w:trPr>
        <w:tc>
          <w:tcPr>
            <w:tcW w:w="2570" w:type="dxa"/>
            <w:vMerge w:val="restart"/>
            <w:tcBorders>
              <w:top w:val="single" w:sz="4" w:space="0" w:color="auto"/>
              <w:left w:val="single" w:sz="4" w:space="0" w:color="auto"/>
              <w:bottom w:val="single" w:sz="4" w:space="0" w:color="auto"/>
              <w:right w:val="single" w:sz="4" w:space="0" w:color="auto"/>
            </w:tcBorders>
            <w:hideMark/>
          </w:tcPr>
          <w:p w14:paraId="7F9C43E0" w14:textId="77777777" w:rsidR="00F06AD8" w:rsidRPr="00A26BF7" w:rsidRDefault="00F06AD8" w:rsidP="0056524E">
            <w:pPr>
              <w:tabs>
                <w:tab w:val="left" w:pos="567"/>
              </w:tabs>
              <w:spacing w:after="0" w:line="240" w:lineRule="auto"/>
              <w:jc w:val="center"/>
              <w:rPr>
                <w:rFonts w:ascii="Times New Roman" w:hAnsi="Times New Roman"/>
                <w:b/>
              </w:rPr>
            </w:pPr>
            <w:r w:rsidRPr="00A26BF7">
              <w:rPr>
                <w:rFonts w:ascii="Times New Roman" w:hAnsi="Times New Roman"/>
                <w:b/>
              </w:rPr>
              <w:t>INDIKACIJOS</w:t>
            </w:r>
          </w:p>
        </w:tc>
        <w:tc>
          <w:tcPr>
            <w:tcW w:w="2209" w:type="dxa"/>
            <w:vMerge w:val="restart"/>
            <w:tcBorders>
              <w:top w:val="single" w:sz="4" w:space="0" w:color="auto"/>
              <w:left w:val="single" w:sz="4" w:space="0" w:color="auto"/>
              <w:bottom w:val="single" w:sz="4" w:space="0" w:color="auto"/>
              <w:right w:val="single" w:sz="4" w:space="0" w:color="auto"/>
            </w:tcBorders>
            <w:hideMark/>
          </w:tcPr>
          <w:p w14:paraId="28E4E38F"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IŠ KARTO ŠVIRKŠČIAMA REMIFENTANILIO DOZĖ (</w:t>
            </w:r>
            <w:r w:rsidR="00185558" w:rsidRPr="0056524E">
              <w:rPr>
                <w:rFonts w:ascii="Times New Roman" w:eastAsia="Times New Roman" w:hAnsi="Times New Roman"/>
                <w:b/>
                <w:lang w:eastAsia="lt-LT"/>
              </w:rPr>
              <w:t>mikrogramai</w:t>
            </w:r>
            <w:r w:rsidRPr="00A26BF7">
              <w:rPr>
                <w:rFonts w:ascii="Times New Roman" w:hAnsi="Times New Roman"/>
                <w:b/>
              </w:rPr>
              <w:t>/kg kūno svorio)</w:t>
            </w:r>
          </w:p>
        </w:tc>
        <w:tc>
          <w:tcPr>
            <w:tcW w:w="4507" w:type="dxa"/>
            <w:gridSpan w:val="2"/>
            <w:tcBorders>
              <w:top w:val="single" w:sz="4" w:space="0" w:color="auto"/>
              <w:left w:val="single" w:sz="4" w:space="0" w:color="auto"/>
              <w:bottom w:val="nil"/>
              <w:right w:val="single" w:sz="4" w:space="0" w:color="auto"/>
            </w:tcBorders>
            <w:hideMark/>
          </w:tcPr>
          <w:p w14:paraId="6FFAB01A"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NEPERTRAUKIAMA REMIFENTANILIO INFUZIJA</w:t>
            </w:r>
          </w:p>
        </w:tc>
      </w:tr>
      <w:tr w:rsidR="0087490D" w:rsidRPr="0056524E" w14:paraId="41F0AAA4" w14:textId="77777777" w:rsidTr="00F926A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C690E" w14:textId="77777777" w:rsidR="00F06AD8" w:rsidRPr="00A26BF7" w:rsidRDefault="00F06AD8" w:rsidP="00A26BF7">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71D9F" w14:textId="77777777" w:rsidR="00F06AD8" w:rsidRPr="00A26BF7" w:rsidRDefault="00F06AD8" w:rsidP="00A26BF7">
            <w:pPr>
              <w:spacing w:after="0" w:line="240" w:lineRule="auto"/>
              <w:rPr>
                <w:rFonts w:ascii="Times New Roman" w:hAnsi="Times New Roman"/>
                <w:b/>
              </w:rPr>
            </w:pPr>
          </w:p>
        </w:tc>
        <w:tc>
          <w:tcPr>
            <w:tcW w:w="4507" w:type="dxa"/>
            <w:gridSpan w:val="2"/>
            <w:tcBorders>
              <w:top w:val="nil"/>
              <w:left w:val="nil"/>
              <w:bottom w:val="nil"/>
              <w:right w:val="single" w:sz="4" w:space="0" w:color="auto"/>
            </w:tcBorders>
          </w:tcPr>
          <w:p w14:paraId="667826F0"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w:t>
            </w:r>
            <w:r w:rsidR="00185558" w:rsidRPr="0056524E">
              <w:rPr>
                <w:rFonts w:ascii="Times New Roman" w:eastAsia="Times New Roman" w:hAnsi="Times New Roman"/>
                <w:b/>
                <w:lang w:eastAsia="lt-LT"/>
              </w:rPr>
              <w:t>mikrogramai</w:t>
            </w:r>
            <w:r w:rsidRPr="00A26BF7">
              <w:rPr>
                <w:rFonts w:ascii="Times New Roman" w:hAnsi="Times New Roman"/>
                <w:b/>
              </w:rPr>
              <w:t>/kg kūno svorio/min.)</w:t>
            </w:r>
          </w:p>
          <w:p w14:paraId="2A7ABEA6" w14:textId="77777777" w:rsidR="00F06AD8" w:rsidRPr="00A26BF7" w:rsidRDefault="00F06AD8" w:rsidP="00A26BF7">
            <w:pPr>
              <w:tabs>
                <w:tab w:val="left" w:pos="567"/>
              </w:tabs>
              <w:spacing w:after="0" w:line="240" w:lineRule="auto"/>
              <w:jc w:val="center"/>
              <w:rPr>
                <w:rFonts w:ascii="Times New Roman" w:hAnsi="Times New Roman"/>
                <w:b/>
              </w:rPr>
            </w:pPr>
          </w:p>
        </w:tc>
      </w:tr>
      <w:tr w:rsidR="0087490D" w:rsidRPr="0056524E" w14:paraId="66EB5E61" w14:textId="77777777" w:rsidTr="00F926A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F223B" w14:textId="77777777" w:rsidR="00F06AD8" w:rsidRPr="00A26BF7" w:rsidRDefault="00F06AD8" w:rsidP="00A26BF7">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1044E" w14:textId="77777777" w:rsidR="00F06AD8" w:rsidRPr="00A26BF7" w:rsidRDefault="00F06AD8" w:rsidP="00A26BF7">
            <w:pPr>
              <w:spacing w:after="0" w:line="240" w:lineRule="auto"/>
              <w:rPr>
                <w:rFonts w:ascii="Times New Roman" w:hAnsi="Times New Roman"/>
                <w:b/>
              </w:rPr>
            </w:pPr>
          </w:p>
        </w:tc>
        <w:tc>
          <w:tcPr>
            <w:tcW w:w="2248" w:type="dxa"/>
            <w:tcBorders>
              <w:top w:val="single" w:sz="4" w:space="0" w:color="auto"/>
              <w:left w:val="single" w:sz="4" w:space="0" w:color="auto"/>
              <w:bottom w:val="single" w:sz="4" w:space="0" w:color="auto"/>
              <w:right w:val="single" w:sz="4" w:space="0" w:color="auto"/>
            </w:tcBorders>
          </w:tcPr>
          <w:p w14:paraId="1DEEFA22"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Pradinis greitis</w:t>
            </w:r>
          </w:p>
          <w:p w14:paraId="73FE9D00" w14:textId="77777777" w:rsidR="00F06AD8" w:rsidRPr="00A26BF7" w:rsidRDefault="00F06AD8" w:rsidP="00A26BF7">
            <w:pPr>
              <w:tabs>
                <w:tab w:val="left" w:pos="567"/>
              </w:tabs>
              <w:spacing w:after="0" w:line="240" w:lineRule="auto"/>
              <w:jc w:val="center"/>
              <w:rPr>
                <w:rFonts w:ascii="Times New Roman" w:hAnsi="Times New Roman"/>
                <w:b/>
              </w:rPr>
            </w:pPr>
          </w:p>
        </w:tc>
        <w:tc>
          <w:tcPr>
            <w:tcW w:w="2259" w:type="dxa"/>
            <w:tcBorders>
              <w:top w:val="single" w:sz="4" w:space="0" w:color="auto"/>
              <w:left w:val="single" w:sz="4" w:space="0" w:color="auto"/>
              <w:bottom w:val="single" w:sz="4" w:space="0" w:color="auto"/>
              <w:right w:val="single" w:sz="4" w:space="0" w:color="auto"/>
            </w:tcBorders>
            <w:hideMark/>
          </w:tcPr>
          <w:p w14:paraId="09DA011D" w14:textId="77777777" w:rsidR="00F06AD8" w:rsidRPr="00A26BF7" w:rsidRDefault="00F06AD8" w:rsidP="00F926A4">
            <w:pPr>
              <w:tabs>
                <w:tab w:val="left" w:pos="567"/>
              </w:tabs>
              <w:spacing w:after="0" w:line="240" w:lineRule="auto"/>
              <w:ind w:left="192"/>
              <w:rPr>
                <w:rFonts w:ascii="Times New Roman" w:hAnsi="Times New Roman"/>
                <w:b/>
              </w:rPr>
            </w:pPr>
            <w:r w:rsidRPr="00A26BF7">
              <w:rPr>
                <w:rFonts w:ascii="Times New Roman" w:hAnsi="Times New Roman"/>
                <w:b/>
              </w:rPr>
              <w:t>Įprastinis infuzijos</w:t>
            </w:r>
          </w:p>
          <w:p w14:paraId="0B696F9C" w14:textId="77777777" w:rsidR="00F06AD8" w:rsidRPr="00A26BF7" w:rsidRDefault="00F06AD8" w:rsidP="00F926A4">
            <w:pPr>
              <w:tabs>
                <w:tab w:val="left" w:pos="567"/>
              </w:tabs>
              <w:spacing w:after="0" w:line="240" w:lineRule="auto"/>
              <w:ind w:left="672"/>
              <w:rPr>
                <w:rFonts w:ascii="Times New Roman" w:hAnsi="Times New Roman"/>
                <w:b/>
              </w:rPr>
            </w:pPr>
            <w:r w:rsidRPr="00A26BF7">
              <w:rPr>
                <w:rFonts w:ascii="Times New Roman" w:hAnsi="Times New Roman"/>
                <w:b/>
              </w:rPr>
              <w:t>greitis</w:t>
            </w:r>
          </w:p>
        </w:tc>
      </w:tr>
      <w:tr w:rsidR="0087490D" w:rsidRPr="0056524E" w14:paraId="3021C722" w14:textId="77777777" w:rsidTr="0087490D">
        <w:tc>
          <w:tcPr>
            <w:tcW w:w="2570" w:type="dxa"/>
            <w:tcBorders>
              <w:top w:val="single" w:sz="4" w:space="0" w:color="auto"/>
              <w:left w:val="single" w:sz="4" w:space="0" w:color="auto"/>
              <w:bottom w:val="single" w:sz="4" w:space="0" w:color="auto"/>
              <w:right w:val="single" w:sz="4" w:space="0" w:color="auto"/>
            </w:tcBorders>
            <w:hideMark/>
          </w:tcPr>
          <w:p w14:paraId="6E909D9B"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Anestezijos sukėlimas</w:t>
            </w:r>
          </w:p>
        </w:tc>
        <w:tc>
          <w:tcPr>
            <w:tcW w:w="2209" w:type="dxa"/>
            <w:tcBorders>
              <w:top w:val="single" w:sz="4" w:space="0" w:color="auto"/>
              <w:left w:val="single" w:sz="4" w:space="0" w:color="auto"/>
              <w:bottom w:val="single" w:sz="4" w:space="0" w:color="auto"/>
              <w:right w:val="single" w:sz="4" w:space="0" w:color="auto"/>
            </w:tcBorders>
            <w:hideMark/>
          </w:tcPr>
          <w:p w14:paraId="3CFB328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Nerekomenduojama</w:t>
            </w:r>
          </w:p>
        </w:tc>
        <w:tc>
          <w:tcPr>
            <w:tcW w:w="2248" w:type="dxa"/>
            <w:tcBorders>
              <w:top w:val="single" w:sz="4" w:space="0" w:color="auto"/>
              <w:left w:val="single" w:sz="4" w:space="0" w:color="auto"/>
              <w:bottom w:val="single" w:sz="4" w:space="0" w:color="auto"/>
              <w:right w:val="single" w:sz="4" w:space="0" w:color="auto"/>
            </w:tcBorders>
            <w:hideMark/>
          </w:tcPr>
          <w:p w14:paraId="0BCD479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p>
        </w:tc>
        <w:tc>
          <w:tcPr>
            <w:tcW w:w="2259" w:type="dxa"/>
            <w:tcBorders>
              <w:top w:val="single" w:sz="4" w:space="0" w:color="auto"/>
              <w:left w:val="single" w:sz="4" w:space="0" w:color="auto"/>
              <w:bottom w:val="single" w:sz="4" w:space="0" w:color="auto"/>
              <w:right w:val="single" w:sz="4" w:space="0" w:color="auto"/>
            </w:tcBorders>
            <w:hideMark/>
          </w:tcPr>
          <w:p w14:paraId="5D41608C"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sym w:font="Symbol" w:char="F02D"/>
            </w:r>
          </w:p>
        </w:tc>
      </w:tr>
      <w:tr w:rsidR="0087490D" w:rsidRPr="0056524E" w14:paraId="1ADFACFB" w14:textId="77777777" w:rsidTr="00322B75">
        <w:tc>
          <w:tcPr>
            <w:tcW w:w="2570" w:type="dxa"/>
            <w:tcBorders>
              <w:top w:val="single" w:sz="4" w:space="0" w:color="auto"/>
              <w:left w:val="single" w:sz="4" w:space="0" w:color="auto"/>
              <w:bottom w:val="single" w:sz="4" w:space="0" w:color="auto"/>
              <w:right w:val="single" w:sz="4" w:space="0" w:color="auto"/>
            </w:tcBorders>
            <w:hideMark/>
          </w:tcPr>
          <w:p w14:paraId="1AE128E3"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Anestezijos palaikymas pacientams, kuriems daromas dirbtinis kvėpavimas:</w:t>
            </w:r>
          </w:p>
        </w:tc>
        <w:tc>
          <w:tcPr>
            <w:tcW w:w="6716" w:type="dxa"/>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EA5585" w14:textId="77777777" w:rsidR="00F06AD8" w:rsidRPr="00A26BF7" w:rsidRDefault="00F06AD8" w:rsidP="0049262A">
            <w:pPr>
              <w:tabs>
                <w:tab w:val="left" w:pos="567"/>
              </w:tabs>
              <w:spacing w:after="0" w:line="240" w:lineRule="auto"/>
              <w:jc w:val="center"/>
              <w:rPr>
                <w:rFonts w:ascii="Times New Roman" w:hAnsi="Times New Roman"/>
              </w:rPr>
            </w:pPr>
          </w:p>
        </w:tc>
      </w:tr>
      <w:tr w:rsidR="0087490D" w:rsidRPr="0056524E" w14:paraId="3974B7AB" w14:textId="77777777" w:rsidTr="0087490D">
        <w:tc>
          <w:tcPr>
            <w:tcW w:w="2570" w:type="dxa"/>
            <w:tcBorders>
              <w:top w:val="single" w:sz="4" w:space="0" w:color="auto"/>
              <w:left w:val="single" w:sz="4" w:space="0" w:color="auto"/>
              <w:bottom w:val="single" w:sz="4" w:space="0" w:color="auto"/>
              <w:right w:val="single" w:sz="4" w:space="0" w:color="auto"/>
            </w:tcBorders>
          </w:tcPr>
          <w:p w14:paraId="11FBCE9C"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sym w:font="Symbol" w:char="F0B7"/>
            </w:r>
            <w:r w:rsidRPr="00A26BF7">
              <w:rPr>
                <w:rFonts w:ascii="Times New Roman" w:hAnsi="Times New Roman"/>
              </w:rPr>
              <w:t>Izofluranu</w:t>
            </w:r>
          </w:p>
          <w:p w14:paraId="0431FDB5"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(pradinė dozė 0,4 </w:t>
            </w:r>
            <w:r w:rsidRPr="00A26BF7">
              <w:rPr>
                <w:rFonts w:ascii="Times New Roman" w:hAnsi="Times New Roman"/>
                <w:i/>
              </w:rPr>
              <w:t>MAC</w:t>
            </w:r>
            <w:r w:rsidRPr="00A26BF7">
              <w:rPr>
                <w:rFonts w:ascii="Times New Roman" w:hAnsi="Times New Roman"/>
              </w:rPr>
              <w:t>);</w:t>
            </w:r>
          </w:p>
          <w:p w14:paraId="0CDEC3BA"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sym w:font="Symbol" w:char="F0B7"/>
            </w:r>
            <w:r w:rsidRPr="00A26BF7">
              <w:rPr>
                <w:rFonts w:ascii="Times New Roman" w:hAnsi="Times New Roman"/>
              </w:rPr>
              <w:t xml:space="preserve">propofoliu (pradinė dozė 50 </w:t>
            </w:r>
            <w:r w:rsidR="00185558" w:rsidRPr="002C5D10">
              <w:rPr>
                <w:rFonts w:ascii="Times New Roman" w:eastAsia="Times New Roman" w:hAnsi="Times New Roman"/>
                <w:lang w:eastAsia="lt-LT"/>
              </w:rPr>
              <w:t>mikrogramų</w:t>
            </w:r>
            <w:r w:rsidRPr="00A26BF7">
              <w:rPr>
                <w:rFonts w:ascii="Times New Roman" w:hAnsi="Times New Roman"/>
              </w:rPr>
              <w:t>/kg kūno svorio/min.)</w:t>
            </w:r>
          </w:p>
          <w:p w14:paraId="5907682C" w14:textId="77777777" w:rsidR="00F06AD8" w:rsidRPr="00A26BF7" w:rsidRDefault="00F06AD8" w:rsidP="008245B4">
            <w:pPr>
              <w:tabs>
                <w:tab w:val="left" w:pos="567"/>
              </w:tabs>
              <w:spacing w:after="0" w:line="240" w:lineRule="auto"/>
              <w:rPr>
                <w:rFonts w:ascii="Times New Roman" w:hAnsi="Times New Roman"/>
              </w:rPr>
            </w:pPr>
          </w:p>
        </w:tc>
        <w:tc>
          <w:tcPr>
            <w:tcW w:w="2209" w:type="dxa"/>
            <w:tcBorders>
              <w:top w:val="single" w:sz="4" w:space="0" w:color="auto"/>
              <w:left w:val="single" w:sz="4" w:space="0" w:color="auto"/>
              <w:bottom w:val="single" w:sz="4" w:space="0" w:color="auto"/>
              <w:right w:val="single" w:sz="4" w:space="0" w:color="auto"/>
            </w:tcBorders>
          </w:tcPr>
          <w:p w14:paraId="0C34434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0,5–1</w:t>
            </w:r>
          </w:p>
          <w:p w14:paraId="4C055507" w14:textId="77777777" w:rsidR="00F06AD8" w:rsidRPr="00A26BF7" w:rsidRDefault="00F06AD8" w:rsidP="00A26BF7">
            <w:pPr>
              <w:tabs>
                <w:tab w:val="left" w:pos="567"/>
              </w:tabs>
              <w:spacing w:after="0" w:line="240" w:lineRule="auto"/>
              <w:jc w:val="center"/>
              <w:rPr>
                <w:rFonts w:ascii="Times New Roman" w:hAnsi="Times New Roman"/>
              </w:rPr>
            </w:pPr>
          </w:p>
          <w:p w14:paraId="039BD8C5" w14:textId="77777777" w:rsidR="00F06AD8" w:rsidRPr="00A26BF7" w:rsidRDefault="00F06AD8" w:rsidP="00A26BF7">
            <w:pPr>
              <w:tabs>
                <w:tab w:val="left" w:pos="567"/>
              </w:tabs>
              <w:spacing w:after="0" w:line="240" w:lineRule="auto"/>
              <w:jc w:val="center"/>
              <w:rPr>
                <w:rFonts w:ascii="Times New Roman" w:hAnsi="Times New Roman"/>
              </w:rPr>
            </w:pPr>
          </w:p>
          <w:p w14:paraId="0CD7AE46" w14:textId="77777777" w:rsidR="00F06AD8" w:rsidRPr="00A26BF7" w:rsidRDefault="00F06AD8" w:rsidP="00A26BF7">
            <w:pPr>
              <w:tabs>
                <w:tab w:val="left" w:pos="567"/>
              </w:tabs>
              <w:spacing w:after="0" w:line="240" w:lineRule="auto"/>
              <w:jc w:val="center"/>
              <w:rPr>
                <w:rFonts w:ascii="Times New Roman" w:hAnsi="Times New Roman"/>
              </w:rPr>
            </w:pPr>
          </w:p>
          <w:p w14:paraId="49456974" w14:textId="1409FA1C"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0,5</w:t>
            </w:r>
            <w:r w:rsidRPr="00A26BF7">
              <w:rPr>
                <w:rFonts w:ascii="Times New Roman" w:hAnsi="Times New Roman"/>
              </w:rPr>
              <w:sym w:font="Symbol" w:char="F02D"/>
            </w:r>
            <w:r w:rsidRPr="00A26BF7">
              <w:rPr>
                <w:rFonts w:ascii="Times New Roman" w:hAnsi="Times New Roman"/>
              </w:rPr>
              <w:t>1</w:t>
            </w:r>
          </w:p>
        </w:tc>
        <w:tc>
          <w:tcPr>
            <w:tcW w:w="2248" w:type="dxa"/>
            <w:tcBorders>
              <w:top w:val="single" w:sz="4" w:space="0" w:color="auto"/>
              <w:left w:val="single" w:sz="4" w:space="0" w:color="auto"/>
              <w:bottom w:val="single" w:sz="4" w:space="0" w:color="auto"/>
              <w:right w:val="single" w:sz="4" w:space="0" w:color="auto"/>
            </w:tcBorders>
          </w:tcPr>
          <w:p w14:paraId="06EB5F8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w:t>
            </w:r>
          </w:p>
          <w:p w14:paraId="0EBDB151" w14:textId="77777777" w:rsidR="00F06AD8" w:rsidRPr="00A26BF7" w:rsidRDefault="00F06AD8" w:rsidP="00A26BF7">
            <w:pPr>
              <w:tabs>
                <w:tab w:val="left" w:pos="567"/>
              </w:tabs>
              <w:spacing w:after="0" w:line="240" w:lineRule="auto"/>
              <w:jc w:val="center"/>
              <w:rPr>
                <w:rFonts w:ascii="Times New Roman" w:hAnsi="Times New Roman"/>
              </w:rPr>
            </w:pPr>
          </w:p>
          <w:p w14:paraId="1E482507" w14:textId="77777777" w:rsidR="00F06AD8" w:rsidRPr="00A26BF7" w:rsidRDefault="00F06AD8" w:rsidP="00A26BF7">
            <w:pPr>
              <w:tabs>
                <w:tab w:val="left" w:pos="567"/>
              </w:tabs>
              <w:spacing w:after="0" w:line="240" w:lineRule="auto"/>
              <w:jc w:val="center"/>
              <w:rPr>
                <w:rFonts w:ascii="Times New Roman" w:hAnsi="Times New Roman"/>
              </w:rPr>
            </w:pPr>
          </w:p>
          <w:p w14:paraId="50C144A6" w14:textId="77777777" w:rsidR="00F06AD8" w:rsidRPr="00A26BF7" w:rsidRDefault="00F06AD8" w:rsidP="00A26BF7">
            <w:pPr>
              <w:tabs>
                <w:tab w:val="left" w:pos="567"/>
              </w:tabs>
              <w:spacing w:after="0" w:line="240" w:lineRule="auto"/>
              <w:jc w:val="center"/>
              <w:rPr>
                <w:rFonts w:ascii="Times New Roman" w:hAnsi="Times New Roman"/>
              </w:rPr>
            </w:pPr>
          </w:p>
          <w:p w14:paraId="21737C9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w:t>
            </w:r>
          </w:p>
        </w:tc>
        <w:tc>
          <w:tcPr>
            <w:tcW w:w="2259" w:type="dxa"/>
            <w:tcBorders>
              <w:top w:val="single" w:sz="4" w:space="0" w:color="auto"/>
              <w:left w:val="single" w:sz="4" w:space="0" w:color="auto"/>
              <w:bottom w:val="single" w:sz="4" w:space="0" w:color="auto"/>
              <w:right w:val="single" w:sz="4" w:space="0" w:color="auto"/>
            </w:tcBorders>
          </w:tcPr>
          <w:p w14:paraId="66801A2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0,003–4</w:t>
            </w:r>
          </w:p>
          <w:p w14:paraId="5B782DD2" w14:textId="77777777" w:rsidR="00F06AD8" w:rsidRPr="00A26BF7" w:rsidRDefault="00F06AD8" w:rsidP="00A26BF7">
            <w:pPr>
              <w:tabs>
                <w:tab w:val="left" w:pos="567"/>
              </w:tabs>
              <w:spacing w:after="0" w:line="240" w:lineRule="auto"/>
              <w:jc w:val="center"/>
              <w:rPr>
                <w:rFonts w:ascii="Times New Roman" w:hAnsi="Times New Roman"/>
              </w:rPr>
            </w:pPr>
          </w:p>
          <w:p w14:paraId="2C82C175" w14:textId="77777777" w:rsidR="00F06AD8" w:rsidRPr="00A26BF7" w:rsidRDefault="00F06AD8" w:rsidP="00A26BF7">
            <w:pPr>
              <w:tabs>
                <w:tab w:val="left" w:pos="567"/>
              </w:tabs>
              <w:spacing w:after="0" w:line="240" w:lineRule="auto"/>
              <w:jc w:val="center"/>
              <w:rPr>
                <w:rFonts w:ascii="Times New Roman" w:hAnsi="Times New Roman"/>
              </w:rPr>
            </w:pPr>
          </w:p>
          <w:p w14:paraId="2F447C1F" w14:textId="77777777" w:rsidR="00F06AD8" w:rsidRPr="00A26BF7" w:rsidRDefault="00F06AD8" w:rsidP="00A26BF7">
            <w:pPr>
              <w:tabs>
                <w:tab w:val="left" w:pos="567"/>
              </w:tabs>
              <w:spacing w:after="0" w:line="240" w:lineRule="auto"/>
              <w:jc w:val="center"/>
              <w:rPr>
                <w:rFonts w:ascii="Times New Roman" w:hAnsi="Times New Roman"/>
              </w:rPr>
            </w:pPr>
          </w:p>
          <w:p w14:paraId="715A8A3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0,01–4,3</w:t>
            </w:r>
          </w:p>
        </w:tc>
      </w:tr>
      <w:tr w:rsidR="0087490D" w:rsidRPr="0056524E" w14:paraId="137A762B" w14:textId="77777777" w:rsidTr="0087490D">
        <w:tc>
          <w:tcPr>
            <w:tcW w:w="2570" w:type="dxa"/>
            <w:tcBorders>
              <w:top w:val="single" w:sz="4" w:space="0" w:color="auto"/>
              <w:left w:val="single" w:sz="4" w:space="0" w:color="auto"/>
              <w:bottom w:val="single" w:sz="4" w:space="0" w:color="auto"/>
              <w:right w:val="single" w:sz="4" w:space="0" w:color="auto"/>
            </w:tcBorders>
            <w:hideMark/>
          </w:tcPr>
          <w:p w14:paraId="4DB6FFC0"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Analgezija pooperaciniu laikotarpiu prieš ekstubaciją </w:t>
            </w:r>
          </w:p>
        </w:tc>
        <w:tc>
          <w:tcPr>
            <w:tcW w:w="2209" w:type="dxa"/>
            <w:tcBorders>
              <w:top w:val="single" w:sz="4" w:space="0" w:color="auto"/>
              <w:left w:val="single" w:sz="4" w:space="0" w:color="auto"/>
              <w:bottom w:val="single" w:sz="4" w:space="0" w:color="auto"/>
              <w:right w:val="single" w:sz="4" w:space="0" w:color="auto"/>
            </w:tcBorders>
            <w:hideMark/>
          </w:tcPr>
          <w:p w14:paraId="007E406C"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Nerekomenduojama</w:t>
            </w:r>
          </w:p>
        </w:tc>
        <w:tc>
          <w:tcPr>
            <w:tcW w:w="2248" w:type="dxa"/>
            <w:tcBorders>
              <w:top w:val="single" w:sz="4" w:space="0" w:color="auto"/>
              <w:left w:val="single" w:sz="4" w:space="0" w:color="auto"/>
              <w:bottom w:val="single" w:sz="4" w:space="0" w:color="auto"/>
              <w:right w:val="single" w:sz="4" w:space="0" w:color="auto"/>
            </w:tcBorders>
            <w:hideMark/>
          </w:tcPr>
          <w:p w14:paraId="067A104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p>
        </w:tc>
        <w:tc>
          <w:tcPr>
            <w:tcW w:w="2259" w:type="dxa"/>
            <w:tcBorders>
              <w:top w:val="single" w:sz="4" w:space="0" w:color="auto"/>
              <w:left w:val="single" w:sz="4" w:space="0" w:color="auto"/>
              <w:bottom w:val="single" w:sz="4" w:space="0" w:color="auto"/>
              <w:right w:val="single" w:sz="4" w:space="0" w:color="auto"/>
            </w:tcBorders>
            <w:hideMark/>
          </w:tcPr>
          <w:p w14:paraId="13CF519B" w14:textId="1565A22C"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w:t>
            </w:r>
            <w:r w:rsidRPr="00A26BF7">
              <w:rPr>
                <w:rFonts w:ascii="Times New Roman" w:hAnsi="Times New Roman"/>
              </w:rPr>
              <w:sym w:font="Symbol" w:char="F02D"/>
            </w:r>
            <w:r w:rsidRPr="00A26BF7">
              <w:rPr>
                <w:rFonts w:ascii="Times New Roman" w:hAnsi="Times New Roman"/>
              </w:rPr>
              <w:t>1</w:t>
            </w:r>
          </w:p>
        </w:tc>
      </w:tr>
    </w:tbl>
    <w:p w14:paraId="5C14156F" w14:textId="77777777" w:rsidR="00F06AD8" w:rsidRPr="00A26BF7" w:rsidRDefault="00F06AD8" w:rsidP="0056524E">
      <w:pPr>
        <w:tabs>
          <w:tab w:val="left" w:pos="567"/>
        </w:tabs>
        <w:spacing w:after="0" w:line="240" w:lineRule="auto"/>
        <w:rPr>
          <w:rFonts w:ascii="Times New Roman" w:hAnsi="Times New Roman"/>
        </w:rPr>
      </w:pPr>
    </w:p>
    <w:p w14:paraId="0987301B"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Anestezijos sukėlimo periodas</w:t>
      </w:r>
    </w:p>
    <w:p w14:paraId="224D2D43"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Sąmonės praradimą sukėlus anestetiku, pradžioje remifentanilio reikia infuzuoti po 1 </w:t>
      </w:r>
      <w:r w:rsidR="00185558" w:rsidRPr="0056524E">
        <w:rPr>
          <w:rFonts w:ascii="Times New Roman" w:eastAsia="Times New Roman" w:hAnsi="Times New Roman"/>
          <w:lang w:eastAsia="lt-LT"/>
        </w:rPr>
        <w:t>mikrogram</w:t>
      </w:r>
      <w:r w:rsidR="000B4E67" w:rsidRPr="0056524E">
        <w:rPr>
          <w:rFonts w:ascii="Times New Roman" w:eastAsia="Times New Roman" w:hAnsi="Times New Roman"/>
          <w:lang w:eastAsia="lt-LT"/>
        </w:rPr>
        <w:t>ą</w:t>
      </w:r>
      <w:r w:rsidRPr="00A26BF7">
        <w:rPr>
          <w:rFonts w:ascii="Times New Roman" w:hAnsi="Times New Roman"/>
        </w:rPr>
        <w:t xml:space="preserve">/kg kūno svorio/min. </w:t>
      </w:r>
      <w:r w:rsidR="00E02B3D" w:rsidRPr="0056524E">
        <w:rPr>
          <w:rFonts w:ascii="Times New Roman" w:eastAsia="Times New Roman" w:hAnsi="Times New Roman"/>
          <w:lang w:eastAsia="lt-LT"/>
        </w:rPr>
        <w:t>Pacientams</w:t>
      </w:r>
      <w:r w:rsidRPr="00A26BF7">
        <w:rPr>
          <w:rFonts w:ascii="Times New Roman" w:hAnsi="Times New Roman"/>
        </w:rPr>
        <w:t xml:space="preserve">, kuriems reikia atlikti širdies operaciją, anestezijos sukėlimo metu iš karto švirkščiamos remifentanilio dozės leisti nerekomenduojama. Endotrachėjinę intubaciją galima daryti ne anksčiau, kaip po 5 min. nuo remifentanilio infuzijos pradžios. </w:t>
      </w:r>
    </w:p>
    <w:p w14:paraId="05CE38B0" w14:textId="77777777" w:rsidR="00F06AD8" w:rsidRPr="00A26BF7" w:rsidRDefault="00F06AD8" w:rsidP="0049262A">
      <w:pPr>
        <w:tabs>
          <w:tab w:val="left" w:pos="567"/>
        </w:tabs>
        <w:spacing w:after="0" w:line="240" w:lineRule="auto"/>
        <w:rPr>
          <w:rFonts w:ascii="Times New Roman" w:hAnsi="Times New Roman"/>
        </w:rPr>
      </w:pPr>
    </w:p>
    <w:p w14:paraId="53616724" w14:textId="77777777" w:rsidR="00F06AD8" w:rsidRPr="00A26BF7" w:rsidRDefault="00F06AD8" w:rsidP="008245B4">
      <w:pPr>
        <w:tabs>
          <w:tab w:val="left" w:pos="567"/>
        </w:tabs>
        <w:spacing w:after="0" w:line="240" w:lineRule="auto"/>
        <w:rPr>
          <w:rFonts w:ascii="Times New Roman" w:hAnsi="Times New Roman"/>
          <w:u w:val="single"/>
        </w:rPr>
      </w:pPr>
      <w:r w:rsidRPr="00A26BF7">
        <w:rPr>
          <w:rFonts w:ascii="Times New Roman" w:hAnsi="Times New Roman"/>
          <w:u w:val="single"/>
        </w:rPr>
        <w:t>Anestezijos palaikymas</w:t>
      </w:r>
    </w:p>
    <w:p w14:paraId="5ABEBA8D"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Atlikus endotrachėjinę intubaciją, remifentanilio infuzijos greitį reikia nustatyti, atsižvelgiant į sukeliamą poveikį.</w:t>
      </w:r>
    </w:p>
    <w:p w14:paraId="6207915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Jei reikia, galima papildomai suleisti iš karto švirkščiamą dozę. Didelės rizikos grupės </w:t>
      </w:r>
      <w:r w:rsidR="00E02B3D" w:rsidRPr="0056524E">
        <w:rPr>
          <w:rFonts w:ascii="Times New Roman" w:eastAsia="Times New Roman" w:hAnsi="Times New Roman"/>
          <w:lang w:eastAsia="lt-LT"/>
        </w:rPr>
        <w:t>pacientams</w:t>
      </w:r>
      <w:r w:rsidRPr="00A26BF7">
        <w:rPr>
          <w:rFonts w:ascii="Times New Roman" w:hAnsi="Times New Roman"/>
        </w:rPr>
        <w:t>, pvz., tiems, kuriems operuojami širdies vožtuvai arba kurių kairiojo širdies skilvelio funkcija silpna, reikia leisti didžiausią iš karto švirkščiamą dozę, t.</w:t>
      </w:r>
      <w:r w:rsidR="00185558" w:rsidRPr="0056524E">
        <w:rPr>
          <w:rFonts w:ascii="Times New Roman" w:eastAsia="Times New Roman" w:hAnsi="Times New Roman"/>
          <w:lang w:eastAsia="lt-LT"/>
        </w:rPr>
        <w:t xml:space="preserve"> </w:t>
      </w:r>
      <w:r w:rsidRPr="00A26BF7">
        <w:rPr>
          <w:rFonts w:ascii="Times New Roman" w:hAnsi="Times New Roman"/>
        </w:rPr>
        <w:t xml:space="preserve">y. 0,5 </w:t>
      </w:r>
      <w:r w:rsidR="00185558" w:rsidRPr="0056524E">
        <w:rPr>
          <w:rFonts w:ascii="Times New Roman" w:eastAsia="Times New Roman" w:hAnsi="Times New Roman"/>
          <w:lang w:eastAsia="lt-LT"/>
        </w:rPr>
        <w:t>mikrogramo</w:t>
      </w:r>
      <w:r w:rsidRPr="00A26BF7">
        <w:rPr>
          <w:rFonts w:ascii="Times New Roman" w:hAnsi="Times New Roman"/>
        </w:rPr>
        <w:t xml:space="preserve">/kg kūno svorio. </w:t>
      </w:r>
    </w:p>
    <w:p w14:paraId="575F491D" w14:textId="77777777" w:rsidR="00F06AD8" w:rsidRPr="00A26BF7" w:rsidRDefault="00F06AD8" w:rsidP="00A26BF7">
      <w:pPr>
        <w:tabs>
          <w:tab w:val="left" w:pos="567"/>
        </w:tabs>
        <w:spacing w:after="0" w:line="240" w:lineRule="auto"/>
        <w:rPr>
          <w:rFonts w:ascii="Times New Roman" w:hAnsi="Times New Roman"/>
        </w:rPr>
      </w:pPr>
    </w:p>
    <w:p w14:paraId="7D84B23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Toks dozavimas rekomenduojamas hipoterminėmis sąlygomis atliekant širdies ir plaučių šuntavimo operaciją (žr. 5.2 skyrių).</w:t>
      </w:r>
    </w:p>
    <w:p w14:paraId="66B55878" w14:textId="77777777" w:rsidR="00F06AD8" w:rsidRPr="00A26BF7" w:rsidRDefault="00F06AD8" w:rsidP="00A26BF7">
      <w:pPr>
        <w:tabs>
          <w:tab w:val="left" w:pos="567"/>
        </w:tabs>
        <w:spacing w:after="0" w:line="240" w:lineRule="auto"/>
        <w:rPr>
          <w:rFonts w:ascii="Times New Roman" w:hAnsi="Times New Roman"/>
        </w:rPr>
      </w:pPr>
    </w:p>
    <w:p w14:paraId="560FDCDE" w14:textId="77777777" w:rsidR="00F06AD8" w:rsidRPr="00A26BF7" w:rsidRDefault="00F06AD8" w:rsidP="00A26BF7">
      <w:pPr>
        <w:keepNext/>
        <w:keepLines/>
        <w:tabs>
          <w:tab w:val="left" w:pos="567"/>
        </w:tabs>
        <w:spacing w:after="0" w:line="240" w:lineRule="auto"/>
        <w:rPr>
          <w:rFonts w:ascii="Times New Roman" w:hAnsi="Times New Roman"/>
          <w:u w:val="single"/>
        </w:rPr>
      </w:pPr>
      <w:r w:rsidRPr="00A26BF7">
        <w:rPr>
          <w:rFonts w:ascii="Times New Roman" w:hAnsi="Times New Roman"/>
          <w:u w:val="single"/>
        </w:rPr>
        <w:lastRenderedPageBreak/>
        <w:t xml:space="preserve">Kartu vartojami vaistiniai preparatai </w:t>
      </w:r>
    </w:p>
    <w:p w14:paraId="3999125B"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 xml:space="preserve">Infuzuojant rekomenduojamą remifentanilio dozę (kuri nurodyta aukščiau), anesteziją galima palaikyti daug mažesne anestetiko doze. Siekiant, kad remifentanilis nesukeltų per stipraus poveikio hemodinamikai (nepasireikštų hipotenzija ir bradikardija), reikia vartoti tokią izoflurano ar propofolio dozę, kuri nurodyta aukščiau. Kaip dozuoti kartu su remifentaniliu vartojamus kitokius anestetikus, duomenų nėra (žr. poskyrius „Rankinės kontrolės infuzija (RKI), „Kartu vartojami vaistiniai preparatai“). </w:t>
      </w:r>
    </w:p>
    <w:p w14:paraId="40620181"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 </w:t>
      </w:r>
    </w:p>
    <w:p w14:paraId="0AE0808B" w14:textId="77777777" w:rsidR="00F06AD8" w:rsidRPr="00A26BF7" w:rsidRDefault="00F06AD8" w:rsidP="0049262A">
      <w:pPr>
        <w:tabs>
          <w:tab w:val="left" w:pos="567"/>
        </w:tabs>
        <w:spacing w:after="0" w:line="240" w:lineRule="auto"/>
        <w:rPr>
          <w:rFonts w:ascii="Times New Roman" w:hAnsi="Times New Roman"/>
          <w:i/>
          <w:u w:val="single"/>
        </w:rPr>
      </w:pPr>
      <w:r w:rsidRPr="00A26BF7">
        <w:rPr>
          <w:rFonts w:ascii="Times New Roman" w:hAnsi="Times New Roman"/>
          <w:i/>
          <w:u w:val="single"/>
        </w:rPr>
        <w:t>Pooperacinis pacientų sekimas</w:t>
      </w:r>
    </w:p>
    <w:p w14:paraId="61AFFD55"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i/>
          <w:u w:val="single"/>
        </w:rPr>
        <w:t>Tęstinis remifentanilio vartojimas analgezijai sukelti po operacijos prieš ekstubaciją</w:t>
      </w:r>
      <w:r w:rsidRPr="00A26BF7">
        <w:rPr>
          <w:rFonts w:ascii="Times New Roman" w:hAnsi="Times New Roman"/>
          <w:u w:val="single"/>
        </w:rPr>
        <w:t xml:space="preserve"> </w:t>
      </w:r>
    </w:p>
    <w:p w14:paraId="37967F7E" w14:textId="77777777" w:rsidR="00F06AD8" w:rsidRPr="00A26BF7" w:rsidRDefault="00E02B3D" w:rsidP="0049262A">
      <w:pPr>
        <w:tabs>
          <w:tab w:val="left" w:pos="567"/>
        </w:tabs>
        <w:spacing w:after="0" w:line="240" w:lineRule="auto"/>
        <w:rPr>
          <w:rFonts w:ascii="Times New Roman" w:hAnsi="Times New Roman"/>
        </w:rPr>
      </w:pPr>
      <w:r w:rsidRPr="0056524E">
        <w:rPr>
          <w:rFonts w:ascii="Times New Roman" w:eastAsia="Times New Roman" w:hAnsi="Times New Roman"/>
          <w:lang w:eastAsia="lt-LT"/>
        </w:rPr>
        <w:t>Paciento</w:t>
      </w:r>
      <w:r w:rsidR="00F06AD8" w:rsidRPr="00A26BF7">
        <w:rPr>
          <w:rFonts w:ascii="Times New Roman" w:hAnsi="Times New Roman"/>
        </w:rPr>
        <w:t xml:space="preserve"> po operacijos gabenimo į pooperacinio gydymo skyrių metu remifentanilio rekomenduojama </w:t>
      </w:r>
    </w:p>
    <w:p w14:paraId="23A5E7E8" w14:textId="3B0DD390"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infuzuoti tokiu pat greičiu, kaip ir operacijos pabaigoje. Šiame skyriuje būtina atidžiai sekti analgezijos ir slopinimo stiprumą, o remifentanilio infuzijos greitį nustatyti, atsižvelgiant į paciento poreikį (kaip intensyvios</w:t>
      </w:r>
      <w:r w:rsidR="005344B3">
        <w:rPr>
          <w:rFonts w:ascii="Times New Roman" w:hAnsi="Times New Roman"/>
        </w:rPr>
        <w:t>ios</w:t>
      </w:r>
      <w:r w:rsidRPr="00A26BF7">
        <w:rPr>
          <w:rFonts w:ascii="Times New Roman" w:hAnsi="Times New Roman"/>
        </w:rPr>
        <w:t xml:space="preserve"> terapijos skyriuje toliau sekti </w:t>
      </w:r>
      <w:r w:rsidR="00E02B3D" w:rsidRPr="0056524E">
        <w:rPr>
          <w:rFonts w:ascii="Times New Roman" w:eastAsia="Times New Roman" w:hAnsi="Times New Roman"/>
          <w:lang w:eastAsia="lt-LT"/>
        </w:rPr>
        <w:t>pacientą</w:t>
      </w:r>
      <w:r w:rsidRPr="00A26BF7">
        <w:rPr>
          <w:rFonts w:ascii="Times New Roman" w:hAnsi="Times New Roman"/>
        </w:rPr>
        <w:t>, nurodyta poskyryje „</w:t>
      </w:r>
      <w:r w:rsidRPr="00A26BF7">
        <w:rPr>
          <w:rFonts w:ascii="Times New Roman" w:hAnsi="Times New Roman"/>
          <w:i/>
        </w:rPr>
        <w:t>Intensyvioji terapija</w:t>
      </w:r>
      <w:r w:rsidRPr="00A26BF7">
        <w:rPr>
          <w:rFonts w:ascii="Times New Roman" w:hAnsi="Times New Roman"/>
        </w:rPr>
        <w:t xml:space="preserve">“). </w:t>
      </w:r>
    </w:p>
    <w:p w14:paraId="2EBE6EAC" w14:textId="77777777" w:rsidR="00F06AD8" w:rsidRPr="00A26BF7" w:rsidRDefault="00F06AD8" w:rsidP="00A26BF7">
      <w:pPr>
        <w:tabs>
          <w:tab w:val="left" w:pos="567"/>
        </w:tabs>
        <w:spacing w:after="0" w:line="240" w:lineRule="auto"/>
        <w:rPr>
          <w:rFonts w:ascii="Times New Roman" w:hAnsi="Times New Roman"/>
        </w:rPr>
      </w:pPr>
    </w:p>
    <w:p w14:paraId="5AA88996"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 xml:space="preserve">Alternatyvios analgezijos sukėlimas prieš remifentanilio infuzijos nutraukimą </w:t>
      </w:r>
    </w:p>
    <w:p w14:paraId="0EB315D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remifentanilio poveikio trukmė yra labai trumpa, jo opioidinis aktyvumas po 5–10 min. po infuzijos nutraukimo išnyksta. Prieš remifentanilio infuzijos nutraukimą pacientui būtina laiku ir iš anksto suleisti kitokių analgetikų ir anestetikų, kad užtikrinti šių medžiagų</w:t>
      </w:r>
      <w:r w:rsidRPr="00A26BF7">
        <w:rPr>
          <w:rFonts w:ascii="Times New Roman" w:hAnsi="Times New Roman"/>
          <w:b/>
        </w:rPr>
        <w:t xml:space="preserve"> </w:t>
      </w:r>
      <w:r w:rsidRPr="00A26BF7">
        <w:rPr>
          <w:rFonts w:ascii="Times New Roman" w:hAnsi="Times New Roman"/>
        </w:rPr>
        <w:t>terapinį poveikį. Todėl prieš nutraukiant dirbtinį kvėpavimą, rekomenduojama nuspręsti, kokio preparato vartoti, dozę ir laiką, kada jo leisti.</w:t>
      </w:r>
    </w:p>
    <w:p w14:paraId="075889A2" w14:textId="77777777" w:rsidR="00F06AD8" w:rsidRPr="00A26BF7" w:rsidRDefault="00F06AD8" w:rsidP="00A26BF7">
      <w:pPr>
        <w:tabs>
          <w:tab w:val="left" w:pos="567"/>
        </w:tabs>
        <w:spacing w:after="0" w:line="240" w:lineRule="auto"/>
        <w:rPr>
          <w:rFonts w:ascii="Times New Roman" w:hAnsi="Times New Roman"/>
        </w:rPr>
      </w:pPr>
    </w:p>
    <w:p w14:paraId="6AA4C0C0"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Remifentanilio infuzijos nutraukimas</w:t>
      </w:r>
    </w:p>
    <w:p w14:paraId="4D8368B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Pastebėta, kad pacientams, kuriems operuojama širdis, tuoj pat po remifentanilio infuzijos nutraukimo pasireikšdavo hipertenzija, šaltkrėtis ir skausmas, nes remifentanilio poveikio trukmė yra labai trumpa (žr. 4.8 skyrių). Todėl, siekiant sumažinti šių reiškinių atsiradimo riziką, prieš nutraukiant remifentanilio infuziją, būtina pradėti taikyti tinkamą analgeziją (žr. aukščiau). Remifentanilio infuziją rekomenduojama nutraukti mažiausiai kas 10 min. mažinant infuzijos greitį 25 </w:t>
      </w:r>
      <w:r w:rsidRPr="00A26BF7">
        <w:rPr>
          <w:rFonts w:ascii="Times New Roman" w:hAnsi="Times New Roman"/>
        </w:rPr>
        <w:sym w:font="Symbol" w:char="F025"/>
      </w:r>
      <w:r w:rsidRPr="00A26BF7">
        <w:rPr>
          <w:rFonts w:ascii="Times New Roman" w:hAnsi="Times New Roman"/>
        </w:rPr>
        <w:t>. Dirbtinio kvėpavimo nutraukimo laikotarpiu infuzijos greičio didinti negalimą, jį galima tik mažinti. Jei prireikia, galima papildomai vartoti ir kitokių analgetikų. Jei atsiranda hemodinamikos sutrikimas, pvz., hipertenzija ar tachikardija, jį reikia tinkamai gydyti alternatyviomis priemonėmis.</w:t>
      </w:r>
    </w:p>
    <w:p w14:paraId="4555A5C0" w14:textId="77777777" w:rsidR="00F06AD8" w:rsidRPr="00A26BF7" w:rsidRDefault="00F06AD8" w:rsidP="00A26BF7">
      <w:pPr>
        <w:tabs>
          <w:tab w:val="left" w:pos="567"/>
        </w:tabs>
        <w:spacing w:after="0" w:line="240" w:lineRule="auto"/>
        <w:rPr>
          <w:rFonts w:ascii="Times New Roman" w:hAnsi="Times New Roman"/>
        </w:rPr>
      </w:pPr>
    </w:p>
    <w:p w14:paraId="01C48C19"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Jei pereinant prie alternatyvios analgezijos injekuojama kitokių opioidinių vaistinių preparatų, pacientus būtina atidžiai sekti. Būtina visuomet apsvarstyti numanomos pooperacinės analgezijos naudos ir galimos kvėpavimo funkcijos slopinimo rizikos, sukeltos šių analgetikų, santykį.</w:t>
      </w:r>
    </w:p>
    <w:p w14:paraId="6C3F4A49" w14:textId="77777777" w:rsidR="00F06AD8" w:rsidRPr="00A26BF7" w:rsidRDefault="00F06AD8" w:rsidP="00A26BF7">
      <w:pPr>
        <w:tabs>
          <w:tab w:val="left" w:pos="567"/>
        </w:tabs>
        <w:spacing w:after="0" w:line="240" w:lineRule="auto"/>
        <w:rPr>
          <w:rFonts w:ascii="Times New Roman" w:hAnsi="Times New Roman"/>
          <w:b/>
        </w:rPr>
      </w:pPr>
    </w:p>
    <w:p w14:paraId="5311BCFE"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 xml:space="preserve">Tikslinė kontroliuojama infuzija </w:t>
      </w:r>
    </w:p>
    <w:p w14:paraId="6A8C5162"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 xml:space="preserve">Anestezijos sukėlimas ir palaikymas </w:t>
      </w:r>
    </w:p>
    <w:p w14:paraId="241B192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Suaugusiems pacientams, kuriems daromas dirbtinis kvėpavimas, anestezijos sukėlimo ir jos palaikymo periodu remifentanilio tiksline kontroliuojama infuzija (TKI) reikia leisti kartu su intraveniniais arba inhaliuojamaisiais anestetikais (žr. poskyryje „</w:t>
      </w:r>
      <w:r w:rsidRPr="00A26BF7">
        <w:rPr>
          <w:rFonts w:ascii="Times New Roman" w:hAnsi="Times New Roman"/>
          <w:i/>
        </w:rPr>
        <w:t>Širdies operacija</w:t>
      </w:r>
      <w:r w:rsidRPr="00A26BF7">
        <w:rPr>
          <w:rFonts w:ascii="Times New Roman" w:hAnsi="Times New Roman"/>
        </w:rPr>
        <w:t>“ 4 lentelę „Dozavimo nuorodos anestezijai sukelti ir palaikyti, atliekant širdies operaciją“). Kartu vartojant šių vaistinių preparatų tinkama širdies operacijai analgezija paprastai pasiekiama dėl greičiau atsirandančios reikiamos remifentanilio koncentracijos nei įprastinių operacijų metu.</w:t>
      </w:r>
      <w:r w:rsidRPr="00A26BF7">
        <w:rPr>
          <w:rFonts w:ascii="Times New Roman" w:hAnsi="Times New Roman"/>
          <w:i/>
        </w:rPr>
        <w:t xml:space="preserve"> </w:t>
      </w:r>
      <w:r w:rsidRPr="00A26BF7">
        <w:rPr>
          <w:rFonts w:ascii="Times New Roman" w:hAnsi="Times New Roman"/>
        </w:rPr>
        <w:t>Klinikiniais tyrimais nustatyta, kad palaipsniui dozuojant remifentanilio, paciento organizmo atsakas į vaistinį preparatą pasireiškia pasiekus 20 nanogramų/ml koncentraciją kraujyje. Vartojant aukščiau rekomenduotas remifentanilio dozes, reikšmingai sumažėja anestezijai sukelti reikalingų anestetikų dozė. Todėl, siekiant išvengti padidėjusio remifentanilio poveikio hemodinamikai (hipotenzijos ir bradikardijos atsiradimo), izoflurano ar propofolio reikia vartoti taip, kaip nurodyta aukščiau (žr. 4 lentelę „Dozavimo nuorodos anestezijai sukelti ir palaikyti, atliekant širdies operaciją“). Kokia yra kraujyje remifentanilio koncentracija, pasiekta rankiniu būdu kontroliuojama infuzija, žr. poskyryje „</w:t>
      </w:r>
      <w:r w:rsidRPr="00A26BF7">
        <w:rPr>
          <w:rFonts w:ascii="Times New Roman" w:hAnsi="Times New Roman"/>
          <w:i/>
        </w:rPr>
        <w:t>Bendroji anestezija. Suaugę žmonės</w:t>
      </w:r>
      <w:r w:rsidRPr="00A26BF7">
        <w:rPr>
          <w:rFonts w:ascii="Times New Roman" w:hAnsi="Times New Roman"/>
        </w:rPr>
        <w:t>“ 2 lentelę „Pastovi remifentanilio koncentracija kraujyje (nanogramai/ml), nustatyta naudojant Minto (1997) modelį“.</w:t>
      </w:r>
    </w:p>
    <w:p w14:paraId="3EA002D8" w14:textId="77777777" w:rsidR="00F06AD8" w:rsidRPr="00A26BF7" w:rsidRDefault="00F06AD8" w:rsidP="00A26BF7">
      <w:pPr>
        <w:tabs>
          <w:tab w:val="left" w:pos="567"/>
        </w:tabs>
        <w:spacing w:after="0" w:line="240" w:lineRule="auto"/>
        <w:rPr>
          <w:rFonts w:ascii="Times New Roman" w:hAnsi="Times New Roman"/>
        </w:rPr>
      </w:pPr>
    </w:p>
    <w:p w14:paraId="1B99FBFA" w14:textId="77777777" w:rsidR="00F06AD8" w:rsidRPr="00A26BF7" w:rsidRDefault="00F06AD8" w:rsidP="00A26BF7">
      <w:pPr>
        <w:keepNext/>
        <w:keepLines/>
        <w:tabs>
          <w:tab w:val="left" w:pos="567"/>
        </w:tabs>
        <w:spacing w:after="0" w:line="240" w:lineRule="auto"/>
        <w:rPr>
          <w:rFonts w:ascii="Times New Roman" w:hAnsi="Times New Roman"/>
          <w:i/>
          <w:u w:val="single"/>
        </w:rPr>
      </w:pPr>
      <w:r w:rsidRPr="00A26BF7">
        <w:rPr>
          <w:rFonts w:ascii="Times New Roman" w:hAnsi="Times New Roman"/>
          <w:i/>
          <w:u w:val="single"/>
        </w:rPr>
        <w:lastRenderedPageBreak/>
        <w:t>Anestezijos tęsimas arba nutraukimas ankstyvuoju pooperaciniu periodu</w:t>
      </w:r>
    </w:p>
    <w:p w14:paraId="7D6461AF"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Operacijos pabaigoje, kai TKI nutraukiama arba planuota tikslinė koncentracija sumažėja, tikėtina, kad savarankiškas kvėpavimas gali atsirasti, kai remifentanilio koncentracija kraujyje yra 1–2 ng/ml. Kaip ir rankiniu būdu kontroliuojamos infuzijos atveju, pooperacinė analgezija ilgiau veikiančiais analgetikais turi būti pradėta prieš operacijos pabaigą (žr. poskyryje „</w:t>
      </w:r>
      <w:r w:rsidRPr="00A26BF7">
        <w:rPr>
          <w:rFonts w:ascii="Times New Roman" w:hAnsi="Times New Roman"/>
          <w:i/>
        </w:rPr>
        <w:t>Bendroji anestezija. Suaugę žmonės</w:t>
      </w:r>
      <w:r w:rsidRPr="00A26BF7">
        <w:rPr>
          <w:rFonts w:ascii="Times New Roman" w:hAnsi="Times New Roman"/>
        </w:rPr>
        <w:t>“ „</w:t>
      </w:r>
      <w:r w:rsidRPr="00A26BF7">
        <w:rPr>
          <w:rFonts w:ascii="Times New Roman" w:hAnsi="Times New Roman"/>
          <w:i/>
        </w:rPr>
        <w:t>Remifentanilio infuzijos nutraukimas“</w:t>
      </w:r>
      <w:r w:rsidRPr="00A26BF7">
        <w:rPr>
          <w:rFonts w:ascii="Times New Roman" w:hAnsi="Times New Roman"/>
        </w:rPr>
        <w:t xml:space="preserve">). </w:t>
      </w:r>
    </w:p>
    <w:p w14:paraId="0F047BCD" w14:textId="77777777" w:rsidR="00F06AD8" w:rsidRPr="00A26BF7" w:rsidRDefault="00F06AD8" w:rsidP="0056524E">
      <w:pPr>
        <w:tabs>
          <w:tab w:val="left" w:pos="567"/>
        </w:tabs>
        <w:spacing w:after="0" w:line="240" w:lineRule="auto"/>
        <w:rPr>
          <w:rFonts w:ascii="Times New Roman" w:hAnsi="Times New Roman"/>
        </w:rPr>
      </w:pPr>
    </w:p>
    <w:p w14:paraId="3A0E1973"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Pooperacinei analgezijai sukelti nerekomenduojama infuzuoti remifentanilio TKI būdu, nes klinikinių duomenų nepakanka.</w:t>
      </w:r>
    </w:p>
    <w:p w14:paraId="49F33089" w14:textId="77777777" w:rsidR="00EC57E8" w:rsidRPr="00A26BF7" w:rsidRDefault="00EC57E8" w:rsidP="0049262A">
      <w:pPr>
        <w:tabs>
          <w:tab w:val="left" w:pos="567"/>
        </w:tabs>
        <w:spacing w:after="0" w:line="240" w:lineRule="auto"/>
        <w:rPr>
          <w:rFonts w:ascii="Times New Roman" w:hAnsi="Times New Roman"/>
        </w:rPr>
      </w:pPr>
    </w:p>
    <w:p w14:paraId="1199D6DB" w14:textId="770B3604" w:rsidR="00EC57E8" w:rsidRPr="0056524E" w:rsidRDefault="00EC57E8" w:rsidP="00EC57E8">
      <w:pPr>
        <w:tabs>
          <w:tab w:val="left" w:pos="567"/>
        </w:tabs>
        <w:spacing w:after="0" w:line="240" w:lineRule="auto"/>
        <w:rPr>
          <w:rFonts w:ascii="Times New Roman" w:eastAsia="Times New Roman" w:hAnsi="Times New Roman"/>
          <w:i/>
          <w:lang w:eastAsia="lt-LT"/>
        </w:rPr>
      </w:pPr>
      <w:r w:rsidRPr="0056524E">
        <w:rPr>
          <w:rFonts w:ascii="Times New Roman" w:eastAsia="Times New Roman" w:hAnsi="Times New Roman"/>
          <w:i/>
          <w:lang w:eastAsia="lt-LT"/>
        </w:rPr>
        <w:t>Vaikai (1</w:t>
      </w:r>
      <w:r w:rsidR="00681D15" w:rsidRPr="00681D15">
        <w:rPr>
          <w:rFonts w:ascii="Times New Roman" w:eastAsia="Times New Roman" w:hAnsi="Times New Roman"/>
          <w:i/>
          <w:lang w:eastAsia="lt-LT"/>
        </w:rPr>
        <w:t>–</w:t>
      </w:r>
      <w:r w:rsidRPr="0056524E">
        <w:rPr>
          <w:rFonts w:ascii="Times New Roman" w:eastAsia="Times New Roman" w:hAnsi="Times New Roman"/>
          <w:i/>
          <w:lang w:eastAsia="lt-LT"/>
        </w:rPr>
        <w:t>12 metų)</w:t>
      </w:r>
    </w:p>
    <w:p w14:paraId="55D4564A" w14:textId="77777777" w:rsidR="00EC57E8" w:rsidRPr="0056524E" w:rsidRDefault="00EC57E8" w:rsidP="00EC57E8">
      <w:pPr>
        <w:tabs>
          <w:tab w:val="left" w:pos="567"/>
        </w:tabs>
        <w:spacing w:after="0" w:line="240" w:lineRule="auto"/>
        <w:rPr>
          <w:rFonts w:ascii="Times New Roman" w:eastAsia="Times New Roman" w:hAnsi="Times New Roman"/>
          <w:lang w:eastAsia="lt-LT"/>
        </w:rPr>
      </w:pPr>
      <w:r w:rsidRPr="0056524E">
        <w:rPr>
          <w:rFonts w:ascii="Times New Roman" w:eastAsia="Times New Roman" w:hAnsi="Times New Roman"/>
          <w:lang w:eastAsia="lt-LT"/>
        </w:rPr>
        <w:t>Duomenų, kuriais remiantis galima būtų pateikti dozavimo rekomendacijų vartojimo širdies operacijų atveju, nepakanka.</w:t>
      </w:r>
    </w:p>
    <w:p w14:paraId="4DFF40B4" w14:textId="77777777" w:rsidR="00EC57E8" w:rsidRPr="0056524E" w:rsidRDefault="00EC57E8" w:rsidP="00EC57E8">
      <w:pPr>
        <w:tabs>
          <w:tab w:val="left" w:pos="567"/>
        </w:tabs>
        <w:spacing w:after="0" w:line="240" w:lineRule="auto"/>
        <w:rPr>
          <w:rFonts w:ascii="Times New Roman" w:eastAsia="Times New Roman" w:hAnsi="Times New Roman"/>
          <w:lang w:eastAsia="lt-LT"/>
        </w:rPr>
      </w:pPr>
    </w:p>
    <w:p w14:paraId="546221D7" w14:textId="77777777" w:rsidR="00F06AD8" w:rsidRPr="00A26BF7" w:rsidRDefault="00F06AD8" w:rsidP="0056524E">
      <w:pPr>
        <w:tabs>
          <w:tab w:val="left" w:pos="567"/>
        </w:tabs>
        <w:spacing w:after="0" w:line="240" w:lineRule="auto"/>
        <w:rPr>
          <w:rFonts w:ascii="Times New Roman" w:hAnsi="Times New Roman"/>
          <w:b/>
          <w:u w:val="single"/>
        </w:rPr>
      </w:pPr>
      <w:r w:rsidRPr="00A26BF7">
        <w:rPr>
          <w:rFonts w:ascii="Times New Roman" w:hAnsi="Times New Roman"/>
          <w:b/>
          <w:u w:val="single"/>
        </w:rPr>
        <w:t xml:space="preserve">Intensyvioji terapija </w:t>
      </w:r>
    </w:p>
    <w:p w14:paraId="53B916E3" w14:textId="77777777" w:rsidR="00F06AD8" w:rsidRPr="00A26BF7" w:rsidRDefault="00F06AD8" w:rsidP="0049262A">
      <w:pPr>
        <w:tabs>
          <w:tab w:val="left" w:pos="567"/>
        </w:tabs>
        <w:spacing w:after="0" w:line="240" w:lineRule="auto"/>
        <w:rPr>
          <w:rFonts w:ascii="Times New Roman" w:hAnsi="Times New Roman"/>
        </w:rPr>
      </w:pPr>
    </w:p>
    <w:p w14:paraId="7EAFDDE0"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Suaugę pacientai</w:t>
      </w:r>
    </w:p>
    <w:p w14:paraId="3BDFCB4B" w14:textId="77777777" w:rsidR="00F06AD8" w:rsidRPr="00A26BF7" w:rsidRDefault="00F06AD8" w:rsidP="008245B4">
      <w:pPr>
        <w:tabs>
          <w:tab w:val="left" w:pos="567"/>
        </w:tabs>
        <w:spacing w:after="0" w:line="240" w:lineRule="auto"/>
        <w:rPr>
          <w:rFonts w:ascii="Times New Roman" w:hAnsi="Times New Roman"/>
        </w:rPr>
      </w:pPr>
    </w:p>
    <w:p w14:paraId="1386CBE6" w14:textId="21404998"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Intensyvios</w:t>
      </w:r>
      <w:r w:rsidR="005344B3">
        <w:rPr>
          <w:rFonts w:ascii="Times New Roman" w:hAnsi="Times New Roman"/>
        </w:rPr>
        <w:t>ios</w:t>
      </w:r>
      <w:r w:rsidRPr="00A26BF7">
        <w:rPr>
          <w:rFonts w:ascii="Times New Roman" w:hAnsi="Times New Roman"/>
        </w:rPr>
        <w:t xml:space="preserve"> terapijos skyriuje gydomiems </w:t>
      </w:r>
      <w:r w:rsidR="00E02B3D" w:rsidRPr="0056524E">
        <w:rPr>
          <w:rFonts w:ascii="Times New Roman" w:eastAsia="Times New Roman" w:hAnsi="Times New Roman"/>
          <w:lang w:eastAsia="lt-LT"/>
        </w:rPr>
        <w:t>pacientams</w:t>
      </w:r>
      <w:r w:rsidRPr="00A26BF7">
        <w:rPr>
          <w:rFonts w:ascii="Times New Roman" w:hAnsi="Times New Roman"/>
        </w:rPr>
        <w:t>, kuriems taikoma dirbtinė plaučių ventiliacija, analgeziją galima sukelti vien remifentaniliu. Jei būtina, papildomai gali būti skiriama slopinamųjų preparatų.</w:t>
      </w:r>
    </w:p>
    <w:p w14:paraId="3548ED41" w14:textId="6EFE4B0E"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 ilgiau kaip 3 paras infuzuojamo remifentanilio poveikis intensyvios</w:t>
      </w:r>
      <w:r w:rsidR="005344B3">
        <w:rPr>
          <w:rFonts w:ascii="Times New Roman" w:hAnsi="Times New Roman"/>
        </w:rPr>
        <w:t>ios</w:t>
      </w:r>
      <w:r w:rsidRPr="00A26BF7">
        <w:rPr>
          <w:rFonts w:ascii="Times New Roman" w:hAnsi="Times New Roman"/>
        </w:rPr>
        <w:t xml:space="preserve"> terapijos skyriuje gydomiems </w:t>
      </w:r>
      <w:r w:rsidR="00E02B3D" w:rsidRPr="0056524E">
        <w:rPr>
          <w:rFonts w:ascii="Times New Roman" w:eastAsia="Times New Roman" w:hAnsi="Times New Roman"/>
          <w:lang w:eastAsia="lt-LT"/>
        </w:rPr>
        <w:t>pacientams</w:t>
      </w:r>
      <w:r w:rsidRPr="00A26BF7">
        <w:rPr>
          <w:rFonts w:ascii="Times New Roman" w:hAnsi="Times New Roman"/>
        </w:rPr>
        <w:t xml:space="preserve"> stebėtas gerai kontroliuojamų klinikinių tyrimų metu. Ar galima ilgesnė, nei 3 parų infuzija, nežinoma, nes tyrimų duomenų apie tokios infuzijos saugumą ir efektyvumą nėra</w:t>
      </w:r>
      <w:r w:rsidRPr="0056524E">
        <w:rPr>
          <w:rFonts w:ascii="Times New Roman" w:eastAsia="Times New Roman" w:hAnsi="Times New Roman"/>
          <w:lang w:eastAsia="lt-LT"/>
        </w:rPr>
        <w:t xml:space="preserve"> </w:t>
      </w:r>
      <w:r w:rsidR="003D101D" w:rsidRPr="0056524E">
        <w:rPr>
          <w:rFonts w:ascii="Times New Roman" w:eastAsia="Times New Roman" w:hAnsi="Times New Roman"/>
          <w:lang w:eastAsia="lt-LT"/>
        </w:rPr>
        <w:t>(žr. toliau esantį poskyrį „Pacientams, kurių inkstų funkcija sutrikusi“ ir 5.2 skyrių).</w:t>
      </w:r>
      <w:r w:rsidR="003D101D" w:rsidRPr="00A26BF7">
        <w:rPr>
          <w:rFonts w:ascii="Times New Roman" w:hAnsi="Times New Roman"/>
        </w:rPr>
        <w:t xml:space="preserve"> </w:t>
      </w:r>
      <w:r w:rsidRPr="00A26BF7">
        <w:rPr>
          <w:rFonts w:ascii="Times New Roman" w:hAnsi="Times New Roman"/>
        </w:rPr>
        <w:t>Todėl remifentanilio infuzuoti ilgiau nei 3 paras nerekomenduojama.</w:t>
      </w:r>
    </w:p>
    <w:p w14:paraId="49C2A10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duomenų apie remifentanilio infuziją TKI metodu nėra, todėl intensyvaus gydymo skyriuje (</w:t>
      </w:r>
      <w:r w:rsidRPr="00A26BF7">
        <w:rPr>
          <w:rFonts w:ascii="Times New Roman" w:hAnsi="Times New Roman"/>
          <w:i/>
        </w:rPr>
        <w:t>ICU</w:t>
      </w:r>
      <w:r w:rsidRPr="00A26BF7">
        <w:rPr>
          <w:rFonts w:ascii="Times New Roman" w:hAnsi="Times New Roman"/>
        </w:rPr>
        <w:t>) gydomiems pacientams infuzija šiuo metodu nerekomenduojama.</w:t>
      </w:r>
    </w:p>
    <w:p w14:paraId="4AA7FE74" w14:textId="77777777" w:rsidR="00F06AD8" w:rsidRPr="00A26BF7" w:rsidRDefault="00F06AD8" w:rsidP="00A26BF7">
      <w:pPr>
        <w:tabs>
          <w:tab w:val="left" w:pos="567"/>
        </w:tabs>
        <w:spacing w:after="0" w:line="240" w:lineRule="auto"/>
        <w:rPr>
          <w:rFonts w:ascii="Times New Roman" w:hAnsi="Times New Roman"/>
        </w:rPr>
      </w:pPr>
    </w:p>
    <w:p w14:paraId="29D9867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Rekomenduojamas pradinis remifentanilio infuzijos greitis suaugusiems žmonėms yra </w:t>
      </w:r>
    </w:p>
    <w:p w14:paraId="1908C41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nuo 0,1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svorio/min. (6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ų</w:t>
      </w:r>
      <w:r w:rsidRPr="00A26BF7">
        <w:rPr>
          <w:rFonts w:ascii="Times New Roman" w:hAnsi="Times New Roman"/>
        </w:rPr>
        <w:t xml:space="preserve">/kg kūno svorio/val.) iki 0,15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svorio/min (9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ų</w:t>
      </w:r>
      <w:r w:rsidRPr="00A26BF7">
        <w:rPr>
          <w:rFonts w:ascii="Times New Roman" w:hAnsi="Times New Roman"/>
        </w:rPr>
        <w:t xml:space="preserve">/kg kūno svorio/val.). Kad atsirastų reikiama analgezija ir slopinimas, infuzijos greitį reikia palaipsniui, ne dažniau kaip kas 5 minutes, didinti po 0,025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svorio/min.(1,5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/kg kūno svorio/val.). Būtina atidžiai ir nuolat sekti analgezijos ir slopinimo stiprumą, t.</w:t>
      </w:r>
      <w:r w:rsidR="00C04F62" w:rsidRPr="0056524E">
        <w:rPr>
          <w:rFonts w:ascii="Times New Roman" w:eastAsia="Times New Roman" w:hAnsi="Times New Roman"/>
          <w:lang w:eastAsia="lt-LT"/>
        </w:rPr>
        <w:t xml:space="preserve"> </w:t>
      </w:r>
      <w:r w:rsidRPr="00A26BF7">
        <w:rPr>
          <w:rFonts w:ascii="Times New Roman" w:hAnsi="Times New Roman"/>
        </w:rPr>
        <w:t xml:space="preserve">y. reguliariai jį reikia nustatyti iš naujo ir atsižvelgus į duomenis, koreguoti infuzijos greitį. Jei infuzuojant po 0,2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svorio/min.(12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ų</w:t>
      </w:r>
      <w:r w:rsidRPr="00A26BF7">
        <w:rPr>
          <w:rFonts w:ascii="Times New Roman" w:hAnsi="Times New Roman"/>
        </w:rPr>
        <w:t xml:space="preserve">/kg kūno svorio/val.), slopinamasis poveikis yra nepakankamas, rekomenduojama pradėti vartoti tinkamo slopinamojo poveikio preparato (žr. toliau). Slopinamojo preparato reikia palaipsniui dozuoti taip, kad būtų sukeltas norimas slopinamasis poveikis. Jei reikalinga papildoma analgezija, galima ir toliau palaipsniui didinti po 0,025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svorio/min.(1,5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svorio/val.) remifentanilio infuzijos greitį. </w:t>
      </w:r>
    </w:p>
    <w:p w14:paraId="0057BB6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Pradinis infuzijos greitis ir įprastinio jo svyravimo ribos analgezijai ir slopinimui sukelti nurodytas lentelėje.</w:t>
      </w:r>
    </w:p>
    <w:p w14:paraId="40BCA9AB" w14:textId="77777777" w:rsidR="00F06AD8" w:rsidRPr="00A26BF7" w:rsidRDefault="00F06AD8" w:rsidP="00A26BF7">
      <w:pPr>
        <w:tabs>
          <w:tab w:val="left" w:pos="567"/>
        </w:tabs>
        <w:spacing w:after="0" w:line="240" w:lineRule="auto"/>
        <w:rPr>
          <w:rFonts w:ascii="Times New Roman" w:hAnsi="Times New Roman"/>
        </w:rPr>
      </w:pPr>
    </w:p>
    <w:p w14:paraId="20C5E3C2"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rPr>
        <w:t xml:space="preserve">5 lentelė. </w:t>
      </w:r>
      <w:r w:rsidRPr="00A26BF7">
        <w:rPr>
          <w:rFonts w:ascii="Times New Roman" w:hAnsi="Times New Roman"/>
          <w:i/>
        </w:rPr>
        <w:t>Remifentanilio dozavimas intensyviosios terapijos skyriuje</w:t>
      </w:r>
    </w:p>
    <w:p w14:paraId="62BF5B26" w14:textId="77777777" w:rsidR="00F06AD8" w:rsidRPr="00A26BF7" w:rsidRDefault="00F06AD8" w:rsidP="00A26BF7">
      <w:pPr>
        <w:tabs>
          <w:tab w:val="left" w:pos="567"/>
        </w:tabs>
        <w:spacing w:after="0" w:line="240" w:lineRule="auto"/>
        <w:rPr>
          <w:rFonts w:ascii="Times New Roman" w:hAnsi="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825"/>
      </w:tblGrid>
      <w:tr w:rsidR="00F06AD8" w:rsidRPr="0056524E" w14:paraId="09C64E16" w14:textId="77777777" w:rsidTr="00F926A4">
        <w:tc>
          <w:tcPr>
            <w:tcW w:w="9468" w:type="dxa"/>
            <w:gridSpan w:val="2"/>
            <w:tcBorders>
              <w:top w:val="single" w:sz="4" w:space="0" w:color="auto"/>
              <w:left w:val="single" w:sz="4" w:space="0" w:color="auto"/>
              <w:bottom w:val="single" w:sz="4" w:space="0" w:color="auto"/>
              <w:right w:val="single" w:sz="4" w:space="0" w:color="auto"/>
            </w:tcBorders>
            <w:hideMark/>
          </w:tcPr>
          <w:p w14:paraId="62189A31"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 xml:space="preserve">NEPERTRAUKIAMOS REMIFENTANILIO INFUZIJOS GREITIS </w:t>
            </w:r>
          </w:p>
          <w:p w14:paraId="64E03E63"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w:t>
            </w:r>
            <w:r w:rsidR="00185558" w:rsidRPr="0056524E">
              <w:rPr>
                <w:rFonts w:ascii="Times New Roman" w:eastAsia="Times New Roman" w:hAnsi="Times New Roman"/>
                <w:b/>
                <w:lang w:eastAsia="lt-LT"/>
              </w:rPr>
              <w:t>mikrogram</w:t>
            </w:r>
            <w:r w:rsidR="00C04F62" w:rsidRPr="0056524E">
              <w:rPr>
                <w:rFonts w:ascii="Times New Roman" w:eastAsia="Times New Roman" w:hAnsi="Times New Roman"/>
                <w:b/>
                <w:lang w:eastAsia="lt-LT"/>
              </w:rPr>
              <w:t>ai</w:t>
            </w:r>
            <w:r w:rsidRPr="00A26BF7">
              <w:rPr>
                <w:rFonts w:ascii="Times New Roman" w:hAnsi="Times New Roman"/>
                <w:b/>
              </w:rPr>
              <w:t>/kg kūno svorio/val.)</w:t>
            </w:r>
          </w:p>
        </w:tc>
      </w:tr>
      <w:tr w:rsidR="00F06AD8" w:rsidRPr="0056524E" w14:paraId="0E74BA53" w14:textId="77777777" w:rsidTr="00F926A4">
        <w:tc>
          <w:tcPr>
            <w:tcW w:w="4643" w:type="dxa"/>
            <w:tcBorders>
              <w:top w:val="single" w:sz="4" w:space="0" w:color="auto"/>
              <w:left w:val="single" w:sz="4" w:space="0" w:color="auto"/>
              <w:bottom w:val="single" w:sz="4" w:space="0" w:color="auto"/>
              <w:right w:val="single" w:sz="4" w:space="0" w:color="auto"/>
            </w:tcBorders>
            <w:hideMark/>
          </w:tcPr>
          <w:p w14:paraId="17AE479C" w14:textId="77777777" w:rsidR="00F06AD8" w:rsidRPr="00A26BF7" w:rsidRDefault="00F06AD8" w:rsidP="0056524E">
            <w:pPr>
              <w:tabs>
                <w:tab w:val="left" w:pos="567"/>
              </w:tabs>
              <w:spacing w:after="0" w:line="240" w:lineRule="auto"/>
              <w:jc w:val="center"/>
              <w:rPr>
                <w:rFonts w:ascii="Times New Roman" w:hAnsi="Times New Roman"/>
                <w:b/>
              </w:rPr>
            </w:pPr>
            <w:r w:rsidRPr="00A26BF7">
              <w:rPr>
                <w:rFonts w:ascii="Times New Roman" w:hAnsi="Times New Roman"/>
                <w:b/>
              </w:rPr>
              <w:t>Pradinis greitis</w:t>
            </w:r>
          </w:p>
        </w:tc>
        <w:tc>
          <w:tcPr>
            <w:tcW w:w="4825" w:type="dxa"/>
            <w:tcBorders>
              <w:top w:val="single" w:sz="4" w:space="0" w:color="auto"/>
              <w:left w:val="single" w:sz="4" w:space="0" w:color="auto"/>
              <w:bottom w:val="single" w:sz="4" w:space="0" w:color="auto"/>
              <w:right w:val="single" w:sz="4" w:space="0" w:color="auto"/>
            </w:tcBorders>
            <w:hideMark/>
          </w:tcPr>
          <w:p w14:paraId="13FDE632"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Svyravimo ribos</w:t>
            </w:r>
          </w:p>
        </w:tc>
      </w:tr>
      <w:tr w:rsidR="00F06AD8" w:rsidRPr="0056524E" w14:paraId="0E2EDB69" w14:textId="77777777" w:rsidTr="00F926A4">
        <w:tc>
          <w:tcPr>
            <w:tcW w:w="4643" w:type="dxa"/>
            <w:tcBorders>
              <w:top w:val="single" w:sz="4" w:space="0" w:color="auto"/>
              <w:left w:val="single" w:sz="4" w:space="0" w:color="auto"/>
              <w:bottom w:val="single" w:sz="4" w:space="0" w:color="auto"/>
              <w:right w:val="single" w:sz="4" w:space="0" w:color="auto"/>
            </w:tcBorders>
            <w:hideMark/>
          </w:tcPr>
          <w:p w14:paraId="2F1CB16F" w14:textId="77777777" w:rsidR="00F06AD8" w:rsidRPr="00A26BF7" w:rsidRDefault="00F06AD8" w:rsidP="0056524E">
            <w:pPr>
              <w:tabs>
                <w:tab w:val="left" w:pos="567"/>
              </w:tabs>
              <w:spacing w:after="0" w:line="240" w:lineRule="auto"/>
              <w:jc w:val="center"/>
              <w:rPr>
                <w:rFonts w:ascii="Times New Roman" w:hAnsi="Times New Roman"/>
              </w:rPr>
            </w:pPr>
            <w:r w:rsidRPr="00A26BF7">
              <w:rPr>
                <w:rFonts w:ascii="Times New Roman" w:hAnsi="Times New Roman"/>
              </w:rPr>
              <w:t>0,1 (6)–0,15 (9)</w:t>
            </w:r>
          </w:p>
        </w:tc>
        <w:tc>
          <w:tcPr>
            <w:tcW w:w="4825" w:type="dxa"/>
            <w:tcBorders>
              <w:top w:val="single" w:sz="4" w:space="0" w:color="auto"/>
              <w:left w:val="single" w:sz="4" w:space="0" w:color="auto"/>
              <w:bottom w:val="single" w:sz="4" w:space="0" w:color="auto"/>
              <w:right w:val="single" w:sz="4" w:space="0" w:color="auto"/>
            </w:tcBorders>
            <w:hideMark/>
          </w:tcPr>
          <w:p w14:paraId="7ACFBA66"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0,006 (0,38)–0,74 (44,4)</w:t>
            </w:r>
          </w:p>
        </w:tc>
      </w:tr>
    </w:tbl>
    <w:p w14:paraId="36A40477" w14:textId="77777777" w:rsidR="00F06AD8" w:rsidRPr="00A26BF7" w:rsidRDefault="00F06AD8" w:rsidP="0056524E">
      <w:pPr>
        <w:tabs>
          <w:tab w:val="left" w:pos="567"/>
        </w:tabs>
        <w:spacing w:after="0" w:line="240" w:lineRule="auto"/>
        <w:rPr>
          <w:rFonts w:ascii="Times New Roman" w:hAnsi="Times New Roman"/>
        </w:rPr>
      </w:pPr>
    </w:p>
    <w:p w14:paraId="4D4C2158"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Iš karto švirkščiamos dozės intensyviosios terapijos skyriuje leisti nerekomenduojama. Vartojant remifentanilio, reikia mažesnės bet kokių kartu vartojamų slopinamųjų preparatų dozės. Įprastinis pradinis slopinamųjų preparatų dozavimas nurodytas lentelėje.</w:t>
      </w:r>
    </w:p>
    <w:p w14:paraId="7CA81E2F" w14:textId="77777777" w:rsidR="00F06AD8" w:rsidRPr="00A26BF7" w:rsidRDefault="00F06AD8" w:rsidP="0049262A">
      <w:pPr>
        <w:tabs>
          <w:tab w:val="left" w:pos="567"/>
        </w:tabs>
        <w:spacing w:after="0" w:line="240" w:lineRule="auto"/>
        <w:rPr>
          <w:rFonts w:ascii="Times New Roman" w:hAnsi="Times New Roman"/>
        </w:rPr>
      </w:pPr>
    </w:p>
    <w:p w14:paraId="589ADC85" w14:textId="77777777" w:rsidR="00F06AD8" w:rsidRPr="00A26BF7" w:rsidRDefault="00F06AD8" w:rsidP="00A26BF7">
      <w:pPr>
        <w:keepNext/>
        <w:keepLines/>
        <w:tabs>
          <w:tab w:val="left" w:pos="567"/>
        </w:tabs>
        <w:spacing w:after="0" w:line="240" w:lineRule="auto"/>
        <w:rPr>
          <w:rFonts w:ascii="Times New Roman" w:hAnsi="Times New Roman"/>
          <w:i/>
        </w:rPr>
      </w:pPr>
      <w:r w:rsidRPr="00A26BF7">
        <w:rPr>
          <w:rFonts w:ascii="Times New Roman" w:hAnsi="Times New Roman"/>
        </w:rPr>
        <w:lastRenderedPageBreak/>
        <w:t xml:space="preserve">6 lentelė. </w:t>
      </w:r>
      <w:r w:rsidRPr="00A26BF7">
        <w:rPr>
          <w:rFonts w:ascii="Times New Roman" w:hAnsi="Times New Roman"/>
          <w:i/>
        </w:rPr>
        <w:t>Rekomenduojama pradinė slopinamojo preparato dozė, jeigu reikia</w:t>
      </w:r>
    </w:p>
    <w:p w14:paraId="480AC670" w14:textId="77777777" w:rsidR="00F06AD8" w:rsidRPr="00A26BF7" w:rsidRDefault="00F06AD8" w:rsidP="00A26BF7">
      <w:pPr>
        <w:keepNext/>
        <w:keepLines/>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20"/>
        <w:gridCol w:w="3017"/>
      </w:tblGrid>
      <w:tr w:rsidR="0087490D" w:rsidRPr="0056524E" w14:paraId="0839E336" w14:textId="77777777" w:rsidTr="0087490D">
        <w:tc>
          <w:tcPr>
            <w:tcW w:w="3095" w:type="dxa"/>
            <w:tcBorders>
              <w:top w:val="single" w:sz="4" w:space="0" w:color="auto"/>
              <w:left w:val="single" w:sz="4" w:space="0" w:color="auto"/>
              <w:bottom w:val="single" w:sz="4" w:space="0" w:color="auto"/>
              <w:right w:val="single" w:sz="4" w:space="0" w:color="auto"/>
            </w:tcBorders>
            <w:hideMark/>
          </w:tcPr>
          <w:p w14:paraId="606B94A5"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Slopinamojo poveikio vaistinis preparatas</w:t>
            </w:r>
          </w:p>
        </w:tc>
        <w:tc>
          <w:tcPr>
            <w:tcW w:w="3095" w:type="dxa"/>
            <w:tcBorders>
              <w:top w:val="single" w:sz="4" w:space="0" w:color="auto"/>
              <w:left w:val="single" w:sz="4" w:space="0" w:color="auto"/>
              <w:bottom w:val="single" w:sz="4" w:space="0" w:color="auto"/>
              <w:right w:val="single" w:sz="4" w:space="0" w:color="auto"/>
            </w:tcBorders>
            <w:hideMark/>
          </w:tcPr>
          <w:p w14:paraId="1A32759B"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Iš karto švirkščiama dozė (mg/kg kūno svorio)</w:t>
            </w:r>
          </w:p>
        </w:tc>
        <w:tc>
          <w:tcPr>
            <w:tcW w:w="3096" w:type="dxa"/>
            <w:tcBorders>
              <w:top w:val="single" w:sz="4" w:space="0" w:color="auto"/>
              <w:left w:val="single" w:sz="4" w:space="0" w:color="auto"/>
              <w:bottom w:val="single" w:sz="4" w:space="0" w:color="auto"/>
              <w:right w:val="single" w:sz="4" w:space="0" w:color="auto"/>
            </w:tcBorders>
            <w:hideMark/>
          </w:tcPr>
          <w:p w14:paraId="1CD671DC"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Infuzijos greitis</w:t>
            </w:r>
          </w:p>
          <w:p w14:paraId="69DAC163"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(mg/kg kūno svorio/val.)</w:t>
            </w:r>
          </w:p>
        </w:tc>
      </w:tr>
      <w:tr w:rsidR="0087490D" w:rsidRPr="0056524E" w14:paraId="2786F036" w14:textId="77777777" w:rsidTr="0087490D">
        <w:tc>
          <w:tcPr>
            <w:tcW w:w="3095" w:type="dxa"/>
            <w:tcBorders>
              <w:top w:val="single" w:sz="4" w:space="0" w:color="auto"/>
              <w:left w:val="single" w:sz="4" w:space="0" w:color="auto"/>
              <w:bottom w:val="single" w:sz="4" w:space="0" w:color="auto"/>
              <w:right w:val="single" w:sz="4" w:space="0" w:color="auto"/>
            </w:tcBorders>
            <w:hideMark/>
          </w:tcPr>
          <w:p w14:paraId="2FCE45D7"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Propofolis</w:t>
            </w:r>
          </w:p>
        </w:tc>
        <w:tc>
          <w:tcPr>
            <w:tcW w:w="3095" w:type="dxa"/>
            <w:tcBorders>
              <w:top w:val="single" w:sz="4" w:space="0" w:color="auto"/>
              <w:left w:val="single" w:sz="4" w:space="0" w:color="auto"/>
              <w:bottom w:val="single" w:sz="4" w:space="0" w:color="auto"/>
              <w:right w:val="single" w:sz="4" w:space="0" w:color="auto"/>
            </w:tcBorders>
            <w:hideMark/>
          </w:tcPr>
          <w:p w14:paraId="175A1DED" w14:textId="77777777" w:rsidR="00F06AD8" w:rsidRPr="00A26BF7" w:rsidRDefault="00F06AD8" w:rsidP="00A26BF7">
            <w:pPr>
              <w:keepNext/>
              <w:keepLines/>
              <w:tabs>
                <w:tab w:val="left" w:pos="567"/>
              </w:tabs>
              <w:spacing w:after="0" w:line="240" w:lineRule="auto"/>
              <w:jc w:val="center"/>
              <w:rPr>
                <w:rFonts w:ascii="Times New Roman" w:hAnsi="Times New Roman"/>
              </w:rPr>
            </w:pPr>
            <w:r w:rsidRPr="00A26BF7">
              <w:rPr>
                <w:rFonts w:ascii="Times New Roman" w:hAnsi="Times New Roman"/>
              </w:rPr>
              <w:t>Ne daugiau kaip 0,5</w:t>
            </w:r>
          </w:p>
        </w:tc>
        <w:tc>
          <w:tcPr>
            <w:tcW w:w="3096" w:type="dxa"/>
            <w:tcBorders>
              <w:top w:val="single" w:sz="4" w:space="0" w:color="auto"/>
              <w:left w:val="single" w:sz="4" w:space="0" w:color="auto"/>
              <w:bottom w:val="single" w:sz="4" w:space="0" w:color="auto"/>
              <w:right w:val="single" w:sz="4" w:space="0" w:color="auto"/>
            </w:tcBorders>
            <w:hideMark/>
          </w:tcPr>
          <w:p w14:paraId="773AD83F" w14:textId="77777777" w:rsidR="00F06AD8" w:rsidRPr="00A26BF7" w:rsidRDefault="00F06AD8" w:rsidP="00A26BF7">
            <w:pPr>
              <w:keepNext/>
              <w:keepLines/>
              <w:tabs>
                <w:tab w:val="left" w:pos="567"/>
              </w:tabs>
              <w:spacing w:after="0" w:line="240" w:lineRule="auto"/>
              <w:jc w:val="center"/>
              <w:rPr>
                <w:rFonts w:ascii="Times New Roman" w:hAnsi="Times New Roman"/>
              </w:rPr>
            </w:pPr>
            <w:r w:rsidRPr="00A26BF7">
              <w:rPr>
                <w:rFonts w:ascii="Times New Roman" w:hAnsi="Times New Roman"/>
              </w:rPr>
              <w:t>0,5</w:t>
            </w:r>
          </w:p>
        </w:tc>
      </w:tr>
      <w:tr w:rsidR="0087490D" w:rsidRPr="0056524E" w14:paraId="7FEF27AC" w14:textId="77777777" w:rsidTr="0087490D">
        <w:tc>
          <w:tcPr>
            <w:tcW w:w="3095" w:type="dxa"/>
            <w:tcBorders>
              <w:top w:val="single" w:sz="4" w:space="0" w:color="auto"/>
              <w:left w:val="single" w:sz="4" w:space="0" w:color="auto"/>
              <w:bottom w:val="single" w:sz="4" w:space="0" w:color="auto"/>
              <w:right w:val="single" w:sz="4" w:space="0" w:color="auto"/>
            </w:tcBorders>
            <w:hideMark/>
          </w:tcPr>
          <w:p w14:paraId="7EB9FCE3"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Midazolamas</w:t>
            </w:r>
          </w:p>
        </w:tc>
        <w:tc>
          <w:tcPr>
            <w:tcW w:w="3095" w:type="dxa"/>
            <w:tcBorders>
              <w:top w:val="single" w:sz="4" w:space="0" w:color="auto"/>
              <w:left w:val="single" w:sz="4" w:space="0" w:color="auto"/>
              <w:bottom w:val="single" w:sz="4" w:space="0" w:color="auto"/>
              <w:right w:val="single" w:sz="4" w:space="0" w:color="auto"/>
            </w:tcBorders>
            <w:hideMark/>
          </w:tcPr>
          <w:p w14:paraId="40279649" w14:textId="77777777" w:rsidR="00F06AD8" w:rsidRPr="00A26BF7" w:rsidRDefault="00F06AD8" w:rsidP="00A26BF7">
            <w:pPr>
              <w:keepNext/>
              <w:keepLines/>
              <w:tabs>
                <w:tab w:val="left" w:pos="567"/>
              </w:tabs>
              <w:spacing w:after="0" w:line="240" w:lineRule="auto"/>
              <w:jc w:val="center"/>
              <w:rPr>
                <w:rFonts w:ascii="Times New Roman" w:hAnsi="Times New Roman"/>
              </w:rPr>
            </w:pPr>
            <w:r w:rsidRPr="00A26BF7">
              <w:rPr>
                <w:rFonts w:ascii="Times New Roman" w:hAnsi="Times New Roman"/>
              </w:rPr>
              <w:t>Ne daugiau kaip 0,03</w:t>
            </w:r>
          </w:p>
        </w:tc>
        <w:tc>
          <w:tcPr>
            <w:tcW w:w="3096" w:type="dxa"/>
            <w:tcBorders>
              <w:top w:val="single" w:sz="4" w:space="0" w:color="auto"/>
              <w:left w:val="single" w:sz="4" w:space="0" w:color="auto"/>
              <w:bottom w:val="single" w:sz="4" w:space="0" w:color="auto"/>
              <w:right w:val="single" w:sz="4" w:space="0" w:color="auto"/>
            </w:tcBorders>
            <w:hideMark/>
          </w:tcPr>
          <w:p w14:paraId="49BD583E" w14:textId="77777777" w:rsidR="00F06AD8" w:rsidRPr="00A26BF7" w:rsidRDefault="00F06AD8" w:rsidP="00A26BF7">
            <w:pPr>
              <w:keepNext/>
              <w:keepLines/>
              <w:tabs>
                <w:tab w:val="left" w:pos="567"/>
              </w:tabs>
              <w:spacing w:after="0" w:line="240" w:lineRule="auto"/>
              <w:jc w:val="center"/>
              <w:rPr>
                <w:rFonts w:ascii="Times New Roman" w:hAnsi="Times New Roman"/>
              </w:rPr>
            </w:pPr>
            <w:r w:rsidRPr="00A26BF7">
              <w:rPr>
                <w:rFonts w:ascii="Times New Roman" w:hAnsi="Times New Roman"/>
              </w:rPr>
              <w:t>0,03</w:t>
            </w:r>
          </w:p>
        </w:tc>
      </w:tr>
    </w:tbl>
    <w:p w14:paraId="14D1F9EF" w14:textId="77777777" w:rsidR="00F06AD8" w:rsidRPr="00A26BF7" w:rsidRDefault="00F06AD8" w:rsidP="00A26BF7">
      <w:pPr>
        <w:keepNext/>
        <w:keepLines/>
        <w:tabs>
          <w:tab w:val="left" w:pos="567"/>
        </w:tabs>
        <w:spacing w:after="0" w:line="240" w:lineRule="auto"/>
        <w:rPr>
          <w:rFonts w:ascii="Times New Roman" w:hAnsi="Times New Roman"/>
        </w:rPr>
      </w:pPr>
    </w:p>
    <w:p w14:paraId="566DF075"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 xml:space="preserve">Siekiant atskirai dozuoti tinkamus vaistinius preparatus, kartu negalima maišyti slopinamojo poveikio </w:t>
      </w:r>
      <w:r w:rsidRPr="0056524E">
        <w:rPr>
          <w:rFonts w:ascii="Times New Roman" w:eastAsia="Times New Roman" w:hAnsi="Times New Roman"/>
          <w:lang w:eastAsia="lt-LT"/>
        </w:rPr>
        <w:t>vaist</w:t>
      </w:r>
      <w:r w:rsidR="00E02B3D" w:rsidRPr="0056524E">
        <w:rPr>
          <w:rFonts w:ascii="Times New Roman" w:eastAsia="Times New Roman" w:hAnsi="Times New Roman"/>
          <w:lang w:eastAsia="lt-LT"/>
        </w:rPr>
        <w:t>inių preparat</w:t>
      </w:r>
      <w:r w:rsidRPr="0056524E">
        <w:rPr>
          <w:rFonts w:ascii="Times New Roman" w:eastAsia="Times New Roman" w:hAnsi="Times New Roman"/>
          <w:lang w:eastAsia="lt-LT"/>
        </w:rPr>
        <w:t>ų</w:t>
      </w:r>
      <w:r w:rsidRPr="00A26BF7">
        <w:rPr>
          <w:rFonts w:ascii="Times New Roman" w:hAnsi="Times New Roman"/>
        </w:rPr>
        <w:t>.</w:t>
      </w:r>
    </w:p>
    <w:p w14:paraId="52AE9FE7" w14:textId="77777777" w:rsidR="00F06AD8" w:rsidRPr="00A26BF7" w:rsidRDefault="00F06AD8" w:rsidP="00A26BF7">
      <w:pPr>
        <w:keepNext/>
        <w:keepLines/>
        <w:tabs>
          <w:tab w:val="left" w:pos="567"/>
        </w:tabs>
        <w:spacing w:after="0" w:line="240" w:lineRule="auto"/>
        <w:rPr>
          <w:rFonts w:ascii="Times New Roman" w:hAnsi="Times New Roman"/>
        </w:rPr>
      </w:pPr>
    </w:p>
    <w:p w14:paraId="1039543C" w14:textId="77777777" w:rsidR="00F06AD8" w:rsidRPr="00A26BF7" w:rsidRDefault="00F06AD8" w:rsidP="00A26BF7">
      <w:pPr>
        <w:keepNext/>
        <w:keepLines/>
        <w:tabs>
          <w:tab w:val="left" w:pos="567"/>
        </w:tabs>
        <w:spacing w:after="0" w:line="240" w:lineRule="auto"/>
        <w:rPr>
          <w:rFonts w:ascii="Times New Roman" w:hAnsi="Times New Roman"/>
          <w:i/>
          <w:u w:val="single"/>
        </w:rPr>
      </w:pPr>
      <w:r w:rsidRPr="00A26BF7">
        <w:rPr>
          <w:rFonts w:ascii="Times New Roman" w:hAnsi="Times New Roman"/>
          <w:i/>
          <w:u w:val="single"/>
        </w:rPr>
        <w:t xml:space="preserve">Analgezijos stiprinimas skausmingų procedūrų metu </w:t>
      </w:r>
      <w:r w:rsidR="00E02B3D" w:rsidRPr="0056524E">
        <w:rPr>
          <w:rFonts w:ascii="Times New Roman" w:eastAsia="Times New Roman" w:hAnsi="Times New Roman"/>
          <w:i/>
          <w:u w:val="single"/>
          <w:lang w:eastAsia="lt-LT"/>
        </w:rPr>
        <w:t>pacientams</w:t>
      </w:r>
      <w:r w:rsidRPr="00A26BF7">
        <w:rPr>
          <w:rFonts w:ascii="Times New Roman" w:hAnsi="Times New Roman"/>
          <w:i/>
          <w:u w:val="single"/>
        </w:rPr>
        <w:t xml:space="preserve">, kuriems taikoma dirbtinė plaučių ventiliacija </w:t>
      </w:r>
    </w:p>
    <w:p w14:paraId="02614A2F" w14:textId="7C107E6E" w:rsidR="00F06AD8" w:rsidRPr="00A26BF7" w:rsidRDefault="00E02B3D" w:rsidP="0056524E">
      <w:pPr>
        <w:tabs>
          <w:tab w:val="left" w:pos="567"/>
        </w:tabs>
        <w:spacing w:after="0" w:line="240" w:lineRule="auto"/>
        <w:rPr>
          <w:rFonts w:ascii="Times New Roman" w:hAnsi="Times New Roman"/>
        </w:rPr>
      </w:pPr>
      <w:r w:rsidRPr="0056524E">
        <w:rPr>
          <w:rFonts w:ascii="Times New Roman" w:eastAsia="Times New Roman" w:hAnsi="Times New Roman"/>
          <w:lang w:eastAsia="lt-LT"/>
        </w:rPr>
        <w:t>Pacientams</w:t>
      </w:r>
      <w:r w:rsidR="00F06AD8" w:rsidRPr="00A26BF7">
        <w:rPr>
          <w:rFonts w:ascii="Times New Roman" w:hAnsi="Times New Roman"/>
        </w:rPr>
        <w:t>, kuriems taikoma dirbtinė plaučių ventiliacija, atliekama stimuliacija ir (arba) skausminga procedūra, pvz., endotrachėjinis siurbimas, žaizdų tvarstymas ar fizioterapija, gali prireikti stipresnės analgezijos, todėl remifentanilio infuzijos greitį gali tekti didinti. Prieš stimuliaciją ne trumpiau, kaip 5</w:t>
      </w:r>
      <w:r w:rsidR="00681D15">
        <w:rPr>
          <w:rFonts w:ascii="Times New Roman" w:hAnsi="Times New Roman"/>
        </w:rPr>
        <w:t> </w:t>
      </w:r>
      <w:r w:rsidR="00F06AD8" w:rsidRPr="00A26BF7">
        <w:rPr>
          <w:rFonts w:ascii="Times New Roman" w:hAnsi="Times New Roman"/>
        </w:rPr>
        <w:t xml:space="preserve">minutes rekomenduojama remifentanilio infuzuoti mažiausiai po 0,1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00F06AD8" w:rsidRPr="00A26BF7">
        <w:rPr>
          <w:rFonts w:ascii="Times New Roman" w:hAnsi="Times New Roman"/>
        </w:rPr>
        <w:t xml:space="preserve">/kg kūno svorio/min. (6 </w:t>
      </w:r>
      <w:r w:rsidR="00185558" w:rsidRPr="0056524E">
        <w:rPr>
          <w:rFonts w:ascii="Times New Roman" w:eastAsia="Times New Roman" w:hAnsi="Times New Roman"/>
          <w:lang w:eastAsia="lt-LT"/>
        </w:rPr>
        <w:t>mikrogram</w:t>
      </w:r>
      <w:r w:rsidR="000B4E67" w:rsidRPr="0056524E">
        <w:rPr>
          <w:rFonts w:ascii="Times New Roman" w:eastAsia="Times New Roman" w:hAnsi="Times New Roman"/>
          <w:lang w:eastAsia="lt-LT"/>
        </w:rPr>
        <w:t>us</w:t>
      </w:r>
      <w:r w:rsidR="00F06AD8" w:rsidRPr="00A26BF7">
        <w:rPr>
          <w:rFonts w:ascii="Times New Roman" w:hAnsi="Times New Roman"/>
        </w:rPr>
        <w:t>/kg kūno svorio/val.). Vėliau kas 2–5 min. dozę galima 25</w:t>
      </w:r>
      <w:r w:rsidR="00681D15" w:rsidRPr="00A26BF7">
        <w:rPr>
          <w:rFonts w:ascii="Times New Roman" w:hAnsi="Times New Roman"/>
        </w:rPr>
        <w:t>–</w:t>
      </w:r>
      <w:r w:rsidR="00F06AD8" w:rsidRPr="00A26BF7">
        <w:rPr>
          <w:rFonts w:ascii="Times New Roman" w:hAnsi="Times New Roman"/>
        </w:rPr>
        <w:t>50</w:t>
      </w:r>
      <w:r w:rsidR="00681D15">
        <w:rPr>
          <w:rFonts w:ascii="Times New Roman" w:hAnsi="Times New Roman"/>
        </w:rPr>
        <w:t> </w:t>
      </w:r>
      <w:r w:rsidR="00F06AD8" w:rsidRPr="00A26BF7">
        <w:rPr>
          <w:rFonts w:ascii="Times New Roman" w:hAnsi="Times New Roman"/>
        </w:rPr>
        <w:t xml:space="preserve">% didinti, atsižvelgiant į numatomą analgezijos stiprumą arba į </w:t>
      </w:r>
      <w:r w:rsidRPr="0056524E">
        <w:rPr>
          <w:rFonts w:ascii="Times New Roman" w:eastAsia="Times New Roman" w:hAnsi="Times New Roman"/>
          <w:lang w:eastAsia="lt-LT"/>
        </w:rPr>
        <w:t>paciento</w:t>
      </w:r>
      <w:r w:rsidR="00F06AD8" w:rsidRPr="00A26BF7">
        <w:rPr>
          <w:rFonts w:ascii="Times New Roman" w:hAnsi="Times New Roman"/>
        </w:rPr>
        <w:t xml:space="preserve"> reakciją į jį. </w:t>
      </w:r>
    </w:p>
    <w:p w14:paraId="69678C04" w14:textId="53D39615"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Analgezijai sustiprinti skausmingos stimuliacijos procedūros metu vidutinis remifentanilio infuzijos greitis buvo 0,25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 xml:space="preserve">/kg kūno svorio/min. (15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ų</w:t>
      </w:r>
      <w:r w:rsidRPr="00A26BF7">
        <w:rPr>
          <w:rFonts w:ascii="Times New Roman" w:hAnsi="Times New Roman"/>
        </w:rPr>
        <w:t xml:space="preserve">/kg kūno svorio/val.), didžiausias–0,74 </w:t>
      </w:r>
      <w:r w:rsidR="00185558" w:rsidRPr="0056524E">
        <w:rPr>
          <w:rFonts w:ascii="Times New Roman" w:eastAsia="Times New Roman" w:hAnsi="Times New Roman"/>
          <w:lang w:eastAsia="lt-LT"/>
        </w:rPr>
        <w:t>mikrogram</w:t>
      </w:r>
      <w:r w:rsidR="008C1C5B">
        <w:rPr>
          <w:rFonts w:ascii="Times New Roman" w:eastAsia="Times New Roman" w:hAnsi="Times New Roman"/>
          <w:lang w:eastAsia="lt-LT"/>
        </w:rPr>
        <w:t>o</w:t>
      </w:r>
      <w:r w:rsidRPr="00A26BF7">
        <w:rPr>
          <w:rFonts w:ascii="Times New Roman" w:hAnsi="Times New Roman"/>
        </w:rPr>
        <w:t xml:space="preserve">/kg kūno svorio/min. (44,4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ai</w:t>
      </w:r>
      <w:r w:rsidRPr="00A26BF7">
        <w:rPr>
          <w:rFonts w:ascii="Times New Roman" w:hAnsi="Times New Roman"/>
        </w:rPr>
        <w:t>/kg kūno svorio/val.).</w:t>
      </w:r>
    </w:p>
    <w:p w14:paraId="44737655" w14:textId="77777777" w:rsidR="00F06AD8" w:rsidRPr="00A26BF7" w:rsidRDefault="00F06AD8" w:rsidP="0049262A">
      <w:pPr>
        <w:tabs>
          <w:tab w:val="left" w:pos="567"/>
        </w:tabs>
        <w:spacing w:after="0" w:line="240" w:lineRule="auto"/>
        <w:rPr>
          <w:rFonts w:ascii="Times New Roman" w:hAnsi="Times New Roman"/>
        </w:rPr>
      </w:pPr>
    </w:p>
    <w:p w14:paraId="1C8F758B" w14:textId="77777777" w:rsidR="00F06AD8" w:rsidRPr="00A26BF7" w:rsidRDefault="00F06AD8" w:rsidP="008245B4">
      <w:pPr>
        <w:tabs>
          <w:tab w:val="left" w:pos="567"/>
        </w:tabs>
        <w:spacing w:after="0" w:line="240" w:lineRule="auto"/>
        <w:rPr>
          <w:rFonts w:ascii="Times New Roman" w:hAnsi="Times New Roman"/>
          <w:i/>
          <w:u w:val="single"/>
        </w:rPr>
      </w:pPr>
      <w:r w:rsidRPr="00A26BF7">
        <w:rPr>
          <w:rFonts w:ascii="Times New Roman" w:hAnsi="Times New Roman"/>
          <w:i/>
          <w:u w:val="single"/>
        </w:rPr>
        <w:t>Alternatyvios analgezijos sukėlimas prieš remifentanilio nutraukimą</w:t>
      </w:r>
    </w:p>
    <w:p w14:paraId="469D271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Nepriklausomai nuo infuzijos trukmės, remifentanilio poveikis yra labai trumpas, todėl jo opioidinis aktyvumas po 5–10 min. po infuzijos nutraukimo išnyksta. Infuzavus remifentanilio, reikia sekti, ar nepasireiškia tolerancija ir padidėjęs skausmo jutimas (hiperalgezija). Todėl prieš nutraukiant remifentanilio infuziją, pacientui būtina laiku ir iš anksto suleisti kitokių analgetikų ir slopinamųjų preparatų, kad pasireikštų šių preparatų terapinis poveikis ir neatsirastų hiperalgezija bei kartu pasireiškiančių hemodinamikos pokyčių.</w:t>
      </w:r>
    </w:p>
    <w:p w14:paraId="15F1962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Rekomenduojama prieš remifentanilio nutraukimą numatyti, kokius preparatus, dozę bei leidimo laiką pasirinkti.</w:t>
      </w:r>
    </w:p>
    <w:p w14:paraId="7019B56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Alternatyvinės analgezijos pasirinkimas, t.</w:t>
      </w:r>
      <w:r w:rsidR="00C04F62" w:rsidRPr="0056524E">
        <w:rPr>
          <w:rFonts w:ascii="Times New Roman" w:eastAsia="Times New Roman" w:hAnsi="Times New Roman"/>
          <w:lang w:eastAsia="lt-LT"/>
        </w:rPr>
        <w:t xml:space="preserve"> </w:t>
      </w:r>
      <w:r w:rsidRPr="00A26BF7">
        <w:rPr>
          <w:rFonts w:ascii="Times New Roman" w:hAnsi="Times New Roman"/>
        </w:rPr>
        <w:t>y. ilgiau veikiančių, intraveninių arba lokalaus poveikio analgetikų, kurių poveikį gali kontroliuoti sveikatos priežiūros specialistai, turi būti kruopščiai atliktas, atsižvelgiant į paciento poreikį.</w:t>
      </w:r>
    </w:p>
    <w:p w14:paraId="2551E1F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Ilgai vartojant </w:t>
      </w:r>
      <w:r w:rsidRPr="00A26BF7">
        <w:rPr>
          <w:rFonts w:ascii="Times New Roman" w:hAnsi="Times New Roman"/>
          <w:i/>
        </w:rPr>
        <w:t xml:space="preserve">miu </w:t>
      </w:r>
      <w:r w:rsidRPr="00A26BF7">
        <w:rPr>
          <w:rFonts w:ascii="Times New Roman" w:hAnsi="Times New Roman"/>
        </w:rPr>
        <w:t>opioidinių receptorių agonistų, galima tolerancija.</w:t>
      </w:r>
    </w:p>
    <w:p w14:paraId="51570378" w14:textId="77777777" w:rsidR="00F06AD8" w:rsidRPr="00A26BF7" w:rsidRDefault="00F06AD8" w:rsidP="00A26BF7">
      <w:pPr>
        <w:tabs>
          <w:tab w:val="left" w:pos="567"/>
        </w:tabs>
        <w:spacing w:after="0" w:line="240" w:lineRule="auto"/>
        <w:rPr>
          <w:rFonts w:ascii="Times New Roman" w:hAnsi="Times New Roman"/>
          <w:i/>
          <w:u w:val="single"/>
        </w:rPr>
      </w:pPr>
    </w:p>
    <w:p w14:paraId="122CEFA8"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Ekstubacija ir remifentanilio vartojimo nutraukimas</w:t>
      </w:r>
    </w:p>
    <w:p w14:paraId="60F2CA6F" w14:textId="1FCF439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Siekiant, kad lengvai išnyktų remifentanilio poveikis, rekomenduojama valandos laikotarpiu prieš ekstubaciją infuzijos greitį palaipsniui mažinti po 0,1 </w:t>
      </w:r>
      <w:r w:rsidR="00185558" w:rsidRPr="0056524E">
        <w:rPr>
          <w:rFonts w:ascii="Times New Roman" w:eastAsia="Times New Roman" w:hAnsi="Times New Roman"/>
          <w:lang w:eastAsia="lt-LT"/>
        </w:rPr>
        <w:t>mikrogram</w:t>
      </w:r>
      <w:r w:rsidR="00C04F62" w:rsidRPr="0056524E">
        <w:rPr>
          <w:rFonts w:ascii="Times New Roman" w:eastAsia="Times New Roman" w:hAnsi="Times New Roman"/>
          <w:lang w:eastAsia="lt-LT"/>
        </w:rPr>
        <w:t>o</w:t>
      </w:r>
      <w:r w:rsidRPr="00A26BF7">
        <w:rPr>
          <w:rFonts w:ascii="Times New Roman" w:hAnsi="Times New Roman"/>
        </w:rPr>
        <w:t>/kg kūno svorio/min. (6</w:t>
      </w:r>
      <w:r w:rsidR="00681D15">
        <w:rPr>
          <w:rFonts w:ascii="Times New Roman" w:hAnsi="Times New Roman"/>
        </w:rPr>
        <w:t> </w:t>
      </w:r>
      <w:r w:rsidR="00185558" w:rsidRPr="0056524E">
        <w:rPr>
          <w:rFonts w:ascii="Times New Roman" w:eastAsia="Times New Roman" w:hAnsi="Times New Roman"/>
          <w:lang w:eastAsia="lt-LT"/>
        </w:rPr>
        <w:t>mikrogram</w:t>
      </w:r>
      <w:r w:rsidR="000B4E67" w:rsidRPr="0056524E">
        <w:rPr>
          <w:rFonts w:ascii="Times New Roman" w:eastAsia="Times New Roman" w:hAnsi="Times New Roman"/>
          <w:lang w:eastAsia="lt-LT"/>
        </w:rPr>
        <w:t>us</w:t>
      </w:r>
      <w:r w:rsidRPr="00A26BF7">
        <w:rPr>
          <w:rFonts w:ascii="Times New Roman" w:hAnsi="Times New Roman"/>
        </w:rPr>
        <w:t>/kg kūno svorio/val.). Po ekstubacijos mažiausiai kas 10 min. jį reikia mažinti po 25</w:t>
      </w:r>
      <w:r w:rsidR="00681D15">
        <w:rPr>
          <w:rFonts w:ascii="Times New Roman" w:hAnsi="Times New Roman"/>
        </w:rPr>
        <w:t> </w:t>
      </w:r>
      <w:r w:rsidRPr="00A26BF7">
        <w:rPr>
          <w:rFonts w:ascii="Times New Roman" w:hAnsi="Times New Roman"/>
        </w:rPr>
        <w:t>% iki infuzijos pabaigos. Dirbtinės plaučių ventiliacijos nutraukimo laikotarpiu infuzijos greičio didinti negalima, jį galima tik palaipsniui mažinti. Jei reikia, galima leisti kitokių analgetikų.</w:t>
      </w:r>
    </w:p>
    <w:p w14:paraId="5D4CEC5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Nutraukus remifentanilio infuziją, kad vėliau </w:t>
      </w:r>
      <w:r w:rsidRPr="0056524E">
        <w:rPr>
          <w:rFonts w:ascii="Times New Roman" w:eastAsia="Times New Roman" w:hAnsi="Times New Roman"/>
          <w:lang w:eastAsia="lt-LT"/>
        </w:rPr>
        <w:t>vaist</w:t>
      </w:r>
      <w:r w:rsidR="00E02B3D" w:rsidRPr="0056524E">
        <w:rPr>
          <w:rFonts w:ascii="Times New Roman" w:eastAsia="Times New Roman" w:hAnsi="Times New Roman"/>
          <w:lang w:eastAsia="lt-LT"/>
        </w:rPr>
        <w:t>inio preparat</w:t>
      </w:r>
      <w:r w:rsidRPr="0056524E">
        <w:rPr>
          <w:rFonts w:ascii="Times New Roman" w:eastAsia="Times New Roman" w:hAnsi="Times New Roman"/>
          <w:lang w:eastAsia="lt-LT"/>
        </w:rPr>
        <w:t>o</w:t>
      </w:r>
      <w:r w:rsidRPr="00A26BF7">
        <w:rPr>
          <w:rFonts w:ascii="Times New Roman" w:hAnsi="Times New Roman"/>
        </w:rPr>
        <w:t xml:space="preserve"> nepavartojus netinkamai, intraveninė kaniulė turi būti nuo </w:t>
      </w:r>
      <w:r w:rsidRPr="0056524E">
        <w:rPr>
          <w:rFonts w:ascii="Times New Roman" w:eastAsia="Times New Roman" w:hAnsi="Times New Roman"/>
          <w:lang w:eastAsia="lt-LT"/>
        </w:rPr>
        <w:t>vaist</w:t>
      </w:r>
      <w:r w:rsidR="00E02B3D" w:rsidRPr="0056524E">
        <w:rPr>
          <w:rFonts w:ascii="Times New Roman" w:eastAsia="Times New Roman" w:hAnsi="Times New Roman"/>
          <w:lang w:eastAsia="lt-LT"/>
        </w:rPr>
        <w:t>inio preparat</w:t>
      </w:r>
      <w:r w:rsidRPr="0056524E">
        <w:rPr>
          <w:rFonts w:ascii="Times New Roman" w:eastAsia="Times New Roman" w:hAnsi="Times New Roman"/>
          <w:lang w:eastAsia="lt-LT"/>
        </w:rPr>
        <w:t>o</w:t>
      </w:r>
      <w:r w:rsidRPr="00A26BF7">
        <w:rPr>
          <w:rFonts w:ascii="Times New Roman" w:hAnsi="Times New Roman"/>
        </w:rPr>
        <w:t xml:space="preserve"> išvalyta arba ištraukta.</w:t>
      </w:r>
    </w:p>
    <w:p w14:paraId="6B130A7C" w14:textId="77777777" w:rsidR="00F06AD8" w:rsidRPr="00A26BF7" w:rsidRDefault="00F06AD8" w:rsidP="00A26BF7">
      <w:pPr>
        <w:tabs>
          <w:tab w:val="left" w:pos="567"/>
        </w:tabs>
        <w:spacing w:after="0" w:line="240" w:lineRule="auto"/>
        <w:rPr>
          <w:rFonts w:ascii="Times New Roman" w:hAnsi="Times New Roman"/>
        </w:rPr>
      </w:pPr>
    </w:p>
    <w:p w14:paraId="54862B2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Jei pereinant prie alternatyvios analgezijos injekuojama kitokių opioidinių vaistinių preparatų, pacientus būtina atidžiai sekti. Būtina visuomet apsvarstyti numanomos analgezijos naudos ir galimos kvėpavimo funkcijos slopinimo rizikos santykį.</w:t>
      </w:r>
    </w:p>
    <w:p w14:paraId="3A3398E5" w14:textId="77777777" w:rsidR="00F06AD8" w:rsidRPr="00A26BF7" w:rsidRDefault="00F06AD8" w:rsidP="00A26BF7">
      <w:pPr>
        <w:tabs>
          <w:tab w:val="left" w:pos="567"/>
        </w:tabs>
        <w:spacing w:after="0" w:line="240" w:lineRule="auto"/>
        <w:rPr>
          <w:rFonts w:ascii="Times New Roman" w:hAnsi="Times New Roman"/>
          <w:u w:val="single"/>
        </w:rPr>
      </w:pPr>
    </w:p>
    <w:p w14:paraId="687D5577" w14:textId="0FD552E9" w:rsidR="00F06AD8" w:rsidRPr="00A26BF7" w:rsidRDefault="00F06AD8" w:rsidP="00A26BF7">
      <w:pPr>
        <w:tabs>
          <w:tab w:val="left" w:pos="567"/>
        </w:tabs>
        <w:spacing w:after="0" w:line="240" w:lineRule="auto"/>
        <w:rPr>
          <w:rFonts w:ascii="Times New Roman" w:hAnsi="Times New Roman"/>
          <w:b/>
        </w:rPr>
      </w:pPr>
      <w:bookmarkStart w:id="1" w:name="_Toc129243259"/>
      <w:bookmarkStart w:id="2" w:name="_Toc129243134"/>
      <w:r w:rsidRPr="00A26BF7">
        <w:rPr>
          <w:rFonts w:ascii="Times New Roman" w:hAnsi="Times New Roman"/>
          <w:b/>
        </w:rPr>
        <w:t>Vaikai, gydomi intensyvios</w:t>
      </w:r>
      <w:r w:rsidR="005344B3">
        <w:rPr>
          <w:rFonts w:ascii="Times New Roman" w:hAnsi="Times New Roman"/>
          <w:b/>
        </w:rPr>
        <w:t>ios</w:t>
      </w:r>
      <w:r w:rsidRPr="00A26BF7">
        <w:rPr>
          <w:rFonts w:ascii="Times New Roman" w:hAnsi="Times New Roman"/>
          <w:b/>
        </w:rPr>
        <w:t xml:space="preserve"> terapijos skyriuje</w:t>
      </w:r>
    </w:p>
    <w:p w14:paraId="2B44B2FD" w14:textId="77777777" w:rsidR="00F06AD8" w:rsidRPr="00A26BF7" w:rsidRDefault="00F06AD8" w:rsidP="00A26BF7">
      <w:pPr>
        <w:tabs>
          <w:tab w:val="left" w:pos="567"/>
        </w:tabs>
        <w:spacing w:after="0" w:line="240" w:lineRule="auto"/>
        <w:rPr>
          <w:rFonts w:ascii="Times New Roman" w:hAnsi="Times New Roman"/>
        </w:rPr>
      </w:pPr>
    </w:p>
    <w:p w14:paraId="059357F3" w14:textId="67DAD57D"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Intensyvios</w:t>
      </w:r>
      <w:r w:rsidR="005344B3">
        <w:rPr>
          <w:rFonts w:ascii="Times New Roman" w:hAnsi="Times New Roman"/>
        </w:rPr>
        <w:t>ios</w:t>
      </w:r>
      <w:r w:rsidRPr="00A26BF7">
        <w:rPr>
          <w:rFonts w:ascii="Times New Roman" w:hAnsi="Times New Roman"/>
        </w:rPr>
        <w:t xml:space="preserve"> terapijos skyriuje gydomiems vaikams nerekomenduojama infuzuoti remifentanilio, kadangi duomenų apie vaistinio preparato vartojimą šios populiacijos </w:t>
      </w:r>
      <w:r w:rsidR="00E02B3D" w:rsidRPr="0056524E">
        <w:rPr>
          <w:rFonts w:ascii="Times New Roman" w:eastAsia="Times New Roman" w:hAnsi="Times New Roman"/>
          <w:lang w:eastAsia="lt-LT"/>
        </w:rPr>
        <w:t>pacientams</w:t>
      </w:r>
      <w:r w:rsidRPr="00A26BF7">
        <w:rPr>
          <w:rFonts w:ascii="Times New Roman" w:hAnsi="Times New Roman"/>
        </w:rPr>
        <w:t xml:space="preserve"> nėra. </w:t>
      </w:r>
    </w:p>
    <w:p w14:paraId="00A1B60F" w14:textId="77777777" w:rsidR="00F06AD8" w:rsidRPr="00A26BF7" w:rsidRDefault="00F06AD8" w:rsidP="00A26BF7">
      <w:pPr>
        <w:tabs>
          <w:tab w:val="left" w:pos="567"/>
        </w:tabs>
        <w:spacing w:after="0" w:line="240" w:lineRule="auto"/>
        <w:rPr>
          <w:rFonts w:ascii="Times New Roman" w:hAnsi="Times New Roman"/>
        </w:rPr>
      </w:pPr>
    </w:p>
    <w:p w14:paraId="56D21A71" w14:textId="77777777" w:rsidR="003F6917" w:rsidRPr="0056524E" w:rsidRDefault="00F06AD8" w:rsidP="0056524E">
      <w:pPr>
        <w:keepNext/>
        <w:keepLines/>
        <w:tabs>
          <w:tab w:val="left" w:pos="567"/>
        </w:tabs>
        <w:spacing w:after="0" w:line="240" w:lineRule="auto"/>
        <w:rPr>
          <w:rFonts w:ascii="Times New Roman" w:eastAsia="Times New Roman" w:hAnsi="Times New Roman"/>
          <w:b/>
          <w:lang w:eastAsia="lt-LT"/>
        </w:rPr>
      </w:pPr>
      <w:r w:rsidRPr="00A26BF7">
        <w:rPr>
          <w:rFonts w:ascii="Times New Roman" w:hAnsi="Times New Roman"/>
          <w:b/>
        </w:rPr>
        <w:lastRenderedPageBreak/>
        <w:t xml:space="preserve">Pacientams, kurių inkstų funkcija sutrikusi </w:t>
      </w:r>
    </w:p>
    <w:p w14:paraId="554D3558" w14:textId="77777777" w:rsidR="00F06AD8" w:rsidRPr="00A26BF7" w:rsidRDefault="00F06AD8" w:rsidP="00A26BF7">
      <w:pPr>
        <w:keepNext/>
        <w:keepLines/>
        <w:tabs>
          <w:tab w:val="left" w:pos="0"/>
        </w:tabs>
        <w:spacing w:after="0" w:line="240" w:lineRule="auto"/>
        <w:rPr>
          <w:rFonts w:ascii="Times New Roman" w:hAnsi="Times New Roman"/>
        </w:rPr>
      </w:pPr>
      <w:r w:rsidRPr="00A26BF7">
        <w:rPr>
          <w:rFonts w:ascii="Times New Roman" w:hAnsi="Times New Roman"/>
        </w:rPr>
        <w:t xml:space="preserve">Pacientams, kurių inkstų funkcija yra sutrikusi, įskaitant ir tuos </w:t>
      </w:r>
      <w:r w:rsidR="00E02B3D" w:rsidRPr="0056524E">
        <w:rPr>
          <w:rFonts w:ascii="Times New Roman" w:eastAsia="Times New Roman" w:hAnsi="Times New Roman"/>
          <w:lang w:eastAsia="lt-LT"/>
        </w:rPr>
        <w:t>pacientus</w:t>
      </w:r>
      <w:r w:rsidRPr="00A26BF7">
        <w:rPr>
          <w:rFonts w:ascii="Times New Roman" w:hAnsi="Times New Roman"/>
        </w:rPr>
        <w:t xml:space="preserve">, kuriems persodinami inkstai, aukščiau rekomenduotos remifentanilio dozės keisti nereikia. Tačiau karboksirūgšties metabolitų klirensas tokių pacientų organizme yra sumažėjęs (žr. 5.2 skyrių). </w:t>
      </w:r>
    </w:p>
    <w:p w14:paraId="0E04638A" w14:textId="77777777" w:rsidR="00F06AD8" w:rsidRPr="00A26BF7" w:rsidRDefault="00F06AD8" w:rsidP="0056524E">
      <w:pPr>
        <w:tabs>
          <w:tab w:val="left" w:pos="567"/>
        </w:tabs>
        <w:spacing w:after="0" w:line="240" w:lineRule="auto"/>
        <w:rPr>
          <w:rFonts w:ascii="Times New Roman" w:hAnsi="Times New Roman"/>
        </w:rPr>
      </w:pPr>
    </w:p>
    <w:p w14:paraId="596B4E31"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 xml:space="preserve">Specialių grupių </w:t>
      </w:r>
      <w:r w:rsidR="00E02B3D" w:rsidRPr="0056524E">
        <w:rPr>
          <w:rFonts w:ascii="Times New Roman" w:eastAsia="Times New Roman" w:hAnsi="Times New Roman"/>
          <w:b/>
          <w:lang w:eastAsia="lt-LT"/>
        </w:rPr>
        <w:t>pacientai</w:t>
      </w:r>
    </w:p>
    <w:p w14:paraId="04A39C53" w14:textId="77777777" w:rsidR="00F06AD8" w:rsidRPr="00A26BF7" w:rsidRDefault="00F06AD8" w:rsidP="0049262A">
      <w:pPr>
        <w:tabs>
          <w:tab w:val="left" w:pos="567"/>
        </w:tabs>
        <w:spacing w:after="0" w:line="240" w:lineRule="auto"/>
        <w:rPr>
          <w:rFonts w:ascii="Times New Roman" w:hAnsi="Times New Roman"/>
          <w:b/>
        </w:rPr>
      </w:pPr>
    </w:p>
    <w:p w14:paraId="13B0CC8F" w14:textId="77777777" w:rsidR="00F06AD8" w:rsidRPr="00A26BF7" w:rsidRDefault="00F06AD8" w:rsidP="008245B4">
      <w:pPr>
        <w:tabs>
          <w:tab w:val="left" w:pos="567"/>
        </w:tabs>
        <w:spacing w:after="0" w:line="240" w:lineRule="auto"/>
        <w:rPr>
          <w:rFonts w:ascii="Times New Roman" w:hAnsi="Times New Roman"/>
          <w:b/>
        </w:rPr>
      </w:pPr>
      <w:r w:rsidRPr="00A26BF7">
        <w:rPr>
          <w:rFonts w:ascii="Times New Roman" w:hAnsi="Times New Roman"/>
          <w:b/>
        </w:rPr>
        <w:t>Senyviems pacientams (65 metų ir vyresniems)</w:t>
      </w:r>
    </w:p>
    <w:p w14:paraId="00A44A77" w14:textId="77777777" w:rsidR="00F06AD8" w:rsidRPr="00A26BF7" w:rsidRDefault="00F06AD8" w:rsidP="00A26BF7">
      <w:pPr>
        <w:tabs>
          <w:tab w:val="left" w:pos="567"/>
        </w:tabs>
        <w:spacing w:after="0" w:line="240" w:lineRule="auto"/>
        <w:rPr>
          <w:rFonts w:ascii="Times New Roman" w:hAnsi="Times New Roman"/>
        </w:rPr>
      </w:pPr>
    </w:p>
    <w:p w14:paraId="39C979C4"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Bendroji anestezija</w:t>
      </w:r>
    </w:p>
    <w:p w14:paraId="0151397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Šiai pacientų grupei remifentanilio infuzuoti reikia atsargiai. Pradinė remifentanilio dozė vyresniems kaip 65 metų pacientams turi būti pusė rekomenduojamos suaugusių jaunų žmonių dozės. Vėliau dozė palaipsniui didinama, atsižvelgiant į paciento poreikį, nes tokio amžiaus </w:t>
      </w:r>
      <w:r w:rsidR="00E02B3D" w:rsidRPr="0056524E">
        <w:rPr>
          <w:rFonts w:ascii="Times New Roman" w:eastAsia="Times New Roman" w:hAnsi="Times New Roman"/>
          <w:lang w:eastAsia="lt-LT"/>
        </w:rPr>
        <w:t>pacientai</w:t>
      </w:r>
      <w:r w:rsidRPr="00A26BF7">
        <w:rPr>
          <w:rFonts w:ascii="Times New Roman" w:hAnsi="Times New Roman"/>
        </w:rPr>
        <w:t xml:space="preserve"> būna jautresni sukeliamam remifentanilio farmakodinaminiam poveikiui. Toks dozavimas tinka visoms anestezijos fazėms, įskaitant jos sukėlimą, palaikymą bei analgezijai ankstyvuoju pooperaciniu laikotarpiu sukelti. </w:t>
      </w:r>
    </w:p>
    <w:p w14:paraId="2415257A" w14:textId="77777777" w:rsidR="00F06AD8" w:rsidRPr="00A26BF7" w:rsidRDefault="00F06AD8" w:rsidP="00A26BF7">
      <w:pPr>
        <w:tabs>
          <w:tab w:val="left" w:pos="567"/>
        </w:tabs>
        <w:spacing w:after="0" w:line="240" w:lineRule="auto"/>
        <w:rPr>
          <w:rFonts w:ascii="Times New Roman" w:hAnsi="Times New Roman"/>
        </w:rPr>
      </w:pPr>
    </w:p>
    <w:p w14:paraId="5A4B7E1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remifentaniliui senyvi žmonės yra jautresni, jo infuzuojant TKI būdu, pradinė tikslinė koncentracija turi būti 1,5–4 ng/ml, vėliau palaipsniui dozuojama, atsižvelgiant į paciento poreikį.</w:t>
      </w:r>
    </w:p>
    <w:p w14:paraId="1D31AD69" w14:textId="77777777" w:rsidR="00F06AD8" w:rsidRPr="00A26BF7" w:rsidRDefault="00F06AD8" w:rsidP="00A26BF7">
      <w:pPr>
        <w:tabs>
          <w:tab w:val="left" w:pos="567"/>
        </w:tabs>
        <w:spacing w:after="0" w:line="240" w:lineRule="auto"/>
        <w:rPr>
          <w:rFonts w:ascii="Times New Roman" w:hAnsi="Times New Roman"/>
        </w:rPr>
      </w:pPr>
    </w:p>
    <w:p w14:paraId="15D65DFA"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Anestezija širdies operacijos metu</w:t>
      </w:r>
    </w:p>
    <w:p w14:paraId="5BE0089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Pradinės dozės mažinti nereikia (žr. poskyrį „Širdies operacija“).</w:t>
      </w:r>
    </w:p>
    <w:p w14:paraId="3CB5D78E" w14:textId="77777777" w:rsidR="00F06AD8" w:rsidRPr="00A26BF7" w:rsidRDefault="00F06AD8" w:rsidP="00A26BF7">
      <w:pPr>
        <w:tabs>
          <w:tab w:val="left" w:pos="567"/>
        </w:tabs>
        <w:spacing w:after="0" w:line="240" w:lineRule="auto"/>
        <w:rPr>
          <w:rFonts w:ascii="Times New Roman" w:hAnsi="Times New Roman"/>
        </w:rPr>
      </w:pPr>
    </w:p>
    <w:p w14:paraId="271B287F" w14:textId="77777777" w:rsidR="00F06AD8" w:rsidRPr="00A26BF7" w:rsidRDefault="00F06AD8" w:rsidP="00A26BF7">
      <w:pPr>
        <w:tabs>
          <w:tab w:val="left" w:pos="567"/>
        </w:tabs>
        <w:spacing w:after="0" w:line="240" w:lineRule="auto"/>
        <w:rPr>
          <w:rFonts w:ascii="Times New Roman" w:hAnsi="Times New Roman"/>
          <w:i/>
          <w:u w:val="single"/>
        </w:rPr>
      </w:pPr>
      <w:r w:rsidRPr="00A26BF7">
        <w:rPr>
          <w:rFonts w:ascii="Times New Roman" w:hAnsi="Times New Roman"/>
          <w:i/>
          <w:u w:val="single"/>
        </w:rPr>
        <w:t>Intensyvioji terapija</w:t>
      </w:r>
    </w:p>
    <w:p w14:paraId="57ED55A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Pradinės dozės mažinti nereikia (žr. skyrių „Intensyvioji terapija“).</w:t>
      </w:r>
    </w:p>
    <w:p w14:paraId="46FC708A" w14:textId="77777777" w:rsidR="00F06AD8" w:rsidRPr="00A26BF7" w:rsidRDefault="00F06AD8" w:rsidP="00A26BF7">
      <w:pPr>
        <w:tabs>
          <w:tab w:val="left" w:pos="567"/>
        </w:tabs>
        <w:spacing w:after="0" w:line="240" w:lineRule="auto"/>
        <w:rPr>
          <w:rFonts w:ascii="Times New Roman" w:hAnsi="Times New Roman"/>
        </w:rPr>
      </w:pPr>
    </w:p>
    <w:p w14:paraId="5D763BCB"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Nutukę pacientai</w:t>
      </w:r>
    </w:p>
    <w:p w14:paraId="1BE0B689" w14:textId="77777777" w:rsidR="00F06AD8" w:rsidRPr="00A26BF7" w:rsidRDefault="00F06AD8" w:rsidP="00A26BF7">
      <w:pPr>
        <w:tabs>
          <w:tab w:val="left" w:pos="567"/>
        </w:tabs>
        <w:spacing w:after="0" w:line="240" w:lineRule="auto"/>
        <w:rPr>
          <w:rFonts w:ascii="Times New Roman" w:hAnsi="Times New Roman"/>
        </w:rPr>
      </w:pPr>
    </w:p>
    <w:p w14:paraId="16C76CC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infuzuojant rankinės kontrolės būdu, nutukusiems pacientams vaistinio preparato dozę rekomenduojama mažinti. Ją reikia apskaičiuoti, remiantis idealiu kūno svoriu, kadangi su tokiu svoriu remifentanilio klirensas ir pasiskirstymo tūris koreliuoja geriau, negu su faktiniu. </w:t>
      </w:r>
    </w:p>
    <w:p w14:paraId="7BA5D5C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liesa kūno masė (LKM) apskaičiuojama Minto modeliu, ji gali būti nepakankamai įvertinta moterims, kurių kūno masės indeksas (KMI) yra didesnis, kaip 35 kg/m</w:t>
      </w:r>
      <w:r w:rsidRPr="00A26BF7">
        <w:rPr>
          <w:rFonts w:ascii="Times New Roman" w:hAnsi="Times New Roman"/>
          <w:vertAlign w:val="superscript"/>
        </w:rPr>
        <w:t>2</w:t>
      </w:r>
      <w:r w:rsidRPr="00A26BF7">
        <w:rPr>
          <w:rFonts w:ascii="Times New Roman" w:hAnsi="Times New Roman"/>
        </w:rPr>
        <w:t xml:space="preserve"> bei vyrams, kurių kūno masės indeksas yra didesnis, kaip 40 kg/m</w:t>
      </w:r>
      <w:r w:rsidRPr="00A26BF7">
        <w:rPr>
          <w:rFonts w:ascii="Times New Roman" w:hAnsi="Times New Roman"/>
          <w:vertAlign w:val="superscript"/>
        </w:rPr>
        <w:t>2</w:t>
      </w:r>
      <w:r w:rsidRPr="00A26BF7">
        <w:rPr>
          <w:rFonts w:ascii="Times New Roman" w:hAnsi="Times New Roman"/>
        </w:rPr>
        <w:t>. Kad tokiems pacientams remifentanilio neperdozuoti, jo reikia TKI būdu palaipsniui ir atsargiai švirkšti, atsižvelgiant į paciento poreikį.</w:t>
      </w:r>
    </w:p>
    <w:p w14:paraId="240817CE" w14:textId="77777777" w:rsidR="00F06AD8" w:rsidRPr="00A26BF7" w:rsidRDefault="00F06AD8" w:rsidP="00A26BF7">
      <w:pPr>
        <w:tabs>
          <w:tab w:val="left" w:pos="567"/>
        </w:tabs>
        <w:spacing w:after="0" w:line="240" w:lineRule="auto"/>
        <w:rPr>
          <w:rFonts w:ascii="Times New Roman" w:hAnsi="Times New Roman"/>
        </w:rPr>
      </w:pPr>
    </w:p>
    <w:p w14:paraId="6585F6E7"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 xml:space="preserve">Pacientams, kurių inkstų funkcija sutrikusi </w:t>
      </w:r>
    </w:p>
    <w:p w14:paraId="5F5DD72E" w14:textId="77777777" w:rsidR="00F06AD8" w:rsidRPr="00A26BF7" w:rsidRDefault="00F06AD8" w:rsidP="00A26BF7">
      <w:pPr>
        <w:tabs>
          <w:tab w:val="left" w:pos="567"/>
        </w:tabs>
        <w:spacing w:after="0" w:line="240" w:lineRule="auto"/>
        <w:rPr>
          <w:rFonts w:ascii="Times New Roman" w:hAnsi="Times New Roman"/>
        </w:rPr>
      </w:pPr>
    </w:p>
    <w:p w14:paraId="2E14E2B1" w14:textId="21F9D27D"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Atsižvelgiant į tyrimų duomenis, pacientams, kurių inkstų funkcija sutrikusi, įskaitant ir gydomus intensyvios</w:t>
      </w:r>
      <w:r w:rsidR="005344B3">
        <w:rPr>
          <w:rFonts w:ascii="Times New Roman" w:hAnsi="Times New Roman"/>
        </w:rPr>
        <w:t>ios</w:t>
      </w:r>
      <w:r w:rsidRPr="00A26BF7">
        <w:rPr>
          <w:rFonts w:ascii="Times New Roman" w:hAnsi="Times New Roman"/>
        </w:rPr>
        <w:t xml:space="preserve"> terapijos skyriuje, remifentanilio dozės koreguoti nereikia. Tačiau tokių pacientų organizme karboksirūgšties metabolitų klirensas yra sumažėjęs.</w:t>
      </w:r>
    </w:p>
    <w:p w14:paraId="7249781D" w14:textId="77777777" w:rsidR="00F06AD8" w:rsidRPr="00A26BF7" w:rsidRDefault="00F06AD8" w:rsidP="00A26BF7">
      <w:pPr>
        <w:tabs>
          <w:tab w:val="left" w:pos="567"/>
        </w:tabs>
        <w:spacing w:after="0" w:line="240" w:lineRule="auto"/>
        <w:rPr>
          <w:rFonts w:ascii="Times New Roman" w:hAnsi="Times New Roman"/>
        </w:rPr>
      </w:pPr>
    </w:p>
    <w:p w14:paraId="0791EC3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Pacientams, kurių kepenų funkcija sutrikusi</w:t>
      </w:r>
    </w:p>
    <w:p w14:paraId="0420DC2C" w14:textId="77777777" w:rsidR="00F06AD8" w:rsidRPr="00A26BF7" w:rsidRDefault="00F06AD8" w:rsidP="00A26BF7">
      <w:pPr>
        <w:tabs>
          <w:tab w:val="left" w:pos="567"/>
        </w:tabs>
        <w:spacing w:after="0" w:line="240" w:lineRule="auto"/>
        <w:rPr>
          <w:rFonts w:ascii="Times New Roman" w:hAnsi="Times New Roman"/>
        </w:rPr>
      </w:pPr>
    </w:p>
    <w:p w14:paraId="7BAB28B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Pacientų, kurių kepenų funkcija yra sutrikusi, organizme remifentanilio farmakokinetika nekinta, todėl šiems </w:t>
      </w:r>
      <w:r w:rsidR="00E02B3D" w:rsidRPr="0056524E">
        <w:rPr>
          <w:rFonts w:ascii="Times New Roman" w:eastAsia="Times New Roman" w:hAnsi="Times New Roman"/>
          <w:lang w:eastAsia="lt-LT"/>
        </w:rPr>
        <w:t>pacientams</w:t>
      </w:r>
      <w:r w:rsidRPr="00A26BF7">
        <w:rPr>
          <w:rFonts w:ascii="Times New Roman" w:hAnsi="Times New Roman"/>
        </w:rPr>
        <w:t xml:space="preserve"> pradinės vaistinio preparato dozės, atitinkančios vartojamą sveikiems žmonėms, koreguoti nereikia. Tačiau pacientai, kuriems yra sunkus kepenų funkcijos sutrikimas, gali būti šiek tiek jautresni remifentanilio sukeliamam kvėpavimo funkcijos slopinimui (žr. 4.4 skyrių). Tokius </w:t>
      </w:r>
      <w:r w:rsidR="00E02B3D" w:rsidRPr="0056524E">
        <w:rPr>
          <w:rFonts w:ascii="Times New Roman" w:eastAsia="Times New Roman" w:hAnsi="Times New Roman"/>
          <w:lang w:eastAsia="lt-LT"/>
        </w:rPr>
        <w:t>pacientus</w:t>
      </w:r>
      <w:r w:rsidRPr="00A26BF7">
        <w:rPr>
          <w:rFonts w:ascii="Times New Roman" w:hAnsi="Times New Roman"/>
        </w:rPr>
        <w:t xml:space="preserve"> būtina atidžiai sekti ir, atsižvelgiant į sukeliamą poveikį, remifentanilio dozuoti palaipsniui.</w:t>
      </w:r>
    </w:p>
    <w:p w14:paraId="70453503" w14:textId="77777777" w:rsidR="00F06AD8" w:rsidRPr="00A26BF7" w:rsidRDefault="00F06AD8" w:rsidP="00A26BF7">
      <w:pPr>
        <w:tabs>
          <w:tab w:val="left" w:pos="567"/>
        </w:tabs>
        <w:spacing w:after="0" w:line="240" w:lineRule="auto"/>
        <w:rPr>
          <w:rFonts w:ascii="Times New Roman" w:hAnsi="Times New Roman"/>
          <w:b/>
        </w:rPr>
      </w:pPr>
    </w:p>
    <w:p w14:paraId="2A0FBA23"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Pacientams, kuriems atliekama neurochirurginė operacija</w:t>
      </w:r>
    </w:p>
    <w:p w14:paraId="3864A8E8" w14:textId="77777777" w:rsidR="00F06AD8" w:rsidRPr="00A26BF7" w:rsidRDefault="00F06AD8" w:rsidP="00A26BF7">
      <w:pPr>
        <w:tabs>
          <w:tab w:val="left" w:pos="567"/>
        </w:tabs>
        <w:spacing w:after="0" w:line="240" w:lineRule="auto"/>
        <w:rPr>
          <w:rFonts w:ascii="Times New Roman" w:hAnsi="Times New Roman"/>
        </w:rPr>
      </w:pPr>
    </w:p>
    <w:p w14:paraId="08B09E1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Nedidelė klinikinė patirtis rodo, kad tokiems </w:t>
      </w:r>
      <w:r w:rsidR="00E02B3D" w:rsidRPr="0056524E">
        <w:rPr>
          <w:rFonts w:ascii="Times New Roman" w:eastAsia="Times New Roman" w:hAnsi="Times New Roman"/>
          <w:lang w:eastAsia="lt-LT"/>
        </w:rPr>
        <w:t>pacientams</w:t>
      </w:r>
      <w:r w:rsidRPr="00A26BF7">
        <w:rPr>
          <w:rFonts w:ascii="Times New Roman" w:hAnsi="Times New Roman"/>
        </w:rPr>
        <w:t xml:space="preserve"> specialus dozavimas nereikalingas.</w:t>
      </w:r>
    </w:p>
    <w:p w14:paraId="7AAE32C5" w14:textId="77777777" w:rsidR="00F06AD8" w:rsidRPr="00A26BF7" w:rsidRDefault="00F06AD8" w:rsidP="00A26BF7">
      <w:pPr>
        <w:tabs>
          <w:tab w:val="left" w:pos="567"/>
        </w:tabs>
        <w:spacing w:after="0" w:line="240" w:lineRule="auto"/>
        <w:rPr>
          <w:rFonts w:ascii="Times New Roman" w:hAnsi="Times New Roman"/>
        </w:rPr>
      </w:pPr>
    </w:p>
    <w:p w14:paraId="07DE9BEB"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Pacientams, kurie pagal Amerikos anesteziologų asociacijos (ASA) klasifikaciją priskiriami III ar IV grupei</w:t>
      </w:r>
    </w:p>
    <w:p w14:paraId="02102CAA" w14:textId="77777777" w:rsidR="00F06AD8" w:rsidRPr="00A26BF7" w:rsidRDefault="00F06AD8" w:rsidP="00A26BF7">
      <w:pPr>
        <w:tabs>
          <w:tab w:val="left" w:pos="567"/>
        </w:tabs>
        <w:spacing w:after="0" w:line="240" w:lineRule="auto"/>
        <w:rPr>
          <w:rFonts w:ascii="Times New Roman" w:hAnsi="Times New Roman"/>
        </w:rPr>
      </w:pPr>
    </w:p>
    <w:p w14:paraId="418E2244" w14:textId="77777777" w:rsidR="00F06AD8" w:rsidRPr="00A26BF7" w:rsidRDefault="00F06AD8" w:rsidP="00A26BF7">
      <w:pPr>
        <w:keepNext/>
        <w:keepLines/>
        <w:tabs>
          <w:tab w:val="left" w:pos="567"/>
        </w:tabs>
        <w:spacing w:after="0" w:line="240" w:lineRule="auto"/>
        <w:rPr>
          <w:rFonts w:ascii="Times New Roman" w:hAnsi="Times New Roman"/>
          <w:u w:val="single"/>
        </w:rPr>
      </w:pPr>
      <w:r w:rsidRPr="00A26BF7">
        <w:rPr>
          <w:rFonts w:ascii="Times New Roman" w:hAnsi="Times New Roman"/>
          <w:u w:val="single"/>
        </w:rPr>
        <w:lastRenderedPageBreak/>
        <w:t>Bendroji anestezija</w:t>
      </w:r>
    </w:p>
    <w:p w14:paraId="04C56081"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Tikėtina, kad ASA III/IV grupei priklausančių pacientų hemodinamikai stipriai veikiančių opioidų poveikis gali būti stipresnis, todėl remifentanilio jiems reikia infuzuoti atsargiai. Rekomenduojama pradžioje infuzuoti mažesnę dozę, vėliau ją palaipsniui didinti, atsižvelgiant į sukeliamą poveikį.</w:t>
      </w:r>
    </w:p>
    <w:p w14:paraId="2313D828" w14:textId="77777777" w:rsidR="00F06AD8" w:rsidRPr="00A26BF7" w:rsidRDefault="00F06AD8" w:rsidP="00A26BF7">
      <w:pPr>
        <w:keepNext/>
        <w:keepLines/>
        <w:tabs>
          <w:tab w:val="left" w:pos="567"/>
        </w:tabs>
        <w:spacing w:after="0" w:line="240" w:lineRule="auto"/>
        <w:rPr>
          <w:rFonts w:ascii="Times New Roman" w:hAnsi="Times New Roman"/>
          <w:i/>
        </w:rPr>
      </w:pPr>
      <w:r w:rsidRPr="00A26BF7">
        <w:rPr>
          <w:rFonts w:ascii="Times New Roman" w:hAnsi="Times New Roman"/>
        </w:rPr>
        <w:t>Kadangi nėra pakankamai duomenų, šios dozavimo rekomendacijos negali būti taikomos vaikams.</w:t>
      </w:r>
      <w:r w:rsidRPr="00A26BF7">
        <w:rPr>
          <w:rFonts w:ascii="Times New Roman" w:hAnsi="Times New Roman"/>
          <w:b/>
        </w:rPr>
        <w:t xml:space="preserve"> </w:t>
      </w:r>
    </w:p>
    <w:p w14:paraId="4B583F36"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Naudojant tikslinę kontroliuojamą infuziją (TKI), ASA III ir IV grupės pacientams reikia infuzuoti mažesnę pradinę remifentanilio dozę, t.</w:t>
      </w:r>
      <w:r w:rsidR="00C04F62" w:rsidRPr="0056524E">
        <w:rPr>
          <w:rFonts w:ascii="Times New Roman" w:eastAsia="Times New Roman" w:hAnsi="Times New Roman"/>
          <w:lang w:eastAsia="lt-LT"/>
        </w:rPr>
        <w:t xml:space="preserve"> </w:t>
      </w:r>
      <w:r w:rsidRPr="00A26BF7">
        <w:rPr>
          <w:rFonts w:ascii="Times New Roman" w:hAnsi="Times New Roman"/>
        </w:rPr>
        <w:t>y. 1,5–4 nanogramus/ml, po to palaipsniui dozuojama iki reikiamo atsako.</w:t>
      </w:r>
    </w:p>
    <w:p w14:paraId="137DDBCD" w14:textId="77777777" w:rsidR="00F06AD8" w:rsidRPr="00A26BF7" w:rsidRDefault="00F06AD8" w:rsidP="0056524E">
      <w:pPr>
        <w:tabs>
          <w:tab w:val="left" w:pos="567"/>
        </w:tabs>
        <w:spacing w:after="0" w:line="240" w:lineRule="auto"/>
        <w:rPr>
          <w:rFonts w:ascii="Times New Roman" w:hAnsi="Times New Roman"/>
          <w:u w:val="single"/>
        </w:rPr>
      </w:pPr>
    </w:p>
    <w:p w14:paraId="5E661180"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Anestezija prieš širdies operaciją</w:t>
      </w:r>
    </w:p>
    <w:p w14:paraId="0CBA470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Pradinės dozės mažinti nereikia (žr. poskyrį „</w:t>
      </w:r>
      <w:r w:rsidRPr="00A26BF7">
        <w:rPr>
          <w:rFonts w:ascii="Times New Roman" w:hAnsi="Times New Roman"/>
          <w:i/>
        </w:rPr>
        <w:t>Širdies operacija</w:t>
      </w:r>
      <w:r w:rsidRPr="00A26BF7">
        <w:rPr>
          <w:rFonts w:ascii="Times New Roman" w:hAnsi="Times New Roman"/>
        </w:rPr>
        <w:t>“).</w:t>
      </w:r>
    </w:p>
    <w:p w14:paraId="61437DC1" w14:textId="77777777" w:rsidR="00F06AD8" w:rsidRPr="00A26BF7" w:rsidRDefault="00F06AD8" w:rsidP="008245B4">
      <w:pPr>
        <w:tabs>
          <w:tab w:val="left" w:pos="567"/>
        </w:tabs>
        <w:spacing w:after="0" w:line="240" w:lineRule="auto"/>
        <w:rPr>
          <w:rFonts w:ascii="Times New Roman" w:hAnsi="Times New Roman"/>
        </w:rPr>
      </w:pPr>
    </w:p>
    <w:p w14:paraId="753C4760" w14:textId="77777777" w:rsidR="00F06AD8" w:rsidRPr="00A26BF7" w:rsidRDefault="00F06AD8" w:rsidP="00A26BF7">
      <w:pPr>
        <w:tabs>
          <w:tab w:val="left" w:pos="567"/>
        </w:tabs>
        <w:spacing w:after="0" w:line="240" w:lineRule="auto"/>
        <w:rPr>
          <w:rFonts w:ascii="Times New Roman" w:hAnsi="Times New Roman"/>
          <w:b/>
          <w:u w:val="single"/>
        </w:rPr>
      </w:pPr>
      <w:r w:rsidRPr="00A26BF7">
        <w:rPr>
          <w:rFonts w:ascii="Times New Roman" w:hAnsi="Times New Roman"/>
          <w:b/>
          <w:u w:val="single"/>
        </w:rPr>
        <w:t>Remifentanilio infuzijos rankinės kontrolės būdu nuoroda</w:t>
      </w:r>
    </w:p>
    <w:p w14:paraId="248B2E27" w14:textId="77777777" w:rsidR="00F06AD8" w:rsidRPr="00A26BF7" w:rsidRDefault="00F06AD8" w:rsidP="00A26BF7">
      <w:pPr>
        <w:tabs>
          <w:tab w:val="left" w:pos="567"/>
        </w:tabs>
        <w:spacing w:after="0" w:line="240" w:lineRule="auto"/>
        <w:rPr>
          <w:rFonts w:ascii="Times New Roman" w:hAnsi="Times New Roman"/>
        </w:rPr>
      </w:pPr>
    </w:p>
    <w:p w14:paraId="0A7666D0"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rPr>
        <w:t xml:space="preserve">7 lentelė. </w:t>
      </w:r>
      <w:r w:rsidRPr="00A26BF7">
        <w:rPr>
          <w:rFonts w:ascii="Times New Roman" w:hAnsi="Times New Roman"/>
          <w:i/>
        </w:rPr>
        <w:t>Remifentanilio infuzijos greitis (ml/kg kūno svorio/val.)</w:t>
      </w:r>
    </w:p>
    <w:p w14:paraId="7B52E877" w14:textId="77777777" w:rsidR="00F06AD8" w:rsidRPr="00A26BF7" w:rsidRDefault="00F06AD8" w:rsidP="00A26BF7">
      <w:pPr>
        <w:tabs>
          <w:tab w:val="left" w:pos="567"/>
        </w:tabs>
        <w:spacing w:after="0" w:line="240" w:lineRule="auto"/>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1850"/>
        <w:gridCol w:w="1747"/>
        <w:gridCol w:w="1792"/>
        <w:gridCol w:w="1747"/>
        <w:gridCol w:w="1924"/>
      </w:tblGrid>
      <w:tr w:rsidR="0087490D" w:rsidRPr="0056524E" w14:paraId="160D704D" w14:textId="77777777" w:rsidTr="0087490D">
        <w:trPr>
          <w:trHeight w:val="855"/>
        </w:trPr>
        <w:tc>
          <w:tcPr>
            <w:tcW w:w="1036" w:type="pct"/>
            <w:tcBorders>
              <w:top w:val="single" w:sz="4" w:space="0" w:color="auto"/>
              <w:left w:val="single" w:sz="4" w:space="0" w:color="auto"/>
              <w:bottom w:val="single" w:sz="4" w:space="0" w:color="auto"/>
              <w:right w:val="double" w:sz="6" w:space="0" w:color="auto"/>
            </w:tcBorders>
            <w:vAlign w:val="center"/>
            <w:hideMark/>
          </w:tcPr>
          <w:p w14:paraId="36AD1232"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Infuzijos greitis</w:t>
            </w:r>
          </w:p>
        </w:tc>
        <w:tc>
          <w:tcPr>
            <w:tcW w:w="3964" w:type="pct"/>
            <w:gridSpan w:val="4"/>
            <w:tcBorders>
              <w:top w:val="single" w:sz="4" w:space="0" w:color="auto"/>
              <w:left w:val="nil"/>
              <w:bottom w:val="nil"/>
              <w:right w:val="single" w:sz="4" w:space="0" w:color="auto"/>
            </w:tcBorders>
            <w:vAlign w:val="center"/>
            <w:hideMark/>
          </w:tcPr>
          <w:p w14:paraId="289FD079"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Tirpalo koncentracija ir infuzijos greitis (ml/kg kūno svorio/val.)</w:t>
            </w:r>
          </w:p>
        </w:tc>
      </w:tr>
      <w:tr w:rsidR="0087490D" w:rsidRPr="0056524E" w14:paraId="12F7F67C" w14:textId="77777777" w:rsidTr="0087490D">
        <w:trPr>
          <w:trHeight w:val="300"/>
        </w:trPr>
        <w:tc>
          <w:tcPr>
            <w:tcW w:w="1036" w:type="pct"/>
            <w:vMerge w:val="restart"/>
            <w:tcBorders>
              <w:top w:val="nil"/>
              <w:left w:val="single" w:sz="4" w:space="0" w:color="auto"/>
              <w:bottom w:val="double" w:sz="6" w:space="0" w:color="000000"/>
              <w:right w:val="double" w:sz="6" w:space="0" w:color="auto"/>
            </w:tcBorders>
            <w:vAlign w:val="center"/>
            <w:hideMark/>
          </w:tcPr>
          <w:p w14:paraId="1C99F23F"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w:t>
            </w:r>
            <w:r w:rsidR="003B7293" w:rsidRPr="0056524E">
              <w:rPr>
                <w:rFonts w:ascii="Times New Roman" w:eastAsia="Times New Roman" w:hAnsi="Times New Roman"/>
                <w:b/>
                <w:lang w:eastAsia="lt-LT"/>
              </w:rPr>
              <w:t>mikrogramai</w:t>
            </w:r>
            <w:r w:rsidRPr="00A26BF7">
              <w:rPr>
                <w:rFonts w:ascii="Times New Roman" w:hAnsi="Times New Roman"/>
                <w:b/>
              </w:rPr>
              <w:t>/kg kūno svorio/min.)</w:t>
            </w:r>
          </w:p>
        </w:tc>
        <w:tc>
          <w:tcPr>
            <w:tcW w:w="979" w:type="pct"/>
            <w:tcBorders>
              <w:top w:val="single" w:sz="4" w:space="0" w:color="auto"/>
              <w:left w:val="nil"/>
              <w:bottom w:val="nil"/>
              <w:right w:val="single" w:sz="4" w:space="0" w:color="auto"/>
            </w:tcBorders>
            <w:vAlign w:val="center"/>
            <w:hideMark/>
          </w:tcPr>
          <w:p w14:paraId="58EF1E2C"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 xml:space="preserve">20 </w:t>
            </w:r>
            <w:r w:rsidR="003B7293" w:rsidRPr="0056524E">
              <w:rPr>
                <w:rFonts w:ascii="Times New Roman" w:eastAsia="Times New Roman" w:hAnsi="Times New Roman"/>
                <w:b/>
                <w:lang w:eastAsia="lt-LT"/>
              </w:rPr>
              <w:t>mikrogramų</w:t>
            </w:r>
            <w:r w:rsidRPr="00A26BF7">
              <w:rPr>
                <w:rFonts w:ascii="Times New Roman" w:hAnsi="Times New Roman"/>
                <w:b/>
              </w:rPr>
              <w:t>/ml</w:t>
            </w:r>
          </w:p>
        </w:tc>
        <w:tc>
          <w:tcPr>
            <w:tcW w:w="1004" w:type="pct"/>
            <w:tcBorders>
              <w:top w:val="single" w:sz="4" w:space="0" w:color="auto"/>
              <w:left w:val="nil"/>
              <w:bottom w:val="nil"/>
              <w:right w:val="single" w:sz="4" w:space="0" w:color="auto"/>
            </w:tcBorders>
            <w:vAlign w:val="center"/>
            <w:hideMark/>
          </w:tcPr>
          <w:p w14:paraId="68655C2B"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 xml:space="preserve">25 </w:t>
            </w:r>
            <w:r w:rsidR="003B7293" w:rsidRPr="0056524E">
              <w:rPr>
                <w:rFonts w:ascii="Times New Roman" w:eastAsia="Times New Roman" w:hAnsi="Times New Roman"/>
                <w:b/>
                <w:lang w:eastAsia="lt-LT"/>
              </w:rPr>
              <w:t>mikrogramai</w:t>
            </w:r>
            <w:r w:rsidRPr="00A26BF7">
              <w:rPr>
                <w:rFonts w:ascii="Times New Roman" w:hAnsi="Times New Roman"/>
                <w:b/>
              </w:rPr>
              <w:t>/ml</w:t>
            </w:r>
          </w:p>
        </w:tc>
        <w:tc>
          <w:tcPr>
            <w:tcW w:w="979" w:type="pct"/>
            <w:tcBorders>
              <w:top w:val="single" w:sz="4" w:space="0" w:color="auto"/>
              <w:left w:val="nil"/>
              <w:bottom w:val="nil"/>
              <w:right w:val="single" w:sz="4" w:space="0" w:color="auto"/>
            </w:tcBorders>
            <w:vAlign w:val="center"/>
            <w:hideMark/>
          </w:tcPr>
          <w:p w14:paraId="138DC3D4" w14:textId="77777777" w:rsidR="00F06AD8" w:rsidRPr="00A26BF7" w:rsidRDefault="00F06AD8" w:rsidP="008245B4">
            <w:pPr>
              <w:tabs>
                <w:tab w:val="left" w:pos="567"/>
              </w:tabs>
              <w:spacing w:after="0" w:line="240" w:lineRule="auto"/>
              <w:jc w:val="center"/>
              <w:rPr>
                <w:rFonts w:ascii="Times New Roman" w:hAnsi="Times New Roman"/>
                <w:b/>
              </w:rPr>
            </w:pPr>
            <w:r w:rsidRPr="00A26BF7">
              <w:rPr>
                <w:rFonts w:ascii="Times New Roman" w:hAnsi="Times New Roman"/>
                <w:b/>
              </w:rPr>
              <w:t xml:space="preserve">50 </w:t>
            </w:r>
            <w:r w:rsidR="003B7293" w:rsidRPr="0056524E">
              <w:rPr>
                <w:rFonts w:ascii="Times New Roman" w:eastAsia="Times New Roman" w:hAnsi="Times New Roman"/>
                <w:b/>
                <w:lang w:eastAsia="lt-LT"/>
              </w:rPr>
              <w:t>mikrogramų</w:t>
            </w:r>
            <w:r w:rsidRPr="00A26BF7">
              <w:rPr>
                <w:rFonts w:ascii="Times New Roman" w:hAnsi="Times New Roman"/>
                <w:b/>
              </w:rPr>
              <w:t>/ml</w:t>
            </w:r>
          </w:p>
        </w:tc>
        <w:tc>
          <w:tcPr>
            <w:tcW w:w="1003" w:type="pct"/>
            <w:tcBorders>
              <w:top w:val="single" w:sz="4" w:space="0" w:color="auto"/>
              <w:left w:val="nil"/>
              <w:bottom w:val="nil"/>
              <w:right w:val="single" w:sz="4" w:space="0" w:color="auto"/>
            </w:tcBorders>
            <w:vAlign w:val="center"/>
            <w:hideMark/>
          </w:tcPr>
          <w:p w14:paraId="409E4633"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 xml:space="preserve">250 </w:t>
            </w:r>
            <w:r w:rsidR="003B7293" w:rsidRPr="0056524E">
              <w:rPr>
                <w:rFonts w:ascii="Times New Roman" w:eastAsia="Times New Roman" w:hAnsi="Times New Roman"/>
                <w:b/>
                <w:lang w:eastAsia="lt-LT"/>
              </w:rPr>
              <w:t>mikrogramų</w:t>
            </w:r>
            <w:r w:rsidRPr="00A26BF7">
              <w:rPr>
                <w:rFonts w:ascii="Times New Roman" w:hAnsi="Times New Roman"/>
                <w:b/>
              </w:rPr>
              <w:t>/ml</w:t>
            </w:r>
          </w:p>
        </w:tc>
      </w:tr>
      <w:tr w:rsidR="0087490D" w:rsidRPr="0056524E" w14:paraId="12DCD248" w14:textId="77777777" w:rsidTr="0087490D">
        <w:trPr>
          <w:trHeight w:val="300"/>
        </w:trPr>
        <w:tc>
          <w:tcPr>
            <w:tcW w:w="1036" w:type="pct"/>
            <w:vMerge/>
            <w:tcBorders>
              <w:top w:val="nil"/>
              <w:left w:val="single" w:sz="4" w:space="0" w:color="auto"/>
              <w:bottom w:val="double" w:sz="6" w:space="0" w:color="000000"/>
              <w:right w:val="double" w:sz="6" w:space="0" w:color="auto"/>
            </w:tcBorders>
            <w:vAlign w:val="center"/>
            <w:hideMark/>
          </w:tcPr>
          <w:p w14:paraId="4DB7B25C" w14:textId="77777777" w:rsidR="00F06AD8" w:rsidRPr="00A26BF7" w:rsidRDefault="00F06AD8" w:rsidP="00A26BF7">
            <w:pPr>
              <w:spacing w:after="0" w:line="240" w:lineRule="auto"/>
              <w:rPr>
                <w:rFonts w:ascii="Times New Roman" w:hAnsi="Times New Roman"/>
                <w:b/>
              </w:rPr>
            </w:pPr>
          </w:p>
        </w:tc>
        <w:tc>
          <w:tcPr>
            <w:tcW w:w="979" w:type="pct"/>
            <w:tcBorders>
              <w:top w:val="nil"/>
              <w:left w:val="nil"/>
              <w:bottom w:val="double" w:sz="6" w:space="0" w:color="auto"/>
              <w:right w:val="single" w:sz="4" w:space="0" w:color="auto"/>
            </w:tcBorders>
            <w:vAlign w:val="center"/>
            <w:hideMark/>
          </w:tcPr>
          <w:p w14:paraId="1B425FEC"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(1mg/50ml)</w:t>
            </w:r>
          </w:p>
        </w:tc>
        <w:tc>
          <w:tcPr>
            <w:tcW w:w="1004" w:type="pct"/>
            <w:tcBorders>
              <w:top w:val="nil"/>
              <w:left w:val="nil"/>
              <w:bottom w:val="double" w:sz="6" w:space="0" w:color="auto"/>
              <w:right w:val="single" w:sz="4" w:space="0" w:color="auto"/>
            </w:tcBorders>
            <w:vAlign w:val="center"/>
            <w:hideMark/>
          </w:tcPr>
          <w:p w14:paraId="5C6694CF"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(1mg/40ml)</w:t>
            </w:r>
          </w:p>
        </w:tc>
        <w:tc>
          <w:tcPr>
            <w:tcW w:w="979" w:type="pct"/>
            <w:tcBorders>
              <w:top w:val="nil"/>
              <w:left w:val="nil"/>
              <w:bottom w:val="double" w:sz="6" w:space="0" w:color="auto"/>
              <w:right w:val="single" w:sz="4" w:space="0" w:color="auto"/>
            </w:tcBorders>
            <w:vAlign w:val="center"/>
            <w:hideMark/>
          </w:tcPr>
          <w:p w14:paraId="6667AC41"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(1mg/20ml)</w:t>
            </w:r>
          </w:p>
        </w:tc>
        <w:tc>
          <w:tcPr>
            <w:tcW w:w="1003" w:type="pct"/>
            <w:tcBorders>
              <w:top w:val="nil"/>
              <w:left w:val="nil"/>
              <w:bottom w:val="double" w:sz="6" w:space="0" w:color="auto"/>
              <w:right w:val="single" w:sz="4" w:space="0" w:color="auto"/>
            </w:tcBorders>
            <w:vAlign w:val="center"/>
            <w:hideMark/>
          </w:tcPr>
          <w:p w14:paraId="32481866"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(10mg/40ml)</w:t>
            </w:r>
          </w:p>
        </w:tc>
      </w:tr>
      <w:tr w:rsidR="0087490D" w:rsidRPr="0056524E" w14:paraId="4E2E709B" w14:textId="77777777" w:rsidTr="0087490D">
        <w:trPr>
          <w:trHeight w:val="540"/>
        </w:trPr>
        <w:tc>
          <w:tcPr>
            <w:tcW w:w="1036" w:type="pct"/>
            <w:tcBorders>
              <w:top w:val="nil"/>
              <w:left w:val="single" w:sz="4" w:space="0" w:color="auto"/>
              <w:bottom w:val="single" w:sz="4" w:space="0" w:color="auto"/>
              <w:right w:val="double" w:sz="6" w:space="0" w:color="auto"/>
            </w:tcBorders>
            <w:vAlign w:val="center"/>
            <w:hideMark/>
          </w:tcPr>
          <w:p w14:paraId="3C7BC3BC"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0,0125</w:t>
            </w:r>
          </w:p>
        </w:tc>
        <w:tc>
          <w:tcPr>
            <w:tcW w:w="979" w:type="pct"/>
            <w:tcBorders>
              <w:top w:val="nil"/>
              <w:left w:val="nil"/>
              <w:bottom w:val="single" w:sz="4" w:space="0" w:color="auto"/>
              <w:right w:val="single" w:sz="4" w:space="0" w:color="auto"/>
            </w:tcBorders>
            <w:vAlign w:val="center"/>
            <w:hideMark/>
          </w:tcPr>
          <w:p w14:paraId="7310EA3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0,038</w:t>
            </w:r>
          </w:p>
        </w:tc>
        <w:tc>
          <w:tcPr>
            <w:tcW w:w="1004" w:type="pct"/>
            <w:tcBorders>
              <w:top w:val="nil"/>
              <w:left w:val="nil"/>
              <w:bottom w:val="single" w:sz="4" w:space="0" w:color="auto"/>
              <w:right w:val="single" w:sz="4" w:space="0" w:color="auto"/>
            </w:tcBorders>
            <w:vAlign w:val="center"/>
            <w:hideMark/>
          </w:tcPr>
          <w:p w14:paraId="6AF762C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0,03</w:t>
            </w:r>
          </w:p>
        </w:tc>
        <w:tc>
          <w:tcPr>
            <w:tcW w:w="979" w:type="pct"/>
            <w:tcBorders>
              <w:top w:val="nil"/>
              <w:left w:val="nil"/>
              <w:bottom w:val="single" w:sz="4" w:space="0" w:color="auto"/>
              <w:right w:val="single" w:sz="4" w:space="0" w:color="auto"/>
            </w:tcBorders>
            <w:vAlign w:val="center"/>
            <w:hideMark/>
          </w:tcPr>
          <w:p w14:paraId="2F94674C"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0,015</w:t>
            </w:r>
          </w:p>
        </w:tc>
        <w:tc>
          <w:tcPr>
            <w:tcW w:w="1003" w:type="pct"/>
            <w:tcBorders>
              <w:top w:val="nil"/>
              <w:left w:val="nil"/>
              <w:bottom w:val="single" w:sz="4" w:space="0" w:color="auto"/>
              <w:right w:val="single" w:sz="4" w:space="0" w:color="auto"/>
            </w:tcBorders>
            <w:vAlign w:val="center"/>
            <w:hideMark/>
          </w:tcPr>
          <w:p w14:paraId="6B4B98B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Nerekomenduojama</w:t>
            </w:r>
          </w:p>
        </w:tc>
      </w:tr>
      <w:tr w:rsidR="0087490D" w:rsidRPr="0056524E" w14:paraId="11C4A1FE" w14:textId="77777777" w:rsidTr="0087490D">
        <w:trPr>
          <w:trHeight w:val="540"/>
        </w:trPr>
        <w:tc>
          <w:tcPr>
            <w:tcW w:w="1036" w:type="pct"/>
            <w:tcBorders>
              <w:top w:val="nil"/>
              <w:left w:val="single" w:sz="4" w:space="0" w:color="auto"/>
              <w:bottom w:val="single" w:sz="4" w:space="0" w:color="auto"/>
              <w:right w:val="double" w:sz="6" w:space="0" w:color="auto"/>
            </w:tcBorders>
            <w:vAlign w:val="center"/>
            <w:hideMark/>
          </w:tcPr>
          <w:p w14:paraId="66A2D92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0,025</w:t>
            </w:r>
          </w:p>
        </w:tc>
        <w:tc>
          <w:tcPr>
            <w:tcW w:w="979" w:type="pct"/>
            <w:tcBorders>
              <w:top w:val="nil"/>
              <w:left w:val="nil"/>
              <w:bottom w:val="single" w:sz="4" w:space="0" w:color="auto"/>
              <w:right w:val="single" w:sz="4" w:space="0" w:color="auto"/>
            </w:tcBorders>
            <w:vAlign w:val="center"/>
            <w:hideMark/>
          </w:tcPr>
          <w:p w14:paraId="1070934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0,075</w:t>
            </w:r>
          </w:p>
        </w:tc>
        <w:tc>
          <w:tcPr>
            <w:tcW w:w="1004" w:type="pct"/>
            <w:tcBorders>
              <w:top w:val="nil"/>
              <w:left w:val="nil"/>
              <w:bottom w:val="single" w:sz="4" w:space="0" w:color="auto"/>
              <w:right w:val="single" w:sz="4" w:space="0" w:color="auto"/>
            </w:tcBorders>
            <w:vAlign w:val="center"/>
            <w:hideMark/>
          </w:tcPr>
          <w:p w14:paraId="49CE6E1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0,06</w:t>
            </w:r>
          </w:p>
        </w:tc>
        <w:tc>
          <w:tcPr>
            <w:tcW w:w="979" w:type="pct"/>
            <w:tcBorders>
              <w:top w:val="nil"/>
              <w:left w:val="nil"/>
              <w:bottom w:val="single" w:sz="4" w:space="0" w:color="auto"/>
              <w:right w:val="single" w:sz="4" w:space="0" w:color="auto"/>
            </w:tcBorders>
            <w:vAlign w:val="center"/>
            <w:hideMark/>
          </w:tcPr>
          <w:p w14:paraId="0F62791F"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0,03</w:t>
            </w:r>
          </w:p>
        </w:tc>
        <w:tc>
          <w:tcPr>
            <w:tcW w:w="1003" w:type="pct"/>
            <w:tcBorders>
              <w:top w:val="nil"/>
              <w:left w:val="nil"/>
              <w:bottom w:val="single" w:sz="4" w:space="0" w:color="auto"/>
              <w:right w:val="single" w:sz="4" w:space="0" w:color="auto"/>
            </w:tcBorders>
            <w:vAlign w:val="center"/>
            <w:hideMark/>
          </w:tcPr>
          <w:p w14:paraId="4FCD4B0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Nerekomenduojama</w:t>
            </w:r>
          </w:p>
        </w:tc>
      </w:tr>
      <w:tr w:rsidR="0087490D" w:rsidRPr="0056524E" w14:paraId="56108FAD"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3F873B34"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0,05</w:t>
            </w:r>
          </w:p>
        </w:tc>
        <w:tc>
          <w:tcPr>
            <w:tcW w:w="979" w:type="pct"/>
            <w:tcBorders>
              <w:top w:val="nil"/>
              <w:left w:val="nil"/>
              <w:bottom w:val="single" w:sz="4" w:space="0" w:color="auto"/>
              <w:right w:val="single" w:sz="4" w:space="0" w:color="auto"/>
            </w:tcBorders>
            <w:vAlign w:val="center"/>
            <w:hideMark/>
          </w:tcPr>
          <w:p w14:paraId="41F720F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0,15</w:t>
            </w:r>
          </w:p>
        </w:tc>
        <w:tc>
          <w:tcPr>
            <w:tcW w:w="1004" w:type="pct"/>
            <w:tcBorders>
              <w:top w:val="nil"/>
              <w:left w:val="nil"/>
              <w:bottom w:val="single" w:sz="4" w:space="0" w:color="auto"/>
              <w:right w:val="single" w:sz="4" w:space="0" w:color="auto"/>
            </w:tcBorders>
            <w:vAlign w:val="center"/>
            <w:hideMark/>
          </w:tcPr>
          <w:p w14:paraId="40B987B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0,12</w:t>
            </w:r>
          </w:p>
        </w:tc>
        <w:tc>
          <w:tcPr>
            <w:tcW w:w="979" w:type="pct"/>
            <w:tcBorders>
              <w:top w:val="nil"/>
              <w:left w:val="nil"/>
              <w:bottom w:val="single" w:sz="4" w:space="0" w:color="auto"/>
              <w:right w:val="single" w:sz="4" w:space="0" w:color="auto"/>
            </w:tcBorders>
            <w:vAlign w:val="center"/>
            <w:hideMark/>
          </w:tcPr>
          <w:p w14:paraId="28985059"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0,06</w:t>
            </w:r>
          </w:p>
        </w:tc>
        <w:tc>
          <w:tcPr>
            <w:tcW w:w="1003" w:type="pct"/>
            <w:tcBorders>
              <w:top w:val="nil"/>
              <w:left w:val="nil"/>
              <w:bottom w:val="single" w:sz="4" w:space="0" w:color="auto"/>
              <w:right w:val="single" w:sz="4" w:space="0" w:color="auto"/>
            </w:tcBorders>
            <w:vAlign w:val="center"/>
            <w:hideMark/>
          </w:tcPr>
          <w:p w14:paraId="764F2A2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0,012</w:t>
            </w:r>
          </w:p>
        </w:tc>
      </w:tr>
      <w:tr w:rsidR="0087490D" w:rsidRPr="0056524E" w14:paraId="713D6D9F"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5464CF91"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0,075</w:t>
            </w:r>
          </w:p>
        </w:tc>
        <w:tc>
          <w:tcPr>
            <w:tcW w:w="979" w:type="pct"/>
            <w:tcBorders>
              <w:top w:val="nil"/>
              <w:left w:val="nil"/>
              <w:bottom w:val="single" w:sz="4" w:space="0" w:color="auto"/>
              <w:right w:val="single" w:sz="4" w:space="0" w:color="auto"/>
            </w:tcBorders>
            <w:vAlign w:val="center"/>
            <w:hideMark/>
          </w:tcPr>
          <w:p w14:paraId="3A7BC0D9"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0,23</w:t>
            </w:r>
          </w:p>
        </w:tc>
        <w:tc>
          <w:tcPr>
            <w:tcW w:w="1004" w:type="pct"/>
            <w:tcBorders>
              <w:top w:val="nil"/>
              <w:left w:val="nil"/>
              <w:bottom w:val="single" w:sz="4" w:space="0" w:color="auto"/>
              <w:right w:val="single" w:sz="4" w:space="0" w:color="auto"/>
            </w:tcBorders>
            <w:vAlign w:val="center"/>
            <w:hideMark/>
          </w:tcPr>
          <w:p w14:paraId="38A2102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0,18</w:t>
            </w:r>
          </w:p>
        </w:tc>
        <w:tc>
          <w:tcPr>
            <w:tcW w:w="979" w:type="pct"/>
            <w:tcBorders>
              <w:top w:val="nil"/>
              <w:left w:val="nil"/>
              <w:bottom w:val="single" w:sz="4" w:space="0" w:color="auto"/>
              <w:right w:val="single" w:sz="4" w:space="0" w:color="auto"/>
            </w:tcBorders>
            <w:vAlign w:val="center"/>
            <w:hideMark/>
          </w:tcPr>
          <w:p w14:paraId="3C51D73F"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0,09</w:t>
            </w:r>
          </w:p>
        </w:tc>
        <w:tc>
          <w:tcPr>
            <w:tcW w:w="1003" w:type="pct"/>
            <w:tcBorders>
              <w:top w:val="nil"/>
              <w:left w:val="nil"/>
              <w:bottom w:val="single" w:sz="4" w:space="0" w:color="auto"/>
              <w:right w:val="single" w:sz="4" w:space="0" w:color="auto"/>
            </w:tcBorders>
            <w:vAlign w:val="center"/>
            <w:hideMark/>
          </w:tcPr>
          <w:p w14:paraId="2ABB5F2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0,018</w:t>
            </w:r>
          </w:p>
        </w:tc>
      </w:tr>
      <w:tr w:rsidR="0087490D" w:rsidRPr="0056524E" w14:paraId="11AA8DFD"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5CA35788"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w:t>
            </w:r>
          </w:p>
        </w:tc>
        <w:tc>
          <w:tcPr>
            <w:tcW w:w="979" w:type="pct"/>
            <w:tcBorders>
              <w:top w:val="nil"/>
              <w:left w:val="nil"/>
              <w:bottom w:val="single" w:sz="4" w:space="0" w:color="auto"/>
              <w:right w:val="single" w:sz="4" w:space="0" w:color="auto"/>
            </w:tcBorders>
            <w:vAlign w:val="center"/>
            <w:hideMark/>
          </w:tcPr>
          <w:p w14:paraId="0161F67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0,3</w:t>
            </w:r>
          </w:p>
        </w:tc>
        <w:tc>
          <w:tcPr>
            <w:tcW w:w="1004" w:type="pct"/>
            <w:tcBorders>
              <w:top w:val="nil"/>
              <w:left w:val="nil"/>
              <w:bottom w:val="single" w:sz="4" w:space="0" w:color="auto"/>
              <w:right w:val="single" w:sz="4" w:space="0" w:color="auto"/>
            </w:tcBorders>
            <w:vAlign w:val="center"/>
            <w:hideMark/>
          </w:tcPr>
          <w:p w14:paraId="263908F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0,24</w:t>
            </w:r>
          </w:p>
        </w:tc>
        <w:tc>
          <w:tcPr>
            <w:tcW w:w="979" w:type="pct"/>
            <w:tcBorders>
              <w:top w:val="nil"/>
              <w:left w:val="nil"/>
              <w:bottom w:val="single" w:sz="4" w:space="0" w:color="auto"/>
              <w:right w:val="single" w:sz="4" w:space="0" w:color="auto"/>
            </w:tcBorders>
            <w:vAlign w:val="center"/>
            <w:hideMark/>
          </w:tcPr>
          <w:p w14:paraId="7519245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0,12</w:t>
            </w:r>
          </w:p>
        </w:tc>
        <w:tc>
          <w:tcPr>
            <w:tcW w:w="1003" w:type="pct"/>
            <w:tcBorders>
              <w:top w:val="nil"/>
              <w:left w:val="nil"/>
              <w:bottom w:val="single" w:sz="4" w:space="0" w:color="auto"/>
              <w:right w:val="single" w:sz="4" w:space="0" w:color="auto"/>
            </w:tcBorders>
            <w:vAlign w:val="center"/>
            <w:hideMark/>
          </w:tcPr>
          <w:p w14:paraId="6093658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0,024</w:t>
            </w:r>
          </w:p>
        </w:tc>
      </w:tr>
      <w:tr w:rsidR="0087490D" w:rsidRPr="0056524E" w14:paraId="3EC6DBDF"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5715E14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0,15</w:t>
            </w:r>
          </w:p>
        </w:tc>
        <w:tc>
          <w:tcPr>
            <w:tcW w:w="979" w:type="pct"/>
            <w:tcBorders>
              <w:top w:val="nil"/>
              <w:left w:val="nil"/>
              <w:bottom w:val="single" w:sz="4" w:space="0" w:color="auto"/>
              <w:right w:val="single" w:sz="4" w:space="0" w:color="auto"/>
            </w:tcBorders>
            <w:vAlign w:val="center"/>
            <w:hideMark/>
          </w:tcPr>
          <w:p w14:paraId="7D6F32E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0,45</w:t>
            </w:r>
          </w:p>
        </w:tc>
        <w:tc>
          <w:tcPr>
            <w:tcW w:w="1004" w:type="pct"/>
            <w:tcBorders>
              <w:top w:val="nil"/>
              <w:left w:val="nil"/>
              <w:bottom w:val="single" w:sz="4" w:space="0" w:color="auto"/>
              <w:right w:val="single" w:sz="4" w:space="0" w:color="auto"/>
            </w:tcBorders>
            <w:vAlign w:val="center"/>
            <w:hideMark/>
          </w:tcPr>
          <w:p w14:paraId="2DFFF1C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0,36</w:t>
            </w:r>
          </w:p>
        </w:tc>
        <w:tc>
          <w:tcPr>
            <w:tcW w:w="979" w:type="pct"/>
            <w:tcBorders>
              <w:top w:val="nil"/>
              <w:left w:val="nil"/>
              <w:bottom w:val="single" w:sz="4" w:space="0" w:color="auto"/>
              <w:right w:val="single" w:sz="4" w:space="0" w:color="auto"/>
            </w:tcBorders>
            <w:vAlign w:val="center"/>
            <w:hideMark/>
          </w:tcPr>
          <w:p w14:paraId="4EEA3116"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0,18</w:t>
            </w:r>
          </w:p>
        </w:tc>
        <w:tc>
          <w:tcPr>
            <w:tcW w:w="1003" w:type="pct"/>
            <w:tcBorders>
              <w:top w:val="nil"/>
              <w:left w:val="nil"/>
              <w:bottom w:val="single" w:sz="4" w:space="0" w:color="auto"/>
              <w:right w:val="single" w:sz="4" w:space="0" w:color="auto"/>
            </w:tcBorders>
            <w:vAlign w:val="center"/>
            <w:hideMark/>
          </w:tcPr>
          <w:p w14:paraId="0969E6C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0,036</w:t>
            </w:r>
          </w:p>
        </w:tc>
      </w:tr>
      <w:tr w:rsidR="0087490D" w:rsidRPr="0056524E" w14:paraId="27817A77"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6DEDDEB6"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w:t>
            </w:r>
          </w:p>
        </w:tc>
        <w:tc>
          <w:tcPr>
            <w:tcW w:w="979" w:type="pct"/>
            <w:tcBorders>
              <w:top w:val="nil"/>
              <w:left w:val="nil"/>
              <w:bottom w:val="single" w:sz="4" w:space="0" w:color="auto"/>
              <w:right w:val="single" w:sz="4" w:space="0" w:color="auto"/>
            </w:tcBorders>
            <w:vAlign w:val="center"/>
            <w:hideMark/>
          </w:tcPr>
          <w:p w14:paraId="5985F11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0,6</w:t>
            </w:r>
          </w:p>
        </w:tc>
        <w:tc>
          <w:tcPr>
            <w:tcW w:w="1004" w:type="pct"/>
            <w:tcBorders>
              <w:top w:val="nil"/>
              <w:left w:val="nil"/>
              <w:bottom w:val="single" w:sz="4" w:space="0" w:color="auto"/>
              <w:right w:val="single" w:sz="4" w:space="0" w:color="auto"/>
            </w:tcBorders>
            <w:vAlign w:val="center"/>
            <w:hideMark/>
          </w:tcPr>
          <w:p w14:paraId="027FCF4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0,48</w:t>
            </w:r>
          </w:p>
        </w:tc>
        <w:tc>
          <w:tcPr>
            <w:tcW w:w="979" w:type="pct"/>
            <w:tcBorders>
              <w:top w:val="nil"/>
              <w:left w:val="nil"/>
              <w:bottom w:val="single" w:sz="4" w:space="0" w:color="auto"/>
              <w:right w:val="single" w:sz="4" w:space="0" w:color="auto"/>
            </w:tcBorders>
            <w:vAlign w:val="center"/>
            <w:hideMark/>
          </w:tcPr>
          <w:p w14:paraId="7C3EFC20"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0,24</w:t>
            </w:r>
          </w:p>
        </w:tc>
        <w:tc>
          <w:tcPr>
            <w:tcW w:w="1003" w:type="pct"/>
            <w:tcBorders>
              <w:top w:val="nil"/>
              <w:left w:val="nil"/>
              <w:bottom w:val="single" w:sz="4" w:space="0" w:color="auto"/>
              <w:right w:val="single" w:sz="4" w:space="0" w:color="auto"/>
            </w:tcBorders>
            <w:vAlign w:val="center"/>
            <w:hideMark/>
          </w:tcPr>
          <w:p w14:paraId="175B601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0,048</w:t>
            </w:r>
          </w:p>
        </w:tc>
      </w:tr>
      <w:tr w:rsidR="0087490D" w:rsidRPr="0056524E" w14:paraId="2D278AC2"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2D43FE99"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0,25</w:t>
            </w:r>
          </w:p>
        </w:tc>
        <w:tc>
          <w:tcPr>
            <w:tcW w:w="979" w:type="pct"/>
            <w:tcBorders>
              <w:top w:val="nil"/>
              <w:left w:val="nil"/>
              <w:bottom w:val="single" w:sz="4" w:space="0" w:color="auto"/>
              <w:right w:val="single" w:sz="4" w:space="0" w:color="auto"/>
            </w:tcBorders>
            <w:vAlign w:val="center"/>
            <w:hideMark/>
          </w:tcPr>
          <w:p w14:paraId="248B057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0,75</w:t>
            </w:r>
          </w:p>
        </w:tc>
        <w:tc>
          <w:tcPr>
            <w:tcW w:w="1004" w:type="pct"/>
            <w:tcBorders>
              <w:top w:val="nil"/>
              <w:left w:val="nil"/>
              <w:bottom w:val="single" w:sz="4" w:space="0" w:color="auto"/>
              <w:right w:val="single" w:sz="4" w:space="0" w:color="auto"/>
            </w:tcBorders>
            <w:vAlign w:val="center"/>
            <w:hideMark/>
          </w:tcPr>
          <w:p w14:paraId="045E079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0,6</w:t>
            </w:r>
          </w:p>
        </w:tc>
        <w:tc>
          <w:tcPr>
            <w:tcW w:w="979" w:type="pct"/>
            <w:tcBorders>
              <w:top w:val="nil"/>
              <w:left w:val="nil"/>
              <w:bottom w:val="single" w:sz="4" w:space="0" w:color="auto"/>
              <w:right w:val="single" w:sz="4" w:space="0" w:color="auto"/>
            </w:tcBorders>
            <w:vAlign w:val="center"/>
            <w:hideMark/>
          </w:tcPr>
          <w:p w14:paraId="2656FA43"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0,3</w:t>
            </w:r>
          </w:p>
        </w:tc>
        <w:tc>
          <w:tcPr>
            <w:tcW w:w="1003" w:type="pct"/>
            <w:tcBorders>
              <w:top w:val="nil"/>
              <w:left w:val="nil"/>
              <w:bottom w:val="single" w:sz="4" w:space="0" w:color="auto"/>
              <w:right w:val="single" w:sz="4" w:space="0" w:color="auto"/>
            </w:tcBorders>
            <w:vAlign w:val="center"/>
            <w:hideMark/>
          </w:tcPr>
          <w:p w14:paraId="71CBA93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0,06</w:t>
            </w:r>
          </w:p>
        </w:tc>
      </w:tr>
      <w:tr w:rsidR="0087490D" w:rsidRPr="0056524E" w14:paraId="10ACB864"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6102FDF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0,5</w:t>
            </w:r>
          </w:p>
        </w:tc>
        <w:tc>
          <w:tcPr>
            <w:tcW w:w="979" w:type="pct"/>
            <w:tcBorders>
              <w:top w:val="nil"/>
              <w:left w:val="nil"/>
              <w:bottom w:val="single" w:sz="4" w:space="0" w:color="auto"/>
              <w:right w:val="single" w:sz="4" w:space="0" w:color="auto"/>
            </w:tcBorders>
            <w:vAlign w:val="center"/>
            <w:hideMark/>
          </w:tcPr>
          <w:p w14:paraId="4AD6674A"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1,5</w:t>
            </w:r>
          </w:p>
        </w:tc>
        <w:tc>
          <w:tcPr>
            <w:tcW w:w="1004" w:type="pct"/>
            <w:tcBorders>
              <w:top w:val="nil"/>
              <w:left w:val="nil"/>
              <w:bottom w:val="single" w:sz="4" w:space="0" w:color="auto"/>
              <w:right w:val="single" w:sz="4" w:space="0" w:color="auto"/>
            </w:tcBorders>
            <w:vAlign w:val="center"/>
            <w:hideMark/>
          </w:tcPr>
          <w:p w14:paraId="1E456B4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979" w:type="pct"/>
            <w:tcBorders>
              <w:top w:val="nil"/>
              <w:left w:val="nil"/>
              <w:bottom w:val="single" w:sz="4" w:space="0" w:color="auto"/>
              <w:right w:val="single" w:sz="4" w:space="0" w:color="auto"/>
            </w:tcBorders>
            <w:vAlign w:val="center"/>
            <w:hideMark/>
          </w:tcPr>
          <w:p w14:paraId="68327EFA"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0,6</w:t>
            </w:r>
          </w:p>
        </w:tc>
        <w:tc>
          <w:tcPr>
            <w:tcW w:w="1003" w:type="pct"/>
            <w:tcBorders>
              <w:top w:val="nil"/>
              <w:left w:val="nil"/>
              <w:bottom w:val="single" w:sz="4" w:space="0" w:color="auto"/>
              <w:right w:val="single" w:sz="4" w:space="0" w:color="auto"/>
            </w:tcBorders>
            <w:vAlign w:val="center"/>
            <w:hideMark/>
          </w:tcPr>
          <w:p w14:paraId="743E2F6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0,12</w:t>
            </w:r>
          </w:p>
        </w:tc>
      </w:tr>
      <w:tr w:rsidR="0087490D" w:rsidRPr="0056524E" w14:paraId="220182C9"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4D2A9C7C"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0,75</w:t>
            </w:r>
          </w:p>
        </w:tc>
        <w:tc>
          <w:tcPr>
            <w:tcW w:w="979" w:type="pct"/>
            <w:tcBorders>
              <w:top w:val="nil"/>
              <w:left w:val="nil"/>
              <w:bottom w:val="single" w:sz="4" w:space="0" w:color="auto"/>
              <w:right w:val="single" w:sz="4" w:space="0" w:color="auto"/>
            </w:tcBorders>
            <w:vAlign w:val="center"/>
            <w:hideMark/>
          </w:tcPr>
          <w:p w14:paraId="76C217D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2,25</w:t>
            </w:r>
          </w:p>
        </w:tc>
        <w:tc>
          <w:tcPr>
            <w:tcW w:w="1004" w:type="pct"/>
            <w:tcBorders>
              <w:top w:val="nil"/>
              <w:left w:val="nil"/>
              <w:bottom w:val="single" w:sz="4" w:space="0" w:color="auto"/>
              <w:right w:val="single" w:sz="4" w:space="0" w:color="auto"/>
            </w:tcBorders>
            <w:vAlign w:val="center"/>
            <w:hideMark/>
          </w:tcPr>
          <w:p w14:paraId="0F186D7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1,8</w:t>
            </w:r>
          </w:p>
        </w:tc>
        <w:tc>
          <w:tcPr>
            <w:tcW w:w="979" w:type="pct"/>
            <w:tcBorders>
              <w:top w:val="nil"/>
              <w:left w:val="nil"/>
              <w:bottom w:val="single" w:sz="4" w:space="0" w:color="auto"/>
              <w:right w:val="single" w:sz="4" w:space="0" w:color="auto"/>
            </w:tcBorders>
            <w:vAlign w:val="center"/>
            <w:hideMark/>
          </w:tcPr>
          <w:p w14:paraId="372B4AAA"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0,9</w:t>
            </w:r>
          </w:p>
        </w:tc>
        <w:tc>
          <w:tcPr>
            <w:tcW w:w="1003" w:type="pct"/>
            <w:tcBorders>
              <w:top w:val="nil"/>
              <w:left w:val="nil"/>
              <w:bottom w:val="single" w:sz="4" w:space="0" w:color="auto"/>
              <w:right w:val="single" w:sz="4" w:space="0" w:color="auto"/>
            </w:tcBorders>
            <w:vAlign w:val="center"/>
            <w:hideMark/>
          </w:tcPr>
          <w:p w14:paraId="12DC219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0,18</w:t>
            </w:r>
          </w:p>
        </w:tc>
      </w:tr>
      <w:tr w:rsidR="0087490D" w:rsidRPr="0056524E" w14:paraId="5EB16F7D"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2F032632"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1,0</w:t>
            </w:r>
          </w:p>
        </w:tc>
        <w:tc>
          <w:tcPr>
            <w:tcW w:w="979" w:type="pct"/>
            <w:tcBorders>
              <w:top w:val="nil"/>
              <w:left w:val="nil"/>
              <w:bottom w:val="single" w:sz="4" w:space="0" w:color="auto"/>
              <w:right w:val="single" w:sz="4" w:space="0" w:color="auto"/>
            </w:tcBorders>
            <w:vAlign w:val="center"/>
            <w:hideMark/>
          </w:tcPr>
          <w:p w14:paraId="26DD297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3,0</w:t>
            </w:r>
          </w:p>
        </w:tc>
        <w:tc>
          <w:tcPr>
            <w:tcW w:w="1004" w:type="pct"/>
            <w:tcBorders>
              <w:top w:val="nil"/>
              <w:left w:val="nil"/>
              <w:bottom w:val="single" w:sz="4" w:space="0" w:color="auto"/>
              <w:right w:val="single" w:sz="4" w:space="0" w:color="auto"/>
            </w:tcBorders>
            <w:vAlign w:val="center"/>
            <w:hideMark/>
          </w:tcPr>
          <w:p w14:paraId="0D8C001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2,4</w:t>
            </w:r>
          </w:p>
        </w:tc>
        <w:tc>
          <w:tcPr>
            <w:tcW w:w="979" w:type="pct"/>
            <w:tcBorders>
              <w:top w:val="nil"/>
              <w:left w:val="nil"/>
              <w:bottom w:val="single" w:sz="4" w:space="0" w:color="auto"/>
              <w:right w:val="single" w:sz="4" w:space="0" w:color="auto"/>
            </w:tcBorders>
            <w:vAlign w:val="center"/>
            <w:hideMark/>
          </w:tcPr>
          <w:p w14:paraId="4EEC27A1"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1,2</w:t>
            </w:r>
          </w:p>
        </w:tc>
        <w:tc>
          <w:tcPr>
            <w:tcW w:w="1003" w:type="pct"/>
            <w:tcBorders>
              <w:top w:val="nil"/>
              <w:left w:val="nil"/>
              <w:bottom w:val="single" w:sz="4" w:space="0" w:color="auto"/>
              <w:right w:val="single" w:sz="4" w:space="0" w:color="auto"/>
            </w:tcBorders>
            <w:vAlign w:val="center"/>
            <w:hideMark/>
          </w:tcPr>
          <w:p w14:paraId="54B92AF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0,24</w:t>
            </w:r>
          </w:p>
        </w:tc>
      </w:tr>
      <w:tr w:rsidR="0087490D" w:rsidRPr="0056524E" w14:paraId="0B3FB267"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580EE5A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1,25</w:t>
            </w:r>
          </w:p>
        </w:tc>
        <w:tc>
          <w:tcPr>
            <w:tcW w:w="979" w:type="pct"/>
            <w:tcBorders>
              <w:top w:val="nil"/>
              <w:left w:val="nil"/>
              <w:bottom w:val="single" w:sz="4" w:space="0" w:color="auto"/>
              <w:right w:val="single" w:sz="4" w:space="0" w:color="auto"/>
            </w:tcBorders>
            <w:vAlign w:val="center"/>
            <w:hideMark/>
          </w:tcPr>
          <w:p w14:paraId="4E8C157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3,75</w:t>
            </w:r>
          </w:p>
        </w:tc>
        <w:tc>
          <w:tcPr>
            <w:tcW w:w="1004" w:type="pct"/>
            <w:tcBorders>
              <w:top w:val="nil"/>
              <w:left w:val="nil"/>
              <w:bottom w:val="single" w:sz="4" w:space="0" w:color="auto"/>
              <w:right w:val="single" w:sz="4" w:space="0" w:color="auto"/>
            </w:tcBorders>
            <w:vAlign w:val="center"/>
            <w:hideMark/>
          </w:tcPr>
          <w:p w14:paraId="6F1FACF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3,0</w:t>
            </w:r>
          </w:p>
        </w:tc>
        <w:tc>
          <w:tcPr>
            <w:tcW w:w="979" w:type="pct"/>
            <w:tcBorders>
              <w:top w:val="nil"/>
              <w:left w:val="nil"/>
              <w:bottom w:val="single" w:sz="4" w:space="0" w:color="auto"/>
              <w:right w:val="single" w:sz="4" w:space="0" w:color="auto"/>
            </w:tcBorders>
            <w:vAlign w:val="center"/>
            <w:hideMark/>
          </w:tcPr>
          <w:p w14:paraId="2D3ACDC1"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1,5</w:t>
            </w:r>
          </w:p>
        </w:tc>
        <w:tc>
          <w:tcPr>
            <w:tcW w:w="1003" w:type="pct"/>
            <w:tcBorders>
              <w:top w:val="nil"/>
              <w:left w:val="nil"/>
              <w:bottom w:val="single" w:sz="4" w:space="0" w:color="auto"/>
              <w:right w:val="single" w:sz="4" w:space="0" w:color="auto"/>
            </w:tcBorders>
            <w:vAlign w:val="center"/>
            <w:hideMark/>
          </w:tcPr>
          <w:p w14:paraId="43F4391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0,3</w:t>
            </w:r>
          </w:p>
        </w:tc>
      </w:tr>
      <w:tr w:rsidR="0087490D" w:rsidRPr="0056524E" w14:paraId="7B9FF36B"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25ABDAF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1,5</w:t>
            </w:r>
          </w:p>
        </w:tc>
        <w:tc>
          <w:tcPr>
            <w:tcW w:w="979" w:type="pct"/>
            <w:tcBorders>
              <w:top w:val="nil"/>
              <w:left w:val="nil"/>
              <w:bottom w:val="single" w:sz="4" w:space="0" w:color="auto"/>
              <w:right w:val="single" w:sz="4" w:space="0" w:color="auto"/>
            </w:tcBorders>
            <w:vAlign w:val="center"/>
            <w:hideMark/>
          </w:tcPr>
          <w:p w14:paraId="4CFCA68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4,5</w:t>
            </w:r>
          </w:p>
        </w:tc>
        <w:tc>
          <w:tcPr>
            <w:tcW w:w="1004" w:type="pct"/>
            <w:tcBorders>
              <w:top w:val="nil"/>
              <w:left w:val="nil"/>
              <w:bottom w:val="single" w:sz="4" w:space="0" w:color="auto"/>
              <w:right w:val="single" w:sz="4" w:space="0" w:color="auto"/>
            </w:tcBorders>
            <w:vAlign w:val="center"/>
            <w:hideMark/>
          </w:tcPr>
          <w:p w14:paraId="138E411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979" w:type="pct"/>
            <w:tcBorders>
              <w:top w:val="nil"/>
              <w:left w:val="nil"/>
              <w:bottom w:val="single" w:sz="4" w:space="0" w:color="auto"/>
              <w:right w:val="single" w:sz="4" w:space="0" w:color="auto"/>
            </w:tcBorders>
            <w:vAlign w:val="center"/>
            <w:hideMark/>
          </w:tcPr>
          <w:p w14:paraId="53650A31"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1,8</w:t>
            </w:r>
          </w:p>
        </w:tc>
        <w:tc>
          <w:tcPr>
            <w:tcW w:w="1003" w:type="pct"/>
            <w:tcBorders>
              <w:top w:val="nil"/>
              <w:left w:val="nil"/>
              <w:bottom w:val="single" w:sz="4" w:space="0" w:color="auto"/>
              <w:right w:val="single" w:sz="4" w:space="0" w:color="auto"/>
            </w:tcBorders>
            <w:vAlign w:val="center"/>
            <w:hideMark/>
          </w:tcPr>
          <w:p w14:paraId="6644E20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0,36</w:t>
            </w:r>
          </w:p>
        </w:tc>
      </w:tr>
      <w:tr w:rsidR="0087490D" w:rsidRPr="0056524E" w14:paraId="634A8E55"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424A37A6"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1,75</w:t>
            </w:r>
          </w:p>
        </w:tc>
        <w:tc>
          <w:tcPr>
            <w:tcW w:w="979" w:type="pct"/>
            <w:tcBorders>
              <w:top w:val="nil"/>
              <w:left w:val="nil"/>
              <w:bottom w:val="single" w:sz="4" w:space="0" w:color="auto"/>
              <w:right w:val="single" w:sz="4" w:space="0" w:color="auto"/>
            </w:tcBorders>
            <w:vAlign w:val="center"/>
            <w:hideMark/>
          </w:tcPr>
          <w:p w14:paraId="3445A4C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5,25</w:t>
            </w:r>
          </w:p>
        </w:tc>
        <w:tc>
          <w:tcPr>
            <w:tcW w:w="1004" w:type="pct"/>
            <w:tcBorders>
              <w:top w:val="nil"/>
              <w:left w:val="nil"/>
              <w:bottom w:val="single" w:sz="4" w:space="0" w:color="auto"/>
              <w:right w:val="single" w:sz="4" w:space="0" w:color="auto"/>
            </w:tcBorders>
            <w:vAlign w:val="center"/>
            <w:hideMark/>
          </w:tcPr>
          <w:p w14:paraId="6ED07A4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4,2</w:t>
            </w:r>
          </w:p>
        </w:tc>
        <w:tc>
          <w:tcPr>
            <w:tcW w:w="979" w:type="pct"/>
            <w:tcBorders>
              <w:top w:val="nil"/>
              <w:left w:val="nil"/>
              <w:bottom w:val="single" w:sz="4" w:space="0" w:color="auto"/>
              <w:right w:val="single" w:sz="4" w:space="0" w:color="auto"/>
            </w:tcBorders>
            <w:vAlign w:val="center"/>
            <w:hideMark/>
          </w:tcPr>
          <w:p w14:paraId="4EF0EBC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2,1</w:t>
            </w:r>
          </w:p>
        </w:tc>
        <w:tc>
          <w:tcPr>
            <w:tcW w:w="1003" w:type="pct"/>
            <w:tcBorders>
              <w:top w:val="nil"/>
              <w:left w:val="nil"/>
              <w:bottom w:val="single" w:sz="4" w:space="0" w:color="auto"/>
              <w:right w:val="single" w:sz="4" w:space="0" w:color="auto"/>
            </w:tcBorders>
            <w:vAlign w:val="center"/>
            <w:hideMark/>
          </w:tcPr>
          <w:p w14:paraId="0B91613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0,42</w:t>
            </w:r>
          </w:p>
        </w:tc>
      </w:tr>
      <w:tr w:rsidR="0087490D" w:rsidRPr="0056524E" w14:paraId="627A9798" w14:textId="77777777" w:rsidTr="0087490D">
        <w:trPr>
          <w:trHeight w:val="300"/>
        </w:trPr>
        <w:tc>
          <w:tcPr>
            <w:tcW w:w="1036" w:type="pct"/>
            <w:tcBorders>
              <w:top w:val="nil"/>
              <w:left w:val="single" w:sz="4" w:space="0" w:color="auto"/>
              <w:bottom w:val="single" w:sz="4" w:space="0" w:color="auto"/>
              <w:right w:val="double" w:sz="6" w:space="0" w:color="auto"/>
            </w:tcBorders>
            <w:vAlign w:val="center"/>
            <w:hideMark/>
          </w:tcPr>
          <w:p w14:paraId="3E43448C"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2,0</w:t>
            </w:r>
          </w:p>
        </w:tc>
        <w:tc>
          <w:tcPr>
            <w:tcW w:w="979" w:type="pct"/>
            <w:tcBorders>
              <w:top w:val="nil"/>
              <w:left w:val="nil"/>
              <w:bottom w:val="single" w:sz="4" w:space="0" w:color="auto"/>
              <w:right w:val="single" w:sz="4" w:space="0" w:color="auto"/>
            </w:tcBorders>
            <w:vAlign w:val="center"/>
            <w:hideMark/>
          </w:tcPr>
          <w:p w14:paraId="35A9776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6,0</w:t>
            </w:r>
          </w:p>
        </w:tc>
        <w:tc>
          <w:tcPr>
            <w:tcW w:w="1004" w:type="pct"/>
            <w:tcBorders>
              <w:top w:val="nil"/>
              <w:left w:val="nil"/>
              <w:bottom w:val="single" w:sz="4" w:space="0" w:color="auto"/>
              <w:right w:val="single" w:sz="4" w:space="0" w:color="auto"/>
            </w:tcBorders>
            <w:vAlign w:val="center"/>
            <w:hideMark/>
          </w:tcPr>
          <w:p w14:paraId="41560A9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4,8</w:t>
            </w:r>
          </w:p>
        </w:tc>
        <w:tc>
          <w:tcPr>
            <w:tcW w:w="979" w:type="pct"/>
            <w:tcBorders>
              <w:top w:val="nil"/>
              <w:left w:val="nil"/>
              <w:bottom w:val="single" w:sz="4" w:space="0" w:color="auto"/>
              <w:right w:val="single" w:sz="4" w:space="0" w:color="auto"/>
            </w:tcBorders>
            <w:vAlign w:val="center"/>
            <w:hideMark/>
          </w:tcPr>
          <w:p w14:paraId="1CE07BAD"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2,4</w:t>
            </w:r>
          </w:p>
        </w:tc>
        <w:tc>
          <w:tcPr>
            <w:tcW w:w="1003" w:type="pct"/>
            <w:tcBorders>
              <w:top w:val="nil"/>
              <w:left w:val="nil"/>
              <w:bottom w:val="single" w:sz="4" w:space="0" w:color="auto"/>
              <w:right w:val="single" w:sz="4" w:space="0" w:color="auto"/>
            </w:tcBorders>
            <w:vAlign w:val="center"/>
            <w:hideMark/>
          </w:tcPr>
          <w:p w14:paraId="6AF5604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0,48</w:t>
            </w:r>
          </w:p>
        </w:tc>
      </w:tr>
    </w:tbl>
    <w:p w14:paraId="14169756" w14:textId="77777777" w:rsidR="00F06AD8" w:rsidRPr="00A26BF7" w:rsidRDefault="00F06AD8" w:rsidP="0056524E">
      <w:pPr>
        <w:tabs>
          <w:tab w:val="left" w:pos="567"/>
        </w:tabs>
        <w:spacing w:after="0" w:line="240" w:lineRule="auto"/>
        <w:jc w:val="both"/>
        <w:rPr>
          <w:rFonts w:ascii="Times New Roman" w:hAnsi="Times New Roman"/>
        </w:rPr>
      </w:pPr>
    </w:p>
    <w:p w14:paraId="41B86E0C" w14:textId="77777777" w:rsidR="00F06AD8" w:rsidRPr="00A26BF7" w:rsidRDefault="00F06AD8" w:rsidP="00A26BF7">
      <w:pPr>
        <w:tabs>
          <w:tab w:val="left" w:pos="0"/>
        </w:tabs>
        <w:spacing w:after="0" w:line="240" w:lineRule="auto"/>
        <w:jc w:val="both"/>
        <w:rPr>
          <w:rFonts w:ascii="Times New Roman" w:hAnsi="Times New Roman"/>
          <w:i/>
        </w:rPr>
      </w:pPr>
      <w:r w:rsidRPr="00A26BF7">
        <w:rPr>
          <w:rFonts w:ascii="Times New Roman" w:hAnsi="Times New Roman"/>
        </w:rPr>
        <w:t xml:space="preserve">8 lentelė. </w:t>
      </w:r>
      <w:r w:rsidRPr="00A26BF7">
        <w:rPr>
          <w:rFonts w:ascii="Times New Roman" w:hAnsi="Times New Roman"/>
          <w:i/>
        </w:rPr>
        <w:t xml:space="preserve">Remifentanilio tirpalo, kurio koncentracija yra 20 </w:t>
      </w:r>
      <w:r w:rsidR="003B7293" w:rsidRPr="0056524E">
        <w:rPr>
          <w:rFonts w:ascii="Times New Roman" w:eastAsia="Times New Roman" w:hAnsi="Times New Roman"/>
          <w:i/>
          <w:lang w:eastAsia="lt-LT"/>
        </w:rPr>
        <w:t>mikrogramų</w:t>
      </w:r>
      <w:r w:rsidRPr="00A26BF7">
        <w:rPr>
          <w:rFonts w:ascii="Times New Roman" w:hAnsi="Times New Roman"/>
          <w:i/>
        </w:rPr>
        <w:t>/ml, infuzijos greitis (ml/val.)</w:t>
      </w:r>
    </w:p>
    <w:p w14:paraId="5B6297DA" w14:textId="77777777" w:rsidR="00A144AC" w:rsidRPr="00602319" w:rsidRDefault="00A144AC" w:rsidP="00A144AC">
      <w:pPr>
        <w:tabs>
          <w:tab w:val="left" w:pos="0"/>
        </w:tabs>
        <w:spacing w:after="0" w:line="240" w:lineRule="auto"/>
        <w:jc w:val="both"/>
        <w:rPr>
          <w:rFonts w:ascii="Times New Roman" w:eastAsia="Times New Roman" w:hAnsi="Times New Roman"/>
          <w:i/>
          <w:szCs w:val="20"/>
          <w:lang w:eastAsia="lt-LT"/>
        </w:rPr>
      </w:pPr>
    </w:p>
    <w:tbl>
      <w:tblPr>
        <w:tblW w:w="5000" w:type="pct"/>
        <w:tblCellMar>
          <w:left w:w="70" w:type="dxa"/>
          <w:right w:w="70" w:type="dxa"/>
        </w:tblCellMar>
        <w:tblLook w:val="04A0" w:firstRow="1" w:lastRow="0" w:firstColumn="1" w:lastColumn="0" w:noHBand="0" w:noVBand="1"/>
      </w:tblPr>
      <w:tblGrid>
        <w:gridCol w:w="1837"/>
        <w:gridCol w:w="815"/>
        <w:gridCol w:w="815"/>
        <w:gridCol w:w="1105"/>
        <w:gridCol w:w="1223"/>
        <w:gridCol w:w="1020"/>
        <w:gridCol w:w="1223"/>
        <w:gridCol w:w="1022"/>
      </w:tblGrid>
      <w:tr w:rsidR="0087490D" w:rsidRPr="0056524E" w14:paraId="0BE0F4EA" w14:textId="77777777" w:rsidTr="0087490D">
        <w:trPr>
          <w:trHeight w:val="300"/>
        </w:trPr>
        <w:tc>
          <w:tcPr>
            <w:tcW w:w="1013" w:type="pct"/>
            <w:tcBorders>
              <w:top w:val="single" w:sz="4" w:space="0" w:color="auto"/>
              <w:left w:val="single" w:sz="4" w:space="0" w:color="auto"/>
              <w:bottom w:val="single" w:sz="4" w:space="0" w:color="auto"/>
              <w:right w:val="double" w:sz="6" w:space="0" w:color="auto"/>
            </w:tcBorders>
            <w:vAlign w:val="center"/>
            <w:hideMark/>
          </w:tcPr>
          <w:p w14:paraId="706869B3"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Infuzijos greitis</w:t>
            </w:r>
          </w:p>
        </w:tc>
        <w:tc>
          <w:tcPr>
            <w:tcW w:w="3987" w:type="pct"/>
            <w:gridSpan w:val="7"/>
            <w:tcBorders>
              <w:top w:val="single" w:sz="4" w:space="0" w:color="auto"/>
              <w:left w:val="nil"/>
              <w:bottom w:val="single" w:sz="4" w:space="0" w:color="auto"/>
              <w:right w:val="single" w:sz="4" w:space="0" w:color="auto"/>
            </w:tcBorders>
            <w:vAlign w:val="center"/>
            <w:hideMark/>
          </w:tcPr>
          <w:p w14:paraId="70ABDA41"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Paciento kūno svoris (kg)</w:t>
            </w:r>
          </w:p>
        </w:tc>
      </w:tr>
      <w:tr w:rsidR="0087490D" w:rsidRPr="0056524E" w14:paraId="5BD1BBDA" w14:textId="77777777" w:rsidTr="00F926A4">
        <w:trPr>
          <w:trHeight w:val="300"/>
        </w:trPr>
        <w:tc>
          <w:tcPr>
            <w:tcW w:w="1013" w:type="pct"/>
            <w:tcBorders>
              <w:top w:val="nil"/>
              <w:left w:val="single" w:sz="4" w:space="0" w:color="auto"/>
              <w:bottom w:val="double" w:sz="6" w:space="0" w:color="auto"/>
              <w:right w:val="double" w:sz="6" w:space="0" w:color="auto"/>
            </w:tcBorders>
            <w:vAlign w:val="center"/>
            <w:hideMark/>
          </w:tcPr>
          <w:p w14:paraId="50206DE1"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w:t>
            </w:r>
            <w:r w:rsidR="003B7293" w:rsidRPr="0056524E">
              <w:rPr>
                <w:rFonts w:ascii="Times New Roman" w:eastAsia="Times New Roman" w:hAnsi="Times New Roman"/>
                <w:b/>
                <w:lang w:eastAsia="lt-LT"/>
              </w:rPr>
              <w:t>mikrogramai</w:t>
            </w:r>
            <w:r w:rsidRPr="00A26BF7">
              <w:rPr>
                <w:rFonts w:ascii="Times New Roman" w:hAnsi="Times New Roman"/>
                <w:b/>
              </w:rPr>
              <w:t>/kg kūno svorio/min.)</w:t>
            </w:r>
          </w:p>
        </w:tc>
        <w:tc>
          <w:tcPr>
            <w:tcW w:w="450" w:type="pct"/>
            <w:tcBorders>
              <w:top w:val="nil"/>
              <w:left w:val="nil"/>
              <w:bottom w:val="double" w:sz="6" w:space="0" w:color="auto"/>
              <w:right w:val="single" w:sz="4" w:space="0" w:color="auto"/>
            </w:tcBorders>
            <w:vAlign w:val="center"/>
            <w:hideMark/>
          </w:tcPr>
          <w:p w14:paraId="07242569"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5</w:t>
            </w:r>
          </w:p>
        </w:tc>
        <w:tc>
          <w:tcPr>
            <w:tcW w:w="450" w:type="pct"/>
            <w:tcBorders>
              <w:top w:val="nil"/>
              <w:left w:val="nil"/>
              <w:bottom w:val="double" w:sz="6" w:space="0" w:color="auto"/>
              <w:right w:val="single" w:sz="4" w:space="0" w:color="auto"/>
            </w:tcBorders>
            <w:vAlign w:val="center"/>
            <w:hideMark/>
          </w:tcPr>
          <w:p w14:paraId="10BBEA5D"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10</w:t>
            </w:r>
          </w:p>
        </w:tc>
        <w:tc>
          <w:tcPr>
            <w:tcW w:w="610" w:type="pct"/>
            <w:tcBorders>
              <w:top w:val="nil"/>
              <w:left w:val="nil"/>
              <w:bottom w:val="double" w:sz="6" w:space="0" w:color="auto"/>
              <w:right w:val="single" w:sz="4" w:space="0" w:color="auto"/>
            </w:tcBorders>
            <w:vAlign w:val="center"/>
            <w:hideMark/>
          </w:tcPr>
          <w:p w14:paraId="141AB4A0" w14:textId="77777777" w:rsidR="00F06AD8" w:rsidRPr="00A26BF7" w:rsidRDefault="00F06AD8" w:rsidP="008245B4">
            <w:pPr>
              <w:tabs>
                <w:tab w:val="left" w:pos="567"/>
              </w:tabs>
              <w:spacing w:after="0" w:line="240" w:lineRule="auto"/>
              <w:jc w:val="center"/>
              <w:rPr>
                <w:rFonts w:ascii="Times New Roman" w:hAnsi="Times New Roman"/>
                <w:b/>
              </w:rPr>
            </w:pPr>
            <w:r w:rsidRPr="00A26BF7">
              <w:rPr>
                <w:rFonts w:ascii="Times New Roman" w:hAnsi="Times New Roman"/>
                <w:b/>
              </w:rPr>
              <w:t>20</w:t>
            </w:r>
          </w:p>
        </w:tc>
        <w:tc>
          <w:tcPr>
            <w:tcW w:w="675" w:type="pct"/>
            <w:tcBorders>
              <w:top w:val="nil"/>
              <w:left w:val="nil"/>
              <w:bottom w:val="double" w:sz="6" w:space="0" w:color="auto"/>
              <w:right w:val="single" w:sz="4" w:space="0" w:color="auto"/>
            </w:tcBorders>
            <w:vAlign w:val="center"/>
            <w:hideMark/>
          </w:tcPr>
          <w:p w14:paraId="5F901280"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30</w:t>
            </w:r>
          </w:p>
        </w:tc>
        <w:tc>
          <w:tcPr>
            <w:tcW w:w="563" w:type="pct"/>
            <w:tcBorders>
              <w:top w:val="nil"/>
              <w:left w:val="nil"/>
              <w:bottom w:val="double" w:sz="6" w:space="0" w:color="auto"/>
              <w:right w:val="single" w:sz="4" w:space="0" w:color="auto"/>
            </w:tcBorders>
            <w:vAlign w:val="center"/>
            <w:hideMark/>
          </w:tcPr>
          <w:p w14:paraId="35229111"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40</w:t>
            </w:r>
          </w:p>
        </w:tc>
        <w:tc>
          <w:tcPr>
            <w:tcW w:w="675" w:type="pct"/>
            <w:tcBorders>
              <w:top w:val="nil"/>
              <w:left w:val="nil"/>
              <w:bottom w:val="double" w:sz="6" w:space="0" w:color="auto"/>
              <w:right w:val="single" w:sz="4" w:space="0" w:color="auto"/>
            </w:tcBorders>
            <w:vAlign w:val="center"/>
            <w:hideMark/>
          </w:tcPr>
          <w:p w14:paraId="0A24077B"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50</w:t>
            </w:r>
          </w:p>
        </w:tc>
        <w:tc>
          <w:tcPr>
            <w:tcW w:w="563" w:type="pct"/>
            <w:tcBorders>
              <w:top w:val="nil"/>
              <w:left w:val="nil"/>
              <w:bottom w:val="double" w:sz="6" w:space="0" w:color="auto"/>
              <w:right w:val="single" w:sz="4" w:space="0" w:color="auto"/>
            </w:tcBorders>
            <w:vAlign w:val="center"/>
            <w:hideMark/>
          </w:tcPr>
          <w:p w14:paraId="233FA60B"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60</w:t>
            </w:r>
          </w:p>
        </w:tc>
      </w:tr>
      <w:tr w:rsidR="0087490D" w:rsidRPr="0056524E" w14:paraId="5D01D48C"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18207B74"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0,0125</w:t>
            </w:r>
          </w:p>
        </w:tc>
        <w:tc>
          <w:tcPr>
            <w:tcW w:w="450" w:type="pct"/>
            <w:tcBorders>
              <w:top w:val="nil"/>
              <w:left w:val="nil"/>
              <w:bottom w:val="single" w:sz="4" w:space="0" w:color="auto"/>
              <w:right w:val="single" w:sz="4" w:space="0" w:color="auto"/>
            </w:tcBorders>
            <w:vAlign w:val="center"/>
            <w:hideMark/>
          </w:tcPr>
          <w:p w14:paraId="312CE22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0,188</w:t>
            </w:r>
          </w:p>
        </w:tc>
        <w:tc>
          <w:tcPr>
            <w:tcW w:w="450" w:type="pct"/>
            <w:tcBorders>
              <w:top w:val="nil"/>
              <w:left w:val="nil"/>
              <w:bottom w:val="single" w:sz="4" w:space="0" w:color="auto"/>
              <w:right w:val="single" w:sz="4" w:space="0" w:color="auto"/>
            </w:tcBorders>
            <w:vAlign w:val="center"/>
            <w:hideMark/>
          </w:tcPr>
          <w:p w14:paraId="21EC401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0,375</w:t>
            </w:r>
          </w:p>
        </w:tc>
        <w:tc>
          <w:tcPr>
            <w:tcW w:w="610" w:type="pct"/>
            <w:tcBorders>
              <w:top w:val="nil"/>
              <w:left w:val="nil"/>
              <w:bottom w:val="single" w:sz="4" w:space="0" w:color="auto"/>
              <w:right w:val="single" w:sz="4" w:space="0" w:color="auto"/>
            </w:tcBorders>
            <w:vAlign w:val="center"/>
            <w:hideMark/>
          </w:tcPr>
          <w:p w14:paraId="7F648BD9"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0,75</w:t>
            </w:r>
          </w:p>
        </w:tc>
        <w:tc>
          <w:tcPr>
            <w:tcW w:w="675" w:type="pct"/>
            <w:tcBorders>
              <w:top w:val="nil"/>
              <w:left w:val="nil"/>
              <w:bottom w:val="single" w:sz="4" w:space="0" w:color="auto"/>
              <w:right w:val="single" w:sz="4" w:space="0" w:color="auto"/>
            </w:tcBorders>
            <w:vAlign w:val="center"/>
            <w:hideMark/>
          </w:tcPr>
          <w:p w14:paraId="4F55F29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1,125</w:t>
            </w:r>
          </w:p>
        </w:tc>
        <w:tc>
          <w:tcPr>
            <w:tcW w:w="563" w:type="pct"/>
            <w:tcBorders>
              <w:top w:val="nil"/>
              <w:left w:val="nil"/>
              <w:bottom w:val="single" w:sz="4" w:space="0" w:color="auto"/>
              <w:right w:val="single" w:sz="4" w:space="0" w:color="auto"/>
            </w:tcBorders>
            <w:vAlign w:val="center"/>
            <w:hideMark/>
          </w:tcPr>
          <w:p w14:paraId="2F47DD3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1,5</w:t>
            </w:r>
          </w:p>
        </w:tc>
        <w:tc>
          <w:tcPr>
            <w:tcW w:w="675" w:type="pct"/>
            <w:tcBorders>
              <w:top w:val="nil"/>
              <w:left w:val="nil"/>
              <w:bottom w:val="single" w:sz="4" w:space="0" w:color="auto"/>
              <w:right w:val="single" w:sz="4" w:space="0" w:color="auto"/>
            </w:tcBorders>
            <w:vAlign w:val="center"/>
            <w:hideMark/>
          </w:tcPr>
          <w:p w14:paraId="72FEBC2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1,875</w:t>
            </w:r>
          </w:p>
        </w:tc>
        <w:tc>
          <w:tcPr>
            <w:tcW w:w="563" w:type="pct"/>
            <w:tcBorders>
              <w:top w:val="nil"/>
              <w:left w:val="nil"/>
              <w:bottom w:val="single" w:sz="4" w:space="0" w:color="auto"/>
              <w:right w:val="single" w:sz="4" w:space="0" w:color="auto"/>
            </w:tcBorders>
            <w:vAlign w:val="center"/>
            <w:hideMark/>
          </w:tcPr>
          <w:p w14:paraId="31852C5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2,25</w:t>
            </w:r>
          </w:p>
        </w:tc>
      </w:tr>
      <w:tr w:rsidR="0087490D" w:rsidRPr="0056524E" w14:paraId="6E51C9BE"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2A43F6BF"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0,025</w:t>
            </w:r>
          </w:p>
        </w:tc>
        <w:tc>
          <w:tcPr>
            <w:tcW w:w="450" w:type="pct"/>
            <w:tcBorders>
              <w:top w:val="nil"/>
              <w:left w:val="nil"/>
              <w:bottom w:val="single" w:sz="4" w:space="0" w:color="auto"/>
              <w:right w:val="single" w:sz="4" w:space="0" w:color="auto"/>
            </w:tcBorders>
            <w:vAlign w:val="center"/>
            <w:hideMark/>
          </w:tcPr>
          <w:p w14:paraId="0C5DC8D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0,375</w:t>
            </w:r>
          </w:p>
        </w:tc>
        <w:tc>
          <w:tcPr>
            <w:tcW w:w="450" w:type="pct"/>
            <w:tcBorders>
              <w:top w:val="nil"/>
              <w:left w:val="nil"/>
              <w:bottom w:val="single" w:sz="4" w:space="0" w:color="auto"/>
              <w:right w:val="single" w:sz="4" w:space="0" w:color="auto"/>
            </w:tcBorders>
            <w:vAlign w:val="center"/>
            <w:hideMark/>
          </w:tcPr>
          <w:p w14:paraId="04EEB69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0,75</w:t>
            </w:r>
          </w:p>
        </w:tc>
        <w:tc>
          <w:tcPr>
            <w:tcW w:w="610" w:type="pct"/>
            <w:tcBorders>
              <w:top w:val="nil"/>
              <w:left w:val="nil"/>
              <w:bottom w:val="single" w:sz="4" w:space="0" w:color="auto"/>
              <w:right w:val="single" w:sz="4" w:space="0" w:color="auto"/>
            </w:tcBorders>
            <w:vAlign w:val="center"/>
            <w:hideMark/>
          </w:tcPr>
          <w:p w14:paraId="54DEF068"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1,5</w:t>
            </w:r>
          </w:p>
        </w:tc>
        <w:tc>
          <w:tcPr>
            <w:tcW w:w="675" w:type="pct"/>
            <w:tcBorders>
              <w:top w:val="nil"/>
              <w:left w:val="nil"/>
              <w:bottom w:val="single" w:sz="4" w:space="0" w:color="auto"/>
              <w:right w:val="single" w:sz="4" w:space="0" w:color="auto"/>
            </w:tcBorders>
            <w:vAlign w:val="center"/>
            <w:hideMark/>
          </w:tcPr>
          <w:p w14:paraId="07B998C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2,25</w:t>
            </w:r>
          </w:p>
        </w:tc>
        <w:tc>
          <w:tcPr>
            <w:tcW w:w="563" w:type="pct"/>
            <w:tcBorders>
              <w:top w:val="nil"/>
              <w:left w:val="nil"/>
              <w:bottom w:val="single" w:sz="4" w:space="0" w:color="auto"/>
              <w:right w:val="single" w:sz="4" w:space="0" w:color="auto"/>
            </w:tcBorders>
            <w:vAlign w:val="center"/>
            <w:hideMark/>
          </w:tcPr>
          <w:p w14:paraId="7627D43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w:t>
            </w:r>
          </w:p>
        </w:tc>
        <w:tc>
          <w:tcPr>
            <w:tcW w:w="675" w:type="pct"/>
            <w:tcBorders>
              <w:top w:val="nil"/>
              <w:left w:val="nil"/>
              <w:bottom w:val="single" w:sz="4" w:space="0" w:color="auto"/>
              <w:right w:val="single" w:sz="4" w:space="0" w:color="auto"/>
            </w:tcBorders>
            <w:vAlign w:val="center"/>
            <w:hideMark/>
          </w:tcPr>
          <w:p w14:paraId="71049FA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3,75</w:t>
            </w:r>
          </w:p>
        </w:tc>
        <w:tc>
          <w:tcPr>
            <w:tcW w:w="563" w:type="pct"/>
            <w:tcBorders>
              <w:top w:val="nil"/>
              <w:left w:val="nil"/>
              <w:bottom w:val="single" w:sz="4" w:space="0" w:color="auto"/>
              <w:right w:val="single" w:sz="4" w:space="0" w:color="auto"/>
            </w:tcBorders>
            <w:vAlign w:val="center"/>
            <w:hideMark/>
          </w:tcPr>
          <w:p w14:paraId="596E0F6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4,5</w:t>
            </w:r>
          </w:p>
        </w:tc>
      </w:tr>
      <w:tr w:rsidR="0087490D" w:rsidRPr="0056524E" w14:paraId="64BCB7E4"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52B56A5E"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0,05</w:t>
            </w:r>
          </w:p>
        </w:tc>
        <w:tc>
          <w:tcPr>
            <w:tcW w:w="450" w:type="pct"/>
            <w:tcBorders>
              <w:top w:val="nil"/>
              <w:left w:val="nil"/>
              <w:bottom w:val="single" w:sz="4" w:space="0" w:color="auto"/>
              <w:right w:val="single" w:sz="4" w:space="0" w:color="auto"/>
            </w:tcBorders>
            <w:vAlign w:val="center"/>
            <w:hideMark/>
          </w:tcPr>
          <w:p w14:paraId="14BE8B2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0,75</w:t>
            </w:r>
          </w:p>
        </w:tc>
        <w:tc>
          <w:tcPr>
            <w:tcW w:w="450" w:type="pct"/>
            <w:tcBorders>
              <w:top w:val="nil"/>
              <w:left w:val="nil"/>
              <w:bottom w:val="single" w:sz="4" w:space="0" w:color="auto"/>
              <w:right w:val="single" w:sz="4" w:space="0" w:color="auto"/>
            </w:tcBorders>
            <w:vAlign w:val="center"/>
            <w:hideMark/>
          </w:tcPr>
          <w:p w14:paraId="6CED9D2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1,5</w:t>
            </w:r>
          </w:p>
        </w:tc>
        <w:tc>
          <w:tcPr>
            <w:tcW w:w="610" w:type="pct"/>
            <w:tcBorders>
              <w:top w:val="nil"/>
              <w:left w:val="nil"/>
              <w:bottom w:val="single" w:sz="4" w:space="0" w:color="auto"/>
              <w:right w:val="single" w:sz="4" w:space="0" w:color="auto"/>
            </w:tcBorders>
            <w:vAlign w:val="center"/>
            <w:hideMark/>
          </w:tcPr>
          <w:p w14:paraId="72B1D0C7"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3</w:t>
            </w:r>
          </w:p>
        </w:tc>
        <w:tc>
          <w:tcPr>
            <w:tcW w:w="675" w:type="pct"/>
            <w:tcBorders>
              <w:top w:val="nil"/>
              <w:left w:val="nil"/>
              <w:bottom w:val="single" w:sz="4" w:space="0" w:color="auto"/>
              <w:right w:val="single" w:sz="4" w:space="0" w:color="auto"/>
            </w:tcBorders>
            <w:vAlign w:val="center"/>
            <w:hideMark/>
          </w:tcPr>
          <w:p w14:paraId="2AA361B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4,5</w:t>
            </w:r>
          </w:p>
        </w:tc>
        <w:tc>
          <w:tcPr>
            <w:tcW w:w="563" w:type="pct"/>
            <w:tcBorders>
              <w:top w:val="nil"/>
              <w:left w:val="nil"/>
              <w:bottom w:val="single" w:sz="4" w:space="0" w:color="auto"/>
              <w:right w:val="single" w:sz="4" w:space="0" w:color="auto"/>
            </w:tcBorders>
            <w:vAlign w:val="center"/>
            <w:hideMark/>
          </w:tcPr>
          <w:p w14:paraId="58E9B52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w:t>
            </w:r>
          </w:p>
        </w:tc>
        <w:tc>
          <w:tcPr>
            <w:tcW w:w="675" w:type="pct"/>
            <w:tcBorders>
              <w:top w:val="nil"/>
              <w:left w:val="nil"/>
              <w:bottom w:val="single" w:sz="4" w:space="0" w:color="auto"/>
              <w:right w:val="single" w:sz="4" w:space="0" w:color="auto"/>
            </w:tcBorders>
            <w:vAlign w:val="center"/>
            <w:hideMark/>
          </w:tcPr>
          <w:p w14:paraId="18D8628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7,5</w:t>
            </w:r>
          </w:p>
        </w:tc>
        <w:tc>
          <w:tcPr>
            <w:tcW w:w="563" w:type="pct"/>
            <w:tcBorders>
              <w:top w:val="nil"/>
              <w:left w:val="nil"/>
              <w:bottom w:val="single" w:sz="4" w:space="0" w:color="auto"/>
              <w:right w:val="single" w:sz="4" w:space="0" w:color="auto"/>
            </w:tcBorders>
            <w:vAlign w:val="center"/>
            <w:hideMark/>
          </w:tcPr>
          <w:p w14:paraId="4049A7F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w:t>
            </w:r>
          </w:p>
        </w:tc>
      </w:tr>
      <w:tr w:rsidR="0087490D" w:rsidRPr="0056524E" w14:paraId="63C17EDA"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36E7A2E2"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0,075</w:t>
            </w:r>
          </w:p>
        </w:tc>
        <w:tc>
          <w:tcPr>
            <w:tcW w:w="450" w:type="pct"/>
            <w:tcBorders>
              <w:top w:val="nil"/>
              <w:left w:val="nil"/>
              <w:bottom w:val="single" w:sz="4" w:space="0" w:color="auto"/>
              <w:right w:val="single" w:sz="4" w:space="0" w:color="auto"/>
            </w:tcBorders>
            <w:vAlign w:val="center"/>
            <w:hideMark/>
          </w:tcPr>
          <w:p w14:paraId="6F60980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1,125</w:t>
            </w:r>
          </w:p>
        </w:tc>
        <w:tc>
          <w:tcPr>
            <w:tcW w:w="450" w:type="pct"/>
            <w:tcBorders>
              <w:top w:val="nil"/>
              <w:left w:val="nil"/>
              <w:bottom w:val="single" w:sz="4" w:space="0" w:color="auto"/>
              <w:right w:val="single" w:sz="4" w:space="0" w:color="auto"/>
            </w:tcBorders>
            <w:vAlign w:val="center"/>
            <w:hideMark/>
          </w:tcPr>
          <w:p w14:paraId="67B471B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2,25</w:t>
            </w:r>
          </w:p>
        </w:tc>
        <w:tc>
          <w:tcPr>
            <w:tcW w:w="610" w:type="pct"/>
            <w:tcBorders>
              <w:top w:val="nil"/>
              <w:left w:val="nil"/>
              <w:bottom w:val="single" w:sz="4" w:space="0" w:color="auto"/>
              <w:right w:val="single" w:sz="4" w:space="0" w:color="auto"/>
            </w:tcBorders>
            <w:vAlign w:val="center"/>
            <w:hideMark/>
          </w:tcPr>
          <w:p w14:paraId="107C9151"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4,5</w:t>
            </w:r>
          </w:p>
        </w:tc>
        <w:tc>
          <w:tcPr>
            <w:tcW w:w="675" w:type="pct"/>
            <w:tcBorders>
              <w:top w:val="nil"/>
              <w:left w:val="nil"/>
              <w:bottom w:val="single" w:sz="4" w:space="0" w:color="auto"/>
              <w:right w:val="single" w:sz="4" w:space="0" w:color="auto"/>
            </w:tcBorders>
            <w:vAlign w:val="center"/>
            <w:hideMark/>
          </w:tcPr>
          <w:p w14:paraId="15DF9D9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6,75</w:t>
            </w:r>
          </w:p>
        </w:tc>
        <w:tc>
          <w:tcPr>
            <w:tcW w:w="563" w:type="pct"/>
            <w:tcBorders>
              <w:top w:val="nil"/>
              <w:left w:val="nil"/>
              <w:bottom w:val="single" w:sz="4" w:space="0" w:color="auto"/>
              <w:right w:val="single" w:sz="4" w:space="0" w:color="auto"/>
            </w:tcBorders>
            <w:vAlign w:val="center"/>
            <w:hideMark/>
          </w:tcPr>
          <w:p w14:paraId="3EADFA3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w:t>
            </w:r>
          </w:p>
        </w:tc>
        <w:tc>
          <w:tcPr>
            <w:tcW w:w="675" w:type="pct"/>
            <w:tcBorders>
              <w:top w:val="nil"/>
              <w:left w:val="nil"/>
              <w:bottom w:val="single" w:sz="4" w:space="0" w:color="auto"/>
              <w:right w:val="single" w:sz="4" w:space="0" w:color="auto"/>
            </w:tcBorders>
            <w:vAlign w:val="center"/>
            <w:hideMark/>
          </w:tcPr>
          <w:p w14:paraId="336588B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11,25</w:t>
            </w:r>
          </w:p>
        </w:tc>
        <w:tc>
          <w:tcPr>
            <w:tcW w:w="563" w:type="pct"/>
            <w:tcBorders>
              <w:top w:val="nil"/>
              <w:left w:val="nil"/>
              <w:bottom w:val="single" w:sz="4" w:space="0" w:color="auto"/>
              <w:right w:val="single" w:sz="4" w:space="0" w:color="auto"/>
            </w:tcBorders>
            <w:vAlign w:val="center"/>
            <w:hideMark/>
          </w:tcPr>
          <w:p w14:paraId="593BBCA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13,5</w:t>
            </w:r>
          </w:p>
        </w:tc>
      </w:tr>
      <w:tr w:rsidR="0087490D" w:rsidRPr="0056524E" w14:paraId="0BF1519D"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112C5AC6"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w:t>
            </w:r>
          </w:p>
        </w:tc>
        <w:tc>
          <w:tcPr>
            <w:tcW w:w="450" w:type="pct"/>
            <w:tcBorders>
              <w:top w:val="nil"/>
              <w:left w:val="nil"/>
              <w:bottom w:val="single" w:sz="4" w:space="0" w:color="auto"/>
              <w:right w:val="single" w:sz="4" w:space="0" w:color="auto"/>
            </w:tcBorders>
            <w:vAlign w:val="center"/>
            <w:hideMark/>
          </w:tcPr>
          <w:p w14:paraId="6DA30EC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1,5</w:t>
            </w:r>
          </w:p>
        </w:tc>
        <w:tc>
          <w:tcPr>
            <w:tcW w:w="450" w:type="pct"/>
            <w:tcBorders>
              <w:top w:val="nil"/>
              <w:left w:val="nil"/>
              <w:bottom w:val="single" w:sz="4" w:space="0" w:color="auto"/>
              <w:right w:val="single" w:sz="4" w:space="0" w:color="auto"/>
            </w:tcBorders>
            <w:vAlign w:val="center"/>
            <w:hideMark/>
          </w:tcPr>
          <w:p w14:paraId="237AF8F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w:t>
            </w:r>
          </w:p>
        </w:tc>
        <w:tc>
          <w:tcPr>
            <w:tcW w:w="610" w:type="pct"/>
            <w:tcBorders>
              <w:top w:val="nil"/>
              <w:left w:val="nil"/>
              <w:bottom w:val="single" w:sz="4" w:space="0" w:color="auto"/>
              <w:right w:val="single" w:sz="4" w:space="0" w:color="auto"/>
            </w:tcBorders>
            <w:vAlign w:val="center"/>
            <w:hideMark/>
          </w:tcPr>
          <w:p w14:paraId="3FAE856F"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6</w:t>
            </w:r>
          </w:p>
        </w:tc>
        <w:tc>
          <w:tcPr>
            <w:tcW w:w="675" w:type="pct"/>
            <w:tcBorders>
              <w:top w:val="nil"/>
              <w:left w:val="nil"/>
              <w:bottom w:val="single" w:sz="4" w:space="0" w:color="auto"/>
              <w:right w:val="single" w:sz="4" w:space="0" w:color="auto"/>
            </w:tcBorders>
            <w:vAlign w:val="center"/>
            <w:hideMark/>
          </w:tcPr>
          <w:p w14:paraId="2541BB6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w:t>
            </w:r>
          </w:p>
        </w:tc>
        <w:tc>
          <w:tcPr>
            <w:tcW w:w="563" w:type="pct"/>
            <w:tcBorders>
              <w:top w:val="nil"/>
              <w:left w:val="nil"/>
              <w:bottom w:val="single" w:sz="4" w:space="0" w:color="auto"/>
              <w:right w:val="single" w:sz="4" w:space="0" w:color="auto"/>
            </w:tcBorders>
            <w:vAlign w:val="center"/>
            <w:hideMark/>
          </w:tcPr>
          <w:p w14:paraId="65BF549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w:t>
            </w:r>
          </w:p>
        </w:tc>
        <w:tc>
          <w:tcPr>
            <w:tcW w:w="675" w:type="pct"/>
            <w:tcBorders>
              <w:top w:val="nil"/>
              <w:left w:val="nil"/>
              <w:bottom w:val="single" w:sz="4" w:space="0" w:color="auto"/>
              <w:right w:val="single" w:sz="4" w:space="0" w:color="auto"/>
            </w:tcBorders>
            <w:vAlign w:val="center"/>
            <w:hideMark/>
          </w:tcPr>
          <w:p w14:paraId="781C9CC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15</w:t>
            </w:r>
          </w:p>
        </w:tc>
        <w:tc>
          <w:tcPr>
            <w:tcW w:w="563" w:type="pct"/>
            <w:tcBorders>
              <w:top w:val="nil"/>
              <w:left w:val="nil"/>
              <w:bottom w:val="single" w:sz="4" w:space="0" w:color="auto"/>
              <w:right w:val="single" w:sz="4" w:space="0" w:color="auto"/>
            </w:tcBorders>
            <w:vAlign w:val="center"/>
            <w:hideMark/>
          </w:tcPr>
          <w:p w14:paraId="7CB6CD5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r>
      <w:tr w:rsidR="0087490D" w:rsidRPr="0056524E" w14:paraId="536F81AE"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43D4AC02"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0,15</w:t>
            </w:r>
          </w:p>
        </w:tc>
        <w:tc>
          <w:tcPr>
            <w:tcW w:w="450" w:type="pct"/>
            <w:tcBorders>
              <w:top w:val="nil"/>
              <w:left w:val="nil"/>
              <w:bottom w:val="single" w:sz="4" w:space="0" w:color="auto"/>
              <w:right w:val="single" w:sz="4" w:space="0" w:color="auto"/>
            </w:tcBorders>
            <w:vAlign w:val="center"/>
            <w:hideMark/>
          </w:tcPr>
          <w:p w14:paraId="50D7968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2,25</w:t>
            </w:r>
          </w:p>
        </w:tc>
        <w:tc>
          <w:tcPr>
            <w:tcW w:w="450" w:type="pct"/>
            <w:tcBorders>
              <w:top w:val="nil"/>
              <w:left w:val="nil"/>
              <w:bottom w:val="single" w:sz="4" w:space="0" w:color="auto"/>
              <w:right w:val="single" w:sz="4" w:space="0" w:color="auto"/>
            </w:tcBorders>
            <w:vAlign w:val="center"/>
            <w:hideMark/>
          </w:tcPr>
          <w:p w14:paraId="79B59B2A"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4,5</w:t>
            </w:r>
          </w:p>
        </w:tc>
        <w:tc>
          <w:tcPr>
            <w:tcW w:w="610" w:type="pct"/>
            <w:tcBorders>
              <w:top w:val="nil"/>
              <w:left w:val="nil"/>
              <w:bottom w:val="single" w:sz="4" w:space="0" w:color="auto"/>
              <w:right w:val="single" w:sz="4" w:space="0" w:color="auto"/>
            </w:tcBorders>
            <w:vAlign w:val="center"/>
            <w:hideMark/>
          </w:tcPr>
          <w:p w14:paraId="470EA553"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9</w:t>
            </w:r>
          </w:p>
        </w:tc>
        <w:tc>
          <w:tcPr>
            <w:tcW w:w="675" w:type="pct"/>
            <w:tcBorders>
              <w:top w:val="nil"/>
              <w:left w:val="nil"/>
              <w:bottom w:val="single" w:sz="4" w:space="0" w:color="auto"/>
              <w:right w:val="single" w:sz="4" w:space="0" w:color="auto"/>
            </w:tcBorders>
            <w:vAlign w:val="center"/>
            <w:hideMark/>
          </w:tcPr>
          <w:p w14:paraId="17E93FC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13,5</w:t>
            </w:r>
          </w:p>
        </w:tc>
        <w:tc>
          <w:tcPr>
            <w:tcW w:w="563" w:type="pct"/>
            <w:tcBorders>
              <w:top w:val="nil"/>
              <w:left w:val="nil"/>
              <w:bottom w:val="single" w:sz="4" w:space="0" w:color="auto"/>
              <w:right w:val="single" w:sz="4" w:space="0" w:color="auto"/>
            </w:tcBorders>
            <w:vAlign w:val="center"/>
            <w:hideMark/>
          </w:tcPr>
          <w:p w14:paraId="6A40EBA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675" w:type="pct"/>
            <w:tcBorders>
              <w:top w:val="nil"/>
              <w:left w:val="nil"/>
              <w:bottom w:val="single" w:sz="4" w:space="0" w:color="auto"/>
              <w:right w:val="single" w:sz="4" w:space="0" w:color="auto"/>
            </w:tcBorders>
            <w:vAlign w:val="center"/>
            <w:hideMark/>
          </w:tcPr>
          <w:p w14:paraId="579DDD4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22,5</w:t>
            </w:r>
          </w:p>
        </w:tc>
        <w:tc>
          <w:tcPr>
            <w:tcW w:w="563" w:type="pct"/>
            <w:tcBorders>
              <w:top w:val="nil"/>
              <w:left w:val="nil"/>
              <w:bottom w:val="single" w:sz="4" w:space="0" w:color="auto"/>
              <w:right w:val="single" w:sz="4" w:space="0" w:color="auto"/>
            </w:tcBorders>
            <w:vAlign w:val="center"/>
            <w:hideMark/>
          </w:tcPr>
          <w:p w14:paraId="5E3FDF8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27</w:t>
            </w:r>
          </w:p>
        </w:tc>
      </w:tr>
      <w:tr w:rsidR="0087490D" w:rsidRPr="0056524E" w14:paraId="672C9D54"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77CED42A"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lastRenderedPageBreak/>
              <w:t>0,2</w:t>
            </w:r>
          </w:p>
        </w:tc>
        <w:tc>
          <w:tcPr>
            <w:tcW w:w="450" w:type="pct"/>
            <w:tcBorders>
              <w:top w:val="nil"/>
              <w:left w:val="nil"/>
              <w:bottom w:val="single" w:sz="4" w:space="0" w:color="auto"/>
              <w:right w:val="single" w:sz="4" w:space="0" w:color="auto"/>
            </w:tcBorders>
            <w:vAlign w:val="center"/>
            <w:hideMark/>
          </w:tcPr>
          <w:p w14:paraId="54AE34E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3,0</w:t>
            </w:r>
          </w:p>
        </w:tc>
        <w:tc>
          <w:tcPr>
            <w:tcW w:w="450" w:type="pct"/>
            <w:tcBorders>
              <w:top w:val="nil"/>
              <w:left w:val="nil"/>
              <w:bottom w:val="single" w:sz="4" w:space="0" w:color="auto"/>
              <w:right w:val="single" w:sz="4" w:space="0" w:color="auto"/>
            </w:tcBorders>
            <w:vAlign w:val="center"/>
            <w:hideMark/>
          </w:tcPr>
          <w:p w14:paraId="3A31A16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6</w:t>
            </w:r>
          </w:p>
        </w:tc>
        <w:tc>
          <w:tcPr>
            <w:tcW w:w="610" w:type="pct"/>
            <w:tcBorders>
              <w:top w:val="nil"/>
              <w:left w:val="nil"/>
              <w:bottom w:val="single" w:sz="4" w:space="0" w:color="auto"/>
              <w:right w:val="single" w:sz="4" w:space="0" w:color="auto"/>
            </w:tcBorders>
            <w:vAlign w:val="center"/>
            <w:hideMark/>
          </w:tcPr>
          <w:p w14:paraId="1D09811A"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12</w:t>
            </w:r>
          </w:p>
        </w:tc>
        <w:tc>
          <w:tcPr>
            <w:tcW w:w="675" w:type="pct"/>
            <w:tcBorders>
              <w:top w:val="nil"/>
              <w:left w:val="nil"/>
              <w:bottom w:val="single" w:sz="4" w:space="0" w:color="auto"/>
              <w:right w:val="single" w:sz="4" w:space="0" w:color="auto"/>
            </w:tcBorders>
            <w:vAlign w:val="center"/>
            <w:hideMark/>
          </w:tcPr>
          <w:p w14:paraId="10AA7B0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563" w:type="pct"/>
            <w:tcBorders>
              <w:top w:val="nil"/>
              <w:left w:val="nil"/>
              <w:bottom w:val="single" w:sz="4" w:space="0" w:color="auto"/>
              <w:right w:val="single" w:sz="4" w:space="0" w:color="auto"/>
            </w:tcBorders>
            <w:vAlign w:val="center"/>
            <w:hideMark/>
          </w:tcPr>
          <w:p w14:paraId="773E279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675" w:type="pct"/>
            <w:tcBorders>
              <w:top w:val="nil"/>
              <w:left w:val="nil"/>
              <w:bottom w:val="single" w:sz="4" w:space="0" w:color="auto"/>
              <w:right w:val="single" w:sz="4" w:space="0" w:color="auto"/>
            </w:tcBorders>
            <w:vAlign w:val="center"/>
            <w:hideMark/>
          </w:tcPr>
          <w:p w14:paraId="26827FB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30</w:t>
            </w:r>
          </w:p>
        </w:tc>
        <w:tc>
          <w:tcPr>
            <w:tcW w:w="563" w:type="pct"/>
            <w:tcBorders>
              <w:top w:val="nil"/>
              <w:left w:val="nil"/>
              <w:bottom w:val="single" w:sz="4" w:space="0" w:color="auto"/>
              <w:right w:val="single" w:sz="4" w:space="0" w:color="auto"/>
            </w:tcBorders>
            <w:vAlign w:val="center"/>
            <w:hideMark/>
          </w:tcPr>
          <w:p w14:paraId="776B371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r>
      <w:tr w:rsidR="0087490D" w:rsidRPr="0056524E" w14:paraId="7CBCEE34"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359CA005"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0,25</w:t>
            </w:r>
          </w:p>
        </w:tc>
        <w:tc>
          <w:tcPr>
            <w:tcW w:w="450" w:type="pct"/>
            <w:tcBorders>
              <w:top w:val="nil"/>
              <w:left w:val="nil"/>
              <w:bottom w:val="single" w:sz="4" w:space="0" w:color="auto"/>
              <w:right w:val="single" w:sz="4" w:space="0" w:color="auto"/>
            </w:tcBorders>
            <w:vAlign w:val="center"/>
            <w:hideMark/>
          </w:tcPr>
          <w:p w14:paraId="54B3A6F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3,75</w:t>
            </w:r>
          </w:p>
        </w:tc>
        <w:tc>
          <w:tcPr>
            <w:tcW w:w="450" w:type="pct"/>
            <w:tcBorders>
              <w:top w:val="nil"/>
              <w:left w:val="nil"/>
              <w:bottom w:val="single" w:sz="4" w:space="0" w:color="auto"/>
              <w:right w:val="single" w:sz="4" w:space="0" w:color="auto"/>
            </w:tcBorders>
            <w:vAlign w:val="center"/>
            <w:hideMark/>
          </w:tcPr>
          <w:p w14:paraId="0B1A73E9"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7,5</w:t>
            </w:r>
          </w:p>
        </w:tc>
        <w:tc>
          <w:tcPr>
            <w:tcW w:w="610" w:type="pct"/>
            <w:tcBorders>
              <w:top w:val="nil"/>
              <w:left w:val="nil"/>
              <w:bottom w:val="single" w:sz="4" w:space="0" w:color="auto"/>
              <w:right w:val="single" w:sz="4" w:space="0" w:color="auto"/>
            </w:tcBorders>
            <w:vAlign w:val="center"/>
            <w:hideMark/>
          </w:tcPr>
          <w:p w14:paraId="10DD5B0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15</w:t>
            </w:r>
          </w:p>
        </w:tc>
        <w:tc>
          <w:tcPr>
            <w:tcW w:w="675" w:type="pct"/>
            <w:tcBorders>
              <w:top w:val="nil"/>
              <w:left w:val="nil"/>
              <w:bottom w:val="single" w:sz="4" w:space="0" w:color="auto"/>
              <w:right w:val="single" w:sz="4" w:space="0" w:color="auto"/>
            </w:tcBorders>
            <w:vAlign w:val="center"/>
            <w:hideMark/>
          </w:tcPr>
          <w:p w14:paraId="16F9196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22,5</w:t>
            </w:r>
          </w:p>
        </w:tc>
        <w:tc>
          <w:tcPr>
            <w:tcW w:w="563" w:type="pct"/>
            <w:tcBorders>
              <w:top w:val="nil"/>
              <w:left w:val="nil"/>
              <w:bottom w:val="single" w:sz="4" w:space="0" w:color="auto"/>
              <w:right w:val="single" w:sz="4" w:space="0" w:color="auto"/>
            </w:tcBorders>
            <w:vAlign w:val="center"/>
            <w:hideMark/>
          </w:tcPr>
          <w:p w14:paraId="6D4FFDF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30</w:t>
            </w:r>
          </w:p>
        </w:tc>
        <w:tc>
          <w:tcPr>
            <w:tcW w:w="675" w:type="pct"/>
            <w:tcBorders>
              <w:top w:val="nil"/>
              <w:left w:val="nil"/>
              <w:bottom w:val="single" w:sz="4" w:space="0" w:color="auto"/>
              <w:right w:val="single" w:sz="4" w:space="0" w:color="auto"/>
            </w:tcBorders>
            <w:vAlign w:val="center"/>
            <w:hideMark/>
          </w:tcPr>
          <w:p w14:paraId="30CF21D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37,5</w:t>
            </w:r>
          </w:p>
        </w:tc>
        <w:tc>
          <w:tcPr>
            <w:tcW w:w="563" w:type="pct"/>
            <w:tcBorders>
              <w:top w:val="nil"/>
              <w:left w:val="nil"/>
              <w:bottom w:val="single" w:sz="4" w:space="0" w:color="auto"/>
              <w:right w:val="single" w:sz="4" w:space="0" w:color="auto"/>
            </w:tcBorders>
            <w:vAlign w:val="center"/>
            <w:hideMark/>
          </w:tcPr>
          <w:p w14:paraId="1551C34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45</w:t>
            </w:r>
          </w:p>
        </w:tc>
      </w:tr>
      <w:tr w:rsidR="0087490D" w:rsidRPr="0056524E" w14:paraId="743D84C4"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770B2D4F"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0,3</w:t>
            </w:r>
          </w:p>
        </w:tc>
        <w:tc>
          <w:tcPr>
            <w:tcW w:w="450" w:type="pct"/>
            <w:tcBorders>
              <w:top w:val="nil"/>
              <w:left w:val="nil"/>
              <w:bottom w:val="single" w:sz="4" w:space="0" w:color="auto"/>
              <w:right w:val="single" w:sz="4" w:space="0" w:color="auto"/>
            </w:tcBorders>
            <w:vAlign w:val="center"/>
            <w:hideMark/>
          </w:tcPr>
          <w:p w14:paraId="02D6299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4,5</w:t>
            </w:r>
          </w:p>
        </w:tc>
        <w:tc>
          <w:tcPr>
            <w:tcW w:w="450" w:type="pct"/>
            <w:tcBorders>
              <w:top w:val="nil"/>
              <w:left w:val="nil"/>
              <w:bottom w:val="single" w:sz="4" w:space="0" w:color="auto"/>
              <w:right w:val="single" w:sz="4" w:space="0" w:color="auto"/>
            </w:tcBorders>
            <w:vAlign w:val="center"/>
            <w:hideMark/>
          </w:tcPr>
          <w:p w14:paraId="6D070D8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w:t>
            </w:r>
          </w:p>
        </w:tc>
        <w:tc>
          <w:tcPr>
            <w:tcW w:w="610" w:type="pct"/>
            <w:tcBorders>
              <w:top w:val="nil"/>
              <w:left w:val="nil"/>
              <w:bottom w:val="single" w:sz="4" w:space="0" w:color="auto"/>
              <w:right w:val="single" w:sz="4" w:space="0" w:color="auto"/>
            </w:tcBorders>
            <w:vAlign w:val="center"/>
            <w:hideMark/>
          </w:tcPr>
          <w:p w14:paraId="429ED54D"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18</w:t>
            </w:r>
          </w:p>
        </w:tc>
        <w:tc>
          <w:tcPr>
            <w:tcW w:w="675" w:type="pct"/>
            <w:tcBorders>
              <w:top w:val="nil"/>
              <w:left w:val="nil"/>
              <w:bottom w:val="single" w:sz="4" w:space="0" w:color="auto"/>
              <w:right w:val="single" w:sz="4" w:space="0" w:color="auto"/>
            </w:tcBorders>
            <w:vAlign w:val="center"/>
            <w:hideMark/>
          </w:tcPr>
          <w:p w14:paraId="6269D30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27</w:t>
            </w:r>
          </w:p>
        </w:tc>
        <w:tc>
          <w:tcPr>
            <w:tcW w:w="563" w:type="pct"/>
            <w:tcBorders>
              <w:top w:val="nil"/>
              <w:left w:val="nil"/>
              <w:bottom w:val="single" w:sz="4" w:space="0" w:color="auto"/>
              <w:right w:val="single" w:sz="4" w:space="0" w:color="auto"/>
            </w:tcBorders>
            <w:vAlign w:val="center"/>
            <w:hideMark/>
          </w:tcPr>
          <w:p w14:paraId="10D258A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c>
          <w:tcPr>
            <w:tcW w:w="675" w:type="pct"/>
            <w:tcBorders>
              <w:top w:val="nil"/>
              <w:left w:val="nil"/>
              <w:bottom w:val="single" w:sz="4" w:space="0" w:color="auto"/>
              <w:right w:val="single" w:sz="4" w:space="0" w:color="auto"/>
            </w:tcBorders>
            <w:vAlign w:val="center"/>
            <w:hideMark/>
          </w:tcPr>
          <w:p w14:paraId="70A03B6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45</w:t>
            </w:r>
          </w:p>
        </w:tc>
        <w:tc>
          <w:tcPr>
            <w:tcW w:w="563" w:type="pct"/>
            <w:tcBorders>
              <w:top w:val="nil"/>
              <w:left w:val="nil"/>
              <w:bottom w:val="single" w:sz="4" w:space="0" w:color="auto"/>
              <w:right w:val="single" w:sz="4" w:space="0" w:color="auto"/>
            </w:tcBorders>
            <w:vAlign w:val="center"/>
            <w:hideMark/>
          </w:tcPr>
          <w:p w14:paraId="4E141A3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r>
      <w:tr w:rsidR="0087490D" w:rsidRPr="0056524E" w14:paraId="7449E4CA"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771B5187"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0,35</w:t>
            </w:r>
          </w:p>
        </w:tc>
        <w:tc>
          <w:tcPr>
            <w:tcW w:w="450" w:type="pct"/>
            <w:tcBorders>
              <w:top w:val="nil"/>
              <w:left w:val="nil"/>
              <w:bottom w:val="single" w:sz="4" w:space="0" w:color="auto"/>
              <w:right w:val="single" w:sz="4" w:space="0" w:color="auto"/>
            </w:tcBorders>
            <w:vAlign w:val="center"/>
            <w:hideMark/>
          </w:tcPr>
          <w:p w14:paraId="6E13B1D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5,25</w:t>
            </w:r>
          </w:p>
        </w:tc>
        <w:tc>
          <w:tcPr>
            <w:tcW w:w="450" w:type="pct"/>
            <w:tcBorders>
              <w:top w:val="nil"/>
              <w:left w:val="nil"/>
              <w:bottom w:val="single" w:sz="4" w:space="0" w:color="auto"/>
              <w:right w:val="single" w:sz="4" w:space="0" w:color="auto"/>
            </w:tcBorders>
            <w:vAlign w:val="center"/>
            <w:hideMark/>
          </w:tcPr>
          <w:p w14:paraId="049A3A1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10,5</w:t>
            </w:r>
          </w:p>
        </w:tc>
        <w:tc>
          <w:tcPr>
            <w:tcW w:w="610" w:type="pct"/>
            <w:tcBorders>
              <w:top w:val="nil"/>
              <w:left w:val="nil"/>
              <w:bottom w:val="single" w:sz="4" w:space="0" w:color="auto"/>
              <w:right w:val="single" w:sz="4" w:space="0" w:color="auto"/>
            </w:tcBorders>
            <w:vAlign w:val="center"/>
            <w:hideMark/>
          </w:tcPr>
          <w:p w14:paraId="2BB2FB4A"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21</w:t>
            </w:r>
          </w:p>
        </w:tc>
        <w:tc>
          <w:tcPr>
            <w:tcW w:w="675" w:type="pct"/>
            <w:tcBorders>
              <w:top w:val="nil"/>
              <w:left w:val="nil"/>
              <w:bottom w:val="single" w:sz="4" w:space="0" w:color="auto"/>
              <w:right w:val="single" w:sz="4" w:space="0" w:color="auto"/>
            </w:tcBorders>
            <w:vAlign w:val="center"/>
            <w:hideMark/>
          </w:tcPr>
          <w:p w14:paraId="0C5F208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31,5</w:t>
            </w:r>
          </w:p>
        </w:tc>
        <w:tc>
          <w:tcPr>
            <w:tcW w:w="563" w:type="pct"/>
            <w:tcBorders>
              <w:top w:val="nil"/>
              <w:left w:val="nil"/>
              <w:bottom w:val="single" w:sz="4" w:space="0" w:color="auto"/>
              <w:right w:val="single" w:sz="4" w:space="0" w:color="auto"/>
            </w:tcBorders>
            <w:vAlign w:val="center"/>
            <w:hideMark/>
          </w:tcPr>
          <w:p w14:paraId="38706C7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42</w:t>
            </w:r>
          </w:p>
        </w:tc>
        <w:tc>
          <w:tcPr>
            <w:tcW w:w="675" w:type="pct"/>
            <w:tcBorders>
              <w:top w:val="nil"/>
              <w:left w:val="nil"/>
              <w:bottom w:val="single" w:sz="4" w:space="0" w:color="auto"/>
              <w:right w:val="single" w:sz="4" w:space="0" w:color="auto"/>
            </w:tcBorders>
            <w:vAlign w:val="center"/>
            <w:hideMark/>
          </w:tcPr>
          <w:p w14:paraId="4BFD96E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52,5</w:t>
            </w:r>
          </w:p>
        </w:tc>
        <w:tc>
          <w:tcPr>
            <w:tcW w:w="563" w:type="pct"/>
            <w:tcBorders>
              <w:top w:val="nil"/>
              <w:left w:val="nil"/>
              <w:bottom w:val="single" w:sz="4" w:space="0" w:color="auto"/>
              <w:right w:val="single" w:sz="4" w:space="0" w:color="auto"/>
            </w:tcBorders>
            <w:vAlign w:val="center"/>
            <w:hideMark/>
          </w:tcPr>
          <w:p w14:paraId="5A93D47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63</w:t>
            </w:r>
          </w:p>
        </w:tc>
      </w:tr>
      <w:tr w:rsidR="0087490D" w:rsidRPr="0056524E" w14:paraId="052F0FF5" w14:textId="77777777" w:rsidTr="0087490D">
        <w:trPr>
          <w:trHeight w:val="300"/>
        </w:trPr>
        <w:tc>
          <w:tcPr>
            <w:tcW w:w="1013" w:type="pct"/>
            <w:tcBorders>
              <w:top w:val="nil"/>
              <w:left w:val="single" w:sz="4" w:space="0" w:color="auto"/>
              <w:bottom w:val="single" w:sz="4" w:space="0" w:color="auto"/>
              <w:right w:val="double" w:sz="6" w:space="0" w:color="auto"/>
            </w:tcBorders>
            <w:vAlign w:val="center"/>
            <w:hideMark/>
          </w:tcPr>
          <w:p w14:paraId="51DB0F3F"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0,4</w:t>
            </w:r>
          </w:p>
        </w:tc>
        <w:tc>
          <w:tcPr>
            <w:tcW w:w="450" w:type="pct"/>
            <w:tcBorders>
              <w:top w:val="nil"/>
              <w:left w:val="nil"/>
              <w:bottom w:val="single" w:sz="4" w:space="0" w:color="auto"/>
              <w:right w:val="single" w:sz="4" w:space="0" w:color="auto"/>
            </w:tcBorders>
            <w:vAlign w:val="center"/>
            <w:hideMark/>
          </w:tcPr>
          <w:p w14:paraId="5BE4B316"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6</w:t>
            </w:r>
          </w:p>
        </w:tc>
        <w:tc>
          <w:tcPr>
            <w:tcW w:w="450" w:type="pct"/>
            <w:tcBorders>
              <w:top w:val="nil"/>
              <w:left w:val="nil"/>
              <w:bottom w:val="single" w:sz="4" w:space="0" w:color="auto"/>
              <w:right w:val="single" w:sz="4" w:space="0" w:color="auto"/>
            </w:tcBorders>
            <w:vAlign w:val="center"/>
            <w:hideMark/>
          </w:tcPr>
          <w:p w14:paraId="6FB72C9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610" w:type="pct"/>
            <w:tcBorders>
              <w:top w:val="nil"/>
              <w:left w:val="nil"/>
              <w:bottom w:val="single" w:sz="4" w:space="0" w:color="auto"/>
              <w:right w:val="single" w:sz="4" w:space="0" w:color="auto"/>
            </w:tcBorders>
            <w:vAlign w:val="center"/>
            <w:hideMark/>
          </w:tcPr>
          <w:p w14:paraId="61371970"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24</w:t>
            </w:r>
          </w:p>
        </w:tc>
        <w:tc>
          <w:tcPr>
            <w:tcW w:w="675" w:type="pct"/>
            <w:tcBorders>
              <w:top w:val="nil"/>
              <w:left w:val="nil"/>
              <w:bottom w:val="single" w:sz="4" w:space="0" w:color="auto"/>
              <w:right w:val="single" w:sz="4" w:space="0" w:color="auto"/>
            </w:tcBorders>
            <w:vAlign w:val="center"/>
            <w:hideMark/>
          </w:tcPr>
          <w:p w14:paraId="19D7C38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c>
          <w:tcPr>
            <w:tcW w:w="563" w:type="pct"/>
            <w:tcBorders>
              <w:top w:val="nil"/>
              <w:left w:val="nil"/>
              <w:bottom w:val="single" w:sz="4" w:space="0" w:color="auto"/>
              <w:right w:val="single" w:sz="4" w:space="0" w:color="auto"/>
            </w:tcBorders>
            <w:vAlign w:val="center"/>
            <w:hideMark/>
          </w:tcPr>
          <w:p w14:paraId="0574730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c>
          <w:tcPr>
            <w:tcW w:w="675" w:type="pct"/>
            <w:tcBorders>
              <w:top w:val="nil"/>
              <w:left w:val="nil"/>
              <w:bottom w:val="single" w:sz="4" w:space="0" w:color="auto"/>
              <w:right w:val="single" w:sz="4" w:space="0" w:color="auto"/>
            </w:tcBorders>
            <w:vAlign w:val="center"/>
            <w:hideMark/>
          </w:tcPr>
          <w:p w14:paraId="5F6D7F6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60</w:t>
            </w:r>
          </w:p>
        </w:tc>
        <w:tc>
          <w:tcPr>
            <w:tcW w:w="563" w:type="pct"/>
            <w:tcBorders>
              <w:top w:val="nil"/>
              <w:left w:val="nil"/>
              <w:bottom w:val="single" w:sz="4" w:space="0" w:color="auto"/>
              <w:right w:val="single" w:sz="4" w:space="0" w:color="auto"/>
            </w:tcBorders>
            <w:vAlign w:val="center"/>
            <w:hideMark/>
          </w:tcPr>
          <w:p w14:paraId="06BC69A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r>
    </w:tbl>
    <w:p w14:paraId="511CBD24" w14:textId="77777777" w:rsidR="00F06AD8" w:rsidRPr="00A26BF7" w:rsidRDefault="00F06AD8" w:rsidP="008363EB">
      <w:pPr>
        <w:tabs>
          <w:tab w:val="left" w:pos="567"/>
        </w:tabs>
        <w:spacing w:after="0" w:line="240" w:lineRule="auto"/>
        <w:jc w:val="both"/>
        <w:rPr>
          <w:rFonts w:ascii="Times New Roman" w:hAnsi="Times New Roman"/>
        </w:rPr>
      </w:pPr>
    </w:p>
    <w:p w14:paraId="5690F840" w14:textId="77777777" w:rsidR="00F06AD8" w:rsidRPr="00A26BF7" w:rsidRDefault="00F06AD8" w:rsidP="00A26BF7">
      <w:pPr>
        <w:tabs>
          <w:tab w:val="left" w:pos="0"/>
        </w:tabs>
        <w:spacing w:after="0" w:line="240" w:lineRule="auto"/>
        <w:rPr>
          <w:rFonts w:ascii="Times New Roman" w:hAnsi="Times New Roman"/>
          <w:i/>
        </w:rPr>
      </w:pPr>
      <w:r w:rsidRPr="00A26BF7">
        <w:rPr>
          <w:rFonts w:ascii="Times New Roman" w:hAnsi="Times New Roman"/>
        </w:rPr>
        <w:t xml:space="preserve">9 lentelė. </w:t>
      </w:r>
      <w:r w:rsidRPr="00A26BF7">
        <w:rPr>
          <w:rFonts w:ascii="Times New Roman" w:hAnsi="Times New Roman"/>
          <w:i/>
        </w:rPr>
        <w:t xml:space="preserve">Remifentanilio tirpalo, kurio koncentracija yra 25 </w:t>
      </w:r>
      <w:r w:rsidR="00557396" w:rsidRPr="0056524E">
        <w:rPr>
          <w:rFonts w:ascii="Times New Roman" w:eastAsia="Times New Roman" w:hAnsi="Times New Roman"/>
          <w:i/>
          <w:lang w:eastAsia="lt-LT"/>
        </w:rPr>
        <w:t>mikrogramai</w:t>
      </w:r>
      <w:r w:rsidRPr="00A26BF7">
        <w:rPr>
          <w:rFonts w:ascii="Times New Roman" w:hAnsi="Times New Roman"/>
          <w:i/>
        </w:rPr>
        <w:t>/kg kūno svorio, infuzijos greitis (ml/val.)</w:t>
      </w:r>
    </w:p>
    <w:p w14:paraId="129097DA" w14:textId="77777777" w:rsidR="00A144AC" w:rsidRPr="0056524E" w:rsidRDefault="00A144AC" w:rsidP="00A144AC">
      <w:pPr>
        <w:tabs>
          <w:tab w:val="left" w:pos="0"/>
        </w:tabs>
        <w:spacing w:after="0" w:line="240" w:lineRule="auto"/>
        <w:rPr>
          <w:rFonts w:ascii="Times New Roman" w:eastAsia="Times New Roman" w:hAnsi="Times New Roman"/>
          <w:i/>
          <w:szCs w:val="20"/>
          <w:u w:val="single"/>
          <w:lang w:eastAsia="lt-LT"/>
        </w:rPr>
      </w:pPr>
    </w:p>
    <w:tbl>
      <w:tblPr>
        <w:tblW w:w="5000" w:type="pct"/>
        <w:tblCellMar>
          <w:left w:w="70" w:type="dxa"/>
          <w:right w:w="70" w:type="dxa"/>
        </w:tblCellMar>
        <w:tblLook w:val="04A0" w:firstRow="1" w:lastRow="0" w:firstColumn="1" w:lastColumn="0" w:noHBand="0" w:noVBand="1"/>
      </w:tblPr>
      <w:tblGrid>
        <w:gridCol w:w="1754"/>
        <w:gridCol w:w="730"/>
        <w:gridCol w:w="730"/>
        <w:gridCol w:w="730"/>
        <w:gridCol w:w="730"/>
        <w:gridCol w:w="731"/>
        <w:gridCol w:w="731"/>
        <w:gridCol w:w="731"/>
        <w:gridCol w:w="731"/>
        <w:gridCol w:w="731"/>
        <w:gridCol w:w="731"/>
      </w:tblGrid>
      <w:tr w:rsidR="0087490D" w:rsidRPr="0056524E" w14:paraId="39C898FF" w14:textId="77777777" w:rsidTr="0087490D">
        <w:trPr>
          <w:trHeight w:val="300"/>
        </w:trPr>
        <w:tc>
          <w:tcPr>
            <w:tcW w:w="910" w:type="pct"/>
            <w:tcBorders>
              <w:top w:val="single" w:sz="4" w:space="0" w:color="auto"/>
              <w:left w:val="single" w:sz="4" w:space="0" w:color="auto"/>
              <w:bottom w:val="single" w:sz="4" w:space="0" w:color="auto"/>
              <w:right w:val="double" w:sz="6" w:space="0" w:color="auto"/>
            </w:tcBorders>
            <w:vAlign w:val="center"/>
            <w:hideMark/>
          </w:tcPr>
          <w:p w14:paraId="501E4F8D"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Infuzijos greitis</w:t>
            </w:r>
          </w:p>
        </w:tc>
        <w:tc>
          <w:tcPr>
            <w:tcW w:w="4090" w:type="pct"/>
            <w:gridSpan w:val="10"/>
            <w:tcBorders>
              <w:top w:val="single" w:sz="4" w:space="0" w:color="auto"/>
              <w:left w:val="nil"/>
              <w:bottom w:val="single" w:sz="4" w:space="0" w:color="auto"/>
              <w:right w:val="single" w:sz="4" w:space="0" w:color="auto"/>
            </w:tcBorders>
            <w:vAlign w:val="center"/>
            <w:hideMark/>
          </w:tcPr>
          <w:p w14:paraId="35DEA765"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Paciento svoris (kg)</w:t>
            </w:r>
          </w:p>
        </w:tc>
      </w:tr>
      <w:tr w:rsidR="0087490D" w:rsidRPr="0056524E" w14:paraId="1491E69A" w14:textId="77777777" w:rsidTr="0087490D">
        <w:trPr>
          <w:trHeight w:val="300"/>
        </w:trPr>
        <w:tc>
          <w:tcPr>
            <w:tcW w:w="910" w:type="pct"/>
            <w:tcBorders>
              <w:top w:val="nil"/>
              <w:left w:val="single" w:sz="4" w:space="0" w:color="auto"/>
              <w:bottom w:val="double" w:sz="6" w:space="0" w:color="auto"/>
              <w:right w:val="double" w:sz="6" w:space="0" w:color="auto"/>
            </w:tcBorders>
            <w:vAlign w:val="center"/>
            <w:hideMark/>
          </w:tcPr>
          <w:p w14:paraId="5FA2372A"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w:t>
            </w:r>
            <w:r w:rsidR="003B7293" w:rsidRPr="0056524E">
              <w:rPr>
                <w:rFonts w:ascii="Times New Roman" w:eastAsia="Times New Roman" w:hAnsi="Times New Roman"/>
                <w:b/>
                <w:lang w:eastAsia="lt-LT"/>
              </w:rPr>
              <w:t>mikrogramai</w:t>
            </w:r>
            <w:r w:rsidRPr="00A26BF7">
              <w:rPr>
                <w:rFonts w:ascii="Times New Roman" w:hAnsi="Times New Roman"/>
                <w:b/>
              </w:rPr>
              <w:t>/kg kūno svorio/min.)</w:t>
            </w:r>
          </w:p>
        </w:tc>
        <w:tc>
          <w:tcPr>
            <w:tcW w:w="409" w:type="pct"/>
            <w:tcBorders>
              <w:top w:val="nil"/>
              <w:left w:val="nil"/>
              <w:bottom w:val="double" w:sz="6" w:space="0" w:color="auto"/>
              <w:right w:val="single" w:sz="4" w:space="0" w:color="auto"/>
            </w:tcBorders>
            <w:vAlign w:val="center"/>
            <w:hideMark/>
          </w:tcPr>
          <w:p w14:paraId="6D2B3FDD"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10</w:t>
            </w:r>
          </w:p>
        </w:tc>
        <w:tc>
          <w:tcPr>
            <w:tcW w:w="409" w:type="pct"/>
            <w:tcBorders>
              <w:top w:val="nil"/>
              <w:left w:val="nil"/>
              <w:bottom w:val="double" w:sz="6" w:space="0" w:color="auto"/>
              <w:right w:val="single" w:sz="4" w:space="0" w:color="auto"/>
            </w:tcBorders>
            <w:vAlign w:val="center"/>
            <w:hideMark/>
          </w:tcPr>
          <w:p w14:paraId="2F3DF9EC"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20</w:t>
            </w:r>
          </w:p>
        </w:tc>
        <w:tc>
          <w:tcPr>
            <w:tcW w:w="409" w:type="pct"/>
            <w:tcBorders>
              <w:top w:val="nil"/>
              <w:left w:val="nil"/>
              <w:bottom w:val="double" w:sz="6" w:space="0" w:color="auto"/>
              <w:right w:val="single" w:sz="4" w:space="0" w:color="auto"/>
            </w:tcBorders>
            <w:vAlign w:val="center"/>
            <w:hideMark/>
          </w:tcPr>
          <w:p w14:paraId="77A9974A" w14:textId="77777777" w:rsidR="00F06AD8" w:rsidRPr="00A26BF7" w:rsidRDefault="00F06AD8" w:rsidP="008245B4">
            <w:pPr>
              <w:tabs>
                <w:tab w:val="left" w:pos="567"/>
              </w:tabs>
              <w:spacing w:after="0" w:line="240" w:lineRule="auto"/>
              <w:jc w:val="center"/>
              <w:rPr>
                <w:rFonts w:ascii="Times New Roman" w:hAnsi="Times New Roman"/>
                <w:b/>
              </w:rPr>
            </w:pPr>
            <w:r w:rsidRPr="00A26BF7">
              <w:rPr>
                <w:rFonts w:ascii="Times New Roman" w:hAnsi="Times New Roman"/>
                <w:b/>
              </w:rPr>
              <w:t>30</w:t>
            </w:r>
          </w:p>
        </w:tc>
        <w:tc>
          <w:tcPr>
            <w:tcW w:w="409" w:type="pct"/>
            <w:tcBorders>
              <w:top w:val="nil"/>
              <w:left w:val="nil"/>
              <w:bottom w:val="double" w:sz="6" w:space="0" w:color="auto"/>
              <w:right w:val="single" w:sz="4" w:space="0" w:color="auto"/>
            </w:tcBorders>
            <w:vAlign w:val="center"/>
            <w:hideMark/>
          </w:tcPr>
          <w:p w14:paraId="401DF9CE"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40</w:t>
            </w:r>
          </w:p>
        </w:tc>
        <w:tc>
          <w:tcPr>
            <w:tcW w:w="409" w:type="pct"/>
            <w:tcBorders>
              <w:top w:val="nil"/>
              <w:left w:val="nil"/>
              <w:bottom w:val="double" w:sz="6" w:space="0" w:color="auto"/>
              <w:right w:val="single" w:sz="4" w:space="0" w:color="auto"/>
            </w:tcBorders>
            <w:vAlign w:val="center"/>
            <w:hideMark/>
          </w:tcPr>
          <w:p w14:paraId="59051A7E"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50</w:t>
            </w:r>
          </w:p>
        </w:tc>
        <w:tc>
          <w:tcPr>
            <w:tcW w:w="409" w:type="pct"/>
            <w:tcBorders>
              <w:top w:val="nil"/>
              <w:left w:val="nil"/>
              <w:bottom w:val="double" w:sz="6" w:space="0" w:color="auto"/>
              <w:right w:val="single" w:sz="4" w:space="0" w:color="auto"/>
            </w:tcBorders>
            <w:vAlign w:val="center"/>
            <w:hideMark/>
          </w:tcPr>
          <w:p w14:paraId="33D638A1"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60</w:t>
            </w:r>
          </w:p>
        </w:tc>
        <w:tc>
          <w:tcPr>
            <w:tcW w:w="409" w:type="pct"/>
            <w:tcBorders>
              <w:top w:val="nil"/>
              <w:left w:val="nil"/>
              <w:bottom w:val="double" w:sz="6" w:space="0" w:color="auto"/>
              <w:right w:val="single" w:sz="4" w:space="0" w:color="auto"/>
            </w:tcBorders>
            <w:vAlign w:val="center"/>
            <w:hideMark/>
          </w:tcPr>
          <w:p w14:paraId="3C473EB2"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70</w:t>
            </w:r>
          </w:p>
        </w:tc>
        <w:tc>
          <w:tcPr>
            <w:tcW w:w="409" w:type="pct"/>
            <w:tcBorders>
              <w:top w:val="nil"/>
              <w:left w:val="nil"/>
              <w:bottom w:val="double" w:sz="6" w:space="0" w:color="auto"/>
              <w:right w:val="single" w:sz="4" w:space="0" w:color="auto"/>
            </w:tcBorders>
            <w:vAlign w:val="center"/>
            <w:hideMark/>
          </w:tcPr>
          <w:p w14:paraId="143D1413"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80</w:t>
            </w:r>
          </w:p>
        </w:tc>
        <w:tc>
          <w:tcPr>
            <w:tcW w:w="409" w:type="pct"/>
            <w:tcBorders>
              <w:top w:val="nil"/>
              <w:left w:val="nil"/>
              <w:bottom w:val="double" w:sz="6" w:space="0" w:color="auto"/>
              <w:right w:val="single" w:sz="4" w:space="0" w:color="auto"/>
            </w:tcBorders>
            <w:vAlign w:val="center"/>
            <w:hideMark/>
          </w:tcPr>
          <w:p w14:paraId="0637D57A"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90</w:t>
            </w:r>
          </w:p>
        </w:tc>
        <w:tc>
          <w:tcPr>
            <w:tcW w:w="409" w:type="pct"/>
            <w:tcBorders>
              <w:top w:val="nil"/>
              <w:left w:val="nil"/>
              <w:bottom w:val="double" w:sz="6" w:space="0" w:color="auto"/>
              <w:right w:val="single" w:sz="4" w:space="0" w:color="auto"/>
            </w:tcBorders>
            <w:vAlign w:val="center"/>
            <w:hideMark/>
          </w:tcPr>
          <w:p w14:paraId="2705621E"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100</w:t>
            </w:r>
          </w:p>
        </w:tc>
      </w:tr>
      <w:tr w:rsidR="0087490D" w:rsidRPr="0056524E" w14:paraId="182573A8"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3C486349"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0,0125</w:t>
            </w:r>
          </w:p>
        </w:tc>
        <w:tc>
          <w:tcPr>
            <w:tcW w:w="409" w:type="pct"/>
            <w:tcBorders>
              <w:top w:val="nil"/>
              <w:left w:val="nil"/>
              <w:bottom w:val="single" w:sz="4" w:space="0" w:color="auto"/>
              <w:right w:val="single" w:sz="4" w:space="0" w:color="auto"/>
            </w:tcBorders>
            <w:vAlign w:val="center"/>
            <w:hideMark/>
          </w:tcPr>
          <w:p w14:paraId="4015A9F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0,3</w:t>
            </w:r>
          </w:p>
        </w:tc>
        <w:tc>
          <w:tcPr>
            <w:tcW w:w="409" w:type="pct"/>
            <w:tcBorders>
              <w:top w:val="nil"/>
              <w:left w:val="nil"/>
              <w:bottom w:val="single" w:sz="4" w:space="0" w:color="auto"/>
              <w:right w:val="single" w:sz="4" w:space="0" w:color="auto"/>
            </w:tcBorders>
            <w:vAlign w:val="center"/>
            <w:hideMark/>
          </w:tcPr>
          <w:p w14:paraId="1A26E07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0,6</w:t>
            </w:r>
          </w:p>
        </w:tc>
        <w:tc>
          <w:tcPr>
            <w:tcW w:w="409" w:type="pct"/>
            <w:tcBorders>
              <w:top w:val="nil"/>
              <w:left w:val="nil"/>
              <w:bottom w:val="single" w:sz="4" w:space="0" w:color="auto"/>
              <w:right w:val="single" w:sz="4" w:space="0" w:color="auto"/>
            </w:tcBorders>
            <w:vAlign w:val="center"/>
            <w:hideMark/>
          </w:tcPr>
          <w:p w14:paraId="607D3C38"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0,9</w:t>
            </w:r>
          </w:p>
        </w:tc>
        <w:tc>
          <w:tcPr>
            <w:tcW w:w="409" w:type="pct"/>
            <w:tcBorders>
              <w:top w:val="nil"/>
              <w:left w:val="nil"/>
              <w:bottom w:val="single" w:sz="4" w:space="0" w:color="auto"/>
              <w:right w:val="single" w:sz="4" w:space="0" w:color="auto"/>
            </w:tcBorders>
            <w:vAlign w:val="center"/>
            <w:hideMark/>
          </w:tcPr>
          <w:p w14:paraId="3F7C232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w:t>
            </w:r>
          </w:p>
        </w:tc>
        <w:tc>
          <w:tcPr>
            <w:tcW w:w="409" w:type="pct"/>
            <w:tcBorders>
              <w:top w:val="nil"/>
              <w:left w:val="nil"/>
              <w:bottom w:val="single" w:sz="4" w:space="0" w:color="auto"/>
              <w:right w:val="single" w:sz="4" w:space="0" w:color="auto"/>
            </w:tcBorders>
            <w:vAlign w:val="center"/>
            <w:hideMark/>
          </w:tcPr>
          <w:p w14:paraId="185CB3A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1,5</w:t>
            </w:r>
          </w:p>
        </w:tc>
        <w:tc>
          <w:tcPr>
            <w:tcW w:w="409" w:type="pct"/>
            <w:tcBorders>
              <w:top w:val="nil"/>
              <w:left w:val="nil"/>
              <w:bottom w:val="single" w:sz="4" w:space="0" w:color="auto"/>
              <w:right w:val="single" w:sz="4" w:space="0" w:color="auto"/>
            </w:tcBorders>
            <w:vAlign w:val="center"/>
            <w:hideMark/>
          </w:tcPr>
          <w:p w14:paraId="3765FC5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409" w:type="pct"/>
            <w:tcBorders>
              <w:top w:val="nil"/>
              <w:left w:val="nil"/>
              <w:bottom w:val="single" w:sz="4" w:space="0" w:color="auto"/>
              <w:right w:val="single" w:sz="4" w:space="0" w:color="auto"/>
            </w:tcBorders>
            <w:vAlign w:val="center"/>
            <w:hideMark/>
          </w:tcPr>
          <w:p w14:paraId="5E8F7A0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w:t>
            </w:r>
          </w:p>
        </w:tc>
        <w:tc>
          <w:tcPr>
            <w:tcW w:w="409" w:type="pct"/>
            <w:tcBorders>
              <w:top w:val="nil"/>
              <w:left w:val="nil"/>
              <w:bottom w:val="single" w:sz="4" w:space="0" w:color="auto"/>
              <w:right w:val="single" w:sz="4" w:space="0" w:color="auto"/>
            </w:tcBorders>
            <w:vAlign w:val="center"/>
            <w:hideMark/>
          </w:tcPr>
          <w:p w14:paraId="4149ADF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409" w:type="pct"/>
            <w:tcBorders>
              <w:top w:val="nil"/>
              <w:left w:val="nil"/>
              <w:bottom w:val="single" w:sz="4" w:space="0" w:color="auto"/>
              <w:right w:val="single" w:sz="4" w:space="0" w:color="auto"/>
            </w:tcBorders>
            <w:vAlign w:val="center"/>
            <w:hideMark/>
          </w:tcPr>
          <w:p w14:paraId="42A2EE5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2,7</w:t>
            </w:r>
          </w:p>
        </w:tc>
        <w:tc>
          <w:tcPr>
            <w:tcW w:w="409" w:type="pct"/>
            <w:tcBorders>
              <w:top w:val="nil"/>
              <w:left w:val="nil"/>
              <w:bottom w:val="single" w:sz="4" w:space="0" w:color="auto"/>
              <w:right w:val="single" w:sz="4" w:space="0" w:color="auto"/>
            </w:tcBorders>
            <w:vAlign w:val="center"/>
            <w:hideMark/>
          </w:tcPr>
          <w:p w14:paraId="7F9F2A4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w:t>
            </w:r>
          </w:p>
        </w:tc>
      </w:tr>
      <w:tr w:rsidR="0087490D" w:rsidRPr="0056524E" w14:paraId="5D64C6C1"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6FD2BEB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0,025</w:t>
            </w:r>
          </w:p>
        </w:tc>
        <w:tc>
          <w:tcPr>
            <w:tcW w:w="409" w:type="pct"/>
            <w:tcBorders>
              <w:top w:val="nil"/>
              <w:left w:val="nil"/>
              <w:bottom w:val="single" w:sz="4" w:space="0" w:color="auto"/>
              <w:right w:val="single" w:sz="4" w:space="0" w:color="auto"/>
            </w:tcBorders>
            <w:vAlign w:val="center"/>
            <w:hideMark/>
          </w:tcPr>
          <w:p w14:paraId="02EC0FD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0,6</w:t>
            </w:r>
          </w:p>
        </w:tc>
        <w:tc>
          <w:tcPr>
            <w:tcW w:w="409" w:type="pct"/>
            <w:tcBorders>
              <w:top w:val="nil"/>
              <w:left w:val="nil"/>
              <w:bottom w:val="single" w:sz="4" w:space="0" w:color="auto"/>
              <w:right w:val="single" w:sz="4" w:space="0" w:color="auto"/>
            </w:tcBorders>
            <w:vAlign w:val="center"/>
            <w:hideMark/>
          </w:tcPr>
          <w:p w14:paraId="3527460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409" w:type="pct"/>
            <w:tcBorders>
              <w:top w:val="nil"/>
              <w:left w:val="nil"/>
              <w:bottom w:val="single" w:sz="4" w:space="0" w:color="auto"/>
              <w:right w:val="single" w:sz="4" w:space="0" w:color="auto"/>
            </w:tcBorders>
            <w:vAlign w:val="center"/>
            <w:hideMark/>
          </w:tcPr>
          <w:p w14:paraId="3EB73000"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1,8</w:t>
            </w:r>
          </w:p>
        </w:tc>
        <w:tc>
          <w:tcPr>
            <w:tcW w:w="409" w:type="pct"/>
            <w:tcBorders>
              <w:top w:val="nil"/>
              <w:left w:val="nil"/>
              <w:bottom w:val="single" w:sz="4" w:space="0" w:color="auto"/>
              <w:right w:val="single" w:sz="4" w:space="0" w:color="auto"/>
            </w:tcBorders>
            <w:vAlign w:val="center"/>
            <w:hideMark/>
          </w:tcPr>
          <w:p w14:paraId="14B9413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409" w:type="pct"/>
            <w:tcBorders>
              <w:top w:val="nil"/>
              <w:left w:val="nil"/>
              <w:bottom w:val="single" w:sz="4" w:space="0" w:color="auto"/>
              <w:right w:val="single" w:sz="4" w:space="0" w:color="auto"/>
            </w:tcBorders>
            <w:vAlign w:val="center"/>
            <w:hideMark/>
          </w:tcPr>
          <w:p w14:paraId="2207FDA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w:t>
            </w:r>
          </w:p>
        </w:tc>
        <w:tc>
          <w:tcPr>
            <w:tcW w:w="409" w:type="pct"/>
            <w:tcBorders>
              <w:top w:val="nil"/>
              <w:left w:val="nil"/>
              <w:bottom w:val="single" w:sz="4" w:space="0" w:color="auto"/>
              <w:right w:val="single" w:sz="4" w:space="0" w:color="auto"/>
            </w:tcBorders>
            <w:vAlign w:val="center"/>
            <w:hideMark/>
          </w:tcPr>
          <w:p w14:paraId="279AB04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c>
          <w:tcPr>
            <w:tcW w:w="409" w:type="pct"/>
            <w:tcBorders>
              <w:top w:val="nil"/>
              <w:left w:val="nil"/>
              <w:bottom w:val="single" w:sz="4" w:space="0" w:color="auto"/>
              <w:right w:val="single" w:sz="4" w:space="0" w:color="auto"/>
            </w:tcBorders>
            <w:vAlign w:val="center"/>
            <w:hideMark/>
          </w:tcPr>
          <w:p w14:paraId="74689D7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4,2</w:t>
            </w:r>
          </w:p>
        </w:tc>
        <w:tc>
          <w:tcPr>
            <w:tcW w:w="409" w:type="pct"/>
            <w:tcBorders>
              <w:top w:val="nil"/>
              <w:left w:val="nil"/>
              <w:bottom w:val="single" w:sz="4" w:space="0" w:color="auto"/>
              <w:right w:val="single" w:sz="4" w:space="0" w:color="auto"/>
            </w:tcBorders>
            <w:vAlign w:val="center"/>
            <w:hideMark/>
          </w:tcPr>
          <w:p w14:paraId="6C6E58C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c>
          <w:tcPr>
            <w:tcW w:w="409" w:type="pct"/>
            <w:tcBorders>
              <w:top w:val="nil"/>
              <w:left w:val="nil"/>
              <w:bottom w:val="single" w:sz="4" w:space="0" w:color="auto"/>
              <w:right w:val="single" w:sz="4" w:space="0" w:color="auto"/>
            </w:tcBorders>
            <w:vAlign w:val="center"/>
            <w:hideMark/>
          </w:tcPr>
          <w:p w14:paraId="605126C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c>
          <w:tcPr>
            <w:tcW w:w="409" w:type="pct"/>
            <w:tcBorders>
              <w:top w:val="nil"/>
              <w:left w:val="nil"/>
              <w:bottom w:val="single" w:sz="4" w:space="0" w:color="auto"/>
              <w:right w:val="single" w:sz="4" w:space="0" w:color="auto"/>
            </w:tcBorders>
            <w:vAlign w:val="center"/>
            <w:hideMark/>
          </w:tcPr>
          <w:p w14:paraId="244A9C8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w:t>
            </w:r>
          </w:p>
        </w:tc>
      </w:tr>
      <w:tr w:rsidR="0087490D" w:rsidRPr="0056524E" w14:paraId="72210BE0"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7E29CBC7"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0,05</w:t>
            </w:r>
          </w:p>
        </w:tc>
        <w:tc>
          <w:tcPr>
            <w:tcW w:w="409" w:type="pct"/>
            <w:tcBorders>
              <w:top w:val="nil"/>
              <w:left w:val="nil"/>
              <w:bottom w:val="single" w:sz="4" w:space="0" w:color="auto"/>
              <w:right w:val="single" w:sz="4" w:space="0" w:color="auto"/>
            </w:tcBorders>
            <w:vAlign w:val="center"/>
            <w:hideMark/>
          </w:tcPr>
          <w:p w14:paraId="247B803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409" w:type="pct"/>
            <w:tcBorders>
              <w:top w:val="nil"/>
              <w:left w:val="nil"/>
              <w:bottom w:val="single" w:sz="4" w:space="0" w:color="auto"/>
              <w:right w:val="single" w:sz="4" w:space="0" w:color="auto"/>
            </w:tcBorders>
            <w:vAlign w:val="center"/>
            <w:hideMark/>
          </w:tcPr>
          <w:p w14:paraId="30F184A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2,4</w:t>
            </w:r>
          </w:p>
        </w:tc>
        <w:tc>
          <w:tcPr>
            <w:tcW w:w="409" w:type="pct"/>
            <w:tcBorders>
              <w:top w:val="nil"/>
              <w:left w:val="nil"/>
              <w:bottom w:val="single" w:sz="4" w:space="0" w:color="auto"/>
              <w:right w:val="single" w:sz="4" w:space="0" w:color="auto"/>
            </w:tcBorders>
            <w:vAlign w:val="center"/>
            <w:hideMark/>
          </w:tcPr>
          <w:p w14:paraId="3C7BFFD9"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3,6</w:t>
            </w:r>
          </w:p>
        </w:tc>
        <w:tc>
          <w:tcPr>
            <w:tcW w:w="409" w:type="pct"/>
            <w:tcBorders>
              <w:top w:val="nil"/>
              <w:left w:val="nil"/>
              <w:bottom w:val="single" w:sz="4" w:space="0" w:color="auto"/>
              <w:right w:val="single" w:sz="4" w:space="0" w:color="auto"/>
            </w:tcBorders>
            <w:vAlign w:val="center"/>
            <w:hideMark/>
          </w:tcPr>
          <w:p w14:paraId="7C12EC3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c>
          <w:tcPr>
            <w:tcW w:w="409" w:type="pct"/>
            <w:tcBorders>
              <w:top w:val="nil"/>
              <w:left w:val="nil"/>
              <w:bottom w:val="single" w:sz="4" w:space="0" w:color="auto"/>
              <w:right w:val="single" w:sz="4" w:space="0" w:color="auto"/>
            </w:tcBorders>
            <w:vAlign w:val="center"/>
            <w:hideMark/>
          </w:tcPr>
          <w:p w14:paraId="7CFDDA2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w:t>
            </w:r>
          </w:p>
        </w:tc>
        <w:tc>
          <w:tcPr>
            <w:tcW w:w="409" w:type="pct"/>
            <w:tcBorders>
              <w:top w:val="nil"/>
              <w:left w:val="nil"/>
              <w:bottom w:val="single" w:sz="4" w:space="0" w:color="auto"/>
              <w:right w:val="single" w:sz="4" w:space="0" w:color="auto"/>
            </w:tcBorders>
            <w:vAlign w:val="center"/>
            <w:hideMark/>
          </w:tcPr>
          <w:p w14:paraId="31A68C3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09" w:type="pct"/>
            <w:tcBorders>
              <w:top w:val="nil"/>
              <w:left w:val="nil"/>
              <w:bottom w:val="single" w:sz="4" w:space="0" w:color="auto"/>
              <w:right w:val="single" w:sz="4" w:space="0" w:color="auto"/>
            </w:tcBorders>
            <w:vAlign w:val="center"/>
            <w:hideMark/>
          </w:tcPr>
          <w:p w14:paraId="5D5D0A0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8,4</w:t>
            </w:r>
          </w:p>
        </w:tc>
        <w:tc>
          <w:tcPr>
            <w:tcW w:w="409" w:type="pct"/>
            <w:tcBorders>
              <w:top w:val="nil"/>
              <w:left w:val="nil"/>
              <w:bottom w:val="single" w:sz="4" w:space="0" w:color="auto"/>
              <w:right w:val="single" w:sz="4" w:space="0" w:color="auto"/>
            </w:tcBorders>
            <w:vAlign w:val="center"/>
            <w:hideMark/>
          </w:tcPr>
          <w:p w14:paraId="5557247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9,6</w:t>
            </w:r>
          </w:p>
        </w:tc>
        <w:tc>
          <w:tcPr>
            <w:tcW w:w="409" w:type="pct"/>
            <w:tcBorders>
              <w:top w:val="nil"/>
              <w:left w:val="nil"/>
              <w:bottom w:val="single" w:sz="4" w:space="0" w:color="auto"/>
              <w:right w:val="single" w:sz="4" w:space="0" w:color="auto"/>
            </w:tcBorders>
            <w:vAlign w:val="center"/>
            <w:hideMark/>
          </w:tcPr>
          <w:p w14:paraId="0B1E7BE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09" w:type="pct"/>
            <w:tcBorders>
              <w:top w:val="nil"/>
              <w:left w:val="nil"/>
              <w:bottom w:val="single" w:sz="4" w:space="0" w:color="auto"/>
              <w:right w:val="single" w:sz="4" w:space="0" w:color="auto"/>
            </w:tcBorders>
            <w:vAlign w:val="center"/>
            <w:hideMark/>
          </w:tcPr>
          <w:p w14:paraId="2B83961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w:t>
            </w:r>
          </w:p>
        </w:tc>
      </w:tr>
      <w:tr w:rsidR="0087490D" w:rsidRPr="0056524E" w14:paraId="1E935C01"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78D17A52"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0,075</w:t>
            </w:r>
          </w:p>
        </w:tc>
        <w:tc>
          <w:tcPr>
            <w:tcW w:w="409" w:type="pct"/>
            <w:tcBorders>
              <w:top w:val="nil"/>
              <w:left w:val="nil"/>
              <w:bottom w:val="single" w:sz="4" w:space="0" w:color="auto"/>
              <w:right w:val="single" w:sz="4" w:space="0" w:color="auto"/>
            </w:tcBorders>
            <w:vAlign w:val="center"/>
            <w:hideMark/>
          </w:tcPr>
          <w:p w14:paraId="174E960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1,8</w:t>
            </w:r>
          </w:p>
        </w:tc>
        <w:tc>
          <w:tcPr>
            <w:tcW w:w="409" w:type="pct"/>
            <w:tcBorders>
              <w:top w:val="nil"/>
              <w:left w:val="nil"/>
              <w:bottom w:val="single" w:sz="4" w:space="0" w:color="auto"/>
              <w:right w:val="single" w:sz="4" w:space="0" w:color="auto"/>
            </w:tcBorders>
            <w:vAlign w:val="center"/>
            <w:hideMark/>
          </w:tcPr>
          <w:p w14:paraId="3CDD3B5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409" w:type="pct"/>
            <w:tcBorders>
              <w:top w:val="nil"/>
              <w:left w:val="nil"/>
              <w:bottom w:val="single" w:sz="4" w:space="0" w:color="auto"/>
              <w:right w:val="single" w:sz="4" w:space="0" w:color="auto"/>
            </w:tcBorders>
            <w:vAlign w:val="center"/>
            <w:hideMark/>
          </w:tcPr>
          <w:p w14:paraId="0E3B55ED"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5,4</w:t>
            </w:r>
          </w:p>
        </w:tc>
        <w:tc>
          <w:tcPr>
            <w:tcW w:w="409" w:type="pct"/>
            <w:tcBorders>
              <w:top w:val="nil"/>
              <w:left w:val="nil"/>
              <w:bottom w:val="single" w:sz="4" w:space="0" w:color="auto"/>
              <w:right w:val="single" w:sz="4" w:space="0" w:color="auto"/>
            </w:tcBorders>
            <w:vAlign w:val="center"/>
            <w:hideMark/>
          </w:tcPr>
          <w:p w14:paraId="155C113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09" w:type="pct"/>
            <w:tcBorders>
              <w:top w:val="nil"/>
              <w:left w:val="nil"/>
              <w:bottom w:val="single" w:sz="4" w:space="0" w:color="auto"/>
              <w:right w:val="single" w:sz="4" w:space="0" w:color="auto"/>
            </w:tcBorders>
            <w:vAlign w:val="center"/>
            <w:hideMark/>
          </w:tcPr>
          <w:p w14:paraId="080DDDC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w:t>
            </w:r>
          </w:p>
        </w:tc>
        <w:tc>
          <w:tcPr>
            <w:tcW w:w="409" w:type="pct"/>
            <w:tcBorders>
              <w:top w:val="nil"/>
              <w:left w:val="nil"/>
              <w:bottom w:val="single" w:sz="4" w:space="0" w:color="auto"/>
              <w:right w:val="single" w:sz="4" w:space="0" w:color="auto"/>
            </w:tcBorders>
            <w:vAlign w:val="center"/>
            <w:hideMark/>
          </w:tcPr>
          <w:p w14:paraId="1700D60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09" w:type="pct"/>
            <w:tcBorders>
              <w:top w:val="nil"/>
              <w:left w:val="nil"/>
              <w:bottom w:val="single" w:sz="4" w:space="0" w:color="auto"/>
              <w:right w:val="single" w:sz="4" w:space="0" w:color="auto"/>
            </w:tcBorders>
            <w:vAlign w:val="center"/>
            <w:hideMark/>
          </w:tcPr>
          <w:p w14:paraId="161EDA9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12,6</w:t>
            </w:r>
          </w:p>
        </w:tc>
        <w:tc>
          <w:tcPr>
            <w:tcW w:w="409" w:type="pct"/>
            <w:tcBorders>
              <w:top w:val="nil"/>
              <w:left w:val="nil"/>
              <w:bottom w:val="single" w:sz="4" w:space="0" w:color="auto"/>
              <w:right w:val="single" w:sz="4" w:space="0" w:color="auto"/>
            </w:tcBorders>
            <w:vAlign w:val="center"/>
            <w:hideMark/>
          </w:tcPr>
          <w:p w14:paraId="38B5118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09" w:type="pct"/>
            <w:tcBorders>
              <w:top w:val="nil"/>
              <w:left w:val="nil"/>
              <w:bottom w:val="single" w:sz="4" w:space="0" w:color="auto"/>
              <w:right w:val="single" w:sz="4" w:space="0" w:color="auto"/>
            </w:tcBorders>
            <w:vAlign w:val="center"/>
            <w:hideMark/>
          </w:tcPr>
          <w:p w14:paraId="156F0C4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16,2</w:t>
            </w:r>
          </w:p>
        </w:tc>
        <w:tc>
          <w:tcPr>
            <w:tcW w:w="409" w:type="pct"/>
            <w:tcBorders>
              <w:top w:val="nil"/>
              <w:left w:val="nil"/>
              <w:bottom w:val="single" w:sz="4" w:space="0" w:color="auto"/>
              <w:right w:val="single" w:sz="4" w:space="0" w:color="auto"/>
            </w:tcBorders>
            <w:vAlign w:val="center"/>
            <w:hideMark/>
          </w:tcPr>
          <w:p w14:paraId="60364F7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r>
      <w:tr w:rsidR="0087490D" w:rsidRPr="0056524E" w14:paraId="2EF9FF11"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163D48B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w:t>
            </w:r>
          </w:p>
        </w:tc>
        <w:tc>
          <w:tcPr>
            <w:tcW w:w="409" w:type="pct"/>
            <w:tcBorders>
              <w:top w:val="nil"/>
              <w:left w:val="nil"/>
              <w:bottom w:val="single" w:sz="4" w:space="0" w:color="auto"/>
              <w:right w:val="single" w:sz="4" w:space="0" w:color="auto"/>
            </w:tcBorders>
            <w:vAlign w:val="center"/>
            <w:hideMark/>
          </w:tcPr>
          <w:p w14:paraId="481A55D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2,4</w:t>
            </w:r>
          </w:p>
        </w:tc>
        <w:tc>
          <w:tcPr>
            <w:tcW w:w="409" w:type="pct"/>
            <w:tcBorders>
              <w:top w:val="nil"/>
              <w:left w:val="nil"/>
              <w:bottom w:val="single" w:sz="4" w:space="0" w:color="auto"/>
              <w:right w:val="single" w:sz="4" w:space="0" w:color="auto"/>
            </w:tcBorders>
            <w:vAlign w:val="center"/>
            <w:hideMark/>
          </w:tcPr>
          <w:p w14:paraId="355CD58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4,8</w:t>
            </w:r>
          </w:p>
        </w:tc>
        <w:tc>
          <w:tcPr>
            <w:tcW w:w="409" w:type="pct"/>
            <w:tcBorders>
              <w:top w:val="nil"/>
              <w:left w:val="nil"/>
              <w:bottom w:val="single" w:sz="4" w:space="0" w:color="auto"/>
              <w:right w:val="single" w:sz="4" w:space="0" w:color="auto"/>
            </w:tcBorders>
            <w:vAlign w:val="center"/>
            <w:hideMark/>
          </w:tcPr>
          <w:p w14:paraId="45787881"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7,2</w:t>
            </w:r>
          </w:p>
        </w:tc>
        <w:tc>
          <w:tcPr>
            <w:tcW w:w="409" w:type="pct"/>
            <w:tcBorders>
              <w:top w:val="nil"/>
              <w:left w:val="nil"/>
              <w:bottom w:val="single" w:sz="4" w:space="0" w:color="auto"/>
              <w:right w:val="single" w:sz="4" w:space="0" w:color="auto"/>
            </w:tcBorders>
            <w:vAlign w:val="center"/>
            <w:hideMark/>
          </w:tcPr>
          <w:p w14:paraId="39B3CC3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9,6</w:t>
            </w:r>
          </w:p>
        </w:tc>
        <w:tc>
          <w:tcPr>
            <w:tcW w:w="409" w:type="pct"/>
            <w:tcBorders>
              <w:top w:val="nil"/>
              <w:left w:val="nil"/>
              <w:bottom w:val="single" w:sz="4" w:space="0" w:color="auto"/>
              <w:right w:val="single" w:sz="4" w:space="0" w:color="auto"/>
            </w:tcBorders>
            <w:vAlign w:val="center"/>
            <w:hideMark/>
          </w:tcPr>
          <w:p w14:paraId="41AF6F7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w:t>
            </w:r>
          </w:p>
        </w:tc>
        <w:tc>
          <w:tcPr>
            <w:tcW w:w="409" w:type="pct"/>
            <w:tcBorders>
              <w:top w:val="nil"/>
              <w:left w:val="nil"/>
              <w:bottom w:val="single" w:sz="4" w:space="0" w:color="auto"/>
              <w:right w:val="single" w:sz="4" w:space="0" w:color="auto"/>
            </w:tcBorders>
            <w:vAlign w:val="center"/>
            <w:hideMark/>
          </w:tcPr>
          <w:p w14:paraId="0255101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09" w:type="pct"/>
            <w:tcBorders>
              <w:top w:val="nil"/>
              <w:left w:val="nil"/>
              <w:bottom w:val="single" w:sz="4" w:space="0" w:color="auto"/>
              <w:right w:val="single" w:sz="4" w:space="0" w:color="auto"/>
            </w:tcBorders>
            <w:vAlign w:val="center"/>
            <w:hideMark/>
          </w:tcPr>
          <w:p w14:paraId="1457EC2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09" w:type="pct"/>
            <w:tcBorders>
              <w:top w:val="nil"/>
              <w:left w:val="nil"/>
              <w:bottom w:val="single" w:sz="4" w:space="0" w:color="auto"/>
              <w:right w:val="single" w:sz="4" w:space="0" w:color="auto"/>
            </w:tcBorders>
            <w:vAlign w:val="center"/>
            <w:hideMark/>
          </w:tcPr>
          <w:p w14:paraId="0C0A34F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09" w:type="pct"/>
            <w:tcBorders>
              <w:top w:val="nil"/>
              <w:left w:val="nil"/>
              <w:bottom w:val="single" w:sz="4" w:space="0" w:color="auto"/>
              <w:right w:val="single" w:sz="4" w:space="0" w:color="auto"/>
            </w:tcBorders>
            <w:vAlign w:val="center"/>
            <w:hideMark/>
          </w:tcPr>
          <w:p w14:paraId="7E9E87B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09" w:type="pct"/>
            <w:tcBorders>
              <w:top w:val="nil"/>
              <w:left w:val="nil"/>
              <w:bottom w:val="single" w:sz="4" w:space="0" w:color="auto"/>
              <w:right w:val="single" w:sz="4" w:space="0" w:color="auto"/>
            </w:tcBorders>
            <w:vAlign w:val="center"/>
            <w:hideMark/>
          </w:tcPr>
          <w:p w14:paraId="22C9B38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r>
      <w:tr w:rsidR="0087490D" w:rsidRPr="0056524E" w14:paraId="2F4FD949"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47BAF6A8"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0,15</w:t>
            </w:r>
          </w:p>
        </w:tc>
        <w:tc>
          <w:tcPr>
            <w:tcW w:w="409" w:type="pct"/>
            <w:tcBorders>
              <w:top w:val="nil"/>
              <w:left w:val="nil"/>
              <w:bottom w:val="single" w:sz="4" w:space="0" w:color="auto"/>
              <w:right w:val="single" w:sz="4" w:space="0" w:color="auto"/>
            </w:tcBorders>
            <w:vAlign w:val="center"/>
            <w:hideMark/>
          </w:tcPr>
          <w:p w14:paraId="6A956FC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409" w:type="pct"/>
            <w:tcBorders>
              <w:top w:val="nil"/>
              <w:left w:val="nil"/>
              <w:bottom w:val="single" w:sz="4" w:space="0" w:color="auto"/>
              <w:right w:val="single" w:sz="4" w:space="0" w:color="auto"/>
            </w:tcBorders>
            <w:vAlign w:val="center"/>
            <w:hideMark/>
          </w:tcPr>
          <w:p w14:paraId="01EF3DC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409" w:type="pct"/>
            <w:tcBorders>
              <w:top w:val="nil"/>
              <w:left w:val="nil"/>
              <w:bottom w:val="single" w:sz="4" w:space="0" w:color="auto"/>
              <w:right w:val="single" w:sz="4" w:space="0" w:color="auto"/>
            </w:tcBorders>
            <w:vAlign w:val="center"/>
            <w:hideMark/>
          </w:tcPr>
          <w:p w14:paraId="5222C700"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09" w:type="pct"/>
            <w:tcBorders>
              <w:top w:val="nil"/>
              <w:left w:val="nil"/>
              <w:bottom w:val="single" w:sz="4" w:space="0" w:color="auto"/>
              <w:right w:val="single" w:sz="4" w:space="0" w:color="auto"/>
            </w:tcBorders>
            <w:vAlign w:val="center"/>
            <w:hideMark/>
          </w:tcPr>
          <w:p w14:paraId="1B39299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09" w:type="pct"/>
            <w:tcBorders>
              <w:top w:val="nil"/>
              <w:left w:val="nil"/>
              <w:bottom w:val="single" w:sz="4" w:space="0" w:color="auto"/>
              <w:right w:val="single" w:sz="4" w:space="0" w:color="auto"/>
            </w:tcBorders>
            <w:vAlign w:val="center"/>
            <w:hideMark/>
          </w:tcPr>
          <w:p w14:paraId="7AFC4CA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409" w:type="pct"/>
            <w:tcBorders>
              <w:top w:val="nil"/>
              <w:left w:val="nil"/>
              <w:bottom w:val="single" w:sz="4" w:space="0" w:color="auto"/>
              <w:right w:val="single" w:sz="4" w:space="0" w:color="auto"/>
            </w:tcBorders>
            <w:vAlign w:val="center"/>
            <w:hideMark/>
          </w:tcPr>
          <w:p w14:paraId="3C14BC1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09" w:type="pct"/>
            <w:tcBorders>
              <w:top w:val="nil"/>
              <w:left w:val="nil"/>
              <w:bottom w:val="single" w:sz="4" w:space="0" w:color="auto"/>
              <w:right w:val="single" w:sz="4" w:space="0" w:color="auto"/>
            </w:tcBorders>
            <w:vAlign w:val="center"/>
            <w:hideMark/>
          </w:tcPr>
          <w:p w14:paraId="0280A51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25,2</w:t>
            </w:r>
          </w:p>
        </w:tc>
        <w:tc>
          <w:tcPr>
            <w:tcW w:w="409" w:type="pct"/>
            <w:tcBorders>
              <w:top w:val="nil"/>
              <w:left w:val="nil"/>
              <w:bottom w:val="single" w:sz="4" w:space="0" w:color="auto"/>
              <w:right w:val="single" w:sz="4" w:space="0" w:color="auto"/>
            </w:tcBorders>
            <w:vAlign w:val="center"/>
            <w:hideMark/>
          </w:tcPr>
          <w:p w14:paraId="1C49F19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28,8</w:t>
            </w:r>
          </w:p>
        </w:tc>
        <w:tc>
          <w:tcPr>
            <w:tcW w:w="409" w:type="pct"/>
            <w:tcBorders>
              <w:top w:val="nil"/>
              <w:left w:val="nil"/>
              <w:bottom w:val="single" w:sz="4" w:space="0" w:color="auto"/>
              <w:right w:val="single" w:sz="4" w:space="0" w:color="auto"/>
            </w:tcBorders>
            <w:vAlign w:val="center"/>
            <w:hideMark/>
          </w:tcPr>
          <w:p w14:paraId="5BC61B5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32,4</w:t>
            </w:r>
          </w:p>
        </w:tc>
        <w:tc>
          <w:tcPr>
            <w:tcW w:w="409" w:type="pct"/>
            <w:tcBorders>
              <w:top w:val="nil"/>
              <w:left w:val="nil"/>
              <w:bottom w:val="single" w:sz="4" w:space="0" w:color="auto"/>
              <w:right w:val="single" w:sz="4" w:space="0" w:color="auto"/>
            </w:tcBorders>
            <w:vAlign w:val="center"/>
            <w:hideMark/>
          </w:tcPr>
          <w:p w14:paraId="5A133E7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r>
      <w:tr w:rsidR="0087490D" w:rsidRPr="0056524E" w14:paraId="0580A1D7" w14:textId="77777777" w:rsidTr="0087490D">
        <w:trPr>
          <w:trHeight w:val="300"/>
        </w:trPr>
        <w:tc>
          <w:tcPr>
            <w:tcW w:w="910" w:type="pct"/>
            <w:tcBorders>
              <w:top w:val="nil"/>
              <w:left w:val="single" w:sz="4" w:space="0" w:color="auto"/>
              <w:bottom w:val="single" w:sz="4" w:space="0" w:color="auto"/>
              <w:right w:val="double" w:sz="6" w:space="0" w:color="auto"/>
            </w:tcBorders>
            <w:vAlign w:val="center"/>
            <w:hideMark/>
          </w:tcPr>
          <w:p w14:paraId="254F83A3"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w:t>
            </w:r>
          </w:p>
        </w:tc>
        <w:tc>
          <w:tcPr>
            <w:tcW w:w="409" w:type="pct"/>
            <w:tcBorders>
              <w:top w:val="nil"/>
              <w:left w:val="nil"/>
              <w:bottom w:val="single" w:sz="4" w:space="0" w:color="auto"/>
              <w:right w:val="single" w:sz="4" w:space="0" w:color="auto"/>
            </w:tcBorders>
            <w:vAlign w:val="center"/>
            <w:hideMark/>
          </w:tcPr>
          <w:p w14:paraId="7679CDF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4,8</w:t>
            </w:r>
          </w:p>
        </w:tc>
        <w:tc>
          <w:tcPr>
            <w:tcW w:w="409" w:type="pct"/>
            <w:tcBorders>
              <w:top w:val="nil"/>
              <w:left w:val="nil"/>
              <w:bottom w:val="single" w:sz="4" w:space="0" w:color="auto"/>
              <w:right w:val="single" w:sz="4" w:space="0" w:color="auto"/>
            </w:tcBorders>
            <w:vAlign w:val="center"/>
            <w:hideMark/>
          </w:tcPr>
          <w:p w14:paraId="39DE8C9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9,6</w:t>
            </w:r>
          </w:p>
        </w:tc>
        <w:tc>
          <w:tcPr>
            <w:tcW w:w="409" w:type="pct"/>
            <w:tcBorders>
              <w:top w:val="nil"/>
              <w:left w:val="nil"/>
              <w:bottom w:val="single" w:sz="4" w:space="0" w:color="auto"/>
              <w:right w:val="single" w:sz="4" w:space="0" w:color="auto"/>
            </w:tcBorders>
            <w:vAlign w:val="center"/>
            <w:hideMark/>
          </w:tcPr>
          <w:p w14:paraId="29C34D73"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09" w:type="pct"/>
            <w:tcBorders>
              <w:top w:val="nil"/>
              <w:left w:val="nil"/>
              <w:bottom w:val="single" w:sz="4" w:space="0" w:color="auto"/>
              <w:right w:val="single" w:sz="4" w:space="0" w:color="auto"/>
            </w:tcBorders>
            <w:vAlign w:val="center"/>
            <w:hideMark/>
          </w:tcPr>
          <w:p w14:paraId="447F062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09" w:type="pct"/>
            <w:tcBorders>
              <w:top w:val="nil"/>
              <w:left w:val="nil"/>
              <w:bottom w:val="single" w:sz="4" w:space="0" w:color="auto"/>
              <w:right w:val="single" w:sz="4" w:space="0" w:color="auto"/>
            </w:tcBorders>
            <w:vAlign w:val="center"/>
            <w:hideMark/>
          </w:tcPr>
          <w:p w14:paraId="581BC3A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409" w:type="pct"/>
            <w:tcBorders>
              <w:top w:val="nil"/>
              <w:left w:val="nil"/>
              <w:bottom w:val="single" w:sz="4" w:space="0" w:color="auto"/>
              <w:right w:val="single" w:sz="4" w:space="0" w:color="auto"/>
            </w:tcBorders>
            <w:vAlign w:val="center"/>
            <w:hideMark/>
          </w:tcPr>
          <w:p w14:paraId="3C2EEF4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28,8</w:t>
            </w:r>
          </w:p>
        </w:tc>
        <w:tc>
          <w:tcPr>
            <w:tcW w:w="409" w:type="pct"/>
            <w:tcBorders>
              <w:top w:val="nil"/>
              <w:left w:val="nil"/>
              <w:bottom w:val="single" w:sz="4" w:space="0" w:color="auto"/>
              <w:right w:val="single" w:sz="4" w:space="0" w:color="auto"/>
            </w:tcBorders>
            <w:vAlign w:val="center"/>
            <w:hideMark/>
          </w:tcPr>
          <w:p w14:paraId="6F9E8DC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33,6</w:t>
            </w:r>
          </w:p>
        </w:tc>
        <w:tc>
          <w:tcPr>
            <w:tcW w:w="409" w:type="pct"/>
            <w:tcBorders>
              <w:top w:val="nil"/>
              <w:left w:val="nil"/>
              <w:bottom w:val="single" w:sz="4" w:space="0" w:color="auto"/>
              <w:right w:val="single" w:sz="4" w:space="0" w:color="auto"/>
            </w:tcBorders>
            <w:vAlign w:val="center"/>
            <w:hideMark/>
          </w:tcPr>
          <w:p w14:paraId="30B1BEF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38,4</w:t>
            </w:r>
          </w:p>
        </w:tc>
        <w:tc>
          <w:tcPr>
            <w:tcW w:w="409" w:type="pct"/>
            <w:tcBorders>
              <w:top w:val="nil"/>
              <w:left w:val="nil"/>
              <w:bottom w:val="single" w:sz="4" w:space="0" w:color="auto"/>
              <w:right w:val="single" w:sz="4" w:space="0" w:color="auto"/>
            </w:tcBorders>
            <w:vAlign w:val="center"/>
            <w:hideMark/>
          </w:tcPr>
          <w:p w14:paraId="2DF8FD0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43,2</w:t>
            </w:r>
          </w:p>
        </w:tc>
        <w:tc>
          <w:tcPr>
            <w:tcW w:w="409" w:type="pct"/>
            <w:tcBorders>
              <w:top w:val="nil"/>
              <w:left w:val="nil"/>
              <w:bottom w:val="single" w:sz="4" w:space="0" w:color="auto"/>
              <w:right w:val="single" w:sz="4" w:space="0" w:color="auto"/>
            </w:tcBorders>
            <w:vAlign w:val="center"/>
            <w:hideMark/>
          </w:tcPr>
          <w:p w14:paraId="440EC3F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r>
    </w:tbl>
    <w:p w14:paraId="32CD770B" w14:textId="77777777" w:rsidR="00F06AD8" w:rsidRPr="00A26BF7" w:rsidRDefault="00F06AD8" w:rsidP="0056524E">
      <w:pPr>
        <w:tabs>
          <w:tab w:val="left" w:pos="567"/>
        </w:tabs>
        <w:spacing w:after="0" w:line="240" w:lineRule="auto"/>
        <w:jc w:val="both"/>
        <w:rPr>
          <w:rFonts w:ascii="Times New Roman" w:hAnsi="Times New Roman"/>
        </w:rPr>
      </w:pPr>
    </w:p>
    <w:p w14:paraId="0F5CB4D8" w14:textId="77777777" w:rsidR="00F06AD8" w:rsidRPr="00A26BF7" w:rsidRDefault="00F06AD8" w:rsidP="00A26BF7">
      <w:pPr>
        <w:tabs>
          <w:tab w:val="left" w:pos="0"/>
        </w:tabs>
        <w:spacing w:after="0" w:line="240" w:lineRule="auto"/>
        <w:jc w:val="both"/>
        <w:rPr>
          <w:rFonts w:ascii="Times New Roman" w:hAnsi="Times New Roman"/>
          <w:i/>
        </w:rPr>
      </w:pPr>
      <w:r w:rsidRPr="00A26BF7">
        <w:rPr>
          <w:rFonts w:ascii="Times New Roman" w:hAnsi="Times New Roman"/>
        </w:rPr>
        <w:t xml:space="preserve">10 lentelė. </w:t>
      </w:r>
      <w:r w:rsidRPr="00A26BF7">
        <w:rPr>
          <w:rFonts w:ascii="Times New Roman" w:hAnsi="Times New Roman"/>
          <w:i/>
        </w:rPr>
        <w:t>Remifentanilio tirpalo, kurio koncentracija yra 50 </w:t>
      </w:r>
      <w:r w:rsidR="003B7293" w:rsidRPr="0056524E">
        <w:rPr>
          <w:rFonts w:ascii="Times New Roman" w:eastAsia="Times New Roman" w:hAnsi="Times New Roman"/>
          <w:i/>
          <w:lang w:eastAsia="lt-LT"/>
        </w:rPr>
        <w:t>mikrogramų</w:t>
      </w:r>
      <w:r w:rsidRPr="00A26BF7">
        <w:rPr>
          <w:rFonts w:ascii="Times New Roman" w:hAnsi="Times New Roman"/>
          <w:i/>
        </w:rPr>
        <w:t>/ml, infuzijos greitis (ml/val.)</w:t>
      </w:r>
    </w:p>
    <w:p w14:paraId="72927FC2" w14:textId="77777777" w:rsidR="00A144AC" w:rsidRPr="0056524E" w:rsidRDefault="00A144AC" w:rsidP="00A144AC">
      <w:pPr>
        <w:tabs>
          <w:tab w:val="left" w:pos="0"/>
        </w:tabs>
        <w:spacing w:after="0" w:line="240" w:lineRule="auto"/>
        <w:jc w:val="both"/>
        <w:rPr>
          <w:rFonts w:ascii="Times New Roman" w:eastAsia="Times New Roman" w:hAnsi="Times New Roman"/>
          <w:i/>
          <w:szCs w:val="20"/>
          <w:u w:val="single"/>
          <w:lang w:eastAsia="lt-LT"/>
        </w:rPr>
      </w:pPr>
    </w:p>
    <w:tbl>
      <w:tblPr>
        <w:tblW w:w="5000" w:type="pct"/>
        <w:tblCellMar>
          <w:left w:w="70" w:type="dxa"/>
          <w:right w:w="70" w:type="dxa"/>
        </w:tblCellMar>
        <w:tblLook w:val="04A0" w:firstRow="1" w:lastRow="0" w:firstColumn="1" w:lastColumn="0" w:noHBand="0" w:noVBand="1"/>
      </w:tblPr>
      <w:tblGrid>
        <w:gridCol w:w="2085"/>
        <w:gridCol w:w="842"/>
        <w:gridCol w:w="877"/>
        <w:gridCol w:w="870"/>
        <w:gridCol w:w="879"/>
        <w:gridCol w:w="879"/>
        <w:gridCol w:w="879"/>
        <w:gridCol w:w="879"/>
        <w:gridCol w:w="870"/>
      </w:tblGrid>
      <w:tr w:rsidR="0087490D" w:rsidRPr="0056524E" w14:paraId="3DB483D6" w14:textId="77777777" w:rsidTr="0087490D">
        <w:trPr>
          <w:trHeight w:val="570"/>
        </w:trPr>
        <w:tc>
          <w:tcPr>
            <w:tcW w:w="1151" w:type="pct"/>
            <w:tcBorders>
              <w:top w:val="single" w:sz="4" w:space="0" w:color="auto"/>
              <w:left w:val="single" w:sz="4" w:space="0" w:color="auto"/>
              <w:bottom w:val="single" w:sz="4" w:space="0" w:color="auto"/>
              <w:right w:val="double" w:sz="6" w:space="0" w:color="auto"/>
            </w:tcBorders>
            <w:vAlign w:val="center"/>
            <w:hideMark/>
          </w:tcPr>
          <w:p w14:paraId="793C25A4"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Infuzijos greitis</w:t>
            </w:r>
          </w:p>
        </w:tc>
        <w:tc>
          <w:tcPr>
            <w:tcW w:w="3849" w:type="pct"/>
            <w:gridSpan w:val="8"/>
            <w:tcBorders>
              <w:top w:val="single" w:sz="4" w:space="0" w:color="auto"/>
              <w:left w:val="nil"/>
              <w:bottom w:val="single" w:sz="4" w:space="0" w:color="auto"/>
              <w:right w:val="single" w:sz="4" w:space="0" w:color="auto"/>
            </w:tcBorders>
            <w:vAlign w:val="center"/>
            <w:hideMark/>
          </w:tcPr>
          <w:p w14:paraId="137D01A3"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Paciento svoris (kg)</w:t>
            </w:r>
          </w:p>
        </w:tc>
      </w:tr>
      <w:tr w:rsidR="0087490D" w:rsidRPr="0056524E" w14:paraId="2E25E4C9" w14:textId="77777777" w:rsidTr="0087490D">
        <w:trPr>
          <w:trHeight w:val="300"/>
        </w:trPr>
        <w:tc>
          <w:tcPr>
            <w:tcW w:w="1151" w:type="pct"/>
            <w:tcBorders>
              <w:top w:val="nil"/>
              <w:left w:val="single" w:sz="4" w:space="0" w:color="auto"/>
              <w:bottom w:val="double" w:sz="6" w:space="0" w:color="auto"/>
              <w:right w:val="double" w:sz="6" w:space="0" w:color="auto"/>
            </w:tcBorders>
            <w:vAlign w:val="center"/>
            <w:hideMark/>
          </w:tcPr>
          <w:p w14:paraId="5132765E"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w:t>
            </w:r>
            <w:r w:rsidR="003B7293" w:rsidRPr="0056524E">
              <w:rPr>
                <w:rFonts w:ascii="Times New Roman" w:eastAsia="Times New Roman" w:hAnsi="Times New Roman"/>
                <w:b/>
                <w:lang w:eastAsia="lt-LT"/>
              </w:rPr>
              <w:t>mikrogramai</w:t>
            </w:r>
            <w:r w:rsidRPr="00A26BF7">
              <w:rPr>
                <w:rFonts w:ascii="Times New Roman" w:hAnsi="Times New Roman"/>
                <w:b/>
              </w:rPr>
              <w:t>/kg kūno svorio/min.)</w:t>
            </w:r>
          </w:p>
        </w:tc>
        <w:tc>
          <w:tcPr>
            <w:tcW w:w="465" w:type="pct"/>
            <w:tcBorders>
              <w:top w:val="nil"/>
              <w:left w:val="nil"/>
              <w:bottom w:val="double" w:sz="6" w:space="0" w:color="auto"/>
              <w:right w:val="single" w:sz="4" w:space="0" w:color="auto"/>
            </w:tcBorders>
            <w:vAlign w:val="center"/>
            <w:hideMark/>
          </w:tcPr>
          <w:p w14:paraId="17F3D4E2"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30</w:t>
            </w:r>
          </w:p>
        </w:tc>
        <w:tc>
          <w:tcPr>
            <w:tcW w:w="484" w:type="pct"/>
            <w:tcBorders>
              <w:top w:val="nil"/>
              <w:left w:val="nil"/>
              <w:bottom w:val="double" w:sz="6" w:space="0" w:color="auto"/>
              <w:right w:val="single" w:sz="4" w:space="0" w:color="auto"/>
            </w:tcBorders>
            <w:vAlign w:val="center"/>
            <w:hideMark/>
          </w:tcPr>
          <w:p w14:paraId="003AA8B0" w14:textId="77777777" w:rsidR="00F06AD8" w:rsidRPr="00A26BF7" w:rsidRDefault="00F06AD8" w:rsidP="0049262A">
            <w:pPr>
              <w:tabs>
                <w:tab w:val="left" w:pos="567"/>
              </w:tabs>
              <w:spacing w:after="0" w:line="240" w:lineRule="auto"/>
              <w:jc w:val="center"/>
              <w:rPr>
                <w:rFonts w:ascii="Times New Roman" w:hAnsi="Times New Roman"/>
                <w:b/>
              </w:rPr>
            </w:pPr>
            <w:r w:rsidRPr="00A26BF7">
              <w:rPr>
                <w:rFonts w:ascii="Times New Roman" w:hAnsi="Times New Roman"/>
                <w:b/>
              </w:rPr>
              <w:t>40</w:t>
            </w:r>
          </w:p>
        </w:tc>
        <w:tc>
          <w:tcPr>
            <w:tcW w:w="480" w:type="pct"/>
            <w:tcBorders>
              <w:top w:val="nil"/>
              <w:left w:val="nil"/>
              <w:bottom w:val="double" w:sz="6" w:space="0" w:color="auto"/>
              <w:right w:val="single" w:sz="4" w:space="0" w:color="auto"/>
            </w:tcBorders>
            <w:vAlign w:val="center"/>
            <w:hideMark/>
          </w:tcPr>
          <w:p w14:paraId="65661F75" w14:textId="77777777" w:rsidR="00F06AD8" w:rsidRPr="00A26BF7" w:rsidRDefault="00F06AD8" w:rsidP="008245B4">
            <w:pPr>
              <w:tabs>
                <w:tab w:val="left" w:pos="567"/>
              </w:tabs>
              <w:spacing w:after="0" w:line="240" w:lineRule="auto"/>
              <w:jc w:val="center"/>
              <w:rPr>
                <w:rFonts w:ascii="Times New Roman" w:hAnsi="Times New Roman"/>
                <w:b/>
              </w:rPr>
            </w:pPr>
            <w:r w:rsidRPr="00A26BF7">
              <w:rPr>
                <w:rFonts w:ascii="Times New Roman" w:hAnsi="Times New Roman"/>
                <w:b/>
              </w:rPr>
              <w:t>50</w:t>
            </w:r>
          </w:p>
        </w:tc>
        <w:tc>
          <w:tcPr>
            <w:tcW w:w="485" w:type="pct"/>
            <w:tcBorders>
              <w:top w:val="nil"/>
              <w:left w:val="nil"/>
              <w:bottom w:val="double" w:sz="6" w:space="0" w:color="auto"/>
              <w:right w:val="single" w:sz="4" w:space="0" w:color="auto"/>
            </w:tcBorders>
            <w:vAlign w:val="center"/>
            <w:hideMark/>
          </w:tcPr>
          <w:p w14:paraId="19D1BC33"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60</w:t>
            </w:r>
          </w:p>
        </w:tc>
        <w:tc>
          <w:tcPr>
            <w:tcW w:w="485" w:type="pct"/>
            <w:tcBorders>
              <w:top w:val="nil"/>
              <w:left w:val="nil"/>
              <w:bottom w:val="double" w:sz="6" w:space="0" w:color="auto"/>
              <w:right w:val="single" w:sz="4" w:space="0" w:color="auto"/>
            </w:tcBorders>
            <w:vAlign w:val="center"/>
            <w:hideMark/>
          </w:tcPr>
          <w:p w14:paraId="1E2DB996"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70</w:t>
            </w:r>
          </w:p>
        </w:tc>
        <w:tc>
          <w:tcPr>
            <w:tcW w:w="485" w:type="pct"/>
            <w:tcBorders>
              <w:top w:val="nil"/>
              <w:left w:val="nil"/>
              <w:bottom w:val="double" w:sz="6" w:space="0" w:color="auto"/>
              <w:right w:val="single" w:sz="4" w:space="0" w:color="auto"/>
            </w:tcBorders>
            <w:vAlign w:val="center"/>
            <w:hideMark/>
          </w:tcPr>
          <w:p w14:paraId="5B3566CA"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80</w:t>
            </w:r>
          </w:p>
        </w:tc>
        <w:tc>
          <w:tcPr>
            <w:tcW w:w="485" w:type="pct"/>
            <w:tcBorders>
              <w:top w:val="nil"/>
              <w:left w:val="nil"/>
              <w:bottom w:val="double" w:sz="6" w:space="0" w:color="auto"/>
              <w:right w:val="single" w:sz="4" w:space="0" w:color="auto"/>
            </w:tcBorders>
            <w:vAlign w:val="center"/>
            <w:hideMark/>
          </w:tcPr>
          <w:p w14:paraId="2AB52F2C"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90</w:t>
            </w:r>
          </w:p>
        </w:tc>
        <w:tc>
          <w:tcPr>
            <w:tcW w:w="480" w:type="pct"/>
            <w:tcBorders>
              <w:top w:val="nil"/>
              <w:left w:val="nil"/>
              <w:bottom w:val="double" w:sz="6" w:space="0" w:color="auto"/>
              <w:right w:val="single" w:sz="4" w:space="0" w:color="auto"/>
            </w:tcBorders>
            <w:vAlign w:val="center"/>
            <w:hideMark/>
          </w:tcPr>
          <w:p w14:paraId="03DF7205"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100</w:t>
            </w:r>
          </w:p>
        </w:tc>
      </w:tr>
      <w:tr w:rsidR="0087490D" w:rsidRPr="0056524E" w14:paraId="5E808881" w14:textId="77777777" w:rsidTr="0087490D">
        <w:trPr>
          <w:trHeight w:val="315"/>
        </w:trPr>
        <w:tc>
          <w:tcPr>
            <w:tcW w:w="1151" w:type="pct"/>
            <w:tcBorders>
              <w:top w:val="nil"/>
              <w:left w:val="single" w:sz="4" w:space="0" w:color="auto"/>
              <w:bottom w:val="single" w:sz="4" w:space="0" w:color="auto"/>
              <w:right w:val="double" w:sz="6" w:space="0" w:color="auto"/>
            </w:tcBorders>
            <w:vAlign w:val="center"/>
            <w:hideMark/>
          </w:tcPr>
          <w:p w14:paraId="7EC6CAF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0,025</w:t>
            </w:r>
          </w:p>
        </w:tc>
        <w:tc>
          <w:tcPr>
            <w:tcW w:w="465" w:type="pct"/>
            <w:tcBorders>
              <w:top w:val="nil"/>
              <w:left w:val="nil"/>
              <w:bottom w:val="single" w:sz="4" w:space="0" w:color="auto"/>
              <w:right w:val="single" w:sz="4" w:space="0" w:color="auto"/>
            </w:tcBorders>
            <w:vAlign w:val="center"/>
            <w:hideMark/>
          </w:tcPr>
          <w:p w14:paraId="2B6608D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0,9</w:t>
            </w:r>
          </w:p>
        </w:tc>
        <w:tc>
          <w:tcPr>
            <w:tcW w:w="484" w:type="pct"/>
            <w:tcBorders>
              <w:top w:val="nil"/>
              <w:left w:val="nil"/>
              <w:bottom w:val="single" w:sz="4" w:space="0" w:color="auto"/>
              <w:right w:val="single" w:sz="4" w:space="0" w:color="auto"/>
            </w:tcBorders>
            <w:vAlign w:val="center"/>
            <w:hideMark/>
          </w:tcPr>
          <w:p w14:paraId="046D7A6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480" w:type="pct"/>
            <w:tcBorders>
              <w:top w:val="nil"/>
              <w:left w:val="nil"/>
              <w:bottom w:val="single" w:sz="4" w:space="0" w:color="auto"/>
              <w:right w:val="single" w:sz="4" w:space="0" w:color="auto"/>
            </w:tcBorders>
            <w:vAlign w:val="center"/>
            <w:hideMark/>
          </w:tcPr>
          <w:p w14:paraId="76FE26B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1,5</w:t>
            </w:r>
          </w:p>
        </w:tc>
        <w:tc>
          <w:tcPr>
            <w:tcW w:w="485" w:type="pct"/>
            <w:tcBorders>
              <w:top w:val="nil"/>
              <w:left w:val="nil"/>
              <w:bottom w:val="single" w:sz="4" w:space="0" w:color="auto"/>
              <w:right w:val="single" w:sz="4" w:space="0" w:color="auto"/>
            </w:tcBorders>
            <w:vAlign w:val="center"/>
            <w:hideMark/>
          </w:tcPr>
          <w:p w14:paraId="0F1F73F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5" w:type="pct"/>
            <w:tcBorders>
              <w:top w:val="nil"/>
              <w:left w:val="nil"/>
              <w:bottom w:val="single" w:sz="4" w:space="0" w:color="auto"/>
              <w:right w:val="single" w:sz="4" w:space="0" w:color="auto"/>
            </w:tcBorders>
            <w:vAlign w:val="center"/>
            <w:hideMark/>
          </w:tcPr>
          <w:p w14:paraId="44B0F44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w:t>
            </w:r>
          </w:p>
        </w:tc>
        <w:tc>
          <w:tcPr>
            <w:tcW w:w="485" w:type="pct"/>
            <w:tcBorders>
              <w:top w:val="nil"/>
              <w:left w:val="nil"/>
              <w:bottom w:val="single" w:sz="4" w:space="0" w:color="auto"/>
              <w:right w:val="single" w:sz="4" w:space="0" w:color="auto"/>
            </w:tcBorders>
            <w:vAlign w:val="center"/>
            <w:hideMark/>
          </w:tcPr>
          <w:p w14:paraId="5398BD1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5" w:type="pct"/>
            <w:tcBorders>
              <w:top w:val="nil"/>
              <w:left w:val="nil"/>
              <w:bottom w:val="single" w:sz="4" w:space="0" w:color="auto"/>
              <w:right w:val="single" w:sz="4" w:space="0" w:color="auto"/>
            </w:tcBorders>
            <w:vAlign w:val="center"/>
            <w:hideMark/>
          </w:tcPr>
          <w:p w14:paraId="259BA92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2,7</w:t>
            </w:r>
          </w:p>
        </w:tc>
        <w:tc>
          <w:tcPr>
            <w:tcW w:w="480" w:type="pct"/>
            <w:tcBorders>
              <w:top w:val="nil"/>
              <w:left w:val="nil"/>
              <w:bottom w:val="single" w:sz="4" w:space="0" w:color="auto"/>
              <w:right w:val="single" w:sz="4" w:space="0" w:color="auto"/>
            </w:tcBorders>
            <w:vAlign w:val="center"/>
            <w:hideMark/>
          </w:tcPr>
          <w:p w14:paraId="5FB5DA3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w:t>
            </w:r>
          </w:p>
        </w:tc>
      </w:tr>
      <w:tr w:rsidR="0087490D" w:rsidRPr="0056524E" w14:paraId="39EFE420"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04019CA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0,05</w:t>
            </w:r>
          </w:p>
        </w:tc>
        <w:tc>
          <w:tcPr>
            <w:tcW w:w="465" w:type="pct"/>
            <w:tcBorders>
              <w:top w:val="nil"/>
              <w:left w:val="nil"/>
              <w:bottom w:val="single" w:sz="4" w:space="0" w:color="auto"/>
              <w:right w:val="single" w:sz="4" w:space="0" w:color="auto"/>
            </w:tcBorders>
            <w:vAlign w:val="center"/>
            <w:hideMark/>
          </w:tcPr>
          <w:p w14:paraId="4CE25ED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4" w:type="pct"/>
            <w:tcBorders>
              <w:top w:val="nil"/>
              <w:left w:val="nil"/>
              <w:bottom w:val="single" w:sz="4" w:space="0" w:color="auto"/>
              <w:right w:val="single" w:sz="4" w:space="0" w:color="auto"/>
            </w:tcBorders>
            <w:vAlign w:val="center"/>
            <w:hideMark/>
          </w:tcPr>
          <w:p w14:paraId="235D719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0" w:type="pct"/>
            <w:tcBorders>
              <w:top w:val="nil"/>
              <w:left w:val="nil"/>
              <w:bottom w:val="single" w:sz="4" w:space="0" w:color="auto"/>
              <w:right w:val="single" w:sz="4" w:space="0" w:color="auto"/>
            </w:tcBorders>
            <w:vAlign w:val="center"/>
            <w:hideMark/>
          </w:tcPr>
          <w:p w14:paraId="52DA8D2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3</w:t>
            </w:r>
          </w:p>
        </w:tc>
        <w:tc>
          <w:tcPr>
            <w:tcW w:w="485" w:type="pct"/>
            <w:tcBorders>
              <w:top w:val="nil"/>
              <w:left w:val="nil"/>
              <w:bottom w:val="single" w:sz="4" w:space="0" w:color="auto"/>
              <w:right w:val="single" w:sz="4" w:space="0" w:color="auto"/>
            </w:tcBorders>
            <w:vAlign w:val="center"/>
            <w:hideMark/>
          </w:tcPr>
          <w:p w14:paraId="256539C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5" w:type="pct"/>
            <w:tcBorders>
              <w:top w:val="nil"/>
              <w:left w:val="nil"/>
              <w:bottom w:val="single" w:sz="4" w:space="0" w:color="auto"/>
              <w:right w:val="single" w:sz="4" w:space="0" w:color="auto"/>
            </w:tcBorders>
            <w:vAlign w:val="center"/>
            <w:hideMark/>
          </w:tcPr>
          <w:p w14:paraId="37674F4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4,2</w:t>
            </w:r>
          </w:p>
        </w:tc>
        <w:tc>
          <w:tcPr>
            <w:tcW w:w="485" w:type="pct"/>
            <w:tcBorders>
              <w:top w:val="nil"/>
              <w:left w:val="nil"/>
              <w:bottom w:val="single" w:sz="4" w:space="0" w:color="auto"/>
              <w:right w:val="single" w:sz="4" w:space="0" w:color="auto"/>
            </w:tcBorders>
            <w:vAlign w:val="center"/>
            <w:hideMark/>
          </w:tcPr>
          <w:p w14:paraId="11584C0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c>
          <w:tcPr>
            <w:tcW w:w="485" w:type="pct"/>
            <w:tcBorders>
              <w:top w:val="nil"/>
              <w:left w:val="nil"/>
              <w:bottom w:val="single" w:sz="4" w:space="0" w:color="auto"/>
              <w:right w:val="single" w:sz="4" w:space="0" w:color="auto"/>
            </w:tcBorders>
            <w:vAlign w:val="center"/>
            <w:hideMark/>
          </w:tcPr>
          <w:p w14:paraId="0369731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c>
          <w:tcPr>
            <w:tcW w:w="480" w:type="pct"/>
            <w:tcBorders>
              <w:top w:val="nil"/>
              <w:left w:val="nil"/>
              <w:bottom w:val="single" w:sz="4" w:space="0" w:color="auto"/>
              <w:right w:val="single" w:sz="4" w:space="0" w:color="auto"/>
            </w:tcBorders>
            <w:vAlign w:val="center"/>
            <w:hideMark/>
          </w:tcPr>
          <w:p w14:paraId="7F7155A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w:t>
            </w:r>
          </w:p>
        </w:tc>
      </w:tr>
      <w:tr w:rsidR="0087490D" w:rsidRPr="0056524E" w14:paraId="70FF53D6"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430F6E3A"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0,075</w:t>
            </w:r>
          </w:p>
        </w:tc>
        <w:tc>
          <w:tcPr>
            <w:tcW w:w="465" w:type="pct"/>
            <w:tcBorders>
              <w:top w:val="nil"/>
              <w:left w:val="nil"/>
              <w:bottom w:val="single" w:sz="4" w:space="0" w:color="auto"/>
              <w:right w:val="single" w:sz="4" w:space="0" w:color="auto"/>
            </w:tcBorders>
            <w:vAlign w:val="center"/>
            <w:hideMark/>
          </w:tcPr>
          <w:p w14:paraId="42046F4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2,7</w:t>
            </w:r>
          </w:p>
        </w:tc>
        <w:tc>
          <w:tcPr>
            <w:tcW w:w="484" w:type="pct"/>
            <w:tcBorders>
              <w:top w:val="nil"/>
              <w:left w:val="nil"/>
              <w:bottom w:val="single" w:sz="4" w:space="0" w:color="auto"/>
              <w:right w:val="single" w:sz="4" w:space="0" w:color="auto"/>
            </w:tcBorders>
            <w:vAlign w:val="center"/>
            <w:hideMark/>
          </w:tcPr>
          <w:p w14:paraId="3F2EBAB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0" w:type="pct"/>
            <w:tcBorders>
              <w:top w:val="nil"/>
              <w:left w:val="nil"/>
              <w:bottom w:val="single" w:sz="4" w:space="0" w:color="auto"/>
              <w:right w:val="single" w:sz="4" w:space="0" w:color="auto"/>
            </w:tcBorders>
            <w:vAlign w:val="center"/>
            <w:hideMark/>
          </w:tcPr>
          <w:p w14:paraId="7EBD9482"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4,5</w:t>
            </w:r>
          </w:p>
        </w:tc>
        <w:tc>
          <w:tcPr>
            <w:tcW w:w="485" w:type="pct"/>
            <w:tcBorders>
              <w:top w:val="nil"/>
              <w:left w:val="nil"/>
              <w:bottom w:val="single" w:sz="4" w:space="0" w:color="auto"/>
              <w:right w:val="single" w:sz="4" w:space="0" w:color="auto"/>
            </w:tcBorders>
            <w:vAlign w:val="center"/>
            <w:hideMark/>
          </w:tcPr>
          <w:p w14:paraId="49F7288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c>
          <w:tcPr>
            <w:tcW w:w="485" w:type="pct"/>
            <w:tcBorders>
              <w:top w:val="nil"/>
              <w:left w:val="nil"/>
              <w:bottom w:val="single" w:sz="4" w:space="0" w:color="auto"/>
              <w:right w:val="single" w:sz="4" w:space="0" w:color="auto"/>
            </w:tcBorders>
            <w:vAlign w:val="center"/>
            <w:hideMark/>
          </w:tcPr>
          <w:p w14:paraId="29D9984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6,3</w:t>
            </w:r>
          </w:p>
        </w:tc>
        <w:tc>
          <w:tcPr>
            <w:tcW w:w="485" w:type="pct"/>
            <w:tcBorders>
              <w:top w:val="nil"/>
              <w:left w:val="nil"/>
              <w:bottom w:val="single" w:sz="4" w:space="0" w:color="auto"/>
              <w:right w:val="single" w:sz="4" w:space="0" w:color="auto"/>
            </w:tcBorders>
            <w:vAlign w:val="center"/>
            <w:hideMark/>
          </w:tcPr>
          <w:p w14:paraId="1BB3DD9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5" w:type="pct"/>
            <w:tcBorders>
              <w:top w:val="nil"/>
              <w:left w:val="nil"/>
              <w:bottom w:val="single" w:sz="4" w:space="0" w:color="auto"/>
              <w:right w:val="single" w:sz="4" w:space="0" w:color="auto"/>
            </w:tcBorders>
            <w:vAlign w:val="center"/>
            <w:hideMark/>
          </w:tcPr>
          <w:p w14:paraId="5E47F49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8,1</w:t>
            </w:r>
          </w:p>
        </w:tc>
        <w:tc>
          <w:tcPr>
            <w:tcW w:w="480" w:type="pct"/>
            <w:tcBorders>
              <w:top w:val="nil"/>
              <w:left w:val="nil"/>
              <w:bottom w:val="single" w:sz="4" w:space="0" w:color="auto"/>
              <w:right w:val="single" w:sz="4" w:space="0" w:color="auto"/>
            </w:tcBorders>
            <w:vAlign w:val="center"/>
            <w:hideMark/>
          </w:tcPr>
          <w:p w14:paraId="097F3AC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w:t>
            </w:r>
          </w:p>
        </w:tc>
      </w:tr>
      <w:tr w:rsidR="0087490D" w:rsidRPr="0056524E" w14:paraId="2BD68742"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0E402DA2"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w:t>
            </w:r>
          </w:p>
        </w:tc>
        <w:tc>
          <w:tcPr>
            <w:tcW w:w="465" w:type="pct"/>
            <w:tcBorders>
              <w:top w:val="nil"/>
              <w:left w:val="nil"/>
              <w:bottom w:val="single" w:sz="4" w:space="0" w:color="auto"/>
              <w:right w:val="single" w:sz="4" w:space="0" w:color="auto"/>
            </w:tcBorders>
            <w:vAlign w:val="center"/>
            <w:hideMark/>
          </w:tcPr>
          <w:p w14:paraId="4F23611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4" w:type="pct"/>
            <w:tcBorders>
              <w:top w:val="nil"/>
              <w:left w:val="nil"/>
              <w:bottom w:val="single" w:sz="4" w:space="0" w:color="auto"/>
              <w:right w:val="single" w:sz="4" w:space="0" w:color="auto"/>
            </w:tcBorders>
            <w:vAlign w:val="center"/>
            <w:hideMark/>
          </w:tcPr>
          <w:p w14:paraId="1B51776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4,8</w:t>
            </w:r>
          </w:p>
        </w:tc>
        <w:tc>
          <w:tcPr>
            <w:tcW w:w="480" w:type="pct"/>
            <w:tcBorders>
              <w:top w:val="nil"/>
              <w:left w:val="nil"/>
              <w:bottom w:val="single" w:sz="4" w:space="0" w:color="auto"/>
              <w:right w:val="single" w:sz="4" w:space="0" w:color="auto"/>
            </w:tcBorders>
            <w:vAlign w:val="center"/>
            <w:hideMark/>
          </w:tcPr>
          <w:p w14:paraId="1F5E19B6"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6</w:t>
            </w:r>
          </w:p>
        </w:tc>
        <w:tc>
          <w:tcPr>
            <w:tcW w:w="485" w:type="pct"/>
            <w:tcBorders>
              <w:top w:val="nil"/>
              <w:left w:val="nil"/>
              <w:bottom w:val="single" w:sz="4" w:space="0" w:color="auto"/>
              <w:right w:val="single" w:sz="4" w:space="0" w:color="auto"/>
            </w:tcBorders>
            <w:vAlign w:val="center"/>
            <w:hideMark/>
          </w:tcPr>
          <w:p w14:paraId="780D218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5" w:type="pct"/>
            <w:tcBorders>
              <w:top w:val="nil"/>
              <w:left w:val="nil"/>
              <w:bottom w:val="single" w:sz="4" w:space="0" w:color="auto"/>
              <w:right w:val="single" w:sz="4" w:space="0" w:color="auto"/>
            </w:tcBorders>
            <w:vAlign w:val="center"/>
            <w:hideMark/>
          </w:tcPr>
          <w:p w14:paraId="2ACCEE2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8,4</w:t>
            </w:r>
          </w:p>
        </w:tc>
        <w:tc>
          <w:tcPr>
            <w:tcW w:w="485" w:type="pct"/>
            <w:tcBorders>
              <w:top w:val="nil"/>
              <w:left w:val="nil"/>
              <w:bottom w:val="single" w:sz="4" w:space="0" w:color="auto"/>
              <w:right w:val="single" w:sz="4" w:space="0" w:color="auto"/>
            </w:tcBorders>
            <w:vAlign w:val="center"/>
            <w:hideMark/>
          </w:tcPr>
          <w:p w14:paraId="12D9E0A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9,6</w:t>
            </w:r>
          </w:p>
        </w:tc>
        <w:tc>
          <w:tcPr>
            <w:tcW w:w="485" w:type="pct"/>
            <w:tcBorders>
              <w:top w:val="nil"/>
              <w:left w:val="nil"/>
              <w:bottom w:val="single" w:sz="4" w:space="0" w:color="auto"/>
              <w:right w:val="single" w:sz="4" w:space="0" w:color="auto"/>
            </w:tcBorders>
            <w:vAlign w:val="center"/>
            <w:hideMark/>
          </w:tcPr>
          <w:p w14:paraId="4B8B67B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80" w:type="pct"/>
            <w:tcBorders>
              <w:top w:val="nil"/>
              <w:left w:val="nil"/>
              <w:bottom w:val="single" w:sz="4" w:space="0" w:color="auto"/>
              <w:right w:val="single" w:sz="4" w:space="0" w:color="auto"/>
            </w:tcBorders>
            <w:vAlign w:val="center"/>
            <w:hideMark/>
          </w:tcPr>
          <w:p w14:paraId="3E17A30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w:t>
            </w:r>
          </w:p>
        </w:tc>
      </w:tr>
      <w:tr w:rsidR="0087490D" w:rsidRPr="0056524E" w14:paraId="73F3A3B5"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600FB389"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0,15</w:t>
            </w:r>
          </w:p>
        </w:tc>
        <w:tc>
          <w:tcPr>
            <w:tcW w:w="465" w:type="pct"/>
            <w:tcBorders>
              <w:top w:val="nil"/>
              <w:left w:val="nil"/>
              <w:bottom w:val="single" w:sz="4" w:space="0" w:color="auto"/>
              <w:right w:val="single" w:sz="4" w:space="0" w:color="auto"/>
            </w:tcBorders>
            <w:vAlign w:val="center"/>
            <w:hideMark/>
          </w:tcPr>
          <w:p w14:paraId="5567705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5,4</w:t>
            </w:r>
          </w:p>
        </w:tc>
        <w:tc>
          <w:tcPr>
            <w:tcW w:w="484" w:type="pct"/>
            <w:tcBorders>
              <w:top w:val="nil"/>
              <w:left w:val="nil"/>
              <w:bottom w:val="single" w:sz="4" w:space="0" w:color="auto"/>
              <w:right w:val="single" w:sz="4" w:space="0" w:color="auto"/>
            </w:tcBorders>
            <w:vAlign w:val="center"/>
            <w:hideMark/>
          </w:tcPr>
          <w:p w14:paraId="7C4D0D0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0" w:type="pct"/>
            <w:tcBorders>
              <w:top w:val="nil"/>
              <w:left w:val="nil"/>
              <w:bottom w:val="single" w:sz="4" w:space="0" w:color="auto"/>
              <w:right w:val="single" w:sz="4" w:space="0" w:color="auto"/>
            </w:tcBorders>
            <w:vAlign w:val="center"/>
            <w:hideMark/>
          </w:tcPr>
          <w:p w14:paraId="32F97619"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9</w:t>
            </w:r>
          </w:p>
        </w:tc>
        <w:tc>
          <w:tcPr>
            <w:tcW w:w="485" w:type="pct"/>
            <w:tcBorders>
              <w:top w:val="nil"/>
              <w:left w:val="nil"/>
              <w:bottom w:val="single" w:sz="4" w:space="0" w:color="auto"/>
              <w:right w:val="single" w:sz="4" w:space="0" w:color="auto"/>
            </w:tcBorders>
            <w:vAlign w:val="center"/>
            <w:hideMark/>
          </w:tcPr>
          <w:p w14:paraId="27346B8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85" w:type="pct"/>
            <w:tcBorders>
              <w:top w:val="nil"/>
              <w:left w:val="nil"/>
              <w:bottom w:val="single" w:sz="4" w:space="0" w:color="auto"/>
              <w:right w:val="single" w:sz="4" w:space="0" w:color="auto"/>
            </w:tcBorders>
            <w:vAlign w:val="center"/>
            <w:hideMark/>
          </w:tcPr>
          <w:p w14:paraId="210E211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12,6</w:t>
            </w:r>
          </w:p>
        </w:tc>
        <w:tc>
          <w:tcPr>
            <w:tcW w:w="485" w:type="pct"/>
            <w:tcBorders>
              <w:top w:val="nil"/>
              <w:left w:val="nil"/>
              <w:bottom w:val="single" w:sz="4" w:space="0" w:color="auto"/>
              <w:right w:val="single" w:sz="4" w:space="0" w:color="auto"/>
            </w:tcBorders>
            <w:vAlign w:val="center"/>
            <w:hideMark/>
          </w:tcPr>
          <w:p w14:paraId="361748C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85" w:type="pct"/>
            <w:tcBorders>
              <w:top w:val="nil"/>
              <w:left w:val="nil"/>
              <w:bottom w:val="single" w:sz="4" w:space="0" w:color="auto"/>
              <w:right w:val="single" w:sz="4" w:space="0" w:color="auto"/>
            </w:tcBorders>
            <w:vAlign w:val="center"/>
            <w:hideMark/>
          </w:tcPr>
          <w:p w14:paraId="36504F6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16,2</w:t>
            </w:r>
          </w:p>
        </w:tc>
        <w:tc>
          <w:tcPr>
            <w:tcW w:w="480" w:type="pct"/>
            <w:tcBorders>
              <w:top w:val="nil"/>
              <w:left w:val="nil"/>
              <w:bottom w:val="single" w:sz="4" w:space="0" w:color="auto"/>
              <w:right w:val="single" w:sz="4" w:space="0" w:color="auto"/>
            </w:tcBorders>
            <w:vAlign w:val="center"/>
            <w:hideMark/>
          </w:tcPr>
          <w:p w14:paraId="4202794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r>
      <w:tr w:rsidR="0087490D" w:rsidRPr="0056524E" w14:paraId="517C64D7"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64DC4DD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w:t>
            </w:r>
          </w:p>
        </w:tc>
        <w:tc>
          <w:tcPr>
            <w:tcW w:w="465" w:type="pct"/>
            <w:tcBorders>
              <w:top w:val="nil"/>
              <w:left w:val="nil"/>
              <w:bottom w:val="single" w:sz="4" w:space="0" w:color="auto"/>
              <w:right w:val="single" w:sz="4" w:space="0" w:color="auto"/>
            </w:tcBorders>
            <w:vAlign w:val="center"/>
            <w:hideMark/>
          </w:tcPr>
          <w:p w14:paraId="72A2168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4" w:type="pct"/>
            <w:tcBorders>
              <w:top w:val="nil"/>
              <w:left w:val="nil"/>
              <w:bottom w:val="single" w:sz="4" w:space="0" w:color="auto"/>
              <w:right w:val="single" w:sz="4" w:space="0" w:color="auto"/>
            </w:tcBorders>
            <w:vAlign w:val="center"/>
            <w:hideMark/>
          </w:tcPr>
          <w:p w14:paraId="4F471D7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9,6</w:t>
            </w:r>
          </w:p>
        </w:tc>
        <w:tc>
          <w:tcPr>
            <w:tcW w:w="480" w:type="pct"/>
            <w:tcBorders>
              <w:top w:val="nil"/>
              <w:left w:val="nil"/>
              <w:bottom w:val="single" w:sz="4" w:space="0" w:color="auto"/>
              <w:right w:val="single" w:sz="4" w:space="0" w:color="auto"/>
            </w:tcBorders>
            <w:vAlign w:val="center"/>
            <w:hideMark/>
          </w:tcPr>
          <w:p w14:paraId="76418789"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12</w:t>
            </w:r>
          </w:p>
        </w:tc>
        <w:tc>
          <w:tcPr>
            <w:tcW w:w="485" w:type="pct"/>
            <w:tcBorders>
              <w:top w:val="nil"/>
              <w:left w:val="nil"/>
              <w:bottom w:val="single" w:sz="4" w:space="0" w:color="auto"/>
              <w:right w:val="single" w:sz="4" w:space="0" w:color="auto"/>
            </w:tcBorders>
            <w:vAlign w:val="center"/>
            <w:hideMark/>
          </w:tcPr>
          <w:p w14:paraId="4AF98CE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85" w:type="pct"/>
            <w:tcBorders>
              <w:top w:val="nil"/>
              <w:left w:val="nil"/>
              <w:bottom w:val="single" w:sz="4" w:space="0" w:color="auto"/>
              <w:right w:val="single" w:sz="4" w:space="0" w:color="auto"/>
            </w:tcBorders>
            <w:vAlign w:val="center"/>
            <w:hideMark/>
          </w:tcPr>
          <w:p w14:paraId="629F56C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85" w:type="pct"/>
            <w:tcBorders>
              <w:top w:val="nil"/>
              <w:left w:val="nil"/>
              <w:bottom w:val="single" w:sz="4" w:space="0" w:color="auto"/>
              <w:right w:val="single" w:sz="4" w:space="0" w:color="auto"/>
            </w:tcBorders>
            <w:vAlign w:val="center"/>
            <w:hideMark/>
          </w:tcPr>
          <w:p w14:paraId="15D005F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85" w:type="pct"/>
            <w:tcBorders>
              <w:top w:val="nil"/>
              <w:left w:val="nil"/>
              <w:bottom w:val="single" w:sz="4" w:space="0" w:color="auto"/>
              <w:right w:val="single" w:sz="4" w:space="0" w:color="auto"/>
            </w:tcBorders>
            <w:vAlign w:val="center"/>
            <w:hideMark/>
          </w:tcPr>
          <w:p w14:paraId="688215D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80" w:type="pct"/>
            <w:tcBorders>
              <w:top w:val="nil"/>
              <w:left w:val="nil"/>
              <w:bottom w:val="single" w:sz="4" w:space="0" w:color="auto"/>
              <w:right w:val="single" w:sz="4" w:space="0" w:color="auto"/>
            </w:tcBorders>
            <w:vAlign w:val="center"/>
            <w:hideMark/>
          </w:tcPr>
          <w:p w14:paraId="618BF68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r>
      <w:tr w:rsidR="0087490D" w:rsidRPr="0056524E" w14:paraId="4272E566"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2C356BDE"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0,25</w:t>
            </w:r>
          </w:p>
        </w:tc>
        <w:tc>
          <w:tcPr>
            <w:tcW w:w="465" w:type="pct"/>
            <w:tcBorders>
              <w:top w:val="nil"/>
              <w:left w:val="nil"/>
              <w:bottom w:val="single" w:sz="4" w:space="0" w:color="auto"/>
              <w:right w:val="single" w:sz="4" w:space="0" w:color="auto"/>
            </w:tcBorders>
            <w:vAlign w:val="center"/>
            <w:hideMark/>
          </w:tcPr>
          <w:p w14:paraId="1877DC5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w:t>
            </w:r>
          </w:p>
        </w:tc>
        <w:tc>
          <w:tcPr>
            <w:tcW w:w="484" w:type="pct"/>
            <w:tcBorders>
              <w:top w:val="nil"/>
              <w:left w:val="nil"/>
              <w:bottom w:val="single" w:sz="4" w:space="0" w:color="auto"/>
              <w:right w:val="single" w:sz="4" w:space="0" w:color="auto"/>
            </w:tcBorders>
            <w:vAlign w:val="center"/>
            <w:hideMark/>
          </w:tcPr>
          <w:p w14:paraId="494DEF3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480" w:type="pct"/>
            <w:tcBorders>
              <w:top w:val="nil"/>
              <w:left w:val="nil"/>
              <w:bottom w:val="single" w:sz="4" w:space="0" w:color="auto"/>
              <w:right w:val="single" w:sz="4" w:space="0" w:color="auto"/>
            </w:tcBorders>
            <w:vAlign w:val="center"/>
            <w:hideMark/>
          </w:tcPr>
          <w:p w14:paraId="4DE00958"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15</w:t>
            </w:r>
          </w:p>
        </w:tc>
        <w:tc>
          <w:tcPr>
            <w:tcW w:w="485" w:type="pct"/>
            <w:tcBorders>
              <w:top w:val="nil"/>
              <w:left w:val="nil"/>
              <w:bottom w:val="single" w:sz="4" w:space="0" w:color="auto"/>
              <w:right w:val="single" w:sz="4" w:space="0" w:color="auto"/>
            </w:tcBorders>
            <w:vAlign w:val="center"/>
            <w:hideMark/>
          </w:tcPr>
          <w:p w14:paraId="26D35D6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5" w:type="pct"/>
            <w:tcBorders>
              <w:top w:val="nil"/>
              <w:left w:val="nil"/>
              <w:bottom w:val="single" w:sz="4" w:space="0" w:color="auto"/>
              <w:right w:val="single" w:sz="4" w:space="0" w:color="auto"/>
            </w:tcBorders>
            <w:vAlign w:val="center"/>
            <w:hideMark/>
          </w:tcPr>
          <w:p w14:paraId="15B3B3A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w:t>
            </w:r>
          </w:p>
        </w:tc>
        <w:tc>
          <w:tcPr>
            <w:tcW w:w="485" w:type="pct"/>
            <w:tcBorders>
              <w:top w:val="nil"/>
              <w:left w:val="nil"/>
              <w:bottom w:val="single" w:sz="4" w:space="0" w:color="auto"/>
              <w:right w:val="single" w:sz="4" w:space="0" w:color="auto"/>
            </w:tcBorders>
            <w:vAlign w:val="center"/>
            <w:hideMark/>
          </w:tcPr>
          <w:p w14:paraId="29FFE91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5" w:type="pct"/>
            <w:tcBorders>
              <w:top w:val="nil"/>
              <w:left w:val="nil"/>
              <w:bottom w:val="single" w:sz="4" w:space="0" w:color="auto"/>
              <w:right w:val="single" w:sz="4" w:space="0" w:color="auto"/>
            </w:tcBorders>
            <w:vAlign w:val="center"/>
            <w:hideMark/>
          </w:tcPr>
          <w:p w14:paraId="599D952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27</w:t>
            </w:r>
          </w:p>
        </w:tc>
        <w:tc>
          <w:tcPr>
            <w:tcW w:w="480" w:type="pct"/>
            <w:tcBorders>
              <w:top w:val="nil"/>
              <w:left w:val="nil"/>
              <w:bottom w:val="single" w:sz="4" w:space="0" w:color="auto"/>
              <w:right w:val="single" w:sz="4" w:space="0" w:color="auto"/>
            </w:tcBorders>
            <w:vAlign w:val="center"/>
            <w:hideMark/>
          </w:tcPr>
          <w:p w14:paraId="0D70FBA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30</w:t>
            </w:r>
          </w:p>
        </w:tc>
      </w:tr>
      <w:tr w:rsidR="0087490D" w:rsidRPr="0056524E" w14:paraId="5F0190D8"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4CD74894"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0,5</w:t>
            </w:r>
          </w:p>
        </w:tc>
        <w:tc>
          <w:tcPr>
            <w:tcW w:w="465" w:type="pct"/>
            <w:tcBorders>
              <w:top w:val="nil"/>
              <w:left w:val="nil"/>
              <w:bottom w:val="single" w:sz="4" w:space="0" w:color="auto"/>
              <w:right w:val="single" w:sz="4" w:space="0" w:color="auto"/>
            </w:tcBorders>
            <w:vAlign w:val="center"/>
            <w:hideMark/>
          </w:tcPr>
          <w:p w14:paraId="7A083D63"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4" w:type="pct"/>
            <w:tcBorders>
              <w:top w:val="nil"/>
              <w:left w:val="nil"/>
              <w:bottom w:val="single" w:sz="4" w:space="0" w:color="auto"/>
              <w:right w:val="single" w:sz="4" w:space="0" w:color="auto"/>
            </w:tcBorders>
            <w:vAlign w:val="center"/>
            <w:hideMark/>
          </w:tcPr>
          <w:p w14:paraId="2928073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0" w:type="pct"/>
            <w:tcBorders>
              <w:top w:val="nil"/>
              <w:left w:val="nil"/>
              <w:bottom w:val="single" w:sz="4" w:space="0" w:color="auto"/>
              <w:right w:val="single" w:sz="4" w:space="0" w:color="auto"/>
            </w:tcBorders>
            <w:vAlign w:val="center"/>
            <w:hideMark/>
          </w:tcPr>
          <w:p w14:paraId="7FA8789A"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30</w:t>
            </w:r>
          </w:p>
        </w:tc>
        <w:tc>
          <w:tcPr>
            <w:tcW w:w="485" w:type="pct"/>
            <w:tcBorders>
              <w:top w:val="nil"/>
              <w:left w:val="nil"/>
              <w:bottom w:val="single" w:sz="4" w:space="0" w:color="auto"/>
              <w:right w:val="single" w:sz="4" w:space="0" w:color="auto"/>
            </w:tcBorders>
            <w:vAlign w:val="center"/>
            <w:hideMark/>
          </w:tcPr>
          <w:p w14:paraId="7D27A6A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5" w:type="pct"/>
            <w:tcBorders>
              <w:top w:val="nil"/>
              <w:left w:val="nil"/>
              <w:bottom w:val="single" w:sz="4" w:space="0" w:color="auto"/>
              <w:right w:val="single" w:sz="4" w:space="0" w:color="auto"/>
            </w:tcBorders>
            <w:vAlign w:val="center"/>
            <w:hideMark/>
          </w:tcPr>
          <w:p w14:paraId="7532291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42</w:t>
            </w:r>
          </w:p>
        </w:tc>
        <w:tc>
          <w:tcPr>
            <w:tcW w:w="485" w:type="pct"/>
            <w:tcBorders>
              <w:top w:val="nil"/>
              <w:left w:val="nil"/>
              <w:bottom w:val="single" w:sz="4" w:space="0" w:color="auto"/>
              <w:right w:val="single" w:sz="4" w:space="0" w:color="auto"/>
            </w:tcBorders>
            <w:vAlign w:val="center"/>
            <w:hideMark/>
          </w:tcPr>
          <w:p w14:paraId="205E528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c>
          <w:tcPr>
            <w:tcW w:w="485" w:type="pct"/>
            <w:tcBorders>
              <w:top w:val="nil"/>
              <w:left w:val="nil"/>
              <w:bottom w:val="single" w:sz="4" w:space="0" w:color="auto"/>
              <w:right w:val="single" w:sz="4" w:space="0" w:color="auto"/>
            </w:tcBorders>
            <w:vAlign w:val="center"/>
            <w:hideMark/>
          </w:tcPr>
          <w:p w14:paraId="5D901D4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c>
          <w:tcPr>
            <w:tcW w:w="480" w:type="pct"/>
            <w:tcBorders>
              <w:top w:val="nil"/>
              <w:left w:val="nil"/>
              <w:bottom w:val="single" w:sz="4" w:space="0" w:color="auto"/>
              <w:right w:val="single" w:sz="4" w:space="0" w:color="auto"/>
            </w:tcBorders>
            <w:vAlign w:val="center"/>
            <w:hideMark/>
          </w:tcPr>
          <w:p w14:paraId="7CBFA3F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60</w:t>
            </w:r>
          </w:p>
        </w:tc>
      </w:tr>
      <w:tr w:rsidR="0087490D" w:rsidRPr="0056524E" w14:paraId="53F8A423"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5A1E9A24"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0,75</w:t>
            </w:r>
          </w:p>
        </w:tc>
        <w:tc>
          <w:tcPr>
            <w:tcW w:w="465" w:type="pct"/>
            <w:tcBorders>
              <w:top w:val="nil"/>
              <w:left w:val="nil"/>
              <w:bottom w:val="single" w:sz="4" w:space="0" w:color="auto"/>
              <w:right w:val="single" w:sz="4" w:space="0" w:color="auto"/>
            </w:tcBorders>
            <w:vAlign w:val="center"/>
            <w:hideMark/>
          </w:tcPr>
          <w:p w14:paraId="630C319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27</w:t>
            </w:r>
          </w:p>
        </w:tc>
        <w:tc>
          <w:tcPr>
            <w:tcW w:w="484" w:type="pct"/>
            <w:tcBorders>
              <w:top w:val="nil"/>
              <w:left w:val="nil"/>
              <w:bottom w:val="single" w:sz="4" w:space="0" w:color="auto"/>
              <w:right w:val="single" w:sz="4" w:space="0" w:color="auto"/>
            </w:tcBorders>
            <w:vAlign w:val="center"/>
            <w:hideMark/>
          </w:tcPr>
          <w:p w14:paraId="65D757E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0" w:type="pct"/>
            <w:tcBorders>
              <w:top w:val="nil"/>
              <w:left w:val="nil"/>
              <w:bottom w:val="single" w:sz="4" w:space="0" w:color="auto"/>
              <w:right w:val="single" w:sz="4" w:space="0" w:color="auto"/>
            </w:tcBorders>
            <w:vAlign w:val="center"/>
            <w:hideMark/>
          </w:tcPr>
          <w:p w14:paraId="11532D68"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45</w:t>
            </w:r>
          </w:p>
        </w:tc>
        <w:tc>
          <w:tcPr>
            <w:tcW w:w="485" w:type="pct"/>
            <w:tcBorders>
              <w:top w:val="nil"/>
              <w:left w:val="nil"/>
              <w:bottom w:val="single" w:sz="4" w:space="0" w:color="auto"/>
              <w:right w:val="single" w:sz="4" w:space="0" w:color="auto"/>
            </w:tcBorders>
            <w:vAlign w:val="center"/>
            <w:hideMark/>
          </w:tcPr>
          <w:p w14:paraId="3F019A0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c>
          <w:tcPr>
            <w:tcW w:w="485" w:type="pct"/>
            <w:tcBorders>
              <w:top w:val="nil"/>
              <w:left w:val="nil"/>
              <w:bottom w:val="single" w:sz="4" w:space="0" w:color="auto"/>
              <w:right w:val="single" w:sz="4" w:space="0" w:color="auto"/>
            </w:tcBorders>
            <w:vAlign w:val="center"/>
            <w:hideMark/>
          </w:tcPr>
          <w:p w14:paraId="3B7E5DE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63</w:t>
            </w:r>
          </w:p>
        </w:tc>
        <w:tc>
          <w:tcPr>
            <w:tcW w:w="485" w:type="pct"/>
            <w:tcBorders>
              <w:top w:val="nil"/>
              <w:left w:val="nil"/>
              <w:bottom w:val="single" w:sz="4" w:space="0" w:color="auto"/>
              <w:right w:val="single" w:sz="4" w:space="0" w:color="auto"/>
            </w:tcBorders>
            <w:vAlign w:val="center"/>
            <w:hideMark/>
          </w:tcPr>
          <w:p w14:paraId="79E42CB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5" w:type="pct"/>
            <w:tcBorders>
              <w:top w:val="nil"/>
              <w:left w:val="nil"/>
              <w:bottom w:val="single" w:sz="4" w:space="0" w:color="auto"/>
              <w:right w:val="single" w:sz="4" w:space="0" w:color="auto"/>
            </w:tcBorders>
            <w:vAlign w:val="center"/>
            <w:hideMark/>
          </w:tcPr>
          <w:p w14:paraId="4194809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81</w:t>
            </w:r>
          </w:p>
        </w:tc>
        <w:tc>
          <w:tcPr>
            <w:tcW w:w="480" w:type="pct"/>
            <w:tcBorders>
              <w:top w:val="nil"/>
              <w:left w:val="nil"/>
              <w:bottom w:val="single" w:sz="4" w:space="0" w:color="auto"/>
              <w:right w:val="single" w:sz="4" w:space="0" w:color="auto"/>
            </w:tcBorders>
            <w:vAlign w:val="center"/>
            <w:hideMark/>
          </w:tcPr>
          <w:p w14:paraId="7915CA2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90</w:t>
            </w:r>
          </w:p>
        </w:tc>
      </w:tr>
      <w:tr w:rsidR="0087490D" w:rsidRPr="0056524E" w14:paraId="20E362B0"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04BDC3A3"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1,0</w:t>
            </w:r>
          </w:p>
        </w:tc>
        <w:tc>
          <w:tcPr>
            <w:tcW w:w="465" w:type="pct"/>
            <w:tcBorders>
              <w:top w:val="nil"/>
              <w:left w:val="nil"/>
              <w:bottom w:val="single" w:sz="4" w:space="0" w:color="auto"/>
              <w:right w:val="single" w:sz="4" w:space="0" w:color="auto"/>
            </w:tcBorders>
            <w:vAlign w:val="center"/>
            <w:hideMark/>
          </w:tcPr>
          <w:p w14:paraId="7F06ED6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4" w:type="pct"/>
            <w:tcBorders>
              <w:top w:val="nil"/>
              <w:left w:val="nil"/>
              <w:bottom w:val="single" w:sz="4" w:space="0" w:color="auto"/>
              <w:right w:val="single" w:sz="4" w:space="0" w:color="auto"/>
            </w:tcBorders>
            <w:vAlign w:val="center"/>
            <w:hideMark/>
          </w:tcPr>
          <w:p w14:paraId="47CF44B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48</w:t>
            </w:r>
          </w:p>
        </w:tc>
        <w:tc>
          <w:tcPr>
            <w:tcW w:w="480" w:type="pct"/>
            <w:tcBorders>
              <w:top w:val="nil"/>
              <w:left w:val="nil"/>
              <w:bottom w:val="single" w:sz="4" w:space="0" w:color="auto"/>
              <w:right w:val="single" w:sz="4" w:space="0" w:color="auto"/>
            </w:tcBorders>
            <w:vAlign w:val="center"/>
            <w:hideMark/>
          </w:tcPr>
          <w:p w14:paraId="758B08E6"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60</w:t>
            </w:r>
          </w:p>
        </w:tc>
        <w:tc>
          <w:tcPr>
            <w:tcW w:w="485" w:type="pct"/>
            <w:tcBorders>
              <w:top w:val="nil"/>
              <w:left w:val="nil"/>
              <w:bottom w:val="single" w:sz="4" w:space="0" w:color="auto"/>
              <w:right w:val="single" w:sz="4" w:space="0" w:color="auto"/>
            </w:tcBorders>
            <w:vAlign w:val="center"/>
            <w:hideMark/>
          </w:tcPr>
          <w:p w14:paraId="71E14E2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5" w:type="pct"/>
            <w:tcBorders>
              <w:top w:val="nil"/>
              <w:left w:val="nil"/>
              <w:bottom w:val="single" w:sz="4" w:space="0" w:color="auto"/>
              <w:right w:val="single" w:sz="4" w:space="0" w:color="auto"/>
            </w:tcBorders>
            <w:vAlign w:val="center"/>
            <w:hideMark/>
          </w:tcPr>
          <w:p w14:paraId="6B7FE58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84</w:t>
            </w:r>
          </w:p>
        </w:tc>
        <w:tc>
          <w:tcPr>
            <w:tcW w:w="485" w:type="pct"/>
            <w:tcBorders>
              <w:top w:val="nil"/>
              <w:left w:val="nil"/>
              <w:bottom w:val="single" w:sz="4" w:space="0" w:color="auto"/>
              <w:right w:val="single" w:sz="4" w:space="0" w:color="auto"/>
            </w:tcBorders>
            <w:vAlign w:val="center"/>
            <w:hideMark/>
          </w:tcPr>
          <w:p w14:paraId="2495C1F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96</w:t>
            </w:r>
          </w:p>
        </w:tc>
        <w:tc>
          <w:tcPr>
            <w:tcW w:w="485" w:type="pct"/>
            <w:tcBorders>
              <w:top w:val="nil"/>
              <w:left w:val="nil"/>
              <w:bottom w:val="single" w:sz="4" w:space="0" w:color="auto"/>
              <w:right w:val="single" w:sz="4" w:space="0" w:color="auto"/>
            </w:tcBorders>
            <w:vAlign w:val="center"/>
            <w:hideMark/>
          </w:tcPr>
          <w:p w14:paraId="203EEAB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80" w:type="pct"/>
            <w:tcBorders>
              <w:top w:val="nil"/>
              <w:left w:val="nil"/>
              <w:bottom w:val="single" w:sz="4" w:space="0" w:color="auto"/>
              <w:right w:val="single" w:sz="4" w:space="0" w:color="auto"/>
            </w:tcBorders>
            <w:vAlign w:val="center"/>
            <w:hideMark/>
          </w:tcPr>
          <w:p w14:paraId="28BE202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120</w:t>
            </w:r>
          </w:p>
        </w:tc>
      </w:tr>
      <w:tr w:rsidR="0087490D" w:rsidRPr="0056524E" w14:paraId="0E3F1023"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4E4DC577"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1,25</w:t>
            </w:r>
          </w:p>
        </w:tc>
        <w:tc>
          <w:tcPr>
            <w:tcW w:w="465" w:type="pct"/>
            <w:tcBorders>
              <w:top w:val="nil"/>
              <w:left w:val="nil"/>
              <w:bottom w:val="single" w:sz="4" w:space="0" w:color="auto"/>
              <w:right w:val="single" w:sz="4" w:space="0" w:color="auto"/>
            </w:tcBorders>
            <w:vAlign w:val="center"/>
            <w:hideMark/>
          </w:tcPr>
          <w:p w14:paraId="189D43A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45</w:t>
            </w:r>
          </w:p>
        </w:tc>
        <w:tc>
          <w:tcPr>
            <w:tcW w:w="484" w:type="pct"/>
            <w:tcBorders>
              <w:top w:val="nil"/>
              <w:left w:val="nil"/>
              <w:bottom w:val="single" w:sz="4" w:space="0" w:color="auto"/>
              <w:right w:val="single" w:sz="4" w:space="0" w:color="auto"/>
            </w:tcBorders>
            <w:vAlign w:val="center"/>
            <w:hideMark/>
          </w:tcPr>
          <w:p w14:paraId="6439BE0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60</w:t>
            </w:r>
          </w:p>
        </w:tc>
        <w:tc>
          <w:tcPr>
            <w:tcW w:w="480" w:type="pct"/>
            <w:tcBorders>
              <w:top w:val="nil"/>
              <w:left w:val="nil"/>
              <w:bottom w:val="single" w:sz="4" w:space="0" w:color="auto"/>
              <w:right w:val="single" w:sz="4" w:space="0" w:color="auto"/>
            </w:tcBorders>
            <w:vAlign w:val="center"/>
            <w:hideMark/>
          </w:tcPr>
          <w:p w14:paraId="163AFFC3"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75</w:t>
            </w:r>
          </w:p>
        </w:tc>
        <w:tc>
          <w:tcPr>
            <w:tcW w:w="485" w:type="pct"/>
            <w:tcBorders>
              <w:top w:val="nil"/>
              <w:left w:val="nil"/>
              <w:bottom w:val="single" w:sz="4" w:space="0" w:color="auto"/>
              <w:right w:val="single" w:sz="4" w:space="0" w:color="auto"/>
            </w:tcBorders>
            <w:vAlign w:val="center"/>
            <w:hideMark/>
          </w:tcPr>
          <w:p w14:paraId="707295A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90</w:t>
            </w:r>
          </w:p>
        </w:tc>
        <w:tc>
          <w:tcPr>
            <w:tcW w:w="485" w:type="pct"/>
            <w:tcBorders>
              <w:top w:val="nil"/>
              <w:left w:val="nil"/>
              <w:bottom w:val="single" w:sz="4" w:space="0" w:color="auto"/>
              <w:right w:val="single" w:sz="4" w:space="0" w:color="auto"/>
            </w:tcBorders>
            <w:vAlign w:val="center"/>
            <w:hideMark/>
          </w:tcPr>
          <w:p w14:paraId="76E53D1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105</w:t>
            </w:r>
          </w:p>
        </w:tc>
        <w:tc>
          <w:tcPr>
            <w:tcW w:w="485" w:type="pct"/>
            <w:tcBorders>
              <w:top w:val="nil"/>
              <w:left w:val="nil"/>
              <w:bottom w:val="single" w:sz="4" w:space="0" w:color="auto"/>
              <w:right w:val="single" w:sz="4" w:space="0" w:color="auto"/>
            </w:tcBorders>
            <w:vAlign w:val="center"/>
            <w:hideMark/>
          </w:tcPr>
          <w:p w14:paraId="5366094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120</w:t>
            </w:r>
          </w:p>
        </w:tc>
        <w:tc>
          <w:tcPr>
            <w:tcW w:w="485" w:type="pct"/>
            <w:tcBorders>
              <w:top w:val="nil"/>
              <w:left w:val="nil"/>
              <w:bottom w:val="single" w:sz="4" w:space="0" w:color="auto"/>
              <w:right w:val="single" w:sz="4" w:space="0" w:color="auto"/>
            </w:tcBorders>
            <w:vAlign w:val="center"/>
            <w:hideMark/>
          </w:tcPr>
          <w:p w14:paraId="0C7DD15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135</w:t>
            </w:r>
          </w:p>
        </w:tc>
        <w:tc>
          <w:tcPr>
            <w:tcW w:w="480" w:type="pct"/>
            <w:tcBorders>
              <w:top w:val="nil"/>
              <w:left w:val="nil"/>
              <w:bottom w:val="single" w:sz="4" w:space="0" w:color="auto"/>
              <w:right w:val="single" w:sz="4" w:space="0" w:color="auto"/>
            </w:tcBorders>
            <w:vAlign w:val="center"/>
            <w:hideMark/>
          </w:tcPr>
          <w:p w14:paraId="51D5B2F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150</w:t>
            </w:r>
          </w:p>
        </w:tc>
      </w:tr>
      <w:tr w:rsidR="0087490D" w:rsidRPr="0056524E" w14:paraId="495C27CD"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245ACBDC"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1,5</w:t>
            </w:r>
          </w:p>
        </w:tc>
        <w:tc>
          <w:tcPr>
            <w:tcW w:w="465" w:type="pct"/>
            <w:tcBorders>
              <w:top w:val="nil"/>
              <w:left w:val="nil"/>
              <w:bottom w:val="single" w:sz="4" w:space="0" w:color="auto"/>
              <w:right w:val="single" w:sz="4" w:space="0" w:color="auto"/>
            </w:tcBorders>
            <w:vAlign w:val="center"/>
            <w:hideMark/>
          </w:tcPr>
          <w:p w14:paraId="4A4B72CA"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54</w:t>
            </w:r>
          </w:p>
        </w:tc>
        <w:tc>
          <w:tcPr>
            <w:tcW w:w="484" w:type="pct"/>
            <w:tcBorders>
              <w:top w:val="nil"/>
              <w:left w:val="nil"/>
              <w:bottom w:val="single" w:sz="4" w:space="0" w:color="auto"/>
              <w:right w:val="single" w:sz="4" w:space="0" w:color="auto"/>
            </w:tcBorders>
            <w:vAlign w:val="center"/>
            <w:hideMark/>
          </w:tcPr>
          <w:p w14:paraId="4B7F8E3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0" w:type="pct"/>
            <w:tcBorders>
              <w:top w:val="nil"/>
              <w:left w:val="nil"/>
              <w:bottom w:val="single" w:sz="4" w:space="0" w:color="auto"/>
              <w:right w:val="single" w:sz="4" w:space="0" w:color="auto"/>
            </w:tcBorders>
            <w:vAlign w:val="center"/>
            <w:hideMark/>
          </w:tcPr>
          <w:p w14:paraId="7780B8B6"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90</w:t>
            </w:r>
          </w:p>
        </w:tc>
        <w:tc>
          <w:tcPr>
            <w:tcW w:w="485" w:type="pct"/>
            <w:tcBorders>
              <w:top w:val="nil"/>
              <w:left w:val="nil"/>
              <w:bottom w:val="single" w:sz="4" w:space="0" w:color="auto"/>
              <w:right w:val="single" w:sz="4" w:space="0" w:color="auto"/>
            </w:tcBorders>
            <w:vAlign w:val="center"/>
            <w:hideMark/>
          </w:tcPr>
          <w:p w14:paraId="203B164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85" w:type="pct"/>
            <w:tcBorders>
              <w:top w:val="nil"/>
              <w:left w:val="nil"/>
              <w:bottom w:val="single" w:sz="4" w:space="0" w:color="auto"/>
              <w:right w:val="single" w:sz="4" w:space="0" w:color="auto"/>
            </w:tcBorders>
            <w:vAlign w:val="center"/>
            <w:hideMark/>
          </w:tcPr>
          <w:p w14:paraId="15D36F4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126</w:t>
            </w:r>
          </w:p>
        </w:tc>
        <w:tc>
          <w:tcPr>
            <w:tcW w:w="485" w:type="pct"/>
            <w:tcBorders>
              <w:top w:val="nil"/>
              <w:left w:val="nil"/>
              <w:bottom w:val="single" w:sz="4" w:space="0" w:color="auto"/>
              <w:right w:val="single" w:sz="4" w:space="0" w:color="auto"/>
            </w:tcBorders>
            <w:vAlign w:val="center"/>
            <w:hideMark/>
          </w:tcPr>
          <w:p w14:paraId="6B61A2F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85" w:type="pct"/>
            <w:tcBorders>
              <w:top w:val="nil"/>
              <w:left w:val="nil"/>
              <w:bottom w:val="single" w:sz="4" w:space="0" w:color="auto"/>
              <w:right w:val="single" w:sz="4" w:space="0" w:color="auto"/>
            </w:tcBorders>
            <w:vAlign w:val="center"/>
            <w:hideMark/>
          </w:tcPr>
          <w:p w14:paraId="1BB55D8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162</w:t>
            </w:r>
          </w:p>
        </w:tc>
        <w:tc>
          <w:tcPr>
            <w:tcW w:w="480" w:type="pct"/>
            <w:tcBorders>
              <w:top w:val="nil"/>
              <w:left w:val="nil"/>
              <w:bottom w:val="single" w:sz="4" w:space="0" w:color="auto"/>
              <w:right w:val="single" w:sz="4" w:space="0" w:color="auto"/>
            </w:tcBorders>
            <w:vAlign w:val="center"/>
            <w:hideMark/>
          </w:tcPr>
          <w:p w14:paraId="17D1093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180</w:t>
            </w:r>
          </w:p>
        </w:tc>
      </w:tr>
      <w:tr w:rsidR="0087490D" w:rsidRPr="0056524E" w14:paraId="4F69AA32" w14:textId="77777777" w:rsidTr="0087490D">
        <w:trPr>
          <w:trHeight w:val="300"/>
        </w:trPr>
        <w:tc>
          <w:tcPr>
            <w:tcW w:w="1151" w:type="pct"/>
            <w:tcBorders>
              <w:top w:val="nil"/>
              <w:left w:val="single" w:sz="4" w:space="0" w:color="auto"/>
              <w:bottom w:val="single" w:sz="4" w:space="0" w:color="auto"/>
              <w:right w:val="double" w:sz="6" w:space="0" w:color="auto"/>
            </w:tcBorders>
            <w:vAlign w:val="center"/>
            <w:hideMark/>
          </w:tcPr>
          <w:p w14:paraId="6F6FB79D"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1,75</w:t>
            </w:r>
          </w:p>
        </w:tc>
        <w:tc>
          <w:tcPr>
            <w:tcW w:w="465" w:type="pct"/>
            <w:tcBorders>
              <w:top w:val="nil"/>
              <w:left w:val="nil"/>
              <w:bottom w:val="single" w:sz="4" w:space="0" w:color="auto"/>
              <w:right w:val="single" w:sz="4" w:space="0" w:color="auto"/>
            </w:tcBorders>
            <w:vAlign w:val="center"/>
            <w:hideMark/>
          </w:tcPr>
          <w:p w14:paraId="2BE4019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63</w:t>
            </w:r>
          </w:p>
        </w:tc>
        <w:tc>
          <w:tcPr>
            <w:tcW w:w="484" w:type="pct"/>
            <w:tcBorders>
              <w:top w:val="nil"/>
              <w:left w:val="nil"/>
              <w:bottom w:val="single" w:sz="4" w:space="0" w:color="auto"/>
              <w:right w:val="single" w:sz="4" w:space="0" w:color="auto"/>
            </w:tcBorders>
            <w:vAlign w:val="center"/>
            <w:hideMark/>
          </w:tcPr>
          <w:p w14:paraId="651CD125"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84</w:t>
            </w:r>
          </w:p>
        </w:tc>
        <w:tc>
          <w:tcPr>
            <w:tcW w:w="480" w:type="pct"/>
            <w:tcBorders>
              <w:top w:val="nil"/>
              <w:left w:val="nil"/>
              <w:bottom w:val="single" w:sz="4" w:space="0" w:color="auto"/>
              <w:right w:val="single" w:sz="4" w:space="0" w:color="auto"/>
            </w:tcBorders>
            <w:vAlign w:val="center"/>
            <w:hideMark/>
          </w:tcPr>
          <w:p w14:paraId="1D905E7F"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105</w:t>
            </w:r>
          </w:p>
        </w:tc>
        <w:tc>
          <w:tcPr>
            <w:tcW w:w="485" w:type="pct"/>
            <w:tcBorders>
              <w:top w:val="nil"/>
              <w:left w:val="nil"/>
              <w:bottom w:val="single" w:sz="4" w:space="0" w:color="auto"/>
              <w:right w:val="single" w:sz="4" w:space="0" w:color="auto"/>
            </w:tcBorders>
            <w:vAlign w:val="center"/>
            <w:hideMark/>
          </w:tcPr>
          <w:p w14:paraId="4685F0B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126</w:t>
            </w:r>
          </w:p>
        </w:tc>
        <w:tc>
          <w:tcPr>
            <w:tcW w:w="485" w:type="pct"/>
            <w:tcBorders>
              <w:top w:val="nil"/>
              <w:left w:val="nil"/>
              <w:bottom w:val="single" w:sz="4" w:space="0" w:color="auto"/>
              <w:right w:val="single" w:sz="4" w:space="0" w:color="auto"/>
            </w:tcBorders>
            <w:vAlign w:val="center"/>
            <w:hideMark/>
          </w:tcPr>
          <w:p w14:paraId="1B71BB9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147</w:t>
            </w:r>
          </w:p>
        </w:tc>
        <w:tc>
          <w:tcPr>
            <w:tcW w:w="485" w:type="pct"/>
            <w:tcBorders>
              <w:top w:val="nil"/>
              <w:left w:val="nil"/>
              <w:bottom w:val="single" w:sz="4" w:space="0" w:color="auto"/>
              <w:right w:val="single" w:sz="4" w:space="0" w:color="auto"/>
            </w:tcBorders>
            <w:vAlign w:val="center"/>
            <w:hideMark/>
          </w:tcPr>
          <w:p w14:paraId="7536280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85" w:type="pct"/>
            <w:tcBorders>
              <w:top w:val="nil"/>
              <w:left w:val="nil"/>
              <w:bottom w:val="single" w:sz="4" w:space="0" w:color="auto"/>
              <w:right w:val="single" w:sz="4" w:space="0" w:color="auto"/>
            </w:tcBorders>
            <w:vAlign w:val="center"/>
            <w:hideMark/>
          </w:tcPr>
          <w:p w14:paraId="39AB94A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189</w:t>
            </w:r>
          </w:p>
        </w:tc>
        <w:tc>
          <w:tcPr>
            <w:tcW w:w="480" w:type="pct"/>
            <w:tcBorders>
              <w:top w:val="nil"/>
              <w:left w:val="nil"/>
              <w:bottom w:val="single" w:sz="4" w:space="0" w:color="auto"/>
              <w:right w:val="single" w:sz="4" w:space="0" w:color="auto"/>
            </w:tcBorders>
            <w:vAlign w:val="center"/>
            <w:hideMark/>
          </w:tcPr>
          <w:p w14:paraId="06719B9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210</w:t>
            </w:r>
          </w:p>
        </w:tc>
      </w:tr>
      <w:tr w:rsidR="0087490D" w:rsidRPr="0056524E" w14:paraId="5761D43D" w14:textId="77777777" w:rsidTr="0087490D">
        <w:trPr>
          <w:trHeight w:val="315"/>
        </w:trPr>
        <w:tc>
          <w:tcPr>
            <w:tcW w:w="1151" w:type="pct"/>
            <w:tcBorders>
              <w:top w:val="nil"/>
              <w:left w:val="single" w:sz="4" w:space="0" w:color="auto"/>
              <w:bottom w:val="single" w:sz="4" w:space="0" w:color="auto"/>
              <w:right w:val="double" w:sz="6" w:space="0" w:color="auto"/>
            </w:tcBorders>
            <w:vAlign w:val="center"/>
            <w:hideMark/>
          </w:tcPr>
          <w:p w14:paraId="23B31390"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2,0</w:t>
            </w:r>
          </w:p>
        </w:tc>
        <w:tc>
          <w:tcPr>
            <w:tcW w:w="465" w:type="pct"/>
            <w:tcBorders>
              <w:top w:val="nil"/>
              <w:left w:val="nil"/>
              <w:bottom w:val="single" w:sz="4" w:space="0" w:color="auto"/>
              <w:right w:val="single" w:sz="4" w:space="0" w:color="auto"/>
            </w:tcBorders>
            <w:vAlign w:val="center"/>
            <w:hideMark/>
          </w:tcPr>
          <w:p w14:paraId="28023529"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4" w:type="pct"/>
            <w:tcBorders>
              <w:top w:val="nil"/>
              <w:left w:val="nil"/>
              <w:bottom w:val="single" w:sz="4" w:space="0" w:color="auto"/>
              <w:right w:val="single" w:sz="4" w:space="0" w:color="auto"/>
            </w:tcBorders>
            <w:vAlign w:val="center"/>
            <w:hideMark/>
          </w:tcPr>
          <w:p w14:paraId="77BE220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96</w:t>
            </w:r>
          </w:p>
        </w:tc>
        <w:tc>
          <w:tcPr>
            <w:tcW w:w="480" w:type="pct"/>
            <w:tcBorders>
              <w:top w:val="nil"/>
              <w:left w:val="nil"/>
              <w:bottom w:val="single" w:sz="4" w:space="0" w:color="auto"/>
              <w:right w:val="single" w:sz="4" w:space="0" w:color="auto"/>
            </w:tcBorders>
            <w:vAlign w:val="center"/>
            <w:hideMark/>
          </w:tcPr>
          <w:p w14:paraId="542D942E"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120</w:t>
            </w:r>
          </w:p>
        </w:tc>
        <w:tc>
          <w:tcPr>
            <w:tcW w:w="485" w:type="pct"/>
            <w:tcBorders>
              <w:top w:val="nil"/>
              <w:left w:val="nil"/>
              <w:bottom w:val="single" w:sz="4" w:space="0" w:color="auto"/>
              <w:right w:val="single" w:sz="4" w:space="0" w:color="auto"/>
            </w:tcBorders>
            <w:vAlign w:val="center"/>
            <w:hideMark/>
          </w:tcPr>
          <w:p w14:paraId="739A96E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w:t>
            </w:r>
          </w:p>
        </w:tc>
        <w:tc>
          <w:tcPr>
            <w:tcW w:w="485" w:type="pct"/>
            <w:tcBorders>
              <w:top w:val="nil"/>
              <w:left w:val="nil"/>
              <w:bottom w:val="single" w:sz="4" w:space="0" w:color="auto"/>
              <w:right w:val="single" w:sz="4" w:space="0" w:color="auto"/>
            </w:tcBorders>
            <w:vAlign w:val="center"/>
            <w:hideMark/>
          </w:tcPr>
          <w:p w14:paraId="0C9D09B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85" w:type="pct"/>
            <w:tcBorders>
              <w:top w:val="nil"/>
              <w:left w:val="nil"/>
              <w:bottom w:val="single" w:sz="4" w:space="0" w:color="auto"/>
              <w:right w:val="single" w:sz="4" w:space="0" w:color="auto"/>
            </w:tcBorders>
            <w:vAlign w:val="center"/>
            <w:hideMark/>
          </w:tcPr>
          <w:p w14:paraId="7F8AA8F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85" w:type="pct"/>
            <w:tcBorders>
              <w:top w:val="nil"/>
              <w:left w:val="nil"/>
              <w:bottom w:val="single" w:sz="4" w:space="0" w:color="auto"/>
              <w:right w:val="single" w:sz="4" w:space="0" w:color="auto"/>
            </w:tcBorders>
            <w:vAlign w:val="center"/>
            <w:hideMark/>
          </w:tcPr>
          <w:p w14:paraId="0581E74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80" w:type="pct"/>
            <w:tcBorders>
              <w:top w:val="nil"/>
              <w:left w:val="nil"/>
              <w:bottom w:val="single" w:sz="4" w:space="0" w:color="auto"/>
              <w:right w:val="single" w:sz="4" w:space="0" w:color="auto"/>
            </w:tcBorders>
            <w:vAlign w:val="center"/>
            <w:hideMark/>
          </w:tcPr>
          <w:p w14:paraId="6391471B"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240</w:t>
            </w:r>
          </w:p>
        </w:tc>
      </w:tr>
    </w:tbl>
    <w:p w14:paraId="5F18048C" w14:textId="77777777" w:rsidR="00F06AD8" w:rsidRPr="00A26BF7" w:rsidRDefault="00F06AD8" w:rsidP="0056524E">
      <w:pPr>
        <w:tabs>
          <w:tab w:val="left" w:pos="567"/>
        </w:tabs>
        <w:spacing w:after="0" w:line="240" w:lineRule="auto"/>
        <w:jc w:val="both"/>
        <w:rPr>
          <w:rFonts w:ascii="Times New Roman" w:hAnsi="Times New Roman"/>
        </w:rPr>
      </w:pPr>
    </w:p>
    <w:p w14:paraId="37734747" w14:textId="77777777" w:rsidR="00F06AD8" w:rsidRPr="00A26BF7" w:rsidRDefault="00F06AD8" w:rsidP="00A26BF7">
      <w:pPr>
        <w:keepNext/>
        <w:keepLines/>
        <w:tabs>
          <w:tab w:val="left" w:pos="0"/>
        </w:tabs>
        <w:spacing w:after="0" w:line="240" w:lineRule="auto"/>
        <w:jc w:val="both"/>
        <w:rPr>
          <w:rFonts w:ascii="Times New Roman" w:hAnsi="Times New Roman"/>
          <w:i/>
        </w:rPr>
      </w:pPr>
      <w:r w:rsidRPr="00A26BF7">
        <w:rPr>
          <w:rFonts w:ascii="Times New Roman" w:hAnsi="Times New Roman"/>
        </w:rPr>
        <w:t xml:space="preserve">11 lentelė. </w:t>
      </w:r>
      <w:r w:rsidRPr="00A26BF7">
        <w:rPr>
          <w:rFonts w:ascii="Times New Roman" w:hAnsi="Times New Roman"/>
          <w:i/>
        </w:rPr>
        <w:t>Remifentanilio tirpalo, kurio koncentracija yra 250 </w:t>
      </w:r>
      <w:r w:rsidR="003B7293" w:rsidRPr="0056524E">
        <w:rPr>
          <w:rFonts w:ascii="Times New Roman" w:eastAsia="Times New Roman" w:hAnsi="Times New Roman"/>
          <w:i/>
          <w:lang w:eastAsia="lt-LT"/>
        </w:rPr>
        <w:t>mikrogramų</w:t>
      </w:r>
      <w:r w:rsidRPr="00A26BF7">
        <w:rPr>
          <w:rFonts w:ascii="Times New Roman" w:hAnsi="Times New Roman"/>
          <w:i/>
        </w:rPr>
        <w:t>/ml, infuzijos greitis (ml/val.)</w:t>
      </w:r>
    </w:p>
    <w:p w14:paraId="5C822F28" w14:textId="77777777" w:rsidR="00A144AC" w:rsidRPr="0056524E" w:rsidRDefault="00A144AC" w:rsidP="0056524E">
      <w:pPr>
        <w:keepNext/>
        <w:keepLines/>
        <w:tabs>
          <w:tab w:val="left" w:pos="0"/>
        </w:tabs>
        <w:spacing w:after="0" w:line="240" w:lineRule="auto"/>
        <w:jc w:val="both"/>
        <w:rPr>
          <w:rFonts w:ascii="Times New Roman" w:eastAsia="Times New Roman" w:hAnsi="Times New Roman"/>
          <w:i/>
          <w:szCs w:val="20"/>
          <w:u w:val="single"/>
          <w:lang w:eastAsia="lt-LT"/>
        </w:rPr>
      </w:pPr>
    </w:p>
    <w:tbl>
      <w:tblPr>
        <w:tblW w:w="5000" w:type="pct"/>
        <w:tblCellMar>
          <w:left w:w="70" w:type="dxa"/>
          <w:right w:w="70" w:type="dxa"/>
        </w:tblCellMar>
        <w:tblLook w:val="04A0" w:firstRow="1" w:lastRow="0" w:firstColumn="1" w:lastColumn="0" w:noHBand="0" w:noVBand="1"/>
      </w:tblPr>
      <w:tblGrid>
        <w:gridCol w:w="2085"/>
        <w:gridCol w:w="851"/>
        <w:gridCol w:w="924"/>
        <w:gridCol w:w="844"/>
        <w:gridCol w:w="873"/>
        <w:gridCol w:w="873"/>
        <w:gridCol w:w="873"/>
        <w:gridCol w:w="873"/>
        <w:gridCol w:w="864"/>
      </w:tblGrid>
      <w:tr w:rsidR="0087490D" w:rsidRPr="0056524E" w14:paraId="01A2B1D4" w14:textId="77777777" w:rsidTr="0087490D">
        <w:trPr>
          <w:trHeight w:val="570"/>
        </w:trPr>
        <w:tc>
          <w:tcPr>
            <w:tcW w:w="1150" w:type="pct"/>
            <w:tcBorders>
              <w:top w:val="single" w:sz="4" w:space="0" w:color="auto"/>
              <w:left w:val="single" w:sz="4" w:space="0" w:color="auto"/>
              <w:bottom w:val="single" w:sz="4" w:space="0" w:color="auto"/>
              <w:right w:val="double" w:sz="6" w:space="0" w:color="auto"/>
            </w:tcBorders>
            <w:vAlign w:val="center"/>
            <w:hideMark/>
          </w:tcPr>
          <w:p w14:paraId="0957EC7F"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Infuzijos greitis</w:t>
            </w:r>
          </w:p>
        </w:tc>
        <w:tc>
          <w:tcPr>
            <w:tcW w:w="3850" w:type="pct"/>
            <w:gridSpan w:val="8"/>
            <w:tcBorders>
              <w:top w:val="single" w:sz="4" w:space="0" w:color="auto"/>
              <w:left w:val="nil"/>
              <w:bottom w:val="single" w:sz="4" w:space="0" w:color="auto"/>
              <w:right w:val="single" w:sz="4" w:space="0" w:color="auto"/>
            </w:tcBorders>
            <w:vAlign w:val="center"/>
            <w:hideMark/>
          </w:tcPr>
          <w:p w14:paraId="0D188B3F"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Paciento svoris (kg)</w:t>
            </w:r>
          </w:p>
        </w:tc>
      </w:tr>
      <w:tr w:rsidR="0087490D" w:rsidRPr="0056524E" w14:paraId="161C494F" w14:textId="77777777" w:rsidTr="0087490D">
        <w:trPr>
          <w:trHeight w:val="300"/>
        </w:trPr>
        <w:tc>
          <w:tcPr>
            <w:tcW w:w="1150" w:type="pct"/>
            <w:tcBorders>
              <w:top w:val="nil"/>
              <w:left w:val="single" w:sz="4" w:space="0" w:color="auto"/>
              <w:bottom w:val="double" w:sz="6" w:space="0" w:color="auto"/>
              <w:right w:val="double" w:sz="6" w:space="0" w:color="auto"/>
            </w:tcBorders>
            <w:vAlign w:val="center"/>
            <w:hideMark/>
          </w:tcPr>
          <w:p w14:paraId="598CBF7F"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w:t>
            </w:r>
            <w:r w:rsidR="003B7293" w:rsidRPr="0056524E">
              <w:rPr>
                <w:rFonts w:ascii="Times New Roman" w:eastAsia="Times New Roman" w:hAnsi="Times New Roman"/>
                <w:b/>
                <w:lang w:eastAsia="lt-LT"/>
              </w:rPr>
              <w:t>mikrogramai</w:t>
            </w:r>
            <w:r w:rsidRPr="00A26BF7">
              <w:rPr>
                <w:rFonts w:ascii="Times New Roman" w:hAnsi="Times New Roman"/>
                <w:b/>
              </w:rPr>
              <w:t>/kg kūno svorio/min.)</w:t>
            </w:r>
          </w:p>
        </w:tc>
        <w:tc>
          <w:tcPr>
            <w:tcW w:w="469" w:type="pct"/>
            <w:tcBorders>
              <w:top w:val="nil"/>
              <w:left w:val="nil"/>
              <w:bottom w:val="double" w:sz="6" w:space="0" w:color="auto"/>
              <w:right w:val="single" w:sz="4" w:space="0" w:color="auto"/>
            </w:tcBorders>
            <w:vAlign w:val="center"/>
            <w:hideMark/>
          </w:tcPr>
          <w:p w14:paraId="079B4ECC"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30</w:t>
            </w:r>
          </w:p>
        </w:tc>
        <w:tc>
          <w:tcPr>
            <w:tcW w:w="510" w:type="pct"/>
            <w:tcBorders>
              <w:top w:val="nil"/>
              <w:left w:val="nil"/>
              <w:bottom w:val="double" w:sz="6" w:space="0" w:color="auto"/>
              <w:right w:val="single" w:sz="4" w:space="0" w:color="auto"/>
            </w:tcBorders>
            <w:vAlign w:val="center"/>
            <w:hideMark/>
          </w:tcPr>
          <w:p w14:paraId="6C2A9703"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40</w:t>
            </w:r>
          </w:p>
        </w:tc>
        <w:tc>
          <w:tcPr>
            <w:tcW w:w="466" w:type="pct"/>
            <w:tcBorders>
              <w:top w:val="nil"/>
              <w:left w:val="nil"/>
              <w:bottom w:val="double" w:sz="6" w:space="0" w:color="auto"/>
              <w:right w:val="single" w:sz="4" w:space="0" w:color="auto"/>
            </w:tcBorders>
            <w:vAlign w:val="center"/>
            <w:hideMark/>
          </w:tcPr>
          <w:p w14:paraId="38F0430E"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50</w:t>
            </w:r>
          </w:p>
        </w:tc>
        <w:tc>
          <w:tcPr>
            <w:tcW w:w="482" w:type="pct"/>
            <w:tcBorders>
              <w:top w:val="nil"/>
              <w:left w:val="nil"/>
              <w:bottom w:val="double" w:sz="6" w:space="0" w:color="auto"/>
              <w:right w:val="single" w:sz="4" w:space="0" w:color="auto"/>
            </w:tcBorders>
            <w:vAlign w:val="center"/>
            <w:hideMark/>
          </w:tcPr>
          <w:p w14:paraId="74493864"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60</w:t>
            </w:r>
          </w:p>
        </w:tc>
        <w:tc>
          <w:tcPr>
            <w:tcW w:w="482" w:type="pct"/>
            <w:tcBorders>
              <w:top w:val="nil"/>
              <w:left w:val="nil"/>
              <w:bottom w:val="double" w:sz="6" w:space="0" w:color="auto"/>
              <w:right w:val="single" w:sz="4" w:space="0" w:color="auto"/>
            </w:tcBorders>
            <w:vAlign w:val="center"/>
            <w:hideMark/>
          </w:tcPr>
          <w:p w14:paraId="38053908"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70</w:t>
            </w:r>
          </w:p>
        </w:tc>
        <w:tc>
          <w:tcPr>
            <w:tcW w:w="482" w:type="pct"/>
            <w:tcBorders>
              <w:top w:val="nil"/>
              <w:left w:val="nil"/>
              <w:bottom w:val="double" w:sz="6" w:space="0" w:color="auto"/>
              <w:right w:val="single" w:sz="4" w:space="0" w:color="auto"/>
            </w:tcBorders>
            <w:vAlign w:val="center"/>
            <w:hideMark/>
          </w:tcPr>
          <w:p w14:paraId="3B69C68B"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80</w:t>
            </w:r>
          </w:p>
        </w:tc>
        <w:tc>
          <w:tcPr>
            <w:tcW w:w="482" w:type="pct"/>
            <w:tcBorders>
              <w:top w:val="nil"/>
              <w:left w:val="nil"/>
              <w:bottom w:val="double" w:sz="6" w:space="0" w:color="auto"/>
              <w:right w:val="single" w:sz="4" w:space="0" w:color="auto"/>
            </w:tcBorders>
            <w:vAlign w:val="center"/>
            <w:hideMark/>
          </w:tcPr>
          <w:p w14:paraId="63F285C8"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90</w:t>
            </w:r>
          </w:p>
        </w:tc>
        <w:tc>
          <w:tcPr>
            <w:tcW w:w="476" w:type="pct"/>
            <w:tcBorders>
              <w:top w:val="nil"/>
              <w:left w:val="nil"/>
              <w:bottom w:val="double" w:sz="6" w:space="0" w:color="auto"/>
              <w:right w:val="single" w:sz="4" w:space="0" w:color="auto"/>
            </w:tcBorders>
            <w:vAlign w:val="center"/>
            <w:hideMark/>
          </w:tcPr>
          <w:p w14:paraId="6A0327D7" w14:textId="77777777" w:rsidR="00F06AD8" w:rsidRPr="00A26BF7" w:rsidRDefault="00F06AD8" w:rsidP="00A26BF7">
            <w:pPr>
              <w:keepNext/>
              <w:keepLines/>
              <w:tabs>
                <w:tab w:val="left" w:pos="567"/>
              </w:tabs>
              <w:spacing w:after="0" w:line="240" w:lineRule="auto"/>
              <w:jc w:val="center"/>
              <w:rPr>
                <w:rFonts w:ascii="Times New Roman" w:hAnsi="Times New Roman"/>
                <w:b/>
              </w:rPr>
            </w:pPr>
            <w:r w:rsidRPr="00A26BF7">
              <w:rPr>
                <w:rFonts w:ascii="Times New Roman" w:hAnsi="Times New Roman"/>
                <w:b/>
              </w:rPr>
              <w:t>100</w:t>
            </w:r>
          </w:p>
        </w:tc>
      </w:tr>
      <w:tr w:rsidR="0087490D" w:rsidRPr="0056524E" w14:paraId="2DDA5E1C" w14:textId="77777777" w:rsidTr="0087490D">
        <w:trPr>
          <w:trHeight w:val="315"/>
        </w:trPr>
        <w:tc>
          <w:tcPr>
            <w:tcW w:w="1150" w:type="pct"/>
            <w:tcBorders>
              <w:top w:val="nil"/>
              <w:left w:val="single" w:sz="4" w:space="0" w:color="auto"/>
              <w:bottom w:val="single" w:sz="4" w:space="0" w:color="auto"/>
              <w:right w:val="double" w:sz="6" w:space="0" w:color="auto"/>
            </w:tcBorders>
            <w:vAlign w:val="center"/>
            <w:hideMark/>
          </w:tcPr>
          <w:p w14:paraId="56352C3F"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0,1</w:t>
            </w:r>
          </w:p>
        </w:tc>
        <w:tc>
          <w:tcPr>
            <w:tcW w:w="469" w:type="pct"/>
            <w:tcBorders>
              <w:top w:val="nil"/>
              <w:left w:val="nil"/>
              <w:bottom w:val="single" w:sz="4" w:space="0" w:color="auto"/>
              <w:right w:val="single" w:sz="4" w:space="0" w:color="auto"/>
            </w:tcBorders>
            <w:vAlign w:val="center"/>
            <w:hideMark/>
          </w:tcPr>
          <w:p w14:paraId="50EF50D7"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0,72</w:t>
            </w:r>
          </w:p>
        </w:tc>
        <w:tc>
          <w:tcPr>
            <w:tcW w:w="510" w:type="pct"/>
            <w:tcBorders>
              <w:top w:val="nil"/>
              <w:left w:val="nil"/>
              <w:bottom w:val="single" w:sz="4" w:space="0" w:color="auto"/>
              <w:right w:val="single" w:sz="4" w:space="0" w:color="auto"/>
            </w:tcBorders>
            <w:vAlign w:val="center"/>
            <w:hideMark/>
          </w:tcPr>
          <w:p w14:paraId="07FD2DC9"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0,96</w:t>
            </w:r>
          </w:p>
        </w:tc>
        <w:tc>
          <w:tcPr>
            <w:tcW w:w="466" w:type="pct"/>
            <w:tcBorders>
              <w:top w:val="nil"/>
              <w:left w:val="nil"/>
              <w:bottom w:val="single" w:sz="4" w:space="0" w:color="auto"/>
              <w:right w:val="single" w:sz="4" w:space="0" w:color="auto"/>
            </w:tcBorders>
            <w:vAlign w:val="center"/>
            <w:hideMark/>
          </w:tcPr>
          <w:p w14:paraId="16D23E28"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1,2</w:t>
            </w:r>
          </w:p>
        </w:tc>
        <w:tc>
          <w:tcPr>
            <w:tcW w:w="482" w:type="pct"/>
            <w:tcBorders>
              <w:top w:val="nil"/>
              <w:left w:val="nil"/>
              <w:bottom w:val="single" w:sz="4" w:space="0" w:color="auto"/>
              <w:right w:val="single" w:sz="4" w:space="0" w:color="auto"/>
            </w:tcBorders>
            <w:vAlign w:val="center"/>
            <w:hideMark/>
          </w:tcPr>
          <w:p w14:paraId="1AA7389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82" w:type="pct"/>
            <w:tcBorders>
              <w:top w:val="nil"/>
              <w:left w:val="nil"/>
              <w:bottom w:val="single" w:sz="4" w:space="0" w:color="auto"/>
              <w:right w:val="single" w:sz="4" w:space="0" w:color="auto"/>
            </w:tcBorders>
            <w:vAlign w:val="center"/>
            <w:hideMark/>
          </w:tcPr>
          <w:p w14:paraId="1C33755E"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82" w:type="pct"/>
            <w:tcBorders>
              <w:top w:val="nil"/>
              <w:left w:val="nil"/>
              <w:bottom w:val="single" w:sz="4" w:space="0" w:color="auto"/>
              <w:right w:val="single" w:sz="4" w:space="0" w:color="auto"/>
            </w:tcBorders>
            <w:vAlign w:val="center"/>
            <w:hideMark/>
          </w:tcPr>
          <w:p w14:paraId="7D2A4F9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82" w:type="pct"/>
            <w:tcBorders>
              <w:top w:val="nil"/>
              <w:left w:val="nil"/>
              <w:bottom w:val="single" w:sz="4" w:space="0" w:color="auto"/>
              <w:right w:val="single" w:sz="4" w:space="0" w:color="auto"/>
            </w:tcBorders>
            <w:vAlign w:val="center"/>
            <w:hideMark/>
          </w:tcPr>
          <w:p w14:paraId="5B3B654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76" w:type="pct"/>
            <w:tcBorders>
              <w:top w:val="nil"/>
              <w:left w:val="nil"/>
              <w:bottom w:val="single" w:sz="4" w:space="0" w:color="auto"/>
              <w:right w:val="single" w:sz="4" w:space="0" w:color="auto"/>
            </w:tcBorders>
            <w:vAlign w:val="center"/>
            <w:hideMark/>
          </w:tcPr>
          <w:p w14:paraId="10A8914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r>
      <w:tr w:rsidR="0087490D" w:rsidRPr="0056524E" w14:paraId="0AC5F9F8"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2D5921AE"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lastRenderedPageBreak/>
              <w:t>0,15</w:t>
            </w:r>
          </w:p>
        </w:tc>
        <w:tc>
          <w:tcPr>
            <w:tcW w:w="469" w:type="pct"/>
            <w:tcBorders>
              <w:top w:val="nil"/>
              <w:left w:val="nil"/>
              <w:bottom w:val="single" w:sz="4" w:space="0" w:color="auto"/>
              <w:right w:val="single" w:sz="4" w:space="0" w:color="auto"/>
            </w:tcBorders>
            <w:vAlign w:val="center"/>
            <w:hideMark/>
          </w:tcPr>
          <w:p w14:paraId="4F6DCAF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1,08</w:t>
            </w:r>
          </w:p>
        </w:tc>
        <w:tc>
          <w:tcPr>
            <w:tcW w:w="510" w:type="pct"/>
            <w:tcBorders>
              <w:top w:val="nil"/>
              <w:left w:val="nil"/>
              <w:bottom w:val="single" w:sz="4" w:space="0" w:color="auto"/>
              <w:right w:val="single" w:sz="4" w:space="0" w:color="auto"/>
            </w:tcBorders>
            <w:vAlign w:val="center"/>
            <w:hideMark/>
          </w:tcPr>
          <w:p w14:paraId="420FDC1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66" w:type="pct"/>
            <w:tcBorders>
              <w:top w:val="nil"/>
              <w:left w:val="nil"/>
              <w:bottom w:val="single" w:sz="4" w:space="0" w:color="auto"/>
              <w:right w:val="single" w:sz="4" w:space="0" w:color="auto"/>
            </w:tcBorders>
            <w:vAlign w:val="center"/>
            <w:hideMark/>
          </w:tcPr>
          <w:p w14:paraId="757A4174"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2" w:type="pct"/>
            <w:tcBorders>
              <w:top w:val="nil"/>
              <w:left w:val="nil"/>
              <w:bottom w:val="single" w:sz="4" w:space="0" w:color="auto"/>
              <w:right w:val="single" w:sz="4" w:space="0" w:color="auto"/>
            </w:tcBorders>
            <w:vAlign w:val="center"/>
            <w:hideMark/>
          </w:tcPr>
          <w:p w14:paraId="6E2DF1B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82" w:type="pct"/>
            <w:tcBorders>
              <w:top w:val="nil"/>
              <w:left w:val="nil"/>
              <w:bottom w:val="single" w:sz="4" w:space="0" w:color="auto"/>
              <w:right w:val="single" w:sz="4" w:space="0" w:color="auto"/>
            </w:tcBorders>
            <w:vAlign w:val="center"/>
            <w:hideMark/>
          </w:tcPr>
          <w:p w14:paraId="739E7C4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2,52</w:t>
            </w:r>
          </w:p>
        </w:tc>
        <w:tc>
          <w:tcPr>
            <w:tcW w:w="482" w:type="pct"/>
            <w:tcBorders>
              <w:top w:val="nil"/>
              <w:left w:val="nil"/>
              <w:bottom w:val="single" w:sz="4" w:space="0" w:color="auto"/>
              <w:right w:val="single" w:sz="4" w:space="0" w:color="auto"/>
            </w:tcBorders>
            <w:vAlign w:val="center"/>
            <w:hideMark/>
          </w:tcPr>
          <w:p w14:paraId="221198D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2,88</w:t>
            </w:r>
          </w:p>
        </w:tc>
        <w:tc>
          <w:tcPr>
            <w:tcW w:w="482" w:type="pct"/>
            <w:tcBorders>
              <w:top w:val="nil"/>
              <w:left w:val="nil"/>
              <w:bottom w:val="single" w:sz="4" w:space="0" w:color="auto"/>
              <w:right w:val="single" w:sz="4" w:space="0" w:color="auto"/>
            </w:tcBorders>
            <w:vAlign w:val="center"/>
            <w:hideMark/>
          </w:tcPr>
          <w:p w14:paraId="18203D4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3,24</w:t>
            </w:r>
          </w:p>
        </w:tc>
        <w:tc>
          <w:tcPr>
            <w:tcW w:w="476" w:type="pct"/>
            <w:tcBorders>
              <w:top w:val="nil"/>
              <w:left w:val="nil"/>
              <w:bottom w:val="single" w:sz="4" w:space="0" w:color="auto"/>
              <w:right w:val="single" w:sz="4" w:space="0" w:color="auto"/>
            </w:tcBorders>
            <w:vAlign w:val="center"/>
            <w:hideMark/>
          </w:tcPr>
          <w:p w14:paraId="27DAAA5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r>
      <w:tr w:rsidR="0087490D" w:rsidRPr="0056524E" w14:paraId="57B26B64"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68134634"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w:t>
            </w:r>
          </w:p>
        </w:tc>
        <w:tc>
          <w:tcPr>
            <w:tcW w:w="469" w:type="pct"/>
            <w:tcBorders>
              <w:top w:val="nil"/>
              <w:left w:val="nil"/>
              <w:bottom w:val="single" w:sz="4" w:space="0" w:color="auto"/>
              <w:right w:val="single" w:sz="4" w:space="0" w:color="auto"/>
            </w:tcBorders>
            <w:vAlign w:val="center"/>
            <w:hideMark/>
          </w:tcPr>
          <w:p w14:paraId="4679320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1,44</w:t>
            </w:r>
          </w:p>
        </w:tc>
        <w:tc>
          <w:tcPr>
            <w:tcW w:w="510" w:type="pct"/>
            <w:tcBorders>
              <w:top w:val="nil"/>
              <w:left w:val="nil"/>
              <w:bottom w:val="single" w:sz="4" w:space="0" w:color="auto"/>
              <w:right w:val="single" w:sz="4" w:space="0" w:color="auto"/>
            </w:tcBorders>
            <w:vAlign w:val="center"/>
            <w:hideMark/>
          </w:tcPr>
          <w:p w14:paraId="3281EB8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66" w:type="pct"/>
            <w:tcBorders>
              <w:top w:val="nil"/>
              <w:left w:val="nil"/>
              <w:bottom w:val="single" w:sz="4" w:space="0" w:color="auto"/>
              <w:right w:val="single" w:sz="4" w:space="0" w:color="auto"/>
            </w:tcBorders>
            <w:vAlign w:val="center"/>
            <w:hideMark/>
          </w:tcPr>
          <w:p w14:paraId="3D3636FF"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2" w:type="pct"/>
            <w:tcBorders>
              <w:top w:val="nil"/>
              <w:left w:val="nil"/>
              <w:bottom w:val="single" w:sz="4" w:space="0" w:color="auto"/>
              <w:right w:val="single" w:sz="4" w:space="0" w:color="auto"/>
            </w:tcBorders>
            <w:vAlign w:val="center"/>
            <w:hideMark/>
          </w:tcPr>
          <w:p w14:paraId="63E8A60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2,88</w:t>
            </w:r>
          </w:p>
        </w:tc>
        <w:tc>
          <w:tcPr>
            <w:tcW w:w="482" w:type="pct"/>
            <w:tcBorders>
              <w:top w:val="nil"/>
              <w:left w:val="nil"/>
              <w:bottom w:val="single" w:sz="4" w:space="0" w:color="auto"/>
              <w:right w:val="single" w:sz="4" w:space="0" w:color="auto"/>
            </w:tcBorders>
            <w:vAlign w:val="center"/>
            <w:hideMark/>
          </w:tcPr>
          <w:p w14:paraId="6F357E9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3,36</w:t>
            </w:r>
          </w:p>
        </w:tc>
        <w:tc>
          <w:tcPr>
            <w:tcW w:w="482" w:type="pct"/>
            <w:tcBorders>
              <w:top w:val="nil"/>
              <w:left w:val="nil"/>
              <w:bottom w:val="single" w:sz="4" w:space="0" w:color="auto"/>
              <w:right w:val="single" w:sz="4" w:space="0" w:color="auto"/>
            </w:tcBorders>
            <w:vAlign w:val="center"/>
            <w:hideMark/>
          </w:tcPr>
          <w:p w14:paraId="7246DF0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3,84</w:t>
            </w:r>
          </w:p>
        </w:tc>
        <w:tc>
          <w:tcPr>
            <w:tcW w:w="482" w:type="pct"/>
            <w:tcBorders>
              <w:top w:val="nil"/>
              <w:left w:val="nil"/>
              <w:bottom w:val="single" w:sz="4" w:space="0" w:color="auto"/>
              <w:right w:val="single" w:sz="4" w:space="0" w:color="auto"/>
            </w:tcBorders>
            <w:vAlign w:val="center"/>
            <w:hideMark/>
          </w:tcPr>
          <w:p w14:paraId="23E68D1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4,32</w:t>
            </w:r>
          </w:p>
        </w:tc>
        <w:tc>
          <w:tcPr>
            <w:tcW w:w="476" w:type="pct"/>
            <w:tcBorders>
              <w:top w:val="nil"/>
              <w:left w:val="nil"/>
              <w:bottom w:val="single" w:sz="4" w:space="0" w:color="auto"/>
              <w:right w:val="single" w:sz="4" w:space="0" w:color="auto"/>
            </w:tcBorders>
            <w:vAlign w:val="center"/>
            <w:hideMark/>
          </w:tcPr>
          <w:p w14:paraId="5EBEC5A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r>
      <w:tr w:rsidR="0087490D" w:rsidRPr="0056524E" w14:paraId="16EADECA"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72CECA98"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0,25</w:t>
            </w:r>
          </w:p>
        </w:tc>
        <w:tc>
          <w:tcPr>
            <w:tcW w:w="469" w:type="pct"/>
            <w:tcBorders>
              <w:top w:val="nil"/>
              <w:left w:val="nil"/>
              <w:bottom w:val="single" w:sz="4" w:space="0" w:color="auto"/>
              <w:right w:val="single" w:sz="4" w:space="0" w:color="auto"/>
            </w:tcBorders>
            <w:vAlign w:val="center"/>
            <w:hideMark/>
          </w:tcPr>
          <w:p w14:paraId="023F1F4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1,8</w:t>
            </w:r>
          </w:p>
        </w:tc>
        <w:tc>
          <w:tcPr>
            <w:tcW w:w="510" w:type="pct"/>
            <w:tcBorders>
              <w:top w:val="nil"/>
              <w:left w:val="nil"/>
              <w:bottom w:val="single" w:sz="4" w:space="0" w:color="auto"/>
              <w:right w:val="single" w:sz="4" w:space="0" w:color="auto"/>
            </w:tcBorders>
            <w:vAlign w:val="center"/>
            <w:hideMark/>
          </w:tcPr>
          <w:p w14:paraId="4AA0D75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2,4</w:t>
            </w:r>
          </w:p>
        </w:tc>
        <w:tc>
          <w:tcPr>
            <w:tcW w:w="466" w:type="pct"/>
            <w:tcBorders>
              <w:top w:val="nil"/>
              <w:left w:val="nil"/>
              <w:bottom w:val="single" w:sz="4" w:space="0" w:color="auto"/>
              <w:right w:val="single" w:sz="4" w:space="0" w:color="auto"/>
            </w:tcBorders>
            <w:vAlign w:val="center"/>
            <w:hideMark/>
          </w:tcPr>
          <w:p w14:paraId="1772F770"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3</w:t>
            </w:r>
          </w:p>
        </w:tc>
        <w:tc>
          <w:tcPr>
            <w:tcW w:w="482" w:type="pct"/>
            <w:tcBorders>
              <w:top w:val="nil"/>
              <w:left w:val="nil"/>
              <w:bottom w:val="single" w:sz="4" w:space="0" w:color="auto"/>
              <w:right w:val="single" w:sz="4" w:space="0" w:color="auto"/>
            </w:tcBorders>
            <w:vAlign w:val="center"/>
            <w:hideMark/>
          </w:tcPr>
          <w:p w14:paraId="308B365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c>
          <w:tcPr>
            <w:tcW w:w="482" w:type="pct"/>
            <w:tcBorders>
              <w:top w:val="nil"/>
              <w:left w:val="nil"/>
              <w:bottom w:val="single" w:sz="4" w:space="0" w:color="auto"/>
              <w:right w:val="single" w:sz="4" w:space="0" w:color="auto"/>
            </w:tcBorders>
            <w:vAlign w:val="center"/>
            <w:hideMark/>
          </w:tcPr>
          <w:p w14:paraId="67B0795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4,2</w:t>
            </w:r>
          </w:p>
        </w:tc>
        <w:tc>
          <w:tcPr>
            <w:tcW w:w="482" w:type="pct"/>
            <w:tcBorders>
              <w:top w:val="nil"/>
              <w:left w:val="nil"/>
              <w:bottom w:val="single" w:sz="4" w:space="0" w:color="auto"/>
              <w:right w:val="single" w:sz="4" w:space="0" w:color="auto"/>
            </w:tcBorders>
            <w:vAlign w:val="center"/>
            <w:hideMark/>
          </w:tcPr>
          <w:p w14:paraId="782C520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c>
          <w:tcPr>
            <w:tcW w:w="482" w:type="pct"/>
            <w:tcBorders>
              <w:top w:val="nil"/>
              <w:left w:val="nil"/>
              <w:bottom w:val="single" w:sz="4" w:space="0" w:color="auto"/>
              <w:right w:val="single" w:sz="4" w:space="0" w:color="auto"/>
            </w:tcBorders>
            <w:vAlign w:val="center"/>
            <w:hideMark/>
          </w:tcPr>
          <w:p w14:paraId="5754AD3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5,4</w:t>
            </w:r>
          </w:p>
        </w:tc>
        <w:tc>
          <w:tcPr>
            <w:tcW w:w="476" w:type="pct"/>
            <w:tcBorders>
              <w:top w:val="nil"/>
              <w:left w:val="nil"/>
              <w:bottom w:val="single" w:sz="4" w:space="0" w:color="auto"/>
              <w:right w:val="single" w:sz="4" w:space="0" w:color="auto"/>
            </w:tcBorders>
            <w:vAlign w:val="center"/>
            <w:hideMark/>
          </w:tcPr>
          <w:p w14:paraId="6684FD0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6</w:t>
            </w:r>
          </w:p>
        </w:tc>
      </w:tr>
      <w:tr w:rsidR="0087490D" w:rsidRPr="0056524E" w14:paraId="1EF099B8"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4B71B38A"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0,5</w:t>
            </w:r>
          </w:p>
        </w:tc>
        <w:tc>
          <w:tcPr>
            <w:tcW w:w="469" w:type="pct"/>
            <w:tcBorders>
              <w:top w:val="nil"/>
              <w:left w:val="nil"/>
              <w:bottom w:val="single" w:sz="4" w:space="0" w:color="auto"/>
              <w:right w:val="single" w:sz="4" w:space="0" w:color="auto"/>
            </w:tcBorders>
            <w:vAlign w:val="center"/>
            <w:hideMark/>
          </w:tcPr>
          <w:p w14:paraId="64018BE6"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3,6</w:t>
            </w:r>
          </w:p>
        </w:tc>
        <w:tc>
          <w:tcPr>
            <w:tcW w:w="510" w:type="pct"/>
            <w:tcBorders>
              <w:top w:val="nil"/>
              <w:left w:val="nil"/>
              <w:bottom w:val="single" w:sz="4" w:space="0" w:color="auto"/>
              <w:right w:val="single" w:sz="4" w:space="0" w:color="auto"/>
            </w:tcBorders>
            <w:vAlign w:val="center"/>
            <w:hideMark/>
          </w:tcPr>
          <w:p w14:paraId="2A60DD6F"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4,8</w:t>
            </w:r>
          </w:p>
        </w:tc>
        <w:tc>
          <w:tcPr>
            <w:tcW w:w="466" w:type="pct"/>
            <w:tcBorders>
              <w:top w:val="nil"/>
              <w:left w:val="nil"/>
              <w:bottom w:val="single" w:sz="4" w:space="0" w:color="auto"/>
              <w:right w:val="single" w:sz="4" w:space="0" w:color="auto"/>
            </w:tcBorders>
            <w:vAlign w:val="center"/>
            <w:hideMark/>
          </w:tcPr>
          <w:p w14:paraId="611BADDC"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6</w:t>
            </w:r>
          </w:p>
        </w:tc>
        <w:tc>
          <w:tcPr>
            <w:tcW w:w="482" w:type="pct"/>
            <w:tcBorders>
              <w:top w:val="nil"/>
              <w:left w:val="nil"/>
              <w:bottom w:val="single" w:sz="4" w:space="0" w:color="auto"/>
              <w:right w:val="single" w:sz="4" w:space="0" w:color="auto"/>
            </w:tcBorders>
            <w:vAlign w:val="center"/>
            <w:hideMark/>
          </w:tcPr>
          <w:p w14:paraId="7DE9B62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7,2</w:t>
            </w:r>
          </w:p>
        </w:tc>
        <w:tc>
          <w:tcPr>
            <w:tcW w:w="482" w:type="pct"/>
            <w:tcBorders>
              <w:top w:val="nil"/>
              <w:left w:val="nil"/>
              <w:bottom w:val="single" w:sz="4" w:space="0" w:color="auto"/>
              <w:right w:val="single" w:sz="4" w:space="0" w:color="auto"/>
            </w:tcBorders>
            <w:vAlign w:val="center"/>
            <w:hideMark/>
          </w:tcPr>
          <w:p w14:paraId="09FDB8D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8,4</w:t>
            </w:r>
          </w:p>
        </w:tc>
        <w:tc>
          <w:tcPr>
            <w:tcW w:w="482" w:type="pct"/>
            <w:tcBorders>
              <w:top w:val="nil"/>
              <w:left w:val="nil"/>
              <w:bottom w:val="single" w:sz="4" w:space="0" w:color="auto"/>
              <w:right w:val="single" w:sz="4" w:space="0" w:color="auto"/>
            </w:tcBorders>
            <w:vAlign w:val="center"/>
            <w:hideMark/>
          </w:tcPr>
          <w:p w14:paraId="65A9768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9,6</w:t>
            </w:r>
          </w:p>
        </w:tc>
        <w:tc>
          <w:tcPr>
            <w:tcW w:w="482" w:type="pct"/>
            <w:tcBorders>
              <w:top w:val="nil"/>
              <w:left w:val="nil"/>
              <w:bottom w:val="single" w:sz="4" w:space="0" w:color="auto"/>
              <w:right w:val="single" w:sz="4" w:space="0" w:color="auto"/>
            </w:tcBorders>
            <w:vAlign w:val="center"/>
            <w:hideMark/>
          </w:tcPr>
          <w:p w14:paraId="313447F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76" w:type="pct"/>
            <w:tcBorders>
              <w:top w:val="nil"/>
              <w:left w:val="nil"/>
              <w:bottom w:val="single" w:sz="4" w:space="0" w:color="auto"/>
              <w:right w:val="single" w:sz="4" w:space="0" w:color="auto"/>
            </w:tcBorders>
            <w:vAlign w:val="center"/>
            <w:hideMark/>
          </w:tcPr>
          <w:p w14:paraId="3DB9E0C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w:t>
            </w:r>
          </w:p>
        </w:tc>
      </w:tr>
      <w:tr w:rsidR="0087490D" w:rsidRPr="0056524E" w14:paraId="0AEDA268"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0F45EB82"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0,75</w:t>
            </w:r>
          </w:p>
        </w:tc>
        <w:tc>
          <w:tcPr>
            <w:tcW w:w="469" w:type="pct"/>
            <w:tcBorders>
              <w:top w:val="nil"/>
              <w:left w:val="nil"/>
              <w:bottom w:val="single" w:sz="4" w:space="0" w:color="auto"/>
              <w:right w:val="single" w:sz="4" w:space="0" w:color="auto"/>
            </w:tcBorders>
            <w:vAlign w:val="center"/>
            <w:hideMark/>
          </w:tcPr>
          <w:p w14:paraId="08688E88"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5,4</w:t>
            </w:r>
          </w:p>
        </w:tc>
        <w:tc>
          <w:tcPr>
            <w:tcW w:w="510" w:type="pct"/>
            <w:tcBorders>
              <w:top w:val="nil"/>
              <w:left w:val="nil"/>
              <w:bottom w:val="single" w:sz="4" w:space="0" w:color="auto"/>
              <w:right w:val="single" w:sz="4" w:space="0" w:color="auto"/>
            </w:tcBorders>
            <w:vAlign w:val="center"/>
            <w:hideMark/>
          </w:tcPr>
          <w:p w14:paraId="2E30A2A4"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466" w:type="pct"/>
            <w:tcBorders>
              <w:top w:val="nil"/>
              <w:left w:val="nil"/>
              <w:bottom w:val="single" w:sz="4" w:space="0" w:color="auto"/>
              <w:right w:val="single" w:sz="4" w:space="0" w:color="auto"/>
            </w:tcBorders>
            <w:vAlign w:val="center"/>
            <w:hideMark/>
          </w:tcPr>
          <w:p w14:paraId="1ADC4000"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9</w:t>
            </w:r>
          </w:p>
        </w:tc>
        <w:tc>
          <w:tcPr>
            <w:tcW w:w="482" w:type="pct"/>
            <w:tcBorders>
              <w:top w:val="nil"/>
              <w:left w:val="nil"/>
              <w:bottom w:val="single" w:sz="4" w:space="0" w:color="auto"/>
              <w:right w:val="single" w:sz="4" w:space="0" w:color="auto"/>
            </w:tcBorders>
            <w:vAlign w:val="center"/>
            <w:hideMark/>
          </w:tcPr>
          <w:p w14:paraId="0E90125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10,8</w:t>
            </w:r>
          </w:p>
        </w:tc>
        <w:tc>
          <w:tcPr>
            <w:tcW w:w="482" w:type="pct"/>
            <w:tcBorders>
              <w:top w:val="nil"/>
              <w:left w:val="nil"/>
              <w:bottom w:val="single" w:sz="4" w:space="0" w:color="auto"/>
              <w:right w:val="single" w:sz="4" w:space="0" w:color="auto"/>
            </w:tcBorders>
            <w:vAlign w:val="center"/>
            <w:hideMark/>
          </w:tcPr>
          <w:p w14:paraId="481CABB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12,6</w:t>
            </w:r>
          </w:p>
        </w:tc>
        <w:tc>
          <w:tcPr>
            <w:tcW w:w="482" w:type="pct"/>
            <w:tcBorders>
              <w:top w:val="nil"/>
              <w:left w:val="nil"/>
              <w:bottom w:val="single" w:sz="4" w:space="0" w:color="auto"/>
              <w:right w:val="single" w:sz="4" w:space="0" w:color="auto"/>
            </w:tcBorders>
            <w:vAlign w:val="center"/>
            <w:hideMark/>
          </w:tcPr>
          <w:p w14:paraId="0EF4349F"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82" w:type="pct"/>
            <w:tcBorders>
              <w:top w:val="nil"/>
              <w:left w:val="nil"/>
              <w:bottom w:val="single" w:sz="4" w:space="0" w:color="auto"/>
              <w:right w:val="single" w:sz="4" w:space="0" w:color="auto"/>
            </w:tcBorders>
            <w:vAlign w:val="center"/>
            <w:hideMark/>
          </w:tcPr>
          <w:p w14:paraId="4993608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16,2</w:t>
            </w:r>
          </w:p>
        </w:tc>
        <w:tc>
          <w:tcPr>
            <w:tcW w:w="476" w:type="pct"/>
            <w:tcBorders>
              <w:top w:val="nil"/>
              <w:left w:val="nil"/>
              <w:bottom w:val="single" w:sz="4" w:space="0" w:color="auto"/>
              <w:right w:val="single" w:sz="4" w:space="0" w:color="auto"/>
            </w:tcBorders>
            <w:vAlign w:val="center"/>
            <w:hideMark/>
          </w:tcPr>
          <w:p w14:paraId="35EAC75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r>
      <w:tr w:rsidR="0087490D" w:rsidRPr="0056524E" w14:paraId="4E39BD1D"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597C2EC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1,0</w:t>
            </w:r>
          </w:p>
        </w:tc>
        <w:tc>
          <w:tcPr>
            <w:tcW w:w="469" w:type="pct"/>
            <w:tcBorders>
              <w:top w:val="nil"/>
              <w:left w:val="nil"/>
              <w:bottom w:val="single" w:sz="4" w:space="0" w:color="auto"/>
              <w:right w:val="single" w:sz="4" w:space="0" w:color="auto"/>
            </w:tcBorders>
            <w:vAlign w:val="center"/>
            <w:hideMark/>
          </w:tcPr>
          <w:p w14:paraId="0C1C18B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7,2</w:t>
            </w:r>
          </w:p>
        </w:tc>
        <w:tc>
          <w:tcPr>
            <w:tcW w:w="510" w:type="pct"/>
            <w:tcBorders>
              <w:top w:val="nil"/>
              <w:left w:val="nil"/>
              <w:bottom w:val="single" w:sz="4" w:space="0" w:color="auto"/>
              <w:right w:val="single" w:sz="4" w:space="0" w:color="auto"/>
            </w:tcBorders>
            <w:vAlign w:val="center"/>
            <w:hideMark/>
          </w:tcPr>
          <w:p w14:paraId="2CEDA8D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9,6</w:t>
            </w:r>
          </w:p>
        </w:tc>
        <w:tc>
          <w:tcPr>
            <w:tcW w:w="466" w:type="pct"/>
            <w:tcBorders>
              <w:top w:val="nil"/>
              <w:left w:val="nil"/>
              <w:bottom w:val="single" w:sz="4" w:space="0" w:color="auto"/>
              <w:right w:val="single" w:sz="4" w:space="0" w:color="auto"/>
            </w:tcBorders>
            <w:vAlign w:val="center"/>
            <w:hideMark/>
          </w:tcPr>
          <w:p w14:paraId="3473BB1E"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12</w:t>
            </w:r>
          </w:p>
        </w:tc>
        <w:tc>
          <w:tcPr>
            <w:tcW w:w="482" w:type="pct"/>
            <w:tcBorders>
              <w:top w:val="nil"/>
              <w:left w:val="nil"/>
              <w:bottom w:val="single" w:sz="4" w:space="0" w:color="auto"/>
              <w:right w:val="single" w:sz="4" w:space="0" w:color="auto"/>
            </w:tcBorders>
            <w:vAlign w:val="center"/>
            <w:hideMark/>
          </w:tcPr>
          <w:p w14:paraId="56DE346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82" w:type="pct"/>
            <w:tcBorders>
              <w:top w:val="nil"/>
              <w:left w:val="nil"/>
              <w:bottom w:val="single" w:sz="4" w:space="0" w:color="auto"/>
              <w:right w:val="single" w:sz="4" w:space="0" w:color="auto"/>
            </w:tcBorders>
            <w:vAlign w:val="center"/>
            <w:hideMark/>
          </w:tcPr>
          <w:p w14:paraId="258D50B3"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82" w:type="pct"/>
            <w:tcBorders>
              <w:top w:val="nil"/>
              <w:left w:val="nil"/>
              <w:bottom w:val="single" w:sz="4" w:space="0" w:color="auto"/>
              <w:right w:val="single" w:sz="4" w:space="0" w:color="auto"/>
            </w:tcBorders>
            <w:vAlign w:val="center"/>
            <w:hideMark/>
          </w:tcPr>
          <w:p w14:paraId="395DB17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82" w:type="pct"/>
            <w:tcBorders>
              <w:top w:val="nil"/>
              <w:left w:val="nil"/>
              <w:bottom w:val="single" w:sz="4" w:space="0" w:color="auto"/>
              <w:right w:val="single" w:sz="4" w:space="0" w:color="auto"/>
            </w:tcBorders>
            <w:vAlign w:val="center"/>
            <w:hideMark/>
          </w:tcPr>
          <w:p w14:paraId="5A6E75F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76" w:type="pct"/>
            <w:tcBorders>
              <w:top w:val="nil"/>
              <w:left w:val="nil"/>
              <w:bottom w:val="single" w:sz="4" w:space="0" w:color="auto"/>
              <w:right w:val="single" w:sz="4" w:space="0" w:color="auto"/>
            </w:tcBorders>
            <w:vAlign w:val="center"/>
            <w:hideMark/>
          </w:tcPr>
          <w:p w14:paraId="5AB0DDC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r>
      <w:tr w:rsidR="0087490D" w:rsidRPr="0056524E" w14:paraId="0F36112D"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1818F1D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1,25</w:t>
            </w:r>
          </w:p>
        </w:tc>
        <w:tc>
          <w:tcPr>
            <w:tcW w:w="469" w:type="pct"/>
            <w:tcBorders>
              <w:top w:val="nil"/>
              <w:left w:val="nil"/>
              <w:bottom w:val="single" w:sz="4" w:space="0" w:color="auto"/>
              <w:right w:val="single" w:sz="4" w:space="0" w:color="auto"/>
            </w:tcBorders>
            <w:vAlign w:val="center"/>
            <w:hideMark/>
          </w:tcPr>
          <w:p w14:paraId="10031CC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9</w:t>
            </w:r>
          </w:p>
        </w:tc>
        <w:tc>
          <w:tcPr>
            <w:tcW w:w="510" w:type="pct"/>
            <w:tcBorders>
              <w:top w:val="nil"/>
              <w:left w:val="nil"/>
              <w:bottom w:val="single" w:sz="4" w:space="0" w:color="auto"/>
              <w:right w:val="single" w:sz="4" w:space="0" w:color="auto"/>
            </w:tcBorders>
            <w:vAlign w:val="center"/>
            <w:hideMark/>
          </w:tcPr>
          <w:p w14:paraId="6272C27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w:t>
            </w:r>
          </w:p>
        </w:tc>
        <w:tc>
          <w:tcPr>
            <w:tcW w:w="466" w:type="pct"/>
            <w:tcBorders>
              <w:top w:val="nil"/>
              <w:left w:val="nil"/>
              <w:bottom w:val="single" w:sz="4" w:space="0" w:color="auto"/>
              <w:right w:val="single" w:sz="4" w:space="0" w:color="auto"/>
            </w:tcBorders>
            <w:vAlign w:val="center"/>
            <w:hideMark/>
          </w:tcPr>
          <w:p w14:paraId="679A814E"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15</w:t>
            </w:r>
          </w:p>
        </w:tc>
        <w:tc>
          <w:tcPr>
            <w:tcW w:w="482" w:type="pct"/>
            <w:tcBorders>
              <w:top w:val="nil"/>
              <w:left w:val="nil"/>
              <w:bottom w:val="single" w:sz="4" w:space="0" w:color="auto"/>
              <w:right w:val="single" w:sz="4" w:space="0" w:color="auto"/>
            </w:tcBorders>
            <w:vAlign w:val="center"/>
            <w:hideMark/>
          </w:tcPr>
          <w:p w14:paraId="2D5F6AC6"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2" w:type="pct"/>
            <w:tcBorders>
              <w:top w:val="nil"/>
              <w:left w:val="nil"/>
              <w:bottom w:val="single" w:sz="4" w:space="0" w:color="auto"/>
              <w:right w:val="single" w:sz="4" w:space="0" w:color="auto"/>
            </w:tcBorders>
            <w:vAlign w:val="center"/>
            <w:hideMark/>
          </w:tcPr>
          <w:p w14:paraId="408FF4D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w:t>
            </w:r>
          </w:p>
        </w:tc>
        <w:tc>
          <w:tcPr>
            <w:tcW w:w="482" w:type="pct"/>
            <w:tcBorders>
              <w:top w:val="nil"/>
              <w:left w:val="nil"/>
              <w:bottom w:val="single" w:sz="4" w:space="0" w:color="auto"/>
              <w:right w:val="single" w:sz="4" w:space="0" w:color="auto"/>
            </w:tcBorders>
            <w:vAlign w:val="center"/>
            <w:hideMark/>
          </w:tcPr>
          <w:p w14:paraId="6DAFA2F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2" w:type="pct"/>
            <w:tcBorders>
              <w:top w:val="nil"/>
              <w:left w:val="nil"/>
              <w:bottom w:val="single" w:sz="4" w:space="0" w:color="auto"/>
              <w:right w:val="single" w:sz="4" w:space="0" w:color="auto"/>
            </w:tcBorders>
            <w:vAlign w:val="center"/>
            <w:hideMark/>
          </w:tcPr>
          <w:p w14:paraId="060B713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27</w:t>
            </w:r>
          </w:p>
        </w:tc>
        <w:tc>
          <w:tcPr>
            <w:tcW w:w="476" w:type="pct"/>
            <w:tcBorders>
              <w:top w:val="nil"/>
              <w:left w:val="nil"/>
              <w:bottom w:val="single" w:sz="4" w:space="0" w:color="auto"/>
              <w:right w:val="single" w:sz="4" w:space="0" w:color="auto"/>
            </w:tcBorders>
            <w:vAlign w:val="center"/>
            <w:hideMark/>
          </w:tcPr>
          <w:p w14:paraId="00030727"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30</w:t>
            </w:r>
          </w:p>
        </w:tc>
      </w:tr>
      <w:tr w:rsidR="0087490D" w:rsidRPr="0056524E" w14:paraId="7A0E0FAF"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283DB30F"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1,5</w:t>
            </w:r>
          </w:p>
        </w:tc>
        <w:tc>
          <w:tcPr>
            <w:tcW w:w="469" w:type="pct"/>
            <w:tcBorders>
              <w:top w:val="nil"/>
              <w:left w:val="nil"/>
              <w:bottom w:val="single" w:sz="4" w:space="0" w:color="auto"/>
              <w:right w:val="single" w:sz="4" w:space="0" w:color="auto"/>
            </w:tcBorders>
            <w:vAlign w:val="center"/>
            <w:hideMark/>
          </w:tcPr>
          <w:p w14:paraId="620B013B"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10,8</w:t>
            </w:r>
          </w:p>
        </w:tc>
        <w:tc>
          <w:tcPr>
            <w:tcW w:w="510" w:type="pct"/>
            <w:tcBorders>
              <w:top w:val="nil"/>
              <w:left w:val="nil"/>
              <w:bottom w:val="single" w:sz="4" w:space="0" w:color="auto"/>
              <w:right w:val="single" w:sz="4" w:space="0" w:color="auto"/>
            </w:tcBorders>
            <w:vAlign w:val="center"/>
            <w:hideMark/>
          </w:tcPr>
          <w:p w14:paraId="5B3B0E29"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14,4</w:t>
            </w:r>
          </w:p>
        </w:tc>
        <w:tc>
          <w:tcPr>
            <w:tcW w:w="466" w:type="pct"/>
            <w:tcBorders>
              <w:top w:val="nil"/>
              <w:left w:val="nil"/>
              <w:bottom w:val="single" w:sz="4" w:space="0" w:color="auto"/>
              <w:right w:val="single" w:sz="4" w:space="0" w:color="auto"/>
            </w:tcBorders>
            <w:vAlign w:val="center"/>
            <w:hideMark/>
          </w:tcPr>
          <w:p w14:paraId="039B1543"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18</w:t>
            </w:r>
          </w:p>
        </w:tc>
        <w:tc>
          <w:tcPr>
            <w:tcW w:w="482" w:type="pct"/>
            <w:tcBorders>
              <w:top w:val="nil"/>
              <w:left w:val="nil"/>
              <w:bottom w:val="single" w:sz="4" w:space="0" w:color="auto"/>
              <w:right w:val="single" w:sz="4" w:space="0" w:color="auto"/>
            </w:tcBorders>
            <w:vAlign w:val="center"/>
            <w:hideMark/>
          </w:tcPr>
          <w:p w14:paraId="6F8B611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21,6</w:t>
            </w:r>
          </w:p>
        </w:tc>
        <w:tc>
          <w:tcPr>
            <w:tcW w:w="482" w:type="pct"/>
            <w:tcBorders>
              <w:top w:val="nil"/>
              <w:left w:val="nil"/>
              <w:bottom w:val="single" w:sz="4" w:space="0" w:color="auto"/>
              <w:right w:val="single" w:sz="4" w:space="0" w:color="auto"/>
            </w:tcBorders>
            <w:vAlign w:val="center"/>
            <w:hideMark/>
          </w:tcPr>
          <w:p w14:paraId="511785B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25,2</w:t>
            </w:r>
          </w:p>
        </w:tc>
        <w:tc>
          <w:tcPr>
            <w:tcW w:w="482" w:type="pct"/>
            <w:tcBorders>
              <w:top w:val="nil"/>
              <w:left w:val="nil"/>
              <w:bottom w:val="single" w:sz="4" w:space="0" w:color="auto"/>
              <w:right w:val="single" w:sz="4" w:space="0" w:color="auto"/>
            </w:tcBorders>
            <w:vAlign w:val="center"/>
            <w:hideMark/>
          </w:tcPr>
          <w:p w14:paraId="0E71B4B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28,8</w:t>
            </w:r>
          </w:p>
        </w:tc>
        <w:tc>
          <w:tcPr>
            <w:tcW w:w="482" w:type="pct"/>
            <w:tcBorders>
              <w:top w:val="nil"/>
              <w:left w:val="nil"/>
              <w:bottom w:val="single" w:sz="4" w:space="0" w:color="auto"/>
              <w:right w:val="single" w:sz="4" w:space="0" w:color="auto"/>
            </w:tcBorders>
            <w:vAlign w:val="center"/>
            <w:hideMark/>
          </w:tcPr>
          <w:p w14:paraId="3B2DC3C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32,4</w:t>
            </w:r>
          </w:p>
        </w:tc>
        <w:tc>
          <w:tcPr>
            <w:tcW w:w="476" w:type="pct"/>
            <w:tcBorders>
              <w:top w:val="nil"/>
              <w:left w:val="nil"/>
              <w:bottom w:val="single" w:sz="4" w:space="0" w:color="auto"/>
              <w:right w:val="single" w:sz="4" w:space="0" w:color="auto"/>
            </w:tcBorders>
            <w:vAlign w:val="center"/>
            <w:hideMark/>
          </w:tcPr>
          <w:p w14:paraId="65BC0B6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36</w:t>
            </w:r>
          </w:p>
        </w:tc>
      </w:tr>
      <w:tr w:rsidR="0087490D" w:rsidRPr="0056524E" w14:paraId="0C32FA12" w14:textId="77777777" w:rsidTr="0087490D">
        <w:trPr>
          <w:trHeight w:val="300"/>
        </w:trPr>
        <w:tc>
          <w:tcPr>
            <w:tcW w:w="1150" w:type="pct"/>
            <w:tcBorders>
              <w:top w:val="nil"/>
              <w:left w:val="single" w:sz="4" w:space="0" w:color="auto"/>
              <w:bottom w:val="single" w:sz="4" w:space="0" w:color="auto"/>
              <w:right w:val="double" w:sz="6" w:space="0" w:color="auto"/>
            </w:tcBorders>
            <w:vAlign w:val="center"/>
            <w:hideMark/>
          </w:tcPr>
          <w:p w14:paraId="087C9F4B"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1,75</w:t>
            </w:r>
          </w:p>
        </w:tc>
        <w:tc>
          <w:tcPr>
            <w:tcW w:w="469" w:type="pct"/>
            <w:tcBorders>
              <w:top w:val="nil"/>
              <w:left w:val="nil"/>
              <w:bottom w:val="single" w:sz="4" w:space="0" w:color="auto"/>
              <w:right w:val="single" w:sz="4" w:space="0" w:color="auto"/>
            </w:tcBorders>
            <w:vAlign w:val="center"/>
            <w:hideMark/>
          </w:tcPr>
          <w:p w14:paraId="2FF7B75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12,6</w:t>
            </w:r>
          </w:p>
        </w:tc>
        <w:tc>
          <w:tcPr>
            <w:tcW w:w="510" w:type="pct"/>
            <w:tcBorders>
              <w:top w:val="nil"/>
              <w:left w:val="nil"/>
              <w:bottom w:val="single" w:sz="4" w:space="0" w:color="auto"/>
              <w:right w:val="single" w:sz="4" w:space="0" w:color="auto"/>
            </w:tcBorders>
            <w:vAlign w:val="center"/>
            <w:hideMark/>
          </w:tcPr>
          <w:p w14:paraId="4D408BA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16,8</w:t>
            </w:r>
          </w:p>
        </w:tc>
        <w:tc>
          <w:tcPr>
            <w:tcW w:w="466" w:type="pct"/>
            <w:tcBorders>
              <w:top w:val="nil"/>
              <w:left w:val="nil"/>
              <w:bottom w:val="single" w:sz="4" w:space="0" w:color="auto"/>
              <w:right w:val="single" w:sz="4" w:space="0" w:color="auto"/>
            </w:tcBorders>
            <w:vAlign w:val="center"/>
            <w:hideMark/>
          </w:tcPr>
          <w:p w14:paraId="403B18E1"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21</w:t>
            </w:r>
          </w:p>
        </w:tc>
        <w:tc>
          <w:tcPr>
            <w:tcW w:w="482" w:type="pct"/>
            <w:tcBorders>
              <w:top w:val="nil"/>
              <w:left w:val="nil"/>
              <w:bottom w:val="single" w:sz="4" w:space="0" w:color="auto"/>
              <w:right w:val="single" w:sz="4" w:space="0" w:color="auto"/>
            </w:tcBorders>
            <w:vAlign w:val="center"/>
            <w:hideMark/>
          </w:tcPr>
          <w:p w14:paraId="36364FF2"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25,2</w:t>
            </w:r>
          </w:p>
        </w:tc>
        <w:tc>
          <w:tcPr>
            <w:tcW w:w="482" w:type="pct"/>
            <w:tcBorders>
              <w:top w:val="nil"/>
              <w:left w:val="nil"/>
              <w:bottom w:val="single" w:sz="4" w:space="0" w:color="auto"/>
              <w:right w:val="single" w:sz="4" w:space="0" w:color="auto"/>
            </w:tcBorders>
            <w:vAlign w:val="center"/>
            <w:hideMark/>
          </w:tcPr>
          <w:p w14:paraId="5CA5D97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29,4</w:t>
            </w:r>
          </w:p>
        </w:tc>
        <w:tc>
          <w:tcPr>
            <w:tcW w:w="482" w:type="pct"/>
            <w:tcBorders>
              <w:top w:val="nil"/>
              <w:left w:val="nil"/>
              <w:bottom w:val="single" w:sz="4" w:space="0" w:color="auto"/>
              <w:right w:val="single" w:sz="4" w:space="0" w:color="auto"/>
            </w:tcBorders>
            <w:vAlign w:val="center"/>
            <w:hideMark/>
          </w:tcPr>
          <w:p w14:paraId="6193BEC8"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33,6</w:t>
            </w:r>
          </w:p>
        </w:tc>
        <w:tc>
          <w:tcPr>
            <w:tcW w:w="482" w:type="pct"/>
            <w:tcBorders>
              <w:top w:val="nil"/>
              <w:left w:val="nil"/>
              <w:bottom w:val="single" w:sz="4" w:space="0" w:color="auto"/>
              <w:right w:val="single" w:sz="4" w:space="0" w:color="auto"/>
            </w:tcBorders>
            <w:vAlign w:val="center"/>
            <w:hideMark/>
          </w:tcPr>
          <w:p w14:paraId="7C0AECB9"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37,8</w:t>
            </w:r>
          </w:p>
        </w:tc>
        <w:tc>
          <w:tcPr>
            <w:tcW w:w="476" w:type="pct"/>
            <w:tcBorders>
              <w:top w:val="nil"/>
              <w:left w:val="nil"/>
              <w:bottom w:val="single" w:sz="4" w:space="0" w:color="auto"/>
              <w:right w:val="single" w:sz="4" w:space="0" w:color="auto"/>
            </w:tcBorders>
            <w:vAlign w:val="center"/>
            <w:hideMark/>
          </w:tcPr>
          <w:p w14:paraId="4A286EE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42</w:t>
            </w:r>
          </w:p>
        </w:tc>
      </w:tr>
      <w:tr w:rsidR="0087490D" w:rsidRPr="0056524E" w14:paraId="511650B8" w14:textId="77777777" w:rsidTr="0087490D">
        <w:trPr>
          <w:trHeight w:val="315"/>
        </w:trPr>
        <w:tc>
          <w:tcPr>
            <w:tcW w:w="1150" w:type="pct"/>
            <w:tcBorders>
              <w:top w:val="nil"/>
              <w:left w:val="single" w:sz="4" w:space="0" w:color="auto"/>
              <w:bottom w:val="single" w:sz="4" w:space="0" w:color="auto"/>
              <w:right w:val="double" w:sz="6" w:space="0" w:color="auto"/>
            </w:tcBorders>
            <w:vAlign w:val="center"/>
            <w:hideMark/>
          </w:tcPr>
          <w:p w14:paraId="1AB044D5" w14:textId="77777777" w:rsidR="00F06AD8" w:rsidRPr="00A26BF7" w:rsidRDefault="00F06AD8" w:rsidP="0056524E">
            <w:pPr>
              <w:tabs>
                <w:tab w:val="left" w:pos="567"/>
              </w:tabs>
              <w:spacing w:after="0" w:line="240" w:lineRule="auto"/>
              <w:rPr>
                <w:rFonts w:ascii="Times New Roman" w:hAnsi="Times New Roman"/>
                <w:b/>
              </w:rPr>
            </w:pPr>
            <w:r w:rsidRPr="00A26BF7">
              <w:rPr>
                <w:rFonts w:ascii="Times New Roman" w:hAnsi="Times New Roman"/>
                <w:b/>
              </w:rPr>
              <w:t>2,0</w:t>
            </w:r>
          </w:p>
        </w:tc>
        <w:tc>
          <w:tcPr>
            <w:tcW w:w="469" w:type="pct"/>
            <w:tcBorders>
              <w:top w:val="nil"/>
              <w:left w:val="nil"/>
              <w:bottom w:val="single" w:sz="4" w:space="0" w:color="auto"/>
              <w:right w:val="single" w:sz="4" w:space="0" w:color="auto"/>
            </w:tcBorders>
            <w:vAlign w:val="center"/>
            <w:hideMark/>
          </w:tcPr>
          <w:p w14:paraId="774D4D0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14,4</w:t>
            </w:r>
          </w:p>
        </w:tc>
        <w:tc>
          <w:tcPr>
            <w:tcW w:w="510" w:type="pct"/>
            <w:tcBorders>
              <w:top w:val="nil"/>
              <w:left w:val="nil"/>
              <w:bottom w:val="single" w:sz="4" w:space="0" w:color="auto"/>
              <w:right w:val="single" w:sz="4" w:space="0" w:color="auto"/>
            </w:tcBorders>
            <w:vAlign w:val="center"/>
            <w:hideMark/>
          </w:tcPr>
          <w:p w14:paraId="6B903751"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19,2</w:t>
            </w:r>
          </w:p>
        </w:tc>
        <w:tc>
          <w:tcPr>
            <w:tcW w:w="466" w:type="pct"/>
            <w:tcBorders>
              <w:top w:val="nil"/>
              <w:left w:val="nil"/>
              <w:bottom w:val="single" w:sz="4" w:space="0" w:color="auto"/>
              <w:right w:val="single" w:sz="4" w:space="0" w:color="auto"/>
            </w:tcBorders>
            <w:vAlign w:val="center"/>
            <w:hideMark/>
          </w:tcPr>
          <w:p w14:paraId="16A7065B" w14:textId="77777777" w:rsidR="00F06AD8" w:rsidRPr="00A26BF7" w:rsidRDefault="00F06AD8" w:rsidP="008245B4">
            <w:pPr>
              <w:tabs>
                <w:tab w:val="left" w:pos="567"/>
              </w:tabs>
              <w:spacing w:after="0" w:line="240" w:lineRule="auto"/>
              <w:jc w:val="center"/>
              <w:rPr>
                <w:rFonts w:ascii="Times New Roman" w:hAnsi="Times New Roman"/>
              </w:rPr>
            </w:pPr>
            <w:r w:rsidRPr="00A26BF7">
              <w:rPr>
                <w:rFonts w:ascii="Times New Roman" w:hAnsi="Times New Roman"/>
              </w:rPr>
              <w:t>24</w:t>
            </w:r>
          </w:p>
        </w:tc>
        <w:tc>
          <w:tcPr>
            <w:tcW w:w="482" w:type="pct"/>
            <w:tcBorders>
              <w:top w:val="nil"/>
              <w:left w:val="nil"/>
              <w:bottom w:val="single" w:sz="4" w:space="0" w:color="auto"/>
              <w:right w:val="single" w:sz="4" w:space="0" w:color="auto"/>
            </w:tcBorders>
            <w:vAlign w:val="center"/>
            <w:hideMark/>
          </w:tcPr>
          <w:p w14:paraId="20AB822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28,8</w:t>
            </w:r>
          </w:p>
        </w:tc>
        <w:tc>
          <w:tcPr>
            <w:tcW w:w="482" w:type="pct"/>
            <w:tcBorders>
              <w:top w:val="nil"/>
              <w:left w:val="nil"/>
              <w:bottom w:val="single" w:sz="4" w:space="0" w:color="auto"/>
              <w:right w:val="single" w:sz="4" w:space="0" w:color="auto"/>
            </w:tcBorders>
            <w:vAlign w:val="center"/>
            <w:hideMark/>
          </w:tcPr>
          <w:p w14:paraId="6EAC519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33,6</w:t>
            </w:r>
          </w:p>
        </w:tc>
        <w:tc>
          <w:tcPr>
            <w:tcW w:w="482" w:type="pct"/>
            <w:tcBorders>
              <w:top w:val="nil"/>
              <w:left w:val="nil"/>
              <w:bottom w:val="single" w:sz="4" w:space="0" w:color="auto"/>
              <w:right w:val="single" w:sz="4" w:space="0" w:color="auto"/>
            </w:tcBorders>
            <w:vAlign w:val="center"/>
            <w:hideMark/>
          </w:tcPr>
          <w:p w14:paraId="63C284F0"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38,4</w:t>
            </w:r>
          </w:p>
        </w:tc>
        <w:tc>
          <w:tcPr>
            <w:tcW w:w="482" w:type="pct"/>
            <w:tcBorders>
              <w:top w:val="nil"/>
              <w:left w:val="nil"/>
              <w:bottom w:val="single" w:sz="4" w:space="0" w:color="auto"/>
              <w:right w:val="single" w:sz="4" w:space="0" w:color="auto"/>
            </w:tcBorders>
            <w:vAlign w:val="center"/>
            <w:hideMark/>
          </w:tcPr>
          <w:p w14:paraId="3872D3D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43,2</w:t>
            </w:r>
          </w:p>
        </w:tc>
        <w:tc>
          <w:tcPr>
            <w:tcW w:w="476" w:type="pct"/>
            <w:tcBorders>
              <w:top w:val="nil"/>
              <w:left w:val="nil"/>
              <w:bottom w:val="single" w:sz="4" w:space="0" w:color="auto"/>
              <w:right w:val="single" w:sz="4" w:space="0" w:color="auto"/>
            </w:tcBorders>
            <w:vAlign w:val="center"/>
            <w:hideMark/>
          </w:tcPr>
          <w:p w14:paraId="2836959C"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48</w:t>
            </w:r>
          </w:p>
        </w:tc>
      </w:tr>
    </w:tbl>
    <w:p w14:paraId="602394E2" w14:textId="77777777" w:rsidR="00F06AD8" w:rsidRPr="00A26BF7" w:rsidRDefault="00F06AD8" w:rsidP="0056524E">
      <w:pPr>
        <w:tabs>
          <w:tab w:val="left" w:pos="567"/>
        </w:tabs>
        <w:spacing w:after="0" w:line="240" w:lineRule="auto"/>
        <w:rPr>
          <w:rFonts w:ascii="Times New Roman" w:hAnsi="Times New Roman"/>
          <w:b/>
        </w:rPr>
      </w:pPr>
    </w:p>
    <w:p w14:paraId="50138D79"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4.3</w:t>
      </w:r>
      <w:r w:rsidRPr="00A26BF7">
        <w:rPr>
          <w:rFonts w:ascii="Times New Roman" w:hAnsi="Times New Roman"/>
          <w:b/>
        </w:rPr>
        <w:tab/>
        <w:t>Kontraindikacijos</w:t>
      </w:r>
    </w:p>
    <w:p w14:paraId="19273FF7" w14:textId="77777777" w:rsidR="00F06AD8" w:rsidRPr="00A26BF7" w:rsidRDefault="00F06AD8" w:rsidP="0049262A">
      <w:pPr>
        <w:tabs>
          <w:tab w:val="left" w:pos="567"/>
        </w:tabs>
        <w:spacing w:after="0" w:line="240" w:lineRule="auto"/>
        <w:rPr>
          <w:rFonts w:ascii="Times New Roman" w:hAnsi="Times New Roman"/>
        </w:rPr>
      </w:pPr>
    </w:p>
    <w:p w14:paraId="11CD9484"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Padidėjęs jautrumas veikliajai medžiagai, kitiems fentanilio analogams arba bet kuriai 6.1 skyriuje nurodytai pagalbinei medžiagai.</w:t>
      </w:r>
    </w:p>
    <w:p w14:paraId="16C73EC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Anestezijos sukėlimas vien remifentaniliu.</w:t>
      </w:r>
    </w:p>
    <w:p w14:paraId="74BF51C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remifentanilio sudėtyje yra glicino, Remifentanil Kabi švirkšti virš kietojo smegenų dangalo (epidurinė injekcija) ar į stuburo bei galvos smegenų dangalus (intratekalinė injekcija) draudžiama (žr. 5.3 skyrių).</w:t>
      </w:r>
    </w:p>
    <w:p w14:paraId="6AB1D739" w14:textId="77777777" w:rsidR="00F06AD8" w:rsidRPr="00A26BF7" w:rsidRDefault="00F06AD8" w:rsidP="00A26BF7">
      <w:pPr>
        <w:tabs>
          <w:tab w:val="left" w:pos="567"/>
        </w:tabs>
        <w:spacing w:after="0" w:line="240" w:lineRule="auto"/>
        <w:rPr>
          <w:rFonts w:ascii="Times New Roman" w:hAnsi="Times New Roman"/>
        </w:rPr>
      </w:pPr>
    </w:p>
    <w:p w14:paraId="439A96EC"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4.4</w:t>
      </w:r>
      <w:r w:rsidRPr="00A26BF7">
        <w:rPr>
          <w:rFonts w:ascii="Times New Roman" w:hAnsi="Times New Roman"/>
          <w:b/>
        </w:rPr>
        <w:tab/>
        <w:t>Specialūs įspėjimai ir atsargumo priemonės</w:t>
      </w:r>
    </w:p>
    <w:p w14:paraId="1C9CC72F" w14:textId="77777777" w:rsidR="00F06AD8" w:rsidRPr="00A26BF7" w:rsidRDefault="00F06AD8" w:rsidP="00A26BF7">
      <w:pPr>
        <w:tabs>
          <w:tab w:val="left" w:pos="567"/>
        </w:tabs>
        <w:spacing w:after="0" w:line="240" w:lineRule="auto"/>
        <w:rPr>
          <w:rFonts w:ascii="Times New Roman" w:hAnsi="Times New Roman"/>
        </w:rPr>
      </w:pPr>
    </w:p>
    <w:p w14:paraId="45921BA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galima leisti tik skyriuose, kuriuose yra </w:t>
      </w:r>
      <w:r w:rsidR="00E02B3D" w:rsidRPr="002302E1">
        <w:rPr>
          <w:rFonts w:ascii="Times New Roman" w:eastAsia="Times New Roman" w:hAnsi="Times New Roman"/>
          <w:lang w:eastAsia="lt-LT"/>
        </w:rPr>
        <w:t>paciento</w:t>
      </w:r>
      <w:r w:rsidRPr="00A26BF7">
        <w:rPr>
          <w:rFonts w:ascii="Times New Roman" w:hAnsi="Times New Roman"/>
        </w:rPr>
        <w:t xml:space="preserve"> nuolatinio sekimo ir kvėpavimo bei širdies ir kraujagyslių sistemos funkcijos palaikymo įranga. Vaistinio preparato gali leisti tik medikas, turintis specialių anestetikų injekavimo įgūdžių ir mokantis nustatyti bei šalinti stipriai veikiančių opioidų sukeliamą nepageidaujamą poveikį, įskaitant kvėpavimo ir širdies funkcijos gaivinimą. Toks medikas privalo sugebėti prižiūrėti kvėpavimo takus ir daryti dirbtinį kvėpavimą.</w:t>
      </w:r>
    </w:p>
    <w:p w14:paraId="113CD89A" w14:textId="4EB193DD"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pacientai, kuriems buvo taikoma dirbtinė plaučių ventiliacija, intensyvios</w:t>
      </w:r>
      <w:r w:rsidR="005344B3">
        <w:rPr>
          <w:rFonts w:ascii="Times New Roman" w:hAnsi="Times New Roman"/>
        </w:rPr>
        <w:t>ios</w:t>
      </w:r>
      <w:r w:rsidRPr="00A26BF7">
        <w:rPr>
          <w:rFonts w:ascii="Times New Roman" w:hAnsi="Times New Roman"/>
        </w:rPr>
        <w:t xml:space="preserve"> terapijos skyriuje ilgiau 3 parų nebuvo tirti, apie ilgesnio gydymo saugumą ir efektyvumą duomenų nėra. </w:t>
      </w:r>
    </w:p>
    <w:p w14:paraId="664E3F1F" w14:textId="4458F698"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Todėl intensyvios</w:t>
      </w:r>
      <w:r w:rsidR="005344B3">
        <w:rPr>
          <w:rFonts w:ascii="Times New Roman" w:hAnsi="Times New Roman"/>
        </w:rPr>
        <w:t>ios</w:t>
      </w:r>
      <w:r w:rsidRPr="00A26BF7">
        <w:rPr>
          <w:rFonts w:ascii="Times New Roman" w:hAnsi="Times New Roman"/>
        </w:rPr>
        <w:t xml:space="preserve"> terapijos skyriuje remifentanilio ilgiau vartoti nerekomenduojama.</w:t>
      </w:r>
    </w:p>
    <w:p w14:paraId="62D8646C" w14:textId="77777777" w:rsidR="00BF4217" w:rsidRPr="00A26BF7" w:rsidRDefault="00BF4217" w:rsidP="00A26BF7">
      <w:pPr>
        <w:tabs>
          <w:tab w:val="left" w:pos="567"/>
        </w:tabs>
        <w:spacing w:after="0" w:line="240" w:lineRule="auto"/>
        <w:rPr>
          <w:rFonts w:ascii="Times New Roman" w:hAnsi="Times New Roman"/>
        </w:rPr>
      </w:pPr>
    </w:p>
    <w:p w14:paraId="22916D1C" w14:textId="77777777" w:rsidR="00F06AD8" w:rsidRPr="00CE43EC" w:rsidRDefault="00BF4217" w:rsidP="00BF4217">
      <w:pPr>
        <w:tabs>
          <w:tab w:val="left" w:pos="567"/>
        </w:tabs>
        <w:spacing w:after="0" w:line="240" w:lineRule="auto"/>
        <w:rPr>
          <w:rFonts w:ascii="Times New Roman" w:eastAsia="Times New Roman" w:hAnsi="Times New Roman"/>
          <w:lang w:eastAsia="lt-LT"/>
        </w:rPr>
      </w:pPr>
      <w:r w:rsidRPr="005C374A">
        <w:rPr>
          <w:rFonts w:ascii="Times New Roman" w:eastAsia="Times New Roman" w:hAnsi="Times New Roman"/>
          <w:lang w:eastAsia="lt-LT"/>
        </w:rPr>
        <w:t xml:space="preserve">Pacientams, kuriems yra padidėjęs jautrumas kitų klasių opioidams, po remifentanilio pavartojimo gali prasidėti padidėjusio jautrumo reakcija. </w:t>
      </w:r>
      <w:r w:rsidRPr="00B616A1">
        <w:rPr>
          <w:rFonts w:ascii="Times New Roman" w:eastAsia="Times New Roman" w:hAnsi="Times New Roman"/>
          <w:lang w:eastAsia="lt-LT"/>
        </w:rPr>
        <w:t>Prieš remifentanilio vartojimą tokiems pacientams būtina imtis atsargumo priemonių (</w:t>
      </w:r>
      <w:r w:rsidRPr="00CE43EC">
        <w:rPr>
          <w:rFonts w:ascii="Times New Roman" w:eastAsia="Times New Roman" w:hAnsi="Times New Roman"/>
          <w:lang w:eastAsia="lt-LT"/>
        </w:rPr>
        <w:t>žr. 4.3 skyrių).</w:t>
      </w:r>
    </w:p>
    <w:p w14:paraId="401397E6" w14:textId="77777777" w:rsidR="00BF4217" w:rsidRPr="000F77B2" w:rsidRDefault="00BF4217" w:rsidP="00BF4217">
      <w:pPr>
        <w:tabs>
          <w:tab w:val="left" w:pos="567"/>
        </w:tabs>
        <w:spacing w:after="0" w:line="240" w:lineRule="auto"/>
        <w:rPr>
          <w:rFonts w:ascii="Times New Roman" w:eastAsia="Times New Roman" w:hAnsi="Times New Roman"/>
          <w:lang w:eastAsia="lt-LT"/>
        </w:rPr>
      </w:pPr>
    </w:p>
    <w:p w14:paraId="4AB72C65" w14:textId="77777777" w:rsidR="002C5D10" w:rsidRPr="00602319" w:rsidRDefault="002C5D10" w:rsidP="00F06AD8">
      <w:pPr>
        <w:tabs>
          <w:tab w:val="left" w:pos="567"/>
        </w:tabs>
        <w:spacing w:after="0" w:line="240" w:lineRule="auto"/>
        <w:rPr>
          <w:rFonts w:ascii="Times New Roman" w:eastAsia="Times New Roman" w:hAnsi="Times New Roman"/>
          <w:u w:val="single"/>
          <w:lang w:eastAsia="lt-LT"/>
        </w:rPr>
      </w:pPr>
      <w:r w:rsidRPr="00602319">
        <w:rPr>
          <w:rFonts w:ascii="Times New Roman" w:eastAsia="Times New Roman" w:hAnsi="Times New Roman"/>
          <w:u w:val="single"/>
          <w:lang w:eastAsia="lt-LT"/>
        </w:rPr>
        <w:t>Vartojimo kartu su</w:t>
      </w:r>
      <w:r w:rsidR="004823A5">
        <w:rPr>
          <w:rFonts w:ascii="Times New Roman" w:eastAsia="Times New Roman" w:hAnsi="Times New Roman"/>
          <w:u w:val="single"/>
          <w:lang w:eastAsia="lt-LT"/>
        </w:rPr>
        <w:t xml:space="preserve"> raminamaisiais vaistiniais preparatais</w:t>
      </w:r>
      <w:r w:rsidRPr="00602319">
        <w:rPr>
          <w:rFonts w:ascii="Times New Roman" w:eastAsia="Times New Roman" w:hAnsi="Times New Roman"/>
          <w:u w:val="single"/>
          <w:lang w:eastAsia="lt-LT"/>
        </w:rPr>
        <w:t>, tokiais kaip benzodiazepinai</w:t>
      </w:r>
      <w:r w:rsidR="004C41E4">
        <w:rPr>
          <w:rFonts w:ascii="Times New Roman" w:eastAsia="Times New Roman" w:hAnsi="Times New Roman"/>
          <w:u w:val="single"/>
          <w:lang w:eastAsia="lt-LT"/>
        </w:rPr>
        <w:t>s</w:t>
      </w:r>
      <w:r w:rsidRPr="00602319">
        <w:rPr>
          <w:rFonts w:ascii="Times New Roman" w:eastAsia="Times New Roman" w:hAnsi="Times New Roman"/>
          <w:u w:val="single"/>
          <w:lang w:eastAsia="lt-LT"/>
        </w:rPr>
        <w:t xml:space="preserve"> ar susijusiais vaistais, rizika</w:t>
      </w:r>
    </w:p>
    <w:p w14:paraId="702EF05C" w14:textId="77777777" w:rsidR="00C769E6" w:rsidRPr="00354BEB" w:rsidRDefault="00602319" w:rsidP="00E32212">
      <w:pPr>
        <w:pStyle w:val="Default"/>
        <w:rPr>
          <w:sz w:val="22"/>
        </w:rPr>
      </w:pPr>
      <w:r w:rsidRPr="00602319">
        <w:rPr>
          <w:sz w:val="22"/>
          <w:szCs w:val="22"/>
        </w:rPr>
        <w:t>Remifentanil Kabi</w:t>
      </w:r>
      <w:r>
        <w:rPr>
          <w:sz w:val="22"/>
          <w:szCs w:val="22"/>
        </w:rPr>
        <w:t xml:space="preserve"> vartojimas kartu su </w:t>
      </w:r>
      <w:r w:rsidR="004823A5" w:rsidRPr="00354BEB">
        <w:rPr>
          <w:sz w:val="22"/>
        </w:rPr>
        <w:t>raminamaisiais vaistiniais preparatais</w:t>
      </w:r>
      <w:r w:rsidRPr="00354BEB">
        <w:rPr>
          <w:sz w:val="22"/>
        </w:rPr>
        <w:t xml:space="preserve">, tokiais kaip </w:t>
      </w:r>
      <w:r>
        <w:rPr>
          <w:sz w:val="22"/>
          <w:szCs w:val="22"/>
        </w:rPr>
        <w:t xml:space="preserve">benzodiazepinais ar susijusiais vaistais, gali sukelti sedaciją, kvėpavimo slopinimą, komą ir mirtį. Dėl šios rizikos kartu skirti su </w:t>
      </w:r>
      <w:r w:rsidR="00C769E6">
        <w:rPr>
          <w:sz w:val="22"/>
          <w:szCs w:val="22"/>
        </w:rPr>
        <w:t xml:space="preserve">šiais </w:t>
      </w:r>
      <w:r w:rsidR="004823A5" w:rsidRPr="00354BEB">
        <w:rPr>
          <w:sz w:val="22"/>
        </w:rPr>
        <w:t>raminamaisiais vaistiniais preparatais</w:t>
      </w:r>
      <w:r w:rsidR="004823A5">
        <w:rPr>
          <w:sz w:val="22"/>
          <w:szCs w:val="22"/>
        </w:rPr>
        <w:t xml:space="preserve"> </w:t>
      </w:r>
      <w:r>
        <w:rPr>
          <w:sz w:val="22"/>
          <w:szCs w:val="22"/>
        </w:rPr>
        <w:t xml:space="preserve">galima tik </w:t>
      </w:r>
      <w:r w:rsidR="00C769E6">
        <w:rPr>
          <w:sz w:val="22"/>
          <w:szCs w:val="22"/>
        </w:rPr>
        <w:t xml:space="preserve">tiems </w:t>
      </w:r>
      <w:r>
        <w:rPr>
          <w:sz w:val="22"/>
          <w:szCs w:val="22"/>
        </w:rPr>
        <w:t xml:space="preserve">pacientams, kuriems negalima taikyti kitų gydymo būdų. </w:t>
      </w:r>
      <w:r w:rsidRPr="00354BEB">
        <w:rPr>
          <w:sz w:val="22"/>
        </w:rPr>
        <w:t xml:space="preserve">Nusprendus skirti </w:t>
      </w:r>
      <w:r w:rsidR="00C769E6" w:rsidRPr="00602319">
        <w:rPr>
          <w:sz w:val="22"/>
          <w:szCs w:val="22"/>
        </w:rPr>
        <w:t>Remifentanil Kabi</w:t>
      </w:r>
      <w:r w:rsidR="00C769E6">
        <w:rPr>
          <w:sz w:val="22"/>
          <w:szCs w:val="22"/>
        </w:rPr>
        <w:t xml:space="preserve"> </w:t>
      </w:r>
      <w:r w:rsidRPr="00354BEB">
        <w:rPr>
          <w:sz w:val="22"/>
        </w:rPr>
        <w:t xml:space="preserve">kartu su </w:t>
      </w:r>
      <w:r w:rsidR="004823A5" w:rsidRPr="00354BEB">
        <w:rPr>
          <w:sz w:val="22"/>
        </w:rPr>
        <w:t>raminamaisiais vaistiniais preparatais</w:t>
      </w:r>
      <w:r w:rsidRPr="00354BEB">
        <w:rPr>
          <w:sz w:val="22"/>
        </w:rPr>
        <w:t xml:space="preserve">, reikia </w:t>
      </w:r>
      <w:r w:rsidR="00C769E6" w:rsidRPr="00354BEB">
        <w:rPr>
          <w:sz w:val="22"/>
        </w:rPr>
        <w:t>vartoti</w:t>
      </w:r>
      <w:r w:rsidRPr="00354BEB">
        <w:rPr>
          <w:sz w:val="22"/>
        </w:rPr>
        <w:t xml:space="preserve"> mažiausi</w:t>
      </w:r>
      <w:r w:rsidR="00C769E6" w:rsidRPr="00354BEB">
        <w:rPr>
          <w:sz w:val="22"/>
        </w:rPr>
        <w:t>ą</w:t>
      </w:r>
      <w:r w:rsidRPr="00354BEB">
        <w:rPr>
          <w:sz w:val="22"/>
        </w:rPr>
        <w:t xml:space="preserve"> veiksming</w:t>
      </w:r>
      <w:r w:rsidR="00C769E6" w:rsidRPr="00354BEB">
        <w:rPr>
          <w:sz w:val="22"/>
        </w:rPr>
        <w:t>ą</w:t>
      </w:r>
      <w:r w:rsidRPr="00354BEB">
        <w:rPr>
          <w:sz w:val="22"/>
        </w:rPr>
        <w:t xml:space="preserve"> doz</w:t>
      </w:r>
      <w:r w:rsidR="00C769E6" w:rsidRPr="00354BEB">
        <w:rPr>
          <w:sz w:val="22"/>
        </w:rPr>
        <w:t>ę</w:t>
      </w:r>
      <w:r w:rsidRPr="00354BEB">
        <w:rPr>
          <w:sz w:val="22"/>
        </w:rPr>
        <w:t xml:space="preserve"> </w:t>
      </w:r>
      <w:r w:rsidR="00956EE0" w:rsidRPr="00354BEB">
        <w:rPr>
          <w:sz w:val="22"/>
        </w:rPr>
        <w:t xml:space="preserve">per </w:t>
      </w:r>
      <w:r w:rsidR="00C769E6" w:rsidRPr="00354BEB">
        <w:rPr>
          <w:sz w:val="22"/>
        </w:rPr>
        <w:t>įmanomai</w:t>
      </w:r>
      <w:r w:rsidRPr="00354BEB">
        <w:rPr>
          <w:sz w:val="22"/>
        </w:rPr>
        <w:t xml:space="preserve"> </w:t>
      </w:r>
      <w:r w:rsidR="00C769E6" w:rsidRPr="00354BEB">
        <w:rPr>
          <w:sz w:val="22"/>
        </w:rPr>
        <w:t>trumpiausią gydymo laikotarpį</w:t>
      </w:r>
      <w:r w:rsidRPr="00354BEB">
        <w:rPr>
          <w:sz w:val="22"/>
        </w:rPr>
        <w:t xml:space="preserve">. </w:t>
      </w:r>
    </w:p>
    <w:p w14:paraId="53C7F92C" w14:textId="77777777" w:rsidR="00E32212" w:rsidRPr="00354BEB" w:rsidRDefault="00E32212" w:rsidP="00354BEB">
      <w:pPr>
        <w:pStyle w:val="Default"/>
      </w:pPr>
      <w:r w:rsidRPr="00354BEB">
        <w:rPr>
          <w:sz w:val="22"/>
        </w:rPr>
        <w:t>Reikia atidžiai stebėti, ar šiems pacientams nepasireiškia kvėpavimo slopinimo ir sedacijos požymių bei simptomų</w:t>
      </w:r>
      <w:r w:rsidR="00CE43EC" w:rsidRPr="00354BEB">
        <w:rPr>
          <w:sz w:val="22"/>
        </w:rPr>
        <w:t>. Dėl to labai rekomenduojama informuoti pacientus ir jų globėjus, kad jie žinotų apie šiuos simptomus</w:t>
      </w:r>
      <w:r w:rsidRPr="00354BEB">
        <w:rPr>
          <w:sz w:val="22"/>
        </w:rPr>
        <w:t xml:space="preserve"> (žr. 4.5 skyrių).</w:t>
      </w:r>
    </w:p>
    <w:p w14:paraId="39AF01A6" w14:textId="77777777" w:rsidR="00E32212" w:rsidRDefault="00E32212" w:rsidP="00E32212">
      <w:pPr>
        <w:pStyle w:val="Default"/>
      </w:pPr>
    </w:p>
    <w:p w14:paraId="09DF1007" w14:textId="77777777" w:rsidR="00F06AD8" w:rsidRPr="00A26BF7" w:rsidRDefault="00F06AD8" w:rsidP="0056524E">
      <w:pPr>
        <w:tabs>
          <w:tab w:val="left" w:pos="567"/>
        </w:tabs>
        <w:spacing w:after="0" w:line="240" w:lineRule="auto"/>
        <w:rPr>
          <w:rFonts w:ascii="Times New Roman" w:hAnsi="Times New Roman"/>
          <w:u w:val="single"/>
        </w:rPr>
      </w:pPr>
      <w:r w:rsidRPr="00A26BF7">
        <w:rPr>
          <w:rFonts w:ascii="Times New Roman" w:hAnsi="Times New Roman"/>
          <w:u w:val="single"/>
        </w:rPr>
        <w:t>Greitas remifentanilio poveikio išnykimas</w:t>
      </w:r>
    </w:p>
    <w:p w14:paraId="4D76A466"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Kadangi remifentanilio poveikis labai greitai išnyksta, todėl nutraukus infuziją, jo sukeltas anestezuojantis ir opioidinis poveikis išlieka tik 5–10 min. Remifentanilis yra </w:t>
      </w:r>
      <w:r w:rsidRPr="00A26BF7">
        <w:rPr>
          <w:rFonts w:ascii="Times New Roman" w:hAnsi="Times New Roman"/>
          <w:i/>
        </w:rPr>
        <w:t>miu</w:t>
      </w:r>
      <w:r w:rsidRPr="00A26BF7">
        <w:rPr>
          <w:rFonts w:ascii="Times New Roman" w:hAnsi="Times New Roman"/>
        </w:rPr>
        <w:t xml:space="preserve"> receptorių agonistas, todėl jo infuzijos laikotarpiu būtina sekti, ar neatsiranda galima tolerancija ir hiperalgezija.</w:t>
      </w:r>
    </w:p>
    <w:p w14:paraId="5B8DBE4F"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Prieš nutraukiant remifentanilio infuziją, pacientui būtina laiku ir iš anksto suleisti kitokių analgetikų ir slopinamųjų preparatų, kad pasireikštų šių preparatų terapinis poveikis ir neatsirastų hiperalgezija bei kartu pasireiškiančių hemodinamikos pokyčių.</w:t>
      </w:r>
    </w:p>
    <w:p w14:paraId="67CAD40F"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lastRenderedPageBreak/>
        <w:t>Tiems pacientams, kuriems po operacijos gali skaudėti, prieš nutraukiant remifentanilio infuziją reikia pradėti leisti analgetikų. Vartojant ilgiau veikiančių analgetikų efektui pasiekti būtinas tam tikras laikas. Kokį analgetiką pasirinkti, priklauso nuo pacientui atliekamos operacijos ir pooperacinio gydymo.</w:t>
      </w:r>
    </w:p>
    <w:p w14:paraId="6B362AD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pereinant prie alternatyvios analgezijos, injekuojama kitokių opioidinių vaistinių preparatų, būtina visuomet apsvarstyti numanomos analgezijos naudos ir galimos kvėpavimo funkcijos slopinimo rizikos, kurią gali sukelti pasirinktieji analgetikai, santykį.</w:t>
      </w:r>
    </w:p>
    <w:p w14:paraId="1816BA26" w14:textId="77777777" w:rsidR="00F06AD8" w:rsidRPr="00A26BF7" w:rsidRDefault="00F06AD8" w:rsidP="00A26BF7">
      <w:pPr>
        <w:tabs>
          <w:tab w:val="left" w:pos="567"/>
        </w:tabs>
        <w:spacing w:after="0" w:line="240" w:lineRule="auto"/>
        <w:rPr>
          <w:rFonts w:ascii="Times New Roman" w:hAnsi="Times New Roman"/>
        </w:rPr>
      </w:pPr>
    </w:p>
    <w:p w14:paraId="3AF00C43" w14:textId="4737A3B0"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Gydymo nutraukimas</w:t>
      </w:r>
      <w:r w:rsidR="001363E9">
        <w:rPr>
          <w:rFonts w:ascii="Times New Roman" w:hAnsi="Times New Roman"/>
          <w:u w:val="single"/>
        </w:rPr>
        <w:t xml:space="preserve"> </w:t>
      </w:r>
      <w:r w:rsidR="001363E9" w:rsidRPr="001363E9">
        <w:rPr>
          <w:rFonts w:ascii="Times New Roman" w:hAnsi="Times New Roman"/>
          <w:u w:val="single"/>
        </w:rPr>
        <w:t>ir nutraukimo sindromas</w:t>
      </w:r>
    </w:p>
    <w:p w14:paraId="2613329E" w14:textId="6D60B49F" w:rsidR="00F06AD8" w:rsidRPr="00A26BF7" w:rsidRDefault="001363E9" w:rsidP="00A26BF7">
      <w:pPr>
        <w:tabs>
          <w:tab w:val="left" w:pos="567"/>
        </w:tabs>
        <w:spacing w:after="0" w:line="240" w:lineRule="auto"/>
        <w:rPr>
          <w:rFonts w:ascii="Times New Roman" w:hAnsi="Times New Roman"/>
        </w:rPr>
      </w:pPr>
      <w:r w:rsidRPr="001363E9">
        <w:rPr>
          <w:rFonts w:ascii="Times New Roman" w:hAnsi="Times New Roman"/>
        </w:rPr>
        <w:t>Pakartotinai vartojant trumpais intervalais ir ilgą laiką, nutraukus gydymą, gali išsivystyti nutraukimo sindromas</w:t>
      </w:r>
      <w:r>
        <w:rPr>
          <w:rFonts w:ascii="Times New Roman" w:hAnsi="Times New Roman"/>
        </w:rPr>
        <w:t xml:space="preserve">. </w:t>
      </w:r>
      <w:r w:rsidR="00F06AD8" w:rsidRPr="00A26BF7">
        <w:rPr>
          <w:rFonts w:ascii="Times New Roman" w:hAnsi="Times New Roman"/>
        </w:rPr>
        <w:t xml:space="preserve">Retais atvejais nutraukus </w:t>
      </w:r>
      <w:r w:rsidRPr="001363E9">
        <w:rPr>
          <w:rFonts w:ascii="Times New Roman" w:hAnsi="Times New Roman"/>
        </w:rPr>
        <w:t>Remifentanil Kabi</w:t>
      </w:r>
      <w:r w:rsidRPr="001363E9" w:rsidDel="001363E9">
        <w:rPr>
          <w:rFonts w:ascii="Times New Roman" w:hAnsi="Times New Roman"/>
        </w:rPr>
        <w:t xml:space="preserve"> </w:t>
      </w:r>
      <w:r w:rsidR="00F06AD8" w:rsidRPr="00A26BF7">
        <w:rPr>
          <w:rFonts w:ascii="Times New Roman" w:hAnsi="Times New Roman"/>
        </w:rPr>
        <w:t>vartojimą, ypač po ilgesnės kaip 3 parų infuzijos, atsiranda tachikardija, hipertenzija ir neramumas. Nurodoma, kad geriau infuziją pradėti iš naujo ir palaipsniui ją mažinti. Intensyvios</w:t>
      </w:r>
      <w:r w:rsidR="005344B3">
        <w:rPr>
          <w:rFonts w:ascii="Times New Roman" w:hAnsi="Times New Roman"/>
        </w:rPr>
        <w:t>ios</w:t>
      </w:r>
      <w:r w:rsidR="00F06AD8" w:rsidRPr="00A26BF7">
        <w:rPr>
          <w:rFonts w:ascii="Times New Roman" w:hAnsi="Times New Roman"/>
        </w:rPr>
        <w:t xml:space="preserve"> terapijos skyriuje gydomiems </w:t>
      </w:r>
      <w:r w:rsidR="00E02B3D" w:rsidRPr="004C41E4">
        <w:rPr>
          <w:rFonts w:ascii="Times New Roman" w:eastAsia="Times New Roman" w:hAnsi="Times New Roman"/>
          <w:lang w:eastAsia="lt-LT"/>
        </w:rPr>
        <w:t>pacientams</w:t>
      </w:r>
      <w:r w:rsidR="00F06AD8" w:rsidRPr="00A26BF7">
        <w:rPr>
          <w:rFonts w:ascii="Times New Roman" w:hAnsi="Times New Roman"/>
        </w:rPr>
        <w:t>, kuriems taikoma dirbtinė plaučių ventiliacija, nerekomenduojama infuzuoti Remifentanil Kabi ilgiau kaip 3 paras.</w:t>
      </w:r>
    </w:p>
    <w:p w14:paraId="4989ADCA" w14:textId="77777777" w:rsidR="00F06AD8" w:rsidRPr="00A26BF7" w:rsidRDefault="00F06AD8" w:rsidP="00A26BF7">
      <w:pPr>
        <w:tabs>
          <w:tab w:val="left" w:pos="567"/>
        </w:tabs>
        <w:spacing w:after="0" w:line="240" w:lineRule="auto"/>
        <w:rPr>
          <w:rFonts w:ascii="Times New Roman" w:hAnsi="Times New Roman"/>
          <w:i/>
        </w:rPr>
      </w:pPr>
    </w:p>
    <w:p w14:paraId="41DD08C8"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Raumenų rigidiškumo profilaktika ir gydymas</w:t>
      </w:r>
    </w:p>
    <w:p w14:paraId="57A6B7C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Rekomenduojama remifentanilio dozė gali sukelti raumenų rigidiškumą. Kaip ir vartojant kitų opioidų, raumenų rigidiškumo atsiradimas priklauso nuo vaistinio preparato dozės ir infuzijos greičio. Vadinasi, iš karto švirkščiamą dozę reikia suleisti ne greičiau, kaip per 30 sekundžių. </w:t>
      </w:r>
    </w:p>
    <w:p w14:paraId="31E5F07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sukeltą raumenų rigidiškumą, priklausomai nuo </w:t>
      </w:r>
      <w:r w:rsidR="00E02B3D" w:rsidRPr="000F77B2">
        <w:rPr>
          <w:rFonts w:ascii="Times New Roman" w:eastAsia="Times New Roman" w:hAnsi="Times New Roman"/>
          <w:lang w:eastAsia="lt-LT"/>
        </w:rPr>
        <w:t>paciento</w:t>
      </w:r>
      <w:r w:rsidRPr="00A26BF7">
        <w:rPr>
          <w:rFonts w:ascii="Times New Roman" w:hAnsi="Times New Roman"/>
        </w:rPr>
        <w:t xml:space="preserve"> būklės reikia šalinti pagalbinėmis priemonėmis, įskaitant ir kvėpavimo funkcijos palaikymą. Didelį raumenų rigidiškumą, atsiradusį anestezijos sukėlimo metu, galima slopinti nervo ir raumens sinapses blokuojančiais preparatais ir (arba) tinkamais anestetikais. Jeigu rigidiškumas pasireiškia remifentaniliu sukeltos analgezijos metu, infuziją reikia lėtinti arba stabdyti. Ją nutraukus, raumenų rigidiškumas išnyksta per kelias minutes. Galima vartoti ir alternatyvių </w:t>
      </w:r>
      <w:r w:rsidRPr="00A26BF7">
        <w:rPr>
          <w:rFonts w:ascii="Times New Roman" w:hAnsi="Times New Roman"/>
          <w:i/>
        </w:rPr>
        <w:t>miu</w:t>
      </w:r>
      <w:r w:rsidRPr="00A26BF7">
        <w:rPr>
          <w:rFonts w:ascii="Times New Roman" w:hAnsi="Times New Roman"/>
        </w:rPr>
        <w:t xml:space="preserve"> opioidų antagonistų, tačiau jie silpnina arba naikina remifentanilio sukeltą analgeziją.</w:t>
      </w:r>
    </w:p>
    <w:p w14:paraId="5D46D986" w14:textId="77777777" w:rsidR="00F06AD8" w:rsidRPr="00A26BF7" w:rsidRDefault="00F06AD8" w:rsidP="00A26BF7">
      <w:pPr>
        <w:tabs>
          <w:tab w:val="left" w:pos="567"/>
        </w:tabs>
        <w:spacing w:after="0" w:line="240" w:lineRule="auto"/>
        <w:rPr>
          <w:rFonts w:ascii="Times New Roman" w:hAnsi="Times New Roman"/>
        </w:rPr>
      </w:pPr>
    </w:p>
    <w:p w14:paraId="0213D0C9"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Kvėpavimo slopinimas, profilaktinės priemonės ir gydymas</w:t>
      </w:r>
    </w:p>
    <w:p w14:paraId="4D3D601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Kaip ir visų stiprių opioidų, remifentanilio sukelta stipri analgezija yra lydima didelio kvėpavimo funkcijos slopinimo. Todėl remifentanilio galima leisti tik skyriuose, kuriuose yra kvėpavimo sekimo ir palaikymo įranga. Pacientus, kurių plaučių funkcija yra susilpnėjusi arba labai pažeista kepenų funkcija reikia ypač atidžiai sekti</w:t>
      </w:r>
      <w:r w:rsidR="00A23F15" w:rsidRPr="0056524E">
        <w:rPr>
          <w:rFonts w:ascii="Times New Roman" w:eastAsia="Times New Roman" w:hAnsi="Times New Roman"/>
          <w:lang w:eastAsia="lt-LT"/>
        </w:rPr>
        <w:t xml:space="preserve"> (taip pat žr. 5.2 skyrių)</w:t>
      </w:r>
      <w:r w:rsidRPr="0056524E">
        <w:rPr>
          <w:rFonts w:ascii="Times New Roman" w:eastAsia="Times New Roman" w:hAnsi="Times New Roman"/>
          <w:lang w:eastAsia="lt-LT"/>
        </w:rPr>
        <w:t>.</w:t>
      </w:r>
      <w:r w:rsidRPr="00A26BF7">
        <w:rPr>
          <w:rFonts w:ascii="Times New Roman" w:hAnsi="Times New Roman"/>
        </w:rPr>
        <w:t xml:space="preserve"> Tokie pacientai yra šiek tiek jautresni remifentanilio sukeltam kvėpavimo funkcijos slopinimui. Šiuos pacientus reikia rūpestingai sekti ir remifentanilio dozuoti, atsižvelgiant į </w:t>
      </w:r>
      <w:r w:rsidR="00E02B3D" w:rsidRPr="0056524E">
        <w:rPr>
          <w:rFonts w:ascii="Times New Roman" w:eastAsia="Times New Roman" w:hAnsi="Times New Roman"/>
          <w:lang w:eastAsia="lt-LT"/>
        </w:rPr>
        <w:t>paciento</w:t>
      </w:r>
      <w:r w:rsidRPr="00A26BF7">
        <w:rPr>
          <w:rFonts w:ascii="Times New Roman" w:hAnsi="Times New Roman"/>
        </w:rPr>
        <w:t xml:space="preserve"> poreikį.</w:t>
      </w:r>
    </w:p>
    <w:p w14:paraId="469C77F3" w14:textId="77777777" w:rsidR="00F06AD8" w:rsidRPr="00A26BF7" w:rsidRDefault="00F06AD8" w:rsidP="00A26BF7">
      <w:pPr>
        <w:tabs>
          <w:tab w:val="left" w:pos="567"/>
        </w:tabs>
        <w:spacing w:after="0" w:line="240" w:lineRule="auto"/>
        <w:rPr>
          <w:rFonts w:ascii="Times New Roman" w:hAnsi="Times New Roman"/>
        </w:rPr>
      </w:pPr>
    </w:p>
    <w:p w14:paraId="7BB2801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Kvėpavimo funkcijos slopinimą reikia tinkamai valdyti, įskaitant infuzijos greičio lėtinimą 50 % arba laikinai ją stabdant. Remifentanilis, priešingai negu kiti fentanilio analogai, pakartotinio kvėpavimo slopinimo nesukelia net ir po ilgalaikės infuzijos. Vis dėlto, yra pranešimų apie įvairius netikėtus veiksnius, pvz., neapdairus iš karto švirkščiamos dozės suleidimas (žr. toliau) ir kartu sušvirkštimas ilgo poveikio opioidų, kvėpavimo slopinimas, pasireiškęs ne daugiau kaip po 50 minučių po infuzijos nutraukimo. Kadangi atsigaivinimui po operacijos įtaką gali daryti įvairūs veiksniai, iš pooperacinės palatos pacientą galima iškelti tik tada, kai visiškai atsigauna sąmonė ir </w:t>
      </w:r>
      <w:r w:rsidR="00E02B3D" w:rsidRPr="0056524E">
        <w:rPr>
          <w:rFonts w:ascii="Times New Roman" w:eastAsia="Times New Roman" w:hAnsi="Times New Roman"/>
          <w:lang w:eastAsia="lt-LT"/>
        </w:rPr>
        <w:t>pacientas</w:t>
      </w:r>
      <w:r w:rsidRPr="00A26BF7">
        <w:rPr>
          <w:rFonts w:ascii="Times New Roman" w:hAnsi="Times New Roman"/>
        </w:rPr>
        <w:t xml:space="preserve"> pradeda tinkamai savarankiškai kvėpuoti.</w:t>
      </w:r>
    </w:p>
    <w:p w14:paraId="09E8D1E5" w14:textId="77777777" w:rsidR="00F06AD8" w:rsidRPr="00A26BF7" w:rsidRDefault="00F06AD8" w:rsidP="00A26BF7">
      <w:pPr>
        <w:tabs>
          <w:tab w:val="left" w:pos="567"/>
        </w:tabs>
        <w:spacing w:after="0" w:line="240" w:lineRule="auto"/>
        <w:rPr>
          <w:rFonts w:ascii="Times New Roman" w:hAnsi="Times New Roman"/>
        </w:rPr>
      </w:pPr>
    </w:p>
    <w:p w14:paraId="43C8E215"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Poveikis širdies ir kraujagyslių sistemai</w:t>
      </w:r>
    </w:p>
    <w:p w14:paraId="0C9619B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Jeigu pasireiškia hipotenzija ir bradikardija, gali atsirasti asistolija (žr. 4.5 ir 4.8 skyrius), todėl reikia lėtinti remifentanilio infuzijos greitį arba mažinti kartu vartojamo anestetiko dozę, arba į veną leisti skysčių, kraujagysles sutraukiančių arba anticholinerginių preparatų.</w:t>
      </w:r>
    </w:p>
    <w:p w14:paraId="756481E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Silpnų, senyvų pacientų bei žmonių, </w:t>
      </w:r>
      <w:r w:rsidR="000A6B79" w:rsidRPr="0056524E">
        <w:rPr>
          <w:rFonts w:ascii="Times New Roman" w:eastAsia="Times New Roman" w:hAnsi="Times New Roman"/>
          <w:lang w:eastAsia="lt-LT"/>
        </w:rPr>
        <w:t xml:space="preserve">kurių tonusas yra mažas ar </w:t>
      </w:r>
      <w:r w:rsidRPr="00A26BF7">
        <w:rPr>
          <w:rFonts w:ascii="Times New Roman" w:hAnsi="Times New Roman"/>
        </w:rPr>
        <w:t>kuriems pasireiškė hipovolemija, širdies ir kraujagyslių sistema remifentanilio poveikiui gali būti labiau jautri.</w:t>
      </w:r>
    </w:p>
    <w:p w14:paraId="2BD761C4" w14:textId="77777777" w:rsidR="00F06AD8" w:rsidRPr="00A26BF7" w:rsidRDefault="00F06AD8" w:rsidP="00A26BF7">
      <w:pPr>
        <w:tabs>
          <w:tab w:val="left" w:pos="567"/>
        </w:tabs>
        <w:spacing w:after="0" w:line="240" w:lineRule="auto"/>
        <w:rPr>
          <w:rFonts w:ascii="Times New Roman" w:hAnsi="Times New Roman"/>
        </w:rPr>
      </w:pPr>
    </w:p>
    <w:p w14:paraId="00CE6B8E"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Netinkamas remifentanilio leidimas</w:t>
      </w:r>
    </w:p>
    <w:p w14:paraId="0A00E7C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Jeigu negyvajame intraveninės linijos tarpe ir (arba) kaniulėje lieka didesnis remifentanilio kiekis, tai ta pačia sistema lašinant skysčių arba kitokių </w:t>
      </w:r>
      <w:r w:rsidRPr="0056524E">
        <w:rPr>
          <w:rFonts w:ascii="Times New Roman" w:eastAsia="Times New Roman" w:hAnsi="Times New Roman"/>
          <w:lang w:eastAsia="lt-LT"/>
        </w:rPr>
        <w:t>vaist</w:t>
      </w:r>
      <w:r w:rsidR="00E02B3D" w:rsidRPr="0056524E">
        <w:rPr>
          <w:rFonts w:ascii="Times New Roman" w:eastAsia="Times New Roman" w:hAnsi="Times New Roman"/>
          <w:lang w:eastAsia="lt-LT"/>
        </w:rPr>
        <w:t>inių preparat</w:t>
      </w:r>
      <w:r w:rsidRPr="0056524E">
        <w:rPr>
          <w:rFonts w:ascii="Times New Roman" w:eastAsia="Times New Roman" w:hAnsi="Times New Roman"/>
          <w:lang w:eastAsia="lt-LT"/>
        </w:rPr>
        <w:t>ų</w:t>
      </w:r>
      <w:r w:rsidRPr="00A26BF7">
        <w:rPr>
          <w:rFonts w:ascii="Times New Roman" w:hAnsi="Times New Roman"/>
        </w:rPr>
        <w:t>, jis gali patekti į kraują ir sukelti kvėpavimo slopinimą, apnėją ir raumenų rigidiškumą. To galima išvengti, jei remifentanilio infuzuojama greitos srovės intravenine linija arba linija, kuri po remifentanilio infuzijos pašalinama.</w:t>
      </w:r>
    </w:p>
    <w:p w14:paraId="5FC871D1" w14:textId="77777777" w:rsidR="00F06AD8" w:rsidRPr="00A26BF7" w:rsidRDefault="00F06AD8" w:rsidP="00A26BF7">
      <w:pPr>
        <w:tabs>
          <w:tab w:val="left" w:pos="567"/>
        </w:tabs>
        <w:spacing w:after="0" w:line="240" w:lineRule="auto"/>
        <w:rPr>
          <w:rFonts w:ascii="Times New Roman" w:hAnsi="Times New Roman"/>
        </w:rPr>
      </w:pPr>
    </w:p>
    <w:p w14:paraId="27C350EE"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Naujagimiai ir kūdikiai</w:t>
      </w:r>
    </w:p>
    <w:p w14:paraId="0B048F2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Kaip remifentanilio vartoti naujagimiams ir kūdikiams (jaunesniems kaip 1 metų), duomenų nepakanka (žr. 4.2 ir 5.1 skyrius).</w:t>
      </w:r>
    </w:p>
    <w:p w14:paraId="48F3C891" w14:textId="77777777" w:rsidR="00F06AD8" w:rsidRPr="00A26BF7" w:rsidRDefault="00F06AD8" w:rsidP="00A26BF7">
      <w:pPr>
        <w:tabs>
          <w:tab w:val="left" w:pos="567"/>
        </w:tabs>
        <w:spacing w:after="0" w:line="240" w:lineRule="auto"/>
        <w:rPr>
          <w:rFonts w:ascii="Times New Roman" w:hAnsi="Times New Roman"/>
        </w:rPr>
      </w:pPr>
    </w:p>
    <w:bookmarkEnd w:id="1"/>
    <w:bookmarkEnd w:id="2"/>
    <w:p w14:paraId="72B77288" w14:textId="77777777" w:rsidR="001363E9" w:rsidRPr="001363E9" w:rsidRDefault="001363E9" w:rsidP="001363E9">
      <w:pPr>
        <w:tabs>
          <w:tab w:val="left" w:pos="567"/>
        </w:tabs>
        <w:spacing w:after="0" w:line="240" w:lineRule="auto"/>
        <w:rPr>
          <w:rFonts w:ascii="Times New Roman" w:hAnsi="Times New Roman"/>
          <w:u w:val="single"/>
        </w:rPr>
      </w:pPr>
      <w:r w:rsidRPr="001363E9">
        <w:rPr>
          <w:rFonts w:ascii="Times New Roman" w:hAnsi="Times New Roman"/>
          <w:u w:val="single"/>
        </w:rPr>
        <w:t>Tolerancija ir opioidų vartojimo sutrikimas (piktnaudžiavimas ir priklausomybė)</w:t>
      </w:r>
    </w:p>
    <w:p w14:paraId="7A78817D" w14:textId="70C487C7" w:rsidR="001363E9" w:rsidRPr="00A26BF7" w:rsidRDefault="001363E9" w:rsidP="001363E9">
      <w:pPr>
        <w:keepNext/>
        <w:keepLines/>
        <w:tabs>
          <w:tab w:val="left" w:pos="567"/>
        </w:tabs>
        <w:spacing w:after="0" w:line="240" w:lineRule="auto"/>
        <w:rPr>
          <w:rFonts w:ascii="Times New Roman" w:hAnsi="Times New Roman"/>
          <w:u w:val="single"/>
        </w:rPr>
      </w:pPr>
      <w:r w:rsidRPr="008363EB">
        <w:rPr>
          <w:rFonts w:ascii="Times New Roman" w:hAnsi="Times New Roman"/>
        </w:rPr>
        <w:t>Pakartotinai vartojant opioidus, gali išsivystyti tolerancija, fizinė ir psichologinė priklausomybė bei opioidų vartojimo sutrikimas (OVS). Piktnaudžiavimas ar tyčinis piktnaudžiavimas opioidais gali sukelti perdozavimą ir (arba) mirtį. OVS išsivystymo rizika yra didesnė pacientams, kurių asmeninėje arba šeiminėje (jų tėvų ar brolių ir seserų) anamnezėje yra buvę narkotinių medžiagų vartojimo sutrikimų (įskaitant alkoholio vartojimo sutrikimą), dabartiniams tabako vartotojams arba pacientams, kuriems yra buvę kitų psichikos sveikatos sutrikimų (pvz., didžioji depresija, nerimo ir asmenybės sutrikimų).</w:t>
      </w:r>
    </w:p>
    <w:p w14:paraId="1582501A" w14:textId="77777777" w:rsidR="00F06AD8" w:rsidRPr="00A26BF7" w:rsidRDefault="00F06AD8" w:rsidP="0056524E">
      <w:pPr>
        <w:tabs>
          <w:tab w:val="left" w:pos="567"/>
        </w:tabs>
        <w:spacing w:after="0" w:line="240" w:lineRule="auto"/>
        <w:rPr>
          <w:rFonts w:ascii="Times New Roman" w:hAnsi="Times New Roman"/>
        </w:rPr>
      </w:pPr>
    </w:p>
    <w:p w14:paraId="4347C3BF" w14:textId="77777777" w:rsidR="000B4E67" w:rsidRPr="0056524E" w:rsidRDefault="000B4E67" w:rsidP="00F06AD8">
      <w:pPr>
        <w:tabs>
          <w:tab w:val="left" w:pos="567"/>
        </w:tabs>
        <w:spacing w:after="0" w:line="240" w:lineRule="auto"/>
        <w:rPr>
          <w:rFonts w:ascii="Times New Roman" w:eastAsia="Times New Roman" w:hAnsi="Times New Roman"/>
          <w:u w:val="single"/>
          <w:lang w:eastAsia="lt-LT"/>
        </w:rPr>
      </w:pPr>
      <w:r w:rsidRPr="0056524E">
        <w:rPr>
          <w:rFonts w:ascii="Times New Roman" w:eastAsia="Times New Roman" w:hAnsi="Times New Roman"/>
          <w:u w:val="single"/>
          <w:lang w:eastAsia="lt-LT"/>
        </w:rPr>
        <w:t>Talpyklė</w:t>
      </w:r>
    </w:p>
    <w:p w14:paraId="332D491C" w14:textId="245DBF72" w:rsidR="008C1C5B" w:rsidRPr="0087490D" w:rsidRDefault="008C1C5B" w:rsidP="0087490D">
      <w:pPr>
        <w:spacing w:after="0" w:line="240" w:lineRule="auto"/>
        <w:rPr>
          <w:rFonts w:ascii="Times New Roman" w:hAnsi="Times New Roman"/>
          <w:sz w:val="24"/>
        </w:rPr>
      </w:pPr>
      <w:r w:rsidRPr="008C1C5B">
        <w:rPr>
          <w:rFonts w:ascii="Times New Roman" w:hAnsi="Times New Roman"/>
        </w:rPr>
        <w:t>Šio vaistinio preparato bromobutilo guminiame kamštyje yra lateksinės gumos ir į tai reikia atsižvelgti praduriant kamštį, nes žmonėms, kurių jautrumas lateksui yra padidėjęs, lateksinė guma vartojimo metu gali sukelti sunkių alerginių reakcijų.</w:t>
      </w:r>
    </w:p>
    <w:p w14:paraId="6B5A7F07" w14:textId="77777777" w:rsidR="000B4E67" w:rsidRPr="002C5D10" w:rsidRDefault="000B4E67" w:rsidP="00F06AD8">
      <w:pPr>
        <w:tabs>
          <w:tab w:val="left" w:pos="567"/>
        </w:tabs>
        <w:spacing w:after="0" w:line="240" w:lineRule="auto"/>
        <w:rPr>
          <w:rFonts w:ascii="Times New Roman" w:eastAsia="Times New Roman" w:hAnsi="Times New Roman"/>
          <w:lang w:eastAsia="lt-LT"/>
        </w:rPr>
      </w:pPr>
    </w:p>
    <w:p w14:paraId="09C810CE"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4.5</w:t>
      </w:r>
      <w:r w:rsidRPr="00A26BF7">
        <w:rPr>
          <w:rFonts w:ascii="Times New Roman" w:hAnsi="Times New Roman"/>
          <w:b/>
        </w:rPr>
        <w:tab/>
        <w:t>Sąveika su kitais vaistiniais preparatais ir kitokia sąveika</w:t>
      </w:r>
    </w:p>
    <w:p w14:paraId="5B39599E" w14:textId="77777777" w:rsidR="00F06AD8" w:rsidRPr="00A26BF7" w:rsidRDefault="00F06AD8" w:rsidP="00A26BF7">
      <w:pPr>
        <w:keepNext/>
        <w:keepLines/>
        <w:tabs>
          <w:tab w:val="left" w:pos="567"/>
        </w:tabs>
        <w:spacing w:after="0" w:line="240" w:lineRule="auto"/>
        <w:rPr>
          <w:rFonts w:ascii="Times New Roman" w:hAnsi="Times New Roman"/>
        </w:rPr>
      </w:pPr>
    </w:p>
    <w:p w14:paraId="422FF7BD" w14:textId="77777777" w:rsidR="00B616A1" w:rsidRPr="0056524E" w:rsidRDefault="00F06AD8" w:rsidP="0056524E">
      <w:pPr>
        <w:keepNext/>
        <w:keepLines/>
        <w:tabs>
          <w:tab w:val="left" w:pos="567"/>
        </w:tabs>
        <w:spacing w:after="0" w:line="240" w:lineRule="auto"/>
        <w:rPr>
          <w:rFonts w:ascii="Times New Roman" w:hAnsi="Times New Roman"/>
        </w:rPr>
      </w:pPr>
      <w:r w:rsidRPr="00A26BF7">
        <w:rPr>
          <w:rFonts w:ascii="Times New Roman" w:hAnsi="Times New Roman"/>
        </w:rPr>
        <w:t>Kadangi kraujo plazmoje esanti cholinesterazė remifentanilio nemetabolizuoja, todėl jo ir kitų šio fermento metabolizuojamų vaistinių preparatų sąveika nepasireiškia. Remifentanilis, vartojamas rankinės kontrolės būdu ar TKI, kaip ir kiti opioidai, mažina anestezijai sukelti reikalingų tiek inhaliuojamų, tiek į veną leidžiamų anestetikų bei diazepinų dozę (žr. 4.2 skyrių).</w:t>
      </w:r>
      <w:r w:rsidR="00446240" w:rsidRPr="00A26BF7">
        <w:rPr>
          <w:rFonts w:ascii="Times New Roman" w:hAnsi="Times New Roman"/>
        </w:rPr>
        <w:t xml:space="preserve"> </w:t>
      </w:r>
    </w:p>
    <w:p w14:paraId="453FD25F" w14:textId="77777777" w:rsidR="00B616A1" w:rsidRPr="0056524E" w:rsidRDefault="00B616A1" w:rsidP="0056524E">
      <w:pPr>
        <w:keepNext/>
        <w:keepLines/>
        <w:tabs>
          <w:tab w:val="left" w:pos="567"/>
        </w:tabs>
        <w:spacing w:after="0" w:line="240" w:lineRule="auto"/>
        <w:rPr>
          <w:rFonts w:ascii="Times New Roman" w:hAnsi="Times New Roman"/>
        </w:rPr>
      </w:pPr>
    </w:p>
    <w:p w14:paraId="3C764FA4" w14:textId="77777777" w:rsidR="00B616A1" w:rsidRPr="0056524E" w:rsidRDefault="00B616A1" w:rsidP="0056524E">
      <w:pPr>
        <w:keepNext/>
        <w:keepLines/>
        <w:tabs>
          <w:tab w:val="left" w:pos="567"/>
        </w:tabs>
        <w:spacing w:after="0" w:line="240" w:lineRule="auto"/>
        <w:rPr>
          <w:rFonts w:ascii="Times New Roman" w:hAnsi="Times New Roman"/>
          <w:u w:val="single"/>
        </w:rPr>
      </w:pPr>
      <w:r w:rsidRPr="0056524E">
        <w:rPr>
          <w:rFonts w:ascii="Times New Roman" w:hAnsi="Times New Roman"/>
          <w:u w:val="single"/>
        </w:rPr>
        <w:t>Raminamieji vaistiniai preparatai, pvz., benzodiazepinai ar susiję vaistiniai preparatai</w:t>
      </w:r>
    </w:p>
    <w:p w14:paraId="21DA2B36" w14:textId="7E73AB17" w:rsidR="00F06AD8" w:rsidRDefault="00446240" w:rsidP="0056524E">
      <w:pPr>
        <w:keepNext/>
        <w:keepLines/>
        <w:tabs>
          <w:tab w:val="left" w:pos="567"/>
        </w:tabs>
        <w:spacing w:after="0" w:line="240" w:lineRule="auto"/>
        <w:rPr>
          <w:rFonts w:ascii="Times New Roman" w:eastAsia="Times New Roman" w:hAnsi="Times New Roman"/>
          <w:lang w:eastAsia="lt-LT"/>
        </w:rPr>
      </w:pPr>
      <w:r w:rsidRPr="00B616A1">
        <w:rPr>
          <w:rFonts w:ascii="Times New Roman" w:eastAsia="Times New Roman" w:hAnsi="Times New Roman"/>
          <w:lang w:eastAsia="lt-LT"/>
        </w:rPr>
        <w:t>Dėl papildomo C</w:t>
      </w:r>
      <w:r w:rsidRPr="00446240">
        <w:rPr>
          <w:rFonts w:ascii="Times New Roman" w:eastAsia="Times New Roman" w:hAnsi="Times New Roman"/>
          <w:lang w:eastAsia="lt-LT"/>
        </w:rPr>
        <w:t>NS slopinančio poveikio opioidų vartojimas kartu su raminamaisiais vaist</w:t>
      </w:r>
      <w:r w:rsidR="00534C85">
        <w:rPr>
          <w:rFonts w:ascii="Times New Roman" w:eastAsia="Times New Roman" w:hAnsi="Times New Roman"/>
          <w:lang w:eastAsia="lt-LT"/>
        </w:rPr>
        <w:t>iniais preparatais</w:t>
      </w:r>
      <w:r w:rsidRPr="00446240">
        <w:rPr>
          <w:rFonts w:ascii="Times New Roman" w:eastAsia="Times New Roman" w:hAnsi="Times New Roman"/>
          <w:lang w:eastAsia="lt-LT"/>
        </w:rPr>
        <w:t>, pvz., benzodiazepinais ar susijusiais vaist</w:t>
      </w:r>
      <w:r w:rsidR="00B616A1">
        <w:rPr>
          <w:rFonts w:ascii="Times New Roman" w:eastAsia="Times New Roman" w:hAnsi="Times New Roman"/>
          <w:lang w:eastAsia="lt-LT"/>
        </w:rPr>
        <w:t>iniais preparat</w:t>
      </w:r>
      <w:r w:rsidRPr="00446240">
        <w:rPr>
          <w:rFonts w:ascii="Times New Roman" w:eastAsia="Times New Roman" w:hAnsi="Times New Roman"/>
          <w:lang w:eastAsia="lt-LT"/>
        </w:rPr>
        <w:t>ais, didina sedacijos, kvėpavimo slopinimo, komos ir mirties riziką. Reikia riboti kartu vartojamų vaistinių preparatų dozę ir vartojimo trukmę (žr. 4.4 skyrių).</w:t>
      </w:r>
      <w:r w:rsidR="0075100C">
        <w:rPr>
          <w:rFonts w:ascii="Times New Roman" w:eastAsia="Times New Roman" w:hAnsi="Times New Roman"/>
          <w:lang w:eastAsia="lt-LT"/>
        </w:rPr>
        <w:t xml:space="preserve"> </w:t>
      </w:r>
      <w:r w:rsidR="0075100C" w:rsidRPr="0075100C">
        <w:rPr>
          <w:rFonts w:ascii="Times New Roman" w:eastAsia="Times New Roman" w:hAnsi="Times New Roman"/>
          <w:lang w:eastAsia="lt-LT"/>
        </w:rPr>
        <w:t>Kartu vartojant opioidus ir gabapentinoidus (gabapentiną ir pregabaliną), padidėja opioidų perdozavimo, kvėpavimo slopinimo ir mirties rizika.</w:t>
      </w:r>
    </w:p>
    <w:p w14:paraId="49B867EB" w14:textId="1B0A6EB3" w:rsidR="00D32A69" w:rsidRDefault="0075100C" w:rsidP="00A26BF7">
      <w:pPr>
        <w:keepNext/>
        <w:keepLines/>
        <w:tabs>
          <w:tab w:val="left" w:pos="567"/>
        </w:tabs>
        <w:spacing w:after="0" w:line="240" w:lineRule="auto"/>
        <w:rPr>
          <w:rFonts w:ascii="Times New Roman" w:hAnsi="Times New Roman"/>
        </w:rPr>
      </w:pPr>
      <w:r w:rsidRPr="0075100C">
        <w:rPr>
          <w:rFonts w:ascii="Times New Roman" w:hAnsi="Times New Roman"/>
        </w:rPr>
        <w:t>Remifentanil</w:t>
      </w:r>
      <w:r w:rsidR="009153D4">
        <w:rPr>
          <w:rFonts w:ascii="Times New Roman" w:hAnsi="Times New Roman"/>
        </w:rPr>
        <w:t>į</w:t>
      </w:r>
      <w:r w:rsidRPr="0075100C">
        <w:rPr>
          <w:rFonts w:ascii="Times New Roman" w:hAnsi="Times New Roman"/>
        </w:rPr>
        <w:t xml:space="preserve"> vartojant kartu su serotoninerginiais vaistiniais preparatais, tokiais kaip selektyvūs serotonino reabsorbcijos inhibitoriai (SSRI), serotonino norepinefrino reabsorbcijos inhibitoriai (SNRI) arba monoaminooksidazės inhibitoriai (MAOI), gali padidėti serotonino sindromo, kuris gali būti pavojingas gyvybei, pasireiškimo rizika. Kartu vartojant MAOI, reikia laikytis atsargumo priemonių. Negrįžtamo poveikio MAOI vartojimą reikia nutraukti likus mažiausiai 2</w:t>
      </w:r>
      <w:r>
        <w:rPr>
          <w:rFonts w:ascii="Times New Roman" w:hAnsi="Times New Roman"/>
        </w:rPr>
        <w:t> </w:t>
      </w:r>
      <w:r w:rsidRPr="0075100C">
        <w:rPr>
          <w:rFonts w:ascii="Times New Roman" w:hAnsi="Times New Roman"/>
        </w:rPr>
        <w:t>savaitėms iki remifentanilio vartojimo.</w:t>
      </w:r>
    </w:p>
    <w:p w14:paraId="7954F269" w14:textId="77777777" w:rsidR="0075100C" w:rsidRPr="00A26BF7" w:rsidRDefault="0075100C" w:rsidP="00A26BF7">
      <w:pPr>
        <w:keepNext/>
        <w:keepLines/>
        <w:tabs>
          <w:tab w:val="left" w:pos="567"/>
        </w:tabs>
        <w:spacing w:after="0" w:line="240" w:lineRule="auto"/>
        <w:rPr>
          <w:rFonts w:ascii="Times New Roman" w:hAnsi="Times New Roman"/>
        </w:rPr>
      </w:pPr>
    </w:p>
    <w:p w14:paraId="42779024"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Pacientams, kartu vartojantiems širdies funkciją slopinančių vaistinių preparatų, pvz., beta adrenoblokatorių ar kalcio kanalų blokatorių, remifentanilio sukeliamas poveikis širdies ir kraujagyslių sistemai (hipotenzija, bradikardija) gali būti sunkesnis (žr. 4.4 ir 4.8 skyrius).</w:t>
      </w:r>
    </w:p>
    <w:p w14:paraId="7FE192E3" w14:textId="77777777" w:rsidR="00F06AD8" w:rsidRPr="00A26BF7" w:rsidRDefault="00F06AD8" w:rsidP="0049262A">
      <w:pPr>
        <w:tabs>
          <w:tab w:val="left" w:pos="567"/>
        </w:tabs>
        <w:spacing w:after="0" w:line="240" w:lineRule="auto"/>
        <w:rPr>
          <w:rFonts w:ascii="Times New Roman" w:hAnsi="Times New Roman"/>
        </w:rPr>
      </w:pPr>
    </w:p>
    <w:p w14:paraId="0BCCF831"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4.6</w:t>
      </w:r>
      <w:r w:rsidRPr="00A26BF7">
        <w:rPr>
          <w:rFonts w:ascii="Times New Roman" w:hAnsi="Times New Roman"/>
          <w:b/>
        </w:rPr>
        <w:tab/>
        <w:t>Vaisingumas, nėštumo ir žindymo laikotarpis</w:t>
      </w:r>
    </w:p>
    <w:p w14:paraId="515A2EAA" w14:textId="77777777" w:rsidR="00F06AD8" w:rsidRPr="00A26BF7" w:rsidRDefault="00F06AD8" w:rsidP="008245B4">
      <w:pPr>
        <w:tabs>
          <w:tab w:val="left" w:pos="567"/>
        </w:tabs>
        <w:spacing w:after="0" w:line="240" w:lineRule="auto"/>
        <w:rPr>
          <w:rFonts w:ascii="Times New Roman" w:hAnsi="Times New Roman"/>
        </w:rPr>
      </w:pPr>
    </w:p>
    <w:p w14:paraId="0BBD18D0" w14:textId="77777777" w:rsidR="00D15A66" w:rsidRPr="005F6072" w:rsidRDefault="00D15A66" w:rsidP="00D15A66">
      <w:pPr>
        <w:tabs>
          <w:tab w:val="left" w:pos="567"/>
        </w:tabs>
        <w:spacing w:after="0" w:line="240" w:lineRule="auto"/>
        <w:rPr>
          <w:rFonts w:ascii="Times New Roman" w:eastAsia="Times New Roman" w:hAnsi="Times New Roman"/>
          <w:u w:val="single"/>
          <w:lang w:eastAsia="lt-LT"/>
        </w:rPr>
      </w:pPr>
      <w:r w:rsidRPr="005F6072">
        <w:rPr>
          <w:rFonts w:ascii="Times New Roman" w:eastAsia="Times New Roman" w:hAnsi="Times New Roman"/>
          <w:u w:val="single"/>
          <w:lang w:eastAsia="lt-LT"/>
        </w:rPr>
        <w:t>Nėštumas</w:t>
      </w:r>
    </w:p>
    <w:p w14:paraId="706D8A00"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Su nėščiomis moterimis gerai kontroliuojamų ir tinkamų remifentanilio vartojimo tyrimų neatlikta. Remifentanil Kabi nėščioms moterims galima vartoti tik tuo atveju, jei galima nauda yra didesnė už galimą riziką vaisiui.</w:t>
      </w:r>
    </w:p>
    <w:p w14:paraId="355402CF" w14:textId="77777777" w:rsidR="00F06AD8" w:rsidRPr="00A26BF7" w:rsidRDefault="00F06AD8" w:rsidP="0049262A">
      <w:pPr>
        <w:tabs>
          <w:tab w:val="left" w:pos="567"/>
        </w:tabs>
        <w:spacing w:after="0" w:line="240" w:lineRule="auto"/>
        <w:rPr>
          <w:rFonts w:ascii="Times New Roman" w:hAnsi="Times New Roman"/>
        </w:rPr>
      </w:pPr>
    </w:p>
    <w:p w14:paraId="72FC8CBF" w14:textId="77777777" w:rsidR="00D15A66" w:rsidRPr="005C374A" w:rsidRDefault="00D15A66" w:rsidP="00D15A66">
      <w:pPr>
        <w:tabs>
          <w:tab w:val="left" w:pos="567"/>
        </w:tabs>
        <w:spacing w:after="0" w:line="240" w:lineRule="auto"/>
        <w:rPr>
          <w:rFonts w:ascii="Times New Roman" w:eastAsia="Times New Roman" w:hAnsi="Times New Roman"/>
          <w:u w:val="single"/>
          <w:lang w:eastAsia="lt-LT"/>
        </w:rPr>
      </w:pPr>
      <w:r w:rsidRPr="005C374A">
        <w:rPr>
          <w:rFonts w:ascii="Times New Roman" w:eastAsia="Times New Roman" w:hAnsi="Times New Roman"/>
          <w:u w:val="single"/>
          <w:lang w:eastAsia="lt-LT"/>
        </w:rPr>
        <w:t>Žindymas</w:t>
      </w:r>
    </w:p>
    <w:p w14:paraId="5DB07B83"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Ar remifentanilis išsiskiria į motinos pieną, nežinoma. Vis dėto kadangi fentanilio analogai išsiskiria į motinos pieną ir po remifentanilio pavartojimo žiurkių piene rasta su remifentaniliu susijusių medžiagų, krūtimi maitinančioms moterims būtina patarti po remifentanilio pavartojimo žindymą nutraukti mažiausiai 24 valandoms.</w:t>
      </w:r>
    </w:p>
    <w:p w14:paraId="567F41CE" w14:textId="77777777" w:rsidR="00F06AD8" w:rsidRPr="00A26BF7" w:rsidRDefault="00F06AD8" w:rsidP="0049262A">
      <w:pPr>
        <w:tabs>
          <w:tab w:val="left" w:pos="567"/>
        </w:tabs>
        <w:spacing w:after="0" w:line="240" w:lineRule="auto"/>
        <w:rPr>
          <w:rFonts w:ascii="Times New Roman" w:hAnsi="Times New Roman"/>
        </w:rPr>
      </w:pPr>
    </w:p>
    <w:p w14:paraId="6B0C6748"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Gimdymas ir išstūmimas</w:t>
      </w:r>
    </w:p>
    <w:p w14:paraId="55E32120" w14:textId="1B1AB702"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lastRenderedPageBreak/>
        <w:t>Duomenų, kuriais remiantis būtų galima rekomenduoti remifentanilio vartoti gimdymo arba cezario pjūvio operacijos metu, nepakanka. Remifentanilis prasiskverbia per placentos barjerą, o fentanilio analogai vaikams gali sukelti kvėpavimo slopinimą.</w:t>
      </w:r>
      <w:r w:rsidR="009153D4">
        <w:rPr>
          <w:rFonts w:ascii="Times New Roman" w:hAnsi="Times New Roman"/>
        </w:rPr>
        <w:t xml:space="preserve"> </w:t>
      </w:r>
      <w:r w:rsidR="009153D4" w:rsidRPr="009153D4">
        <w:rPr>
          <w:rFonts w:ascii="Times New Roman" w:hAnsi="Times New Roman"/>
        </w:rPr>
        <w:t>Jei remifentanilis vis dėlto skiriamas, pacientę ir naujagimį reikia stebėti, ar neatsiranda pernelyg stiprios sedacijos ar kvėpavimo slopinimo požymių (žr. 4.4</w:t>
      </w:r>
      <w:r w:rsidR="009153D4">
        <w:rPr>
          <w:rFonts w:ascii="Times New Roman" w:hAnsi="Times New Roman"/>
        </w:rPr>
        <w:t> </w:t>
      </w:r>
      <w:r w:rsidR="009153D4" w:rsidRPr="009153D4">
        <w:rPr>
          <w:rFonts w:ascii="Times New Roman" w:hAnsi="Times New Roman"/>
        </w:rPr>
        <w:t>skyrių).</w:t>
      </w:r>
    </w:p>
    <w:p w14:paraId="057ABF17" w14:textId="77777777" w:rsidR="00F06AD8" w:rsidRPr="00A26BF7" w:rsidRDefault="00F06AD8" w:rsidP="008245B4">
      <w:pPr>
        <w:tabs>
          <w:tab w:val="left" w:pos="567"/>
        </w:tabs>
        <w:spacing w:after="0" w:line="240" w:lineRule="auto"/>
        <w:rPr>
          <w:rFonts w:ascii="Times New Roman" w:hAnsi="Times New Roman"/>
        </w:rPr>
      </w:pPr>
    </w:p>
    <w:p w14:paraId="51018F80"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4.7</w:t>
      </w:r>
      <w:r w:rsidRPr="00A26BF7">
        <w:rPr>
          <w:rFonts w:ascii="Times New Roman" w:hAnsi="Times New Roman"/>
          <w:b/>
        </w:rPr>
        <w:tab/>
        <w:t>Poveikis gebėjimui vairuoti ir valdyti mechanizmus</w:t>
      </w:r>
    </w:p>
    <w:p w14:paraId="43EAF98A" w14:textId="77777777" w:rsidR="00F06AD8" w:rsidRPr="00A26BF7" w:rsidRDefault="00F06AD8" w:rsidP="00A26BF7">
      <w:pPr>
        <w:tabs>
          <w:tab w:val="left" w:pos="567"/>
        </w:tabs>
        <w:spacing w:after="0" w:line="240" w:lineRule="auto"/>
        <w:rPr>
          <w:rFonts w:ascii="Times New Roman" w:hAnsi="Times New Roman"/>
        </w:rPr>
      </w:pPr>
    </w:p>
    <w:p w14:paraId="28740D6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Remifentanilis daro didelį poveikį gebėjimui vairuoti ir valdyti mechanizmus. Jei pacientą, vartojusį remifentanilio ir po to gydytą anestetikais, numatoma anksti išleisti iš ligoninės, jį būtina </w:t>
      </w:r>
      <w:r w:rsidR="00F767E8" w:rsidRPr="00D32A69">
        <w:rPr>
          <w:rFonts w:ascii="Times New Roman" w:eastAsia="Times New Roman" w:hAnsi="Times New Roman"/>
          <w:lang w:eastAsia="lt-LT"/>
        </w:rPr>
        <w:t>informuoti</w:t>
      </w:r>
      <w:r w:rsidRPr="00D32A69">
        <w:rPr>
          <w:rFonts w:ascii="Times New Roman" w:eastAsia="Times New Roman" w:hAnsi="Times New Roman"/>
          <w:lang w:eastAsia="lt-LT"/>
        </w:rPr>
        <w:t xml:space="preserve">, </w:t>
      </w:r>
      <w:r w:rsidR="00F767E8" w:rsidRPr="00D32A69">
        <w:rPr>
          <w:rFonts w:ascii="Times New Roman" w:eastAsia="Times New Roman" w:hAnsi="Times New Roman"/>
          <w:lang w:eastAsia="lt-LT"/>
        </w:rPr>
        <w:t>kada vėl bus galima atlikinėti minėtus veiksmus</w:t>
      </w:r>
      <w:r w:rsidRPr="00D32A69">
        <w:rPr>
          <w:rFonts w:ascii="Times New Roman" w:eastAsia="Times New Roman" w:hAnsi="Times New Roman"/>
          <w:lang w:eastAsia="lt-LT"/>
        </w:rPr>
        <w:t>.</w:t>
      </w:r>
      <w:r w:rsidRPr="00A26BF7">
        <w:rPr>
          <w:rFonts w:ascii="Times New Roman" w:hAnsi="Times New Roman"/>
        </w:rPr>
        <w:t xml:space="preserve"> Patartina, kad tokį pacientą į namus palydėtų kitas asmuo, įspėti, kad draudžiama vartoti alkoholinių gėrimų.</w:t>
      </w:r>
    </w:p>
    <w:p w14:paraId="073231CF" w14:textId="77777777" w:rsidR="00F06AD8" w:rsidRPr="00A26BF7" w:rsidRDefault="00F06AD8" w:rsidP="00A26BF7">
      <w:pPr>
        <w:tabs>
          <w:tab w:val="left" w:pos="567"/>
        </w:tabs>
        <w:spacing w:after="0" w:line="240" w:lineRule="auto"/>
        <w:rPr>
          <w:rFonts w:ascii="Times New Roman" w:hAnsi="Times New Roman"/>
        </w:rPr>
      </w:pPr>
    </w:p>
    <w:p w14:paraId="2BAD976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4.8</w:t>
      </w:r>
      <w:r w:rsidRPr="00A26BF7">
        <w:rPr>
          <w:rFonts w:ascii="Times New Roman" w:hAnsi="Times New Roman"/>
          <w:b/>
        </w:rPr>
        <w:tab/>
        <w:t>Nepageidaujamas poveikis</w:t>
      </w:r>
    </w:p>
    <w:p w14:paraId="3D9750DF" w14:textId="77777777" w:rsidR="00F06AD8" w:rsidRPr="00A26BF7" w:rsidRDefault="00F06AD8" w:rsidP="00A26BF7">
      <w:pPr>
        <w:tabs>
          <w:tab w:val="left" w:pos="567"/>
        </w:tabs>
        <w:spacing w:after="0" w:line="240" w:lineRule="auto"/>
        <w:rPr>
          <w:rFonts w:ascii="Times New Roman" w:hAnsi="Times New Roman"/>
          <w:b/>
        </w:rPr>
      </w:pPr>
    </w:p>
    <w:p w14:paraId="710642CA" w14:textId="77777777" w:rsidR="00E02B3D" w:rsidRPr="00B616A1" w:rsidRDefault="00F06AD8" w:rsidP="00F06AD8">
      <w:pPr>
        <w:tabs>
          <w:tab w:val="left" w:pos="567"/>
        </w:tabs>
        <w:spacing w:after="0" w:line="240" w:lineRule="auto"/>
        <w:rPr>
          <w:rFonts w:ascii="Times New Roman" w:eastAsia="Times New Roman" w:hAnsi="Times New Roman"/>
          <w:lang w:eastAsia="lt-LT"/>
        </w:rPr>
      </w:pPr>
      <w:r w:rsidRPr="00A26BF7">
        <w:rPr>
          <w:rFonts w:ascii="Times New Roman" w:hAnsi="Times New Roman"/>
        </w:rPr>
        <w:t xml:space="preserve">Dažniausiai </w:t>
      </w:r>
      <w:r w:rsidRPr="002302E1">
        <w:rPr>
          <w:rFonts w:ascii="Times New Roman" w:eastAsia="Times New Roman" w:hAnsi="Times New Roman"/>
          <w:lang w:eastAsia="lt-LT"/>
        </w:rPr>
        <w:t>pasireiškian</w:t>
      </w:r>
      <w:r w:rsidR="001C42FF" w:rsidRPr="00A96C14">
        <w:rPr>
          <w:rFonts w:ascii="Times New Roman" w:eastAsia="Times New Roman" w:hAnsi="Times New Roman"/>
          <w:lang w:eastAsia="lt-LT"/>
        </w:rPr>
        <w:t xml:space="preserve">čios </w:t>
      </w:r>
      <w:r w:rsidRPr="00956EE0">
        <w:rPr>
          <w:rFonts w:ascii="Times New Roman" w:eastAsia="Times New Roman" w:hAnsi="Times New Roman"/>
          <w:lang w:eastAsia="lt-LT"/>
        </w:rPr>
        <w:t>nepageidaujam</w:t>
      </w:r>
      <w:r w:rsidR="001C42FF" w:rsidRPr="00534C85">
        <w:rPr>
          <w:rFonts w:ascii="Times New Roman" w:eastAsia="Times New Roman" w:hAnsi="Times New Roman"/>
          <w:lang w:eastAsia="lt-LT"/>
        </w:rPr>
        <w:t>o</w:t>
      </w:r>
      <w:r w:rsidRPr="00534C85">
        <w:rPr>
          <w:rFonts w:ascii="Times New Roman" w:eastAsia="Times New Roman" w:hAnsi="Times New Roman"/>
          <w:lang w:eastAsia="lt-LT"/>
        </w:rPr>
        <w:t xml:space="preserve">s </w:t>
      </w:r>
      <w:r w:rsidR="001C42FF" w:rsidRPr="005F6072">
        <w:rPr>
          <w:rFonts w:ascii="Times New Roman" w:eastAsia="Times New Roman" w:hAnsi="Times New Roman"/>
          <w:lang w:eastAsia="lt-LT"/>
        </w:rPr>
        <w:t xml:space="preserve">reakcijos, susijusios su </w:t>
      </w:r>
      <w:r w:rsidRPr="00A26BF7">
        <w:rPr>
          <w:rFonts w:ascii="Times New Roman" w:hAnsi="Times New Roman"/>
        </w:rPr>
        <w:t>remifentanilio</w:t>
      </w:r>
      <w:r w:rsidR="004E1919" w:rsidRPr="00A26BF7">
        <w:rPr>
          <w:rFonts w:ascii="Times New Roman" w:hAnsi="Times New Roman"/>
        </w:rPr>
        <w:t xml:space="preserve"> </w:t>
      </w:r>
      <w:r w:rsidR="004E1919" w:rsidRPr="004C41E4">
        <w:rPr>
          <w:rFonts w:ascii="Times New Roman" w:eastAsia="Times New Roman" w:hAnsi="Times New Roman"/>
          <w:lang w:eastAsia="lt-LT"/>
        </w:rPr>
        <w:t>vartojimu</w:t>
      </w:r>
      <w:r w:rsidR="001C42FF" w:rsidRPr="004C41E4">
        <w:rPr>
          <w:rFonts w:ascii="Times New Roman" w:eastAsia="Times New Roman" w:hAnsi="Times New Roman"/>
          <w:lang w:eastAsia="lt-LT"/>
        </w:rPr>
        <w:t>,</w:t>
      </w:r>
      <w:r w:rsidR="001C42FF" w:rsidRPr="00A26BF7">
        <w:rPr>
          <w:rFonts w:ascii="Times New Roman" w:hAnsi="Times New Roman"/>
        </w:rPr>
        <w:t xml:space="preserve"> </w:t>
      </w:r>
      <w:r w:rsidRPr="00A26BF7">
        <w:rPr>
          <w:rFonts w:ascii="Times New Roman" w:hAnsi="Times New Roman"/>
        </w:rPr>
        <w:t xml:space="preserve">tiesiogiai priklauso nuo opioidinių </w:t>
      </w:r>
      <w:r w:rsidRPr="00A26BF7">
        <w:rPr>
          <w:rFonts w:ascii="Times New Roman" w:hAnsi="Times New Roman"/>
          <w:i/>
        </w:rPr>
        <w:t>miu</w:t>
      </w:r>
      <w:r w:rsidRPr="00A26BF7">
        <w:rPr>
          <w:rFonts w:ascii="Times New Roman" w:hAnsi="Times New Roman"/>
        </w:rPr>
        <w:t xml:space="preserve"> receptorių dirginimo stiprumo.</w:t>
      </w:r>
      <w:r w:rsidR="001C42FF" w:rsidRPr="005C374A">
        <w:rPr>
          <w:rFonts w:ascii="Times New Roman" w:eastAsia="Times New Roman" w:hAnsi="Times New Roman"/>
          <w:lang w:eastAsia="lt-LT"/>
        </w:rPr>
        <w:t xml:space="preserve"> Šis nepageidaujamas poveikis išnyksta per kelias minutes po </w:t>
      </w:r>
      <w:r w:rsidR="001C42FF" w:rsidRPr="00B616A1">
        <w:rPr>
          <w:rFonts w:ascii="Times New Roman" w:eastAsia="Times New Roman" w:hAnsi="Times New Roman"/>
          <w:lang w:eastAsia="lt-LT"/>
        </w:rPr>
        <w:t xml:space="preserve">remifentanilio </w:t>
      </w:r>
      <w:r w:rsidR="00E02B3D" w:rsidRPr="00B616A1">
        <w:rPr>
          <w:rFonts w:ascii="Times New Roman" w:eastAsia="Times New Roman" w:hAnsi="Times New Roman"/>
          <w:lang w:eastAsia="lt-LT"/>
        </w:rPr>
        <w:t>infuzijos sustabdymo arba sulėtinimo.</w:t>
      </w:r>
    </w:p>
    <w:p w14:paraId="183D400A" w14:textId="77777777" w:rsidR="001C42FF" w:rsidRPr="00A26BF7" w:rsidRDefault="001C42FF" w:rsidP="0056524E">
      <w:pPr>
        <w:tabs>
          <w:tab w:val="left" w:pos="567"/>
        </w:tabs>
        <w:spacing w:after="0" w:line="240" w:lineRule="auto"/>
        <w:rPr>
          <w:rFonts w:ascii="Times New Roman" w:hAnsi="Times New Roman"/>
        </w:rPr>
      </w:pPr>
    </w:p>
    <w:p w14:paraId="00CE6E78" w14:textId="2C7D695F"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Nepageidaujamo poveikio dažnis apibūdinamas taip</w:t>
      </w:r>
      <w:r w:rsidR="00D73310">
        <w:rPr>
          <w:rFonts w:ascii="Times New Roman" w:hAnsi="Times New Roman"/>
        </w:rPr>
        <w:t>:</w:t>
      </w:r>
    </w:p>
    <w:p w14:paraId="0A7092DE" w14:textId="206B5ABC"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Labai dažnas (≥</w:t>
      </w:r>
      <w:r w:rsidR="00D73310">
        <w:rPr>
          <w:rFonts w:ascii="Times New Roman" w:hAnsi="Times New Roman"/>
        </w:rPr>
        <w:t> </w:t>
      </w:r>
      <w:r w:rsidRPr="00A26BF7">
        <w:rPr>
          <w:rFonts w:ascii="Times New Roman" w:hAnsi="Times New Roman"/>
        </w:rPr>
        <w:t>1/10)</w:t>
      </w:r>
    </w:p>
    <w:p w14:paraId="1BBEF4A4" w14:textId="6962A1DD"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Dažnas (nuo ≥</w:t>
      </w:r>
      <w:r w:rsidR="00D73310">
        <w:rPr>
          <w:rFonts w:ascii="Times New Roman" w:hAnsi="Times New Roman"/>
        </w:rPr>
        <w:t> </w:t>
      </w:r>
      <w:r w:rsidRPr="00A26BF7">
        <w:rPr>
          <w:rFonts w:ascii="Times New Roman" w:hAnsi="Times New Roman"/>
        </w:rPr>
        <w:t xml:space="preserve">1/100 iki </w:t>
      </w:r>
      <w:r w:rsidRPr="00A26BF7">
        <w:rPr>
          <w:rFonts w:ascii="Times New Roman" w:hAnsi="Times New Roman"/>
        </w:rPr>
        <w:sym w:font="Symbol" w:char="F03C"/>
      </w:r>
      <w:r w:rsidR="00D73310">
        <w:rPr>
          <w:rFonts w:ascii="Times New Roman" w:hAnsi="Times New Roman"/>
        </w:rPr>
        <w:t> </w:t>
      </w:r>
      <w:r w:rsidRPr="00A26BF7">
        <w:rPr>
          <w:rFonts w:ascii="Times New Roman" w:hAnsi="Times New Roman"/>
        </w:rPr>
        <w:t>1/10)</w:t>
      </w:r>
    </w:p>
    <w:p w14:paraId="07BBFA15" w14:textId="4685EC52"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Nedažnas (nuo ≥</w:t>
      </w:r>
      <w:r w:rsidR="00D73310">
        <w:rPr>
          <w:rFonts w:ascii="Times New Roman" w:hAnsi="Times New Roman"/>
        </w:rPr>
        <w:t> </w:t>
      </w:r>
      <w:r w:rsidRPr="00A26BF7">
        <w:rPr>
          <w:rFonts w:ascii="Times New Roman" w:hAnsi="Times New Roman"/>
        </w:rPr>
        <w:t>1/</w:t>
      </w:r>
      <w:r w:rsidRPr="008A5A57">
        <w:rPr>
          <w:rFonts w:ascii="Times New Roman" w:eastAsia="Times New Roman" w:hAnsi="Times New Roman"/>
          <w:lang w:eastAsia="lt-LT"/>
        </w:rPr>
        <w:t>1</w:t>
      </w:r>
      <w:r w:rsidR="00D73310">
        <w:rPr>
          <w:rFonts w:ascii="Times New Roman" w:eastAsia="Times New Roman" w:hAnsi="Times New Roman"/>
          <w:lang w:eastAsia="lt-LT"/>
        </w:rPr>
        <w:t> </w:t>
      </w:r>
      <w:r w:rsidRPr="002C5D10">
        <w:rPr>
          <w:rFonts w:ascii="Times New Roman" w:eastAsia="Times New Roman" w:hAnsi="Times New Roman"/>
          <w:lang w:eastAsia="lt-LT"/>
        </w:rPr>
        <w:t>000</w:t>
      </w:r>
      <w:r w:rsidRPr="00A26BF7">
        <w:rPr>
          <w:rFonts w:ascii="Times New Roman" w:hAnsi="Times New Roman"/>
        </w:rPr>
        <w:t xml:space="preserve"> iki </w:t>
      </w:r>
      <w:r w:rsidRPr="00A26BF7">
        <w:rPr>
          <w:rFonts w:ascii="Times New Roman" w:hAnsi="Times New Roman"/>
        </w:rPr>
        <w:sym w:font="Symbol" w:char="F03C"/>
      </w:r>
      <w:r w:rsidR="00D73310">
        <w:rPr>
          <w:rFonts w:ascii="Times New Roman" w:hAnsi="Times New Roman"/>
        </w:rPr>
        <w:t> </w:t>
      </w:r>
      <w:r w:rsidRPr="00A26BF7">
        <w:rPr>
          <w:rFonts w:ascii="Times New Roman" w:hAnsi="Times New Roman"/>
        </w:rPr>
        <w:t>1/100)</w:t>
      </w:r>
    </w:p>
    <w:p w14:paraId="51759FD4" w14:textId="7FA1A341"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Retas (nuo ≥</w:t>
      </w:r>
      <w:r w:rsidR="00D73310">
        <w:rPr>
          <w:rFonts w:ascii="Times New Roman" w:hAnsi="Times New Roman"/>
        </w:rPr>
        <w:t> </w:t>
      </w:r>
      <w:r w:rsidRPr="00A26BF7">
        <w:rPr>
          <w:rFonts w:ascii="Times New Roman" w:hAnsi="Times New Roman"/>
        </w:rPr>
        <w:t>1/</w:t>
      </w:r>
      <w:r w:rsidRPr="008A5A57">
        <w:rPr>
          <w:rFonts w:ascii="Times New Roman" w:eastAsia="Times New Roman" w:hAnsi="Times New Roman"/>
          <w:lang w:eastAsia="lt-LT"/>
        </w:rPr>
        <w:t>10</w:t>
      </w:r>
      <w:r w:rsidR="00D73310">
        <w:rPr>
          <w:rFonts w:ascii="Times New Roman" w:eastAsia="Times New Roman" w:hAnsi="Times New Roman"/>
          <w:lang w:eastAsia="lt-LT"/>
        </w:rPr>
        <w:t> </w:t>
      </w:r>
      <w:r w:rsidRPr="002C5D10">
        <w:rPr>
          <w:rFonts w:ascii="Times New Roman" w:eastAsia="Times New Roman" w:hAnsi="Times New Roman"/>
          <w:lang w:eastAsia="lt-LT"/>
        </w:rPr>
        <w:t>000</w:t>
      </w:r>
      <w:r w:rsidRPr="00A26BF7">
        <w:rPr>
          <w:rFonts w:ascii="Times New Roman" w:hAnsi="Times New Roman"/>
        </w:rPr>
        <w:t xml:space="preserve"> iki </w:t>
      </w:r>
      <w:r w:rsidRPr="00A26BF7">
        <w:rPr>
          <w:rFonts w:ascii="Times New Roman" w:hAnsi="Times New Roman"/>
        </w:rPr>
        <w:sym w:font="Symbol" w:char="F03C"/>
      </w:r>
      <w:r w:rsidR="00D73310">
        <w:rPr>
          <w:rFonts w:ascii="Times New Roman" w:hAnsi="Times New Roman"/>
        </w:rPr>
        <w:t> </w:t>
      </w:r>
      <w:r w:rsidRPr="00A26BF7">
        <w:rPr>
          <w:rFonts w:ascii="Times New Roman" w:hAnsi="Times New Roman"/>
        </w:rPr>
        <w:t>1/1</w:t>
      </w:r>
      <w:r w:rsidR="00D73310">
        <w:rPr>
          <w:rFonts w:ascii="Times New Roman" w:hAnsi="Times New Roman"/>
        </w:rPr>
        <w:t> </w:t>
      </w:r>
      <w:r w:rsidRPr="00A26BF7">
        <w:rPr>
          <w:rFonts w:ascii="Times New Roman" w:hAnsi="Times New Roman"/>
        </w:rPr>
        <w:t>000)</w:t>
      </w:r>
    </w:p>
    <w:p w14:paraId="28815FF2" w14:textId="7700E933"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Labai retas (</w:t>
      </w:r>
      <w:r w:rsidRPr="00A26BF7">
        <w:rPr>
          <w:rFonts w:ascii="Times New Roman" w:hAnsi="Times New Roman"/>
        </w:rPr>
        <w:sym w:font="Symbol" w:char="F03C"/>
      </w:r>
      <w:r w:rsidR="00D73310">
        <w:rPr>
          <w:rFonts w:ascii="Times New Roman" w:hAnsi="Times New Roman"/>
        </w:rPr>
        <w:t> </w:t>
      </w:r>
      <w:r w:rsidRPr="00A26BF7">
        <w:rPr>
          <w:rFonts w:ascii="Times New Roman" w:hAnsi="Times New Roman"/>
        </w:rPr>
        <w:t>1/</w:t>
      </w:r>
      <w:r w:rsidRPr="008A5A57">
        <w:rPr>
          <w:rFonts w:ascii="Times New Roman" w:eastAsia="Times New Roman" w:hAnsi="Times New Roman"/>
          <w:lang w:eastAsia="lt-LT"/>
        </w:rPr>
        <w:t>10</w:t>
      </w:r>
      <w:r w:rsidR="00D73310">
        <w:rPr>
          <w:rFonts w:ascii="Times New Roman" w:eastAsia="Times New Roman" w:hAnsi="Times New Roman"/>
          <w:lang w:eastAsia="lt-LT"/>
        </w:rPr>
        <w:t> </w:t>
      </w:r>
      <w:r w:rsidRPr="002C5D10">
        <w:rPr>
          <w:rFonts w:ascii="Times New Roman" w:eastAsia="Times New Roman" w:hAnsi="Times New Roman"/>
          <w:lang w:eastAsia="lt-LT"/>
        </w:rPr>
        <w:t>000</w:t>
      </w:r>
      <w:r w:rsidRPr="00A26BF7">
        <w:rPr>
          <w:rFonts w:ascii="Times New Roman" w:hAnsi="Times New Roman"/>
        </w:rPr>
        <w:t>)</w:t>
      </w:r>
    </w:p>
    <w:p w14:paraId="064A937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Dažnis nežinomas (negali būti apskaičiuotas pagal turimus duomenis).</w:t>
      </w:r>
    </w:p>
    <w:p w14:paraId="760914AC" w14:textId="77777777" w:rsidR="00F06AD8" w:rsidRPr="00A26BF7" w:rsidRDefault="00F06AD8" w:rsidP="00A26BF7">
      <w:pPr>
        <w:tabs>
          <w:tab w:val="left" w:pos="567"/>
        </w:tabs>
        <w:spacing w:after="0" w:line="240" w:lineRule="auto"/>
        <w:rPr>
          <w:rFonts w:ascii="Times New Roman" w:hAnsi="Times New Roman"/>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889"/>
        <w:gridCol w:w="4011"/>
      </w:tblGrid>
      <w:tr w:rsidR="0087490D" w:rsidRPr="0056524E" w14:paraId="33FA413E" w14:textId="77777777" w:rsidTr="0087490D">
        <w:tc>
          <w:tcPr>
            <w:tcW w:w="2687" w:type="dxa"/>
            <w:shd w:val="clear" w:color="auto" w:fill="auto"/>
          </w:tcPr>
          <w:p w14:paraId="556B0AC3" w14:textId="77777777" w:rsidR="003B12D4" w:rsidRPr="00602319" w:rsidRDefault="005B2880" w:rsidP="003B12D4">
            <w:pPr>
              <w:spacing w:beforeLines="40" w:before="96" w:afterLines="40" w:after="96" w:line="240" w:lineRule="auto"/>
              <w:contextualSpacing/>
              <w:rPr>
                <w:rFonts w:ascii="Times New Roman" w:eastAsia="Times New Roman" w:hAnsi="Times New Roman"/>
                <w:b/>
                <w:bCs/>
                <w:lang w:eastAsia="de-DE"/>
              </w:rPr>
            </w:pPr>
            <w:r w:rsidRPr="00602319">
              <w:rPr>
                <w:rFonts w:ascii="Times New Roman" w:eastAsia="Times New Roman" w:hAnsi="Times New Roman"/>
                <w:b/>
                <w:bCs/>
                <w:lang w:eastAsia="de-DE"/>
              </w:rPr>
              <w:t>Organų sistemų klasė</w:t>
            </w:r>
          </w:p>
        </w:tc>
        <w:tc>
          <w:tcPr>
            <w:tcW w:w="1930" w:type="dxa"/>
            <w:shd w:val="clear" w:color="auto" w:fill="auto"/>
          </w:tcPr>
          <w:p w14:paraId="0688B37C" w14:textId="77777777" w:rsidR="003B12D4" w:rsidRPr="00E32212" w:rsidRDefault="005B2880" w:rsidP="003B12D4">
            <w:pPr>
              <w:spacing w:beforeLines="40" w:before="96" w:afterLines="40" w:after="96" w:line="240" w:lineRule="auto"/>
              <w:contextualSpacing/>
              <w:rPr>
                <w:rFonts w:ascii="Times New Roman" w:eastAsia="Times New Roman" w:hAnsi="Times New Roman"/>
                <w:b/>
                <w:lang w:eastAsia="de-DE"/>
              </w:rPr>
            </w:pPr>
            <w:r w:rsidRPr="00E16592">
              <w:rPr>
                <w:rFonts w:ascii="Times New Roman" w:eastAsia="Times New Roman" w:hAnsi="Times New Roman"/>
                <w:b/>
                <w:lang w:eastAsia="de-DE"/>
              </w:rPr>
              <w:t>Dažnis</w:t>
            </w:r>
          </w:p>
        </w:tc>
        <w:tc>
          <w:tcPr>
            <w:tcW w:w="4131" w:type="dxa"/>
            <w:shd w:val="clear" w:color="auto" w:fill="auto"/>
          </w:tcPr>
          <w:p w14:paraId="455A4AF4" w14:textId="77777777" w:rsidR="003B12D4" w:rsidRPr="00D32A69" w:rsidRDefault="005B2880" w:rsidP="003B12D4">
            <w:pPr>
              <w:spacing w:beforeLines="40" w:before="96" w:afterLines="40" w:after="96" w:line="240" w:lineRule="auto"/>
              <w:contextualSpacing/>
              <w:rPr>
                <w:rFonts w:ascii="Times New Roman" w:eastAsia="Times New Roman" w:hAnsi="Times New Roman"/>
                <w:b/>
                <w:lang w:eastAsia="de-DE"/>
              </w:rPr>
            </w:pPr>
            <w:r w:rsidRPr="00D32A69">
              <w:rPr>
                <w:rFonts w:ascii="Times New Roman" w:eastAsia="Times New Roman" w:hAnsi="Times New Roman"/>
                <w:b/>
                <w:lang w:eastAsia="de-DE"/>
              </w:rPr>
              <w:t>Nepageidaujamas poveikis</w:t>
            </w:r>
          </w:p>
        </w:tc>
      </w:tr>
      <w:tr w:rsidR="0087490D" w:rsidRPr="0056524E" w14:paraId="37140AC4" w14:textId="77777777" w:rsidTr="0087490D">
        <w:tc>
          <w:tcPr>
            <w:tcW w:w="2687" w:type="dxa"/>
            <w:shd w:val="clear" w:color="auto" w:fill="auto"/>
          </w:tcPr>
          <w:p w14:paraId="22A5AFC2"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bCs/>
                <w:lang w:eastAsia="de-DE"/>
              </w:rPr>
              <w:t>Imuninės sistemos sutrikimai</w:t>
            </w:r>
          </w:p>
        </w:tc>
        <w:tc>
          <w:tcPr>
            <w:tcW w:w="1930" w:type="dxa"/>
            <w:shd w:val="clear" w:color="auto" w:fill="auto"/>
          </w:tcPr>
          <w:p w14:paraId="49545CD9" w14:textId="77777777" w:rsidR="003B12D4" w:rsidRPr="0056524E" w:rsidRDefault="003B12D4" w:rsidP="005B2880">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R</w:t>
            </w:r>
            <w:r w:rsidR="005B2880" w:rsidRPr="0056524E">
              <w:rPr>
                <w:rFonts w:ascii="Times New Roman" w:eastAsia="Times New Roman" w:hAnsi="Times New Roman"/>
                <w:lang w:eastAsia="de-DE"/>
              </w:rPr>
              <w:t>eti</w:t>
            </w:r>
          </w:p>
        </w:tc>
        <w:tc>
          <w:tcPr>
            <w:tcW w:w="4131" w:type="dxa"/>
            <w:shd w:val="clear" w:color="auto" w:fill="auto"/>
          </w:tcPr>
          <w:p w14:paraId="447AD396" w14:textId="77777777" w:rsidR="003B12D4" w:rsidRPr="0056524E" w:rsidRDefault="005B2880" w:rsidP="005B2880">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Pranešta apie padidėjusio jautrumo reakcijų, įskaitant anafilaksiją, atvejus pacientams, kuriems remifentanilio infuzuota kartu su vieno ar daugiau anestetikų</w:t>
            </w:r>
          </w:p>
        </w:tc>
      </w:tr>
      <w:tr w:rsidR="0087490D" w:rsidRPr="0056524E" w14:paraId="0451001C" w14:textId="77777777" w:rsidTr="0087490D">
        <w:tc>
          <w:tcPr>
            <w:tcW w:w="2687" w:type="dxa"/>
            <w:shd w:val="clear" w:color="auto" w:fill="auto"/>
          </w:tcPr>
          <w:p w14:paraId="16EDE2EA"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Psichikos sutrikimai</w:t>
            </w:r>
          </w:p>
        </w:tc>
        <w:tc>
          <w:tcPr>
            <w:tcW w:w="1930" w:type="dxa"/>
            <w:shd w:val="clear" w:color="auto" w:fill="auto"/>
          </w:tcPr>
          <w:p w14:paraId="3F26D917"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 nežinomas</w:t>
            </w:r>
          </w:p>
        </w:tc>
        <w:tc>
          <w:tcPr>
            <w:tcW w:w="4131" w:type="dxa"/>
            <w:shd w:val="clear" w:color="auto" w:fill="auto"/>
          </w:tcPr>
          <w:p w14:paraId="50631608" w14:textId="52E3E7FA"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Priklausomybė nuo vaistinio preparato</w:t>
            </w:r>
            <w:r w:rsidR="009153D4">
              <w:rPr>
                <w:rFonts w:ascii="Times New Roman" w:eastAsia="Times New Roman" w:hAnsi="Times New Roman"/>
                <w:lang w:eastAsia="de-DE"/>
              </w:rPr>
              <w:t>, n</w:t>
            </w:r>
            <w:r w:rsidR="009153D4" w:rsidRPr="009153D4">
              <w:rPr>
                <w:rFonts w:ascii="Times New Roman" w:eastAsia="Times New Roman" w:hAnsi="Times New Roman"/>
                <w:lang w:eastAsia="de-DE"/>
              </w:rPr>
              <w:t>utraukimo sindromas</w:t>
            </w:r>
          </w:p>
        </w:tc>
      </w:tr>
      <w:tr w:rsidR="0087490D" w:rsidRPr="0056524E" w14:paraId="33F9773C" w14:textId="77777777" w:rsidTr="0087490D">
        <w:tc>
          <w:tcPr>
            <w:tcW w:w="2687" w:type="dxa"/>
            <w:vMerge w:val="restart"/>
            <w:shd w:val="clear" w:color="auto" w:fill="auto"/>
          </w:tcPr>
          <w:p w14:paraId="327DE56D"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Nervų sistemos sutrikimai</w:t>
            </w:r>
          </w:p>
        </w:tc>
        <w:tc>
          <w:tcPr>
            <w:tcW w:w="1930" w:type="dxa"/>
            <w:shd w:val="clear" w:color="auto" w:fill="auto"/>
          </w:tcPr>
          <w:p w14:paraId="22D7435E"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Labai dažni</w:t>
            </w:r>
          </w:p>
        </w:tc>
        <w:tc>
          <w:tcPr>
            <w:tcW w:w="4131" w:type="dxa"/>
            <w:shd w:val="clear" w:color="auto" w:fill="auto"/>
          </w:tcPr>
          <w:p w14:paraId="37402C8A"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Skeleto raumenų rigidiškumas</w:t>
            </w:r>
          </w:p>
        </w:tc>
      </w:tr>
      <w:tr w:rsidR="0087490D" w:rsidRPr="0056524E" w14:paraId="5FF33767" w14:textId="77777777" w:rsidTr="0087490D">
        <w:tc>
          <w:tcPr>
            <w:tcW w:w="2687" w:type="dxa"/>
            <w:vMerge/>
            <w:shd w:val="clear" w:color="auto" w:fill="auto"/>
          </w:tcPr>
          <w:p w14:paraId="04600F1E"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7430AEF6" w14:textId="77777777" w:rsidR="003B12D4" w:rsidRPr="0056524E" w:rsidRDefault="003B12D4" w:rsidP="005B2880">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R</w:t>
            </w:r>
            <w:r w:rsidR="005B2880" w:rsidRPr="0056524E">
              <w:rPr>
                <w:rFonts w:ascii="Times New Roman" w:eastAsia="Times New Roman" w:hAnsi="Times New Roman"/>
                <w:lang w:eastAsia="de-DE"/>
              </w:rPr>
              <w:t>eti</w:t>
            </w:r>
          </w:p>
        </w:tc>
        <w:tc>
          <w:tcPr>
            <w:tcW w:w="4131" w:type="dxa"/>
            <w:shd w:val="clear" w:color="auto" w:fill="auto"/>
          </w:tcPr>
          <w:p w14:paraId="0AB514FF"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Slopinimas</w:t>
            </w:r>
            <w:r w:rsidR="003B12D4" w:rsidRPr="0056524E">
              <w:rPr>
                <w:rFonts w:ascii="Times New Roman" w:eastAsia="Times New Roman" w:hAnsi="Times New Roman"/>
                <w:lang w:eastAsia="de-DE"/>
              </w:rPr>
              <w:t xml:space="preserve"> (</w:t>
            </w:r>
            <w:r w:rsidRPr="0056524E">
              <w:rPr>
                <w:rFonts w:ascii="Times New Roman" w:eastAsia="Times New Roman" w:hAnsi="Times New Roman"/>
                <w:lang w:eastAsia="de-DE"/>
              </w:rPr>
              <w:t>prabudimo iš bendrosios anestezijos metu</w:t>
            </w:r>
            <w:r w:rsidR="003B12D4" w:rsidRPr="0056524E">
              <w:rPr>
                <w:rFonts w:ascii="Times New Roman" w:eastAsia="Times New Roman" w:hAnsi="Times New Roman"/>
                <w:lang w:eastAsia="de-DE"/>
              </w:rPr>
              <w:t>)</w:t>
            </w:r>
          </w:p>
        </w:tc>
      </w:tr>
      <w:tr w:rsidR="0087490D" w:rsidRPr="0056524E" w14:paraId="0D72F122" w14:textId="77777777" w:rsidTr="0087490D">
        <w:tc>
          <w:tcPr>
            <w:tcW w:w="2687" w:type="dxa"/>
            <w:vMerge/>
            <w:shd w:val="clear" w:color="auto" w:fill="auto"/>
          </w:tcPr>
          <w:p w14:paraId="10A1502C"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178D7517"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 nežinomas</w:t>
            </w:r>
          </w:p>
        </w:tc>
        <w:tc>
          <w:tcPr>
            <w:tcW w:w="4131" w:type="dxa"/>
            <w:shd w:val="clear" w:color="auto" w:fill="auto"/>
          </w:tcPr>
          <w:p w14:paraId="28D1A350"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Traukuliai</w:t>
            </w:r>
          </w:p>
        </w:tc>
      </w:tr>
      <w:tr w:rsidR="0087490D" w:rsidRPr="0056524E" w14:paraId="4CF78B98" w14:textId="77777777" w:rsidTr="0087490D">
        <w:tc>
          <w:tcPr>
            <w:tcW w:w="2687" w:type="dxa"/>
            <w:vMerge w:val="restart"/>
            <w:shd w:val="clear" w:color="auto" w:fill="auto"/>
          </w:tcPr>
          <w:p w14:paraId="0D995A41"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Širdies sutrikimai</w:t>
            </w:r>
          </w:p>
        </w:tc>
        <w:tc>
          <w:tcPr>
            <w:tcW w:w="1930" w:type="dxa"/>
            <w:shd w:val="clear" w:color="auto" w:fill="auto"/>
          </w:tcPr>
          <w:p w14:paraId="4F282C3B"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w:t>
            </w:r>
          </w:p>
        </w:tc>
        <w:tc>
          <w:tcPr>
            <w:tcW w:w="4131" w:type="dxa"/>
            <w:shd w:val="clear" w:color="auto" w:fill="auto"/>
          </w:tcPr>
          <w:p w14:paraId="5335AB40" w14:textId="77777777" w:rsidR="003B12D4" w:rsidRPr="0056524E" w:rsidRDefault="003B12D4" w:rsidP="005B2880">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Brad</w:t>
            </w:r>
            <w:r w:rsidR="005B2880" w:rsidRPr="0056524E">
              <w:rPr>
                <w:rFonts w:ascii="Times New Roman" w:eastAsia="Times New Roman" w:hAnsi="Times New Roman"/>
                <w:lang w:eastAsia="de-DE"/>
              </w:rPr>
              <w:t>ikardija</w:t>
            </w:r>
          </w:p>
        </w:tc>
      </w:tr>
      <w:tr w:rsidR="0087490D" w:rsidRPr="0056524E" w14:paraId="3A17B856" w14:textId="77777777" w:rsidTr="0087490D">
        <w:tc>
          <w:tcPr>
            <w:tcW w:w="2687" w:type="dxa"/>
            <w:vMerge/>
            <w:shd w:val="clear" w:color="auto" w:fill="auto"/>
          </w:tcPr>
          <w:p w14:paraId="4FB31BC9"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253DD87F" w14:textId="77777777" w:rsidR="003B12D4" w:rsidRPr="0056524E" w:rsidRDefault="003B12D4"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Rare</w:t>
            </w:r>
          </w:p>
        </w:tc>
        <w:tc>
          <w:tcPr>
            <w:tcW w:w="4131" w:type="dxa"/>
            <w:shd w:val="clear" w:color="auto" w:fill="auto"/>
          </w:tcPr>
          <w:p w14:paraId="50A737E2" w14:textId="77777777" w:rsidR="003B12D4" w:rsidRPr="0056524E" w:rsidRDefault="000D3787" w:rsidP="000D3787">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Asistolija/širdies veiklos nutrūkimas (prieš tai paprastai pasireiškia bradikardija) p</w:t>
            </w:r>
            <w:r w:rsidR="005B2880" w:rsidRPr="0056524E">
              <w:rPr>
                <w:rFonts w:ascii="Times New Roman" w:eastAsia="Times New Roman" w:hAnsi="Times New Roman"/>
                <w:lang w:eastAsia="de-DE"/>
              </w:rPr>
              <w:t>acientams, remifentanilio vartojusiems kartu su kitais anestetik</w:t>
            </w:r>
            <w:r w:rsidRPr="0056524E">
              <w:rPr>
                <w:rFonts w:ascii="Times New Roman" w:eastAsia="Times New Roman" w:hAnsi="Times New Roman"/>
                <w:lang w:eastAsia="de-DE"/>
              </w:rPr>
              <w:t>ais</w:t>
            </w:r>
          </w:p>
        </w:tc>
      </w:tr>
      <w:tr w:rsidR="0087490D" w:rsidRPr="0056524E" w14:paraId="6288EF05" w14:textId="77777777" w:rsidTr="0087490D">
        <w:tc>
          <w:tcPr>
            <w:tcW w:w="2687" w:type="dxa"/>
            <w:vMerge/>
            <w:shd w:val="clear" w:color="auto" w:fill="auto"/>
          </w:tcPr>
          <w:p w14:paraId="3B078FE9"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2C28C13A"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 nežinomas</w:t>
            </w:r>
          </w:p>
        </w:tc>
        <w:tc>
          <w:tcPr>
            <w:tcW w:w="4131" w:type="dxa"/>
            <w:shd w:val="clear" w:color="auto" w:fill="auto"/>
          </w:tcPr>
          <w:p w14:paraId="328990E8" w14:textId="10EE0E50"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Atrioventrikulinė blokada</w:t>
            </w:r>
            <w:r w:rsidR="009153D4">
              <w:rPr>
                <w:rFonts w:ascii="Times New Roman" w:eastAsia="Times New Roman" w:hAnsi="Times New Roman"/>
                <w:lang w:eastAsia="de-DE"/>
              </w:rPr>
              <w:t>, a</w:t>
            </w:r>
            <w:r w:rsidR="009153D4" w:rsidRPr="009153D4">
              <w:rPr>
                <w:rFonts w:ascii="Times New Roman" w:eastAsia="Times New Roman" w:hAnsi="Times New Roman"/>
                <w:lang w:eastAsia="de-DE"/>
              </w:rPr>
              <w:t>ritmija</w:t>
            </w:r>
          </w:p>
        </w:tc>
      </w:tr>
      <w:tr w:rsidR="0087490D" w:rsidRPr="0056524E" w14:paraId="34D7476F" w14:textId="77777777" w:rsidTr="0087490D">
        <w:tc>
          <w:tcPr>
            <w:tcW w:w="2687" w:type="dxa"/>
            <w:vMerge w:val="restart"/>
            <w:shd w:val="clear" w:color="auto" w:fill="auto"/>
          </w:tcPr>
          <w:p w14:paraId="3A466B62"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Kraujagyslių sutrikimai</w:t>
            </w:r>
          </w:p>
        </w:tc>
        <w:tc>
          <w:tcPr>
            <w:tcW w:w="1930" w:type="dxa"/>
            <w:shd w:val="clear" w:color="auto" w:fill="auto"/>
          </w:tcPr>
          <w:p w14:paraId="3A925CE7"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Labai dažni</w:t>
            </w:r>
          </w:p>
        </w:tc>
        <w:tc>
          <w:tcPr>
            <w:tcW w:w="4131" w:type="dxa"/>
            <w:shd w:val="clear" w:color="auto" w:fill="auto"/>
          </w:tcPr>
          <w:p w14:paraId="1C02DCA4" w14:textId="77777777" w:rsidR="003B12D4" w:rsidRPr="0056524E" w:rsidRDefault="003B12D4" w:rsidP="000D3787">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H</w:t>
            </w:r>
            <w:r w:rsidR="000D3787" w:rsidRPr="0056524E">
              <w:rPr>
                <w:rFonts w:ascii="Times New Roman" w:eastAsia="Times New Roman" w:hAnsi="Times New Roman"/>
                <w:lang w:eastAsia="de-DE"/>
              </w:rPr>
              <w:t>i</w:t>
            </w:r>
            <w:r w:rsidRPr="0056524E">
              <w:rPr>
                <w:rFonts w:ascii="Times New Roman" w:eastAsia="Times New Roman" w:hAnsi="Times New Roman"/>
                <w:lang w:eastAsia="de-DE"/>
              </w:rPr>
              <w:t>poten</w:t>
            </w:r>
            <w:r w:rsidR="000D3787" w:rsidRPr="0056524E">
              <w:rPr>
                <w:rFonts w:ascii="Times New Roman" w:eastAsia="Times New Roman" w:hAnsi="Times New Roman"/>
                <w:lang w:eastAsia="de-DE"/>
              </w:rPr>
              <w:t>zija</w:t>
            </w:r>
          </w:p>
        </w:tc>
      </w:tr>
      <w:tr w:rsidR="0087490D" w:rsidRPr="0056524E" w14:paraId="1D34737F" w14:textId="77777777" w:rsidTr="0087490D">
        <w:tc>
          <w:tcPr>
            <w:tcW w:w="2687" w:type="dxa"/>
            <w:vMerge/>
            <w:shd w:val="clear" w:color="auto" w:fill="auto"/>
          </w:tcPr>
          <w:p w14:paraId="41DC4E95"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3BBF7B21"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w:t>
            </w:r>
          </w:p>
        </w:tc>
        <w:tc>
          <w:tcPr>
            <w:tcW w:w="4131" w:type="dxa"/>
            <w:shd w:val="clear" w:color="auto" w:fill="auto"/>
          </w:tcPr>
          <w:p w14:paraId="3BE36207" w14:textId="77777777"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Pooperacinė hipertenzija</w:t>
            </w:r>
          </w:p>
        </w:tc>
      </w:tr>
      <w:tr w:rsidR="0087490D" w:rsidRPr="0056524E" w14:paraId="1107E7A1" w14:textId="77777777" w:rsidTr="0087490D">
        <w:tc>
          <w:tcPr>
            <w:tcW w:w="2687" w:type="dxa"/>
            <w:vMerge w:val="restart"/>
            <w:shd w:val="clear" w:color="auto" w:fill="auto"/>
          </w:tcPr>
          <w:p w14:paraId="003F9786"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Kvėpavimo sistemos, krūtinės ląstos ir tarpuplaučio sutrikimai</w:t>
            </w:r>
          </w:p>
        </w:tc>
        <w:tc>
          <w:tcPr>
            <w:tcW w:w="1930" w:type="dxa"/>
            <w:shd w:val="clear" w:color="auto" w:fill="auto"/>
          </w:tcPr>
          <w:p w14:paraId="22A48EA1"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w:t>
            </w:r>
          </w:p>
        </w:tc>
        <w:tc>
          <w:tcPr>
            <w:tcW w:w="4131" w:type="dxa"/>
            <w:shd w:val="clear" w:color="auto" w:fill="auto"/>
          </w:tcPr>
          <w:p w14:paraId="1E006AA4" w14:textId="2FE1FA12"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Ūminis kvėpavimo slopinimas, apnėja</w:t>
            </w:r>
            <w:r w:rsidR="009153D4">
              <w:rPr>
                <w:rFonts w:ascii="Times New Roman" w:eastAsia="Times New Roman" w:hAnsi="Times New Roman"/>
                <w:lang w:eastAsia="de-DE"/>
              </w:rPr>
              <w:t>, k</w:t>
            </w:r>
            <w:r w:rsidR="009153D4" w:rsidRPr="009153D4">
              <w:rPr>
                <w:rFonts w:ascii="Times New Roman" w:eastAsia="Times New Roman" w:hAnsi="Times New Roman"/>
                <w:lang w:eastAsia="de-DE"/>
              </w:rPr>
              <w:t>osulys</w:t>
            </w:r>
          </w:p>
        </w:tc>
      </w:tr>
      <w:tr w:rsidR="0087490D" w:rsidRPr="0056524E" w14:paraId="32AE33A0" w14:textId="77777777" w:rsidTr="0087490D">
        <w:tc>
          <w:tcPr>
            <w:tcW w:w="2687" w:type="dxa"/>
            <w:vMerge/>
            <w:shd w:val="clear" w:color="auto" w:fill="auto"/>
          </w:tcPr>
          <w:p w14:paraId="774DBAFD"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7C0B8241"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Nedažni</w:t>
            </w:r>
          </w:p>
        </w:tc>
        <w:tc>
          <w:tcPr>
            <w:tcW w:w="4131" w:type="dxa"/>
            <w:shd w:val="clear" w:color="auto" w:fill="auto"/>
          </w:tcPr>
          <w:p w14:paraId="6090EBAD" w14:textId="77777777"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Hipoksija</w:t>
            </w:r>
          </w:p>
        </w:tc>
      </w:tr>
      <w:tr w:rsidR="0087490D" w:rsidRPr="0056524E" w14:paraId="70875E04" w14:textId="77777777" w:rsidTr="0087490D">
        <w:tc>
          <w:tcPr>
            <w:tcW w:w="2687" w:type="dxa"/>
            <w:vMerge w:val="restart"/>
            <w:shd w:val="clear" w:color="auto" w:fill="auto"/>
          </w:tcPr>
          <w:p w14:paraId="5FFF4A8E"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Virškinimo trakto sutrikimai</w:t>
            </w:r>
          </w:p>
        </w:tc>
        <w:tc>
          <w:tcPr>
            <w:tcW w:w="1930" w:type="dxa"/>
            <w:shd w:val="clear" w:color="auto" w:fill="auto"/>
          </w:tcPr>
          <w:p w14:paraId="5FDC03B9"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Labai dažni</w:t>
            </w:r>
          </w:p>
        </w:tc>
        <w:tc>
          <w:tcPr>
            <w:tcW w:w="4131" w:type="dxa"/>
            <w:shd w:val="clear" w:color="auto" w:fill="auto"/>
          </w:tcPr>
          <w:p w14:paraId="1687BDC1" w14:textId="77777777" w:rsidR="003B12D4" w:rsidRPr="0056524E" w:rsidRDefault="000D3787" w:rsidP="000D3787">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Pykinimas</w:t>
            </w:r>
            <w:r w:rsidR="003B12D4" w:rsidRPr="0056524E">
              <w:rPr>
                <w:rFonts w:ascii="Times New Roman" w:eastAsia="Times New Roman" w:hAnsi="Times New Roman"/>
                <w:lang w:eastAsia="de-DE"/>
              </w:rPr>
              <w:t xml:space="preserve">, </w:t>
            </w:r>
            <w:r w:rsidRPr="0056524E">
              <w:rPr>
                <w:rFonts w:ascii="Times New Roman" w:eastAsia="Times New Roman" w:hAnsi="Times New Roman"/>
                <w:lang w:eastAsia="de-DE"/>
              </w:rPr>
              <w:t>vėmimas</w:t>
            </w:r>
          </w:p>
        </w:tc>
      </w:tr>
      <w:tr w:rsidR="0087490D" w:rsidRPr="0056524E" w14:paraId="5B0BEE82" w14:textId="77777777" w:rsidTr="0087490D">
        <w:tc>
          <w:tcPr>
            <w:tcW w:w="2687" w:type="dxa"/>
            <w:vMerge/>
            <w:shd w:val="clear" w:color="auto" w:fill="auto"/>
          </w:tcPr>
          <w:p w14:paraId="142EB58B"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5EF75329"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Nedažni</w:t>
            </w:r>
          </w:p>
        </w:tc>
        <w:tc>
          <w:tcPr>
            <w:tcW w:w="4131" w:type="dxa"/>
            <w:shd w:val="clear" w:color="auto" w:fill="auto"/>
          </w:tcPr>
          <w:p w14:paraId="513E388A" w14:textId="77777777"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Vidurių užkietėjimas</w:t>
            </w:r>
          </w:p>
        </w:tc>
      </w:tr>
      <w:tr w:rsidR="0087490D" w:rsidRPr="0056524E" w14:paraId="15A96D71" w14:textId="77777777" w:rsidTr="0087490D">
        <w:tc>
          <w:tcPr>
            <w:tcW w:w="2687" w:type="dxa"/>
            <w:shd w:val="clear" w:color="auto" w:fill="auto"/>
          </w:tcPr>
          <w:p w14:paraId="73C9CC09"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Odos ir poodinio audinio sutrikimai</w:t>
            </w:r>
          </w:p>
        </w:tc>
        <w:tc>
          <w:tcPr>
            <w:tcW w:w="1930" w:type="dxa"/>
            <w:shd w:val="clear" w:color="auto" w:fill="auto"/>
          </w:tcPr>
          <w:p w14:paraId="1FA57B2B"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w:t>
            </w:r>
          </w:p>
        </w:tc>
        <w:tc>
          <w:tcPr>
            <w:tcW w:w="4131" w:type="dxa"/>
            <w:shd w:val="clear" w:color="auto" w:fill="auto"/>
          </w:tcPr>
          <w:p w14:paraId="2A72EAE0" w14:textId="77777777"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Niežėjimas</w:t>
            </w:r>
          </w:p>
        </w:tc>
      </w:tr>
      <w:tr w:rsidR="0087490D" w:rsidRPr="0056524E" w14:paraId="78DA1FB4" w14:textId="77777777" w:rsidTr="0087490D">
        <w:tc>
          <w:tcPr>
            <w:tcW w:w="2687" w:type="dxa"/>
            <w:vMerge w:val="restart"/>
            <w:shd w:val="clear" w:color="auto" w:fill="auto"/>
          </w:tcPr>
          <w:p w14:paraId="1FD84844" w14:textId="77777777" w:rsidR="003B12D4" w:rsidRPr="0056524E" w:rsidRDefault="005B2880" w:rsidP="003B12D4">
            <w:pPr>
              <w:spacing w:beforeLines="40" w:before="96" w:afterLines="40" w:after="96" w:line="240" w:lineRule="auto"/>
              <w:contextualSpacing/>
              <w:rPr>
                <w:rFonts w:ascii="Times New Roman" w:eastAsia="Times New Roman" w:hAnsi="Times New Roman"/>
                <w:b/>
                <w:lang w:eastAsia="de-DE"/>
              </w:rPr>
            </w:pPr>
            <w:r w:rsidRPr="0056524E">
              <w:rPr>
                <w:rFonts w:ascii="Times New Roman" w:eastAsia="Times New Roman" w:hAnsi="Times New Roman"/>
                <w:b/>
                <w:lang w:eastAsia="de-DE"/>
              </w:rPr>
              <w:t>Bendrieji sutrikimai ir vartojimo vietos pažeidimai</w:t>
            </w:r>
          </w:p>
        </w:tc>
        <w:tc>
          <w:tcPr>
            <w:tcW w:w="1930" w:type="dxa"/>
            <w:shd w:val="clear" w:color="auto" w:fill="auto"/>
          </w:tcPr>
          <w:p w14:paraId="475925BB"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w:t>
            </w:r>
          </w:p>
        </w:tc>
        <w:tc>
          <w:tcPr>
            <w:tcW w:w="4131" w:type="dxa"/>
            <w:shd w:val="clear" w:color="auto" w:fill="auto"/>
          </w:tcPr>
          <w:p w14:paraId="42094648" w14:textId="77777777"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lt-LT"/>
              </w:rPr>
              <w:t>Pooperacinis drebulys</w:t>
            </w:r>
          </w:p>
        </w:tc>
      </w:tr>
      <w:tr w:rsidR="0087490D" w:rsidRPr="0056524E" w14:paraId="5A3AF74C" w14:textId="77777777" w:rsidTr="0087490D">
        <w:tc>
          <w:tcPr>
            <w:tcW w:w="2687" w:type="dxa"/>
            <w:vMerge/>
            <w:shd w:val="clear" w:color="auto" w:fill="auto"/>
          </w:tcPr>
          <w:p w14:paraId="62FF3DA4"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74ECA327"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Nedažni</w:t>
            </w:r>
          </w:p>
        </w:tc>
        <w:tc>
          <w:tcPr>
            <w:tcW w:w="4131" w:type="dxa"/>
            <w:shd w:val="clear" w:color="auto" w:fill="auto"/>
          </w:tcPr>
          <w:p w14:paraId="353C028F" w14:textId="77777777" w:rsidR="003B12D4" w:rsidRPr="0056524E" w:rsidRDefault="000D3787" w:rsidP="000D3787">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lt-LT"/>
              </w:rPr>
              <w:t>Pooperacinis skausmas</w:t>
            </w:r>
          </w:p>
        </w:tc>
      </w:tr>
      <w:tr w:rsidR="0087490D" w:rsidRPr="0056524E" w14:paraId="768342F3" w14:textId="77777777" w:rsidTr="0087490D">
        <w:tc>
          <w:tcPr>
            <w:tcW w:w="2687" w:type="dxa"/>
            <w:vMerge/>
            <w:shd w:val="clear" w:color="auto" w:fill="auto"/>
          </w:tcPr>
          <w:p w14:paraId="232E062A" w14:textId="77777777" w:rsidR="003B12D4" w:rsidRPr="0056524E" w:rsidRDefault="003B12D4" w:rsidP="003B12D4">
            <w:pPr>
              <w:spacing w:beforeLines="40" w:before="96" w:afterLines="40" w:after="96" w:line="240" w:lineRule="auto"/>
              <w:contextualSpacing/>
              <w:rPr>
                <w:rFonts w:ascii="Times New Roman" w:eastAsia="Times New Roman" w:hAnsi="Times New Roman"/>
                <w:b/>
                <w:lang w:eastAsia="de-DE"/>
              </w:rPr>
            </w:pPr>
          </w:p>
        </w:tc>
        <w:tc>
          <w:tcPr>
            <w:tcW w:w="1930" w:type="dxa"/>
            <w:shd w:val="clear" w:color="auto" w:fill="auto"/>
          </w:tcPr>
          <w:p w14:paraId="37AF2DC9" w14:textId="77777777" w:rsidR="003B12D4" w:rsidRPr="0056524E" w:rsidRDefault="005B2880"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Dažni nežinomas</w:t>
            </w:r>
          </w:p>
        </w:tc>
        <w:tc>
          <w:tcPr>
            <w:tcW w:w="4131" w:type="dxa"/>
            <w:shd w:val="clear" w:color="auto" w:fill="auto"/>
          </w:tcPr>
          <w:p w14:paraId="567C3828" w14:textId="77777777" w:rsidR="003B12D4" w:rsidRPr="0056524E" w:rsidRDefault="000D3787" w:rsidP="003B12D4">
            <w:pPr>
              <w:spacing w:beforeLines="40" w:before="96" w:afterLines="40" w:after="96" w:line="240" w:lineRule="auto"/>
              <w:contextualSpacing/>
              <w:rPr>
                <w:rFonts w:ascii="Times New Roman" w:eastAsia="Times New Roman" w:hAnsi="Times New Roman"/>
                <w:lang w:eastAsia="de-DE"/>
              </w:rPr>
            </w:pPr>
            <w:r w:rsidRPr="0056524E">
              <w:rPr>
                <w:rFonts w:ascii="Times New Roman" w:eastAsia="Times New Roman" w:hAnsi="Times New Roman"/>
                <w:lang w:eastAsia="de-DE"/>
              </w:rPr>
              <w:t>Vaistinio preparato toleravimas</w:t>
            </w:r>
          </w:p>
        </w:tc>
      </w:tr>
    </w:tbl>
    <w:p w14:paraId="24AC5E1D" w14:textId="77777777" w:rsidR="003B12D4" w:rsidRPr="0056524E" w:rsidRDefault="003B12D4" w:rsidP="00F06AD8">
      <w:pPr>
        <w:tabs>
          <w:tab w:val="left" w:pos="567"/>
        </w:tabs>
        <w:spacing w:after="0" w:line="240" w:lineRule="auto"/>
        <w:rPr>
          <w:rFonts w:ascii="Times New Roman" w:eastAsia="Times New Roman" w:hAnsi="Times New Roman"/>
          <w:lang w:eastAsia="lt-LT"/>
        </w:rPr>
      </w:pPr>
    </w:p>
    <w:p w14:paraId="03A33F81" w14:textId="77777777" w:rsidR="000D3787" w:rsidRPr="0056524E" w:rsidRDefault="000D3787" w:rsidP="000D3787">
      <w:pPr>
        <w:tabs>
          <w:tab w:val="left" w:pos="567"/>
        </w:tabs>
        <w:spacing w:after="0" w:line="240" w:lineRule="auto"/>
        <w:rPr>
          <w:rFonts w:ascii="Times New Roman" w:eastAsia="Times New Roman" w:hAnsi="Times New Roman"/>
          <w:lang w:eastAsia="lt-LT"/>
        </w:rPr>
      </w:pPr>
      <w:r w:rsidRPr="0056524E">
        <w:rPr>
          <w:rFonts w:ascii="Times New Roman" w:eastAsia="Times New Roman" w:hAnsi="Times New Roman"/>
          <w:lang w:eastAsia="lt-LT"/>
        </w:rPr>
        <w:t>Remifentanilio vartojimo nutraukimas</w:t>
      </w:r>
    </w:p>
    <w:p w14:paraId="28C7D77C" w14:textId="77777777" w:rsidR="000D3787" w:rsidRPr="0056524E" w:rsidRDefault="000D3787" w:rsidP="00F06AD8">
      <w:pPr>
        <w:tabs>
          <w:tab w:val="left" w:pos="567"/>
        </w:tabs>
        <w:spacing w:after="0" w:line="240" w:lineRule="auto"/>
        <w:rPr>
          <w:rFonts w:ascii="Times New Roman" w:eastAsia="Times New Roman" w:hAnsi="Times New Roman"/>
          <w:lang w:eastAsia="lt-LT"/>
        </w:rPr>
      </w:pPr>
      <w:r w:rsidRPr="0056524E">
        <w:rPr>
          <w:rFonts w:ascii="Times New Roman" w:eastAsia="Times New Roman" w:hAnsi="Times New Roman"/>
          <w:lang w:eastAsia="lt-LT"/>
        </w:rPr>
        <w:t xml:space="preserve">Staigiai nutraukus remifentanilio </w:t>
      </w:r>
      <w:r w:rsidR="009F53AA" w:rsidRPr="0056524E">
        <w:rPr>
          <w:rFonts w:ascii="Times New Roman" w:eastAsia="Times New Roman" w:hAnsi="Times New Roman"/>
          <w:lang w:eastAsia="lt-LT"/>
        </w:rPr>
        <w:t>vartojimą, ypač</w:t>
      </w:r>
      <w:r w:rsidRPr="0056524E">
        <w:rPr>
          <w:rFonts w:ascii="Times New Roman" w:eastAsia="Times New Roman" w:hAnsi="Times New Roman"/>
          <w:lang w:eastAsia="lt-LT"/>
        </w:rPr>
        <w:t xml:space="preserve"> jeigu vaistinio preparato buvo infuzuota ilgiau kaip 3 </w:t>
      </w:r>
      <w:r w:rsidR="009F53AA" w:rsidRPr="0056524E">
        <w:rPr>
          <w:rFonts w:ascii="Times New Roman" w:eastAsia="Times New Roman" w:hAnsi="Times New Roman"/>
          <w:lang w:eastAsia="lt-LT"/>
        </w:rPr>
        <w:t>paras</w:t>
      </w:r>
      <w:r w:rsidRPr="0056524E">
        <w:rPr>
          <w:rFonts w:ascii="Times New Roman" w:eastAsia="Times New Roman" w:hAnsi="Times New Roman"/>
          <w:lang w:eastAsia="lt-LT"/>
        </w:rPr>
        <w:t>, nedažnais atvejais atsirado tokių simptomų kaip tachikardija, hipertenzija ir sujaudinimas (žr. 4.4 skyrių).</w:t>
      </w:r>
    </w:p>
    <w:p w14:paraId="15A27C8D" w14:textId="77777777" w:rsidR="00F06AD8" w:rsidRPr="00A26BF7" w:rsidRDefault="00F06AD8" w:rsidP="0056524E">
      <w:pPr>
        <w:autoSpaceDE w:val="0"/>
        <w:autoSpaceDN w:val="0"/>
        <w:adjustRightInd w:val="0"/>
        <w:spacing w:after="0" w:line="240" w:lineRule="auto"/>
        <w:rPr>
          <w:rFonts w:ascii="Times New Roman" w:hAnsi="Times New Roman"/>
          <w:u w:val="single"/>
        </w:rPr>
      </w:pPr>
    </w:p>
    <w:p w14:paraId="1590F229" w14:textId="77777777" w:rsidR="00F06AD8" w:rsidRPr="00A26BF7" w:rsidRDefault="00F06AD8" w:rsidP="0049262A">
      <w:pPr>
        <w:autoSpaceDE w:val="0"/>
        <w:autoSpaceDN w:val="0"/>
        <w:adjustRightInd w:val="0"/>
        <w:spacing w:after="0" w:line="240" w:lineRule="auto"/>
        <w:rPr>
          <w:rFonts w:ascii="Times New Roman" w:hAnsi="Times New Roman"/>
          <w:u w:val="single"/>
        </w:rPr>
      </w:pPr>
      <w:r w:rsidRPr="00A26BF7">
        <w:rPr>
          <w:rFonts w:ascii="Times New Roman" w:hAnsi="Times New Roman"/>
          <w:u w:val="single"/>
        </w:rPr>
        <w:t>Pranešimas apie įtariamas nepageidaujamas reakcijas</w:t>
      </w:r>
    </w:p>
    <w:p w14:paraId="74A6C690" w14:textId="12C1BEB1" w:rsidR="00F06AD8" w:rsidRPr="00A26BF7" w:rsidRDefault="00F06AD8" w:rsidP="0049262A">
      <w:pPr>
        <w:autoSpaceDE w:val="0"/>
        <w:autoSpaceDN w:val="0"/>
        <w:adjustRightInd w:val="0"/>
        <w:spacing w:after="0" w:line="240" w:lineRule="auto"/>
        <w:rPr>
          <w:rFonts w:ascii="Times New Roman" w:hAnsi="Times New Roman"/>
        </w:rPr>
      </w:pPr>
      <w:r w:rsidRPr="00A26BF7">
        <w:rPr>
          <w:rFonts w:ascii="Times New Roman" w:hAnsi="Times New Roman"/>
        </w:rPr>
        <w:t xml:space="preserve">Svarbu pranešti apie įtariamas nepageidaujamas reakcijas, pastebėtas po vaistinio preparato </w:t>
      </w:r>
      <w:r w:rsidR="00BE702A" w:rsidRPr="0056524E">
        <w:rPr>
          <w:rFonts w:ascii="Times New Roman" w:eastAsia="Times New Roman" w:hAnsi="Times New Roman"/>
          <w:lang w:eastAsia="lt-LT"/>
        </w:rPr>
        <w:t>registracijos</w:t>
      </w:r>
      <w:r w:rsidRPr="00A26BF7">
        <w:rPr>
          <w:rFonts w:ascii="Times New Roman" w:hAnsi="Times New Roman"/>
        </w:rPr>
        <w:t xml:space="preserve">, nes tai leidžia nuolat stebėti vaistinio preparato naudos ir rizikos santykį. Sveikatos priežiūros specialistai turi pranešti apie bet kokias įtariamas nepageidaujamas reakcijas, </w:t>
      </w:r>
      <w:r w:rsidR="00D73310" w:rsidRPr="00D73310">
        <w:rPr>
          <w:rFonts w:ascii="Times New Roman" w:hAnsi="Times New Roman"/>
        </w:rPr>
        <w:t xml:space="preserve">tiesiogiai užpildę pranešimo formą internetu Tarnybos Vaistinių preparatų informacinėje sistemoje </w:t>
      </w:r>
      <w:hyperlink r:id="rId8" w:history="1">
        <w:r w:rsidR="00D73310" w:rsidRPr="007F76A1">
          <w:rPr>
            <w:rStyle w:val="Hipersaitas"/>
            <w:rFonts w:ascii="Times New Roman" w:hAnsi="Times New Roman"/>
          </w:rPr>
          <w:t>https://vapris.vvkt.lt/vvkt-web/public/nrvSpecialist</w:t>
        </w:r>
      </w:hyperlink>
      <w:r w:rsidR="00D73310">
        <w:rPr>
          <w:rFonts w:ascii="Times New Roman" w:hAnsi="Times New Roman"/>
        </w:rPr>
        <w:t xml:space="preserve"> </w:t>
      </w:r>
      <w:r w:rsidR="00D73310" w:rsidRPr="00D73310">
        <w:rPr>
          <w:rFonts w:ascii="Times New Roman" w:hAnsi="Times New Roman"/>
        </w:rPr>
        <w:t xml:space="preserve">arba užpildę Sveikatos priežiūros ar farmacijos specialisto pranešimo apie įtariamą nepageidaujamą reakciją (ĮNR) formą, kuri skelbiama </w:t>
      </w:r>
      <w:hyperlink r:id="rId9" w:history="1">
        <w:r w:rsidR="00D73310" w:rsidRPr="007F76A1">
          <w:rPr>
            <w:rStyle w:val="Hipersaitas"/>
            <w:rFonts w:ascii="Times New Roman" w:hAnsi="Times New Roman"/>
          </w:rPr>
          <w:t>https://www.vvkt.lt/index.php?1399030386</w:t>
        </w:r>
      </w:hyperlink>
      <w:r w:rsidR="00D73310">
        <w:rPr>
          <w:rFonts w:ascii="Times New Roman" w:hAnsi="Times New Roman"/>
        </w:rPr>
        <w:t>,</w:t>
      </w:r>
      <w:r w:rsidR="00D73310" w:rsidRPr="00D73310">
        <w:rPr>
          <w:rFonts w:ascii="Times New Roman" w:hAnsi="Times New Roman"/>
        </w:rPr>
        <w:t xml:space="preserve"> ir atsiųsti elektroniniu paštu (adresu NepageidaujamaR@vvkt.lt)</w:t>
      </w:r>
      <w:r w:rsidRPr="008A5A57">
        <w:rPr>
          <w:rFonts w:ascii="Times New Roman" w:eastAsia="Times New Roman" w:hAnsi="Times New Roman"/>
          <w:lang w:eastAsia="lt-LT"/>
        </w:rPr>
        <w:t>.</w:t>
      </w:r>
    </w:p>
    <w:p w14:paraId="3D1C80F1" w14:textId="77777777" w:rsidR="00F06AD8" w:rsidRPr="00A26BF7" w:rsidRDefault="00F06AD8" w:rsidP="008245B4">
      <w:pPr>
        <w:tabs>
          <w:tab w:val="left" w:pos="567"/>
        </w:tabs>
        <w:spacing w:after="0" w:line="240" w:lineRule="auto"/>
        <w:rPr>
          <w:rFonts w:ascii="Times New Roman" w:hAnsi="Times New Roman"/>
        </w:rPr>
      </w:pPr>
    </w:p>
    <w:p w14:paraId="098B767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4.9</w:t>
      </w:r>
      <w:r w:rsidRPr="00A26BF7">
        <w:rPr>
          <w:rFonts w:ascii="Times New Roman" w:hAnsi="Times New Roman"/>
          <w:b/>
        </w:rPr>
        <w:tab/>
        <w:t>Perdozavimas</w:t>
      </w:r>
    </w:p>
    <w:p w14:paraId="464D8A8D" w14:textId="77777777" w:rsidR="00F06AD8" w:rsidRPr="00A26BF7" w:rsidRDefault="00F06AD8" w:rsidP="00A26BF7">
      <w:pPr>
        <w:tabs>
          <w:tab w:val="left" w:pos="567"/>
        </w:tabs>
        <w:spacing w:after="0" w:line="240" w:lineRule="auto"/>
        <w:rPr>
          <w:rFonts w:ascii="Times New Roman" w:hAnsi="Times New Roman"/>
        </w:rPr>
      </w:pPr>
    </w:p>
    <w:p w14:paraId="27C927B4" w14:textId="2DBD4493"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Remifentanilio, kaip ir kitų stipraus poveikio opioidinių analgetikų perdozavus, pasireiškia stiprus farmakologinis poveikis. Kadangi remifentanilis veikia labai trumpai, žalingas poveikis galimas tik tuoj pat po vaistinio preparato suleidimo. Infuziją nutraukus, perdozavimo simptomai išnyksta per 10</w:t>
      </w:r>
      <w:r w:rsidR="00C04F11">
        <w:rPr>
          <w:rFonts w:ascii="Times New Roman" w:hAnsi="Times New Roman"/>
        </w:rPr>
        <w:t> </w:t>
      </w:r>
      <w:r w:rsidRPr="00A26BF7">
        <w:rPr>
          <w:rFonts w:ascii="Times New Roman" w:hAnsi="Times New Roman"/>
        </w:rPr>
        <w:t>minučių.</w:t>
      </w:r>
    </w:p>
    <w:p w14:paraId="6B04EE1E" w14:textId="77777777" w:rsidR="00034B94" w:rsidRPr="00446240" w:rsidRDefault="00034B94" w:rsidP="00F06AD8">
      <w:pPr>
        <w:tabs>
          <w:tab w:val="left" w:pos="567"/>
        </w:tabs>
        <w:spacing w:after="0" w:line="240" w:lineRule="auto"/>
        <w:rPr>
          <w:rFonts w:ascii="Times New Roman" w:eastAsia="Times New Roman" w:hAnsi="Times New Roman"/>
          <w:lang w:eastAsia="lt-LT"/>
        </w:rPr>
      </w:pPr>
    </w:p>
    <w:p w14:paraId="372FEAE9"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Remifentanilio perdozavus arba įtarus, kad gali būti jo perdozuota, būtina imtis šių veiksmų: nutraukti remifentanilio infuziją, palaikyti atvirus kvėpavimo takus, pradėti duoti kvėpuoti deguonies arba tiekti jo kontroliuojamu būdu, tinkamai palaikyti širdies ir kraujagyslių funkciją. Jei kvėpavimo slopinimas yra susijęs su raumenų rigidiškumu, kvėpavimui palengvinti arba jam kontroliuoti gali prireikti leisti nervo ir raumens sinapses blokuojančių vaistinių preparatų. Hipotenzijai gydyti galima į veną leisti skysčių ir kraujagysles sutraukiančių preparatų bei imtis kitokių palaikomųjų priemonių.</w:t>
      </w:r>
    </w:p>
    <w:p w14:paraId="4453C9C8" w14:textId="77777777" w:rsidR="00034B94" w:rsidRPr="00BE1015" w:rsidRDefault="00034B94" w:rsidP="00F06AD8">
      <w:pPr>
        <w:tabs>
          <w:tab w:val="left" w:pos="567"/>
        </w:tabs>
        <w:spacing w:after="0" w:line="240" w:lineRule="auto"/>
        <w:rPr>
          <w:rFonts w:ascii="Times New Roman" w:eastAsia="Times New Roman" w:hAnsi="Times New Roman"/>
          <w:lang w:eastAsia="lt-LT"/>
        </w:rPr>
      </w:pPr>
    </w:p>
    <w:p w14:paraId="5D70CF07"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Stipriam kvėpavimo slopinimui šalinti, kaip papildomos priemonės, galima į veną švirkšti specifinio opioidų antagonisto naloksono. Remifentanilio perdozavimo sukeltas kvėpavimo slopinimas neturėtų trukti ilgiau už opioidų antagonistų poveikį.</w:t>
      </w:r>
    </w:p>
    <w:p w14:paraId="4BC3236C" w14:textId="77777777" w:rsidR="00F06AD8" w:rsidRPr="00A26BF7" w:rsidRDefault="00F06AD8" w:rsidP="0049262A">
      <w:pPr>
        <w:tabs>
          <w:tab w:val="left" w:pos="567"/>
        </w:tabs>
        <w:spacing w:after="0" w:line="240" w:lineRule="auto"/>
        <w:rPr>
          <w:rFonts w:ascii="Times New Roman" w:hAnsi="Times New Roman"/>
        </w:rPr>
      </w:pPr>
    </w:p>
    <w:p w14:paraId="1832C4F2" w14:textId="77777777" w:rsidR="00F06AD8" w:rsidRPr="00A26BF7" w:rsidRDefault="00F06AD8" w:rsidP="00A26BF7">
      <w:pPr>
        <w:keepNext/>
        <w:keepLines/>
        <w:tabs>
          <w:tab w:val="left" w:pos="567"/>
        </w:tabs>
        <w:spacing w:after="0" w:line="240" w:lineRule="auto"/>
        <w:rPr>
          <w:rFonts w:ascii="Times New Roman" w:hAnsi="Times New Roman"/>
        </w:rPr>
      </w:pPr>
    </w:p>
    <w:p w14:paraId="6EBA422A"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5.</w:t>
      </w:r>
      <w:r w:rsidRPr="00A26BF7">
        <w:rPr>
          <w:rFonts w:ascii="Times New Roman" w:hAnsi="Times New Roman"/>
          <w:b/>
        </w:rPr>
        <w:tab/>
        <w:t>FARMAKOLOGINĖS SAVYBĖS</w:t>
      </w:r>
    </w:p>
    <w:p w14:paraId="7A8945AF" w14:textId="77777777" w:rsidR="00F06AD8" w:rsidRPr="00A26BF7" w:rsidRDefault="00F06AD8" w:rsidP="00A26BF7">
      <w:pPr>
        <w:keepNext/>
        <w:keepLines/>
        <w:tabs>
          <w:tab w:val="left" w:pos="567"/>
        </w:tabs>
        <w:spacing w:after="0" w:line="240" w:lineRule="auto"/>
        <w:rPr>
          <w:rFonts w:ascii="Times New Roman" w:hAnsi="Times New Roman"/>
        </w:rPr>
      </w:pPr>
    </w:p>
    <w:p w14:paraId="7F43314C"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5.1</w:t>
      </w:r>
      <w:r w:rsidRPr="00A26BF7">
        <w:rPr>
          <w:rFonts w:ascii="Times New Roman" w:hAnsi="Times New Roman"/>
          <w:b/>
        </w:rPr>
        <w:tab/>
        <w:t>Farmakodinaminės savybės</w:t>
      </w:r>
    </w:p>
    <w:p w14:paraId="4FC73203" w14:textId="77777777" w:rsidR="00F06AD8" w:rsidRPr="00A26BF7" w:rsidRDefault="00F06AD8" w:rsidP="00A26BF7">
      <w:pPr>
        <w:keepNext/>
        <w:keepLines/>
        <w:tabs>
          <w:tab w:val="left" w:pos="567"/>
        </w:tabs>
        <w:spacing w:after="0" w:line="240" w:lineRule="auto"/>
        <w:rPr>
          <w:rFonts w:ascii="Times New Roman" w:hAnsi="Times New Roman"/>
          <w:b/>
        </w:rPr>
      </w:pPr>
    </w:p>
    <w:p w14:paraId="27D66B3E" w14:textId="223D03D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Farmakoterapinė grupė</w:t>
      </w:r>
      <w:r w:rsidR="005344B3">
        <w:rPr>
          <w:rFonts w:ascii="Times New Roman" w:hAnsi="Times New Roman"/>
        </w:rPr>
        <w:t xml:space="preserve"> </w:t>
      </w:r>
      <w:r w:rsidRPr="00A26BF7">
        <w:rPr>
          <w:rFonts w:ascii="Times New Roman" w:hAnsi="Times New Roman"/>
        </w:rPr>
        <w:t>–</w:t>
      </w:r>
      <w:r w:rsidR="005344B3">
        <w:rPr>
          <w:rFonts w:ascii="Times New Roman" w:hAnsi="Times New Roman"/>
        </w:rPr>
        <w:t xml:space="preserve"> </w:t>
      </w:r>
      <w:r w:rsidRPr="00A26BF7">
        <w:rPr>
          <w:rFonts w:ascii="Times New Roman" w:hAnsi="Times New Roman"/>
        </w:rPr>
        <w:t>opioidiniai anestetikai, ATC kodas</w:t>
      </w:r>
      <w:r w:rsidR="005344B3">
        <w:rPr>
          <w:rFonts w:ascii="Times New Roman" w:hAnsi="Times New Roman"/>
        </w:rPr>
        <w:t xml:space="preserve"> </w:t>
      </w:r>
      <w:r w:rsidRPr="00A26BF7">
        <w:rPr>
          <w:rFonts w:ascii="Times New Roman" w:hAnsi="Times New Roman"/>
        </w:rPr>
        <w:t>–</w:t>
      </w:r>
      <w:r w:rsidR="005344B3">
        <w:rPr>
          <w:rFonts w:ascii="Times New Roman" w:hAnsi="Times New Roman"/>
        </w:rPr>
        <w:t xml:space="preserve"> </w:t>
      </w:r>
      <w:r w:rsidRPr="00A26BF7">
        <w:rPr>
          <w:rFonts w:ascii="Times New Roman" w:hAnsi="Times New Roman"/>
        </w:rPr>
        <w:t>N01A H06</w:t>
      </w:r>
    </w:p>
    <w:p w14:paraId="67DCEE4E" w14:textId="77777777" w:rsidR="00F06AD8" w:rsidRPr="00A26BF7" w:rsidRDefault="00F06AD8" w:rsidP="0049262A">
      <w:pPr>
        <w:tabs>
          <w:tab w:val="left" w:pos="567"/>
        </w:tabs>
        <w:spacing w:after="0" w:line="240" w:lineRule="auto"/>
        <w:rPr>
          <w:rFonts w:ascii="Times New Roman" w:hAnsi="Times New Roman"/>
        </w:rPr>
      </w:pPr>
    </w:p>
    <w:p w14:paraId="21AF1CCD" w14:textId="77777777" w:rsidR="00EA62AD" w:rsidRPr="0056524E" w:rsidRDefault="00EA62AD" w:rsidP="00EA62AD">
      <w:pPr>
        <w:tabs>
          <w:tab w:val="left" w:pos="567"/>
        </w:tabs>
        <w:spacing w:after="0" w:line="240" w:lineRule="auto"/>
        <w:rPr>
          <w:rFonts w:ascii="Times New Roman" w:eastAsia="Times New Roman" w:hAnsi="Times New Roman"/>
          <w:u w:val="single"/>
          <w:lang w:eastAsia="lt-LT"/>
        </w:rPr>
      </w:pPr>
      <w:r w:rsidRPr="0056524E">
        <w:rPr>
          <w:rFonts w:ascii="Times New Roman" w:eastAsia="Times New Roman" w:hAnsi="Times New Roman"/>
          <w:u w:val="single"/>
          <w:lang w:eastAsia="lt-LT"/>
        </w:rPr>
        <w:t>Veikimo mechanizmas</w:t>
      </w:r>
    </w:p>
    <w:p w14:paraId="55F09E9E"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Remifentanilis yra selektyvaus poveikio opioidinių </w:t>
      </w:r>
      <w:r w:rsidRPr="00A26BF7">
        <w:rPr>
          <w:rFonts w:ascii="Times New Roman" w:hAnsi="Times New Roman"/>
          <w:i/>
        </w:rPr>
        <w:t xml:space="preserve">miu </w:t>
      </w:r>
      <w:r w:rsidRPr="00A26BF7">
        <w:rPr>
          <w:rFonts w:ascii="Times New Roman" w:hAnsi="Times New Roman"/>
        </w:rPr>
        <w:t xml:space="preserve">receptorių agonistas. Jis pradeda veikti greitai ir veikia trumpai. Remifentanilio opioidinį poveikį </w:t>
      </w:r>
      <w:r w:rsidRPr="00A26BF7">
        <w:rPr>
          <w:rFonts w:ascii="Times New Roman" w:hAnsi="Times New Roman"/>
          <w:i/>
        </w:rPr>
        <w:t>miu</w:t>
      </w:r>
      <w:r w:rsidRPr="00A26BF7">
        <w:rPr>
          <w:rFonts w:ascii="Times New Roman" w:hAnsi="Times New Roman"/>
        </w:rPr>
        <w:t xml:space="preserve"> receptoriams šalina narkotinių analgetikų antagonistai, pvz., naloksonas.</w:t>
      </w:r>
    </w:p>
    <w:p w14:paraId="0B01EB71" w14:textId="77777777" w:rsidR="00EA62AD" w:rsidRPr="0056524E" w:rsidRDefault="00EA62AD" w:rsidP="00F06AD8">
      <w:pPr>
        <w:tabs>
          <w:tab w:val="left" w:pos="567"/>
        </w:tabs>
        <w:spacing w:after="0" w:line="240" w:lineRule="auto"/>
        <w:rPr>
          <w:rFonts w:ascii="Times New Roman" w:eastAsia="Times New Roman" w:hAnsi="Times New Roman"/>
          <w:lang w:eastAsia="lt-LT"/>
        </w:rPr>
      </w:pPr>
    </w:p>
    <w:p w14:paraId="63B211EF" w14:textId="77777777" w:rsidR="00EA62AD" w:rsidRPr="0056524E" w:rsidRDefault="00EA62AD" w:rsidP="00EA62AD">
      <w:pPr>
        <w:tabs>
          <w:tab w:val="left" w:pos="567"/>
        </w:tabs>
        <w:spacing w:after="0" w:line="240" w:lineRule="auto"/>
        <w:rPr>
          <w:rFonts w:ascii="Times New Roman" w:eastAsia="Times New Roman" w:hAnsi="Times New Roman"/>
          <w:u w:val="single"/>
          <w:lang w:eastAsia="lt-LT"/>
        </w:rPr>
      </w:pPr>
      <w:r w:rsidRPr="0056524E">
        <w:rPr>
          <w:rFonts w:ascii="Times New Roman" w:eastAsia="Times New Roman" w:hAnsi="Times New Roman"/>
          <w:u w:val="single"/>
          <w:lang w:eastAsia="lt-LT"/>
        </w:rPr>
        <w:t>Farmakodinaminis poveikis</w:t>
      </w:r>
    </w:p>
    <w:p w14:paraId="4166ED65"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Tyrimais su </w:t>
      </w:r>
      <w:r w:rsidR="00E02B3D" w:rsidRPr="0056524E">
        <w:rPr>
          <w:rFonts w:ascii="Times New Roman" w:eastAsia="Times New Roman" w:hAnsi="Times New Roman"/>
          <w:lang w:eastAsia="lt-LT"/>
        </w:rPr>
        <w:t>pacientai</w:t>
      </w:r>
      <w:r w:rsidRPr="0056524E">
        <w:rPr>
          <w:rFonts w:ascii="Times New Roman" w:eastAsia="Times New Roman" w:hAnsi="Times New Roman"/>
          <w:lang w:eastAsia="lt-LT"/>
        </w:rPr>
        <w:t>s</w:t>
      </w:r>
      <w:r w:rsidRPr="00A26BF7">
        <w:rPr>
          <w:rFonts w:ascii="Times New Roman" w:hAnsi="Times New Roman"/>
        </w:rPr>
        <w:t xml:space="preserve"> ir sveikais savanoriais nustatyta, jog iš karto į veną sušvirkštus ne didesnę kaip 30 mikrogramų/kg kūno svorio remifentanilio dozę, laisvo histamino nepadaugėja.</w:t>
      </w:r>
    </w:p>
    <w:p w14:paraId="24AE00ED" w14:textId="77777777" w:rsidR="00F06AD8" w:rsidRPr="00A26BF7" w:rsidRDefault="00F06AD8" w:rsidP="0049262A">
      <w:pPr>
        <w:tabs>
          <w:tab w:val="left" w:pos="567"/>
        </w:tabs>
        <w:spacing w:after="0" w:line="240" w:lineRule="auto"/>
        <w:rPr>
          <w:rFonts w:ascii="Times New Roman" w:hAnsi="Times New Roman"/>
        </w:rPr>
      </w:pPr>
    </w:p>
    <w:p w14:paraId="426657A5"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Naujagimiai/kūdikiai (jaunesni, kaip 1 metų)</w:t>
      </w:r>
    </w:p>
    <w:p w14:paraId="6B3D1CB8" w14:textId="01950420"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Buvo atlikti remifentanilio ir halotano (santykiu 2:1) atsitiktinės imties atviri daugiacentriai tyrimai paralelinėse grupėse su 60 kūdikių ir 8 savaičių arba mažesniais naujagimiais (amžiaus vidurkis 5,5</w:t>
      </w:r>
      <w:r w:rsidR="005344B3">
        <w:rPr>
          <w:rFonts w:ascii="Times New Roman" w:hAnsi="Times New Roman"/>
        </w:rPr>
        <w:t> </w:t>
      </w:r>
      <w:r w:rsidRPr="00A26BF7">
        <w:rPr>
          <w:rFonts w:ascii="Times New Roman" w:hAnsi="Times New Roman"/>
        </w:rPr>
        <w:t xml:space="preserve">savaitės), kurių fizinė būklė pagal ASA klasifikaciją priskirtina I–II klasei ir kuriems buvo atlikta </w:t>
      </w:r>
      <w:r w:rsidRPr="00A26BF7">
        <w:rPr>
          <w:rFonts w:ascii="Times New Roman" w:hAnsi="Times New Roman"/>
        </w:rPr>
        <w:lastRenderedPageBreak/>
        <w:t>piloromiotomija. Buvo lygintas remifentanilio (pradžioje nuolatinės infuzijos pavartota 0,</w:t>
      </w:r>
      <w:r w:rsidRPr="0056524E">
        <w:rPr>
          <w:rFonts w:ascii="Times New Roman" w:eastAsia="Times New Roman" w:hAnsi="Times New Roman"/>
          <w:lang w:eastAsia="lt-LT"/>
        </w:rPr>
        <w:t>4</w:t>
      </w:r>
      <w:r w:rsidR="005344B3">
        <w:rPr>
          <w:rFonts w:ascii="Times New Roman" w:eastAsia="Times New Roman" w:hAnsi="Times New Roman"/>
          <w:lang w:eastAsia="lt-LT"/>
        </w:rPr>
        <w:t> </w:t>
      </w:r>
      <w:r w:rsidR="003B7293" w:rsidRPr="0056524E">
        <w:rPr>
          <w:rFonts w:ascii="Times New Roman" w:eastAsia="Times New Roman" w:hAnsi="Times New Roman"/>
          <w:lang w:eastAsia="lt-LT"/>
        </w:rPr>
        <w:t>mikrogram</w:t>
      </w:r>
      <w:r w:rsidR="008C1C5B">
        <w:rPr>
          <w:rFonts w:ascii="Times New Roman" w:eastAsia="Times New Roman" w:hAnsi="Times New Roman"/>
          <w:lang w:eastAsia="lt-LT"/>
        </w:rPr>
        <w:t>o</w:t>
      </w:r>
      <w:r w:rsidRPr="00A26BF7">
        <w:rPr>
          <w:rFonts w:ascii="Times New Roman" w:hAnsi="Times New Roman"/>
        </w:rPr>
        <w:t>/kg/per minutę dozė ir kartu papildoma dozė arba prireikus keičiamas infuzijos greitis) saugumas ir efektyvumas su halotano (dozė pavartota nuo 0,4 % ir prireikus papildomai didinama) saugumu ir efektyvumu. Anestezija buvo palaikoma papildomai vartojant 70</w:t>
      </w:r>
      <w:r w:rsidR="00681D15">
        <w:rPr>
          <w:rFonts w:ascii="Times New Roman" w:hAnsi="Times New Roman"/>
        </w:rPr>
        <w:t> </w:t>
      </w:r>
      <w:r w:rsidRPr="00A26BF7">
        <w:rPr>
          <w:rFonts w:ascii="Times New Roman" w:hAnsi="Times New Roman"/>
        </w:rPr>
        <w:t>% azoto suboksido (N</w:t>
      </w:r>
      <w:r w:rsidRPr="00A26BF7">
        <w:rPr>
          <w:rFonts w:ascii="Times New Roman" w:hAnsi="Times New Roman"/>
          <w:vertAlign w:val="subscript"/>
        </w:rPr>
        <w:t>2</w:t>
      </w:r>
      <w:r w:rsidRPr="00A26BF7">
        <w:rPr>
          <w:rFonts w:ascii="Times New Roman" w:hAnsi="Times New Roman"/>
        </w:rPr>
        <w:t>0) ir 30</w:t>
      </w:r>
      <w:r w:rsidR="00681D15">
        <w:rPr>
          <w:rFonts w:ascii="Times New Roman" w:hAnsi="Times New Roman"/>
        </w:rPr>
        <w:t> </w:t>
      </w:r>
      <w:r w:rsidRPr="00A26BF7">
        <w:rPr>
          <w:rFonts w:ascii="Times New Roman" w:hAnsi="Times New Roman"/>
        </w:rPr>
        <w:t>% deguonies. Prabudimo laikas remifentanilio grupės pacientų buvo greitesnis (nereikšmingai), lyginant su halotano grupės pacientais.</w:t>
      </w:r>
    </w:p>
    <w:p w14:paraId="2283BF7F" w14:textId="77777777" w:rsidR="00F06AD8" w:rsidRPr="00A26BF7" w:rsidRDefault="00F06AD8" w:rsidP="00A26BF7">
      <w:pPr>
        <w:tabs>
          <w:tab w:val="left" w:pos="567"/>
        </w:tabs>
        <w:spacing w:after="0" w:line="240" w:lineRule="auto"/>
        <w:rPr>
          <w:rFonts w:ascii="Times New Roman" w:hAnsi="Times New Roman"/>
        </w:rPr>
      </w:pPr>
    </w:p>
    <w:p w14:paraId="33564055"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 xml:space="preserve">Bendrinė intraveninė anestezija (BIA) 6 mėnesių–16 metų vaikams </w:t>
      </w:r>
    </w:p>
    <w:p w14:paraId="0EEEC48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Trijų atsitiktinės imties atvirų tyrimų metu vaikų chirurgijoje BIA su remifentaniliu lyginama su inhaliuojamųjų anestetikų sukeliama anestezija. Rezultatai apibendrinti pateiktoje lentelėje. </w:t>
      </w:r>
    </w:p>
    <w:p w14:paraId="78F5A1F0" w14:textId="77777777" w:rsidR="00F06AD8" w:rsidRPr="00A26BF7" w:rsidRDefault="00F06AD8" w:rsidP="00A26BF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190"/>
        <w:gridCol w:w="3829"/>
        <w:gridCol w:w="1780"/>
      </w:tblGrid>
      <w:tr w:rsidR="0087490D" w:rsidRPr="0056524E" w14:paraId="2A85A156" w14:textId="77777777" w:rsidTr="00C04F11">
        <w:tc>
          <w:tcPr>
            <w:tcW w:w="2261" w:type="dxa"/>
            <w:hideMark/>
          </w:tcPr>
          <w:p w14:paraId="025277E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Chirurginė intervencija</w:t>
            </w:r>
          </w:p>
        </w:tc>
        <w:tc>
          <w:tcPr>
            <w:tcW w:w="1190" w:type="dxa"/>
            <w:hideMark/>
          </w:tcPr>
          <w:p w14:paraId="30CF0C1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Amžius</w:t>
            </w:r>
          </w:p>
          <w:p w14:paraId="120EF3F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(y), (N)</w:t>
            </w:r>
          </w:p>
        </w:tc>
        <w:tc>
          <w:tcPr>
            <w:tcW w:w="3829" w:type="dxa"/>
            <w:hideMark/>
          </w:tcPr>
          <w:p w14:paraId="62B345D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Tyrimo sąlyga (palaikomoji)</w:t>
            </w:r>
          </w:p>
        </w:tc>
        <w:tc>
          <w:tcPr>
            <w:tcW w:w="1780" w:type="dxa"/>
            <w:hideMark/>
          </w:tcPr>
          <w:p w14:paraId="128C336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Ekstubacija (min)</w:t>
            </w:r>
          </w:p>
          <w:p w14:paraId="279C195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(vidurkis SD)</w:t>
            </w:r>
          </w:p>
        </w:tc>
      </w:tr>
      <w:tr w:rsidR="00C04F11" w:rsidRPr="0056524E" w14:paraId="7899C786" w14:textId="77777777" w:rsidTr="00C04F11">
        <w:tc>
          <w:tcPr>
            <w:tcW w:w="2261" w:type="dxa"/>
            <w:vMerge w:val="restart"/>
            <w:hideMark/>
          </w:tcPr>
          <w:p w14:paraId="638B1B95" w14:textId="38FC88BB" w:rsidR="00C04F11" w:rsidRPr="00A26BF7" w:rsidRDefault="00C04F11" w:rsidP="0056524E">
            <w:pPr>
              <w:tabs>
                <w:tab w:val="left" w:pos="567"/>
              </w:tabs>
              <w:spacing w:after="0" w:line="240" w:lineRule="auto"/>
              <w:rPr>
                <w:rFonts w:ascii="Times New Roman" w:hAnsi="Times New Roman"/>
              </w:rPr>
            </w:pPr>
            <w:r w:rsidRPr="00A26BF7">
              <w:rPr>
                <w:rFonts w:ascii="Times New Roman" w:hAnsi="Times New Roman"/>
              </w:rPr>
              <w:t>Apatinės pilvo dalies</w:t>
            </w:r>
            <w:r>
              <w:rPr>
                <w:rFonts w:ascii="Times New Roman" w:hAnsi="Times New Roman"/>
              </w:rPr>
              <w:t> </w:t>
            </w:r>
            <w:r w:rsidRPr="00A26BF7">
              <w:rPr>
                <w:rFonts w:ascii="Times New Roman" w:hAnsi="Times New Roman"/>
              </w:rPr>
              <w:t>/</w:t>
            </w:r>
            <w:r>
              <w:rPr>
                <w:rFonts w:ascii="Times New Roman" w:hAnsi="Times New Roman"/>
              </w:rPr>
              <w:t xml:space="preserve"> </w:t>
            </w:r>
            <w:r w:rsidRPr="00A26BF7">
              <w:rPr>
                <w:rFonts w:ascii="Times New Roman" w:hAnsi="Times New Roman"/>
              </w:rPr>
              <w:t xml:space="preserve">urologinės operacijos </w:t>
            </w:r>
          </w:p>
        </w:tc>
        <w:tc>
          <w:tcPr>
            <w:tcW w:w="1190" w:type="dxa"/>
            <w:vMerge w:val="restart"/>
            <w:hideMark/>
          </w:tcPr>
          <w:p w14:paraId="6AAE1DEF" w14:textId="77777777" w:rsidR="00C04F11" w:rsidRPr="00A26BF7" w:rsidRDefault="00C04F11" w:rsidP="0049262A">
            <w:pPr>
              <w:tabs>
                <w:tab w:val="left" w:pos="567"/>
              </w:tabs>
              <w:spacing w:after="0" w:line="240" w:lineRule="auto"/>
              <w:rPr>
                <w:rFonts w:ascii="Times New Roman" w:hAnsi="Times New Roman"/>
              </w:rPr>
            </w:pPr>
            <w:r w:rsidRPr="00A26BF7">
              <w:rPr>
                <w:rFonts w:ascii="Times New Roman" w:hAnsi="Times New Roman"/>
              </w:rPr>
              <w:t>0,5–16</w:t>
            </w:r>
          </w:p>
          <w:p w14:paraId="34BF4EDD" w14:textId="77777777" w:rsidR="00C04F11" w:rsidRPr="00A26BF7" w:rsidRDefault="00C04F11" w:rsidP="0049262A">
            <w:pPr>
              <w:tabs>
                <w:tab w:val="left" w:pos="567"/>
              </w:tabs>
              <w:spacing w:after="0" w:line="240" w:lineRule="auto"/>
              <w:rPr>
                <w:rFonts w:ascii="Times New Roman" w:hAnsi="Times New Roman"/>
              </w:rPr>
            </w:pPr>
            <w:r w:rsidRPr="00A26BF7">
              <w:rPr>
                <w:rFonts w:ascii="Times New Roman" w:hAnsi="Times New Roman"/>
              </w:rPr>
              <w:t>(120)</w:t>
            </w:r>
          </w:p>
        </w:tc>
        <w:tc>
          <w:tcPr>
            <w:tcW w:w="3829" w:type="dxa"/>
            <w:hideMark/>
          </w:tcPr>
          <w:p w14:paraId="2A41437C" w14:textId="77777777" w:rsidR="00C04F11" w:rsidRPr="00A26BF7" w:rsidRDefault="00C04F11" w:rsidP="0049262A">
            <w:pPr>
              <w:tabs>
                <w:tab w:val="left" w:pos="567"/>
              </w:tabs>
              <w:spacing w:after="0" w:line="240" w:lineRule="auto"/>
              <w:rPr>
                <w:rFonts w:ascii="Times New Roman" w:hAnsi="Times New Roman"/>
              </w:rPr>
            </w:pPr>
            <w:r w:rsidRPr="00A26BF7">
              <w:rPr>
                <w:rFonts w:ascii="Times New Roman" w:hAnsi="Times New Roman"/>
              </w:rPr>
              <w:t>BIA: propofolis (5–10</w:t>
            </w:r>
            <w:r w:rsidRPr="0056524E">
              <w:rPr>
                <w:rFonts w:ascii="Times New Roman" w:eastAsia="Times New Roman" w:hAnsi="Times New Roman"/>
                <w:lang w:eastAsia="lt-LT"/>
              </w:rPr>
              <w:t> </w:t>
            </w:r>
            <w:r w:rsidRPr="00A26BF7">
              <w:rPr>
                <w:rFonts w:ascii="Times New Roman" w:hAnsi="Times New Roman"/>
              </w:rPr>
              <w:t xml:space="preserve">mg/kg kūno svorio/val. + remifentanilis (0,125–1,0 </w:t>
            </w:r>
            <w:r w:rsidRPr="0056524E">
              <w:rPr>
                <w:rFonts w:ascii="Times New Roman" w:eastAsia="Times New Roman" w:hAnsi="Times New Roman"/>
                <w:lang w:eastAsia="lt-LT"/>
              </w:rPr>
              <w:t>mikrogramas</w:t>
            </w:r>
            <w:r w:rsidRPr="00A26BF7">
              <w:rPr>
                <w:rFonts w:ascii="Times New Roman" w:hAnsi="Times New Roman"/>
              </w:rPr>
              <w:t xml:space="preserve">/kg kūno svorio/min.). </w:t>
            </w:r>
          </w:p>
        </w:tc>
        <w:tc>
          <w:tcPr>
            <w:tcW w:w="1780" w:type="dxa"/>
            <w:hideMark/>
          </w:tcPr>
          <w:p w14:paraId="24C6C5AA" w14:textId="77777777" w:rsidR="00C04F11" w:rsidRPr="00A26BF7" w:rsidRDefault="00C04F11" w:rsidP="008245B4">
            <w:pPr>
              <w:tabs>
                <w:tab w:val="left" w:pos="567"/>
              </w:tabs>
              <w:spacing w:after="0" w:line="240" w:lineRule="auto"/>
              <w:rPr>
                <w:rFonts w:ascii="Times New Roman" w:hAnsi="Times New Roman"/>
              </w:rPr>
            </w:pPr>
            <w:r w:rsidRPr="00A26BF7">
              <w:rPr>
                <w:rFonts w:ascii="Times New Roman" w:hAnsi="Times New Roman"/>
              </w:rPr>
              <w:t>11,8 (4,2)</w:t>
            </w:r>
          </w:p>
        </w:tc>
      </w:tr>
      <w:tr w:rsidR="00C04F11" w:rsidRPr="0056524E" w14:paraId="0C4E2B5D" w14:textId="77777777" w:rsidTr="00C04F11">
        <w:tc>
          <w:tcPr>
            <w:tcW w:w="2261" w:type="dxa"/>
            <w:vMerge/>
          </w:tcPr>
          <w:p w14:paraId="3E88456F" w14:textId="77777777" w:rsidR="00C04F11" w:rsidRPr="00A26BF7" w:rsidRDefault="00C04F11" w:rsidP="0056524E">
            <w:pPr>
              <w:tabs>
                <w:tab w:val="left" w:pos="567"/>
              </w:tabs>
              <w:spacing w:after="0" w:line="240" w:lineRule="auto"/>
              <w:rPr>
                <w:rFonts w:ascii="Times New Roman" w:hAnsi="Times New Roman"/>
              </w:rPr>
            </w:pPr>
          </w:p>
        </w:tc>
        <w:tc>
          <w:tcPr>
            <w:tcW w:w="0" w:type="auto"/>
            <w:vMerge/>
            <w:vAlign w:val="center"/>
            <w:hideMark/>
          </w:tcPr>
          <w:p w14:paraId="0CDC8094" w14:textId="77777777" w:rsidR="00C04F11" w:rsidRPr="00A26BF7" w:rsidRDefault="00C04F11" w:rsidP="00A26BF7">
            <w:pPr>
              <w:spacing w:after="0" w:line="240" w:lineRule="auto"/>
              <w:rPr>
                <w:rFonts w:ascii="Times New Roman" w:hAnsi="Times New Roman"/>
              </w:rPr>
            </w:pPr>
          </w:p>
        </w:tc>
        <w:tc>
          <w:tcPr>
            <w:tcW w:w="3829" w:type="dxa"/>
            <w:hideMark/>
          </w:tcPr>
          <w:p w14:paraId="023D6BA9" w14:textId="77777777" w:rsidR="00C04F11" w:rsidRPr="00A26BF7" w:rsidRDefault="00C04F11" w:rsidP="00A26BF7">
            <w:pPr>
              <w:tabs>
                <w:tab w:val="left" w:pos="567"/>
              </w:tabs>
              <w:spacing w:after="0" w:line="240" w:lineRule="auto"/>
              <w:rPr>
                <w:rFonts w:ascii="Times New Roman" w:hAnsi="Times New Roman"/>
              </w:rPr>
            </w:pPr>
            <w:r w:rsidRPr="00A26BF7">
              <w:rPr>
                <w:rFonts w:ascii="Times New Roman" w:hAnsi="Times New Roman"/>
              </w:rPr>
              <w:t xml:space="preserve">Inhaliacinė anestezija: sevofluranas (1,0–1,5 MAC) ir remifentanilis (0,125–1,0 </w:t>
            </w:r>
            <w:r w:rsidRPr="0056524E">
              <w:rPr>
                <w:rFonts w:ascii="Times New Roman" w:eastAsia="Times New Roman" w:hAnsi="Times New Roman"/>
                <w:lang w:eastAsia="lt-LT"/>
              </w:rPr>
              <w:t>mikrogramas</w:t>
            </w:r>
            <w:r w:rsidRPr="00A26BF7">
              <w:rPr>
                <w:rFonts w:ascii="Times New Roman" w:hAnsi="Times New Roman"/>
              </w:rPr>
              <w:t>/kg kūno svorio/min.)</w:t>
            </w:r>
          </w:p>
        </w:tc>
        <w:tc>
          <w:tcPr>
            <w:tcW w:w="1780" w:type="dxa"/>
            <w:hideMark/>
          </w:tcPr>
          <w:p w14:paraId="0957E739" w14:textId="77777777" w:rsidR="00C04F11" w:rsidRPr="00A26BF7" w:rsidRDefault="00C04F11" w:rsidP="00A26BF7">
            <w:pPr>
              <w:tabs>
                <w:tab w:val="left" w:pos="567"/>
              </w:tabs>
              <w:spacing w:after="0" w:line="240" w:lineRule="auto"/>
              <w:rPr>
                <w:rFonts w:ascii="Times New Roman" w:hAnsi="Times New Roman"/>
              </w:rPr>
            </w:pPr>
            <w:r w:rsidRPr="00A26BF7">
              <w:rPr>
                <w:rFonts w:ascii="Times New Roman" w:hAnsi="Times New Roman"/>
              </w:rPr>
              <w:t>15,0 (5,6) (p&lt;0,05)</w:t>
            </w:r>
          </w:p>
        </w:tc>
      </w:tr>
      <w:tr w:rsidR="0087490D" w:rsidRPr="0056524E" w14:paraId="45A9985A" w14:textId="77777777" w:rsidTr="00C04F11">
        <w:tc>
          <w:tcPr>
            <w:tcW w:w="2261" w:type="dxa"/>
            <w:vMerge w:val="restart"/>
            <w:hideMark/>
          </w:tcPr>
          <w:p w14:paraId="2DE234FE"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LOR operacijos </w:t>
            </w:r>
          </w:p>
        </w:tc>
        <w:tc>
          <w:tcPr>
            <w:tcW w:w="1190" w:type="dxa"/>
            <w:vMerge w:val="restart"/>
            <w:hideMark/>
          </w:tcPr>
          <w:p w14:paraId="5A17B0EB"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4–11</w:t>
            </w:r>
          </w:p>
          <w:p w14:paraId="59EB069B"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(50)</w:t>
            </w:r>
          </w:p>
        </w:tc>
        <w:tc>
          <w:tcPr>
            <w:tcW w:w="3829" w:type="dxa"/>
            <w:hideMark/>
          </w:tcPr>
          <w:p w14:paraId="28693CFB"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BIA: propofolis (3</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/kg kūno svorio/val.) +</w:t>
            </w:r>
          </w:p>
          <w:p w14:paraId="68552666"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Remifentanilis (0,5 </w:t>
            </w:r>
            <w:r w:rsidR="003B7293" w:rsidRPr="0056524E">
              <w:rPr>
                <w:rFonts w:ascii="Times New Roman" w:eastAsia="Times New Roman" w:hAnsi="Times New Roman"/>
                <w:lang w:eastAsia="lt-LT"/>
              </w:rPr>
              <w:t>mikrogramo</w:t>
            </w:r>
            <w:r w:rsidRPr="00A26BF7">
              <w:rPr>
                <w:rFonts w:ascii="Times New Roman" w:hAnsi="Times New Roman"/>
              </w:rPr>
              <w:t>/kg kūno svorio/min.)</w:t>
            </w:r>
          </w:p>
        </w:tc>
        <w:tc>
          <w:tcPr>
            <w:tcW w:w="1780" w:type="dxa"/>
            <w:hideMark/>
          </w:tcPr>
          <w:p w14:paraId="25AF0042"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11 (3,7)</w:t>
            </w:r>
          </w:p>
        </w:tc>
      </w:tr>
      <w:tr w:rsidR="0087490D" w:rsidRPr="0056524E" w14:paraId="30397E46" w14:textId="77777777" w:rsidTr="00C04F11">
        <w:tc>
          <w:tcPr>
            <w:tcW w:w="0" w:type="auto"/>
            <w:vMerge/>
            <w:vAlign w:val="center"/>
            <w:hideMark/>
          </w:tcPr>
          <w:p w14:paraId="16468D43" w14:textId="77777777" w:rsidR="00F06AD8" w:rsidRPr="00A26BF7" w:rsidRDefault="00F06AD8" w:rsidP="00A26BF7">
            <w:pPr>
              <w:spacing w:after="0" w:line="240" w:lineRule="auto"/>
              <w:rPr>
                <w:rFonts w:ascii="Times New Roman" w:hAnsi="Times New Roman"/>
              </w:rPr>
            </w:pPr>
          </w:p>
        </w:tc>
        <w:tc>
          <w:tcPr>
            <w:tcW w:w="0" w:type="auto"/>
            <w:vMerge/>
            <w:vAlign w:val="center"/>
            <w:hideMark/>
          </w:tcPr>
          <w:p w14:paraId="2BA611A4" w14:textId="77777777" w:rsidR="00F06AD8" w:rsidRPr="00A26BF7" w:rsidRDefault="00F06AD8" w:rsidP="00A26BF7">
            <w:pPr>
              <w:spacing w:after="0" w:line="240" w:lineRule="auto"/>
              <w:rPr>
                <w:rFonts w:ascii="Times New Roman" w:hAnsi="Times New Roman"/>
              </w:rPr>
            </w:pPr>
          </w:p>
        </w:tc>
        <w:tc>
          <w:tcPr>
            <w:tcW w:w="3829" w:type="dxa"/>
            <w:hideMark/>
          </w:tcPr>
          <w:p w14:paraId="1CFF934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Inhaliacinė anestezija: desflurano (1,3 MAC) ir azoto suboksido (N</w:t>
            </w:r>
            <w:r w:rsidRPr="00A26BF7">
              <w:rPr>
                <w:rFonts w:ascii="Times New Roman" w:hAnsi="Times New Roman"/>
                <w:vertAlign w:val="subscript"/>
              </w:rPr>
              <w:t>2</w:t>
            </w:r>
            <w:r w:rsidRPr="00A26BF7">
              <w:rPr>
                <w:rFonts w:ascii="Times New Roman" w:hAnsi="Times New Roman"/>
              </w:rPr>
              <w:t xml:space="preserve">0) mišinys </w:t>
            </w:r>
          </w:p>
        </w:tc>
        <w:tc>
          <w:tcPr>
            <w:tcW w:w="1780" w:type="dxa"/>
            <w:hideMark/>
          </w:tcPr>
          <w:p w14:paraId="13C2B8D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9,4 (2,9) Nereikšminga</w:t>
            </w:r>
          </w:p>
        </w:tc>
      </w:tr>
      <w:tr w:rsidR="0087490D" w:rsidRPr="0056524E" w14:paraId="6ECEE2FF" w14:textId="77777777" w:rsidTr="00C04F11">
        <w:tc>
          <w:tcPr>
            <w:tcW w:w="2261" w:type="dxa"/>
            <w:vMerge w:val="restart"/>
            <w:hideMark/>
          </w:tcPr>
          <w:p w14:paraId="28AE146E"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Bendrosios arba LOR operacijos</w:t>
            </w:r>
          </w:p>
        </w:tc>
        <w:tc>
          <w:tcPr>
            <w:tcW w:w="1190" w:type="dxa"/>
            <w:vMerge w:val="restart"/>
            <w:hideMark/>
          </w:tcPr>
          <w:p w14:paraId="39528100"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2–12</w:t>
            </w:r>
          </w:p>
          <w:p w14:paraId="2D2BA9F4"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(153)</w:t>
            </w:r>
          </w:p>
        </w:tc>
        <w:tc>
          <w:tcPr>
            <w:tcW w:w="3829" w:type="dxa"/>
            <w:hideMark/>
          </w:tcPr>
          <w:p w14:paraId="7F23BE05"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 xml:space="preserve">BIA: remifentanilis (0,2–0,5 </w:t>
            </w:r>
            <w:r w:rsidR="003B7293" w:rsidRPr="0056524E">
              <w:rPr>
                <w:rFonts w:ascii="Times New Roman" w:eastAsia="Times New Roman" w:hAnsi="Times New Roman"/>
                <w:lang w:eastAsia="lt-LT"/>
              </w:rPr>
              <w:t>mikrogramo</w:t>
            </w:r>
            <w:r w:rsidRPr="00A26BF7">
              <w:rPr>
                <w:rFonts w:ascii="Times New Roman" w:hAnsi="Times New Roman"/>
              </w:rPr>
              <w:t xml:space="preserve">/kg kūno svorio/min.) + propofolis (100–200 </w:t>
            </w:r>
            <w:r w:rsidR="003B7293" w:rsidRPr="0056524E">
              <w:rPr>
                <w:rFonts w:ascii="Times New Roman" w:eastAsia="Times New Roman" w:hAnsi="Times New Roman"/>
                <w:lang w:eastAsia="lt-LT"/>
              </w:rPr>
              <w:t>mikrogramų</w:t>
            </w:r>
            <w:r w:rsidRPr="00A26BF7">
              <w:rPr>
                <w:rFonts w:ascii="Times New Roman" w:hAnsi="Times New Roman"/>
              </w:rPr>
              <w:t>/kg kūno svorio/min.)</w:t>
            </w:r>
          </w:p>
        </w:tc>
        <w:tc>
          <w:tcPr>
            <w:tcW w:w="1780" w:type="dxa"/>
            <w:vMerge w:val="restart"/>
            <w:hideMark/>
          </w:tcPr>
          <w:p w14:paraId="193DB17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Palyginamasis ekstubacijos laikas (atsižvelgiant į ribotus duomenis)</w:t>
            </w:r>
          </w:p>
        </w:tc>
      </w:tr>
      <w:tr w:rsidR="0087490D" w:rsidRPr="0056524E" w14:paraId="3C8EC710" w14:textId="77777777" w:rsidTr="00C04F11">
        <w:tc>
          <w:tcPr>
            <w:tcW w:w="0" w:type="auto"/>
            <w:vMerge/>
            <w:vAlign w:val="center"/>
            <w:hideMark/>
          </w:tcPr>
          <w:p w14:paraId="11E741A2" w14:textId="77777777" w:rsidR="00F06AD8" w:rsidRPr="00A26BF7" w:rsidRDefault="00F06AD8" w:rsidP="00A26BF7">
            <w:pPr>
              <w:spacing w:after="0" w:line="240" w:lineRule="auto"/>
              <w:rPr>
                <w:rFonts w:ascii="Times New Roman" w:hAnsi="Times New Roman"/>
              </w:rPr>
            </w:pPr>
          </w:p>
        </w:tc>
        <w:tc>
          <w:tcPr>
            <w:tcW w:w="0" w:type="auto"/>
            <w:vMerge/>
            <w:vAlign w:val="center"/>
            <w:hideMark/>
          </w:tcPr>
          <w:p w14:paraId="6FCD9407" w14:textId="77777777" w:rsidR="00F06AD8" w:rsidRPr="00A26BF7" w:rsidRDefault="00F06AD8" w:rsidP="00A26BF7">
            <w:pPr>
              <w:spacing w:after="0" w:line="240" w:lineRule="auto"/>
              <w:rPr>
                <w:rFonts w:ascii="Times New Roman" w:hAnsi="Times New Roman"/>
              </w:rPr>
            </w:pPr>
          </w:p>
        </w:tc>
        <w:tc>
          <w:tcPr>
            <w:tcW w:w="3829" w:type="dxa"/>
            <w:hideMark/>
          </w:tcPr>
          <w:p w14:paraId="3CB4C8E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Inhaliacinė anestezija: sevoflurano (1–1,5 MAC) + ir azoto suboksido (N</w:t>
            </w:r>
            <w:r w:rsidRPr="00A26BF7">
              <w:rPr>
                <w:rFonts w:ascii="Times New Roman" w:hAnsi="Times New Roman"/>
                <w:vertAlign w:val="subscript"/>
              </w:rPr>
              <w:t>2</w:t>
            </w:r>
            <w:r w:rsidRPr="00A26BF7">
              <w:rPr>
                <w:rFonts w:ascii="Times New Roman" w:hAnsi="Times New Roman"/>
              </w:rPr>
              <w:t>0) mišinys</w:t>
            </w:r>
          </w:p>
        </w:tc>
        <w:tc>
          <w:tcPr>
            <w:tcW w:w="0" w:type="auto"/>
            <w:vMerge/>
            <w:vAlign w:val="center"/>
            <w:hideMark/>
          </w:tcPr>
          <w:p w14:paraId="7E8B2EC9" w14:textId="77777777" w:rsidR="00F06AD8" w:rsidRPr="00A26BF7" w:rsidRDefault="00F06AD8" w:rsidP="00A26BF7">
            <w:pPr>
              <w:spacing w:after="0" w:line="240" w:lineRule="auto"/>
              <w:rPr>
                <w:rFonts w:ascii="Times New Roman" w:hAnsi="Times New Roman"/>
              </w:rPr>
            </w:pPr>
          </w:p>
        </w:tc>
      </w:tr>
    </w:tbl>
    <w:p w14:paraId="4C7775F9" w14:textId="77777777" w:rsidR="00F06AD8" w:rsidRPr="00A26BF7" w:rsidRDefault="00F06AD8" w:rsidP="0056524E">
      <w:pPr>
        <w:tabs>
          <w:tab w:val="left" w:pos="567"/>
        </w:tabs>
        <w:spacing w:after="0" w:line="240" w:lineRule="auto"/>
        <w:rPr>
          <w:rFonts w:ascii="Times New Roman" w:hAnsi="Times New Roman"/>
        </w:rPr>
      </w:pPr>
    </w:p>
    <w:p w14:paraId="1DF59E09"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Apatinės pilvo dalies/urologinių operacijų metu buvo lyginamas remifentanilio/propofolio ir remifentanilio/sevoflurano poveikis. Nustatyta, kad vartojant remifentanilio/sevoflurano, daug dažniau pasireiškia hipotenzija, o vartojant remifentanilio/propofolio – reikšmingai padažnėja bradikardijos atvejų.</w:t>
      </w:r>
    </w:p>
    <w:p w14:paraId="72BC8B2B"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Atliekant tyrimus LOR operacijų metu, buvo lygintas remifentanilis/propofolis su desfluranu/azoto suboksidu. Pastebėta, kad labai pagreitėjo širdies susitraukimų dažnis pacientams, kuriems anestezija buvo sukelta desfluranu/azoto suboksidu, lyginant su pacientais, kuriems anestezija buvo sukelta remifentaniliu/propofoliu bei pradine paciento būkle.</w:t>
      </w:r>
    </w:p>
    <w:p w14:paraId="4633F0E6" w14:textId="77777777" w:rsidR="00F06AD8" w:rsidRPr="00A26BF7" w:rsidRDefault="00F06AD8" w:rsidP="0056524E">
      <w:pPr>
        <w:tabs>
          <w:tab w:val="left" w:pos="567"/>
        </w:tabs>
        <w:spacing w:after="0" w:line="240" w:lineRule="auto"/>
        <w:rPr>
          <w:rFonts w:ascii="Times New Roman" w:hAnsi="Times New Roman"/>
        </w:rPr>
      </w:pPr>
    </w:p>
    <w:p w14:paraId="51AD8032"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5.2</w:t>
      </w:r>
      <w:r w:rsidRPr="00A26BF7">
        <w:rPr>
          <w:rFonts w:ascii="Times New Roman" w:hAnsi="Times New Roman"/>
          <w:b/>
        </w:rPr>
        <w:tab/>
        <w:t>Farmakokinetinės savybės</w:t>
      </w:r>
    </w:p>
    <w:p w14:paraId="081BD370" w14:textId="77777777" w:rsidR="00F06AD8" w:rsidRPr="00A26BF7" w:rsidRDefault="00F06AD8" w:rsidP="0049262A">
      <w:pPr>
        <w:tabs>
          <w:tab w:val="left" w:pos="567"/>
        </w:tabs>
        <w:spacing w:after="0" w:line="240" w:lineRule="auto"/>
        <w:rPr>
          <w:rFonts w:ascii="Times New Roman" w:hAnsi="Times New Roman"/>
        </w:rPr>
      </w:pPr>
    </w:p>
    <w:p w14:paraId="2E8B17ED" w14:textId="77777777" w:rsidR="00CB088F" w:rsidRPr="0056524E" w:rsidRDefault="00CB088F" w:rsidP="00CB088F">
      <w:pPr>
        <w:tabs>
          <w:tab w:val="left" w:pos="567"/>
        </w:tabs>
        <w:spacing w:after="0" w:line="240" w:lineRule="auto"/>
        <w:rPr>
          <w:rFonts w:ascii="Times New Roman" w:eastAsia="Times New Roman" w:hAnsi="Times New Roman"/>
          <w:u w:val="single"/>
          <w:lang w:eastAsia="lt-LT"/>
        </w:rPr>
      </w:pPr>
      <w:r w:rsidRPr="0056524E">
        <w:rPr>
          <w:rFonts w:ascii="Times New Roman" w:eastAsia="Times New Roman" w:hAnsi="Times New Roman"/>
          <w:u w:val="single"/>
          <w:lang w:eastAsia="lt-LT"/>
        </w:rPr>
        <w:t>Eliminacija</w:t>
      </w:r>
    </w:p>
    <w:p w14:paraId="2921A755" w14:textId="2A38E9B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Sušvirkštos rekomenduojamą remifentanilio dozę, efektyvus pusinis biologinis laikas yra 3</w:t>
      </w:r>
      <w:r w:rsidRPr="00A26BF7">
        <w:rPr>
          <w:rFonts w:ascii="Times New Roman" w:hAnsi="Times New Roman"/>
        </w:rPr>
        <w:sym w:font="Symbol" w:char="F02D"/>
      </w:r>
      <w:r w:rsidRPr="00A26BF7">
        <w:rPr>
          <w:rFonts w:ascii="Times New Roman" w:hAnsi="Times New Roman"/>
        </w:rPr>
        <w:t>10</w:t>
      </w:r>
      <w:r w:rsidR="002A6AC9">
        <w:rPr>
          <w:rFonts w:ascii="Times New Roman" w:hAnsi="Times New Roman"/>
        </w:rPr>
        <w:t> </w:t>
      </w:r>
      <w:r w:rsidRPr="00A26BF7">
        <w:rPr>
          <w:rFonts w:ascii="Times New Roman" w:hAnsi="Times New Roman"/>
        </w:rPr>
        <w:t xml:space="preserve">minučių. Jaunų suaugusių sveikų žmonių organizme vidutinis remifentanilio klirensas yra </w:t>
      </w:r>
    </w:p>
    <w:p w14:paraId="0B1D1F41" w14:textId="09C74740"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40</w:t>
      </w:r>
      <w:r w:rsidR="009C73B5" w:rsidRPr="008A5A57">
        <w:rPr>
          <w:rFonts w:ascii="Times New Roman" w:eastAsia="Times New Roman" w:hAnsi="Times New Roman"/>
          <w:lang w:eastAsia="lt-LT"/>
        </w:rPr>
        <w:t> </w:t>
      </w:r>
      <w:r w:rsidR="009C73B5" w:rsidRPr="00A26BF7">
        <w:rPr>
          <w:rFonts w:ascii="Times New Roman" w:hAnsi="Times New Roman"/>
        </w:rPr>
        <w:t>ml</w:t>
      </w:r>
      <w:r w:rsidRPr="00A26BF7">
        <w:rPr>
          <w:rFonts w:ascii="Times New Roman" w:hAnsi="Times New Roman"/>
        </w:rPr>
        <w:t xml:space="preserve">/min/kg kūno svorio, centrinio pasiskirstymo tūris </w:t>
      </w:r>
      <w:r w:rsidRPr="00A26BF7">
        <w:rPr>
          <w:rFonts w:ascii="Times New Roman" w:hAnsi="Times New Roman"/>
        </w:rPr>
        <w:sym w:font="Symbol" w:char="F02D"/>
      </w:r>
      <w:r w:rsidRPr="00A26BF7">
        <w:rPr>
          <w:rFonts w:ascii="Times New Roman" w:hAnsi="Times New Roman"/>
        </w:rPr>
        <w:t xml:space="preserve"> 100</w:t>
      </w:r>
      <w:r w:rsidR="009C73B5" w:rsidRPr="008A5A57">
        <w:rPr>
          <w:rFonts w:ascii="Times New Roman" w:eastAsia="Times New Roman" w:hAnsi="Times New Roman"/>
          <w:lang w:eastAsia="lt-LT"/>
        </w:rPr>
        <w:t> </w:t>
      </w:r>
      <w:r w:rsidR="009C73B5" w:rsidRPr="00A26BF7">
        <w:rPr>
          <w:rFonts w:ascii="Times New Roman" w:hAnsi="Times New Roman"/>
        </w:rPr>
        <w:t>ml</w:t>
      </w:r>
      <w:r w:rsidRPr="00A26BF7">
        <w:rPr>
          <w:rFonts w:ascii="Times New Roman" w:hAnsi="Times New Roman"/>
        </w:rPr>
        <w:t>/kg kūno svorio, pasiskirstymo tūris tuo metu, kai remifentanilio apykaita organizme tampa pastovi</w:t>
      </w:r>
      <w:r w:rsidR="002A6AC9">
        <w:rPr>
          <w:rFonts w:ascii="Times New Roman" w:hAnsi="Times New Roman"/>
        </w:rPr>
        <w:t xml:space="preserve"> </w:t>
      </w:r>
      <w:r w:rsidRPr="00A26BF7">
        <w:rPr>
          <w:rFonts w:ascii="Times New Roman" w:hAnsi="Times New Roman"/>
        </w:rPr>
        <w:t>–</w:t>
      </w:r>
      <w:r w:rsidR="002A6AC9">
        <w:rPr>
          <w:rFonts w:ascii="Times New Roman" w:hAnsi="Times New Roman"/>
        </w:rPr>
        <w:t xml:space="preserve"> </w:t>
      </w:r>
      <w:r w:rsidRPr="00A26BF7">
        <w:rPr>
          <w:rFonts w:ascii="Times New Roman" w:hAnsi="Times New Roman"/>
        </w:rPr>
        <w:t>350</w:t>
      </w:r>
      <w:r w:rsidR="009C73B5" w:rsidRPr="002C5D10">
        <w:rPr>
          <w:rFonts w:ascii="Times New Roman" w:eastAsia="Times New Roman" w:hAnsi="Times New Roman"/>
          <w:lang w:eastAsia="lt-LT"/>
        </w:rPr>
        <w:t> </w:t>
      </w:r>
      <w:r w:rsidR="009C73B5" w:rsidRPr="00A26BF7">
        <w:rPr>
          <w:rFonts w:ascii="Times New Roman" w:hAnsi="Times New Roman"/>
        </w:rPr>
        <w:t>ml</w:t>
      </w:r>
      <w:r w:rsidRPr="00A26BF7">
        <w:rPr>
          <w:rFonts w:ascii="Times New Roman" w:hAnsi="Times New Roman"/>
        </w:rPr>
        <w:t xml:space="preserve">/kg kūno svorio. </w:t>
      </w:r>
    </w:p>
    <w:p w14:paraId="7744BD01" w14:textId="77777777" w:rsidR="00CB088F" w:rsidRPr="00602319" w:rsidRDefault="00CB088F" w:rsidP="00F06AD8">
      <w:pPr>
        <w:tabs>
          <w:tab w:val="left" w:pos="567"/>
        </w:tabs>
        <w:spacing w:after="0" w:line="240" w:lineRule="auto"/>
        <w:rPr>
          <w:rFonts w:ascii="Times New Roman" w:eastAsia="Times New Roman" w:hAnsi="Times New Roman"/>
          <w:lang w:eastAsia="lt-LT"/>
        </w:rPr>
      </w:pPr>
    </w:p>
    <w:p w14:paraId="2313B8A4" w14:textId="77777777" w:rsidR="00CB088F" w:rsidRPr="00602319" w:rsidRDefault="00CB088F" w:rsidP="00CB088F">
      <w:pPr>
        <w:tabs>
          <w:tab w:val="left" w:pos="567"/>
        </w:tabs>
        <w:spacing w:after="0" w:line="240" w:lineRule="auto"/>
        <w:rPr>
          <w:rFonts w:ascii="Times New Roman" w:eastAsia="Times New Roman" w:hAnsi="Times New Roman"/>
          <w:u w:val="single"/>
          <w:lang w:eastAsia="lt-LT"/>
        </w:rPr>
      </w:pPr>
      <w:r w:rsidRPr="00602319">
        <w:rPr>
          <w:rFonts w:ascii="Times New Roman" w:eastAsia="Times New Roman" w:hAnsi="Times New Roman"/>
          <w:u w:val="single"/>
          <w:lang w:eastAsia="lt-LT"/>
        </w:rPr>
        <w:t>Absorbcija</w:t>
      </w:r>
    </w:p>
    <w:p w14:paraId="469F26FF" w14:textId="17C7317B"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Vartojant rekomenduojamą remifentanilio dozę, jo koncentracija kraujyje yra proporcinga dozei.</w:t>
      </w:r>
      <w:r w:rsidR="00CB088F" w:rsidRPr="00E16592">
        <w:rPr>
          <w:rFonts w:ascii="Times New Roman" w:eastAsia="Times New Roman" w:hAnsi="Times New Roman"/>
          <w:lang w:eastAsia="lt-LT"/>
        </w:rPr>
        <w:t xml:space="preserve"> </w:t>
      </w:r>
      <w:r w:rsidRPr="00A26BF7">
        <w:rPr>
          <w:rFonts w:ascii="Times New Roman" w:hAnsi="Times New Roman"/>
        </w:rPr>
        <w:t>Infuzijos greitį padidinus 0,1 mikrogramo/kg kūno svorio/min., remifentanilio koncentracija kraujyje padidėja iki 2,5 nanogramo/ml. Apie 70</w:t>
      </w:r>
      <w:r w:rsidR="002A6AC9">
        <w:rPr>
          <w:rFonts w:ascii="Times New Roman" w:hAnsi="Times New Roman"/>
        </w:rPr>
        <w:t> </w:t>
      </w:r>
      <w:r w:rsidRPr="00A26BF7">
        <w:rPr>
          <w:rFonts w:ascii="Times New Roman" w:hAnsi="Times New Roman"/>
        </w:rPr>
        <w:t>% kraujyje esančio remifentanilio prisijungia prie plazmos baltymų.</w:t>
      </w:r>
    </w:p>
    <w:p w14:paraId="62A7E00C" w14:textId="77777777" w:rsidR="00F06AD8" w:rsidRPr="00A26BF7" w:rsidRDefault="00F06AD8" w:rsidP="0049262A">
      <w:pPr>
        <w:tabs>
          <w:tab w:val="left" w:pos="567"/>
        </w:tabs>
        <w:spacing w:after="0" w:line="240" w:lineRule="auto"/>
        <w:rPr>
          <w:rFonts w:ascii="Times New Roman" w:hAnsi="Times New Roman"/>
          <w:u w:val="single"/>
        </w:rPr>
      </w:pPr>
    </w:p>
    <w:p w14:paraId="5D4B1D46"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lastRenderedPageBreak/>
        <w:t>Metabolizmas</w:t>
      </w:r>
    </w:p>
    <w:p w14:paraId="25AEFC5E" w14:textId="6FA55614"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Remifentanilis yra esterazių metabolizuojamas opioidas, todėl jis yra jautrus nespecifinių kraujo bei audinių esterazių poveikiui. Metabolizmo metu remifentanilis virsta neaktyviu karboksirūgšties metabolitu, kurio stiprumas yra 1/4600 remifentanilio poveikio stiprumo. Tyrimai su žmonėmis parodė, kad farmakologinis aktyvumas yra susijęs su veikliąja medžiaga. Todėl metabolito aktyvumas klinikai yra nereikšmingas. Sveikų žmonių organizme metabolito pusinės eliminacijos periodas yra 2</w:t>
      </w:r>
      <w:r w:rsidR="002A6AC9">
        <w:rPr>
          <w:rFonts w:ascii="Times New Roman" w:hAnsi="Times New Roman"/>
        </w:rPr>
        <w:t> </w:t>
      </w:r>
      <w:r w:rsidRPr="00A26BF7">
        <w:rPr>
          <w:rFonts w:ascii="Times New Roman" w:hAnsi="Times New Roman"/>
        </w:rPr>
        <w:t xml:space="preserve">valandos, </w:t>
      </w:r>
      <w:r w:rsidR="00492DC4" w:rsidRPr="00534C85">
        <w:rPr>
          <w:rFonts w:ascii="Times New Roman" w:eastAsia="Times New Roman" w:hAnsi="Times New Roman"/>
          <w:lang w:eastAsia="lt-LT"/>
        </w:rPr>
        <w:t>po 7</w:t>
      </w:r>
      <w:r w:rsidR="002A6AC9" w:rsidRPr="00A26BF7">
        <w:rPr>
          <w:rFonts w:ascii="Times New Roman" w:hAnsi="Times New Roman"/>
        </w:rPr>
        <w:t>–</w:t>
      </w:r>
      <w:r w:rsidR="00492DC4" w:rsidRPr="00534C85">
        <w:rPr>
          <w:rFonts w:ascii="Times New Roman" w:eastAsia="Times New Roman" w:hAnsi="Times New Roman"/>
          <w:lang w:eastAsia="lt-LT"/>
        </w:rPr>
        <w:t xml:space="preserve">10 valandų </w:t>
      </w:r>
      <w:r w:rsidRPr="00A26BF7">
        <w:rPr>
          <w:rFonts w:ascii="Times New Roman" w:hAnsi="Times New Roman"/>
        </w:rPr>
        <w:t>apie 95</w:t>
      </w:r>
      <w:r w:rsidR="002A6AC9">
        <w:rPr>
          <w:rFonts w:ascii="Times New Roman" w:hAnsi="Times New Roman"/>
        </w:rPr>
        <w:t> </w:t>
      </w:r>
      <w:r w:rsidRPr="00A26BF7">
        <w:rPr>
          <w:rFonts w:ascii="Times New Roman" w:hAnsi="Times New Roman"/>
        </w:rPr>
        <w:t>% remifentanilio išsiskiria su šlapimu metabolito (karboksirūgšties) pavidalu. Kraujo plazmoje esanti cholinesterazė remifentanilio neardo.</w:t>
      </w:r>
    </w:p>
    <w:p w14:paraId="4514783E" w14:textId="77777777" w:rsidR="00F06AD8" w:rsidRPr="00A26BF7" w:rsidRDefault="00F06AD8" w:rsidP="00A26BF7">
      <w:pPr>
        <w:tabs>
          <w:tab w:val="left" w:pos="567"/>
        </w:tabs>
        <w:spacing w:after="0" w:line="240" w:lineRule="auto"/>
        <w:rPr>
          <w:rFonts w:ascii="Times New Roman" w:hAnsi="Times New Roman"/>
        </w:rPr>
      </w:pPr>
    </w:p>
    <w:p w14:paraId="3D55B10C"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Prasiskverbimas per placentą, patekimas į motinos pieną</w:t>
      </w:r>
    </w:p>
    <w:p w14:paraId="1B7600FD" w14:textId="77777777" w:rsidR="00492DC4" w:rsidRPr="00DE227C" w:rsidRDefault="00492DC4" w:rsidP="00F06AD8">
      <w:pPr>
        <w:tabs>
          <w:tab w:val="left" w:pos="567"/>
        </w:tabs>
        <w:spacing w:after="0" w:line="240" w:lineRule="auto"/>
        <w:rPr>
          <w:rFonts w:ascii="Times New Roman" w:eastAsia="Times New Roman" w:hAnsi="Times New Roman"/>
          <w:lang w:eastAsia="lt-LT"/>
        </w:rPr>
      </w:pPr>
      <w:r w:rsidRPr="005C374A">
        <w:rPr>
          <w:rFonts w:ascii="Times New Roman" w:eastAsia="Times New Roman" w:hAnsi="Times New Roman"/>
          <w:lang w:eastAsia="lt-LT"/>
        </w:rPr>
        <w:t xml:space="preserve">Prasiskverbimo per placentą tyrimai su žiurkėmis ir triušiais parodė, kad augimo ir vystymosi laikotarpiu </w:t>
      </w:r>
      <w:r w:rsidRPr="00B616A1">
        <w:rPr>
          <w:rFonts w:ascii="Times New Roman" w:eastAsia="Times New Roman" w:hAnsi="Times New Roman"/>
          <w:lang w:eastAsia="lt-LT"/>
        </w:rPr>
        <w:t>jauniklių organizme būna remifentanilio ir (arba) jo metabolitų. Remifentanil</w:t>
      </w:r>
      <w:r w:rsidRPr="00CE43EC">
        <w:rPr>
          <w:rFonts w:ascii="Times New Roman" w:eastAsia="Times New Roman" w:hAnsi="Times New Roman"/>
          <w:lang w:eastAsia="lt-LT"/>
        </w:rPr>
        <w:t>io metabolit</w:t>
      </w:r>
      <w:r w:rsidRPr="000F77B2">
        <w:rPr>
          <w:rFonts w:ascii="Times New Roman" w:eastAsia="Times New Roman" w:hAnsi="Times New Roman"/>
          <w:lang w:eastAsia="lt-LT"/>
        </w:rPr>
        <w:t xml:space="preserve">ų </w:t>
      </w:r>
      <w:r w:rsidRPr="00DE227C">
        <w:rPr>
          <w:rFonts w:ascii="Times New Roman" w:eastAsia="Times New Roman" w:hAnsi="Times New Roman"/>
          <w:lang w:eastAsia="lt-LT"/>
        </w:rPr>
        <w:t>patenka į laktuojančių žiurkių pieną.</w:t>
      </w:r>
    </w:p>
    <w:p w14:paraId="1910A568" w14:textId="1C429AF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Klinikiniais tyrimais su žmonėmis nustatyta, kad vidutinė remifentanilio koncentracija motinos kraujyje yra maždaug du kartus didesnė, negu vaisiaus kraujotakoje. Tačiau kai kuriais atvejais ir vaisiaus, ir motinos kraujotakoje ši koncentracija būna panaši. Vaisiaus virkštelės arterijose ir venose remifentanilio koncentracijos santykinė reikšmė buvo apie 30</w:t>
      </w:r>
      <w:r w:rsidR="00681D15">
        <w:rPr>
          <w:rFonts w:ascii="Times New Roman" w:hAnsi="Times New Roman"/>
        </w:rPr>
        <w:t> </w:t>
      </w:r>
      <w:r w:rsidRPr="00A26BF7">
        <w:rPr>
          <w:rFonts w:ascii="Times New Roman" w:hAnsi="Times New Roman"/>
        </w:rPr>
        <w:t xml:space="preserve">%, tai reiškia, kad vaisiuje </w:t>
      </w:r>
      <w:r w:rsidRPr="0056524E">
        <w:rPr>
          <w:rFonts w:ascii="Times New Roman" w:eastAsia="Times New Roman" w:hAnsi="Times New Roman"/>
          <w:lang w:eastAsia="lt-LT"/>
        </w:rPr>
        <w:t>vaist</w:t>
      </w:r>
      <w:r w:rsidR="00E02B3D" w:rsidRPr="0056524E">
        <w:rPr>
          <w:rFonts w:ascii="Times New Roman" w:eastAsia="Times New Roman" w:hAnsi="Times New Roman"/>
          <w:lang w:eastAsia="lt-LT"/>
        </w:rPr>
        <w:t>inis preparat</w:t>
      </w:r>
      <w:r w:rsidRPr="0056524E">
        <w:rPr>
          <w:rFonts w:ascii="Times New Roman" w:eastAsia="Times New Roman" w:hAnsi="Times New Roman"/>
          <w:lang w:eastAsia="lt-LT"/>
        </w:rPr>
        <w:t xml:space="preserve">as metabolizuojamas. </w:t>
      </w:r>
    </w:p>
    <w:p w14:paraId="2EA642CD" w14:textId="77777777" w:rsidR="00F06AD8" w:rsidRPr="00A26BF7" w:rsidRDefault="00F06AD8" w:rsidP="0049262A">
      <w:pPr>
        <w:tabs>
          <w:tab w:val="left" w:pos="567"/>
        </w:tabs>
        <w:spacing w:after="0" w:line="240" w:lineRule="auto"/>
        <w:rPr>
          <w:rFonts w:ascii="Times New Roman" w:hAnsi="Times New Roman"/>
        </w:rPr>
      </w:pPr>
    </w:p>
    <w:p w14:paraId="3B5D78E8"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Remifentanilio farmakokinetika anestezijos, sukeltos dėl širdies operacijos, metu</w:t>
      </w:r>
    </w:p>
    <w:p w14:paraId="0BF42C3C" w14:textId="214DB0C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 xml:space="preserve">Hipotermijos (kai kūno temperatūra yra 28 </w:t>
      </w:r>
      <w:r w:rsidRPr="00A26BF7">
        <w:rPr>
          <w:rFonts w:ascii="Times New Roman" w:hAnsi="Times New Roman"/>
        </w:rPr>
        <w:sym w:font="Symbol" w:char="F0B0"/>
      </w:r>
      <w:r w:rsidRPr="00A26BF7">
        <w:rPr>
          <w:rFonts w:ascii="Times New Roman" w:hAnsi="Times New Roman"/>
        </w:rPr>
        <w:t>C) sąlygomis darant širdies ir plaučių šuntavimo operaciją, remifentanilio klirensas sumažėja maždaug 20</w:t>
      </w:r>
      <w:r w:rsidR="00681D15">
        <w:rPr>
          <w:rFonts w:ascii="Times New Roman" w:hAnsi="Times New Roman"/>
        </w:rPr>
        <w:t> </w:t>
      </w:r>
      <w:r w:rsidRPr="00A26BF7">
        <w:rPr>
          <w:rFonts w:ascii="Times New Roman" w:hAnsi="Times New Roman"/>
        </w:rPr>
        <w:t>%. Jei kūno temperatūra mažinama vienu laipsniu, preparato klirensas mažėja 3</w:t>
      </w:r>
      <w:r w:rsidR="00681D15">
        <w:rPr>
          <w:rFonts w:ascii="Times New Roman" w:hAnsi="Times New Roman"/>
        </w:rPr>
        <w:t> </w:t>
      </w:r>
      <w:r w:rsidRPr="00A26BF7">
        <w:rPr>
          <w:rFonts w:ascii="Times New Roman" w:hAnsi="Times New Roman"/>
        </w:rPr>
        <w:t>%.</w:t>
      </w:r>
    </w:p>
    <w:p w14:paraId="3151A601" w14:textId="77777777" w:rsidR="00F06AD8" w:rsidRPr="00A26BF7" w:rsidRDefault="00F06AD8" w:rsidP="00A26BF7">
      <w:pPr>
        <w:tabs>
          <w:tab w:val="left" w:pos="567"/>
        </w:tabs>
        <w:spacing w:after="0" w:line="240" w:lineRule="auto"/>
        <w:rPr>
          <w:rFonts w:ascii="Times New Roman" w:hAnsi="Times New Roman"/>
        </w:rPr>
      </w:pPr>
    </w:p>
    <w:p w14:paraId="245A54A6"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 xml:space="preserve">Remifentanilio farmakokinetika </w:t>
      </w:r>
      <w:r w:rsidR="00E02B3D" w:rsidRPr="00602319">
        <w:rPr>
          <w:rFonts w:ascii="Times New Roman" w:eastAsia="Times New Roman" w:hAnsi="Times New Roman"/>
          <w:u w:val="single"/>
          <w:lang w:eastAsia="lt-LT"/>
        </w:rPr>
        <w:t>pacientų</w:t>
      </w:r>
      <w:r w:rsidRPr="00A26BF7">
        <w:rPr>
          <w:rFonts w:ascii="Times New Roman" w:hAnsi="Times New Roman"/>
          <w:u w:val="single"/>
        </w:rPr>
        <w:t xml:space="preserve">, kurių inkstų funkcija sutrikusi, organizme </w:t>
      </w:r>
    </w:p>
    <w:p w14:paraId="386E277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Inkstų funkcija greitam remifentanilio sukelto slopinimo ir analgezijos išnykimui poveikio nedaro. </w:t>
      </w:r>
    </w:p>
    <w:p w14:paraId="74EBEA4C" w14:textId="77675719"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Įvairaus sunkumo inkstų funkcijos nepakankamumu sergančių ir gydomų intensyvios</w:t>
      </w:r>
      <w:r w:rsidR="005344B3">
        <w:rPr>
          <w:rFonts w:ascii="Times New Roman" w:hAnsi="Times New Roman"/>
        </w:rPr>
        <w:t>ios</w:t>
      </w:r>
      <w:r w:rsidRPr="00A26BF7">
        <w:rPr>
          <w:rFonts w:ascii="Times New Roman" w:hAnsi="Times New Roman"/>
        </w:rPr>
        <w:t xml:space="preserve"> terapijos skyriuje </w:t>
      </w:r>
      <w:r w:rsidR="00E02B3D" w:rsidRPr="00D32A69">
        <w:rPr>
          <w:rFonts w:ascii="Times New Roman" w:eastAsia="Times New Roman" w:hAnsi="Times New Roman"/>
          <w:lang w:eastAsia="lt-LT"/>
        </w:rPr>
        <w:t>pacientų</w:t>
      </w:r>
      <w:r w:rsidRPr="00A26BF7">
        <w:rPr>
          <w:rFonts w:ascii="Times New Roman" w:hAnsi="Times New Roman"/>
        </w:rPr>
        <w:t xml:space="preserve"> organizme remifentanilio farmakokinetika reikšmingai nepakito net po 3 parų infuzijos.</w:t>
      </w:r>
    </w:p>
    <w:p w14:paraId="1988540E" w14:textId="59BA6FF4"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inkstų funkcija pažeista, karboksirūgšties metabolito klirensas mažėja. Intensyvios</w:t>
      </w:r>
      <w:r w:rsidR="005344B3">
        <w:rPr>
          <w:rFonts w:ascii="Times New Roman" w:hAnsi="Times New Roman"/>
        </w:rPr>
        <w:t>ios</w:t>
      </w:r>
      <w:r w:rsidRPr="00A26BF7">
        <w:rPr>
          <w:rFonts w:ascii="Times New Roman" w:hAnsi="Times New Roman"/>
        </w:rPr>
        <w:t xml:space="preserve"> terapijos skyriuje gydomų </w:t>
      </w:r>
      <w:r w:rsidR="00E02B3D" w:rsidRPr="00446240">
        <w:rPr>
          <w:rFonts w:ascii="Times New Roman" w:eastAsia="Times New Roman" w:hAnsi="Times New Roman"/>
          <w:lang w:eastAsia="lt-LT"/>
        </w:rPr>
        <w:t>pacientų</w:t>
      </w:r>
      <w:r w:rsidRPr="00A26BF7">
        <w:rPr>
          <w:rFonts w:ascii="Times New Roman" w:hAnsi="Times New Roman"/>
        </w:rPr>
        <w:t xml:space="preserve">, kurių inkstų funkcija pažeista vidutiniškai arba labai, organizme karboksirūgšties metabolito koncentracija būna beveik </w:t>
      </w:r>
      <w:r w:rsidR="002B4B6D" w:rsidRPr="00A96C14">
        <w:rPr>
          <w:rFonts w:ascii="Times New Roman" w:eastAsia="Times New Roman" w:hAnsi="Times New Roman"/>
          <w:lang w:eastAsia="lt-LT"/>
        </w:rPr>
        <w:t>250</w:t>
      </w:r>
      <w:r w:rsidR="002B4B6D" w:rsidRPr="00A26BF7">
        <w:rPr>
          <w:rFonts w:ascii="Times New Roman" w:hAnsi="Times New Roman"/>
        </w:rPr>
        <w:t xml:space="preserve"> </w:t>
      </w:r>
      <w:r w:rsidRPr="00A26BF7">
        <w:rPr>
          <w:rFonts w:ascii="Times New Roman" w:hAnsi="Times New Roman"/>
        </w:rPr>
        <w:t xml:space="preserve">kartų didesnė negu remifentanilio, kai jo apykaita organizme būna pastovi. Klinikinių tyrimų rezultatai rodo, kad tokiems </w:t>
      </w:r>
      <w:r w:rsidR="00E02B3D" w:rsidRPr="00956EE0">
        <w:rPr>
          <w:rFonts w:ascii="Times New Roman" w:eastAsia="Times New Roman" w:hAnsi="Times New Roman"/>
          <w:lang w:eastAsia="lt-LT"/>
        </w:rPr>
        <w:t>pacie</w:t>
      </w:r>
      <w:r w:rsidR="00E02B3D" w:rsidRPr="00534C85">
        <w:rPr>
          <w:rFonts w:ascii="Times New Roman" w:eastAsia="Times New Roman" w:hAnsi="Times New Roman"/>
          <w:lang w:eastAsia="lt-LT"/>
        </w:rPr>
        <w:t>ntams</w:t>
      </w:r>
      <w:r w:rsidRPr="00A26BF7">
        <w:rPr>
          <w:rFonts w:ascii="Times New Roman" w:hAnsi="Times New Roman"/>
        </w:rPr>
        <w:t xml:space="preserve"> remifentanilio nepertraukiamai infuzuojant net 3 paras, toks metabolito kiekis, kuris sukeltų poveikį opioidiniams </w:t>
      </w:r>
      <w:r w:rsidRPr="00A26BF7">
        <w:rPr>
          <w:rFonts w:ascii="Times New Roman" w:hAnsi="Times New Roman"/>
          <w:i/>
        </w:rPr>
        <w:t>miu</w:t>
      </w:r>
      <w:r w:rsidRPr="00A26BF7">
        <w:rPr>
          <w:rFonts w:ascii="Times New Roman" w:hAnsi="Times New Roman"/>
        </w:rPr>
        <w:t xml:space="preserve"> receptoriams, nesikaupia.</w:t>
      </w:r>
    </w:p>
    <w:p w14:paraId="1E0D6D0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Koks yra remifentanilio metabolito saugumas ir farmakokinetinis aktyvumas ilgiau negu 3 paras infuzavus remifentanilio, iki šiol duomenų nėra. </w:t>
      </w:r>
    </w:p>
    <w:p w14:paraId="041CC4D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Įrodymų, kad remifentanilį galima būtų pašalinti iš organizmo dialize, nėra.</w:t>
      </w:r>
    </w:p>
    <w:p w14:paraId="5EB84C63" w14:textId="3C8392EB"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Hemodialize iš organizmo galima pašalinti </w:t>
      </w:r>
      <w:r w:rsidR="002B4B6D" w:rsidRPr="00B616A1">
        <w:rPr>
          <w:rFonts w:ascii="Times New Roman" w:eastAsia="Times New Roman" w:hAnsi="Times New Roman"/>
          <w:lang w:eastAsia="lt-LT"/>
        </w:rPr>
        <w:t>ne mažiau kaip 30</w:t>
      </w:r>
      <w:r w:rsidR="00681D15">
        <w:rPr>
          <w:rFonts w:ascii="Times New Roman" w:eastAsia="Times New Roman" w:hAnsi="Times New Roman"/>
          <w:lang w:eastAsia="lt-LT"/>
        </w:rPr>
        <w:t> </w:t>
      </w:r>
      <w:r w:rsidRPr="00A26BF7">
        <w:rPr>
          <w:rFonts w:ascii="Times New Roman" w:hAnsi="Times New Roman"/>
        </w:rPr>
        <w:t>% karboksirūgšties metabolito.</w:t>
      </w:r>
    </w:p>
    <w:p w14:paraId="5F575B76" w14:textId="77777777" w:rsidR="00F06AD8" w:rsidRPr="00A26BF7" w:rsidRDefault="00F06AD8" w:rsidP="00A26BF7">
      <w:pPr>
        <w:tabs>
          <w:tab w:val="left" w:pos="567"/>
        </w:tabs>
        <w:spacing w:after="0" w:line="240" w:lineRule="auto"/>
        <w:rPr>
          <w:rFonts w:ascii="Times New Roman" w:hAnsi="Times New Roman"/>
        </w:rPr>
      </w:pPr>
    </w:p>
    <w:p w14:paraId="355CB47B"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 xml:space="preserve">Remifentanilio farmakokinetika </w:t>
      </w:r>
      <w:r w:rsidR="00E02B3D" w:rsidRPr="0056524E">
        <w:rPr>
          <w:rFonts w:ascii="Times New Roman" w:eastAsia="Times New Roman" w:hAnsi="Times New Roman"/>
          <w:u w:val="single"/>
          <w:lang w:eastAsia="lt-LT"/>
        </w:rPr>
        <w:t>pacientų</w:t>
      </w:r>
      <w:r w:rsidRPr="00A26BF7">
        <w:rPr>
          <w:rFonts w:ascii="Times New Roman" w:hAnsi="Times New Roman"/>
          <w:u w:val="single"/>
        </w:rPr>
        <w:t xml:space="preserve">, kurių kepenų funkcija sutrikusi, organizme </w:t>
      </w:r>
    </w:p>
    <w:p w14:paraId="40849AC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Remifentanilio farmakokinetika nekinta nei pacientų, sergančių sunkiu kepenų funkcijos sutrikimu ir laukiančių kepenų transplantacijos, nei kepenų persodinimo operacijos metu, kai jie lieka be kepenų, organizme. </w:t>
      </w:r>
      <w:r w:rsidR="00E02B3D" w:rsidRPr="0056524E">
        <w:rPr>
          <w:rFonts w:ascii="Times New Roman" w:eastAsia="Times New Roman" w:hAnsi="Times New Roman"/>
          <w:lang w:eastAsia="lt-LT"/>
        </w:rPr>
        <w:t>Pacientai</w:t>
      </w:r>
      <w:r w:rsidRPr="00A26BF7">
        <w:rPr>
          <w:rFonts w:ascii="Times New Roman" w:hAnsi="Times New Roman"/>
        </w:rPr>
        <w:t>, kurių kepenų funkcija labai pažeista, gali būti šiek tiek jautresni remifentanilio sukeliamam kvėpavimo slopinimui. Tokius pacientus būtina atidžiai ir nuolat sekti, o remifentanilio dozę nustatyti palaipsniui, atsižvelgiant į sukeliamą poveikį.</w:t>
      </w:r>
    </w:p>
    <w:p w14:paraId="3A322101" w14:textId="77777777" w:rsidR="00F06AD8" w:rsidRPr="00A26BF7" w:rsidRDefault="00F06AD8" w:rsidP="00A26BF7">
      <w:pPr>
        <w:tabs>
          <w:tab w:val="left" w:pos="567"/>
        </w:tabs>
        <w:spacing w:after="0" w:line="240" w:lineRule="auto"/>
        <w:rPr>
          <w:rFonts w:ascii="Times New Roman" w:hAnsi="Times New Roman"/>
        </w:rPr>
      </w:pPr>
    </w:p>
    <w:p w14:paraId="3028E800"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Vaikai</w:t>
      </w:r>
    </w:p>
    <w:p w14:paraId="2C590A2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Mažų vaikų organizme, kai remifentanilio apykaita organizme tampa pastovi, vidutinis vaistinio preparato klirensas ir pasiskirstymo tūris yra didesni, vėliau šie rodmenys mažėja, o nuo 17 metų tampa tokie, kaip suaugusių jaunų žmonių organizme. Remifentanilio pusinės eliminacijos periodas naujagimių ir jaunų suaugusių žmonių organizme reikšmingai nesiskiria. Todėl, pakeitus remifentanilio infuzijos greitį, analgezinis poveikis kinta greitai, kaip ir suaugusių jaunų žmonių organizme. </w:t>
      </w:r>
    </w:p>
    <w:p w14:paraId="6EE7AFA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Jei dozė nustatoma, atsižvelgiant į kūno svorį, karboksirūgšties metabolito 2–17 metų vaikų organizme farmakokinetika yra tokia pati, kaip suaugusių žmonių. </w:t>
      </w:r>
    </w:p>
    <w:p w14:paraId="494A243C" w14:textId="77777777" w:rsidR="00F06AD8" w:rsidRPr="00A26BF7" w:rsidRDefault="00F06AD8" w:rsidP="00A26BF7">
      <w:pPr>
        <w:tabs>
          <w:tab w:val="left" w:pos="567"/>
        </w:tabs>
        <w:spacing w:after="0" w:line="240" w:lineRule="auto"/>
        <w:rPr>
          <w:rFonts w:ascii="Times New Roman" w:hAnsi="Times New Roman"/>
        </w:rPr>
      </w:pPr>
    </w:p>
    <w:p w14:paraId="3C5CDCCD"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lastRenderedPageBreak/>
        <w:t>Senyvi žmonės</w:t>
      </w:r>
    </w:p>
    <w:p w14:paraId="518F777E" w14:textId="1EA805EF"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Vyresnių kaip 65 metų žmonių organizme remifentanilio klirensas yra šiek tiek mažesnis, negu jaunų žmonių. Amžiui didėjant, stiprėja farmakodinaminis remifentanilio poveikis. Senyvų žmonių elektroencefalogramoje delta bangų atsiranda nuo 50</w:t>
      </w:r>
      <w:r w:rsidR="00681D15">
        <w:rPr>
          <w:rFonts w:ascii="Times New Roman" w:hAnsi="Times New Roman"/>
        </w:rPr>
        <w:t> </w:t>
      </w:r>
      <w:r w:rsidRPr="00A26BF7">
        <w:rPr>
          <w:rFonts w:ascii="Times New Roman" w:hAnsi="Times New Roman"/>
        </w:rPr>
        <w:t>% mažesnės remifentanilio ED</w:t>
      </w:r>
      <w:r w:rsidRPr="00A26BF7">
        <w:rPr>
          <w:rFonts w:ascii="Times New Roman" w:hAnsi="Times New Roman"/>
          <w:vertAlign w:val="subscript"/>
        </w:rPr>
        <w:t>50</w:t>
      </w:r>
      <w:r w:rsidRPr="00A26BF7">
        <w:rPr>
          <w:rFonts w:ascii="Times New Roman" w:hAnsi="Times New Roman"/>
        </w:rPr>
        <w:t>, negu jaunų žmonių. Vadinasi, senyviems žmonėms pradinę remifentanilio dozę reikia mažinti per pusę, o toliau kruopščiai ir palaipsniui dozuojant nustatyti dozę, atsižvelgus į sukeliamą poveikį.</w:t>
      </w:r>
    </w:p>
    <w:p w14:paraId="07E80082" w14:textId="77777777" w:rsidR="00F06AD8" w:rsidRPr="00A26BF7" w:rsidRDefault="00F06AD8" w:rsidP="00A26BF7">
      <w:pPr>
        <w:tabs>
          <w:tab w:val="left" w:pos="567"/>
        </w:tabs>
        <w:spacing w:after="0" w:line="240" w:lineRule="auto"/>
        <w:rPr>
          <w:rFonts w:ascii="Times New Roman" w:hAnsi="Times New Roman"/>
        </w:rPr>
      </w:pPr>
    </w:p>
    <w:p w14:paraId="6A6825A2"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5.3</w:t>
      </w:r>
      <w:r w:rsidRPr="00A26BF7">
        <w:rPr>
          <w:rFonts w:ascii="Times New Roman" w:hAnsi="Times New Roman"/>
          <w:b/>
        </w:rPr>
        <w:tab/>
        <w:t>Ikiklinikinių saugumo tyrimų duomenys</w:t>
      </w:r>
    </w:p>
    <w:p w14:paraId="3878B0B6" w14:textId="77777777" w:rsidR="00F06AD8" w:rsidRPr="00A26BF7" w:rsidRDefault="00F06AD8" w:rsidP="00A26BF7">
      <w:pPr>
        <w:tabs>
          <w:tab w:val="left" w:pos="567"/>
        </w:tabs>
        <w:spacing w:after="0" w:line="240" w:lineRule="auto"/>
        <w:rPr>
          <w:rFonts w:ascii="Times New Roman" w:hAnsi="Times New Roman"/>
        </w:rPr>
      </w:pPr>
    </w:p>
    <w:p w14:paraId="09200F6F" w14:textId="77777777" w:rsidR="00F06AD8" w:rsidRPr="00A26BF7" w:rsidRDefault="00F06AD8" w:rsidP="00A26BF7">
      <w:pPr>
        <w:spacing w:after="0" w:line="240" w:lineRule="auto"/>
        <w:rPr>
          <w:rFonts w:ascii="Times New Roman" w:hAnsi="Times New Roman"/>
        </w:rPr>
      </w:pPr>
      <w:r w:rsidRPr="00A26BF7">
        <w:rPr>
          <w:rFonts w:ascii="Times New Roman" w:hAnsi="Times New Roman"/>
        </w:rPr>
        <w:t>Remifentanilis, kaip ir kai kurie kiti fentanilio analogai, pailgina veikimo potencialo trukmę (VPT) šunų izoliuotose Purkinje skaidulose. Kai koncentracija buvo 0,1 mikromolio (38 ng/ml), poveikio nebuvo. Poveikis buvo nustatytas, kai koncentracija buvo 1 mikromolis (377 ng/ml), statistiškai reikšmingas poveikis pasireiškė, kai koncentracija buvo 10 mikromolių (3770 ng/ml). Tokia koncentracija yra atitinkamai 12 kartų ir 119 kartų didesnė, nei didžiausia tikėtina laisvosios medžiagos koncentracija (arba atitinkamai 3 kartus ir 36 kartus didesnė už didžiausią tikėtina bendrą koncentraciją kraujyje), būnanti pavartojus maksimalią rekomenduojamą terapinę dozę.</w:t>
      </w:r>
    </w:p>
    <w:p w14:paraId="2DFCDC95" w14:textId="77777777" w:rsidR="00F06AD8" w:rsidRPr="00A26BF7" w:rsidRDefault="00F06AD8" w:rsidP="00A26BF7">
      <w:pPr>
        <w:tabs>
          <w:tab w:val="left" w:pos="567"/>
        </w:tabs>
        <w:spacing w:after="0" w:line="240" w:lineRule="auto"/>
        <w:rPr>
          <w:rFonts w:ascii="Times New Roman" w:hAnsi="Times New Roman"/>
        </w:rPr>
      </w:pPr>
    </w:p>
    <w:p w14:paraId="58A71000" w14:textId="77777777" w:rsidR="00F06AD8" w:rsidRPr="00A26BF7" w:rsidRDefault="00F06AD8" w:rsidP="00A26BF7">
      <w:pPr>
        <w:keepNext/>
        <w:keepLines/>
        <w:tabs>
          <w:tab w:val="left" w:pos="567"/>
        </w:tabs>
        <w:spacing w:after="0" w:line="240" w:lineRule="auto"/>
        <w:rPr>
          <w:rFonts w:ascii="Times New Roman" w:hAnsi="Times New Roman"/>
          <w:u w:val="single"/>
        </w:rPr>
      </w:pPr>
      <w:r w:rsidRPr="00A26BF7">
        <w:rPr>
          <w:rFonts w:ascii="Times New Roman" w:hAnsi="Times New Roman"/>
          <w:u w:val="single"/>
        </w:rPr>
        <w:t>Ūminis toksinis poveikis</w:t>
      </w:r>
    </w:p>
    <w:p w14:paraId="1C1DC1F8"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 xml:space="preserve">Suleidus didelę iš karto švirkščiamą remifentanilio dozę pelėms, žiurkėms bei šunims, kuriems dirbtinė ventiliacija netaikoma, pasireiškė laukti </w:t>
      </w:r>
      <w:r w:rsidRPr="00A26BF7">
        <w:rPr>
          <w:rFonts w:ascii="Times New Roman" w:hAnsi="Times New Roman"/>
          <w:i/>
        </w:rPr>
        <w:t xml:space="preserve">miu </w:t>
      </w:r>
      <w:r w:rsidRPr="00A26BF7">
        <w:rPr>
          <w:rFonts w:ascii="Times New Roman" w:hAnsi="Times New Roman"/>
        </w:rPr>
        <w:t>opioidinės intoksikacijos požymiai. Šio tyrimo metu nustatyta, kad labiausiai jautrios rūšys (žiurkių patinai) išgyveno po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/kg kūno svorio dozės suleidimo. Nutraukus remifentanilio vartojimą, hipoksijos sukeltas kraujavimas į smegenis šunims sumažėjo per 14 parų.</w:t>
      </w:r>
    </w:p>
    <w:p w14:paraId="3CA70523" w14:textId="77777777" w:rsidR="00F06AD8" w:rsidRPr="00A26BF7" w:rsidRDefault="00F06AD8" w:rsidP="0056524E">
      <w:pPr>
        <w:tabs>
          <w:tab w:val="left" w:pos="567"/>
        </w:tabs>
        <w:spacing w:after="0" w:line="240" w:lineRule="auto"/>
        <w:rPr>
          <w:rFonts w:ascii="Times New Roman" w:hAnsi="Times New Roman"/>
        </w:rPr>
      </w:pPr>
    </w:p>
    <w:p w14:paraId="6E7CD279"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Lėtinis toksinis poveikis</w:t>
      </w:r>
    </w:p>
    <w:p w14:paraId="45A3661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Iš karto švirkščiamos remifentanilio dozės žiurkėms bei šunims, kuriems dirbtinė ventiliacija netaikoma, sukelia šių gyvūnų kvėpavimo slopinimą bei pasikartojantį kraujavimą į smegenis šunims. Tolesni tyrimai parodė, kad nedidelis kraujavimas atsiranda dėl hipoksijos ir yra nebūdingas remifentaniliui. Remifentanilio infuzuojant žiurkėms ir šunims, kuriems dirbtinė ventiliacija netaikoma, gyvūnų smegenyse nedidelių kraujavimų nenustatyta, kadangi preparato dozės nesukėlė sunkaus kvėpavimo funkcijos slopinimo.</w:t>
      </w:r>
    </w:p>
    <w:p w14:paraId="28905D32"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Ikiklinikiniais tyrimais nustatyta, kad kvėpavimo slopinimas ir su tuo susijusios pasekmės dažniausiai sunkiu šalutiniu poveikiu gali pasireikšti žmonėms.</w:t>
      </w:r>
    </w:p>
    <w:p w14:paraId="4553FCAA"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 xml:space="preserve">Vien glicino (be veikliosios medžiagos remifentanilio) suleidus šunims į galvos smegenų dangalus, atsiranda sujaudinimas, skausmas, koordinacijos bei užpakalinių galūnių funkcijos sutrikimas. </w:t>
      </w:r>
    </w:p>
    <w:p w14:paraId="4210D3C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Manoma, kad tokį antrinį poveikį sukelia pagalbinė medžiaga glicinas. </w:t>
      </w:r>
    </w:p>
    <w:p w14:paraId="1A9896B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Kadangi kraujo apsauginės savybės yra geresnės, Remifentanil Kabi greičiau tirpinant ir jo sudėtyje esant mažesnei glicino koncentracijai, tiesioginio poveikio klinikai intraveninė Remifentanil Kabi injekcija nedaro.</w:t>
      </w:r>
    </w:p>
    <w:p w14:paraId="6AD9B647" w14:textId="77777777" w:rsidR="00F06AD8" w:rsidRPr="00A26BF7" w:rsidRDefault="00F06AD8" w:rsidP="00A26BF7">
      <w:pPr>
        <w:tabs>
          <w:tab w:val="left" w:pos="567"/>
        </w:tabs>
        <w:spacing w:after="0" w:line="240" w:lineRule="auto"/>
        <w:rPr>
          <w:rFonts w:ascii="Times New Roman" w:hAnsi="Times New Roman"/>
        </w:rPr>
      </w:pPr>
    </w:p>
    <w:p w14:paraId="3D32A18D" w14:textId="77777777" w:rsidR="00F06AD8" w:rsidRPr="00A26BF7" w:rsidRDefault="00F06AD8" w:rsidP="00A26BF7">
      <w:pPr>
        <w:keepNext/>
        <w:keepLines/>
        <w:tabs>
          <w:tab w:val="left" w:pos="567"/>
        </w:tabs>
        <w:spacing w:after="0" w:line="240" w:lineRule="auto"/>
        <w:rPr>
          <w:rFonts w:ascii="Times New Roman" w:hAnsi="Times New Roman"/>
          <w:u w:val="single"/>
        </w:rPr>
      </w:pPr>
      <w:r w:rsidRPr="00A26BF7">
        <w:rPr>
          <w:rFonts w:ascii="Times New Roman" w:hAnsi="Times New Roman"/>
          <w:u w:val="single"/>
        </w:rPr>
        <w:t>Poveikis dauginimosi funkcijai</w:t>
      </w:r>
    </w:p>
    <w:p w14:paraId="5A6C7D75"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 xml:space="preserve">Nustatyta, kad žiurkių patinams mažiausiai 70 parų į veną švirkščiant </w:t>
      </w:r>
      <w:r w:rsidRPr="0056524E">
        <w:rPr>
          <w:rFonts w:ascii="Times New Roman" w:eastAsia="Times New Roman" w:hAnsi="Times New Roman"/>
          <w:lang w:eastAsia="lt-LT"/>
        </w:rPr>
        <w:t>remifentanil</w:t>
      </w:r>
      <w:r w:rsidR="00E72B1A" w:rsidRPr="0056524E">
        <w:rPr>
          <w:rFonts w:ascii="Times New Roman" w:eastAsia="Times New Roman" w:hAnsi="Times New Roman"/>
          <w:lang w:eastAsia="lt-LT"/>
        </w:rPr>
        <w:t>į</w:t>
      </w:r>
      <w:r w:rsidRPr="0056524E">
        <w:rPr>
          <w:rFonts w:ascii="Times New Roman" w:eastAsia="Times New Roman" w:hAnsi="Times New Roman"/>
          <w:lang w:eastAsia="lt-LT"/>
        </w:rPr>
        <w:t>,</w:t>
      </w:r>
      <w:r w:rsidRPr="00A26BF7">
        <w:rPr>
          <w:rFonts w:ascii="Times New Roman" w:hAnsi="Times New Roman"/>
        </w:rPr>
        <w:t xml:space="preserve"> jų vislumas mažėja.</w:t>
      </w:r>
      <w:r w:rsidR="00E72B1A" w:rsidRPr="0056524E">
        <w:rPr>
          <w:rFonts w:ascii="Times New Roman" w:eastAsia="Times New Roman" w:hAnsi="Times New Roman"/>
          <w:lang w:eastAsia="lt-LT"/>
        </w:rPr>
        <w:t xml:space="preserve"> Tokį poveikį sukėlė visos tirtos dozės. Poveikio</w:t>
      </w:r>
      <w:r w:rsidRPr="0056524E">
        <w:rPr>
          <w:rFonts w:ascii="Times New Roman" w:eastAsia="Times New Roman" w:hAnsi="Times New Roman"/>
          <w:lang w:eastAsia="lt-LT"/>
        </w:rPr>
        <w:t xml:space="preserve"> žiurkių patel</w:t>
      </w:r>
      <w:r w:rsidR="00E72B1A" w:rsidRPr="0056524E">
        <w:rPr>
          <w:rFonts w:ascii="Times New Roman" w:eastAsia="Times New Roman" w:hAnsi="Times New Roman"/>
          <w:lang w:eastAsia="lt-LT"/>
        </w:rPr>
        <w:t>ių</w:t>
      </w:r>
      <w:r w:rsidR="00E72B1A" w:rsidRPr="00A26BF7">
        <w:rPr>
          <w:rFonts w:ascii="Times New Roman" w:hAnsi="Times New Roman"/>
        </w:rPr>
        <w:t xml:space="preserve"> vislumui nebuvo</w:t>
      </w:r>
      <w:r w:rsidRPr="00A26BF7">
        <w:rPr>
          <w:rFonts w:ascii="Times New Roman" w:hAnsi="Times New Roman"/>
        </w:rPr>
        <w:t xml:space="preserve">. Žiurkėms ir triušiams </w:t>
      </w:r>
      <w:r w:rsidRPr="0056524E">
        <w:rPr>
          <w:rFonts w:ascii="Times New Roman" w:eastAsia="Times New Roman" w:hAnsi="Times New Roman"/>
          <w:lang w:eastAsia="lt-LT"/>
        </w:rPr>
        <w:t>remifentanili</w:t>
      </w:r>
      <w:r w:rsidR="00E72B1A" w:rsidRPr="0056524E">
        <w:rPr>
          <w:rFonts w:ascii="Times New Roman" w:eastAsia="Times New Roman" w:hAnsi="Times New Roman"/>
          <w:lang w:eastAsia="lt-LT"/>
        </w:rPr>
        <w:t>s</w:t>
      </w:r>
      <w:r w:rsidRPr="0056524E">
        <w:rPr>
          <w:rFonts w:ascii="Times New Roman" w:eastAsia="Times New Roman" w:hAnsi="Times New Roman"/>
          <w:lang w:eastAsia="lt-LT"/>
        </w:rPr>
        <w:t xml:space="preserve"> </w:t>
      </w:r>
      <w:r w:rsidR="00E72B1A" w:rsidRPr="0056524E">
        <w:rPr>
          <w:rFonts w:ascii="Times New Roman" w:eastAsia="Times New Roman" w:hAnsi="Times New Roman"/>
          <w:lang w:eastAsia="lt-LT"/>
        </w:rPr>
        <w:t>teratogeninio poveikio nesukėlė</w:t>
      </w:r>
      <w:r w:rsidRPr="0056524E">
        <w:rPr>
          <w:rFonts w:ascii="Times New Roman" w:eastAsia="Times New Roman" w:hAnsi="Times New Roman"/>
          <w:lang w:eastAsia="lt-LT"/>
        </w:rPr>
        <w:t xml:space="preserve">. </w:t>
      </w:r>
      <w:r w:rsidRPr="00A26BF7">
        <w:rPr>
          <w:rFonts w:ascii="Times New Roman" w:hAnsi="Times New Roman"/>
        </w:rPr>
        <w:t xml:space="preserve">Vėlyvuoju žiurkių vaikingumo laikotarpiu bei laktacijos periodu injekuojant į veną </w:t>
      </w:r>
      <w:r w:rsidR="00E72B1A" w:rsidRPr="0056524E">
        <w:rPr>
          <w:rFonts w:ascii="Times New Roman" w:eastAsia="Times New Roman" w:hAnsi="Times New Roman"/>
          <w:lang w:eastAsia="lt-LT"/>
        </w:rPr>
        <w:t>leidžiant</w:t>
      </w:r>
      <w:r w:rsidRPr="00A26BF7">
        <w:rPr>
          <w:rFonts w:ascii="Times New Roman" w:hAnsi="Times New Roman"/>
        </w:rPr>
        <w:t xml:space="preserve"> remifentanilio, reikšmingo poveikio F1 generacijos išgyvenamumui, vystymuisi arba dauginimosi funkcijai nepasireiškė. </w:t>
      </w:r>
    </w:p>
    <w:p w14:paraId="0F15C62D" w14:textId="77777777" w:rsidR="00F06AD8" w:rsidRPr="00A26BF7" w:rsidRDefault="00F06AD8" w:rsidP="0049262A">
      <w:pPr>
        <w:tabs>
          <w:tab w:val="left" w:pos="567"/>
        </w:tabs>
        <w:spacing w:after="0" w:line="240" w:lineRule="auto"/>
        <w:rPr>
          <w:rFonts w:ascii="Times New Roman" w:hAnsi="Times New Roman"/>
        </w:rPr>
      </w:pPr>
    </w:p>
    <w:p w14:paraId="51606990"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Genotoksinis poveikis</w:t>
      </w:r>
    </w:p>
    <w:p w14:paraId="7ABEA282"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i/>
        </w:rPr>
        <w:t>In vitro</w:t>
      </w:r>
      <w:r w:rsidRPr="00A26BF7">
        <w:rPr>
          <w:rFonts w:ascii="Times New Roman" w:hAnsi="Times New Roman"/>
        </w:rPr>
        <w:t xml:space="preserve"> ir </w:t>
      </w:r>
      <w:r w:rsidRPr="00A26BF7">
        <w:rPr>
          <w:rFonts w:ascii="Times New Roman" w:hAnsi="Times New Roman"/>
          <w:i/>
        </w:rPr>
        <w:t>in vivo</w:t>
      </w:r>
      <w:r w:rsidRPr="00A26BF7">
        <w:rPr>
          <w:rFonts w:ascii="Times New Roman" w:hAnsi="Times New Roman"/>
        </w:rPr>
        <w:t xml:space="preserve"> atlikti remifentanilio tyrimai genotoksinio poveikio neparodė, išskyrus tyrimus </w:t>
      </w:r>
      <w:r w:rsidRPr="00A26BF7">
        <w:rPr>
          <w:rFonts w:ascii="Times New Roman" w:hAnsi="Times New Roman"/>
          <w:i/>
        </w:rPr>
        <w:t>in vitro</w:t>
      </w:r>
      <w:r w:rsidRPr="00A26BF7">
        <w:rPr>
          <w:rFonts w:ascii="Times New Roman" w:hAnsi="Times New Roman"/>
        </w:rPr>
        <w:t xml:space="preserve"> su pelių limfomos tk, kurie po metabolinės aktyvacijos tapo teigiami. Nors vėliau pelių limfomos tyrimo </w:t>
      </w:r>
      <w:r w:rsidRPr="00A26BF7">
        <w:rPr>
          <w:rFonts w:ascii="Times New Roman" w:hAnsi="Times New Roman"/>
          <w:i/>
        </w:rPr>
        <w:t>in vivo</w:t>
      </w:r>
      <w:r w:rsidRPr="00A26BF7">
        <w:rPr>
          <w:rFonts w:ascii="Times New Roman" w:hAnsi="Times New Roman"/>
        </w:rPr>
        <w:t xml:space="preserve"> ir </w:t>
      </w:r>
      <w:r w:rsidRPr="00A26BF7">
        <w:rPr>
          <w:rFonts w:ascii="Times New Roman" w:hAnsi="Times New Roman"/>
          <w:i/>
        </w:rPr>
        <w:t>in vitro</w:t>
      </w:r>
      <w:r w:rsidRPr="00A26BF7">
        <w:rPr>
          <w:rFonts w:ascii="Times New Roman" w:hAnsi="Times New Roman"/>
        </w:rPr>
        <w:t xml:space="preserve"> testai nepasitvirtino, nemanoma, kad gydymas remifentaniliu gali daryti genotoksinį poveikį žmonėms.</w:t>
      </w:r>
    </w:p>
    <w:p w14:paraId="7E6D5653" w14:textId="77777777" w:rsidR="00F06AD8" w:rsidRPr="00A26BF7" w:rsidRDefault="00F06AD8" w:rsidP="008245B4">
      <w:pPr>
        <w:tabs>
          <w:tab w:val="left" w:pos="567"/>
        </w:tabs>
        <w:spacing w:after="0" w:line="240" w:lineRule="auto"/>
        <w:rPr>
          <w:rFonts w:ascii="Times New Roman" w:hAnsi="Times New Roman"/>
        </w:rPr>
      </w:pPr>
    </w:p>
    <w:p w14:paraId="4395AD28"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t>Kancerogeninis poveikis</w:t>
      </w:r>
    </w:p>
    <w:p w14:paraId="6020ACD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Ar remifentanilis sukelia kancerogeninį poveikį, nežinoma, nes ilgalaikių tyrimų su gyvūnais neatlikta. </w:t>
      </w:r>
    </w:p>
    <w:p w14:paraId="6094E2F1" w14:textId="77777777" w:rsidR="00F06AD8" w:rsidRPr="00A26BF7" w:rsidRDefault="00F06AD8" w:rsidP="00A26BF7">
      <w:pPr>
        <w:tabs>
          <w:tab w:val="left" w:pos="567"/>
        </w:tabs>
        <w:spacing w:after="0" w:line="240" w:lineRule="auto"/>
        <w:rPr>
          <w:rFonts w:ascii="Times New Roman" w:hAnsi="Times New Roman"/>
        </w:rPr>
      </w:pPr>
    </w:p>
    <w:p w14:paraId="4AD32206" w14:textId="77777777" w:rsidR="00F06AD8" w:rsidRPr="00A26BF7" w:rsidRDefault="00F06AD8" w:rsidP="00A26BF7">
      <w:pPr>
        <w:tabs>
          <w:tab w:val="left" w:pos="567"/>
        </w:tabs>
        <w:spacing w:after="0" w:line="240" w:lineRule="auto"/>
        <w:rPr>
          <w:rFonts w:ascii="Times New Roman" w:hAnsi="Times New Roman"/>
        </w:rPr>
      </w:pPr>
    </w:p>
    <w:p w14:paraId="20CD1E4B"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lastRenderedPageBreak/>
        <w:t>6.</w:t>
      </w:r>
      <w:r w:rsidRPr="00A26BF7">
        <w:rPr>
          <w:rFonts w:ascii="Times New Roman" w:hAnsi="Times New Roman"/>
          <w:b/>
        </w:rPr>
        <w:tab/>
        <w:t>FARMACINĖ INFORMACIJA</w:t>
      </w:r>
    </w:p>
    <w:p w14:paraId="780FDC1D" w14:textId="77777777" w:rsidR="00F06AD8" w:rsidRPr="00A26BF7" w:rsidRDefault="00F06AD8" w:rsidP="00A26BF7">
      <w:pPr>
        <w:tabs>
          <w:tab w:val="left" w:pos="567"/>
        </w:tabs>
        <w:spacing w:after="0" w:line="240" w:lineRule="auto"/>
        <w:rPr>
          <w:rFonts w:ascii="Times New Roman" w:hAnsi="Times New Roman"/>
        </w:rPr>
      </w:pPr>
    </w:p>
    <w:p w14:paraId="137C3F92"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6.1</w:t>
      </w:r>
      <w:r w:rsidRPr="00A26BF7">
        <w:rPr>
          <w:rFonts w:ascii="Times New Roman" w:hAnsi="Times New Roman"/>
          <w:b/>
        </w:rPr>
        <w:tab/>
        <w:t>Pagalbinių medžiagų sąrašas</w:t>
      </w:r>
    </w:p>
    <w:p w14:paraId="209F8168" w14:textId="77777777" w:rsidR="00F06AD8" w:rsidRPr="00A26BF7" w:rsidRDefault="00F06AD8" w:rsidP="00A26BF7">
      <w:pPr>
        <w:tabs>
          <w:tab w:val="left" w:pos="567"/>
        </w:tabs>
        <w:spacing w:after="0" w:line="240" w:lineRule="auto"/>
        <w:rPr>
          <w:rFonts w:ascii="Times New Roman" w:hAnsi="Times New Roman"/>
        </w:rPr>
      </w:pPr>
    </w:p>
    <w:p w14:paraId="2234438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Glicinas</w:t>
      </w:r>
    </w:p>
    <w:p w14:paraId="4A10711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Vandenilio chlorido rūgštis (pH koreguoti)</w:t>
      </w:r>
    </w:p>
    <w:p w14:paraId="73CF0BF1" w14:textId="77777777" w:rsidR="00F06AD8" w:rsidRPr="00A26BF7" w:rsidRDefault="00F06AD8" w:rsidP="00A26BF7">
      <w:pPr>
        <w:tabs>
          <w:tab w:val="left" w:pos="567"/>
        </w:tabs>
        <w:spacing w:after="0" w:line="240" w:lineRule="auto"/>
        <w:rPr>
          <w:rFonts w:ascii="Times New Roman" w:hAnsi="Times New Roman"/>
        </w:rPr>
      </w:pPr>
    </w:p>
    <w:p w14:paraId="690A0A2B" w14:textId="77777777" w:rsidR="00F06AD8" w:rsidRPr="00A26BF7" w:rsidRDefault="00F06AD8" w:rsidP="00A26BF7">
      <w:pPr>
        <w:tabs>
          <w:tab w:val="left" w:pos="567"/>
          <w:tab w:val="left" w:pos="3060"/>
        </w:tabs>
        <w:spacing w:after="0" w:line="240" w:lineRule="auto"/>
        <w:rPr>
          <w:rFonts w:ascii="Times New Roman" w:hAnsi="Times New Roman"/>
          <w:b/>
        </w:rPr>
      </w:pPr>
      <w:r w:rsidRPr="00A26BF7">
        <w:rPr>
          <w:rFonts w:ascii="Times New Roman" w:hAnsi="Times New Roman"/>
          <w:b/>
        </w:rPr>
        <w:t>6.2</w:t>
      </w:r>
      <w:r w:rsidRPr="00A26BF7">
        <w:rPr>
          <w:rFonts w:ascii="Times New Roman" w:hAnsi="Times New Roman"/>
          <w:b/>
        </w:rPr>
        <w:tab/>
        <w:t>Nesuderinamumas</w:t>
      </w:r>
    </w:p>
    <w:p w14:paraId="413509EF" w14:textId="77777777" w:rsidR="00F06AD8" w:rsidRPr="00A26BF7" w:rsidRDefault="00F06AD8" w:rsidP="00A26BF7">
      <w:pPr>
        <w:tabs>
          <w:tab w:val="left" w:pos="567"/>
        </w:tabs>
        <w:spacing w:after="0" w:line="240" w:lineRule="auto"/>
        <w:rPr>
          <w:rFonts w:ascii="Times New Roman" w:hAnsi="Times New Roman"/>
        </w:rPr>
      </w:pPr>
    </w:p>
    <w:p w14:paraId="2ACAE86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Šio vaistinio preparato negalima maišyti su kitais, išskyrus nurodytus 6.6 skyriuje. </w:t>
      </w:r>
    </w:p>
    <w:p w14:paraId="45424AF9" w14:textId="2EF85D05"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Negalima maišyti su Ringerio laktato injekciniu tirpalu arba Ringerio laktato ir 50</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 (5</w:t>
      </w:r>
      <w:r w:rsidR="00681D15">
        <w:rPr>
          <w:rFonts w:ascii="Times New Roman" w:hAnsi="Times New Roman"/>
        </w:rPr>
        <w:t> </w:t>
      </w:r>
      <w:r w:rsidRPr="00A26BF7">
        <w:rPr>
          <w:rFonts w:ascii="Times New Roman" w:hAnsi="Times New Roman"/>
        </w:rPr>
        <w:t xml:space="preserve">%) gliukozės tirpalų injekciniu mišiniu. Remifentanil Kabi negalima pilti į intraveninį mišinį, kuriame yra propofolio. </w:t>
      </w:r>
    </w:p>
    <w:p w14:paraId="1B431BF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Su kokiomis medžiagomis remifentanilis yra suderinamas, tuo atveju, kai naudojamas pagrindinis veninis kateteris, nurodyta 6.6 skyriuje.</w:t>
      </w:r>
    </w:p>
    <w:p w14:paraId="78945640" w14:textId="77777777" w:rsidR="00F06AD8" w:rsidRPr="00A26BF7" w:rsidRDefault="00F06AD8" w:rsidP="00A26BF7">
      <w:pPr>
        <w:tabs>
          <w:tab w:val="left" w:pos="567"/>
        </w:tabs>
        <w:spacing w:after="0" w:line="240" w:lineRule="auto"/>
        <w:rPr>
          <w:rFonts w:ascii="Times New Roman" w:hAnsi="Times New Roman"/>
        </w:rPr>
      </w:pPr>
    </w:p>
    <w:p w14:paraId="6DBDC3B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infuzuoti ta pačia linija, kuria leidžiamas kraujas, jo serumas ar plazma, nerekomenduojama, kadangi kraujo preparatuose esanti nespecifinė esterazė gali hidrolizuoti remifentanilį į neveiklų metabolitą. Remifentanil Kabi su kitais vaistiniais preparatais maišyti negalima.</w:t>
      </w:r>
    </w:p>
    <w:p w14:paraId="2409539D" w14:textId="77777777" w:rsidR="00F06AD8" w:rsidRPr="00A26BF7" w:rsidRDefault="00F06AD8" w:rsidP="00A26BF7">
      <w:pPr>
        <w:tabs>
          <w:tab w:val="left" w:pos="567"/>
        </w:tabs>
        <w:spacing w:after="0" w:line="240" w:lineRule="auto"/>
        <w:rPr>
          <w:rFonts w:ascii="Times New Roman" w:hAnsi="Times New Roman"/>
        </w:rPr>
      </w:pPr>
    </w:p>
    <w:p w14:paraId="14D980A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6.3</w:t>
      </w:r>
      <w:r w:rsidRPr="00A26BF7">
        <w:rPr>
          <w:rFonts w:ascii="Times New Roman" w:hAnsi="Times New Roman"/>
          <w:b/>
        </w:rPr>
        <w:tab/>
        <w:t>Tinkamumo laikas</w:t>
      </w:r>
    </w:p>
    <w:p w14:paraId="772A7A76" w14:textId="77777777" w:rsidR="00F06AD8" w:rsidRPr="00A26BF7" w:rsidRDefault="00F06AD8" w:rsidP="00A26BF7">
      <w:pPr>
        <w:tabs>
          <w:tab w:val="left" w:pos="567"/>
        </w:tabs>
        <w:spacing w:after="0" w:line="240" w:lineRule="auto"/>
        <w:rPr>
          <w:rFonts w:ascii="Times New Roman" w:hAnsi="Times New Roman"/>
        </w:rPr>
      </w:pPr>
    </w:p>
    <w:p w14:paraId="33A8E63F"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i/>
        </w:rPr>
        <w:t>Pardavimui skirta pakuotė</w:t>
      </w:r>
    </w:p>
    <w:p w14:paraId="7195CF9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1</w:t>
      </w:r>
      <w:r w:rsidR="00FC1AF9" w:rsidRPr="00A26BF7">
        <w:rPr>
          <w:rFonts w:ascii="Times New Roman" w:hAnsi="Times New Roman"/>
        </w:rPr>
        <w:t> mg</w:t>
      </w:r>
      <w:r w:rsidRPr="00A26BF7">
        <w:rPr>
          <w:rFonts w:ascii="Times New Roman" w:hAnsi="Times New Roman"/>
        </w:rPr>
        <w:t>: 2 metai</w:t>
      </w:r>
    </w:p>
    <w:p w14:paraId="1B49790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A26BF7">
        <w:rPr>
          <w:rFonts w:ascii="Times New Roman" w:hAnsi="Times New Roman"/>
        </w:rPr>
        <w:t> mg</w:t>
      </w:r>
      <w:r w:rsidRPr="00A26BF7">
        <w:rPr>
          <w:rFonts w:ascii="Times New Roman" w:hAnsi="Times New Roman"/>
        </w:rPr>
        <w:t>: 2 metai</w:t>
      </w:r>
    </w:p>
    <w:p w14:paraId="6CB4924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A26BF7">
        <w:rPr>
          <w:rFonts w:ascii="Times New Roman" w:hAnsi="Times New Roman"/>
        </w:rPr>
        <w:t> mg</w:t>
      </w:r>
      <w:r w:rsidRPr="00A26BF7">
        <w:rPr>
          <w:rFonts w:ascii="Times New Roman" w:hAnsi="Times New Roman"/>
        </w:rPr>
        <w:t>: 2 metai</w:t>
      </w:r>
    </w:p>
    <w:p w14:paraId="665B8E7E" w14:textId="77777777" w:rsidR="00F06AD8" w:rsidRPr="00A26BF7" w:rsidRDefault="00F06AD8" w:rsidP="00A26BF7">
      <w:pPr>
        <w:tabs>
          <w:tab w:val="left" w:pos="567"/>
        </w:tabs>
        <w:spacing w:after="0" w:line="240" w:lineRule="auto"/>
        <w:rPr>
          <w:rFonts w:ascii="Times New Roman" w:hAnsi="Times New Roman"/>
          <w:b/>
        </w:rPr>
      </w:pPr>
    </w:p>
    <w:p w14:paraId="617671AE" w14:textId="77777777" w:rsidR="00F06AD8" w:rsidRPr="00A26BF7" w:rsidRDefault="00F06AD8" w:rsidP="00A26BF7">
      <w:pPr>
        <w:tabs>
          <w:tab w:val="left" w:pos="567"/>
        </w:tabs>
        <w:spacing w:after="0" w:line="240" w:lineRule="auto"/>
        <w:rPr>
          <w:rFonts w:ascii="Times New Roman" w:hAnsi="Times New Roman"/>
          <w:i/>
        </w:rPr>
      </w:pPr>
      <w:r w:rsidRPr="00A26BF7">
        <w:rPr>
          <w:rFonts w:ascii="Times New Roman" w:hAnsi="Times New Roman"/>
          <w:i/>
        </w:rPr>
        <w:t xml:space="preserve">Paruoštas / praskiestas tirpalas </w:t>
      </w:r>
    </w:p>
    <w:p w14:paraId="17F40E5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Paruošto tirpalo cheminis ir fizinis stabilumas 25 </w:t>
      </w:r>
      <w:r w:rsidRPr="00A26BF7">
        <w:rPr>
          <w:rFonts w:ascii="Times New Roman" w:hAnsi="Times New Roman"/>
        </w:rPr>
        <w:sym w:font="Symbol" w:char="F0B0"/>
      </w:r>
      <w:r w:rsidRPr="00A26BF7">
        <w:rPr>
          <w:rFonts w:ascii="Times New Roman" w:hAnsi="Times New Roman"/>
        </w:rPr>
        <w:t>C temperatūroje išlieka 24 valandas.</w:t>
      </w:r>
    </w:p>
    <w:p w14:paraId="08D7935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Mikrobiologiniu požiūriu, vaistinį preparatą reikia vartoti nedelsiant. Jeigu vaistinis preparatas iš karto nevartojamas, už laikymo laiką ir sąlygas atsako vartotojas. Paprastai, laikant 2 </w:t>
      </w:r>
      <w:r w:rsidRPr="00A26BF7">
        <w:rPr>
          <w:rFonts w:ascii="Times New Roman" w:hAnsi="Times New Roman"/>
        </w:rPr>
        <w:sym w:font="Symbol" w:char="F0B0"/>
      </w:r>
      <w:r w:rsidRPr="00A26BF7">
        <w:rPr>
          <w:rFonts w:ascii="Times New Roman" w:hAnsi="Times New Roman"/>
        </w:rPr>
        <w:t>C–8 </w:t>
      </w:r>
      <w:r w:rsidRPr="00A26BF7">
        <w:rPr>
          <w:rFonts w:ascii="Times New Roman" w:hAnsi="Times New Roman"/>
        </w:rPr>
        <w:sym w:font="Symbol" w:char="F0B0"/>
      </w:r>
      <w:r w:rsidRPr="00A26BF7">
        <w:rPr>
          <w:rFonts w:ascii="Times New Roman" w:hAnsi="Times New Roman"/>
        </w:rPr>
        <w:t>C temperatūroje, saugojimo laikas neturi būti ilgesnis kaip 24 val., nebent</w:t>
      </w:r>
      <w:r w:rsidR="00E02B3D" w:rsidRPr="00A26BF7">
        <w:rPr>
          <w:rFonts w:ascii="Times New Roman" w:hAnsi="Times New Roman"/>
        </w:rPr>
        <w:t xml:space="preserve"> </w:t>
      </w:r>
      <w:r w:rsidR="00E02B3D" w:rsidRPr="002C5D10">
        <w:rPr>
          <w:rFonts w:ascii="Times New Roman" w:eastAsia="Times New Roman" w:hAnsi="Times New Roman"/>
          <w:lang w:eastAsia="lt-LT"/>
        </w:rPr>
        <w:t>vaistinis</w:t>
      </w:r>
      <w:r w:rsidRPr="002C5D10">
        <w:rPr>
          <w:rFonts w:ascii="Times New Roman" w:eastAsia="Times New Roman" w:hAnsi="Times New Roman"/>
          <w:lang w:eastAsia="lt-LT"/>
        </w:rPr>
        <w:t xml:space="preserve"> </w:t>
      </w:r>
      <w:r w:rsidRPr="00A26BF7">
        <w:rPr>
          <w:rFonts w:ascii="Times New Roman" w:hAnsi="Times New Roman"/>
        </w:rPr>
        <w:t xml:space="preserve">preparatas buvo ruošiamas kontroliuojamomis ir validuotomis aseptinėmis sąlygomis. </w:t>
      </w:r>
    </w:p>
    <w:p w14:paraId="513C9273" w14:textId="77777777" w:rsidR="00F06AD8" w:rsidRPr="00A26BF7" w:rsidRDefault="00F06AD8" w:rsidP="00A26BF7">
      <w:pPr>
        <w:tabs>
          <w:tab w:val="left" w:pos="567"/>
        </w:tabs>
        <w:spacing w:after="0" w:line="240" w:lineRule="auto"/>
        <w:rPr>
          <w:rFonts w:ascii="Times New Roman" w:hAnsi="Times New Roman"/>
        </w:rPr>
      </w:pPr>
    </w:p>
    <w:p w14:paraId="1BCB2CCE"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6.4</w:t>
      </w:r>
      <w:r w:rsidRPr="00A26BF7">
        <w:rPr>
          <w:rFonts w:ascii="Times New Roman" w:hAnsi="Times New Roman"/>
          <w:b/>
        </w:rPr>
        <w:tab/>
        <w:t>Specialios laikymo sąlygos</w:t>
      </w:r>
    </w:p>
    <w:p w14:paraId="5C82AB4F" w14:textId="77777777" w:rsidR="00F06AD8" w:rsidRPr="00A26BF7" w:rsidRDefault="00F06AD8" w:rsidP="00A26BF7">
      <w:pPr>
        <w:tabs>
          <w:tab w:val="left" w:pos="567"/>
        </w:tabs>
        <w:spacing w:after="0" w:line="240" w:lineRule="auto"/>
        <w:rPr>
          <w:rFonts w:ascii="Times New Roman" w:hAnsi="Times New Roman"/>
        </w:rPr>
      </w:pPr>
    </w:p>
    <w:p w14:paraId="1BF2D2B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Laikyti ne aukštesnėje kaip 25 </w:t>
      </w:r>
      <w:r w:rsidRPr="00A26BF7">
        <w:rPr>
          <w:rFonts w:ascii="Times New Roman" w:hAnsi="Times New Roman"/>
        </w:rPr>
        <w:sym w:font="Symbol" w:char="F0B0"/>
      </w:r>
      <w:r w:rsidRPr="00A26BF7">
        <w:rPr>
          <w:rFonts w:ascii="Times New Roman" w:hAnsi="Times New Roman"/>
        </w:rPr>
        <w:t>C temperatūroje.</w:t>
      </w:r>
    </w:p>
    <w:p w14:paraId="4D896D5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Negalima šaldyti ar užšaldyti.</w:t>
      </w:r>
    </w:p>
    <w:p w14:paraId="2C35C1A3" w14:textId="77777777" w:rsidR="00F06AD8" w:rsidRPr="00A26BF7" w:rsidRDefault="00F06AD8" w:rsidP="00A26BF7">
      <w:pPr>
        <w:tabs>
          <w:tab w:val="left" w:pos="567"/>
        </w:tabs>
        <w:spacing w:after="0" w:line="240" w:lineRule="auto"/>
        <w:rPr>
          <w:rFonts w:ascii="Times New Roman" w:hAnsi="Times New Roman"/>
        </w:rPr>
      </w:pPr>
    </w:p>
    <w:p w14:paraId="255241D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Paruošto ir praskiesto vaistinio preparato laikymo sąlygos pateikiamos 6.3 skyriuje. </w:t>
      </w:r>
    </w:p>
    <w:p w14:paraId="5FB399DC" w14:textId="77777777" w:rsidR="00F06AD8" w:rsidRPr="00A26BF7" w:rsidRDefault="00F06AD8" w:rsidP="00A26BF7">
      <w:pPr>
        <w:tabs>
          <w:tab w:val="left" w:pos="567"/>
        </w:tabs>
        <w:spacing w:after="0" w:line="240" w:lineRule="auto"/>
        <w:rPr>
          <w:rFonts w:ascii="Times New Roman" w:hAnsi="Times New Roman"/>
        </w:rPr>
      </w:pPr>
    </w:p>
    <w:p w14:paraId="082269D6"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6.5</w:t>
      </w:r>
      <w:r w:rsidRPr="00A26BF7">
        <w:rPr>
          <w:rFonts w:ascii="Times New Roman" w:hAnsi="Times New Roman"/>
          <w:b/>
        </w:rPr>
        <w:tab/>
        <w:t>Talpyklės pobūdis ir jos turinys</w:t>
      </w:r>
    </w:p>
    <w:p w14:paraId="2B42F336" w14:textId="77777777" w:rsidR="00F06AD8" w:rsidRPr="00A26BF7" w:rsidRDefault="00F06AD8" w:rsidP="00A26BF7">
      <w:pPr>
        <w:keepNext/>
        <w:keepLines/>
        <w:tabs>
          <w:tab w:val="left" w:pos="567"/>
        </w:tabs>
        <w:spacing w:after="0" w:line="240" w:lineRule="auto"/>
        <w:rPr>
          <w:rFonts w:ascii="Times New Roman" w:hAnsi="Times New Roman"/>
        </w:rPr>
      </w:pPr>
    </w:p>
    <w:p w14:paraId="4279287F" w14:textId="77777777" w:rsidR="00F06AD8" w:rsidRPr="00A26BF7" w:rsidRDefault="00F06AD8" w:rsidP="00A26BF7">
      <w:pPr>
        <w:keepNext/>
        <w:keepLines/>
        <w:tabs>
          <w:tab w:val="left" w:pos="567"/>
        </w:tabs>
        <w:spacing w:after="0" w:line="240" w:lineRule="auto"/>
        <w:rPr>
          <w:rFonts w:ascii="Times New Roman" w:hAnsi="Times New Roman"/>
        </w:rPr>
      </w:pPr>
      <w:r w:rsidRPr="00A26BF7">
        <w:rPr>
          <w:rFonts w:ascii="Times New Roman" w:hAnsi="Times New Roman"/>
        </w:rPr>
        <w:t>Remifentanil Kabi 1</w:t>
      </w:r>
      <w:r w:rsidR="00FC1AF9" w:rsidRPr="00446240">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I tipo bespalvio stiklo 4</w:t>
      </w:r>
      <w:r w:rsidR="009C73B5" w:rsidRPr="00446240">
        <w:rPr>
          <w:rFonts w:ascii="Times New Roman" w:eastAsia="Times New Roman" w:hAnsi="Times New Roman"/>
          <w:lang w:eastAsia="lt-LT"/>
        </w:rPr>
        <w:t> </w:t>
      </w:r>
      <w:r w:rsidR="009C73B5" w:rsidRPr="00A26BF7">
        <w:rPr>
          <w:rFonts w:ascii="Times New Roman" w:hAnsi="Times New Roman"/>
        </w:rPr>
        <w:t>ml</w:t>
      </w:r>
      <w:r w:rsidRPr="00A26BF7">
        <w:rPr>
          <w:rFonts w:ascii="Times New Roman" w:hAnsi="Times New Roman"/>
        </w:rPr>
        <w:t xml:space="preserve"> flakonas, užkimštas brombutilo gumos kamščiu, kuris užspaustas dangteliu. </w:t>
      </w:r>
    </w:p>
    <w:p w14:paraId="3D136DB9"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2302E1">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I tipo bespalvio stiklo 6</w:t>
      </w:r>
      <w:r w:rsidR="009C73B5" w:rsidRPr="002302E1">
        <w:rPr>
          <w:rFonts w:ascii="Times New Roman" w:eastAsia="Times New Roman" w:hAnsi="Times New Roman"/>
          <w:lang w:eastAsia="lt-LT"/>
        </w:rPr>
        <w:t> </w:t>
      </w:r>
      <w:r w:rsidR="009C73B5" w:rsidRPr="00A26BF7">
        <w:rPr>
          <w:rFonts w:ascii="Times New Roman" w:hAnsi="Times New Roman"/>
        </w:rPr>
        <w:t>ml</w:t>
      </w:r>
      <w:r w:rsidRPr="00A26BF7">
        <w:rPr>
          <w:rFonts w:ascii="Times New Roman" w:hAnsi="Times New Roman"/>
        </w:rPr>
        <w:t xml:space="preserve"> flakonas, užkimštas brombutilo gumos kamščiu, kuris užspaustas dangteliu. </w:t>
      </w:r>
    </w:p>
    <w:p w14:paraId="2D65270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A96C14">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I tipo bespalvio stiklo 10</w:t>
      </w:r>
      <w:r w:rsidR="009C73B5" w:rsidRPr="00A96C14">
        <w:rPr>
          <w:rFonts w:ascii="Times New Roman" w:eastAsia="Times New Roman" w:hAnsi="Times New Roman"/>
          <w:lang w:eastAsia="lt-LT"/>
        </w:rPr>
        <w:t> </w:t>
      </w:r>
      <w:r w:rsidR="009C73B5" w:rsidRPr="00A26BF7">
        <w:rPr>
          <w:rFonts w:ascii="Times New Roman" w:hAnsi="Times New Roman"/>
        </w:rPr>
        <w:t>ml</w:t>
      </w:r>
      <w:r w:rsidRPr="00A26BF7">
        <w:rPr>
          <w:rFonts w:ascii="Times New Roman" w:hAnsi="Times New Roman"/>
        </w:rPr>
        <w:t xml:space="preserve"> flakonas, užkimštas brombutilo gumos kamščiu, kuris užspaustas dangteliu. </w:t>
      </w:r>
    </w:p>
    <w:p w14:paraId="1C9702B3" w14:textId="77777777" w:rsidR="00F06AD8" w:rsidRPr="00A26BF7" w:rsidRDefault="00F06AD8" w:rsidP="0049262A">
      <w:pPr>
        <w:tabs>
          <w:tab w:val="left" w:pos="567"/>
        </w:tabs>
        <w:spacing w:after="0" w:line="240" w:lineRule="auto"/>
        <w:rPr>
          <w:rFonts w:ascii="Times New Roman" w:hAnsi="Times New Roman"/>
        </w:rPr>
      </w:pPr>
    </w:p>
    <w:p w14:paraId="684F479E"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 xml:space="preserve">Pakuotė: kartoninė dėžutė, kurioje yra 1 arba 5 flakonai. </w:t>
      </w:r>
    </w:p>
    <w:p w14:paraId="447B7A40" w14:textId="77777777" w:rsidR="00F06AD8" w:rsidRPr="00A26BF7" w:rsidRDefault="00F06AD8" w:rsidP="00A26BF7">
      <w:pPr>
        <w:tabs>
          <w:tab w:val="left" w:pos="567"/>
        </w:tabs>
        <w:spacing w:after="0" w:line="240" w:lineRule="auto"/>
        <w:rPr>
          <w:rFonts w:ascii="Times New Roman" w:hAnsi="Times New Roman"/>
        </w:rPr>
      </w:pPr>
    </w:p>
    <w:p w14:paraId="500DBAC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Gali būti tiekiamos ne visų dydžių pakuotės.</w:t>
      </w:r>
    </w:p>
    <w:p w14:paraId="39C30962" w14:textId="77777777" w:rsidR="00F06AD8" w:rsidRPr="00A26BF7" w:rsidRDefault="00F06AD8" w:rsidP="00A26BF7">
      <w:pPr>
        <w:tabs>
          <w:tab w:val="left" w:pos="567"/>
        </w:tabs>
        <w:spacing w:after="0" w:line="240" w:lineRule="auto"/>
        <w:rPr>
          <w:rFonts w:ascii="Times New Roman" w:hAnsi="Times New Roman"/>
        </w:rPr>
      </w:pPr>
    </w:p>
    <w:p w14:paraId="0A4BCB13"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6.6</w:t>
      </w:r>
      <w:r w:rsidRPr="00A26BF7">
        <w:rPr>
          <w:rFonts w:ascii="Times New Roman" w:hAnsi="Times New Roman"/>
          <w:b/>
        </w:rPr>
        <w:tab/>
        <w:t>Specialūs reikalavimai atliekoms tvarkyti ir vaistiniam preparatui ruošti</w:t>
      </w:r>
    </w:p>
    <w:p w14:paraId="18BA3C8C" w14:textId="77777777" w:rsidR="00F06AD8" w:rsidRPr="00A26BF7" w:rsidRDefault="00F06AD8" w:rsidP="00A26BF7">
      <w:pPr>
        <w:tabs>
          <w:tab w:val="left" w:pos="567"/>
        </w:tabs>
        <w:spacing w:after="0" w:line="240" w:lineRule="auto"/>
        <w:rPr>
          <w:rFonts w:ascii="Times New Roman" w:hAnsi="Times New Roman"/>
        </w:rPr>
      </w:pPr>
    </w:p>
    <w:p w14:paraId="3BB17384" w14:textId="77777777" w:rsidR="00F06AD8" w:rsidRPr="00A26BF7" w:rsidRDefault="00F06AD8" w:rsidP="00A26BF7">
      <w:pPr>
        <w:tabs>
          <w:tab w:val="left" w:pos="567"/>
        </w:tabs>
        <w:spacing w:after="0" w:line="240" w:lineRule="auto"/>
        <w:rPr>
          <w:rFonts w:ascii="Times New Roman" w:hAnsi="Times New Roman"/>
          <w:u w:val="single"/>
        </w:rPr>
      </w:pPr>
      <w:r w:rsidRPr="00A26BF7">
        <w:rPr>
          <w:rFonts w:ascii="Times New Roman" w:hAnsi="Times New Roman"/>
          <w:u w:val="single"/>
        </w:rPr>
        <w:lastRenderedPageBreak/>
        <w:t>Tirpinimas</w:t>
      </w:r>
    </w:p>
    <w:p w14:paraId="21A972A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reikia paruošti intraveniniam vartojimui, todėl vaistinį preparatą reikia ištirpinti pripilant į jį tinkamą kiekį tirpiklio (taip, kaip nurodyta toliau). Tirpiklio kiekis yra nurodytas lentelėje, juo miltelius ištirpinus, gaunamas tirpalas, kurio koncentracija yra maždaug 1</w:t>
      </w:r>
      <w:r w:rsidR="00FC1AF9" w:rsidRPr="00A26BF7">
        <w:rPr>
          <w:rFonts w:ascii="Times New Roman" w:hAnsi="Times New Roman"/>
        </w:rPr>
        <w:t> mg</w:t>
      </w:r>
      <w:r w:rsidRPr="00A26BF7">
        <w:rPr>
          <w:rFonts w:ascii="Times New Roman" w:hAnsi="Times New Roman"/>
        </w:rPr>
        <w:t>/ml.</w:t>
      </w:r>
    </w:p>
    <w:p w14:paraId="7CA17458" w14:textId="77777777" w:rsidR="00F06AD8" w:rsidRPr="00A26BF7" w:rsidRDefault="00F06AD8" w:rsidP="00A26BF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2430"/>
        <w:gridCol w:w="3026"/>
      </w:tblGrid>
      <w:tr w:rsidR="0087490D" w:rsidRPr="0056524E" w14:paraId="7821F67A" w14:textId="77777777" w:rsidTr="0087490D">
        <w:tc>
          <w:tcPr>
            <w:tcW w:w="3708" w:type="dxa"/>
            <w:tcBorders>
              <w:top w:val="single" w:sz="4" w:space="0" w:color="auto"/>
              <w:left w:val="single" w:sz="4" w:space="0" w:color="auto"/>
              <w:bottom w:val="single" w:sz="4" w:space="0" w:color="auto"/>
              <w:right w:val="single" w:sz="4" w:space="0" w:color="auto"/>
            </w:tcBorders>
            <w:hideMark/>
          </w:tcPr>
          <w:p w14:paraId="58F94CD4"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Vaistinis preparatas</w:t>
            </w:r>
          </w:p>
        </w:tc>
        <w:tc>
          <w:tcPr>
            <w:tcW w:w="2482" w:type="dxa"/>
            <w:tcBorders>
              <w:top w:val="single" w:sz="4" w:space="0" w:color="auto"/>
              <w:left w:val="single" w:sz="4" w:space="0" w:color="auto"/>
              <w:bottom w:val="single" w:sz="4" w:space="0" w:color="auto"/>
              <w:right w:val="single" w:sz="4" w:space="0" w:color="auto"/>
            </w:tcBorders>
            <w:hideMark/>
          </w:tcPr>
          <w:p w14:paraId="6F053A67"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Reikalingas tirpiklio kiekis</w:t>
            </w:r>
          </w:p>
        </w:tc>
        <w:tc>
          <w:tcPr>
            <w:tcW w:w="3096" w:type="dxa"/>
            <w:tcBorders>
              <w:top w:val="single" w:sz="4" w:space="0" w:color="auto"/>
              <w:left w:val="single" w:sz="4" w:space="0" w:color="auto"/>
              <w:bottom w:val="single" w:sz="4" w:space="0" w:color="auto"/>
              <w:right w:val="single" w:sz="4" w:space="0" w:color="auto"/>
            </w:tcBorders>
            <w:hideMark/>
          </w:tcPr>
          <w:p w14:paraId="369E7602"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Paruošto tirpalo koncentracija</w:t>
            </w:r>
          </w:p>
        </w:tc>
      </w:tr>
      <w:tr w:rsidR="0087490D" w:rsidRPr="0056524E" w14:paraId="54FF0A7C" w14:textId="77777777" w:rsidTr="0087490D">
        <w:tc>
          <w:tcPr>
            <w:tcW w:w="3708" w:type="dxa"/>
            <w:tcBorders>
              <w:top w:val="single" w:sz="4" w:space="0" w:color="auto"/>
              <w:left w:val="single" w:sz="4" w:space="0" w:color="auto"/>
              <w:bottom w:val="single" w:sz="4" w:space="0" w:color="auto"/>
              <w:right w:val="single" w:sz="4" w:space="0" w:color="auto"/>
            </w:tcBorders>
            <w:hideMark/>
          </w:tcPr>
          <w:p w14:paraId="49F998A9"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tc>
        <w:tc>
          <w:tcPr>
            <w:tcW w:w="2482" w:type="dxa"/>
            <w:tcBorders>
              <w:top w:val="single" w:sz="4" w:space="0" w:color="auto"/>
              <w:left w:val="single" w:sz="4" w:space="0" w:color="auto"/>
              <w:bottom w:val="single" w:sz="4" w:space="0" w:color="auto"/>
              <w:right w:val="single" w:sz="4" w:space="0" w:color="auto"/>
            </w:tcBorders>
            <w:hideMark/>
          </w:tcPr>
          <w:p w14:paraId="07626C6E"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r w:rsidR="009C73B5" w:rsidRPr="0056524E">
              <w:rPr>
                <w:rFonts w:ascii="Times New Roman" w:eastAsia="Times New Roman" w:hAnsi="Times New Roman"/>
                <w:lang w:eastAsia="lt-LT"/>
              </w:rPr>
              <w:t> </w:t>
            </w:r>
            <w:r w:rsidR="009C73B5"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hideMark/>
          </w:tcPr>
          <w:p w14:paraId="65E6740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w:t>
            </w:r>
          </w:p>
        </w:tc>
      </w:tr>
      <w:tr w:rsidR="0087490D" w:rsidRPr="0056524E" w14:paraId="66A3B9EE" w14:textId="77777777" w:rsidTr="0087490D">
        <w:tc>
          <w:tcPr>
            <w:tcW w:w="3708" w:type="dxa"/>
            <w:tcBorders>
              <w:top w:val="single" w:sz="4" w:space="0" w:color="auto"/>
              <w:left w:val="single" w:sz="4" w:space="0" w:color="auto"/>
              <w:bottom w:val="single" w:sz="4" w:space="0" w:color="auto"/>
              <w:right w:val="single" w:sz="4" w:space="0" w:color="auto"/>
            </w:tcBorders>
            <w:hideMark/>
          </w:tcPr>
          <w:p w14:paraId="5742293D"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tc>
        <w:tc>
          <w:tcPr>
            <w:tcW w:w="2482" w:type="dxa"/>
            <w:tcBorders>
              <w:top w:val="single" w:sz="4" w:space="0" w:color="auto"/>
              <w:left w:val="single" w:sz="4" w:space="0" w:color="auto"/>
              <w:bottom w:val="single" w:sz="4" w:space="0" w:color="auto"/>
              <w:right w:val="single" w:sz="4" w:space="0" w:color="auto"/>
            </w:tcBorders>
            <w:hideMark/>
          </w:tcPr>
          <w:p w14:paraId="2034DC1C"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2</w:t>
            </w:r>
            <w:r w:rsidR="009C73B5" w:rsidRPr="0056524E">
              <w:rPr>
                <w:rFonts w:ascii="Times New Roman" w:eastAsia="Times New Roman" w:hAnsi="Times New Roman"/>
                <w:lang w:eastAsia="lt-LT"/>
              </w:rPr>
              <w:t> </w:t>
            </w:r>
            <w:r w:rsidR="009C73B5"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hideMark/>
          </w:tcPr>
          <w:p w14:paraId="26ECD492"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w:t>
            </w:r>
          </w:p>
        </w:tc>
      </w:tr>
      <w:tr w:rsidR="0087490D" w:rsidRPr="0056524E" w14:paraId="7CF82508" w14:textId="77777777" w:rsidTr="0087490D">
        <w:tc>
          <w:tcPr>
            <w:tcW w:w="3708" w:type="dxa"/>
            <w:tcBorders>
              <w:top w:val="single" w:sz="4" w:space="0" w:color="auto"/>
              <w:left w:val="single" w:sz="4" w:space="0" w:color="auto"/>
              <w:bottom w:val="single" w:sz="4" w:space="0" w:color="auto"/>
              <w:right w:val="single" w:sz="4" w:space="0" w:color="auto"/>
            </w:tcBorders>
            <w:hideMark/>
          </w:tcPr>
          <w:p w14:paraId="3220D7F2" w14:textId="77777777" w:rsidR="00F06AD8" w:rsidRPr="00A26BF7" w:rsidRDefault="00F06AD8" w:rsidP="0056524E">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56524E">
              <w:rPr>
                <w:rFonts w:ascii="Times New Roman" w:eastAsia="Times New Roman" w:hAnsi="Times New Roman"/>
                <w:lang w:eastAsia="lt-LT"/>
              </w:rPr>
              <w:t> </w:t>
            </w:r>
            <w:r w:rsidR="00FC1AF9" w:rsidRPr="00A26BF7">
              <w:rPr>
                <w:rFonts w:ascii="Times New Roman" w:hAnsi="Times New Roman"/>
              </w:rPr>
              <w:t>mg</w:t>
            </w:r>
          </w:p>
        </w:tc>
        <w:tc>
          <w:tcPr>
            <w:tcW w:w="2482" w:type="dxa"/>
            <w:tcBorders>
              <w:top w:val="single" w:sz="4" w:space="0" w:color="auto"/>
              <w:left w:val="single" w:sz="4" w:space="0" w:color="auto"/>
              <w:bottom w:val="single" w:sz="4" w:space="0" w:color="auto"/>
              <w:right w:val="single" w:sz="4" w:space="0" w:color="auto"/>
            </w:tcBorders>
            <w:hideMark/>
          </w:tcPr>
          <w:p w14:paraId="31093BC0"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5</w:t>
            </w:r>
            <w:r w:rsidR="009C73B5" w:rsidRPr="0056524E">
              <w:rPr>
                <w:rFonts w:ascii="Times New Roman" w:eastAsia="Times New Roman" w:hAnsi="Times New Roman"/>
                <w:lang w:eastAsia="lt-LT"/>
              </w:rPr>
              <w:t> </w:t>
            </w:r>
            <w:r w:rsidR="009C73B5"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hideMark/>
          </w:tcPr>
          <w:p w14:paraId="4A46109D" w14:textId="77777777" w:rsidR="00F06AD8" w:rsidRPr="00A26BF7" w:rsidRDefault="00F06AD8" w:rsidP="0049262A">
            <w:pPr>
              <w:tabs>
                <w:tab w:val="left" w:pos="567"/>
              </w:tabs>
              <w:spacing w:after="0" w:line="240" w:lineRule="auto"/>
              <w:jc w:val="center"/>
              <w:rPr>
                <w:rFonts w:ascii="Times New Roman" w:hAnsi="Times New Roman"/>
              </w:rPr>
            </w:pPr>
            <w:r w:rsidRPr="00A26BF7">
              <w:rPr>
                <w:rFonts w:ascii="Times New Roman" w:hAnsi="Times New Roman"/>
              </w:rPr>
              <w:t>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w:t>
            </w:r>
          </w:p>
        </w:tc>
      </w:tr>
    </w:tbl>
    <w:p w14:paraId="56B1A77B" w14:textId="77777777" w:rsidR="00F06AD8" w:rsidRPr="00A26BF7" w:rsidRDefault="00F06AD8" w:rsidP="0056524E">
      <w:pPr>
        <w:tabs>
          <w:tab w:val="left" w:pos="567"/>
        </w:tabs>
        <w:spacing w:after="0" w:line="240" w:lineRule="auto"/>
        <w:rPr>
          <w:rFonts w:ascii="Times New Roman" w:hAnsi="Times New Roman"/>
        </w:rPr>
      </w:pPr>
    </w:p>
    <w:p w14:paraId="7872F205"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Flakoną reikia kratyti tol, kol milteliai visiškai ištirps. Gautas tirpalas turi būti skaidrus, bespalvis, be matomų kietųjų dalelių.</w:t>
      </w:r>
    </w:p>
    <w:p w14:paraId="6CBBAFF0" w14:textId="77777777" w:rsidR="00F06AD8" w:rsidRPr="00A26BF7" w:rsidRDefault="00F06AD8" w:rsidP="0049262A">
      <w:pPr>
        <w:tabs>
          <w:tab w:val="left" w:pos="567"/>
        </w:tabs>
        <w:spacing w:after="0" w:line="240" w:lineRule="auto"/>
        <w:rPr>
          <w:rFonts w:ascii="Times New Roman" w:hAnsi="Times New Roman"/>
        </w:rPr>
      </w:pPr>
    </w:p>
    <w:p w14:paraId="7759696B" w14:textId="77777777" w:rsidR="00F06AD8" w:rsidRPr="00A26BF7" w:rsidRDefault="00F06AD8" w:rsidP="0049262A">
      <w:pPr>
        <w:tabs>
          <w:tab w:val="left" w:pos="567"/>
        </w:tabs>
        <w:spacing w:after="0" w:line="240" w:lineRule="auto"/>
        <w:rPr>
          <w:rFonts w:ascii="Times New Roman" w:hAnsi="Times New Roman"/>
          <w:u w:val="single"/>
        </w:rPr>
      </w:pPr>
      <w:r w:rsidRPr="00A26BF7">
        <w:rPr>
          <w:rFonts w:ascii="Times New Roman" w:hAnsi="Times New Roman"/>
          <w:u w:val="single"/>
        </w:rPr>
        <w:t>Skiedimas</w:t>
      </w:r>
    </w:p>
    <w:p w14:paraId="3C2E28FB"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 xml:space="preserve">Miltelius ištirpinus, </w:t>
      </w:r>
      <w:r w:rsidR="00E01485" w:rsidRPr="0056524E">
        <w:rPr>
          <w:rFonts w:ascii="Times New Roman" w:eastAsia="Times New Roman" w:hAnsi="Times New Roman"/>
          <w:lang w:eastAsia="lt-LT"/>
        </w:rPr>
        <w:t xml:space="preserve">neskiesto </w:t>
      </w:r>
      <w:r w:rsidRPr="00A26BF7">
        <w:rPr>
          <w:rFonts w:ascii="Times New Roman" w:hAnsi="Times New Roman"/>
        </w:rPr>
        <w:t>Remifentanil Kabi 1</w:t>
      </w:r>
      <w:r w:rsidR="00FC1AF9" w:rsidRPr="00A26BF7">
        <w:rPr>
          <w:rFonts w:ascii="Times New Roman" w:hAnsi="Times New Roman"/>
        </w:rPr>
        <w:t> mg</w:t>
      </w:r>
      <w:r w:rsidRPr="00A26BF7">
        <w:rPr>
          <w:rFonts w:ascii="Times New Roman" w:hAnsi="Times New Roman"/>
        </w:rPr>
        <w:t xml:space="preserve"> / 2</w:t>
      </w:r>
      <w:r w:rsidR="00FC1AF9" w:rsidRPr="00A26BF7">
        <w:rPr>
          <w:rFonts w:ascii="Times New Roman" w:hAnsi="Times New Roman"/>
        </w:rPr>
        <w:t> mg</w:t>
      </w:r>
      <w:r w:rsidRPr="00A26BF7">
        <w:rPr>
          <w:rFonts w:ascii="Times New Roman" w:hAnsi="Times New Roman"/>
        </w:rPr>
        <w:t xml:space="preserve"> / 5</w:t>
      </w:r>
      <w:r w:rsidR="00FC1AF9" w:rsidRPr="00A26BF7">
        <w:rPr>
          <w:rFonts w:ascii="Times New Roman" w:hAnsi="Times New Roman"/>
        </w:rPr>
        <w:t> mg</w:t>
      </w:r>
      <w:r w:rsidRPr="00A26BF7">
        <w:rPr>
          <w:rFonts w:ascii="Times New Roman" w:hAnsi="Times New Roman"/>
        </w:rPr>
        <w:t xml:space="preserve"> leisti negalima. </w:t>
      </w:r>
      <w:r w:rsidR="00E01485" w:rsidRPr="0056524E">
        <w:rPr>
          <w:rFonts w:ascii="Times New Roman" w:eastAsia="Times New Roman" w:hAnsi="Times New Roman"/>
          <w:lang w:eastAsia="lt-LT"/>
        </w:rPr>
        <w:t>Jei taikoma rankiniu būdu kontroliuojama infuzija, Remifentanil Kabi galima</w:t>
      </w:r>
      <w:r w:rsidRPr="00A26BF7">
        <w:rPr>
          <w:rFonts w:ascii="Times New Roman" w:hAnsi="Times New Roman"/>
        </w:rPr>
        <w:t xml:space="preserve"> skiesti vienu iš toliau išvardytų intraveninių skysčių iki tiek, kad koncentracija būtų 20–250 mikrogramų/ml (50 mikrogramų/ml yra rekomenduojama koncentracija suaugusiems žmonėms, o 20–25 mikrogramai/ml–vienerių metų ir vyresniems vaikams).</w:t>
      </w:r>
    </w:p>
    <w:p w14:paraId="51E6E971" w14:textId="77777777" w:rsidR="00F06AD8" w:rsidRPr="00A26BF7" w:rsidRDefault="00F06AD8" w:rsidP="008245B4">
      <w:pPr>
        <w:tabs>
          <w:tab w:val="left" w:pos="567"/>
        </w:tabs>
        <w:spacing w:after="0" w:line="240" w:lineRule="auto"/>
        <w:rPr>
          <w:rFonts w:ascii="Times New Roman" w:hAnsi="Times New Roman"/>
        </w:rPr>
      </w:pPr>
    </w:p>
    <w:p w14:paraId="22968019" w14:textId="25403C26"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Infuzuojant tikslinės kontrolės infuzijos būdu (TKI), rekomenduojamas Remifentanil Kabi praskiedimas yra 20–50 mikrogram</w:t>
      </w:r>
      <w:r w:rsidR="008C1C5B">
        <w:rPr>
          <w:rFonts w:ascii="Times New Roman" w:hAnsi="Times New Roman"/>
        </w:rPr>
        <w:t>ų</w:t>
      </w:r>
      <w:r w:rsidRPr="00A26BF7">
        <w:rPr>
          <w:rFonts w:ascii="Times New Roman" w:hAnsi="Times New Roman"/>
        </w:rPr>
        <w:t>/ml.</w:t>
      </w:r>
    </w:p>
    <w:p w14:paraId="02BD1614" w14:textId="77777777" w:rsidR="00F06AD8" w:rsidRPr="00A26BF7" w:rsidRDefault="00F06AD8" w:rsidP="00A26BF7">
      <w:pPr>
        <w:tabs>
          <w:tab w:val="left" w:pos="567"/>
        </w:tabs>
        <w:spacing w:after="0" w:line="240" w:lineRule="auto"/>
        <w:rPr>
          <w:rFonts w:ascii="Times New Roman" w:hAnsi="Times New Roman"/>
        </w:rPr>
      </w:pPr>
    </w:p>
    <w:p w14:paraId="2B04AC5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Praskiedimas priklauso nuo techninių infuzijų įrangos galimybių ir numatomo paciento poreikio.</w:t>
      </w:r>
    </w:p>
    <w:p w14:paraId="6D53A25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Toliau nurodomi praskiedimui vartojami tirpalai:</w:t>
      </w:r>
    </w:p>
    <w:p w14:paraId="3C87478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injekcinis vanduo;</w:t>
      </w:r>
    </w:p>
    <w:p w14:paraId="2CCF1BB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50</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/ml (5 %) gliukozės injekcinis tirpalas; </w:t>
      </w:r>
    </w:p>
    <w:p w14:paraId="2067455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50</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 (5 %) gliukozės injekcinis tirpalas ir 9</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/ml (0,9 </w:t>
      </w:r>
      <w:r w:rsidRPr="00A26BF7">
        <w:rPr>
          <w:rFonts w:ascii="Times New Roman" w:hAnsi="Times New Roman"/>
        </w:rPr>
        <w:sym w:font="Symbol" w:char="F025"/>
      </w:r>
      <w:r w:rsidRPr="00A26BF7">
        <w:rPr>
          <w:rFonts w:ascii="Times New Roman" w:hAnsi="Times New Roman"/>
        </w:rPr>
        <w:t>) natrio chlorido injekcinis tirpalas;</w:t>
      </w:r>
    </w:p>
    <w:p w14:paraId="34DC499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9</w:t>
      </w:r>
      <w:r w:rsidR="00FC1AF9" w:rsidRPr="008A5A57">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/ml (0,9 </w:t>
      </w:r>
      <w:r w:rsidRPr="00A26BF7">
        <w:rPr>
          <w:rFonts w:ascii="Times New Roman" w:hAnsi="Times New Roman"/>
        </w:rPr>
        <w:sym w:font="Symbol" w:char="F025"/>
      </w:r>
      <w:r w:rsidRPr="00A26BF7">
        <w:rPr>
          <w:rFonts w:ascii="Times New Roman" w:hAnsi="Times New Roman"/>
        </w:rPr>
        <w:t>) natrio chlorido injekcinis tirpalas;</w:t>
      </w:r>
    </w:p>
    <w:p w14:paraId="01FEF82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4,5</w:t>
      </w:r>
      <w:r w:rsidR="00FC1AF9" w:rsidRPr="002C5D10">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/ml (0,45 </w:t>
      </w:r>
      <w:r w:rsidRPr="00A26BF7">
        <w:rPr>
          <w:rFonts w:ascii="Times New Roman" w:hAnsi="Times New Roman"/>
        </w:rPr>
        <w:sym w:font="Symbol" w:char="F025"/>
      </w:r>
      <w:r w:rsidRPr="00A26BF7">
        <w:rPr>
          <w:rFonts w:ascii="Times New Roman" w:hAnsi="Times New Roman"/>
        </w:rPr>
        <w:t>) natrio chlorido injekcinis tirpalas.</w:t>
      </w:r>
    </w:p>
    <w:p w14:paraId="2D83882D" w14:textId="77777777" w:rsidR="00F06AD8" w:rsidRPr="00A26BF7" w:rsidRDefault="00F06AD8" w:rsidP="00A26BF7">
      <w:pPr>
        <w:tabs>
          <w:tab w:val="left" w:pos="567"/>
        </w:tabs>
        <w:spacing w:after="0" w:line="240" w:lineRule="auto"/>
        <w:rPr>
          <w:rFonts w:ascii="Times New Roman" w:hAnsi="Times New Roman"/>
        </w:rPr>
      </w:pPr>
    </w:p>
    <w:p w14:paraId="2A0BF82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leidžiama į intraveninį pagrindinį kateterį, galima vartoti toliau išvardytų intraveninių skysčių:</w:t>
      </w:r>
    </w:p>
    <w:p w14:paraId="283C87F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Ringerio laktato injekcinį tirpalą;</w:t>
      </w:r>
    </w:p>
    <w:p w14:paraId="3538588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Ringerio laktato ir 50</w:t>
      </w:r>
      <w:r w:rsidR="00FC1AF9" w:rsidRPr="00E32212">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/ml (5 </w:t>
      </w:r>
      <w:r w:rsidRPr="00A26BF7">
        <w:rPr>
          <w:rFonts w:ascii="Times New Roman" w:hAnsi="Times New Roman"/>
        </w:rPr>
        <w:sym w:font="Symbol" w:char="F025"/>
      </w:r>
      <w:r w:rsidRPr="00A26BF7">
        <w:rPr>
          <w:rFonts w:ascii="Times New Roman" w:hAnsi="Times New Roman"/>
        </w:rPr>
        <w:t>) gliukozės injekcinį tirpalą.</w:t>
      </w:r>
    </w:p>
    <w:p w14:paraId="4DAA3346" w14:textId="77777777" w:rsidR="00F06AD8" w:rsidRPr="00A26BF7" w:rsidRDefault="00F06AD8" w:rsidP="00A26BF7">
      <w:pPr>
        <w:tabs>
          <w:tab w:val="left" w:pos="567"/>
        </w:tabs>
        <w:spacing w:after="0" w:line="240" w:lineRule="auto"/>
        <w:rPr>
          <w:rFonts w:ascii="Times New Roman" w:hAnsi="Times New Roman"/>
        </w:rPr>
      </w:pPr>
    </w:p>
    <w:p w14:paraId="157DEFA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 Kabi yra suderinamas su propofoliu, jei leidžiamas į intraveninį pagrindinį kateterį. </w:t>
      </w:r>
    </w:p>
    <w:p w14:paraId="1B5FB0BD" w14:textId="77777777" w:rsidR="00F06AD8" w:rsidRPr="00A26BF7" w:rsidRDefault="00F06AD8" w:rsidP="00A26BF7">
      <w:pPr>
        <w:tabs>
          <w:tab w:val="left" w:pos="567"/>
        </w:tabs>
        <w:spacing w:after="0" w:line="240" w:lineRule="auto"/>
        <w:rPr>
          <w:rFonts w:ascii="Times New Roman" w:hAnsi="Times New Roman"/>
        </w:rPr>
      </w:pPr>
    </w:p>
    <w:p w14:paraId="410BF8A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Kitokių tirpiklių vartoti negalima.</w:t>
      </w:r>
    </w:p>
    <w:p w14:paraId="035029F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Prieš vartojimą tirpalą reikia apžiūrėti, ar jame nėra kietųjų dalelių. Tirpalo galima vartoti tik tuo atveju, jei jis yra skaidrus ir be kietųjų dalelių.</w:t>
      </w:r>
    </w:p>
    <w:p w14:paraId="3567B5A3" w14:textId="77777777" w:rsidR="00F06AD8" w:rsidRPr="00A26BF7" w:rsidRDefault="00F06AD8" w:rsidP="00A26BF7">
      <w:pPr>
        <w:tabs>
          <w:tab w:val="left" w:pos="567"/>
        </w:tabs>
        <w:spacing w:after="0" w:line="240" w:lineRule="auto"/>
        <w:rPr>
          <w:rFonts w:ascii="Times New Roman" w:hAnsi="Times New Roman"/>
        </w:rPr>
      </w:pPr>
    </w:p>
    <w:p w14:paraId="66B0092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Geriausia remifentanilį paruošti infuzijai prieš pat vartojimą (žr. 6.3 skyrių). </w:t>
      </w:r>
    </w:p>
    <w:p w14:paraId="0A5D07D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Flakono turinys skirtas tik vienkartiniam vartojimui.</w:t>
      </w:r>
    </w:p>
    <w:p w14:paraId="2E01E28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Nesuvartotą vaistinį preparatą ar atliekas reikia tvarkyti laikantis vietinių reikalavimų. </w:t>
      </w:r>
    </w:p>
    <w:p w14:paraId="195C035A" w14:textId="77777777" w:rsidR="00F06AD8" w:rsidRPr="00A26BF7" w:rsidRDefault="00F06AD8" w:rsidP="00A26BF7">
      <w:pPr>
        <w:tabs>
          <w:tab w:val="left" w:pos="567"/>
        </w:tabs>
        <w:spacing w:after="0" w:line="240" w:lineRule="auto"/>
        <w:rPr>
          <w:rFonts w:ascii="Times New Roman" w:hAnsi="Times New Roman"/>
        </w:rPr>
      </w:pPr>
    </w:p>
    <w:p w14:paraId="79F950E9" w14:textId="77777777" w:rsidR="00F06AD8" w:rsidRPr="00A26BF7" w:rsidRDefault="00F06AD8" w:rsidP="00A26BF7">
      <w:pPr>
        <w:tabs>
          <w:tab w:val="left" w:pos="567"/>
        </w:tabs>
        <w:spacing w:after="0" w:line="240" w:lineRule="auto"/>
        <w:rPr>
          <w:rFonts w:ascii="Times New Roman" w:hAnsi="Times New Roman"/>
        </w:rPr>
      </w:pPr>
    </w:p>
    <w:p w14:paraId="6CA1E3D7" w14:textId="77777777" w:rsidR="00F06AD8" w:rsidRPr="005C374A" w:rsidRDefault="00F06AD8" w:rsidP="00F06AD8">
      <w:pPr>
        <w:tabs>
          <w:tab w:val="left" w:pos="567"/>
        </w:tabs>
        <w:spacing w:after="0" w:line="240" w:lineRule="auto"/>
        <w:rPr>
          <w:rFonts w:ascii="Times New Roman" w:eastAsia="Times New Roman" w:hAnsi="Times New Roman"/>
          <w:b/>
          <w:lang w:eastAsia="lt-LT"/>
        </w:rPr>
      </w:pPr>
      <w:r w:rsidRPr="00DA1B5C">
        <w:rPr>
          <w:rFonts w:ascii="Times New Roman" w:eastAsia="Times New Roman" w:hAnsi="Times New Roman"/>
          <w:b/>
          <w:lang w:eastAsia="lt-LT"/>
        </w:rPr>
        <w:t>7.</w:t>
      </w:r>
      <w:r w:rsidRPr="00DA1B5C">
        <w:rPr>
          <w:rFonts w:ascii="Times New Roman" w:eastAsia="Times New Roman" w:hAnsi="Times New Roman"/>
          <w:b/>
          <w:lang w:eastAsia="lt-LT"/>
        </w:rPr>
        <w:tab/>
      </w:r>
      <w:r w:rsidR="001B6E3F" w:rsidRPr="004C41E4">
        <w:rPr>
          <w:rFonts w:ascii="Times New Roman" w:eastAsia="Times New Roman" w:hAnsi="Times New Roman"/>
          <w:b/>
          <w:lang w:eastAsia="lt-LT"/>
        </w:rPr>
        <w:t>REGISTRUOTOJAS</w:t>
      </w:r>
    </w:p>
    <w:p w14:paraId="19AEB036" w14:textId="77777777" w:rsidR="00F06AD8" w:rsidRPr="00A26BF7" w:rsidRDefault="00F06AD8" w:rsidP="0056524E">
      <w:pPr>
        <w:tabs>
          <w:tab w:val="left" w:pos="567"/>
        </w:tabs>
        <w:spacing w:after="0" w:line="240" w:lineRule="auto"/>
        <w:rPr>
          <w:rFonts w:ascii="Times New Roman" w:hAnsi="Times New Roman"/>
          <w:b/>
        </w:rPr>
      </w:pPr>
    </w:p>
    <w:p w14:paraId="5DAAB9E5" w14:textId="77777777" w:rsidR="00F06AD8" w:rsidRPr="00A26BF7" w:rsidRDefault="00F06AD8" w:rsidP="0049262A">
      <w:pPr>
        <w:tabs>
          <w:tab w:val="left" w:pos="567"/>
        </w:tabs>
        <w:spacing w:after="0" w:line="260" w:lineRule="exact"/>
        <w:rPr>
          <w:rFonts w:ascii="Times New Roman" w:hAnsi="Times New Roman"/>
        </w:rPr>
      </w:pPr>
      <w:r w:rsidRPr="00A26BF7">
        <w:rPr>
          <w:rFonts w:ascii="Times New Roman" w:hAnsi="Times New Roman"/>
        </w:rPr>
        <w:t>Fresenius Kabi Polska Sp. z o.o.</w:t>
      </w:r>
    </w:p>
    <w:p w14:paraId="79AA5B75" w14:textId="77777777" w:rsidR="00F06AD8" w:rsidRPr="00A26BF7" w:rsidRDefault="00F06AD8" w:rsidP="0049262A">
      <w:pPr>
        <w:tabs>
          <w:tab w:val="left" w:pos="567"/>
        </w:tabs>
        <w:spacing w:after="0" w:line="260" w:lineRule="exact"/>
        <w:rPr>
          <w:rFonts w:ascii="Times New Roman" w:hAnsi="Times New Roman"/>
        </w:rPr>
      </w:pPr>
      <w:r w:rsidRPr="00A26BF7">
        <w:rPr>
          <w:rFonts w:ascii="Times New Roman" w:hAnsi="Times New Roman"/>
        </w:rPr>
        <w:t>Al. Jerozolimskie 134</w:t>
      </w:r>
    </w:p>
    <w:p w14:paraId="17838C78" w14:textId="77777777" w:rsidR="00F06AD8" w:rsidRPr="00A26BF7" w:rsidRDefault="00F06AD8" w:rsidP="008245B4">
      <w:pPr>
        <w:tabs>
          <w:tab w:val="left" w:pos="567"/>
        </w:tabs>
        <w:spacing w:after="0" w:line="260" w:lineRule="exact"/>
        <w:rPr>
          <w:rFonts w:ascii="Times New Roman" w:hAnsi="Times New Roman"/>
        </w:rPr>
      </w:pPr>
      <w:r w:rsidRPr="00A26BF7">
        <w:rPr>
          <w:rFonts w:ascii="Times New Roman" w:hAnsi="Times New Roman"/>
        </w:rPr>
        <w:t>02-305 Warszawa</w:t>
      </w:r>
    </w:p>
    <w:p w14:paraId="2CB09FE7" w14:textId="77777777" w:rsidR="00F06AD8" w:rsidRPr="00A26BF7" w:rsidRDefault="00F06AD8" w:rsidP="00A26BF7">
      <w:pPr>
        <w:tabs>
          <w:tab w:val="left" w:pos="567"/>
        </w:tabs>
        <w:spacing w:after="0" w:line="260" w:lineRule="exact"/>
        <w:rPr>
          <w:rFonts w:ascii="Times New Roman" w:hAnsi="Times New Roman"/>
        </w:rPr>
      </w:pPr>
      <w:r w:rsidRPr="00A26BF7">
        <w:rPr>
          <w:rFonts w:ascii="Times New Roman" w:hAnsi="Times New Roman"/>
        </w:rPr>
        <w:t>Lenkija</w:t>
      </w:r>
    </w:p>
    <w:p w14:paraId="0EF31F43" w14:textId="77777777" w:rsidR="00F06AD8" w:rsidRPr="00A26BF7" w:rsidRDefault="00F06AD8" w:rsidP="00A26BF7">
      <w:pPr>
        <w:tabs>
          <w:tab w:val="left" w:pos="567"/>
          <w:tab w:val="center" w:pos="4819"/>
          <w:tab w:val="right" w:pos="9638"/>
        </w:tabs>
        <w:spacing w:after="0" w:line="240" w:lineRule="auto"/>
        <w:rPr>
          <w:rFonts w:ascii="Times New Roman" w:hAnsi="Times New Roman"/>
        </w:rPr>
      </w:pPr>
    </w:p>
    <w:p w14:paraId="2003059D" w14:textId="77777777" w:rsidR="00F06AD8" w:rsidRPr="00A26BF7" w:rsidRDefault="00F06AD8" w:rsidP="0056524E">
      <w:pPr>
        <w:tabs>
          <w:tab w:val="left" w:pos="567"/>
        </w:tabs>
        <w:spacing w:after="0" w:line="240" w:lineRule="auto"/>
        <w:rPr>
          <w:rFonts w:ascii="Times New Roman" w:hAnsi="Times New Roman"/>
          <w:b/>
        </w:rPr>
      </w:pPr>
    </w:p>
    <w:p w14:paraId="2EFB1B52" w14:textId="77777777" w:rsidR="00F06AD8" w:rsidRPr="00A26BF7" w:rsidRDefault="00F06AD8" w:rsidP="0056524E">
      <w:pPr>
        <w:tabs>
          <w:tab w:val="left" w:pos="567"/>
        </w:tabs>
        <w:spacing w:after="0" w:line="240" w:lineRule="auto"/>
        <w:ind w:left="360" w:hanging="360"/>
        <w:rPr>
          <w:rFonts w:ascii="Times New Roman" w:hAnsi="Times New Roman"/>
          <w:b/>
        </w:rPr>
      </w:pPr>
      <w:r w:rsidRPr="00A26BF7">
        <w:rPr>
          <w:rFonts w:ascii="Times New Roman" w:hAnsi="Times New Roman"/>
          <w:b/>
        </w:rPr>
        <w:t>8.</w:t>
      </w:r>
      <w:r w:rsidRPr="00A26BF7">
        <w:rPr>
          <w:rFonts w:ascii="Times New Roman" w:hAnsi="Times New Roman"/>
          <w:b/>
        </w:rPr>
        <w:tab/>
      </w:r>
      <w:r w:rsidRPr="0056524E">
        <w:rPr>
          <w:rFonts w:ascii="Times New Roman" w:eastAsia="Times New Roman" w:hAnsi="Times New Roman"/>
          <w:b/>
          <w:lang w:eastAsia="lt-LT"/>
        </w:rPr>
        <w:tab/>
      </w:r>
      <w:r w:rsidR="001B6E3F" w:rsidRPr="0056524E">
        <w:rPr>
          <w:rFonts w:ascii="Times New Roman" w:eastAsia="Times New Roman" w:hAnsi="Times New Roman"/>
          <w:b/>
          <w:lang w:eastAsia="lt-LT"/>
        </w:rPr>
        <w:t>REGISTRACIJOS</w:t>
      </w:r>
      <w:r w:rsidR="001B6E3F" w:rsidRPr="00A26BF7">
        <w:rPr>
          <w:rFonts w:ascii="Times New Roman" w:hAnsi="Times New Roman"/>
          <w:b/>
        </w:rPr>
        <w:t xml:space="preserve"> PAŽYMĖJIMO </w:t>
      </w:r>
      <w:r w:rsidRPr="00A26BF7">
        <w:rPr>
          <w:rFonts w:ascii="Times New Roman" w:hAnsi="Times New Roman"/>
          <w:b/>
        </w:rPr>
        <w:t>NUMERIS (-IAI)</w:t>
      </w:r>
    </w:p>
    <w:p w14:paraId="7253F6F9" w14:textId="77777777" w:rsidR="00F06AD8" w:rsidRPr="00A26BF7" w:rsidRDefault="00F06AD8" w:rsidP="0049262A">
      <w:pPr>
        <w:tabs>
          <w:tab w:val="left" w:pos="567"/>
        </w:tabs>
        <w:spacing w:after="0" w:line="240" w:lineRule="auto"/>
        <w:ind w:left="360" w:hanging="360"/>
        <w:rPr>
          <w:rFonts w:ascii="Times New Roman" w:hAnsi="Times New Roman"/>
          <w:b/>
        </w:rPr>
      </w:pPr>
    </w:p>
    <w:p w14:paraId="1A3694A9"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lastRenderedPageBreak/>
        <w:t>Remifentanil Kabi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p w14:paraId="3AF1E7F1"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N1–LT/1/10/2276/001</w:t>
      </w:r>
    </w:p>
    <w:p w14:paraId="6D5BEC8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N5–LT/1/10/2276/002</w:t>
      </w:r>
    </w:p>
    <w:p w14:paraId="7A8CF68A" w14:textId="77777777" w:rsidR="00F06AD8" w:rsidRPr="00A26BF7" w:rsidRDefault="00F06AD8" w:rsidP="00A26BF7">
      <w:pPr>
        <w:tabs>
          <w:tab w:val="left" w:pos="567"/>
        </w:tabs>
        <w:spacing w:after="0" w:line="240" w:lineRule="auto"/>
        <w:rPr>
          <w:rFonts w:ascii="Times New Roman" w:hAnsi="Times New Roman"/>
          <w:b/>
        </w:rPr>
      </w:pPr>
    </w:p>
    <w:p w14:paraId="0CDAF8B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p w14:paraId="4783F2D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N1–LT/1/10/2276/003</w:t>
      </w:r>
    </w:p>
    <w:p w14:paraId="2C093AE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N5–LT/1/10/2276/004</w:t>
      </w:r>
    </w:p>
    <w:p w14:paraId="7925FE0B" w14:textId="77777777" w:rsidR="00F06AD8" w:rsidRPr="00A26BF7" w:rsidRDefault="00F06AD8" w:rsidP="00A26BF7">
      <w:pPr>
        <w:tabs>
          <w:tab w:val="left" w:pos="567"/>
        </w:tabs>
        <w:spacing w:after="0" w:line="240" w:lineRule="auto"/>
        <w:ind w:left="360" w:hanging="360"/>
        <w:rPr>
          <w:rFonts w:ascii="Times New Roman" w:hAnsi="Times New Roman"/>
          <w:b/>
        </w:rPr>
      </w:pPr>
    </w:p>
    <w:p w14:paraId="418FE06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p w14:paraId="47A1E6A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N1–LT/1/10/2276/005</w:t>
      </w:r>
    </w:p>
    <w:p w14:paraId="291A76D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N5–LT/1/10/2276/006</w:t>
      </w:r>
    </w:p>
    <w:p w14:paraId="774D548A" w14:textId="77777777" w:rsidR="00F06AD8" w:rsidRPr="00A26BF7" w:rsidRDefault="00F06AD8" w:rsidP="00A26BF7">
      <w:pPr>
        <w:tabs>
          <w:tab w:val="left" w:pos="567"/>
        </w:tabs>
        <w:spacing w:after="0" w:line="240" w:lineRule="auto"/>
        <w:ind w:left="360" w:hanging="360"/>
        <w:rPr>
          <w:rFonts w:ascii="Times New Roman" w:hAnsi="Times New Roman"/>
          <w:b/>
        </w:rPr>
      </w:pPr>
    </w:p>
    <w:p w14:paraId="6CB134CE" w14:textId="77777777" w:rsidR="00F06AD8" w:rsidRPr="00A26BF7" w:rsidRDefault="00F06AD8" w:rsidP="00A26BF7">
      <w:pPr>
        <w:tabs>
          <w:tab w:val="left" w:pos="567"/>
        </w:tabs>
        <w:spacing w:after="0" w:line="240" w:lineRule="auto"/>
        <w:ind w:left="360" w:hanging="360"/>
        <w:rPr>
          <w:rFonts w:ascii="Times New Roman" w:hAnsi="Times New Roman"/>
          <w:b/>
        </w:rPr>
      </w:pPr>
    </w:p>
    <w:p w14:paraId="6543BAA5" w14:textId="77777777" w:rsidR="00F06AD8" w:rsidRPr="00A26BF7" w:rsidRDefault="00F06AD8" w:rsidP="00A26BF7">
      <w:pPr>
        <w:tabs>
          <w:tab w:val="left" w:pos="567"/>
        </w:tabs>
        <w:spacing w:after="0" w:line="240" w:lineRule="auto"/>
        <w:ind w:left="567" w:hanging="567"/>
        <w:rPr>
          <w:rFonts w:ascii="Times New Roman" w:hAnsi="Times New Roman"/>
          <w:b/>
        </w:rPr>
      </w:pPr>
      <w:r w:rsidRPr="00A26BF7">
        <w:rPr>
          <w:rFonts w:ascii="Times New Roman" w:hAnsi="Times New Roman"/>
          <w:b/>
        </w:rPr>
        <w:t>9.</w:t>
      </w:r>
      <w:r w:rsidRPr="00A26BF7">
        <w:rPr>
          <w:rFonts w:ascii="Times New Roman" w:hAnsi="Times New Roman"/>
          <w:b/>
        </w:rPr>
        <w:tab/>
      </w:r>
      <w:r w:rsidR="001B6E3F" w:rsidRPr="0056524E">
        <w:rPr>
          <w:rFonts w:ascii="Times New Roman" w:eastAsia="Times New Roman" w:hAnsi="Times New Roman"/>
          <w:b/>
          <w:lang w:eastAsia="lt-LT"/>
        </w:rPr>
        <w:t>REGISTRAVIMO / PERREGISTRAVIMO</w:t>
      </w:r>
      <w:r w:rsidR="001B6E3F" w:rsidRPr="00A26BF7">
        <w:rPr>
          <w:rFonts w:ascii="Times New Roman" w:hAnsi="Times New Roman"/>
          <w:b/>
        </w:rPr>
        <w:t xml:space="preserve"> </w:t>
      </w:r>
      <w:r w:rsidRPr="00A26BF7">
        <w:rPr>
          <w:rFonts w:ascii="Times New Roman" w:hAnsi="Times New Roman"/>
          <w:b/>
        </w:rPr>
        <w:t>DATA</w:t>
      </w:r>
    </w:p>
    <w:p w14:paraId="725C36DD" w14:textId="77777777" w:rsidR="00F06AD8" w:rsidRPr="00A26BF7" w:rsidRDefault="00F06AD8" w:rsidP="0056524E">
      <w:pPr>
        <w:tabs>
          <w:tab w:val="left" w:pos="567"/>
        </w:tabs>
        <w:spacing w:after="0" w:line="240" w:lineRule="auto"/>
        <w:rPr>
          <w:rFonts w:ascii="Times New Roman" w:hAnsi="Times New Roman"/>
        </w:rPr>
      </w:pPr>
    </w:p>
    <w:p w14:paraId="56B19DD7" w14:textId="77777777" w:rsidR="00F06AD8" w:rsidRPr="00A26BF7" w:rsidRDefault="001B6E3F" w:rsidP="0049262A">
      <w:pPr>
        <w:spacing w:after="0" w:line="240" w:lineRule="auto"/>
        <w:rPr>
          <w:rFonts w:ascii="Times New Roman" w:hAnsi="Times New Roman"/>
        </w:rPr>
      </w:pPr>
      <w:r w:rsidRPr="0056524E">
        <w:rPr>
          <w:rFonts w:ascii="Times New Roman" w:eastAsia="Times New Roman" w:hAnsi="Times New Roman"/>
          <w:lang w:eastAsia="lt-LT"/>
        </w:rPr>
        <w:t>Registravimo data</w:t>
      </w:r>
      <w:r w:rsidRPr="00A26BF7">
        <w:rPr>
          <w:rFonts w:ascii="Times New Roman" w:hAnsi="Times New Roman"/>
        </w:rPr>
        <w:t xml:space="preserve"> </w:t>
      </w:r>
      <w:r w:rsidR="00F06AD8" w:rsidRPr="00A26BF7">
        <w:rPr>
          <w:rFonts w:ascii="Times New Roman" w:hAnsi="Times New Roman"/>
        </w:rPr>
        <w:t>2010 m. gruodžio 28 d.</w:t>
      </w:r>
    </w:p>
    <w:p w14:paraId="77012E20" w14:textId="77777777" w:rsidR="00F06AD8" w:rsidRPr="00A26BF7" w:rsidRDefault="001B6E3F" w:rsidP="0049262A">
      <w:pPr>
        <w:spacing w:after="0" w:line="240" w:lineRule="auto"/>
        <w:rPr>
          <w:rFonts w:ascii="Times New Roman" w:hAnsi="Times New Roman"/>
        </w:rPr>
      </w:pPr>
      <w:r w:rsidRPr="0056524E">
        <w:rPr>
          <w:rFonts w:ascii="Times New Roman" w:eastAsia="Times New Roman" w:hAnsi="Times New Roman"/>
          <w:lang w:eastAsia="lt-LT"/>
        </w:rPr>
        <w:t>Paskutinio perregistravimo data</w:t>
      </w:r>
      <w:r w:rsidRPr="00A26BF7">
        <w:rPr>
          <w:rFonts w:ascii="Times New Roman" w:hAnsi="Times New Roman"/>
        </w:rPr>
        <w:t xml:space="preserve"> </w:t>
      </w:r>
      <w:r w:rsidR="00F06AD8" w:rsidRPr="00A26BF7">
        <w:rPr>
          <w:rFonts w:ascii="Times New Roman" w:hAnsi="Times New Roman"/>
        </w:rPr>
        <w:t>2014 m. spalio 8 d.</w:t>
      </w:r>
    </w:p>
    <w:p w14:paraId="0353667C" w14:textId="77777777" w:rsidR="00F06AD8" w:rsidRPr="00A26BF7" w:rsidRDefault="00F06AD8" w:rsidP="008245B4">
      <w:pPr>
        <w:tabs>
          <w:tab w:val="left" w:pos="567"/>
        </w:tabs>
        <w:spacing w:after="0" w:line="240" w:lineRule="auto"/>
        <w:rPr>
          <w:rFonts w:ascii="Times New Roman" w:hAnsi="Times New Roman"/>
        </w:rPr>
      </w:pPr>
    </w:p>
    <w:p w14:paraId="318F430B" w14:textId="77777777" w:rsidR="00F06AD8" w:rsidRPr="00A26BF7" w:rsidRDefault="00F06AD8" w:rsidP="00A26BF7">
      <w:pPr>
        <w:tabs>
          <w:tab w:val="left" w:pos="567"/>
        </w:tabs>
        <w:spacing w:after="0" w:line="240" w:lineRule="auto"/>
        <w:rPr>
          <w:rFonts w:ascii="Times New Roman" w:hAnsi="Times New Roman"/>
          <w:b/>
        </w:rPr>
      </w:pPr>
    </w:p>
    <w:p w14:paraId="600BC5FA"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10.</w:t>
      </w:r>
      <w:r w:rsidRPr="00A26BF7">
        <w:rPr>
          <w:rFonts w:ascii="Times New Roman" w:hAnsi="Times New Roman"/>
          <w:b/>
        </w:rPr>
        <w:tab/>
        <w:t>TEKSTO PERŽIŪROS DATA</w:t>
      </w:r>
    </w:p>
    <w:p w14:paraId="3EB6F584" w14:textId="77777777" w:rsidR="00F06AD8" w:rsidRPr="00A26BF7" w:rsidRDefault="00F06AD8" w:rsidP="00A26BF7">
      <w:pPr>
        <w:tabs>
          <w:tab w:val="left" w:pos="567"/>
        </w:tabs>
        <w:spacing w:after="0" w:line="240" w:lineRule="auto"/>
        <w:rPr>
          <w:rFonts w:ascii="Times New Roman" w:hAnsi="Times New Roman"/>
        </w:rPr>
      </w:pPr>
    </w:p>
    <w:p w14:paraId="0BF59FCC" w14:textId="5EA92EBE" w:rsidR="00F06AD8" w:rsidRDefault="00954D3D" w:rsidP="0049262A">
      <w:pPr>
        <w:tabs>
          <w:tab w:val="left" w:pos="567"/>
        </w:tabs>
        <w:spacing w:after="0" w:line="240" w:lineRule="auto"/>
        <w:rPr>
          <w:rFonts w:ascii="Times New Roman" w:hAnsi="Times New Roman"/>
        </w:rPr>
      </w:pPr>
      <w:r>
        <w:rPr>
          <w:rFonts w:ascii="Times New Roman" w:hAnsi="Times New Roman"/>
        </w:rPr>
        <w:t>2022 m. balandžio 25 d.</w:t>
      </w:r>
    </w:p>
    <w:p w14:paraId="062291CC" w14:textId="77777777" w:rsidR="00F926A4" w:rsidRPr="00A26BF7" w:rsidRDefault="00F926A4" w:rsidP="0049262A">
      <w:pPr>
        <w:tabs>
          <w:tab w:val="left" w:pos="567"/>
        </w:tabs>
        <w:spacing w:after="0" w:line="240" w:lineRule="auto"/>
        <w:rPr>
          <w:rFonts w:ascii="Times New Roman" w:hAnsi="Times New Roman"/>
        </w:rPr>
      </w:pPr>
    </w:p>
    <w:p w14:paraId="69001C9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Išsami informacija apie šį vaistinį preparatą pateikiama Valstybinės vaistų kontrolės tarnybos prie Lietuvos Respublikos sveikatos apsaugos ministerijos tinklalapyje</w:t>
      </w:r>
      <w:r w:rsidRPr="00A26BF7">
        <w:rPr>
          <w:rFonts w:ascii="Times New Roman" w:hAnsi="Times New Roman"/>
          <w:i/>
        </w:rPr>
        <w:t xml:space="preserve"> </w:t>
      </w:r>
      <w:hyperlink r:id="rId10" w:history="1">
        <w:r w:rsidRPr="00A26BF7">
          <w:rPr>
            <w:rFonts w:ascii="Times New Roman" w:hAnsi="Times New Roman"/>
            <w:u w:val="single"/>
          </w:rPr>
          <w:t>http://www.vvkt.lt/</w:t>
        </w:r>
      </w:hyperlink>
    </w:p>
    <w:p w14:paraId="4455B1A2" w14:textId="77777777" w:rsidR="00F06AD8" w:rsidRPr="00A26BF7" w:rsidRDefault="00F06AD8" w:rsidP="00A26BF7">
      <w:pPr>
        <w:spacing w:after="0" w:line="240" w:lineRule="auto"/>
        <w:rPr>
          <w:rFonts w:ascii="Times New Roman" w:hAnsi="Times New Roman"/>
        </w:rPr>
      </w:pPr>
      <w:r w:rsidRPr="00A26BF7">
        <w:rPr>
          <w:rFonts w:ascii="Times New Roman" w:hAnsi="Times New Roman"/>
        </w:rPr>
        <w:br w:type="page"/>
      </w:r>
    </w:p>
    <w:p w14:paraId="268C7975" w14:textId="77777777" w:rsidR="00F06AD8" w:rsidRPr="00A26BF7" w:rsidRDefault="00F06AD8" w:rsidP="00A26BF7">
      <w:pPr>
        <w:tabs>
          <w:tab w:val="left" w:pos="567"/>
        </w:tabs>
        <w:spacing w:after="0" w:line="240" w:lineRule="auto"/>
        <w:rPr>
          <w:rFonts w:ascii="Times New Roman" w:hAnsi="Times New Roman"/>
        </w:rPr>
      </w:pPr>
    </w:p>
    <w:p w14:paraId="761C3CAA" w14:textId="77777777" w:rsidR="00F06AD8" w:rsidRPr="00A26BF7" w:rsidRDefault="00F06AD8" w:rsidP="00A26BF7">
      <w:pPr>
        <w:tabs>
          <w:tab w:val="left" w:pos="567"/>
        </w:tabs>
        <w:spacing w:after="0" w:line="240" w:lineRule="auto"/>
        <w:rPr>
          <w:rFonts w:ascii="Times New Roman" w:hAnsi="Times New Roman"/>
        </w:rPr>
      </w:pPr>
    </w:p>
    <w:p w14:paraId="34504AAF" w14:textId="77777777" w:rsidR="00F06AD8" w:rsidRPr="00A26BF7" w:rsidRDefault="00F06AD8" w:rsidP="00A26BF7">
      <w:pPr>
        <w:tabs>
          <w:tab w:val="left" w:pos="567"/>
        </w:tabs>
        <w:spacing w:after="0" w:line="240" w:lineRule="auto"/>
        <w:rPr>
          <w:rFonts w:ascii="Times New Roman" w:hAnsi="Times New Roman"/>
        </w:rPr>
      </w:pPr>
    </w:p>
    <w:p w14:paraId="074DD80C" w14:textId="77777777" w:rsidR="00F06AD8" w:rsidRPr="00A26BF7" w:rsidRDefault="00F06AD8" w:rsidP="00A26BF7">
      <w:pPr>
        <w:tabs>
          <w:tab w:val="left" w:pos="567"/>
        </w:tabs>
        <w:spacing w:after="0" w:line="240" w:lineRule="auto"/>
        <w:rPr>
          <w:rFonts w:ascii="Times New Roman" w:hAnsi="Times New Roman"/>
        </w:rPr>
      </w:pPr>
    </w:p>
    <w:p w14:paraId="5065E7E0" w14:textId="77777777" w:rsidR="00F06AD8" w:rsidRPr="00A26BF7" w:rsidRDefault="00F06AD8" w:rsidP="00A26BF7">
      <w:pPr>
        <w:tabs>
          <w:tab w:val="left" w:pos="567"/>
        </w:tabs>
        <w:spacing w:after="0" w:line="240" w:lineRule="auto"/>
        <w:rPr>
          <w:rFonts w:ascii="Times New Roman" w:hAnsi="Times New Roman"/>
        </w:rPr>
      </w:pPr>
    </w:p>
    <w:p w14:paraId="707D59F5" w14:textId="77777777" w:rsidR="00F06AD8" w:rsidRPr="00A26BF7" w:rsidRDefault="00F06AD8" w:rsidP="00A26BF7">
      <w:pPr>
        <w:tabs>
          <w:tab w:val="left" w:pos="567"/>
        </w:tabs>
        <w:spacing w:after="0" w:line="240" w:lineRule="auto"/>
        <w:rPr>
          <w:rFonts w:ascii="Times New Roman" w:hAnsi="Times New Roman"/>
        </w:rPr>
      </w:pPr>
    </w:p>
    <w:p w14:paraId="13F10730" w14:textId="77777777" w:rsidR="00F06AD8" w:rsidRPr="00A26BF7" w:rsidRDefault="00F06AD8" w:rsidP="00A26BF7">
      <w:pPr>
        <w:tabs>
          <w:tab w:val="left" w:pos="567"/>
        </w:tabs>
        <w:spacing w:after="0" w:line="240" w:lineRule="auto"/>
        <w:rPr>
          <w:rFonts w:ascii="TimesNewRomanPSMT" w:hAnsi="TimesNewRomanPSMT"/>
        </w:rPr>
      </w:pPr>
    </w:p>
    <w:p w14:paraId="20AD8798" w14:textId="77777777" w:rsidR="00F06AD8" w:rsidRPr="00A26BF7" w:rsidRDefault="00F06AD8" w:rsidP="00A26BF7">
      <w:pPr>
        <w:tabs>
          <w:tab w:val="left" w:pos="567"/>
        </w:tabs>
        <w:spacing w:after="0" w:line="240" w:lineRule="auto"/>
        <w:rPr>
          <w:rFonts w:ascii="TimesNewRomanPSMT" w:hAnsi="TimesNewRomanPSMT"/>
        </w:rPr>
      </w:pPr>
    </w:p>
    <w:p w14:paraId="3C378CD0" w14:textId="77777777" w:rsidR="00F06AD8" w:rsidRPr="00A26BF7" w:rsidRDefault="00F06AD8" w:rsidP="00A26BF7">
      <w:pPr>
        <w:tabs>
          <w:tab w:val="left" w:pos="567"/>
        </w:tabs>
        <w:spacing w:after="0" w:line="240" w:lineRule="auto"/>
        <w:rPr>
          <w:rFonts w:ascii="TimesNewRomanPSMT" w:hAnsi="TimesNewRomanPSMT"/>
        </w:rPr>
      </w:pPr>
    </w:p>
    <w:p w14:paraId="3A21E30D" w14:textId="77777777" w:rsidR="00F06AD8" w:rsidRPr="00A26BF7" w:rsidRDefault="00F06AD8" w:rsidP="00A26BF7">
      <w:pPr>
        <w:tabs>
          <w:tab w:val="left" w:pos="567"/>
        </w:tabs>
        <w:spacing w:after="0" w:line="240" w:lineRule="auto"/>
        <w:rPr>
          <w:rFonts w:ascii="TimesNewRomanPSMT" w:hAnsi="TimesNewRomanPSMT"/>
        </w:rPr>
      </w:pPr>
    </w:p>
    <w:p w14:paraId="41103B3F" w14:textId="77777777" w:rsidR="00F06AD8" w:rsidRPr="00A26BF7" w:rsidRDefault="00F06AD8" w:rsidP="00A26BF7">
      <w:pPr>
        <w:tabs>
          <w:tab w:val="left" w:pos="567"/>
        </w:tabs>
        <w:spacing w:after="0" w:line="240" w:lineRule="auto"/>
        <w:rPr>
          <w:rFonts w:ascii="TimesNewRomanPSMT" w:hAnsi="TimesNewRomanPSMT"/>
        </w:rPr>
      </w:pPr>
    </w:p>
    <w:p w14:paraId="26BDAB57" w14:textId="77777777" w:rsidR="00F06AD8" w:rsidRPr="00A26BF7" w:rsidRDefault="00F06AD8" w:rsidP="00A26BF7">
      <w:pPr>
        <w:tabs>
          <w:tab w:val="left" w:pos="567"/>
        </w:tabs>
        <w:spacing w:after="0" w:line="240" w:lineRule="auto"/>
        <w:rPr>
          <w:rFonts w:ascii="TimesNewRomanPSMT" w:hAnsi="TimesNewRomanPSMT"/>
        </w:rPr>
      </w:pPr>
    </w:p>
    <w:p w14:paraId="5562FF12" w14:textId="77777777" w:rsidR="00F06AD8" w:rsidRPr="00A26BF7" w:rsidRDefault="00F06AD8" w:rsidP="00A26BF7">
      <w:pPr>
        <w:tabs>
          <w:tab w:val="left" w:pos="567"/>
        </w:tabs>
        <w:spacing w:after="0" w:line="240" w:lineRule="auto"/>
        <w:rPr>
          <w:rFonts w:ascii="TimesNewRomanPSMT" w:hAnsi="TimesNewRomanPSMT"/>
        </w:rPr>
      </w:pPr>
    </w:p>
    <w:p w14:paraId="51E046E8" w14:textId="77777777" w:rsidR="00F06AD8" w:rsidRPr="00A26BF7" w:rsidRDefault="00F06AD8" w:rsidP="00A26BF7">
      <w:pPr>
        <w:tabs>
          <w:tab w:val="left" w:pos="567"/>
        </w:tabs>
        <w:spacing w:after="0" w:line="240" w:lineRule="auto"/>
        <w:rPr>
          <w:rFonts w:ascii="TimesNewRomanPSMT" w:hAnsi="TimesNewRomanPSMT"/>
        </w:rPr>
      </w:pPr>
    </w:p>
    <w:p w14:paraId="240D054E" w14:textId="77777777" w:rsidR="00F06AD8" w:rsidRPr="00A26BF7" w:rsidRDefault="00F06AD8" w:rsidP="00A26BF7">
      <w:pPr>
        <w:tabs>
          <w:tab w:val="left" w:pos="567"/>
        </w:tabs>
        <w:spacing w:after="0" w:line="240" w:lineRule="auto"/>
        <w:rPr>
          <w:rFonts w:ascii="TimesNewRomanPSMT" w:hAnsi="TimesNewRomanPSMT"/>
        </w:rPr>
      </w:pPr>
    </w:p>
    <w:p w14:paraId="22913EB4" w14:textId="77777777" w:rsidR="00F06AD8" w:rsidRPr="00A26BF7" w:rsidRDefault="00F06AD8" w:rsidP="00A26BF7">
      <w:pPr>
        <w:tabs>
          <w:tab w:val="left" w:pos="567"/>
        </w:tabs>
        <w:spacing w:after="0" w:line="240" w:lineRule="auto"/>
        <w:rPr>
          <w:rFonts w:ascii="TimesNewRomanPSMT" w:hAnsi="TimesNewRomanPSMT"/>
        </w:rPr>
      </w:pPr>
    </w:p>
    <w:p w14:paraId="391F502A" w14:textId="77777777" w:rsidR="00F06AD8" w:rsidRPr="00A26BF7" w:rsidRDefault="00F06AD8" w:rsidP="00A26BF7">
      <w:pPr>
        <w:tabs>
          <w:tab w:val="left" w:pos="567"/>
        </w:tabs>
        <w:spacing w:after="0" w:line="240" w:lineRule="auto"/>
        <w:rPr>
          <w:rFonts w:ascii="TimesNewRomanPSMT" w:hAnsi="TimesNewRomanPSMT"/>
        </w:rPr>
      </w:pPr>
    </w:p>
    <w:p w14:paraId="01532DC2" w14:textId="77777777" w:rsidR="00F06AD8" w:rsidRPr="00A26BF7" w:rsidRDefault="00F06AD8" w:rsidP="00A26BF7">
      <w:pPr>
        <w:tabs>
          <w:tab w:val="left" w:pos="567"/>
        </w:tabs>
        <w:spacing w:after="0" w:line="240" w:lineRule="auto"/>
        <w:rPr>
          <w:rFonts w:ascii="TimesNewRomanPSMT" w:hAnsi="TimesNewRomanPSMT"/>
        </w:rPr>
      </w:pPr>
    </w:p>
    <w:p w14:paraId="6F0F1E6D" w14:textId="77777777" w:rsidR="00F06AD8" w:rsidRPr="00A26BF7" w:rsidRDefault="00F06AD8" w:rsidP="00A26BF7">
      <w:pPr>
        <w:tabs>
          <w:tab w:val="left" w:pos="567"/>
        </w:tabs>
        <w:spacing w:after="0" w:line="240" w:lineRule="auto"/>
        <w:rPr>
          <w:rFonts w:ascii="TimesNewRomanPSMT" w:hAnsi="TimesNewRomanPSMT"/>
        </w:rPr>
      </w:pPr>
    </w:p>
    <w:p w14:paraId="320F2938" w14:textId="77777777" w:rsidR="00F06AD8" w:rsidRPr="00A26BF7" w:rsidRDefault="00F06AD8" w:rsidP="00A26BF7">
      <w:pPr>
        <w:tabs>
          <w:tab w:val="left" w:pos="567"/>
        </w:tabs>
        <w:spacing w:after="0" w:line="240" w:lineRule="auto"/>
        <w:rPr>
          <w:rFonts w:ascii="TimesNewRomanPSMT" w:hAnsi="TimesNewRomanPSMT"/>
        </w:rPr>
      </w:pPr>
    </w:p>
    <w:p w14:paraId="0AAD24D6" w14:textId="77777777" w:rsidR="00F06AD8" w:rsidRPr="00A26BF7" w:rsidRDefault="00F06AD8" w:rsidP="00A26BF7">
      <w:pPr>
        <w:tabs>
          <w:tab w:val="left" w:pos="567"/>
        </w:tabs>
        <w:spacing w:after="0" w:line="240" w:lineRule="auto"/>
        <w:rPr>
          <w:rFonts w:ascii="TimesNewRomanPSMT" w:hAnsi="TimesNewRomanPSMT"/>
        </w:rPr>
      </w:pPr>
    </w:p>
    <w:p w14:paraId="2F6AD0E7" w14:textId="77777777" w:rsidR="00F06AD8" w:rsidRPr="00A26BF7" w:rsidRDefault="00F06AD8" w:rsidP="00A26BF7">
      <w:pPr>
        <w:tabs>
          <w:tab w:val="left" w:pos="567"/>
        </w:tabs>
        <w:spacing w:after="0" w:line="240" w:lineRule="auto"/>
        <w:rPr>
          <w:rFonts w:ascii="TimesNewRomanPSMT" w:hAnsi="TimesNewRomanPSMT"/>
        </w:rPr>
      </w:pPr>
    </w:p>
    <w:p w14:paraId="2FDCF95F" w14:textId="77777777" w:rsidR="00F06AD8" w:rsidRPr="00A26BF7" w:rsidRDefault="00F06AD8" w:rsidP="00A26BF7">
      <w:pPr>
        <w:tabs>
          <w:tab w:val="left" w:pos="567"/>
        </w:tabs>
        <w:spacing w:after="0" w:line="240" w:lineRule="auto"/>
        <w:jc w:val="center"/>
        <w:outlineLvl w:val="0"/>
        <w:rPr>
          <w:rFonts w:ascii="Times New Roman" w:hAnsi="Times New Roman"/>
          <w:b/>
          <w:caps/>
        </w:rPr>
      </w:pPr>
      <w:bookmarkStart w:id="3" w:name="_Toc129243253"/>
      <w:bookmarkStart w:id="4" w:name="_Toc129243128"/>
    </w:p>
    <w:p w14:paraId="4B5787FB" w14:textId="77777777" w:rsidR="00F06AD8" w:rsidRPr="00A26BF7" w:rsidRDefault="00F06AD8" w:rsidP="00A26BF7">
      <w:pPr>
        <w:tabs>
          <w:tab w:val="left" w:pos="567"/>
        </w:tabs>
        <w:spacing w:after="0" w:line="240" w:lineRule="auto"/>
        <w:jc w:val="center"/>
        <w:outlineLvl w:val="0"/>
        <w:rPr>
          <w:rFonts w:ascii="Times New Roman" w:hAnsi="Times New Roman"/>
          <w:b/>
          <w:caps/>
        </w:rPr>
      </w:pPr>
      <w:r w:rsidRPr="00A26BF7">
        <w:rPr>
          <w:rFonts w:ascii="Times New Roman" w:hAnsi="Times New Roman"/>
          <w:b/>
          <w:caps/>
        </w:rPr>
        <w:t>II PRIEDAS</w:t>
      </w:r>
      <w:bookmarkEnd w:id="3"/>
      <w:bookmarkEnd w:id="4"/>
    </w:p>
    <w:p w14:paraId="7808732F" w14:textId="77777777" w:rsidR="00F06AD8" w:rsidRPr="00A26BF7" w:rsidRDefault="00F06AD8" w:rsidP="00A26BF7">
      <w:pPr>
        <w:tabs>
          <w:tab w:val="left" w:pos="567"/>
        </w:tabs>
        <w:spacing w:after="0" w:line="240" w:lineRule="auto"/>
        <w:jc w:val="center"/>
        <w:outlineLvl w:val="0"/>
        <w:rPr>
          <w:rFonts w:ascii="Times New Roman" w:hAnsi="Times New Roman"/>
          <w:b/>
          <w:caps/>
        </w:rPr>
      </w:pPr>
    </w:p>
    <w:p w14:paraId="7737CB74" w14:textId="77777777" w:rsidR="00F06AD8" w:rsidRPr="00A26BF7" w:rsidRDefault="00EF7FED" w:rsidP="00A26BF7">
      <w:pPr>
        <w:tabs>
          <w:tab w:val="left" w:pos="567"/>
        </w:tabs>
        <w:spacing w:after="0" w:line="240" w:lineRule="auto"/>
        <w:jc w:val="center"/>
        <w:outlineLvl w:val="0"/>
        <w:rPr>
          <w:rFonts w:ascii="Times New Roman" w:hAnsi="Times New Roman"/>
          <w:b/>
          <w:caps/>
        </w:rPr>
      </w:pPr>
      <w:r w:rsidRPr="0056524E">
        <w:rPr>
          <w:rFonts w:ascii="Times New Roman" w:eastAsia="Times New Roman" w:hAnsi="Times New Roman"/>
          <w:b/>
          <w:caps/>
        </w:rPr>
        <w:t>REGISTRACIJOS</w:t>
      </w:r>
      <w:r w:rsidRPr="00A26BF7">
        <w:rPr>
          <w:rFonts w:ascii="Times New Roman" w:hAnsi="Times New Roman"/>
          <w:b/>
          <w:caps/>
        </w:rPr>
        <w:t xml:space="preserve"> </w:t>
      </w:r>
      <w:r w:rsidR="00F06AD8" w:rsidRPr="00A26BF7">
        <w:rPr>
          <w:rFonts w:ascii="Times New Roman" w:hAnsi="Times New Roman"/>
          <w:b/>
          <w:caps/>
        </w:rPr>
        <w:t>SĄLYGOS</w:t>
      </w:r>
    </w:p>
    <w:p w14:paraId="32852B3C" w14:textId="77777777" w:rsidR="00F06AD8" w:rsidRPr="00A26BF7" w:rsidRDefault="00F06AD8" w:rsidP="00A26BF7">
      <w:pPr>
        <w:tabs>
          <w:tab w:val="left" w:pos="567"/>
        </w:tabs>
        <w:spacing w:after="0" w:line="240" w:lineRule="auto"/>
        <w:rPr>
          <w:rFonts w:ascii="TimesNewRomanPSMT" w:hAnsi="TimesNewRomanPSMT"/>
        </w:rPr>
      </w:pPr>
    </w:p>
    <w:p w14:paraId="39D86DA5" w14:textId="77777777" w:rsidR="00F06AD8" w:rsidRPr="00A26BF7" w:rsidRDefault="00F06AD8" w:rsidP="00A26BF7">
      <w:pPr>
        <w:tabs>
          <w:tab w:val="left" w:pos="567"/>
          <w:tab w:val="left" w:pos="1701"/>
        </w:tabs>
        <w:spacing w:after="0" w:line="240" w:lineRule="auto"/>
        <w:ind w:left="1701" w:hanging="567"/>
        <w:rPr>
          <w:rFonts w:ascii="Times New Roman" w:hAnsi="Times New Roman"/>
          <w:b/>
          <w:highlight w:val="yellow"/>
        </w:rPr>
      </w:pPr>
      <w:r w:rsidRPr="00A26BF7">
        <w:rPr>
          <w:rFonts w:ascii="Times New Roman" w:hAnsi="Times New Roman"/>
          <w:b/>
        </w:rPr>
        <w:t>A.</w:t>
      </w:r>
      <w:r w:rsidRPr="00A26BF7">
        <w:rPr>
          <w:rFonts w:ascii="Times New Roman" w:hAnsi="Times New Roman"/>
          <w:b/>
        </w:rPr>
        <w:tab/>
        <w:t>GAMINTOJAS (-AI), ATSAKINGAS (-I) UŽ SERIJŲ IŠLEIDIMĄ</w:t>
      </w:r>
    </w:p>
    <w:p w14:paraId="3EF32C68" w14:textId="77777777" w:rsidR="00F06AD8" w:rsidRPr="00A26BF7" w:rsidRDefault="00F06AD8" w:rsidP="00A26BF7">
      <w:pPr>
        <w:tabs>
          <w:tab w:val="left" w:pos="567"/>
        </w:tabs>
        <w:spacing w:after="0" w:line="240" w:lineRule="auto"/>
        <w:rPr>
          <w:rFonts w:ascii="TimesNewRomanPSMT" w:hAnsi="TimesNewRomanPSMT"/>
          <w:highlight w:val="yellow"/>
        </w:rPr>
      </w:pPr>
    </w:p>
    <w:p w14:paraId="11FB66FA" w14:textId="77777777" w:rsidR="00F06AD8" w:rsidRPr="00A26BF7" w:rsidRDefault="00F06AD8" w:rsidP="00A26BF7">
      <w:pPr>
        <w:tabs>
          <w:tab w:val="left" w:pos="567"/>
          <w:tab w:val="left" w:pos="1701"/>
        </w:tabs>
        <w:spacing w:after="0" w:line="240" w:lineRule="auto"/>
        <w:ind w:left="1701" w:hanging="567"/>
        <w:rPr>
          <w:rFonts w:ascii="Times New Roman" w:hAnsi="Times New Roman"/>
          <w:b/>
        </w:rPr>
      </w:pPr>
      <w:r w:rsidRPr="00A26BF7">
        <w:rPr>
          <w:rFonts w:ascii="Times New Roman" w:hAnsi="Times New Roman"/>
          <w:b/>
        </w:rPr>
        <w:t>B.</w:t>
      </w:r>
      <w:r w:rsidRPr="00A26BF7">
        <w:rPr>
          <w:rFonts w:ascii="Times New Roman" w:hAnsi="Times New Roman"/>
          <w:b/>
        </w:rPr>
        <w:tab/>
        <w:t>TIEKIMO IR VARTOJIMO SĄLYGOS AR APRIBOJIMAI</w:t>
      </w:r>
    </w:p>
    <w:p w14:paraId="74AA4C73" w14:textId="77777777" w:rsidR="00F06AD8" w:rsidRPr="00A26BF7" w:rsidRDefault="00F06AD8" w:rsidP="00A26BF7">
      <w:pPr>
        <w:tabs>
          <w:tab w:val="left" w:pos="567"/>
        </w:tabs>
        <w:spacing w:after="0" w:line="240" w:lineRule="auto"/>
        <w:rPr>
          <w:rFonts w:ascii="TimesNewRomanPSMT" w:hAnsi="TimesNewRomanPSMT"/>
          <w:highlight w:val="yellow"/>
        </w:rPr>
      </w:pPr>
    </w:p>
    <w:p w14:paraId="4443CA7E" w14:textId="77777777" w:rsidR="00F06AD8" w:rsidRPr="00A26BF7" w:rsidRDefault="00F06AD8" w:rsidP="00A26BF7">
      <w:pPr>
        <w:tabs>
          <w:tab w:val="left" w:pos="567"/>
          <w:tab w:val="left" w:pos="1701"/>
        </w:tabs>
        <w:spacing w:after="0" w:line="240" w:lineRule="auto"/>
        <w:ind w:left="1701" w:hanging="567"/>
        <w:rPr>
          <w:rFonts w:ascii="Times New Roman" w:hAnsi="Times New Roman"/>
          <w:b/>
        </w:rPr>
      </w:pPr>
    </w:p>
    <w:p w14:paraId="77BC2135"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p>
    <w:p w14:paraId="0752DB81"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p>
    <w:p w14:paraId="10BB910C"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r w:rsidRPr="00A26BF7">
        <w:rPr>
          <w:rFonts w:ascii="Times New Roman" w:hAnsi="Times New Roman"/>
        </w:rPr>
        <w:br w:type="page"/>
      </w:r>
      <w:r w:rsidRPr="00A26BF7">
        <w:rPr>
          <w:rFonts w:ascii="Times New Roman" w:hAnsi="Times New Roman"/>
          <w:b/>
        </w:rPr>
        <w:lastRenderedPageBreak/>
        <w:t>A.</w:t>
      </w:r>
      <w:r w:rsidRPr="00A26BF7">
        <w:rPr>
          <w:rFonts w:ascii="Times New Roman" w:hAnsi="Times New Roman"/>
          <w:b/>
        </w:rPr>
        <w:tab/>
        <w:t>GAMINTOJAS (-AI), ATSAKINGAS (-I) UŽ SERIJŲ IŠLEIDIMĄ</w:t>
      </w:r>
    </w:p>
    <w:p w14:paraId="06B84125" w14:textId="77777777" w:rsidR="00F06AD8" w:rsidRPr="00A26BF7" w:rsidRDefault="00F06AD8" w:rsidP="00A26BF7">
      <w:pPr>
        <w:tabs>
          <w:tab w:val="left" w:pos="567"/>
        </w:tabs>
        <w:spacing w:after="0" w:line="240" w:lineRule="auto"/>
        <w:rPr>
          <w:rFonts w:ascii="TimesNewRomanPSMT" w:hAnsi="TimesNewRomanPSMT"/>
          <w:highlight w:val="yellow"/>
        </w:rPr>
      </w:pPr>
    </w:p>
    <w:p w14:paraId="65A7DC5D" w14:textId="77777777" w:rsidR="00F06AD8" w:rsidRPr="00A26BF7" w:rsidRDefault="00F06AD8" w:rsidP="00A26BF7">
      <w:pPr>
        <w:keepNext/>
        <w:tabs>
          <w:tab w:val="left" w:pos="567"/>
        </w:tabs>
        <w:spacing w:after="0" w:line="240" w:lineRule="auto"/>
        <w:rPr>
          <w:rFonts w:ascii="Times New Roman" w:hAnsi="Times New Roman"/>
          <w:u w:val="single"/>
        </w:rPr>
      </w:pPr>
      <w:r w:rsidRPr="00A26BF7">
        <w:rPr>
          <w:rFonts w:ascii="Times New Roman" w:hAnsi="Times New Roman"/>
          <w:u w:val="single"/>
        </w:rPr>
        <w:t>Gamintojo, atsakingo už serijų išleidimą, pavadinimas ir adresas</w:t>
      </w:r>
    </w:p>
    <w:p w14:paraId="73BDD744" w14:textId="77777777" w:rsidR="00F06AD8" w:rsidRPr="00A26BF7" w:rsidRDefault="00F06AD8" w:rsidP="00A26BF7">
      <w:pPr>
        <w:keepNext/>
        <w:tabs>
          <w:tab w:val="left" w:pos="567"/>
        </w:tabs>
        <w:spacing w:after="0" w:line="240" w:lineRule="auto"/>
        <w:rPr>
          <w:rFonts w:ascii="Times New Roman" w:hAnsi="Times New Roman"/>
          <w:u w:val="single"/>
        </w:rPr>
      </w:pPr>
    </w:p>
    <w:p w14:paraId="54F832BB"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Fresenius Kabi Deutschland GmbH</w:t>
      </w:r>
    </w:p>
    <w:p w14:paraId="50BF007B"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 xml:space="preserve">D-61346 Bad Homburg v.d.H. </w:t>
      </w:r>
    </w:p>
    <w:p w14:paraId="4A8252A3"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Vokietija</w:t>
      </w:r>
    </w:p>
    <w:p w14:paraId="04A91CE5" w14:textId="77777777" w:rsidR="00F06AD8" w:rsidRPr="00A26BF7" w:rsidRDefault="00F06AD8" w:rsidP="00A26BF7">
      <w:pPr>
        <w:tabs>
          <w:tab w:val="left" w:pos="567"/>
        </w:tabs>
        <w:spacing w:after="0" w:line="240" w:lineRule="auto"/>
        <w:rPr>
          <w:rFonts w:ascii="TimesNewRomanPSMT" w:hAnsi="TimesNewRomanPSMT"/>
        </w:rPr>
      </w:pPr>
    </w:p>
    <w:p w14:paraId="66C64352" w14:textId="77777777" w:rsidR="00F06AD8" w:rsidRPr="00A26BF7" w:rsidRDefault="00F06AD8" w:rsidP="00A26BF7">
      <w:pPr>
        <w:tabs>
          <w:tab w:val="left" w:pos="567"/>
        </w:tabs>
        <w:spacing w:after="0" w:line="240" w:lineRule="auto"/>
        <w:rPr>
          <w:rFonts w:ascii="TimesNewRomanPSMT" w:hAnsi="TimesNewRomanPSMT"/>
          <w:highlight w:val="yellow"/>
        </w:rPr>
      </w:pPr>
    </w:p>
    <w:p w14:paraId="5F11A197"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bookmarkStart w:id="5" w:name="_Toc129243254"/>
      <w:bookmarkStart w:id="6" w:name="_Toc129243129"/>
      <w:r w:rsidRPr="00A26BF7">
        <w:rPr>
          <w:rFonts w:ascii="Times New Roman" w:hAnsi="Times New Roman"/>
          <w:b/>
        </w:rPr>
        <w:t>B.</w:t>
      </w:r>
      <w:r w:rsidRPr="00A26BF7">
        <w:rPr>
          <w:rFonts w:ascii="Times New Roman" w:hAnsi="Times New Roman"/>
          <w:b/>
        </w:rPr>
        <w:tab/>
        <w:t>TIEKIMO IR VARTOJIMO SĄLYGOS AR APRIBOJIMAI</w:t>
      </w:r>
      <w:bookmarkEnd w:id="5"/>
      <w:bookmarkEnd w:id="6"/>
    </w:p>
    <w:p w14:paraId="427100E9" w14:textId="77777777" w:rsidR="00F06AD8" w:rsidRPr="00A26BF7" w:rsidRDefault="00F06AD8" w:rsidP="0049262A">
      <w:pPr>
        <w:spacing w:after="0" w:line="240" w:lineRule="auto"/>
        <w:rPr>
          <w:rFonts w:ascii="Times New Roman" w:hAnsi="Times New Roman"/>
        </w:rPr>
      </w:pPr>
    </w:p>
    <w:p w14:paraId="043CC96F"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 xml:space="preserve">Pagal specialų receptą įsigyjamas vaistinis preparatas </w:t>
      </w:r>
    </w:p>
    <w:p w14:paraId="2B08522F" w14:textId="77777777" w:rsidR="00F06AD8" w:rsidRPr="00A26BF7" w:rsidRDefault="00F06AD8" w:rsidP="008245B4">
      <w:pPr>
        <w:spacing w:after="0" w:line="240" w:lineRule="auto"/>
        <w:rPr>
          <w:rFonts w:ascii="Times New Roman" w:hAnsi="Times New Roman"/>
        </w:rPr>
      </w:pPr>
    </w:p>
    <w:p w14:paraId="7945AB04" w14:textId="77777777" w:rsidR="00F06AD8" w:rsidRPr="00A26BF7" w:rsidRDefault="00F06AD8" w:rsidP="00A26BF7">
      <w:pPr>
        <w:spacing w:after="0" w:line="240" w:lineRule="auto"/>
        <w:rPr>
          <w:rFonts w:ascii="Times New Roman" w:hAnsi="Times New Roman"/>
        </w:rPr>
      </w:pPr>
    </w:p>
    <w:p w14:paraId="00BE9F69" w14:textId="77777777" w:rsidR="00F06AD8" w:rsidRPr="00A26BF7" w:rsidRDefault="00F06AD8" w:rsidP="00A26BF7">
      <w:pPr>
        <w:tabs>
          <w:tab w:val="left" w:pos="567"/>
        </w:tabs>
        <w:spacing w:after="0" w:line="240" w:lineRule="auto"/>
        <w:rPr>
          <w:rFonts w:ascii="TimesNewRomanPSMT" w:hAnsi="TimesNewRomanPSMT"/>
          <w:highlight w:val="yellow"/>
        </w:rPr>
      </w:pPr>
    </w:p>
    <w:p w14:paraId="2BF62270" w14:textId="77777777" w:rsidR="00F06AD8" w:rsidRPr="00A26BF7" w:rsidRDefault="00F06AD8" w:rsidP="00A26BF7">
      <w:pPr>
        <w:tabs>
          <w:tab w:val="left" w:pos="567"/>
        </w:tabs>
        <w:spacing w:after="0" w:line="240" w:lineRule="auto"/>
        <w:rPr>
          <w:rFonts w:ascii="TimesNewRomanPSMT" w:hAnsi="TimesNewRomanPSMT"/>
        </w:rPr>
      </w:pPr>
      <w:r w:rsidRPr="00A26BF7">
        <w:rPr>
          <w:rFonts w:ascii="TimesNewRomanPSMT" w:hAnsi="TimesNewRomanPSMT"/>
        </w:rPr>
        <w:br w:type="page"/>
      </w:r>
    </w:p>
    <w:p w14:paraId="1C93EB5F" w14:textId="77777777" w:rsidR="00F06AD8" w:rsidRPr="00A26BF7" w:rsidRDefault="00F06AD8" w:rsidP="00A26BF7">
      <w:pPr>
        <w:tabs>
          <w:tab w:val="left" w:pos="567"/>
        </w:tabs>
        <w:spacing w:after="0" w:line="240" w:lineRule="auto"/>
        <w:rPr>
          <w:rFonts w:ascii="TimesNewRomanPSMT" w:hAnsi="TimesNewRomanPSMT"/>
        </w:rPr>
      </w:pPr>
    </w:p>
    <w:p w14:paraId="71B961D4" w14:textId="77777777" w:rsidR="00F06AD8" w:rsidRPr="00A26BF7" w:rsidRDefault="00F06AD8" w:rsidP="00A26BF7">
      <w:pPr>
        <w:tabs>
          <w:tab w:val="left" w:pos="567"/>
        </w:tabs>
        <w:spacing w:after="0" w:line="240" w:lineRule="auto"/>
        <w:rPr>
          <w:rFonts w:ascii="TimesNewRomanPSMT" w:hAnsi="TimesNewRomanPSMT"/>
        </w:rPr>
      </w:pPr>
    </w:p>
    <w:p w14:paraId="6FEB010E" w14:textId="77777777" w:rsidR="00F06AD8" w:rsidRPr="00A26BF7" w:rsidRDefault="00F06AD8" w:rsidP="00A26BF7">
      <w:pPr>
        <w:tabs>
          <w:tab w:val="left" w:pos="567"/>
        </w:tabs>
        <w:spacing w:after="0" w:line="240" w:lineRule="auto"/>
        <w:rPr>
          <w:rFonts w:ascii="TimesNewRomanPSMT" w:hAnsi="TimesNewRomanPSMT"/>
        </w:rPr>
      </w:pPr>
    </w:p>
    <w:p w14:paraId="2594620F" w14:textId="77777777" w:rsidR="00F06AD8" w:rsidRPr="00A26BF7" w:rsidRDefault="00F06AD8" w:rsidP="00A26BF7">
      <w:pPr>
        <w:tabs>
          <w:tab w:val="left" w:pos="567"/>
        </w:tabs>
        <w:spacing w:after="0" w:line="240" w:lineRule="auto"/>
        <w:rPr>
          <w:rFonts w:ascii="TimesNewRomanPSMT" w:hAnsi="TimesNewRomanPSMT"/>
        </w:rPr>
      </w:pPr>
    </w:p>
    <w:p w14:paraId="4882A98C" w14:textId="77777777" w:rsidR="00F06AD8" w:rsidRPr="00A26BF7" w:rsidRDefault="00F06AD8" w:rsidP="00A26BF7">
      <w:pPr>
        <w:tabs>
          <w:tab w:val="left" w:pos="567"/>
        </w:tabs>
        <w:spacing w:after="0" w:line="240" w:lineRule="auto"/>
        <w:rPr>
          <w:rFonts w:ascii="TimesNewRomanPSMT" w:hAnsi="TimesNewRomanPSMT"/>
        </w:rPr>
      </w:pPr>
    </w:p>
    <w:p w14:paraId="57AF405E" w14:textId="77777777" w:rsidR="00F06AD8" w:rsidRPr="00A26BF7" w:rsidRDefault="00F06AD8" w:rsidP="00A26BF7">
      <w:pPr>
        <w:tabs>
          <w:tab w:val="left" w:pos="567"/>
        </w:tabs>
        <w:spacing w:after="0" w:line="240" w:lineRule="auto"/>
        <w:rPr>
          <w:rFonts w:ascii="TimesNewRomanPSMT" w:hAnsi="TimesNewRomanPSMT"/>
        </w:rPr>
      </w:pPr>
    </w:p>
    <w:p w14:paraId="79452E30" w14:textId="77777777" w:rsidR="00F06AD8" w:rsidRPr="00A26BF7" w:rsidRDefault="00F06AD8" w:rsidP="00A26BF7">
      <w:pPr>
        <w:tabs>
          <w:tab w:val="left" w:pos="567"/>
        </w:tabs>
        <w:spacing w:after="0" w:line="240" w:lineRule="auto"/>
        <w:rPr>
          <w:rFonts w:ascii="TimesNewRomanPSMT" w:hAnsi="TimesNewRomanPSMT"/>
        </w:rPr>
      </w:pPr>
    </w:p>
    <w:p w14:paraId="6E09D1AF" w14:textId="77777777" w:rsidR="00F06AD8" w:rsidRPr="00A26BF7" w:rsidRDefault="00F06AD8" w:rsidP="00A26BF7">
      <w:pPr>
        <w:tabs>
          <w:tab w:val="left" w:pos="567"/>
        </w:tabs>
        <w:spacing w:after="0" w:line="240" w:lineRule="auto"/>
        <w:rPr>
          <w:rFonts w:ascii="TimesNewRomanPSMT" w:hAnsi="TimesNewRomanPSMT"/>
        </w:rPr>
      </w:pPr>
    </w:p>
    <w:p w14:paraId="09BE164C" w14:textId="77777777" w:rsidR="00F06AD8" w:rsidRPr="00A26BF7" w:rsidRDefault="00F06AD8" w:rsidP="00A26BF7">
      <w:pPr>
        <w:tabs>
          <w:tab w:val="left" w:pos="567"/>
        </w:tabs>
        <w:spacing w:after="0" w:line="240" w:lineRule="auto"/>
        <w:rPr>
          <w:rFonts w:ascii="TimesNewRomanPSMT" w:hAnsi="TimesNewRomanPSMT"/>
        </w:rPr>
      </w:pPr>
    </w:p>
    <w:p w14:paraId="5C6A0E7D" w14:textId="77777777" w:rsidR="00F06AD8" w:rsidRPr="00A26BF7" w:rsidRDefault="00F06AD8" w:rsidP="00A26BF7">
      <w:pPr>
        <w:tabs>
          <w:tab w:val="left" w:pos="567"/>
        </w:tabs>
        <w:spacing w:after="0" w:line="240" w:lineRule="auto"/>
        <w:rPr>
          <w:rFonts w:ascii="TimesNewRomanPSMT" w:hAnsi="TimesNewRomanPSMT"/>
        </w:rPr>
      </w:pPr>
    </w:p>
    <w:p w14:paraId="6BBACA0B" w14:textId="77777777" w:rsidR="00F06AD8" w:rsidRPr="00A26BF7" w:rsidRDefault="00F06AD8" w:rsidP="00A26BF7">
      <w:pPr>
        <w:tabs>
          <w:tab w:val="left" w:pos="567"/>
        </w:tabs>
        <w:spacing w:after="0" w:line="240" w:lineRule="auto"/>
        <w:rPr>
          <w:rFonts w:ascii="TimesNewRomanPSMT" w:hAnsi="TimesNewRomanPSMT"/>
        </w:rPr>
      </w:pPr>
    </w:p>
    <w:p w14:paraId="77E5F2C4" w14:textId="77777777" w:rsidR="00F06AD8" w:rsidRPr="00A26BF7" w:rsidRDefault="00F06AD8" w:rsidP="00A26BF7">
      <w:pPr>
        <w:tabs>
          <w:tab w:val="left" w:pos="567"/>
        </w:tabs>
        <w:spacing w:after="0" w:line="240" w:lineRule="auto"/>
        <w:rPr>
          <w:rFonts w:ascii="TimesNewRomanPSMT" w:hAnsi="TimesNewRomanPSMT"/>
        </w:rPr>
      </w:pPr>
    </w:p>
    <w:p w14:paraId="4B9F4343" w14:textId="77777777" w:rsidR="00F06AD8" w:rsidRPr="00A26BF7" w:rsidRDefault="00F06AD8" w:rsidP="00A26BF7">
      <w:pPr>
        <w:tabs>
          <w:tab w:val="left" w:pos="567"/>
        </w:tabs>
        <w:spacing w:after="0" w:line="240" w:lineRule="auto"/>
        <w:rPr>
          <w:rFonts w:ascii="TimesNewRomanPSMT" w:hAnsi="TimesNewRomanPSMT"/>
        </w:rPr>
      </w:pPr>
    </w:p>
    <w:p w14:paraId="37E43722" w14:textId="77777777" w:rsidR="00F06AD8" w:rsidRPr="00A26BF7" w:rsidRDefault="00F06AD8" w:rsidP="00A26BF7">
      <w:pPr>
        <w:tabs>
          <w:tab w:val="left" w:pos="567"/>
        </w:tabs>
        <w:spacing w:after="0" w:line="240" w:lineRule="auto"/>
        <w:rPr>
          <w:rFonts w:ascii="TimesNewRomanPSMT" w:hAnsi="TimesNewRomanPSMT"/>
        </w:rPr>
      </w:pPr>
    </w:p>
    <w:p w14:paraId="4923EC5E" w14:textId="77777777" w:rsidR="00F06AD8" w:rsidRPr="00A26BF7" w:rsidRDefault="00F06AD8" w:rsidP="00A26BF7">
      <w:pPr>
        <w:tabs>
          <w:tab w:val="left" w:pos="567"/>
        </w:tabs>
        <w:spacing w:after="0" w:line="240" w:lineRule="auto"/>
        <w:rPr>
          <w:rFonts w:ascii="TimesNewRomanPSMT" w:hAnsi="TimesNewRomanPSMT"/>
        </w:rPr>
      </w:pPr>
    </w:p>
    <w:p w14:paraId="022FA3E6" w14:textId="77777777" w:rsidR="00F06AD8" w:rsidRPr="00A26BF7" w:rsidRDefault="00F06AD8" w:rsidP="00A26BF7">
      <w:pPr>
        <w:tabs>
          <w:tab w:val="left" w:pos="567"/>
        </w:tabs>
        <w:spacing w:after="0" w:line="240" w:lineRule="auto"/>
        <w:rPr>
          <w:rFonts w:ascii="TimesNewRomanPSMT" w:hAnsi="TimesNewRomanPSMT"/>
        </w:rPr>
      </w:pPr>
    </w:p>
    <w:p w14:paraId="78AF688C" w14:textId="77777777" w:rsidR="00F06AD8" w:rsidRPr="00A26BF7" w:rsidRDefault="00F06AD8" w:rsidP="00A26BF7">
      <w:pPr>
        <w:tabs>
          <w:tab w:val="left" w:pos="567"/>
        </w:tabs>
        <w:spacing w:after="0" w:line="240" w:lineRule="auto"/>
        <w:rPr>
          <w:rFonts w:ascii="TimesNewRomanPSMT" w:hAnsi="TimesNewRomanPSMT"/>
        </w:rPr>
      </w:pPr>
    </w:p>
    <w:p w14:paraId="7C4AB353" w14:textId="77777777" w:rsidR="00F06AD8" w:rsidRPr="00A26BF7" w:rsidRDefault="00F06AD8" w:rsidP="00A26BF7">
      <w:pPr>
        <w:tabs>
          <w:tab w:val="left" w:pos="567"/>
        </w:tabs>
        <w:spacing w:after="0" w:line="240" w:lineRule="auto"/>
        <w:rPr>
          <w:rFonts w:ascii="TimesNewRomanPSMT" w:hAnsi="TimesNewRomanPSMT"/>
        </w:rPr>
      </w:pPr>
    </w:p>
    <w:p w14:paraId="58CE80A5" w14:textId="77777777" w:rsidR="00F06AD8" w:rsidRPr="00A26BF7" w:rsidRDefault="00F06AD8" w:rsidP="00A26BF7">
      <w:pPr>
        <w:tabs>
          <w:tab w:val="left" w:pos="567"/>
        </w:tabs>
        <w:spacing w:after="0" w:line="240" w:lineRule="auto"/>
        <w:rPr>
          <w:rFonts w:ascii="TimesNewRomanPSMT" w:hAnsi="TimesNewRomanPSMT"/>
        </w:rPr>
      </w:pPr>
    </w:p>
    <w:p w14:paraId="052A1FC6" w14:textId="77777777" w:rsidR="00F06AD8" w:rsidRPr="00A26BF7" w:rsidRDefault="00F06AD8" w:rsidP="00A26BF7">
      <w:pPr>
        <w:tabs>
          <w:tab w:val="left" w:pos="567"/>
        </w:tabs>
        <w:spacing w:after="0" w:line="240" w:lineRule="auto"/>
        <w:rPr>
          <w:rFonts w:ascii="TimesNewRomanPSMT" w:hAnsi="TimesNewRomanPSMT"/>
        </w:rPr>
      </w:pPr>
    </w:p>
    <w:p w14:paraId="3C119CA3" w14:textId="77777777" w:rsidR="00F06AD8" w:rsidRPr="00A26BF7" w:rsidRDefault="00F06AD8" w:rsidP="00A26BF7">
      <w:pPr>
        <w:tabs>
          <w:tab w:val="left" w:pos="567"/>
        </w:tabs>
        <w:spacing w:after="0" w:line="240" w:lineRule="auto"/>
        <w:rPr>
          <w:rFonts w:ascii="TimesNewRomanPSMT" w:hAnsi="TimesNewRomanPSMT"/>
        </w:rPr>
      </w:pPr>
    </w:p>
    <w:p w14:paraId="0AB2EB6A" w14:textId="77777777" w:rsidR="00F06AD8" w:rsidRPr="00A26BF7" w:rsidRDefault="00F06AD8" w:rsidP="00A26BF7">
      <w:pPr>
        <w:tabs>
          <w:tab w:val="left" w:pos="567"/>
        </w:tabs>
        <w:spacing w:after="0" w:line="240" w:lineRule="auto"/>
        <w:rPr>
          <w:rFonts w:ascii="TimesNewRomanPSMT" w:hAnsi="TimesNewRomanPSMT"/>
        </w:rPr>
      </w:pPr>
    </w:p>
    <w:p w14:paraId="0CFDFEF4" w14:textId="77777777" w:rsidR="00F06AD8" w:rsidRPr="00A26BF7" w:rsidRDefault="00F06AD8" w:rsidP="00A26BF7">
      <w:pPr>
        <w:tabs>
          <w:tab w:val="left" w:pos="567"/>
        </w:tabs>
        <w:spacing w:after="0" w:line="240" w:lineRule="auto"/>
        <w:jc w:val="center"/>
        <w:outlineLvl w:val="0"/>
        <w:rPr>
          <w:rFonts w:ascii="Times New Roman" w:hAnsi="Times New Roman"/>
          <w:b/>
          <w:caps/>
        </w:rPr>
      </w:pPr>
    </w:p>
    <w:p w14:paraId="072A8806" w14:textId="77777777" w:rsidR="00F06AD8" w:rsidRPr="00A26BF7" w:rsidRDefault="00F06AD8" w:rsidP="00A26BF7">
      <w:pPr>
        <w:tabs>
          <w:tab w:val="left" w:pos="567"/>
        </w:tabs>
        <w:spacing w:after="0" w:line="240" w:lineRule="auto"/>
        <w:jc w:val="center"/>
        <w:outlineLvl w:val="0"/>
        <w:rPr>
          <w:rFonts w:ascii="Times New Roman" w:hAnsi="Times New Roman"/>
          <w:b/>
          <w:caps/>
        </w:rPr>
      </w:pPr>
      <w:r w:rsidRPr="00A26BF7">
        <w:rPr>
          <w:rFonts w:ascii="Times New Roman" w:hAnsi="Times New Roman"/>
          <w:b/>
          <w:caps/>
        </w:rPr>
        <w:t>III PRIEDAS</w:t>
      </w:r>
    </w:p>
    <w:p w14:paraId="05B0F632" w14:textId="77777777" w:rsidR="00F06AD8" w:rsidRPr="00A26BF7" w:rsidRDefault="00F06AD8" w:rsidP="00A26BF7">
      <w:pPr>
        <w:tabs>
          <w:tab w:val="left" w:pos="567"/>
        </w:tabs>
        <w:spacing w:after="0" w:line="240" w:lineRule="auto"/>
        <w:rPr>
          <w:rFonts w:ascii="TimesNewRomanPSMT" w:hAnsi="TimesNewRomanPSMT"/>
        </w:rPr>
      </w:pPr>
    </w:p>
    <w:p w14:paraId="70E18F7D" w14:textId="77777777" w:rsidR="00F06AD8" w:rsidRPr="00A26BF7" w:rsidRDefault="00F06AD8" w:rsidP="00A26BF7">
      <w:pPr>
        <w:tabs>
          <w:tab w:val="left" w:pos="567"/>
        </w:tabs>
        <w:spacing w:after="0" w:line="240" w:lineRule="auto"/>
        <w:jc w:val="center"/>
        <w:outlineLvl w:val="0"/>
        <w:rPr>
          <w:rFonts w:ascii="Times New Roman" w:hAnsi="Times New Roman"/>
          <w:b/>
          <w:caps/>
        </w:rPr>
      </w:pPr>
      <w:bookmarkStart w:id="7" w:name="_Toc129243260"/>
      <w:bookmarkStart w:id="8" w:name="_Toc129243135"/>
      <w:r w:rsidRPr="00A26BF7">
        <w:rPr>
          <w:rFonts w:ascii="Times New Roman" w:hAnsi="Times New Roman"/>
          <w:b/>
          <w:caps/>
        </w:rPr>
        <w:t>ŽENKLINIMAS IR PAKUOTĖS LAPELIS</w:t>
      </w:r>
      <w:bookmarkEnd w:id="7"/>
      <w:bookmarkEnd w:id="8"/>
    </w:p>
    <w:p w14:paraId="184A9883" w14:textId="77777777" w:rsidR="00F06AD8" w:rsidRPr="00A26BF7" w:rsidRDefault="00F06AD8" w:rsidP="00A26BF7">
      <w:pPr>
        <w:tabs>
          <w:tab w:val="left" w:pos="567"/>
        </w:tabs>
        <w:spacing w:after="0" w:line="240" w:lineRule="auto"/>
        <w:rPr>
          <w:rFonts w:ascii="TimesNewRomanPSMT" w:hAnsi="TimesNewRomanPSMT"/>
        </w:rPr>
      </w:pPr>
    </w:p>
    <w:p w14:paraId="00C994DD" w14:textId="77777777" w:rsidR="00F06AD8" w:rsidRPr="00A26BF7" w:rsidRDefault="00F06AD8" w:rsidP="00A26BF7">
      <w:pPr>
        <w:tabs>
          <w:tab w:val="left" w:pos="567"/>
        </w:tabs>
        <w:spacing w:after="0" w:line="240" w:lineRule="auto"/>
        <w:rPr>
          <w:rFonts w:ascii="TimesNewRomanPSMT" w:hAnsi="TimesNewRomanPSMT"/>
        </w:rPr>
      </w:pPr>
    </w:p>
    <w:p w14:paraId="50608966" w14:textId="77777777" w:rsidR="00F06AD8" w:rsidRPr="00A26BF7" w:rsidRDefault="00F06AD8" w:rsidP="00A26BF7">
      <w:pPr>
        <w:tabs>
          <w:tab w:val="left" w:pos="567"/>
        </w:tabs>
        <w:spacing w:after="0" w:line="240" w:lineRule="auto"/>
        <w:rPr>
          <w:rFonts w:ascii="TimesNewRomanPSMT" w:hAnsi="TimesNewRomanPSMT"/>
        </w:rPr>
      </w:pPr>
      <w:r w:rsidRPr="00A26BF7">
        <w:rPr>
          <w:rFonts w:ascii="TimesNewRomanPSMT" w:hAnsi="TimesNewRomanPSMT"/>
        </w:rPr>
        <w:br w:type="page"/>
      </w:r>
      <w:bookmarkStart w:id="9" w:name="_Toc129243136"/>
      <w:bookmarkStart w:id="10" w:name="_Toc129243261"/>
      <w:bookmarkEnd w:id="9"/>
      <w:bookmarkEnd w:id="10"/>
    </w:p>
    <w:p w14:paraId="2283E0DB" w14:textId="77777777" w:rsidR="00F06AD8" w:rsidRPr="00A26BF7" w:rsidRDefault="00F06AD8" w:rsidP="00A26BF7">
      <w:pPr>
        <w:tabs>
          <w:tab w:val="left" w:pos="567"/>
        </w:tabs>
        <w:spacing w:after="0" w:line="240" w:lineRule="auto"/>
        <w:rPr>
          <w:rFonts w:ascii="TimesNewRomanPSMT" w:hAnsi="TimesNewRomanPSMT"/>
        </w:rPr>
      </w:pPr>
    </w:p>
    <w:p w14:paraId="3855E57C" w14:textId="77777777" w:rsidR="00F06AD8" w:rsidRPr="00A26BF7" w:rsidRDefault="00F06AD8" w:rsidP="00A26BF7">
      <w:pPr>
        <w:tabs>
          <w:tab w:val="left" w:pos="567"/>
        </w:tabs>
        <w:spacing w:after="0" w:line="240" w:lineRule="auto"/>
        <w:rPr>
          <w:rFonts w:ascii="TimesNewRomanPSMT" w:hAnsi="TimesNewRomanPSMT"/>
        </w:rPr>
      </w:pPr>
    </w:p>
    <w:p w14:paraId="52519B2A" w14:textId="77777777" w:rsidR="00F06AD8" w:rsidRPr="00A26BF7" w:rsidRDefault="00F06AD8" w:rsidP="00A26BF7">
      <w:pPr>
        <w:tabs>
          <w:tab w:val="left" w:pos="567"/>
        </w:tabs>
        <w:spacing w:after="0" w:line="240" w:lineRule="auto"/>
        <w:rPr>
          <w:rFonts w:ascii="TimesNewRomanPSMT" w:hAnsi="TimesNewRomanPSMT"/>
        </w:rPr>
      </w:pPr>
    </w:p>
    <w:p w14:paraId="1FBA8149" w14:textId="77777777" w:rsidR="00F06AD8" w:rsidRPr="00A26BF7" w:rsidRDefault="00F06AD8" w:rsidP="00A26BF7">
      <w:pPr>
        <w:tabs>
          <w:tab w:val="left" w:pos="567"/>
        </w:tabs>
        <w:spacing w:after="0" w:line="240" w:lineRule="auto"/>
        <w:rPr>
          <w:rFonts w:ascii="TimesNewRomanPSMT" w:hAnsi="TimesNewRomanPSMT"/>
        </w:rPr>
      </w:pPr>
    </w:p>
    <w:p w14:paraId="50FE9DFE" w14:textId="77777777" w:rsidR="00F06AD8" w:rsidRPr="00A26BF7" w:rsidRDefault="00F06AD8" w:rsidP="00A26BF7">
      <w:pPr>
        <w:tabs>
          <w:tab w:val="left" w:pos="567"/>
        </w:tabs>
        <w:spacing w:after="0" w:line="240" w:lineRule="auto"/>
        <w:rPr>
          <w:rFonts w:ascii="TimesNewRomanPSMT" w:hAnsi="TimesNewRomanPSMT"/>
        </w:rPr>
      </w:pPr>
    </w:p>
    <w:p w14:paraId="52FFF642" w14:textId="77777777" w:rsidR="00F06AD8" w:rsidRPr="00A26BF7" w:rsidRDefault="00F06AD8" w:rsidP="00A26BF7">
      <w:pPr>
        <w:tabs>
          <w:tab w:val="left" w:pos="567"/>
        </w:tabs>
        <w:spacing w:after="0" w:line="240" w:lineRule="auto"/>
        <w:rPr>
          <w:rFonts w:ascii="TimesNewRomanPSMT" w:hAnsi="TimesNewRomanPSMT"/>
        </w:rPr>
      </w:pPr>
    </w:p>
    <w:p w14:paraId="40972BC7" w14:textId="77777777" w:rsidR="00F06AD8" w:rsidRPr="00A26BF7" w:rsidRDefault="00F06AD8" w:rsidP="00A26BF7">
      <w:pPr>
        <w:tabs>
          <w:tab w:val="left" w:pos="567"/>
        </w:tabs>
        <w:spacing w:after="0" w:line="240" w:lineRule="auto"/>
        <w:rPr>
          <w:rFonts w:ascii="TimesNewRomanPSMT" w:hAnsi="TimesNewRomanPSMT"/>
        </w:rPr>
      </w:pPr>
    </w:p>
    <w:p w14:paraId="0277370E" w14:textId="77777777" w:rsidR="00F06AD8" w:rsidRPr="00A26BF7" w:rsidRDefault="00F06AD8" w:rsidP="00A26BF7">
      <w:pPr>
        <w:tabs>
          <w:tab w:val="left" w:pos="567"/>
        </w:tabs>
        <w:spacing w:after="0" w:line="240" w:lineRule="auto"/>
        <w:rPr>
          <w:rFonts w:ascii="TimesNewRomanPSMT" w:hAnsi="TimesNewRomanPSMT"/>
        </w:rPr>
      </w:pPr>
    </w:p>
    <w:p w14:paraId="3287CBAF" w14:textId="77777777" w:rsidR="00F06AD8" w:rsidRPr="00A26BF7" w:rsidRDefault="00F06AD8" w:rsidP="00A26BF7">
      <w:pPr>
        <w:tabs>
          <w:tab w:val="left" w:pos="567"/>
        </w:tabs>
        <w:spacing w:after="0" w:line="240" w:lineRule="auto"/>
        <w:rPr>
          <w:rFonts w:ascii="TimesNewRomanPSMT" w:hAnsi="TimesNewRomanPSMT"/>
        </w:rPr>
      </w:pPr>
    </w:p>
    <w:p w14:paraId="1E9DC9E0" w14:textId="77777777" w:rsidR="00F06AD8" w:rsidRPr="00A26BF7" w:rsidRDefault="00F06AD8" w:rsidP="00A26BF7">
      <w:pPr>
        <w:tabs>
          <w:tab w:val="left" w:pos="567"/>
        </w:tabs>
        <w:spacing w:after="0" w:line="240" w:lineRule="auto"/>
        <w:rPr>
          <w:rFonts w:ascii="TimesNewRomanPSMT" w:hAnsi="TimesNewRomanPSMT"/>
        </w:rPr>
      </w:pPr>
    </w:p>
    <w:p w14:paraId="265663ED" w14:textId="77777777" w:rsidR="00F06AD8" w:rsidRPr="00A26BF7" w:rsidRDefault="00F06AD8" w:rsidP="00A26BF7">
      <w:pPr>
        <w:tabs>
          <w:tab w:val="left" w:pos="567"/>
        </w:tabs>
        <w:spacing w:after="0" w:line="240" w:lineRule="auto"/>
        <w:rPr>
          <w:rFonts w:ascii="TimesNewRomanPSMT" w:hAnsi="TimesNewRomanPSMT"/>
        </w:rPr>
      </w:pPr>
    </w:p>
    <w:p w14:paraId="5B4454DC" w14:textId="77777777" w:rsidR="00F06AD8" w:rsidRPr="00A26BF7" w:rsidRDefault="00F06AD8" w:rsidP="00A26BF7">
      <w:pPr>
        <w:tabs>
          <w:tab w:val="left" w:pos="567"/>
        </w:tabs>
        <w:spacing w:after="0" w:line="240" w:lineRule="auto"/>
        <w:rPr>
          <w:rFonts w:ascii="TimesNewRomanPSMT" w:hAnsi="TimesNewRomanPSMT"/>
        </w:rPr>
      </w:pPr>
    </w:p>
    <w:p w14:paraId="67786CFD" w14:textId="77777777" w:rsidR="00F06AD8" w:rsidRPr="00A26BF7" w:rsidRDefault="00F06AD8" w:rsidP="00A26BF7">
      <w:pPr>
        <w:tabs>
          <w:tab w:val="left" w:pos="567"/>
        </w:tabs>
        <w:spacing w:after="0" w:line="240" w:lineRule="auto"/>
        <w:rPr>
          <w:rFonts w:ascii="TimesNewRomanPSMT" w:hAnsi="TimesNewRomanPSMT"/>
        </w:rPr>
      </w:pPr>
    </w:p>
    <w:p w14:paraId="11FA036C" w14:textId="77777777" w:rsidR="00F06AD8" w:rsidRPr="00A26BF7" w:rsidRDefault="00F06AD8" w:rsidP="00A26BF7">
      <w:pPr>
        <w:tabs>
          <w:tab w:val="left" w:pos="567"/>
        </w:tabs>
        <w:spacing w:after="0" w:line="240" w:lineRule="auto"/>
        <w:rPr>
          <w:rFonts w:ascii="TimesNewRomanPSMT" w:hAnsi="TimesNewRomanPSMT"/>
        </w:rPr>
      </w:pPr>
    </w:p>
    <w:p w14:paraId="3F621416" w14:textId="77777777" w:rsidR="00F06AD8" w:rsidRPr="00A26BF7" w:rsidRDefault="00F06AD8" w:rsidP="00A26BF7">
      <w:pPr>
        <w:tabs>
          <w:tab w:val="left" w:pos="567"/>
        </w:tabs>
        <w:spacing w:after="0" w:line="240" w:lineRule="auto"/>
        <w:rPr>
          <w:rFonts w:ascii="TimesNewRomanPSMT" w:hAnsi="TimesNewRomanPSMT"/>
        </w:rPr>
      </w:pPr>
    </w:p>
    <w:p w14:paraId="30A95F45" w14:textId="77777777" w:rsidR="00F06AD8" w:rsidRPr="00A26BF7" w:rsidRDefault="00F06AD8" w:rsidP="00A26BF7">
      <w:pPr>
        <w:tabs>
          <w:tab w:val="left" w:pos="567"/>
        </w:tabs>
        <w:spacing w:after="0" w:line="240" w:lineRule="auto"/>
        <w:rPr>
          <w:rFonts w:ascii="TimesNewRomanPSMT" w:hAnsi="TimesNewRomanPSMT"/>
        </w:rPr>
      </w:pPr>
    </w:p>
    <w:p w14:paraId="6CB89449" w14:textId="77777777" w:rsidR="00F06AD8" w:rsidRPr="00A26BF7" w:rsidRDefault="00F06AD8" w:rsidP="00A26BF7">
      <w:pPr>
        <w:tabs>
          <w:tab w:val="left" w:pos="567"/>
        </w:tabs>
        <w:spacing w:after="0" w:line="240" w:lineRule="auto"/>
        <w:rPr>
          <w:rFonts w:ascii="TimesNewRomanPSMT" w:hAnsi="TimesNewRomanPSMT"/>
        </w:rPr>
      </w:pPr>
    </w:p>
    <w:p w14:paraId="001D9388" w14:textId="77777777" w:rsidR="00F06AD8" w:rsidRPr="00A26BF7" w:rsidRDefault="00F06AD8" w:rsidP="00A26BF7">
      <w:pPr>
        <w:tabs>
          <w:tab w:val="left" w:pos="567"/>
        </w:tabs>
        <w:spacing w:after="0" w:line="240" w:lineRule="auto"/>
        <w:rPr>
          <w:rFonts w:ascii="TimesNewRomanPSMT" w:hAnsi="TimesNewRomanPSMT"/>
        </w:rPr>
      </w:pPr>
    </w:p>
    <w:p w14:paraId="09B1882D" w14:textId="77777777" w:rsidR="00F06AD8" w:rsidRPr="00A26BF7" w:rsidRDefault="00F06AD8" w:rsidP="00A26BF7">
      <w:pPr>
        <w:tabs>
          <w:tab w:val="left" w:pos="567"/>
        </w:tabs>
        <w:spacing w:after="0" w:line="240" w:lineRule="auto"/>
        <w:rPr>
          <w:rFonts w:ascii="TimesNewRomanPSMT" w:hAnsi="TimesNewRomanPSMT"/>
        </w:rPr>
      </w:pPr>
    </w:p>
    <w:p w14:paraId="7AC1C990" w14:textId="77777777" w:rsidR="00F06AD8" w:rsidRPr="00A26BF7" w:rsidRDefault="00F06AD8" w:rsidP="00A26BF7">
      <w:pPr>
        <w:tabs>
          <w:tab w:val="left" w:pos="567"/>
        </w:tabs>
        <w:spacing w:after="0" w:line="240" w:lineRule="auto"/>
        <w:rPr>
          <w:rFonts w:ascii="TimesNewRomanPSMT" w:hAnsi="TimesNewRomanPSMT"/>
        </w:rPr>
      </w:pPr>
    </w:p>
    <w:p w14:paraId="775E8FC3" w14:textId="77777777" w:rsidR="00F06AD8" w:rsidRPr="00A26BF7" w:rsidRDefault="00F06AD8" w:rsidP="00A26BF7">
      <w:pPr>
        <w:tabs>
          <w:tab w:val="left" w:pos="567"/>
        </w:tabs>
        <w:spacing w:after="0" w:line="240" w:lineRule="auto"/>
        <w:rPr>
          <w:rFonts w:ascii="TimesNewRomanPSMT" w:hAnsi="TimesNewRomanPSMT"/>
        </w:rPr>
      </w:pPr>
    </w:p>
    <w:p w14:paraId="01BE2381" w14:textId="77777777" w:rsidR="00F06AD8" w:rsidRPr="00A26BF7" w:rsidRDefault="00F06AD8" w:rsidP="00A26BF7">
      <w:pPr>
        <w:tabs>
          <w:tab w:val="left" w:pos="567"/>
        </w:tabs>
        <w:spacing w:after="0" w:line="240" w:lineRule="auto"/>
        <w:rPr>
          <w:rFonts w:ascii="TimesNewRomanPSMT" w:hAnsi="TimesNewRomanPSMT"/>
        </w:rPr>
      </w:pPr>
    </w:p>
    <w:p w14:paraId="7664C27C" w14:textId="77777777" w:rsidR="00F06AD8" w:rsidRPr="00A26BF7" w:rsidRDefault="00F06AD8" w:rsidP="00A26BF7">
      <w:pPr>
        <w:tabs>
          <w:tab w:val="left" w:pos="567"/>
        </w:tabs>
        <w:spacing w:after="0" w:line="240" w:lineRule="auto"/>
        <w:jc w:val="center"/>
        <w:outlineLvl w:val="0"/>
        <w:rPr>
          <w:rFonts w:ascii="Times New Roman" w:hAnsi="Times New Roman"/>
          <w:b/>
          <w:caps/>
        </w:rPr>
      </w:pPr>
    </w:p>
    <w:p w14:paraId="1285F8DA" w14:textId="77777777" w:rsidR="00F06AD8" w:rsidRPr="00A26BF7" w:rsidRDefault="00F06AD8" w:rsidP="00A26BF7">
      <w:pPr>
        <w:tabs>
          <w:tab w:val="left" w:pos="567"/>
        </w:tabs>
        <w:spacing w:after="0" w:line="240" w:lineRule="auto"/>
        <w:jc w:val="center"/>
        <w:outlineLvl w:val="0"/>
        <w:rPr>
          <w:rFonts w:ascii="Times New Roman" w:hAnsi="Times New Roman"/>
          <w:b/>
          <w:caps/>
        </w:rPr>
      </w:pPr>
      <w:r w:rsidRPr="00A26BF7">
        <w:rPr>
          <w:rFonts w:ascii="Times New Roman" w:hAnsi="Times New Roman"/>
          <w:b/>
          <w:caps/>
        </w:rPr>
        <w:t>A. ŽENKLINIMAS</w:t>
      </w:r>
    </w:p>
    <w:p w14:paraId="38A879AB"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rPr>
        <w:br w:type="page"/>
      </w:r>
      <w:r w:rsidRPr="00A26BF7">
        <w:rPr>
          <w:rFonts w:ascii="Times New Roman" w:hAnsi="Times New Roman"/>
          <w:b/>
          <w:caps/>
        </w:rPr>
        <w:lastRenderedPageBreak/>
        <w:t>INFORMACIJA ANT IŠORINĖS PAKUOTĖS</w:t>
      </w:r>
    </w:p>
    <w:p w14:paraId="325070FC"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p>
    <w:p w14:paraId="530B418C"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Kartono dėžutė</w:t>
      </w:r>
    </w:p>
    <w:p w14:paraId="71DE7511" w14:textId="77777777" w:rsidR="00F06AD8" w:rsidRPr="00A26BF7" w:rsidRDefault="00F06AD8" w:rsidP="00A26BF7">
      <w:pPr>
        <w:tabs>
          <w:tab w:val="left" w:pos="567"/>
        </w:tabs>
        <w:spacing w:after="0" w:line="240" w:lineRule="auto"/>
        <w:rPr>
          <w:rFonts w:ascii="TimesNewRomanPSMT" w:hAnsi="TimesNewRomanPSMT"/>
        </w:rPr>
      </w:pPr>
    </w:p>
    <w:p w14:paraId="7E3E0BE0" w14:textId="77777777" w:rsidR="00F06AD8" w:rsidRPr="00A26BF7" w:rsidRDefault="00F06AD8" w:rsidP="00A26BF7">
      <w:pPr>
        <w:tabs>
          <w:tab w:val="left" w:pos="567"/>
        </w:tabs>
        <w:spacing w:after="0" w:line="240" w:lineRule="auto"/>
        <w:rPr>
          <w:rFonts w:ascii="TimesNewRomanPSMT" w:hAnsi="TimesNewRomanPSMT"/>
        </w:rPr>
      </w:pPr>
    </w:p>
    <w:p w14:paraId="2D5A9693"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w:t>
      </w:r>
      <w:r w:rsidRPr="00A26BF7">
        <w:rPr>
          <w:rFonts w:ascii="Times New Roman" w:hAnsi="Times New Roman"/>
          <w:b/>
          <w:caps/>
        </w:rPr>
        <w:tab/>
        <w:t>VAISTINIO PREPARATO PAVADINIMAS</w:t>
      </w:r>
    </w:p>
    <w:p w14:paraId="074F452C" w14:textId="77777777" w:rsidR="00F06AD8" w:rsidRPr="00A26BF7" w:rsidRDefault="00F06AD8" w:rsidP="00A26BF7">
      <w:pPr>
        <w:tabs>
          <w:tab w:val="left" w:pos="567"/>
        </w:tabs>
        <w:spacing w:after="0" w:line="240" w:lineRule="auto"/>
        <w:rPr>
          <w:rFonts w:ascii="TimesNewRomanPSMT" w:hAnsi="TimesNewRomanPSMT"/>
        </w:rPr>
      </w:pPr>
    </w:p>
    <w:p w14:paraId="071D4C34"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rPr>
        <w:t>Remifentanil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 </w:t>
      </w:r>
    </w:p>
    <w:p w14:paraId="0A01289B" w14:textId="77777777" w:rsidR="00F06AD8" w:rsidRPr="0087490D" w:rsidRDefault="00F06AD8" w:rsidP="0049262A">
      <w:pPr>
        <w:tabs>
          <w:tab w:val="left" w:pos="567"/>
        </w:tabs>
        <w:spacing w:after="0" w:line="240" w:lineRule="auto"/>
        <w:rPr>
          <w:rFonts w:ascii="Times New Roman" w:hAnsi="Times New Roman"/>
          <w:b/>
          <w:highlight w:val="lightGray"/>
        </w:rPr>
      </w:pPr>
      <w:r w:rsidRPr="00E96B91">
        <w:rPr>
          <w:rFonts w:ascii="Times New Roman" w:hAnsi="Times New Roman"/>
          <w:highlight w:val="lightGray"/>
        </w:rPr>
        <w:t>Remifentanil Kabi 2</w:t>
      </w:r>
      <w:r w:rsidR="00FC1AF9" w:rsidRPr="00CB3DB3">
        <w:rPr>
          <w:rFonts w:ascii="Times New Roman" w:hAnsi="Times New Roman"/>
          <w:highlight w:val="lightGray"/>
        </w:rPr>
        <w:t> mg</w:t>
      </w:r>
      <w:r w:rsidRPr="00CB3DB3">
        <w:rPr>
          <w:rFonts w:ascii="Times New Roman" w:hAnsi="Times New Roman"/>
          <w:highlight w:val="lightGray"/>
        </w:rPr>
        <w:t xml:space="preserve"> milteliai injekcinio ar infuzinio tirpalo koncentratui </w:t>
      </w:r>
    </w:p>
    <w:p w14:paraId="697F813F" w14:textId="77777777" w:rsidR="00F06AD8" w:rsidRPr="00A26BF7" w:rsidRDefault="00F06AD8" w:rsidP="0049262A">
      <w:pPr>
        <w:tabs>
          <w:tab w:val="left" w:pos="567"/>
        </w:tabs>
        <w:spacing w:after="0" w:line="240" w:lineRule="auto"/>
        <w:rPr>
          <w:rFonts w:ascii="Times New Roman" w:hAnsi="Times New Roman"/>
          <w:b/>
        </w:rPr>
      </w:pPr>
      <w:r w:rsidRPr="0087490D">
        <w:rPr>
          <w:rFonts w:ascii="Times New Roman" w:hAnsi="Times New Roman"/>
          <w:highlight w:val="lightGray"/>
        </w:rPr>
        <w:t>Remifentanil Kabi 5</w:t>
      </w:r>
      <w:r w:rsidR="00FC1AF9" w:rsidRPr="0087490D">
        <w:rPr>
          <w:rFonts w:ascii="Times New Roman" w:hAnsi="Times New Roman"/>
          <w:highlight w:val="lightGray"/>
        </w:rPr>
        <w:t> mg</w:t>
      </w:r>
      <w:r w:rsidRPr="0087490D">
        <w:rPr>
          <w:rFonts w:ascii="Times New Roman" w:hAnsi="Times New Roman"/>
          <w:highlight w:val="lightGray"/>
        </w:rPr>
        <w:t xml:space="preserve"> milteliai injekcinio ar infuzinio tirpalo koncentratui</w:t>
      </w:r>
      <w:r w:rsidRPr="00A26BF7">
        <w:rPr>
          <w:rFonts w:ascii="Times New Roman" w:hAnsi="Times New Roman"/>
        </w:rPr>
        <w:t xml:space="preserve"> </w:t>
      </w:r>
    </w:p>
    <w:p w14:paraId="5B8E3DE7"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Remifentanilum</w:t>
      </w:r>
    </w:p>
    <w:p w14:paraId="7AE9B5F5" w14:textId="77777777" w:rsidR="00F06AD8" w:rsidRPr="00A26BF7" w:rsidRDefault="00F06AD8" w:rsidP="00A26BF7">
      <w:pPr>
        <w:spacing w:after="0" w:line="240" w:lineRule="auto"/>
        <w:rPr>
          <w:rFonts w:ascii="Times New Roman" w:hAnsi="Times New Roman"/>
        </w:rPr>
      </w:pPr>
    </w:p>
    <w:p w14:paraId="72F67F8C" w14:textId="77777777" w:rsidR="00F06AD8" w:rsidRPr="00A26BF7" w:rsidRDefault="00F06AD8" w:rsidP="00A26BF7">
      <w:pPr>
        <w:spacing w:after="0" w:line="240" w:lineRule="auto"/>
        <w:rPr>
          <w:rFonts w:ascii="Times New Roman" w:hAnsi="Times New Roman"/>
        </w:rPr>
      </w:pPr>
    </w:p>
    <w:p w14:paraId="75880E53"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2.</w:t>
      </w:r>
      <w:r w:rsidRPr="00A26BF7">
        <w:rPr>
          <w:rFonts w:ascii="Times New Roman" w:hAnsi="Times New Roman"/>
          <w:b/>
          <w:caps/>
        </w:rPr>
        <w:tab/>
        <w:t>VEIKLIOJI (-IOS) MEDŽIAGA (-OS) IR JOS (-Ų) KIEKIS (-IAI)</w:t>
      </w:r>
    </w:p>
    <w:p w14:paraId="7F9A78B7" w14:textId="77777777" w:rsidR="00F06AD8" w:rsidRPr="00A26BF7" w:rsidRDefault="00F06AD8" w:rsidP="0049262A">
      <w:pPr>
        <w:tabs>
          <w:tab w:val="left" w:pos="567"/>
        </w:tabs>
        <w:spacing w:after="0" w:line="240" w:lineRule="auto"/>
        <w:rPr>
          <w:rFonts w:ascii="Times New Roman" w:hAnsi="Times New Roman"/>
        </w:rPr>
      </w:pPr>
    </w:p>
    <w:p w14:paraId="6415FA5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Kiekviename flakone yra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remifentanilio, remifentanilio hidrochlorido pavidalu. </w:t>
      </w:r>
    </w:p>
    <w:p w14:paraId="3A31D12B" w14:textId="77777777" w:rsidR="00F06AD8" w:rsidRPr="0087490D" w:rsidRDefault="00F06AD8" w:rsidP="0049262A">
      <w:pPr>
        <w:tabs>
          <w:tab w:val="left" w:pos="567"/>
        </w:tabs>
        <w:spacing w:after="0" w:line="240" w:lineRule="auto"/>
        <w:rPr>
          <w:rFonts w:ascii="Times New Roman" w:hAnsi="Times New Roman"/>
          <w:highlight w:val="lightGray"/>
        </w:rPr>
      </w:pPr>
      <w:r w:rsidRPr="00E96B91">
        <w:rPr>
          <w:rFonts w:ascii="Times New Roman" w:hAnsi="Times New Roman"/>
          <w:highlight w:val="lightGray"/>
        </w:rPr>
        <w:t>Kiekviename flakone yra 2</w:t>
      </w:r>
      <w:r w:rsidR="00FC1AF9" w:rsidRPr="00CB3DB3">
        <w:rPr>
          <w:rFonts w:ascii="Times New Roman" w:hAnsi="Times New Roman"/>
          <w:highlight w:val="lightGray"/>
        </w:rPr>
        <w:t> mg</w:t>
      </w:r>
      <w:r w:rsidRPr="00CB3DB3">
        <w:rPr>
          <w:rFonts w:ascii="Times New Roman" w:hAnsi="Times New Roman"/>
          <w:highlight w:val="lightGray"/>
        </w:rPr>
        <w:t xml:space="preserve"> remifentanilio, remifentanilio hidrochlo</w:t>
      </w:r>
      <w:r w:rsidRPr="0087490D">
        <w:rPr>
          <w:rFonts w:ascii="Times New Roman" w:hAnsi="Times New Roman"/>
          <w:highlight w:val="lightGray"/>
        </w:rPr>
        <w:t xml:space="preserve">rido pavidalu. </w:t>
      </w:r>
    </w:p>
    <w:p w14:paraId="2432383D" w14:textId="77777777" w:rsidR="00F06AD8" w:rsidRPr="00A26BF7" w:rsidRDefault="00F06AD8" w:rsidP="0049262A">
      <w:pPr>
        <w:tabs>
          <w:tab w:val="left" w:pos="567"/>
        </w:tabs>
        <w:spacing w:after="0" w:line="240" w:lineRule="auto"/>
        <w:rPr>
          <w:rFonts w:ascii="Times New Roman" w:hAnsi="Times New Roman"/>
        </w:rPr>
      </w:pPr>
      <w:r w:rsidRPr="0087490D">
        <w:rPr>
          <w:rFonts w:ascii="Times New Roman" w:hAnsi="Times New Roman"/>
          <w:highlight w:val="lightGray"/>
        </w:rPr>
        <w:t>Kiekviename flakone yra 5</w:t>
      </w:r>
      <w:r w:rsidR="00FC1AF9" w:rsidRPr="0087490D">
        <w:rPr>
          <w:rFonts w:ascii="Times New Roman" w:hAnsi="Times New Roman"/>
          <w:highlight w:val="lightGray"/>
        </w:rPr>
        <w:t> mg</w:t>
      </w:r>
      <w:r w:rsidRPr="0087490D">
        <w:rPr>
          <w:rFonts w:ascii="Times New Roman" w:hAnsi="Times New Roman"/>
          <w:highlight w:val="lightGray"/>
        </w:rPr>
        <w:t xml:space="preserve"> remifentanilio, remifentanilio hidrochlorido pavidalu.</w:t>
      </w:r>
      <w:r w:rsidRPr="00A26BF7">
        <w:rPr>
          <w:rFonts w:ascii="Times New Roman" w:hAnsi="Times New Roman"/>
        </w:rPr>
        <w:t xml:space="preserve"> </w:t>
      </w:r>
    </w:p>
    <w:p w14:paraId="35A438EE" w14:textId="77777777" w:rsidR="00F06AD8" w:rsidRPr="00A26BF7" w:rsidRDefault="00F06AD8" w:rsidP="008245B4">
      <w:pPr>
        <w:spacing w:after="0" w:line="240" w:lineRule="auto"/>
        <w:rPr>
          <w:rFonts w:ascii="Times New Roman" w:hAnsi="Times New Roman"/>
        </w:rPr>
      </w:pPr>
    </w:p>
    <w:p w14:paraId="7828C1D9"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Paruošus kaip rekomenduojama, kiekviename mililitre yra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remifentanilio. </w:t>
      </w:r>
    </w:p>
    <w:p w14:paraId="4EA1954C" w14:textId="77777777" w:rsidR="00F06AD8" w:rsidRPr="00A26BF7" w:rsidRDefault="00F06AD8" w:rsidP="00A26BF7">
      <w:pPr>
        <w:spacing w:after="0" w:line="240" w:lineRule="auto"/>
        <w:rPr>
          <w:rFonts w:ascii="Times New Roman" w:hAnsi="Times New Roman"/>
        </w:rPr>
      </w:pPr>
    </w:p>
    <w:p w14:paraId="27E95B01" w14:textId="77777777" w:rsidR="00F06AD8" w:rsidRPr="00A26BF7" w:rsidRDefault="00F06AD8" w:rsidP="00A26BF7">
      <w:pPr>
        <w:spacing w:after="0" w:line="240" w:lineRule="auto"/>
        <w:rPr>
          <w:rFonts w:ascii="Times New Roman" w:hAnsi="Times New Roman"/>
        </w:rPr>
      </w:pPr>
    </w:p>
    <w:p w14:paraId="3E54F966"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3.</w:t>
      </w:r>
      <w:r w:rsidRPr="00A26BF7">
        <w:rPr>
          <w:rFonts w:ascii="Times New Roman" w:hAnsi="Times New Roman"/>
          <w:b/>
          <w:caps/>
        </w:rPr>
        <w:tab/>
        <w:t>PAGALBINIŲ MEDŽIAGŲ SĄRAŠAS</w:t>
      </w:r>
    </w:p>
    <w:p w14:paraId="5CF09532" w14:textId="77777777" w:rsidR="00F06AD8" w:rsidRPr="00A26BF7" w:rsidRDefault="00F06AD8" w:rsidP="0049262A">
      <w:pPr>
        <w:spacing w:after="0" w:line="240" w:lineRule="auto"/>
        <w:rPr>
          <w:rFonts w:ascii="Times New Roman" w:hAnsi="Times New Roman"/>
        </w:rPr>
      </w:pPr>
    </w:p>
    <w:p w14:paraId="14988286"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Glycinum, acidum hydrochloridum.</w:t>
      </w:r>
    </w:p>
    <w:p w14:paraId="39D3FC9D" w14:textId="77777777" w:rsidR="00F06AD8" w:rsidRPr="00A26BF7" w:rsidRDefault="00F06AD8" w:rsidP="008245B4">
      <w:pPr>
        <w:spacing w:after="0" w:line="240" w:lineRule="auto"/>
        <w:rPr>
          <w:rFonts w:ascii="Times New Roman" w:hAnsi="Times New Roman"/>
        </w:rPr>
      </w:pPr>
    </w:p>
    <w:p w14:paraId="148ED3C7" w14:textId="77777777" w:rsidR="00F06AD8" w:rsidRPr="00A26BF7" w:rsidRDefault="00F06AD8" w:rsidP="00A26BF7">
      <w:pPr>
        <w:spacing w:after="0" w:line="240" w:lineRule="auto"/>
        <w:rPr>
          <w:rFonts w:ascii="Times New Roman" w:hAnsi="Times New Roman"/>
        </w:rPr>
      </w:pPr>
    </w:p>
    <w:p w14:paraId="465F2A5F"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4.</w:t>
      </w:r>
      <w:r w:rsidRPr="00A26BF7">
        <w:rPr>
          <w:rFonts w:ascii="Times New Roman" w:hAnsi="Times New Roman"/>
          <w:b/>
          <w:caps/>
        </w:rPr>
        <w:tab/>
        <w:t>FARMACINĖ FORMA IR KIEKIS PAKUOTĖJE</w:t>
      </w:r>
    </w:p>
    <w:p w14:paraId="4BE95760" w14:textId="77777777" w:rsidR="00F06AD8" w:rsidRPr="00A26BF7" w:rsidRDefault="00F06AD8" w:rsidP="0049262A">
      <w:pPr>
        <w:spacing w:after="0" w:line="240" w:lineRule="auto"/>
        <w:rPr>
          <w:rFonts w:ascii="Times New Roman" w:hAnsi="Times New Roman"/>
        </w:rPr>
      </w:pPr>
    </w:p>
    <w:p w14:paraId="51C9E80C"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 xml:space="preserve">Milteliai injekcinio ar infuzinio tirpalo koncentratui </w:t>
      </w:r>
    </w:p>
    <w:p w14:paraId="49D7FCF6"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1 flakonas</w:t>
      </w:r>
    </w:p>
    <w:p w14:paraId="7E1032B8" w14:textId="77777777" w:rsidR="00F06AD8" w:rsidRPr="00A26BF7" w:rsidRDefault="00F06AD8" w:rsidP="008245B4">
      <w:pPr>
        <w:spacing w:after="0" w:line="240" w:lineRule="auto"/>
        <w:rPr>
          <w:rFonts w:ascii="Times New Roman" w:hAnsi="Times New Roman"/>
        </w:rPr>
      </w:pPr>
      <w:r w:rsidRPr="00E96B91">
        <w:rPr>
          <w:rFonts w:ascii="Times New Roman" w:hAnsi="Times New Roman"/>
          <w:highlight w:val="lightGray"/>
        </w:rPr>
        <w:t>5 flakonai</w:t>
      </w:r>
    </w:p>
    <w:p w14:paraId="4E76B660" w14:textId="77777777" w:rsidR="00F06AD8" w:rsidRPr="00A26BF7" w:rsidRDefault="00F06AD8" w:rsidP="00A26BF7">
      <w:pPr>
        <w:spacing w:after="0" w:line="240" w:lineRule="auto"/>
        <w:rPr>
          <w:rFonts w:ascii="Times New Roman" w:hAnsi="Times New Roman"/>
        </w:rPr>
      </w:pPr>
    </w:p>
    <w:p w14:paraId="3B3F72B1" w14:textId="77777777" w:rsidR="00F06AD8" w:rsidRPr="00A26BF7" w:rsidRDefault="00F06AD8" w:rsidP="00A26BF7">
      <w:pPr>
        <w:spacing w:after="0" w:line="240" w:lineRule="auto"/>
        <w:rPr>
          <w:rFonts w:ascii="Times New Roman" w:hAnsi="Times New Roman"/>
        </w:rPr>
      </w:pPr>
    </w:p>
    <w:p w14:paraId="0C1FC6C6"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5.</w:t>
      </w:r>
      <w:r w:rsidRPr="00A26BF7">
        <w:rPr>
          <w:rFonts w:ascii="Times New Roman" w:hAnsi="Times New Roman"/>
          <w:b/>
          <w:caps/>
        </w:rPr>
        <w:tab/>
        <w:t>VARTOJIMO METODAS IR BŪDAS (-AI)</w:t>
      </w:r>
    </w:p>
    <w:p w14:paraId="3A193E92" w14:textId="77777777" w:rsidR="00F06AD8" w:rsidRPr="00A26BF7" w:rsidRDefault="00F06AD8" w:rsidP="0049262A">
      <w:pPr>
        <w:spacing w:after="0" w:line="240" w:lineRule="auto"/>
        <w:rPr>
          <w:rFonts w:ascii="Times New Roman" w:hAnsi="Times New Roman"/>
        </w:rPr>
      </w:pPr>
    </w:p>
    <w:p w14:paraId="75823A0F"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Leisti tik į veną.</w:t>
      </w:r>
    </w:p>
    <w:p w14:paraId="1FFA352E"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Prieš vartojimą perskaitykite pakuotės lapelį.</w:t>
      </w:r>
    </w:p>
    <w:p w14:paraId="5CD6F68F" w14:textId="77777777" w:rsidR="00F06AD8" w:rsidRPr="00A26BF7" w:rsidRDefault="00F06AD8" w:rsidP="00A26BF7">
      <w:pPr>
        <w:spacing w:after="0" w:line="240" w:lineRule="auto"/>
        <w:rPr>
          <w:rFonts w:ascii="Times New Roman" w:hAnsi="Times New Roman"/>
        </w:rPr>
      </w:pPr>
    </w:p>
    <w:p w14:paraId="3DBDA56A" w14:textId="77777777" w:rsidR="00F06AD8" w:rsidRPr="00A26BF7" w:rsidRDefault="00F06AD8" w:rsidP="00A26BF7">
      <w:pPr>
        <w:spacing w:after="0" w:line="240" w:lineRule="auto"/>
        <w:rPr>
          <w:rFonts w:ascii="Times New Roman" w:hAnsi="Times New Roman"/>
        </w:rPr>
      </w:pPr>
    </w:p>
    <w:p w14:paraId="2F7FA8B4"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6.</w:t>
      </w:r>
      <w:r w:rsidRPr="00A26BF7">
        <w:rPr>
          <w:rFonts w:ascii="Times New Roman" w:hAnsi="Times New Roman"/>
          <w:b/>
          <w:caps/>
        </w:rPr>
        <w:tab/>
        <w:t>SPECIALUS ĮSPĖJIMAS, KAD VAISTINĮ PREPARATĄ BŪTINA LAIKYTI VAIKAMS NEPASTEBIMOJE IR NEPASIEKIAMOJE VIETOJE</w:t>
      </w:r>
    </w:p>
    <w:p w14:paraId="4F77C905" w14:textId="77777777" w:rsidR="00F06AD8" w:rsidRPr="00A26BF7" w:rsidRDefault="00F06AD8" w:rsidP="0049262A">
      <w:pPr>
        <w:spacing w:after="0" w:line="240" w:lineRule="auto"/>
        <w:rPr>
          <w:rFonts w:ascii="Times New Roman" w:hAnsi="Times New Roman"/>
        </w:rPr>
      </w:pPr>
    </w:p>
    <w:p w14:paraId="4167B788"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Laikyti vaikams nepastebimoje ir nepasiekiamoje vietoje.</w:t>
      </w:r>
    </w:p>
    <w:p w14:paraId="42F8B9C4" w14:textId="77777777" w:rsidR="00F06AD8" w:rsidRPr="00A26BF7" w:rsidRDefault="00F06AD8" w:rsidP="008245B4">
      <w:pPr>
        <w:spacing w:after="0" w:line="240" w:lineRule="auto"/>
        <w:rPr>
          <w:rFonts w:ascii="Times New Roman" w:hAnsi="Times New Roman"/>
        </w:rPr>
      </w:pPr>
    </w:p>
    <w:p w14:paraId="5AFB7A7B" w14:textId="77777777" w:rsidR="00F06AD8" w:rsidRPr="00A26BF7" w:rsidRDefault="00F06AD8" w:rsidP="00A26BF7">
      <w:pPr>
        <w:spacing w:after="0" w:line="240" w:lineRule="auto"/>
        <w:rPr>
          <w:rFonts w:ascii="Times New Roman" w:hAnsi="Times New Roman"/>
        </w:rPr>
      </w:pPr>
    </w:p>
    <w:p w14:paraId="7C969832"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7.</w:t>
      </w:r>
      <w:r w:rsidRPr="00A26BF7">
        <w:rPr>
          <w:rFonts w:ascii="Times New Roman" w:hAnsi="Times New Roman"/>
          <w:b/>
          <w:caps/>
        </w:rPr>
        <w:tab/>
        <w:t>KITAS (-I) SPECIALUS (-ŪS) ĮSPĖJIMAS (-AI) (JEI REIKIA)</w:t>
      </w:r>
    </w:p>
    <w:p w14:paraId="3859BC5D" w14:textId="77777777" w:rsidR="00F06AD8" w:rsidRPr="00A26BF7" w:rsidRDefault="00F06AD8" w:rsidP="00A26BF7">
      <w:pPr>
        <w:tabs>
          <w:tab w:val="left" w:pos="567"/>
        </w:tabs>
        <w:spacing w:after="0" w:line="240" w:lineRule="auto"/>
        <w:rPr>
          <w:rFonts w:ascii="TimesNewRomanPSMT" w:hAnsi="TimesNewRomanPSMT"/>
        </w:rPr>
      </w:pPr>
    </w:p>
    <w:p w14:paraId="659BFB8C" w14:textId="77777777" w:rsidR="00F06AD8" w:rsidRPr="00A26BF7" w:rsidRDefault="00F06AD8" w:rsidP="00A26BF7">
      <w:pPr>
        <w:tabs>
          <w:tab w:val="left" w:pos="567"/>
        </w:tabs>
        <w:spacing w:after="0" w:line="240" w:lineRule="auto"/>
        <w:rPr>
          <w:rFonts w:ascii="TimesNewRomanPSMT" w:hAnsi="TimesNewRomanPSMT"/>
        </w:rPr>
      </w:pPr>
    </w:p>
    <w:p w14:paraId="2C0E19CE"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8.</w:t>
      </w:r>
      <w:r w:rsidRPr="00A26BF7">
        <w:rPr>
          <w:rFonts w:ascii="Times New Roman" w:hAnsi="Times New Roman"/>
          <w:b/>
          <w:caps/>
        </w:rPr>
        <w:tab/>
        <w:t>TINKAMUMO LAIKAS</w:t>
      </w:r>
    </w:p>
    <w:p w14:paraId="3400B58D" w14:textId="77777777" w:rsidR="00F06AD8" w:rsidRPr="00A26BF7" w:rsidRDefault="00F06AD8" w:rsidP="0049262A">
      <w:pPr>
        <w:spacing w:after="0" w:line="240" w:lineRule="auto"/>
        <w:rPr>
          <w:rFonts w:ascii="Times New Roman" w:hAnsi="Times New Roman"/>
        </w:rPr>
      </w:pPr>
    </w:p>
    <w:p w14:paraId="1A41A12A" w14:textId="77777777" w:rsidR="00F06AD8" w:rsidRPr="00A26BF7" w:rsidRDefault="007E22D4" w:rsidP="0049262A">
      <w:pPr>
        <w:spacing w:after="0" w:line="240" w:lineRule="auto"/>
        <w:rPr>
          <w:rFonts w:ascii="Times New Roman" w:hAnsi="Times New Roman"/>
        </w:rPr>
      </w:pPr>
      <w:r w:rsidRPr="0056524E">
        <w:rPr>
          <w:rFonts w:ascii="Times New Roman" w:eastAsia="Times New Roman" w:hAnsi="Times New Roman"/>
          <w:szCs w:val="20"/>
          <w:lang w:eastAsia="lt-LT"/>
        </w:rPr>
        <w:t>EXP:</w:t>
      </w:r>
      <w:r w:rsidR="00F06AD8" w:rsidRPr="00A26BF7">
        <w:rPr>
          <w:rFonts w:ascii="Times New Roman" w:hAnsi="Times New Roman"/>
        </w:rPr>
        <w:t xml:space="preserve"> {mm/MMMM}</w:t>
      </w:r>
    </w:p>
    <w:p w14:paraId="62D091E9"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lastRenderedPageBreak/>
        <w:t>Paruošto tirpalo tinkamumo laikas nurodytas pakuotės lapelyje.</w:t>
      </w:r>
    </w:p>
    <w:p w14:paraId="767A86AF" w14:textId="77777777" w:rsidR="00F06AD8" w:rsidRPr="00A26BF7" w:rsidRDefault="00F06AD8" w:rsidP="00A26BF7">
      <w:pPr>
        <w:spacing w:after="0" w:line="240" w:lineRule="auto"/>
        <w:rPr>
          <w:rFonts w:ascii="Times New Roman" w:hAnsi="Times New Roman"/>
        </w:rPr>
      </w:pPr>
    </w:p>
    <w:p w14:paraId="558DEF1E" w14:textId="77777777" w:rsidR="00F06AD8" w:rsidRPr="00A26BF7" w:rsidRDefault="00F06AD8" w:rsidP="00A26BF7">
      <w:pPr>
        <w:spacing w:after="0" w:line="240" w:lineRule="auto"/>
        <w:rPr>
          <w:rFonts w:ascii="Times New Roman" w:hAnsi="Times New Roman"/>
        </w:rPr>
      </w:pPr>
    </w:p>
    <w:p w14:paraId="411B425E"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9.</w:t>
      </w:r>
      <w:r w:rsidRPr="00A26BF7">
        <w:rPr>
          <w:rFonts w:ascii="Times New Roman" w:hAnsi="Times New Roman"/>
          <w:b/>
          <w:caps/>
        </w:rPr>
        <w:tab/>
        <w:t>SPECIALIOS LAIKYMO SĄLYGOS</w:t>
      </w:r>
    </w:p>
    <w:p w14:paraId="4DCDDC46" w14:textId="77777777" w:rsidR="00F06AD8" w:rsidRPr="00A26BF7" w:rsidRDefault="00F06AD8" w:rsidP="0049262A">
      <w:pPr>
        <w:spacing w:after="0" w:line="240" w:lineRule="auto"/>
        <w:rPr>
          <w:rFonts w:ascii="Times New Roman" w:hAnsi="Times New Roman"/>
        </w:rPr>
      </w:pPr>
    </w:p>
    <w:p w14:paraId="6D88583F"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Laikyti ne aukštesnėje kaip 25 </w:t>
      </w:r>
      <w:r w:rsidRPr="00A26BF7">
        <w:rPr>
          <w:rFonts w:ascii="Times New Roman" w:hAnsi="Times New Roman"/>
        </w:rPr>
        <w:sym w:font="Symbol" w:char="F0B0"/>
      </w:r>
      <w:r w:rsidRPr="00A26BF7">
        <w:rPr>
          <w:rFonts w:ascii="Times New Roman" w:hAnsi="Times New Roman"/>
        </w:rPr>
        <w:t>C temperatūroje.</w:t>
      </w:r>
    </w:p>
    <w:p w14:paraId="22AE5B87"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Negalima šaldyti ar užšaldyti.</w:t>
      </w:r>
    </w:p>
    <w:p w14:paraId="15FA2097" w14:textId="77777777" w:rsidR="00F06AD8" w:rsidRPr="00A26BF7" w:rsidRDefault="00F06AD8" w:rsidP="00A26BF7">
      <w:pPr>
        <w:spacing w:after="0" w:line="240" w:lineRule="auto"/>
        <w:rPr>
          <w:rFonts w:ascii="Times New Roman" w:hAnsi="Times New Roman"/>
        </w:rPr>
      </w:pPr>
    </w:p>
    <w:p w14:paraId="37C0EC77" w14:textId="77777777" w:rsidR="00F06AD8" w:rsidRPr="00A26BF7" w:rsidRDefault="00F06AD8" w:rsidP="00A26BF7">
      <w:pPr>
        <w:spacing w:after="0" w:line="240" w:lineRule="auto"/>
        <w:rPr>
          <w:rFonts w:ascii="Times New Roman" w:hAnsi="Times New Roman"/>
        </w:rPr>
      </w:pPr>
    </w:p>
    <w:p w14:paraId="7F3C6020"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10.</w:t>
      </w:r>
      <w:r w:rsidRPr="00A26BF7">
        <w:rPr>
          <w:rFonts w:ascii="Times New Roman" w:hAnsi="Times New Roman"/>
          <w:b/>
          <w:caps/>
        </w:rPr>
        <w:tab/>
        <w:t>SPECIALIOS ATSARGUMO PRIEMONĖS DĖL NESUVARTOTO VAISTINIO PREPARATO AR JO ATLIEKŲ TVARKYMO (JEI REIKIA)</w:t>
      </w:r>
    </w:p>
    <w:p w14:paraId="4A40B618" w14:textId="77777777" w:rsidR="00F06AD8" w:rsidRPr="00A26BF7" w:rsidRDefault="00F06AD8" w:rsidP="0049262A">
      <w:pPr>
        <w:spacing w:after="0" w:line="240" w:lineRule="auto"/>
        <w:rPr>
          <w:rFonts w:ascii="Times New Roman" w:hAnsi="Times New Roman"/>
        </w:rPr>
      </w:pPr>
    </w:p>
    <w:p w14:paraId="2F9683F9"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Tik vienkartiniam vartojimui, nesuvartotą turinį reikia sunaikinti.</w:t>
      </w:r>
    </w:p>
    <w:p w14:paraId="3C51A559" w14:textId="77777777" w:rsidR="00F06AD8" w:rsidRPr="00A26BF7" w:rsidRDefault="00F06AD8" w:rsidP="008245B4">
      <w:pPr>
        <w:spacing w:after="0" w:line="240" w:lineRule="auto"/>
        <w:rPr>
          <w:rFonts w:ascii="Times New Roman" w:hAnsi="Times New Roman"/>
        </w:rPr>
      </w:pPr>
    </w:p>
    <w:p w14:paraId="23412286" w14:textId="77777777" w:rsidR="00F06AD8" w:rsidRPr="00A26BF7" w:rsidRDefault="00F06AD8" w:rsidP="00A26BF7">
      <w:pPr>
        <w:spacing w:after="0" w:line="240" w:lineRule="auto"/>
        <w:rPr>
          <w:rFonts w:ascii="Times New Roman" w:hAnsi="Times New Roman"/>
        </w:rPr>
      </w:pPr>
    </w:p>
    <w:p w14:paraId="14D62455"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11.</w:t>
      </w:r>
      <w:r w:rsidRPr="00A26BF7">
        <w:rPr>
          <w:rFonts w:ascii="Times New Roman" w:hAnsi="Times New Roman"/>
          <w:b/>
          <w:caps/>
        </w:rPr>
        <w:tab/>
      </w:r>
      <w:r w:rsidR="00EF7FED" w:rsidRPr="005F6072">
        <w:rPr>
          <w:rFonts w:ascii="Times New Roman" w:hAnsi="Times New Roman"/>
          <w:b/>
          <w:caps/>
        </w:rPr>
        <w:t>REGISTRUOTOJO</w:t>
      </w:r>
      <w:r w:rsidR="00EF7FED" w:rsidRPr="00A26BF7">
        <w:rPr>
          <w:rFonts w:ascii="Times New Roman" w:hAnsi="Times New Roman"/>
          <w:b/>
          <w:caps/>
        </w:rPr>
        <w:t xml:space="preserve"> </w:t>
      </w:r>
      <w:r w:rsidRPr="00A26BF7">
        <w:rPr>
          <w:rFonts w:ascii="Times New Roman" w:hAnsi="Times New Roman"/>
          <w:b/>
          <w:caps/>
        </w:rPr>
        <w:t>PAVADINIMAS IR ADRESAS</w:t>
      </w:r>
    </w:p>
    <w:p w14:paraId="763C8673" w14:textId="77777777" w:rsidR="00F06AD8" w:rsidRPr="00A26BF7" w:rsidRDefault="00F06AD8" w:rsidP="00A26BF7">
      <w:pPr>
        <w:tabs>
          <w:tab w:val="left" w:pos="567"/>
        </w:tabs>
        <w:spacing w:after="0" w:line="240" w:lineRule="auto"/>
        <w:rPr>
          <w:rFonts w:ascii="TimesNewRomanPSMT" w:hAnsi="TimesNewRomanPSMT"/>
        </w:rPr>
      </w:pPr>
    </w:p>
    <w:p w14:paraId="0AFEE51D" w14:textId="77777777" w:rsidR="00F06AD8" w:rsidRPr="005C374A" w:rsidRDefault="00F06AD8" w:rsidP="00A26BF7">
      <w:pPr>
        <w:tabs>
          <w:tab w:val="left" w:pos="567"/>
        </w:tabs>
        <w:spacing w:after="0" w:line="240" w:lineRule="auto"/>
        <w:rPr>
          <w:rFonts w:ascii="Times New Roman" w:eastAsia="Times New Roman" w:hAnsi="Times New Roman"/>
          <w:lang w:eastAsia="lt-LT"/>
        </w:rPr>
      </w:pPr>
      <w:r w:rsidRPr="005C374A">
        <w:rPr>
          <w:rFonts w:ascii="Times New Roman" w:eastAsia="Times New Roman" w:hAnsi="Times New Roman"/>
          <w:lang w:eastAsia="lt-LT"/>
        </w:rPr>
        <w:t>Fresenius Kabi Polska Sp. z o.o.</w:t>
      </w:r>
    </w:p>
    <w:p w14:paraId="6FA83C69" w14:textId="77777777" w:rsidR="00F06AD8" w:rsidRPr="00B616A1" w:rsidRDefault="00F06AD8" w:rsidP="00A26BF7">
      <w:pPr>
        <w:tabs>
          <w:tab w:val="left" w:pos="567"/>
        </w:tabs>
        <w:spacing w:after="0" w:line="240" w:lineRule="auto"/>
        <w:rPr>
          <w:rFonts w:ascii="Times New Roman" w:eastAsia="Times New Roman" w:hAnsi="Times New Roman"/>
          <w:lang w:eastAsia="lt-LT"/>
        </w:rPr>
      </w:pPr>
      <w:r w:rsidRPr="00B616A1">
        <w:rPr>
          <w:rFonts w:ascii="Times New Roman" w:eastAsia="Times New Roman" w:hAnsi="Times New Roman"/>
          <w:lang w:eastAsia="lt-LT"/>
        </w:rPr>
        <w:t>Al. Jerozolimskie 134</w:t>
      </w:r>
    </w:p>
    <w:p w14:paraId="24226ECC" w14:textId="77777777" w:rsidR="00F06AD8" w:rsidRPr="00CE43EC" w:rsidRDefault="00F06AD8" w:rsidP="00A26BF7">
      <w:pPr>
        <w:tabs>
          <w:tab w:val="left" w:pos="567"/>
        </w:tabs>
        <w:spacing w:after="0" w:line="240" w:lineRule="auto"/>
        <w:rPr>
          <w:rFonts w:ascii="Times New Roman" w:eastAsia="Times New Roman" w:hAnsi="Times New Roman"/>
          <w:lang w:eastAsia="lt-LT"/>
        </w:rPr>
      </w:pPr>
      <w:r w:rsidRPr="00CE43EC">
        <w:rPr>
          <w:rFonts w:ascii="Times New Roman" w:eastAsia="Times New Roman" w:hAnsi="Times New Roman"/>
          <w:lang w:eastAsia="lt-LT"/>
        </w:rPr>
        <w:t>02-305 Warszawa</w:t>
      </w:r>
    </w:p>
    <w:p w14:paraId="58015C41" w14:textId="77777777" w:rsidR="00F06AD8" w:rsidRPr="000F77B2" w:rsidRDefault="00F06AD8" w:rsidP="00A26BF7">
      <w:pPr>
        <w:tabs>
          <w:tab w:val="left" w:pos="567"/>
        </w:tabs>
        <w:spacing w:after="0" w:line="240" w:lineRule="auto"/>
        <w:rPr>
          <w:rFonts w:ascii="Times New Roman" w:eastAsia="Times New Roman" w:hAnsi="Times New Roman"/>
          <w:lang w:eastAsia="lt-LT"/>
        </w:rPr>
      </w:pPr>
      <w:r w:rsidRPr="000F77B2">
        <w:rPr>
          <w:rFonts w:ascii="Times New Roman" w:eastAsia="Times New Roman" w:hAnsi="Times New Roman"/>
          <w:lang w:eastAsia="lt-LT"/>
        </w:rPr>
        <w:t>Lenkija</w:t>
      </w:r>
    </w:p>
    <w:p w14:paraId="473D02C7" w14:textId="77777777" w:rsidR="00F06AD8" w:rsidRPr="00A26BF7" w:rsidRDefault="00F06AD8" w:rsidP="00A26BF7">
      <w:pPr>
        <w:tabs>
          <w:tab w:val="left" w:pos="567"/>
        </w:tabs>
        <w:spacing w:after="0" w:line="240" w:lineRule="auto"/>
        <w:rPr>
          <w:rFonts w:ascii="TimesNewRomanPSMT" w:hAnsi="TimesNewRomanPSMT"/>
        </w:rPr>
      </w:pPr>
    </w:p>
    <w:p w14:paraId="0AA06BFB" w14:textId="77777777" w:rsidR="00F06AD8" w:rsidRPr="00A26BF7" w:rsidRDefault="00F06AD8" w:rsidP="00A26BF7">
      <w:pPr>
        <w:tabs>
          <w:tab w:val="left" w:pos="567"/>
        </w:tabs>
        <w:spacing w:after="0" w:line="240" w:lineRule="auto"/>
        <w:rPr>
          <w:rFonts w:ascii="TimesNewRomanPSMT" w:hAnsi="TimesNewRomanPSMT"/>
        </w:rPr>
      </w:pPr>
    </w:p>
    <w:p w14:paraId="475B2DF0"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12.</w:t>
      </w:r>
      <w:r w:rsidRPr="00A26BF7">
        <w:rPr>
          <w:rFonts w:ascii="Times New Roman" w:hAnsi="Times New Roman"/>
          <w:b/>
          <w:caps/>
        </w:rPr>
        <w:tab/>
      </w:r>
      <w:r w:rsidR="00EF7FED" w:rsidRPr="0056524E">
        <w:rPr>
          <w:rFonts w:ascii="Times New Roman" w:hAnsi="Times New Roman"/>
          <w:b/>
          <w:caps/>
        </w:rPr>
        <w:t>REGISTRACIJOS</w:t>
      </w:r>
      <w:r w:rsidR="00EF7FED" w:rsidRPr="00A26BF7">
        <w:rPr>
          <w:rFonts w:ascii="Times New Roman" w:hAnsi="Times New Roman"/>
          <w:b/>
          <w:caps/>
        </w:rPr>
        <w:t xml:space="preserve"> </w:t>
      </w:r>
      <w:r w:rsidRPr="00A26BF7">
        <w:rPr>
          <w:rFonts w:ascii="Times New Roman" w:hAnsi="Times New Roman"/>
          <w:b/>
          <w:caps/>
        </w:rPr>
        <w:t>PAŽYMĖJIMO NUMERIS (-IAI)</w:t>
      </w:r>
    </w:p>
    <w:p w14:paraId="0FFE1B0B" w14:textId="77777777" w:rsidR="00F06AD8" w:rsidRPr="00A26BF7" w:rsidRDefault="00F06AD8" w:rsidP="00A26BF7">
      <w:pPr>
        <w:tabs>
          <w:tab w:val="left" w:pos="567"/>
        </w:tabs>
        <w:spacing w:after="0" w:line="240" w:lineRule="auto"/>
        <w:rPr>
          <w:rFonts w:ascii="TimesNewRomanPSMT" w:hAnsi="TimesNewRomanPSMT"/>
        </w:rPr>
      </w:pPr>
    </w:p>
    <w:p w14:paraId="22603A15"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p w14:paraId="60A0FD3C"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N1 – LT/1/10/2276/001</w:t>
      </w:r>
    </w:p>
    <w:p w14:paraId="1B1FDD30" w14:textId="77777777" w:rsidR="00F06AD8" w:rsidRPr="00A26BF7" w:rsidRDefault="00F06AD8" w:rsidP="008245B4">
      <w:pPr>
        <w:tabs>
          <w:tab w:val="left" w:pos="567"/>
        </w:tabs>
        <w:spacing w:after="0" w:line="240" w:lineRule="auto"/>
        <w:rPr>
          <w:rFonts w:ascii="Times New Roman" w:hAnsi="Times New Roman"/>
        </w:rPr>
      </w:pPr>
      <w:r w:rsidRPr="00A26BF7">
        <w:rPr>
          <w:rFonts w:ascii="Times New Roman" w:hAnsi="Times New Roman"/>
        </w:rPr>
        <w:t>N5 – LT/1/10/2276/002</w:t>
      </w:r>
    </w:p>
    <w:p w14:paraId="30752D9D" w14:textId="77777777" w:rsidR="00F06AD8" w:rsidRPr="00A26BF7" w:rsidRDefault="00F06AD8" w:rsidP="00A26BF7">
      <w:pPr>
        <w:tabs>
          <w:tab w:val="left" w:pos="567"/>
        </w:tabs>
        <w:spacing w:after="0" w:line="240" w:lineRule="auto"/>
        <w:rPr>
          <w:rFonts w:ascii="Times New Roman" w:hAnsi="Times New Roman"/>
          <w:b/>
        </w:rPr>
      </w:pPr>
    </w:p>
    <w:p w14:paraId="1A63BC3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p w14:paraId="7F37B40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N1 – LT/1/10/2276/003</w:t>
      </w:r>
    </w:p>
    <w:p w14:paraId="1702B05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N5 – LT/1/10/2276/004</w:t>
      </w:r>
    </w:p>
    <w:p w14:paraId="5D349342" w14:textId="77777777" w:rsidR="00F06AD8" w:rsidRPr="00A26BF7" w:rsidRDefault="00F06AD8" w:rsidP="00A26BF7">
      <w:pPr>
        <w:tabs>
          <w:tab w:val="left" w:pos="567"/>
        </w:tabs>
        <w:spacing w:after="0" w:line="240" w:lineRule="auto"/>
        <w:ind w:left="360" w:hanging="360"/>
        <w:rPr>
          <w:rFonts w:ascii="Times New Roman" w:hAnsi="Times New Roman"/>
          <w:b/>
        </w:rPr>
      </w:pPr>
    </w:p>
    <w:p w14:paraId="4502430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p w14:paraId="02D1A37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N1 – LT/1/10/2276/005</w:t>
      </w:r>
    </w:p>
    <w:p w14:paraId="3F7973E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N5 – LT/1/10/2276/006</w:t>
      </w:r>
    </w:p>
    <w:p w14:paraId="31607D67" w14:textId="77777777" w:rsidR="00F06AD8" w:rsidRPr="00A26BF7" w:rsidRDefault="00F06AD8" w:rsidP="00A26BF7">
      <w:pPr>
        <w:tabs>
          <w:tab w:val="left" w:pos="567"/>
        </w:tabs>
        <w:spacing w:after="0" w:line="240" w:lineRule="auto"/>
        <w:rPr>
          <w:rFonts w:ascii="TimesNewRomanPSMT" w:hAnsi="TimesNewRomanPSMT"/>
        </w:rPr>
      </w:pPr>
    </w:p>
    <w:p w14:paraId="5DB79509" w14:textId="77777777" w:rsidR="00F06AD8" w:rsidRPr="00A26BF7" w:rsidRDefault="00F06AD8" w:rsidP="00A26BF7">
      <w:pPr>
        <w:tabs>
          <w:tab w:val="left" w:pos="567"/>
        </w:tabs>
        <w:spacing w:after="0" w:line="240" w:lineRule="auto"/>
        <w:rPr>
          <w:rFonts w:ascii="TimesNewRomanPSMT" w:hAnsi="TimesNewRomanPSMT"/>
        </w:rPr>
      </w:pPr>
    </w:p>
    <w:p w14:paraId="66DD5215"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13.</w:t>
      </w:r>
      <w:r w:rsidRPr="00A26BF7">
        <w:rPr>
          <w:rFonts w:ascii="Times New Roman" w:hAnsi="Times New Roman"/>
          <w:b/>
          <w:caps/>
        </w:rPr>
        <w:tab/>
        <w:t>SERIJOS NUMERIS</w:t>
      </w:r>
    </w:p>
    <w:p w14:paraId="53A2EB56" w14:textId="77777777" w:rsidR="00F06AD8" w:rsidRPr="00A26BF7" w:rsidRDefault="00F06AD8" w:rsidP="0049262A">
      <w:pPr>
        <w:spacing w:after="0" w:line="240" w:lineRule="auto"/>
        <w:rPr>
          <w:rFonts w:ascii="Times New Roman" w:hAnsi="Times New Roman"/>
        </w:rPr>
      </w:pPr>
    </w:p>
    <w:p w14:paraId="2C2B17D0" w14:textId="77777777" w:rsidR="00F06AD8" w:rsidRPr="0056524E" w:rsidRDefault="007E22D4" w:rsidP="00F06AD8">
      <w:pPr>
        <w:spacing w:after="0" w:line="240" w:lineRule="auto"/>
        <w:rPr>
          <w:rFonts w:ascii="Times New Roman" w:eastAsia="Times New Roman" w:hAnsi="Times New Roman"/>
          <w:szCs w:val="20"/>
          <w:lang w:eastAsia="lt-LT"/>
        </w:rPr>
      </w:pPr>
      <w:r w:rsidRPr="0056524E">
        <w:rPr>
          <w:rFonts w:ascii="Times New Roman" w:eastAsia="Times New Roman" w:hAnsi="Times New Roman"/>
          <w:szCs w:val="20"/>
          <w:lang w:eastAsia="lt-LT"/>
        </w:rPr>
        <w:t>Lot:</w:t>
      </w:r>
    </w:p>
    <w:p w14:paraId="0C3D4AAD" w14:textId="77777777" w:rsidR="00F06AD8" w:rsidRPr="00A26BF7" w:rsidRDefault="00F06AD8" w:rsidP="0049262A">
      <w:pPr>
        <w:spacing w:after="0" w:line="240" w:lineRule="auto"/>
        <w:rPr>
          <w:rFonts w:ascii="Times New Roman" w:hAnsi="Times New Roman"/>
        </w:rPr>
      </w:pPr>
    </w:p>
    <w:p w14:paraId="26668699" w14:textId="77777777" w:rsidR="00F06AD8" w:rsidRPr="00A26BF7" w:rsidRDefault="00F06AD8" w:rsidP="0049262A">
      <w:pPr>
        <w:spacing w:after="0" w:line="240" w:lineRule="auto"/>
        <w:rPr>
          <w:rFonts w:ascii="Times New Roman" w:hAnsi="Times New Roman"/>
        </w:rPr>
      </w:pPr>
    </w:p>
    <w:p w14:paraId="46465474"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14.</w:t>
      </w:r>
      <w:r w:rsidRPr="00A26BF7">
        <w:rPr>
          <w:rFonts w:ascii="Times New Roman" w:hAnsi="Times New Roman"/>
          <w:b/>
          <w:caps/>
        </w:rPr>
        <w:tab/>
        <w:t>PARDAVIMO (IŠDAVIMO) TVARKA</w:t>
      </w:r>
    </w:p>
    <w:p w14:paraId="1322BAD0" w14:textId="77777777" w:rsidR="00F06AD8" w:rsidRPr="00A26BF7" w:rsidRDefault="00F06AD8" w:rsidP="0049262A">
      <w:pPr>
        <w:spacing w:after="0" w:line="240" w:lineRule="auto"/>
        <w:rPr>
          <w:rFonts w:ascii="Times New Roman" w:hAnsi="Times New Roman"/>
        </w:rPr>
      </w:pPr>
    </w:p>
    <w:p w14:paraId="36657AC8"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 xml:space="preserve">Receptinis </w:t>
      </w:r>
      <w:r w:rsidRPr="0056524E">
        <w:rPr>
          <w:rFonts w:ascii="Times New Roman" w:eastAsia="Times New Roman" w:hAnsi="Times New Roman"/>
          <w:szCs w:val="20"/>
          <w:lang w:eastAsia="lt-LT"/>
        </w:rPr>
        <w:t>vaistas</w:t>
      </w:r>
      <w:r w:rsidRPr="00A26BF7">
        <w:rPr>
          <w:rFonts w:ascii="Times New Roman" w:hAnsi="Times New Roman"/>
        </w:rPr>
        <w:t>.</w:t>
      </w:r>
    </w:p>
    <w:p w14:paraId="6E240D7D" w14:textId="77777777" w:rsidR="00F06AD8" w:rsidRPr="00A26BF7" w:rsidRDefault="00F06AD8" w:rsidP="008245B4">
      <w:pPr>
        <w:spacing w:after="0" w:line="240" w:lineRule="auto"/>
        <w:rPr>
          <w:rFonts w:ascii="Times New Roman" w:hAnsi="Times New Roman"/>
        </w:rPr>
      </w:pPr>
    </w:p>
    <w:p w14:paraId="78267582" w14:textId="77777777" w:rsidR="00F06AD8" w:rsidRPr="00A26BF7" w:rsidRDefault="00F06AD8" w:rsidP="00A26BF7">
      <w:pPr>
        <w:spacing w:after="0" w:line="240" w:lineRule="auto"/>
        <w:rPr>
          <w:rFonts w:ascii="Times New Roman" w:hAnsi="Times New Roman"/>
        </w:rPr>
      </w:pPr>
    </w:p>
    <w:p w14:paraId="7676FB3A"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15.</w:t>
      </w:r>
      <w:r w:rsidRPr="00A26BF7">
        <w:rPr>
          <w:rFonts w:ascii="Times New Roman" w:hAnsi="Times New Roman"/>
          <w:b/>
          <w:caps/>
        </w:rPr>
        <w:tab/>
        <w:t>VARTOJIMO INSTRUKCIJA</w:t>
      </w:r>
    </w:p>
    <w:p w14:paraId="4D90DBC7" w14:textId="77777777" w:rsidR="00F06AD8" w:rsidRPr="00A26BF7" w:rsidRDefault="00F06AD8" w:rsidP="00A26BF7">
      <w:pPr>
        <w:tabs>
          <w:tab w:val="left" w:pos="567"/>
        </w:tabs>
        <w:spacing w:after="0" w:line="240" w:lineRule="auto"/>
        <w:rPr>
          <w:rFonts w:ascii="TimesNewRomanPSMT" w:hAnsi="TimesNewRomanPSMT"/>
        </w:rPr>
      </w:pPr>
    </w:p>
    <w:p w14:paraId="494C36F0" w14:textId="77777777" w:rsidR="00F06AD8" w:rsidRPr="00A26BF7" w:rsidRDefault="00F06AD8" w:rsidP="00A26BF7">
      <w:pPr>
        <w:tabs>
          <w:tab w:val="left" w:pos="567"/>
        </w:tabs>
        <w:spacing w:after="0" w:line="240" w:lineRule="auto"/>
        <w:rPr>
          <w:rFonts w:ascii="TimesNewRomanPSMT" w:hAnsi="TimesNewRomanPSMT"/>
        </w:rPr>
      </w:pPr>
    </w:p>
    <w:p w14:paraId="0BE46045"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lastRenderedPageBreak/>
        <w:t>16.</w:t>
      </w:r>
      <w:r w:rsidRPr="00A26BF7">
        <w:rPr>
          <w:rFonts w:ascii="Times New Roman" w:hAnsi="Times New Roman"/>
          <w:b/>
          <w:caps/>
        </w:rPr>
        <w:tab/>
        <w:t>INFORMACIJA BRAILIO RAŠTU</w:t>
      </w:r>
    </w:p>
    <w:p w14:paraId="534DEAB1" w14:textId="77777777" w:rsidR="00F06AD8" w:rsidRPr="00A26BF7" w:rsidRDefault="00F06AD8" w:rsidP="00A26BF7">
      <w:pPr>
        <w:tabs>
          <w:tab w:val="left" w:pos="567"/>
        </w:tabs>
        <w:spacing w:after="0" w:line="240" w:lineRule="auto"/>
        <w:rPr>
          <w:rFonts w:ascii="TimesNewRomanPSMT" w:hAnsi="TimesNewRomanPSMT"/>
        </w:rPr>
      </w:pPr>
    </w:p>
    <w:p w14:paraId="6F3167E8" w14:textId="77777777" w:rsidR="00F06AD8" w:rsidRPr="00A26BF7" w:rsidRDefault="00F06AD8" w:rsidP="0049262A">
      <w:pPr>
        <w:tabs>
          <w:tab w:val="left" w:pos="567"/>
        </w:tabs>
        <w:spacing w:after="0" w:line="260" w:lineRule="exact"/>
        <w:rPr>
          <w:rFonts w:ascii="Times New Roman" w:hAnsi="Times New Roman"/>
        </w:rPr>
      </w:pPr>
      <w:r w:rsidRPr="00E96B91">
        <w:rPr>
          <w:rFonts w:ascii="Times New Roman" w:hAnsi="Times New Roman"/>
          <w:highlight w:val="lightGray"/>
        </w:rPr>
        <w:t>Priimtas pagrindimas informacijos Brailio raštu nepateikti.</w:t>
      </w:r>
    </w:p>
    <w:p w14:paraId="556C26CA" w14:textId="77777777" w:rsidR="00EF7FED" w:rsidRPr="00A26BF7" w:rsidRDefault="00EF7FED" w:rsidP="00A26BF7">
      <w:pPr>
        <w:tabs>
          <w:tab w:val="left" w:pos="567"/>
        </w:tabs>
        <w:spacing w:after="0" w:line="260" w:lineRule="exact"/>
        <w:rPr>
          <w:rFonts w:ascii="Times New Roman" w:hAnsi="Times New Roman"/>
          <w:shd w:val="clear" w:color="auto" w:fill="CCCCCC"/>
        </w:rPr>
      </w:pPr>
    </w:p>
    <w:p w14:paraId="311908CC" w14:textId="77777777" w:rsidR="00EF7FED" w:rsidRPr="0056524E" w:rsidRDefault="00EF7FED" w:rsidP="00EF7FED">
      <w:pPr>
        <w:tabs>
          <w:tab w:val="left" w:pos="567"/>
        </w:tabs>
        <w:spacing w:after="0" w:line="260" w:lineRule="exact"/>
        <w:rPr>
          <w:rFonts w:ascii="Times New Roman" w:eastAsia="Times New Roman" w:hAnsi="Times New Roman"/>
          <w:noProof/>
          <w:shd w:val="clear" w:color="auto" w:fill="CCCCCC"/>
        </w:rPr>
      </w:pPr>
    </w:p>
    <w:p w14:paraId="287345CA" w14:textId="77777777" w:rsidR="00EF7FED" w:rsidRPr="0056524E" w:rsidRDefault="00EF7FED" w:rsidP="00EF7FE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56524E">
        <w:rPr>
          <w:rFonts w:ascii="Times New Roman" w:eastAsia="Times New Roman" w:hAnsi="Times New Roman"/>
          <w:b/>
          <w:noProof/>
          <w:snapToGrid w:val="0"/>
          <w:szCs w:val="20"/>
        </w:rPr>
        <w:t>17.</w:t>
      </w:r>
      <w:r w:rsidRPr="0056524E">
        <w:rPr>
          <w:rFonts w:ascii="Times New Roman" w:eastAsia="Times New Roman" w:hAnsi="Times New Roman"/>
          <w:b/>
          <w:noProof/>
          <w:snapToGrid w:val="0"/>
          <w:szCs w:val="20"/>
        </w:rPr>
        <w:tab/>
        <w:t>UNIKALUS IDENTIFIKATORIUS – 2D BRŪKŠNINIS KODAS</w:t>
      </w:r>
    </w:p>
    <w:p w14:paraId="69491B64" w14:textId="77777777" w:rsidR="00EF7FED" w:rsidRPr="0056524E" w:rsidRDefault="00EF7FED" w:rsidP="00EF7FED">
      <w:pPr>
        <w:tabs>
          <w:tab w:val="left" w:pos="567"/>
        </w:tabs>
        <w:spacing w:after="0" w:line="260" w:lineRule="exact"/>
        <w:rPr>
          <w:rFonts w:ascii="Times New Roman" w:eastAsia="Times New Roman" w:hAnsi="Times New Roman"/>
          <w:noProof/>
          <w:snapToGrid w:val="0"/>
          <w:szCs w:val="20"/>
        </w:rPr>
      </w:pPr>
    </w:p>
    <w:p w14:paraId="34ACB055" w14:textId="77777777" w:rsidR="00EF7FED" w:rsidRPr="0056524E" w:rsidRDefault="00EF7FED" w:rsidP="00EF7FED">
      <w:pPr>
        <w:tabs>
          <w:tab w:val="left" w:pos="567"/>
        </w:tabs>
        <w:spacing w:after="0" w:line="260" w:lineRule="exact"/>
        <w:rPr>
          <w:rFonts w:ascii="Times New Roman" w:eastAsia="Times New Roman" w:hAnsi="Times New Roman"/>
          <w:noProof/>
          <w:snapToGrid w:val="0"/>
          <w:shd w:val="clear" w:color="auto" w:fill="CCCCCC"/>
        </w:rPr>
      </w:pPr>
      <w:r w:rsidRPr="00E96B91">
        <w:rPr>
          <w:rFonts w:ascii="Times New Roman" w:hAnsi="Times New Roman"/>
          <w:highlight w:val="lightGray"/>
        </w:rPr>
        <w:t>2D brūkšninis kodas su nurodytu unikaliu identifikatoriumi.</w:t>
      </w:r>
    </w:p>
    <w:p w14:paraId="5FF58106" w14:textId="77777777" w:rsidR="00EF7FED" w:rsidRPr="0056524E" w:rsidRDefault="00EF7FED" w:rsidP="00EF7FED">
      <w:pPr>
        <w:tabs>
          <w:tab w:val="left" w:pos="567"/>
        </w:tabs>
        <w:spacing w:after="0" w:line="260" w:lineRule="exact"/>
        <w:rPr>
          <w:rFonts w:ascii="Times New Roman" w:eastAsia="Times New Roman" w:hAnsi="Times New Roman"/>
          <w:noProof/>
          <w:snapToGrid w:val="0"/>
          <w:shd w:val="clear" w:color="auto" w:fill="CCCCCC"/>
        </w:rPr>
      </w:pPr>
    </w:p>
    <w:p w14:paraId="68639C58" w14:textId="77777777" w:rsidR="00EF7FED" w:rsidRPr="0056524E" w:rsidRDefault="00EF7FED" w:rsidP="00EF7FED">
      <w:pPr>
        <w:tabs>
          <w:tab w:val="left" w:pos="567"/>
        </w:tabs>
        <w:spacing w:after="0" w:line="260" w:lineRule="exact"/>
        <w:rPr>
          <w:rFonts w:ascii="Times New Roman" w:eastAsia="Times New Roman" w:hAnsi="Times New Roman"/>
          <w:noProof/>
          <w:snapToGrid w:val="0"/>
          <w:szCs w:val="20"/>
        </w:rPr>
      </w:pPr>
    </w:p>
    <w:p w14:paraId="5071BBA7" w14:textId="77777777" w:rsidR="00EF7FED" w:rsidRPr="0056524E" w:rsidRDefault="00EF7FED" w:rsidP="00EF7FE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56524E">
        <w:rPr>
          <w:rFonts w:ascii="Times New Roman" w:eastAsia="Times New Roman" w:hAnsi="Times New Roman"/>
          <w:b/>
          <w:noProof/>
          <w:snapToGrid w:val="0"/>
          <w:szCs w:val="20"/>
        </w:rPr>
        <w:t>18.</w:t>
      </w:r>
      <w:r w:rsidRPr="0056524E">
        <w:rPr>
          <w:rFonts w:ascii="Times New Roman" w:eastAsia="Times New Roman" w:hAnsi="Times New Roman"/>
          <w:b/>
          <w:noProof/>
          <w:snapToGrid w:val="0"/>
          <w:szCs w:val="20"/>
        </w:rPr>
        <w:tab/>
        <w:t>UNIKALUS IDENTIFIKATORIUS – ŽMONĖMS SUPRANTAMI DUOMENYS</w:t>
      </w:r>
    </w:p>
    <w:p w14:paraId="3638CDC9" w14:textId="77777777" w:rsidR="00EF7FED" w:rsidRPr="0056524E" w:rsidRDefault="00EF7FED" w:rsidP="00EF7FED">
      <w:pPr>
        <w:tabs>
          <w:tab w:val="left" w:pos="567"/>
        </w:tabs>
        <w:spacing w:after="0" w:line="260" w:lineRule="exact"/>
        <w:rPr>
          <w:rFonts w:ascii="Times New Roman" w:eastAsia="Times New Roman" w:hAnsi="Times New Roman"/>
          <w:noProof/>
          <w:snapToGrid w:val="0"/>
          <w:szCs w:val="20"/>
        </w:rPr>
      </w:pPr>
    </w:p>
    <w:p w14:paraId="3C3B62E0" w14:textId="77777777" w:rsidR="00EF7FED" w:rsidRPr="00E96B91" w:rsidRDefault="00EF7FED" w:rsidP="00EF7FED">
      <w:pPr>
        <w:tabs>
          <w:tab w:val="left" w:pos="567"/>
        </w:tabs>
        <w:spacing w:after="0" w:line="260" w:lineRule="exact"/>
        <w:rPr>
          <w:rFonts w:ascii="Times New Roman" w:hAnsi="Times New Roman"/>
          <w:highlight w:val="lightGray"/>
        </w:rPr>
      </w:pPr>
      <w:r w:rsidRPr="008363EB">
        <w:rPr>
          <w:rFonts w:ascii="Times New Roman" w:hAnsi="Times New Roman"/>
        </w:rPr>
        <w:t>PC:</w:t>
      </w:r>
      <w:r w:rsidRPr="00E96B91">
        <w:rPr>
          <w:rFonts w:ascii="Times New Roman" w:hAnsi="Times New Roman"/>
          <w:highlight w:val="lightGray"/>
        </w:rPr>
        <w:t xml:space="preserve"> {numeris}</w:t>
      </w:r>
    </w:p>
    <w:p w14:paraId="4D4CF075" w14:textId="77777777" w:rsidR="00EF7FED" w:rsidRPr="00CB3DB3" w:rsidRDefault="00EF7FED" w:rsidP="00EF7FED">
      <w:pPr>
        <w:tabs>
          <w:tab w:val="left" w:pos="567"/>
        </w:tabs>
        <w:spacing w:after="0" w:line="260" w:lineRule="exact"/>
        <w:rPr>
          <w:rFonts w:ascii="Times New Roman" w:hAnsi="Times New Roman"/>
          <w:highlight w:val="lightGray"/>
        </w:rPr>
      </w:pPr>
      <w:r w:rsidRPr="008363EB">
        <w:rPr>
          <w:rFonts w:ascii="Times New Roman" w:hAnsi="Times New Roman"/>
        </w:rPr>
        <w:t>SN:</w:t>
      </w:r>
      <w:r w:rsidRPr="00CB3DB3">
        <w:rPr>
          <w:rFonts w:ascii="Times New Roman" w:hAnsi="Times New Roman"/>
          <w:highlight w:val="lightGray"/>
        </w:rPr>
        <w:t xml:space="preserve"> {numeris} </w:t>
      </w:r>
    </w:p>
    <w:p w14:paraId="1BB1A47A" w14:textId="77777777" w:rsidR="00EF7FED" w:rsidRPr="0087490D" w:rsidRDefault="00EF7FED" w:rsidP="00EF7FED">
      <w:pPr>
        <w:tabs>
          <w:tab w:val="left" w:pos="567"/>
        </w:tabs>
        <w:spacing w:after="0" w:line="260" w:lineRule="exact"/>
        <w:rPr>
          <w:rFonts w:ascii="Times New Roman" w:hAnsi="Times New Roman"/>
          <w:highlight w:val="lightGray"/>
        </w:rPr>
      </w:pPr>
      <w:r w:rsidRPr="0087490D">
        <w:rPr>
          <w:rFonts w:ascii="Times New Roman" w:hAnsi="Times New Roman"/>
          <w:highlight w:val="lightGray"/>
        </w:rPr>
        <w:t xml:space="preserve">NN: {numeris} </w:t>
      </w:r>
    </w:p>
    <w:p w14:paraId="08FFAC59" w14:textId="77777777" w:rsidR="00EF7FED" w:rsidRPr="0056524E" w:rsidRDefault="00EF7FED" w:rsidP="00EF7FED">
      <w:pPr>
        <w:tabs>
          <w:tab w:val="left" w:pos="567"/>
        </w:tabs>
        <w:spacing w:after="0" w:line="260" w:lineRule="exact"/>
        <w:rPr>
          <w:rFonts w:ascii="Times New Roman" w:eastAsia="Times New Roman" w:hAnsi="Times New Roman"/>
          <w:noProof/>
          <w:snapToGrid w:val="0"/>
          <w:vanish/>
        </w:rPr>
      </w:pPr>
    </w:p>
    <w:p w14:paraId="53838582" w14:textId="77777777" w:rsidR="00F06AD8" w:rsidRPr="008A5A57" w:rsidRDefault="00F06AD8" w:rsidP="00F06AD8">
      <w:pPr>
        <w:keepNext/>
        <w:tabs>
          <w:tab w:val="left" w:pos="567"/>
        </w:tabs>
        <w:spacing w:after="0" w:line="240" w:lineRule="auto"/>
        <w:outlineLvl w:val="2"/>
        <w:rPr>
          <w:rFonts w:ascii="Times New Roman" w:eastAsia="Times New Roman" w:hAnsi="Times New Roman"/>
          <w:lang w:eastAsia="lt-LT"/>
        </w:rPr>
      </w:pPr>
    </w:p>
    <w:p w14:paraId="77A5A863"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rPr>
        <w:br w:type="page"/>
      </w:r>
      <w:r w:rsidRPr="00A26BF7">
        <w:rPr>
          <w:rFonts w:ascii="Times New Roman" w:hAnsi="Times New Roman"/>
          <w:b/>
          <w:caps/>
        </w:rPr>
        <w:lastRenderedPageBreak/>
        <w:t>MINIMALI INFORMACIJA ANT MAŽŲ VIDINIŲ PAKUOČIŲ</w:t>
      </w:r>
    </w:p>
    <w:p w14:paraId="2939C7D7"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p>
    <w:p w14:paraId="28B44FE9"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 xml:space="preserve">FLAKONO ETIKETĖ </w:t>
      </w:r>
    </w:p>
    <w:p w14:paraId="286A5817" w14:textId="77777777" w:rsidR="00F06AD8" w:rsidRPr="00A26BF7" w:rsidRDefault="00F06AD8" w:rsidP="00A26BF7">
      <w:pPr>
        <w:tabs>
          <w:tab w:val="left" w:pos="567"/>
        </w:tabs>
        <w:spacing w:after="0" w:line="240" w:lineRule="auto"/>
        <w:rPr>
          <w:rFonts w:ascii="TimesNewRomanPSMT" w:hAnsi="TimesNewRomanPSMT"/>
        </w:rPr>
      </w:pPr>
    </w:p>
    <w:p w14:paraId="12C237E9" w14:textId="77777777" w:rsidR="00F06AD8" w:rsidRPr="00A26BF7" w:rsidRDefault="00F06AD8" w:rsidP="00A26BF7">
      <w:pPr>
        <w:tabs>
          <w:tab w:val="left" w:pos="567"/>
        </w:tabs>
        <w:spacing w:after="0" w:line="240" w:lineRule="auto"/>
        <w:rPr>
          <w:rFonts w:ascii="TimesNewRomanPSMT" w:hAnsi="TimesNewRomanPSMT"/>
        </w:rPr>
      </w:pPr>
    </w:p>
    <w:p w14:paraId="3FE7990C"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1.</w:t>
      </w:r>
      <w:r w:rsidRPr="00A26BF7">
        <w:rPr>
          <w:rFonts w:ascii="Times New Roman" w:hAnsi="Times New Roman"/>
          <w:b/>
          <w:caps/>
        </w:rPr>
        <w:tab/>
        <w:t>VAISTINIO PREPARATO PAVADINIMAS IR VARTOJIMO BŪDAS (-AI)</w:t>
      </w:r>
    </w:p>
    <w:p w14:paraId="32E72C10" w14:textId="77777777" w:rsidR="00F06AD8" w:rsidRPr="00A26BF7" w:rsidRDefault="00F06AD8" w:rsidP="00A26BF7">
      <w:pPr>
        <w:tabs>
          <w:tab w:val="left" w:pos="567"/>
        </w:tabs>
        <w:spacing w:after="0" w:line="240" w:lineRule="auto"/>
        <w:rPr>
          <w:rFonts w:ascii="TimesNewRomanPSMT" w:hAnsi="TimesNewRomanPSMT"/>
        </w:rPr>
      </w:pPr>
    </w:p>
    <w:p w14:paraId="69923F52"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rPr>
        <w:t>Remifentanil Kabi 1</w:t>
      </w:r>
      <w:r w:rsidR="00FC1AF9" w:rsidRPr="005F6072">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 </w:t>
      </w:r>
    </w:p>
    <w:p w14:paraId="2A942101" w14:textId="77777777" w:rsidR="00F06AD8" w:rsidRPr="0087490D" w:rsidRDefault="00F06AD8" w:rsidP="0049262A">
      <w:pPr>
        <w:tabs>
          <w:tab w:val="left" w:pos="567"/>
        </w:tabs>
        <w:spacing w:after="0" w:line="240" w:lineRule="auto"/>
        <w:rPr>
          <w:rFonts w:ascii="Times New Roman" w:hAnsi="Times New Roman"/>
          <w:b/>
          <w:highlight w:val="lightGray"/>
        </w:rPr>
      </w:pPr>
      <w:r w:rsidRPr="00E96B91">
        <w:rPr>
          <w:rFonts w:ascii="Times New Roman" w:hAnsi="Times New Roman"/>
          <w:highlight w:val="lightGray"/>
        </w:rPr>
        <w:t>Remifentanil Kabi 2</w:t>
      </w:r>
      <w:r w:rsidR="00FC1AF9" w:rsidRPr="00CB3DB3">
        <w:rPr>
          <w:rFonts w:ascii="Times New Roman" w:hAnsi="Times New Roman"/>
          <w:highlight w:val="lightGray"/>
        </w:rPr>
        <w:t> mg</w:t>
      </w:r>
      <w:r w:rsidRPr="00CB3DB3">
        <w:rPr>
          <w:rFonts w:ascii="Times New Roman" w:hAnsi="Times New Roman"/>
          <w:highlight w:val="lightGray"/>
        </w:rPr>
        <w:t xml:space="preserve"> milteliai injekcinio ar infuzinio tirpalo koncentratui </w:t>
      </w:r>
    </w:p>
    <w:p w14:paraId="0FC2F2A4" w14:textId="77777777" w:rsidR="00F06AD8" w:rsidRPr="00A26BF7" w:rsidRDefault="00F06AD8" w:rsidP="0049262A">
      <w:pPr>
        <w:tabs>
          <w:tab w:val="left" w:pos="567"/>
        </w:tabs>
        <w:spacing w:after="0" w:line="240" w:lineRule="auto"/>
        <w:rPr>
          <w:rFonts w:ascii="Times New Roman" w:hAnsi="Times New Roman"/>
          <w:b/>
        </w:rPr>
      </w:pPr>
      <w:r w:rsidRPr="0087490D">
        <w:rPr>
          <w:rFonts w:ascii="Times New Roman" w:hAnsi="Times New Roman"/>
          <w:highlight w:val="lightGray"/>
        </w:rPr>
        <w:t>Remifentanil Kabi 5</w:t>
      </w:r>
      <w:r w:rsidR="00FC1AF9" w:rsidRPr="0087490D">
        <w:rPr>
          <w:rFonts w:ascii="Times New Roman" w:hAnsi="Times New Roman"/>
          <w:highlight w:val="lightGray"/>
        </w:rPr>
        <w:t> mg</w:t>
      </w:r>
      <w:r w:rsidRPr="0087490D">
        <w:rPr>
          <w:rFonts w:ascii="Times New Roman" w:hAnsi="Times New Roman"/>
          <w:highlight w:val="lightGray"/>
        </w:rPr>
        <w:t xml:space="preserve"> milteliai injekcinio ar infuzinio tirpalo koncentratui</w:t>
      </w:r>
      <w:r w:rsidRPr="00A26BF7">
        <w:rPr>
          <w:rFonts w:ascii="Times New Roman" w:hAnsi="Times New Roman"/>
        </w:rPr>
        <w:t xml:space="preserve"> </w:t>
      </w:r>
    </w:p>
    <w:p w14:paraId="44E337CC" w14:textId="77777777" w:rsidR="00F06AD8" w:rsidRPr="00A26BF7" w:rsidRDefault="00F06AD8" w:rsidP="008245B4">
      <w:pPr>
        <w:spacing w:after="0" w:line="240" w:lineRule="auto"/>
        <w:rPr>
          <w:rFonts w:ascii="Times New Roman" w:hAnsi="Times New Roman"/>
        </w:rPr>
      </w:pPr>
    </w:p>
    <w:p w14:paraId="5BE06C1E" w14:textId="77777777" w:rsidR="00F06AD8" w:rsidRPr="00A26BF7" w:rsidRDefault="00F06AD8" w:rsidP="00A26BF7">
      <w:pPr>
        <w:spacing w:after="0" w:line="240" w:lineRule="auto"/>
        <w:rPr>
          <w:rFonts w:ascii="Times New Roman" w:hAnsi="Times New Roman"/>
        </w:rPr>
      </w:pPr>
      <w:r w:rsidRPr="00A26BF7">
        <w:rPr>
          <w:rFonts w:ascii="Times New Roman" w:hAnsi="Times New Roman"/>
        </w:rPr>
        <w:t>Remifentanilum</w:t>
      </w:r>
    </w:p>
    <w:p w14:paraId="4BA0A106" w14:textId="77777777" w:rsidR="00F06AD8" w:rsidRPr="00A26BF7" w:rsidRDefault="00F06AD8" w:rsidP="00A26BF7">
      <w:pPr>
        <w:spacing w:after="0" w:line="240" w:lineRule="auto"/>
        <w:rPr>
          <w:rFonts w:ascii="Times New Roman" w:hAnsi="Times New Roman"/>
        </w:rPr>
      </w:pPr>
    </w:p>
    <w:p w14:paraId="6C4E531F" w14:textId="77777777" w:rsidR="00F06AD8" w:rsidRPr="00A26BF7" w:rsidRDefault="00F06AD8" w:rsidP="00A26BF7">
      <w:pPr>
        <w:spacing w:after="0" w:line="240" w:lineRule="auto"/>
        <w:rPr>
          <w:rFonts w:ascii="Times New Roman" w:hAnsi="Times New Roman"/>
        </w:rPr>
      </w:pPr>
      <w:r w:rsidRPr="00A26BF7">
        <w:rPr>
          <w:rFonts w:ascii="Times New Roman" w:hAnsi="Times New Roman"/>
        </w:rPr>
        <w:t>i.v.</w:t>
      </w:r>
    </w:p>
    <w:p w14:paraId="13D7B457" w14:textId="77777777" w:rsidR="00F06AD8" w:rsidRPr="00A26BF7" w:rsidRDefault="00F06AD8" w:rsidP="00A26BF7">
      <w:pPr>
        <w:spacing w:after="0" w:line="240" w:lineRule="auto"/>
        <w:rPr>
          <w:rFonts w:ascii="Times New Roman" w:hAnsi="Times New Roman"/>
        </w:rPr>
      </w:pPr>
    </w:p>
    <w:p w14:paraId="552E2C9F" w14:textId="77777777" w:rsidR="00F06AD8" w:rsidRPr="00A26BF7" w:rsidRDefault="00F06AD8" w:rsidP="00A26BF7">
      <w:pPr>
        <w:spacing w:after="0" w:line="240" w:lineRule="auto"/>
        <w:rPr>
          <w:rFonts w:ascii="Times New Roman" w:hAnsi="Times New Roman"/>
        </w:rPr>
      </w:pPr>
    </w:p>
    <w:p w14:paraId="6772A062"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2.</w:t>
      </w:r>
      <w:r w:rsidRPr="00A26BF7">
        <w:rPr>
          <w:rFonts w:ascii="Times New Roman" w:hAnsi="Times New Roman"/>
          <w:b/>
          <w:caps/>
        </w:rPr>
        <w:tab/>
        <w:t>VARTOJIMO METODAS</w:t>
      </w:r>
    </w:p>
    <w:p w14:paraId="337FBA86" w14:textId="77777777" w:rsidR="00F06AD8" w:rsidRPr="00A26BF7" w:rsidRDefault="00F06AD8" w:rsidP="0049262A">
      <w:pPr>
        <w:spacing w:after="0" w:line="240" w:lineRule="auto"/>
        <w:rPr>
          <w:rFonts w:ascii="Times New Roman" w:hAnsi="Times New Roman"/>
        </w:rPr>
      </w:pPr>
    </w:p>
    <w:p w14:paraId="4623883C"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Prieš vartojimą perskaitykite pakuotės lapelį.</w:t>
      </w:r>
    </w:p>
    <w:p w14:paraId="5C2E52AB" w14:textId="77777777" w:rsidR="00F06AD8" w:rsidRPr="00A26BF7" w:rsidRDefault="00F06AD8" w:rsidP="008245B4">
      <w:pPr>
        <w:spacing w:after="0" w:line="240" w:lineRule="auto"/>
        <w:rPr>
          <w:rFonts w:ascii="Times New Roman" w:hAnsi="Times New Roman"/>
        </w:rPr>
      </w:pPr>
    </w:p>
    <w:p w14:paraId="78264109" w14:textId="77777777" w:rsidR="00F06AD8" w:rsidRPr="00A26BF7" w:rsidRDefault="00F06AD8" w:rsidP="00A26BF7">
      <w:pPr>
        <w:spacing w:after="0" w:line="240" w:lineRule="auto"/>
        <w:rPr>
          <w:rFonts w:ascii="Times New Roman" w:hAnsi="Times New Roman"/>
        </w:rPr>
      </w:pPr>
    </w:p>
    <w:p w14:paraId="6E99EB15" w14:textId="77777777" w:rsidR="00F06AD8" w:rsidRPr="00A26BF7"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rPr>
      </w:pPr>
      <w:r w:rsidRPr="00A26BF7">
        <w:rPr>
          <w:rFonts w:ascii="Times New Roman" w:hAnsi="Times New Roman"/>
          <w:b/>
          <w:caps/>
        </w:rPr>
        <w:t>3.</w:t>
      </w:r>
      <w:r w:rsidRPr="00A26BF7">
        <w:rPr>
          <w:rFonts w:ascii="Times New Roman" w:hAnsi="Times New Roman"/>
          <w:b/>
          <w:caps/>
        </w:rPr>
        <w:tab/>
        <w:t>TINKAMUMO LAIKAS</w:t>
      </w:r>
    </w:p>
    <w:p w14:paraId="21DC655D" w14:textId="77777777" w:rsidR="00F06AD8" w:rsidRPr="00A26BF7" w:rsidRDefault="00F06AD8" w:rsidP="0049262A">
      <w:pPr>
        <w:spacing w:after="0" w:line="240" w:lineRule="auto"/>
        <w:rPr>
          <w:rFonts w:ascii="Times New Roman" w:hAnsi="Times New Roman"/>
        </w:rPr>
      </w:pPr>
    </w:p>
    <w:p w14:paraId="1F296772"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EXP</w:t>
      </w:r>
      <w:r w:rsidR="007E22D4" w:rsidRPr="0056524E">
        <w:rPr>
          <w:rFonts w:ascii="Times New Roman" w:eastAsia="Times New Roman" w:hAnsi="Times New Roman"/>
          <w:szCs w:val="20"/>
          <w:lang w:eastAsia="lt-LT"/>
        </w:rPr>
        <w:t>:</w:t>
      </w:r>
      <w:r w:rsidRPr="00A26BF7">
        <w:rPr>
          <w:rFonts w:ascii="Times New Roman" w:hAnsi="Times New Roman"/>
        </w:rPr>
        <w:t xml:space="preserve"> {mm/MMMM}</w:t>
      </w:r>
    </w:p>
    <w:p w14:paraId="12723EE8" w14:textId="77777777" w:rsidR="00F06AD8" w:rsidRPr="00A26BF7" w:rsidRDefault="00F06AD8" w:rsidP="008245B4">
      <w:pPr>
        <w:spacing w:after="0" w:line="240" w:lineRule="auto"/>
        <w:rPr>
          <w:rFonts w:ascii="Times New Roman" w:hAnsi="Times New Roman"/>
        </w:rPr>
      </w:pPr>
    </w:p>
    <w:p w14:paraId="43E4107D" w14:textId="77777777" w:rsidR="00F06AD8" w:rsidRPr="00A26BF7" w:rsidRDefault="00F06AD8" w:rsidP="00A26BF7">
      <w:pPr>
        <w:spacing w:after="0" w:line="240" w:lineRule="auto"/>
        <w:rPr>
          <w:rFonts w:ascii="Times New Roman" w:hAnsi="Times New Roman"/>
        </w:rPr>
      </w:pPr>
    </w:p>
    <w:p w14:paraId="1F596CD2"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4.</w:t>
      </w:r>
      <w:r w:rsidRPr="00A26BF7">
        <w:rPr>
          <w:rFonts w:ascii="Times New Roman" w:hAnsi="Times New Roman"/>
          <w:b/>
          <w:caps/>
        </w:rPr>
        <w:tab/>
        <w:t>SERIJOS NUMERIS</w:t>
      </w:r>
    </w:p>
    <w:p w14:paraId="44B06CDC" w14:textId="77777777" w:rsidR="00F06AD8" w:rsidRPr="00A26BF7" w:rsidRDefault="00F06AD8" w:rsidP="0049262A">
      <w:pPr>
        <w:spacing w:after="0" w:line="240" w:lineRule="auto"/>
        <w:rPr>
          <w:rFonts w:ascii="Times New Roman" w:hAnsi="Times New Roman"/>
        </w:rPr>
      </w:pPr>
    </w:p>
    <w:p w14:paraId="3F4D1315"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Lot</w:t>
      </w:r>
      <w:r w:rsidR="007E22D4" w:rsidRPr="0056524E">
        <w:rPr>
          <w:rFonts w:ascii="Times New Roman" w:eastAsia="Times New Roman" w:hAnsi="Times New Roman"/>
          <w:szCs w:val="20"/>
          <w:lang w:eastAsia="lt-LT"/>
        </w:rPr>
        <w:t>:</w:t>
      </w:r>
    </w:p>
    <w:p w14:paraId="0AE1DA55" w14:textId="77777777" w:rsidR="00F06AD8" w:rsidRPr="00A26BF7" w:rsidRDefault="00F06AD8" w:rsidP="008245B4">
      <w:pPr>
        <w:spacing w:after="0" w:line="240" w:lineRule="auto"/>
        <w:rPr>
          <w:rFonts w:ascii="Times New Roman" w:hAnsi="Times New Roman"/>
        </w:rPr>
      </w:pPr>
    </w:p>
    <w:p w14:paraId="1581B038" w14:textId="77777777" w:rsidR="00F06AD8" w:rsidRPr="00A26BF7" w:rsidRDefault="00F06AD8" w:rsidP="00A26BF7">
      <w:pPr>
        <w:spacing w:after="0" w:line="240" w:lineRule="auto"/>
        <w:rPr>
          <w:rFonts w:ascii="Times New Roman" w:hAnsi="Times New Roman"/>
        </w:rPr>
      </w:pPr>
    </w:p>
    <w:p w14:paraId="2B5216CF"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5.</w:t>
      </w:r>
      <w:r w:rsidRPr="00A26BF7">
        <w:rPr>
          <w:rFonts w:ascii="Times New Roman" w:hAnsi="Times New Roman"/>
          <w:b/>
          <w:caps/>
        </w:rPr>
        <w:tab/>
        <w:t>KIEKIS (MASĖ, TŪRIS ARBA VIENETAI)</w:t>
      </w:r>
    </w:p>
    <w:p w14:paraId="0741BB19" w14:textId="77777777" w:rsidR="00F06AD8" w:rsidRPr="00A26BF7" w:rsidRDefault="00F06AD8" w:rsidP="0049262A">
      <w:pPr>
        <w:spacing w:after="0" w:line="240" w:lineRule="auto"/>
        <w:rPr>
          <w:rFonts w:ascii="Times New Roman" w:hAnsi="Times New Roman"/>
        </w:rPr>
      </w:pPr>
    </w:p>
    <w:p w14:paraId="7FB374E3"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1</w:t>
      </w:r>
      <w:r w:rsidR="00FC1AF9" w:rsidRPr="0056524E">
        <w:rPr>
          <w:rFonts w:ascii="Times New Roman" w:eastAsia="Times New Roman" w:hAnsi="Times New Roman"/>
          <w:szCs w:val="20"/>
          <w:lang w:eastAsia="lt-LT"/>
        </w:rPr>
        <w:t> </w:t>
      </w:r>
      <w:r w:rsidR="00FC1AF9" w:rsidRPr="00A26BF7">
        <w:rPr>
          <w:rFonts w:ascii="Times New Roman" w:hAnsi="Times New Roman"/>
        </w:rPr>
        <w:t>mg</w:t>
      </w:r>
    </w:p>
    <w:p w14:paraId="22981B42" w14:textId="77777777" w:rsidR="00F06AD8" w:rsidRPr="00CB3DB3" w:rsidRDefault="00F06AD8" w:rsidP="0049262A">
      <w:pPr>
        <w:spacing w:after="0" w:line="240" w:lineRule="auto"/>
        <w:rPr>
          <w:rFonts w:ascii="Times New Roman" w:hAnsi="Times New Roman"/>
          <w:highlight w:val="lightGray"/>
        </w:rPr>
      </w:pPr>
      <w:r w:rsidRPr="00E96B91">
        <w:rPr>
          <w:rFonts w:ascii="Times New Roman" w:hAnsi="Times New Roman"/>
          <w:highlight w:val="lightGray"/>
        </w:rPr>
        <w:t>2</w:t>
      </w:r>
      <w:r w:rsidR="00FC1AF9" w:rsidRPr="00CB3DB3">
        <w:rPr>
          <w:rFonts w:ascii="Times New Roman" w:hAnsi="Times New Roman"/>
          <w:highlight w:val="lightGray"/>
        </w:rPr>
        <w:t> mg</w:t>
      </w:r>
    </w:p>
    <w:p w14:paraId="405A70F1" w14:textId="77777777" w:rsidR="00F06AD8" w:rsidRPr="00A26BF7" w:rsidRDefault="00F06AD8" w:rsidP="0049262A">
      <w:pPr>
        <w:spacing w:after="0" w:line="240" w:lineRule="auto"/>
        <w:rPr>
          <w:rFonts w:ascii="Times New Roman" w:hAnsi="Times New Roman"/>
        </w:rPr>
      </w:pPr>
      <w:r w:rsidRPr="0087490D">
        <w:rPr>
          <w:rFonts w:ascii="Times New Roman" w:hAnsi="Times New Roman"/>
          <w:highlight w:val="lightGray"/>
        </w:rPr>
        <w:t>5</w:t>
      </w:r>
      <w:r w:rsidR="00FC1AF9" w:rsidRPr="0087490D">
        <w:rPr>
          <w:rFonts w:ascii="Times New Roman" w:hAnsi="Times New Roman"/>
          <w:highlight w:val="lightGray"/>
        </w:rPr>
        <w:t> mg</w:t>
      </w:r>
    </w:p>
    <w:p w14:paraId="68ABAFB4" w14:textId="77777777" w:rsidR="00F06AD8" w:rsidRPr="00A26BF7" w:rsidRDefault="00F06AD8" w:rsidP="008245B4">
      <w:pPr>
        <w:spacing w:after="0" w:line="240" w:lineRule="auto"/>
        <w:rPr>
          <w:rFonts w:ascii="Times New Roman" w:hAnsi="Times New Roman"/>
        </w:rPr>
      </w:pPr>
    </w:p>
    <w:p w14:paraId="1D808AA6" w14:textId="77777777" w:rsidR="00F06AD8" w:rsidRPr="00A26BF7" w:rsidRDefault="00F06AD8" w:rsidP="00A26BF7">
      <w:pPr>
        <w:spacing w:after="0" w:line="240" w:lineRule="auto"/>
        <w:rPr>
          <w:rFonts w:ascii="Times New Roman" w:hAnsi="Times New Roman"/>
        </w:rPr>
      </w:pPr>
    </w:p>
    <w:p w14:paraId="6753B840" w14:textId="77777777" w:rsidR="00F06AD8" w:rsidRPr="00E96B91" w:rsidRDefault="00F06AD8" w:rsidP="00A26BF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caps/>
          <w:highlight w:val="lightGray"/>
        </w:rPr>
      </w:pPr>
      <w:r w:rsidRPr="00A26BF7">
        <w:rPr>
          <w:rFonts w:ascii="Times New Roman" w:hAnsi="Times New Roman"/>
          <w:b/>
          <w:caps/>
        </w:rPr>
        <w:t>6.</w:t>
      </w:r>
      <w:r w:rsidRPr="00A26BF7">
        <w:rPr>
          <w:rFonts w:ascii="Times New Roman" w:hAnsi="Times New Roman"/>
          <w:b/>
          <w:caps/>
        </w:rPr>
        <w:tab/>
        <w:t>KITA</w:t>
      </w:r>
    </w:p>
    <w:p w14:paraId="11D06710" w14:textId="77777777" w:rsidR="00F06AD8" w:rsidRPr="00A26BF7" w:rsidRDefault="00F06AD8" w:rsidP="0049262A">
      <w:pPr>
        <w:tabs>
          <w:tab w:val="left" w:pos="567"/>
        </w:tabs>
        <w:spacing w:after="0" w:line="240" w:lineRule="auto"/>
        <w:rPr>
          <w:rFonts w:ascii="Times New Roman" w:hAnsi="Times New Roman"/>
        </w:rPr>
      </w:pPr>
    </w:p>
    <w:p w14:paraId="030E954D"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Fresenius Kabi Polska Sp. z o.o.</w:t>
      </w:r>
    </w:p>
    <w:p w14:paraId="61825F32" w14:textId="77777777" w:rsidR="00F06AD8" w:rsidRPr="00A26BF7" w:rsidRDefault="00F06AD8" w:rsidP="008245B4">
      <w:pPr>
        <w:tabs>
          <w:tab w:val="left" w:pos="567"/>
        </w:tabs>
        <w:spacing w:after="0" w:line="240" w:lineRule="auto"/>
        <w:rPr>
          <w:rFonts w:ascii="Times New Roman" w:hAnsi="Times New Roman"/>
        </w:rPr>
      </w:pPr>
    </w:p>
    <w:p w14:paraId="618AF228" w14:textId="77777777" w:rsidR="00F06AD8" w:rsidRPr="00A26BF7" w:rsidRDefault="00F06AD8" w:rsidP="00A26BF7">
      <w:pPr>
        <w:tabs>
          <w:tab w:val="left" w:pos="567"/>
        </w:tabs>
        <w:spacing w:after="0" w:line="240" w:lineRule="auto"/>
        <w:rPr>
          <w:rFonts w:ascii="Times New Roman" w:hAnsi="Times New Roman"/>
        </w:rPr>
      </w:pPr>
    </w:p>
    <w:p w14:paraId="2A78D614" w14:textId="77777777" w:rsidR="00F06AD8" w:rsidRPr="00A26BF7" w:rsidRDefault="00F06AD8" w:rsidP="00A26BF7">
      <w:pPr>
        <w:tabs>
          <w:tab w:val="left" w:pos="567"/>
        </w:tabs>
        <w:spacing w:after="0" w:line="240" w:lineRule="auto"/>
        <w:rPr>
          <w:rFonts w:ascii="Times New Roman" w:hAnsi="Times New Roman"/>
        </w:rPr>
      </w:pPr>
    </w:p>
    <w:p w14:paraId="78B9862B" w14:textId="77777777" w:rsidR="00F06AD8" w:rsidRPr="00A26BF7" w:rsidRDefault="00F06AD8" w:rsidP="00F06AD8">
      <w:pPr>
        <w:spacing w:after="200" w:line="276" w:lineRule="auto"/>
        <w:rPr>
          <w:rFonts w:ascii="Times New Roman" w:hAnsi="Times New Roman"/>
        </w:rPr>
      </w:pPr>
      <w:r w:rsidRPr="00A26BF7">
        <w:rPr>
          <w:rFonts w:ascii="Times New Roman" w:hAnsi="Times New Roman"/>
        </w:rPr>
        <w:br w:type="page"/>
      </w:r>
    </w:p>
    <w:p w14:paraId="005D15B6" w14:textId="77777777" w:rsidR="00F06AD8" w:rsidRPr="00A26BF7" w:rsidRDefault="00F06AD8" w:rsidP="0049262A">
      <w:pPr>
        <w:tabs>
          <w:tab w:val="left" w:pos="567"/>
        </w:tabs>
        <w:spacing w:after="0" w:line="240" w:lineRule="auto"/>
        <w:jc w:val="center"/>
        <w:rPr>
          <w:rFonts w:ascii="Times New Roman" w:hAnsi="Times New Roman"/>
          <w:b/>
        </w:rPr>
      </w:pPr>
    </w:p>
    <w:p w14:paraId="0E16A4C9" w14:textId="77777777" w:rsidR="00F06AD8" w:rsidRPr="00A26BF7" w:rsidRDefault="00F06AD8" w:rsidP="0049262A">
      <w:pPr>
        <w:tabs>
          <w:tab w:val="left" w:pos="567"/>
        </w:tabs>
        <w:spacing w:after="0" w:line="240" w:lineRule="auto"/>
        <w:jc w:val="center"/>
        <w:rPr>
          <w:rFonts w:ascii="Times New Roman" w:hAnsi="Times New Roman"/>
          <w:b/>
        </w:rPr>
      </w:pPr>
    </w:p>
    <w:p w14:paraId="15BC794E" w14:textId="77777777" w:rsidR="00F06AD8" w:rsidRPr="00A26BF7" w:rsidRDefault="00F06AD8" w:rsidP="008245B4">
      <w:pPr>
        <w:tabs>
          <w:tab w:val="left" w:pos="567"/>
        </w:tabs>
        <w:spacing w:after="0" w:line="240" w:lineRule="auto"/>
        <w:jc w:val="center"/>
        <w:rPr>
          <w:rFonts w:ascii="Times New Roman" w:hAnsi="Times New Roman"/>
          <w:b/>
        </w:rPr>
      </w:pPr>
    </w:p>
    <w:p w14:paraId="7A8675B6" w14:textId="77777777" w:rsidR="00F06AD8" w:rsidRPr="00A26BF7" w:rsidRDefault="00F06AD8" w:rsidP="00A26BF7">
      <w:pPr>
        <w:tabs>
          <w:tab w:val="left" w:pos="567"/>
        </w:tabs>
        <w:spacing w:after="0" w:line="240" w:lineRule="auto"/>
        <w:jc w:val="center"/>
        <w:rPr>
          <w:rFonts w:ascii="Times New Roman" w:hAnsi="Times New Roman"/>
          <w:b/>
        </w:rPr>
      </w:pPr>
    </w:p>
    <w:p w14:paraId="135ECB5A" w14:textId="77777777" w:rsidR="00F06AD8" w:rsidRPr="00A26BF7" w:rsidRDefault="00F06AD8" w:rsidP="00A26BF7">
      <w:pPr>
        <w:tabs>
          <w:tab w:val="left" w:pos="567"/>
        </w:tabs>
        <w:spacing w:after="0" w:line="240" w:lineRule="auto"/>
        <w:jc w:val="center"/>
        <w:rPr>
          <w:rFonts w:ascii="Times New Roman" w:hAnsi="Times New Roman"/>
          <w:b/>
        </w:rPr>
      </w:pPr>
    </w:p>
    <w:p w14:paraId="36ABE787" w14:textId="77777777" w:rsidR="00F06AD8" w:rsidRPr="00A26BF7" w:rsidRDefault="00F06AD8" w:rsidP="00A26BF7">
      <w:pPr>
        <w:tabs>
          <w:tab w:val="left" w:pos="567"/>
        </w:tabs>
        <w:spacing w:after="0" w:line="240" w:lineRule="auto"/>
        <w:jc w:val="center"/>
        <w:rPr>
          <w:rFonts w:ascii="Times New Roman" w:hAnsi="Times New Roman"/>
          <w:b/>
        </w:rPr>
      </w:pPr>
    </w:p>
    <w:p w14:paraId="7BDE09D8" w14:textId="77777777" w:rsidR="00F06AD8" w:rsidRPr="00A26BF7" w:rsidRDefault="00F06AD8" w:rsidP="00A26BF7">
      <w:pPr>
        <w:tabs>
          <w:tab w:val="left" w:pos="567"/>
        </w:tabs>
        <w:spacing w:after="0" w:line="240" w:lineRule="auto"/>
        <w:jc w:val="center"/>
        <w:rPr>
          <w:rFonts w:ascii="Times New Roman" w:hAnsi="Times New Roman"/>
          <w:b/>
        </w:rPr>
      </w:pPr>
    </w:p>
    <w:p w14:paraId="102CA194" w14:textId="77777777" w:rsidR="00F06AD8" w:rsidRPr="00A26BF7" w:rsidRDefault="00F06AD8" w:rsidP="00A26BF7">
      <w:pPr>
        <w:tabs>
          <w:tab w:val="left" w:pos="567"/>
        </w:tabs>
        <w:spacing w:after="0" w:line="240" w:lineRule="auto"/>
        <w:jc w:val="center"/>
        <w:rPr>
          <w:rFonts w:ascii="Times New Roman" w:hAnsi="Times New Roman"/>
          <w:b/>
        </w:rPr>
      </w:pPr>
    </w:p>
    <w:p w14:paraId="1B3F52DB" w14:textId="77777777" w:rsidR="00F06AD8" w:rsidRPr="00A26BF7" w:rsidRDefault="00F06AD8" w:rsidP="00A26BF7">
      <w:pPr>
        <w:tabs>
          <w:tab w:val="left" w:pos="567"/>
        </w:tabs>
        <w:spacing w:after="0" w:line="240" w:lineRule="auto"/>
        <w:jc w:val="center"/>
        <w:rPr>
          <w:rFonts w:ascii="Times New Roman" w:hAnsi="Times New Roman"/>
          <w:b/>
        </w:rPr>
      </w:pPr>
    </w:p>
    <w:p w14:paraId="675A55DA" w14:textId="77777777" w:rsidR="00F06AD8" w:rsidRPr="00A26BF7" w:rsidRDefault="00F06AD8" w:rsidP="00A26BF7">
      <w:pPr>
        <w:tabs>
          <w:tab w:val="left" w:pos="567"/>
        </w:tabs>
        <w:spacing w:after="0" w:line="240" w:lineRule="auto"/>
        <w:jc w:val="center"/>
        <w:rPr>
          <w:rFonts w:ascii="Times New Roman" w:hAnsi="Times New Roman"/>
          <w:b/>
        </w:rPr>
      </w:pPr>
    </w:p>
    <w:p w14:paraId="0F9C722D" w14:textId="77777777" w:rsidR="00F06AD8" w:rsidRPr="00A26BF7" w:rsidRDefault="00F06AD8" w:rsidP="00A26BF7">
      <w:pPr>
        <w:tabs>
          <w:tab w:val="left" w:pos="567"/>
        </w:tabs>
        <w:spacing w:after="0" w:line="240" w:lineRule="auto"/>
        <w:jc w:val="center"/>
        <w:rPr>
          <w:rFonts w:ascii="Times New Roman" w:hAnsi="Times New Roman"/>
          <w:b/>
        </w:rPr>
      </w:pPr>
    </w:p>
    <w:p w14:paraId="7FD4E3FD" w14:textId="77777777" w:rsidR="00F06AD8" w:rsidRPr="00A26BF7" w:rsidRDefault="00F06AD8" w:rsidP="00A26BF7">
      <w:pPr>
        <w:tabs>
          <w:tab w:val="left" w:pos="567"/>
        </w:tabs>
        <w:spacing w:after="0" w:line="240" w:lineRule="auto"/>
        <w:jc w:val="center"/>
        <w:rPr>
          <w:rFonts w:ascii="Times New Roman" w:hAnsi="Times New Roman"/>
          <w:b/>
        </w:rPr>
      </w:pPr>
    </w:p>
    <w:p w14:paraId="253B513B" w14:textId="77777777" w:rsidR="00F06AD8" w:rsidRPr="00A26BF7" w:rsidRDefault="00F06AD8" w:rsidP="00A26BF7">
      <w:pPr>
        <w:tabs>
          <w:tab w:val="left" w:pos="567"/>
        </w:tabs>
        <w:spacing w:after="0" w:line="240" w:lineRule="auto"/>
        <w:jc w:val="center"/>
        <w:rPr>
          <w:rFonts w:ascii="Times New Roman" w:hAnsi="Times New Roman"/>
          <w:b/>
        </w:rPr>
      </w:pPr>
    </w:p>
    <w:p w14:paraId="6FA802B2" w14:textId="77777777" w:rsidR="00F06AD8" w:rsidRPr="00A26BF7" w:rsidRDefault="00F06AD8" w:rsidP="00A26BF7">
      <w:pPr>
        <w:tabs>
          <w:tab w:val="left" w:pos="567"/>
        </w:tabs>
        <w:spacing w:after="0" w:line="240" w:lineRule="auto"/>
        <w:jc w:val="center"/>
        <w:rPr>
          <w:rFonts w:ascii="Times New Roman" w:hAnsi="Times New Roman"/>
          <w:b/>
        </w:rPr>
      </w:pPr>
    </w:p>
    <w:p w14:paraId="1B7C64B2" w14:textId="77777777" w:rsidR="00F06AD8" w:rsidRPr="00A26BF7" w:rsidRDefault="00F06AD8" w:rsidP="00A26BF7">
      <w:pPr>
        <w:tabs>
          <w:tab w:val="left" w:pos="567"/>
        </w:tabs>
        <w:spacing w:after="0" w:line="240" w:lineRule="auto"/>
        <w:jc w:val="center"/>
        <w:rPr>
          <w:rFonts w:ascii="Times New Roman" w:hAnsi="Times New Roman"/>
          <w:b/>
        </w:rPr>
      </w:pPr>
    </w:p>
    <w:p w14:paraId="0E2FC839" w14:textId="77777777" w:rsidR="00F06AD8" w:rsidRPr="00A26BF7" w:rsidRDefault="00F06AD8" w:rsidP="00A26BF7">
      <w:pPr>
        <w:tabs>
          <w:tab w:val="left" w:pos="567"/>
        </w:tabs>
        <w:spacing w:after="0" w:line="240" w:lineRule="auto"/>
        <w:jc w:val="center"/>
        <w:rPr>
          <w:rFonts w:ascii="Times New Roman" w:hAnsi="Times New Roman"/>
          <w:b/>
        </w:rPr>
      </w:pPr>
    </w:p>
    <w:p w14:paraId="5A20F817" w14:textId="77777777" w:rsidR="00F06AD8" w:rsidRPr="00A26BF7" w:rsidRDefault="00F06AD8" w:rsidP="00A26BF7">
      <w:pPr>
        <w:tabs>
          <w:tab w:val="left" w:pos="567"/>
        </w:tabs>
        <w:spacing w:after="0" w:line="240" w:lineRule="auto"/>
        <w:jc w:val="center"/>
        <w:rPr>
          <w:rFonts w:ascii="Times New Roman" w:hAnsi="Times New Roman"/>
          <w:b/>
        </w:rPr>
      </w:pPr>
    </w:p>
    <w:p w14:paraId="3DDA6BD6" w14:textId="77777777" w:rsidR="00F06AD8" w:rsidRPr="00A26BF7" w:rsidRDefault="00F06AD8" w:rsidP="00A26BF7">
      <w:pPr>
        <w:tabs>
          <w:tab w:val="left" w:pos="567"/>
        </w:tabs>
        <w:spacing w:after="0" w:line="240" w:lineRule="auto"/>
        <w:jc w:val="center"/>
        <w:rPr>
          <w:rFonts w:ascii="Times New Roman" w:hAnsi="Times New Roman"/>
          <w:b/>
        </w:rPr>
      </w:pPr>
    </w:p>
    <w:p w14:paraId="7F67D6A4" w14:textId="77777777" w:rsidR="00F06AD8" w:rsidRPr="00A26BF7" w:rsidRDefault="00F06AD8" w:rsidP="00A26BF7">
      <w:pPr>
        <w:tabs>
          <w:tab w:val="left" w:pos="567"/>
        </w:tabs>
        <w:spacing w:after="0" w:line="240" w:lineRule="auto"/>
        <w:jc w:val="center"/>
        <w:rPr>
          <w:rFonts w:ascii="Times New Roman" w:hAnsi="Times New Roman"/>
          <w:b/>
        </w:rPr>
      </w:pPr>
    </w:p>
    <w:p w14:paraId="4DA252FB" w14:textId="77777777" w:rsidR="00F06AD8" w:rsidRPr="00A26BF7" w:rsidRDefault="00F06AD8" w:rsidP="00A26BF7">
      <w:pPr>
        <w:tabs>
          <w:tab w:val="left" w:pos="567"/>
        </w:tabs>
        <w:spacing w:after="0" w:line="240" w:lineRule="auto"/>
        <w:jc w:val="center"/>
        <w:rPr>
          <w:rFonts w:ascii="Times New Roman" w:hAnsi="Times New Roman"/>
          <w:b/>
        </w:rPr>
      </w:pPr>
    </w:p>
    <w:p w14:paraId="67563555" w14:textId="77777777" w:rsidR="00F06AD8" w:rsidRPr="00A26BF7" w:rsidRDefault="00F06AD8" w:rsidP="00A26BF7">
      <w:pPr>
        <w:tabs>
          <w:tab w:val="left" w:pos="567"/>
        </w:tabs>
        <w:spacing w:after="0" w:line="240" w:lineRule="auto"/>
        <w:jc w:val="center"/>
        <w:rPr>
          <w:rFonts w:ascii="Times New Roman" w:hAnsi="Times New Roman"/>
          <w:b/>
        </w:rPr>
      </w:pPr>
    </w:p>
    <w:p w14:paraId="7148E906" w14:textId="77777777" w:rsidR="00F06AD8" w:rsidRPr="00A26BF7" w:rsidRDefault="00F06AD8" w:rsidP="00A26BF7">
      <w:pPr>
        <w:tabs>
          <w:tab w:val="left" w:pos="567"/>
        </w:tabs>
        <w:spacing w:after="0" w:line="240" w:lineRule="auto"/>
        <w:jc w:val="center"/>
        <w:rPr>
          <w:rFonts w:ascii="Times New Roman" w:hAnsi="Times New Roman"/>
          <w:b/>
        </w:rPr>
      </w:pPr>
    </w:p>
    <w:p w14:paraId="152081A5" w14:textId="77777777" w:rsidR="00F06AD8" w:rsidRPr="00A26BF7" w:rsidRDefault="00F06AD8" w:rsidP="00A26BF7">
      <w:pPr>
        <w:tabs>
          <w:tab w:val="left" w:pos="567"/>
        </w:tabs>
        <w:spacing w:after="0" w:line="240" w:lineRule="auto"/>
        <w:jc w:val="center"/>
        <w:rPr>
          <w:rFonts w:ascii="Times New Roman" w:hAnsi="Times New Roman"/>
          <w:b/>
        </w:rPr>
      </w:pPr>
    </w:p>
    <w:p w14:paraId="1B1A512A"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B. PAKUOTĖS LAPELIS</w:t>
      </w:r>
      <w:r w:rsidRPr="00A26BF7">
        <w:rPr>
          <w:rFonts w:ascii="Times New Roman" w:hAnsi="Times New Roman"/>
          <w:b/>
        </w:rPr>
        <w:br w:type="page"/>
      </w:r>
      <w:bookmarkStart w:id="11" w:name="_Toc129243263"/>
      <w:bookmarkStart w:id="12" w:name="_Toc129243138"/>
      <w:r w:rsidRPr="00A26BF7">
        <w:rPr>
          <w:rFonts w:ascii="Times New Roman" w:hAnsi="Times New Roman"/>
          <w:b/>
        </w:rPr>
        <w:lastRenderedPageBreak/>
        <w:t>Pakuotės lapelis: informacija vartotojui</w:t>
      </w:r>
      <w:bookmarkEnd w:id="11"/>
      <w:bookmarkEnd w:id="12"/>
    </w:p>
    <w:p w14:paraId="5BA870E7" w14:textId="77777777" w:rsidR="00F06AD8" w:rsidRPr="00A26BF7" w:rsidRDefault="00F06AD8" w:rsidP="00A26BF7">
      <w:pPr>
        <w:tabs>
          <w:tab w:val="left" w:pos="567"/>
        </w:tabs>
        <w:spacing w:after="0" w:line="240" w:lineRule="auto"/>
        <w:rPr>
          <w:rFonts w:ascii="Times New Roman" w:hAnsi="Times New Roman"/>
        </w:rPr>
      </w:pPr>
    </w:p>
    <w:p w14:paraId="6800340B"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Remifentanil Kabi 1</w:t>
      </w:r>
      <w:r w:rsidR="00FC1AF9" w:rsidRPr="0056524E">
        <w:rPr>
          <w:rFonts w:ascii="Times New Roman" w:eastAsia="Times New Roman" w:hAnsi="Times New Roman"/>
          <w:b/>
          <w:szCs w:val="20"/>
          <w:lang w:eastAsia="lt-LT"/>
        </w:rPr>
        <w:t> </w:t>
      </w:r>
      <w:r w:rsidR="00FC1AF9" w:rsidRPr="00A26BF7">
        <w:rPr>
          <w:rFonts w:ascii="Times New Roman" w:hAnsi="Times New Roman"/>
          <w:b/>
        </w:rPr>
        <w:t>mg</w:t>
      </w:r>
      <w:r w:rsidRPr="00A26BF7">
        <w:rPr>
          <w:rFonts w:ascii="Times New Roman" w:hAnsi="Times New Roman"/>
          <w:b/>
        </w:rPr>
        <w:t xml:space="preserve"> milteliai injekcinio ar infuzinio tirpalo koncentratui</w:t>
      </w:r>
    </w:p>
    <w:p w14:paraId="6AD979F0"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Remifentanil Kabi 2</w:t>
      </w:r>
      <w:r w:rsidR="00FC1AF9" w:rsidRPr="0056524E">
        <w:rPr>
          <w:rFonts w:ascii="Times New Roman" w:eastAsia="Times New Roman" w:hAnsi="Times New Roman"/>
          <w:b/>
          <w:szCs w:val="20"/>
          <w:lang w:eastAsia="lt-LT"/>
        </w:rPr>
        <w:t> </w:t>
      </w:r>
      <w:r w:rsidR="00FC1AF9" w:rsidRPr="00A26BF7">
        <w:rPr>
          <w:rFonts w:ascii="Times New Roman" w:hAnsi="Times New Roman"/>
          <w:b/>
        </w:rPr>
        <w:t>mg</w:t>
      </w:r>
      <w:r w:rsidRPr="00A26BF7">
        <w:rPr>
          <w:rFonts w:ascii="Times New Roman" w:hAnsi="Times New Roman"/>
          <w:b/>
        </w:rPr>
        <w:t xml:space="preserve"> milteliai injekcinio ar infuzinio tirpalo koncentratui</w:t>
      </w:r>
    </w:p>
    <w:p w14:paraId="3427D444" w14:textId="77777777" w:rsidR="00F06AD8" w:rsidRPr="00A26BF7" w:rsidRDefault="00F06AD8" w:rsidP="00A26BF7">
      <w:pPr>
        <w:tabs>
          <w:tab w:val="left" w:pos="567"/>
        </w:tabs>
        <w:spacing w:after="0" w:line="240" w:lineRule="auto"/>
        <w:jc w:val="center"/>
        <w:rPr>
          <w:rFonts w:ascii="Times New Roman" w:hAnsi="Times New Roman"/>
          <w:b/>
        </w:rPr>
      </w:pPr>
      <w:r w:rsidRPr="00A26BF7">
        <w:rPr>
          <w:rFonts w:ascii="Times New Roman" w:hAnsi="Times New Roman"/>
          <w:b/>
        </w:rPr>
        <w:t>Remifentanil Kabi 5</w:t>
      </w:r>
      <w:r w:rsidR="00FC1AF9" w:rsidRPr="0056524E">
        <w:rPr>
          <w:rFonts w:ascii="Times New Roman" w:eastAsia="Times New Roman" w:hAnsi="Times New Roman"/>
          <w:b/>
          <w:szCs w:val="20"/>
          <w:lang w:eastAsia="lt-LT"/>
        </w:rPr>
        <w:t> </w:t>
      </w:r>
      <w:r w:rsidR="00FC1AF9" w:rsidRPr="00A26BF7">
        <w:rPr>
          <w:rFonts w:ascii="Times New Roman" w:hAnsi="Times New Roman"/>
          <w:b/>
        </w:rPr>
        <w:t>mg</w:t>
      </w:r>
      <w:r w:rsidRPr="00A26BF7">
        <w:rPr>
          <w:rFonts w:ascii="Times New Roman" w:hAnsi="Times New Roman"/>
          <w:b/>
        </w:rPr>
        <w:t xml:space="preserve"> milteliai injekcinio ar infuzinio tirpalo koncentratui</w:t>
      </w:r>
    </w:p>
    <w:p w14:paraId="7706F3B7" w14:textId="77777777" w:rsidR="00F06AD8" w:rsidRPr="00A26BF7" w:rsidRDefault="00F06AD8" w:rsidP="00A26BF7">
      <w:pPr>
        <w:keepNext/>
        <w:tabs>
          <w:tab w:val="left" w:pos="567"/>
        </w:tabs>
        <w:spacing w:after="0" w:line="240" w:lineRule="auto"/>
        <w:jc w:val="center"/>
        <w:outlineLvl w:val="0"/>
        <w:rPr>
          <w:rFonts w:ascii="Times New Roman" w:hAnsi="Times New Roman"/>
        </w:rPr>
      </w:pPr>
      <w:r w:rsidRPr="00A26BF7">
        <w:rPr>
          <w:rFonts w:ascii="Times New Roman" w:hAnsi="Times New Roman"/>
        </w:rPr>
        <w:t>Remifentanilis</w:t>
      </w:r>
    </w:p>
    <w:p w14:paraId="60C0AA77" w14:textId="77777777" w:rsidR="00F06AD8" w:rsidRPr="00A26BF7" w:rsidRDefault="00F06AD8" w:rsidP="0049262A">
      <w:pPr>
        <w:tabs>
          <w:tab w:val="left" w:pos="567"/>
        </w:tabs>
        <w:spacing w:after="0" w:line="240" w:lineRule="auto"/>
        <w:jc w:val="center"/>
        <w:rPr>
          <w:rFonts w:ascii="Times New Roman" w:hAnsi="Times New Roman"/>
          <w:i/>
        </w:rPr>
      </w:pPr>
    </w:p>
    <w:p w14:paraId="5A588227" w14:textId="77777777" w:rsidR="00F06AD8" w:rsidRPr="00A26BF7" w:rsidRDefault="00F06AD8" w:rsidP="0049262A">
      <w:pPr>
        <w:tabs>
          <w:tab w:val="left" w:pos="567"/>
        </w:tabs>
        <w:spacing w:after="0" w:line="240" w:lineRule="auto"/>
        <w:outlineLvl w:val="0"/>
        <w:rPr>
          <w:rFonts w:ascii="Times New Roman" w:hAnsi="Times New Roman"/>
          <w:b/>
        </w:rPr>
      </w:pPr>
      <w:r w:rsidRPr="00A26BF7">
        <w:rPr>
          <w:rFonts w:ascii="Times New Roman" w:hAnsi="Times New Roman"/>
          <w:b/>
        </w:rPr>
        <w:t>Atidžiai perskaitykite visą šį lapelį, prieš pradėdami vartoti vaistą, nes jame pateikiama Jums svarbi informacija.</w:t>
      </w:r>
    </w:p>
    <w:p w14:paraId="1085F3BA" w14:textId="77777777" w:rsidR="00F06AD8" w:rsidRPr="00A26BF7" w:rsidRDefault="00F06AD8" w:rsidP="008363EB">
      <w:pPr>
        <w:numPr>
          <w:ilvl w:val="0"/>
          <w:numId w:val="22"/>
        </w:numPr>
        <w:spacing w:after="0" w:line="240" w:lineRule="auto"/>
        <w:rPr>
          <w:rFonts w:ascii="Times New Roman" w:hAnsi="Times New Roman"/>
        </w:rPr>
      </w:pPr>
      <w:r w:rsidRPr="00A26BF7">
        <w:rPr>
          <w:rFonts w:ascii="Times New Roman" w:hAnsi="Times New Roman"/>
        </w:rPr>
        <w:t>Neišmeskite šio lapelio, nes vėl gali prireikti jį perskaityti.</w:t>
      </w:r>
    </w:p>
    <w:p w14:paraId="7DE3ED13" w14:textId="77777777" w:rsidR="00F06AD8" w:rsidRPr="00A26BF7" w:rsidRDefault="00F06AD8" w:rsidP="008363EB">
      <w:pPr>
        <w:numPr>
          <w:ilvl w:val="0"/>
          <w:numId w:val="22"/>
        </w:numPr>
        <w:spacing w:after="0" w:line="240" w:lineRule="auto"/>
        <w:rPr>
          <w:rFonts w:ascii="Times New Roman" w:hAnsi="Times New Roman"/>
        </w:rPr>
      </w:pPr>
      <w:r w:rsidRPr="00A26BF7">
        <w:rPr>
          <w:rFonts w:ascii="Times New Roman" w:hAnsi="Times New Roman"/>
        </w:rPr>
        <w:t>Jeigu kiltų daugiau klausimų, kreipkitės į gydytoją arba vaistininką.</w:t>
      </w:r>
    </w:p>
    <w:p w14:paraId="3A86AC86" w14:textId="7E8F04C0" w:rsidR="00F06AD8" w:rsidRPr="006D4216" w:rsidRDefault="00F06AD8" w:rsidP="008363EB">
      <w:pPr>
        <w:numPr>
          <w:ilvl w:val="0"/>
          <w:numId w:val="22"/>
        </w:numPr>
        <w:spacing w:after="0" w:line="240" w:lineRule="auto"/>
        <w:rPr>
          <w:rFonts w:ascii="TimesNewRomanPSMT" w:hAnsi="TimesNewRomanPSMT"/>
        </w:rPr>
      </w:pPr>
      <w:r w:rsidRPr="00A26BF7">
        <w:rPr>
          <w:rFonts w:ascii="Times New Roman" w:hAnsi="Times New Roman"/>
        </w:rPr>
        <w:t>Jeigu pasireiškė šalutinis poveikis (net jeigu jis šiame lapelyje nenurodytas), kreipkitės į gydytoją. Žr. 4 skyrių.</w:t>
      </w:r>
    </w:p>
    <w:p w14:paraId="5B957156" w14:textId="4EF9A605" w:rsidR="00F06AD8" w:rsidRDefault="00F06AD8" w:rsidP="0049262A">
      <w:pPr>
        <w:spacing w:after="0" w:line="240" w:lineRule="auto"/>
        <w:rPr>
          <w:rFonts w:ascii="Times New Roman" w:hAnsi="Times New Roman"/>
        </w:rPr>
      </w:pPr>
    </w:p>
    <w:p w14:paraId="5A62DB4A" w14:textId="77777777" w:rsidR="006D4216" w:rsidRPr="00A26BF7" w:rsidRDefault="006D4216" w:rsidP="0049262A">
      <w:pPr>
        <w:spacing w:after="0" w:line="240" w:lineRule="auto"/>
        <w:rPr>
          <w:rFonts w:ascii="Times New Roman" w:hAnsi="Times New Roman"/>
        </w:rPr>
      </w:pPr>
    </w:p>
    <w:p w14:paraId="0F29D639" w14:textId="1C52BA9A" w:rsidR="00F06AD8" w:rsidRPr="00A26BF7" w:rsidRDefault="00F06AD8" w:rsidP="0049262A">
      <w:pPr>
        <w:spacing w:after="0" w:line="240" w:lineRule="auto"/>
        <w:rPr>
          <w:rFonts w:ascii="Times New Roman" w:hAnsi="Times New Roman"/>
        </w:rPr>
      </w:pPr>
      <w:r w:rsidRPr="00A26BF7">
        <w:rPr>
          <w:rFonts w:ascii="Times New Roman" w:hAnsi="Times New Roman"/>
          <w:b/>
        </w:rPr>
        <w:t>Apie ką rašoma šiame lapelyje</w:t>
      </w:r>
      <w:r w:rsidR="0004255A">
        <w:rPr>
          <w:rFonts w:ascii="Times New Roman" w:hAnsi="Times New Roman"/>
          <w:b/>
        </w:rPr>
        <w:t>?</w:t>
      </w:r>
    </w:p>
    <w:p w14:paraId="530C0459" w14:textId="77777777" w:rsidR="00F06AD8" w:rsidRPr="00A26BF7" w:rsidRDefault="00F06AD8" w:rsidP="008245B4">
      <w:pPr>
        <w:spacing w:after="0" w:line="240" w:lineRule="auto"/>
        <w:rPr>
          <w:rFonts w:ascii="Times New Roman" w:hAnsi="Times New Roman"/>
        </w:rPr>
      </w:pPr>
    </w:p>
    <w:p w14:paraId="0F0FBAA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1.</w:t>
      </w:r>
      <w:r w:rsidRPr="00A26BF7">
        <w:rPr>
          <w:rFonts w:ascii="Times New Roman" w:hAnsi="Times New Roman"/>
        </w:rPr>
        <w:tab/>
        <w:t>Kas yra Remifentanil Kabi ir kam jis vartojamas</w:t>
      </w:r>
    </w:p>
    <w:p w14:paraId="697856D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2.</w:t>
      </w:r>
      <w:r w:rsidRPr="00A26BF7">
        <w:rPr>
          <w:rFonts w:ascii="Times New Roman" w:hAnsi="Times New Roman"/>
        </w:rPr>
        <w:tab/>
        <w:t xml:space="preserve">Kas žinotina prieš vartojant Remifentanil Kabi </w:t>
      </w:r>
    </w:p>
    <w:p w14:paraId="48A9069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3.</w:t>
      </w:r>
      <w:r w:rsidRPr="00A26BF7">
        <w:rPr>
          <w:rFonts w:ascii="Times New Roman" w:hAnsi="Times New Roman"/>
        </w:rPr>
        <w:tab/>
        <w:t xml:space="preserve">Kaip vartoti Remifentanil Kabi </w:t>
      </w:r>
    </w:p>
    <w:p w14:paraId="176FCD4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4.</w:t>
      </w:r>
      <w:r w:rsidRPr="00A26BF7">
        <w:rPr>
          <w:rFonts w:ascii="Times New Roman" w:hAnsi="Times New Roman"/>
        </w:rPr>
        <w:tab/>
        <w:t>Galimas šalutinis poveikis</w:t>
      </w:r>
    </w:p>
    <w:p w14:paraId="37236D5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5.</w:t>
      </w:r>
      <w:r w:rsidRPr="00A26BF7">
        <w:rPr>
          <w:rFonts w:ascii="Times New Roman" w:hAnsi="Times New Roman"/>
        </w:rPr>
        <w:tab/>
        <w:t xml:space="preserve">Kaip laikyti Remifentanil Kabi </w:t>
      </w:r>
    </w:p>
    <w:p w14:paraId="6525A9A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6.</w:t>
      </w:r>
      <w:r w:rsidRPr="00A26BF7">
        <w:rPr>
          <w:rFonts w:ascii="Times New Roman" w:hAnsi="Times New Roman"/>
        </w:rPr>
        <w:tab/>
        <w:t>Pakuotės turinys ir kita informacija</w:t>
      </w:r>
    </w:p>
    <w:p w14:paraId="70EAFEE0" w14:textId="77777777" w:rsidR="00F06AD8" w:rsidRPr="00A26BF7" w:rsidRDefault="00F06AD8" w:rsidP="00A26BF7">
      <w:pPr>
        <w:spacing w:after="0" w:line="240" w:lineRule="auto"/>
        <w:rPr>
          <w:rFonts w:ascii="Times New Roman" w:hAnsi="Times New Roman"/>
        </w:rPr>
      </w:pPr>
    </w:p>
    <w:p w14:paraId="0240DDF3" w14:textId="77777777" w:rsidR="00F06AD8" w:rsidRPr="00A26BF7" w:rsidRDefault="00F06AD8" w:rsidP="00A26BF7">
      <w:pPr>
        <w:spacing w:after="0" w:line="240" w:lineRule="auto"/>
        <w:rPr>
          <w:rFonts w:ascii="Times New Roman" w:hAnsi="Times New Roman"/>
        </w:rPr>
      </w:pPr>
    </w:p>
    <w:p w14:paraId="0D8F6F73"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bookmarkStart w:id="13" w:name="_Toc129243264"/>
      <w:bookmarkStart w:id="14" w:name="_Toc129243139"/>
      <w:r w:rsidRPr="00A26BF7">
        <w:rPr>
          <w:rFonts w:ascii="Times New Roman" w:hAnsi="Times New Roman"/>
          <w:b/>
        </w:rPr>
        <w:t>1.</w:t>
      </w:r>
      <w:r w:rsidRPr="00A26BF7">
        <w:rPr>
          <w:rFonts w:ascii="Times New Roman" w:hAnsi="Times New Roman"/>
          <w:b/>
        </w:rPr>
        <w:tab/>
        <w:t>Kas yra Remifentanil Kabi ir kam jis vartojamas</w:t>
      </w:r>
      <w:bookmarkEnd w:id="13"/>
      <w:bookmarkEnd w:id="14"/>
    </w:p>
    <w:p w14:paraId="52B33CC9" w14:textId="77777777" w:rsidR="00F06AD8" w:rsidRPr="00A26BF7" w:rsidRDefault="00F06AD8" w:rsidP="0049262A">
      <w:pPr>
        <w:tabs>
          <w:tab w:val="left" w:pos="567"/>
        </w:tabs>
        <w:spacing w:after="0" w:line="240" w:lineRule="auto"/>
        <w:rPr>
          <w:rFonts w:ascii="Times New Roman" w:hAnsi="Times New Roman"/>
          <w:i/>
        </w:rPr>
      </w:pPr>
    </w:p>
    <w:p w14:paraId="412FC9B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Remifentanil Kabi </w:t>
      </w:r>
      <w:r w:rsidR="00BD3006" w:rsidRPr="0056524E">
        <w:rPr>
          <w:rFonts w:ascii="Times New Roman" w:eastAsia="Times New Roman" w:hAnsi="Times New Roman"/>
          <w:lang w:eastAsia="lt-LT"/>
        </w:rPr>
        <w:t xml:space="preserve">sudėtyje yra vaisto, vadinamo remifentaniliu. Jis </w:t>
      </w:r>
      <w:r w:rsidRPr="00A26BF7">
        <w:rPr>
          <w:rFonts w:ascii="Times New Roman" w:hAnsi="Times New Roman"/>
        </w:rPr>
        <w:t>priklauso vaistų, vadinamų opioidais</w:t>
      </w:r>
      <w:r w:rsidR="00BD3006" w:rsidRPr="0056524E">
        <w:rPr>
          <w:rFonts w:ascii="Times New Roman" w:eastAsia="Times New Roman" w:hAnsi="Times New Roman"/>
          <w:lang w:eastAsia="lt-LT"/>
        </w:rPr>
        <w:t xml:space="preserve"> ir vartojamų skausmui malšinti</w:t>
      </w:r>
      <w:r w:rsidRPr="00A26BF7">
        <w:rPr>
          <w:rFonts w:ascii="Times New Roman" w:hAnsi="Times New Roman"/>
        </w:rPr>
        <w:t xml:space="preserve">, grupei. Vaistas skiriasi nuo kitų šios grupės vaistų tuo, kad jo poveikis prasideda labai greitai ir trunka labai trumpai. </w:t>
      </w:r>
    </w:p>
    <w:p w14:paraId="615AD530"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galima vartoti skausmui mažinti prieš operaciją ar jos metu.</w:t>
      </w:r>
    </w:p>
    <w:p w14:paraId="74B16C80" w14:textId="1CF0523E"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galima vartoti skausmui malšinti 18 metų ir vyresniems pacientams, kurie gydomi intensyvios</w:t>
      </w:r>
      <w:r w:rsidR="005344B3">
        <w:rPr>
          <w:rFonts w:ascii="Times New Roman" w:hAnsi="Times New Roman"/>
        </w:rPr>
        <w:t>ios</w:t>
      </w:r>
      <w:r w:rsidRPr="00A26BF7">
        <w:rPr>
          <w:rFonts w:ascii="Times New Roman" w:hAnsi="Times New Roman"/>
        </w:rPr>
        <w:t xml:space="preserve"> terapijos skyriuje ir jiems taikoma dirbtinė plaučių ventiliacija (daromas dirbtinis kvėpavimas).</w:t>
      </w:r>
    </w:p>
    <w:p w14:paraId="559C5113" w14:textId="77777777" w:rsidR="00F06AD8" w:rsidRPr="00A26BF7" w:rsidRDefault="00F06AD8" w:rsidP="00A26BF7">
      <w:pPr>
        <w:tabs>
          <w:tab w:val="left" w:pos="567"/>
        </w:tabs>
        <w:spacing w:after="0" w:line="240" w:lineRule="auto"/>
        <w:rPr>
          <w:rFonts w:ascii="Times New Roman" w:hAnsi="Times New Roman"/>
        </w:rPr>
      </w:pPr>
    </w:p>
    <w:p w14:paraId="68DF395D" w14:textId="77777777" w:rsidR="00F06AD8" w:rsidRPr="00A26BF7" w:rsidRDefault="00F06AD8" w:rsidP="00A26BF7">
      <w:pPr>
        <w:tabs>
          <w:tab w:val="left" w:pos="567"/>
        </w:tabs>
        <w:spacing w:after="0" w:line="240" w:lineRule="auto"/>
        <w:rPr>
          <w:rFonts w:ascii="Times New Roman" w:hAnsi="Times New Roman"/>
        </w:rPr>
      </w:pPr>
    </w:p>
    <w:p w14:paraId="56A8A177"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bookmarkStart w:id="15" w:name="_Toc129243265"/>
      <w:bookmarkStart w:id="16" w:name="_Toc129243140"/>
      <w:r w:rsidRPr="00A26BF7">
        <w:rPr>
          <w:rFonts w:ascii="Times New Roman" w:hAnsi="Times New Roman"/>
          <w:b/>
        </w:rPr>
        <w:t>2.</w:t>
      </w:r>
      <w:r w:rsidRPr="00A26BF7">
        <w:rPr>
          <w:rFonts w:ascii="Times New Roman" w:hAnsi="Times New Roman"/>
          <w:b/>
        </w:rPr>
        <w:tab/>
        <w:t xml:space="preserve">Kas žinotina prieš vartojant </w:t>
      </w:r>
      <w:bookmarkEnd w:id="15"/>
      <w:bookmarkEnd w:id="16"/>
      <w:r w:rsidRPr="00A26BF7">
        <w:rPr>
          <w:rFonts w:ascii="Times New Roman" w:hAnsi="Times New Roman"/>
          <w:b/>
        </w:rPr>
        <w:t xml:space="preserve">Remifentanil Kabi </w:t>
      </w:r>
    </w:p>
    <w:p w14:paraId="1E4735AA" w14:textId="77777777" w:rsidR="00F06AD8" w:rsidRPr="00A26BF7" w:rsidRDefault="00F06AD8" w:rsidP="00A26BF7">
      <w:pPr>
        <w:tabs>
          <w:tab w:val="left" w:pos="567"/>
        </w:tabs>
        <w:spacing w:after="0" w:line="240" w:lineRule="auto"/>
        <w:rPr>
          <w:rFonts w:ascii="TimesNewRomanPSMT" w:hAnsi="TimesNewRomanPSMT"/>
        </w:rPr>
      </w:pPr>
    </w:p>
    <w:p w14:paraId="2CE26FA9" w14:textId="4FB63502"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 xml:space="preserve">Remifentanil Kabi vartoti </w:t>
      </w:r>
      <w:r w:rsidR="00322BA4">
        <w:rPr>
          <w:rFonts w:ascii="Times New Roman" w:hAnsi="Times New Roman"/>
          <w:b/>
        </w:rPr>
        <w:t>draudžiama</w:t>
      </w:r>
      <w:r w:rsidRPr="00A26BF7">
        <w:rPr>
          <w:rFonts w:ascii="Times New Roman" w:hAnsi="Times New Roman"/>
          <w:b/>
        </w:rPr>
        <w:t>:</w:t>
      </w:r>
    </w:p>
    <w:p w14:paraId="05E26304" w14:textId="1C1C5FED" w:rsidR="00F06AD8" w:rsidRPr="008363EB" w:rsidRDefault="00F06AD8" w:rsidP="008363EB">
      <w:pPr>
        <w:pStyle w:val="Sraopastraipa"/>
        <w:numPr>
          <w:ilvl w:val="0"/>
          <w:numId w:val="13"/>
        </w:numPr>
        <w:tabs>
          <w:tab w:val="left" w:pos="567"/>
        </w:tabs>
        <w:spacing w:after="0" w:line="240" w:lineRule="auto"/>
        <w:ind w:left="567" w:hanging="567"/>
        <w:rPr>
          <w:rFonts w:ascii="Times New Roman" w:hAnsi="Times New Roman"/>
        </w:rPr>
      </w:pPr>
      <w:r w:rsidRPr="008363EB">
        <w:rPr>
          <w:rFonts w:ascii="Times New Roman" w:hAnsi="Times New Roman"/>
        </w:rPr>
        <w:t>jeigu yra alergija remifentaniliui, fentanilio dariniams (pvz., alfentaniliui, fentaniliui, sufentaniliui) arba bet kuriai pagalbinei šio vaisto medžiagai (jos išvardytos 6 skyriuje);</w:t>
      </w:r>
    </w:p>
    <w:p w14:paraId="58FD41E8" w14:textId="0798C48B" w:rsidR="00F06AD8" w:rsidRPr="008363EB" w:rsidRDefault="00F06AD8" w:rsidP="008363EB">
      <w:pPr>
        <w:pStyle w:val="Sraopastraipa"/>
        <w:numPr>
          <w:ilvl w:val="0"/>
          <w:numId w:val="13"/>
        </w:numPr>
        <w:tabs>
          <w:tab w:val="left" w:pos="567"/>
        </w:tabs>
        <w:spacing w:after="0" w:line="240" w:lineRule="auto"/>
        <w:ind w:left="567" w:hanging="567"/>
        <w:rPr>
          <w:rFonts w:ascii="Times New Roman" w:hAnsi="Times New Roman"/>
        </w:rPr>
      </w:pPr>
      <w:r w:rsidRPr="008363EB">
        <w:rPr>
          <w:rFonts w:ascii="Times New Roman" w:hAnsi="Times New Roman"/>
        </w:rPr>
        <w:t>jeigu reikia vaisto leisti į nugaros smegenų kanalą;</w:t>
      </w:r>
    </w:p>
    <w:p w14:paraId="06D636A1" w14:textId="0AB8B9E1" w:rsidR="00F06AD8" w:rsidRPr="008363EB" w:rsidRDefault="00F06AD8" w:rsidP="008363EB">
      <w:pPr>
        <w:pStyle w:val="Sraopastraipa"/>
        <w:numPr>
          <w:ilvl w:val="0"/>
          <w:numId w:val="13"/>
        </w:numPr>
        <w:tabs>
          <w:tab w:val="left" w:pos="567"/>
        </w:tabs>
        <w:spacing w:after="0" w:line="240" w:lineRule="auto"/>
        <w:ind w:left="567" w:hanging="567"/>
        <w:rPr>
          <w:rFonts w:ascii="Times New Roman" w:hAnsi="Times New Roman"/>
        </w:rPr>
      </w:pPr>
      <w:r w:rsidRPr="008363EB">
        <w:rPr>
          <w:rFonts w:ascii="Times New Roman" w:hAnsi="Times New Roman"/>
        </w:rPr>
        <w:t xml:space="preserve">jeigu reikia sukelti anesteziją vien tik remifentaniliu. </w:t>
      </w:r>
    </w:p>
    <w:p w14:paraId="62FA6DB1" w14:textId="77777777" w:rsidR="00F06AD8" w:rsidRPr="00A26BF7" w:rsidRDefault="00F06AD8" w:rsidP="00A26BF7">
      <w:pPr>
        <w:tabs>
          <w:tab w:val="left" w:pos="567"/>
        </w:tabs>
        <w:spacing w:after="0" w:line="240" w:lineRule="auto"/>
        <w:jc w:val="both"/>
        <w:rPr>
          <w:rFonts w:ascii="Times New Roman" w:hAnsi="Times New Roman"/>
          <w:b/>
        </w:rPr>
      </w:pPr>
    </w:p>
    <w:p w14:paraId="3C4F09C6" w14:textId="77777777" w:rsidR="00BD3006" w:rsidRPr="00E16592" w:rsidRDefault="00BD3006" w:rsidP="00BD3006">
      <w:pPr>
        <w:numPr>
          <w:ilvl w:val="12"/>
          <w:numId w:val="0"/>
        </w:numPr>
        <w:spacing w:after="0" w:line="240" w:lineRule="auto"/>
        <w:ind w:right="-2"/>
        <w:outlineLvl w:val="0"/>
        <w:rPr>
          <w:rFonts w:ascii="Times New Roman" w:eastAsia="Times New Roman" w:hAnsi="Times New Roman"/>
        </w:rPr>
      </w:pPr>
      <w:r w:rsidRPr="008A5A57">
        <w:rPr>
          <w:rFonts w:ascii="Times New Roman" w:eastAsia="Times New Roman" w:hAnsi="Times New Roman"/>
        </w:rPr>
        <w:sym w:font="Wingdings" w:char="F0E8"/>
      </w:r>
      <w:r w:rsidRPr="008A5A57">
        <w:rPr>
          <w:rFonts w:ascii="Times New Roman" w:eastAsia="Times New Roman" w:hAnsi="Times New Roman"/>
        </w:rPr>
        <w:t xml:space="preserve"> Jeigu abejojate, ar kuri nors paminėta būklė Jums tinka, prieš Remifentanil Kabi </w:t>
      </w:r>
      <w:r w:rsidRPr="002C5D10">
        <w:rPr>
          <w:rFonts w:ascii="Times New Roman" w:eastAsia="Times New Roman" w:hAnsi="Times New Roman"/>
        </w:rPr>
        <w:t xml:space="preserve">vartojimą pasitarkite su </w:t>
      </w:r>
      <w:r w:rsidRPr="00602319">
        <w:rPr>
          <w:rFonts w:ascii="Times New Roman" w:eastAsia="Times New Roman" w:hAnsi="Times New Roman"/>
        </w:rPr>
        <w:t>gydytoju, vaistininku arba slaugytoju</w:t>
      </w:r>
      <w:r w:rsidRPr="00E16592">
        <w:rPr>
          <w:rFonts w:ascii="Times New Roman" w:eastAsia="Times New Roman" w:hAnsi="Times New Roman"/>
        </w:rPr>
        <w:t>.</w:t>
      </w:r>
    </w:p>
    <w:p w14:paraId="3F36CF0A" w14:textId="77777777" w:rsidR="00BD3006" w:rsidRPr="00E32212" w:rsidRDefault="00BD3006" w:rsidP="00BD3006">
      <w:pPr>
        <w:numPr>
          <w:ilvl w:val="12"/>
          <w:numId w:val="0"/>
        </w:numPr>
        <w:spacing w:after="0" w:line="240" w:lineRule="auto"/>
        <w:ind w:right="-2"/>
        <w:outlineLvl w:val="0"/>
        <w:rPr>
          <w:rFonts w:ascii="Times New Roman" w:eastAsia="Times New Roman" w:hAnsi="Times New Roman"/>
          <w:b/>
        </w:rPr>
      </w:pPr>
    </w:p>
    <w:p w14:paraId="34B191DE" w14:textId="77777777" w:rsidR="00F06AD8" w:rsidRPr="00A26BF7" w:rsidRDefault="00F06AD8" w:rsidP="0049262A">
      <w:pPr>
        <w:keepNext/>
        <w:tabs>
          <w:tab w:val="left" w:pos="567"/>
        </w:tabs>
        <w:spacing w:after="0" w:line="240" w:lineRule="auto"/>
        <w:jc w:val="both"/>
        <w:outlineLvl w:val="3"/>
        <w:rPr>
          <w:rFonts w:ascii="Times New Roman" w:hAnsi="Times New Roman"/>
          <w:b/>
        </w:rPr>
      </w:pPr>
      <w:r w:rsidRPr="00A26BF7">
        <w:rPr>
          <w:rFonts w:ascii="Times New Roman" w:hAnsi="Times New Roman"/>
          <w:b/>
        </w:rPr>
        <w:t xml:space="preserve">Įspėjimai ir atsargumo priemonės </w:t>
      </w:r>
    </w:p>
    <w:p w14:paraId="1B35C652" w14:textId="77777777" w:rsidR="00F06AD8" w:rsidRPr="00A26BF7" w:rsidRDefault="00F06AD8" w:rsidP="0049262A">
      <w:pPr>
        <w:numPr>
          <w:ilvl w:val="12"/>
          <w:numId w:val="0"/>
        </w:numPr>
        <w:spacing w:after="0" w:line="240" w:lineRule="auto"/>
        <w:ind w:right="-2"/>
        <w:rPr>
          <w:rFonts w:ascii="Times New Roman" w:hAnsi="Times New Roman"/>
        </w:rPr>
      </w:pPr>
      <w:r w:rsidRPr="00A26BF7">
        <w:rPr>
          <w:rFonts w:ascii="Times New Roman" w:hAnsi="Times New Roman"/>
        </w:rPr>
        <w:t>Pasitarkite su gydytoju, prieš Remifentanil Kabi</w:t>
      </w:r>
      <w:r w:rsidR="0086397B" w:rsidRPr="00A96C14">
        <w:rPr>
          <w:rFonts w:ascii="Times New Roman" w:eastAsia="Times New Roman" w:hAnsi="Times New Roman"/>
          <w:snapToGrid w:val="0"/>
        </w:rPr>
        <w:t xml:space="preserve"> vartojimą</w:t>
      </w:r>
      <w:r w:rsidRPr="00A26BF7">
        <w:rPr>
          <w:rFonts w:ascii="Times New Roman" w:hAnsi="Times New Roman"/>
        </w:rPr>
        <w:t>:</w:t>
      </w:r>
    </w:p>
    <w:p w14:paraId="7905F501" w14:textId="6BBF94BF" w:rsidR="00F06AD8" w:rsidRPr="008363EB" w:rsidRDefault="00F06AD8" w:rsidP="008363EB">
      <w:pPr>
        <w:pStyle w:val="Sraopastraipa"/>
        <w:numPr>
          <w:ilvl w:val="0"/>
          <w:numId w:val="15"/>
        </w:numPr>
        <w:tabs>
          <w:tab w:val="left" w:pos="567"/>
        </w:tabs>
        <w:spacing w:after="0" w:line="240" w:lineRule="auto"/>
        <w:ind w:left="567" w:hanging="567"/>
        <w:rPr>
          <w:rFonts w:ascii="Times New Roman" w:hAnsi="Times New Roman"/>
        </w:rPr>
      </w:pPr>
      <w:r w:rsidRPr="008363EB">
        <w:rPr>
          <w:rFonts w:ascii="Times New Roman" w:hAnsi="Times New Roman"/>
        </w:rPr>
        <w:t>jei operacijos metu buvo pasireiškęs bet koks šalutinis poveikis;</w:t>
      </w:r>
    </w:p>
    <w:p w14:paraId="7495108F" w14:textId="2FBA6371" w:rsidR="00F06AD8" w:rsidRPr="008363EB" w:rsidRDefault="00F06AD8" w:rsidP="008363EB">
      <w:pPr>
        <w:pStyle w:val="Sraopastraipa"/>
        <w:numPr>
          <w:ilvl w:val="0"/>
          <w:numId w:val="15"/>
        </w:numPr>
        <w:tabs>
          <w:tab w:val="left" w:pos="567"/>
        </w:tabs>
        <w:spacing w:after="0" w:line="240" w:lineRule="auto"/>
        <w:ind w:left="567" w:hanging="567"/>
        <w:rPr>
          <w:rFonts w:ascii="Times New Roman" w:hAnsi="Times New Roman"/>
        </w:rPr>
      </w:pPr>
      <w:r w:rsidRPr="008363EB">
        <w:rPr>
          <w:rFonts w:ascii="Times New Roman" w:hAnsi="Times New Roman"/>
        </w:rPr>
        <w:t>jei buvo pasireiškusi bet kokia alerginė reakcija arba Jūs įspėtas, kad esate alergiškas bet kokiam operacijos metu vartojamam vaistui;</w:t>
      </w:r>
    </w:p>
    <w:p w14:paraId="15A93F0E" w14:textId="4ED24585" w:rsidR="00F06AD8" w:rsidRPr="008363EB" w:rsidRDefault="00F06AD8" w:rsidP="008363EB">
      <w:pPr>
        <w:pStyle w:val="Sraopastraipa"/>
        <w:numPr>
          <w:ilvl w:val="0"/>
          <w:numId w:val="15"/>
        </w:numPr>
        <w:tabs>
          <w:tab w:val="left" w:pos="567"/>
        </w:tabs>
        <w:spacing w:after="0" w:line="240" w:lineRule="auto"/>
        <w:ind w:left="567" w:hanging="567"/>
        <w:rPr>
          <w:rFonts w:ascii="Times New Roman" w:hAnsi="Times New Roman"/>
        </w:rPr>
      </w:pPr>
      <w:r w:rsidRPr="008363EB">
        <w:rPr>
          <w:rFonts w:ascii="Times New Roman" w:hAnsi="Times New Roman"/>
        </w:rPr>
        <w:t xml:space="preserve">jei yra alergija opioidiniams preparatams (pvz., morfinui, fentaniliui, petidinui, kodeinui), žr. poskyrį „Remifentanil Kabi vartoti </w:t>
      </w:r>
      <w:r w:rsidR="00322BA4">
        <w:rPr>
          <w:rFonts w:ascii="Times New Roman" w:hAnsi="Times New Roman"/>
        </w:rPr>
        <w:t>draudžiama</w:t>
      </w:r>
      <w:r w:rsidRPr="008363EB">
        <w:rPr>
          <w:rFonts w:ascii="Times New Roman" w:hAnsi="Times New Roman"/>
        </w:rPr>
        <w:t>“.</w:t>
      </w:r>
    </w:p>
    <w:p w14:paraId="18E4AE5E" w14:textId="71FBFF70" w:rsidR="00F06AD8" w:rsidRPr="008363EB" w:rsidRDefault="00F06AD8" w:rsidP="008363EB">
      <w:pPr>
        <w:pStyle w:val="Sraopastraipa"/>
        <w:numPr>
          <w:ilvl w:val="0"/>
          <w:numId w:val="15"/>
        </w:numPr>
        <w:tabs>
          <w:tab w:val="left" w:pos="567"/>
        </w:tabs>
        <w:spacing w:after="0" w:line="240" w:lineRule="auto"/>
        <w:ind w:left="567" w:hanging="567"/>
        <w:rPr>
          <w:rFonts w:ascii="Times New Roman" w:hAnsi="Times New Roman"/>
          <w:b/>
        </w:rPr>
      </w:pPr>
      <w:r w:rsidRPr="008363EB">
        <w:rPr>
          <w:rFonts w:ascii="Times New Roman" w:hAnsi="Times New Roman"/>
        </w:rPr>
        <w:t>jei yra sutrikusi kvėpavimo ir (arba) kepenų funkcija (</w:t>
      </w:r>
      <w:r w:rsidR="00164CE1">
        <w:rPr>
          <w:rFonts w:ascii="Times New Roman" w:hAnsi="Times New Roman"/>
        </w:rPr>
        <w:t>J</w:t>
      </w:r>
      <w:r w:rsidRPr="008363EB">
        <w:rPr>
          <w:rFonts w:ascii="Times New Roman" w:hAnsi="Times New Roman"/>
        </w:rPr>
        <w:t>ūs galite būti labiau jautrus kvėpavimo pasunkėjimui</w:t>
      </w:r>
      <w:r w:rsidRPr="008363EB">
        <w:rPr>
          <w:rFonts w:ascii="Times New Roman" w:eastAsia="Times New Roman" w:hAnsi="Times New Roman"/>
          <w:lang w:eastAsia="lt-LT"/>
        </w:rPr>
        <w:t>)</w:t>
      </w:r>
      <w:r w:rsidR="00A51053" w:rsidRPr="008363EB">
        <w:rPr>
          <w:rFonts w:ascii="Times New Roman" w:eastAsia="Times New Roman" w:hAnsi="Times New Roman"/>
          <w:lang w:eastAsia="lt-LT"/>
        </w:rPr>
        <w:t>.</w:t>
      </w:r>
    </w:p>
    <w:p w14:paraId="1801FB0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lastRenderedPageBreak/>
        <w:t xml:space="preserve">Senyvi arba nusilpę pacientai (kurių kraujo tūris ir (arba) kraujospūdis sumažėjęs) yra labiau jautrūs širdies arba kraujotakos sutrikimui. </w:t>
      </w:r>
    </w:p>
    <w:p w14:paraId="1F0916B0" w14:textId="77777777" w:rsidR="002D75EE" w:rsidRPr="00A26BF7" w:rsidRDefault="002D75EE" w:rsidP="00A26BF7">
      <w:pPr>
        <w:tabs>
          <w:tab w:val="left" w:pos="567"/>
        </w:tabs>
        <w:spacing w:after="0" w:line="240" w:lineRule="auto"/>
        <w:rPr>
          <w:rFonts w:ascii="Times New Roman" w:hAnsi="Times New Roman"/>
        </w:rPr>
      </w:pPr>
    </w:p>
    <w:p w14:paraId="3AB8262B" w14:textId="77777777" w:rsidR="002D75EE" w:rsidRPr="002C5D10" w:rsidRDefault="002D75EE" w:rsidP="002D75EE">
      <w:pPr>
        <w:numPr>
          <w:ilvl w:val="12"/>
          <w:numId w:val="0"/>
        </w:numPr>
        <w:spacing w:after="0" w:line="240" w:lineRule="auto"/>
        <w:ind w:right="-2"/>
        <w:outlineLvl w:val="0"/>
        <w:rPr>
          <w:rFonts w:ascii="Times New Roman" w:eastAsia="Times New Roman" w:hAnsi="Times New Roman"/>
        </w:rPr>
      </w:pPr>
      <w:r w:rsidRPr="008A5A57">
        <w:rPr>
          <w:rFonts w:ascii="Times New Roman" w:eastAsia="Times New Roman" w:hAnsi="Times New Roman"/>
        </w:rPr>
        <w:sym w:font="Wingdings" w:char="F0E8"/>
      </w:r>
      <w:r w:rsidRPr="008A5A57">
        <w:rPr>
          <w:rFonts w:ascii="Times New Roman" w:eastAsia="Times New Roman" w:hAnsi="Times New Roman"/>
        </w:rPr>
        <w:t xml:space="preserve"> Jeigu abejojate, ar kuri nors paminėta būklė Jums tinka, prieš Remifentanil Kabi vartojimą pasitarkite su gydytoju arba slaugytoju</w:t>
      </w:r>
      <w:r w:rsidRPr="002C5D10">
        <w:rPr>
          <w:rFonts w:ascii="Times New Roman" w:eastAsia="Times New Roman" w:hAnsi="Times New Roman"/>
        </w:rPr>
        <w:t>.</w:t>
      </w:r>
    </w:p>
    <w:p w14:paraId="459D1D5B" w14:textId="6EEC946B" w:rsidR="00F06AD8" w:rsidRDefault="00F06AD8" w:rsidP="002D75EE">
      <w:pPr>
        <w:keepNext/>
        <w:keepLines/>
        <w:tabs>
          <w:tab w:val="left" w:pos="567"/>
        </w:tabs>
        <w:spacing w:after="0" w:line="240" w:lineRule="auto"/>
        <w:rPr>
          <w:rFonts w:ascii="Times New Roman" w:eastAsia="Times New Roman" w:hAnsi="Times New Roman"/>
          <w:b/>
          <w:bCs/>
        </w:rPr>
      </w:pPr>
    </w:p>
    <w:p w14:paraId="00EDE792" w14:textId="2E5B0EEF" w:rsidR="00D313E7" w:rsidRPr="00D313E7" w:rsidRDefault="00D313E7" w:rsidP="00D313E7">
      <w:pPr>
        <w:autoSpaceDE w:val="0"/>
        <w:autoSpaceDN w:val="0"/>
        <w:adjustRightInd w:val="0"/>
        <w:spacing w:after="0" w:line="240" w:lineRule="auto"/>
        <w:rPr>
          <w:rFonts w:ascii="Times New Roman" w:hAnsi="Times New Roman"/>
          <w:color w:val="000000"/>
          <w:lang w:eastAsia="ja-JP"/>
        </w:rPr>
      </w:pPr>
      <w:r w:rsidRPr="008363EB">
        <w:rPr>
          <w:rFonts w:ascii="Times New Roman" w:hAnsi="Times New Roman"/>
          <w:color w:val="000000"/>
          <w:lang w:eastAsia="ja-JP"/>
        </w:rPr>
        <w:t>Prieš pradėdami vartoti remifentanilio, pasakykite gydytojui, jei:</w:t>
      </w:r>
    </w:p>
    <w:p w14:paraId="41D974F3" w14:textId="2A32336F" w:rsidR="00D313E7" w:rsidRPr="008363EB" w:rsidRDefault="00D313E7" w:rsidP="008363EB">
      <w:pPr>
        <w:pStyle w:val="Sraopastraipa"/>
        <w:numPr>
          <w:ilvl w:val="0"/>
          <w:numId w:val="7"/>
        </w:numPr>
        <w:autoSpaceDE w:val="0"/>
        <w:autoSpaceDN w:val="0"/>
        <w:adjustRightInd w:val="0"/>
        <w:spacing w:after="0" w:line="240" w:lineRule="auto"/>
        <w:ind w:left="567" w:hanging="567"/>
        <w:rPr>
          <w:rFonts w:ascii="Times New Roman" w:hAnsi="Times New Roman"/>
          <w:color w:val="000000"/>
          <w:lang w:eastAsia="ja-JP"/>
        </w:rPr>
      </w:pPr>
      <w:r w:rsidRPr="008363EB">
        <w:rPr>
          <w:rFonts w:ascii="Times New Roman" w:hAnsi="Times New Roman"/>
          <w:color w:val="000000"/>
          <w:lang w:eastAsia="ja-JP"/>
        </w:rPr>
        <w:t>Jūs arba bet kuris Jūsų šeimos narys kada nors piktnaudžiavote alkoholiu, receptiniais vaistais ar nelegaliais narkotikais arba buvote nuo jų priklausomi (buvo „priklausomybė“)</w:t>
      </w:r>
      <w:r w:rsidR="00FA721B">
        <w:rPr>
          <w:rFonts w:ascii="Times New Roman" w:hAnsi="Times New Roman"/>
          <w:color w:val="000000"/>
          <w:lang w:eastAsia="ja-JP"/>
        </w:rPr>
        <w:t>;</w:t>
      </w:r>
    </w:p>
    <w:p w14:paraId="4E686EDC" w14:textId="11CC84BF" w:rsidR="00D313E7" w:rsidRPr="008363EB" w:rsidRDefault="00D313E7" w:rsidP="008363EB">
      <w:pPr>
        <w:pStyle w:val="Sraopastraipa"/>
        <w:numPr>
          <w:ilvl w:val="1"/>
          <w:numId w:val="7"/>
        </w:numPr>
        <w:autoSpaceDE w:val="0"/>
        <w:autoSpaceDN w:val="0"/>
        <w:adjustRightInd w:val="0"/>
        <w:spacing w:after="0" w:line="240" w:lineRule="auto"/>
        <w:ind w:left="567" w:hanging="567"/>
        <w:rPr>
          <w:rFonts w:ascii="Times New Roman" w:hAnsi="Times New Roman"/>
          <w:color w:val="000000"/>
          <w:lang w:eastAsia="ja-JP"/>
        </w:rPr>
      </w:pPr>
      <w:r w:rsidRPr="008363EB">
        <w:rPr>
          <w:rFonts w:ascii="Times New Roman" w:hAnsi="Times New Roman"/>
          <w:color w:val="000000"/>
          <w:lang w:eastAsia="ja-JP"/>
        </w:rPr>
        <w:t>Jūs rūkote</w:t>
      </w:r>
      <w:r w:rsidR="00FA721B">
        <w:rPr>
          <w:rFonts w:ascii="Times New Roman" w:hAnsi="Times New Roman"/>
          <w:color w:val="000000"/>
          <w:lang w:eastAsia="ja-JP"/>
        </w:rPr>
        <w:t>;</w:t>
      </w:r>
    </w:p>
    <w:p w14:paraId="1771D866" w14:textId="230BC281" w:rsidR="00D313E7" w:rsidRDefault="00D313E7" w:rsidP="00D313E7">
      <w:pPr>
        <w:pStyle w:val="Sraopastraipa"/>
        <w:numPr>
          <w:ilvl w:val="0"/>
          <w:numId w:val="7"/>
        </w:numPr>
        <w:autoSpaceDE w:val="0"/>
        <w:autoSpaceDN w:val="0"/>
        <w:adjustRightInd w:val="0"/>
        <w:spacing w:after="0" w:line="240" w:lineRule="auto"/>
        <w:ind w:left="567" w:hanging="567"/>
        <w:rPr>
          <w:rFonts w:ascii="Times New Roman" w:hAnsi="Times New Roman"/>
          <w:color w:val="000000"/>
          <w:lang w:eastAsia="ja-JP"/>
        </w:rPr>
      </w:pPr>
      <w:r w:rsidRPr="008363EB">
        <w:rPr>
          <w:rFonts w:ascii="Times New Roman" w:hAnsi="Times New Roman"/>
          <w:color w:val="000000"/>
          <w:lang w:eastAsia="ja-JP"/>
        </w:rPr>
        <w:t>Jūs kada nors turėjote nuotaikos sutrikimų (depresijos, nerimo ar asmenybės sutrikimų) arba buvote gydomi psichiatro dėl kitų psichikos ligų.</w:t>
      </w:r>
    </w:p>
    <w:p w14:paraId="15319094" w14:textId="77777777" w:rsidR="007C14F1" w:rsidRPr="008363EB" w:rsidRDefault="007C14F1" w:rsidP="007C14F1">
      <w:pPr>
        <w:autoSpaceDE w:val="0"/>
        <w:autoSpaceDN w:val="0"/>
        <w:adjustRightInd w:val="0"/>
        <w:spacing w:after="0" w:line="240" w:lineRule="auto"/>
        <w:rPr>
          <w:rFonts w:ascii="Times New Roman" w:hAnsi="Times New Roman"/>
          <w:color w:val="000000"/>
          <w:lang w:eastAsia="ja-JP"/>
        </w:rPr>
      </w:pPr>
    </w:p>
    <w:p w14:paraId="058778CE" w14:textId="43CD637C" w:rsidR="00D313E7" w:rsidRDefault="00D313E7" w:rsidP="00D313E7">
      <w:pPr>
        <w:autoSpaceDE w:val="0"/>
        <w:autoSpaceDN w:val="0"/>
        <w:adjustRightInd w:val="0"/>
        <w:spacing w:after="0" w:line="240" w:lineRule="auto"/>
        <w:rPr>
          <w:rFonts w:ascii="Times New Roman" w:hAnsi="Times New Roman"/>
          <w:color w:val="000000"/>
          <w:lang w:eastAsia="ja-JP"/>
        </w:rPr>
      </w:pPr>
      <w:r w:rsidRPr="008363EB">
        <w:rPr>
          <w:rFonts w:ascii="Times New Roman" w:hAnsi="Times New Roman"/>
          <w:color w:val="000000"/>
          <w:lang w:eastAsia="ja-JP"/>
        </w:rPr>
        <w:t xml:space="preserve">Šio vaisto sudėtyje yra remifentanilio, kuris yra opioidinis vaistas. Pakartotinai vartojant opioidinius skausmą malšinančius vaistus, vaistas gali būti mažiau veiksmingas (prie jo priprasite). Tai taip pat gali sukelti priklausomybę ir piktnaudžiavimą, kuris gali sukelti gyvybei pavojingą perdozavimą. Jei nerimaujate, kad galite tapti priklausomi nuo </w:t>
      </w:r>
      <w:r w:rsidRPr="00D313E7">
        <w:rPr>
          <w:rFonts w:ascii="Times New Roman" w:hAnsi="Times New Roman"/>
          <w:color w:val="000000"/>
          <w:lang w:eastAsia="ja-JP"/>
        </w:rPr>
        <w:t>Remifentanil Kabi</w:t>
      </w:r>
      <w:r w:rsidRPr="008363EB">
        <w:rPr>
          <w:rFonts w:ascii="Times New Roman" w:hAnsi="Times New Roman"/>
          <w:color w:val="000000"/>
          <w:lang w:eastAsia="ja-JP"/>
        </w:rPr>
        <w:t>, svarbu pasitarti su gydytoju.</w:t>
      </w:r>
    </w:p>
    <w:p w14:paraId="396E64B0" w14:textId="77777777" w:rsidR="007C14F1" w:rsidRPr="00D313E7" w:rsidRDefault="007C14F1" w:rsidP="00D313E7">
      <w:pPr>
        <w:autoSpaceDE w:val="0"/>
        <w:autoSpaceDN w:val="0"/>
        <w:adjustRightInd w:val="0"/>
        <w:spacing w:after="0" w:line="240" w:lineRule="auto"/>
        <w:rPr>
          <w:rFonts w:ascii="Times New Roman" w:hAnsi="Times New Roman"/>
          <w:color w:val="000000"/>
          <w:lang w:eastAsia="ja-JP"/>
        </w:rPr>
      </w:pPr>
    </w:p>
    <w:p w14:paraId="0506CA15" w14:textId="035655DB" w:rsidR="00D313E7" w:rsidRPr="008363EB" w:rsidRDefault="00D313E7" w:rsidP="00D313E7">
      <w:pPr>
        <w:keepNext/>
        <w:keepLines/>
        <w:tabs>
          <w:tab w:val="left" w:pos="567"/>
        </w:tabs>
        <w:spacing w:after="0" w:line="240" w:lineRule="auto"/>
        <w:rPr>
          <w:rFonts w:ascii="Times New Roman" w:eastAsia="Times New Roman" w:hAnsi="Times New Roman"/>
        </w:rPr>
      </w:pPr>
      <w:r w:rsidRPr="008363EB">
        <w:rPr>
          <w:rFonts w:ascii="Times New Roman" w:hAnsi="Times New Roman"/>
          <w:color w:val="000000"/>
          <w:lang w:eastAsia="ja-JP"/>
        </w:rPr>
        <w:t>Retkarčiais buvo pranešta apie nutraukimo reakcijas, įskaitant greitą širdies plakimą, aukštą kraujospūdį ir neramumą, staiga nutraukus gydymą šiuo vaistu, ypač kai gydymas truko ilgiau nei 3</w:t>
      </w:r>
      <w:r>
        <w:rPr>
          <w:rFonts w:ascii="Times New Roman" w:hAnsi="Times New Roman"/>
          <w:color w:val="000000"/>
          <w:lang w:eastAsia="ja-JP"/>
        </w:rPr>
        <w:t> </w:t>
      </w:r>
      <w:r w:rsidRPr="008363EB">
        <w:rPr>
          <w:rFonts w:ascii="Times New Roman" w:hAnsi="Times New Roman"/>
          <w:color w:val="000000"/>
          <w:lang w:eastAsia="ja-JP"/>
        </w:rPr>
        <w:t>dienas (taip pat žr. 4</w:t>
      </w:r>
      <w:r>
        <w:rPr>
          <w:rFonts w:ascii="Times New Roman" w:hAnsi="Times New Roman"/>
          <w:color w:val="000000"/>
          <w:lang w:eastAsia="ja-JP"/>
        </w:rPr>
        <w:t> </w:t>
      </w:r>
      <w:r w:rsidRPr="008363EB">
        <w:rPr>
          <w:rFonts w:ascii="Times New Roman" w:hAnsi="Times New Roman"/>
          <w:color w:val="000000"/>
          <w:lang w:eastAsia="ja-JP"/>
        </w:rPr>
        <w:t>skyrių „Galimas šalutinis poveikis“). Jeigu Jums pasireiškė šie simptomai, gydytojas gali vėl paskirti vaisto ir palaipsniui mažinti dozę.</w:t>
      </w:r>
    </w:p>
    <w:p w14:paraId="72C1EC08" w14:textId="77777777" w:rsidR="00D313E7" w:rsidRPr="00602319" w:rsidRDefault="00D313E7" w:rsidP="002D75EE">
      <w:pPr>
        <w:keepNext/>
        <w:keepLines/>
        <w:tabs>
          <w:tab w:val="left" w:pos="567"/>
        </w:tabs>
        <w:spacing w:after="0" w:line="240" w:lineRule="auto"/>
        <w:rPr>
          <w:rFonts w:ascii="Times New Roman" w:eastAsia="Times New Roman" w:hAnsi="Times New Roman"/>
          <w:b/>
          <w:bCs/>
        </w:rPr>
      </w:pPr>
    </w:p>
    <w:p w14:paraId="377C0ED1" w14:textId="77777777" w:rsidR="00F06AD8" w:rsidRPr="00A26BF7" w:rsidRDefault="00F06AD8" w:rsidP="00A26BF7">
      <w:pPr>
        <w:keepNext/>
        <w:keepLines/>
        <w:tabs>
          <w:tab w:val="left" w:pos="567"/>
        </w:tabs>
        <w:spacing w:after="0" w:line="240" w:lineRule="auto"/>
        <w:rPr>
          <w:rFonts w:ascii="Times New Roman" w:hAnsi="Times New Roman"/>
          <w:b/>
        </w:rPr>
      </w:pPr>
      <w:r w:rsidRPr="00A26BF7">
        <w:rPr>
          <w:rFonts w:ascii="Times New Roman" w:hAnsi="Times New Roman"/>
          <w:b/>
        </w:rPr>
        <w:t>Kiti vaistai ir Remifentanil Kabi</w:t>
      </w:r>
    </w:p>
    <w:p w14:paraId="2D512AD7" w14:textId="77777777" w:rsidR="00F06AD8" w:rsidRPr="00A26BF7" w:rsidRDefault="00F06AD8" w:rsidP="00A26BF7">
      <w:pPr>
        <w:keepNext/>
        <w:keepLines/>
        <w:spacing w:after="0" w:line="240" w:lineRule="auto"/>
        <w:rPr>
          <w:rFonts w:ascii="Times New Roman" w:hAnsi="Times New Roman"/>
        </w:rPr>
      </w:pPr>
      <w:r w:rsidRPr="00A26BF7">
        <w:rPr>
          <w:rFonts w:ascii="Times New Roman" w:hAnsi="Times New Roman"/>
        </w:rPr>
        <w:t xml:space="preserve">Jeigu vartojate </w:t>
      </w:r>
      <w:r w:rsidRPr="00E16592">
        <w:rPr>
          <w:rFonts w:ascii="Times New Roman" w:eastAsia="Times New Roman" w:hAnsi="Times New Roman"/>
          <w:szCs w:val="20"/>
          <w:lang w:eastAsia="lt-LT"/>
        </w:rPr>
        <w:t>ar</w:t>
      </w:r>
      <w:r w:rsidRPr="00A26BF7">
        <w:rPr>
          <w:rFonts w:ascii="Times New Roman" w:hAnsi="Times New Roman"/>
        </w:rPr>
        <w:t xml:space="preserve"> neseniai vartojote kitų vaistų</w:t>
      </w:r>
      <w:r w:rsidR="002D75EE" w:rsidRPr="00D32A69">
        <w:rPr>
          <w:rFonts w:ascii="Times New Roman" w:eastAsia="Times New Roman" w:hAnsi="Times New Roman"/>
          <w:szCs w:val="20"/>
          <w:lang w:eastAsia="lt-LT"/>
        </w:rPr>
        <w:t xml:space="preserve">, įskaitant nereceptinius vaistus ir žolinius </w:t>
      </w:r>
      <w:r w:rsidR="002D75EE" w:rsidRPr="00446240">
        <w:rPr>
          <w:rFonts w:ascii="Times New Roman" w:eastAsia="Times New Roman" w:hAnsi="Times New Roman"/>
          <w:szCs w:val="20"/>
          <w:lang w:eastAsia="lt-LT"/>
        </w:rPr>
        <w:t>preparatus</w:t>
      </w:r>
      <w:r w:rsidR="002D75EE" w:rsidRPr="002302E1">
        <w:rPr>
          <w:rFonts w:ascii="Times New Roman" w:eastAsia="Times New Roman" w:hAnsi="Times New Roman"/>
          <w:szCs w:val="20"/>
          <w:lang w:eastAsia="lt-LT"/>
        </w:rPr>
        <w:t>,</w:t>
      </w:r>
      <w:r w:rsidRPr="00A26BF7">
        <w:rPr>
          <w:rFonts w:ascii="Times New Roman" w:hAnsi="Times New Roman"/>
        </w:rPr>
        <w:t xml:space="preserve"> arba dėl to nesate tikri, apie tai pasakykite gydytojui arba vaistininkui.</w:t>
      </w:r>
    </w:p>
    <w:p w14:paraId="1DE53573" w14:textId="77777777" w:rsidR="00F06AD8" w:rsidRPr="00A96C14" w:rsidRDefault="002D75EE" w:rsidP="00F06AD8">
      <w:pPr>
        <w:spacing w:after="0" w:line="240" w:lineRule="auto"/>
        <w:rPr>
          <w:rFonts w:ascii="Times New Roman" w:eastAsia="Times New Roman" w:hAnsi="Times New Roman"/>
          <w:szCs w:val="20"/>
          <w:lang w:eastAsia="lt-LT"/>
        </w:rPr>
      </w:pPr>
      <w:r w:rsidRPr="00A96C14">
        <w:rPr>
          <w:rFonts w:ascii="Times New Roman" w:eastAsia="Times New Roman" w:hAnsi="Times New Roman"/>
          <w:szCs w:val="20"/>
          <w:lang w:eastAsia="lt-LT"/>
        </w:rPr>
        <w:t>Ypač svarbu pasakyti gydytojui arba vaistininkui, jei vartojate</w:t>
      </w:r>
      <w:r w:rsidR="00F06AD8" w:rsidRPr="00A96C14">
        <w:rPr>
          <w:rFonts w:ascii="Times New Roman" w:eastAsia="Times New Roman" w:hAnsi="Times New Roman"/>
          <w:szCs w:val="20"/>
          <w:lang w:eastAsia="lt-LT"/>
        </w:rPr>
        <w:t>:</w:t>
      </w:r>
    </w:p>
    <w:p w14:paraId="7D405138" w14:textId="29A6F468" w:rsidR="00F06AD8" w:rsidRPr="008363EB" w:rsidRDefault="002D75EE" w:rsidP="008363EB">
      <w:pPr>
        <w:pStyle w:val="Sraopastraipa"/>
        <w:numPr>
          <w:ilvl w:val="0"/>
          <w:numId w:val="10"/>
        </w:numPr>
        <w:tabs>
          <w:tab w:val="left" w:pos="567"/>
        </w:tabs>
        <w:spacing w:after="0" w:line="240" w:lineRule="auto"/>
        <w:ind w:left="567" w:hanging="567"/>
        <w:rPr>
          <w:rFonts w:ascii="Times New Roman" w:eastAsia="Times New Roman" w:hAnsi="Times New Roman"/>
          <w:lang w:eastAsia="lt-LT"/>
        </w:rPr>
      </w:pPr>
      <w:r w:rsidRPr="008363EB">
        <w:rPr>
          <w:rFonts w:ascii="Times New Roman" w:eastAsia="Times New Roman" w:hAnsi="Times New Roman"/>
          <w:lang w:eastAsia="lt-LT"/>
        </w:rPr>
        <w:t>vaistų</w:t>
      </w:r>
      <w:r w:rsidR="00F06AD8" w:rsidRPr="008363EB">
        <w:rPr>
          <w:rFonts w:ascii="Times New Roman" w:eastAsia="Times New Roman" w:hAnsi="Times New Roman"/>
          <w:lang w:eastAsia="lt-LT"/>
        </w:rPr>
        <w:t xml:space="preserve">, </w:t>
      </w:r>
      <w:r w:rsidRPr="008363EB">
        <w:rPr>
          <w:rFonts w:ascii="Times New Roman" w:eastAsia="Times New Roman" w:hAnsi="Times New Roman"/>
          <w:lang w:eastAsia="lt-LT"/>
        </w:rPr>
        <w:t>vartojamų</w:t>
      </w:r>
      <w:r w:rsidRPr="008363EB">
        <w:rPr>
          <w:rFonts w:ascii="Times New Roman" w:hAnsi="Times New Roman"/>
        </w:rPr>
        <w:t xml:space="preserve"> </w:t>
      </w:r>
      <w:r w:rsidR="00F06AD8" w:rsidRPr="008363EB">
        <w:rPr>
          <w:rFonts w:ascii="Times New Roman" w:hAnsi="Times New Roman"/>
        </w:rPr>
        <w:t>kraujospūdžiui mažinti arba širdies ligoms gydyti (beta adrenoblokatoriai arba kalcio kanalų blokatoriai). Šie vaistai gali sustiprinti Remifentanil Kabi poveikį širdies veiklai, t.</w:t>
      </w:r>
      <w:r w:rsidR="00C04F62" w:rsidRPr="008363EB">
        <w:rPr>
          <w:rFonts w:ascii="Times New Roman" w:eastAsia="Times New Roman" w:hAnsi="Times New Roman"/>
          <w:lang w:eastAsia="lt-LT"/>
        </w:rPr>
        <w:t xml:space="preserve"> </w:t>
      </w:r>
      <w:r w:rsidR="00F06AD8" w:rsidRPr="008363EB">
        <w:rPr>
          <w:rFonts w:ascii="Times New Roman" w:hAnsi="Times New Roman"/>
        </w:rPr>
        <w:t>y. mažinti Jūsų kraujospūdį ir lėtinti širdies ritmą</w:t>
      </w:r>
      <w:r w:rsidR="00FA721B">
        <w:rPr>
          <w:rFonts w:ascii="Times New Roman" w:hAnsi="Times New Roman"/>
        </w:rPr>
        <w:t>;</w:t>
      </w:r>
    </w:p>
    <w:p w14:paraId="64DB6C2A" w14:textId="25C9CF9B" w:rsidR="00FA721B" w:rsidRPr="00FA721B" w:rsidRDefault="00FA721B" w:rsidP="008363EB">
      <w:pPr>
        <w:pStyle w:val="Sraopastraipa"/>
        <w:numPr>
          <w:ilvl w:val="0"/>
          <w:numId w:val="9"/>
        </w:numPr>
        <w:tabs>
          <w:tab w:val="left" w:pos="567"/>
        </w:tabs>
        <w:spacing w:after="0" w:line="240" w:lineRule="auto"/>
        <w:ind w:left="567" w:hanging="567"/>
        <w:rPr>
          <w:rFonts w:ascii="Times New Roman" w:hAnsi="Times New Roman"/>
        </w:rPr>
      </w:pPr>
      <w:r w:rsidRPr="008363EB">
        <w:rPr>
          <w:rFonts w:ascii="Times New Roman" w:hAnsi="Times New Roman"/>
        </w:rPr>
        <w:t xml:space="preserve">vaistų, skirtų depresijai gydyti, tokių kaip selektyvūs serotonino reabsorbcijos inhibitoriai (SSRI), serotonino norepinefrino reabsorbcijos inhibitoriai (SNRI) ir monoaminooksidazės inhibitoriai (MAOI). Šių vaistų nerekomenduojama vartoti kartu su </w:t>
      </w:r>
      <w:r w:rsidRPr="00FA721B">
        <w:rPr>
          <w:rFonts w:ascii="Times New Roman" w:hAnsi="Times New Roman"/>
        </w:rPr>
        <w:t>Remifentanil Kabi</w:t>
      </w:r>
      <w:r w:rsidRPr="008363EB">
        <w:rPr>
          <w:rFonts w:ascii="Times New Roman" w:hAnsi="Times New Roman"/>
        </w:rPr>
        <w:t>, nes jie gali padidinti serotonino sindromo – galimai pavojingos gyvybei būklės – pasireiškimo riziką.</w:t>
      </w:r>
    </w:p>
    <w:p w14:paraId="2778C662" w14:textId="77777777" w:rsidR="00F06AD8" w:rsidRPr="00956EE0" w:rsidRDefault="00F06AD8" w:rsidP="00F06AD8">
      <w:pPr>
        <w:tabs>
          <w:tab w:val="left" w:pos="567"/>
        </w:tabs>
        <w:spacing w:after="0" w:line="240" w:lineRule="auto"/>
        <w:ind w:left="567" w:hanging="567"/>
        <w:rPr>
          <w:rFonts w:ascii="Times New Roman" w:eastAsia="Times New Roman" w:hAnsi="Times New Roman"/>
          <w:lang w:eastAsia="lt-LT"/>
        </w:rPr>
      </w:pPr>
    </w:p>
    <w:p w14:paraId="5F5F6CF3" w14:textId="503560BE" w:rsidR="00F06AD8" w:rsidRDefault="00956EE0" w:rsidP="00956EE0">
      <w:pPr>
        <w:tabs>
          <w:tab w:val="left" w:pos="567"/>
        </w:tabs>
        <w:spacing w:after="0" w:line="240" w:lineRule="auto"/>
        <w:rPr>
          <w:rFonts w:ascii="Times New Roman" w:eastAsia="Times New Roman" w:hAnsi="Times New Roman"/>
          <w:szCs w:val="20"/>
          <w:lang w:eastAsia="lt-LT"/>
        </w:rPr>
      </w:pPr>
      <w:r w:rsidRPr="00956EE0">
        <w:rPr>
          <w:rFonts w:ascii="Times New Roman" w:eastAsia="Times New Roman" w:hAnsi="Times New Roman"/>
          <w:szCs w:val="20"/>
          <w:lang w:eastAsia="lt-LT"/>
        </w:rPr>
        <w:t>Remifentanil Kabi vartojimas kartu su raminamaisiais vaistais, tokiais kaip benzodiazepinais ar susijusiais vaistais, didina mieguistumo, pasunkėjusio kvėpavimo (kvėpavimo slopinimo), komos riziką ir gali būti pavojingas gyvybei.</w:t>
      </w:r>
      <w:r>
        <w:rPr>
          <w:rFonts w:ascii="Times New Roman" w:eastAsia="Times New Roman" w:hAnsi="Times New Roman"/>
          <w:szCs w:val="20"/>
          <w:lang w:eastAsia="lt-LT"/>
        </w:rPr>
        <w:t xml:space="preserve"> </w:t>
      </w:r>
      <w:r w:rsidRPr="00956EE0">
        <w:rPr>
          <w:rFonts w:ascii="Times New Roman" w:eastAsia="Times New Roman" w:hAnsi="Times New Roman"/>
          <w:szCs w:val="20"/>
          <w:lang w:eastAsia="lt-LT"/>
        </w:rPr>
        <w:t>Dėl šios priežasties šių vaistų skyrimą</w:t>
      </w:r>
      <w:r>
        <w:rPr>
          <w:rFonts w:ascii="Times New Roman" w:eastAsia="Times New Roman" w:hAnsi="Times New Roman"/>
          <w:szCs w:val="20"/>
          <w:lang w:eastAsia="lt-LT"/>
        </w:rPr>
        <w:t xml:space="preserve"> kartu reikia svarstyti </w:t>
      </w:r>
      <w:r w:rsidR="005F6072" w:rsidRPr="005F6072">
        <w:rPr>
          <w:rFonts w:ascii="Times New Roman" w:eastAsia="Times New Roman" w:hAnsi="Times New Roman"/>
          <w:szCs w:val="20"/>
          <w:lang w:eastAsia="lt-LT"/>
        </w:rPr>
        <w:t>tik tais atvejais, kai negalima taikyti kitų gydymo būdų</w:t>
      </w:r>
      <w:r w:rsidR="00EE2DCD">
        <w:rPr>
          <w:rFonts w:ascii="Times New Roman" w:eastAsia="Times New Roman" w:hAnsi="Times New Roman"/>
          <w:szCs w:val="20"/>
          <w:lang w:eastAsia="lt-LT"/>
        </w:rPr>
        <w:t>.</w:t>
      </w:r>
      <w:r w:rsidR="00967B1F" w:rsidRPr="008363EB">
        <w:rPr>
          <w:rFonts w:ascii="Times New Roman" w:hAnsi="Times New Roman"/>
        </w:rPr>
        <w:t xml:space="preserve"> </w:t>
      </w:r>
      <w:r w:rsidR="00967B1F" w:rsidRPr="00967B1F">
        <w:rPr>
          <w:rFonts w:ascii="Times New Roman" w:eastAsia="Times New Roman" w:hAnsi="Times New Roman"/>
          <w:szCs w:val="20"/>
          <w:lang w:eastAsia="lt-LT"/>
        </w:rPr>
        <w:t>Kartu vartojant opioidus ir vaistus, kuriais gydoma epilepsija, nervų pažaidos sukeltas skausmas ar nerimas (gabapentiną ir pregabaliną), padidėja opioidų perdozavimo, kvėpavimo slopinimo rizika ir gali kilti pavojus gyvybei.</w:t>
      </w:r>
    </w:p>
    <w:p w14:paraId="6AE38DD3" w14:textId="77777777" w:rsidR="00EE2DCD" w:rsidRDefault="00EE2DCD" w:rsidP="00956EE0">
      <w:pPr>
        <w:tabs>
          <w:tab w:val="left" w:pos="567"/>
        </w:tabs>
        <w:spacing w:after="0" w:line="240" w:lineRule="auto"/>
        <w:rPr>
          <w:rFonts w:ascii="Times New Roman" w:eastAsia="Times New Roman" w:hAnsi="Times New Roman"/>
          <w:szCs w:val="20"/>
          <w:lang w:eastAsia="lt-LT"/>
        </w:rPr>
      </w:pPr>
    </w:p>
    <w:p w14:paraId="36C4D8E8" w14:textId="77777777" w:rsidR="00EE2DCD" w:rsidRPr="00956EE0" w:rsidRDefault="00EE2DCD" w:rsidP="00956EE0">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Tačiau, </w:t>
      </w:r>
      <w:r w:rsidR="00BE1015" w:rsidRPr="00BE1015">
        <w:rPr>
          <w:rFonts w:ascii="Times New Roman" w:eastAsia="Times New Roman" w:hAnsi="Times New Roman"/>
          <w:szCs w:val="20"/>
          <w:lang w:eastAsia="lt-LT"/>
        </w:rPr>
        <w:t>jeigu gydytojas skiria Remifentanil Kabi kartu su raminamaisiais vaistais, gydytojas turi parinkti mažiausią veiksmingą dozę ir trumpiausią vartojimo kartu trukmę.</w:t>
      </w:r>
    </w:p>
    <w:p w14:paraId="38C1FC7F" w14:textId="77777777" w:rsidR="00A96C14" w:rsidRDefault="00A96C14" w:rsidP="00F06AD8">
      <w:pPr>
        <w:tabs>
          <w:tab w:val="left" w:pos="567"/>
        </w:tabs>
        <w:spacing w:after="0" w:line="240" w:lineRule="auto"/>
        <w:jc w:val="both"/>
        <w:rPr>
          <w:rFonts w:ascii="Times New Roman" w:eastAsia="Times New Roman" w:hAnsi="Times New Roman"/>
          <w:szCs w:val="20"/>
          <w:lang w:eastAsia="lt-LT"/>
        </w:rPr>
      </w:pPr>
    </w:p>
    <w:p w14:paraId="0500612B" w14:textId="77777777" w:rsidR="000F77B2" w:rsidRDefault="000F77B2" w:rsidP="00F06AD8">
      <w:pPr>
        <w:tabs>
          <w:tab w:val="left" w:pos="567"/>
        </w:tabs>
        <w:spacing w:after="0" w:line="240" w:lineRule="auto"/>
        <w:jc w:val="both"/>
        <w:rPr>
          <w:rFonts w:ascii="Times New Roman" w:eastAsia="Times New Roman" w:hAnsi="Times New Roman"/>
          <w:szCs w:val="20"/>
          <w:lang w:eastAsia="lt-LT"/>
        </w:rPr>
      </w:pPr>
      <w:r w:rsidRPr="000F77B2">
        <w:rPr>
          <w:rFonts w:ascii="Times New Roman" w:eastAsia="Times New Roman" w:hAnsi="Times New Roman"/>
          <w:szCs w:val="20"/>
          <w:lang w:eastAsia="lt-LT"/>
        </w:rPr>
        <w:t>Pasakykite gydytojui apie visus raminamuosius vaistus, kuriu</w:t>
      </w:r>
      <w:r>
        <w:rPr>
          <w:rFonts w:ascii="Times New Roman" w:eastAsia="Times New Roman" w:hAnsi="Times New Roman"/>
          <w:szCs w:val="20"/>
          <w:lang w:eastAsia="lt-LT"/>
        </w:rPr>
        <w:t>os vartojate, ir atidžiai laikykitės</w:t>
      </w:r>
      <w:r w:rsidRPr="000F77B2">
        <w:rPr>
          <w:rFonts w:ascii="Times New Roman" w:eastAsia="Times New Roman" w:hAnsi="Times New Roman"/>
          <w:szCs w:val="20"/>
          <w:lang w:eastAsia="lt-LT"/>
        </w:rPr>
        <w:t xml:space="preserve"> gydytojo </w:t>
      </w:r>
      <w:r>
        <w:rPr>
          <w:rFonts w:ascii="Times New Roman" w:eastAsia="Times New Roman" w:hAnsi="Times New Roman"/>
          <w:szCs w:val="20"/>
          <w:lang w:eastAsia="lt-LT"/>
        </w:rPr>
        <w:t>rekomendacijų dėl paskirtos dozės</w:t>
      </w:r>
      <w:r w:rsidRPr="000F77B2">
        <w:rPr>
          <w:rFonts w:ascii="Times New Roman" w:eastAsia="Times New Roman" w:hAnsi="Times New Roman"/>
          <w:szCs w:val="20"/>
          <w:lang w:eastAsia="lt-LT"/>
        </w:rPr>
        <w:t>. Gali būti naudinga informuoti draugus ar gimines, kad jie žinotų apie anksčiau nurodyt</w:t>
      </w:r>
      <w:r>
        <w:rPr>
          <w:rFonts w:ascii="Times New Roman" w:eastAsia="Times New Roman" w:hAnsi="Times New Roman"/>
          <w:szCs w:val="20"/>
          <w:lang w:eastAsia="lt-LT"/>
        </w:rPr>
        <w:t xml:space="preserve">us požymius ir simptomus. Pasireiškus </w:t>
      </w:r>
      <w:r w:rsidRPr="000F77B2">
        <w:rPr>
          <w:rFonts w:ascii="Times New Roman" w:eastAsia="Times New Roman" w:hAnsi="Times New Roman"/>
          <w:szCs w:val="20"/>
          <w:lang w:eastAsia="lt-LT"/>
        </w:rPr>
        <w:t>tokiems simptomams, kreipkitės į gydytoją.</w:t>
      </w:r>
    </w:p>
    <w:p w14:paraId="7A9C579B" w14:textId="77777777" w:rsidR="000F77B2" w:rsidRPr="00A26BF7" w:rsidRDefault="000F77B2" w:rsidP="00A26BF7">
      <w:pPr>
        <w:tabs>
          <w:tab w:val="left" w:pos="567"/>
        </w:tabs>
        <w:spacing w:after="0" w:line="240" w:lineRule="auto"/>
        <w:jc w:val="both"/>
        <w:rPr>
          <w:rFonts w:ascii="Times New Roman" w:hAnsi="Times New Roman"/>
        </w:rPr>
      </w:pPr>
    </w:p>
    <w:p w14:paraId="5AD9BCD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Jums reikia tinkamai vartoti Remifentanil Kabi ir Jūsų gydytojas nutars, kaip geriausiai jums šio vaisto vartoti.</w:t>
      </w:r>
    </w:p>
    <w:p w14:paraId="6E2F1EF5" w14:textId="77777777" w:rsidR="00F06AD8" w:rsidRPr="00A26BF7" w:rsidRDefault="00F06AD8" w:rsidP="00A26BF7">
      <w:pPr>
        <w:tabs>
          <w:tab w:val="left" w:pos="567"/>
        </w:tabs>
        <w:spacing w:after="0" w:line="240" w:lineRule="auto"/>
        <w:jc w:val="both"/>
        <w:rPr>
          <w:rFonts w:ascii="Times New Roman" w:hAnsi="Times New Roman"/>
          <w:b/>
        </w:rPr>
      </w:pPr>
    </w:p>
    <w:p w14:paraId="20C39172" w14:textId="77777777" w:rsidR="00F06AD8" w:rsidRPr="00A26BF7" w:rsidRDefault="00F06AD8" w:rsidP="00A26BF7">
      <w:pPr>
        <w:tabs>
          <w:tab w:val="left" w:pos="567"/>
        </w:tabs>
        <w:spacing w:after="0" w:line="240" w:lineRule="auto"/>
        <w:jc w:val="both"/>
        <w:rPr>
          <w:rFonts w:ascii="Times New Roman" w:hAnsi="Times New Roman"/>
          <w:b/>
        </w:rPr>
      </w:pPr>
      <w:r w:rsidRPr="00A26BF7">
        <w:rPr>
          <w:rFonts w:ascii="Times New Roman" w:hAnsi="Times New Roman"/>
          <w:b/>
        </w:rPr>
        <w:t>Vaikai</w:t>
      </w:r>
    </w:p>
    <w:p w14:paraId="09AF8062" w14:textId="67ECDBBF"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Naujagimiams ir kūdikiams (jaunesniems kaip 1 metų) vartoti Remifentanil Kabi nerekomenduojama, kadangi jų gydymo intensyvios</w:t>
      </w:r>
      <w:r w:rsidR="005344B3">
        <w:rPr>
          <w:rFonts w:ascii="Times New Roman" w:hAnsi="Times New Roman"/>
        </w:rPr>
        <w:t>ios</w:t>
      </w:r>
      <w:r w:rsidRPr="00A26BF7">
        <w:rPr>
          <w:rFonts w:ascii="Times New Roman" w:hAnsi="Times New Roman"/>
        </w:rPr>
        <w:t xml:space="preserve"> terapijos skyriuje patirtis yra labai maža.</w:t>
      </w:r>
    </w:p>
    <w:p w14:paraId="2CDCEB65" w14:textId="77777777" w:rsidR="00F06AD8" w:rsidRPr="00A26BF7" w:rsidRDefault="00F06AD8" w:rsidP="00A26BF7">
      <w:pPr>
        <w:tabs>
          <w:tab w:val="left" w:pos="567"/>
        </w:tabs>
        <w:spacing w:after="0" w:line="240" w:lineRule="auto"/>
        <w:jc w:val="both"/>
        <w:rPr>
          <w:rFonts w:ascii="Times New Roman" w:hAnsi="Times New Roman"/>
        </w:rPr>
      </w:pPr>
    </w:p>
    <w:p w14:paraId="323F5995" w14:textId="77777777" w:rsidR="00F06AD8" w:rsidRPr="00A26BF7" w:rsidRDefault="00F06AD8" w:rsidP="00A26BF7">
      <w:pPr>
        <w:tabs>
          <w:tab w:val="left" w:pos="567"/>
        </w:tabs>
        <w:spacing w:after="0" w:line="240" w:lineRule="auto"/>
        <w:jc w:val="both"/>
        <w:rPr>
          <w:rFonts w:ascii="Times New Roman" w:hAnsi="Times New Roman"/>
          <w:b/>
        </w:rPr>
      </w:pPr>
      <w:r w:rsidRPr="00A26BF7">
        <w:rPr>
          <w:rFonts w:ascii="Times New Roman" w:hAnsi="Times New Roman"/>
          <w:b/>
        </w:rPr>
        <w:lastRenderedPageBreak/>
        <w:t>Senyvi pacientai</w:t>
      </w:r>
    </w:p>
    <w:p w14:paraId="435C8571"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tokie pacientai operuojami sukėlus bendrąją anesteziją, pradinė Remifentanil Kabi dozė turi būti tinkamai sumažinta.</w:t>
      </w:r>
    </w:p>
    <w:p w14:paraId="4F78117F" w14:textId="77777777" w:rsidR="00F06AD8" w:rsidRPr="00A26BF7" w:rsidRDefault="00F06AD8" w:rsidP="00A26BF7">
      <w:pPr>
        <w:tabs>
          <w:tab w:val="left" w:pos="567"/>
        </w:tabs>
        <w:spacing w:after="0" w:line="240" w:lineRule="auto"/>
        <w:jc w:val="both"/>
        <w:rPr>
          <w:rFonts w:ascii="Times New Roman" w:hAnsi="Times New Roman"/>
        </w:rPr>
      </w:pPr>
    </w:p>
    <w:p w14:paraId="4C441FFC" w14:textId="77777777" w:rsidR="00710A91" w:rsidRPr="0056524E" w:rsidRDefault="003B7293" w:rsidP="00F06AD8">
      <w:pPr>
        <w:tabs>
          <w:tab w:val="left" w:pos="567"/>
        </w:tabs>
        <w:spacing w:after="0" w:line="240" w:lineRule="auto"/>
        <w:jc w:val="both"/>
        <w:rPr>
          <w:rFonts w:ascii="Times New Roman" w:eastAsia="Times New Roman" w:hAnsi="Times New Roman"/>
          <w:b/>
          <w:lang w:eastAsia="lt-LT"/>
        </w:rPr>
      </w:pPr>
      <w:r w:rsidRPr="0056524E">
        <w:rPr>
          <w:rFonts w:ascii="Times New Roman" w:eastAsia="Times New Roman" w:hAnsi="Times New Roman"/>
          <w:b/>
          <w:lang w:eastAsia="lt-LT"/>
        </w:rPr>
        <w:t>Talpyklė</w:t>
      </w:r>
    </w:p>
    <w:p w14:paraId="6C8BE122" w14:textId="1E84A60B" w:rsidR="00E97602" w:rsidRPr="0087490D" w:rsidRDefault="00E97602" w:rsidP="0087490D">
      <w:pPr>
        <w:spacing w:after="0" w:line="240" w:lineRule="auto"/>
        <w:rPr>
          <w:rFonts w:ascii="Times New Roman" w:hAnsi="Times New Roman"/>
          <w:sz w:val="24"/>
        </w:rPr>
      </w:pPr>
      <w:r w:rsidRPr="008C1C5B">
        <w:rPr>
          <w:rFonts w:ascii="Times New Roman" w:hAnsi="Times New Roman"/>
        </w:rPr>
        <w:t>Šio vaistinio preparato bromobutilo guminiame kamštyje yra lateksinės gumos ir į tai reikia atsižvelgti praduriant kamštį, nes žmonėms, kurių jautrumas lateksui yra padidėjęs, lateksinė guma vartojimo metu gali sukelti sunkių alerginių reakcijų.</w:t>
      </w:r>
    </w:p>
    <w:p w14:paraId="4D48C658" w14:textId="77777777" w:rsidR="00710A91" w:rsidRPr="002C5D10" w:rsidRDefault="00710A91" w:rsidP="00F06AD8">
      <w:pPr>
        <w:tabs>
          <w:tab w:val="left" w:pos="567"/>
        </w:tabs>
        <w:spacing w:after="0" w:line="240" w:lineRule="auto"/>
        <w:jc w:val="both"/>
        <w:rPr>
          <w:rFonts w:ascii="Times New Roman" w:eastAsia="Times New Roman" w:hAnsi="Times New Roman"/>
          <w:b/>
          <w:lang w:eastAsia="lt-LT"/>
        </w:rPr>
      </w:pPr>
    </w:p>
    <w:p w14:paraId="7BEDF482" w14:textId="77777777" w:rsidR="00F06AD8" w:rsidRPr="00A26BF7" w:rsidRDefault="00F06AD8" w:rsidP="00A26BF7">
      <w:pPr>
        <w:tabs>
          <w:tab w:val="left" w:pos="567"/>
        </w:tabs>
        <w:spacing w:after="0" w:line="240" w:lineRule="auto"/>
        <w:jc w:val="both"/>
        <w:rPr>
          <w:rFonts w:ascii="Times New Roman" w:hAnsi="Times New Roman"/>
          <w:b/>
        </w:rPr>
      </w:pPr>
      <w:r w:rsidRPr="00A26BF7">
        <w:rPr>
          <w:rFonts w:ascii="Times New Roman" w:hAnsi="Times New Roman"/>
          <w:b/>
        </w:rPr>
        <w:t>Remifentanil Kabi vartojimas su maistu ir gėrimais</w:t>
      </w:r>
    </w:p>
    <w:p w14:paraId="72CA178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Po Remifentanil Kabi pavartojimo, kol visiškai neatgaunama sąmonė, alkoholinių gėrimų vartoti draudžiama.</w:t>
      </w:r>
    </w:p>
    <w:p w14:paraId="4DF6BE5D" w14:textId="77777777" w:rsidR="00F06AD8" w:rsidRPr="00A26BF7" w:rsidRDefault="00F06AD8" w:rsidP="00A26BF7">
      <w:pPr>
        <w:tabs>
          <w:tab w:val="left" w:pos="567"/>
        </w:tabs>
        <w:spacing w:after="0" w:line="240" w:lineRule="auto"/>
        <w:jc w:val="both"/>
        <w:rPr>
          <w:rFonts w:ascii="Times New Roman" w:hAnsi="Times New Roman"/>
        </w:rPr>
      </w:pPr>
    </w:p>
    <w:p w14:paraId="0DF1C18B"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Nėštumas ir žindymo laikotarpis</w:t>
      </w:r>
    </w:p>
    <w:p w14:paraId="0E9A971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Jeigu esate nėščia, žindote kūdikį, manote, kad galbūt esate nėščia, arba planuojate pastoti, tai prieš šio vaisto vartojimą pasitarkite su gydytoju arba </w:t>
      </w:r>
      <w:r w:rsidR="002D75EE" w:rsidRPr="00A96C14">
        <w:rPr>
          <w:rFonts w:ascii="Times New Roman" w:eastAsia="Times New Roman" w:hAnsi="Times New Roman"/>
          <w:lang w:eastAsia="lt-LT"/>
        </w:rPr>
        <w:t>slaugytoju</w:t>
      </w:r>
      <w:r w:rsidRPr="00A26BF7">
        <w:rPr>
          <w:rFonts w:ascii="Times New Roman" w:hAnsi="Times New Roman"/>
        </w:rPr>
        <w:t>.</w:t>
      </w:r>
    </w:p>
    <w:p w14:paraId="5BA3EE0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esate nėščia arba maitinate krūtimi kūdikį, gydytojas turės spręsti apie Remifentanil Kabi sukeliamos rizikos ir naudos santykį.</w:t>
      </w:r>
    </w:p>
    <w:p w14:paraId="2C41E6AA" w14:textId="77777777" w:rsidR="00B47DD8" w:rsidRDefault="00B47DD8" w:rsidP="00A26BF7">
      <w:pPr>
        <w:tabs>
          <w:tab w:val="left" w:pos="567"/>
        </w:tabs>
        <w:spacing w:after="0" w:line="240" w:lineRule="auto"/>
        <w:rPr>
          <w:rFonts w:ascii="Times New Roman" w:hAnsi="Times New Roman"/>
        </w:rPr>
      </w:pPr>
    </w:p>
    <w:p w14:paraId="3AF0639B" w14:textId="6B6C13D6" w:rsidR="00F06AD8" w:rsidRPr="00B47DD8" w:rsidRDefault="00B47DD8" w:rsidP="00A26BF7">
      <w:pPr>
        <w:tabs>
          <w:tab w:val="left" w:pos="567"/>
        </w:tabs>
        <w:spacing w:after="0" w:line="240" w:lineRule="auto"/>
        <w:rPr>
          <w:rFonts w:ascii="Times New Roman" w:hAnsi="Times New Roman"/>
        </w:rPr>
      </w:pPr>
      <w:r w:rsidRPr="00B47DD8">
        <w:rPr>
          <w:rFonts w:ascii="Times New Roman" w:hAnsi="Times New Roman"/>
        </w:rPr>
        <w:t>Jei Jums šio vaisto skiriama gimdymo metu arba artėjant gimdymui, tai gali turėti įtakos Jūsų kūdikio kvėpavimui. Jūs ir Jūsų kūdikis būsite stebimi dėl per didelio mieguistumo ir kvėpavimo pasunkėjimo požymių.</w:t>
      </w:r>
    </w:p>
    <w:p w14:paraId="77DD9674" w14:textId="77777777" w:rsidR="00B47DD8" w:rsidRPr="00A26BF7" w:rsidRDefault="00B47DD8" w:rsidP="00A26BF7">
      <w:pPr>
        <w:tabs>
          <w:tab w:val="left" w:pos="567"/>
        </w:tabs>
        <w:spacing w:after="0" w:line="240" w:lineRule="auto"/>
        <w:rPr>
          <w:rFonts w:ascii="Times New Roman" w:hAnsi="Times New Roman"/>
        </w:rPr>
      </w:pPr>
    </w:p>
    <w:p w14:paraId="332A06F4" w14:textId="77777777" w:rsidR="0025741F" w:rsidRPr="00DA1B5C" w:rsidRDefault="0025741F" w:rsidP="00F06AD8">
      <w:pPr>
        <w:tabs>
          <w:tab w:val="left" w:pos="567"/>
        </w:tabs>
        <w:spacing w:after="0" w:line="240" w:lineRule="auto"/>
        <w:rPr>
          <w:rFonts w:ascii="Times New Roman" w:eastAsia="Times New Roman" w:hAnsi="Times New Roman"/>
          <w:lang w:eastAsia="lt-LT"/>
        </w:rPr>
      </w:pPr>
      <w:r w:rsidRPr="005F6072">
        <w:rPr>
          <w:rFonts w:ascii="Times New Roman" w:eastAsia="Times New Roman" w:hAnsi="Times New Roman"/>
          <w:lang w:eastAsia="lt-LT"/>
        </w:rPr>
        <w:t>Po Remifentanil Kabi vartojimo kūdikio maitinimą krūtimi rekomenduojama nutraukti 24 valandoms.</w:t>
      </w:r>
      <w:r w:rsidRPr="005F6072">
        <w:t xml:space="preserve"> </w:t>
      </w:r>
      <w:r w:rsidRPr="00BE1015">
        <w:rPr>
          <w:rFonts w:ascii="Times New Roman" w:eastAsia="Times New Roman" w:hAnsi="Times New Roman"/>
          <w:lang w:eastAsia="lt-LT"/>
        </w:rPr>
        <w:t>Jei per tą laiką susikaupia pieno, jį nusitraukite ir išpilkite (neduokite jo savo kūdikiui)</w:t>
      </w:r>
      <w:r w:rsidRPr="00DA1B5C">
        <w:rPr>
          <w:rFonts w:ascii="Times New Roman" w:eastAsia="Times New Roman" w:hAnsi="Times New Roman"/>
          <w:lang w:eastAsia="lt-LT"/>
        </w:rPr>
        <w:t>.</w:t>
      </w:r>
    </w:p>
    <w:p w14:paraId="6E5989B7" w14:textId="77777777" w:rsidR="0025741F" w:rsidRPr="005C374A" w:rsidRDefault="0025741F" w:rsidP="00F06AD8">
      <w:pPr>
        <w:tabs>
          <w:tab w:val="left" w:pos="567"/>
        </w:tabs>
        <w:spacing w:after="0" w:line="240" w:lineRule="auto"/>
        <w:rPr>
          <w:rFonts w:ascii="Times New Roman" w:eastAsia="Times New Roman" w:hAnsi="Times New Roman"/>
          <w:lang w:eastAsia="lt-LT"/>
        </w:rPr>
      </w:pPr>
    </w:p>
    <w:p w14:paraId="7C0531D4"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Vairavimas ir mechanizmų valdymas</w:t>
      </w:r>
    </w:p>
    <w:p w14:paraId="6E55980F" w14:textId="77777777" w:rsidR="00F06AD8" w:rsidRPr="0056524E" w:rsidRDefault="0066220E" w:rsidP="00F06AD8">
      <w:pPr>
        <w:tabs>
          <w:tab w:val="left" w:pos="567"/>
        </w:tabs>
        <w:spacing w:after="0" w:line="240" w:lineRule="auto"/>
        <w:rPr>
          <w:rFonts w:ascii="Times New Roman" w:eastAsia="Times New Roman" w:hAnsi="Times New Roman"/>
          <w:lang w:eastAsia="lt-LT"/>
        </w:rPr>
      </w:pPr>
      <w:r w:rsidRPr="00CE43EC">
        <w:rPr>
          <w:rFonts w:ascii="Times New Roman" w:eastAsia="Times New Roman" w:hAnsi="Times New Roman"/>
          <w:lang w:eastAsia="lt-LT"/>
        </w:rPr>
        <w:t xml:space="preserve">Jei </w:t>
      </w:r>
      <w:r w:rsidRPr="000F77B2">
        <w:rPr>
          <w:rFonts w:ascii="Times New Roman" w:eastAsia="Times New Roman" w:hAnsi="Times New Roman"/>
          <w:lang w:eastAsia="lt-LT"/>
        </w:rPr>
        <w:t xml:space="preserve">ligoninėje būsite tik operacijos dieną, gydytojas pasakys, kada galėsite išvykti iš ligoninės </w:t>
      </w:r>
      <w:r w:rsidR="00543882" w:rsidRPr="000F77B2">
        <w:rPr>
          <w:rFonts w:ascii="Times New Roman" w:eastAsia="Times New Roman" w:hAnsi="Times New Roman"/>
          <w:lang w:eastAsia="lt-LT"/>
        </w:rPr>
        <w:t>a</w:t>
      </w:r>
      <w:r w:rsidRPr="000F77B2">
        <w:rPr>
          <w:rFonts w:ascii="Times New Roman" w:eastAsia="Times New Roman" w:hAnsi="Times New Roman"/>
          <w:lang w:eastAsia="lt-LT"/>
        </w:rPr>
        <w:t xml:space="preserve">r vairuoti automobilį. </w:t>
      </w:r>
      <w:r w:rsidRPr="00DE227C">
        <w:rPr>
          <w:rFonts w:ascii="Times New Roman" w:eastAsia="Times New Roman" w:hAnsi="Times New Roman"/>
          <w:lang w:eastAsia="lt-LT"/>
        </w:rPr>
        <w:t>Automobilį pradėti vairuoti praėjus per mažai laiko po operac</w:t>
      </w:r>
      <w:r w:rsidRPr="0056524E">
        <w:rPr>
          <w:rFonts w:ascii="Times New Roman" w:eastAsia="Times New Roman" w:hAnsi="Times New Roman"/>
          <w:lang w:eastAsia="lt-LT"/>
        </w:rPr>
        <w:t>ijos gali būti pavojinga. Rekomenduojama pasirūpinti, kad kas nors Jus palydėtų iš ligoninės namo</w:t>
      </w:r>
      <w:r w:rsidR="00F06AD8" w:rsidRPr="0056524E">
        <w:rPr>
          <w:rFonts w:ascii="Times New Roman" w:eastAsia="Times New Roman" w:hAnsi="Times New Roman"/>
          <w:lang w:eastAsia="lt-LT"/>
        </w:rPr>
        <w:t>.</w:t>
      </w:r>
    </w:p>
    <w:p w14:paraId="64B77600" w14:textId="77777777" w:rsidR="00F06AD8" w:rsidRPr="00A26BF7" w:rsidRDefault="00F06AD8" w:rsidP="00A26BF7">
      <w:pPr>
        <w:tabs>
          <w:tab w:val="left" w:pos="567"/>
        </w:tabs>
        <w:spacing w:after="0" w:line="240" w:lineRule="auto"/>
        <w:jc w:val="both"/>
        <w:rPr>
          <w:rFonts w:ascii="Times New Roman" w:hAnsi="Times New Roman"/>
        </w:rPr>
      </w:pPr>
    </w:p>
    <w:p w14:paraId="6D36D642" w14:textId="77777777" w:rsidR="00F06AD8" w:rsidRPr="00A26BF7" w:rsidRDefault="00F06AD8" w:rsidP="00A26BF7">
      <w:pPr>
        <w:tabs>
          <w:tab w:val="left" w:pos="567"/>
        </w:tabs>
        <w:spacing w:after="0" w:line="240" w:lineRule="auto"/>
        <w:jc w:val="both"/>
        <w:rPr>
          <w:rFonts w:ascii="Times New Roman" w:hAnsi="Times New Roman"/>
        </w:rPr>
      </w:pPr>
    </w:p>
    <w:p w14:paraId="6BC69045"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bookmarkStart w:id="17" w:name="_Toc129243266"/>
      <w:bookmarkStart w:id="18" w:name="_Toc129243141"/>
      <w:r w:rsidRPr="00A26BF7">
        <w:rPr>
          <w:rFonts w:ascii="Times New Roman" w:hAnsi="Times New Roman"/>
          <w:b/>
        </w:rPr>
        <w:t>3.</w:t>
      </w:r>
      <w:r w:rsidRPr="00A26BF7">
        <w:rPr>
          <w:rFonts w:ascii="Times New Roman" w:hAnsi="Times New Roman"/>
          <w:b/>
        </w:rPr>
        <w:tab/>
        <w:t xml:space="preserve">Kaip vartoti </w:t>
      </w:r>
      <w:bookmarkEnd w:id="17"/>
      <w:bookmarkEnd w:id="18"/>
      <w:r w:rsidRPr="00A26BF7">
        <w:rPr>
          <w:rFonts w:ascii="Times New Roman" w:hAnsi="Times New Roman"/>
          <w:b/>
        </w:rPr>
        <w:t>Remifentanil Kabi</w:t>
      </w:r>
    </w:p>
    <w:p w14:paraId="3B998F4B" w14:textId="77777777" w:rsidR="00F06AD8" w:rsidRPr="00A26BF7" w:rsidRDefault="00F06AD8" w:rsidP="00A26BF7">
      <w:pPr>
        <w:tabs>
          <w:tab w:val="left" w:pos="567"/>
        </w:tabs>
        <w:spacing w:after="0" w:line="240" w:lineRule="auto"/>
        <w:jc w:val="both"/>
        <w:rPr>
          <w:rFonts w:ascii="Times New Roman" w:hAnsi="Times New Roman"/>
          <w:b/>
        </w:rPr>
      </w:pPr>
    </w:p>
    <w:p w14:paraId="0D1AFD3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galima vartoti tik atsargiai ir kontroliuojamomis sąlygomis, skyriuje turi būti neatidėliotinos pagalbos priemonės. Remifentanil Kabi gali injekuoti tik turintis specialios anestetikų injekavimo patirties medikas (arba jam prižiūrint), susipažinęs su tokio tipo anestetikų vartojimu ir poveikiu.</w:t>
      </w:r>
    </w:p>
    <w:p w14:paraId="5F7055E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Jūs patys sau niekada nebandykit injekuoti Remifentanil Kabi. Šio vaisto gali leisti tik patyręs medikas.</w:t>
      </w:r>
    </w:p>
    <w:p w14:paraId="739C90F3" w14:textId="77777777" w:rsidR="00C1207A" w:rsidRPr="0056524E" w:rsidRDefault="00C1207A" w:rsidP="00C1207A">
      <w:pPr>
        <w:autoSpaceDE w:val="0"/>
        <w:autoSpaceDN w:val="0"/>
        <w:adjustRightInd w:val="0"/>
        <w:spacing w:after="0" w:line="240" w:lineRule="auto"/>
        <w:rPr>
          <w:rFonts w:ascii="Times New Roman" w:eastAsia="Times New Roman" w:hAnsi="Times New Roman"/>
          <w:lang w:eastAsia="de-DE"/>
        </w:rPr>
      </w:pPr>
      <w:r w:rsidRPr="00A26BF7">
        <w:rPr>
          <w:rFonts w:ascii="Times New Roman" w:hAnsi="Times New Roman"/>
        </w:rPr>
        <w:t xml:space="preserve">Remifentanil Kabi </w:t>
      </w:r>
      <w:r w:rsidRPr="0056524E">
        <w:rPr>
          <w:rFonts w:ascii="Times New Roman" w:eastAsia="Times New Roman" w:hAnsi="Times New Roman"/>
          <w:lang w:eastAsia="de-DE"/>
        </w:rPr>
        <w:t xml:space="preserve">gali būti vartojama: </w:t>
      </w:r>
    </w:p>
    <w:p w14:paraId="5871BB27" w14:textId="77777777" w:rsidR="00C1207A" w:rsidRPr="0056524E" w:rsidRDefault="00C1207A" w:rsidP="00C1207A">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lang w:eastAsia="de-DE"/>
        </w:rPr>
      </w:pPr>
      <w:r w:rsidRPr="0056524E">
        <w:rPr>
          <w:rFonts w:ascii="Times New Roman" w:eastAsia="Times New Roman" w:hAnsi="Times New Roman"/>
          <w:lang w:eastAsia="de-DE"/>
        </w:rPr>
        <w:t>vienkartine injekcija</w:t>
      </w:r>
      <w:r w:rsidRPr="00A26BF7">
        <w:rPr>
          <w:rFonts w:ascii="Times New Roman" w:hAnsi="Times New Roman"/>
        </w:rPr>
        <w:t xml:space="preserve"> į veną</w:t>
      </w:r>
      <w:r w:rsidRPr="0056524E">
        <w:rPr>
          <w:rFonts w:ascii="Times New Roman" w:eastAsia="Times New Roman" w:hAnsi="Times New Roman"/>
          <w:lang w:eastAsia="de-DE"/>
        </w:rPr>
        <w:t>;</w:t>
      </w:r>
    </w:p>
    <w:p w14:paraId="1E25B132" w14:textId="77777777" w:rsidR="00C1207A" w:rsidRPr="0056524E" w:rsidRDefault="00C1207A" w:rsidP="00C1207A">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lang w:eastAsia="de-DE"/>
        </w:rPr>
      </w:pPr>
      <w:r w:rsidRPr="0056524E">
        <w:rPr>
          <w:rFonts w:ascii="Times New Roman" w:eastAsia="Times New Roman" w:hAnsi="Times New Roman"/>
          <w:lang w:eastAsia="de-DE"/>
        </w:rPr>
        <w:t>ilgalaike infuzija į veną. Taip vaistas Jums bus lėtai leidžiamas per ilgą laikotarpį.</w:t>
      </w:r>
    </w:p>
    <w:p w14:paraId="270B7F77" w14:textId="77777777" w:rsidR="00C1207A" w:rsidRPr="0056524E" w:rsidRDefault="00C1207A" w:rsidP="00C1207A">
      <w:pPr>
        <w:autoSpaceDE w:val="0"/>
        <w:autoSpaceDN w:val="0"/>
        <w:adjustRightInd w:val="0"/>
        <w:spacing w:after="0" w:line="240" w:lineRule="auto"/>
        <w:rPr>
          <w:rFonts w:ascii="Times New Roman" w:eastAsia="Times New Roman" w:hAnsi="Times New Roman"/>
          <w:lang w:eastAsia="de-DE"/>
        </w:rPr>
      </w:pPr>
    </w:p>
    <w:p w14:paraId="7F25C9D3" w14:textId="77777777" w:rsidR="00B5040E" w:rsidRPr="005F0B00" w:rsidRDefault="002216A7" w:rsidP="00A26BF7">
      <w:pPr>
        <w:autoSpaceDE w:val="0"/>
        <w:autoSpaceDN w:val="0"/>
        <w:adjustRightInd w:val="0"/>
        <w:spacing w:after="0" w:line="240" w:lineRule="auto"/>
        <w:rPr>
          <w:rFonts w:ascii="Times New Roman" w:hAnsi="Times New Roman"/>
        </w:rPr>
      </w:pPr>
      <w:r w:rsidRPr="005F0B00">
        <w:rPr>
          <w:rFonts w:ascii="Times New Roman" w:hAnsi="Times New Roman"/>
        </w:rPr>
        <w:t>Tai, k</w:t>
      </w:r>
      <w:r w:rsidR="00B5040E" w:rsidRPr="005F0B00">
        <w:rPr>
          <w:rFonts w:ascii="Times New Roman" w:hAnsi="Times New Roman"/>
        </w:rPr>
        <w:t>a</w:t>
      </w:r>
      <w:r w:rsidRPr="005F0B00">
        <w:rPr>
          <w:rFonts w:ascii="Times New Roman" w:hAnsi="Times New Roman"/>
        </w:rPr>
        <w:t xml:space="preserve">ip Jums bus leidžiama vaisto ir </w:t>
      </w:r>
      <w:r w:rsidR="00B5040E" w:rsidRPr="005F0B00">
        <w:rPr>
          <w:rFonts w:ascii="Times New Roman" w:hAnsi="Times New Roman"/>
        </w:rPr>
        <w:t>kokia dozė</w:t>
      </w:r>
      <w:r w:rsidR="00B5040E" w:rsidRPr="005F0B00">
        <w:rPr>
          <w:rFonts w:ascii="Times New Roman" w:eastAsia="Times New Roman" w:hAnsi="Times New Roman"/>
          <w:lang w:eastAsia="de-DE"/>
        </w:rPr>
        <w:t>, priklausys</w:t>
      </w:r>
      <w:r w:rsidR="00B5040E" w:rsidRPr="005F0B00">
        <w:rPr>
          <w:rFonts w:ascii="Times New Roman" w:hAnsi="Times New Roman"/>
        </w:rPr>
        <w:t xml:space="preserve"> nuo</w:t>
      </w:r>
      <w:r w:rsidR="002572D6" w:rsidRPr="005F0B00">
        <w:rPr>
          <w:rFonts w:ascii="Times New Roman" w:hAnsi="Times New Roman"/>
        </w:rPr>
        <w:t xml:space="preserve"> </w:t>
      </w:r>
      <w:r w:rsidR="002572D6" w:rsidRPr="005F0B00">
        <w:rPr>
          <w:rFonts w:ascii="Times New Roman" w:eastAsia="Times New Roman" w:hAnsi="Times New Roman"/>
          <w:lang w:eastAsia="de-DE"/>
        </w:rPr>
        <w:t>to</w:t>
      </w:r>
      <w:r w:rsidR="00B5040E" w:rsidRPr="005F0B00">
        <w:rPr>
          <w:rFonts w:ascii="Times New Roman" w:eastAsia="Times New Roman" w:hAnsi="Times New Roman"/>
          <w:lang w:eastAsia="de-DE"/>
        </w:rPr>
        <w:t>:</w:t>
      </w:r>
    </w:p>
    <w:p w14:paraId="67BC9C6F" w14:textId="77777777" w:rsidR="00B5040E" w:rsidRPr="00A26BF7" w:rsidRDefault="009F786A" w:rsidP="00A26BF7">
      <w:pPr>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56524E">
        <w:rPr>
          <w:rFonts w:ascii="Times New Roman" w:eastAsia="Times New Roman" w:hAnsi="Times New Roman"/>
          <w:lang w:eastAsia="de-DE"/>
        </w:rPr>
        <w:t>kokia operacija bus atliekama</w:t>
      </w:r>
      <w:r w:rsidR="00B5040E" w:rsidRPr="0056524E">
        <w:rPr>
          <w:rFonts w:ascii="Times New Roman" w:eastAsia="Times New Roman" w:hAnsi="Times New Roman"/>
          <w:lang w:eastAsia="de-DE"/>
        </w:rPr>
        <w:t xml:space="preserve"> ar koks gydymas skiriamas intensyviosios</w:t>
      </w:r>
      <w:r w:rsidR="00B5040E" w:rsidRPr="00A26BF7">
        <w:rPr>
          <w:rFonts w:ascii="Times New Roman" w:hAnsi="Times New Roman"/>
        </w:rPr>
        <w:t xml:space="preserve"> terapijos skyriuje</w:t>
      </w:r>
      <w:r w:rsidR="00B5040E" w:rsidRPr="0056524E">
        <w:rPr>
          <w:rFonts w:ascii="Times New Roman" w:eastAsia="Times New Roman" w:hAnsi="Times New Roman"/>
          <w:lang w:eastAsia="de-DE"/>
        </w:rPr>
        <w:t>;</w:t>
      </w:r>
    </w:p>
    <w:p w14:paraId="49CA4709" w14:textId="77777777" w:rsidR="00C1207A" w:rsidRPr="0056524E" w:rsidRDefault="002572D6" w:rsidP="00C1207A">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lang w:eastAsia="de-DE"/>
        </w:rPr>
      </w:pPr>
      <w:r w:rsidRPr="0056524E">
        <w:rPr>
          <w:rFonts w:ascii="Times New Roman" w:eastAsia="Times New Roman" w:hAnsi="Times New Roman"/>
          <w:lang w:eastAsia="de-DE"/>
        </w:rPr>
        <w:t xml:space="preserve">koks numatomas </w:t>
      </w:r>
      <w:r w:rsidR="00B5040E" w:rsidRPr="0056524E">
        <w:rPr>
          <w:rFonts w:ascii="Times New Roman" w:eastAsia="Times New Roman" w:hAnsi="Times New Roman"/>
          <w:lang w:eastAsia="de-DE"/>
        </w:rPr>
        <w:t>būsimo skausmo stiprum</w:t>
      </w:r>
      <w:r w:rsidRPr="0056524E">
        <w:rPr>
          <w:rFonts w:ascii="Times New Roman" w:eastAsia="Times New Roman" w:hAnsi="Times New Roman"/>
          <w:lang w:eastAsia="de-DE"/>
        </w:rPr>
        <w:t>as</w:t>
      </w:r>
      <w:r w:rsidR="00B5040E" w:rsidRPr="0056524E">
        <w:rPr>
          <w:rFonts w:ascii="Times New Roman" w:eastAsia="Times New Roman" w:hAnsi="Times New Roman"/>
          <w:lang w:eastAsia="de-DE"/>
        </w:rPr>
        <w:t>.</w:t>
      </w:r>
    </w:p>
    <w:p w14:paraId="7013EFA5" w14:textId="77777777" w:rsidR="00C1207A" w:rsidRPr="0056524E" w:rsidRDefault="00C1207A" w:rsidP="00C1207A">
      <w:pPr>
        <w:autoSpaceDE w:val="0"/>
        <w:autoSpaceDN w:val="0"/>
        <w:adjustRightInd w:val="0"/>
        <w:spacing w:after="0" w:line="240" w:lineRule="auto"/>
        <w:rPr>
          <w:rFonts w:ascii="Times New Roman" w:eastAsia="Times New Roman" w:hAnsi="Times New Roman"/>
          <w:lang w:eastAsia="de-DE"/>
        </w:rPr>
      </w:pPr>
    </w:p>
    <w:p w14:paraId="47DD82CE" w14:textId="77777777" w:rsidR="00C1207A" w:rsidRPr="0056524E" w:rsidRDefault="00B5040E" w:rsidP="00C1207A">
      <w:pPr>
        <w:autoSpaceDE w:val="0"/>
        <w:autoSpaceDN w:val="0"/>
        <w:adjustRightInd w:val="0"/>
        <w:spacing w:after="0" w:line="240" w:lineRule="auto"/>
        <w:rPr>
          <w:rFonts w:ascii="Times New Roman" w:eastAsia="Times New Roman" w:hAnsi="Times New Roman"/>
          <w:lang w:eastAsia="de-DE"/>
        </w:rPr>
      </w:pPr>
      <w:r w:rsidRPr="0056524E">
        <w:rPr>
          <w:rFonts w:ascii="Times New Roman" w:eastAsia="Times New Roman" w:hAnsi="Times New Roman"/>
          <w:lang w:eastAsia="de-DE"/>
        </w:rPr>
        <w:t>Dozė kiekvienam pacientui būna skirtinga</w:t>
      </w:r>
      <w:r w:rsidR="00C1207A" w:rsidRPr="0056524E">
        <w:rPr>
          <w:rFonts w:ascii="Times New Roman" w:eastAsia="Times New Roman" w:hAnsi="Times New Roman"/>
          <w:lang w:eastAsia="de-DE"/>
        </w:rPr>
        <w:t>.</w:t>
      </w:r>
    </w:p>
    <w:p w14:paraId="17EFE80A" w14:textId="77777777" w:rsidR="00C1207A" w:rsidRPr="00A26BF7" w:rsidRDefault="00C1207A" w:rsidP="00A26BF7">
      <w:pPr>
        <w:tabs>
          <w:tab w:val="left" w:pos="567"/>
        </w:tabs>
        <w:spacing w:after="0" w:line="240" w:lineRule="auto"/>
        <w:jc w:val="both"/>
        <w:rPr>
          <w:rFonts w:ascii="Times New Roman" w:hAnsi="Times New Roman"/>
        </w:rPr>
      </w:pPr>
    </w:p>
    <w:p w14:paraId="69A57AE2" w14:textId="77777777" w:rsidR="00F06AD8" w:rsidRPr="00A26BF7" w:rsidRDefault="00F06AD8" w:rsidP="00A26BF7">
      <w:pPr>
        <w:tabs>
          <w:tab w:val="left" w:pos="567"/>
        </w:tabs>
        <w:spacing w:after="0" w:line="240" w:lineRule="auto"/>
        <w:jc w:val="both"/>
        <w:rPr>
          <w:rFonts w:ascii="Times New Roman" w:hAnsi="Times New Roman"/>
        </w:rPr>
      </w:pPr>
      <w:r w:rsidRPr="00A26BF7">
        <w:rPr>
          <w:rFonts w:ascii="Times New Roman" w:hAnsi="Times New Roman"/>
        </w:rPr>
        <w:t>Jei paciento kepenų arba inkstų funkcija pažeista arba jam atliekama neurochirurginė operacija, dozės mažinti nebūtina.</w:t>
      </w:r>
    </w:p>
    <w:p w14:paraId="0C68133C" w14:textId="77777777" w:rsidR="00F06AD8" w:rsidRPr="00A26BF7" w:rsidRDefault="00F06AD8" w:rsidP="00A26BF7">
      <w:pPr>
        <w:tabs>
          <w:tab w:val="left" w:pos="567"/>
        </w:tabs>
        <w:spacing w:after="0" w:line="240" w:lineRule="auto"/>
        <w:jc w:val="both"/>
        <w:rPr>
          <w:rFonts w:ascii="Times New Roman" w:hAnsi="Times New Roman"/>
        </w:rPr>
      </w:pPr>
    </w:p>
    <w:p w14:paraId="0FB6A431" w14:textId="77777777" w:rsidR="00F06AD8" w:rsidRPr="00A26BF7" w:rsidRDefault="00F06AD8" w:rsidP="00A26BF7">
      <w:pPr>
        <w:tabs>
          <w:tab w:val="left" w:pos="567"/>
        </w:tabs>
        <w:spacing w:after="0" w:line="240" w:lineRule="auto"/>
        <w:rPr>
          <w:rFonts w:ascii="Times New Roman" w:hAnsi="Times New Roman"/>
        </w:rPr>
      </w:pPr>
    </w:p>
    <w:p w14:paraId="6CC59289"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bookmarkStart w:id="19" w:name="_Toc129243267"/>
      <w:bookmarkStart w:id="20" w:name="_Toc129243142"/>
      <w:r w:rsidRPr="00A26BF7">
        <w:rPr>
          <w:rFonts w:ascii="Times New Roman" w:hAnsi="Times New Roman"/>
          <w:b/>
        </w:rPr>
        <w:t>4.</w:t>
      </w:r>
      <w:r w:rsidRPr="00A26BF7">
        <w:rPr>
          <w:rFonts w:ascii="Times New Roman" w:hAnsi="Times New Roman"/>
          <w:b/>
        </w:rPr>
        <w:tab/>
        <w:t>Galimas šalutinis poveikis</w:t>
      </w:r>
      <w:bookmarkEnd w:id="19"/>
      <w:bookmarkEnd w:id="20"/>
    </w:p>
    <w:p w14:paraId="72938E73" w14:textId="77777777" w:rsidR="00F06AD8" w:rsidRPr="00A26BF7" w:rsidRDefault="00F06AD8" w:rsidP="0049262A">
      <w:pPr>
        <w:spacing w:after="0" w:line="240" w:lineRule="auto"/>
        <w:rPr>
          <w:rFonts w:ascii="Times New Roman" w:hAnsi="Times New Roman"/>
        </w:rPr>
      </w:pPr>
    </w:p>
    <w:p w14:paraId="21CCB536"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Šis vaistas, kaip ir visi kiti, gali sukelti šalutinį poveikį, nors jis pasireiškia ne visiems žmonėms.</w:t>
      </w:r>
    </w:p>
    <w:p w14:paraId="45508D97" w14:textId="77777777" w:rsidR="002572D6" w:rsidRPr="0056524E" w:rsidRDefault="002572D6" w:rsidP="00F06AD8">
      <w:pPr>
        <w:spacing w:after="0" w:line="240" w:lineRule="auto"/>
        <w:rPr>
          <w:rFonts w:ascii="Times New Roman" w:eastAsia="Times New Roman" w:hAnsi="Times New Roman"/>
          <w:szCs w:val="20"/>
          <w:lang w:eastAsia="lt-LT"/>
        </w:rPr>
      </w:pPr>
    </w:p>
    <w:p w14:paraId="3E54C3CE" w14:textId="2E0199E3" w:rsidR="002572D6" w:rsidRPr="0056524E" w:rsidRDefault="002572D6" w:rsidP="002572D6">
      <w:pPr>
        <w:autoSpaceDE w:val="0"/>
        <w:autoSpaceDN w:val="0"/>
        <w:adjustRightInd w:val="0"/>
        <w:spacing w:after="0" w:line="240" w:lineRule="auto"/>
        <w:rPr>
          <w:rFonts w:ascii="Times New Roman" w:eastAsia="Times New Roman" w:hAnsi="Times New Roman"/>
          <w:color w:val="000000"/>
          <w:lang w:eastAsia="de-DE"/>
        </w:rPr>
      </w:pPr>
      <w:r w:rsidRPr="0056524E">
        <w:rPr>
          <w:rFonts w:ascii="Times New Roman" w:eastAsia="Times New Roman" w:hAnsi="Times New Roman"/>
          <w:b/>
          <w:color w:val="000000"/>
          <w:lang w:eastAsia="de-DE"/>
        </w:rPr>
        <w:t xml:space="preserve">Padidėjusio jautrumo reakcijos, įskaitant anafilaksines reakcijas. </w:t>
      </w:r>
      <w:r w:rsidRPr="0056524E">
        <w:rPr>
          <w:rFonts w:ascii="Times New Roman" w:eastAsia="Times New Roman" w:hAnsi="Times New Roman"/>
          <w:color w:val="000000"/>
          <w:lang w:eastAsia="de-DE"/>
        </w:rPr>
        <w:t xml:space="preserve">Tokios reakcijos vartojant </w:t>
      </w:r>
      <w:r w:rsidRPr="0056524E">
        <w:rPr>
          <w:rFonts w:ascii="Times New Roman" w:eastAsia="Times New Roman" w:hAnsi="Times New Roman"/>
          <w:lang w:eastAsia="lt-LT"/>
        </w:rPr>
        <w:t xml:space="preserve">Remifentanil Kabi pasireiškia retai </w:t>
      </w:r>
      <w:r w:rsidRPr="0056524E">
        <w:rPr>
          <w:rFonts w:ascii="Times New Roman" w:eastAsia="Times New Roman" w:hAnsi="Times New Roman"/>
          <w:bCs/>
          <w:color w:val="000000"/>
          <w:lang w:eastAsia="de-DE"/>
        </w:rPr>
        <w:t xml:space="preserve">(gali pasireikšti </w:t>
      </w:r>
      <w:r w:rsidR="00564F7C">
        <w:rPr>
          <w:rFonts w:ascii="Times New Roman" w:eastAsia="Times New Roman" w:hAnsi="Times New Roman"/>
          <w:bCs/>
          <w:color w:val="000000"/>
          <w:lang w:eastAsia="de-DE"/>
        </w:rPr>
        <w:t>rečiau</w:t>
      </w:r>
      <w:r w:rsidRPr="0056524E">
        <w:rPr>
          <w:rFonts w:ascii="Times New Roman" w:eastAsia="Times New Roman" w:hAnsi="Times New Roman"/>
          <w:bCs/>
          <w:color w:val="000000"/>
          <w:lang w:eastAsia="de-DE"/>
        </w:rPr>
        <w:t xml:space="preserve"> kaip 1 iš 1</w:t>
      </w:r>
      <w:r w:rsidR="00564F7C">
        <w:rPr>
          <w:rFonts w:ascii="Times New Roman" w:eastAsia="Times New Roman" w:hAnsi="Times New Roman"/>
          <w:bCs/>
          <w:color w:val="000000"/>
          <w:lang w:eastAsia="de-DE"/>
        </w:rPr>
        <w:t> </w:t>
      </w:r>
      <w:r w:rsidRPr="0056524E">
        <w:rPr>
          <w:rFonts w:ascii="Times New Roman" w:eastAsia="Times New Roman" w:hAnsi="Times New Roman"/>
          <w:bCs/>
          <w:color w:val="000000"/>
          <w:lang w:eastAsia="de-DE"/>
        </w:rPr>
        <w:t xml:space="preserve">000 </w:t>
      </w:r>
      <w:r w:rsidR="00564F7C">
        <w:rPr>
          <w:rFonts w:ascii="Times New Roman" w:eastAsia="Times New Roman" w:hAnsi="Times New Roman"/>
          <w:bCs/>
          <w:color w:val="000000"/>
          <w:lang w:eastAsia="de-DE"/>
        </w:rPr>
        <w:t>asmenų</w:t>
      </w:r>
      <w:r w:rsidRPr="0056524E">
        <w:rPr>
          <w:rFonts w:ascii="Times New Roman" w:eastAsia="Times New Roman" w:hAnsi="Times New Roman"/>
          <w:bCs/>
          <w:color w:val="000000"/>
          <w:lang w:eastAsia="de-DE"/>
        </w:rPr>
        <w:t>). Jų požymiai yra:</w:t>
      </w:r>
    </w:p>
    <w:p w14:paraId="54E88988" w14:textId="77777777" w:rsidR="002572D6" w:rsidRPr="0056524E" w:rsidRDefault="002572D6" w:rsidP="002572D6">
      <w:pPr>
        <w:numPr>
          <w:ilvl w:val="0"/>
          <w:numId w:val="5"/>
        </w:numPr>
        <w:tabs>
          <w:tab w:val="clear" w:pos="360"/>
          <w:tab w:val="num" w:pos="567"/>
        </w:tabs>
        <w:autoSpaceDE w:val="0"/>
        <w:autoSpaceDN w:val="0"/>
        <w:adjustRightInd w:val="0"/>
        <w:spacing w:after="27"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odos išbėrimas gumbais arba dilgėlinė bet kurioje kūno vietoje;</w:t>
      </w:r>
    </w:p>
    <w:p w14:paraId="77F0FC1F" w14:textId="77777777" w:rsidR="002572D6" w:rsidRPr="0056524E" w:rsidRDefault="002572D6" w:rsidP="002572D6">
      <w:pPr>
        <w:numPr>
          <w:ilvl w:val="0"/>
          <w:numId w:val="5"/>
        </w:numPr>
        <w:tabs>
          <w:tab w:val="clear" w:pos="360"/>
          <w:tab w:val="num" w:pos="567"/>
        </w:tabs>
        <w:autoSpaceDE w:val="0"/>
        <w:autoSpaceDN w:val="0"/>
        <w:adjustRightInd w:val="0"/>
        <w:spacing w:after="27"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akių vokų, veido, lūpų, burnos ar liežuvio patinimas (angioneurozinė edema), galintis sukelti kvėpavimo pasunkėjimą;</w:t>
      </w:r>
    </w:p>
    <w:p w14:paraId="730529AB" w14:textId="77777777" w:rsidR="002572D6" w:rsidRPr="0056524E" w:rsidRDefault="002572D6" w:rsidP="002572D6">
      <w:pPr>
        <w:numPr>
          <w:ilvl w:val="0"/>
          <w:numId w:val="5"/>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 xml:space="preserve">kolapsas. </w:t>
      </w:r>
    </w:p>
    <w:p w14:paraId="281C816E" w14:textId="77777777" w:rsidR="002572D6" w:rsidRPr="0056524E" w:rsidRDefault="002572D6" w:rsidP="000F4DA6">
      <w:pPr>
        <w:widowControl w:val="0"/>
        <w:numPr>
          <w:ilvl w:val="0"/>
          <w:numId w:val="6"/>
        </w:numPr>
        <w:tabs>
          <w:tab w:val="left" w:pos="-180"/>
          <w:tab w:val="left" w:pos="567"/>
        </w:tabs>
        <w:autoSpaceDE w:val="0"/>
        <w:autoSpaceDN w:val="0"/>
        <w:spacing w:after="0" w:line="240" w:lineRule="auto"/>
        <w:ind w:left="567" w:right="284" w:hanging="567"/>
        <w:jc w:val="both"/>
        <w:rPr>
          <w:rFonts w:ascii="Times New Roman" w:eastAsia="Times New Roman" w:hAnsi="Times New Roman"/>
          <w:b/>
          <w:iCs/>
          <w:lang w:eastAsia="de-DE"/>
        </w:rPr>
      </w:pPr>
      <w:r w:rsidRPr="0056524E">
        <w:rPr>
          <w:rFonts w:ascii="Times New Roman" w:eastAsia="Times New Roman" w:hAnsi="Times New Roman"/>
          <w:b/>
          <w:iCs/>
          <w:lang w:eastAsia="de-DE"/>
        </w:rPr>
        <w:t>Jei Jums pasireikš bet kuris iš šių simptomų, apie tai nedelsdami turite pasakyti gydytojui arba slaugytojui.</w:t>
      </w:r>
    </w:p>
    <w:p w14:paraId="689E199F" w14:textId="77777777" w:rsidR="00F06AD8" w:rsidRPr="0056524E" w:rsidRDefault="00F06AD8" w:rsidP="00F06AD8">
      <w:pPr>
        <w:tabs>
          <w:tab w:val="left" w:pos="567"/>
        </w:tabs>
        <w:spacing w:after="0" w:line="240" w:lineRule="auto"/>
        <w:rPr>
          <w:rFonts w:ascii="Times New Roman" w:eastAsia="Times New Roman" w:hAnsi="Times New Roman"/>
          <w:lang w:eastAsia="lt-LT"/>
        </w:rPr>
      </w:pPr>
    </w:p>
    <w:p w14:paraId="424BC4DC" w14:textId="0D7612B6" w:rsidR="00564F7C" w:rsidRPr="00A26BF7" w:rsidRDefault="00564F7C" w:rsidP="00A26BF7">
      <w:pPr>
        <w:tabs>
          <w:tab w:val="left" w:pos="567"/>
        </w:tabs>
        <w:spacing w:after="0" w:line="240" w:lineRule="auto"/>
        <w:jc w:val="both"/>
        <w:rPr>
          <w:rFonts w:ascii="Times New Roman" w:hAnsi="Times New Roman"/>
          <w:i/>
        </w:rPr>
      </w:pPr>
      <w:r w:rsidRPr="00564F7C">
        <w:rPr>
          <w:rFonts w:ascii="Times New Roman" w:hAnsi="Times New Roman"/>
          <w:i/>
        </w:rPr>
        <w:t>Labai dažni šalutinio poveikio reiškiniai (gali pasireikšti ne rečiau kaip 1 iš 10 asmenų):</w:t>
      </w:r>
    </w:p>
    <w:p w14:paraId="7113CD91" w14:textId="05B89A73" w:rsidR="00F06AD8" w:rsidRPr="008363EB" w:rsidRDefault="00F06AD8" w:rsidP="008363EB">
      <w:pPr>
        <w:pStyle w:val="Sraopastraipa"/>
        <w:numPr>
          <w:ilvl w:val="0"/>
          <w:numId w:val="16"/>
        </w:numPr>
        <w:tabs>
          <w:tab w:val="left" w:pos="567"/>
        </w:tabs>
        <w:spacing w:after="0" w:line="240" w:lineRule="auto"/>
        <w:ind w:left="567" w:hanging="567"/>
        <w:rPr>
          <w:rFonts w:ascii="Times New Roman" w:hAnsi="Times New Roman"/>
        </w:rPr>
      </w:pPr>
      <w:r w:rsidRPr="008363EB">
        <w:rPr>
          <w:rFonts w:ascii="Times New Roman" w:hAnsi="Times New Roman"/>
        </w:rPr>
        <w:t>raumenų sustingimas;</w:t>
      </w:r>
    </w:p>
    <w:p w14:paraId="1FC21D7A" w14:textId="1609E873" w:rsidR="00F06AD8" w:rsidRPr="008363EB" w:rsidRDefault="00F06AD8" w:rsidP="008363EB">
      <w:pPr>
        <w:pStyle w:val="Sraopastraipa"/>
        <w:numPr>
          <w:ilvl w:val="0"/>
          <w:numId w:val="16"/>
        </w:numPr>
        <w:tabs>
          <w:tab w:val="left" w:pos="567"/>
        </w:tabs>
        <w:spacing w:after="0" w:line="240" w:lineRule="auto"/>
        <w:ind w:left="567" w:hanging="567"/>
        <w:rPr>
          <w:rFonts w:ascii="Times New Roman" w:hAnsi="Times New Roman"/>
        </w:rPr>
      </w:pPr>
      <w:r w:rsidRPr="008363EB">
        <w:rPr>
          <w:rFonts w:ascii="Times New Roman" w:hAnsi="Times New Roman"/>
        </w:rPr>
        <w:t>šleikštulys (pykinimas);</w:t>
      </w:r>
    </w:p>
    <w:p w14:paraId="74F19713" w14:textId="15273FDF" w:rsidR="00F06AD8" w:rsidRPr="008363EB" w:rsidRDefault="00F06AD8" w:rsidP="008363EB">
      <w:pPr>
        <w:pStyle w:val="Sraopastraipa"/>
        <w:numPr>
          <w:ilvl w:val="0"/>
          <w:numId w:val="16"/>
        </w:numPr>
        <w:tabs>
          <w:tab w:val="left" w:pos="567"/>
        </w:tabs>
        <w:spacing w:after="0" w:line="240" w:lineRule="auto"/>
        <w:ind w:left="567" w:hanging="567"/>
        <w:rPr>
          <w:rFonts w:ascii="Times New Roman" w:hAnsi="Times New Roman"/>
        </w:rPr>
      </w:pPr>
      <w:r w:rsidRPr="008363EB">
        <w:rPr>
          <w:rFonts w:ascii="Times New Roman" w:hAnsi="Times New Roman"/>
        </w:rPr>
        <w:t>vėmimas;</w:t>
      </w:r>
    </w:p>
    <w:p w14:paraId="733DB839" w14:textId="1DCA1B6A" w:rsidR="00F06AD8" w:rsidRPr="008363EB" w:rsidRDefault="00F06AD8" w:rsidP="008363EB">
      <w:pPr>
        <w:pStyle w:val="Sraopastraipa"/>
        <w:numPr>
          <w:ilvl w:val="0"/>
          <w:numId w:val="16"/>
        </w:numPr>
        <w:tabs>
          <w:tab w:val="left" w:pos="567"/>
        </w:tabs>
        <w:spacing w:after="0" w:line="240" w:lineRule="auto"/>
        <w:ind w:left="567" w:hanging="567"/>
        <w:rPr>
          <w:rFonts w:ascii="Times New Roman" w:hAnsi="Times New Roman"/>
        </w:rPr>
      </w:pPr>
      <w:r w:rsidRPr="008363EB">
        <w:rPr>
          <w:rFonts w:ascii="Times New Roman" w:hAnsi="Times New Roman"/>
        </w:rPr>
        <w:t>žemas kraujospūdis (hipotenzija).</w:t>
      </w:r>
    </w:p>
    <w:p w14:paraId="21D15A85" w14:textId="77777777" w:rsidR="00F06AD8" w:rsidRPr="00A26BF7" w:rsidRDefault="00F06AD8" w:rsidP="00A26BF7">
      <w:pPr>
        <w:tabs>
          <w:tab w:val="left" w:pos="567"/>
        </w:tabs>
        <w:spacing w:after="0" w:line="240" w:lineRule="auto"/>
        <w:rPr>
          <w:rFonts w:ascii="Times New Roman" w:hAnsi="Times New Roman"/>
        </w:rPr>
      </w:pPr>
    </w:p>
    <w:p w14:paraId="778A64DF" w14:textId="52ECD91E" w:rsidR="00F06AD8" w:rsidRPr="00A26BF7" w:rsidRDefault="005670A1" w:rsidP="00A26BF7">
      <w:pPr>
        <w:tabs>
          <w:tab w:val="left" w:pos="567"/>
        </w:tabs>
        <w:spacing w:after="0" w:line="240" w:lineRule="auto"/>
        <w:rPr>
          <w:rFonts w:ascii="Times New Roman" w:hAnsi="Times New Roman"/>
          <w:i/>
        </w:rPr>
      </w:pPr>
      <w:r w:rsidRPr="0056524E">
        <w:rPr>
          <w:rFonts w:ascii="Times New Roman" w:eastAsia="Times New Roman" w:hAnsi="Times New Roman"/>
          <w:i/>
          <w:lang w:eastAsia="lt-LT"/>
        </w:rPr>
        <w:t>Dažn</w:t>
      </w:r>
      <w:r w:rsidR="00564F7C">
        <w:rPr>
          <w:rFonts w:ascii="Times New Roman" w:eastAsia="Times New Roman" w:hAnsi="Times New Roman"/>
          <w:i/>
          <w:lang w:eastAsia="lt-LT"/>
        </w:rPr>
        <w:t>i</w:t>
      </w:r>
      <w:r w:rsidR="00564F7C" w:rsidRPr="00564F7C">
        <w:t xml:space="preserve"> </w:t>
      </w:r>
      <w:r w:rsidR="00564F7C" w:rsidRPr="00564F7C">
        <w:rPr>
          <w:rFonts w:ascii="Times New Roman" w:eastAsia="Times New Roman" w:hAnsi="Times New Roman"/>
          <w:i/>
          <w:lang w:eastAsia="lt-LT"/>
        </w:rPr>
        <w:t>šalutinio poveikio reiškiniai (gali pasireikšti rečiau kaip 1 iš 10 asmenų)</w:t>
      </w:r>
      <w:r w:rsidR="00F06AD8" w:rsidRPr="00A26BF7">
        <w:rPr>
          <w:rFonts w:ascii="Times New Roman" w:hAnsi="Times New Roman"/>
          <w:i/>
        </w:rPr>
        <w:t>:</w:t>
      </w:r>
    </w:p>
    <w:p w14:paraId="134CC6EF" w14:textId="63522CFD" w:rsidR="00F06AD8" w:rsidRPr="008363EB" w:rsidRDefault="00F06AD8" w:rsidP="008363EB">
      <w:pPr>
        <w:pStyle w:val="Sraopastraipa"/>
        <w:numPr>
          <w:ilvl w:val="0"/>
          <w:numId w:val="17"/>
        </w:numPr>
        <w:tabs>
          <w:tab w:val="left" w:pos="567"/>
        </w:tabs>
        <w:spacing w:after="0" w:line="240" w:lineRule="auto"/>
        <w:ind w:left="567" w:hanging="567"/>
        <w:rPr>
          <w:rFonts w:ascii="Times New Roman" w:hAnsi="Times New Roman"/>
        </w:rPr>
      </w:pPr>
      <w:r w:rsidRPr="008363EB">
        <w:rPr>
          <w:rFonts w:ascii="Times New Roman" w:hAnsi="Times New Roman"/>
        </w:rPr>
        <w:t>retas širdies ritmas (bradikardiją);</w:t>
      </w:r>
    </w:p>
    <w:p w14:paraId="0378857C" w14:textId="6294BEA0" w:rsidR="00F06AD8" w:rsidRPr="008363EB" w:rsidRDefault="00F06AD8" w:rsidP="008363EB">
      <w:pPr>
        <w:pStyle w:val="Sraopastraipa"/>
        <w:numPr>
          <w:ilvl w:val="0"/>
          <w:numId w:val="17"/>
        </w:numPr>
        <w:tabs>
          <w:tab w:val="left" w:pos="567"/>
        </w:tabs>
        <w:spacing w:after="0" w:line="240" w:lineRule="auto"/>
        <w:ind w:left="567" w:hanging="567"/>
        <w:rPr>
          <w:rFonts w:ascii="Times New Roman" w:hAnsi="Times New Roman"/>
        </w:rPr>
      </w:pPr>
      <w:r w:rsidRPr="008363EB">
        <w:rPr>
          <w:rFonts w:ascii="Times New Roman" w:hAnsi="Times New Roman"/>
        </w:rPr>
        <w:t>paviršutiniškas kvėpavimas (kvėpavimo slopinimas);</w:t>
      </w:r>
    </w:p>
    <w:p w14:paraId="41A5A48A" w14:textId="7F61DC5C" w:rsidR="00F06AD8" w:rsidRPr="008363EB" w:rsidRDefault="00F06AD8" w:rsidP="008363EB">
      <w:pPr>
        <w:pStyle w:val="Sraopastraipa"/>
        <w:numPr>
          <w:ilvl w:val="0"/>
          <w:numId w:val="17"/>
        </w:numPr>
        <w:tabs>
          <w:tab w:val="left" w:pos="567"/>
        </w:tabs>
        <w:spacing w:after="0" w:line="240" w:lineRule="auto"/>
        <w:ind w:left="567" w:hanging="567"/>
        <w:rPr>
          <w:rFonts w:ascii="Times New Roman" w:hAnsi="Times New Roman"/>
        </w:rPr>
      </w:pPr>
      <w:r w:rsidRPr="008363EB">
        <w:rPr>
          <w:rFonts w:ascii="Times New Roman" w:hAnsi="Times New Roman"/>
        </w:rPr>
        <w:t>kvėpavimo sustojimas (apnėja);</w:t>
      </w:r>
    </w:p>
    <w:p w14:paraId="0EF420E5" w14:textId="684FA643" w:rsidR="00B47DD8" w:rsidRPr="008363EB" w:rsidRDefault="00F06AD8" w:rsidP="008363EB">
      <w:pPr>
        <w:pStyle w:val="Sraopastraipa"/>
        <w:numPr>
          <w:ilvl w:val="0"/>
          <w:numId w:val="17"/>
        </w:numPr>
        <w:tabs>
          <w:tab w:val="left" w:pos="567"/>
        </w:tabs>
        <w:spacing w:after="0" w:line="240" w:lineRule="auto"/>
        <w:ind w:left="567" w:hanging="567"/>
        <w:rPr>
          <w:rFonts w:ascii="Times New Roman" w:hAnsi="Times New Roman"/>
        </w:rPr>
      </w:pPr>
      <w:r w:rsidRPr="008363EB">
        <w:rPr>
          <w:rFonts w:ascii="Times New Roman" w:hAnsi="Times New Roman"/>
        </w:rPr>
        <w:t>niežulys</w:t>
      </w:r>
      <w:r w:rsidR="00B47DD8" w:rsidRPr="008363EB">
        <w:rPr>
          <w:rFonts w:ascii="Times New Roman" w:hAnsi="Times New Roman"/>
        </w:rPr>
        <w:t>;</w:t>
      </w:r>
    </w:p>
    <w:p w14:paraId="0AA60858" w14:textId="383A828F" w:rsidR="00F06AD8" w:rsidRPr="008363EB" w:rsidRDefault="00B47DD8" w:rsidP="008363EB">
      <w:pPr>
        <w:pStyle w:val="Sraopastraipa"/>
        <w:numPr>
          <w:ilvl w:val="0"/>
          <w:numId w:val="17"/>
        </w:numPr>
        <w:tabs>
          <w:tab w:val="left" w:pos="567"/>
        </w:tabs>
        <w:spacing w:after="0" w:line="240" w:lineRule="auto"/>
        <w:ind w:left="567" w:hanging="567"/>
        <w:rPr>
          <w:rFonts w:ascii="Times New Roman" w:hAnsi="Times New Roman"/>
        </w:rPr>
      </w:pPr>
      <w:r w:rsidRPr="008363EB">
        <w:rPr>
          <w:rFonts w:ascii="Times New Roman" w:hAnsi="Times New Roman"/>
        </w:rPr>
        <w:t>kosulys</w:t>
      </w:r>
      <w:r w:rsidR="00F06AD8" w:rsidRPr="008363EB">
        <w:rPr>
          <w:rFonts w:ascii="Times New Roman" w:eastAsia="Times New Roman" w:hAnsi="Times New Roman"/>
          <w:lang w:eastAsia="lt-LT"/>
        </w:rPr>
        <w:t>.</w:t>
      </w:r>
    </w:p>
    <w:p w14:paraId="1E9AD304" w14:textId="77777777" w:rsidR="00F06AD8" w:rsidRPr="0056524E" w:rsidRDefault="00F06AD8" w:rsidP="00F06AD8">
      <w:pPr>
        <w:tabs>
          <w:tab w:val="left" w:pos="567"/>
        </w:tabs>
        <w:spacing w:after="0" w:line="240" w:lineRule="auto"/>
        <w:rPr>
          <w:rFonts w:ascii="Times New Roman" w:eastAsia="Times New Roman" w:hAnsi="Times New Roman"/>
          <w:lang w:eastAsia="lt-LT"/>
        </w:rPr>
      </w:pPr>
    </w:p>
    <w:p w14:paraId="349DF906" w14:textId="7C7C6B04" w:rsidR="00F06AD8" w:rsidRPr="00A26BF7" w:rsidRDefault="005670A1" w:rsidP="00A26BF7">
      <w:pPr>
        <w:tabs>
          <w:tab w:val="left" w:pos="567"/>
        </w:tabs>
        <w:spacing w:after="0" w:line="240" w:lineRule="auto"/>
        <w:rPr>
          <w:rFonts w:ascii="Times New Roman" w:hAnsi="Times New Roman"/>
          <w:i/>
        </w:rPr>
      </w:pPr>
      <w:r w:rsidRPr="0056524E">
        <w:rPr>
          <w:rFonts w:ascii="Times New Roman" w:eastAsia="Times New Roman" w:hAnsi="Times New Roman"/>
          <w:i/>
          <w:lang w:eastAsia="lt-LT"/>
        </w:rPr>
        <w:t>Nedažn</w:t>
      </w:r>
      <w:r w:rsidR="00564F7C">
        <w:rPr>
          <w:rFonts w:ascii="Times New Roman" w:eastAsia="Times New Roman" w:hAnsi="Times New Roman"/>
          <w:i/>
          <w:lang w:eastAsia="lt-LT"/>
        </w:rPr>
        <w:t xml:space="preserve">i </w:t>
      </w:r>
      <w:r w:rsidR="00564F7C" w:rsidRPr="00564F7C">
        <w:rPr>
          <w:rFonts w:ascii="Times New Roman" w:eastAsia="Times New Roman" w:hAnsi="Times New Roman"/>
          <w:i/>
          <w:lang w:eastAsia="lt-LT"/>
        </w:rPr>
        <w:t>šalutinio poveikio reiškiniai (gali pasireikšti rečiau kaip 1 iš 100 asmenų)</w:t>
      </w:r>
      <w:r w:rsidR="00F06AD8" w:rsidRPr="00A26BF7">
        <w:rPr>
          <w:rFonts w:ascii="Times New Roman" w:hAnsi="Times New Roman"/>
          <w:i/>
        </w:rPr>
        <w:t>:</w:t>
      </w:r>
    </w:p>
    <w:p w14:paraId="2B673A57" w14:textId="4C227A9A" w:rsidR="00F06AD8" w:rsidRPr="008363EB" w:rsidRDefault="00F06AD8" w:rsidP="008363EB">
      <w:pPr>
        <w:pStyle w:val="Sraopastraipa"/>
        <w:numPr>
          <w:ilvl w:val="0"/>
          <w:numId w:val="18"/>
        </w:numPr>
        <w:tabs>
          <w:tab w:val="left" w:pos="567"/>
        </w:tabs>
        <w:spacing w:after="0" w:line="240" w:lineRule="auto"/>
        <w:ind w:left="567" w:hanging="567"/>
        <w:rPr>
          <w:rFonts w:ascii="Times New Roman" w:hAnsi="Times New Roman"/>
        </w:rPr>
      </w:pPr>
      <w:r w:rsidRPr="008363EB">
        <w:rPr>
          <w:rFonts w:ascii="Times New Roman" w:hAnsi="Times New Roman"/>
        </w:rPr>
        <w:t>obstipacija (vidurių užkietėjimas);</w:t>
      </w:r>
    </w:p>
    <w:p w14:paraId="3235E94F" w14:textId="61C6536A" w:rsidR="00F06AD8" w:rsidRPr="008363EB" w:rsidRDefault="00F06AD8" w:rsidP="008363EB">
      <w:pPr>
        <w:pStyle w:val="Sraopastraipa"/>
        <w:numPr>
          <w:ilvl w:val="0"/>
          <w:numId w:val="18"/>
        </w:numPr>
        <w:tabs>
          <w:tab w:val="left" w:pos="567"/>
        </w:tabs>
        <w:spacing w:after="0" w:line="240" w:lineRule="auto"/>
        <w:ind w:left="567" w:hanging="567"/>
        <w:rPr>
          <w:rFonts w:ascii="Times New Roman" w:hAnsi="Times New Roman"/>
        </w:rPr>
      </w:pPr>
      <w:r w:rsidRPr="008363EB">
        <w:rPr>
          <w:rFonts w:ascii="Times New Roman" w:hAnsi="Times New Roman"/>
        </w:rPr>
        <w:t>deguonies trūkumas (hipoksija).</w:t>
      </w:r>
    </w:p>
    <w:p w14:paraId="59443D09" w14:textId="77777777" w:rsidR="00F06AD8" w:rsidRPr="00A26BF7" w:rsidRDefault="00F06AD8" w:rsidP="00A26BF7">
      <w:pPr>
        <w:tabs>
          <w:tab w:val="left" w:pos="567"/>
        </w:tabs>
        <w:spacing w:after="0" w:line="240" w:lineRule="auto"/>
        <w:ind w:left="360"/>
        <w:rPr>
          <w:rFonts w:ascii="Times New Roman" w:hAnsi="Times New Roman"/>
        </w:rPr>
      </w:pPr>
    </w:p>
    <w:p w14:paraId="29E66B19" w14:textId="30C1EDC0" w:rsidR="00F06AD8" w:rsidRPr="00A26BF7" w:rsidRDefault="005670A1" w:rsidP="00A26BF7">
      <w:pPr>
        <w:tabs>
          <w:tab w:val="left" w:pos="567"/>
        </w:tabs>
        <w:spacing w:after="0" w:line="240" w:lineRule="auto"/>
        <w:ind w:left="360" w:hanging="360"/>
        <w:rPr>
          <w:rFonts w:ascii="Times New Roman" w:hAnsi="Times New Roman"/>
          <w:i/>
        </w:rPr>
      </w:pPr>
      <w:r w:rsidRPr="0056524E">
        <w:rPr>
          <w:rFonts w:ascii="Times New Roman" w:eastAsia="Times New Roman" w:hAnsi="Times New Roman"/>
          <w:i/>
          <w:lang w:eastAsia="lt-LT"/>
        </w:rPr>
        <w:t>Ret</w:t>
      </w:r>
      <w:r w:rsidR="00564F7C">
        <w:rPr>
          <w:rFonts w:ascii="Times New Roman" w:eastAsia="Times New Roman" w:hAnsi="Times New Roman"/>
          <w:i/>
          <w:lang w:eastAsia="lt-LT"/>
        </w:rPr>
        <w:t>i</w:t>
      </w:r>
      <w:r w:rsidRPr="0056524E">
        <w:rPr>
          <w:rFonts w:ascii="Times New Roman" w:eastAsia="Times New Roman" w:hAnsi="Times New Roman"/>
          <w:i/>
          <w:lang w:eastAsia="lt-LT"/>
        </w:rPr>
        <w:t xml:space="preserve"> </w:t>
      </w:r>
      <w:r w:rsidR="00564F7C" w:rsidRPr="00564F7C">
        <w:rPr>
          <w:rFonts w:ascii="Times New Roman" w:eastAsia="Times New Roman" w:hAnsi="Times New Roman"/>
          <w:i/>
          <w:lang w:eastAsia="lt-LT"/>
        </w:rPr>
        <w:t>šalutinio poveikio reiškiniai (gali pasireikšti rečiau kaip 1 iš 1 000 asmenų)</w:t>
      </w:r>
      <w:r w:rsidR="00F06AD8" w:rsidRPr="00A26BF7">
        <w:rPr>
          <w:rFonts w:ascii="Times New Roman" w:hAnsi="Times New Roman"/>
          <w:i/>
        </w:rPr>
        <w:t>:</w:t>
      </w:r>
    </w:p>
    <w:p w14:paraId="07A755FB" w14:textId="1ACA99CC" w:rsidR="00F06AD8" w:rsidRPr="008363EB" w:rsidRDefault="00F06AD8" w:rsidP="008363EB">
      <w:pPr>
        <w:pStyle w:val="Sraopastraipa"/>
        <w:numPr>
          <w:ilvl w:val="0"/>
          <w:numId w:val="19"/>
        </w:numPr>
        <w:tabs>
          <w:tab w:val="left" w:pos="567"/>
        </w:tabs>
        <w:spacing w:after="0" w:line="240" w:lineRule="auto"/>
        <w:ind w:left="567" w:hanging="567"/>
        <w:rPr>
          <w:rFonts w:ascii="Times New Roman" w:hAnsi="Times New Roman"/>
        </w:rPr>
      </w:pPr>
      <w:r w:rsidRPr="008363EB">
        <w:rPr>
          <w:rFonts w:ascii="Times New Roman" w:hAnsi="Times New Roman"/>
        </w:rPr>
        <w:t>pacientams, kurie vartoja remifentanilio kartu su vienu ar daugiau anestetikų, dėl širdies blokados retėja širdies ritmas</w:t>
      </w:r>
      <w:r w:rsidR="005670A1" w:rsidRPr="008363EB">
        <w:rPr>
          <w:rFonts w:ascii="Times New Roman" w:eastAsia="Times New Roman" w:hAnsi="Times New Roman"/>
          <w:lang w:eastAsia="lt-LT"/>
        </w:rPr>
        <w:t>.</w:t>
      </w:r>
    </w:p>
    <w:p w14:paraId="399A44FE" w14:textId="77777777" w:rsidR="00F06AD8" w:rsidRPr="00A26BF7" w:rsidRDefault="00F06AD8" w:rsidP="00A26BF7">
      <w:pPr>
        <w:tabs>
          <w:tab w:val="left" w:pos="567"/>
        </w:tabs>
        <w:spacing w:after="0" w:line="240" w:lineRule="auto"/>
        <w:ind w:left="567" w:hanging="567"/>
        <w:rPr>
          <w:rFonts w:ascii="Times New Roman" w:hAnsi="Times New Roman"/>
        </w:rPr>
      </w:pPr>
    </w:p>
    <w:p w14:paraId="6E5590B3" w14:textId="77777777" w:rsidR="00F06AD8" w:rsidRPr="00A26BF7" w:rsidRDefault="00F06AD8" w:rsidP="00A26BF7">
      <w:pPr>
        <w:tabs>
          <w:tab w:val="left" w:pos="567"/>
        </w:tabs>
        <w:spacing w:after="0" w:line="240" w:lineRule="auto"/>
        <w:ind w:left="360" w:hanging="360"/>
        <w:rPr>
          <w:rFonts w:ascii="Times New Roman" w:hAnsi="Times New Roman"/>
          <w:i/>
        </w:rPr>
      </w:pPr>
      <w:r w:rsidRPr="00A26BF7">
        <w:rPr>
          <w:rFonts w:ascii="Times New Roman" w:hAnsi="Times New Roman"/>
          <w:i/>
        </w:rPr>
        <w:t>Dažnis nežinomas (negali būti apskaičiuotas pagal turimus duomenis):</w:t>
      </w:r>
    </w:p>
    <w:p w14:paraId="639D075B" w14:textId="697ADFAE" w:rsidR="00F06AD8" w:rsidRPr="008363EB" w:rsidRDefault="00F06AD8" w:rsidP="008363EB">
      <w:pPr>
        <w:pStyle w:val="Sraopastraipa"/>
        <w:numPr>
          <w:ilvl w:val="0"/>
          <w:numId w:val="20"/>
        </w:numPr>
        <w:tabs>
          <w:tab w:val="left" w:pos="0"/>
        </w:tabs>
        <w:spacing w:after="0" w:line="240" w:lineRule="auto"/>
        <w:ind w:left="567" w:hanging="567"/>
        <w:rPr>
          <w:rFonts w:ascii="Times New Roman" w:hAnsi="Times New Roman"/>
        </w:rPr>
      </w:pPr>
      <w:r w:rsidRPr="008363EB">
        <w:rPr>
          <w:rFonts w:ascii="Times New Roman" w:hAnsi="Times New Roman"/>
        </w:rPr>
        <w:t>fizinis poreikis vartoti Remifentanil Kabi (</w:t>
      </w:r>
      <w:r w:rsidRPr="008363EB">
        <w:rPr>
          <w:rFonts w:ascii="Times New Roman" w:hAnsi="Times New Roman"/>
          <w:i/>
        </w:rPr>
        <w:t>priklausomybė nuo vaisto</w:t>
      </w:r>
      <w:r w:rsidRPr="008363EB">
        <w:rPr>
          <w:rFonts w:ascii="Times New Roman" w:hAnsi="Times New Roman"/>
        </w:rPr>
        <w:t>) ar poreikis bėgant laikui didinti dozę, kad būtų pasiektas toks pat poveikis (</w:t>
      </w:r>
      <w:r w:rsidRPr="008363EB">
        <w:rPr>
          <w:rFonts w:ascii="Times New Roman" w:hAnsi="Times New Roman"/>
          <w:i/>
        </w:rPr>
        <w:t>vaisto toleravimas</w:t>
      </w:r>
      <w:r w:rsidRPr="008363EB">
        <w:rPr>
          <w:rFonts w:ascii="Times New Roman" w:hAnsi="Times New Roman"/>
        </w:rPr>
        <w:t>);</w:t>
      </w:r>
    </w:p>
    <w:p w14:paraId="1A30104B" w14:textId="29E3F55F" w:rsidR="00F06AD8" w:rsidRPr="008363EB" w:rsidRDefault="00F06AD8" w:rsidP="008363EB">
      <w:pPr>
        <w:pStyle w:val="Sraopastraipa"/>
        <w:numPr>
          <w:ilvl w:val="0"/>
          <w:numId w:val="20"/>
        </w:numPr>
        <w:tabs>
          <w:tab w:val="left" w:pos="0"/>
        </w:tabs>
        <w:spacing w:after="0" w:line="240" w:lineRule="auto"/>
        <w:ind w:left="567" w:hanging="567"/>
        <w:rPr>
          <w:rFonts w:ascii="Times New Roman" w:hAnsi="Times New Roman"/>
        </w:rPr>
      </w:pPr>
      <w:r w:rsidRPr="008363EB">
        <w:rPr>
          <w:rFonts w:ascii="Times New Roman" w:hAnsi="Times New Roman"/>
        </w:rPr>
        <w:t>priepuoliai (traukuliai);</w:t>
      </w:r>
    </w:p>
    <w:p w14:paraId="07BCFD6F" w14:textId="29490B37" w:rsidR="00B47DD8" w:rsidRPr="008363EB" w:rsidRDefault="00F06AD8" w:rsidP="008363EB">
      <w:pPr>
        <w:pStyle w:val="Sraopastraipa"/>
        <w:numPr>
          <w:ilvl w:val="0"/>
          <w:numId w:val="20"/>
        </w:numPr>
        <w:tabs>
          <w:tab w:val="left" w:pos="0"/>
        </w:tabs>
        <w:spacing w:after="0" w:line="240" w:lineRule="auto"/>
        <w:ind w:left="567" w:hanging="567"/>
        <w:rPr>
          <w:rFonts w:ascii="Times New Roman" w:hAnsi="Times New Roman"/>
        </w:rPr>
      </w:pPr>
      <w:r w:rsidRPr="008363EB">
        <w:rPr>
          <w:rFonts w:ascii="Times New Roman" w:hAnsi="Times New Roman"/>
        </w:rPr>
        <w:t>tam tikras nereguliarus širdies plakimas (</w:t>
      </w:r>
      <w:r w:rsidRPr="008363EB">
        <w:rPr>
          <w:rFonts w:ascii="Times New Roman" w:hAnsi="Times New Roman"/>
          <w:i/>
        </w:rPr>
        <w:t>atrioventrikulinė blokada</w:t>
      </w:r>
      <w:r w:rsidRPr="008363EB">
        <w:rPr>
          <w:rFonts w:ascii="Times New Roman" w:hAnsi="Times New Roman"/>
        </w:rPr>
        <w:t>)</w:t>
      </w:r>
      <w:r w:rsidR="00B47DD8" w:rsidRPr="008363EB">
        <w:rPr>
          <w:rFonts w:ascii="Times New Roman" w:hAnsi="Times New Roman"/>
        </w:rPr>
        <w:t>;</w:t>
      </w:r>
    </w:p>
    <w:p w14:paraId="737B828B" w14:textId="3004854F" w:rsidR="00B47DD8" w:rsidRPr="008363EB" w:rsidRDefault="00B47DD8" w:rsidP="008363EB">
      <w:pPr>
        <w:pStyle w:val="Sraopastraipa"/>
        <w:numPr>
          <w:ilvl w:val="0"/>
          <w:numId w:val="12"/>
        </w:numPr>
        <w:tabs>
          <w:tab w:val="left" w:pos="0"/>
        </w:tabs>
        <w:spacing w:after="0" w:line="240" w:lineRule="auto"/>
        <w:ind w:left="567" w:hanging="567"/>
        <w:rPr>
          <w:rFonts w:ascii="Times New Roman" w:hAnsi="Times New Roman"/>
        </w:rPr>
      </w:pPr>
      <w:r>
        <w:rPr>
          <w:rFonts w:ascii="Times New Roman" w:hAnsi="Times New Roman"/>
        </w:rPr>
        <w:t>n</w:t>
      </w:r>
      <w:r w:rsidRPr="008363EB">
        <w:rPr>
          <w:rFonts w:ascii="Times New Roman" w:hAnsi="Times New Roman"/>
        </w:rPr>
        <w:t>utraukimo sindromas (gali pasireikšti šiais šalutiniais reiškiniais: padažnėjęs širdies susitraukimų dažnis, aukštas kraujospūdis, neramumas ar susijaudinimas, pykinimas, vėmimas, viduriavimas, nerimas, šaltkrėtis, drebulys ir prakaitavimas)</w:t>
      </w:r>
      <w:r>
        <w:rPr>
          <w:rFonts w:ascii="Times New Roman" w:hAnsi="Times New Roman"/>
        </w:rPr>
        <w:t>;</w:t>
      </w:r>
    </w:p>
    <w:p w14:paraId="40EDC5BE" w14:textId="45D5A415" w:rsidR="00F06AD8" w:rsidRPr="008363EB" w:rsidRDefault="00B47DD8" w:rsidP="008363EB">
      <w:pPr>
        <w:pStyle w:val="Sraopastraipa"/>
        <w:numPr>
          <w:ilvl w:val="0"/>
          <w:numId w:val="12"/>
        </w:numPr>
        <w:tabs>
          <w:tab w:val="left" w:pos="0"/>
        </w:tabs>
        <w:spacing w:after="0" w:line="240" w:lineRule="auto"/>
        <w:ind w:left="567" w:hanging="567"/>
        <w:rPr>
          <w:rFonts w:ascii="Times New Roman" w:hAnsi="Times New Roman"/>
        </w:rPr>
      </w:pPr>
      <w:r>
        <w:rPr>
          <w:rFonts w:ascii="Times New Roman" w:hAnsi="Times New Roman"/>
        </w:rPr>
        <w:t>n</w:t>
      </w:r>
      <w:r w:rsidRPr="008363EB">
        <w:rPr>
          <w:rFonts w:ascii="Times New Roman" w:hAnsi="Times New Roman"/>
        </w:rPr>
        <w:t>ereguliarus širdies plakimas (aritmija)</w:t>
      </w:r>
      <w:r w:rsidR="00F06AD8" w:rsidRPr="008363EB">
        <w:rPr>
          <w:rFonts w:ascii="Times New Roman" w:hAnsi="Times New Roman"/>
        </w:rPr>
        <w:t>.</w:t>
      </w:r>
    </w:p>
    <w:p w14:paraId="7CC7E236" w14:textId="77777777" w:rsidR="00F06AD8" w:rsidRPr="00A26BF7" w:rsidRDefault="00F06AD8" w:rsidP="00A26BF7">
      <w:pPr>
        <w:tabs>
          <w:tab w:val="left" w:pos="567"/>
        </w:tabs>
        <w:spacing w:after="0" w:line="240" w:lineRule="auto"/>
        <w:rPr>
          <w:rFonts w:ascii="Times New Roman" w:hAnsi="Times New Roman"/>
        </w:rPr>
      </w:pPr>
    </w:p>
    <w:p w14:paraId="1B3E29CE" w14:textId="77777777" w:rsidR="005670A1" w:rsidRPr="0056524E" w:rsidRDefault="004D0A88" w:rsidP="004D0A88">
      <w:pPr>
        <w:autoSpaceDE w:val="0"/>
        <w:autoSpaceDN w:val="0"/>
        <w:adjustRightInd w:val="0"/>
        <w:spacing w:after="0" w:line="240" w:lineRule="auto"/>
        <w:rPr>
          <w:rFonts w:ascii="Times New Roman" w:eastAsia="Times New Roman" w:hAnsi="Times New Roman"/>
          <w:b/>
          <w:bCs/>
          <w:color w:val="000000"/>
          <w:lang w:eastAsia="de-DE"/>
        </w:rPr>
      </w:pPr>
      <w:r w:rsidRPr="0056524E">
        <w:rPr>
          <w:rFonts w:ascii="Times New Roman" w:eastAsia="Times New Roman" w:hAnsi="Times New Roman"/>
          <w:b/>
          <w:bCs/>
          <w:color w:val="000000"/>
          <w:lang w:eastAsia="de-DE"/>
        </w:rPr>
        <w:t xml:space="preserve">Toliau išvardytas kitoks šalutinis poveikis, galintis pasireikšti po </w:t>
      </w:r>
      <w:r w:rsidR="005670A1" w:rsidRPr="0056524E">
        <w:rPr>
          <w:rFonts w:ascii="Times New Roman" w:eastAsia="Times New Roman" w:hAnsi="Times New Roman"/>
          <w:b/>
          <w:bCs/>
          <w:color w:val="000000"/>
          <w:lang w:eastAsia="de-DE"/>
        </w:rPr>
        <w:t>anestetiko pavartojimo.</w:t>
      </w:r>
    </w:p>
    <w:p w14:paraId="3AD684CD" w14:textId="77777777" w:rsidR="004D0A88" w:rsidRPr="0056524E" w:rsidRDefault="004D0A88" w:rsidP="004D0A88">
      <w:pPr>
        <w:autoSpaceDE w:val="0"/>
        <w:autoSpaceDN w:val="0"/>
        <w:adjustRightInd w:val="0"/>
        <w:spacing w:after="0" w:line="240" w:lineRule="auto"/>
        <w:rPr>
          <w:rFonts w:ascii="Times New Roman" w:eastAsia="Times New Roman" w:hAnsi="Times New Roman"/>
          <w:b/>
          <w:bCs/>
          <w:color w:val="000000"/>
          <w:lang w:eastAsia="de-DE"/>
        </w:rPr>
      </w:pPr>
    </w:p>
    <w:p w14:paraId="52B17274" w14:textId="13E02B45" w:rsidR="005670A1" w:rsidRPr="0056524E" w:rsidRDefault="00564F7C" w:rsidP="005670A1">
      <w:pPr>
        <w:tabs>
          <w:tab w:val="left" w:pos="567"/>
        </w:tabs>
        <w:spacing w:after="0" w:line="240" w:lineRule="auto"/>
        <w:rPr>
          <w:rFonts w:ascii="Times New Roman" w:eastAsia="Times New Roman" w:hAnsi="Times New Roman"/>
          <w:i/>
          <w:lang w:eastAsia="lt-LT"/>
        </w:rPr>
      </w:pPr>
      <w:r w:rsidRPr="00564F7C">
        <w:rPr>
          <w:rFonts w:ascii="Times New Roman" w:eastAsia="Times New Roman" w:hAnsi="Times New Roman"/>
          <w:i/>
          <w:lang w:eastAsia="lt-LT"/>
        </w:rPr>
        <w:t>Dažni šalutinio poveikio reiškiniai (gali pasireikšti rečiau kaip 1 iš 10 asmenų)</w:t>
      </w:r>
      <w:r w:rsidR="005670A1" w:rsidRPr="0056524E">
        <w:rPr>
          <w:rFonts w:ascii="Times New Roman" w:eastAsia="Times New Roman" w:hAnsi="Times New Roman"/>
          <w:i/>
          <w:lang w:eastAsia="lt-LT"/>
        </w:rPr>
        <w:t>:</w:t>
      </w:r>
    </w:p>
    <w:p w14:paraId="7C80BF01" w14:textId="77777777" w:rsidR="004D0A88" w:rsidRPr="00A26BF7" w:rsidRDefault="005670A1" w:rsidP="00A26BF7">
      <w:pPr>
        <w:numPr>
          <w:ilvl w:val="0"/>
          <w:numId w:val="2"/>
        </w:numPr>
        <w:tabs>
          <w:tab w:val="left" w:pos="567"/>
        </w:tabs>
        <w:autoSpaceDE w:val="0"/>
        <w:autoSpaceDN w:val="0"/>
        <w:adjustRightInd w:val="0"/>
        <w:spacing w:after="28" w:line="240" w:lineRule="auto"/>
        <w:ind w:left="567" w:hanging="567"/>
        <w:rPr>
          <w:rFonts w:ascii="Times New Roman" w:hAnsi="Times New Roman"/>
          <w:color w:val="000000"/>
        </w:rPr>
      </w:pPr>
      <w:r w:rsidRPr="00A26BF7">
        <w:rPr>
          <w:rFonts w:ascii="Times New Roman" w:hAnsi="Times New Roman"/>
          <w:color w:val="000000"/>
        </w:rPr>
        <w:t>drebulys;</w:t>
      </w:r>
    </w:p>
    <w:p w14:paraId="722C74A8" w14:textId="77777777" w:rsidR="004D0A88" w:rsidRPr="0056524E" w:rsidRDefault="005670A1" w:rsidP="004D0A88">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padidėjęs kraujospūdis</w:t>
      </w:r>
      <w:r w:rsidR="004D0A88" w:rsidRPr="0056524E">
        <w:rPr>
          <w:rFonts w:ascii="Times New Roman" w:eastAsia="Times New Roman" w:hAnsi="Times New Roman"/>
          <w:color w:val="000000"/>
          <w:lang w:eastAsia="de-DE"/>
        </w:rPr>
        <w:t xml:space="preserve"> (</w:t>
      </w:r>
      <w:r w:rsidRPr="0056524E">
        <w:rPr>
          <w:rFonts w:ascii="Times New Roman" w:eastAsia="Times New Roman" w:hAnsi="Times New Roman"/>
          <w:color w:val="000000"/>
          <w:lang w:eastAsia="de-DE"/>
        </w:rPr>
        <w:t>hipertenzija</w:t>
      </w:r>
      <w:r w:rsidR="004D0A88" w:rsidRPr="0056524E">
        <w:rPr>
          <w:rFonts w:ascii="Times New Roman" w:eastAsia="Times New Roman" w:hAnsi="Times New Roman"/>
          <w:color w:val="000000"/>
          <w:lang w:eastAsia="de-DE"/>
        </w:rPr>
        <w:t>)</w:t>
      </w:r>
      <w:r w:rsidRPr="0056524E">
        <w:rPr>
          <w:rFonts w:ascii="Times New Roman" w:eastAsia="Times New Roman" w:hAnsi="Times New Roman"/>
          <w:color w:val="000000"/>
          <w:lang w:eastAsia="de-DE"/>
        </w:rPr>
        <w:t>.</w:t>
      </w:r>
    </w:p>
    <w:p w14:paraId="2E84556E" w14:textId="77777777" w:rsidR="004D0A88" w:rsidRPr="0056524E" w:rsidRDefault="004D0A88" w:rsidP="004D0A88">
      <w:pPr>
        <w:autoSpaceDE w:val="0"/>
        <w:autoSpaceDN w:val="0"/>
        <w:adjustRightInd w:val="0"/>
        <w:spacing w:after="0" w:line="240" w:lineRule="auto"/>
        <w:rPr>
          <w:rFonts w:ascii="Times New Roman" w:eastAsia="Times New Roman" w:hAnsi="Times New Roman"/>
          <w:color w:val="000000"/>
          <w:lang w:eastAsia="de-DE"/>
        </w:rPr>
      </w:pPr>
    </w:p>
    <w:p w14:paraId="25CE354E" w14:textId="68D9479D" w:rsidR="005670A1" w:rsidRPr="0056524E" w:rsidRDefault="005670A1" w:rsidP="005670A1">
      <w:pPr>
        <w:autoSpaceDE w:val="0"/>
        <w:autoSpaceDN w:val="0"/>
        <w:adjustRightInd w:val="0"/>
        <w:spacing w:after="0" w:line="240" w:lineRule="auto"/>
        <w:rPr>
          <w:rFonts w:ascii="Times New Roman" w:eastAsia="Times New Roman" w:hAnsi="Times New Roman"/>
          <w:i/>
          <w:color w:val="000000"/>
          <w:lang w:eastAsia="de-DE"/>
        </w:rPr>
      </w:pPr>
      <w:r w:rsidRPr="0056524E">
        <w:rPr>
          <w:rFonts w:ascii="Times New Roman" w:eastAsia="Times New Roman" w:hAnsi="Times New Roman"/>
          <w:bCs/>
          <w:i/>
          <w:color w:val="000000"/>
          <w:lang w:eastAsia="de-DE"/>
        </w:rPr>
        <w:t>Nedažn</w:t>
      </w:r>
      <w:r w:rsidR="00564F7C">
        <w:rPr>
          <w:rFonts w:ascii="Times New Roman" w:eastAsia="Times New Roman" w:hAnsi="Times New Roman"/>
          <w:bCs/>
          <w:i/>
          <w:color w:val="000000"/>
          <w:lang w:eastAsia="de-DE"/>
        </w:rPr>
        <w:t xml:space="preserve">i </w:t>
      </w:r>
      <w:r w:rsidR="00564F7C" w:rsidRPr="00564F7C">
        <w:rPr>
          <w:rFonts w:ascii="Times New Roman" w:eastAsia="Times New Roman" w:hAnsi="Times New Roman"/>
          <w:bCs/>
          <w:i/>
          <w:color w:val="000000"/>
          <w:lang w:eastAsia="de-DE"/>
        </w:rPr>
        <w:t>šalutinio poveikio reiškiniai (gali pasireikšti rečiau kaip 1 iš 100 asmenų)</w:t>
      </w:r>
      <w:r w:rsidRPr="0056524E">
        <w:rPr>
          <w:rFonts w:ascii="Times New Roman" w:eastAsia="Times New Roman" w:hAnsi="Times New Roman"/>
          <w:bCs/>
          <w:i/>
          <w:color w:val="000000"/>
          <w:lang w:eastAsia="de-DE"/>
        </w:rPr>
        <w:t>:</w:t>
      </w:r>
    </w:p>
    <w:p w14:paraId="72DFAABA" w14:textId="77777777" w:rsidR="004D0A88" w:rsidRPr="0056524E" w:rsidRDefault="005670A1" w:rsidP="005670A1">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maudimas.</w:t>
      </w:r>
    </w:p>
    <w:p w14:paraId="09A5A705" w14:textId="77777777" w:rsidR="004D0A88" w:rsidRPr="0056524E" w:rsidRDefault="004D0A88" w:rsidP="004D0A88">
      <w:pPr>
        <w:autoSpaceDE w:val="0"/>
        <w:autoSpaceDN w:val="0"/>
        <w:adjustRightInd w:val="0"/>
        <w:spacing w:after="0" w:line="240" w:lineRule="auto"/>
        <w:rPr>
          <w:rFonts w:ascii="Times New Roman" w:eastAsia="Times New Roman" w:hAnsi="Times New Roman"/>
          <w:color w:val="000000"/>
          <w:lang w:eastAsia="de-DE"/>
        </w:rPr>
      </w:pPr>
    </w:p>
    <w:p w14:paraId="330531A0" w14:textId="3F0F11A1" w:rsidR="005670A1" w:rsidRPr="0056524E" w:rsidRDefault="005670A1" w:rsidP="005670A1">
      <w:pPr>
        <w:autoSpaceDE w:val="0"/>
        <w:autoSpaceDN w:val="0"/>
        <w:adjustRightInd w:val="0"/>
        <w:spacing w:after="0" w:line="240" w:lineRule="auto"/>
        <w:rPr>
          <w:rFonts w:ascii="Times New Roman" w:eastAsia="Times New Roman" w:hAnsi="Times New Roman"/>
          <w:i/>
          <w:color w:val="000000"/>
          <w:lang w:eastAsia="de-DE"/>
        </w:rPr>
      </w:pPr>
      <w:r w:rsidRPr="0056524E">
        <w:rPr>
          <w:rFonts w:ascii="Times New Roman" w:eastAsia="Times New Roman" w:hAnsi="Times New Roman"/>
          <w:bCs/>
          <w:i/>
          <w:color w:val="000000"/>
          <w:lang w:eastAsia="de-DE"/>
        </w:rPr>
        <w:t>Ret</w:t>
      </w:r>
      <w:r w:rsidR="00564F7C">
        <w:rPr>
          <w:rFonts w:ascii="Times New Roman" w:eastAsia="Times New Roman" w:hAnsi="Times New Roman"/>
          <w:bCs/>
          <w:i/>
          <w:color w:val="000000"/>
          <w:lang w:eastAsia="de-DE"/>
        </w:rPr>
        <w:t>i</w:t>
      </w:r>
      <w:r w:rsidRPr="0056524E">
        <w:rPr>
          <w:rFonts w:ascii="Times New Roman" w:eastAsia="Times New Roman" w:hAnsi="Times New Roman"/>
          <w:bCs/>
          <w:i/>
          <w:color w:val="000000"/>
          <w:lang w:eastAsia="de-DE"/>
        </w:rPr>
        <w:t xml:space="preserve"> </w:t>
      </w:r>
      <w:r w:rsidR="00564F7C" w:rsidRPr="00564F7C">
        <w:rPr>
          <w:rFonts w:ascii="Times New Roman" w:eastAsia="Times New Roman" w:hAnsi="Times New Roman"/>
          <w:bCs/>
          <w:i/>
          <w:color w:val="000000"/>
          <w:lang w:eastAsia="de-DE"/>
        </w:rPr>
        <w:t>šalutinio poveikio reiškiniai (gali pasireikšti rečiau kaip 1 iš 1 000 asmenų)</w:t>
      </w:r>
      <w:r w:rsidRPr="0056524E">
        <w:rPr>
          <w:rFonts w:ascii="Times New Roman" w:eastAsia="Times New Roman" w:hAnsi="Times New Roman"/>
          <w:bCs/>
          <w:i/>
          <w:color w:val="000000"/>
          <w:lang w:eastAsia="de-DE"/>
        </w:rPr>
        <w:t>:</w:t>
      </w:r>
    </w:p>
    <w:p w14:paraId="694D938D" w14:textId="77777777" w:rsidR="004D0A88" w:rsidRPr="0056524E" w:rsidRDefault="005670A1" w:rsidP="005670A1">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olor w:val="000000"/>
          <w:lang w:eastAsia="de-DE"/>
        </w:rPr>
      </w:pPr>
      <w:r w:rsidRPr="0056524E">
        <w:rPr>
          <w:rFonts w:ascii="Times New Roman" w:eastAsia="Times New Roman" w:hAnsi="Times New Roman"/>
          <w:color w:val="000000"/>
          <w:lang w:eastAsia="de-DE"/>
        </w:rPr>
        <w:t>stiprus ramybės ar apsvaigimo pojūtis</w:t>
      </w:r>
      <w:r w:rsidR="004D0A88" w:rsidRPr="0056524E">
        <w:rPr>
          <w:rFonts w:ascii="Times New Roman" w:eastAsia="Times New Roman" w:hAnsi="Times New Roman"/>
          <w:color w:val="000000"/>
          <w:lang w:eastAsia="de-DE"/>
        </w:rPr>
        <w:t xml:space="preserve"> (</w:t>
      </w:r>
      <w:r w:rsidRPr="0056524E">
        <w:rPr>
          <w:rFonts w:ascii="Times New Roman" w:eastAsia="Times New Roman" w:hAnsi="Times New Roman"/>
          <w:color w:val="000000"/>
          <w:lang w:eastAsia="de-DE"/>
        </w:rPr>
        <w:t>slopinimas</w:t>
      </w:r>
      <w:r w:rsidR="004D0A88" w:rsidRPr="0056524E">
        <w:rPr>
          <w:rFonts w:ascii="Times New Roman" w:eastAsia="Times New Roman" w:hAnsi="Times New Roman"/>
          <w:color w:val="000000"/>
          <w:lang w:eastAsia="de-DE"/>
        </w:rPr>
        <w:t>)</w:t>
      </w:r>
      <w:r w:rsidR="00535E00" w:rsidRPr="0056524E">
        <w:rPr>
          <w:rFonts w:ascii="Times New Roman" w:eastAsia="Times New Roman" w:hAnsi="Times New Roman"/>
          <w:color w:val="000000"/>
          <w:lang w:eastAsia="de-DE"/>
        </w:rPr>
        <w:t>.</w:t>
      </w:r>
      <w:r w:rsidR="004D0A88" w:rsidRPr="0056524E">
        <w:rPr>
          <w:rFonts w:ascii="Times New Roman" w:eastAsia="Times New Roman" w:hAnsi="Times New Roman"/>
          <w:color w:val="000000"/>
          <w:lang w:eastAsia="de-DE"/>
        </w:rPr>
        <w:t xml:space="preserve"> </w:t>
      </w:r>
    </w:p>
    <w:p w14:paraId="60226C8D" w14:textId="77777777" w:rsidR="004D0A88" w:rsidRPr="0056524E" w:rsidRDefault="004D0A88" w:rsidP="004D0A88">
      <w:pPr>
        <w:autoSpaceDE w:val="0"/>
        <w:autoSpaceDN w:val="0"/>
        <w:adjustRightInd w:val="0"/>
        <w:spacing w:after="0" w:line="240" w:lineRule="auto"/>
        <w:rPr>
          <w:rFonts w:ascii="Times New Roman" w:eastAsia="Times New Roman" w:hAnsi="Times New Roman"/>
          <w:color w:val="000000"/>
          <w:lang w:eastAsia="de-DE"/>
        </w:rPr>
      </w:pPr>
    </w:p>
    <w:p w14:paraId="23AB3F61" w14:textId="77777777" w:rsidR="004D0A88" w:rsidRPr="0056524E" w:rsidRDefault="005670A1" w:rsidP="004D0A88">
      <w:pPr>
        <w:autoSpaceDE w:val="0"/>
        <w:autoSpaceDN w:val="0"/>
        <w:adjustRightInd w:val="0"/>
        <w:spacing w:after="0" w:line="240" w:lineRule="auto"/>
        <w:rPr>
          <w:rFonts w:ascii="Times New Roman" w:eastAsia="Times New Roman" w:hAnsi="Times New Roman"/>
          <w:b/>
          <w:bCs/>
          <w:color w:val="000000"/>
          <w:lang w:eastAsia="de-DE"/>
        </w:rPr>
      </w:pPr>
      <w:r w:rsidRPr="0056524E">
        <w:rPr>
          <w:rFonts w:ascii="Times New Roman" w:eastAsia="Times New Roman" w:hAnsi="Times New Roman"/>
          <w:b/>
          <w:bCs/>
          <w:color w:val="000000"/>
          <w:lang w:eastAsia="de-DE"/>
        </w:rPr>
        <w:t>Kitoks šalutinis poveikis, pasireiškiantis staiga nutraukus Remifentanil Kabi vartojimą, ypač jeigu vaisto vartota ilgiau kaip 3 dienas:</w:t>
      </w:r>
    </w:p>
    <w:p w14:paraId="7BAB4420" w14:textId="77777777" w:rsidR="004D0A88" w:rsidRPr="0056524E" w:rsidRDefault="005670A1" w:rsidP="004D0A88">
      <w:pPr>
        <w:numPr>
          <w:ilvl w:val="0"/>
          <w:numId w:val="2"/>
        </w:numPr>
        <w:tabs>
          <w:tab w:val="left" w:pos="567"/>
        </w:tabs>
        <w:autoSpaceDE w:val="0"/>
        <w:autoSpaceDN w:val="0"/>
        <w:adjustRightInd w:val="0"/>
        <w:spacing w:after="27" w:line="240" w:lineRule="auto"/>
        <w:rPr>
          <w:rFonts w:ascii="Times New Roman" w:eastAsia="Times New Roman" w:hAnsi="Times New Roman"/>
          <w:color w:val="000000"/>
          <w:lang w:eastAsia="de-DE"/>
        </w:rPr>
      </w:pPr>
      <w:r w:rsidRPr="0056524E">
        <w:rPr>
          <w:rFonts w:ascii="Times New Roman" w:eastAsia="Times New Roman" w:hAnsi="Times New Roman"/>
          <w:color w:val="000000"/>
          <w:lang w:eastAsia="de-DE"/>
        </w:rPr>
        <w:t>dažnas širdies plakimas</w:t>
      </w:r>
      <w:r w:rsidR="004D0A88" w:rsidRPr="0056524E">
        <w:rPr>
          <w:rFonts w:ascii="Times New Roman" w:eastAsia="Times New Roman" w:hAnsi="Times New Roman"/>
          <w:color w:val="000000"/>
          <w:lang w:eastAsia="de-DE"/>
        </w:rPr>
        <w:t xml:space="preserve"> </w:t>
      </w:r>
      <w:r w:rsidR="004D0A88" w:rsidRPr="0056524E">
        <w:rPr>
          <w:rFonts w:ascii="Times New Roman" w:eastAsia="Times New Roman" w:hAnsi="Times New Roman"/>
          <w:i/>
          <w:iCs/>
          <w:color w:val="000000"/>
          <w:lang w:eastAsia="de-DE"/>
        </w:rPr>
        <w:t>(</w:t>
      </w:r>
      <w:r w:rsidRPr="0056524E">
        <w:rPr>
          <w:rFonts w:ascii="Times New Roman" w:eastAsia="Times New Roman" w:hAnsi="Times New Roman"/>
          <w:i/>
          <w:iCs/>
          <w:color w:val="000000"/>
          <w:lang w:eastAsia="de-DE"/>
        </w:rPr>
        <w:t>tachikardija);</w:t>
      </w:r>
    </w:p>
    <w:p w14:paraId="7461824C" w14:textId="77777777" w:rsidR="004D0A88" w:rsidRPr="0056524E" w:rsidRDefault="005670A1" w:rsidP="004D0A88">
      <w:pPr>
        <w:numPr>
          <w:ilvl w:val="0"/>
          <w:numId w:val="2"/>
        </w:numPr>
        <w:tabs>
          <w:tab w:val="left" w:pos="567"/>
        </w:tabs>
        <w:autoSpaceDE w:val="0"/>
        <w:autoSpaceDN w:val="0"/>
        <w:adjustRightInd w:val="0"/>
        <w:spacing w:after="27" w:line="240" w:lineRule="auto"/>
        <w:rPr>
          <w:rFonts w:ascii="Times New Roman" w:eastAsia="Times New Roman" w:hAnsi="Times New Roman"/>
          <w:color w:val="000000"/>
          <w:lang w:eastAsia="de-DE"/>
        </w:rPr>
      </w:pPr>
      <w:r w:rsidRPr="0056524E">
        <w:rPr>
          <w:rFonts w:ascii="Times New Roman" w:eastAsia="Times New Roman" w:hAnsi="Times New Roman"/>
          <w:color w:val="000000"/>
          <w:lang w:eastAsia="de-DE"/>
        </w:rPr>
        <w:lastRenderedPageBreak/>
        <w:t>didelis kraujospūdis</w:t>
      </w:r>
      <w:r w:rsidR="004D0A88" w:rsidRPr="0056524E">
        <w:rPr>
          <w:rFonts w:ascii="Times New Roman" w:eastAsia="Times New Roman" w:hAnsi="Times New Roman"/>
          <w:color w:val="000000"/>
          <w:lang w:eastAsia="de-DE"/>
        </w:rPr>
        <w:t xml:space="preserve"> </w:t>
      </w:r>
      <w:r w:rsidR="004D0A88" w:rsidRPr="0056524E">
        <w:rPr>
          <w:rFonts w:ascii="Times New Roman" w:eastAsia="Times New Roman" w:hAnsi="Times New Roman"/>
          <w:i/>
          <w:iCs/>
          <w:color w:val="000000"/>
          <w:lang w:eastAsia="de-DE"/>
        </w:rPr>
        <w:t>(</w:t>
      </w:r>
      <w:r w:rsidRPr="0056524E">
        <w:rPr>
          <w:rFonts w:ascii="Times New Roman" w:eastAsia="Times New Roman" w:hAnsi="Times New Roman"/>
          <w:i/>
          <w:iCs/>
          <w:color w:val="000000"/>
          <w:lang w:eastAsia="de-DE"/>
        </w:rPr>
        <w:t>hipertenzija</w:t>
      </w:r>
      <w:r w:rsidR="004D0A88" w:rsidRPr="0056524E">
        <w:rPr>
          <w:rFonts w:ascii="Times New Roman" w:eastAsia="Times New Roman" w:hAnsi="Times New Roman"/>
          <w:i/>
          <w:iCs/>
          <w:color w:val="000000"/>
          <w:lang w:eastAsia="de-DE"/>
        </w:rPr>
        <w:t>)</w:t>
      </w:r>
      <w:r w:rsidRPr="0056524E">
        <w:rPr>
          <w:rFonts w:ascii="Times New Roman" w:eastAsia="Times New Roman" w:hAnsi="Times New Roman"/>
          <w:i/>
          <w:iCs/>
          <w:color w:val="000000"/>
          <w:lang w:eastAsia="de-DE"/>
        </w:rPr>
        <w:t>;</w:t>
      </w:r>
    </w:p>
    <w:p w14:paraId="5BD0956B" w14:textId="77777777" w:rsidR="004D0A88" w:rsidRPr="0056524E" w:rsidRDefault="005670A1" w:rsidP="004D0A88">
      <w:pPr>
        <w:numPr>
          <w:ilvl w:val="0"/>
          <w:numId w:val="2"/>
        </w:numPr>
        <w:tabs>
          <w:tab w:val="left" w:pos="567"/>
        </w:tabs>
        <w:autoSpaceDE w:val="0"/>
        <w:autoSpaceDN w:val="0"/>
        <w:adjustRightInd w:val="0"/>
        <w:spacing w:after="0" w:line="240" w:lineRule="auto"/>
        <w:rPr>
          <w:rFonts w:ascii="Times New Roman" w:eastAsia="Times New Roman" w:hAnsi="Times New Roman"/>
          <w:color w:val="000000"/>
          <w:lang w:eastAsia="de-DE"/>
        </w:rPr>
      </w:pPr>
      <w:r w:rsidRPr="0056524E">
        <w:rPr>
          <w:rFonts w:ascii="Times New Roman" w:eastAsia="Times New Roman" w:hAnsi="Times New Roman"/>
          <w:color w:val="000000"/>
          <w:lang w:eastAsia="de-DE"/>
        </w:rPr>
        <w:t>neramumas</w:t>
      </w:r>
      <w:r w:rsidR="004D0A88" w:rsidRPr="0056524E">
        <w:rPr>
          <w:rFonts w:ascii="Times New Roman" w:eastAsia="Times New Roman" w:hAnsi="Times New Roman"/>
          <w:color w:val="000000"/>
          <w:lang w:eastAsia="de-DE"/>
        </w:rPr>
        <w:t xml:space="preserve"> </w:t>
      </w:r>
      <w:r w:rsidR="004D0A88" w:rsidRPr="0056524E">
        <w:rPr>
          <w:rFonts w:ascii="Times New Roman" w:eastAsia="Times New Roman" w:hAnsi="Times New Roman"/>
          <w:i/>
          <w:iCs/>
          <w:color w:val="000000"/>
          <w:lang w:eastAsia="de-DE"/>
        </w:rPr>
        <w:t>(</w:t>
      </w:r>
      <w:r w:rsidRPr="0056524E">
        <w:rPr>
          <w:rFonts w:ascii="Times New Roman" w:eastAsia="Times New Roman" w:hAnsi="Times New Roman"/>
          <w:i/>
          <w:iCs/>
          <w:color w:val="000000"/>
          <w:lang w:eastAsia="de-DE"/>
        </w:rPr>
        <w:t>ažitacija).</w:t>
      </w:r>
    </w:p>
    <w:p w14:paraId="6C0114CB" w14:textId="77777777" w:rsidR="00F06AD8" w:rsidRPr="00A26BF7" w:rsidRDefault="00F06AD8" w:rsidP="00A26BF7">
      <w:pPr>
        <w:tabs>
          <w:tab w:val="left" w:pos="567"/>
        </w:tabs>
        <w:spacing w:after="0" w:line="240" w:lineRule="auto"/>
        <w:rPr>
          <w:rFonts w:ascii="TimesNewRomanPSMT" w:hAnsi="TimesNewRomanPSMT"/>
        </w:rPr>
      </w:pPr>
    </w:p>
    <w:p w14:paraId="0087914F"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b/>
        </w:rPr>
        <w:t>Pranešimas apie šalutinį poveikį</w:t>
      </w:r>
    </w:p>
    <w:p w14:paraId="6BDE23FE" w14:textId="62F58759"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Jeigu pasireiškė šalutinis poveikis, įskaitant šiame lapelyje nenurodytą, pasakykite gydytojui</w:t>
      </w:r>
      <w:r w:rsidR="004F131E" w:rsidRPr="0056524E">
        <w:rPr>
          <w:rFonts w:ascii="Times New Roman" w:eastAsia="Times New Roman" w:hAnsi="Times New Roman"/>
          <w:snapToGrid w:val="0"/>
        </w:rPr>
        <w:t>, vaistininkui arba slaugytojui</w:t>
      </w:r>
      <w:r w:rsidRPr="0056524E">
        <w:rPr>
          <w:rFonts w:ascii="Times New Roman" w:eastAsia="Times New Roman" w:hAnsi="Times New Roman"/>
          <w:snapToGrid w:val="0"/>
        </w:rPr>
        <w:t>.</w:t>
      </w:r>
      <w:r w:rsidRPr="00A26BF7">
        <w:rPr>
          <w:rFonts w:ascii="Times New Roman" w:hAnsi="Times New Roman"/>
        </w:rPr>
        <w:t xml:space="preserve"> </w:t>
      </w:r>
      <w:r w:rsidR="00284DFA" w:rsidRPr="00284DFA">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284DFA" w:rsidRPr="007F76A1">
          <w:rPr>
            <w:rStyle w:val="Hipersaitas"/>
            <w:rFonts w:ascii="Times New Roman" w:hAnsi="Times New Roman"/>
          </w:rPr>
          <w:t>https://vapris.vvkt.lt/vvkt-web/public/nrv</w:t>
        </w:r>
      </w:hyperlink>
      <w:r w:rsidR="00284DFA">
        <w:rPr>
          <w:rFonts w:ascii="Times New Roman" w:hAnsi="Times New Roman"/>
        </w:rPr>
        <w:t xml:space="preserve"> </w:t>
      </w:r>
      <w:r w:rsidR="00284DFA" w:rsidRPr="00284DFA">
        <w:rPr>
          <w:rFonts w:ascii="Times New Roman" w:hAnsi="Times New Roman"/>
        </w:rPr>
        <w:t xml:space="preserve">arba užpildant Paciento pranešimo apie įtariamą nepageidaujamą reakciją (ĮNR) formą, kuri skelbiama </w:t>
      </w:r>
      <w:hyperlink r:id="rId12" w:history="1">
        <w:r w:rsidR="00284DFA" w:rsidRPr="007F76A1">
          <w:rPr>
            <w:rStyle w:val="Hipersaitas"/>
            <w:rFonts w:ascii="Times New Roman" w:hAnsi="Times New Roman"/>
          </w:rPr>
          <w:t>https://www.vvkt.lt/index.php?4004286486</w:t>
        </w:r>
      </w:hyperlink>
      <w:r w:rsidR="00284DFA">
        <w:rPr>
          <w:rFonts w:ascii="Times New Roman" w:hAnsi="Times New Roman"/>
        </w:rPr>
        <w:t>,</w:t>
      </w:r>
      <w:r w:rsidR="00284DFA" w:rsidRPr="00284DFA">
        <w:rPr>
          <w:rFonts w:ascii="Times New Roman" w:hAnsi="Times New Roman"/>
        </w:rPr>
        <w:t xml:space="preserve"> ir atsiunčiant elektroniniu paštu (adresu </w:t>
      </w:r>
      <w:hyperlink r:id="rId13" w:history="1">
        <w:r w:rsidR="00284DFA" w:rsidRPr="007F76A1">
          <w:rPr>
            <w:rStyle w:val="Hipersaitas"/>
            <w:rFonts w:ascii="Times New Roman" w:hAnsi="Times New Roman"/>
          </w:rPr>
          <w:t>NepageidaujamaR@vvkt.lt</w:t>
        </w:r>
      </w:hyperlink>
      <w:r w:rsidR="00284DFA">
        <w:rPr>
          <w:rFonts w:ascii="Times New Roman" w:hAnsi="Times New Roman"/>
        </w:rPr>
        <w:t>)</w:t>
      </w:r>
      <w:r w:rsidR="00284DFA" w:rsidRPr="00284DFA">
        <w:rPr>
          <w:rFonts w:ascii="Times New Roman" w:hAnsi="Times New Roman"/>
        </w:rPr>
        <w:t xml:space="preserve"> arba nemokamu telefonu 8 800 73 568</w:t>
      </w:r>
      <w:r w:rsidR="004F131E" w:rsidRPr="008A5A57">
        <w:rPr>
          <w:rFonts w:ascii="Times New Roman" w:eastAsia="Times New Roman" w:hAnsi="Times New Roman"/>
          <w:snapToGrid w:val="0"/>
        </w:rPr>
        <w:t>.</w:t>
      </w:r>
      <w:r w:rsidR="004F131E" w:rsidRPr="00A26BF7">
        <w:rPr>
          <w:rFonts w:ascii="Times New Roman" w:hAnsi="Times New Roman"/>
        </w:rPr>
        <w:t xml:space="preserve"> </w:t>
      </w:r>
      <w:r w:rsidRPr="00A26BF7">
        <w:rPr>
          <w:rFonts w:ascii="Times New Roman" w:hAnsi="Times New Roman"/>
        </w:rPr>
        <w:t>Pranešdami apie šalutinį poveikį galite mums padėti gauti daugiau informacijos apie šio vaisto saugumą.</w:t>
      </w:r>
    </w:p>
    <w:p w14:paraId="4417AC21" w14:textId="77777777" w:rsidR="00F06AD8" w:rsidRPr="00A26BF7" w:rsidRDefault="00F06AD8" w:rsidP="00A26BF7">
      <w:pPr>
        <w:tabs>
          <w:tab w:val="left" w:pos="567"/>
        </w:tabs>
        <w:spacing w:after="0" w:line="240" w:lineRule="auto"/>
        <w:jc w:val="both"/>
        <w:rPr>
          <w:rFonts w:ascii="Times New Roman" w:hAnsi="Times New Roman"/>
        </w:rPr>
      </w:pPr>
    </w:p>
    <w:p w14:paraId="5B333FBC" w14:textId="77777777" w:rsidR="00F06AD8" w:rsidRPr="00A26BF7" w:rsidRDefault="00F06AD8" w:rsidP="00A26BF7">
      <w:pPr>
        <w:tabs>
          <w:tab w:val="left" w:pos="567"/>
        </w:tabs>
        <w:spacing w:after="0" w:line="240" w:lineRule="auto"/>
        <w:jc w:val="both"/>
        <w:rPr>
          <w:rFonts w:ascii="Times New Roman" w:hAnsi="Times New Roman"/>
          <w:b/>
        </w:rPr>
      </w:pPr>
    </w:p>
    <w:p w14:paraId="5820EFA7" w14:textId="77777777" w:rsidR="00F06AD8" w:rsidRPr="00A26BF7" w:rsidRDefault="00F06AD8" w:rsidP="00A26BF7">
      <w:pPr>
        <w:keepNext/>
        <w:tabs>
          <w:tab w:val="left" w:pos="567"/>
        </w:tabs>
        <w:spacing w:after="0" w:line="240" w:lineRule="auto"/>
        <w:ind w:left="567" w:hanging="567"/>
        <w:outlineLvl w:val="1"/>
        <w:rPr>
          <w:rFonts w:ascii="Times New Roman" w:hAnsi="Times New Roman"/>
          <w:b/>
        </w:rPr>
      </w:pPr>
      <w:bookmarkStart w:id="21" w:name="_Toc129243268"/>
      <w:bookmarkStart w:id="22" w:name="_Toc129243143"/>
      <w:r w:rsidRPr="00A26BF7">
        <w:rPr>
          <w:rFonts w:ascii="Times New Roman" w:hAnsi="Times New Roman"/>
          <w:b/>
        </w:rPr>
        <w:t>5.</w:t>
      </w:r>
      <w:r w:rsidRPr="00A26BF7">
        <w:rPr>
          <w:rFonts w:ascii="Times New Roman" w:hAnsi="Times New Roman"/>
          <w:b/>
        </w:rPr>
        <w:tab/>
        <w:t xml:space="preserve">Kaip laikyti </w:t>
      </w:r>
      <w:bookmarkEnd w:id="21"/>
      <w:bookmarkEnd w:id="22"/>
      <w:r w:rsidRPr="00A26BF7">
        <w:rPr>
          <w:rFonts w:ascii="Times New Roman" w:hAnsi="Times New Roman"/>
          <w:b/>
        </w:rPr>
        <w:t>Remifentanil Kabi</w:t>
      </w:r>
    </w:p>
    <w:p w14:paraId="0296CA24" w14:textId="77777777" w:rsidR="00F06AD8" w:rsidRPr="00A26BF7" w:rsidRDefault="00F06AD8" w:rsidP="00A26BF7">
      <w:pPr>
        <w:tabs>
          <w:tab w:val="left" w:pos="567"/>
        </w:tabs>
        <w:spacing w:after="0" w:line="240" w:lineRule="auto"/>
        <w:rPr>
          <w:rFonts w:ascii="TimesNewRomanPSMT" w:hAnsi="TimesNewRomanPSMT"/>
        </w:rPr>
      </w:pPr>
    </w:p>
    <w:p w14:paraId="6DD56CD7"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Šį vaistą laikykite vaikams nepastebimoje ir nepasiekiamoje vietoje.</w:t>
      </w:r>
    </w:p>
    <w:p w14:paraId="2FBD62EE" w14:textId="77777777" w:rsidR="00F06AD8" w:rsidRPr="00A26BF7" w:rsidRDefault="00F06AD8" w:rsidP="0049262A">
      <w:pPr>
        <w:tabs>
          <w:tab w:val="left" w:pos="567"/>
        </w:tabs>
        <w:spacing w:after="0" w:line="240" w:lineRule="auto"/>
        <w:rPr>
          <w:rFonts w:ascii="Times New Roman" w:hAnsi="Times New Roman"/>
        </w:rPr>
      </w:pPr>
    </w:p>
    <w:p w14:paraId="0F890162"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Ant dėžutės ar etiketės po „</w:t>
      </w:r>
      <w:r w:rsidR="007E22D4" w:rsidRPr="00A96C14">
        <w:rPr>
          <w:rFonts w:ascii="Times New Roman" w:eastAsia="Times New Roman" w:hAnsi="Times New Roman"/>
          <w:lang w:eastAsia="lt-LT"/>
        </w:rPr>
        <w:t>EXP</w:t>
      </w:r>
      <w:r w:rsidRPr="00A26BF7">
        <w:rPr>
          <w:rFonts w:ascii="Times New Roman" w:hAnsi="Times New Roman"/>
        </w:rPr>
        <w:t>“ nurodytam tinkamumo laikui pasibaigus, šio vaisto vartoti negalima. Vaistas tinkamas vartoti iki paskutinės nurodyto mėnesio dienos.</w:t>
      </w:r>
    </w:p>
    <w:p w14:paraId="1606B391" w14:textId="77777777" w:rsidR="00F06AD8" w:rsidRPr="00A26BF7" w:rsidRDefault="00F06AD8" w:rsidP="008245B4">
      <w:pPr>
        <w:tabs>
          <w:tab w:val="left" w:pos="567"/>
        </w:tabs>
        <w:spacing w:after="0" w:line="240" w:lineRule="auto"/>
        <w:rPr>
          <w:rFonts w:ascii="Times New Roman" w:hAnsi="Times New Roman"/>
        </w:rPr>
      </w:pPr>
    </w:p>
    <w:p w14:paraId="1A23868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Laikyti ne aukštesnėje kaip 25 </w:t>
      </w:r>
      <w:r w:rsidRPr="00A26BF7">
        <w:rPr>
          <w:rFonts w:ascii="Times New Roman" w:hAnsi="Times New Roman"/>
        </w:rPr>
        <w:sym w:font="Symbol" w:char="F0B0"/>
      </w:r>
      <w:r w:rsidRPr="00A26BF7">
        <w:rPr>
          <w:rFonts w:ascii="Times New Roman" w:hAnsi="Times New Roman"/>
        </w:rPr>
        <w:t>C temperatūroje.</w:t>
      </w:r>
    </w:p>
    <w:p w14:paraId="5FED0CD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Negalima šaldyti ar užšaldyti.</w:t>
      </w:r>
    </w:p>
    <w:p w14:paraId="24124A21" w14:textId="77777777" w:rsidR="00F06AD8" w:rsidRPr="00A26BF7" w:rsidRDefault="00F06AD8" w:rsidP="00A26BF7">
      <w:pPr>
        <w:tabs>
          <w:tab w:val="left" w:pos="567"/>
        </w:tabs>
        <w:spacing w:after="0" w:line="240" w:lineRule="auto"/>
        <w:rPr>
          <w:rFonts w:ascii="Times New Roman" w:hAnsi="Times New Roman"/>
        </w:rPr>
      </w:pPr>
    </w:p>
    <w:p w14:paraId="6CB2AC6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Pastebėjus, kad tirpalas yra neskaidrus, jame yra kietųjų dalelių arba talpyklė pažeista, šio vaisto vartoti negalima.</w:t>
      </w:r>
    </w:p>
    <w:p w14:paraId="1D8CD226" w14:textId="77777777" w:rsidR="00F06AD8" w:rsidRPr="00A26BF7" w:rsidRDefault="00F06AD8" w:rsidP="00A26BF7">
      <w:pPr>
        <w:tabs>
          <w:tab w:val="left" w:pos="567"/>
        </w:tabs>
        <w:spacing w:after="0" w:line="240" w:lineRule="auto"/>
        <w:rPr>
          <w:rFonts w:ascii="Times New Roman" w:hAnsi="Times New Roman"/>
        </w:rPr>
      </w:pPr>
    </w:p>
    <w:p w14:paraId="3E66B07B"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Vaistų negalima išmesti į kanalizaciją arba su buitinėmis atliekomis. Kaip išmesti nereikalingus vaistus, klauskite vaistininko. Šios priemonės padės apsaugoti aplinką.</w:t>
      </w:r>
    </w:p>
    <w:p w14:paraId="048D2CC3" w14:textId="77777777" w:rsidR="00F06AD8" w:rsidRPr="00A26BF7" w:rsidRDefault="00F06AD8" w:rsidP="00A26BF7">
      <w:pPr>
        <w:tabs>
          <w:tab w:val="left" w:pos="567"/>
        </w:tabs>
        <w:spacing w:after="0" w:line="240" w:lineRule="auto"/>
        <w:rPr>
          <w:rFonts w:ascii="Times New Roman" w:hAnsi="Times New Roman"/>
        </w:rPr>
      </w:pPr>
    </w:p>
    <w:p w14:paraId="36FAF2A8" w14:textId="77777777" w:rsidR="00F06AD8" w:rsidRPr="00A26BF7" w:rsidRDefault="00F06AD8" w:rsidP="00A26BF7">
      <w:pPr>
        <w:tabs>
          <w:tab w:val="left" w:pos="567"/>
        </w:tabs>
        <w:spacing w:after="0" w:line="240" w:lineRule="auto"/>
        <w:jc w:val="both"/>
        <w:rPr>
          <w:rFonts w:ascii="Times New Roman" w:hAnsi="Times New Roman"/>
          <w:b/>
        </w:rPr>
      </w:pPr>
    </w:p>
    <w:p w14:paraId="19BCD663" w14:textId="00565E51" w:rsidR="00F06AD8" w:rsidRPr="00A26BF7" w:rsidRDefault="00F06AD8" w:rsidP="008363EB">
      <w:pPr>
        <w:keepNext/>
        <w:keepLines/>
        <w:tabs>
          <w:tab w:val="left" w:pos="567"/>
        </w:tabs>
        <w:spacing w:after="0" w:line="240" w:lineRule="auto"/>
        <w:ind w:left="567" w:hanging="567"/>
        <w:outlineLvl w:val="1"/>
        <w:rPr>
          <w:rFonts w:ascii="TimesNewRomanPSMT" w:hAnsi="TimesNewRomanPSMT"/>
        </w:rPr>
      </w:pPr>
      <w:bookmarkStart w:id="23" w:name="_Toc129243269"/>
      <w:bookmarkStart w:id="24" w:name="_Toc129243144"/>
      <w:r w:rsidRPr="00A26BF7">
        <w:rPr>
          <w:rFonts w:ascii="Times New Roman" w:hAnsi="Times New Roman"/>
          <w:b/>
        </w:rPr>
        <w:t>6.</w:t>
      </w:r>
      <w:r w:rsidRPr="00A26BF7">
        <w:rPr>
          <w:rFonts w:ascii="Times New Roman" w:hAnsi="Times New Roman"/>
          <w:b/>
        </w:rPr>
        <w:tab/>
        <w:t>Pakuotės turinys ir kita informacija</w:t>
      </w:r>
      <w:bookmarkEnd w:id="23"/>
      <w:bookmarkEnd w:id="24"/>
    </w:p>
    <w:p w14:paraId="0D4EB16D" w14:textId="77777777" w:rsidR="00164CE1" w:rsidRDefault="00164CE1" w:rsidP="00A26BF7">
      <w:pPr>
        <w:keepNext/>
        <w:keepLines/>
        <w:tabs>
          <w:tab w:val="left" w:pos="567"/>
        </w:tabs>
        <w:spacing w:after="0" w:line="240" w:lineRule="auto"/>
        <w:rPr>
          <w:rFonts w:ascii="Times New Roman" w:hAnsi="Times New Roman"/>
          <w:b/>
        </w:rPr>
      </w:pPr>
    </w:p>
    <w:p w14:paraId="53F8A8BF" w14:textId="0C6CFC01" w:rsidR="00F06AD8" w:rsidRPr="00A26BF7" w:rsidRDefault="00F06AD8" w:rsidP="00A26BF7">
      <w:pPr>
        <w:keepNext/>
        <w:keepLines/>
        <w:tabs>
          <w:tab w:val="left" w:pos="567"/>
        </w:tabs>
        <w:spacing w:after="0" w:line="240" w:lineRule="auto"/>
        <w:rPr>
          <w:rFonts w:ascii="TimesNewRomanPSMT" w:hAnsi="TimesNewRomanPSMT"/>
        </w:rPr>
      </w:pPr>
      <w:r w:rsidRPr="00A26BF7">
        <w:rPr>
          <w:rFonts w:ascii="Times New Roman" w:hAnsi="Times New Roman"/>
          <w:b/>
        </w:rPr>
        <w:t>Remifentanil Kabi sudėtis</w:t>
      </w:r>
    </w:p>
    <w:p w14:paraId="06C4B342" w14:textId="77777777" w:rsidR="001A5D3C" w:rsidRDefault="001A5D3C" w:rsidP="008363EB">
      <w:pPr>
        <w:pStyle w:val="Sraopastraipa"/>
        <w:keepNext/>
        <w:keepLines/>
        <w:tabs>
          <w:tab w:val="left" w:pos="567"/>
        </w:tabs>
        <w:spacing w:after="0" w:line="240" w:lineRule="auto"/>
        <w:ind w:left="567"/>
        <w:rPr>
          <w:rFonts w:ascii="Times New Roman" w:hAnsi="Times New Roman"/>
        </w:rPr>
      </w:pPr>
    </w:p>
    <w:p w14:paraId="056E9529" w14:textId="4C0C7D25" w:rsidR="00F06AD8" w:rsidRPr="008363EB" w:rsidRDefault="00F06AD8" w:rsidP="008363EB">
      <w:pPr>
        <w:pStyle w:val="Sraopastraipa"/>
        <w:keepNext/>
        <w:keepLines/>
        <w:numPr>
          <w:ilvl w:val="0"/>
          <w:numId w:val="21"/>
        </w:numPr>
        <w:tabs>
          <w:tab w:val="left" w:pos="567"/>
        </w:tabs>
        <w:spacing w:after="0" w:line="240" w:lineRule="auto"/>
        <w:ind w:left="567" w:hanging="567"/>
        <w:rPr>
          <w:rFonts w:ascii="Times New Roman" w:hAnsi="Times New Roman"/>
        </w:rPr>
      </w:pPr>
      <w:r w:rsidRPr="008363EB">
        <w:rPr>
          <w:rFonts w:ascii="Times New Roman" w:hAnsi="Times New Roman"/>
        </w:rPr>
        <w:t>Veiklioji medžiaga yra remifentanilis. Kiekviename flakone yra 1</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 2</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 xml:space="preserve"> arba 5</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 xml:space="preserve"> remifentanilio (hidrochlorido pavidalu). Ištirpinus taip, kaip nurodyta, kiekviename tirpalo mililitre yra 1</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 xml:space="preserve"> remifentanilio.</w:t>
      </w:r>
    </w:p>
    <w:p w14:paraId="7E5CFD57" w14:textId="1629C0F0" w:rsidR="00F06AD8" w:rsidRPr="008363EB" w:rsidRDefault="00F06AD8" w:rsidP="008363EB">
      <w:pPr>
        <w:pStyle w:val="Sraopastraipa"/>
        <w:numPr>
          <w:ilvl w:val="0"/>
          <w:numId w:val="21"/>
        </w:numPr>
        <w:tabs>
          <w:tab w:val="left" w:pos="567"/>
        </w:tabs>
        <w:spacing w:after="0" w:line="240" w:lineRule="auto"/>
        <w:ind w:left="567" w:hanging="567"/>
        <w:jc w:val="both"/>
        <w:rPr>
          <w:rFonts w:ascii="Times New Roman" w:hAnsi="Times New Roman"/>
        </w:rPr>
      </w:pPr>
      <w:r w:rsidRPr="008363EB">
        <w:rPr>
          <w:rFonts w:ascii="Times New Roman" w:hAnsi="Times New Roman"/>
        </w:rPr>
        <w:t>Pagalbinės medžiagos yra glicinas ir vandenilio chlorido rūgštis.</w:t>
      </w:r>
    </w:p>
    <w:p w14:paraId="506FDC54" w14:textId="77777777" w:rsidR="00F06AD8" w:rsidRPr="00A26BF7" w:rsidRDefault="00F06AD8" w:rsidP="00A26BF7">
      <w:pPr>
        <w:tabs>
          <w:tab w:val="left" w:pos="567"/>
        </w:tabs>
        <w:spacing w:after="0" w:line="240" w:lineRule="auto"/>
        <w:jc w:val="both"/>
        <w:rPr>
          <w:rFonts w:ascii="Times New Roman" w:hAnsi="Times New Roman"/>
        </w:rPr>
      </w:pPr>
    </w:p>
    <w:p w14:paraId="6E6467BE" w14:textId="77777777" w:rsidR="00F06AD8" w:rsidRPr="00A26BF7" w:rsidRDefault="00F06AD8" w:rsidP="00A26BF7">
      <w:pPr>
        <w:keepNext/>
        <w:tabs>
          <w:tab w:val="left" w:pos="567"/>
        </w:tabs>
        <w:spacing w:after="0" w:line="240" w:lineRule="auto"/>
        <w:rPr>
          <w:rFonts w:ascii="Times New Roman" w:hAnsi="Times New Roman"/>
          <w:b/>
        </w:rPr>
      </w:pPr>
      <w:r w:rsidRPr="00A26BF7">
        <w:rPr>
          <w:rFonts w:ascii="Times New Roman" w:hAnsi="Times New Roman"/>
          <w:b/>
        </w:rPr>
        <w:t>Remifentanil Kabi išvaizda ir kiekis pakuotėje</w:t>
      </w:r>
    </w:p>
    <w:p w14:paraId="1CECCD1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yra balti, balkšvi arba gelsvi milteliai, skirti injekcinio ar infuzinio tirpalo koncentratui. Milteliai tiekiami bespalvio stiklo flakonais.</w:t>
      </w:r>
    </w:p>
    <w:p w14:paraId="43841EDB" w14:textId="77777777" w:rsidR="00F06AD8" w:rsidRPr="00A26BF7" w:rsidRDefault="00F06AD8" w:rsidP="00A26BF7">
      <w:pPr>
        <w:tabs>
          <w:tab w:val="left" w:pos="567"/>
        </w:tabs>
        <w:spacing w:after="0" w:line="240" w:lineRule="auto"/>
        <w:rPr>
          <w:rFonts w:ascii="TimesNewRomanPSMT" w:hAnsi="TimesNewRomanPSMT"/>
        </w:rPr>
      </w:pPr>
    </w:p>
    <w:p w14:paraId="3EA07FF1" w14:textId="77777777" w:rsidR="00F06AD8" w:rsidRPr="00A26BF7" w:rsidRDefault="00F06AD8" w:rsidP="0049262A">
      <w:pPr>
        <w:tabs>
          <w:tab w:val="left" w:pos="567"/>
        </w:tabs>
        <w:spacing w:after="0" w:line="240" w:lineRule="auto"/>
        <w:rPr>
          <w:rFonts w:ascii="Times New Roman" w:hAnsi="Times New Roman"/>
          <w:i/>
        </w:rPr>
      </w:pPr>
      <w:r w:rsidRPr="00A26BF7">
        <w:rPr>
          <w:rFonts w:ascii="Times New Roman" w:hAnsi="Times New Roman"/>
          <w:i/>
        </w:rPr>
        <w:t>Pakuotė</w:t>
      </w:r>
    </w:p>
    <w:p w14:paraId="2E5905DC" w14:textId="77777777" w:rsidR="00F06AD8" w:rsidRPr="00A26BF7" w:rsidRDefault="00F06AD8" w:rsidP="0049262A">
      <w:pPr>
        <w:tabs>
          <w:tab w:val="left" w:pos="567"/>
        </w:tabs>
        <w:spacing w:after="0" w:line="240" w:lineRule="auto"/>
        <w:rPr>
          <w:rFonts w:ascii="Times New Roman" w:hAnsi="Times New Roman"/>
          <w:b/>
        </w:rPr>
      </w:pPr>
      <w:r w:rsidRPr="00A26BF7">
        <w:rPr>
          <w:rFonts w:ascii="Times New Roman" w:hAnsi="Times New Roman"/>
        </w:rPr>
        <w:t>Remifentanil Kabi 1</w:t>
      </w:r>
      <w:r w:rsidR="00FC1AF9" w:rsidRPr="00A26BF7">
        <w:rPr>
          <w:rFonts w:ascii="Times New Roman" w:hAnsi="Times New Roman"/>
        </w:rPr>
        <w:t> mg</w:t>
      </w:r>
      <w:r w:rsidRPr="00A26BF7">
        <w:rPr>
          <w:rFonts w:ascii="Times New Roman" w:hAnsi="Times New Roman"/>
        </w:rPr>
        <w:t xml:space="preserve"> milteliai injekcinio ar infuzinio tirpalo koncentratui yra tiekiamas kartoninėje dėžutėje, kurioje yra 1 arba 5 flakonai.</w:t>
      </w:r>
    </w:p>
    <w:p w14:paraId="2842A370" w14:textId="77777777" w:rsidR="00F06AD8" w:rsidRPr="00A26BF7" w:rsidRDefault="00F06AD8" w:rsidP="008245B4">
      <w:pPr>
        <w:tabs>
          <w:tab w:val="left" w:pos="567"/>
        </w:tabs>
        <w:spacing w:after="0" w:line="240" w:lineRule="auto"/>
        <w:rPr>
          <w:rFonts w:ascii="Times New Roman" w:hAnsi="Times New Roman"/>
          <w:b/>
        </w:rPr>
      </w:pPr>
      <w:r w:rsidRPr="00A26BF7">
        <w:rPr>
          <w:rFonts w:ascii="Times New Roman" w:hAnsi="Times New Roman"/>
        </w:rPr>
        <w:t>Remifentanil Kabi 2</w:t>
      </w:r>
      <w:r w:rsidR="00FC1AF9" w:rsidRPr="00A26BF7">
        <w:rPr>
          <w:rFonts w:ascii="Times New Roman" w:hAnsi="Times New Roman"/>
        </w:rPr>
        <w:t> mg</w:t>
      </w:r>
      <w:r w:rsidRPr="00A26BF7">
        <w:rPr>
          <w:rFonts w:ascii="Times New Roman" w:hAnsi="Times New Roman"/>
        </w:rPr>
        <w:t xml:space="preserve"> milteliai injekcinio ar infuzinio tirpalo koncentratui yra tiekiamas kartoninėje dėžutėje, kurioje yra 1 arba 5 flakonai.</w:t>
      </w:r>
    </w:p>
    <w:p w14:paraId="1F84C35A"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Remifentanil Kabi 5</w:t>
      </w:r>
      <w:r w:rsidR="00FC1AF9" w:rsidRPr="00A26BF7">
        <w:rPr>
          <w:rFonts w:ascii="Times New Roman" w:hAnsi="Times New Roman"/>
        </w:rPr>
        <w:t> mg</w:t>
      </w:r>
      <w:r w:rsidRPr="00A26BF7">
        <w:rPr>
          <w:rFonts w:ascii="Times New Roman" w:hAnsi="Times New Roman"/>
        </w:rPr>
        <w:t xml:space="preserve"> milteliai injekcinio ar infuzinio tirpalo koncentratui yra tiekiamas kartoninėje dėžutėje, kurioje yra 1 arba 5 flakonai.</w:t>
      </w:r>
    </w:p>
    <w:p w14:paraId="434707FF" w14:textId="77777777" w:rsidR="00F06AD8" w:rsidRPr="00A26BF7" w:rsidRDefault="00F06AD8" w:rsidP="00A26BF7">
      <w:pPr>
        <w:spacing w:after="0" w:line="240" w:lineRule="auto"/>
        <w:rPr>
          <w:rFonts w:ascii="Times New Roman" w:hAnsi="Times New Roman"/>
        </w:rPr>
      </w:pPr>
    </w:p>
    <w:p w14:paraId="170A933D" w14:textId="77777777" w:rsidR="00F06AD8" w:rsidRPr="00A26BF7" w:rsidRDefault="00F06AD8" w:rsidP="00A26BF7">
      <w:pPr>
        <w:spacing w:after="0" w:line="240" w:lineRule="auto"/>
        <w:rPr>
          <w:rFonts w:ascii="Times New Roman" w:hAnsi="Times New Roman"/>
        </w:rPr>
      </w:pPr>
      <w:r w:rsidRPr="00A26BF7">
        <w:rPr>
          <w:rFonts w:ascii="Times New Roman" w:hAnsi="Times New Roman"/>
        </w:rPr>
        <w:t>Gali būti tiekiamos ne visų dydžių pakuotės.</w:t>
      </w:r>
    </w:p>
    <w:p w14:paraId="0BBF3739" w14:textId="77777777" w:rsidR="00F06AD8" w:rsidRPr="00A26BF7" w:rsidRDefault="00F06AD8" w:rsidP="00A26BF7">
      <w:pPr>
        <w:spacing w:after="0" w:line="240" w:lineRule="auto"/>
        <w:rPr>
          <w:rFonts w:ascii="Times New Roman" w:hAnsi="Times New Roman"/>
        </w:rPr>
      </w:pPr>
    </w:p>
    <w:p w14:paraId="41B631B1" w14:textId="77777777" w:rsidR="00F06AD8" w:rsidRPr="00A26BF7" w:rsidRDefault="003753C8" w:rsidP="00A26BF7">
      <w:pPr>
        <w:spacing w:after="0" w:line="240" w:lineRule="auto"/>
        <w:rPr>
          <w:rFonts w:ascii="Times New Roman" w:hAnsi="Times New Roman"/>
          <w:b/>
        </w:rPr>
      </w:pPr>
      <w:r w:rsidRPr="0056524E">
        <w:rPr>
          <w:rFonts w:ascii="Times New Roman" w:eastAsia="Times New Roman" w:hAnsi="Times New Roman"/>
          <w:b/>
          <w:lang w:eastAsia="lt-LT"/>
        </w:rPr>
        <w:t>Registruotojas</w:t>
      </w:r>
      <w:r w:rsidRPr="00A26BF7">
        <w:rPr>
          <w:rFonts w:ascii="Times New Roman" w:hAnsi="Times New Roman"/>
          <w:b/>
        </w:rPr>
        <w:t xml:space="preserve"> </w:t>
      </w:r>
      <w:r w:rsidR="00F06AD8" w:rsidRPr="00A26BF7">
        <w:rPr>
          <w:rFonts w:ascii="Times New Roman" w:hAnsi="Times New Roman"/>
          <w:b/>
        </w:rPr>
        <w:t>ir gamintojas</w:t>
      </w:r>
    </w:p>
    <w:p w14:paraId="059D1EAF" w14:textId="77777777" w:rsidR="00F06AD8" w:rsidRPr="00A26BF7" w:rsidRDefault="00F06AD8" w:rsidP="00A26BF7">
      <w:pPr>
        <w:tabs>
          <w:tab w:val="left" w:pos="567"/>
        </w:tabs>
        <w:spacing w:after="0" w:line="240" w:lineRule="auto"/>
        <w:rPr>
          <w:rFonts w:ascii="Times New Roman" w:hAnsi="Times New Roman"/>
        </w:rPr>
      </w:pPr>
    </w:p>
    <w:p w14:paraId="77AEC8B5" w14:textId="77777777" w:rsidR="00F06AD8" w:rsidRPr="0056524E" w:rsidRDefault="003753C8" w:rsidP="00F06AD8">
      <w:pPr>
        <w:tabs>
          <w:tab w:val="left" w:pos="567"/>
        </w:tabs>
        <w:spacing w:after="0" w:line="240" w:lineRule="auto"/>
        <w:rPr>
          <w:rFonts w:ascii="Times New Roman" w:eastAsia="Times New Roman" w:hAnsi="Times New Roman"/>
          <w:i/>
          <w:lang w:eastAsia="lt-LT"/>
        </w:rPr>
      </w:pPr>
      <w:r w:rsidRPr="0056524E">
        <w:rPr>
          <w:rFonts w:ascii="Times New Roman" w:eastAsia="Times New Roman" w:hAnsi="Times New Roman"/>
          <w:i/>
          <w:lang w:eastAsia="lt-LT"/>
        </w:rPr>
        <w:t>Registruotojas</w:t>
      </w:r>
    </w:p>
    <w:p w14:paraId="0756BD3F" w14:textId="77777777" w:rsidR="00F06AD8" w:rsidRPr="00A26BF7" w:rsidRDefault="00F06AD8" w:rsidP="0049262A">
      <w:pPr>
        <w:tabs>
          <w:tab w:val="left" w:pos="567"/>
        </w:tabs>
        <w:spacing w:after="0" w:line="260" w:lineRule="exact"/>
        <w:rPr>
          <w:rFonts w:ascii="Times New Roman" w:hAnsi="Times New Roman"/>
        </w:rPr>
      </w:pPr>
      <w:r w:rsidRPr="00A26BF7">
        <w:rPr>
          <w:rFonts w:ascii="Times New Roman" w:hAnsi="Times New Roman"/>
        </w:rPr>
        <w:t>Fresenius Kabi Polska Sp. z o.o.</w:t>
      </w:r>
    </w:p>
    <w:p w14:paraId="25A6C62C" w14:textId="77777777" w:rsidR="00F06AD8" w:rsidRPr="00A26BF7" w:rsidRDefault="00F06AD8" w:rsidP="0049262A">
      <w:pPr>
        <w:tabs>
          <w:tab w:val="left" w:pos="567"/>
        </w:tabs>
        <w:spacing w:after="0" w:line="260" w:lineRule="exact"/>
        <w:rPr>
          <w:rFonts w:ascii="Times New Roman" w:hAnsi="Times New Roman"/>
        </w:rPr>
      </w:pPr>
      <w:r w:rsidRPr="00A26BF7">
        <w:rPr>
          <w:rFonts w:ascii="Times New Roman" w:hAnsi="Times New Roman"/>
        </w:rPr>
        <w:t>Al. Jerozolimskie 134</w:t>
      </w:r>
    </w:p>
    <w:p w14:paraId="0A0D46E0" w14:textId="77777777" w:rsidR="00F06AD8" w:rsidRPr="00A26BF7" w:rsidRDefault="00F06AD8" w:rsidP="008245B4">
      <w:pPr>
        <w:tabs>
          <w:tab w:val="left" w:pos="567"/>
        </w:tabs>
        <w:spacing w:after="0" w:line="260" w:lineRule="exact"/>
        <w:rPr>
          <w:rFonts w:ascii="Times New Roman" w:hAnsi="Times New Roman"/>
        </w:rPr>
      </w:pPr>
      <w:r w:rsidRPr="00A26BF7">
        <w:rPr>
          <w:rFonts w:ascii="Times New Roman" w:hAnsi="Times New Roman"/>
        </w:rPr>
        <w:t>02-305 Warszawa</w:t>
      </w:r>
    </w:p>
    <w:p w14:paraId="3A64BE64" w14:textId="77777777" w:rsidR="00F06AD8" w:rsidRPr="00A26BF7" w:rsidRDefault="00F06AD8" w:rsidP="00A26BF7">
      <w:pPr>
        <w:tabs>
          <w:tab w:val="left" w:pos="567"/>
        </w:tabs>
        <w:spacing w:after="0" w:line="260" w:lineRule="exact"/>
        <w:rPr>
          <w:rFonts w:ascii="Times New Roman" w:hAnsi="Times New Roman"/>
        </w:rPr>
      </w:pPr>
      <w:r w:rsidRPr="00A26BF7">
        <w:rPr>
          <w:rFonts w:ascii="Times New Roman" w:hAnsi="Times New Roman"/>
        </w:rPr>
        <w:t>Lenkija</w:t>
      </w:r>
    </w:p>
    <w:p w14:paraId="45E8D2F3" w14:textId="77777777" w:rsidR="00F06AD8" w:rsidRPr="008363EB" w:rsidRDefault="00F06AD8" w:rsidP="00A26BF7">
      <w:pPr>
        <w:tabs>
          <w:tab w:val="left" w:pos="567"/>
        </w:tabs>
        <w:spacing w:after="0" w:line="240" w:lineRule="auto"/>
        <w:rPr>
          <w:rFonts w:ascii="Times New Roman" w:hAnsi="Times New Roman"/>
        </w:rPr>
      </w:pPr>
    </w:p>
    <w:p w14:paraId="0FF19F34" w14:textId="77777777" w:rsidR="00F06AD8" w:rsidRPr="00A26BF7" w:rsidRDefault="00F06AD8" w:rsidP="0049262A">
      <w:pPr>
        <w:spacing w:after="0" w:line="240" w:lineRule="auto"/>
        <w:rPr>
          <w:rFonts w:ascii="Times New Roman" w:hAnsi="Times New Roman"/>
          <w:i/>
        </w:rPr>
      </w:pPr>
      <w:r w:rsidRPr="00A26BF7">
        <w:rPr>
          <w:rFonts w:ascii="Times New Roman" w:hAnsi="Times New Roman"/>
          <w:i/>
        </w:rPr>
        <w:t>Gamintojas</w:t>
      </w:r>
    </w:p>
    <w:p w14:paraId="43754916"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Fresenius Kabi Deutschland GmbH</w:t>
      </w:r>
    </w:p>
    <w:p w14:paraId="05819781"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 xml:space="preserve">D-61346 Bad Homburg v.d.H. </w:t>
      </w:r>
    </w:p>
    <w:p w14:paraId="579DE06A"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Vokietija</w:t>
      </w:r>
    </w:p>
    <w:p w14:paraId="5EB73752" w14:textId="77777777" w:rsidR="00F06AD8" w:rsidRPr="00A26BF7" w:rsidRDefault="00F06AD8" w:rsidP="00A26BF7">
      <w:pPr>
        <w:spacing w:after="0" w:line="240" w:lineRule="auto"/>
        <w:rPr>
          <w:rFonts w:ascii="Times New Roman" w:hAnsi="Times New Roman"/>
        </w:rPr>
      </w:pPr>
    </w:p>
    <w:p w14:paraId="35D22573" w14:textId="5ADB6CD6" w:rsidR="00F06AD8" w:rsidRPr="00A26BF7" w:rsidRDefault="00F06AD8" w:rsidP="00A26BF7">
      <w:pPr>
        <w:spacing w:after="0" w:line="240" w:lineRule="auto"/>
        <w:rPr>
          <w:rFonts w:ascii="Times New Roman" w:hAnsi="Times New Roman"/>
        </w:rPr>
      </w:pPr>
      <w:r w:rsidRPr="00A26BF7">
        <w:rPr>
          <w:rFonts w:ascii="Times New Roman" w:hAnsi="Times New Roman"/>
        </w:rPr>
        <w:t xml:space="preserve">Jeigu apie šį vaistą norite sužinoti daugiau, kreipkitės į vietinį </w:t>
      </w:r>
      <w:r w:rsidR="003753C8" w:rsidRPr="0056524E">
        <w:rPr>
          <w:rFonts w:ascii="Times New Roman" w:eastAsia="Times New Roman" w:hAnsi="Times New Roman"/>
          <w:szCs w:val="20"/>
          <w:lang w:eastAsia="lt-LT"/>
        </w:rPr>
        <w:t>registruotojo</w:t>
      </w:r>
      <w:r w:rsidR="003753C8" w:rsidRPr="00A26BF7">
        <w:rPr>
          <w:rFonts w:ascii="Times New Roman" w:hAnsi="Times New Roman"/>
        </w:rPr>
        <w:t xml:space="preserve"> </w:t>
      </w:r>
      <w:r w:rsidRPr="00A26BF7">
        <w:rPr>
          <w:rFonts w:ascii="Times New Roman" w:hAnsi="Times New Roman"/>
        </w:rPr>
        <w:t>atstovą</w:t>
      </w:r>
      <w:r w:rsidR="006D4216">
        <w:rPr>
          <w:rFonts w:ascii="Times New Roman" w:hAnsi="Times New Roman"/>
        </w:rPr>
        <w:t>:</w:t>
      </w:r>
    </w:p>
    <w:p w14:paraId="59F36C64" w14:textId="77777777" w:rsidR="00F06AD8" w:rsidRPr="00A26BF7" w:rsidRDefault="00F06AD8" w:rsidP="00A26BF7">
      <w:pPr>
        <w:spacing w:after="0" w:line="240" w:lineRule="auto"/>
        <w:rPr>
          <w:rFonts w:ascii="Times New Roman" w:hAnsi="Times New Roman"/>
        </w:rPr>
      </w:pPr>
    </w:p>
    <w:tbl>
      <w:tblPr>
        <w:tblW w:w="7335" w:type="dxa"/>
        <w:tblInd w:w="-34" w:type="dxa"/>
        <w:tblLayout w:type="fixed"/>
        <w:tblLook w:val="04A0" w:firstRow="1" w:lastRow="0" w:firstColumn="1" w:lastColumn="0" w:noHBand="0" w:noVBand="1"/>
      </w:tblPr>
      <w:tblGrid>
        <w:gridCol w:w="7335"/>
      </w:tblGrid>
      <w:tr w:rsidR="00F06AD8" w:rsidRPr="0056524E" w14:paraId="67254FFC" w14:textId="77777777" w:rsidTr="00F926A4">
        <w:tc>
          <w:tcPr>
            <w:tcW w:w="7342" w:type="dxa"/>
            <w:hideMark/>
          </w:tcPr>
          <w:p w14:paraId="6A921A55"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UAB „Fresenius Kabi Baltics“</w:t>
            </w:r>
          </w:p>
          <w:p w14:paraId="7E1E12EB" w14:textId="77777777" w:rsidR="00681D15" w:rsidRDefault="005C374A" w:rsidP="00A26BF7">
            <w:pPr>
              <w:tabs>
                <w:tab w:val="left" w:pos="567"/>
              </w:tabs>
              <w:spacing w:after="0" w:line="240" w:lineRule="auto"/>
              <w:rPr>
                <w:rFonts w:ascii="Times New Roman" w:hAnsi="Times New Roman"/>
              </w:rPr>
            </w:pPr>
            <w:r w:rsidRPr="005C374A">
              <w:rPr>
                <w:rFonts w:ascii="Times New Roman" w:eastAsia="Times New Roman" w:hAnsi="Times New Roman"/>
                <w:lang w:eastAsia="lt-LT"/>
              </w:rPr>
              <w:t>J. Basanavičiaus</w:t>
            </w:r>
            <w:r w:rsidRPr="00A26BF7">
              <w:rPr>
                <w:rFonts w:ascii="Times New Roman" w:hAnsi="Times New Roman"/>
              </w:rPr>
              <w:t xml:space="preserve"> g. </w:t>
            </w:r>
            <w:r w:rsidRPr="005C374A">
              <w:rPr>
                <w:rFonts w:ascii="Times New Roman" w:eastAsia="Times New Roman" w:hAnsi="Times New Roman"/>
                <w:lang w:eastAsia="lt-LT"/>
              </w:rPr>
              <w:t>26</w:t>
            </w:r>
          </w:p>
          <w:p w14:paraId="02091F33" w14:textId="498E36CD" w:rsidR="00F06AD8" w:rsidRPr="00A26BF7" w:rsidRDefault="005C374A" w:rsidP="00A26BF7">
            <w:pPr>
              <w:tabs>
                <w:tab w:val="left" w:pos="567"/>
              </w:tabs>
              <w:spacing w:after="0" w:line="240" w:lineRule="auto"/>
              <w:rPr>
                <w:rFonts w:ascii="Times New Roman" w:hAnsi="Times New Roman"/>
              </w:rPr>
            </w:pPr>
            <w:r w:rsidRPr="005C374A">
              <w:rPr>
                <w:rFonts w:ascii="Times New Roman" w:eastAsia="Times New Roman" w:hAnsi="Times New Roman"/>
                <w:lang w:eastAsia="lt-LT"/>
              </w:rPr>
              <w:t>03244</w:t>
            </w:r>
            <w:r w:rsidR="00F06AD8" w:rsidRPr="00A26BF7">
              <w:rPr>
                <w:rFonts w:ascii="Times New Roman" w:hAnsi="Times New Roman"/>
              </w:rPr>
              <w:t xml:space="preserve"> Vilnius</w:t>
            </w:r>
          </w:p>
          <w:p w14:paraId="32FEA5B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Lietuva</w:t>
            </w:r>
          </w:p>
          <w:p w14:paraId="6E28548B" w14:textId="6FD92F2F"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Tel. </w:t>
            </w:r>
            <w:r w:rsidR="00681D15">
              <w:rPr>
                <w:rFonts w:ascii="Times New Roman" w:hAnsi="Times New Roman"/>
              </w:rPr>
              <w:t>(8</w:t>
            </w:r>
            <w:r w:rsidR="00CB6530" w:rsidRPr="00CB6530">
              <w:rPr>
                <w:rFonts w:ascii="Times New Roman" w:hAnsi="Times New Roman"/>
              </w:rPr>
              <w:t xml:space="preserve"> 5</w:t>
            </w:r>
            <w:r w:rsidR="00681D15">
              <w:rPr>
                <w:rFonts w:ascii="Times New Roman" w:hAnsi="Times New Roman"/>
              </w:rPr>
              <w:t xml:space="preserve">) </w:t>
            </w:r>
            <w:r w:rsidR="00CB6530" w:rsidRPr="00CB6530">
              <w:rPr>
                <w:rFonts w:ascii="Times New Roman" w:hAnsi="Times New Roman"/>
              </w:rPr>
              <w:t xml:space="preserve"> 252 3213</w:t>
            </w:r>
          </w:p>
          <w:p w14:paraId="1C403B08" w14:textId="13A3DA12"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Faksas </w:t>
            </w:r>
            <w:r w:rsidR="00681D15">
              <w:rPr>
                <w:rFonts w:ascii="Times New Roman" w:hAnsi="Times New Roman"/>
              </w:rPr>
              <w:t>(8</w:t>
            </w:r>
            <w:r w:rsidRPr="00A26BF7">
              <w:rPr>
                <w:rFonts w:ascii="Times New Roman" w:hAnsi="Times New Roman"/>
              </w:rPr>
              <w:t xml:space="preserve"> 5</w:t>
            </w:r>
            <w:r w:rsidR="00681D15">
              <w:rPr>
                <w:rFonts w:ascii="Times New Roman" w:hAnsi="Times New Roman"/>
              </w:rPr>
              <w:t xml:space="preserve">)  </w:t>
            </w:r>
            <w:r w:rsidRPr="00A26BF7">
              <w:rPr>
                <w:rFonts w:ascii="Times New Roman" w:hAnsi="Times New Roman"/>
              </w:rPr>
              <w:t>260</w:t>
            </w:r>
            <w:r w:rsidR="00681D15">
              <w:rPr>
                <w:rFonts w:ascii="Times New Roman" w:hAnsi="Times New Roman"/>
              </w:rPr>
              <w:t xml:space="preserve"> </w:t>
            </w:r>
            <w:r w:rsidRPr="00A26BF7">
              <w:rPr>
                <w:rFonts w:ascii="Times New Roman" w:hAnsi="Times New Roman"/>
              </w:rPr>
              <w:t>8696</w:t>
            </w:r>
          </w:p>
        </w:tc>
      </w:tr>
    </w:tbl>
    <w:p w14:paraId="1D7A6B96" w14:textId="77777777" w:rsidR="00F06AD8" w:rsidRPr="00A26BF7" w:rsidRDefault="00F06AD8" w:rsidP="00A26BF7">
      <w:pPr>
        <w:keepNext/>
        <w:tabs>
          <w:tab w:val="left" w:pos="567"/>
        </w:tabs>
        <w:spacing w:after="0" w:line="240" w:lineRule="auto"/>
        <w:rPr>
          <w:rFonts w:ascii="TimesNewRomanPSMT" w:hAnsi="TimesNewRomanPSMT"/>
          <w:b/>
        </w:rPr>
      </w:pPr>
    </w:p>
    <w:p w14:paraId="7C7E28B0" w14:textId="77777777" w:rsidR="00F06AD8" w:rsidRPr="00A26BF7" w:rsidRDefault="003753C8" w:rsidP="0049262A">
      <w:pPr>
        <w:numPr>
          <w:ilvl w:val="12"/>
          <w:numId w:val="0"/>
        </w:numPr>
        <w:tabs>
          <w:tab w:val="left" w:pos="567"/>
        </w:tabs>
        <w:spacing w:after="0" w:line="260" w:lineRule="exact"/>
        <w:ind w:right="-2"/>
        <w:rPr>
          <w:rFonts w:ascii="Times New Roman" w:hAnsi="Times New Roman"/>
        </w:rPr>
      </w:pPr>
      <w:r w:rsidRPr="0056524E">
        <w:rPr>
          <w:rFonts w:ascii="Times New Roman" w:eastAsia="Times New Roman" w:hAnsi="Times New Roman"/>
          <w:b/>
          <w:snapToGrid w:val="0"/>
          <w:szCs w:val="20"/>
        </w:rPr>
        <w:t>Šis vaistas</w:t>
      </w:r>
      <w:r w:rsidRPr="00A26BF7">
        <w:rPr>
          <w:rFonts w:ascii="Times New Roman" w:hAnsi="Times New Roman"/>
          <w:b/>
        </w:rPr>
        <w:t xml:space="preserve"> EEE valstybėse narėse </w:t>
      </w:r>
      <w:r w:rsidRPr="0056524E">
        <w:rPr>
          <w:rFonts w:ascii="Times New Roman" w:eastAsia="Times New Roman" w:hAnsi="Times New Roman"/>
          <w:b/>
          <w:snapToGrid w:val="0"/>
          <w:szCs w:val="20"/>
        </w:rPr>
        <w:t>registruotas</w:t>
      </w:r>
      <w:r w:rsidRPr="00A26BF7">
        <w:rPr>
          <w:rFonts w:ascii="Times New Roman" w:hAnsi="Times New Roman"/>
          <w:b/>
        </w:rPr>
        <w:t xml:space="preserve"> </w:t>
      </w:r>
      <w:r w:rsidR="00F06AD8" w:rsidRPr="00A26BF7">
        <w:rPr>
          <w:rFonts w:ascii="Times New Roman" w:hAnsi="Times New Roman"/>
          <w:b/>
        </w:rPr>
        <w:t>tokiais pavadinimais</w:t>
      </w:r>
      <w:r w:rsidR="00F06AD8" w:rsidRPr="00A26BF7">
        <w:rPr>
          <w:rFonts w:ascii="Times New Roman" w:hAnsi="Times New Roman"/>
        </w:rPr>
        <w:t>:</w:t>
      </w:r>
    </w:p>
    <w:p w14:paraId="0EEBE7EB" w14:textId="77777777" w:rsidR="00F06AD8" w:rsidRPr="00A26BF7" w:rsidRDefault="00F06AD8" w:rsidP="0049262A">
      <w:pPr>
        <w:numPr>
          <w:ilvl w:val="12"/>
          <w:numId w:val="0"/>
        </w:numPr>
        <w:tabs>
          <w:tab w:val="left" w:pos="567"/>
        </w:tabs>
        <w:spacing w:after="0" w:line="260" w:lineRule="exact"/>
        <w:ind w:right="-2"/>
        <w:rPr>
          <w:rFonts w:ascii="Times New Roman" w:hAnsi="Times New Roman"/>
        </w:rPr>
      </w:pPr>
    </w:p>
    <w:tbl>
      <w:tblPr>
        <w:tblW w:w="9876" w:type="dxa"/>
        <w:tblInd w:w="55" w:type="dxa"/>
        <w:tblCellMar>
          <w:left w:w="70" w:type="dxa"/>
          <w:right w:w="70" w:type="dxa"/>
        </w:tblCellMar>
        <w:tblLook w:val="0000" w:firstRow="0" w:lastRow="0" w:firstColumn="0" w:lastColumn="0" w:noHBand="0" w:noVBand="0"/>
      </w:tblPr>
      <w:tblGrid>
        <w:gridCol w:w="1596"/>
        <w:gridCol w:w="8280"/>
      </w:tblGrid>
      <w:tr w:rsidR="0087490D" w:rsidRPr="0056524E" w14:paraId="69EBF3B1"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0B2CDF24"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Airija, Malta,</w:t>
            </w:r>
            <w:r w:rsidRPr="00A26BF7">
              <w:rPr>
                <w:rFonts w:ascii="Times New Roman" w:hAnsi="Times New Roman"/>
              </w:rPr>
              <w:br/>
              <w:t>Jungtinė Karalystė</w:t>
            </w:r>
          </w:p>
        </w:tc>
        <w:tc>
          <w:tcPr>
            <w:tcW w:w="8280" w:type="dxa"/>
            <w:tcBorders>
              <w:top w:val="single" w:sz="6" w:space="0" w:color="auto"/>
              <w:left w:val="single" w:sz="6" w:space="0" w:color="auto"/>
              <w:bottom w:val="single" w:sz="6" w:space="0" w:color="auto"/>
              <w:right w:val="single" w:sz="4" w:space="0" w:color="auto"/>
            </w:tcBorders>
            <w:noWrap/>
          </w:tcPr>
          <w:p w14:paraId="53792777" w14:textId="77777777" w:rsidR="00F06AD8" w:rsidRPr="00A26BF7" w:rsidRDefault="00F06AD8" w:rsidP="008245B4">
            <w:pPr>
              <w:spacing w:after="0" w:line="240" w:lineRule="auto"/>
              <w:rPr>
                <w:rFonts w:ascii="Times New Roman" w:hAnsi="Times New Roman"/>
              </w:rPr>
            </w:pPr>
            <w:r w:rsidRPr="00A26BF7">
              <w:rPr>
                <w:rFonts w:ascii="Times New Roman" w:hAnsi="Times New Roman"/>
              </w:rPr>
              <w:t>Remifentanil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powder for concentrate for solution for injection or infusion</w:t>
            </w:r>
          </w:p>
        </w:tc>
      </w:tr>
      <w:tr w:rsidR="0087490D" w:rsidRPr="0056524E" w14:paraId="26EFB34D"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1BF0C9FC"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Vokietija</w:t>
            </w:r>
            <w:r w:rsidR="003A5B57" w:rsidRPr="0056524E">
              <w:rPr>
                <w:rFonts w:ascii="Times New Roman" w:eastAsia="Times New Roman" w:hAnsi="Times New Roman"/>
                <w:lang w:eastAsia="lt-LT"/>
              </w:rPr>
              <w:t>, Austrija</w:t>
            </w:r>
          </w:p>
        </w:tc>
        <w:tc>
          <w:tcPr>
            <w:tcW w:w="8280" w:type="dxa"/>
            <w:tcBorders>
              <w:top w:val="single" w:sz="6" w:space="0" w:color="auto"/>
              <w:left w:val="single" w:sz="6" w:space="0" w:color="auto"/>
              <w:bottom w:val="single" w:sz="6" w:space="0" w:color="auto"/>
              <w:right w:val="single" w:sz="4" w:space="0" w:color="auto"/>
            </w:tcBorders>
            <w:noWrap/>
          </w:tcPr>
          <w:p w14:paraId="7F81859C"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(2mg,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Pulver zur Herstellung eines Konzentrats für eine Injektions- oder Infusionslösung</w:t>
            </w:r>
          </w:p>
        </w:tc>
      </w:tr>
      <w:tr w:rsidR="0087490D" w:rsidRPr="0056524E" w14:paraId="12A97C9D"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54BE4DBD"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Belgija, Nyderlandai</w:t>
            </w:r>
          </w:p>
        </w:tc>
        <w:tc>
          <w:tcPr>
            <w:tcW w:w="8280" w:type="dxa"/>
            <w:tcBorders>
              <w:top w:val="single" w:sz="6" w:space="0" w:color="auto"/>
              <w:left w:val="single" w:sz="6" w:space="0" w:color="auto"/>
              <w:bottom w:val="single" w:sz="6" w:space="0" w:color="auto"/>
              <w:right w:val="single" w:sz="4" w:space="0" w:color="auto"/>
            </w:tcBorders>
            <w:noWrap/>
          </w:tcPr>
          <w:p w14:paraId="23B9316A"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Fresenius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poeder voor concentraat voor oplossing voor injectie of infusie</w:t>
            </w:r>
          </w:p>
        </w:tc>
      </w:tr>
      <w:tr w:rsidR="0087490D" w:rsidRPr="0056524E" w14:paraId="56782FDE"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0B1E42FE"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Danija</w:t>
            </w:r>
          </w:p>
        </w:tc>
        <w:tc>
          <w:tcPr>
            <w:tcW w:w="8280" w:type="dxa"/>
            <w:tcBorders>
              <w:top w:val="single" w:sz="6" w:space="0" w:color="auto"/>
              <w:left w:val="single" w:sz="6" w:space="0" w:color="auto"/>
              <w:bottom w:val="single" w:sz="6" w:space="0" w:color="auto"/>
              <w:right w:val="single" w:sz="4" w:space="0" w:color="auto"/>
            </w:tcBorders>
            <w:noWrap/>
          </w:tcPr>
          <w:p w14:paraId="22FCC758"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 xml:space="preserve">Remifentanil Fresenius Kabi </w:t>
            </w:r>
          </w:p>
        </w:tc>
      </w:tr>
      <w:tr w:rsidR="0087490D" w:rsidRPr="0056524E" w14:paraId="496F27AE"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5BD13AA1"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Estija</w:t>
            </w:r>
          </w:p>
        </w:tc>
        <w:tc>
          <w:tcPr>
            <w:tcW w:w="8280" w:type="dxa"/>
            <w:tcBorders>
              <w:top w:val="single" w:sz="6" w:space="0" w:color="auto"/>
              <w:left w:val="single" w:sz="6" w:space="0" w:color="auto"/>
              <w:bottom w:val="single" w:sz="6" w:space="0" w:color="auto"/>
              <w:right w:val="single" w:sz="4" w:space="0" w:color="auto"/>
            </w:tcBorders>
            <w:noWrap/>
          </w:tcPr>
          <w:p w14:paraId="04C30A4F"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Kabi</w:t>
            </w:r>
          </w:p>
        </w:tc>
      </w:tr>
      <w:tr w:rsidR="0087490D" w:rsidRPr="0056524E" w14:paraId="5F107450"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485213C7"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Ispanija</w:t>
            </w:r>
          </w:p>
        </w:tc>
        <w:tc>
          <w:tcPr>
            <w:tcW w:w="8280" w:type="dxa"/>
            <w:tcBorders>
              <w:top w:val="single" w:sz="6" w:space="0" w:color="auto"/>
              <w:left w:val="single" w:sz="6" w:space="0" w:color="auto"/>
              <w:bottom w:val="single" w:sz="6" w:space="0" w:color="auto"/>
              <w:right w:val="single" w:sz="4" w:space="0" w:color="auto"/>
            </w:tcBorders>
            <w:noWrap/>
          </w:tcPr>
          <w:p w14:paraId="0FCDA3C5"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Remifentanilo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polvo para concentrado para solución inyectable o para perfusión</w:t>
            </w:r>
          </w:p>
        </w:tc>
      </w:tr>
      <w:tr w:rsidR="0087490D" w:rsidRPr="0056524E" w14:paraId="2216DF60"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154B004D"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Italija</w:t>
            </w:r>
          </w:p>
        </w:tc>
        <w:tc>
          <w:tcPr>
            <w:tcW w:w="8280" w:type="dxa"/>
            <w:tcBorders>
              <w:top w:val="single" w:sz="6" w:space="0" w:color="auto"/>
              <w:left w:val="single" w:sz="6" w:space="0" w:color="auto"/>
              <w:bottom w:val="single" w:sz="6" w:space="0" w:color="auto"/>
              <w:right w:val="single" w:sz="4" w:space="0" w:color="auto"/>
            </w:tcBorders>
            <w:noWrap/>
          </w:tcPr>
          <w:p w14:paraId="79573846"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polvere per concentrato per soluzione iniettabile o per infusione</w:t>
            </w:r>
          </w:p>
        </w:tc>
      </w:tr>
      <w:tr w:rsidR="0087490D" w:rsidRPr="0056524E" w14:paraId="1F131C04"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628428C9"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Latvija</w:t>
            </w:r>
          </w:p>
        </w:tc>
        <w:tc>
          <w:tcPr>
            <w:tcW w:w="8280" w:type="dxa"/>
            <w:tcBorders>
              <w:top w:val="single" w:sz="6" w:space="0" w:color="auto"/>
              <w:left w:val="single" w:sz="6" w:space="0" w:color="auto"/>
              <w:bottom w:val="single" w:sz="6" w:space="0" w:color="auto"/>
              <w:right w:val="single" w:sz="4" w:space="0" w:color="auto"/>
            </w:tcBorders>
            <w:noWrap/>
          </w:tcPr>
          <w:p w14:paraId="031D88BB"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pulveris injekciju vai infūziju šķīduma koncentrāta pagatavošanai</w:t>
            </w:r>
          </w:p>
        </w:tc>
      </w:tr>
      <w:tr w:rsidR="0087490D" w:rsidRPr="0056524E" w14:paraId="6F2DD459"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3B269421" w14:textId="77777777" w:rsidR="003A5B57" w:rsidRPr="00A26BF7" w:rsidRDefault="003A5B57" w:rsidP="0049262A">
            <w:pPr>
              <w:spacing w:after="0" w:line="240" w:lineRule="auto"/>
              <w:rPr>
                <w:rFonts w:ascii="Times New Roman" w:hAnsi="Times New Roman"/>
              </w:rPr>
            </w:pPr>
            <w:r w:rsidRPr="0056524E">
              <w:rPr>
                <w:rFonts w:ascii="Times New Roman" w:eastAsia="Times New Roman" w:hAnsi="Times New Roman"/>
                <w:lang w:eastAsia="lt-LT"/>
              </w:rPr>
              <w:t>Lietuva</w:t>
            </w:r>
          </w:p>
        </w:tc>
        <w:tc>
          <w:tcPr>
            <w:tcW w:w="8280" w:type="dxa"/>
            <w:tcBorders>
              <w:top w:val="single" w:sz="6" w:space="0" w:color="auto"/>
              <w:left w:val="single" w:sz="6" w:space="0" w:color="auto"/>
              <w:bottom w:val="single" w:sz="6" w:space="0" w:color="auto"/>
              <w:right w:val="single" w:sz="4" w:space="0" w:color="auto"/>
            </w:tcBorders>
            <w:noWrap/>
          </w:tcPr>
          <w:p w14:paraId="520D9C31" w14:textId="77777777" w:rsidR="003A5B57" w:rsidRPr="00A26BF7" w:rsidRDefault="003A5B57" w:rsidP="0049262A">
            <w:pPr>
              <w:spacing w:after="0" w:line="240" w:lineRule="auto"/>
              <w:rPr>
                <w:rFonts w:ascii="Times New Roman" w:hAnsi="Times New Roman"/>
              </w:rPr>
            </w:pPr>
            <w:r w:rsidRPr="0056524E">
              <w:rPr>
                <w:rFonts w:ascii="Times New Roman" w:eastAsia="Times New Roman" w:hAnsi="Times New Roman"/>
                <w:szCs w:val="20"/>
                <w:lang w:eastAsia="lt-LT"/>
              </w:rPr>
              <w:t>Remifentanil</w:t>
            </w:r>
            <w:r w:rsidRPr="00A26BF7">
              <w:rPr>
                <w:rFonts w:ascii="Times New Roman" w:hAnsi="Times New Roman"/>
              </w:rPr>
              <w:t xml:space="preserve"> Kabi 1 mg (2 mg, 5 mg)</w:t>
            </w:r>
            <w:r w:rsidRPr="0056524E">
              <w:rPr>
                <w:rFonts w:ascii="Times New Roman" w:eastAsia="Times New Roman" w:hAnsi="Times New Roman"/>
                <w:szCs w:val="20"/>
                <w:lang w:eastAsia="lt-LT"/>
              </w:rPr>
              <w:t xml:space="preserve"> milteliai injekcinio ar infuzinio tirpalo koncentratui</w:t>
            </w:r>
          </w:p>
        </w:tc>
      </w:tr>
      <w:tr w:rsidR="0087490D" w:rsidRPr="0056524E" w14:paraId="1C759667"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4C383E49"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Portugalija</w:t>
            </w:r>
          </w:p>
        </w:tc>
        <w:tc>
          <w:tcPr>
            <w:tcW w:w="8280" w:type="dxa"/>
            <w:tcBorders>
              <w:top w:val="single" w:sz="6" w:space="0" w:color="auto"/>
              <w:left w:val="single" w:sz="6" w:space="0" w:color="auto"/>
              <w:bottom w:val="single" w:sz="6" w:space="0" w:color="auto"/>
              <w:right w:val="single" w:sz="4" w:space="0" w:color="auto"/>
            </w:tcBorders>
            <w:noWrap/>
          </w:tcPr>
          <w:p w14:paraId="24BA5C59"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 xml:space="preserve">Remifentanilo Kabi </w:t>
            </w:r>
          </w:p>
        </w:tc>
      </w:tr>
      <w:tr w:rsidR="0087490D" w:rsidRPr="0056524E" w14:paraId="10CB88DA"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6617BF9D"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Prancūzija</w:t>
            </w:r>
          </w:p>
        </w:tc>
        <w:tc>
          <w:tcPr>
            <w:tcW w:w="8280" w:type="dxa"/>
            <w:tcBorders>
              <w:top w:val="single" w:sz="6" w:space="0" w:color="auto"/>
              <w:left w:val="single" w:sz="6" w:space="0" w:color="auto"/>
              <w:bottom w:val="single" w:sz="6" w:space="0" w:color="auto"/>
              <w:right w:val="single" w:sz="4" w:space="0" w:color="auto"/>
            </w:tcBorders>
            <w:noWrap/>
          </w:tcPr>
          <w:p w14:paraId="381ECDD7"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poudre pour solution injectable ou pour perfusion</w:t>
            </w:r>
          </w:p>
        </w:tc>
      </w:tr>
      <w:tr w:rsidR="0087490D" w:rsidRPr="0056524E" w14:paraId="2FD13CBA" w14:textId="77777777" w:rsidTr="0087490D">
        <w:trPr>
          <w:trHeight w:val="330"/>
        </w:trPr>
        <w:tc>
          <w:tcPr>
            <w:tcW w:w="1596" w:type="dxa"/>
            <w:tcBorders>
              <w:top w:val="single" w:sz="6" w:space="0" w:color="auto"/>
              <w:left w:val="single" w:sz="4" w:space="0" w:color="auto"/>
              <w:bottom w:val="single" w:sz="6" w:space="0" w:color="auto"/>
              <w:right w:val="single" w:sz="6" w:space="0" w:color="auto"/>
            </w:tcBorders>
          </w:tcPr>
          <w:p w14:paraId="6B4DBB34"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Rumunija</w:t>
            </w:r>
          </w:p>
        </w:tc>
        <w:tc>
          <w:tcPr>
            <w:tcW w:w="8280" w:type="dxa"/>
            <w:tcBorders>
              <w:top w:val="single" w:sz="6" w:space="0" w:color="auto"/>
              <w:left w:val="single" w:sz="6" w:space="0" w:color="auto"/>
              <w:bottom w:val="single" w:sz="6" w:space="0" w:color="auto"/>
              <w:right w:val="single" w:sz="4" w:space="0" w:color="auto"/>
            </w:tcBorders>
            <w:noWrap/>
          </w:tcPr>
          <w:p w14:paraId="2013B9F2" w14:textId="77777777" w:rsidR="00F06AD8" w:rsidRPr="00A26BF7" w:rsidRDefault="00F06AD8" w:rsidP="0049262A">
            <w:pPr>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pulbere pentru concentrat pentru soluţie injectabilă/perfuzabilă</w:t>
            </w:r>
          </w:p>
        </w:tc>
      </w:tr>
    </w:tbl>
    <w:p w14:paraId="09136DD0" w14:textId="77777777" w:rsidR="00F06AD8" w:rsidRPr="00A26BF7" w:rsidRDefault="00F06AD8" w:rsidP="0049262A">
      <w:pPr>
        <w:spacing w:after="0" w:line="240" w:lineRule="auto"/>
        <w:rPr>
          <w:rFonts w:ascii="Times New Roman" w:hAnsi="Times New Roman"/>
        </w:rPr>
      </w:pPr>
    </w:p>
    <w:p w14:paraId="4968678E" w14:textId="77777777" w:rsidR="00F06AD8" w:rsidRPr="00A26BF7" w:rsidRDefault="00F06AD8" w:rsidP="0049262A">
      <w:pPr>
        <w:spacing w:after="0" w:line="240" w:lineRule="auto"/>
        <w:rPr>
          <w:rFonts w:ascii="Times New Roman" w:hAnsi="Times New Roman"/>
        </w:rPr>
      </w:pPr>
    </w:p>
    <w:p w14:paraId="455985C2" w14:textId="4C77D2AA" w:rsidR="00F06AD8" w:rsidRPr="00A26BF7" w:rsidRDefault="00F06AD8" w:rsidP="0049262A">
      <w:pPr>
        <w:spacing w:after="0" w:line="240" w:lineRule="auto"/>
        <w:rPr>
          <w:rFonts w:ascii="Times New Roman" w:hAnsi="Times New Roman"/>
        </w:rPr>
      </w:pPr>
      <w:r w:rsidRPr="00A26BF7">
        <w:rPr>
          <w:rFonts w:ascii="Times New Roman" w:hAnsi="Times New Roman"/>
          <w:b/>
        </w:rPr>
        <w:t>Šis pakuotės lapelis paskutinį kartą peržiūrėtas</w:t>
      </w:r>
      <w:r w:rsidR="00954D3D">
        <w:rPr>
          <w:rFonts w:ascii="Times New Roman" w:hAnsi="Times New Roman"/>
          <w:b/>
        </w:rPr>
        <w:t xml:space="preserve"> 2022-04-25.</w:t>
      </w:r>
    </w:p>
    <w:p w14:paraId="166D2EC8" w14:textId="77777777" w:rsidR="00F06AD8" w:rsidRPr="00A26BF7" w:rsidRDefault="00F06AD8" w:rsidP="008245B4">
      <w:pPr>
        <w:spacing w:after="0" w:line="240" w:lineRule="auto"/>
        <w:rPr>
          <w:rFonts w:ascii="Times New Roman" w:hAnsi="Times New Roman"/>
        </w:rPr>
      </w:pPr>
    </w:p>
    <w:p w14:paraId="75A8772F" w14:textId="77777777" w:rsidR="00F06AD8" w:rsidRPr="00A26BF7" w:rsidRDefault="00F06AD8" w:rsidP="008245B4">
      <w:pPr>
        <w:spacing w:after="0" w:line="240" w:lineRule="auto"/>
        <w:rPr>
          <w:rFonts w:ascii="Times New Roman" w:hAnsi="Times New Roman"/>
        </w:rPr>
      </w:pPr>
    </w:p>
    <w:p w14:paraId="5AF13FAE" w14:textId="40D5F8A7" w:rsidR="00F06AD8" w:rsidRPr="00A26BF7" w:rsidRDefault="00F06AD8" w:rsidP="008245B4">
      <w:pPr>
        <w:spacing w:after="0" w:line="240" w:lineRule="auto"/>
        <w:rPr>
          <w:rFonts w:ascii="Times New Roman" w:hAnsi="Times New Roman"/>
        </w:rPr>
      </w:pPr>
      <w:r w:rsidRPr="00A26BF7">
        <w:rPr>
          <w:rFonts w:ascii="Times New Roman" w:hAnsi="Times New Roman"/>
        </w:rPr>
        <w:t>Išsami informacija apie šį vaistą pateikiama Valstybinės vaistų kontrolės tarnybos prie Lietuvos Respublikos sveikatos apsaugos ministerijos tinklalapyje</w:t>
      </w:r>
      <w:r w:rsidRPr="00A26BF7">
        <w:rPr>
          <w:rFonts w:ascii="Times New Roman" w:hAnsi="Times New Roman"/>
          <w:i/>
        </w:rPr>
        <w:t xml:space="preserve"> </w:t>
      </w:r>
      <w:hyperlink r:id="rId14" w:history="1">
        <w:r w:rsidR="006D4216" w:rsidRPr="008363EB">
          <w:rPr>
            <w:rFonts w:ascii="Times New Roman" w:eastAsia="SimSun" w:hAnsi="Times New Roman"/>
            <w:snapToGrid w:val="0"/>
            <w:color w:val="0000FF"/>
            <w:u w:val="single"/>
          </w:rPr>
          <w:t>http://www.vvkt.lt/</w:t>
        </w:r>
      </w:hyperlink>
      <w:r w:rsidR="006D4216" w:rsidRPr="008363EB">
        <w:rPr>
          <w:rFonts w:ascii="Times New Roman" w:hAnsi="Times New Roman"/>
          <w:snapToGrid w:val="0"/>
        </w:rPr>
        <w:t>.</w:t>
      </w:r>
    </w:p>
    <w:p w14:paraId="07E47B69" w14:textId="77777777" w:rsidR="001A5D3C" w:rsidRPr="00A26BF7" w:rsidRDefault="001A5D3C" w:rsidP="008363EB">
      <w:pPr>
        <w:spacing w:after="0" w:line="240" w:lineRule="auto"/>
        <w:rPr>
          <w:rFonts w:ascii="Times New Roman" w:hAnsi="Times New Roman"/>
        </w:rPr>
      </w:pPr>
    </w:p>
    <w:p w14:paraId="285AEB30" w14:textId="77777777" w:rsidR="00F06AD8" w:rsidRPr="00A26BF7" w:rsidRDefault="00F06AD8" w:rsidP="008363EB">
      <w:pPr>
        <w:spacing w:after="0" w:line="240" w:lineRule="auto"/>
        <w:rPr>
          <w:rFonts w:ascii="Times New Roman" w:hAnsi="Times New Roman"/>
        </w:rPr>
      </w:pPr>
      <w:r w:rsidRPr="00A26BF7">
        <w:rPr>
          <w:rFonts w:ascii="Times New Roman" w:hAnsi="Times New Roman"/>
        </w:rPr>
        <w:t>---------------------------------------------------------------------------------------------------------------------------</w:t>
      </w:r>
    </w:p>
    <w:p w14:paraId="42FD4723" w14:textId="77777777" w:rsidR="00F06AD8" w:rsidRPr="00A26BF7" w:rsidRDefault="00F06AD8" w:rsidP="00A26BF7">
      <w:pPr>
        <w:tabs>
          <w:tab w:val="left" w:pos="567"/>
        </w:tabs>
        <w:spacing w:after="0" w:line="240" w:lineRule="auto"/>
        <w:jc w:val="both"/>
        <w:rPr>
          <w:rFonts w:ascii="Times New Roman" w:hAnsi="Times New Roman"/>
        </w:rPr>
      </w:pPr>
    </w:p>
    <w:p w14:paraId="099ED41F" w14:textId="30EF2FA8" w:rsidR="00F06AD8" w:rsidRPr="00A26BF7" w:rsidRDefault="00F06AD8" w:rsidP="00A26BF7">
      <w:pPr>
        <w:tabs>
          <w:tab w:val="left" w:pos="567"/>
        </w:tabs>
        <w:spacing w:after="0" w:line="240" w:lineRule="auto"/>
        <w:jc w:val="both"/>
        <w:rPr>
          <w:rFonts w:ascii="Times New Roman" w:hAnsi="Times New Roman"/>
        </w:rPr>
      </w:pPr>
      <w:r w:rsidRPr="00A26BF7">
        <w:rPr>
          <w:rFonts w:ascii="Times New Roman" w:hAnsi="Times New Roman"/>
        </w:rPr>
        <w:t>Toliau pateikta informacija skirta tik sveikatos priežiūros specialistams</w:t>
      </w:r>
      <w:r w:rsidR="00E80F0E">
        <w:rPr>
          <w:rFonts w:ascii="Times New Roman" w:hAnsi="Times New Roman"/>
        </w:rPr>
        <w:t>.</w:t>
      </w:r>
    </w:p>
    <w:p w14:paraId="2D3C6AE6" w14:textId="77777777" w:rsidR="00F06AD8" w:rsidRPr="00A26BF7" w:rsidRDefault="00F06AD8" w:rsidP="00A26BF7">
      <w:pPr>
        <w:tabs>
          <w:tab w:val="left" w:pos="567"/>
        </w:tabs>
        <w:spacing w:after="0" w:line="240" w:lineRule="auto"/>
        <w:jc w:val="both"/>
        <w:rPr>
          <w:rFonts w:ascii="Times New Roman" w:hAnsi="Times New Roman"/>
          <w:b/>
        </w:rPr>
      </w:pPr>
    </w:p>
    <w:p w14:paraId="01DDD7E5" w14:textId="77777777" w:rsidR="00F06AD8" w:rsidRPr="00A26BF7" w:rsidRDefault="00F06AD8" w:rsidP="00A26BF7">
      <w:pPr>
        <w:tabs>
          <w:tab w:val="left" w:pos="567"/>
        </w:tabs>
        <w:spacing w:after="0" w:line="240" w:lineRule="auto"/>
        <w:jc w:val="both"/>
        <w:rPr>
          <w:rFonts w:ascii="Times New Roman" w:hAnsi="Times New Roman"/>
          <w:b/>
        </w:rPr>
      </w:pPr>
      <w:r w:rsidRPr="00A26BF7">
        <w:rPr>
          <w:rFonts w:ascii="Times New Roman" w:hAnsi="Times New Roman"/>
          <w:b/>
        </w:rPr>
        <w:t>Vartojimo instrukcija vaistiniam preparatui:</w:t>
      </w:r>
    </w:p>
    <w:p w14:paraId="36B0139B"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Remifentanil Kabi 1</w:t>
      </w:r>
      <w:r w:rsidR="00FC1AF9" w:rsidRPr="00DA1B5C">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 </w:t>
      </w:r>
    </w:p>
    <w:p w14:paraId="1BECE99F"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Remifentanil Kabi 2</w:t>
      </w:r>
      <w:r w:rsidR="00FC1AF9" w:rsidRPr="000F77B2">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 </w:t>
      </w:r>
    </w:p>
    <w:p w14:paraId="6ACB27BD"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rPr>
        <w:t>Remifentanil Kabi 5</w:t>
      </w:r>
      <w:r w:rsidR="00FC1AF9" w:rsidRPr="0056524E">
        <w:rPr>
          <w:rFonts w:ascii="Times New Roman" w:eastAsia="Times New Roman" w:hAnsi="Times New Roman"/>
          <w:szCs w:val="20"/>
          <w:lang w:eastAsia="lt-LT"/>
        </w:rPr>
        <w:t> </w:t>
      </w:r>
      <w:r w:rsidR="00FC1AF9" w:rsidRPr="00A26BF7">
        <w:rPr>
          <w:rFonts w:ascii="Times New Roman" w:hAnsi="Times New Roman"/>
        </w:rPr>
        <w:t>mg</w:t>
      </w:r>
      <w:r w:rsidRPr="00A26BF7">
        <w:rPr>
          <w:rFonts w:ascii="Times New Roman" w:hAnsi="Times New Roman"/>
        </w:rPr>
        <w:t xml:space="preserve"> milteliai injekcinio ar infuzinio tirpalo koncentratui </w:t>
      </w:r>
    </w:p>
    <w:p w14:paraId="0EC07998" w14:textId="77777777" w:rsidR="00F06AD8" w:rsidRPr="00A26BF7" w:rsidRDefault="00F06AD8" w:rsidP="00A26BF7">
      <w:pPr>
        <w:tabs>
          <w:tab w:val="left" w:pos="567"/>
        </w:tabs>
        <w:spacing w:after="0" w:line="240" w:lineRule="auto"/>
        <w:jc w:val="both"/>
        <w:rPr>
          <w:rFonts w:ascii="Times New Roman" w:hAnsi="Times New Roman"/>
        </w:rPr>
      </w:pPr>
    </w:p>
    <w:p w14:paraId="0905807B" w14:textId="77777777" w:rsidR="00F06AD8" w:rsidRPr="00A26BF7" w:rsidRDefault="00F06AD8" w:rsidP="00A26BF7">
      <w:pPr>
        <w:tabs>
          <w:tab w:val="left" w:pos="567"/>
        </w:tabs>
        <w:spacing w:after="0" w:line="240" w:lineRule="auto"/>
        <w:jc w:val="both"/>
        <w:rPr>
          <w:rFonts w:ascii="Times New Roman" w:hAnsi="Times New Roman"/>
          <w:b/>
        </w:rPr>
      </w:pPr>
      <w:r w:rsidRPr="00A26BF7">
        <w:rPr>
          <w:rFonts w:ascii="Times New Roman" w:hAnsi="Times New Roman"/>
          <w:b/>
        </w:rPr>
        <w:t>Prieš pradedant ruošti vaistinį preparatą labai svarbu perskaityti visą šių nuorodų turinį.</w:t>
      </w:r>
    </w:p>
    <w:p w14:paraId="331EB45E" w14:textId="77777777" w:rsidR="00F06AD8" w:rsidRPr="00A26BF7" w:rsidRDefault="00F06AD8" w:rsidP="00A26BF7">
      <w:pPr>
        <w:tabs>
          <w:tab w:val="left" w:pos="567"/>
        </w:tabs>
        <w:spacing w:after="0" w:line="240" w:lineRule="auto"/>
        <w:rPr>
          <w:rFonts w:ascii="Times New Roman" w:hAnsi="Times New Roman"/>
        </w:rPr>
      </w:pPr>
    </w:p>
    <w:p w14:paraId="3BFA512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Ištirpinus liofilizuotus miltelius, po to tirpalą reikia praskiesti. To nepadarius, Remifentanil Kabi leisti negalima.</w:t>
      </w:r>
    </w:p>
    <w:p w14:paraId="0D07A780" w14:textId="77777777" w:rsidR="00F06AD8" w:rsidRPr="00A26BF7" w:rsidRDefault="00F06AD8" w:rsidP="00A26BF7">
      <w:pPr>
        <w:tabs>
          <w:tab w:val="left" w:pos="567"/>
        </w:tabs>
        <w:spacing w:after="0" w:line="240" w:lineRule="auto"/>
        <w:jc w:val="both"/>
        <w:rPr>
          <w:rFonts w:ascii="Times New Roman" w:hAnsi="Times New Roman"/>
          <w:b/>
        </w:rPr>
      </w:pPr>
    </w:p>
    <w:p w14:paraId="79B18FAC" w14:textId="77777777" w:rsidR="00F06AD8" w:rsidRPr="00A26BF7" w:rsidRDefault="00F06AD8" w:rsidP="00A26BF7">
      <w:pPr>
        <w:tabs>
          <w:tab w:val="left" w:pos="567"/>
        </w:tabs>
        <w:spacing w:after="0" w:line="240" w:lineRule="auto"/>
        <w:jc w:val="both"/>
        <w:rPr>
          <w:rFonts w:ascii="Times New Roman" w:hAnsi="Times New Roman"/>
          <w:b/>
        </w:rPr>
      </w:pPr>
      <w:r w:rsidRPr="00A26BF7">
        <w:rPr>
          <w:rFonts w:ascii="Times New Roman" w:hAnsi="Times New Roman"/>
          <w:b/>
        </w:rPr>
        <w:t>Tirpinimas</w:t>
      </w:r>
    </w:p>
    <w:p w14:paraId="2BE19FD7" w14:textId="19F1A25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Remifentanil Kabi 1</w:t>
      </w:r>
      <w:r w:rsidR="00FC1AF9" w:rsidRPr="00A26BF7">
        <w:rPr>
          <w:rFonts w:ascii="Times New Roman" w:hAnsi="Times New Roman"/>
        </w:rPr>
        <w:t> mg</w:t>
      </w:r>
      <w:r w:rsidR="00E80F0E">
        <w:rPr>
          <w:rFonts w:ascii="Times New Roman" w:hAnsi="Times New Roman"/>
        </w:rPr>
        <w:t> </w:t>
      </w:r>
      <w:r w:rsidRPr="00A26BF7">
        <w:rPr>
          <w:rFonts w:ascii="Times New Roman" w:hAnsi="Times New Roman"/>
        </w:rPr>
        <w:t>/ 2</w:t>
      </w:r>
      <w:r w:rsidR="00FC1AF9" w:rsidRPr="00A26BF7">
        <w:rPr>
          <w:rFonts w:ascii="Times New Roman" w:hAnsi="Times New Roman"/>
        </w:rPr>
        <w:t> mg</w:t>
      </w:r>
      <w:r w:rsidR="00E80F0E">
        <w:rPr>
          <w:rFonts w:ascii="Times New Roman" w:hAnsi="Times New Roman"/>
        </w:rPr>
        <w:t> </w:t>
      </w:r>
      <w:r w:rsidRPr="00A26BF7">
        <w:rPr>
          <w:rFonts w:ascii="Times New Roman" w:hAnsi="Times New Roman"/>
        </w:rPr>
        <w:t>/ 5</w:t>
      </w:r>
      <w:r w:rsidR="00FC1AF9" w:rsidRPr="00A26BF7">
        <w:rPr>
          <w:rFonts w:ascii="Times New Roman" w:hAnsi="Times New Roman"/>
        </w:rPr>
        <w:t> mg</w:t>
      </w:r>
      <w:r w:rsidRPr="00A26BF7">
        <w:rPr>
          <w:rFonts w:ascii="Times New Roman" w:hAnsi="Times New Roman"/>
        </w:rPr>
        <w:t xml:space="preserve"> reikia pirmiausia ruošti taip: vienu iš lentelėje nurodytu tirpiklio tinkamu kiekiu (jis nurodytas lentelėje) ištirpinti flakone esančius miltelius. Gauto tirpalo koncentracija yra maždaug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/ml. </w:t>
      </w:r>
    </w:p>
    <w:p w14:paraId="09BDB361" w14:textId="77777777" w:rsidR="00F06AD8" w:rsidRPr="00A26BF7" w:rsidRDefault="00F06AD8" w:rsidP="00A26BF7">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6"/>
        <w:gridCol w:w="3026"/>
      </w:tblGrid>
      <w:tr w:rsidR="0087490D" w:rsidRPr="0056524E" w14:paraId="22C3A0F6" w14:textId="77777777" w:rsidTr="0087490D">
        <w:tc>
          <w:tcPr>
            <w:tcW w:w="3095" w:type="dxa"/>
            <w:tcBorders>
              <w:top w:val="single" w:sz="4" w:space="0" w:color="auto"/>
              <w:left w:val="single" w:sz="4" w:space="0" w:color="auto"/>
              <w:bottom w:val="single" w:sz="4" w:space="0" w:color="auto"/>
              <w:right w:val="single" w:sz="4" w:space="0" w:color="auto"/>
            </w:tcBorders>
            <w:hideMark/>
          </w:tcPr>
          <w:p w14:paraId="4D975386"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Vaistinis preparatas</w:t>
            </w:r>
          </w:p>
        </w:tc>
        <w:tc>
          <w:tcPr>
            <w:tcW w:w="3095" w:type="dxa"/>
            <w:tcBorders>
              <w:top w:val="single" w:sz="4" w:space="0" w:color="auto"/>
              <w:left w:val="single" w:sz="4" w:space="0" w:color="auto"/>
              <w:bottom w:val="single" w:sz="4" w:space="0" w:color="auto"/>
              <w:right w:val="single" w:sz="4" w:space="0" w:color="auto"/>
            </w:tcBorders>
            <w:hideMark/>
          </w:tcPr>
          <w:p w14:paraId="416C19DD"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Reikalingas tirpiklio kiekis</w:t>
            </w:r>
          </w:p>
        </w:tc>
        <w:tc>
          <w:tcPr>
            <w:tcW w:w="3096" w:type="dxa"/>
            <w:tcBorders>
              <w:top w:val="single" w:sz="4" w:space="0" w:color="auto"/>
              <w:left w:val="single" w:sz="4" w:space="0" w:color="auto"/>
              <w:bottom w:val="single" w:sz="4" w:space="0" w:color="auto"/>
              <w:right w:val="single" w:sz="4" w:space="0" w:color="auto"/>
            </w:tcBorders>
            <w:hideMark/>
          </w:tcPr>
          <w:p w14:paraId="6B29197C"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Gauto tirpalo koncentracija</w:t>
            </w:r>
          </w:p>
        </w:tc>
      </w:tr>
      <w:tr w:rsidR="0087490D" w:rsidRPr="0056524E" w14:paraId="70F60B78" w14:textId="77777777" w:rsidTr="0087490D">
        <w:tc>
          <w:tcPr>
            <w:tcW w:w="3095" w:type="dxa"/>
            <w:tcBorders>
              <w:top w:val="single" w:sz="4" w:space="0" w:color="auto"/>
              <w:left w:val="single" w:sz="4" w:space="0" w:color="auto"/>
              <w:bottom w:val="single" w:sz="4" w:space="0" w:color="auto"/>
              <w:right w:val="single" w:sz="4" w:space="0" w:color="auto"/>
            </w:tcBorders>
          </w:tcPr>
          <w:p w14:paraId="4602BB08"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Remifentanil Kabi 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tc>
        <w:tc>
          <w:tcPr>
            <w:tcW w:w="3095" w:type="dxa"/>
            <w:tcBorders>
              <w:top w:val="single" w:sz="4" w:space="0" w:color="auto"/>
              <w:left w:val="single" w:sz="4" w:space="0" w:color="auto"/>
              <w:bottom w:val="single" w:sz="4" w:space="0" w:color="auto"/>
              <w:right w:val="single" w:sz="4" w:space="0" w:color="auto"/>
            </w:tcBorders>
            <w:vAlign w:val="center"/>
            <w:hideMark/>
          </w:tcPr>
          <w:p w14:paraId="71CE0E8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w:t>
            </w:r>
            <w:r w:rsidR="009C73B5" w:rsidRPr="0056524E">
              <w:rPr>
                <w:rFonts w:ascii="Times New Roman" w:eastAsia="Times New Roman" w:hAnsi="Times New Roman"/>
                <w:lang w:eastAsia="lt-LT"/>
              </w:rPr>
              <w:t> </w:t>
            </w:r>
            <w:r w:rsidR="009C73B5"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9111F9A"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w:t>
            </w:r>
          </w:p>
        </w:tc>
      </w:tr>
      <w:tr w:rsidR="0087490D" w:rsidRPr="0056524E" w14:paraId="57B00C09" w14:textId="77777777" w:rsidTr="0087490D">
        <w:tc>
          <w:tcPr>
            <w:tcW w:w="3095" w:type="dxa"/>
            <w:tcBorders>
              <w:top w:val="single" w:sz="4" w:space="0" w:color="auto"/>
              <w:left w:val="single" w:sz="4" w:space="0" w:color="auto"/>
              <w:bottom w:val="single" w:sz="4" w:space="0" w:color="auto"/>
              <w:right w:val="single" w:sz="4" w:space="0" w:color="auto"/>
            </w:tcBorders>
          </w:tcPr>
          <w:p w14:paraId="2A22E119"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Remifentanil Kabi 2</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tc>
        <w:tc>
          <w:tcPr>
            <w:tcW w:w="3095" w:type="dxa"/>
            <w:tcBorders>
              <w:top w:val="single" w:sz="4" w:space="0" w:color="auto"/>
              <w:left w:val="single" w:sz="4" w:space="0" w:color="auto"/>
              <w:bottom w:val="single" w:sz="4" w:space="0" w:color="auto"/>
              <w:right w:val="single" w:sz="4" w:space="0" w:color="auto"/>
            </w:tcBorders>
            <w:vAlign w:val="center"/>
            <w:hideMark/>
          </w:tcPr>
          <w:p w14:paraId="17224225"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2</w:t>
            </w:r>
            <w:r w:rsidR="009C73B5" w:rsidRPr="0056524E">
              <w:rPr>
                <w:rFonts w:ascii="Times New Roman" w:eastAsia="Times New Roman" w:hAnsi="Times New Roman"/>
                <w:lang w:eastAsia="lt-LT"/>
              </w:rPr>
              <w:t> </w:t>
            </w:r>
            <w:r w:rsidR="009C73B5"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850328D"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w:t>
            </w:r>
          </w:p>
        </w:tc>
      </w:tr>
      <w:tr w:rsidR="0087490D" w:rsidRPr="0056524E" w14:paraId="1A330385" w14:textId="77777777" w:rsidTr="0087490D">
        <w:tc>
          <w:tcPr>
            <w:tcW w:w="3095" w:type="dxa"/>
            <w:tcBorders>
              <w:top w:val="single" w:sz="4" w:space="0" w:color="auto"/>
              <w:left w:val="single" w:sz="4" w:space="0" w:color="auto"/>
              <w:bottom w:val="single" w:sz="4" w:space="0" w:color="auto"/>
              <w:right w:val="single" w:sz="4" w:space="0" w:color="auto"/>
            </w:tcBorders>
          </w:tcPr>
          <w:p w14:paraId="17CA93AF" w14:textId="77777777" w:rsidR="00F06AD8" w:rsidRPr="00A26BF7" w:rsidRDefault="00F06AD8" w:rsidP="0049262A">
            <w:pPr>
              <w:tabs>
                <w:tab w:val="left" w:pos="567"/>
              </w:tabs>
              <w:spacing w:after="0" w:line="240" w:lineRule="auto"/>
              <w:rPr>
                <w:rFonts w:ascii="Times New Roman" w:hAnsi="Times New Roman"/>
              </w:rPr>
            </w:pPr>
            <w:r w:rsidRPr="00A26BF7">
              <w:rPr>
                <w:rFonts w:ascii="Times New Roman" w:hAnsi="Times New Roman"/>
              </w:rPr>
              <w:t>Remifentanil Kabi 5</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 xml:space="preserve"> </w:t>
            </w:r>
          </w:p>
        </w:tc>
        <w:tc>
          <w:tcPr>
            <w:tcW w:w="3095" w:type="dxa"/>
            <w:tcBorders>
              <w:top w:val="single" w:sz="4" w:space="0" w:color="auto"/>
              <w:left w:val="single" w:sz="4" w:space="0" w:color="auto"/>
              <w:bottom w:val="single" w:sz="4" w:space="0" w:color="auto"/>
              <w:right w:val="single" w:sz="4" w:space="0" w:color="auto"/>
            </w:tcBorders>
            <w:vAlign w:val="center"/>
            <w:hideMark/>
          </w:tcPr>
          <w:p w14:paraId="51904EF4"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5</w:t>
            </w:r>
            <w:r w:rsidR="009C73B5" w:rsidRPr="0056524E">
              <w:rPr>
                <w:rFonts w:ascii="Times New Roman" w:eastAsia="Times New Roman" w:hAnsi="Times New Roman"/>
                <w:lang w:eastAsia="lt-LT"/>
              </w:rPr>
              <w:t> </w:t>
            </w:r>
            <w:r w:rsidR="009C73B5" w:rsidRPr="00A26BF7">
              <w:rPr>
                <w:rFonts w:ascii="Times New Roman" w:hAnsi="Times New Roman"/>
              </w:rPr>
              <w:t>ml</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831D131" w14:textId="77777777" w:rsidR="00F06AD8" w:rsidRPr="00A26BF7" w:rsidRDefault="00F06AD8" w:rsidP="00A26BF7">
            <w:pPr>
              <w:tabs>
                <w:tab w:val="left" w:pos="567"/>
              </w:tabs>
              <w:spacing w:after="0" w:line="240" w:lineRule="auto"/>
              <w:jc w:val="center"/>
              <w:rPr>
                <w:rFonts w:ascii="Times New Roman" w:hAnsi="Times New Roman"/>
              </w:rPr>
            </w:pPr>
            <w:r w:rsidRPr="00A26BF7">
              <w:rPr>
                <w:rFonts w:ascii="Times New Roman" w:hAnsi="Times New Roman"/>
              </w:rPr>
              <w:t>1</w:t>
            </w:r>
            <w:r w:rsidR="00FC1AF9" w:rsidRPr="0056524E">
              <w:rPr>
                <w:rFonts w:ascii="Times New Roman" w:eastAsia="Times New Roman" w:hAnsi="Times New Roman"/>
                <w:lang w:eastAsia="lt-LT"/>
              </w:rPr>
              <w:t> </w:t>
            </w:r>
            <w:r w:rsidR="00FC1AF9" w:rsidRPr="00A26BF7">
              <w:rPr>
                <w:rFonts w:ascii="Times New Roman" w:hAnsi="Times New Roman"/>
              </w:rPr>
              <w:t>mg</w:t>
            </w:r>
            <w:r w:rsidRPr="00A26BF7">
              <w:rPr>
                <w:rFonts w:ascii="Times New Roman" w:hAnsi="Times New Roman"/>
              </w:rPr>
              <w:t>/ml</w:t>
            </w:r>
          </w:p>
        </w:tc>
      </w:tr>
    </w:tbl>
    <w:p w14:paraId="321ABA11" w14:textId="77777777" w:rsidR="00F06AD8" w:rsidRPr="00A26BF7" w:rsidRDefault="00F06AD8" w:rsidP="00A26BF7">
      <w:pPr>
        <w:tabs>
          <w:tab w:val="left" w:pos="567"/>
        </w:tabs>
        <w:spacing w:after="0" w:line="240" w:lineRule="auto"/>
        <w:rPr>
          <w:rFonts w:ascii="Times New Roman" w:hAnsi="Times New Roman"/>
        </w:rPr>
      </w:pPr>
    </w:p>
    <w:p w14:paraId="4660F33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Flakoną reikia kratyti tol, kol milteliai visiškai ištirps. Gautas tirpalas turi būti skaidrus, bespalvis jame neturi būti matomų kietųjų dalelių.</w:t>
      </w:r>
    </w:p>
    <w:p w14:paraId="105F8B68" w14:textId="77777777" w:rsidR="00F06AD8" w:rsidRPr="00A26BF7" w:rsidRDefault="00F06AD8" w:rsidP="00A26BF7">
      <w:pPr>
        <w:tabs>
          <w:tab w:val="left" w:pos="567"/>
        </w:tabs>
        <w:spacing w:after="0" w:line="240" w:lineRule="auto"/>
        <w:rPr>
          <w:rFonts w:ascii="Times New Roman" w:hAnsi="Times New Roman"/>
          <w:b/>
        </w:rPr>
      </w:pPr>
    </w:p>
    <w:p w14:paraId="3C73C303"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Skiedimas</w:t>
      </w:r>
    </w:p>
    <w:p w14:paraId="400D26B4" w14:textId="7ED2E98D"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Ištirpinus Remifentanil Kabi miltelius, gautą tirpalą reikia praskiesti vienu iš toliau nurodytų intraveninių skysčių taip, kad koncentracija būtų 20–250 mikrogramų/ml. Rekomenduojama tirpalo koncentracija suaugusiems pacientams yra 50 mikrogramų/ml, 1 metų ir vyresniems vaikams </w:t>
      </w:r>
      <w:r w:rsidR="00681D15" w:rsidRPr="00681D15">
        <w:rPr>
          <w:rFonts w:ascii="Times New Roman" w:hAnsi="Times New Roman"/>
        </w:rPr>
        <w:t>–</w:t>
      </w:r>
      <w:r w:rsidRPr="00A26BF7">
        <w:rPr>
          <w:rFonts w:ascii="Times New Roman" w:hAnsi="Times New Roman"/>
        </w:rPr>
        <w:t xml:space="preserve"> </w:t>
      </w:r>
    </w:p>
    <w:p w14:paraId="53928E5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20–25 mikrogramai/ml.</w:t>
      </w:r>
    </w:p>
    <w:p w14:paraId="386BC6B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naudojama tikslinė kontroliuojama infuzija (TKI), rekomenduojama Remifentanil Kabi koncentracija yra 20–50 mikrogramų/ml.</w:t>
      </w:r>
    </w:p>
    <w:p w14:paraId="19B276C1" w14:textId="77777777" w:rsidR="00F06AD8" w:rsidRPr="00A26BF7" w:rsidRDefault="00F06AD8" w:rsidP="00A26BF7">
      <w:pPr>
        <w:tabs>
          <w:tab w:val="left" w:pos="567"/>
        </w:tabs>
        <w:spacing w:after="0" w:line="240" w:lineRule="auto"/>
        <w:rPr>
          <w:rFonts w:ascii="Times New Roman" w:hAnsi="Times New Roman"/>
        </w:rPr>
      </w:pPr>
    </w:p>
    <w:p w14:paraId="6E8286A7"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Praskiedimas priklauso nuo infuzijų prietaiso techninių galimybių ir numatomo paciento poreikio.</w:t>
      </w:r>
    </w:p>
    <w:p w14:paraId="2074ABE2"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Praskiedimui gali būti vartojamas vienas iš toliau išvardytų tirpalų.</w:t>
      </w:r>
    </w:p>
    <w:p w14:paraId="36F2B047" w14:textId="7C56C107" w:rsidR="00F06AD8" w:rsidRPr="008363EB" w:rsidRDefault="00F06AD8" w:rsidP="008363EB">
      <w:pPr>
        <w:pStyle w:val="Sraopastraipa"/>
        <w:numPr>
          <w:ilvl w:val="1"/>
          <w:numId w:val="24"/>
        </w:numPr>
        <w:tabs>
          <w:tab w:val="left" w:pos="567"/>
        </w:tabs>
        <w:spacing w:after="0" w:line="240" w:lineRule="auto"/>
        <w:ind w:left="567" w:hanging="567"/>
        <w:rPr>
          <w:rFonts w:ascii="Times New Roman" w:hAnsi="Times New Roman"/>
        </w:rPr>
      </w:pPr>
      <w:r w:rsidRPr="008363EB">
        <w:rPr>
          <w:rFonts w:ascii="Times New Roman" w:hAnsi="Times New Roman"/>
        </w:rPr>
        <w:t>Injekcinis vanduo.</w:t>
      </w:r>
    </w:p>
    <w:p w14:paraId="17616FF5" w14:textId="27381EA8" w:rsidR="00F06AD8" w:rsidRPr="008363EB" w:rsidRDefault="00F06AD8" w:rsidP="008363EB">
      <w:pPr>
        <w:pStyle w:val="Sraopastraipa"/>
        <w:numPr>
          <w:ilvl w:val="1"/>
          <w:numId w:val="24"/>
        </w:numPr>
        <w:tabs>
          <w:tab w:val="left" w:pos="567"/>
        </w:tabs>
        <w:spacing w:after="0" w:line="240" w:lineRule="auto"/>
        <w:ind w:left="567" w:hanging="567"/>
        <w:rPr>
          <w:rFonts w:ascii="Times New Roman" w:hAnsi="Times New Roman"/>
        </w:rPr>
      </w:pPr>
      <w:r w:rsidRPr="008363EB">
        <w:rPr>
          <w:rFonts w:ascii="Times New Roman" w:hAnsi="Times New Roman"/>
        </w:rPr>
        <w:t>50</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/ml (5</w:t>
      </w:r>
      <w:r w:rsidR="00681D15" w:rsidRPr="008363EB">
        <w:rPr>
          <w:rFonts w:ascii="Times New Roman" w:hAnsi="Times New Roman"/>
        </w:rPr>
        <w:t> </w:t>
      </w:r>
      <w:r w:rsidRPr="008363EB">
        <w:rPr>
          <w:rFonts w:ascii="Times New Roman" w:hAnsi="Times New Roman"/>
        </w:rPr>
        <w:t>%) gliukozės injekcinis tirpalas.</w:t>
      </w:r>
    </w:p>
    <w:p w14:paraId="1010CD84" w14:textId="2EFCE946" w:rsidR="00F06AD8" w:rsidRPr="008363EB" w:rsidRDefault="00F06AD8" w:rsidP="008363EB">
      <w:pPr>
        <w:pStyle w:val="Sraopastraipa"/>
        <w:numPr>
          <w:ilvl w:val="1"/>
          <w:numId w:val="24"/>
        </w:numPr>
        <w:tabs>
          <w:tab w:val="left" w:pos="567"/>
        </w:tabs>
        <w:spacing w:after="0" w:line="240" w:lineRule="auto"/>
        <w:ind w:left="567" w:hanging="567"/>
        <w:rPr>
          <w:rFonts w:ascii="Times New Roman" w:hAnsi="Times New Roman"/>
        </w:rPr>
      </w:pPr>
      <w:r w:rsidRPr="008363EB">
        <w:rPr>
          <w:rFonts w:ascii="Times New Roman" w:hAnsi="Times New Roman"/>
        </w:rPr>
        <w:t>50</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/ml (5</w:t>
      </w:r>
      <w:r w:rsidR="00681D15" w:rsidRPr="008363EB">
        <w:rPr>
          <w:rFonts w:ascii="Times New Roman" w:hAnsi="Times New Roman"/>
        </w:rPr>
        <w:t> </w:t>
      </w:r>
      <w:r w:rsidRPr="008363EB">
        <w:rPr>
          <w:rFonts w:ascii="Times New Roman" w:hAnsi="Times New Roman"/>
        </w:rPr>
        <w:t>%) gliukozės injekcinis tirpalas ir 9</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/ml (0,9</w:t>
      </w:r>
      <w:r w:rsidR="00681D15" w:rsidRPr="008363EB">
        <w:rPr>
          <w:rFonts w:ascii="Times New Roman" w:hAnsi="Times New Roman"/>
        </w:rPr>
        <w:t> </w:t>
      </w:r>
      <w:r w:rsidRPr="008363EB">
        <w:rPr>
          <w:rFonts w:ascii="Times New Roman" w:hAnsi="Times New Roman"/>
        </w:rPr>
        <w:t>%) natrio chlorido injekcinis tirpalas.</w:t>
      </w:r>
    </w:p>
    <w:p w14:paraId="6FA90DAD" w14:textId="378DFEE4" w:rsidR="00F06AD8" w:rsidRPr="008363EB" w:rsidRDefault="00F06AD8" w:rsidP="008363EB">
      <w:pPr>
        <w:pStyle w:val="Sraopastraipa"/>
        <w:numPr>
          <w:ilvl w:val="1"/>
          <w:numId w:val="24"/>
        </w:numPr>
        <w:tabs>
          <w:tab w:val="left" w:pos="567"/>
        </w:tabs>
        <w:spacing w:after="0" w:line="240" w:lineRule="auto"/>
        <w:ind w:left="567" w:hanging="567"/>
        <w:rPr>
          <w:rFonts w:ascii="Times New Roman" w:hAnsi="Times New Roman"/>
        </w:rPr>
      </w:pPr>
      <w:r w:rsidRPr="008363EB">
        <w:rPr>
          <w:rFonts w:ascii="Times New Roman" w:hAnsi="Times New Roman"/>
        </w:rPr>
        <w:t>9</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/ml (0,9</w:t>
      </w:r>
      <w:r w:rsidR="00681D15" w:rsidRPr="008363EB">
        <w:rPr>
          <w:rFonts w:ascii="Times New Roman" w:hAnsi="Times New Roman"/>
        </w:rPr>
        <w:t> </w:t>
      </w:r>
      <w:r w:rsidRPr="008363EB">
        <w:rPr>
          <w:rFonts w:ascii="Times New Roman" w:hAnsi="Times New Roman"/>
        </w:rPr>
        <w:t>%) natrio chlorido injekcinis tirpalas.</w:t>
      </w:r>
    </w:p>
    <w:p w14:paraId="437EA60D" w14:textId="5D785036" w:rsidR="00F06AD8" w:rsidRPr="008363EB" w:rsidRDefault="00F06AD8" w:rsidP="008363EB">
      <w:pPr>
        <w:pStyle w:val="Sraopastraipa"/>
        <w:numPr>
          <w:ilvl w:val="1"/>
          <w:numId w:val="24"/>
        </w:numPr>
        <w:tabs>
          <w:tab w:val="left" w:pos="567"/>
        </w:tabs>
        <w:spacing w:after="0" w:line="240" w:lineRule="auto"/>
        <w:ind w:left="567" w:hanging="567"/>
        <w:rPr>
          <w:rFonts w:ascii="Times New Roman" w:hAnsi="Times New Roman"/>
        </w:rPr>
      </w:pPr>
      <w:r w:rsidRPr="008363EB">
        <w:rPr>
          <w:rFonts w:ascii="Times New Roman" w:hAnsi="Times New Roman"/>
        </w:rPr>
        <w:t>4,5</w:t>
      </w:r>
      <w:r w:rsidR="00FC1AF9" w:rsidRPr="008363EB">
        <w:rPr>
          <w:rFonts w:ascii="Times New Roman" w:hAnsi="Times New Roman"/>
        </w:rPr>
        <w:t> mg</w:t>
      </w:r>
      <w:r w:rsidRPr="008363EB">
        <w:rPr>
          <w:rFonts w:ascii="Times New Roman" w:hAnsi="Times New Roman"/>
        </w:rPr>
        <w:t>/ml (0,45</w:t>
      </w:r>
      <w:r w:rsidR="00681D15" w:rsidRPr="008363EB">
        <w:rPr>
          <w:rFonts w:ascii="Times New Roman" w:hAnsi="Times New Roman"/>
        </w:rPr>
        <w:t> </w:t>
      </w:r>
      <w:r w:rsidRPr="008363EB">
        <w:rPr>
          <w:rFonts w:ascii="Times New Roman" w:hAnsi="Times New Roman"/>
        </w:rPr>
        <w:t>%) natrio chlorido injekcinis tirpalas.</w:t>
      </w:r>
    </w:p>
    <w:p w14:paraId="799265F3" w14:textId="77777777" w:rsidR="00F06AD8" w:rsidRPr="00A26BF7" w:rsidRDefault="00F06AD8" w:rsidP="00A26BF7">
      <w:pPr>
        <w:tabs>
          <w:tab w:val="left" w:pos="567"/>
        </w:tabs>
        <w:spacing w:after="0" w:line="240" w:lineRule="auto"/>
        <w:rPr>
          <w:rFonts w:ascii="Times New Roman" w:hAnsi="Times New Roman"/>
        </w:rPr>
      </w:pPr>
    </w:p>
    <w:p w14:paraId="005E0BE6"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Jei naudojamas pagrindinis intraveninis kateteris, galima vartoti šių intraveninių tirpalų:</w:t>
      </w:r>
    </w:p>
    <w:p w14:paraId="32FB2A55" w14:textId="7557080B" w:rsidR="00F06AD8" w:rsidRPr="008363EB" w:rsidRDefault="00F06AD8" w:rsidP="008363EB">
      <w:pPr>
        <w:pStyle w:val="Sraopastraipa"/>
        <w:numPr>
          <w:ilvl w:val="1"/>
          <w:numId w:val="26"/>
        </w:numPr>
        <w:tabs>
          <w:tab w:val="left" w:pos="567"/>
        </w:tabs>
        <w:spacing w:after="0" w:line="240" w:lineRule="auto"/>
        <w:ind w:left="567" w:hanging="567"/>
        <w:rPr>
          <w:rFonts w:ascii="Times New Roman" w:hAnsi="Times New Roman"/>
        </w:rPr>
      </w:pPr>
      <w:r w:rsidRPr="008363EB">
        <w:rPr>
          <w:rFonts w:ascii="Times New Roman" w:hAnsi="Times New Roman"/>
        </w:rPr>
        <w:t>injekcinį Ringerio laktato tirpalą</w:t>
      </w:r>
      <w:r w:rsidR="00164CE1">
        <w:rPr>
          <w:rFonts w:ascii="Times New Roman" w:hAnsi="Times New Roman"/>
        </w:rPr>
        <w:t>,</w:t>
      </w:r>
    </w:p>
    <w:p w14:paraId="6893C60F" w14:textId="26DC7806" w:rsidR="00F06AD8" w:rsidRPr="008363EB" w:rsidRDefault="00F06AD8" w:rsidP="008363EB">
      <w:pPr>
        <w:pStyle w:val="Sraopastraipa"/>
        <w:numPr>
          <w:ilvl w:val="1"/>
          <w:numId w:val="26"/>
        </w:numPr>
        <w:tabs>
          <w:tab w:val="left" w:pos="567"/>
        </w:tabs>
        <w:spacing w:after="0" w:line="240" w:lineRule="auto"/>
        <w:ind w:left="567" w:hanging="567"/>
        <w:rPr>
          <w:rFonts w:ascii="Times New Roman" w:hAnsi="Times New Roman"/>
        </w:rPr>
      </w:pPr>
      <w:r w:rsidRPr="008363EB">
        <w:rPr>
          <w:rFonts w:ascii="Times New Roman" w:hAnsi="Times New Roman"/>
        </w:rPr>
        <w:t>Ringerio laktato ir 50</w:t>
      </w:r>
      <w:r w:rsidR="00FC1AF9" w:rsidRPr="008363EB">
        <w:rPr>
          <w:rFonts w:ascii="Times New Roman" w:eastAsia="Times New Roman" w:hAnsi="Times New Roman"/>
          <w:lang w:eastAsia="lt-LT"/>
        </w:rPr>
        <w:t> </w:t>
      </w:r>
      <w:r w:rsidR="00FC1AF9" w:rsidRPr="008363EB">
        <w:rPr>
          <w:rFonts w:ascii="Times New Roman" w:hAnsi="Times New Roman"/>
        </w:rPr>
        <w:t>mg</w:t>
      </w:r>
      <w:r w:rsidRPr="008363EB">
        <w:rPr>
          <w:rFonts w:ascii="Times New Roman" w:hAnsi="Times New Roman"/>
        </w:rPr>
        <w:t>/ml (5</w:t>
      </w:r>
      <w:r w:rsidR="00681D15" w:rsidRPr="008363EB">
        <w:rPr>
          <w:rFonts w:ascii="Times New Roman" w:hAnsi="Times New Roman"/>
        </w:rPr>
        <w:t> </w:t>
      </w:r>
      <w:r w:rsidRPr="008363EB">
        <w:rPr>
          <w:rFonts w:ascii="Times New Roman" w:hAnsi="Times New Roman"/>
        </w:rPr>
        <w:t xml:space="preserve">%) gliukozės injekcinį tirpalą. </w:t>
      </w:r>
    </w:p>
    <w:p w14:paraId="08222B1C" w14:textId="77777777" w:rsidR="00F06AD8" w:rsidRPr="00A26BF7" w:rsidRDefault="00F06AD8" w:rsidP="00A26BF7">
      <w:pPr>
        <w:tabs>
          <w:tab w:val="left" w:pos="567"/>
        </w:tabs>
        <w:spacing w:after="0" w:line="240" w:lineRule="auto"/>
        <w:rPr>
          <w:rFonts w:ascii="Times New Roman" w:hAnsi="Times New Roman"/>
        </w:rPr>
      </w:pPr>
    </w:p>
    <w:p w14:paraId="21DC75BD"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Suderinamumas su propofoliu galimas tuo atveju, jei Remifentanil Kabi leidžiamas per pagrindinį intraveninį kateterį. </w:t>
      </w:r>
    </w:p>
    <w:p w14:paraId="219D9FB7" w14:textId="77777777" w:rsidR="00F06AD8" w:rsidRPr="00A26BF7" w:rsidRDefault="00F06AD8" w:rsidP="00A26BF7">
      <w:pPr>
        <w:tabs>
          <w:tab w:val="left" w:pos="567"/>
        </w:tabs>
        <w:spacing w:after="0" w:line="240" w:lineRule="auto"/>
        <w:rPr>
          <w:rFonts w:ascii="Times New Roman" w:hAnsi="Times New Roman"/>
        </w:rPr>
      </w:pPr>
    </w:p>
    <w:p w14:paraId="3704F0F8"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Kitokių skiediklių vartoti negalima.</w:t>
      </w:r>
    </w:p>
    <w:p w14:paraId="539D2A7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Paruoštą tirpalą prieš vartojimą reikia patikrinti, ar jame nėra matomų kietųjų dalelių. Tirpalą galima vartoti tik tuo atveju, jei jis yra skaidrus ir jame nėra matomų kietųjų dalelių.</w:t>
      </w:r>
    </w:p>
    <w:p w14:paraId="4F73F9CA" w14:textId="77777777" w:rsidR="00F06AD8" w:rsidRPr="00A26BF7" w:rsidRDefault="00F06AD8" w:rsidP="00A26BF7">
      <w:pPr>
        <w:tabs>
          <w:tab w:val="left" w:pos="567"/>
        </w:tabs>
        <w:spacing w:after="0" w:line="240" w:lineRule="auto"/>
        <w:rPr>
          <w:rFonts w:ascii="Times New Roman" w:hAnsi="Times New Roman"/>
        </w:rPr>
      </w:pPr>
    </w:p>
    <w:p w14:paraId="2F42A84E"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Geriausia Remifentanil Kabi tirpalą paruošti prieš pat intraveninę infuziją.</w:t>
      </w:r>
    </w:p>
    <w:p w14:paraId="2B3F7DB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Infuzijai paruošto tirpalo cheminis ir fizinis stabilumas 25 </w:t>
      </w:r>
      <w:r w:rsidRPr="00A26BF7">
        <w:rPr>
          <w:rFonts w:ascii="Times New Roman" w:hAnsi="Times New Roman"/>
        </w:rPr>
        <w:sym w:font="Symbol" w:char="F0B0"/>
      </w:r>
      <w:r w:rsidRPr="00A26BF7">
        <w:rPr>
          <w:rFonts w:ascii="Times New Roman" w:hAnsi="Times New Roman"/>
        </w:rPr>
        <w:t>C temperatūroje išlieka 24 valandas.</w:t>
      </w:r>
    </w:p>
    <w:p w14:paraId="3DC6DD53"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Mikrobiologiniu požiūriu, vaistinį preparatą reikia vartoti nedelsiant. Jeigu vaistinis preparatas iš karto nevartojamas, už laikymo laiką ir sąlygas atsako vartotojas. Paprastai, laikant 2 </w:t>
      </w:r>
      <w:r w:rsidRPr="00A26BF7">
        <w:rPr>
          <w:rFonts w:ascii="Times New Roman" w:hAnsi="Times New Roman"/>
        </w:rPr>
        <w:sym w:font="Symbol" w:char="F0B0"/>
      </w:r>
      <w:r w:rsidRPr="00A26BF7">
        <w:rPr>
          <w:rFonts w:ascii="Times New Roman" w:hAnsi="Times New Roman"/>
        </w:rPr>
        <w:t>C–8 </w:t>
      </w:r>
      <w:r w:rsidRPr="00A26BF7">
        <w:rPr>
          <w:rFonts w:ascii="Times New Roman" w:hAnsi="Times New Roman"/>
        </w:rPr>
        <w:sym w:font="Symbol" w:char="F0B0"/>
      </w:r>
      <w:r w:rsidRPr="00A26BF7">
        <w:rPr>
          <w:rFonts w:ascii="Times New Roman" w:hAnsi="Times New Roman"/>
        </w:rPr>
        <w:t xml:space="preserve">C </w:t>
      </w:r>
      <w:r w:rsidRPr="00A26BF7">
        <w:rPr>
          <w:rFonts w:ascii="Times New Roman" w:hAnsi="Times New Roman"/>
        </w:rPr>
        <w:lastRenderedPageBreak/>
        <w:t xml:space="preserve">temperatūroje, saugojimo laikas turi būti ne ilgesnis, kaip 24 val., nebent preparatas buvo ruošiamas kontroliuojamomis ir validuotomis aseptinėmis sąlygomis. </w:t>
      </w:r>
    </w:p>
    <w:p w14:paraId="11259F0F" w14:textId="77777777" w:rsidR="00F06AD8" w:rsidRPr="00A26BF7" w:rsidRDefault="00F06AD8" w:rsidP="00A26BF7">
      <w:pPr>
        <w:tabs>
          <w:tab w:val="left" w:pos="567"/>
        </w:tabs>
        <w:spacing w:after="0" w:line="240" w:lineRule="auto"/>
        <w:rPr>
          <w:rFonts w:ascii="Times New Roman" w:hAnsi="Times New Roman"/>
        </w:rPr>
      </w:pPr>
    </w:p>
    <w:p w14:paraId="6B53B71F"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Flakono turinys skirtas tik vienkartiniam vartojimui.</w:t>
      </w:r>
    </w:p>
    <w:p w14:paraId="05A514B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Nesuvartotą vaistinį preparatą ar atliekas reikia tvarkytis vietinių reikalavimų. </w:t>
      </w:r>
    </w:p>
    <w:p w14:paraId="2917FB5C" w14:textId="77777777" w:rsidR="00F06AD8" w:rsidRPr="00A26BF7" w:rsidRDefault="00F06AD8" w:rsidP="00A26BF7">
      <w:pPr>
        <w:tabs>
          <w:tab w:val="left" w:pos="567"/>
        </w:tabs>
        <w:spacing w:after="0" w:line="240" w:lineRule="auto"/>
        <w:rPr>
          <w:rFonts w:ascii="Times New Roman" w:hAnsi="Times New Roman"/>
        </w:rPr>
      </w:pPr>
    </w:p>
    <w:p w14:paraId="1812B438" w14:textId="77777777" w:rsidR="00F06AD8" w:rsidRPr="00A26BF7" w:rsidRDefault="00F06AD8" w:rsidP="00A26BF7">
      <w:pPr>
        <w:tabs>
          <w:tab w:val="left" w:pos="567"/>
        </w:tabs>
        <w:spacing w:after="0" w:line="240" w:lineRule="auto"/>
        <w:rPr>
          <w:rFonts w:ascii="Times New Roman" w:hAnsi="Times New Roman"/>
          <w:b/>
        </w:rPr>
      </w:pPr>
      <w:r w:rsidRPr="00A26BF7">
        <w:rPr>
          <w:rFonts w:ascii="Times New Roman" w:hAnsi="Times New Roman"/>
          <w:b/>
        </w:rPr>
        <w:t>Specialios laikymo sąlygos</w:t>
      </w:r>
    </w:p>
    <w:p w14:paraId="209879E0" w14:textId="77777777" w:rsidR="00F06AD8" w:rsidRPr="00A26BF7" w:rsidRDefault="00F06AD8" w:rsidP="00A26BF7">
      <w:pPr>
        <w:tabs>
          <w:tab w:val="left" w:pos="567"/>
        </w:tabs>
        <w:spacing w:after="0" w:line="240" w:lineRule="auto"/>
        <w:rPr>
          <w:rFonts w:ascii="Times New Roman" w:hAnsi="Times New Roman"/>
        </w:rPr>
      </w:pPr>
    </w:p>
    <w:p w14:paraId="14883C54"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 xml:space="preserve">Laikyti ne aukštesnėje, kaip 25 </w:t>
      </w:r>
      <w:r w:rsidRPr="00A26BF7">
        <w:rPr>
          <w:rFonts w:ascii="Times New Roman" w:hAnsi="Times New Roman"/>
        </w:rPr>
        <w:sym w:font="Symbol" w:char="F0B0"/>
      </w:r>
      <w:r w:rsidRPr="00A26BF7">
        <w:rPr>
          <w:rFonts w:ascii="Times New Roman" w:hAnsi="Times New Roman"/>
        </w:rPr>
        <w:t xml:space="preserve">C temperatūroje. </w:t>
      </w:r>
    </w:p>
    <w:p w14:paraId="497F0D99"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Negalima šaldyti arba užšaldyti.</w:t>
      </w:r>
    </w:p>
    <w:p w14:paraId="2A39916E" w14:textId="77777777" w:rsidR="00F06AD8" w:rsidRPr="00A26BF7" w:rsidRDefault="00F06AD8" w:rsidP="00A26BF7">
      <w:pPr>
        <w:tabs>
          <w:tab w:val="left" w:pos="567"/>
        </w:tabs>
        <w:spacing w:after="0" w:line="240" w:lineRule="auto"/>
        <w:rPr>
          <w:rFonts w:ascii="Times New Roman" w:hAnsi="Times New Roman"/>
        </w:rPr>
      </w:pPr>
    </w:p>
    <w:p w14:paraId="7D8D038C" w14:textId="77777777" w:rsidR="00F06AD8" w:rsidRPr="00A26BF7" w:rsidRDefault="00F06AD8" w:rsidP="00A26BF7">
      <w:pPr>
        <w:tabs>
          <w:tab w:val="left" w:pos="567"/>
        </w:tabs>
        <w:spacing w:after="0" w:line="240" w:lineRule="auto"/>
        <w:rPr>
          <w:rFonts w:ascii="Times New Roman" w:hAnsi="Times New Roman"/>
        </w:rPr>
      </w:pPr>
      <w:r w:rsidRPr="00A26BF7">
        <w:rPr>
          <w:rFonts w:ascii="Times New Roman" w:hAnsi="Times New Roman"/>
        </w:rPr>
        <w:t>Kaip laikyti ištirpintą ir praskiestą vaistinį preparatą, žr. aukščiau poskyrį „Skiedimas“.</w:t>
      </w:r>
    </w:p>
    <w:p w14:paraId="25CE02DA" w14:textId="77777777" w:rsidR="00F06AD8" w:rsidRPr="00A26BF7" w:rsidRDefault="00F06AD8" w:rsidP="00A26BF7">
      <w:pPr>
        <w:spacing w:after="0" w:line="240" w:lineRule="auto"/>
        <w:rPr>
          <w:rFonts w:ascii="Times New Roman" w:hAnsi="Times New Roman"/>
        </w:rPr>
      </w:pPr>
    </w:p>
    <w:p w14:paraId="6B503BBC" w14:textId="77777777" w:rsidR="00F06AD8" w:rsidRPr="00446240" w:rsidRDefault="00F06AD8" w:rsidP="00F06AD8">
      <w:pPr>
        <w:spacing w:after="0" w:line="240" w:lineRule="auto"/>
        <w:rPr>
          <w:rFonts w:ascii="Times New Roman" w:eastAsia="Times New Roman" w:hAnsi="Times New Roman"/>
          <w:szCs w:val="20"/>
          <w:lang w:eastAsia="lt-LT"/>
        </w:rPr>
      </w:pPr>
    </w:p>
    <w:sectPr w:rsidR="00F06AD8" w:rsidRPr="00446240" w:rsidSect="00322B75">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F491" w14:textId="77777777" w:rsidR="002A6AC9" w:rsidRDefault="002A6AC9" w:rsidP="0049262A">
      <w:pPr>
        <w:spacing w:after="0" w:line="240" w:lineRule="auto"/>
      </w:pPr>
      <w:r>
        <w:separator/>
      </w:r>
    </w:p>
  </w:endnote>
  <w:endnote w:type="continuationSeparator" w:id="0">
    <w:p w14:paraId="06FB932C" w14:textId="77777777" w:rsidR="002A6AC9" w:rsidRDefault="002A6AC9" w:rsidP="0049262A">
      <w:pPr>
        <w:spacing w:after="0" w:line="240" w:lineRule="auto"/>
      </w:pPr>
      <w:r>
        <w:continuationSeparator/>
      </w:r>
    </w:p>
  </w:endnote>
  <w:endnote w:type="continuationNotice" w:id="1">
    <w:p w14:paraId="3147B670" w14:textId="77777777" w:rsidR="002A6AC9" w:rsidRDefault="002A6AC9" w:rsidP="00492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Times New Roman Bold">
    <w:altName w:val="Arial Unicode MS"/>
    <w:panose1 w:val="02020803070505020304"/>
    <w:charset w:val="00"/>
    <w:family w:val="roman"/>
    <w:notTrueType/>
    <w:pitch w:val="default"/>
    <w:sig w:usb0="004E0020" w:usb1="00770065" w:usb2="00520020" w:usb3="006D006F" w:csb0="006E0061" w:csb1="0042002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093A3" w14:textId="2F46EE05" w:rsidR="002A6AC9" w:rsidRDefault="002A6AC9">
    <w:pPr>
      <w:pStyle w:val="Porat"/>
      <w:jc w:val="center"/>
    </w:pPr>
    <w:r>
      <w:fldChar w:fldCharType="begin"/>
    </w:r>
    <w:r>
      <w:instrText>PAGE   \* MERGEFORMAT</w:instrText>
    </w:r>
    <w:r>
      <w:fldChar w:fldCharType="separate"/>
    </w:r>
    <w:r w:rsidR="00794585">
      <w:rPr>
        <w:noProof/>
      </w:rPr>
      <w:t>2</w:t>
    </w:r>
    <w:r>
      <w:fldChar w:fldCharType="end"/>
    </w:r>
  </w:p>
  <w:p w14:paraId="16FC7CE7" w14:textId="77777777" w:rsidR="002A6AC9" w:rsidRDefault="002A6A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1265D" w14:textId="77777777" w:rsidR="002A6AC9" w:rsidRDefault="002A6AC9" w:rsidP="0049262A">
      <w:pPr>
        <w:spacing w:after="0" w:line="240" w:lineRule="auto"/>
      </w:pPr>
      <w:r>
        <w:separator/>
      </w:r>
    </w:p>
  </w:footnote>
  <w:footnote w:type="continuationSeparator" w:id="0">
    <w:p w14:paraId="055AA2D9" w14:textId="77777777" w:rsidR="002A6AC9" w:rsidRDefault="002A6AC9" w:rsidP="0049262A">
      <w:pPr>
        <w:spacing w:after="0" w:line="240" w:lineRule="auto"/>
      </w:pPr>
      <w:r>
        <w:continuationSeparator/>
      </w:r>
    </w:p>
  </w:footnote>
  <w:footnote w:type="continuationNotice" w:id="1">
    <w:p w14:paraId="2C42F641" w14:textId="77777777" w:rsidR="002A6AC9" w:rsidRDefault="002A6AC9" w:rsidP="00492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6290" w14:textId="77777777" w:rsidR="002A6AC9" w:rsidRDefault="002A6A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DE"/>
    <w:multiLevelType w:val="hybridMultilevel"/>
    <w:tmpl w:val="165060C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1A745098">
      <w:numFmt w:val="bullet"/>
      <w:lvlText w:val="•"/>
      <w:lvlJc w:val="left"/>
      <w:pPr>
        <w:ind w:left="1644" w:hanging="564"/>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4413"/>
    <w:multiLevelType w:val="hybridMultilevel"/>
    <w:tmpl w:val="9E9E99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456BA"/>
    <w:multiLevelType w:val="hybridMultilevel"/>
    <w:tmpl w:val="134ED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C61504"/>
    <w:multiLevelType w:val="hybridMultilevel"/>
    <w:tmpl w:val="F832234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404D4"/>
    <w:multiLevelType w:val="hybridMultilevel"/>
    <w:tmpl w:val="98464B18"/>
    <w:lvl w:ilvl="0" w:tplc="8462315A">
      <w:numFmt w:val="bullet"/>
      <w:lvlText w:val="-"/>
      <w:lvlJc w:val="left"/>
      <w:pPr>
        <w:ind w:left="924" w:hanging="564"/>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0E36"/>
    <w:multiLevelType w:val="hybridMultilevel"/>
    <w:tmpl w:val="CA7EEE0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53105"/>
    <w:multiLevelType w:val="hybridMultilevel"/>
    <w:tmpl w:val="A81A8FB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C87A67"/>
    <w:multiLevelType w:val="hybridMultilevel"/>
    <w:tmpl w:val="2C4265F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191A17"/>
    <w:multiLevelType w:val="hybridMultilevel"/>
    <w:tmpl w:val="19B44FD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A5CE9"/>
    <w:multiLevelType w:val="hybridMultilevel"/>
    <w:tmpl w:val="0CEE7BC6"/>
    <w:lvl w:ilvl="0" w:tplc="A60212D6">
      <w:start w:val="1"/>
      <w:numFmt w:val="bullet"/>
      <w:lvlText w:val="-"/>
      <w:lvlJc w:val="left"/>
      <w:pPr>
        <w:tabs>
          <w:tab w:val="num" w:pos="360"/>
        </w:tabs>
        <w:ind w:left="340" w:hanging="340"/>
      </w:pPr>
      <w:rPr>
        <w:rFonts w:ascii="Times New Roman" w:hAnsi="Times New Roman" w:cs="Times New Roman" w:hint="default"/>
      </w:rPr>
    </w:lvl>
    <w:lvl w:ilvl="1" w:tplc="8530F5B4">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17651"/>
    <w:multiLevelType w:val="hybridMultilevel"/>
    <w:tmpl w:val="BFA2381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C7B74"/>
    <w:multiLevelType w:val="hybridMultilevel"/>
    <w:tmpl w:val="7B7EEFFA"/>
    <w:lvl w:ilvl="0" w:tplc="E0F234BC">
      <w:start w:val="19"/>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5A3CD2"/>
    <w:multiLevelType w:val="hybridMultilevel"/>
    <w:tmpl w:val="F18C29CA"/>
    <w:lvl w:ilvl="0" w:tplc="29ECAFFC">
      <w:start w:val="1"/>
      <w:numFmt w:val="bullet"/>
      <w:lvlText w:val="-"/>
      <w:lvlJc w:val="left"/>
      <w:pPr>
        <w:tabs>
          <w:tab w:val="num" w:pos="567"/>
        </w:tabs>
        <w:ind w:left="567" w:hanging="567"/>
      </w:pPr>
      <w:rPr>
        <w:rFonts w:ascii="Times New Roman" w:hAnsi="Times New Roman" w:cs="Times New Roman" w:hint="default"/>
        <w:caps w:val="0"/>
        <w:strike w:val="0"/>
        <w:dstrike w:val="0"/>
        <w:vanish w:val="0"/>
        <w:color w:val="auto"/>
        <w:sz w:val="24"/>
        <w:vertAlign w:val="baseli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31AF2"/>
    <w:multiLevelType w:val="hybridMultilevel"/>
    <w:tmpl w:val="E1620A3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4044D3"/>
    <w:multiLevelType w:val="hybridMultilevel"/>
    <w:tmpl w:val="510CBCB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55C86"/>
    <w:multiLevelType w:val="hybridMultilevel"/>
    <w:tmpl w:val="7E2A900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A78F9"/>
    <w:multiLevelType w:val="hybridMultilevel"/>
    <w:tmpl w:val="69AA35A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77503"/>
    <w:multiLevelType w:val="hybridMultilevel"/>
    <w:tmpl w:val="78EC6BE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0231C"/>
    <w:multiLevelType w:val="hybridMultilevel"/>
    <w:tmpl w:val="4998D41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D5C2D"/>
    <w:multiLevelType w:val="hybridMultilevel"/>
    <w:tmpl w:val="C5E2FC8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D2784"/>
    <w:multiLevelType w:val="hybridMultilevel"/>
    <w:tmpl w:val="4F5AB35E"/>
    <w:lvl w:ilvl="0" w:tplc="506CD6E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9A03DD"/>
    <w:multiLevelType w:val="hybridMultilevel"/>
    <w:tmpl w:val="C3AA09C0"/>
    <w:lvl w:ilvl="0" w:tplc="EDF2EE9E">
      <w:numFmt w:val="bullet"/>
      <w:lvlText w:val="-"/>
      <w:lvlJc w:val="left"/>
      <w:pPr>
        <w:ind w:left="720" w:hanging="360"/>
      </w:pPr>
      <w:rPr>
        <w:rFonts w:ascii="Times New Roman" w:eastAsia="Calibri" w:hAnsi="Times New Roman" w:cs="Times New Roman" w:hint="default"/>
      </w:rPr>
    </w:lvl>
    <w:lvl w:ilvl="1" w:tplc="728834E2">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4E3ECB"/>
    <w:multiLevelType w:val="hybridMultilevel"/>
    <w:tmpl w:val="87D8140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F91C77"/>
    <w:multiLevelType w:val="hybridMultilevel"/>
    <w:tmpl w:val="73867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5419F8"/>
    <w:multiLevelType w:val="hybridMultilevel"/>
    <w:tmpl w:val="CAE6808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
  </w:num>
  <w:num w:numId="4">
    <w:abstractNumId w:val="24"/>
  </w:num>
  <w:num w:numId="5">
    <w:abstractNumId w:val="9"/>
  </w:num>
  <w:num w:numId="6">
    <w:abstractNumId w:val="11"/>
  </w:num>
  <w:num w:numId="7">
    <w:abstractNumId w:val="6"/>
  </w:num>
  <w:num w:numId="8">
    <w:abstractNumId w:val="22"/>
  </w:num>
  <w:num w:numId="9">
    <w:abstractNumId w:val="7"/>
  </w:num>
  <w:num w:numId="10">
    <w:abstractNumId w:val="13"/>
  </w:num>
  <w:num w:numId="11">
    <w:abstractNumId w:val="21"/>
  </w:num>
  <w:num w:numId="12">
    <w:abstractNumId w:val="23"/>
  </w:num>
  <w:num w:numId="13">
    <w:abstractNumId w:val="14"/>
  </w:num>
  <w:num w:numId="14">
    <w:abstractNumId w:val="4"/>
  </w:num>
  <w:num w:numId="15">
    <w:abstractNumId w:val="5"/>
  </w:num>
  <w:num w:numId="16">
    <w:abstractNumId w:val="18"/>
  </w:num>
  <w:num w:numId="17">
    <w:abstractNumId w:val="10"/>
  </w:num>
  <w:num w:numId="18">
    <w:abstractNumId w:val="16"/>
  </w:num>
  <w:num w:numId="19">
    <w:abstractNumId w:val="15"/>
  </w:num>
  <w:num w:numId="20">
    <w:abstractNumId w:val="0"/>
  </w:num>
  <w:num w:numId="21">
    <w:abstractNumId w:val="20"/>
  </w:num>
  <w:num w:numId="22">
    <w:abstractNumId w:val="12"/>
  </w:num>
  <w:num w:numId="23">
    <w:abstractNumId w:val="19"/>
  </w:num>
  <w:num w:numId="24">
    <w:abstractNumId w:val="25"/>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B3"/>
    <w:rsid w:val="00006BB1"/>
    <w:rsid w:val="00017AC6"/>
    <w:rsid w:val="00034B94"/>
    <w:rsid w:val="0004255A"/>
    <w:rsid w:val="000A466C"/>
    <w:rsid w:val="000A6B79"/>
    <w:rsid w:val="000B4E67"/>
    <w:rsid w:val="000D3787"/>
    <w:rsid w:val="000D7FCE"/>
    <w:rsid w:val="000E0B8F"/>
    <w:rsid w:val="000F4DA6"/>
    <w:rsid w:val="000F77B2"/>
    <w:rsid w:val="00113CE8"/>
    <w:rsid w:val="00113F8E"/>
    <w:rsid w:val="001363E9"/>
    <w:rsid w:val="00164CE1"/>
    <w:rsid w:val="00185558"/>
    <w:rsid w:val="001A5D3C"/>
    <w:rsid w:val="001B6E3F"/>
    <w:rsid w:val="001C42FF"/>
    <w:rsid w:val="001E7DD8"/>
    <w:rsid w:val="001F09E5"/>
    <w:rsid w:val="002216A7"/>
    <w:rsid w:val="00226DC9"/>
    <w:rsid w:val="002302E1"/>
    <w:rsid w:val="002474E4"/>
    <w:rsid w:val="002572D6"/>
    <w:rsid w:val="0025741F"/>
    <w:rsid w:val="00284DFA"/>
    <w:rsid w:val="002A6AC9"/>
    <w:rsid w:val="002B4B6D"/>
    <w:rsid w:val="002C53C2"/>
    <w:rsid w:val="002C5D10"/>
    <w:rsid w:val="002D75EE"/>
    <w:rsid w:val="00322B75"/>
    <w:rsid w:val="00322BA4"/>
    <w:rsid w:val="0035494B"/>
    <w:rsid w:val="00354BEB"/>
    <w:rsid w:val="003753C8"/>
    <w:rsid w:val="003A5B57"/>
    <w:rsid w:val="003B12D4"/>
    <w:rsid w:val="003B1A56"/>
    <w:rsid w:val="003B409A"/>
    <w:rsid w:val="003B7293"/>
    <w:rsid w:val="003D101D"/>
    <w:rsid w:val="003F6917"/>
    <w:rsid w:val="00432B11"/>
    <w:rsid w:val="00433EDF"/>
    <w:rsid w:val="00446240"/>
    <w:rsid w:val="00457225"/>
    <w:rsid w:val="00466681"/>
    <w:rsid w:val="004721D4"/>
    <w:rsid w:val="004823A5"/>
    <w:rsid w:val="0049262A"/>
    <w:rsid w:val="00492DC4"/>
    <w:rsid w:val="00494AB3"/>
    <w:rsid w:val="004A54FD"/>
    <w:rsid w:val="004B4C76"/>
    <w:rsid w:val="004C41E4"/>
    <w:rsid w:val="004D0A88"/>
    <w:rsid w:val="004D157B"/>
    <w:rsid w:val="004E1919"/>
    <w:rsid w:val="004F131E"/>
    <w:rsid w:val="005076D3"/>
    <w:rsid w:val="005344B3"/>
    <w:rsid w:val="00534C85"/>
    <w:rsid w:val="00535E00"/>
    <w:rsid w:val="00543882"/>
    <w:rsid w:val="00557396"/>
    <w:rsid w:val="00564F7C"/>
    <w:rsid w:val="0056524E"/>
    <w:rsid w:val="00565329"/>
    <w:rsid w:val="005670A1"/>
    <w:rsid w:val="005B2880"/>
    <w:rsid w:val="005C374A"/>
    <w:rsid w:val="005F0B00"/>
    <w:rsid w:val="005F275C"/>
    <w:rsid w:val="005F6072"/>
    <w:rsid w:val="00602319"/>
    <w:rsid w:val="00603A2B"/>
    <w:rsid w:val="00615351"/>
    <w:rsid w:val="00632646"/>
    <w:rsid w:val="0066220E"/>
    <w:rsid w:val="00666451"/>
    <w:rsid w:val="00681D15"/>
    <w:rsid w:val="006A793F"/>
    <w:rsid w:val="006D1F5B"/>
    <w:rsid w:val="006D4216"/>
    <w:rsid w:val="00710A91"/>
    <w:rsid w:val="007113DD"/>
    <w:rsid w:val="00711AA1"/>
    <w:rsid w:val="00724B7A"/>
    <w:rsid w:val="00740D77"/>
    <w:rsid w:val="0075100C"/>
    <w:rsid w:val="00764205"/>
    <w:rsid w:val="0078528A"/>
    <w:rsid w:val="00792414"/>
    <w:rsid w:val="00794585"/>
    <w:rsid w:val="007B3A20"/>
    <w:rsid w:val="007C14F1"/>
    <w:rsid w:val="007E22D4"/>
    <w:rsid w:val="007E3DD3"/>
    <w:rsid w:val="00806A41"/>
    <w:rsid w:val="008102BA"/>
    <w:rsid w:val="008245B4"/>
    <w:rsid w:val="0082664C"/>
    <w:rsid w:val="008363EB"/>
    <w:rsid w:val="0086397B"/>
    <w:rsid w:val="008747E5"/>
    <w:rsid w:val="0087490D"/>
    <w:rsid w:val="00881F7A"/>
    <w:rsid w:val="008A5A57"/>
    <w:rsid w:val="008C1C5B"/>
    <w:rsid w:val="009153D4"/>
    <w:rsid w:val="00954D3D"/>
    <w:rsid w:val="00956EE0"/>
    <w:rsid w:val="009614E6"/>
    <w:rsid w:val="00962144"/>
    <w:rsid w:val="00967B1F"/>
    <w:rsid w:val="00977D9F"/>
    <w:rsid w:val="00991FFF"/>
    <w:rsid w:val="009A4AF1"/>
    <w:rsid w:val="009C15E3"/>
    <w:rsid w:val="009C73B5"/>
    <w:rsid w:val="009E1D9C"/>
    <w:rsid w:val="009F53AA"/>
    <w:rsid w:val="009F786A"/>
    <w:rsid w:val="00A115CE"/>
    <w:rsid w:val="00A124E5"/>
    <w:rsid w:val="00A144AC"/>
    <w:rsid w:val="00A22EB3"/>
    <w:rsid w:val="00A23F15"/>
    <w:rsid w:val="00A26BF7"/>
    <w:rsid w:val="00A506D9"/>
    <w:rsid w:val="00A51053"/>
    <w:rsid w:val="00A96C14"/>
    <w:rsid w:val="00A97216"/>
    <w:rsid w:val="00AC6B6A"/>
    <w:rsid w:val="00AC7348"/>
    <w:rsid w:val="00AE0CE2"/>
    <w:rsid w:val="00AF3486"/>
    <w:rsid w:val="00B4110E"/>
    <w:rsid w:val="00B47DD8"/>
    <w:rsid w:val="00B5040E"/>
    <w:rsid w:val="00B5382D"/>
    <w:rsid w:val="00B616A1"/>
    <w:rsid w:val="00B618B9"/>
    <w:rsid w:val="00B85828"/>
    <w:rsid w:val="00BA090A"/>
    <w:rsid w:val="00BD3006"/>
    <w:rsid w:val="00BD6757"/>
    <w:rsid w:val="00BE1015"/>
    <w:rsid w:val="00BE702A"/>
    <w:rsid w:val="00BE70BC"/>
    <w:rsid w:val="00BF4217"/>
    <w:rsid w:val="00C04F11"/>
    <w:rsid w:val="00C04F62"/>
    <w:rsid w:val="00C1207A"/>
    <w:rsid w:val="00C769E6"/>
    <w:rsid w:val="00CB088F"/>
    <w:rsid w:val="00CB3DB3"/>
    <w:rsid w:val="00CB6530"/>
    <w:rsid w:val="00CC281E"/>
    <w:rsid w:val="00CE4351"/>
    <w:rsid w:val="00CE43EC"/>
    <w:rsid w:val="00D15A66"/>
    <w:rsid w:val="00D313E7"/>
    <w:rsid w:val="00D32A69"/>
    <w:rsid w:val="00D41411"/>
    <w:rsid w:val="00D50FF8"/>
    <w:rsid w:val="00D73310"/>
    <w:rsid w:val="00D957BD"/>
    <w:rsid w:val="00DA1B5C"/>
    <w:rsid w:val="00DB6B96"/>
    <w:rsid w:val="00DE227C"/>
    <w:rsid w:val="00E01485"/>
    <w:rsid w:val="00E02B3D"/>
    <w:rsid w:val="00E16592"/>
    <w:rsid w:val="00E32212"/>
    <w:rsid w:val="00E533E1"/>
    <w:rsid w:val="00E707C0"/>
    <w:rsid w:val="00E72761"/>
    <w:rsid w:val="00E72B1A"/>
    <w:rsid w:val="00E80F0E"/>
    <w:rsid w:val="00E81B37"/>
    <w:rsid w:val="00E96B91"/>
    <w:rsid w:val="00E97602"/>
    <w:rsid w:val="00EA62AD"/>
    <w:rsid w:val="00EC57E8"/>
    <w:rsid w:val="00EE2DCD"/>
    <w:rsid w:val="00EF7FED"/>
    <w:rsid w:val="00F06AD8"/>
    <w:rsid w:val="00F101AD"/>
    <w:rsid w:val="00F4731C"/>
    <w:rsid w:val="00F767E8"/>
    <w:rsid w:val="00F926A4"/>
    <w:rsid w:val="00FA721B"/>
    <w:rsid w:val="00FC1AF9"/>
    <w:rsid w:val="00FC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C5DCC5"/>
  <w15:chartTrackingRefBased/>
  <w15:docId w15:val="{9863F14D-A65B-499D-90ED-CB015025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524E"/>
    <w:pPr>
      <w:spacing w:after="160" w:line="259" w:lineRule="auto"/>
    </w:pPr>
    <w:rPr>
      <w:sz w:val="22"/>
      <w:szCs w:val="22"/>
      <w:lang w:val="lt-LT" w:eastAsia="en-US"/>
    </w:rPr>
  </w:style>
  <w:style w:type="paragraph" w:styleId="Antrat1">
    <w:name w:val="heading 1"/>
    <w:basedOn w:val="prastasis"/>
    <w:next w:val="prastasis"/>
    <w:link w:val="Antrat1Diagrama"/>
    <w:autoRedefine/>
    <w:qFormat/>
    <w:rsid w:val="0056524E"/>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semiHidden/>
    <w:unhideWhenUsed/>
    <w:qFormat/>
    <w:rsid w:val="0056524E"/>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semiHidden/>
    <w:unhideWhenUsed/>
    <w:qFormat/>
    <w:rsid w:val="0056524E"/>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56524E"/>
    <w:pPr>
      <w:keepNext/>
      <w:keepLines/>
      <w:spacing w:before="200" w:after="0" w:line="240" w:lineRule="auto"/>
      <w:outlineLvl w:val="3"/>
    </w:pPr>
    <w:rPr>
      <w:rFonts w:ascii="Calibri Light" w:eastAsia="Times New Roman" w:hAnsi="Calibri Light"/>
      <w:b/>
      <w:bCs/>
      <w:i/>
      <w:iCs/>
      <w:color w:val="5B9BD5"/>
      <w:szCs w:val="20"/>
      <w:lang w:eastAsia="lt-LT"/>
    </w:rPr>
  </w:style>
  <w:style w:type="paragraph" w:styleId="Antrat5">
    <w:name w:val="heading 5"/>
    <w:basedOn w:val="prastasis"/>
    <w:next w:val="prastasis"/>
    <w:link w:val="Antrat5Diagrama"/>
    <w:semiHidden/>
    <w:unhideWhenUsed/>
    <w:qFormat/>
    <w:rsid w:val="0056524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semiHidden/>
    <w:unhideWhenUsed/>
    <w:qFormat/>
    <w:rsid w:val="0056524E"/>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06AD8"/>
    <w:rPr>
      <w:rFonts w:ascii="Times New Roman" w:eastAsia="Times New Roman" w:hAnsi="Times New Roman"/>
      <w:bCs/>
      <w:sz w:val="22"/>
      <w:lang w:val="lt-LT" w:eastAsia="lt-LT"/>
    </w:rPr>
  </w:style>
  <w:style w:type="character" w:customStyle="1" w:styleId="Antrat2Diagrama">
    <w:name w:val="Antraštė 2 Diagrama"/>
    <w:link w:val="Antrat2"/>
    <w:semiHidden/>
    <w:rsid w:val="00F06AD8"/>
    <w:rPr>
      <w:rFonts w:ascii="Times New Roman" w:eastAsia="Times New Roman" w:hAnsi="Times New Roman"/>
      <w:b/>
      <w:iCs/>
      <w:sz w:val="22"/>
      <w:szCs w:val="22"/>
      <w:lang w:val="lt-LT" w:eastAsia="lt-LT"/>
    </w:rPr>
  </w:style>
  <w:style w:type="character" w:customStyle="1" w:styleId="Antrat3Diagrama">
    <w:name w:val="Antraštė 3 Diagrama"/>
    <w:link w:val="Antrat3"/>
    <w:semiHidden/>
    <w:rsid w:val="00F06AD8"/>
    <w:rPr>
      <w:rFonts w:ascii="Times New Roman" w:eastAsia="Times New Roman" w:hAnsi="Times New Roman"/>
      <w:b/>
      <w:sz w:val="22"/>
      <w:lang w:val="lt-LT" w:eastAsia="lt-LT"/>
    </w:rPr>
  </w:style>
  <w:style w:type="character" w:customStyle="1" w:styleId="Antrat4Diagrama">
    <w:name w:val="Antraštė 4 Diagrama"/>
    <w:link w:val="Antrat4"/>
    <w:uiPriority w:val="9"/>
    <w:semiHidden/>
    <w:rsid w:val="00F06AD8"/>
    <w:rPr>
      <w:rFonts w:ascii="Calibri Light" w:eastAsia="Times New Roman" w:hAnsi="Calibri Light"/>
      <w:b/>
      <w:bCs/>
      <w:i/>
      <w:iCs/>
      <w:color w:val="5B9BD5"/>
      <w:sz w:val="22"/>
      <w:lang w:val="lt-LT" w:eastAsia="lt-LT"/>
    </w:rPr>
  </w:style>
  <w:style w:type="character" w:customStyle="1" w:styleId="Antrat5Diagrama">
    <w:name w:val="Antraštė 5 Diagrama"/>
    <w:link w:val="Antrat5"/>
    <w:semiHidden/>
    <w:rsid w:val="00F06AD8"/>
    <w:rPr>
      <w:rFonts w:ascii="Times New Roman" w:eastAsia="Times New Roman" w:hAnsi="Times New Roman"/>
      <w:b/>
      <w:bCs/>
      <w:sz w:val="22"/>
      <w:lang w:val="lt-LT" w:eastAsia="lt-LT"/>
    </w:rPr>
  </w:style>
  <w:style w:type="character" w:customStyle="1" w:styleId="Antrat6Diagrama">
    <w:name w:val="Antraštė 6 Diagrama"/>
    <w:link w:val="Antrat6"/>
    <w:semiHidden/>
    <w:rsid w:val="00F06AD8"/>
    <w:rPr>
      <w:rFonts w:ascii="Times New Roman" w:eastAsia="Times New Roman" w:hAnsi="Times New Roman"/>
      <w:b/>
      <w:sz w:val="22"/>
      <w:lang w:val="lt-LT" w:eastAsia="lt-LT"/>
    </w:rPr>
  </w:style>
  <w:style w:type="numbering" w:customStyle="1" w:styleId="Sraonra1">
    <w:name w:val="Sąrašo nėra1"/>
    <w:next w:val="Sraonra"/>
    <w:uiPriority w:val="99"/>
    <w:semiHidden/>
    <w:unhideWhenUsed/>
    <w:rsid w:val="00F06AD8"/>
  </w:style>
  <w:style w:type="character" w:styleId="Hipersaitas">
    <w:name w:val="Hyperlink"/>
    <w:uiPriority w:val="99"/>
    <w:unhideWhenUsed/>
    <w:rsid w:val="00F06AD8"/>
    <w:rPr>
      <w:color w:val="0000FF"/>
      <w:u w:val="single"/>
    </w:rPr>
  </w:style>
  <w:style w:type="character" w:styleId="Perirtashipersaitas">
    <w:name w:val="FollowedHyperlink"/>
    <w:uiPriority w:val="99"/>
    <w:semiHidden/>
    <w:unhideWhenUsed/>
    <w:rsid w:val="0056524E"/>
    <w:rPr>
      <w:color w:val="954F72"/>
      <w:u w:val="single"/>
    </w:rPr>
  </w:style>
  <w:style w:type="paragraph" w:styleId="Komentarotekstas">
    <w:name w:val="annotation text"/>
    <w:basedOn w:val="prastasis"/>
    <w:link w:val="KomentarotekstasDiagrama"/>
    <w:semiHidden/>
    <w:unhideWhenUsed/>
    <w:rsid w:val="0056524E"/>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F06AD8"/>
    <w:rPr>
      <w:rFonts w:ascii="Times New Roman" w:eastAsia="Times New Roman" w:hAnsi="Times New Roman"/>
      <w:lang w:val="lt-LT" w:eastAsia="lt-LT"/>
    </w:rPr>
  </w:style>
  <w:style w:type="paragraph" w:styleId="Antrats">
    <w:name w:val="header"/>
    <w:basedOn w:val="prastasis"/>
    <w:link w:val="AntratsDiagrama"/>
    <w:unhideWhenUsed/>
    <w:rsid w:val="0056524E"/>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F06AD8"/>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56524E"/>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uiPriority w:val="99"/>
    <w:rsid w:val="00F06AD8"/>
    <w:rPr>
      <w:rFonts w:ascii="Times New Roman" w:eastAsia="Times New Roman" w:hAnsi="Times New Roman"/>
      <w:sz w:val="22"/>
      <w:lang w:val="lt-LT" w:eastAsia="lt-LT"/>
    </w:rPr>
  </w:style>
  <w:style w:type="paragraph" w:styleId="Pavadinimas">
    <w:name w:val="Title"/>
    <w:basedOn w:val="prastasis"/>
    <w:link w:val="PavadinimasDiagrama"/>
    <w:autoRedefine/>
    <w:qFormat/>
    <w:rsid w:val="0056524E"/>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F06AD8"/>
    <w:rPr>
      <w:rFonts w:ascii="Times New Roman" w:eastAsia="Times New Roman" w:hAnsi="Times New Roman"/>
      <w:b/>
      <w:kern w:val="28"/>
      <w:sz w:val="22"/>
      <w:lang w:val="lt-LT" w:eastAsia="lt-LT"/>
    </w:rPr>
  </w:style>
  <w:style w:type="paragraph" w:styleId="Pagrindinistekstas">
    <w:name w:val="Body Text"/>
    <w:basedOn w:val="prastasis"/>
    <w:link w:val="PagrindinistekstasDiagrama"/>
    <w:unhideWhenUsed/>
    <w:rsid w:val="0056524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F06AD8"/>
    <w:rPr>
      <w:rFonts w:ascii="Times New Roman" w:eastAsia="Times New Roman" w:hAnsi="Times New Roman"/>
      <w:sz w:val="22"/>
      <w:lang w:val="lt-LT" w:eastAsia="lt-LT"/>
    </w:rPr>
  </w:style>
  <w:style w:type="paragraph" w:styleId="Komentarotema">
    <w:name w:val="annotation subject"/>
    <w:basedOn w:val="Komentarotekstas"/>
    <w:next w:val="Komentarotekstas"/>
    <w:link w:val="KomentarotemaDiagrama"/>
    <w:semiHidden/>
    <w:unhideWhenUsed/>
    <w:rsid w:val="00F06AD8"/>
    <w:rPr>
      <w:b/>
      <w:bCs/>
    </w:rPr>
  </w:style>
  <w:style w:type="character" w:customStyle="1" w:styleId="KomentarotemaDiagrama">
    <w:name w:val="Komentaro tema Diagrama"/>
    <w:link w:val="Komentarotema"/>
    <w:semiHidden/>
    <w:rsid w:val="00F06AD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56524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F06AD8"/>
    <w:rPr>
      <w:rFonts w:ascii="Tahoma" w:eastAsia="Times New Roman" w:hAnsi="Tahoma" w:cs="Tahoma"/>
      <w:sz w:val="16"/>
      <w:szCs w:val="16"/>
      <w:lang w:val="lt-LT" w:eastAsia="lt-LT"/>
    </w:rPr>
  </w:style>
  <w:style w:type="character" w:customStyle="1" w:styleId="BTEMEASMCACharChar">
    <w:name w:val="BT EMEA_SMCA Char Char"/>
    <w:link w:val="BTEMEASMCAChar"/>
    <w:locked/>
    <w:rsid w:val="00F06AD8"/>
    <w:rPr>
      <w:sz w:val="22"/>
      <w:szCs w:val="22"/>
      <w:lang w:val="lt-LT" w:eastAsia="en-US"/>
    </w:rPr>
  </w:style>
  <w:style w:type="paragraph" w:customStyle="1" w:styleId="BTEMEASMCAChar">
    <w:name w:val="BT EMEA_SMCA Char"/>
    <w:basedOn w:val="prastasis"/>
    <w:link w:val="BTEMEASMCACharChar"/>
    <w:autoRedefine/>
    <w:rsid w:val="0056524E"/>
    <w:pPr>
      <w:tabs>
        <w:tab w:val="left" w:pos="567"/>
      </w:tabs>
      <w:spacing w:after="0" w:line="240" w:lineRule="auto"/>
    </w:pPr>
  </w:style>
  <w:style w:type="character" w:customStyle="1" w:styleId="TTEMEASMCACharChar">
    <w:name w:val="TT EMEA_SMCA Char Char"/>
    <w:link w:val="TTEMEASMCAChar"/>
    <w:locked/>
    <w:rsid w:val="00F06AD8"/>
    <w:rPr>
      <w:b/>
      <w:caps/>
      <w:sz w:val="22"/>
      <w:szCs w:val="22"/>
      <w:lang w:eastAsia="en-US"/>
    </w:rPr>
  </w:style>
  <w:style w:type="paragraph" w:customStyle="1" w:styleId="TTEMEASMCAChar">
    <w:name w:val="TT EMEA_SMCA Char"/>
    <w:basedOn w:val="Antrat1"/>
    <w:link w:val="TTEMEASMCACharChar"/>
    <w:autoRedefine/>
    <w:rsid w:val="0056524E"/>
    <w:pPr>
      <w:keepNext w:val="0"/>
      <w:tabs>
        <w:tab w:val="left" w:pos="567"/>
      </w:tabs>
      <w:spacing w:line="240" w:lineRule="auto"/>
      <w:ind w:left="567" w:hanging="567"/>
      <w:jc w:val="center"/>
    </w:pPr>
    <w:rPr>
      <w:rFonts w:ascii="Calibri" w:eastAsia="Calibri" w:hAnsi="Calibri"/>
      <w:b/>
      <w:bCs w:val="0"/>
      <w:caps/>
      <w:szCs w:val="22"/>
      <w:lang w:val="en-US" w:eastAsia="en-US"/>
    </w:rPr>
  </w:style>
  <w:style w:type="paragraph" w:customStyle="1" w:styleId="BTEMEASMCA">
    <w:name w:val="BT EMEA_SMCA"/>
    <w:basedOn w:val="prastasis"/>
    <w:autoRedefine/>
    <w:rsid w:val="0056524E"/>
    <w:pPr>
      <w:tabs>
        <w:tab w:val="left" w:pos="567"/>
      </w:tabs>
      <w:spacing w:after="0" w:line="240" w:lineRule="auto"/>
    </w:pPr>
    <w:rPr>
      <w:rFonts w:ascii="TimesNewRomanPSMT" w:eastAsia="Times New Roman" w:hAnsi="TimesNewRomanPSMT" w:cs="TimesNewRomanPSMT"/>
    </w:rPr>
  </w:style>
  <w:style w:type="paragraph" w:customStyle="1" w:styleId="TTEMEASMCA">
    <w:name w:val="TT EMEA_SMCA"/>
    <w:basedOn w:val="Antrat1"/>
    <w:autoRedefine/>
    <w:rsid w:val="00F06AD8"/>
    <w:pPr>
      <w:keepNext w:val="0"/>
      <w:tabs>
        <w:tab w:val="left" w:pos="567"/>
      </w:tabs>
      <w:spacing w:line="240" w:lineRule="auto"/>
      <w:jc w:val="center"/>
    </w:pPr>
    <w:rPr>
      <w:b/>
      <w:bCs w:val="0"/>
      <w:caps/>
      <w:szCs w:val="22"/>
      <w:lang w:val="en-US" w:eastAsia="en-US"/>
    </w:rPr>
  </w:style>
  <w:style w:type="paragraph" w:customStyle="1" w:styleId="PI-1EMEASMCA">
    <w:name w:val="PI-1 EMEA_SMCA"/>
    <w:basedOn w:val="Antrat2"/>
    <w:autoRedefine/>
    <w:rsid w:val="00F06AD8"/>
    <w:pPr>
      <w:tabs>
        <w:tab w:val="left" w:pos="567"/>
      </w:tabs>
      <w:ind w:left="567" w:hanging="567"/>
    </w:pPr>
    <w:rPr>
      <w:iCs w:val="0"/>
      <w:lang w:eastAsia="en-US"/>
    </w:rPr>
  </w:style>
  <w:style w:type="paragraph" w:customStyle="1" w:styleId="BT-EMEASMCA">
    <w:name w:val="BT- EMEA_SMCA"/>
    <w:basedOn w:val="BTEMEASMCA"/>
    <w:autoRedefine/>
    <w:rsid w:val="00F06AD8"/>
    <w:pPr>
      <w:keepNext/>
    </w:pPr>
  </w:style>
  <w:style w:type="paragraph" w:customStyle="1" w:styleId="BTbEMEASMCA">
    <w:name w:val="BT(b) EMEA_SMCA"/>
    <w:basedOn w:val="BTEMEASMCA"/>
    <w:autoRedefine/>
    <w:rsid w:val="00F06AD8"/>
    <w:pPr>
      <w:keepNext/>
    </w:pPr>
    <w:rPr>
      <w:b/>
    </w:rPr>
  </w:style>
  <w:style w:type="paragraph" w:customStyle="1" w:styleId="PI-3EMEASMCA">
    <w:name w:val="PI-3 EMEA_SMCA"/>
    <w:basedOn w:val="prastasis"/>
    <w:autoRedefine/>
    <w:rsid w:val="0056524E"/>
    <w:pPr>
      <w:spacing w:after="0" w:line="220" w:lineRule="exact"/>
    </w:pPr>
    <w:rPr>
      <w:rFonts w:ascii="Times New Roman" w:eastAsia="Times New Roman" w:hAnsi="Times New Roman"/>
      <w:b/>
      <w:bCs/>
    </w:rPr>
  </w:style>
  <w:style w:type="character" w:customStyle="1" w:styleId="PI-1labEMEASMCAChar">
    <w:name w:val="PI-1_lab EMEA_SMCA Char"/>
    <w:link w:val="PI-1labEMEASMCA"/>
    <w:locked/>
    <w:rsid w:val="00F06AD8"/>
    <w:rPr>
      <w:rFonts w:ascii="Times New Roman Bold" w:hAnsi="Times New Roman Bold" w:cs="Times New Roman Bold"/>
      <w:b/>
      <w:caps/>
      <w:noProof/>
      <w:sz w:val="22"/>
      <w:szCs w:val="22"/>
      <w:lang w:val="lt-LT" w:eastAsia="en-US"/>
    </w:rPr>
  </w:style>
  <w:style w:type="paragraph" w:customStyle="1" w:styleId="PI-1labEMEASMCA">
    <w:name w:val="PI-1_lab EMEA_SMCA"/>
    <w:basedOn w:val="prastasis"/>
    <w:link w:val="PI-1labEMEASMCAChar"/>
    <w:autoRedefine/>
    <w:rsid w:val="0056524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Bold" w:hAnsi="Times New Roman Bold" w:cs="Times New Roman Bold"/>
      <w:b/>
      <w:caps/>
      <w:noProof/>
    </w:rPr>
  </w:style>
  <w:style w:type="paragraph" w:customStyle="1" w:styleId="PI-2EMEASMCA">
    <w:name w:val="PI-2 EMEA_SMCA"/>
    <w:basedOn w:val="Antrat3"/>
    <w:autoRedefine/>
    <w:rsid w:val="00F06AD8"/>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BTAnIIEMEASMCA">
    <w:name w:val="BT(AnII) EMEA_SMCA"/>
    <w:basedOn w:val="prastasis"/>
    <w:autoRedefine/>
    <w:rsid w:val="0056524E"/>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F06AD8"/>
    <w:pPr>
      <w:keepNext/>
    </w:pPr>
    <w:rPr>
      <w:u w:val="single"/>
    </w:rPr>
  </w:style>
  <w:style w:type="character" w:styleId="Komentaronuoroda">
    <w:name w:val="annotation reference"/>
    <w:semiHidden/>
    <w:unhideWhenUsed/>
    <w:rsid w:val="00F06AD8"/>
    <w:rPr>
      <w:sz w:val="16"/>
      <w:szCs w:val="16"/>
    </w:rPr>
  </w:style>
  <w:style w:type="table" w:styleId="Lentelstinklelis">
    <w:name w:val="Table Grid"/>
    <w:basedOn w:val="prastojilentel"/>
    <w:rsid w:val="00F06AD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6524E"/>
    <w:rPr>
      <w:rFonts w:ascii="Times New Roman" w:eastAsia="Times New Roman" w:hAnsi="Times New Roman"/>
      <w:sz w:val="22"/>
      <w:lang w:val="lt-LT" w:eastAsia="lt-LT"/>
    </w:rPr>
  </w:style>
  <w:style w:type="paragraph" w:customStyle="1" w:styleId="Default">
    <w:name w:val="Default"/>
    <w:rsid w:val="00602319"/>
    <w:pPr>
      <w:autoSpaceDE w:val="0"/>
      <w:autoSpaceDN w:val="0"/>
      <w:adjustRightInd w:val="0"/>
    </w:pPr>
    <w:rPr>
      <w:rFonts w:ascii="Times New Roman" w:hAnsi="Times New Roman"/>
      <w:color w:val="000000"/>
      <w:sz w:val="24"/>
      <w:szCs w:val="24"/>
      <w:lang w:val="lt-LT" w:eastAsia="en-US"/>
    </w:rPr>
  </w:style>
  <w:style w:type="paragraph" w:styleId="Sraopastraipa">
    <w:name w:val="List Paragraph"/>
    <w:basedOn w:val="prastasis"/>
    <w:uiPriority w:val="34"/>
    <w:qFormat/>
    <w:rsid w:val="00D313E7"/>
    <w:pPr>
      <w:ind w:left="720"/>
      <w:contextualSpacing/>
    </w:pPr>
  </w:style>
  <w:style w:type="character" w:customStyle="1" w:styleId="UnresolvedMention">
    <w:name w:val="Unresolved Mention"/>
    <w:basedOn w:val="Numatytasispastraiposriftas"/>
    <w:uiPriority w:val="99"/>
    <w:semiHidden/>
    <w:unhideWhenUsed/>
    <w:rsid w:val="00D73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36638">
      <w:bodyDiv w:val="1"/>
      <w:marLeft w:val="0"/>
      <w:marRight w:val="0"/>
      <w:marTop w:val="0"/>
      <w:marBottom w:val="0"/>
      <w:divBdr>
        <w:top w:val="none" w:sz="0" w:space="0" w:color="auto"/>
        <w:left w:val="none" w:sz="0" w:space="0" w:color="auto"/>
        <w:bottom w:val="none" w:sz="0" w:space="0" w:color="auto"/>
        <w:right w:val="none" w:sz="0" w:space="0" w:color="auto"/>
      </w:divBdr>
    </w:div>
    <w:div w:id="481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F86E-F004-402D-989C-BC0886DE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58907</Words>
  <Characters>33578</Characters>
  <Application>Microsoft Office Word</Application>
  <DocSecurity>4</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92301</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2022-06-30T12:57:00Z</dcterms:created>
  <dcterms:modified xsi:type="dcterms:W3CDTF">2022-06-30T12:57:00Z</dcterms:modified>
</cp:coreProperties>
</file>