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tabs>
          <w:tab w:val="left" w:pos="567"/>
        </w:tabs>
        <w:spacing w:after="0" w:line="240" w:lineRule="auto"/>
        <w:ind w:hanging="567"/>
        <w:jc w:val="center"/>
        <w:outlineLvl w:val="0"/>
        <w:rPr>
          <w:rFonts w:ascii="Times New Roman" w:hAnsi="Times New Roman"/>
          <w:b/>
          <w:caps/>
        </w:rPr>
      </w:pPr>
      <w:bookmarkStart w:id="0" w:name="_Toc129243096"/>
      <w:bookmarkStart w:id="1" w:name="_Toc129243221"/>
      <w:r w:rsidRPr="000A75A3">
        <w:rPr>
          <w:rFonts w:ascii="Times New Roman" w:hAnsi="Times New Roman"/>
          <w:b/>
          <w:caps/>
        </w:rPr>
        <w:t>I PRIEDAS</w:t>
      </w:r>
      <w:bookmarkEnd w:id="0"/>
      <w:bookmarkEnd w:id="1"/>
    </w:p>
    <w:p w:rsidR="000A75A3" w:rsidRPr="000A75A3" w:rsidRDefault="000A75A3" w:rsidP="000A75A3">
      <w:pPr>
        <w:spacing w:after="0" w:line="240" w:lineRule="auto"/>
        <w:jc w:val="center"/>
        <w:rPr>
          <w:rFonts w:ascii="Times New Roman" w:hAnsi="Times New Roman"/>
        </w:rPr>
      </w:pPr>
    </w:p>
    <w:p w:rsidR="000A75A3" w:rsidRPr="000A75A3" w:rsidRDefault="000A75A3" w:rsidP="000A75A3">
      <w:pPr>
        <w:tabs>
          <w:tab w:val="left" w:pos="567"/>
        </w:tabs>
        <w:spacing w:after="0" w:line="240" w:lineRule="auto"/>
        <w:ind w:hanging="567"/>
        <w:jc w:val="center"/>
        <w:outlineLvl w:val="0"/>
        <w:rPr>
          <w:rFonts w:ascii="Times New Roman" w:hAnsi="Times New Roman"/>
          <w:b/>
          <w:caps/>
        </w:rPr>
      </w:pPr>
      <w:bookmarkStart w:id="2" w:name="_Toc129243097"/>
      <w:bookmarkStart w:id="3" w:name="_Toc129243222"/>
      <w:r w:rsidRPr="000A75A3">
        <w:rPr>
          <w:rFonts w:ascii="Times New Roman" w:hAnsi="Times New Roman"/>
          <w:b/>
          <w:caps/>
        </w:rPr>
        <w:t>PREPARATO CHARAKTERISTIKŲ SANTRAUKA</w:t>
      </w:r>
      <w:bookmarkEnd w:id="2"/>
      <w:bookmarkEnd w:id="3"/>
    </w:p>
    <w:p w:rsidR="000A75A3" w:rsidRPr="000A75A3" w:rsidRDefault="000A75A3" w:rsidP="000A75A3">
      <w:pPr>
        <w:autoSpaceDE w:val="0"/>
        <w:autoSpaceDN w:val="0"/>
        <w:adjustRightInd w:val="0"/>
        <w:spacing w:after="0" w:line="240" w:lineRule="auto"/>
        <w:jc w:val="center"/>
        <w:rPr>
          <w:rFonts w:ascii="Times New Roman" w:hAnsi="Times New Roman"/>
          <w:b/>
        </w:rPr>
      </w:pPr>
      <w:r w:rsidRPr="000A75A3">
        <w:rPr>
          <w:rFonts w:ascii="Times New Roman" w:hAnsi="Times New Roman"/>
          <w:b/>
        </w:rPr>
        <w:br w:type="page"/>
      </w: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lastRenderedPageBreak/>
        <w:t>1.</w:t>
      </w:r>
      <w:r w:rsidRPr="000A75A3">
        <w:rPr>
          <w:rFonts w:ascii="Times New Roman" w:hAnsi="Times New Roman"/>
          <w:b/>
        </w:rPr>
        <w:tab/>
        <w:t>VAISTINIO PREPARATO PAVADINIMAS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100 mg kietosios kapsulės</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300 mg kietosios kapsulės</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400 mg kietosios kapsulės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2.</w:t>
      </w:r>
      <w:r w:rsidRPr="000A75A3">
        <w:rPr>
          <w:rFonts w:ascii="Times New Roman" w:hAnsi="Times New Roman"/>
          <w:b/>
        </w:rPr>
        <w:tab/>
        <w:t>KOKYBINĖ IR KIEKYBINĖ SUDĖTIS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Kiekvienoje 100 mg kietojoje kapsulėje yra 100 mg </w:t>
      </w:r>
      <w:proofErr w:type="spellStart"/>
      <w:r w:rsidRPr="000A75A3">
        <w:rPr>
          <w:rFonts w:ascii="Times New Roman" w:hAnsi="Times New Roman"/>
        </w:rPr>
        <w:t>gabapentino</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Kiekvienoje 300 mg kietojoje kapsulėje yra 300 mg </w:t>
      </w:r>
      <w:proofErr w:type="spellStart"/>
      <w:r w:rsidRPr="000A75A3">
        <w:rPr>
          <w:rFonts w:ascii="Times New Roman" w:hAnsi="Times New Roman"/>
        </w:rPr>
        <w:t>gabapentino</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Kiekvienoje 400 mg kietojoje kapsulėje yra 400 mg </w:t>
      </w:r>
      <w:proofErr w:type="spellStart"/>
      <w:r w:rsidRPr="000A75A3">
        <w:rPr>
          <w:rFonts w:ascii="Times New Roman" w:hAnsi="Times New Roman"/>
        </w:rPr>
        <w:t>gabapentino</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u w:val="single"/>
        </w:rPr>
      </w:pPr>
      <w:r w:rsidRPr="000A75A3">
        <w:rPr>
          <w:rFonts w:ascii="Times New Roman" w:hAnsi="Times New Roman"/>
          <w:u w:val="single"/>
        </w:rPr>
        <w:t>Pagalbinės medžiagos, kurių poveikis žinomas:</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Kiekvienoje 100 mg kietojoje kapsulėje yra 14,25 mg laktozės (</w:t>
      </w:r>
      <w:proofErr w:type="spellStart"/>
      <w:r w:rsidRPr="000A75A3">
        <w:rPr>
          <w:rFonts w:ascii="Times New Roman" w:hAnsi="Times New Roman"/>
        </w:rPr>
        <w:t>monohidrato</w:t>
      </w:r>
      <w:proofErr w:type="spellEnd"/>
      <w:r w:rsidRPr="000A75A3">
        <w:rPr>
          <w:rFonts w:ascii="Times New Roman" w:hAnsi="Times New Roman"/>
        </w:rPr>
        <w:t xml:space="preserve"> pavidalu).</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Kiekvienoje 300 mg kietojoje kapsulėje yra 42,75 mg laktozės (</w:t>
      </w:r>
      <w:proofErr w:type="spellStart"/>
      <w:r w:rsidRPr="000A75A3">
        <w:rPr>
          <w:rFonts w:ascii="Times New Roman" w:hAnsi="Times New Roman"/>
        </w:rPr>
        <w:t>monohidrato</w:t>
      </w:r>
      <w:proofErr w:type="spellEnd"/>
      <w:r w:rsidRPr="000A75A3">
        <w:rPr>
          <w:rFonts w:ascii="Times New Roman" w:hAnsi="Times New Roman"/>
        </w:rPr>
        <w:t xml:space="preserve"> pavidalu).</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Kiekvienoje 400 mg kietojoje kapsulėje yra 57 mg laktozės (</w:t>
      </w:r>
      <w:proofErr w:type="spellStart"/>
      <w:r w:rsidRPr="000A75A3">
        <w:rPr>
          <w:rFonts w:ascii="Times New Roman" w:hAnsi="Times New Roman"/>
        </w:rPr>
        <w:t>monohidrato</w:t>
      </w:r>
      <w:proofErr w:type="spellEnd"/>
      <w:r w:rsidRPr="000A75A3">
        <w:rPr>
          <w:rFonts w:ascii="Times New Roman" w:hAnsi="Times New Roman"/>
        </w:rPr>
        <w:t xml:space="preserve"> pavidalu).</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Visos pagalbinės medžiagos išvardytos 6.1 skyriuje.</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3.</w:t>
      </w:r>
      <w:r w:rsidRPr="000A75A3">
        <w:rPr>
          <w:rFonts w:ascii="Times New Roman" w:hAnsi="Times New Roman"/>
          <w:b/>
        </w:rPr>
        <w:tab/>
        <w:t>FARMACINĖ FORMA</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Kietoji kapsulė</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100 mg:</w:t>
      </w:r>
      <w:r w:rsidRPr="000A75A3">
        <w:rPr>
          <w:rFonts w:ascii="Times New Roman" w:hAnsi="Times New Roman"/>
          <w:b/>
        </w:rPr>
        <w:t xml:space="preserve"> </w:t>
      </w:r>
      <w:r w:rsidRPr="000A75A3">
        <w:rPr>
          <w:rFonts w:ascii="Times New Roman" w:hAnsi="Times New Roman"/>
        </w:rPr>
        <w:t>kietosios kapsulės yra 3 dydžio, sudarytos iš žalio dangtelio ir dramblio kaulo spalvos korpuso, kuriame yra baltų ar balkšvų miltelių.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300 mg: kietosios kapsulės yra 0 dydžio, sudarytos iš žalio dangtelio ir balto korpuso, kuriame yra baltų ar balkšvų miltelių.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proofErr w:type="spellStart"/>
      <w:r w:rsidRPr="000A75A3">
        <w:rPr>
          <w:rFonts w:ascii="Times New Roman" w:hAnsi="Times New Roman"/>
        </w:rPr>
        <w:t>Grimodin</w:t>
      </w:r>
      <w:proofErr w:type="spellEnd"/>
      <w:r w:rsidRPr="000A75A3">
        <w:rPr>
          <w:rFonts w:ascii="Times New Roman" w:hAnsi="Times New Roman"/>
        </w:rPr>
        <w:t xml:space="preserve"> 400 mg: kietosios kapsulės yra 0 dydžio, sudarytos iš žalio dangtelio ir balto korpuso, kuriame yra baltų ar balkšvų miltelių.</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w:t>
      </w:r>
      <w:r w:rsidRPr="000A75A3">
        <w:rPr>
          <w:rFonts w:ascii="Times New Roman" w:hAnsi="Times New Roman"/>
          <w:b/>
        </w:rPr>
        <w:tab/>
        <w:t>KLINIKINĖ INFORMACIJA</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4.1</w:t>
      </w:r>
      <w:r w:rsidRPr="000A75A3">
        <w:rPr>
          <w:rFonts w:ascii="Times New Roman" w:hAnsi="Times New Roman"/>
          <w:b/>
        </w:rPr>
        <w:tab/>
        <w:t>Terapinės indikacijos</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spacing w:after="0" w:line="240" w:lineRule="auto"/>
        <w:jc w:val="both"/>
        <w:rPr>
          <w:rFonts w:ascii="Times New Roman" w:hAnsi="Times New Roman"/>
          <w:u w:val="single"/>
        </w:rPr>
      </w:pPr>
      <w:r w:rsidRPr="000A75A3">
        <w:rPr>
          <w:rFonts w:ascii="Times New Roman" w:hAnsi="Times New Roman"/>
          <w:u w:val="single"/>
        </w:rPr>
        <w:t>Epilepsija</w:t>
      </w:r>
    </w:p>
    <w:p w:rsidR="000A75A3" w:rsidRPr="000A75A3" w:rsidRDefault="000A75A3" w:rsidP="000A75A3">
      <w:pPr>
        <w:spacing w:after="0" w:line="240" w:lineRule="auto"/>
        <w:rPr>
          <w:rFonts w:ascii="Times New Roman" w:hAnsi="Times New Roman"/>
          <w:b/>
          <w:u w:val="single"/>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Suaugusiųjų ir 6 metų bei vyresnių vaikų, kuriems būna židininių priepuolių su antrine </w:t>
      </w:r>
      <w:proofErr w:type="spellStart"/>
      <w:r w:rsidRPr="000A75A3">
        <w:rPr>
          <w:rFonts w:ascii="Times New Roman" w:hAnsi="Times New Roman"/>
        </w:rPr>
        <w:t>generalizacija</w:t>
      </w:r>
      <w:proofErr w:type="spellEnd"/>
      <w:r w:rsidRPr="000A75A3">
        <w:rPr>
          <w:rFonts w:ascii="Times New Roman" w:hAnsi="Times New Roman"/>
        </w:rPr>
        <w:t xml:space="preserve"> ar be jos, papildomas gydymas (žr. 5.1 skyrių).</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Suaugusiųjų ir 12 metų bei vyresnių paauglių, kuriems būna židininių priepuolių su antrine </w:t>
      </w:r>
      <w:proofErr w:type="spellStart"/>
      <w:r w:rsidRPr="000A75A3">
        <w:rPr>
          <w:rFonts w:ascii="Times New Roman" w:hAnsi="Times New Roman"/>
        </w:rPr>
        <w:t>generalizacija</w:t>
      </w:r>
      <w:proofErr w:type="spellEnd"/>
      <w:r w:rsidRPr="000A75A3">
        <w:rPr>
          <w:rFonts w:ascii="Times New Roman" w:hAnsi="Times New Roman"/>
        </w:rPr>
        <w:t xml:space="preserve"> ar be jos, </w:t>
      </w:r>
      <w:proofErr w:type="spellStart"/>
      <w:r w:rsidRPr="000A75A3">
        <w:rPr>
          <w:rFonts w:ascii="Times New Roman" w:hAnsi="Times New Roman"/>
        </w:rPr>
        <w:t>monoterapija</w:t>
      </w:r>
      <w:proofErr w:type="spellEnd"/>
      <w:r w:rsidRPr="000A75A3">
        <w:rPr>
          <w:rFonts w:ascii="Times New Roman" w:hAnsi="Times New Roman"/>
        </w:rPr>
        <w:t>.</w:t>
      </w:r>
    </w:p>
    <w:p w:rsidR="000A75A3" w:rsidRPr="000A75A3" w:rsidRDefault="000A75A3" w:rsidP="000A75A3">
      <w:pPr>
        <w:spacing w:after="0" w:line="240" w:lineRule="auto"/>
        <w:rPr>
          <w:rFonts w:ascii="Times New Roman" w:hAnsi="Times New Roman"/>
        </w:rPr>
      </w:pPr>
    </w:p>
    <w:p w:rsidR="000A75A3" w:rsidRPr="000A75A3" w:rsidRDefault="000A75A3" w:rsidP="000A75A3">
      <w:pPr>
        <w:tabs>
          <w:tab w:val="left" w:pos="1985"/>
          <w:tab w:val="left" w:pos="9356"/>
        </w:tabs>
        <w:overflowPunct w:val="0"/>
        <w:autoSpaceDE w:val="0"/>
        <w:autoSpaceDN w:val="0"/>
        <w:adjustRightInd w:val="0"/>
        <w:spacing w:after="0" w:line="240" w:lineRule="auto"/>
        <w:textAlignment w:val="baseline"/>
        <w:rPr>
          <w:rFonts w:ascii="Times New Roman" w:hAnsi="Times New Roman"/>
          <w:u w:val="single"/>
        </w:rPr>
      </w:pPr>
      <w:r w:rsidRPr="000A75A3">
        <w:rPr>
          <w:rFonts w:ascii="Times New Roman" w:hAnsi="Times New Roman"/>
          <w:u w:val="single"/>
        </w:rPr>
        <w:t xml:space="preserve">Periferinio </w:t>
      </w:r>
      <w:proofErr w:type="spellStart"/>
      <w:r w:rsidRPr="000A75A3">
        <w:rPr>
          <w:rFonts w:ascii="Times New Roman" w:hAnsi="Times New Roman"/>
          <w:u w:val="single"/>
        </w:rPr>
        <w:t>neuropatinio</w:t>
      </w:r>
      <w:proofErr w:type="spellEnd"/>
      <w:r w:rsidRPr="000A75A3">
        <w:rPr>
          <w:rFonts w:ascii="Times New Roman" w:hAnsi="Times New Roman"/>
          <w:u w:val="single"/>
        </w:rPr>
        <w:t xml:space="preserve"> skausmo gydymas</w:t>
      </w:r>
    </w:p>
    <w:p w:rsidR="000A75A3" w:rsidRPr="000A75A3" w:rsidRDefault="000A75A3" w:rsidP="000A75A3">
      <w:pPr>
        <w:tabs>
          <w:tab w:val="left" w:pos="1985"/>
          <w:tab w:val="left" w:pos="9356"/>
        </w:tabs>
        <w:overflowPunct w:val="0"/>
        <w:autoSpaceDE w:val="0"/>
        <w:autoSpaceDN w:val="0"/>
        <w:adjustRightInd w:val="0"/>
        <w:spacing w:after="0" w:line="240" w:lineRule="auto"/>
        <w:textAlignment w:val="baseline"/>
        <w:rPr>
          <w:rFonts w:ascii="Times New Roman" w:hAnsi="Times New Roman"/>
          <w:b/>
          <w:u w:val="single"/>
        </w:rPr>
      </w:pPr>
    </w:p>
    <w:p w:rsidR="000A75A3" w:rsidRPr="000A75A3" w:rsidRDefault="000A75A3" w:rsidP="000A75A3">
      <w:pPr>
        <w:tabs>
          <w:tab w:val="left" w:pos="1985"/>
          <w:tab w:val="left" w:pos="9356"/>
        </w:tabs>
        <w:overflowPunct w:val="0"/>
        <w:autoSpaceDE w:val="0"/>
        <w:autoSpaceDN w:val="0"/>
        <w:adjustRightInd w:val="0"/>
        <w:spacing w:after="0" w:line="240" w:lineRule="auto"/>
        <w:textAlignment w:val="baseline"/>
        <w:rPr>
          <w:rFonts w:ascii="Times New Roman" w:hAnsi="Times New Roman"/>
        </w:rPr>
      </w:pPr>
      <w:r w:rsidRPr="000A75A3">
        <w:rPr>
          <w:rFonts w:ascii="Times New Roman" w:hAnsi="Times New Roman"/>
        </w:rPr>
        <w:t xml:space="preserve">Suaugusiųjų periferinio </w:t>
      </w:r>
      <w:proofErr w:type="spellStart"/>
      <w:r w:rsidRPr="000A75A3">
        <w:rPr>
          <w:rFonts w:ascii="Times New Roman" w:hAnsi="Times New Roman"/>
        </w:rPr>
        <w:t>neuropatinio</w:t>
      </w:r>
      <w:proofErr w:type="spellEnd"/>
      <w:r w:rsidRPr="000A75A3">
        <w:rPr>
          <w:rFonts w:ascii="Times New Roman" w:hAnsi="Times New Roman"/>
        </w:rPr>
        <w:t xml:space="preserve"> skausmo, pvz., skausmingos diabetinės neuropatijos ir </w:t>
      </w:r>
      <w:proofErr w:type="spellStart"/>
      <w:r w:rsidRPr="000A75A3">
        <w:rPr>
          <w:rFonts w:ascii="Times New Roman" w:hAnsi="Times New Roman"/>
        </w:rPr>
        <w:t>poherpinės</w:t>
      </w:r>
      <w:proofErr w:type="spellEnd"/>
      <w:r w:rsidRPr="000A75A3">
        <w:rPr>
          <w:rFonts w:ascii="Times New Roman" w:hAnsi="Times New Roman"/>
        </w:rPr>
        <w:t xml:space="preserve"> neuralgijos, gydymas.</w:t>
      </w:r>
    </w:p>
    <w:p w:rsidR="000A75A3" w:rsidRPr="000A75A3" w:rsidRDefault="000A75A3" w:rsidP="000A75A3">
      <w:pPr>
        <w:spacing w:after="0" w:line="240" w:lineRule="auto"/>
        <w:jc w:val="both"/>
        <w:rPr>
          <w:rFonts w:ascii="Times New Roman" w:hAnsi="Times New Roman"/>
          <w:b/>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lastRenderedPageBreak/>
        <w:t>4.2</w:t>
      </w:r>
      <w:r w:rsidRPr="000A75A3">
        <w:rPr>
          <w:rFonts w:ascii="Times New Roman" w:hAnsi="Times New Roman"/>
          <w:b/>
        </w:rPr>
        <w:tab/>
        <w:t>Dozavimas ir vartojimo metodas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u w:val="single"/>
        </w:rPr>
      </w:pPr>
      <w:r w:rsidRPr="000A75A3">
        <w:rPr>
          <w:rFonts w:ascii="Times New Roman" w:hAnsi="Times New Roman"/>
          <w:u w:val="single"/>
        </w:rPr>
        <w:t>Dozavimas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1 lentelėje nurodyta visų indikacijų laipsniško dozės priderinimo gydymo pradžioje schema, kuri rekomenduojama suaugusiesiems ir 12 metų bei vyresniems paaugliams. Dozavimo jaunesniems kaip 12 metų vaikams nurodymai pateikiami toliau atskirame šio skyriaus poskyryje.</w:t>
      </w:r>
    </w:p>
    <w:p w:rsidR="000A75A3" w:rsidRPr="000A75A3" w:rsidRDefault="000A75A3" w:rsidP="000A75A3">
      <w:pPr>
        <w:autoSpaceDE w:val="0"/>
        <w:autoSpaceDN w:val="0"/>
        <w:adjustRightInd w:val="0"/>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144"/>
        <w:gridCol w:w="3493"/>
      </w:tblGrid>
      <w:tr w:rsidR="000A75A3" w:rsidRPr="000A75A3" w:rsidTr="008D70FD">
        <w:trPr>
          <w:cantSplit/>
        </w:trPr>
        <w:tc>
          <w:tcPr>
            <w:tcW w:w="7797" w:type="dxa"/>
            <w:gridSpan w:val="3"/>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1 lentelė</w:t>
            </w:r>
          </w:p>
        </w:tc>
      </w:tr>
      <w:tr w:rsidR="000A75A3" w:rsidRPr="000A75A3" w:rsidTr="008D70FD">
        <w:trPr>
          <w:cantSplit/>
        </w:trPr>
        <w:tc>
          <w:tcPr>
            <w:tcW w:w="7797" w:type="dxa"/>
            <w:gridSpan w:val="3"/>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DOZAVIMO SCHEMA – PRADINIS LAIPSNIŠKAS DOZĖS PRIDERINIMAS</w:t>
            </w:r>
          </w:p>
        </w:tc>
      </w:tr>
      <w:tr w:rsidR="000A75A3" w:rsidRPr="000A75A3" w:rsidTr="008D70FD">
        <w:tc>
          <w:tcPr>
            <w:tcW w:w="2160"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Pirma diena</w:t>
            </w:r>
          </w:p>
        </w:tc>
        <w:tc>
          <w:tcPr>
            <w:tcW w:w="2144"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Antra diena</w:t>
            </w:r>
          </w:p>
        </w:tc>
        <w:tc>
          <w:tcPr>
            <w:tcW w:w="3493"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Trečia diena</w:t>
            </w:r>
          </w:p>
        </w:tc>
      </w:tr>
      <w:tr w:rsidR="000A75A3" w:rsidRPr="000A75A3" w:rsidTr="008D70FD">
        <w:tc>
          <w:tcPr>
            <w:tcW w:w="2160"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300 mg vieną kartą per parą</w:t>
            </w:r>
          </w:p>
        </w:tc>
        <w:tc>
          <w:tcPr>
            <w:tcW w:w="2144"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300 mg du kartus per parą</w:t>
            </w:r>
          </w:p>
        </w:tc>
        <w:tc>
          <w:tcPr>
            <w:tcW w:w="3493"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300 mg tris kartus per parą</w:t>
            </w:r>
          </w:p>
        </w:tc>
      </w:tr>
    </w:tbl>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vartojimo nutraukimas</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Remiantis dabartine klinikine praktika, gydymą </w:t>
      </w:r>
      <w:proofErr w:type="spellStart"/>
      <w:r w:rsidRPr="000A75A3">
        <w:rPr>
          <w:rFonts w:ascii="Times New Roman" w:hAnsi="Times New Roman"/>
        </w:rPr>
        <w:t>gabapentinu</w:t>
      </w:r>
      <w:proofErr w:type="spellEnd"/>
      <w:r w:rsidRPr="000A75A3">
        <w:rPr>
          <w:rFonts w:ascii="Times New Roman" w:hAnsi="Times New Roman"/>
        </w:rPr>
        <w:t xml:space="preserve"> rekomenduojama nutraukti laipsniškai ir ne greičiau kaip per 1 savaitę (neatsižvelgiant į indikaciją).</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Epilepsija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Epilepsiją paprastai reikia gydyti ilgai. Dozę nustato gydantis gydytojas, atsižvelgdamas į individualų </w:t>
      </w:r>
      <w:r w:rsidRPr="000A75A3">
        <w:rPr>
          <w:rFonts w:ascii="Times New Roman" w:eastAsia="Calibri" w:hAnsi="Times New Roman" w:cs="Times New Roman"/>
        </w:rPr>
        <w:t>vaistinio preparato</w:t>
      </w:r>
      <w:r w:rsidRPr="000A75A3">
        <w:rPr>
          <w:rFonts w:ascii="Times New Roman" w:hAnsi="Times New Roman"/>
        </w:rPr>
        <w:t xml:space="preserve"> toleravimą ir jo veiksmingumą. </w:t>
      </w:r>
    </w:p>
    <w:p w:rsidR="000A75A3" w:rsidRPr="000A75A3" w:rsidRDefault="000A75A3" w:rsidP="000A75A3">
      <w:pPr>
        <w:autoSpaceDE w:val="0"/>
        <w:autoSpaceDN w:val="0"/>
        <w:adjustRightInd w:val="0"/>
        <w:spacing w:after="0" w:line="240" w:lineRule="auto"/>
        <w:rPr>
          <w:rFonts w:ascii="Times New Roman" w:hAnsi="Times New Roman"/>
          <w:i/>
        </w:rPr>
      </w:pPr>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Suaugusieji ir paaugliai</w:t>
      </w:r>
    </w:p>
    <w:p w:rsidR="000A75A3" w:rsidRPr="000A75A3" w:rsidRDefault="000A75A3" w:rsidP="000A75A3">
      <w:pPr>
        <w:autoSpaceDE w:val="0"/>
        <w:autoSpaceDN w:val="0"/>
        <w:adjustRightInd w:val="0"/>
        <w:spacing w:after="0" w:line="240" w:lineRule="auto"/>
        <w:rPr>
          <w:rFonts w:ascii="Times New Roman" w:hAnsi="Times New Roman"/>
          <w:i/>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Klinikinių tyrimų duomenimis, veiksmingos dozės svyravo nuo 900 iki 3600 mg per parą. Gydymą galima pradėti titruojant dozę, kaip nurodyta 1 lentelėje, arba pirmą dieną vartoti 300 mg tris kartus per parą. Vėliau, atsižvelgiant į individualų paciento atsaką ir </w:t>
      </w:r>
      <w:r w:rsidRPr="000A75A3">
        <w:rPr>
          <w:rFonts w:ascii="Times New Roman" w:eastAsia="Calibri" w:hAnsi="Times New Roman" w:cs="Times New Roman"/>
        </w:rPr>
        <w:t>vaistinio preparato</w:t>
      </w:r>
      <w:r w:rsidRPr="000A75A3">
        <w:rPr>
          <w:rFonts w:ascii="Times New Roman" w:hAnsi="Times New Roman"/>
        </w:rPr>
        <w:t xml:space="preserve"> toleravimą, dozę galima toliau kas 2–3 dienas didinti po 300 mg per parą iki didžiausios rekomenduojamos 3600 mg paros dozės. Kai kuriems pacientams gali prireikti </w:t>
      </w:r>
      <w:proofErr w:type="spellStart"/>
      <w:r w:rsidRPr="000A75A3">
        <w:rPr>
          <w:rFonts w:ascii="Times New Roman" w:hAnsi="Times New Roman"/>
        </w:rPr>
        <w:t>gabapentino</w:t>
      </w:r>
      <w:proofErr w:type="spellEnd"/>
      <w:r w:rsidRPr="000A75A3">
        <w:rPr>
          <w:rFonts w:ascii="Times New Roman" w:hAnsi="Times New Roman"/>
        </w:rPr>
        <w:t xml:space="preserve"> dozę didinti lėčiau. Mažiausias laikas, per kurį pasiekiama 1800 mg per parą dozė, yra viena savaitė, 2400 mg per parą – 2 savaitės, o 3600 mg per parą – 3 savaitės. Ilgalaikių atvirų klinikinių tyrimų duomenimis, dozės iki 4800 mg per parą buvo toleruojamos gerai. Visą paros dozę reikia padalyti į tris dalis. Norint išvengti traukulių pertraukos metu, pertrauka tarp dviejų dozių turi būti ne ilgesnė kaip 12 valandų.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 xml:space="preserve">Vaikų (6 metų ir vyresnių) populiacija </w:t>
      </w:r>
    </w:p>
    <w:p w:rsidR="000A75A3" w:rsidRPr="000A75A3" w:rsidRDefault="000A75A3" w:rsidP="000A75A3">
      <w:pPr>
        <w:autoSpaceDE w:val="0"/>
        <w:autoSpaceDN w:val="0"/>
        <w:adjustRightInd w:val="0"/>
        <w:spacing w:after="0" w:line="240" w:lineRule="auto"/>
        <w:rPr>
          <w:rFonts w:ascii="Times New Roman" w:hAnsi="Times New Roman"/>
          <w:i/>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Pradinė dozė turi būti nuo 10 iki 15 mg/kg kūno svorio per parą ir didinama taip, kad maždaug per tris dienas būtų pasiekta veiksminga dozė. 6 metų ir vyresniems vaikams veiksminga </w:t>
      </w:r>
      <w:proofErr w:type="spellStart"/>
      <w:r w:rsidRPr="000A75A3">
        <w:rPr>
          <w:rFonts w:ascii="Times New Roman" w:hAnsi="Times New Roman"/>
        </w:rPr>
        <w:t>gabapentino</w:t>
      </w:r>
      <w:proofErr w:type="spellEnd"/>
      <w:r w:rsidRPr="000A75A3">
        <w:rPr>
          <w:rFonts w:ascii="Times New Roman" w:hAnsi="Times New Roman"/>
        </w:rPr>
        <w:t xml:space="preserve"> dozė yra 25 </w:t>
      </w:r>
      <w:r w:rsidRPr="000A75A3">
        <w:rPr>
          <w:rFonts w:ascii="Times New Roman" w:hAnsi="Times New Roman"/>
        </w:rPr>
        <w:noBreakHyphen/>
        <w:t xml:space="preserve"> 35 mg/kg per parą. Ilgalaikių klinikinių tyrimų metu buvo gerai toleruojamos dozės iki 50 mg/kg per parą. Visą paros dozę reikia padalyti į tris dalis. Pertrauka tarp dviejų dozių turi būti ne ilgesnė kaip 12 valandų.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Norint optimaliai gydyti </w:t>
      </w:r>
      <w:proofErr w:type="spellStart"/>
      <w:r w:rsidRPr="000A75A3">
        <w:rPr>
          <w:rFonts w:ascii="Times New Roman" w:hAnsi="Times New Roman"/>
        </w:rPr>
        <w:t>gabapentinu</w:t>
      </w:r>
      <w:proofErr w:type="spellEnd"/>
      <w:r w:rsidRPr="000A75A3">
        <w:rPr>
          <w:rFonts w:ascii="Times New Roman" w:hAnsi="Times New Roman"/>
        </w:rPr>
        <w:t xml:space="preserve">, nebūtina stebėti jo koncentracijos plazmoje. Be to, </w:t>
      </w:r>
      <w:proofErr w:type="spellStart"/>
      <w:r w:rsidRPr="000A75A3">
        <w:rPr>
          <w:rFonts w:ascii="Times New Roman" w:hAnsi="Times New Roman"/>
        </w:rPr>
        <w:t>gabapentiną</w:t>
      </w:r>
      <w:proofErr w:type="spellEnd"/>
      <w:r w:rsidRPr="000A75A3">
        <w:rPr>
          <w:rFonts w:ascii="Times New Roman" w:hAnsi="Times New Roman"/>
        </w:rPr>
        <w:t xml:space="preserve"> galima vartoti kartu su kitais </w:t>
      </w:r>
      <w:proofErr w:type="spellStart"/>
      <w:r w:rsidRPr="000A75A3">
        <w:rPr>
          <w:rFonts w:ascii="Times New Roman" w:hAnsi="Times New Roman"/>
        </w:rPr>
        <w:t>antiepilepsiniais</w:t>
      </w:r>
      <w:proofErr w:type="spellEnd"/>
      <w:r w:rsidRPr="000A75A3">
        <w:rPr>
          <w:rFonts w:ascii="Times New Roman" w:hAnsi="Times New Roman"/>
        </w:rPr>
        <w:t xml:space="preserve"> vaistiniais preparatais nesibaiminant, kad pakis </w:t>
      </w:r>
      <w:proofErr w:type="spellStart"/>
      <w:r w:rsidRPr="000A75A3">
        <w:rPr>
          <w:rFonts w:ascii="Times New Roman" w:hAnsi="Times New Roman"/>
        </w:rPr>
        <w:t>gabapentino</w:t>
      </w:r>
      <w:proofErr w:type="spellEnd"/>
      <w:r w:rsidRPr="000A75A3">
        <w:rPr>
          <w:rFonts w:ascii="Times New Roman" w:hAnsi="Times New Roman"/>
        </w:rPr>
        <w:t xml:space="preserve"> koncentracija plazmoje arba kitų </w:t>
      </w:r>
      <w:proofErr w:type="spellStart"/>
      <w:r w:rsidRPr="000A75A3">
        <w:rPr>
          <w:rFonts w:ascii="Times New Roman" w:hAnsi="Times New Roman"/>
        </w:rPr>
        <w:t>antiepilepsinių</w:t>
      </w:r>
      <w:proofErr w:type="spellEnd"/>
      <w:r w:rsidRPr="000A75A3">
        <w:rPr>
          <w:rFonts w:ascii="Times New Roman" w:hAnsi="Times New Roman"/>
        </w:rPr>
        <w:t xml:space="preserve"> vaistinių preparatų koncentracijos serume.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 xml:space="preserve">Periferinis </w:t>
      </w:r>
      <w:proofErr w:type="spellStart"/>
      <w:r w:rsidRPr="000A75A3">
        <w:rPr>
          <w:rFonts w:ascii="Times New Roman" w:hAnsi="Times New Roman"/>
          <w:i/>
        </w:rPr>
        <w:t>neuropatinis</w:t>
      </w:r>
      <w:proofErr w:type="spellEnd"/>
      <w:r w:rsidRPr="000A75A3">
        <w:rPr>
          <w:rFonts w:ascii="Times New Roman" w:hAnsi="Times New Roman"/>
          <w:i/>
        </w:rPr>
        <w:t xml:space="preserve"> skausmas</w:t>
      </w:r>
    </w:p>
    <w:p w:rsidR="000A75A3" w:rsidRPr="000A75A3" w:rsidRDefault="000A75A3" w:rsidP="000A75A3">
      <w:pPr>
        <w:autoSpaceDE w:val="0"/>
        <w:autoSpaceDN w:val="0"/>
        <w:adjustRightInd w:val="0"/>
        <w:spacing w:after="0" w:line="240" w:lineRule="auto"/>
        <w:rPr>
          <w:rFonts w:ascii="Times New Roman" w:hAnsi="Times New Roman"/>
          <w:i/>
        </w:rPr>
      </w:pPr>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lastRenderedPageBreak/>
        <w:t>Suaugusieji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Gydymą galima pradėti titruojant dozę taip, kaip nurodyta 1 lentelėje. Taip pat galima vartoti pradinę 900 mg paros dozę, kuri suvartojama lygiomis dalimis per tris kartus. Vėliau, atsižvelgiant į individualų paciento atsaką ir </w:t>
      </w:r>
      <w:r w:rsidRPr="000A75A3">
        <w:rPr>
          <w:rFonts w:ascii="Times New Roman" w:eastAsia="Calibri" w:hAnsi="Times New Roman" w:cs="Times New Roman"/>
        </w:rPr>
        <w:t>vaistinio preparato</w:t>
      </w:r>
      <w:r w:rsidRPr="000A75A3">
        <w:rPr>
          <w:rFonts w:ascii="Times New Roman" w:hAnsi="Times New Roman"/>
        </w:rPr>
        <w:t xml:space="preserve"> toleravimą, dozę galima toliau kas 2 </w:t>
      </w:r>
      <w:r w:rsidRPr="000A75A3">
        <w:rPr>
          <w:rFonts w:ascii="Times New Roman" w:hAnsi="Times New Roman"/>
        </w:rPr>
        <w:noBreakHyphen/>
        <w:t xml:space="preserve"> 3 dienas padidinti po 300 mg per parą iki didžiausios rekomenduojamos 3600 mg paros dozės. Kai kuriems pacientams gali prireikti dozę didinti lėčiau. Mažiausias laikas, per kurį pasiekiama 1800 mg per parą dozė, yra viena savaitė, 2400 mg per parą – 2 savaitės, o 3600 mg per parą – 3 savaitės.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Ilgesnio nei 5 mėnesių periferinio </w:t>
      </w:r>
      <w:proofErr w:type="spellStart"/>
      <w:r w:rsidRPr="000A75A3">
        <w:rPr>
          <w:rFonts w:ascii="Times New Roman" w:hAnsi="Times New Roman"/>
        </w:rPr>
        <w:t>neuropatinio</w:t>
      </w:r>
      <w:proofErr w:type="spellEnd"/>
      <w:r w:rsidRPr="000A75A3">
        <w:rPr>
          <w:rFonts w:ascii="Times New Roman" w:hAnsi="Times New Roman"/>
        </w:rPr>
        <w:t xml:space="preserve"> skausmo, pvz., skausmingos diabetinės neuropatijos arba </w:t>
      </w:r>
      <w:proofErr w:type="spellStart"/>
      <w:r w:rsidRPr="000A75A3">
        <w:rPr>
          <w:rFonts w:ascii="Times New Roman" w:hAnsi="Times New Roman"/>
        </w:rPr>
        <w:t>poherpetinės</w:t>
      </w:r>
      <w:proofErr w:type="spellEnd"/>
      <w:r w:rsidRPr="000A75A3">
        <w:rPr>
          <w:rFonts w:ascii="Times New Roman" w:hAnsi="Times New Roman"/>
        </w:rPr>
        <w:t xml:space="preserve"> neuralgijos gydymo veiksmingumas ir saugumas klinikinių tyrimų metu netirtas. Jeigu dėl periferinio </w:t>
      </w:r>
      <w:proofErr w:type="spellStart"/>
      <w:r w:rsidRPr="000A75A3">
        <w:rPr>
          <w:rFonts w:ascii="Times New Roman" w:hAnsi="Times New Roman"/>
        </w:rPr>
        <w:t>neuropatinio</w:t>
      </w:r>
      <w:proofErr w:type="spellEnd"/>
      <w:r w:rsidRPr="000A75A3">
        <w:rPr>
          <w:rFonts w:ascii="Times New Roman" w:hAnsi="Times New Roman"/>
        </w:rPr>
        <w:t xml:space="preserve"> skausmo pacientą reikia gydyti ilgiau kaip 5 mėnesius, gydytojas turi ištirti paciento klinikinę būklę ir nuspręsti, ar jam nereikia papildomo gydymo.</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Vartojimo pagal visas indikacijas instrukcijos</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Jeigu paciento bendra sveikatos būklė yra bloga, pvz., mažas kūno svoris, atlikta organų persodinimo operacija ir t. t., dozę didinti reikia lėčiau, vartojant mažesnes vaistinio preparato dozes arba ilginant intervalą tarp dozių didinimo.</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Senyviems pacientams (vyresniems nei 65 metų)</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Senstant inkstų funkcija silpnėja, todėl senyviems pacientams gali prireikti koreguoti dozę (žr. 2 lentelę). Senyviems pacientams dažniau pasireiškia mieguistumas, periferinė edema ir </w:t>
      </w:r>
      <w:proofErr w:type="spellStart"/>
      <w:r w:rsidRPr="000A75A3">
        <w:rPr>
          <w:rFonts w:ascii="Times New Roman" w:hAnsi="Times New Roman"/>
        </w:rPr>
        <w:t>astenija</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i/>
        </w:rPr>
      </w:pPr>
      <w:r w:rsidRPr="000A75A3">
        <w:rPr>
          <w:rFonts w:ascii="Times New Roman" w:hAnsi="Times New Roman"/>
          <w:i/>
        </w:rPr>
        <w:t>Pacientams, kurių inkstų funkcija sutrikusi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Pacientams, kurių inkstų funkcija sutrikusi ir (arba) kuriems taikoma hemodializė, dozę reikia keisti taip, kaip nurodyta 2 lentelėje. Pacientai, sergantys inkstų nepakankamumu, gali vartoti 100 mg </w:t>
      </w:r>
      <w:proofErr w:type="spellStart"/>
      <w:r w:rsidRPr="000A75A3">
        <w:rPr>
          <w:rFonts w:ascii="Times New Roman" w:hAnsi="Times New Roman"/>
        </w:rPr>
        <w:t>gabapentino</w:t>
      </w:r>
      <w:proofErr w:type="spellEnd"/>
      <w:r w:rsidRPr="000A75A3">
        <w:rPr>
          <w:rFonts w:ascii="Times New Roman" w:hAnsi="Times New Roman"/>
        </w:rPr>
        <w:t xml:space="preserve"> kapsules laikydamiesi toliau pateiktų dozavimo rekomendacijų.</w:t>
      </w:r>
    </w:p>
    <w:p w:rsidR="000A75A3" w:rsidRPr="000A75A3" w:rsidRDefault="000A75A3" w:rsidP="000A75A3">
      <w:pPr>
        <w:autoSpaceDE w:val="0"/>
        <w:autoSpaceDN w:val="0"/>
        <w:adjustRightInd w:val="0"/>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527"/>
      </w:tblGrid>
      <w:tr w:rsidR="000A75A3" w:rsidRPr="000A75A3" w:rsidTr="008D70FD">
        <w:tc>
          <w:tcPr>
            <w:tcW w:w="9054" w:type="dxa"/>
            <w:gridSpan w:val="2"/>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2 lentelė</w:t>
            </w:r>
          </w:p>
        </w:tc>
      </w:tr>
      <w:tr w:rsidR="000A75A3" w:rsidRPr="000A75A3" w:rsidTr="008D70FD">
        <w:trPr>
          <w:cantSplit/>
        </w:trPr>
        <w:tc>
          <w:tcPr>
            <w:tcW w:w="9054" w:type="dxa"/>
            <w:gridSpan w:val="2"/>
          </w:tcPr>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dozavimas suaugusiems žmonėms, atsižvelgiant į inkstų funkciją</w:t>
            </w:r>
          </w:p>
        </w:tc>
      </w:tr>
      <w:tr w:rsidR="000A75A3" w:rsidRPr="000A75A3" w:rsidTr="008D70FD">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Kreatinino</w:t>
            </w:r>
            <w:proofErr w:type="spellEnd"/>
            <w:r w:rsidRPr="000A75A3">
              <w:rPr>
                <w:rFonts w:ascii="Times New Roman" w:hAnsi="Times New Roman"/>
              </w:rPr>
              <w:t xml:space="preserve"> klirensas (ml/min.)</w:t>
            </w:r>
          </w:p>
        </w:tc>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Visa paros </w:t>
            </w:r>
            <w:proofErr w:type="spellStart"/>
            <w:r w:rsidRPr="000A75A3">
              <w:rPr>
                <w:rFonts w:ascii="Times New Roman" w:hAnsi="Times New Roman"/>
              </w:rPr>
              <w:t>dozė</w:t>
            </w:r>
            <w:r w:rsidRPr="000A75A3">
              <w:rPr>
                <w:rFonts w:ascii="Times New Roman" w:hAnsi="Times New Roman"/>
                <w:vertAlign w:val="superscript"/>
              </w:rPr>
              <w:t>a</w:t>
            </w:r>
            <w:proofErr w:type="spellEnd"/>
            <w:r w:rsidRPr="000A75A3">
              <w:rPr>
                <w:rFonts w:ascii="Times New Roman" w:hAnsi="Times New Roman"/>
              </w:rPr>
              <w:t xml:space="preserve"> (mg per parą)</w:t>
            </w:r>
          </w:p>
        </w:tc>
      </w:tr>
      <w:tr w:rsidR="000A75A3" w:rsidRPr="000A75A3" w:rsidTr="008D70FD">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sym w:font="Symbol" w:char="F0B3"/>
            </w:r>
            <w:r w:rsidRPr="000A75A3">
              <w:rPr>
                <w:rFonts w:ascii="Times New Roman" w:hAnsi="Times New Roman"/>
              </w:rPr>
              <w:t>80</w:t>
            </w:r>
          </w:p>
        </w:tc>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900–3600</w:t>
            </w:r>
          </w:p>
        </w:tc>
      </w:tr>
      <w:tr w:rsidR="000A75A3" w:rsidRPr="000A75A3" w:rsidTr="008D70FD">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50–79</w:t>
            </w:r>
          </w:p>
        </w:tc>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600–1800</w:t>
            </w:r>
          </w:p>
        </w:tc>
      </w:tr>
      <w:tr w:rsidR="000A75A3" w:rsidRPr="000A75A3" w:rsidTr="008D70FD">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30–49</w:t>
            </w:r>
          </w:p>
        </w:tc>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300–900</w:t>
            </w:r>
          </w:p>
        </w:tc>
      </w:tr>
      <w:tr w:rsidR="000A75A3" w:rsidRPr="000A75A3" w:rsidTr="008D70FD">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15–29</w:t>
            </w:r>
          </w:p>
        </w:tc>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150</w:t>
            </w:r>
            <w:r w:rsidRPr="000A75A3">
              <w:rPr>
                <w:rFonts w:ascii="Times New Roman" w:hAnsi="Times New Roman"/>
                <w:vertAlign w:val="superscript"/>
              </w:rPr>
              <w:t>b</w:t>
            </w:r>
            <w:r w:rsidRPr="000A75A3">
              <w:rPr>
                <w:rFonts w:ascii="Times New Roman" w:hAnsi="Times New Roman"/>
              </w:rPr>
              <w:t>–600</w:t>
            </w:r>
          </w:p>
        </w:tc>
      </w:tr>
      <w:tr w:rsidR="000A75A3" w:rsidRPr="000A75A3" w:rsidTr="008D70FD">
        <w:tc>
          <w:tcPr>
            <w:tcW w:w="4527" w:type="dxa"/>
          </w:tcPr>
          <w:p w:rsidR="000A75A3" w:rsidRPr="000A75A3" w:rsidRDefault="000A75A3" w:rsidP="000A75A3">
            <w:pPr>
              <w:spacing w:after="0" w:line="240" w:lineRule="auto"/>
              <w:jc w:val="both"/>
              <w:rPr>
                <w:rFonts w:ascii="Times New Roman" w:hAnsi="Times New Roman"/>
              </w:rPr>
            </w:pPr>
            <w:r w:rsidRPr="000A75A3">
              <w:rPr>
                <w:rFonts w:ascii="Times New Roman" w:hAnsi="Times New Roman"/>
              </w:rPr>
              <w:t>&lt;15</w:t>
            </w:r>
            <w:r w:rsidRPr="000A75A3">
              <w:rPr>
                <w:rFonts w:ascii="Times New Roman" w:hAnsi="Times New Roman"/>
                <w:vertAlign w:val="superscript"/>
              </w:rPr>
              <w:t>c</w:t>
            </w:r>
          </w:p>
        </w:tc>
        <w:tc>
          <w:tcPr>
            <w:tcW w:w="4527"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150</w:t>
            </w:r>
            <w:r w:rsidRPr="000A75A3">
              <w:rPr>
                <w:rFonts w:ascii="Times New Roman" w:hAnsi="Times New Roman"/>
                <w:vertAlign w:val="superscript"/>
              </w:rPr>
              <w:t>b</w:t>
            </w:r>
            <w:r w:rsidRPr="000A75A3">
              <w:rPr>
                <w:rFonts w:ascii="Times New Roman" w:hAnsi="Times New Roman"/>
              </w:rPr>
              <w:t>–300</w:t>
            </w:r>
          </w:p>
        </w:tc>
      </w:tr>
    </w:tbl>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vertAlign w:val="superscript"/>
        </w:rPr>
        <w:t xml:space="preserve">a </w:t>
      </w:r>
      <w:r w:rsidRPr="000A75A3">
        <w:rPr>
          <w:rFonts w:ascii="Times New Roman" w:hAnsi="Times New Roman"/>
        </w:rPr>
        <w:t>Visą paros dozę reikia padalyti į tris lygias dalis. Pacientams, kurių inkstų funkcija sutrikusi (</w:t>
      </w:r>
      <w:proofErr w:type="spellStart"/>
      <w:r w:rsidRPr="000A75A3">
        <w:rPr>
          <w:rFonts w:ascii="Times New Roman" w:hAnsi="Times New Roman"/>
        </w:rPr>
        <w:t>kreatinino</w:t>
      </w:r>
      <w:proofErr w:type="spellEnd"/>
      <w:r w:rsidRPr="000A75A3">
        <w:rPr>
          <w:rFonts w:ascii="Times New Roman" w:hAnsi="Times New Roman"/>
        </w:rPr>
        <w:t xml:space="preserve"> klirensas &lt; 79 ml/min.), dozę reikia mažinti.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vertAlign w:val="superscript"/>
        </w:rPr>
        <w:t xml:space="preserve">b </w:t>
      </w:r>
      <w:r w:rsidRPr="000A75A3">
        <w:rPr>
          <w:rFonts w:ascii="Times New Roman" w:hAnsi="Times New Roman"/>
        </w:rPr>
        <w:t>Vartoti po 300 mg kas antrą parą.</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vertAlign w:val="superscript"/>
        </w:rPr>
        <w:t xml:space="preserve">c </w:t>
      </w:r>
      <w:r w:rsidRPr="000A75A3">
        <w:rPr>
          <w:rFonts w:ascii="Times New Roman" w:hAnsi="Times New Roman"/>
        </w:rPr>
        <w:t xml:space="preserve">Pacientams, kurių </w:t>
      </w:r>
      <w:proofErr w:type="spellStart"/>
      <w:r w:rsidRPr="000A75A3">
        <w:rPr>
          <w:rFonts w:ascii="Times New Roman" w:hAnsi="Times New Roman"/>
        </w:rPr>
        <w:t>kreatinino</w:t>
      </w:r>
      <w:proofErr w:type="spellEnd"/>
      <w:r w:rsidRPr="000A75A3">
        <w:rPr>
          <w:rFonts w:ascii="Times New Roman" w:hAnsi="Times New Roman"/>
        </w:rPr>
        <w:t xml:space="preserve"> klirensas &lt; 15 ml/min., paros dozė turi būti sumažinta proporcingai </w:t>
      </w:r>
      <w:proofErr w:type="spellStart"/>
      <w:r w:rsidRPr="000A75A3">
        <w:rPr>
          <w:rFonts w:ascii="Times New Roman" w:hAnsi="Times New Roman"/>
        </w:rPr>
        <w:t>kreatinino</w:t>
      </w:r>
      <w:proofErr w:type="spellEnd"/>
      <w:r w:rsidRPr="000A75A3">
        <w:rPr>
          <w:rFonts w:ascii="Times New Roman" w:hAnsi="Times New Roman"/>
        </w:rPr>
        <w:t xml:space="preserve"> klirensui (pvz., pacientai, kurių </w:t>
      </w:r>
      <w:proofErr w:type="spellStart"/>
      <w:r w:rsidRPr="000A75A3">
        <w:rPr>
          <w:rFonts w:ascii="Times New Roman" w:hAnsi="Times New Roman"/>
        </w:rPr>
        <w:t>kreatinino</w:t>
      </w:r>
      <w:proofErr w:type="spellEnd"/>
      <w:r w:rsidRPr="000A75A3">
        <w:rPr>
          <w:rFonts w:ascii="Times New Roman" w:hAnsi="Times New Roman"/>
        </w:rPr>
        <w:t xml:space="preserve"> klirensas 7,5 ml/min., turi vartoti pusę tos paros dozės, skiriamos pacientams, kurių </w:t>
      </w:r>
      <w:proofErr w:type="spellStart"/>
      <w:r w:rsidRPr="000A75A3">
        <w:rPr>
          <w:rFonts w:ascii="Times New Roman" w:hAnsi="Times New Roman"/>
        </w:rPr>
        <w:t>kreatinino</w:t>
      </w:r>
      <w:proofErr w:type="spellEnd"/>
      <w:r w:rsidRPr="000A75A3">
        <w:rPr>
          <w:rFonts w:ascii="Times New Roman" w:hAnsi="Times New Roman"/>
        </w:rPr>
        <w:t xml:space="preserve"> klirensas 15 ml/min.).</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r w:rsidRPr="000A75A3">
        <w:rPr>
          <w:rFonts w:ascii="Times New Roman" w:hAnsi="Times New Roman"/>
          <w:u w:val="single"/>
        </w:rPr>
        <w:t>Pacientams, kuriems atliekama hemodializė</w:t>
      </w:r>
    </w:p>
    <w:p w:rsidR="000A75A3" w:rsidRPr="000A75A3" w:rsidRDefault="000A75A3" w:rsidP="000A75A3">
      <w:pPr>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Pacientams, kuriems dėl </w:t>
      </w:r>
      <w:proofErr w:type="spellStart"/>
      <w:r w:rsidRPr="000A75A3">
        <w:rPr>
          <w:rFonts w:ascii="Times New Roman" w:hAnsi="Times New Roman"/>
        </w:rPr>
        <w:t>anurijos</w:t>
      </w:r>
      <w:proofErr w:type="spellEnd"/>
      <w:r w:rsidRPr="000A75A3">
        <w:rPr>
          <w:rFonts w:ascii="Times New Roman" w:hAnsi="Times New Roman"/>
        </w:rPr>
        <w:t xml:space="preserve"> atliekamos hemodializės ir kurie anksčiau nevartojo </w:t>
      </w:r>
      <w:proofErr w:type="spellStart"/>
      <w:r w:rsidRPr="000A75A3">
        <w:rPr>
          <w:rFonts w:ascii="Times New Roman" w:hAnsi="Times New Roman"/>
        </w:rPr>
        <w:t>gabapentino</w:t>
      </w:r>
      <w:proofErr w:type="spellEnd"/>
      <w:r w:rsidRPr="000A75A3">
        <w:rPr>
          <w:rFonts w:ascii="Times New Roman" w:hAnsi="Times New Roman"/>
        </w:rPr>
        <w:t>, rekomenduojama įsotinamoji 300</w:t>
      </w:r>
      <w:r w:rsidRPr="000A75A3">
        <w:rPr>
          <w:rFonts w:ascii="Times New Roman" w:hAnsi="Times New Roman"/>
        </w:rPr>
        <w:noBreakHyphen/>
        <w:t xml:space="preserve">400 mg </w:t>
      </w:r>
      <w:proofErr w:type="spellStart"/>
      <w:r w:rsidRPr="000A75A3">
        <w:rPr>
          <w:rFonts w:ascii="Times New Roman" w:hAnsi="Times New Roman"/>
        </w:rPr>
        <w:t>gabapentino</w:t>
      </w:r>
      <w:proofErr w:type="spellEnd"/>
      <w:r w:rsidRPr="000A75A3">
        <w:rPr>
          <w:rFonts w:ascii="Times New Roman" w:hAnsi="Times New Roman"/>
        </w:rPr>
        <w:t xml:space="preserve"> dozė; vėliau kas </w:t>
      </w:r>
      <w:r w:rsidRPr="000A75A3">
        <w:rPr>
          <w:rFonts w:ascii="Times New Roman" w:hAnsi="Times New Roman"/>
        </w:rPr>
        <w:lastRenderedPageBreak/>
        <w:t>4 hemodializės valandas rekomenduojama gerti po 200</w:t>
      </w:r>
      <w:r w:rsidRPr="000A75A3">
        <w:rPr>
          <w:rFonts w:ascii="Times New Roman" w:hAnsi="Times New Roman"/>
        </w:rPr>
        <w:noBreakHyphen/>
        <w:t xml:space="preserve">300 mg. Tomis dienomis, kai dializė neatliekama, </w:t>
      </w:r>
      <w:proofErr w:type="spellStart"/>
      <w:r w:rsidRPr="000A75A3">
        <w:rPr>
          <w:rFonts w:ascii="Times New Roman" w:hAnsi="Times New Roman"/>
        </w:rPr>
        <w:t>gabapentino</w:t>
      </w:r>
      <w:proofErr w:type="spellEnd"/>
      <w:r w:rsidRPr="000A75A3">
        <w:rPr>
          <w:rFonts w:ascii="Times New Roman" w:hAnsi="Times New Roman"/>
        </w:rPr>
        <w:t xml:space="preserve"> gerti nereikia.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Pacientams, kurių inkstų funkcija sutrikusi ir kuriems atliekama hemodializė, palaikomoji </w:t>
      </w:r>
      <w:proofErr w:type="spellStart"/>
      <w:r w:rsidRPr="000A75A3">
        <w:rPr>
          <w:rFonts w:ascii="Times New Roman" w:hAnsi="Times New Roman"/>
        </w:rPr>
        <w:t>gabapentino</w:t>
      </w:r>
      <w:proofErr w:type="spellEnd"/>
      <w:r w:rsidRPr="000A75A3">
        <w:rPr>
          <w:rFonts w:ascii="Times New Roman" w:hAnsi="Times New Roman"/>
        </w:rPr>
        <w:t xml:space="preserve"> dozė nustatoma pagal 2 lentelėje pateiktas rekomendacijas. Rekomenduojama papildomai kartu su palaikomąja doze dar kas 4 hemodializės valandas skirti 200–300 mg dozę.</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u w:val="single"/>
        </w:rPr>
      </w:pPr>
      <w:r w:rsidRPr="000A75A3">
        <w:rPr>
          <w:rFonts w:ascii="Times New Roman" w:hAnsi="Times New Roman"/>
          <w:u w:val="single"/>
        </w:rPr>
        <w:t>Vartojimo metodas</w:t>
      </w: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rPr>
        <w:t>Vartoti per burną.</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Gabapentiną</w:t>
      </w:r>
      <w:proofErr w:type="spellEnd"/>
      <w:r w:rsidRPr="000A75A3">
        <w:rPr>
          <w:rFonts w:ascii="Times New Roman" w:hAnsi="Times New Roman"/>
        </w:rPr>
        <w:t xml:space="preserve"> galima gerti valgio metu ar nevalgius. Kapsulę reikia nuryti visą, užgeriant pakankamu skysčio kiekiu (pvz., stikline vandens).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rPr>
          <w:rFonts w:ascii="Times New Roman" w:hAnsi="Times New Roman"/>
          <w:b/>
        </w:rPr>
      </w:pPr>
      <w:r w:rsidRPr="000A75A3">
        <w:rPr>
          <w:rFonts w:ascii="Times New Roman" w:hAnsi="Times New Roman"/>
          <w:b/>
        </w:rPr>
        <w:t>4.3</w:t>
      </w:r>
      <w:r w:rsidRPr="000A75A3">
        <w:rPr>
          <w:rFonts w:ascii="Times New Roman" w:hAnsi="Times New Roman"/>
          <w:b/>
        </w:rPr>
        <w:tab/>
        <w:t>Kontraindikacijos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Padidėjęs jautrumas veikliajai arba bet kuriai 6.1 skyriuje nurodytai pagalbinei medžiagai.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rPr>
          <w:rFonts w:ascii="Times New Roman" w:hAnsi="Times New Roman"/>
          <w:b/>
        </w:rPr>
      </w:pPr>
      <w:r w:rsidRPr="000A75A3">
        <w:rPr>
          <w:rFonts w:ascii="Times New Roman" w:hAnsi="Times New Roman"/>
          <w:b/>
        </w:rPr>
        <w:t>4.4</w:t>
      </w:r>
      <w:r w:rsidRPr="000A75A3">
        <w:rPr>
          <w:rFonts w:ascii="Times New Roman" w:hAnsi="Times New Roman"/>
          <w:b/>
        </w:rPr>
        <w:tab/>
        <w:t>Specialūs įspėjimai ir atsargumo priemonės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ind w:left="540" w:hanging="540"/>
        <w:rPr>
          <w:rFonts w:ascii="Times New Roman" w:eastAsia="Times New Roman" w:hAnsi="Times New Roman" w:cs="Times New Roman"/>
          <w:u w:val="single"/>
        </w:rPr>
      </w:pPr>
      <w:r w:rsidRPr="000A75A3">
        <w:rPr>
          <w:rFonts w:ascii="Times New Roman" w:eastAsia="Times New Roman" w:hAnsi="Times New Roman" w:cs="Times New Roman"/>
          <w:u w:val="single"/>
        </w:rPr>
        <w:t>Mintys apie savižudybę ir bandymai nusižudyti</w:t>
      </w: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Minčių apie savižudybę ir bandymų nusižudyti buvo užregistruota pacientams, kurie buvo gydomi </w:t>
      </w:r>
      <w:proofErr w:type="spellStart"/>
      <w:r w:rsidRPr="000A75A3">
        <w:rPr>
          <w:rFonts w:ascii="Times New Roman" w:hAnsi="Times New Roman"/>
        </w:rPr>
        <w:t>antiepilepsiniais</w:t>
      </w:r>
      <w:proofErr w:type="spellEnd"/>
      <w:r w:rsidRPr="000A75A3">
        <w:rPr>
          <w:rFonts w:ascii="Times New Roman" w:hAnsi="Times New Roman"/>
        </w:rPr>
        <w:t xml:space="preserve"> </w:t>
      </w:r>
      <w:r w:rsidRPr="000A75A3">
        <w:rPr>
          <w:rFonts w:ascii="Times New Roman" w:eastAsia="Calibri" w:hAnsi="Times New Roman" w:cs="Times New Roman"/>
        </w:rPr>
        <w:t>vaistiniais preparatais</w:t>
      </w:r>
      <w:r w:rsidRPr="000A75A3">
        <w:rPr>
          <w:rFonts w:ascii="Times New Roman" w:hAnsi="Times New Roman"/>
        </w:rPr>
        <w:t xml:space="preserve"> esant įvairioms indikacijoms. Atsitiktinių imčių </w:t>
      </w:r>
      <w:proofErr w:type="spellStart"/>
      <w:r w:rsidRPr="000A75A3">
        <w:rPr>
          <w:rFonts w:ascii="Times New Roman" w:hAnsi="Times New Roman"/>
        </w:rPr>
        <w:t>placebu</w:t>
      </w:r>
      <w:proofErr w:type="spellEnd"/>
      <w:r w:rsidRPr="000A75A3">
        <w:rPr>
          <w:rFonts w:ascii="Times New Roman" w:hAnsi="Times New Roman"/>
        </w:rPr>
        <w:t xml:space="preserve"> kontroliuojamų klinikinių tyrimų su </w:t>
      </w:r>
      <w:proofErr w:type="spellStart"/>
      <w:r w:rsidRPr="000A75A3">
        <w:rPr>
          <w:rFonts w:ascii="Times New Roman" w:hAnsi="Times New Roman"/>
        </w:rPr>
        <w:t>antiepilepsiniais</w:t>
      </w:r>
      <w:proofErr w:type="spellEnd"/>
      <w:r w:rsidRPr="000A75A3">
        <w:rPr>
          <w:rFonts w:ascii="Times New Roman" w:hAnsi="Times New Roman"/>
        </w:rPr>
        <w:t xml:space="preserve"> vaistiniais preparatais </w:t>
      </w:r>
      <w:proofErr w:type="spellStart"/>
      <w:r w:rsidRPr="000A75A3">
        <w:rPr>
          <w:rFonts w:ascii="Times New Roman" w:hAnsi="Times New Roman"/>
        </w:rPr>
        <w:t>metaanalizės</w:t>
      </w:r>
      <w:proofErr w:type="spellEnd"/>
      <w:r w:rsidRPr="000A75A3">
        <w:rPr>
          <w:rFonts w:ascii="Times New Roman" w:hAnsi="Times New Roman"/>
        </w:rPr>
        <w:t xml:space="preserve"> duomenys taip pat parodė šiek tiek padidėjusią minčių apie savižudybę ir bandymo nusižudyti riziką. Šios rizikos mechanizmas nėra žinomas ir turimi duomenys neatmeta padidėjusios rizikos galimybės gydant </w:t>
      </w:r>
      <w:proofErr w:type="spellStart"/>
      <w:r w:rsidRPr="000A75A3">
        <w:rPr>
          <w:rFonts w:ascii="Times New Roman" w:hAnsi="Times New Roman"/>
        </w:rPr>
        <w:t>gabapentinu</w:t>
      </w:r>
      <w:proofErr w:type="spellEnd"/>
      <w:r w:rsidRPr="000A75A3">
        <w:rPr>
          <w:rFonts w:ascii="Times New Roman" w:hAnsi="Times New Roman"/>
        </w:rPr>
        <w:t>.</w:t>
      </w:r>
    </w:p>
    <w:p w:rsidR="000A75A3" w:rsidRPr="000A75A3" w:rsidRDefault="000A75A3" w:rsidP="000A75A3">
      <w:pPr>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Taigi pacientai turi būti stebimi dėl minčių apie savižudybę bei bandymo nusižudyti požymių, taip pat turi būti apsvarstytas atitinkamas gydymas. Pacientus (ir jų globėjus) reikia įspėti, kad kreiptųsi į gydytoją dėl patarimo, jei atsirastų minčių apie savižudybę bei bandymo nusižudyti požymių.</w:t>
      </w:r>
    </w:p>
    <w:p w:rsidR="000A75A3" w:rsidRPr="000A75A3" w:rsidRDefault="000A75A3" w:rsidP="000A75A3">
      <w:pPr>
        <w:spacing w:after="0" w:line="240" w:lineRule="auto"/>
        <w:rPr>
          <w:rFonts w:ascii="Times New Roman" w:hAnsi="Times New Roman"/>
          <w:u w:val="single"/>
        </w:rPr>
      </w:pPr>
    </w:p>
    <w:p w:rsidR="000A75A3" w:rsidRPr="000A75A3" w:rsidRDefault="000A75A3" w:rsidP="000A75A3">
      <w:pPr>
        <w:spacing w:after="0" w:line="240" w:lineRule="auto"/>
        <w:rPr>
          <w:rFonts w:ascii="Times New Roman" w:eastAsia="Times New Roman" w:hAnsi="Times New Roman" w:cs="Times New Roman"/>
          <w:u w:val="single"/>
        </w:rPr>
      </w:pPr>
      <w:r w:rsidRPr="000A75A3">
        <w:rPr>
          <w:rFonts w:ascii="Times New Roman" w:eastAsia="Times New Roman" w:hAnsi="Times New Roman" w:cs="Times New Roman"/>
          <w:u w:val="single"/>
        </w:rPr>
        <w:t>Ūminis pankreatitas</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Jeigu gydant </w:t>
      </w:r>
      <w:proofErr w:type="spellStart"/>
      <w:r w:rsidRPr="000A75A3">
        <w:rPr>
          <w:rFonts w:ascii="Times New Roman" w:hAnsi="Times New Roman"/>
        </w:rPr>
        <w:t>gabapentinu</w:t>
      </w:r>
      <w:proofErr w:type="spellEnd"/>
      <w:r w:rsidRPr="000A75A3">
        <w:rPr>
          <w:rFonts w:ascii="Times New Roman" w:hAnsi="Times New Roman"/>
        </w:rPr>
        <w:t xml:space="preserve"> pacientui pasireiškia ūminis pankreatitas, </w:t>
      </w:r>
      <w:proofErr w:type="spellStart"/>
      <w:r w:rsidRPr="000A75A3">
        <w:rPr>
          <w:rFonts w:ascii="Times New Roman" w:hAnsi="Times New Roman"/>
        </w:rPr>
        <w:t>gabapentino</w:t>
      </w:r>
      <w:proofErr w:type="spellEnd"/>
      <w:r w:rsidRPr="000A75A3">
        <w:rPr>
          <w:rFonts w:ascii="Times New Roman" w:hAnsi="Times New Roman"/>
        </w:rPr>
        <w:t xml:space="preserve"> vartojimą reikia nutraukti (žr. 4.8 skyrių).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u w:val="single"/>
        </w:rPr>
      </w:pPr>
      <w:r w:rsidRPr="000A75A3">
        <w:rPr>
          <w:rFonts w:ascii="Times New Roman" w:eastAsia="Calibri" w:hAnsi="Times New Roman" w:cs="Times New Roman"/>
          <w:u w:val="single"/>
        </w:rPr>
        <w:t>Priepuoliai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Nors vartojant </w:t>
      </w:r>
      <w:proofErr w:type="spellStart"/>
      <w:r w:rsidRPr="000A75A3">
        <w:rPr>
          <w:rFonts w:ascii="Times New Roman" w:hAnsi="Times New Roman"/>
        </w:rPr>
        <w:t>gabapentiną</w:t>
      </w:r>
      <w:proofErr w:type="spellEnd"/>
      <w:r w:rsidRPr="000A75A3">
        <w:rPr>
          <w:rFonts w:ascii="Times New Roman" w:hAnsi="Times New Roman"/>
        </w:rPr>
        <w:t xml:space="preserve">, atoveiksmio priepuolių nenustatyta, tačiau staigiai nutraukus gydymą </w:t>
      </w:r>
      <w:r w:rsidRPr="000A75A3">
        <w:rPr>
          <w:rFonts w:ascii="Times New Roman" w:eastAsia="Calibri" w:hAnsi="Times New Roman" w:cs="Times New Roman"/>
        </w:rPr>
        <w:t>vaistiniais preparatais</w:t>
      </w:r>
      <w:r w:rsidRPr="000A75A3">
        <w:rPr>
          <w:rFonts w:ascii="Times New Roman" w:hAnsi="Times New Roman"/>
        </w:rPr>
        <w:t xml:space="preserve"> nuo traukulių, epilepsija sergantiems pacientams gali greičiau pasireikšti </w:t>
      </w:r>
      <w:proofErr w:type="spellStart"/>
      <w:r w:rsidRPr="000A75A3">
        <w:rPr>
          <w:rFonts w:ascii="Times New Roman" w:hAnsi="Times New Roman"/>
        </w:rPr>
        <w:t>epilepsinė</w:t>
      </w:r>
      <w:proofErr w:type="spellEnd"/>
      <w:r w:rsidRPr="000A75A3">
        <w:rPr>
          <w:rFonts w:ascii="Times New Roman" w:hAnsi="Times New Roman"/>
        </w:rPr>
        <w:t xml:space="preserve"> būsena (žr. 4.2 skyrių).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Vartojant </w:t>
      </w:r>
      <w:proofErr w:type="spellStart"/>
      <w:r w:rsidRPr="000A75A3">
        <w:rPr>
          <w:rFonts w:ascii="Times New Roman" w:hAnsi="Times New Roman"/>
        </w:rPr>
        <w:t>gabapentiną</w:t>
      </w:r>
      <w:proofErr w:type="spellEnd"/>
      <w:r w:rsidRPr="000A75A3">
        <w:rPr>
          <w:rFonts w:ascii="Times New Roman" w:hAnsi="Times New Roman"/>
        </w:rPr>
        <w:t xml:space="preserve">, kaip ir kitus </w:t>
      </w:r>
      <w:proofErr w:type="spellStart"/>
      <w:r w:rsidRPr="000A75A3">
        <w:rPr>
          <w:rFonts w:ascii="Times New Roman" w:hAnsi="Times New Roman"/>
        </w:rPr>
        <w:t>antiepilepsinius</w:t>
      </w:r>
      <w:proofErr w:type="spellEnd"/>
      <w:r w:rsidRPr="000A75A3">
        <w:rPr>
          <w:rFonts w:ascii="Times New Roman" w:hAnsi="Times New Roman"/>
        </w:rPr>
        <w:t xml:space="preserve"> vaistinius preparatus, kai kuriems pacientams priepuoliai gali padažnėti arba atsirasti naujo tipo priepuolių.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Kaip ir gydant kitais </w:t>
      </w:r>
      <w:proofErr w:type="spellStart"/>
      <w:r w:rsidRPr="000A75A3">
        <w:rPr>
          <w:rFonts w:ascii="Times New Roman" w:hAnsi="Times New Roman"/>
        </w:rPr>
        <w:t>antiepilepsiniais</w:t>
      </w:r>
      <w:proofErr w:type="spellEnd"/>
      <w:r w:rsidRPr="000A75A3">
        <w:rPr>
          <w:rFonts w:ascii="Times New Roman" w:hAnsi="Times New Roman"/>
        </w:rPr>
        <w:t xml:space="preserve"> </w:t>
      </w:r>
      <w:r w:rsidRPr="000A75A3">
        <w:rPr>
          <w:rFonts w:ascii="Times New Roman" w:eastAsia="Calibri" w:hAnsi="Times New Roman" w:cs="Times New Roman"/>
        </w:rPr>
        <w:t>vaistiniais preparatais</w:t>
      </w:r>
      <w:r w:rsidRPr="000A75A3">
        <w:rPr>
          <w:rFonts w:ascii="Times New Roman" w:hAnsi="Times New Roman"/>
        </w:rPr>
        <w:t xml:space="preserve"> gydymui atsparius epilepsija sergančius pacientus, bandymai nutraukti kartu vartojamus kitus </w:t>
      </w:r>
      <w:proofErr w:type="spellStart"/>
      <w:r w:rsidRPr="000A75A3">
        <w:rPr>
          <w:rFonts w:ascii="Times New Roman" w:hAnsi="Times New Roman"/>
        </w:rPr>
        <w:t>antiepilepsinius</w:t>
      </w:r>
      <w:proofErr w:type="spellEnd"/>
      <w:r w:rsidRPr="000A75A3">
        <w:rPr>
          <w:rFonts w:ascii="Times New Roman" w:hAnsi="Times New Roman"/>
        </w:rPr>
        <w:t xml:space="preserve"> </w:t>
      </w:r>
      <w:r w:rsidRPr="000A75A3">
        <w:rPr>
          <w:rFonts w:ascii="Times New Roman" w:eastAsia="Calibri" w:hAnsi="Times New Roman" w:cs="Times New Roman"/>
        </w:rPr>
        <w:t>vaistinius preparatus</w:t>
      </w:r>
      <w:r w:rsidRPr="000A75A3">
        <w:rPr>
          <w:rFonts w:ascii="Times New Roman" w:hAnsi="Times New Roman"/>
        </w:rPr>
        <w:t xml:space="preserve"> ir pereiti prie </w:t>
      </w:r>
      <w:proofErr w:type="spellStart"/>
      <w:r w:rsidRPr="000A75A3">
        <w:rPr>
          <w:rFonts w:ascii="Times New Roman" w:hAnsi="Times New Roman"/>
        </w:rPr>
        <w:t>gabapentino</w:t>
      </w:r>
      <w:proofErr w:type="spellEnd"/>
      <w:r w:rsidRPr="000A75A3">
        <w:rPr>
          <w:rFonts w:ascii="Times New Roman" w:hAnsi="Times New Roman"/>
        </w:rPr>
        <w:t xml:space="preserve"> </w:t>
      </w:r>
      <w:proofErr w:type="spellStart"/>
      <w:r w:rsidRPr="000A75A3">
        <w:rPr>
          <w:rFonts w:ascii="Times New Roman" w:hAnsi="Times New Roman"/>
        </w:rPr>
        <w:t>monoterapijos</w:t>
      </w:r>
      <w:proofErr w:type="spellEnd"/>
      <w:r w:rsidRPr="000A75A3">
        <w:rPr>
          <w:rFonts w:ascii="Times New Roman" w:hAnsi="Times New Roman"/>
        </w:rPr>
        <w:t xml:space="preserve"> retai buvo sėkmingi.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Manoma, kad pirminių </w:t>
      </w:r>
      <w:proofErr w:type="spellStart"/>
      <w:r w:rsidRPr="000A75A3">
        <w:rPr>
          <w:rFonts w:ascii="Times New Roman" w:hAnsi="Times New Roman"/>
        </w:rPr>
        <w:t>generalizuotų</w:t>
      </w:r>
      <w:proofErr w:type="spellEnd"/>
      <w:r w:rsidRPr="000A75A3">
        <w:rPr>
          <w:rFonts w:ascii="Times New Roman" w:hAnsi="Times New Roman"/>
        </w:rPr>
        <w:t xml:space="preserve"> priepuolių (pvz., </w:t>
      </w:r>
      <w:proofErr w:type="spellStart"/>
      <w:r w:rsidRPr="000A75A3">
        <w:rPr>
          <w:rFonts w:ascii="Times New Roman" w:hAnsi="Times New Roman"/>
        </w:rPr>
        <w:t>absencijos</w:t>
      </w:r>
      <w:proofErr w:type="spellEnd"/>
      <w:r w:rsidRPr="000A75A3">
        <w:rPr>
          <w:rFonts w:ascii="Times New Roman" w:hAnsi="Times New Roman"/>
        </w:rPr>
        <w:t xml:space="preserve">) gydymas </w:t>
      </w:r>
      <w:proofErr w:type="spellStart"/>
      <w:r w:rsidRPr="000A75A3">
        <w:rPr>
          <w:rFonts w:ascii="Times New Roman" w:hAnsi="Times New Roman"/>
        </w:rPr>
        <w:t>gabapentinu</w:t>
      </w:r>
      <w:proofErr w:type="spellEnd"/>
      <w:r w:rsidRPr="000A75A3">
        <w:rPr>
          <w:rFonts w:ascii="Times New Roman" w:hAnsi="Times New Roman"/>
        </w:rPr>
        <w:t xml:space="preserve"> nėra veiksmingas ir kai kuriems pacientams gali tokius priepuolius pasunkinti. Todėl pacientams, kuriems būna mišrių priepuolių, įskaitant </w:t>
      </w:r>
      <w:proofErr w:type="spellStart"/>
      <w:r w:rsidRPr="000A75A3">
        <w:rPr>
          <w:rFonts w:ascii="Times New Roman" w:hAnsi="Times New Roman"/>
        </w:rPr>
        <w:t>absenciją</w:t>
      </w:r>
      <w:proofErr w:type="spellEnd"/>
      <w:r w:rsidRPr="000A75A3">
        <w:rPr>
          <w:rFonts w:ascii="Times New Roman" w:hAnsi="Times New Roman"/>
        </w:rPr>
        <w:t xml:space="preserve">, </w:t>
      </w:r>
      <w:proofErr w:type="spellStart"/>
      <w:r w:rsidRPr="000A75A3">
        <w:rPr>
          <w:rFonts w:ascii="Times New Roman" w:hAnsi="Times New Roman"/>
        </w:rPr>
        <w:t>gabapentiną</w:t>
      </w:r>
      <w:proofErr w:type="spellEnd"/>
      <w:r w:rsidRPr="000A75A3">
        <w:rPr>
          <w:rFonts w:ascii="Times New Roman" w:hAnsi="Times New Roman"/>
        </w:rPr>
        <w:t xml:space="preserve"> vartoti reikia atsargiai.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u w:val="single"/>
        </w:rPr>
      </w:pPr>
      <w:r w:rsidRPr="000A75A3">
        <w:rPr>
          <w:rFonts w:ascii="Times New Roman" w:eastAsia="Calibri" w:hAnsi="Times New Roman" w:cs="Times New Roman"/>
          <w:u w:val="single"/>
        </w:rPr>
        <w:t>Galvos svaigimas, mieguistumas, sąmonės netekimas ir psichikos sutrikimas</w:t>
      </w:r>
    </w:p>
    <w:p w:rsidR="000A75A3" w:rsidRPr="000A75A3" w:rsidRDefault="000A75A3" w:rsidP="000A75A3">
      <w:pPr>
        <w:spacing w:after="0" w:line="240" w:lineRule="auto"/>
        <w:rPr>
          <w:rFonts w:ascii="Times New Roman" w:eastAsia="Times New Roman" w:hAnsi="Times New Roman" w:cs="Times New Roman"/>
        </w:rPr>
      </w:pPr>
      <w:r w:rsidRPr="000A75A3">
        <w:rPr>
          <w:rFonts w:ascii="Times New Roman" w:eastAsia="Times New Roman" w:hAnsi="Times New Roman" w:cs="Times New Roman"/>
        </w:rPr>
        <w:t xml:space="preserve">Gydymas </w:t>
      </w:r>
      <w:proofErr w:type="spellStart"/>
      <w:r w:rsidRPr="000A75A3">
        <w:rPr>
          <w:rFonts w:ascii="Times New Roman" w:eastAsia="Times New Roman" w:hAnsi="Times New Roman" w:cs="Times New Roman"/>
        </w:rPr>
        <w:t>gabapentinu</w:t>
      </w:r>
      <w:proofErr w:type="spellEnd"/>
      <w:r w:rsidRPr="000A75A3">
        <w:rPr>
          <w:rFonts w:ascii="Times New Roman" w:eastAsia="Times New Roman" w:hAnsi="Times New Roman" w:cs="Times New Roman"/>
        </w:rPr>
        <w:t xml:space="preserve"> buvo siejamas su galvos svaigimu ir mieguistumu, dėl ko gali padažnėti atsitiktinių susižalojimų (nugriuvimas) vyresnio amžiaus žmonėms. Po vaistinio preparato patekimo į rinką taip pat buvo pranešimų apie sąmonės netekimą, sumišimą, ir psichikos sutrikimą. Todėl pacientams reikia patarti būti atsargiems, kol jie nežino, koks gali būti vaistinio preparato poveikis.</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u w:val="single"/>
          <w:lang w:bidi="lt-LT"/>
        </w:rPr>
      </w:pPr>
      <w:r w:rsidRPr="000A75A3">
        <w:rPr>
          <w:rFonts w:ascii="Times New Roman" w:eastAsia="Calibri" w:hAnsi="Times New Roman" w:cs="Times New Roman"/>
          <w:u w:val="single"/>
          <w:lang w:bidi="lt-LT"/>
        </w:rPr>
        <w:t xml:space="preserve">Vartojimas kartu su </w:t>
      </w:r>
      <w:proofErr w:type="spellStart"/>
      <w:r w:rsidRPr="000A75A3">
        <w:rPr>
          <w:rFonts w:ascii="Times New Roman" w:eastAsia="Calibri" w:hAnsi="Times New Roman" w:cs="Times New Roman"/>
          <w:u w:val="single"/>
          <w:lang w:bidi="lt-LT"/>
        </w:rPr>
        <w:t>opioidais</w:t>
      </w:r>
      <w:proofErr w:type="spellEnd"/>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r w:rsidRPr="000A75A3">
        <w:rPr>
          <w:rFonts w:ascii="Times New Roman" w:eastAsia="Calibri" w:hAnsi="Times New Roman" w:cs="Times New Roman"/>
        </w:rPr>
        <w:t xml:space="preserve">Pacientus, kuriems reikalingas gydymas kartu su </w:t>
      </w:r>
      <w:proofErr w:type="spellStart"/>
      <w:r w:rsidRPr="000A75A3">
        <w:rPr>
          <w:rFonts w:ascii="Times New Roman" w:eastAsia="Calibri" w:hAnsi="Times New Roman" w:cs="Times New Roman"/>
        </w:rPr>
        <w:t>opioidais</w:t>
      </w:r>
      <w:proofErr w:type="spellEnd"/>
      <w:r w:rsidRPr="000A75A3">
        <w:rPr>
          <w:rFonts w:ascii="Times New Roman" w:eastAsia="Calibri" w:hAnsi="Times New Roman" w:cs="Times New Roman"/>
        </w:rPr>
        <w:t xml:space="preserve">, reikia atidžiai stebėti, ar neatsiranda centrinės nervų sistemos (CNS) slopinimo požymių (pvz., </w:t>
      </w:r>
      <w:proofErr w:type="spellStart"/>
      <w:r w:rsidRPr="000A75A3">
        <w:rPr>
          <w:rFonts w:ascii="Times New Roman" w:eastAsia="Calibri" w:hAnsi="Times New Roman" w:cs="Times New Roman"/>
        </w:rPr>
        <w:t>somnolencijos</w:t>
      </w:r>
      <w:proofErr w:type="spellEnd"/>
      <w:r w:rsidRPr="000A75A3">
        <w:rPr>
          <w:rFonts w:ascii="Times New Roman" w:eastAsia="Calibri" w:hAnsi="Times New Roman" w:cs="Times New Roman"/>
        </w:rPr>
        <w:t xml:space="preserve">, </w:t>
      </w:r>
      <w:proofErr w:type="spellStart"/>
      <w:r w:rsidRPr="000A75A3">
        <w:rPr>
          <w:rFonts w:ascii="Times New Roman" w:eastAsia="Calibri" w:hAnsi="Times New Roman" w:cs="Times New Roman"/>
        </w:rPr>
        <w:t>sedacijos</w:t>
      </w:r>
      <w:proofErr w:type="spellEnd"/>
      <w:r w:rsidRPr="000A75A3">
        <w:rPr>
          <w:rFonts w:ascii="Times New Roman" w:eastAsia="Calibri" w:hAnsi="Times New Roman" w:cs="Times New Roman"/>
        </w:rPr>
        <w:t xml:space="preserve"> ir kvėpavimo slopinimo). Pacientams, kurie vartoja </w:t>
      </w:r>
      <w:proofErr w:type="spellStart"/>
      <w:r w:rsidRPr="000A75A3">
        <w:rPr>
          <w:rFonts w:ascii="Times New Roman" w:eastAsia="Calibri" w:hAnsi="Times New Roman" w:cs="Times New Roman"/>
        </w:rPr>
        <w:t>gabapentiną</w:t>
      </w:r>
      <w:proofErr w:type="spellEnd"/>
      <w:r w:rsidRPr="000A75A3">
        <w:rPr>
          <w:rFonts w:ascii="Times New Roman" w:eastAsia="Calibri" w:hAnsi="Times New Roman" w:cs="Times New Roman"/>
        </w:rPr>
        <w:t xml:space="preserve"> kartu su morfinais, gali padidėti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koncentracija. Todėl reikia atitinkamai sumažinti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arba </w:t>
      </w:r>
      <w:proofErr w:type="spellStart"/>
      <w:r w:rsidRPr="000A75A3">
        <w:rPr>
          <w:rFonts w:ascii="Times New Roman" w:eastAsia="Calibri" w:hAnsi="Times New Roman" w:cs="Times New Roman"/>
        </w:rPr>
        <w:t>opioidų</w:t>
      </w:r>
      <w:proofErr w:type="spellEnd"/>
      <w:r w:rsidRPr="000A75A3">
        <w:rPr>
          <w:rFonts w:ascii="Times New Roman" w:eastAsia="Calibri" w:hAnsi="Times New Roman" w:cs="Times New Roman"/>
        </w:rPr>
        <w:t xml:space="preserve"> dozę. (Žr. 4.5 skyrių).</w:t>
      </w:r>
    </w:p>
    <w:p w:rsidR="008D70FD" w:rsidRDefault="008D70FD" w:rsidP="000A75A3">
      <w:pPr>
        <w:autoSpaceDE w:val="0"/>
        <w:autoSpaceDN w:val="0"/>
        <w:adjustRightInd w:val="0"/>
        <w:spacing w:after="0" w:line="240" w:lineRule="auto"/>
        <w:rPr>
          <w:rFonts w:ascii="Times New Roman" w:eastAsia="Calibri" w:hAnsi="Times New Roman" w:cs="Times New Roman"/>
        </w:rPr>
      </w:pPr>
    </w:p>
    <w:p w:rsidR="008D70FD" w:rsidRPr="008D70FD" w:rsidRDefault="008D70FD" w:rsidP="008D70FD">
      <w:pPr>
        <w:autoSpaceDE w:val="0"/>
        <w:autoSpaceDN w:val="0"/>
        <w:adjustRightInd w:val="0"/>
        <w:spacing w:after="0" w:line="240" w:lineRule="auto"/>
        <w:rPr>
          <w:rFonts w:ascii="Times New Roman" w:eastAsia="Calibri" w:hAnsi="Times New Roman" w:cs="Times New Roman"/>
          <w:u w:val="single"/>
        </w:rPr>
      </w:pPr>
      <w:r w:rsidRPr="008D70FD">
        <w:rPr>
          <w:rFonts w:ascii="Times New Roman" w:eastAsia="Calibri" w:hAnsi="Times New Roman" w:cs="Times New Roman"/>
          <w:u w:val="single"/>
        </w:rPr>
        <w:t>Kvėpavimo slopinimas</w:t>
      </w:r>
    </w:p>
    <w:p w:rsidR="008D70FD" w:rsidRDefault="008D70FD" w:rsidP="008D70FD">
      <w:pPr>
        <w:autoSpaceDE w:val="0"/>
        <w:autoSpaceDN w:val="0"/>
        <w:adjustRightInd w:val="0"/>
        <w:spacing w:after="0" w:line="240" w:lineRule="auto"/>
        <w:rPr>
          <w:rFonts w:ascii="Times New Roman" w:eastAsia="Calibri" w:hAnsi="Times New Roman" w:cs="Times New Roman"/>
        </w:rPr>
      </w:pPr>
      <w:proofErr w:type="spellStart"/>
      <w:r w:rsidRPr="008D70FD">
        <w:rPr>
          <w:rFonts w:ascii="Times New Roman" w:eastAsia="Calibri" w:hAnsi="Times New Roman" w:cs="Times New Roman"/>
        </w:rPr>
        <w:t>Gabapentin</w:t>
      </w:r>
      <w:r w:rsidR="00B65590">
        <w:rPr>
          <w:rFonts w:ascii="Times New Roman" w:eastAsia="Calibri" w:hAnsi="Times New Roman" w:cs="Times New Roman"/>
        </w:rPr>
        <w:t>o</w:t>
      </w:r>
      <w:proofErr w:type="spellEnd"/>
      <w:r w:rsidR="00B65590">
        <w:rPr>
          <w:rFonts w:ascii="Times New Roman" w:eastAsia="Calibri" w:hAnsi="Times New Roman" w:cs="Times New Roman"/>
        </w:rPr>
        <w:t xml:space="preserve"> vartojimas</w:t>
      </w:r>
      <w:r w:rsidRPr="008D70FD">
        <w:rPr>
          <w:rFonts w:ascii="Times New Roman" w:eastAsia="Calibri" w:hAnsi="Times New Roman" w:cs="Times New Roman"/>
        </w:rPr>
        <w:t xml:space="preserve"> siejamas su </w:t>
      </w:r>
      <w:r w:rsidR="00B65590">
        <w:rPr>
          <w:rFonts w:ascii="Times New Roman" w:eastAsia="Calibri" w:hAnsi="Times New Roman" w:cs="Times New Roman"/>
        </w:rPr>
        <w:t>stipriu</w:t>
      </w:r>
      <w:r w:rsidRPr="008D70FD">
        <w:rPr>
          <w:rFonts w:ascii="Times New Roman" w:eastAsia="Calibri" w:hAnsi="Times New Roman" w:cs="Times New Roman"/>
        </w:rPr>
        <w:t xml:space="preserve"> kvėpavimo slopinimu. Pacientams, kuri</w:t>
      </w:r>
      <w:r w:rsidR="00B65590">
        <w:rPr>
          <w:rFonts w:ascii="Times New Roman" w:eastAsia="Calibri" w:hAnsi="Times New Roman" w:cs="Times New Roman"/>
        </w:rPr>
        <w:t>ų</w:t>
      </w:r>
      <w:r w:rsidRPr="008D70FD">
        <w:rPr>
          <w:rFonts w:ascii="Times New Roman" w:eastAsia="Calibri" w:hAnsi="Times New Roman" w:cs="Times New Roman"/>
        </w:rPr>
        <w:t xml:space="preserve">   kvėpavimo funkcija</w:t>
      </w:r>
      <w:r w:rsidR="00B65590">
        <w:rPr>
          <w:rFonts w:ascii="Times New Roman" w:eastAsia="Calibri" w:hAnsi="Times New Roman" w:cs="Times New Roman"/>
        </w:rPr>
        <w:t xml:space="preserve"> sutrikusi</w:t>
      </w:r>
      <w:r w:rsidRPr="008D70FD">
        <w:rPr>
          <w:rFonts w:ascii="Times New Roman" w:eastAsia="Calibri" w:hAnsi="Times New Roman" w:cs="Times New Roman"/>
        </w:rPr>
        <w:t xml:space="preserve">, </w:t>
      </w:r>
      <w:r w:rsidR="00B65590">
        <w:rPr>
          <w:rFonts w:ascii="Times New Roman" w:eastAsia="Calibri" w:hAnsi="Times New Roman" w:cs="Times New Roman"/>
        </w:rPr>
        <w:t xml:space="preserve">kuriems diagnozuota </w:t>
      </w:r>
      <w:r w:rsidRPr="008D70FD">
        <w:rPr>
          <w:rFonts w:ascii="Times New Roman" w:eastAsia="Calibri" w:hAnsi="Times New Roman" w:cs="Times New Roman"/>
        </w:rPr>
        <w:t>kvėpavimo ar neurologinė liga, inkstų funkcijos sutrikimas,</w:t>
      </w:r>
      <w:r w:rsidR="00B65590">
        <w:rPr>
          <w:rFonts w:ascii="Times New Roman" w:eastAsia="Calibri" w:hAnsi="Times New Roman" w:cs="Times New Roman"/>
        </w:rPr>
        <w:t xml:space="preserve"> taip pat pacientams, kurie tuo pat </w:t>
      </w:r>
      <w:proofErr w:type="spellStart"/>
      <w:r w:rsidR="00B65590">
        <w:rPr>
          <w:rFonts w:ascii="Times New Roman" w:eastAsia="Calibri" w:hAnsi="Times New Roman" w:cs="Times New Roman"/>
        </w:rPr>
        <w:t>metuvartoja</w:t>
      </w:r>
      <w:proofErr w:type="spellEnd"/>
      <w:r w:rsidR="00B65590">
        <w:rPr>
          <w:rFonts w:ascii="Times New Roman" w:eastAsia="Calibri" w:hAnsi="Times New Roman" w:cs="Times New Roman"/>
        </w:rPr>
        <w:t xml:space="preserve"> centrinę nervų sistemą (</w:t>
      </w:r>
      <w:r w:rsidRPr="008D70FD">
        <w:rPr>
          <w:rFonts w:ascii="Times New Roman" w:eastAsia="Calibri" w:hAnsi="Times New Roman" w:cs="Times New Roman"/>
        </w:rPr>
        <w:t>CNS</w:t>
      </w:r>
      <w:r w:rsidR="00B65590">
        <w:rPr>
          <w:rFonts w:ascii="Times New Roman" w:eastAsia="Calibri" w:hAnsi="Times New Roman" w:cs="Times New Roman"/>
        </w:rPr>
        <w:t>)</w:t>
      </w:r>
      <w:r w:rsidRPr="008D70FD">
        <w:rPr>
          <w:rFonts w:ascii="Times New Roman" w:eastAsia="Calibri" w:hAnsi="Times New Roman" w:cs="Times New Roman"/>
        </w:rPr>
        <w:t xml:space="preserve"> slopinanči</w:t>
      </w:r>
      <w:r w:rsidR="00B65590">
        <w:rPr>
          <w:rFonts w:ascii="Times New Roman" w:eastAsia="Calibri" w:hAnsi="Times New Roman" w:cs="Times New Roman"/>
        </w:rPr>
        <w:t>ų</w:t>
      </w:r>
      <w:r w:rsidRPr="008D70FD">
        <w:rPr>
          <w:rFonts w:ascii="Times New Roman" w:eastAsia="Calibri" w:hAnsi="Times New Roman" w:cs="Times New Roman"/>
        </w:rPr>
        <w:t xml:space="preserve"> preparat</w:t>
      </w:r>
      <w:r w:rsidR="00B65590">
        <w:rPr>
          <w:rFonts w:ascii="Times New Roman" w:eastAsia="Calibri" w:hAnsi="Times New Roman" w:cs="Times New Roman"/>
        </w:rPr>
        <w:t xml:space="preserve">ų, </w:t>
      </w:r>
      <w:r w:rsidRPr="008D70FD">
        <w:rPr>
          <w:rFonts w:ascii="Times New Roman" w:eastAsia="Calibri" w:hAnsi="Times New Roman" w:cs="Times New Roman"/>
        </w:rPr>
        <w:t xml:space="preserve"> ir </w:t>
      </w:r>
      <w:r>
        <w:rPr>
          <w:rFonts w:ascii="Times New Roman" w:eastAsia="Calibri" w:hAnsi="Times New Roman" w:cs="Times New Roman"/>
        </w:rPr>
        <w:t>s</w:t>
      </w:r>
      <w:r w:rsidRPr="008D70FD">
        <w:rPr>
          <w:rFonts w:ascii="Times New Roman" w:eastAsia="Calibri" w:hAnsi="Times New Roman" w:cs="Times New Roman"/>
        </w:rPr>
        <w:t>enyviems</w:t>
      </w:r>
      <w:r w:rsidR="00B65590">
        <w:rPr>
          <w:rFonts w:ascii="Times New Roman" w:eastAsia="Calibri" w:hAnsi="Times New Roman" w:cs="Times New Roman"/>
        </w:rPr>
        <w:t xml:space="preserve"> pacientams</w:t>
      </w:r>
      <w:r w:rsidRPr="008D70FD">
        <w:rPr>
          <w:rFonts w:ascii="Times New Roman" w:eastAsia="Calibri" w:hAnsi="Times New Roman" w:cs="Times New Roman"/>
        </w:rPr>
        <w:t xml:space="preserve"> gali </w:t>
      </w:r>
      <w:r w:rsidR="00B65590">
        <w:rPr>
          <w:rFonts w:ascii="Times New Roman" w:eastAsia="Calibri" w:hAnsi="Times New Roman" w:cs="Times New Roman"/>
        </w:rPr>
        <w:t xml:space="preserve">kilti </w:t>
      </w:r>
      <w:r w:rsidRPr="008D70FD">
        <w:rPr>
          <w:rFonts w:ascii="Times New Roman" w:eastAsia="Calibri" w:hAnsi="Times New Roman" w:cs="Times New Roman"/>
        </w:rPr>
        <w:t xml:space="preserve"> didesnė </w:t>
      </w:r>
      <w:r w:rsidR="00B65590">
        <w:rPr>
          <w:rFonts w:ascii="Times New Roman" w:eastAsia="Calibri" w:hAnsi="Times New Roman" w:cs="Times New Roman"/>
        </w:rPr>
        <w:t>šio sunkios nepageidaujamos reakcijos rizika.</w:t>
      </w:r>
      <w:r w:rsidRPr="008D70FD">
        <w:rPr>
          <w:rFonts w:ascii="Times New Roman" w:eastAsia="Calibri" w:hAnsi="Times New Roman" w:cs="Times New Roman"/>
        </w:rPr>
        <w:t xml:space="preserve"> Šiems pacientams gali </w:t>
      </w:r>
      <w:r w:rsidR="00B65590">
        <w:rPr>
          <w:rFonts w:ascii="Times New Roman" w:eastAsia="Calibri" w:hAnsi="Times New Roman" w:cs="Times New Roman"/>
        </w:rPr>
        <w:t xml:space="preserve">reikėti </w:t>
      </w:r>
      <w:r w:rsidRPr="008D70FD">
        <w:rPr>
          <w:rFonts w:ascii="Times New Roman" w:eastAsia="Calibri" w:hAnsi="Times New Roman" w:cs="Times New Roman"/>
        </w:rPr>
        <w:t xml:space="preserve"> </w:t>
      </w:r>
      <w:r w:rsidR="00B65590">
        <w:rPr>
          <w:rFonts w:ascii="Times New Roman" w:eastAsia="Calibri" w:hAnsi="Times New Roman" w:cs="Times New Roman"/>
        </w:rPr>
        <w:t>pa</w:t>
      </w:r>
      <w:r w:rsidRPr="008D70FD">
        <w:rPr>
          <w:rFonts w:ascii="Times New Roman" w:eastAsia="Calibri" w:hAnsi="Times New Roman" w:cs="Times New Roman"/>
        </w:rPr>
        <w:t xml:space="preserve">koreguoti </w:t>
      </w:r>
      <w:r w:rsidR="00B65590">
        <w:rPr>
          <w:rFonts w:ascii="Times New Roman" w:eastAsia="Calibri" w:hAnsi="Times New Roman" w:cs="Times New Roman"/>
        </w:rPr>
        <w:t xml:space="preserve">vaisto </w:t>
      </w:r>
      <w:r w:rsidRPr="008D70FD">
        <w:rPr>
          <w:rFonts w:ascii="Times New Roman" w:eastAsia="Calibri" w:hAnsi="Times New Roman" w:cs="Times New Roman"/>
        </w:rPr>
        <w:t>dozę.</w:t>
      </w:r>
    </w:p>
    <w:p w:rsidR="008D70FD" w:rsidRPr="000A75A3" w:rsidRDefault="008D70FD" w:rsidP="000A75A3">
      <w:pPr>
        <w:autoSpaceDE w:val="0"/>
        <w:autoSpaceDN w:val="0"/>
        <w:adjustRightInd w:val="0"/>
        <w:spacing w:after="0" w:line="240" w:lineRule="auto"/>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u w:val="single"/>
        </w:rPr>
      </w:pPr>
      <w:r w:rsidRPr="000A75A3">
        <w:rPr>
          <w:rFonts w:ascii="Times New Roman" w:eastAsia="Calibri" w:hAnsi="Times New Roman" w:cs="Times New Roman"/>
          <w:u w:val="single"/>
        </w:rPr>
        <w:t>Vartojimas vyresnio amžiaus žmonėms (daugiau nei 65 metų)</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Sisteminių </w:t>
      </w:r>
      <w:proofErr w:type="spellStart"/>
      <w:r w:rsidRPr="000A75A3">
        <w:rPr>
          <w:rFonts w:ascii="Times New Roman" w:hAnsi="Times New Roman"/>
        </w:rPr>
        <w:t>gabapentino</w:t>
      </w:r>
      <w:proofErr w:type="spellEnd"/>
      <w:r w:rsidRPr="000A75A3">
        <w:rPr>
          <w:rFonts w:ascii="Times New Roman" w:hAnsi="Times New Roman"/>
        </w:rPr>
        <w:t xml:space="preserve"> tyrimų su 65 metų ir vyresniais pacientais neatlikta. Vienas dvigubai aklas klinikinis tyrimas, atliktas su pacientais, kuriems diagnozuotas </w:t>
      </w:r>
      <w:proofErr w:type="spellStart"/>
      <w:r w:rsidRPr="000A75A3">
        <w:rPr>
          <w:rFonts w:ascii="Times New Roman" w:hAnsi="Times New Roman"/>
        </w:rPr>
        <w:t>neuropatinis</w:t>
      </w:r>
      <w:proofErr w:type="spellEnd"/>
      <w:r w:rsidRPr="000A75A3">
        <w:rPr>
          <w:rFonts w:ascii="Times New Roman" w:hAnsi="Times New Roman"/>
        </w:rPr>
        <w:t xml:space="preserve"> skausmas, parodė, kad mieguistumas, periferinė edema ir </w:t>
      </w:r>
      <w:proofErr w:type="spellStart"/>
      <w:r w:rsidRPr="000A75A3">
        <w:rPr>
          <w:rFonts w:ascii="Times New Roman" w:hAnsi="Times New Roman"/>
        </w:rPr>
        <w:t>astenija</w:t>
      </w:r>
      <w:proofErr w:type="spellEnd"/>
      <w:r w:rsidRPr="000A75A3">
        <w:rPr>
          <w:rFonts w:ascii="Times New Roman" w:hAnsi="Times New Roman"/>
        </w:rPr>
        <w:t xml:space="preserve"> 65 metų ir vyresniems pacientams pasireiškė kiek dažniau nei jaunesniems. Išskyrus šiuos reiškinius, klinikiniai tyrimai šioje amžiaus grupėje neparodė kitokių nepageidaujamų reiškinių nei buvo nustatyta jaunesnių pacientų grupėje.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rPr>
          <w:rFonts w:ascii="Times New Roman" w:eastAsia="Times New Roman" w:hAnsi="Times New Roman" w:cs="Times New Roman"/>
          <w:u w:val="single"/>
        </w:rPr>
      </w:pPr>
      <w:r w:rsidRPr="000A75A3">
        <w:rPr>
          <w:rFonts w:ascii="Times New Roman" w:eastAsia="Times New Roman" w:hAnsi="Times New Roman" w:cs="Times New Roman"/>
          <w:u w:val="single"/>
        </w:rPr>
        <w:t>Vaikų populiacija</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Ilgalaikio (ilgesnio kaip 36 savaičių) gydymo </w:t>
      </w:r>
      <w:proofErr w:type="spellStart"/>
      <w:r w:rsidRPr="000A75A3">
        <w:rPr>
          <w:rFonts w:ascii="Times New Roman" w:hAnsi="Times New Roman"/>
        </w:rPr>
        <w:t>gabapentinu</w:t>
      </w:r>
      <w:proofErr w:type="spellEnd"/>
      <w:r w:rsidRPr="000A75A3">
        <w:rPr>
          <w:rFonts w:ascii="Times New Roman" w:hAnsi="Times New Roman"/>
        </w:rPr>
        <w:t xml:space="preserve"> įtaka vaikų ir paauglių mokymuisi, intelektui ir raidai pakankamai tirta nebuvo. Todėl ilgalaikio gydymo nauda turi būti didesnė už galimą tokio gydymo riziką.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rPr>
          <w:rFonts w:ascii="Times New Roman" w:eastAsia="Times New Roman" w:hAnsi="Times New Roman" w:cs="Times New Roman"/>
          <w:u w:val="single"/>
        </w:rPr>
      </w:pPr>
      <w:r w:rsidRPr="000A75A3">
        <w:rPr>
          <w:rFonts w:ascii="Times New Roman" w:eastAsia="Times New Roman" w:hAnsi="Times New Roman" w:cs="Times New Roman"/>
          <w:u w:val="single"/>
        </w:rPr>
        <w:t>Piktnaudžiavimas ir priklausomybė</w:t>
      </w:r>
    </w:p>
    <w:p w:rsidR="000A75A3" w:rsidRPr="000A75A3" w:rsidRDefault="000A75A3" w:rsidP="000A75A3">
      <w:pPr>
        <w:spacing w:after="0" w:line="240" w:lineRule="auto"/>
        <w:rPr>
          <w:rFonts w:ascii="Times New Roman" w:eastAsia="Times New Roman" w:hAnsi="Times New Roman" w:cs="Times New Roman"/>
        </w:rPr>
      </w:pPr>
      <w:r w:rsidRPr="000A75A3">
        <w:rPr>
          <w:rFonts w:ascii="Times New Roman" w:eastAsia="Times New Roman" w:hAnsi="Times New Roman" w:cs="Times New Roman"/>
        </w:rPr>
        <w:t xml:space="preserve">Po vaistinio preparato patekimo į rinką duomenų bazėje yra pranešimų apie piktnaudžiavimo ir priklausomybės atvejus. Atidžiai įvertinkite pacientus, ar anksčiau jie nepiktnaudžiavo vaistiniais preparatais, ir stebėkite, ar nėra galimo piktnaudžiavimo </w:t>
      </w:r>
      <w:proofErr w:type="spellStart"/>
      <w:r w:rsidRPr="000A75A3">
        <w:rPr>
          <w:rFonts w:ascii="Times New Roman" w:eastAsia="Times New Roman" w:hAnsi="Times New Roman" w:cs="Times New Roman"/>
        </w:rPr>
        <w:t>gabapentinu</w:t>
      </w:r>
      <w:proofErr w:type="spellEnd"/>
      <w:r w:rsidRPr="000A75A3">
        <w:rPr>
          <w:rFonts w:ascii="Times New Roman" w:eastAsia="Times New Roman" w:hAnsi="Times New Roman" w:cs="Times New Roman"/>
        </w:rPr>
        <w:t xml:space="preserve"> požymių, pvz., siekia gauti vaistinių preparatų, didina dozę, atsiranda vaistinio preparato toleravimas.</w:t>
      </w:r>
    </w:p>
    <w:p w:rsidR="000A75A3" w:rsidRPr="000A75A3" w:rsidRDefault="000A75A3" w:rsidP="000A75A3">
      <w:pPr>
        <w:spacing w:after="0" w:line="240" w:lineRule="auto"/>
        <w:rPr>
          <w:rFonts w:ascii="Times New Roman" w:eastAsia="Times New Roman" w:hAnsi="Times New Roman" w:cs="Times New Roman"/>
        </w:rPr>
      </w:pPr>
    </w:p>
    <w:p w:rsidR="000A75A3" w:rsidRPr="000A75A3" w:rsidRDefault="000A75A3" w:rsidP="000A75A3">
      <w:pPr>
        <w:spacing w:after="0" w:line="240" w:lineRule="auto"/>
        <w:rPr>
          <w:rFonts w:ascii="Times New Roman" w:eastAsia="Times New Roman" w:hAnsi="Times New Roman" w:cs="Times New Roman"/>
          <w:u w:val="single"/>
        </w:rPr>
      </w:pPr>
      <w:proofErr w:type="spellStart"/>
      <w:r w:rsidRPr="000A75A3">
        <w:rPr>
          <w:rFonts w:ascii="Times New Roman" w:eastAsia="Times New Roman" w:hAnsi="Times New Roman" w:cs="Times New Roman"/>
          <w:u w:val="single"/>
        </w:rPr>
        <w:t>Anafilaksija</w:t>
      </w:r>
      <w:proofErr w:type="spellEnd"/>
    </w:p>
    <w:p w:rsidR="000A75A3" w:rsidRPr="000A75A3" w:rsidRDefault="000A75A3" w:rsidP="000A75A3">
      <w:pPr>
        <w:spacing w:after="0" w:line="240" w:lineRule="auto"/>
        <w:rPr>
          <w:rFonts w:ascii="Times New Roman" w:eastAsia="Times New Roman" w:hAnsi="Times New Roman" w:cs="Times New Roman"/>
        </w:rPr>
      </w:pPr>
      <w:proofErr w:type="spellStart"/>
      <w:r w:rsidRPr="000A75A3">
        <w:rPr>
          <w:rFonts w:ascii="Times New Roman" w:eastAsia="Times New Roman" w:hAnsi="Times New Roman" w:cs="Times New Roman"/>
        </w:rPr>
        <w:t>Gabapentinas</w:t>
      </w:r>
      <w:proofErr w:type="spellEnd"/>
      <w:r w:rsidRPr="000A75A3">
        <w:rPr>
          <w:rFonts w:ascii="Times New Roman" w:eastAsia="Times New Roman" w:hAnsi="Times New Roman" w:cs="Times New Roman"/>
        </w:rPr>
        <w:t xml:space="preserve"> gali sukelti </w:t>
      </w:r>
      <w:proofErr w:type="spellStart"/>
      <w:r w:rsidRPr="000A75A3">
        <w:rPr>
          <w:rFonts w:ascii="Times New Roman" w:eastAsia="Times New Roman" w:hAnsi="Times New Roman" w:cs="Times New Roman"/>
        </w:rPr>
        <w:t>anafilaksiją</w:t>
      </w:r>
      <w:proofErr w:type="spellEnd"/>
      <w:r w:rsidRPr="000A75A3">
        <w:rPr>
          <w:rFonts w:ascii="Times New Roman" w:eastAsia="Times New Roman" w:hAnsi="Times New Roman" w:cs="Times New Roman"/>
        </w:rPr>
        <w:t xml:space="preserve">. Atvejais, apie kuriuos gauta pranešimų, pasireiškę jos požymiai ir simptomai buvo pasunkėjęs kvėpavimas; lūpų, gerklės ir liežuvio tinimas bei </w:t>
      </w:r>
      <w:proofErr w:type="spellStart"/>
      <w:r w:rsidRPr="000A75A3">
        <w:rPr>
          <w:rFonts w:ascii="Times New Roman" w:eastAsia="Times New Roman" w:hAnsi="Times New Roman" w:cs="Times New Roman"/>
        </w:rPr>
        <w:t>hipotenzija</w:t>
      </w:r>
      <w:proofErr w:type="spellEnd"/>
      <w:r w:rsidRPr="000A75A3">
        <w:rPr>
          <w:rFonts w:ascii="Times New Roman" w:eastAsia="Times New Roman" w:hAnsi="Times New Roman" w:cs="Times New Roman"/>
        </w:rPr>
        <w:t xml:space="preserve">, dėl kurių reikėjo skubiosios medicinos pagalbos. Pacientams reikia nurodyti, kad nutrauktų </w:t>
      </w:r>
      <w:proofErr w:type="spellStart"/>
      <w:r w:rsidRPr="000A75A3">
        <w:rPr>
          <w:rFonts w:ascii="Times New Roman" w:eastAsia="Times New Roman" w:hAnsi="Times New Roman" w:cs="Times New Roman"/>
        </w:rPr>
        <w:t>gabapentino</w:t>
      </w:r>
      <w:proofErr w:type="spellEnd"/>
      <w:r w:rsidRPr="000A75A3">
        <w:rPr>
          <w:rFonts w:ascii="Times New Roman" w:eastAsia="Times New Roman" w:hAnsi="Times New Roman" w:cs="Times New Roman"/>
        </w:rPr>
        <w:t xml:space="preserve"> vartojimą ir nedelsdami kreiptųsi skubiosios medicinos pagalbos, jeigu jiems pasireikštų </w:t>
      </w:r>
      <w:proofErr w:type="spellStart"/>
      <w:r w:rsidRPr="000A75A3">
        <w:rPr>
          <w:rFonts w:ascii="Times New Roman" w:eastAsia="Times New Roman" w:hAnsi="Times New Roman" w:cs="Times New Roman"/>
        </w:rPr>
        <w:t>anafilaksijos</w:t>
      </w:r>
      <w:proofErr w:type="spellEnd"/>
      <w:r w:rsidRPr="000A75A3">
        <w:rPr>
          <w:rFonts w:ascii="Times New Roman" w:eastAsia="Times New Roman" w:hAnsi="Times New Roman" w:cs="Times New Roman"/>
        </w:rPr>
        <w:t xml:space="preserve"> požymių ir simptomų.</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
    <w:p w:rsidR="000A75A3" w:rsidRPr="000A75A3" w:rsidRDefault="000A75A3" w:rsidP="000A75A3">
      <w:pPr>
        <w:spacing w:after="0" w:line="240" w:lineRule="auto"/>
        <w:jc w:val="both"/>
        <w:rPr>
          <w:rFonts w:ascii="Times New Roman" w:hAnsi="Times New Roman"/>
        </w:rPr>
      </w:pPr>
      <w:r w:rsidRPr="000A75A3">
        <w:rPr>
          <w:rFonts w:ascii="Times New Roman" w:eastAsia="Calibri" w:hAnsi="Times New Roman" w:cs="Times New Roman"/>
          <w:u w:val="single"/>
        </w:rPr>
        <w:t>Vaistinio preparato</w:t>
      </w:r>
      <w:r w:rsidRPr="000A75A3">
        <w:rPr>
          <w:rFonts w:ascii="Times New Roman" w:hAnsi="Times New Roman"/>
          <w:u w:val="single"/>
        </w:rPr>
        <w:t xml:space="preserve"> sukeltas odos bėrimas kartu su </w:t>
      </w:r>
      <w:proofErr w:type="spellStart"/>
      <w:r w:rsidRPr="000A75A3">
        <w:rPr>
          <w:rFonts w:ascii="Times New Roman" w:hAnsi="Times New Roman"/>
          <w:u w:val="single"/>
        </w:rPr>
        <w:t>eozinofilija</w:t>
      </w:r>
      <w:proofErr w:type="spellEnd"/>
      <w:r w:rsidRPr="000A75A3">
        <w:rPr>
          <w:rFonts w:ascii="Times New Roman" w:hAnsi="Times New Roman"/>
          <w:u w:val="single"/>
        </w:rPr>
        <w:t xml:space="preserve"> ir sisteminiais simptomais</w:t>
      </w:r>
      <w:r w:rsidRPr="000A75A3">
        <w:rPr>
          <w:rFonts w:ascii="Times New Roman" w:hAnsi="Times New Roman"/>
        </w:rPr>
        <w:t xml:space="preserve"> (</w:t>
      </w:r>
      <w:r w:rsidRPr="000A75A3">
        <w:rPr>
          <w:rFonts w:ascii="Times New Roman" w:hAnsi="Times New Roman"/>
          <w:i/>
        </w:rPr>
        <w:t>angl</w:t>
      </w:r>
      <w:r w:rsidRPr="000A75A3">
        <w:rPr>
          <w:rFonts w:ascii="Times New Roman" w:hAnsi="Times New Roman"/>
        </w:rPr>
        <w:t xml:space="preserve">. </w:t>
      </w:r>
      <w:proofErr w:type="spellStart"/>
      <w:r w:rsidRPr="000A75A3">
        <w:rPr>
          <w:rFonts w:ascii="Times New Roman" w:hAnsi="Times New Roman"/>
          <w:i/>
        </w:rPr>
        <w:t>Drug</w:t>
      </w:r>
      <w:proofErr w:type="spellEnd"/>
      <w:r w:rsidRPr="000A75A3">
        <w:rPr>
          <w:rFonts w:ascii="Times New Roman" w:hAnsi="Times New Roman"/>
          <w:i/>
        </w:rPr>
        <w:t xml:space="preserve"> </w:t>
      </w:r>
      <w:proofErr w:type="spellStart"/>
      <w:r w:rsidRPr="000A75A3">
        <w:rPr>
          <w:rFonts w:ascii="Times New Roman" w:hAnsi="Times New Roman"/>
          <w:i/>
        </w:rPr>
        <w:t>Rash</w:t>
      </w:r>
      <w:proofErr w:type="spellEnd"/>
      <w:r w:rsidRPr="000A75A3">
        <w:rPr>
          <w:rFonts w:ascii="Times New Roman" w:hAnsi="Times New Roman"/>
          <w:i/>
        </w:rPr>
        <w:t xml:space="preserve"> </w:t>
      </w:r>
      <w:proofErr w:type="spellStart"/>
      <w:r w:rsidRPr="000A75A3">
        <w:rPr>
          <w:rFonts w:ascii="Times New Roman" w:hAnsi="Times New Roman"/>
          <w:i/>
        </w:rPr>
        <w:t>with</w:t>
      </w:r>
      <w:proofErr w:type="spellEnd"/>
      <w:r w:rsidRPr="000A75A3">
        <w:rPr>
          <w:rFonts w:ascii="Times New Roman" w:hAnsi="Times New Roman"/>
          <w:i/>
        </w:rPr>
        <w:t xml:space="preserve"> </w:t>
      </w:r>
      <w:proofErr w:type="spellStart"/>
      <w:r w:rsidRPr="000A75A3">
        <w:rPr>
          <w:rFonts w:ascii="Times New Roman" w:hAnsi="Times New Roman"/>
          <w:i/>
        </w:rPr>
        <w:t>Eosinophilia</w:t>
      </w:r>
      <w:proofErr w:type="spellEnd"/>
      <w:r w:rsidRPr="000A75A3">
        <w:rPr>
          <w:rFonts w:ascii="Times New Roman" w:hAnsi="Times New Roman"/>
          <w:i/>
        </w:rPr>
        <w:t xml:space="preserve"> </w:t>
      </w:r>
      <w:proofErr w:type="spellStart"/>
      <w:r w:rsidRPr="000A75A3">
        <w:rPr>
          <w:rFonts w:ascii="Times New Roman" w:hAnsi="Times New Roman"/>
          <w:i/>
        </w:rPr>
        <w:t>and</w:t>
      </w:r>
      <w:proofErr w:type="spellEnd"/>
      <w:r w:rsidRPr="000A75A3">
        <w:rPr>
          <w:rFonts w:ascii="Times New Roman" w:hAnsi="Times New Roman"/>
          <w:i/>
        </w:rPr>
        <w:t xml:space="preserve"> </w:t>
      </w:r>
      <w:proofErr w:type="spellStart"/>
      <w:r w:rsidRPr="000A75A3">
        <w:rPr>
          <w:rFonts w:ascii="Times New Roman" w:hAnsi="Times New Roman"/>
          <w:i/>
        </w:rPr>
        <w:t>Systemic</w:t>
      </w:r>
      <w:proofErr w:type="spellEnd"/>
      <w:r w:rsidRPr="000A75A3">
        <w:rPr>
          <w:rFonts w:ascii="Times New Roman" w:hAnsi="Times New Roman"/>
          <w:i/>
        </w:rPr>
        <w:t xml:space="preserve"> </w:t>
      </w:r>
      <w:proofErr w:type="spellStart"/>
      <w:r w:rsidRPr="000A75A3">
        <w:rPr>
          <w:rFonts w:ascii="Times New Roman" w:hAnsi="Times New Roman"/>
          <w:i/>
        </w:rPr>
        <w:t>Symptoms</w:t>
      </w:r>
      <w:proofErr w:type="spellEnd"/>
      <w:r w:rsidRPr="000A75A3">
        <w:rPr>
          <w:rFonts w:ascii="Times New Roman" w:hAnsi="Times New Roman"/>
          <w:i/>
        </w:rPr>
        <w:t xml:space="preserve"> (DRESS))</w:t>
      </w:r>
    </w:p>
    <w:p w:rsidR="000A75A3" w:rsidRPr="000A75A3" w:rsidRDefault="000A75A3" w:rsidP="000A75A3">
      <w:pPr>
        <w:spacing w:after="0" w:line="240" w:lineRule="auto"/>
        <w:jc w:val="both"/>
        <w:rPr>
          <w:rFonts w:ascii="Times New Roman" w:hAnsi="Times New Roman"/>
        </w:rPr>
      </w:pPr>
      <w:r w:rsidRPr="000A75A3">
        <w:rPr>
          <w:rFonts w:ascii="Times New Roman" w:hAnsi="Times New Roman"/>
        </w:rPr>
        <w:lastRenderedPageBreak/>
        <w:t xml:space="preserve">Buvo pranešama apie sunkias, gyvybei pavojingas sistemines padidėjusio jautrumo reakcijas, tokias kaip </w:t>
      </w:r>
      <w:r w:rsidRPr="000A75A3">
        <w:rPr>
          <w:rFonts w:ascii="Times New Roman" w:eastAsia="Calibri" w:hAnsi="Times New Roman" w:cs="Times New Roman"/>
        </w:rPr>
        <w:t>vaistinio preparato</w:t>
      </w:r>
      <w:r w:rsidRPr="000A75A3">
        <w:rPr>
          <w:rFonts w:ascii="Times New Roman" w:hAnsi="Times New Roman"/>
        </w:rPr>
        <w:t xml:space="preserve"> sukeltas odos bėrimas kartu su </w:t>
      </w:r>
      <w:proofErr w:type="spellStart"/>
      <w:r w:rsidRPr="000A75A3">
        <w:rPr>
          <w:rFonts w:ascii="Times New Roman" w:hAnsi="Times New Roman"/>
        </w:rPr>
        <w:t>eozinofilija</w:t>
      </w:r>
      <w:proofErr w:type="spellEnd"/>
      <w:r w:rsidRPr="000A75A3">
        <w:rPr>
          <w:rFonts w:ascii="Times New Roman" w:hAnsi="Times New Roman"/>
        </w:rPr>
        <w:t xml:space="preserve"> ir sisteminiais simptomais (DRESS), pasireiškusiais pacientams, vartojantiems </w:t>
      </w:r>
      <w:proofErr w:type="spellStart"/>
      <w:r w:rsidRPr="000A75A3">
        <w:rPr>
          <w:rFonts w:ascii="Times New Roman" w:hAnsi="Times New Roman"/>
        </w:rPr>
        <w:t>antiepilepsinių</w:t>
      </w:r>
      <w:proofErr w:type="spellEnd"/>
      <w:r w:rsidRPr="000A75A3">
        <w:rPr>
          <w:rFonts w:ascii="Times New Roman" w:hAnsi="Times New Roman"/>
        </w:rPr>
        <w:t xml:space="preserve"> </w:t>
      </w:r>
      <w:r w:rsidRPr="000A75A3">
        <w:rPr>
          <w:rFonts w:ascii="Times New Roman" w:eastAsia="Calibri" w:hAnsi="Times New Roman" w:cs="Times New Roman"/>
        </w:rPr>
        <w:t>vaistinių preparato</w:t>
      </w:r>
      <w:r w:rsidRPr="000A75A3">
        <w:rPr>
          <w:rFonts w:ascii="Times New Roman" w:hAnsi="Times New Roman"/>
        </w:rPr>
        <w:t xml:space="preserve"> įskaitant ir </w:t>
      </w:r>
      <w:proofErr w:type="spellStart"/>
      <w:r w:rsidRPr="000A75A3">
        <w:rPr>
          <w:rFonts w:ascii="Times New Roman" w:hAnsi="Times New Roman"/>
        </w:rPr>
        <w:t>gabapentiną</w:t>
      </w:r>
      <w:proofErr w:type="spellEnd"/>
      <w:r w:rsidRPr="000A75A3">
        <w:rPr>
          <w:rFonts w:ascii="Times New Roman" w:hAnsi="Times New Roman"/>
        </w:rPr>
        <w:t xml:space="preserve"> (žr. 4.8 skyrių). </w:t>
      </w: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Svarbu atkreipti dėmesį į tai, kad ankstyvieji padidėjusio jautrumo požymiai, tokie kaip karščiavimas ar </w:t>
      </w:r>
      <w:proofErr w:type="spellStart"/>
      <w:r w:rsidRPr="000A75A3">
        <w:rPr>
          <w:rFonts w:ascii="Times New Roman" w:hAnsi="Times New Roman"/>
        </w:rPr>
        <w:t>limfoadenopatija</w:t>
      </w:r>
      <w:proofErr w:type="spellEnd"/>
      <w:r w:rsidRPr="000A75A3">
        <w:rPr>
          <w:rFonts w:ascii="Times New Roman" w:hAnsi="Times New Roman"/>
        </w:rPr>
        <w:t xml:space="preserve">, gali pasireikšti ir nesant akivaizdaus bėrimo. Pasireiškus tokiems požymiams ir simptomams, pacientą reikia nedelsiant ištirti. Jeigu kita šių požymių ir simptomų kilmė nenustatoma, tuomet </w:t>
      </w:r>
      <w:proofErr w:type="spellStart"/>
      <w:r w:rsidRPr="000A75A3">
        <w:rPr>
          <w:rFonts w:ascii="Times New Roman" w:hAnsi="Times New Roman"/>
        </w:rPr>
        <w:t>gabapentino</w:t>
      </w:r>
      <w:proofErr w:type="spellEnd"/>
      <w:r w:rsidRPr="000A75A3">
        <w:rPr>
          <w:rFonts w:ascii="Times New Roman" w:hAnsi="Times New Roman"/>
        </w:rPr>
        <w:t xml:space="preserve"> vartojimą reikia nutraukti.</w:t>
      </w:r>
    </w:p>
    <w:p w:rsidR="000A75A3" w:rsidRPr="000A75A3" w:rsidRDefault="000A75A3" w:rsidP="000A75A3">
      <w:pPr>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u w:val="single"/>
        </w:rPr>
        <w:t>Laboratoriniai tyrimai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Bendro baltymo kiekio šlapime tyrimas, atliekamas pusiau kiekybiniu metodu, naudojant įmerkiamos juostelės testą, gali būti klaidingai teigiamas. Todėl minėtu būdu nustatytus teigiamus duomenis rekomenduojama patikslinti kitu analizės metodu, paremtu skirtingu analitinio tyrimo principu (pvz., taikant </w:t>
      </w:r>
      <w:proofErr w:type="spellStart"/>
      <w:r w:rsidRPr="000A75A3">
        <w:rPr>
          <w:rFonts w:ascii="Times New Roman" w:hAnsi="Times New Roman"/>
        </w:rPr>
        <w:t>Biureto</w:t>
      </w:r>
      <w:proofErr w:type="spellEnd"/>
      <w:r w:rsidRPr="000A75A3">
        <w:rPr>
          <w:rFonts w:ascii="Times New Roman" w:hAnsi="Times New Roman"/>
        </w:rPr>
        <w:t xml:space="preserve">, </w:t>
      </w:r>
      <w:proofErr w:type="spellStart"/>
      <w:r w:rsidRPr="000A75A3">
        <w:rPr>
          <w:rFonts w:ascii="Times New Roman" w:hAnsi="Times New Roman"/>
        </w:rPr>
        <w:t>turbidimetrinį</w:t>
      </w:r>
      <w:proofErr w:type="spellEnd"/>
      <w:r w:rsidRPr="000A75A3">
        <w:rPr>
          <w:rFonts w:ascii="Times New Roman" w:hAnsi="Times New Roman"/>
        </w:rPr>
        <w:t xml:space="preserve"> arba dažų sumaišymo metodus), arba iš karto šiuo alternatyviu metodu.</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Kiekvienoje </w:t>
      </w:r>
      <w:proofErr w:type="spellStart"/>
      <w:r w:rsidRPr="000A75A3">
        <w:rPr>
          <w:rFonts w:ascii="Times New Roman" w:hAnsi="Times New Roman"/>
        </w:rPr>
        <w:t>Grimodin</w:t>
      </w:r>
      <w:proofErr w:type="spellEnd"/>
      <w:r w:rsidRPr="000A75A3">
        <w:rPr>
          <w:rFonts w:ascii="Times New Roman" w:hAnsi="Times New Roman"/>
        </w:rPr>
        <w:t xml:space="preserve"> kietojoje kapsulėje yra laktozės. Šio vaistinio preparato negalima vartoti pacientams, kuriems nustatytas retas paveldimas sutrikimas – </w:t>
      </w:r>
      <w:proofErr w:type="spellStart"/>
      <w:r w:rsidRPr="000A75A3">
        <w:rPr>
          <w:rFonts w:ascii="Times New Roman" w:hAnsi="Times New Roman"/>
        </w:rPr>
        <w:t>galaktozės</w:t>
      </w:r>
      <w:proofErr w:type="spellEnd"/>
      <w:r w:rsidRPr="000A75A3">
        <w:rPr>
          <w:rFonts w:ascii="Times New Roman" w:hAnsi="Times New Roman"/>
        </w:rPr>
        <w:t xml:space="preserve"> </w:t>
      </w:r>
      <w:proofErr w:type="spellStart"/>
      <w:r w:rsidRPr="000A75A3">
        <w:rPr>
          <w:rFonts w:ascii="Times New Roman" w:hAnsi="Times New Roman"/>
        </w:rPr>
        <w:t>netoleravimas</w:t>
      </w:r>
      <w:proofErr w:type="spellEnd"/>
      <w:r w:rsidRPr="000A75A3">
        <w:rPr>
          <w:rFonts w:ascii="Times New Roman" w:hAnsi="Times New Roman"/>
        </w:rPr>
        <w:t xml:space="preserve">, </w:t>
      </w:r>
      <w:proofErr w:type="spellStart"/>
      <w:r w:rsidRPr="000A75A3">
        <w:rPr>
          <w:rFonts w:ascii="Times New Roman" w:hAnsi="Times New Roman"/>
          <w:i/>
        </w:rPr>
        <w:t>Lapp</w:t>
      </w:r>
      <w:proofErr w:type="spellEnd"/>
      <w:r w:rsidRPr="000A75A3">
        <w:rPr>
          <w:rFonts w:ascii="Times New Roman" w:hAnsi="Times New Roman"/>
        </w:rPr>
        <w:t xml:space="preserve"> laktazės stygius arba gliukozės ir </w:t>
      </w:r>
      <w:proofErr w:type="spellStart"/>
      <w:r w:rsidRPr="000A75A3">
        <w:rPr>
          <w:rFonts w:ascii="Times New Roman" w:hAnsi="Times New Roman"/>
        </w:rPr>
        <w:t>galaktozės</w:t>
      </w:r>
      <w:proofErr w:type="spellEnd"/>
      <w:r w:rsidRPr="000A75A3">
        <w:rPr>
          <w:rFonts w:ascii="Times New Roman" w:hAnsi="Times New Roman"/>
        </w:rPr>
        <w:t xml:space="preserve"> </w:t>
      </w:r>
      <w:proofErr w:type="spellStart"/>
      <w:r w:rsidRPr="000A75A3">
        <w:rPr>
          <w:rFonts w:ascii="Times New Roman" w:hAnsi="Times New Roman"/>
        </w:rPr>
        <w:t>malabsorbcija</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4.5</w:t>
      </w:r>
      <w:r w:rsidRPr="000A75A3">
        <w:rPr>
          <w:rFonts w:ascii="Times New Roman" w:hAnsi="Times New Roman"/>
          <w:b/>
        </w:rPr>
        <w:tab/>
        <w:t>Sąveika su kitais vaistiniais preparatais ir kitokia sąveika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r w:rsidRPr="000A75A3">
        <w:rPr>
          <w:rFonts w:ascii="Times New Roman" w:eastAsia="Calibri" w:hAnsi="Times New Roman" w:cs="Times New Roman"/>
        </w:rPr>
        <w:t xml:space="preserve">Spontaniniuose pranešimuose ir literatūroje buvo aprašyta atvejų, kai dėl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ir </w:t>
      </w:r>
      <w:proofErr w:type="spellStart"/>
      <w:r w:rsidRPr="000A75A3">
        <w:rPr>
          <w:rFonts w:ascii="Times New Roman" w:eastAsia="Calibri" w:hAnsi="Times New Roman" w:cs="Times New Roman"/>
        </w:rPr>
        <w:t>opioidų</w:t>
      </w:r>
      <w:proofErr w:type="spellEnd"/>
      <w:r w:rsidRPr="000A75A3">
        <w:rPr>
          <w:rFonts w:ascii="Times New Roman" w:eastAsia="Calibri" w:hAnsi="Times New Roman" w:cs="Times New Roman"/>
        </w:rPr>
        <w:t xml:space="preserve"> vartojimo pasireiškė kvėpavimo slopinimas ir (arba) </w:t>
      </w:r>
      <w:proofErr w:type="spellStart"/>
      <w:r w:rsidRPr="000A75A3">
        <w:rPr>
          <w:rFonts w:ascii="Times New Roman" w:eastAsia="Calibri" w:hAnsi="Times New Roman" w:cs="Times New Roman"/>
        </w:rPr>
        <w:t>sedacija</w:t>
      </w:r>
      <w:proofErr w:type="spellEnd"/>
      <w:r w:rsidRPr="000A75A3">
        <w:rPr>
          <w:rFonts w:ascii="Times New Roman" w:eastAsia="Calibri" w:hAnsi="Times New Roman" w:cs="Times New Roman"/>
        </w:rPr>
        <w:t xml:space="preserve">. Kai kuriuose iš šių pranešimų autoriai nurodė, kad toks poveikis buvo susijęs su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ir </w:t>
      </w:r>
      <w:proofErr w:type="spellStart"/>
      <w:r w:rsidRPr="000A75A3">
        <w:rPr>
          <w:rFonts w:ascii="Times New Roman" w:eastAsia="Calibri" w:hAnsi="Times New Roman" w:cs="Times New Roman"/>
        </w:rPr>
        <w:t>opioidų</w:t>
      </w:r>
      <w:proofErr w:type="spellEnd"/>
      <w:r w:rsidRPr="000A75A3">
        <w:rPr>
          <w:rFonts w:ascii="Times New Roman" w:eastAsia="Calibri" w:hAnsi="Times New Roman" w:cs="Times New Roman"/>
        </w:rPr>
        <w:t xml:space="preserve"> vartojimu vienu metu, ypač senyviems pacientams.</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Tyrimo, kuriame dalyvavo sveiki savanoriai (N = 12) duomenimis, kai 60 mg kontroliuojamo atpalaidavimo morfino kapsulė buvo išgeriama likus dviem valandoms iki 600 mg </w:t>
      </w:r>
      <w:proofErr w:type="spellStart"/>
      <w:r w:rsidRPr="000A75A3">
        <w:rPr>
          <w:rFonts w:ascii="Times New Roman" w:hAnsi="Times New Roman"/>
        </w:rPr>
        <w:t>gabapentino</w:t>
      </w:r>
      <w:proofErr w:type="spellEnd"/>
      <w:r w:rsidRPr="000A75A3">
        <w:rPr>
          <w:rFonts w:ascii="Times New Roman" w:hAnsi="Times New Roman"/>
        </w:rPr>
        <w:t xml:space="preserve"> kapsulės vartojimo, vidutinis </w:t>
      </w:r>
      <w:proofErr w:type="spellStart"/>
      <w:r w:rsidRPr="000A75A3">
        <w:rPr>
          <w:rFonts w:ascii="Times New Roman" w:hAnsi="Times New Roman"/>
        </w:rPr>
        <w:t>gabapentino</w:t>
      </w:r>
      <w:proofErr w:type="spellEnd"/>
      <w:r w:rsidRPr="000A75A3">
        <w:rPr>
          <w:rFonts w:ascii="Times New Roman" w:hAnsi="Times New Roman"/>
        </w:rPr>
        <w:t xml:space="preserve"> AUC padidėjo 44 %, palyginti su </w:t>
      </w:r>
      <w:proofErr w:type="spellStart"/>
      <w:r w:rsidRPr="000A75A3">
        <w:rPr>
          <w:rFonts w:ascii="Times New Roman" w:hAnsi="Times New Roman"/>
        </w:rPr>
        <w:t>gabapentinu</w:t>
      </w:r>
      <w:proofErr w:type="spellEnd"/>
      <w:r w:rsidRPr="000A75A3">
        <w:rPr>
          <w:rFonts w:ascii="Times New Roman" w:hAnsi="Times New Roman"/>
        </w:rPr>
        <w:t>, kuris buvo vartojamas be morfino. Todėl pacientus</w:t>
      </w:r>
      <w:r w:rsidRPr="000A75A3">
        <w:rPr>
          <w:rFonts w:ascii="Times New Roman" w:eastAsia="Calibri" w:hAnsi="Times New Roman" w:cs="Times New Roman"/>
        </w:rPr>
        <w:t>,</w:t>
      </w:r>
      <w:r w:rsidRPr="000A75A3">
        <w:rPr>
          <w:rFonts w:ascii="Times New Roman" w:eastAsia="Times New Roman" w:hAnsi="Times New Roman" w:cs="Times New Roman"/>
        </w:rPr>
        <w:t xml:space="preserve"> kuriuos taip pat reikia gydyti </w:t>
      </w:r>
      <w:proofErr w:type="spellStart"/>
      <w:r w:rsidRPr="000A75A3">
        <w:rPr>
          <w:rFonts w:ascii="Times New Roman" w:eastAsia="Times New Roman" w:hAnsi="Times New Roman" w:cs="Times New Roman"/>
        </w:rPr>
        <w:t>opioidais</w:t>
      </w:r>
      <w:proofErr w:type="spellEnd"/>
      <w:r w:rsidRPr="000A75A3">
        <w:rPr>
          <w:rFonts w:ascii="Times New Roman" w:eastAsia="Times New Roman" w:hAnsi="Times New Roman" w:cs="Times New Roman"/>
        </w:rPr>
        <w:t>,</w:t>
      </w:r>
      <w:r w:rsidRPr="000A75A3">
        <w:rPr>
          <w:rFonts w:ascii="Times New Roman" w:hAnsi="Times New Roman"/>
        </w:rPr>
        <w:t xml:space="preserve"> reikia atidžiai stebėti, ar neatsiranda CNS slopinimo požymių (pvz., mieguistumo</w:t>
      </w:r>
      <w:r w:rsidRPr="000A75A3">
        <w:rPr>
          <w:rFonts w:ascii="Times New Roman" w:eastAsia="Calibri" w:hAnsi="Times New Roman" w:cs="Times New Roman"/>
        </w:rPr>
        <w:t>,</w:t>
      </w:r>
      <w:r w:rsidRPr="000A75A3">
        <w:rPr>
          <w:rFonts w:ascii="Times New Roman" w:eastAsia="Times New Roman" w:hAnsi="Times New Roman" w:cs="Times New Roman"/>
        </w:rPr>
        <w:t xml:space="preserve"> </w:t>
      </w:r>
      <w:proofErr w:type="spellStart"/>
      <w:r w:rsidRPr="000A75A3">
        <w:rPr>
          <w:rFonts w:ascii="Times New Roman" w:eastAsia="Times New Roman" w:hAnsi="Times New Roman" w:cs="Times New Roman"/>
        </w:rPr>
        <w:t>sedacijos</w:t>
      </w:r>
      <w:proofErr w:type="spellEnd"/>
      <w:r w:rsidRPr="000A75A3">
        <w:rPr>
          <w:rFonts w:ascii="Times New Roman" w:eastAsia="Times New Roman" w:hAnsi="Times New Roman" w:cs="Times New Roman"/>
        </w:rPr>
        <w:t xml:space="preserve"> ir kvėpavimo slopinimo</w:t>
      </w:r>
      <w:r w:rsidRPr="000A75A3">
        <w:rPr>
          <w:rFonts w:ascii="Times New Roman" w:hAnsi="Times New Roman"/>
        </w:rPr>
        <w:t xml:space="preserve">) ir atitinkamai sumažinti </w:t>
      </w:r>
      <w:proofErr w:type="spellStart"/>
      <w:r w:rsidRPr="000A75A3">
        <w:rPr>
          <w:rFonts w:ascii="Times New Roman" w:hAnsi="Times New Roman"/>
        </w:rPr>
        <w:t>gabapentino</w:t>
      </w:r>
      <w:proofErr w:type="spellEnd"/>
      <w:r w:rsidRPr="000A75A3">
        <w:rPr>
          <w:rFonts w:ascii="Times New Roman" w:hAnsi="Times New Roman"/>
        </w:rPr>
        <w:t xml:space="preserve"> ar </w:t>
      </w:r>
      <w:proofErr w:type="spellStart"/>
      <w:r w:rsidRPr="000A75A3">
        <w:rPr>
          <w:rFonts w:ascii="Times New Roman" w:eastAsia="Times New Roman" w:hAnsi="Times New Roman" w:cs="Times New Roman"/>
        </w:rPr>
        <w:t>opioido</w:t>
      </w:r>
      <w:proofErr w:type="spellEnd"/>
      <w:r w:rsidRPr="000A75A3">
        <w:rPr>
          <w:rFonts w:ascii="Times New Roman" w:hAnsi="Times New Roman"/>
        </w:rPr>
        <w:t xml:space="preserve"> dozes.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sąveikos su </w:t>
      </w:r>
      <w:proofErr w:type="spellStart"/>
      <w:r w:rsidRPr="000A75A3">
        <w:rPr>
          <w:rFonts w:ascii="Times New Roman" w:hAnsi="Times New Roman"/>
        </w:rPr>
        <w:t>fenobarbitaliu</w:t>
      </w:r>
      <w:proofErr w:type="spellEnd"/>
      <w:r w:rsidRPr="000A75A3">
        <w:rPr>
          <w:rFonts w:ascii="Times New Roman" w:hAnsi="Times New Roman"/>
        </w:rPr>
        <w:t xml:space="preserve">, </w:t>
      </w:r>
      <w:proofErr w:type="spellStart"/>
      <w:r w:rsidRPr="000A75A3">
        <w:rPr>
          <w:rFonts w:ascii="Times New Roman" w:hAnsi="Times New Roman"/>
        </w:rPr>
        <w:t>fenitoinu</w:t>
      </w:r>
      <w:proofErr w:type="spellEnd"/>
      <w:r w:rsidRPr="000A75A3">
        <w:rPr>
          <w:rFonts w:ascii="Times New Roman" w:hAnsi="Times New Roman"/>
        </w:rPr>
        <w:t xml:space="preserve">, </w:t>
      </w:r>
      <w:proofErr w:type="spellStart"/>
      <w:r w:rsidRPr="000A75A3">
        <w:rPr>
          <w:rFonts w:ascii="Times New Roman" w:hAnsi="Times New Roman"/>
        </w:rPr>
        <w:t>valproine</w:t>
      </w:r>
      <w:proofErr w:type="spellEnd"/>
      <w:r w:rsidRPr="000A75A3">
        <w:rPr>
          <w:rFonts w:ascii="Times New Roman" w:hAnsi="Times New Roman"/>
        </w:rPr>
        <w:t xml:space="preserve"> rūgštimi ar </w:t>
      </w:r>
      <w:proofErr w:type="spellStart"/>
      <w:r w:rsidRPr="000A75A3">
        <w:rPr>
          <w:rFonts w:ascii="Times New Roman" w:hAnsi="Times New Roman"/>
        </w:rPr>
        <w:t>karbamazepinu</w:t>
      </w:r>
      <w:proofErr w:type="spellEnd"/>
      <w:r w:rsidRPr="000A75A3">
        <w:rPr>
          <w:rFonts w:ascii="Times New Roman" w:hAnsi="Times New Roman"/>
        </w:rPr>
        <w:t xml:space="preserve"> </w:t>
      </w:r>
      <w:r w:rsidRPr="000A75A3">
        <w:rPr>
          <w:rFonts w:ascii="Times New Roman" w:eastAsia="Times New Roman" w:hAnsi="Times New Roman" w:cs="Times New Roman"/>
        </w:rPr>
        <w:t>nepastebėta</w:t>
      </w:r>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w:t>
      </w:r>
      <w:proofErr w:type="spellStart"/>
      <w:r w:rsidRPr="000A75A3">
        <w:rPr>
          <w:rFonts w:ascii="Times New Roman" w:hAnsi="Times New Roman"/>
        </w:rPr>
        <w:t>farmakokinetika</w:t>
      </w:r>
      <w:proofErr w:type="spellEnd"/>
      <w:r w:rsidRPr="000A75A3">
        <w:rPr>
          <w:rFonts w:ascii="Times New Roman" w:hAnsi="Times New Roman"/>
        </w:rPr>
        <w:t xml:space="preserve"> nusistovėjus jo koncentracijai sveikų žmonių ir epilepsija sergančių pacientų, vartojančių </w:t>
      </w:r>
      <w:r w:rsidRPr="000A75A3">
        <w:rPr>
          <w:rFonts w:ascii="Times New Roman" w:eastAsia="Calibri" w:hAnsi="Times New Roman" w:cs="Times New Roman"/>
        </w:rPr>
        <w:t xml:space="preserve">šių </w:t>
      </w:r>
      <w:r w:rsidRPr="000A75A3">
        <w:rPr>
          <w:rFonts w:ascii="Times New Roman" w:hAnsi="Times New Roman"/>
        </w:rPr>
        <w:t>vaistinių preparatų nuo epilepsijos, organizme yra panaši.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Gabapentiną</w:t>
      </w:r>
      <w:proofErr w:type="spellEnd"/>
      <w:r w:rsidRPr="000A75A3">
        <w:rPr>
          <w:rFonts w:ascii="Times New Roman" w:hAnsi="Times New Roman"/>
        </w:rPr>
        <w:t xml:space="preserve"> vartojant kartu su geriamaisiais kontraceptiniais preparatais, kurių sudėtyje yra </w:t>
      </w:r>
      <w:proofErr w:type="spellStart"/>
      <w:r w:rsidRPr="000A75A3">
        <w:rPr>
          <w:rFonts w:ascii="Times New Roman" w:hAnsi="Times New Roman"/>
        </w:rPr>
        <w:t>noretindrono</w:t>
      </w:r>
      <w:proofErr w:type="spellEnd"/>
      <w:r w:rsidRPr="000A75A3">
        <w:rPr>
          <w:rFonts w:ascii="Times New Roman" w:hAnsi="Times New Roman"/>
        </w:rPr>
        <w:t xml:space="preserve"> ir (arba) </w:t>
      </w:r>
      <w:proofErr w:type="spellStart"/>
      <w:r w:rsidRPr="000A75A3">
        <w:rPr>
          <w:rFonts w:ascii="Times New Roman" w:hAnsi="Times New Roman"/>
        </w:rPr>
        <w:t>etinilestradiolio</w:t>
      </w:r>
      <w:proofErr w:type="spellEnd"/>
      <w:r w:rsidRPr="000A75A3">
        <w:rPr>
          <w:rFonts w:ascii="Times New Roman" w:hAnsi="Times New Roman"/>
        </w:rPr>
        <w:t xml:space="preserve">, nė vienos medžiagos </w:t>
      </w:r>
      <w:proofErr w:type="spellStart"/>
      <w:r w:rsidRPr="000A75A3">
        <w:rPr>
          <w:rFonts w:ascii="Times New Roman" w:hAnsi="Times New Roman"/>
        </w:rPr>
        <w:t>farmakokinetika</w:t>
      </w:r>
      <w:proofErr w:type="spellEnd"/>
      <w:r w:rsidRPr="000A75A3">
        <w:rPr>
          <w:rFonts w:ascii="Times New Roman" w:hAnsi="Times New Roman"/>
        </w:rPr>
        <w:t>, nusistovėjus jų koncentracijai, nepakinta.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Gabapentiną</w:t>
      </w:r>
      <w:proofErr w:type="spellEnd"/>
      <w:r w:rsidRPr="000A75A3">
        <w:rPr>
          <w:rFonts w:ascii="Times New Roman" w:hAnsi="Times New Roman"/>
        </w:rPr>
        <w:t xml:space="preserve"> vartojant kartu su </w:t>
      </w:r>
      <w:proofErr w:type="spellStart"/>
      <w:r w:rsidRPr="000A75A3">
        <w:rPr>
          <w:rFonts w:ascii="Times New Roman" w:hAnsi="Times New Roman"/>
        </w:rPr>
        <w:t>antacidiniais</w:t>
      </w:r>
      <w:proofErr w:type="spellEnd"/>
      <w:r w:rsidRPr="000A75A3">
        <w:rPr>
          <w:rFonts w:ascii="Times New Roman" w:hAnsi="Times New Roman"/>
        </w:rPr>
        <w:t xml:space="preserve"> preparatais, kurių sudėtyje yra aliuminio ar magnio, </w:t>
      </w:r>
      <w:proofErr w:type="spellStart"/>
      <w:r w:rsidRPr="000A75A3">
        <w:rPr>
          <w:rFonts w:ascii="Times New Roman" w:hAnsi="Times New Roman"/>
        </w:rPr>
        <w:t>gabapentino</w:t>
      </w:r>
      <w:proofErr w:type="spellEnd"/>
      <w:r w:rsidRPr="000A75A3">
        <w:rPr>
          <w:rFonts w:ascii="Times New Roman" w:hAnsi="Times New Roman"/>
        </w:rPr>
        <w:t xml:space="preserve"> biologinis prieinamumas sumažėja iki 24 %. </w:t>
      </w:r>
      <w:proofErr w:type="spellStart"/>
      <w:r w:rsidRPr="000A75A3">
        <w:rPr>
          <w:rFonts w:ascii="Times New Roman" w:hAnsi="Times New Roman"/>
        </w:rPr>
        <w:t>Gabapentiną</w:t>
      </w:r>
      <w:proofErr w:type="spellEnd"/>
      <w:r w:rsidRPr="000A75A3">
        <w:rPr>
          <w:rFonts w:ascii="Times New Roman" w:hAnsi="Times New Roman"/>
        </w:rPr>
        <w:t xml:space="preserve"> rekomenduojama gerti praėjus </w:t>
      </w:r>
      <w:r w:rsidRPr="000A75A3">
        <w:rPr>
          <w:rFonts w:ascii="Times New Roman" w:eastAsia="Times New Roman" w:hAnsi="Times New Roman" w:cs="Times New Roman"/>
        </w:rPr>
        <w:t>ne anksčiau kaip</w:t>
      </w:r>
      <w:r w:rsidRPr="000A75A3">
        <w:rPr>
          <w:rFonts w:ascii="Times New Roman" w:hAnsi="Times New Roman"/>
        </w:rPr>
        <w:t xml:space="preserve"> dviem valandoms po </w:t>
      </w:r>
      <w:proofErr w:type="spellStart"/>
      <w:r w:rsidRPr="000A75A3">
        <w:rPr>
          <w:rFonts w:ascii="Times New Roman" w:hAnsi="Times New Roman"/>
        </w:rPr>
        <w:t>antacidinių</w:t>
      </w:r>
      <w:proofErr w:type="spellEnd"/>
      <w:r w:rsidRPr="000A75A3">
        <w:rPr>
          <w:rFonts w:ascii="Times New Roman" w:hAnsi="Times New Roman"/>
        </w:rPr>
        <w:t xml:space="preserve"> preparatų vartojimo.</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Probenecidas</w:t>
      </w:r>
      <w:proofErr w:type="spellEnd"/>
      <w:r w:rsidRPr="000A75A3">
        <w:rPr>
          <w:rFonts w:ascii="Times New Roman" w:hAnsi="Times New Roman"/>
        </w:rPr>
        <w:t xml:space="preserve"> nekeičia </w:t>
      </w:r>
      <w:proofErr w:type="spellStart"/>
      <w:r w:rsidRPr="000A75A3">
        <w:rPr>
          <w:rFonts w:ascii="Times New Roman" w:hAnsi="Times New Roman"/>
        </w:rPr>
        <w:t>gabapentino</w:t>
      </w:r>
      <w:proofErr w:type="spellEnd"/>
      <w:r w:rsidRPr="000A75A3">
        <w:rPr>
          <w:rFonts w:ascii="Times New Roman" w:hAnsi="Times New Roman"/>
        </w:rPr>
        <w:t xml:space="preserve"> išskyrimo per inkstus.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Kartu su </w:t>
      </w:r>
      <w:proofErr w:type="spellStart"/>
      <w:r w:rsidRPr="000A75A3">
        <w:rPr>
          <w:rFonts w:ascii="Times New Roman" w:hAnsi="Times New Roman"/>
        </w:rPr>
        <w:t>cimetidinu</w:t>
      </w:r>
      <w:proofErr w:type="spellEnd"/>
      <w:r w:rsidRPr="000A75A3">
        <w:rPr>
          <w:rFonts w:ascii="Times New Roman" w:hAnsi="Times New Roman"/>
        </w:rPr>
        <w:t xml:space="preserve"> vartojamo </w:t>
      </w:r>
      <w:proofErr w:type="spellStart"/>
      <w:r w:rsidRPr="000A75A3">
        <w:rPr>
          <w:rFonts w:ascii="Times New Roman" w:hAnsi="Times New Roman"/>
        </w:rPr>
        <w:t>gabapentino</w:t>
      </w:r>
      <w:proofErr w:type="spellEnd"/>
      <w:r w:rsidRPr="000A75A3">
        <w:rPr>
          <w:rFonts w:ascii="Times New Roman" w:hAnsi="Times New Roman"/>
        </w:rPr>
        <w:t xml:space="preserve"> </w:t>
      </w:r>
      <w:proofErr w:type="spellStart"/>
      <w:r w:rsidRPr="000A75A3">
        <w:rPr>
          <w:rFonts w:ascii="Times New Roman" w:hAnsi="Times New Roman"/>
        </w:rPr>
        <w:t>ekskrecija</w:t>
      </w:r>
      <w:proofErr w:type="spellEnd"/>
      <w:r w:rsidRPr="000A75A3">
        <w:rPr>
          <w:rFonts w:ascii="Times New Roman" w:hAnsi="Times New Roman"/>
        </w:rPr>
        <w:t xml:space="preserve"> per inkstus šiek tiek sumažėja, bet manoma, kad tai nėra kliniškai reikšminga.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4.6</w:t>
      </w:r>
      <w:r w:rsidRPr="000A75A3">
        <w:rPr>
          <w:rFonts w:ascii="Times New Roman" w:hAnsi="Times New Roman"/>
          <w:b/>
        </w:rPr>
        <w:tab/>
        <w:t>Vaisingumas, nėštumo ir žindymo laikotarpis</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spacing w:after="0" w:line="240" w:lineRule="auto"/>
        <w:ind w:left="540" w:hanging="540"/>
        <w:rPr>
          <w:rFonts w:ascii="Times New Roman" w:eastAsia="Times New Roman" w:hAnsi="Times New Roman" w:cs="Times New Roman"/>
          <w:u w:val="single"/>
        </w:rPr>
      </w:pPr>
      <w:r w:rsidRPr="000A75A3">
        <w:rPr>
          <w:rFonts w:ascii="Times New Roman" w:eastAsia="Times New Roman" w:hAnsi="Times New Roman" w:cs="Times New Roman"/>
          <w:u w:val="single"/>
        </w:rPr>
        <w:t>Nėštumas</w:t>
      </w: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b/>
        </w:rPr>
      </w:pPr>
    </w:p>
    <w:p w:rsidR="000A75A3" w:rsidRPr="000A75A3" w:rsidRDefault="000A75A3" w:rsidP="000A75A3">
      <w:pPr>
        <w:keepNext/>
        <w:autoSpaceDE w:val="0"/>
        <w:autoSpaceDN w:val="0"/>
        <w:adjustRightInd w:val="0"/>
        <w:spacing w:after="0" w:line="240" w:lineRule="auto"/>
        <w:jc w:val="both"/>
        <w:outlineLvl w:val="1"/>
        <w:rPr>
          <w:rFonts w:ascii="Times New Roman" w:hAnsi="Times New Roman"/>
          <w:u w:val="single"/>
        </w:rPr>
      </w:pPr>
      <w:r w:rsidRPr="000A75A3">
        <w:rPr>
          <w:rFonts w:ascii="Times New Roman" w:hAnsi="Times New Roman"/>
          <w:i/>
        </w:rPr>
        <w:t xml:space="preserve">Bendra rizika, susijusi su epilepsija ir </w:t>
      </w:r>
      <w:proofErr w:type="spellStart"/>
      <w:r w:rsidRPr="000A75A3">
        <w:rPr>
          <w:rFonts w:ascii="Times New Roman" w:hAnsi="Times New Roman"/>
          <w:i/>
        </w:rPr>
        <w:t>antiepilepsinių</w:t>
      </w:r>
      <w:proofErr w:type="spellEnd"/>
      <w:r w:rsidRPr="000A75A3">
        <w:rPr>
          <w:rFonts w:ascii="Times New Roman" w:hAnsi="Times New Roman"/>
          <w:i/>
        </w:rPr>
        <w:t xml:space="preserve"> vaistinių preparatų vartojimu</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Motinų, kurios gydomos </w:t>
      </w:r>
      <w:r w:rsidRPr="000A75A3">
        <w:rPr>
          <w:rFonts w:ascii="Times New Roman" w:eastAsia="Calibri" w:hAnsi="Times New Roman" w:cs="Times New Roman"/>
        </w:rPr>
        <w:t>vaistiniais preparatais</w:t>
      </w:r>
      <w:r w:rsidRPr="000A75A3">
        <w:rPr>
          <w:rFonts w:ascii="Times New Roman" w:hAnsi="Times New Roman"/>
        </w:rPr>
        <w:t xml:space="preserve"> nuo epilepsijos, naujagimiams apsigimimų rizika padidėja 2 </w:t>
      </w:r>
      <w:r w:rsidRPr="000A75A3">
        <w:rPr>
          <w:rFonts w:ascii="Times New Roman" w:hAnsi="Times New Roman"/>
        </w:rPr>
        <w:noBreakHyphen/>
        <w:t xml:space="preserve"> 3 kartus. Dažniausiai nustatoma kiškio lūpa, širdies ir kraujagyslių sklaidos trūkumai bei nervinio vamzdelio defektai. Palyginti su </w:t>
      </w:r>
      <w:proofErr w:type="spellStart"/>
      <w:r w:rsidRPr="000A75A3">
        <w:rPr>
          <w:rFonts w:ascii="Times New Roman" w:hAnsi="Times New Roman"/>
        </w:rPr>
        <w:t>monoterapija</w:t>
      </w:r>
      <w:proofErr w:type="spellEnd"/>
      <w:r w:rsidRPr="000A75A3">
        <w:rPr>
          <w:rFonts w:ascii="Times New Roman" w:hAnsi="Times New Roman"/>
        </w:rPr>
        <w:t xml:space="preserve">, gydymas nuo epilepsijos keliais vaistiniais preparatais kartu gali būti susijęs su didesne apsigimimų rizika, todėl, jei tik galima, nėštumo metu reikia taikyti </w:t>
      </w:r>
      <w:proofErr w:type="spellStart"/>
      <w:r w:rsidRPr="000A75A3">
        <w:rPr>
          <w:rFonts w:ascii="Times New Roman" w:hAnsi="Times New Roman"/>
        </w:rPr>
        <w:t>monoterapiją</w:t>
      </w:r>
      <w:proofErr w:type="spellEnd"/>
      <w:r w:rsidRPr="000A75A3">
        <w:rPr>
          <w:rFonts w:ascii="Times New Roman" w:hAnsi="Times New Roman"/>
        </w:rPr>
        <w:t xml:space="preserve">. Moterį, kuri mano, kad pastojo ir vaisingo amžiaus moterį turi konsultuoti specialistas, o jeigu moteris ruošiasi pastoti, reikia peržiūrėti jos </w:t>
      </w:r>
      <w:proofErr w:type="spellStart"/>
      <w:r w:rsidRPr="000A75A3">
        <w:rPr>
          <w:rFonts w:ascii="Times New Roman" w:hAnsi="Times New Roman"/>
        </w:rPr>
        <w:t>antiepilepsinį</w:t>
      </w:r>
      <w:proofErr w:type="spellEnd"/>
      <w:r w:rsidRPr="000A75A3">
        <w:rPr>
          <w:rFonts w:ascii="Times New Roman" w:hAnsi="Times New Roman"/>
        </w:rPr>
        <w:t xml:space="preserve"> gydymą. Negalima staigiai nutraukti </w:t>
      </w:r>
      <w:proofErr w:type="spellStart"/>
      <w:r w:rsidRPr="000A75A3">
        <w:rPr>
          <w:rFonts w:ascii="Times New Roman" w:hAnsi="Times New Roman"/>
        </w:rPr>
        <w:t>antiepilepsinio</w:t>
      </w:r>
      <w:proofErr w:type="spellEnd"/>
      <w:r w:rsidRPr="000A75A3">
        <w:rPr>
          <w:rFonts w:ascii="Times New Roman" w:hAnsi="Times New Roman"/>
        </w:rPr>
        <w:t xml:space="preserve"> gydymo, nes gal kilti atoveiksmio priepuolių, kurie gali turėti sunkių pasekmių motinai ir vaikui. Retais atvejais epilepsija sergančių motinų vaikams nustatytas raidos sulėtėjimas. Nustatyti, ar raidos sulėtėjimą lėmė genetinės, socialinės priežastys, motinos epilepsija ar epilepsijos gydymas, neįmanoma.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r w:rsidRPr="000A75A3">
        <w:rPr>
          <w:rFonts w:ascii="Times New Roman" w:hAnsi="Times New Roman"/>
          <w:u w:val="single"/>
        </w:rPr>
        <w:t xml:space="preserve">Rizika, susijusi su </w:t>
      </w:r>
      <w:proofErr w:type="spellStart"/>
      <w:r w:rsidRPr="000A75A3">
        <w:rPr>
          <w:rFonts w:ascii="Times New Roman" w:hAnsi="Times New Roman"/>
          <w:u w:val="single"/>
        </w:rPr>
        <w:t>gabapentinu</w:t>
      </w:r>
      <w:proofErr w:type="spellEnd"/>
    </w:p>
    <w:p w:rsidR="000A75A3" w:rsidRPr="000A75A3" w:rsidRDefault="000A75A3" w:rsidP="000A75A3">
      <w:pPr>
        <w:autoSpaceDE w:val="0"/>
        <w:autoSpaceDN w:val="0"/>
        <w:adjustRightInd w:val="0"/>
        <w:spacing w:after="0" w:line="240" w:lineRule="auto"/>
        <w:rPr>
          <w:rFonts w:ascii="Times New Roman" w:hAnsi="Times New Roman"/>
          <w:u w:val="single"/>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Duomenų apie </w:t>
      </w:r>
      <w:proofErr w:type="spellStart"/>
      <w:r w:rsidRPr="000A75A3">
        <w:rPr>
          <w:rFonts w:ascii="Times New Roman" w:hAnsi="Times New Roman"/>
        </w:rPr>
        <w:t>gabapentino</w:t>
      </w:r>
      <w:proofErr w:type="spellEnd"/>
      <w:r w:rsidRPr="000A75A3">
        <w:rPr>
          <w:rFonts w:ascii="Times New Roman" w:hAnsi="Times New Roman"/>
        </w:rPr>
        <w:t xml:space="preserve"> vartojimą nėščioms moterims nepakanka.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Su gyvūnais atlikti tyrimai parodė toksinį poveikį reprodukcijai (žr. 5.3 skyrių). Galimas pavojus žmogui nežinomas. </w:t>
      </w:r>
      <w:proofErr w:type="spellStart"/>
      <w:r w:rsidRPr="000A75A3">
        <w:rPr>
          <w:rFonts w:ascii="Times New Roman" w:hAnsi="Times New Roman"/>
        </w:rPr>
        <w:t>Gabapentino</w:t>
      </w:r>
      <w:proofErr w:type="spellEnd"/>
      <w:r w:rsidRPr="000A75A3">
        <w:rPr>
          <w:rFonts w:ascii="Times New Roman" w:hAnsi="Times New Roman"/>
        </w:rPr>
        <w:t xml:space="preserve"> nėštumo metu vartoti negalima, išskyrus neabejotinai būtinus atvejus, jei laukiama nauda motinai yra aiškiai didesnė už galimą riziką vaisiui.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Aiškios išvados, kad nėštumo metu vartojamas </w:t>
      </w:r>
      <w:proofErr w:type="spellStart"/>
      <w:r w:rsidRPr="000A75A3">
        <w:rPr>
          <w:rFonts w:ascii="Times New Roman" w:hAnsi="Times New Roman"/>
        </w:rPr>
        <w:t>gabapentinas</w:t>
      </w:r>
      <w:proofErr w:type="spellEnd"/>
      <w:r w:rsidRPr="000A75A3">
        <w:rPr>
          <w:rFonts w:ascii="Times New Roman" w:hAnsi="Times New Roman"/>
        </w:rPr>
        <w:t xml:space="preserve"> yra susijęs su apsigimimų rizikos padidėjimu, daryti negalima, nes su šios rizikos padidėjimu yra susijusi pati epilepsija ir kartu vartojami vaistiniai preparatai, kuriais buvo gydoma visų stebėtų nėštumų metu.</w:t>
      </w:r>
    </w:p>
    <w:p w:rsidR="000A75A3" w:rsidRPr="000A75A3" w:rsidRDefault="000A75A3" w:rsidP="000A75A3">
      <w:pPr>
        <w:autoSpaceDE w:val="0"/>
        <w:autoSpaceDN w:val="0"/>
        <w:adjustRightInd w:val="0"/>
        <w:spacing w:after="0" w:line="240" w:lineRule="auto"/>
        <w:rPr>
          <w:rFonts w:ascii="Times New Roman" w:hAnsi="Times New Roman"/>
          <w:u w:val="single"/>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r w:rsidRPr="000A75A3">
        <w:rPr>
          <w:rFonts w:ascii="Times New Roman" w:eastAsia="Times New Roman" w:hAnsi="Times New Roman" w:cs="Times New Roman"/>
          <w:u w:val="single"/>
        </w:rPr>
        <w:t>Žindymas</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išskiriama į motinos pieną. Kadangi poveikis žindomam kūdikiui nežinomas, žindymo laikotarpiu </w:t>
      </w:r>
      <w:proofErr w:type="spellStart"/>
      <w:r w:rsidRPr="000A75A3">
        <w:rPr>
          <w:rFonts w:ascii="Times New Roman" w:hAnsi="Times New Roman"/>
        </w:rPr>
        <w:t>gabapentiną</w:t>
      </w:r>
      <w:proofErr w:type="spellEnd"/>
      <w:r w:rsidRPr="000A75A3">
        <w:rPr>
          <w:rFonts w:ascii="Times New Roman" w:hAnsi="Times New Roman"/>
        </w:rPr>
        <w:t xml:space="preserve"> reikia skirti atsargiai. Žindomoms motinoms </w:t>
      </w:r>
      <w:proofErr w:type="spellStart"/>
      <w:r w:rsidRPr="000A75A3">
        <w:rPr>
          <w:rFonts w:ascii="Times New Roman" w:hAnsi="Times New Roman"/>
        </w:rPr>
        <w:t>gabapentino</w:t>
      </w:r>
      <w:proofErr w:type="spellEnd"/>
      <w:r w:rsidRPr="000A75A3">
        <w:rPr>
          <w:rFonts w:ascii="Times New Roman" w:hAnsi="Times New Roman"/>
        </w:rPr>
        <w:t xml:space="preserve"> galima skirti tik tada, kai laukiama nauda motinai yra neabejotinai didesnė už galimą riziką kūdikiui.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u w:val="single"/>
        </w:rPr>
      </w:pPr>
      <w:r w:rsidRPr="000A75A3">
        <w:rPr>
          <w:rFonts w:ascii="Times New Roman" w:eastAsia="Calibri" w:hAnsi="Times New Roman" w:cs="Times New Roman"/>
          <w:u w:val="single"/>
        </w:rPr>
        <w:t>Vaisingumas</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r w:rsidRPr="000A75A3">
        <w:rPr>
          <w:rFonts w:ascii="Times New Roman" w:eastAsia="Calibri" w:hAnsi="Times New Roman" w:cs="Times New Roman"/>
        </w:rPr>
        <w:t>Tyrimų su gyvūnais metu poveikio vaisingumui nepastebėta. (Žr. 5.3 skyrių).</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4.7</w:t>
      </w:r>
      <w:r w:rsidRPr="000A75A3">
        <w:rPr>
          <w:rFonts w:ascii="Times New Roman" w:hAnsi="Times New Roman"/>
          <w:b/>
        </w:rPr>
        <w:tab/>
        <w:t>Poveikis gebėjimui vairuoti ir valdyti mechanizmus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gebėjimą vairuoti ir valdyti mechanizmus veikia nedaug arba vidutiniškai. </w:t>
      </w:r>
      <w:proofErr w:type="spellStart"/>
      <w:r w:rsidRPr="000A75A3">
        <w:rPr>
          <w:rFonts w:ascii="Times New Roman" w:hAnsi="Times New Roman"/>
        </w:rPr>
        <w:t>Gabapentinas</w:t>
      </w:r>
      <w:proofErr w:type="spellEnd"/>
      <w:r w:rsidRPr="000A75A3">
        <w:rPr>
          <w:rFonts w:ascii="Times New Roman" w:hAnsi="Times New Roman"/>
        </w:rPr>
        <w:t xml:space="preserve"> veikia centrinę nervų sistemą ir gali sukelti mieguistumą, svaigulį ar kitus panašius simptomus. Šie simptomai, net jeigu jie yra silpni ar vidutinio stiprumo, gali kelti pavojų pacientams, kurie vairuoja ar valdo mechanizmus. Ypač tai gali pasireikšti gydymo pradžioje ar padidinus dozę.</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4.8</w:t>
      </w:r>
      <w:r w:rsidRPr="000A75A3">
        <w:rPr>
          <w:rFonts w:ascii="Times New Roman" w:hAnsi="Times New Roman"/>
          <w:b/>
        </w:rPr>
        <w:tab/>
        <w:t>Nepageidaujamas poveikis</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Nepageidaujamos reakcijos, pastebėtos klinikinių epilepsijos (pagalbinio gydymo ir </w:t>
      </w:r>
      <w:proofErr w:type="spellStart"/>
      <w:r w:rsidRPr="000A75A3">
        <w:rPr>
          <w:rFonts w:ascii="Times New Roman" w:hAnsi="Times New Roman"/>
        </w:rPr>
        <w:t>monoterapijos</w:t>
      </w:r>
      <w:proofErr w:type="spellEnd"/>
      <w:r w:rsidRPr="000A75A3">
        <w:rPr>
          <w:rFonts w:ascii="Times New Roman" w:hAnsi="Times New Roman"/>
        </w:rPr>
        <w:t xml:space="preserve">) ir </w:t>
      </w:r>
      <w:proofErr w:type="spellStart"/>
      <w:r w:rsidRPr="000A75A3">
        <w:rPr>
          <w:rFonts w:ascii="Times New Roman" w:hAnsi="Times New Roman"/>
        </w:rPr>
        <w:t>neuropatinio</w:t>
      </w:r>
      <w:proofErr w:type="spellEnd"/>
      <w:r w:rsidRPr="000A75A3">
        <w:rPr>
          <w:rFonts w:ascii="Times New Roman" w:hAnsi="Times New Roman"/>
        </w:rPr>
        <w:t xml:space="preserve"> skausmo tyrimų metu, išvardytos toliau pagal organų sistemų klases ir dažnumą, kuris apibūdinamas taip:</w:t>
      </w:r>
    </w:p>
    <w:p w:rsidR="000A75A3" w:rsidRPr="000A75A3" w:rsidRDefault="000A75A3" w:rsidP="000A75A3">
      <w:pPr>
        <w:numPr>
          <w:ilvl w:val="0"/>
          <w:numId w:val="24"/>
        </w:numPr>
        <w:autoSpaceDE w:val="0"/>
        <w:autoSpaceDN w:val="0"/>
        <w:adjustRightInd w:val="0"/>
        <w:spacing w:after="0" w:line="240" w:lineRule="auto"/>
        <w:ind w:left="567" w:hanging="567"/>
        <w:contextualSpacing/>
        <w:rPr>
          <w:rFonts w:ascii="Times New Roman" w:hAnsi="Times New Roman"/>
        </w:rPr>
      </w:pPr>
      <w:r w:rsidRPr="000A75A3">
        <w:rPr>
          <w:rFonts w:ascii="Times New Roman" w:hAnsi="Times New Roman"/>
        </w:rPr>
        <w:t>labai dažnas (≥ 1/10);</w:t>
      </w:r>
    </w:p>
    <w:p w:rsidR="000A75A3" w:rsidRPr="000A75A3" w:rsidRDefault="000A75A3" w:rsidP="000A75A3">
      <w:pPr>
        <w:numPr>
          <w:ilvl w:val="0"/>
          <w:numId w:val="24"/>
        </w:numPr>
        <w:autoSpaceDE w:val="0"/>
        <w:autoSpaceDN w:val="0"/>
        <w:adjustRightInd w:val="0"/>
        <w:spacing w:after="0" w:line="240" w:lineRule="auto"/>
        <w:ind w:left="567" w:hanging="567"/>
        <w:contextualSpacing/>
        <w:rPr>
          <w:rFonts w:ascii="Times New Roman" w:hAnsi="Times New Roman"/>
        </w:rPr>
      </w:pPr>
      <w:r w:rsidRPr="000A75A3">
        <w:rPr>
          <w:rFonts w:ascii="Times New Roman" w:hAnsi="Times New Roman"/>
        </w:rPr>
        <w:t>dažnas (nuo ≥ 1/100 iki &lt; 1/10);</w:t>
      </w:r>
    </w:p>
    <w:p w:rsidR="000A75A3" w:rsidRPr="000A75A3" w:rsidRDefault="000A75A3" w:rsidP="000A75A3">
      <w:pPr>
        <w:numPr>
          <w:ilvl w:val="0"/>
          <w:numId w:val="24"/>
        </w:numPr>
        <w:autoSpaceDE w:val="0"/>
        <w:autoSpaceDN w:val="0"/>
        <w:adjustRightInd w:val="0"/>
        <w:spacing w:after="0" w:line="240" w:lineRule="auto"/>
        <w:ind w:left="567" w:hanging="567"/>
        <w:contextualSpacing/>
        <w:rPr>
          <w:rFonts w:ascii="Times New Roman" w:hAnsi="Times New Roman"/>
        </w:rPr>
      </w:pPr>
      <w:r w:rsidRPr="000A75A3">
        <w:rPr>
          <w:rFonts w:ascii="Times New Roman" w:hAnsi="Times New Roman"/>
        </w:rPr>
        <w:t>nedažnas (nuo ≥ 1/1000 iki &lt; 1/100);</w:t>
      </w:r>
    </w:p>
    <w:p w:rsidR="000A75A3" w:rsidRPr="000A75A3" w:rsidRDefault="000A75A3" w:rsidP="000A75A3">
      <w:pPr>
        <w:numPr>
          <w:ilvl w:val="0"/>
          <w:numId w:val="24"/>
        </w:numPr>
        <w:autoSpaceDE w:val="0"/>
        <w:autoSpaceDN w:val="0"/>
        <w:adjustRightInd w:val="0"/>
        <w:spacing w:after="0" w:line="240" w:lineRule="auto"/>
        <w:ind w:left="567" w:hanging="567"/>
        <w:contextualSpacing/>
        <w:rPr>
          <w:rFonts w:ascii="Times New Roman" w:hAnsi="Times New Roman"/>
        </w:rPr>
      </w:pPr>
      <w:r w:rsidRPr="000A75A3">
        <w:rPr>
          <w:rFonts w:ascii="Times New Roman" w:hAnsi="Times New Roman"/>
        </w:rPr>
        <w:t>retas (nuo ≥ 1/10 000 iki &lt; 1/1000)</w:t>
      </w:r>
    </w:p>
    <w:p w:rsidR="000A75A3" w:rsidRPr="000A75A3" w:rsidRDefault="000A75A3" w:rsidP="000A75A3">
      <w:pPr>
        <w:numPr>
          <w:ilvl w:val="0"/>
          <w:numId w:val="24"/>
        </w:numPr>
        <w:autoSpaceDE w:val="0"/>
        <w:autoSpaceDN w:val="0"/>
        <w:adjustRightInd w:val="0"/>
        <w:spacing w:after="0" w:line="240" w:lineRule="auto"/>
        <w:ind w:left="567" w:hanging="567"/>
        <w:contextualSpacing/>
        <w:rPr>
          <w:rFonts w:ascii="Times New Roman" w:hAnsi="Times New Roman"/>
        </w:rPr>
      </w:pPr>
      <w:r w:rsidRPr="000A75A3">
        <w:rPr>
          <w:rFonts w:ascii="Times New Roman" w:hAnsi="Times New Roman"/>
        </w:rPr>
        <w:t>labai retas (&lt; 1/10 000);</w:t>
      </w:r>
    </w:p>
    <w:p w:rsidR="000A75A3" w:rsidRPr="000A75A3" w:rsidRDefault="000A75A3" w:rsidP="000A75A3">
      <w:pPr>
        <w:numPr>
          <w:ilvl w:val="0"/>
          <w:numId w:val="24"/>
        </w:numPr>
        <w:autoSpaceDE w:val="0"/>
        <w:autoSpaceDN w:val="0"/>
        <w:adjustRightInd w:val="0"/>
        <w:spacing w:after="0" w:line="240" w:lineRule="auto"/>
        <w:ind w:left="567" w:hanging="567"/>
        <w:contextualSpacing/>
        <w:rPr>
          <w:rFonts w:ascii="Times New Roman" w:hAnsi="Times New Roman"/>
        </w:rPr>
      </w:pPr>
      <w:r w:rsidRPr="000A75A3">
        <w:rPr>
          <w:rFonts w:ascii="Times New Roman" w:hAnsi="Times New Roman"/>
        </w:rPr>
        <w:t>nežinomas (negali būti apskaičiuotas pagal turimus duomenis).</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Nepageidaujamos reakcijos, kurių dažnis klinikinių tyrimų metu skyrėsi, buvo priskirtos didesnio dažnio grupei.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Papildomų nepageidaujamų reakcijų, apie kurias buvo pranešta vaistiniam preparatui patekus į rinką, dažnis yra apibūdinamas kaip „dažnis nežinomas“, ir šios reakcijos toliau vardinamos jas rašant pasviruoju šriftu.</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Kiekvienoje dažnio grupėje šalutinis poveikis pateikiamas mažėjančio sunkumo tvarka.</w:t>
      </w:r>
    </w:p>
    <w:p w:rsidR="000A75A3" w:rsidRPr="000A75A3" w:rsidRDefault="000A75A3" w:rsidP="000A75A3">
      <w:pPr>
        <w:autoSpaceDE w:val="0"/>
        <w:autoSpaceDN w:val="0"/>
        <w:adjustRightInd w:val="0"/>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261"/>
      </w:tblGrid>
      <w:tr w:rsidR="000A75A3" w:rsidRPr="000A75A3" w:rsidTr="008D70FD">
        <w:tc>
          <w:tcPr>
            <w:tcW w:w="4261" w:type="dxa"/>
          </w:tcPr>
          <w:p w:rsidR="000A75A3" w:rsidRPr="000A75A3" w:rsidRDefault="000A75A3" w:rsidP="000A75A3">
            <w:pPr>
              <w:spacing w:after="0" w:line="240" w:lineRule="auto"/>
              <w:jc w:val="both"/>
              <w:rPr>
                <w:rFonts w:ascii="Times New Roman" w:hAnsi="Times New Roman"/>
                <w:u w:val="single"/>
              </w:rPr>
            </w:pPr>
            <w:r w:rsidRPr="000A75A3">
              <w:rPr>
                <w:rFonts w:ascii="Times New Roman" w:hAnsi="Times New Roman"/>
                <w:b/>
              </w:rPr>
              <w:t>Organų sistema</w:t>
            </w:r>
          </w:p>
        </w:tc>
        <w:tc>
          <w:tcPr>
            <w:tcW w:w="4261" w:type="dxa"/>
          </w:tcPr>
          <w:p w:rsidR="000A75A3" w:rsidRPr="000A75A3" w:rsidRDefault="000A75A3" w:rsidP="000A75A3">
            <w:pPr>
              <w:spacing w:after="0" w:line="240" w:lineRule="auto"/>
              <w:rPr>
                <w:rFonts w:ascii="Times New Roman" w:hAnsi="Times New Roman"/>
                <w:u w:val="single"/>
              </w:rPr>
            </w:pPr>
            <w:r w:rsidRPr="000A75A3">
              <w:rPr>
                <w:rFonts w:ascii="Times New Roman" w:hAnsi="Times New Roman"/>
                <w:b/>
              </w:rPr>
              <w:t xml:space="preserve">Nepageidaujamos reakcijos į </w:t>
            </w:r>
            <w:r w:rsidRPr="000A75A3">
              <w:rPr>
                <w:rFonts w:ascii="Times New Roman" w:eastAsia="Calibri" w:hAnsi="Times New Roman" w:cs="Times New Roman"/>
                <w:b/>
              </w:rPr>
              <w:t>vaistinį preparatą</w:t>
            </w:r>
          </w:p>
        </w:tc>
      </w:tr>
      <w:tr w:rsidR="000A75A3" w:rsidRPr="000A75A3" w:rsidTr="008D70FD">
        <w:tc>
          <w:tcPr>
            <w:tcW w:w="4261" w:type="dxa"/>
          </w:tcPr>
          <w:p w:rsidR="000A75A3" w:rsidRPr="000A75A3" w:rsidRDefault="000A75A3" w:rsidP="000A75A3">
            <w:pPr>
              <w:spacing w:after="0" w:line="240" w:lineRule="auto"/>
              <w:jc w:val="both"/>
              <w:rPr>
                <w:rFonts w:ascii="Times New Roman" w:hAnsi="Times New Roman"/>
                <w:b/>
              </w:rPr>
            </w:pPr>
            <w:r w:rsidRPr="000A75A3">
              <w:rPr>
                <w:rFonts w:ascii="Times New Roman" w:hAnsi="Times New Roman"/>
                <w:b/>
              </w:rPr>
              <w:t xml:space="preserve">Infekcijos ir </w:t>
            </w:r>
            <w:proofErr w:type="spellStart"/>
            <w:r w:rsidRPr="000A75A3">
              <w:rPr>
                <w:rFonts w:ascii="Times New Roman" w:hAnsi="Times New Roman"/>
                <w:b/>
              </w:rPr>
              <w:t>infestacijos</w:t>
            </w:r>
            <w:proofErr w:type="spellEnd"/>
          </w:p>
        </w:tc>
        <w:tc>
          <w:tcPr>
            <w:tcW w:w="4261" w:type="dxa"/>
          </w:tcPr>
          <w:p w:rsidR="000A75A3" w:rsidRPr="000A75A3" w:rsidRDefault="000A75A3" w:rsidP="000A75A3">
            <w:pPr>
              <w:spacing w:after="0" w:line="240" w:lineRule="auto"/>
              <w:rPr>
                <w:rFonts w:ascii="Times New Roman" w:hAnsi="Times New Roman"/>
                <w:u w:val="single"/>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u w:val="single"/>
              </w:rPr>
            </w:pPr>
            <w:r w:rsidRPr="000A75A3">
              <w:rPr>
                <w:rFonts w:ascii="Times New Roman" w:hAnsi="Times New Roman"/>
              </w:rPr>
              <w:t xml:space="preserve">Labai </w:t>
            </w: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u w:val="single"/>
              </w:rPr>
            </w:pPr>
            <w:r w:rsidRPr="000A75A3">
              <w:rPr>
                <w:rFonts w:ascii="Times New Roman" w:hAnsi="Times New Roman"/>
              </w:rPr>
              <w:t>Virusinė infekcija</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u w:val="single"/>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u w:val="single"/>
              </w:rPr>
            </w:pPr>
            <w:r w:rsidRPr="000A75A3">
              <w:rPr>
                <w:rFonts w:ascii="Times New Roman" w:hAnsi="Times New Roman"/>
              </w:rPr>
              <w:t>Pneumonija, kvėpavimo takų infekcija, šlapimo takų infekcija, infekcija, vidurinės ausies uždegimas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u w:val="single"/>
              </w:rPr>
            </w:pPr>
            <w:r w:rsidRPr="000A75A3">
              <w:rPr>
                <w:rFonts w:ascii="Times New Roman" w:hAnsi="Times New Roman"/>
                <w:b/>
              </w:rPr>
              <w:t>Kraujo ir limfinės sistemos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u w:val="single"/>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u w:val="single"/>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u w:val="single"/>
              </w:rPr>
            </w:pPr>
            <w:proofErr w:type="spellStart"/>
            <w:r w:rsidRPr="000A75A3">
              <w:rPr>
                <w:rFonts w:ascii="Times New Roman" w:hAnsi="Times New Roman"/>
              </w:rPr>
              <w:t>Leukopenia</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proofErr w:type="spellStart"/>
            <w:r w:rsidRPr="000A75A3">
              <w:rPr>
                <w:rFonts w:ascii="Times New Roman" w:hAnsi="Times New Roman"/>
                <w:i/>
              </w:rPr>
              <w:t>Trombocitopenija</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Imuninės sistemos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Nedažnas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Alerginės reakcijos (pvz., dilgėlinė)</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cs="Times New Roman"/>
              </w:rPr>
            </w:pPr>
            <w:r w:rsidRPr="000A75A3">
              <w:rPr>
                <w:rFonts w:ascii="Times New Roman" w:hAnsi="Times New Roman" w:cs="Times New Roman"/>
              </w:rPr>
              <w:t xml:space="preserve">Dažnis nežinomas </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cs="Times New Roman"/>
              </w:rPr>
            </w:pPr>
            <w:r w:rsidRPr="000A75A3">
              <w:rPr>
                <w:rFonts w:ascii="Times New Roman" w:hAnsi="Times New Roman" w:cs="Times New Roman"/>
                <w:i/>
              </w:rPr>
              <w:t xml:space="preserve">Padidėjusio jautrumo sindromas, sisteminė reakcija, galinti pasireikšti įvairiais požymiais: karščiavimu, bėrimu, kepenų uždegimu, </w:t>
            </w:r>
            <w:proofErr w:type="spellStart"/>
            <w:r w:rsidRPr="000A75A3">
              <w:rPr>
                <w:rFonts w:ascii="Times New Roman" w:hAnsi="Times New Roman" w:cs="Times New Roman"/>
                <w:i/>
              </w:rPr>
              <w:t>limfoadenopatija</w:t>
            </w:r>
            <w:proofErr w:type="spellEnd"/>
            <w:r w:rsidRPr="000A75A3">
              <w:rPr>
                <w:rFonts w:ascii="Times New Roman" w:hAnsi="Times New Roman" w:cs="Times New Roman"/>
                <w:i/>
              </w:rPr>
              <w:t xml:space="preserve">, </w:t>
            </w:r>
            <w:proofErr w:type="spellStart"/>
            <w:r w:rsidRPr="000A75A3">
              <w:rPr>
                <w:rFonts w:ascii="Times New Roman" w:hAnsi="Times New Roman" w:cs="Times New Roman"/>
                <w:i/>
              </w:rPr>
              <w:t>eozinofilija</w:t>
            </w:r>
            <w:proofErr w:type="spellEnd"/>
            <w:r w:rsidRPr="000A75A3">
              <w:rPr>
                <w:rFonts w:ascii="Times New Roman" w:hAnsi="Times New Roman" w:cs="Times New Roman"/>
                <w:i/>
              </w:rPr>
              <w:t xml:space="preserve"> ir kartais kitokiais požymiais ir simptomais,</w:t>
            </w:r>
            <w:r w:rsidRPr="000A75A3">
              <w:rPr>
                <w:rFonts w:ascii="Times New Roman" w:hAnsi="Times New Roman" w:cs="Times New Roman"/>
              </w:rPr>
              <w:t xml:space="preserve"> </w:t>
            </w:r>
            <w:proofErr w:type="spellStart"/>
            <w:r w:rsidRPr="000A75A3">
              <w:rPr>
                <w:rFonts w:ascii="Times New Roman" w:hAnsi="Times New Roman" w:cs="Times New Roman"/>
                <w:i/>
              </w:rPr>
              <w:t>anafilaksija</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cs="Times New Roman"/>
                <w:b/>
                <w:lang w:eastAsia="lt-LT"/>
              </w:rPr>
            </w:pPr>
            <w:r w:rsidRPr="000A75A3">
              <w:rPr>
                <w:rFonts w:ascii="Times New Roman" w:hAnsi="Times New Roman" w:cs="Times New Roman"/>
                <w:b/>
              </w:rPr>
              <w:t>Metabolizmo ir mitybos sutrikimai</w:t>
            </w:r>
          </w:p>
        </w:tc>
        <w:tc>
          <w:tcPr>
            <w:tcW w:w="4261" w:type="dxa"/>
          </w:tcPr>
          <w:p w:rsidR="000A75A3" w:rsidRPr="000A75A3" w:rsidRDefault="000A75A3" w:rsidP="000A75A3">
            <w:pPr>
              <w:autoSpaceDE w:val="0"/>
              <w:autoSpaceDN w:val="0"/>
              <w:adjustRightInd w:val="0"/>
              <w:spacing w:line="240" w:lineRule="auto"/>
              <w:rPr>
                <w:rFonts w:ascii="Times New Roman" w:hAnsi="Times New Roman" w:cs="Times New Roman"/>
                <w:i/>
                <w:iCs/>
                <w:lang w:eastAsia="lt-LT"/>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val="en-US" w:eastAsia="pt-PT"/>
              </w:rPr>
            </w:pPr>
            <w:proofErr w:type="spellStart"/>
            <w:r w:rsidRPr="000A75A3">
              <w:rPr>
                <w:rFonts w:ascii="Times New Roman" w:eastAsia="Times New Roman" w:hAnsi="Times New Roman" w:cs="Times New Roman"/>
                <w:lang w:val="en-US" w:eastAsia="pt-PT"/>
              </w:rPr>
              <w:t>Dažnas</w:t>
            </w:r>
            <w:proofErr w:type="spellEnd"/>
          </w:p>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eastAsia="pt-PT"/>
              </w:rPr>
            </w:pPr>
            <w:r w:rsidRPr="000A75A3">
              <w:rPr>
                <w:rFonts w:ascii="Times New Roman" w:eastAsia="Times New Roman" w:hAnsi="Times New Roman" w:cs="Times New Roman"/>
                <w:lang w:eastAsia="pt-PT"/>
              </w:rPr>
              <w:t>Nedažnas</w:t>
            </w:r>
          </w:p>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eastAsia="pt-PT"/>
              </w:rPr>
            </w:pPr>
          </w:p>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eastAsia="pt-PT"/>
              </w:rPr>
            </w:pPr>
            <w:r w:rsidRPr="000A75A3">
              <w:rPr>
                <w:rFonts w:ascii="Times New Roman" w:eastAsia="Times New Roman" w:hAnsi="Times New Roman" w:cs="Times New Roman"/>
                <w:lang w:eastAsia="pt-PT"/>
              </w:rPr>
              <w:t>Retas</w:t>
            </w:r>
          </w:p>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eastAsia="pt-PT"/>
              </w:rPr>
            </w:pPr>
          </w:p>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val="en-US" w:eastAsia="pt-PT"/>
              </w:rPr>
            </w:pPr>
            <w:r w:rsidRPr="000A75A3">
              <w:rPr>
                <w:rFonts w:ascii="Times New Roman" w:eastAsia="Times New Roman" w:hAnsi="Times New Roman" w:cs="Times New Roman"/>
                <w:lang w:eastAsia="pt-PT"/>
              </w:rPr>
              <w:t>Dažnis nežinomas</w:t>
            </w:r>
          </w:p>
          <w:p w:rsidR="000A75A3" w:rsidRPr="000A75A3" w:rsidRDefault="000A75A3" w:rsidP="000A75A3">
            <w:pPr>
              <w:autoSpaceDE w:val="0"/>
              <w:autoSpaceDN w:val="0"/>
              <w:adjustRightInd w:val="0"/>
              <w:spacing w:after="0" w:line="240" w:lineRule="auto"/>
              <w:jc w:val="both"/>
              <w:rPr>
                <w:rFonts w:ascii="Times New Roman" w:hAnsi="Times New Roman" w:cs="Times New Roman"/>
                <w:iCs/>
                <w:lang w:eastAsia="lt-LT"/>
              </w:rPr>
            </w:pP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cs="Times New Roman"/>
              </w:rPr>
            </w:pPr>
            <w:r w:rsidRPr="000A75A3">
              <w:rPr>
                <w:rFonts w:ascii="Times New Roman" w:hAnsi="Times New Roman" w:cs="Times New Roman"/>
              </w:rPr>
              <w:t>Anoreksija, apetito padidėjimas</w:t>
            </w:r>
          </w:p>
          <w:p w:rsidR="000A75A3" w:rsidRPr="000A75A3" w:rsidRDefault="000A75A3" w:rsidP="000A75A3">
            <w:pPr>
              <w:autoSpaceDE w:val="0"/>
              <w:autoSpaceDN w:val="0"/>
              <w:adjustRightInd w:val="0"/>
              <w:spacing w:after="0" w:line="240" w:lineRule="auto"/>
              <w:rPr>
                <w:rFonts w:ascii="Times New Roman" w:hAnsi="Times New Roman" w:cs="Times New Roman"/>
              </w:rPr>
            </w:pPr>
            <w:r w:rsidRPr="000A75A3">
              <w:rPr>
                <w:rFonts w:ascii="Times New Roman" w:hAnsi="Times New Roman" w:cs="Times New Roman"/>
              </w:rPr>
              <w:t>Hiperglikemija (dažniausiai stebima cukriniu diabetu sergantiems pacientams)</w:t>
            </w:r>
          </w:p>
          <w:p w:rsidR="000A75A3" w:rsidRPr="000A75A3" w:rsidRDefault="000A75A3" w:rsidP="000A75A3">
            <w:pPr>
              <w:autoSpaceDE w:val="0"/>
              <w:autoSpaceDN w:val="0"/>
              <w:adjustRightInd w:val="0"/>
              <w:spacing w:after="0" w:line="240" w:lineRule="auto"/>
              <w:rPr>
                <w:rFonts w:ascii="Times New Roman" w:hAnsi="Times New Roman" w:cs="Times New Roman"/>
              </w:rPr>
            </w:pPr>
            <w:r w:rsidRPr="000A75A3">
              <w:rPr>
                <w:rFonts w:ascii="Times New Roman" w:hAnsi="Times New Roman" w:cs="Times New Roman"/>
              </w:rPr>
              <w:t>Hipoglikemija (dažniausiai stebima cukriniu diabetu sergantiems pacientams)</w:t>
            </w:r>
          </w:p>
          <w:p w:rsidR="000A75A3" w:rsidRPr="000A75A3" w:rsidRDefault="000A75A3" w:rsidP="000A75A3">
            <w:pPr>
              <w:autoSpaceDE w:val="0"/>
              <w:autoSpaceDN w:val="0"/>
              <w:adjustRightInd w:val="0"/>
              <w:spacing w:after="0" w:line="240" w:lineRule="auto"/>
              <w:rPr>
                <w:rFonts w:ascii="Times New Roman" w:hAnsi="Times New Roman" w:cs="Times New Roman"/>
              </w:rPr>
            </w:pPr>
            <w:proofErr w:type="spellStart"/>
            <w:r w:rsidRPr="000A75A3">
              <w:rPr>
                <w:rFonts w:ascii="Times New Roman" w:hAnsi="Times New Roman" w:cs="Times New Roman"/>
                <w:i/>
              </w:rPr>
              <w:t>Hiponatremija</w:t>
            </w:r>
            <w:proofErr w:type="spellEnd"/>
          </w:p>
          <w:p w:rsidR="000A75A3" w:rsidRPr="000A75A3" w:rsidRDefault="000A75A3" w:rsidP="000A75A3">
            <w:pPr>
              <w:autoSpaceDE w:val="0"/>
              <w:autoSpaceDN w:val="0"/>
              <w:adjustRightInd w:val="0"/>
              <w:spacing w:line="240" w:lineRule="auto"/>
              <w:rPr>
                <w:rFonts w:ascii="Times New Roman" w:hAnsi="Times New Roman" w:cs="Times New Roman"/>
                <w:i/>
                <w:iCs/>
                <w:lang w:eastAsia="lt-LT"/>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Psichikos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Priešiškumas, konfūzija ir emocijų nestabilumas, depresija, nerimas, nervingumas, nenormalus mąstymas,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Nedažnas</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ažitacija</w:t>
            </w:r>
            <w:proofErr w:type="spellEnd"/>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Haliucinacijos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Nervų sistemos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Labai </w:t>
            </w: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Mieguistumas, svaigulys, </w:t>
            </w:r>
            <w:proofErr w:type="spellStart"/>
            <w:r w:rsidRPr="000A75A3">
              <w:rPr>
                <w:rFonts w:ascii="Times New Roman" w:hAnsi="Times New Roman"/>
              </w:rPr>
              <w:t>ataksija</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lastRenderedPageBreak/>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Traukuliai, </w:t>
            </w:r>
            <w:proofErr w:type="spellStart"/>
            <w:r w:rsidRPr="000A75A3">
              <w:rPr>
                <w:rFonts w:ascii="Times New Roman" w:hAnsi="Times New Roman"/>
              </w:rPr>
              <w:t>hiperkinezija</w:t>
            </w:r>
            <w:proofErr w:type="spellEnd"/>
            <w:r w:rsidRPr="000A75A3">
              <w:rPr>
                <w:rFonts w:ascii="Times New Roman" w:hAnsi="Times New Roman"/>
              </w:rPr>
              <w:t xml:space="preserve">, </w:t>
            </w:r>
            <w:proofErr w:type="spellStart"/>
            <w:r w:rsidRPr="000A75A3">
              <w:rPr>
                <w:rFonts w:ascii="Times New Roman" w:hAnsi="Times New Roman"/>
              </w:rPr>
              <w:t>dizartrija</w:t>
            </w:r>
            <w:proofErr w:type="spellEnd"/>
            <w:r w:rsidRPr="000A75A3">
              <w:rPr>
                <w:rFonts w:ascii="Times New Roman" w:hAnsi="Times New Roman"/>
              </w:rPr>
              <w:t xml:space="preserve">, amnezija, drebulys, nemiga, galvos skausmas, </w:t>
            </w:r>
            <w:proofErr w:type="spellStart"/>
            <w:r w:rsidRPr="000A75A3">
              <w:rPr>
                <w:rFonts w:ascii="Times New Roman" w:hAnsi="Times New Roman"/>
              </w:rPr>
              <w:t>parestezija</w:t>
            </w:r>
            <w:proofErr w:type="spellEnd"/>
            <w:r w:rsidRPr="000A75A3">
              <w:rPr>
                <w:rFonts w:ascii="Times New Roman" w:hAnsi="Times New Roman"/>
              </w:rPr>
              <w:t xml:space="preserve">, </w:t>
            </w:r>
            <w:proofErr w:type="spellStart"/>
            <w:r w:rsidRPr="000A75A3">
              <w:rPr>
                <w:rFonts w:ascii="Times New Roman" w:hAnsi="Times New Roman"/>
              </w:rPr>
              <w:t>hipestezija</w:t>
            </w:r>
            <w:proofErr w:type="spellEnd"/>
            <w:r w:rsidRPr="000A75A3">
              <w:rPr>
                <w:rFonts w:ascii="Times New Roman" w:hAnsi="Times New Roman"/>
              </w:rPr>
              <w:t xml:space="preserve">, koordinacijos sutrikimas, </w:t>
            </w:r>
            <w:proofErr w:type="spellStart"/>
            <w:r w:rsidRPr="000A75A3">
              <w:rPr>
                <w:rFonts w:ascii="Times New Roman" w:hAnsi="Times New Roman"/>
              </w:rPr>
              <w:t>nistagmas</w:t>
            </w:r>
            <w:proofErr w:type="spellEnd"/>
            <w:r w:rsidRPr="000A75A3">
              <w:rPr>
                <w:rFonts w:ascii="Times New Roman" w:hAnsi="Times New Roman"/>
              </w:rPr>
              <w:t>, refleksų sustiprėjimas, susilpnėjimas ar nebuvimas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eastAsia="Times New Roman" w:hAnsi="Times New Roman" w:cs="Times New Roman"/>
                <w:lang w:eastAsia="pt-PT"/>
              </w:rPr>
            </w:pPr>
            <w:r w:rsidRPr="000A75A3">
              <w:rPr>
                <w:rFonts w:ascii="Times New Roman" w:eastAsia="Times New Roman" w:hAnsi="Times New Roman" w:cs="Times New Roman"/>
                <w:lang w:eastAsia="pt-PT"/>
              </w:rPr>
              <w:t>Nedažnas</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rPr>
              <w:t>Retas</w:t>
            </w:r>
          </w:p>
        </w:tc>
        <w:tc>
          <w:tcPr>
            <w:tcW w:w="4261" w:type="dxa"/>
          </w:tcPr>
          <w:p w:rsidR="000A75A3" w:rsidRPr="000A75A3" w:rsidRDefault="000A75A3" w:rsidP="000A75A3">
            <w:pPr>
              <w:autoSpaceDE w:val="0"/>
              <w:autoSpaceDN w:val="0"/>
              <w:adjustRightInd w:val="0"/>
              <w:spacing w:after="0" w:line="240" w:lineRule="auto"/>
              <w:rPr>
                <w:rFonts w:ascii="Times New Roman" w:eastAsia="Times New Roman" w:hAnsi="Times New Roman" w:cs="Times New Roman"/>
              </w:rPr>
            </w:pPr>
            <w:proofErr w:type="spellStart"/>
            <w:r w:rsidRPr="000A75A3">
              <w:rPr>
                <w:rFonts w:ascii="Times New Roman" w:hAnsi="Times New Roman"/>
              </w:rPr>
              <w:t>Hipokinezija</w:t>
            </w:r>
            <w:proofErr w:type="spellEnd"/>
            <w:r w:rsidRPr="000A75A3">
              <w:rPr>
                <w:rFonts w:ascii="Times New Roman" w:eastAsia="Calibri" w:hAnsi="Times New Roman" w:cs="Times New Roman"/>
              </w:rPr>
              <w:t xml:space="preserve">, </w:t>
            </w:r>
            <w:r w:rsidRPr="000A75A3">
              <w:rPr>
                <w:rFonts w:ascii="Times New Roman" w:eastAsia="Times New Roman" w:hAnsi="Times New Roman" w:cs="Times New Roman"/>
              </w:rPr>
              <w:t>psichikos sutrikimai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eastAsia="Calibri" w:hAnsi="Times New Roman" w:cs="Times New Roman"/>
              </w:rPr>
              <w:t>Sąmonės netekimas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 xml:space="preserve">Kiti judėjimo sutrikimai (pvz., </w:t>
            </w:r>
            <w:proofErr w:type="spellStart"/>
            <w:r w:rsidRPr="000A75A3">
              <w:rPr>
                <w:rFonts w:ascii="Times New Roman" w:hAnsi="Times New Roman"/>
                <w:i/>
              </w:rPr>
              <w:t>choreatetozė</w:t>
            </w:r>
            <w:proofErr w:type="spellEnd"/>
            <w:r w:rsidRPr="000A75A3">
              <w:rPr>
                <w:rFonts w:ascii="Times New Roman" w:hAnsi="Times New Roman"/>
                <w:i/>
              </w:rPr>
              <w:t xml:space="preserve">, </w:t>
            </w:r>
            <w:proofErr w:type="spellStart"/>
            <w:r w:rsidRPr="000A75A3">
              <w:rPr>
                <w:rFonts w:ascii="Times New Roman" w:hAnsi="Times New Roman"/>
                <w:i/>
              </w:rPr>
              <w:t>diskinezija</w:t>
            </w:r>
            <w:proofErr w:type="spellEnd"/>
            <w:r w:rsidRPr="000A75A3">
              <w:rPr>
                <w:rFonts w:ascii="Times New Roman" w:hAnsi="Times New Roman"/>
                <w:i/>
              </w:rPr>
              <w:t>, distonija)</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Akių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Matymo sutrikimai, pvz., </w:t>
            </w:r>
            <w:proofErr w:type="spellStart"/>
            <w:r w:rsidRPr="000A75A3">
              <w:rPr>
                <w:rFonts w:ascii="Times New Roman" w:hAnsi="Times New Roman"/>
              </w:rPr>
              <w:t>ambliopija</w:t>
            </w:r>
            <w:proofErr w:type="spellEnd"/>
            <w:r w:rsidRPr="000A75A3">
              <w:rPr>
                <w:rFonts w:ascii="Times New Roman" w:hAnsi="Times New Roman"/>
              </w:rPr>
              <w:t xml:space="preserve">, </w:t>
            </w:r>
            <w:proofErr w:type="spellStart"/>
            <w:r w:rsidRPr="000A75A3">
              <w:rPr>
                <w:rFonts w:ascii="Times New Roman" w:hAnsi="Times New Roman"/>
              </w:rPr>
              <w:t>diplopija</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Ausų ir labirintų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Galvos svaigimas (</w:t>
            </w:r>
            <w:proofErr w:type="spellStart"/>
            <w:r w:rsidRPr="000A75A3">
              <w:rPr>
                <w:rFonts w:ascii="Times New Roman" w:hAnsi="Times New Roman"/>
                <w:i/>
              </w:rPr>
              <w:t>vertigo</w:t>
            </w:r>
            <w:proofErr w:type="spellEnd"/>
            <w:r w:rsidRPr="000A75A3">
              <w:rPr>
                <w:rFonts w:ascii="Times New Roman" w:hAnsi="Times New Roman"/>
              </w:rPr>
              <w:t>)</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Spengimas ausyse</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Širdies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eastAsia="Times New Roman" w:hAnsi="Times New Roman" w:cs="Times New Roman"/>
                <w:lang w:eastAsia="pt-PT"/>
              </w:rPr>
              <w:t>Nedažnas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Palpitacija</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Kraujagyslių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Hipertenzija, </w:t>
            </w:r>
            <w:proofErr w:type="spellStart"/>
            <w:r w:rsidRPr="000A75A3">
              <w:rPr>
                <w:rFonts w:ascii="Times New Roman" w:hAnsi="Times New Roman"/>
              </w:rPr>
              <w:t>vazodilatacija</w:t>
            </w:r>
            <w:proofErr w:type="spellEnd"/>
          </w:p>
        </w:tc>
      </w:tr>
      <w:tr w:rsidR="000A75A3" w:rsidRPr="000A75A3" w:rsidTr="008D70FD">
        <w:tc>
          <w:tcPr>
            <w:tcW w:w="8522" w:type="dxa"/>
            <w:gridSpan w:val="2"/>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b/>
              </w:rPr>
              <w:t>Kvėpavimo sistemos, krūtinės ląstos ir tarpuplaučio sutrikimai</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Dusulys, bronchitas, </w:t>
            </w:r>
            <w:proofErr w:type="spellStart"/>
            <w:r w:rsidRPr="000A75A3">
              <w:rPr>
                <w:rFonts w:ascii="Times New Roman" w:hAnsi="Times New Roman"/>
              </w:rPr>
              <w:t>faringitas</w:t>
            </w:r>
            <w:proofErr w:type="spellEnd"/>
            <w:r w:rsidRPr="000A75A3">
              <w:rPr>
                <w:rFonts w:ascii="Times New Roman" w:hAnsi="Times New Roman"/>
              </w:rPr>
              <w:t>, kosulys, rinitas</w:t>
            </w:r>
          </w:p>
        </w:tc>
      </w:tr>
      <w:tr w:rsidR="00A53AD4" w:rsidRPr="000A75A3" w:rsidTr="008D70FD">
        <w:tc>
          <w:tcPr>
            <w:tcW w:w="4261" w:type="dxa"/>
          </w:tcPr>
          <w:p w:rsidR="00A53AD4" w:rsidRPr="00B65590" w:rsidRDefault="00A53AD4" w:rsidP="00B65590">
            <w:pPr>
              <w:autoSpaceDE w:val="0"/>
              <w:autoSpaceDN w:val="0"/>
              <w:adjustRightInd w:val="0"/>
              <w:spacing w:after="0" w:line="240" w:lineRule="auto"/>
              <w:rPr>
                <w:rFonts w:ascii="Times New Roman" w:eastAsia="Times New Roman" w:hAnsi="Times New Roman" w:cs="Times New Roman"/>
                <w:b/>
                <w:lang w:eastAsia="pt-PT"/>
              </w:rPr>
            </w:pPr>
            <w:r w:rsidRPr="00B65590">
              <w:rPr>
                <w:rFonts w:ascii="Times New Roman" w:eastAsia="Times New Roman" w:hAnsi="Times New Roman" w:cs="Times New Roman"/>
                <w:b/>
                <w:lang w:eastAsia="pt-PT"/>
              </w:rPr>
              <w:t>Retas</w:t>
            </w:r>
          </w:p>
        </w:tc>
        <w:tc>
          <w:tcPr>
            <w:tcW w:w="4261" w:type="dxa"/>
          </w:tcPr>
          <w:p w:rsidR="00A53AD4" w:rsidRPr="000A75A3" w:rsidRDefault="00A53AD4" w:rsidP="000A75A3">
            <w:pPr>
              <w:autoSpaceDE w:val="0"/>
              <w:autoSpaceDN w:val="0"/>
              <w:adjustRightInd w:val="0"/>
              <w:spacing w:after="0" w:line="240" w:lineRule="auto"/>
              <w:rPr>
                <w:rFonts w:ascii="Times New Roman" w:hAnsi="Times New Roman"/>
              </w:rPr>
            </w:pPr>
            <w:r w:rsidRPr="00A53AD4">
              <w:rPr>
                <w:rFonts w:ascii="Times New Roman" w:hAnsi="Times New Roman"/>
              </w:rPr>
              <w:t>Kvėpavimo slopinimas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Virškinimo sistemos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Vėmimas, pykinimas, dantų anomalijos, </w:t>
            </w:r>
            <w:proofErr w:type="spellStart"/>
            <w:r w:rsidRPr="000A75A3">
              <w:rPr>
                <w:rFonts w:ascii="Times New Roman" w:hAnsi="Times New Roman"/>
              </w:rPr>
              <w:t>gingivitas</w:t>
            </w:r>
            <w:proofErr w:type="spellEnd"/>
            <w:r w:rsidRPr="000A75A3">
              <w:rPr>
                <w:rFonts w:ascii="Times New Roman" w:hAnsi="Times New Roman"/>
              </w:rPr>
              <w:t>, viduriavimas, pilvo skausmas, dispepsija, vidurių užkietėjimas, burnos ar gerklės džiūvimas, vidurių pūtimas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Pankreatitas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Kepenų, tulžies pūslės ir latakų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Hepatitas, gelta</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Odos ir poodinio audinio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Veido edema, raudonė, dažnai apibūdinama kaip dėl fizinės traumos atsiradusios kraujosruvos, išbėrimas, niežėjimas, spuogai</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proofErr w:type="spellStart"/>
            <w:r w:rsidRPr="000A75A3">
              <w:rPr>
                <w:rFonts w:ascii="Times New Roman" w:hAnsi="Times New Roman"/>
                <w:i/>
              </w:rPr>
              <w:t>Stivenso</w:t>
            </w:r>
            <w:proofErr w:type="spellEnd"/>
            <w:r w:rsidRPr="000A75A3">
              <w:rPr>
                <w:rFonts w:ascii="Times New Roman" w:hAnsi="Times New Roman"/>
                <w:i/>
              </w:rPr>
              <w:t xml:space="preserve"> ir Džonsono sindromas, </w:t>
            </w:r>
            <w:proofErr w:type="spellStart"/>
            <w:r w:rsidRPr="000A75A3">
              <w:rPr>
                <w:rFonts w:ascii="Times New Roman" w:hAnsi="Times New Roman"/>
                <w:i/>
              </w:rPr>
              <w:t>angioedema</w:t>
            </w:r>
            <w:proofErr w:type="spellEnd"/>
            <w:r w:rsidRPr="000A75A3">
              <w:rPr>
                <w:rFonts w:ascii="Times New Roman" w:hAnsi="Times New Roman"/>
                <w:i/>
              </w:rPr>
              <w:t xml:space="preserve">, daugiaformė </w:t>
            </w:r>
            <w:proofErr w:type="spellStart"/>
            <w:r w:rsidRPr="000A75A3">
              <w:rPr>
                <w:rFonts w:ascii="Times New Roman" w:hAnsi="Times New Roman"/>
                <w:i/>
              </w:rPr>
              <w:t>eritema</w:t>
            </w:r>
            <w:proofErr w:type="spellEnd"/>
            <w:r w:rsidRPr="000A75A3">
              <w:rPr>
                <w:rFonts w:ascii="Times New Roman" w:hAnsi="Times New Roman"/>
                <w:i/>
              </w:rPr>
              <w:t xml:space="preserve">, </w:t>
            </w:r>
            <w:proofErr w:type="spellStart"/>
            <w:r w:rsidRPr="000A75A3">
              <w:rPr>
                <w:rFonts w:ascii="Times New Roman" w:hAnsi="Times New Roman"/>
                <w:i/>
              </w:rPr>
              <w:t>alopecija</w:t>
            </w:r>
            <w:proofErr w:type="spellEnd"/>
            <w:r w:rsidRPr="000A75A3">
              <w:rPr>
                <w:rFonts w:ascii="Times New Roman" w:hAnsi="Times New Roman"/>
                <w:i/>
              </w:rPr>
              <w:t xml:space="preserve">, </w:t>
            </w:r>
            <w:r w:rsidRPr="000A75A3">
              <w:rPr>
                <w:rFonts w:ascii="Times New Roman" w:eastAsia="Calibri" w:hAnsi="Times New Roman" w:cs="Times New Roman"/>
                <w:i/>
              </w:rPr>
              <w:t>vaistinio preparato</w:t>
            </w:r>
            <w:r w:rsidRPr="000A75A3">
              <w:rPr>
                <w:rFonts w:ascii="Times New Roman" w:hAnsi="Times New Roman"/>
                <w:i/>
              </w:rPr>
              <w:t xml:space="preserve"> sukeltas odos bėrimas su </w:t>
            </w:r>
            <w:proofErr w:type="spellStart"/>
            <w:r w:rsidRPr="000A75A3">
              <w:rPr>
                <w:rFonts w:ascii="Times New Roman" w:hAnsi="Times New Roman"/>
                <w:i/>
              </w:rPr>
              <w:t>eozinofilija</w:t>
            </w:r>
            <w:proofErr w:type="spellEnd"/>
            <w:r w:rsidRPr="000A75A3">
              <w:rPr>
                <w:rFonts w:ascii="Times New Roman" w:hAnsi="Times New Roman"/>
                <w:i/>
              </w:rPr>
              <w:t xml:space="preserve"> ir sisteminiais simptomais (žr. 4.4 skyrių)</w:t>
            </w:r>
          </w:p>
        </w:tc>
      </w:tr>
      <w:tr w:rsidR="000A75A3" w:rsidRPr="000A75A3" w:rsidTr="008D70FD">
        <w:tc>
          <w:tcPr>
            <w:tcW w:w="8522" w:type="dxa"/>
            <w:gridSpan w:val="2"/>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b/>
              </w:rPr>
              <w:t>Skeleto, raumenų ir jungiamojo audinio sutrikimai</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Artralgija</w:t>
            </w:r>
            <w:proofErr w:type="spellEnd"/>
            <w:r w:rsidRPr="000A75A3">
              <w:rPr>
                <w:rFonts w:ascii="Times New Roman" w:hAnsi="Times New Roman"/>
              </w:rPr>
              <w:t xml:space="preserve">, </w:t>
            </w:r>
            <w:proofErr w:type="spellStart"/>
            <w:r w:rsidRPr="000A75A3">
              <w:rPr>
                <w:rFonts w:ascii="Times New Roman" w:hAnsi="Times New Roman"/>
              </w:rPr>
              <w:t>mialgija</w:t>
            </w:r>
            <w:proofErr w:type="spellEnd"/>
            <w:r w:rsidRPr="000A75A3">
              <w:rPr>
                <w:rFonts w:ascii="Times New Roman" w:hAnsi="Times New Roman"/>
              </w:rPr>
              <w:t xml:space="preserve">, nugaros skausmas, </w:t>
            </w:r>
            <w:proofErr w:type="spellStart"/>
            <w:r w:rsidRPr="000A75A3">
              <w:rPr>
                <w:rFonts w:ascii="Times New Roman" w:hAnsi="Times New Roman"/>
              </w:rPr>
              <w:t>tikas</w:t>
            </w:r>
            <w:proofErr w:type="spellEnd"/>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proofErr w:type="spellStart"/>
            <w:r w:rsidRPr="000A75A3">
              <w:rPr>
                <w:rFonts w:ascii="Times New Roman" w:hAnsi="Times New Roman"/>
                <w:i/>
              </w:rPr>
              <w:t>Rabdomiolizė</w:t>
            </w:r>
            <w:proofErr w:type="spellEnd"/>
            <w:r w:rsidRPr="000A75A3">
              <w:rPr>
                <w:rFonts w:ascii="Times New Roman" w:hAnsi="Times New Roman"/>
                <w:i/>
              </w:rPr>
              <w:t xml:space="preserve">, </w:t>
            </w:r>
            <w:proofErr w:type="spellStart"/>
            <w:r w:rsidRPr="000A75A3">
              <w:rPr>
                <w:rFonts w:ascii="Times New Roman" w:hAnsi="Times New Roman"/>
                <w:i/>
              </w:rPr>
              <w:t>miokloniniai</w:t>
            </w:r>
            <w:proofErr w:type="spellEnd"/>
            <w:r w:rsidRPr="000A75A3">
              <w:rPr>
                <w:rFonts w:ascii="Times New Roman" w:hAnsi="Times New Roman"/>
                <w:i/>
              </w:rPr>
              <w:t xml:space="preserve"> traukuliai</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Inkstų ir šlapimo takų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Ūmus inkstų nepakankamumas, šlapimo nelaikymas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Lytinės sistemos ir krūties sutrikimai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Impotencija</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 xml:space="preserve">Krūtų hipertrofija, </w:t>
            </w:r>
            <w:proofErr w:type="spellStart"/>
            <w:r w:rsidRPr="000A75A3">
              <w:rPr>
                <w:rFonts w:ascii="Times New Roman" w:hAnsi="Times New Roman"/>
                <w:i/>
              </w:rPr>
              <w:t>ginekomastija</w:t>
            </w:r>
            <w:proofErr w:type="spellEnd"/>
            <w:r w:rsidRPr="000A75A3">
              <w:rPr>
                <w:rFonts w:ascii="Times New Roman" w:eastAsia="Calibri" w:hAnsi="Times New Roman" w:cs="Times New Roman"/>
                <w:i/>
              </w:rPr>
              <w:t>,</w:t>
            </w:r>
            <w:r w:rsidRPr="000A75A3">
              <w:rPr>
                <w:rFonts w:ascii="Times New Roman" w:eastAsia="Times New Roman" w:hAnsi="Times New Roman" w:cs="Times New Roman"/>
                <w:i/>
              </w:rPr>
              <w:t xml:space="preserve"> lytinės funkcijos sutrikimas (įskaitant lytinio potraukio pokyčius, ejakuliacijos sutrikimus ir </w:t>
            </w:r>
            <w:proofErr w:type="spellStart"/>
            <w:r w:rsidRPr="000A75A3">
              <w:rPr>
                <w:rFonts w:ascii="Times New Roman" w:eastAsia="Times New Roman" w:hAnsi="Times New Roman" w:cs="Times New Roman"/>
                <w:i/>
              </w:rPr>
              <w:t>anorgazmiją</w:t>
            </w:r>
            <w:proofErr w:type="spellEnd"/>
            <w:r w:rsidRPr="000A75A3">
              <w:rPr>
                <w:rFonts w:ascii="Times New Roman" w:eastAsia="Times New Roman" w:hAnsi="Times New Roman" w:cs="Times New Roman"/>
                <w:i/>
              </w:rPr>
              <w:t>).</w:t>
            </w:r>
          </w:p>
        </w:tc>
      </w:tr>
      <w:tr w:rsidR="000A75A3" w:rsidRPr="000A75A3" w:rsidTr="008D70FD">
        <w:tc>
          <w:tcPr>
            <w:tcW w:w="8522" w:type="dxa"/>
            <w:gridSpan w:val="2"/>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b/>
              </w:rPr>
              <w:t>Bendrieji sutrikimai ir vartojimo vietos pažeidimai</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lastRenderedPageBreak/>
              <w:t xml:space="preserve">Labai </w:t>
            </w: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Nuovargis, karščiavimas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Periferinė edema, nenormali eisena, </w:t>
            </w:r>
            <w:proofErr w:type="spellStart"/>
            <w:r w:rsidRPr="000A75A3">
              <w:rPr>
                <w:rFonts w:ascii="Times New Roman" w:hAnsi="Times New Roman"/>
              </w:rPr>
              <w:t>astenija</w:t>
            </w:r>
            <w:proofErr w:type="spellEnd"/>
            <w:r w:rsidRPr="000A75A3">
              <w:rPr>
                <w:rFonts w:ascii="Times New Roman" w:hAnsi="Times New Roman"/>
              </w:rPr>
              <w:t>, skausmas, negalavimas, gripo sindromas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Nedažnas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Išplitusi edema</w:t>
            </w:r>
            <w:r w:rsidRPr="000A75A3">
              <w:rPr>
                <w:rFonts w:ascii="Times New Roman" w:eastAsia="Calibri" w:hAnsi="Times New Roman" w:cs="Times New Roman"/>
              </w:rPr>
              <w:t>, griuvimas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Dažnis nežinomas</w:t>
            </w:r>
          </w:p>
        </w:tc>
        <w:tc>
          <w:tcPr>
            <w:tcW w:w="4261" w:type="dxa"/>
          </w:tcPr>
          <w:p w:rsidR="000A75A3" w:rsidRPr="000A75A3" w:rsidRDefault="000A75A3" w:rsidP="000A75A3">
            <w:pPr>
              <w:spacing w:after="0" w:line="240" w:lineRule="auto"/>
              <w:rPr>
                <w:rFonts w:ascii="Times New Roman" w:hAnsi="Times New Roman"/>
                <w:i/>
              </w:rPr>
            </w:pPr>
            <w:r w:rsidRPr="000A75A3">
              <w:rPr>
                <w:rFonts w:ascii="Times New Roman" w:hAnsi="Times New Roman"/>
                <w:i/>
              </w:rPr>
              <w:t>Nutraukimo reakcijos (daugiausia nerimas, nemiga, pykinimas, skausmai, prakaitavimas), krūtinės skausmas</w:t>
            </w:r>
          </w:p>
          <w:p w:rsidR="000A75A3" w:rsidRPr="000A75A3" w:rsidRDefault="000A75A3" w:rsidP="000A75A3">
            <w:pPr>
              <w:autoSpaceDE w:val="0"/>
              <w:autoSpaceDN w:val="0"/>
              <w:adjustRightInd w:val="0"/>
              <w:spacing w:after="0" w:line="240" w:lineRule="auto"/>
              <w:rPr>
                <w:rFonts w:ascii="Times New Roman" w:hAnsi="Times New Roman"/>
                <w:i/>
              </w:rPr>
            </w:pPr>
            <w:r w:rsidRPr="000A75A3">
              <w:rPr>
                <w:rFonts w:ascii="Times New Roman" w:hAnsi="Times New Roman"/>
                <w:i/>
              </w:rPr>
              <w:t xml:space="preserve">Pasitaikė staigios nepaaiškinamos mirties atvejų, kurių priežastinis ryšys su gydymu </w:t>
            </w:r>
            <w:proofErr w:type="spellStart"/>
            <w:r w:rsidRPr="000A75A3">
              <w:rPr>
                <w:rFonts w:ascii="Times New Roman" w:hAnsi="Times New Roman"/>
                <w:i/>
              </w:rPr>
              <w:t>gabapentinu</w:t>
            </w:r>
            <w:proofErr w:type="spellEnd"/>
            <w:r w:rsidRPr="000A75A3">
              <w:rPr>
                <w:rFonts w:ascii="Times New Roman" w:hAnsi="Times New Roman"/>
                <w:i/>
              </w:rPr>
              <w:t xml:space="preserve"> neįrodytas.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b/>
              </w:rPr>
              <w:t>Tyrimai</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Baltųjų kraujo kūnelių kiekio sumažėjimas, svorio padidėjimas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Nedažnas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Kepenų funkcijos tyrimų rodmenų SGOT (AST), SGPT (ALT) aktyvumo ir </w:t>
            </w:r>
            <w:proofErr w:type="spellStart"/>
            <w:r w:rsidRPr="000A75A3">
              <w:rPr>
                <w:rFonts w:ascii="Times New Roman" w:hAnsi="Times New Roman"/>
              </w:rPr>
              <w:t>bilirubino</w:t>
            </w:r>
            <w:proofErr w:type="spellEnd"/>
            <w:r w:rsidRPr="000A75A3">
              <w:rPr>
                <w:rFonts w:ascii="Times New Roman" w:hAnsi="Times New Roman"/>
              </w:rPr>
              <w:t xml:space="preserve"> kiekio padidėjimas</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rPr>
              <w:t>Dažnis nežinomas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i/>
              </w:rPr>
            </w:pPr>
            <w:proofErr w:type="spellStart"/>
            <w:r w:rsidRPr="000A75A3">
              <w:rPr>
                <w:rFonts w:ascii="Times New Roman" w:eastAsia="Times New Roman" w:hAnsi="Times New Roman" w:cs="Times New Roman"/>
                <w:i/>
                <w:lang w:eastAsia="pt-PT"/>
              </w:rPr>
              <w:t>Kreatino</w:t>
            </w:r>
            <w:proofErr w:type="spellEnd"/>
            <w:r w:rsidRPr="000A75A3">
              <w:rPr>
                <w:rFonts w:ascii="Times New Roman" w:hAnsi="Times New Roman"/>
                <w:i/>
              </w:rPr>
              <w:t xml:space="preserve"> </w:t>
            </w:r>
            <w:proofErr w:type="spellStart"/>
            <w:r w:rsidRPr="000A75A3">
              <w:rPr>
                <w:rFonts w:ascii="Times New Roman" w:hAnsi="Times New Roman"/>
                <w:i/>
              </w:rPr>
              <w:t>fosfokinazės</w:t>
            </w:r>
            <w:proofErr w:type="spellEnd"/>
            <w:r w:rsidRPr="000A75A3">
              <w:rPr>
                <w:rFonts w:ascii="Times New Roman" w:hAnsi="Times New Roman"/>
                <w:i/>
              </w:rPr>
              <w:t xml:space="preserve"> aktyvumo padidėjimas kraujyje </w:t>
            </w: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b/>
              </w:rPr>
              <w:t>Sužalojimai, apsinuodijimai ir procedūrų komplikacijos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p>
        </w:tc>
      </w:tr>
      <w:tr w:rsidR="000A75A3" w:rsidRPr="000A75A3" w:rsidTr="008D70FD">
        <w:tc>
          <w:tcPr>
            <w:tcW w:w="4261"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lang w:eastAsia="pt-PT"/>
              </w:rPr>
              <w:t>Dažnas</w:t>
            </w:r>
          </w:p>
        </w:tc>
        <w:tc>
          <w:tcPr>
            <w:tcW w:w="4261" w:type="dxa"/>
          </w:tcPr>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Atsitiktiniai sužalojimai, lūžiai, įbrėžimai</w:t>
            </w:r>
          </w:p>
        </w:tc>
      </w:tr>
    </w:tbl>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Gydymo </w:t>
      </w:r>
      <w:proofErr w:type="spellStart"/>
      <w:r w:rsidRPr="000A75A3">
        <w:rPr>
          <w:rFonts w:ascii="Times New Roman" w:hAnsi="Times New Roman"/>
        </w:rPr>
        <w:t>gabapentinu</w:t>
      </w:r>
      <w:proofErr w:type="spellEnd"/>
      <w:r w:rsidRPr="000A75A3">
        <w:rPr>
          <w:rFonts w:ascii="Times New Roman" w:hAnsi="Times New Roman"/>
        </w:rPr>
        <w:t xml:space="preserve"> metu nustatyta ūminio pankreatito atvejų. Ar tai susiję su </w:t>
      </w:r>
      <w:proofErr w:type="spellStart"/>
      <w:r w:rsidRPr="000A75A3">
        <w:rPr>
          <w:rFonts w:ascii="Times New Roman" w:hAnsi="Times New Roman"/>
        </w:rPr>
        <w:t>gabapentinu</w:t>
      </w:r>
      <w:proofErr w:type="spellEnd"/>
      <w:r w:rsidRPr="000A75A3">
        <w:rPr>
          <w:rFonts w:ascii="Times New Roman" w:hAnsi="Times New Roman"/>
        </w:rPr>
        <w:t>, neaišku (žr. 4.4 skyrių).</w:t>
      </w:r>
    </w:p>
    <w:p w:rsidR="000A75A3" w:rsidRPr="000A75A3" w:rsidRDefault="000A75A3" w:rsidP="000A75A3">
      <w:pPr>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Buvo gauta pranešimų apie </w:t>
      </w:r>
      <w:proofErr w:type="spellStart"/>
      <w:r w:rsidRPr="000A75A3">
        <w:rPr>
          <w:rFonts w:ascii="Times New Roman" w:hAnsi="Times New Roman"/>
        </w:rPr>
        <w:t>miopatijos</w:t>
      </w:r>
      <w:proofErr w:type="spellEnd"/>
      <w:r w:rsidRPr="000A75A3">
        <w:rPr>
          <w:rFonts w:ascii="Times New Roman" w:hAnsi="Times New Roman"/>
        </w:rPr>
        <w:t xml:space="preserve"> ir </w:t>
      </w:r>
      <w:proofErr w:type="spellStart"/>
      <w:r w:rsidRPr="000A75A3">
        <w:rPr>
          <w:rFonts w:ascii="Times New Roman" w:hAnsi="Times New Roman"/>
        </w:rPr>
        <w:t>kreatinkinazės</w:t>
      </w:r>
      <w:proofErr w:type="spellEnd"/>
      <w:r w:rsidRPr="000A75A3">
        <w:rPr>
          <w:rFonts w:ascii="Times New Roman" w:hAnsi="Times New Roman"/>
        </w:rPr>
        <w:t xml:space="preserve"> koncentracijos padidėjimo atvejus pacientams, kuriems taikoma hemodializė</w:t>
      </w:r>
      <w:r w:rsidRPr="000A75A3">
        <w:rPr>
          <w:rFonts w:ascii="Times New Roman" w:hAnsi="Times New Roman"/>
          <w:u w:val="single"/>
        </w:rPr>
        <w:t xml:space="preserve"> </w:t>
      </w:r>
      <w:r w:rsidRPr="000A75A3">
        <w:rPr>
          <w:rFonts w:ascii="Times New Roman" w:hAnsi="Times New Roman"/>
        </w:rPr>
        <w:t>dėl galutinės stadijos inkstų nepakankamumo.</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u w:val="single"/>
        </w:rPr>
      </w:pPr>
      <w:r w:rsidRPr="000A75A3">
        <w:rPr>
          <w:rFonts w:ascii="Times New Roman" w:hAnsi="Times New Roman"/>
          <w:u w:val="single"/>
        </w:rPr>
        <w:t>Vaikų populiacija</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Kvėpavimo takų infekcijų, vidurinės ausies uždegimo, traukulių ir bronchito atvejų nustatyta tik atliekant klinikinius tyrimus su vaikais. Be to, klinikinių tyrimų su vaikais metu dažnai pastebėta agresyvaus elgesio ir </w:t>
      </w:r>
      <w:proofErr w:type="spellStart"/>
      <w:r w:rsidRPr="000A75A3">
        <w:rPr>
          <w:rFonts w:ascii="Times New Roman" w:hAnsi="Times New Roman"/>
        </w:rPr>
        <w:t>hiperkinezijos</w:t>
      </w:r>
      <w:proofErr w:type="spellEnd"/>
      <w:r w:rsidRPr="000A75A3">
        <w:rPr>
          <w:rFonts w:ascii="Times New Roman" w:hAnsi="Times New Roman"/>
        </w:rPr>
        <w:t xml:space="preserve"> atvejų.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67"/>
        </w:tabs>
        <w:autoSpaceDE w:val="0"/>
        <w:autoSpaceDN w:val="0"/>
        <w:adjustRightInd w:val="0"/>
        <w:spacing w:after="0" w:line="260" w:lineRule="exact"/>
        <w:jc w:val="both"/>
        <w:rPr>
          <w:rFonts w:ascii="Times New Roman" w:hAnsi="Times New Roman"/>
          <w:u w:val="single"/>
        </w:rPr>
      </w:pPr>
      <w:r w:rsidRPr="000A75A3">
        <w:rPr>
          <w:rFonts w:ascii="Times New Roman" w:hAnsi="Times New Roman"/>
          <w:u w:val="single"/>
        </w:rPr>
        <w:t>Pranešimas apie įtariamas nepageidaujamas reakcijas</w:t>
      </w:r>
    </w:p>
    <w:p w:rsidR="000A75A3" w:rsidRPr="000A75A3" w:rsidRDefault="000A75A3" w:rsidP="000A75A3">
      <w:pPr>
        <w:tabs>
          <w:tab w:val="left" w:pos="567"/>
        </w:tabs>
        <w:autoSpaceDE w:val="0"/>
        <w:autoSpaceDN w:val="0"/>
        <w:adjustRightInd w:val="0"/>
        <w:spacing w:after="0" w:line="260" w:lineRule="exact"/>
        <w:jc w:val="both"/>
        <w:rPr>
          <w:rFonts w:ascii="Times New Roman" w:hAnsi="Times New Roman"/>
        </w:rPr>
      </w:pPr>
      <w:r w:rsidRPr="000A75A3">
        <w:rPr>
          <w:rFonts w:ascii="Times New Roman" w:hAnsi="Times New Roman"/>
        </w:rPr>
        <w:t xml:space="preserve">Svarbu pranešti apie įtariamas nepageidaujamas reakcijas, pastebėtas po vaistinio preparato </w:t>
      </w:r>
      <w:r w:rsidRPr="000A75A3">
        <w:rPr>
          <w:rFonts w:ascii="Times New Roman" w:eastAsia="Times New Roman" w:hAnsi="Times New Roman" w:cs="Times New Roman"/>
          <w:snapToGrid w:val="0"/>
        </w:rPr>
        <w:t>registracijos</w:t>
      </w:r>
      <w:r w:rsidRPr="000A75A3">
        <w:rPr>
          <w:rFonts w:ascii="Times New Roman" w:hAnsi="Times New Roman"/>
        </w:rPr>
        <w:t>, nes tai leidžia nuolat stebėti vaistinio preparato naudos ir rizikos santykį. Sveikatos priežiūros specialistai turi pranešti apie bet kokias įtariamas nepageidaujamas reakcijas, užpildę interneto svetainėje http://</w:t>
      </w:r>
      <w:hyperlink r:id="rId7" w:history="1">
        <w:r w:rsidRPr="000A75A3">
          <w:rPr>
            <w:rFonts w:ascii="Times New Roman" w:hAnsi="Times New Roman" w:cs="Times New Roman"/>
            <w:color w:val="0000FF"/>
            <w:u w:val="single"/>
          </w:rPr>
          <w:t>www.vvkt.lt</w:t>
        </w:r>
      </w:hyperlink>
      <w:r w:rsidRPr="000A75A3">
        <w:rPr>
          <w:rFonts w:ascii="Times New Roman" w:hAnsi="Times New Roman"/>
        </w:rPr>
        <w:t xml:space="preserve">/ esančią formą, ir </w:t>
      </w:r>
      <w:r w:rsidRPr="000A75A3">
        <w:rPr>
          <w:rFonts w:ascii="Times New Roman" w:eastAsia="Times New Roman" w:hAnsi="Times New Roman" w:cs="Times New Roman"/>
          <w:snapToGrid w:val="0"/>
        </w:rPr>
        <w:t>pateikti</w:t>
      </w:r>
      <w:r w:rsidRPr="000A75A3">
        <w:rPr>
          <w:rFonts w:ascii="Times New Roman" w:hAnsi="Times New Roman"/>
        </w:rPr>
        <w:t xml:space="preserve"> ją Valstybinei vaistų kontrolės tarnybai prie Lietuvos Respublikos sveikatos apsaugos ministerijos</w:t>
      </w:r>
      <w:r w:rsidRPr="000A75A3">
        <w:rPr>
          <w:rFonts w:ascii="Times New Roman" w:eastAsia="Times New Roman" w:hAnsi="Times New Roman" w:cs="Times New Roman"/>
          <w:snapToGrid w:val="0"/>
        </w:rPr>
        <w:t xml:space="preserve"> vienu iš šių būdų: raštu (adresu</w:t>
      </w:r>
      <w:r w:rsidRPr="000A75A3">
        <w:rPr>
          <w:rFonts w:ascii="Times New Roman" w:hAnsi="Times New Roman"/>
        </w:rPr>
        <w:t xml:space="preserve"> Žirmūnų g. 139A, LT 09120 Vilnius</w:t>
      </w:r>
      <w:r w:rsidRPr="000A75A3">
        <w:rPr>
          <w:rFonts w:ascii="Times New Roman" w:eastAsia="Times New Roman" w:hAnsi="Times New Roman" w:cs="Times New Roman"/>
          <w:snapToGrid w:val="0"/>
        </w:rPr>
        <w:t>),</w:t>
      </w:r>
      <w:r w:rsidRPr="000A75A3">
        <w:rPr>
          <w:rFonts w:ascii="Times New Roman" w:hAnsi="Times New Roman"/>
        </w:rPr>
        <w:t xml:space="preserve"> faksu </w:t>
      </w:r>
      <w:r w:rsidRPr="000A75A3">
        <w:rPr>
          <w:rFonts w:ascii="Times New Roman" w:eastAsia="Times New Roman" w:hAnsi="Times New Roman" w:cs="Times New Roman"/>
          <w:snapToGrid w:val="0"/>
        </w:rPr>
        <w:t>(nemokamu fakso numeriu (</w:t>
      </w:r>
      <w:r w:rsidRPr="000A75A3">
        <w:rPr>
          <w:rFonts w:ascii="Times New Roman" w:hAnsi="Times New Roman"/>
        </w:rPr>
        <w:t>8 800</w:t>
      </w:r>
      <w:r w:rsidRPr="000A75A3">
        <w:rPr>
          <w:rFonts w:ascii="Times New Roman" w:eastAsia="Times New Roman" w:hAnsi="Times New Roman" w:cs="Times New Roman"/>
          <w:snapToGrid w:val="0"/>
        </w:rPr>
        <w:t>) 20 131), elektroniniu</w:t>
      </w:r>
      <w:r w:rsidRPr="000A75A3">
        <w:rPr>
          <w:rFonts w:ascii="Times New Roman" w:hAnsi="Times New Roman"/>
        </w:rPr>
        <w:t xml:space="preserve"> paštu</w:t>
      </w:r>
      <w:r w:rsidRPr="000A75A3">
        <w:rPr>
          <w:rFonts w:ascii="Times New Roman" w:eastAsia="Times New Roman" w:hAnsi="Times New Roman" w:cs="Times New Roman"/>
          <w:snapToGrid w:val="0"/>
        </w:rPr>
        <w:t xml:space="preserve"> (adresu</w:t>
      </w:r>
      <w:r w:rsidRPr="000A75A3">
        <w:rPr>
          <w:rFonts w:ascii="Times New Roman" w:hAnsi="Times New Roman"/>
        </w:rPr>
        <w:t xml:space="preserve"> </w:t>
      </w:r>
      <w:hyperlink r:id="rId8" w:history="1">
        <w:r w:rsidRPr="000A75A3">
          <w:rPr>
            <w:rFonts w:ascii="Times New Roman" w:hAnsi="Times New Roman" w:cs="Times New Roman"/>
            <w:color w:val="0000FF"/>
            <w:u w:val="single"/>
          </w:rPr>
          <w:t>NepageidaujamaR@vvkt.lt</w:t>
        </w:r>
      </w:hyperlink>
      <w:r w:rsidRPr="000A75A3">
        <w:rPr>
          <w:rFonts w:ascii="Times New Roman" w:eastAsia="Times New Roman" w:hAnsi="Times New Roman" w:cs="Times New Roman"/>
          <w:snapToGrid w:val="0"/>
        </w:rPr>
        <w:t>), per interneto svetainę (adresu http://www.vvkt.lt).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4.9</w:t>
      </w:r>
      <w:r w:rsidRPr="000A75A3">
        <w:rPr>
          <w:rFonts w:ascii="Times New Roman" w:hAnsi="Times New Roman"/>
          <w:b/>
        </w:rPr>
        <w:tab/>
        <w:t>Perdozavimas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Perdozavus </w:t>
      </w:r>
      <w:proofErr w:type="spellStart"/>
      <w:r w:rsidRPr="000A75A3">
        <w:rPr>
          <w:rFonts w:ascii="Times New Roman" w:hAnsi="Times New Roman"/>
        </w:rPr>
        <w:t>gabapentino</w:t>
      </w:r>
      <w:proofErr w:type="spellEnd"/>
      <w:r w:rsidRPr="000A75A3">
        <w:rPr>
          <w:rFonts w:ascii="Times New Roman" w:hAnsi="Times New Roman"/>
        </w:rPr>
        <w:t xml:space="preserve"> iki 49 g, ūminio gyvybei pavojingo toksinio poveikio nenustatyta. Perdozavimo simptomai yra svaigulys, dvejinimasis akyse, kalbos sutrikimas, mieguistumas, apatija, </w:t>
      </w:r>
      <w:r w:rsidRPr="000A75A3">
        <w:rPr>
          <w:rFonts w:ascii="Times New Roman" w:eastAsia="Times New Roman" w:hAnsi="Times New Roman" w:cs="Times New Roman"/>
        </w:rPr>
        <w:t>sąmonės netekimas,</w:t>
      </w:r>
      <w:r w:rsidRPr="000A75A3">
        <w:rPr>
          <w:rFonts w:ascii="Times New Roman" w:eastAsia="Calibri" w:hAnsi="Times New Roman" w:cs="Times New Roman"/>
        </w:rPr>
        <w:t xml:space="preserve"> </w:t>
      </w:r>
      <w:r w:rsidRPr="000A75A3">
        <w:rPr>
          <w:rFonts w:ascii="Times New Roman" w:hAnsi="Times New Roman"/>
        </w:rPr>
        <w:t xml:space="preserve">lengvas viduriavimas. Taikant palaikomąjį gydymą visi pacientai visiškai pasveiko. Perdozavus didelės </w:t>
      </w:r>
      <w:proofErr w:type="spellStart"/>
      <w:r w:rsidRPr="000A75A3">
        <w:rPr>
          <w:rFonts w:ascii="Times New Roman" w:hAnsi="Times New Roman"/>
        </w:rPr>
        <w:t>gabapentino</w:t>
      </w:r>
      <w:proofErr w:type="spellEnd"/>
      <w:r w:rsidRPr="000A75A3">
        <w:rPr>
          <w:rFonts w:ascii="Times New Roman" w:hAnsi="Times New Roman"/>
        </w:rPr>
        <w:t xml:space="preserve"> dozės gali mažinti jo absorbciją, vadinasi, mažinti ir toksinį poveikį.</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lastRenderedPageBreak/>
        <w:t xml:space="preserve">Nors </w:t>
      </w:r>
      <w:proofErr w:type="spellStart"/>
      <w:r w:rsidRPr="000A75A3">
        <w:rPr>
          <w:rFonts w:ascii="Times New Roman" w:hAnsi="Times New Roman"/>
        </w:rPr>
        <w:t>gabapentiną</w:t>
      </w:r>
      <w:proofErr w:type="spellEnd"/>
      <w:r w:rsidRPr="000A75A3">
        <w:rPr>
          <w:rFonts w:ascii="Times New Roman" w:hAnsi="Times New Roman"/>
        </w:rPr>
        <w:t xml:space="preserve"> galima pašalinti atliekant hemodializę, tačiau, remiantis ankstesniu patyrimu, paprastai to neprireikia. Tačiau hemodializė gali būti </w:t>
      </w:r>
      <w:proofErr w:type="spellStart"/>
      <w:r w:rsidRPr="000A75A3">
        <w:rPr>
          <w:rFonts w:ascii="Times New Roman" w:hAnsi="Times New Roman"/>
        </w:rPr>
        <w:t>indikuotina</w:t>
      </w:r>
      <w:proofErr w:type="spellEnd"/>
      <w:r w:rsidRPr="000A75A3">
        <w:rPr>
          <w:rFonts w:ascii="Times New Roman" w:hAnsi="Times New Roman"/>
        </w:rPr>
        <w:t xml:space="preserve"> pacientams, sergantiems sunkiu inkstų funkcijos sutrikimu.</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(ypač vartojamo kartu su kitais CNS slopinančiais vaistiniais preparatais) perdozavusį pacientą gali ištikti koma.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Letalinė</w:t>
      </w:r>
      <w:proofErr w:type="spellEnd"/>
      <w:r w:rsidRPr="000A75A3">
        <w:rPr>
          <w:rFonts w:ascii="Times New Roman" w:hAnsi="Times New Roman"/>
        </w:rPr>
        <w:t xml:space="preserve"> geriamo </w:t>
      </w:r>
      <w:proofErr w:type="spellStart"/>
      <w:r w:rsidRPr="000A75A3">
        <w:rPr>
          <w:rFonts w:ascii="Times New Roman" w:hAnsi="Times New Roman"/>
        </w:rPr>
        <w:t>gabapentino</w:t>
      </w:r>
      <w:proofErr w:type="spellEnd"/>
      <w:r w:rsidRPr="000A75A3">
        <w:rPr>
          <w:rFonts w:ascii="Times New Roman" w:hAnsi="Times New Roman"/>
        </w:rPr>
        <w:t xml:space="preserve"> dozė pelėms ir žiurkėms nenustatyta net ir skiriant 8000 mg/kg dozes. Ūminio apsinuodijimo gyvūnams požymiai yra </w:t>
      </w:r>
      <w:proofErr w:type="spellStart"/>
      <w:r w:rsidRPr="000A75A3">
        <w:rPr>
          <w:rFonts w:ascii="Times New Roman" w:hAnsi="Times New Roman"/>
        </w:rPr>
        <w:t>ataksija</w:t>
      </w:r>
      <w:proofErr w:type="spellEnd"/>
      <w:r w:rsidRPr="000A75A3">
        <w:rPr>
          <w:rFonts w:ascii="Times New Roman" w:hAnsi="Times New Roman"/>
        </w:rPr>
        <w:t xml:space="preserve">, sunkus kvėpavimas, </w:t>
      </w:r>
      <w:proofErr w:type="spellStart"/>
      <w:r w:rsidRPr="000A75A3">
        <w:rPr>
          <w:rFonts w:ascii="Times New Roman" w:hAnsi="Times New Roman"/>
        </w:rPr>
        <w:t>ptozė</w:t>
      </w:r>
      <w:proofErr w:type="spellEnd"/>
      <w:r w:rsidRPr="000A75A3">
        <w:rPr>
          <w:rFonts w:ascii="Times New Roman" w:hAnsi="Times New Roman"/>
        </w:rPr>
        <w:t>, aktyvumo sumažėjimas ar sujaudinimas.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5.</w:t>
      </w:r>
      <w:r w:rsidRPr="000A75A3">
        <w:rPr>
          <w:rFonts w:ascii="Times New Roman" w:hAnsi="Times New Roman"/>
          <w:b/>
        </w:rPr>
        <w:tab/>
        <w:t>FARMAKOLOGINĖS SAVYBĖS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5.1</w:t>
      </w:r>
      <w:r w:rsidRPr="000A75A3">
        <w:rPr>
          <w:rFonts w:ascii="Times New Roman" w:hAnsi="Times New Roman"/>
          <w:b/>
        </w:rPr>
        <w:tab/>
      </w:r>
      <w:proofErr w:type="spellStart"/>
      <w:r w:rsidRPr="000A75A3">
        <w:rPr>
          <w:rFonts w:ascii="Times New Roman" w:hAnsi="Times New Roman"/>
          <w:b/>
        </w:rPr>
        <w:t>Farmakodinaminės</w:t>
      </w:r>
      <w:proofErr w:type="spellEnd"/>
      <w:r w:rsidRPr="000A75A3">
        <w:rPr>
          <w:rFonts w:ascii="Times New Roman" w:hAnsi="Times New Roman"/>
          <w:b/>
        </w:rPr>
        <w:t xml:space="preserve"> savybės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Farmakoterapinė</w:t>
      </w:r>
      <w:proofErr w:type="spellEnd"/>
      <w:r w:rsidRPr="000A75A3">
        <w:rPr>
          <w:rFonts w:ascii="Times New Roman" w:hAnsi="Times New Roman"/>
        </w:rPr>
        <w:t xml:space="preserve"> grupė – kiti </w:t>
      </w:r>
      <w:proofErr w:type="spellStart"/>
      <w:r w:rsidRPr="000A75A3">
        <w:rPr>
          <w:rFonts w:ascii="Times New Roman" w:hAnsi="Times New Roman"/>
        </w:rPr>
        <w:t>antiepilepsiniai</w:t>
      </w:r>
      <w:proofErr w:type="spellEnd"/>
      <w:r w:rsidRPr="000A75A3">
        <w:rPr>
          <w:rFonts w:ascii="Times New Roman" w:hAnsi="Times New Roman"/>
        </w:rPr>
        <w:t xml:space="preserve"> </w:t>
      </w:r>
      <w:r w:rsidRPr="000A75A3">
        <w:rPr>
          <w:rFonts w:ascii="Times New Roman" w:eastAsia="Calibri" w:hAnsi="Times New Roman" w:cs="Times New Roman"/>
        </w:rPr>
        <w:t>vaistiniai preparatai</w:t>
      </w:r>
      <w:r w:rsidRPr="000A75A3">
        <w:rPr>
          <w:rFonts w:ascii="Times New Roman" w:hAnsi="Times New Roman"/>
        </w:rPr>
        <w:t>, ATC kodas – N03AX12.</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u w:val="single"/>
        </w:rPr>
      </w:pPr>
      <w:r w:rsidRPr="000A75A3">
        <w:rPr>
          <w:rFonts w:ascii="Times New Roman" w:eastAsia="Calibri" w:hAnsi="Times New Roman" w:cs="Times New Roman"/>
          <w:u w:val="single"/>
        </w:rPr>
        <w:t xml:space="preserve">Veikimo </w:t>
      </w:r>
      <w:r w:rsidRPr="000A75A3">
        <w:rPr>
          <w:rFonts w:ascii="Times New Roman" w:hAnsi="Times New Roman"/>
          <w:u w:val="single"/>
        </w:rPr>
        <w:t>mechanizmas</w:t>
      </w: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proofErr w:type="spellStart"/>
      <w:r w:rsidRPr="000A75A3">
        <w:rPr>
          <w:rFonts w:ascii="Times New Roman" w:eastAsia="Calibri" w:hAnsi="Times New Roman" w:cs="Times New Roman"/>
        </w:rPr>
        <w:t>Gabapentinas</w:t>
      </w:r>
      <w:proofErr w:type="spellEnd"/>
      <w:r w:rsidRPr="000A75A3">
        <w:rPr>
          <w:rFonts w:ascii="Times New Roman" w:eastAsia="Calibri" w:hAnsi="Times New Roman" w:cs="Times New Roman"/>
        </w:rPr>
        <w:t xml:space="preserve"> greitai prasiskverbia į smegenis ir neleidžia pasireikšti priepuoliams daugelyje epilepsijos modelių su gyvūnais. </w:t>
      </w:r>
      <w:proofErr w:type="spellStart"/>
      <w:r w:rsidRPr="000A75A3">
        <w:rPr>
          <w:rFonts w:ascii="Times New Roman" w:eastAsia="Calibri" w:hAnsi="Times New Roman" w:cs="Times New Roman"/>
        </w:rPr>
        <w:t>Gabapentinas</w:t>
      </w:r>
      <w:proofErr w:type="spellEnd"/>
      <w:r w:rsidRPr="000A75A3">
        <w:rPr>
          <w:rFonts w:ascii="Times New Roman" w:eastAsia="Calibri" w:hAnsi="Times New Roman" w:cs="Times New Roman"/>
        </w:rPr>
        <w:t xml:space="preserve"> nepasižymi giminingumu nei GASRA, nei GASRB receptoriams ir nekeičia GASR metabolizmo. Jis neprisijungia prie kitų nervinio impulso pernešėjų receptorių smegenyse ir nesąveikauja su natrio kanalais. </w:t>
      </w:r>
      <w:proofErr w:type="spellStart"/>
      <w:r w:rsidRPr="000A75A3">
        <w:rPr>
          <w:rFonts w:ascii="Times New Roman" w:eastAsia="Calibri" w:hAnsi="Times New Roman" w:cs="Times New Roman"/>
        </w:rPr>
        <w:t>Gabapentinas</w:t>
      </w:r>
      <w:proofErr w:type="spellEnd"/>
      <w:r w:rsidRPr="000A75A3">
        <w:rPr>
          <w:rFonts w:ascii="Times New Roman" w:eastAsia="Calibri" w:hAnsi="Times New Roman" w:cs="Times New Roman"/>
        </w:rPr>
        <w:t xml:space="preserve"> yra itin giminingas nuo potencialų skirtumo priklausomam kalcio kanalų α2δ (alfa 2 delta) </w:t>
      </w:r>
      <w:proofErr w:type="spellStart"/>
      <w:r w:rsidRPr="000A75A3">
        <w:rPr>
          <w:rFonts w:ascii="Times New Roman" w:eastAsia="Calibri" w:hAnsi="Times New Roman" w:cs="Times New Roman"/>
        </w:rPr>
        <w:t>subvienetui</w:t>
      </w:r>
      <w:proofErr w:type="spellEnd"/>
      <w:r w:rsidRPr="000A75A3">
        <w:rPr>
          <w:rFonts w:ascii="Times New Roman" w:eastAsia="Calibri" w:hAnsi="Times New Roman" w:cs="Times New Roman"/>
        </w:rPr>
        <w:t xml:space="preserve"> ir prie jo jungiasi. Manoma, kad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w:t>
      </w:r>
      <w:proofErr w:type="spellStart"/>
      <w:r w:rsidRPr="000A75A3">
        <w:rPr>
          <w:rFonts w:ascii="Times New Roman" w:eastAsia="Calibri" w:hAnsi="Times New Roman" w:cs="Times New Roman"/>
        </w:rPr>
        <w:t>prieštraukulinis</w:t>
      </w:r>
      <w:proofErr w:type="spellEnd"/>
      <w:r w:rsidRPr="000A75A3">
        <w:rPr>
          <w:rFonts w:ascii="Times New Roman" w:eastAsia="Calibri" w:hAnsi="Times New Roman" w:cs="Times New Roman"/>
        </w:rPr>
        <w:t xml:space="preserve"> poveikis gyvūnams gali būti susijęs su jo prisijungimu prie α2δ </w:t>
      </w:r>
      <w:proofErr w:type="spellStart"/>
      <w:r w:rsidRPr="000A75A3">
        <w:rPr>
          <w:rFonts w:ascii="Times New Roman" w:eastAsia="Calibri" w:hAnsi="Times New Roman" w:cs="Times New Roman"/>
        </w:rPr>
        <w:t>subvieneto</w:t>
      </w:r>
      <w:proofErr w:type="spellEnd"/>
      <w:r w:rsidRPr="000A75A3">
        <w:rPr>
          <w:rFonts w:ascii="Times New Roman" w:eastAsia="Calibri" w:hAnsi="Times New Roman" w:cs="Times New Roman"/>
        </w:rPr>
        <w:t xml:space="preserve">. Atlikus plataus spektro patikrą buvo nustatyta, kad nėra kito šio vaistinio preparato taikinio, išskyrus α2δ. </w:t>
      </w: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r w:rsidRPr="000A75A3">
        <w:rPr>
          <w:rFonts w:ascii="Times New Roman" w:eastAsia="Calibri" w:hAnsi="Times New Roman" w:cs="Times New Roman"/>
        </w:rPr>
        <w:t xml:space="preserve">Kelių </w:t>
      </w:r>
      <w:proofErr w:type="spellStart"/>
      <w:r w:rsidRPr="000A75A3">
        <w:rPr>
          <w:rFonts w:ascii="Times New Roman" w:eastAsia="Calibri" w:hAnsi="Times New Roman" w:cs="Times New Roman"/>
        </w:rPr>
        <w:t>ikiklinikinių</w:t>
      </w:r>
      <w:proofErr w:type="spellEnd"/>
      <w:r w:rsidRPr="000A75A3">
        <w:rPr>
          <w:rFonts w:ascii="Times New Roman" w:eastAsia="Calibri" w:hAnsi="Times New Roman" w:cs="Times New Roman"/>
        </w:rPr>
        <w:t xml:space="preserve"> modelių duomenys rodo, kad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farmakologinis aktyvumas gali pasireikšti dėl to, jog jam prisijungus prie α2δ centrinės nervų sistemos srityse išsiskiria mažiau stimuliuojančiojo nervinio impulso pernešėjų. Šis veikimas gali lemti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w:t>
      </w:r>
      <w:proofErr w:type="spellStart"/>
      <w:r w:rsidRPr="000A75A3">
        <w:rPr>
          <w:rFonts w:ascii="Times New Roman" w:eastAsia="Calibri" w:hAnsi="Times New Roman" w:cs="Times New Roman"/>
        </w:rPr>
        <w:t>prieštraukulinį</w:t>
      </w:r>
      <w:proofErr w:type="spellEnd"/>
      <w:r w:rsidRPr="000A75A3">
        <w:rPr>
          <w:rFonts w:ascii="Times New Roman" w:eastAsia="Calibri" w:hAnsi="Times New Roman" w:cs="Times New Roman"/>
        </w:rPr>
        <w:t xml:space="preserve"> aktyvumą. Tiesioginis ryšys tarp šių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veikimo būdų ir jo </w:t>
      </w:r>
      <w:proofErr w:type="spellStart"/>
      <w:r w:rsidRPr="000A75A3">
        <w:rPr>
          <w:rFonts w:ascii="Times New Roman" w:eastAsia="Calibri" w:hAnsi="Times New Roman" w:cs="Times New Roman"/>
        </w:rPr>
        <w:t>prieštraukulinio</w:t>
      </w:r>
      <w:proofErr w:type="spellEnd"/>
      <w:r w:rsidRPr="000A75A3">
        <w:rPr>
          <w:rFonts w:ascii="Times New Roman" w:eastAsia="Calibri" w:hAnsi="Times New Roman" w:cs="Times New Roman"/>
        </w:rPr>
        <w:t xml:space="preserve"> poveikio žmonėms vis dar nenustatytas.</w:t>
      </w: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proofErr w:type="spellStart"/>
      <w:r w:rsidRPr="000A75A3">
        <w:rPr>
          <w:rFonts w:ascii="Times New Roman" w:eastAsia="Calibri" w:hAnsi="Times New Roman" w:cs="Times New Roman"/>
        </w:rPr>
        <w:t>Gabapentinas</w:t>
      </w:r>
      <w:proofErr w:type="spellEnd"/>
      <w:r w:rsidRPr="000A75A3">
        <w:rPr>
          <w:rFonts w:ascii="Times New Roman" w:eastAsia="Calibri" w:hAnsi="Times New Roman" w:cs="Times New Roman"/>
        </w:rPr>
        <w:t xml:space="preserve"> taip pat buvo veiksmingas keliuose su gyvūnų modeliais atliktuose </w:t>
      </w:r>
      <w:proofErr w:type="spellStart"/>
      <w:r w:rsidRPr="000A75A3">
        <w:rPr>
          <w:rFonts w:ascii="Times New Roman" w:eastAsia="Calibri" w:hAnsi="Times New Roman" w:cs="Times New Roman"/>
        </w:rPr>
        <w:t>ikiklinikiniuose</w:t>
      </w:r>
      <w:proofErr w:type="spellEnd"/>
      <w:r w:rsidRPr="000A75A3">
        <w:rPr>
          <w:rFonts w:ascii="Times New Roman" w:eastAsia="Calibri" w:hAnsi="Times New Roman" w:cs="Times New Roman"/>
        </w:rPr>
        <w:t xml:space="preserve"> skausmo tyrimuose. Manoma, kad dėl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specifinio jungimosi su α2δ </w:t>
      </w:r>
      <w:proofErr w:type="spellStart"/>
      <w:r w:rsidRPr="000A75A3">
        <w:rPr>
          <w:rFonts w:ascii="Times New Roman" w:eastAsia="Calibri" w:hAnsi="Times New Roman" w:cs="Times New Roman"/>
        </w:rPr>
        <w:t>subvienetu</w:t>
      </w:r>
      <w:proofErr w:type="spellEnd"/>
      <w:r w:rsidRPr="000A75A3">
        <w:rPr>
          <w:rFonts w:ascii="Times New Roman" w:eastAsia="Calibri" w:hAnsi="Times New Roman" w:cs="Times New Roman"/>
        </w:rPr>
        <w:t xml:space="preserve"> jis pasižymi keliais skirtingais veikimo mechanizmais, kurie lemia </w:t>
      </w:r>
      <w:proofErr w:type="spellStart"/>
      <w:r w:rsidRPr="000A75A3">
        <w:rPr>
          <w:rFonts w:ascii="Times New Roman" w:eastAsia="Calibri" w:hAnsi="Times New Roman" w:cs="Times New Roman"/>
        </w:rPr>
        <w:t>analgetinį</w:t>
      </w:r>
      <w:proofErr w:type="spellEnd"/>
      <w:r w:rsidRPr="000A75A3">
        <w:rPr>
          <w:rFonts w:ascii="Times New Roman" w:eastAsia="Calibri" w:hAnsi="Times New Roman" w:cs="Times New Roman"/>
        </w:rPr>
        <w:t xml:space="preserve"> aktyvumą gyvūnų modeliuose.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w:t>
      </w:r>
      <w:proofErr w:type="spellStart"/>
      <w:r w:rsidRPr="000A75A3">
        <w:rPr>
          <w:rFonts w:ascii="Times New Roman" w:eastAsia="Calibri" w:hAnsi="Times New Roman" w:cs="Times New Roman"/>
        </w:rPr>
        <w:t>analgetinis</w:t>
      </w:r>
      <w:proofErr w:type="spellEnd"/>
      <w:r w:rsidRPr="000A75A3">
        <w:rPr>
          <w:rFonts w:ascii="Times New Roman" w:eastAsia="Calibri" w:hAnsi="Times New Roman" w:cs="Times New Roman"/>
        </w:rPr>
        <w:t xml:space="preserve"> aktyvumas nugaros smegenyse ir aukštesniuosiuose smegenų centruose gali pasireikšti dėl sąveikos su nusileidžiančiomis skausmo slopinimo grandimis. Šių </w:t>
      </w:r>
      <w:proofErr w:type="spellStart"/>
      <w:r w:rsidRPr="000A75A3">
        <w:rPr>
          <w:rFonts w:ascii="Times New Roman" w:eastAsia="Calibri" w:hAnsi="Times New Roman" w:cs="Times New Roman"/>
        </w:rPr>
        <w:t>ikiklinikinių</w:t>
      </w:r>
      <w:proofErr w:type="spellEnd"/>
      <w:r w:rsidRPr="000A75A3">
        <w:rPr>
          <w:rFonts w:ascii="Times New Roman" w:eastAsia="Calibri" w:hAnsi="Times New Roman" w:cs="Times New Roman"/>
        </w:rPr>
        <w:t xml:space="preserve"> savybių reikšmė klinikiniam poveikiui žmonėms nėra žinoma.</w:t>
      </w: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u w:val="single"/>
        </w:rPr>
      </w:pPr>
      <w:r w:rsidRPr="000A75A3">
        <w:rPr>
          <w:rFonts w:ascii="Times New Roman" w:eastAsia="Calibri" w:hAnsi="Times New Roman" w:cs="Times New Roman"/>
          <w:u w:val="single"/>
        </w:rPr>
        <w:t>Klinikinis veiksmingumas ir saugumas</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Pagalbinio 3–12 metų vaikų židininių priepuolių gydymo klinikinio tyrimo metu gydymo grupėje pacientų, kuriems pasireiškė 50 % atsakas į gydymą </w:t>
      </w:r>
      <w:proofErr w:type="spellStart"/>
      <w:r w:rsidRPr="000A75A3">
        <w:rPr>
          <w:rFonts w:ascii="Times New Roman" w:hAnsi="Times New Roman"/>
        </w:rPr>
        <w:t>gabapentinu</w:t>
      </w:r>
      <w:proofErr w:type="spellEnd"/>
      <w:r w:rsidRPr="000A75A3">
        <w:rPr>
          <w:rFonts w:ascii="Times New Roman" w:hAnsi="Times New Roman"/>
        </w:rPr>
        <w:t xml:space="preserve">, buvo daugiau, bet skirtumas buvo statistiškai nereikšmingas, palyginti su </w:t>
      </w:r>
      <w:proofErr w:type="spellStart"/>
      <w:r w:rsidRPr="000A75A3">
        <w:rPr>
          <w:rFonts w:ascii="Times New Roman" w:hAnsi="Times New Roman"/>
        </w:rPr>
        <w:t>placebo</w:t>
      </w:r>
      <w:proofErr w:type="spellEnd"/>
      <w:r w:rsidRPr="000A75A3">
        <w:rPr>
          <w:rFonts w:ascii="Times New Roman" w:hAnsi="Times New Roman"/>
        </w:rPr>
        <w:t xml:space="preserve"> grupe. Papildomos </w:t>
      </w:r>
      <w:proofErr w:type="spellStart"/>
      <w:r w:rsidRPr="000A75A3">
        <w:rPr>
          <w:rFonts w:ascii="Times New Roman" w:hAnsi="Times New Roman"/>
          <w:i/>
        </w:rPr>
        <w:t>post-hoc</w:t>
      </w:r>
      <w:proofErr w:type="spellEnd"/>
      <w:r w:rsidRPr="000A75A3">
        <w:rPr>
          <w:rFonts w:ascii="Times New Roman" w:hAnsi="Times New Roman"/>
          <w:i/>
        </w:rPr>
        <w:t xml:space="preserve"> </w:t>
      </w:r>
      <w:r w:rsidRPr="000A75A3">
        <w:rPr>
          <w:rFonts w:ascii="Times New Roman" w:hAnsi="Times New Roman"/>
        </w:rPr>
        <w:t xml:space="preserve">analizės, tiriant atsako į gydymą dažnį amžiaus atžvilgiu, neparodė statistiškai reikšmingos amžiaus įtakos kintamajam pagal pastoviąją ar dichotominę matavimų skalę (3–5 metų ir 6–12 metų amžiaus grupės). </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Papildomos </w:t>
      </w:r>
      <w:proofErr w:type="spellStart"/>
      <w:r w:rsidRPr="000A75A3">
        <w:rPr>
          <w:rFonts w:ascii="Times New Roman" w:hAnsi="Times New Roman"/>
          <w:i/>
        </w:rPr>
        <w:t>post-hoc</w:t>
      </w:r>
      <w:proofErr w:type="spellEnd"/>
      <w:r w:rsidRPr="000A75A3">
        <w:rPr>
          <w:rFonts w:ascii="Times New Roman" w:hAnsi="Times New Roman"/>
        </w:rPr>
        <w:t xml:space="preserve"> analizės duomenys pateikti toliau lentelėje.</w:t>
      </w:r>
    </w:p>
    <w:p w:rsidR="000A75A3" w:rsidRPr="000A75A3" w:rsidRDefault="000A75A3" w:rsidP="000A75A3">
      <w:pPr>
        <w:autoSpaceDE w:val="0"/>
        <w:autoSpaceDN w:val="0"/>
        <w:adjustRightInd w:val="0"/>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263"/>
        <w:gridCol w:w="2264"/>
        <w:gridCol w:w="2264"/>
      </w:tblGrid>
      <w:tr w:rsidR="000A75A3" w:rsidRPr="000A75A3" w:rsidTr="008D70FD">
        <w:trPr>
          <w:cantSplit/>
        </w:trPr>
        <w:tc>
          <w:tcPr>
            <w:tcW w:w="9054" w:type="dxa"/>
            <w:gridSpan w:val="4"/>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Atsakas (</w:t>
            </w:r>
            <w:r w:rsidRPr="000A75A3">
              <w:rPr>
                <w:rFonts w:ascii="Times New Roman" w:hAnsi="Times New Roman"/>
              </w:rPr>
              <w:sym w:font="Symbol" w:char="F0B3"/>
            </w:r>
            <w:r w:rsidRPr="000A75A3">
              <w:rPr>
                <w:rFonts w:ascii="Times New Roman" w:hAnsi="Times New Roman"/>
              </w:rPr>
              <w:t> 50 % pagerėjimas) į gydymą ir pacientų amžius MITT* populiacijoje</w:t>
            </w:r>
          </w:p>
        </w:tc>
      </w:tr>
      <w:tr w:rsidR="000A75A3" w:rsidRPr="000A75A3" w:rsidTr="008D70FD">
        <w:tc>
          <w:tcPr>
            <w:tcW w:w="2263"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Amžiaus kategorija</w:t>
            </w:r>
          </w:p>
        </w:tc>
        <w:tc>
          <w:tcPr>
            <w:tcW w:w="2263" w:type="dxa"/>
          </w:tcPr>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Placebas</w:t>
            </w:r>
            <w:proofErr w:type="spellEnd"/>
          </w:p>
        </w:tc>
        <w:tc>
          <w:tcPr>
            <w:tcW w:w="2264" w:type="dxa"/>
          </w:tcPr>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Gabapentinas</w:t>
            </w:r>
            <w:proofErr w:type="spellEnd"/>
          </w:p>
        </w:tc>
        <w:tc>
          <w:tcPr>
            <w:tcW w:w="2264"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P dydis</w:t>
            </w:r>
          </w:p>
        </w:tc>
      </w:tr>
      <w:tr w:rsidR="000A75A3" w:rsidRPr="000A75A3" w:rsidTr="008D70FD">
        <w:tc>
          <w:tcPr>
            <w:tcW w:w="2263"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&lt; 6 metų</w:t>
            </w:r>
          </w:p>
        </w:tc>
        <w:tc>
          <w:tcPr>
            <w:tcW w:w="2263"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4/21 (19 %)</w:t>
            </w:r>
          </w:p>
        </w:tc>
        <w:tc>
          <w:tcPr>
            <w:tcW w:w="2264"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4/17 (23,5 %) </w:t>
            </w:r>
          </w:p>
        </w:tc>
        <w:tc>
          <w:tcPr>
            <w:tcW w:w="2264"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0,7362</w:t>
            </w:r>
          </w:p>
        </w:tc>
      </w:tr>
      <w:tr w:rsidR="000A75A3" w:rsidRPr="000A75A3" w:rsidTr="008D70FD">
        <w:tc>
          <w:tcPr>
            <w:tcW w:w="2263"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6 </w:t>
            </w:r>
            <w:r w:rsidRPr="000A75A3">
              <w:rPr>
                <w:rFonts w:ascii="Times New Roman" w:hAnsi="Times New Roman"/>
              </w:rPr>
              <w:noBreakHyphen/>
              <w:t xml:space="preserve"> 12 metų</w:t>
            </w:r>
          </w:p>
        </w:tc>
        <w:tc>
          <w:tcPr>
            <w:tcW w:w="2263"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17/99 (17,2 %)</w:t>
            </w:r>
          </w:p>
        </w:tc>
        <w:tc>
          <w:tcPr>
            <w:tcW w:w="2264"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20/96 (20,8 %)</w:t>
            </w:r>
          </w:p>
        </w:tc>
        <w:tc>
          <w:tcPr>
            <w:tcW w:w="2264" w:type="dxa"/>
          </w:tcPr>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0,5144</w:t>
            </w:r>
          </w:p>
        </w:tc>
      </w:tr>
    </w:tbl>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*Modifikuota ketinamų gydyti pacientų populiacija – tai visi atsitiktiniu būdu suskirstyti į grupes ir vartoję vaistinį preparatą pacientai, kuriems per 28 dienas nuo tyrimo pradžios ir dvigubai aklos fazės metu nustatyta priepuolių.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5.2</w:t>
      </w:r>
      <w:r w:rsidRPr="000A75A3">
        <w:rPr>
          <w:rFonts w:ascii="Times New Roman" w:hAnsi="Times New Roman"/>
          <w:b/>
        </w:rPr>
        <w:tab/>
      </w:r>
      <w:proofErr w:type="spellStart"/>
      <w:r w:rsidRPr="000A75A3">
        <w:rPr>
          <w:rFonts w:ascii="Times New Roman" w:hAnsi="Times New Roman"/>
          <w:b/>
        </w:rPr>
        <w:t>Farmakokinetinės</w:t>
      </w:r>
      <w:proofErr w:type="spellEnd"/>
      <w:r w:rsidRPr="000A75A3">
        <w:rPr>
          <w:rFonts w:ascii="Times New Roman" w:hAnsi="Times New Roman"/>
          <w:b/>
        </w:rPr>
        <w:t xml:space="preserve"> savybės</w:t>
      </w:r>
    </w:p>
    <w:p w:rsidR="000A75A3" w:rsidRPr="000A75A3" w:rsidRDefault="000A75A3" w:rsidP="000A75A3">
      <w:pPr>
        <w:keepNext/>
        <w:autoSpaceDE w:val="0"/>
        <w:autoSpaceDN w:val="0"/>
        <w:adjustRightInd w:val="0"/>
        <w:spacing w:after="0" w:line="240" w:lineRule="auto"/>
        <w:rPr>
          <w:rFonts w:ascii="Times New Roman" w:hAnsi="Times New Roman"/>
          <w:b/>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r w:rsidRPr="000A75A3">
        <w:rPr>
          <w:rFonts w:ascii="Times New Roman" w:hAnsi="Times New Roman"/>
          <w:u w:val="single"/>
        </w:rPr>
        <w:t>Absorbcija</w:t>
      </w:r>
    </w:p>
    <w:p w:rsidR="000A75A3" w:rsidRPr="000A75A3" w:rsidRDefault="000A75A3" w:rsidP="000A75A3">
      <w:pPr>
        <w:keepNext/>
        <w:autoSpaceDE w:val="0"/>
        <w:autoSpaceDN w:val="0"/>
        <w:adjustRightInd w:val="0"/>
        <w:spacing w:after="0" w:line="240" w:lineRule="auto"/>
        <w:rPr>
          <w:rFonts w:ascii="Times New Roman" w:hAnsi="Times New Roman"/>
        </w:rPr>
      </w:pPr>
      <w:r w:rsidRPr="000A75A3">
        <w:rPr>
          <w:rFonts w:ascii="Times New Roman" w:hAnsi="Times New Roman"/>
        </w:rPr>
        <w:t xml:space="preserve">Išgėrus </w:t>
      </w:r>
      <w:r w:rsidRPr="000A75A3">
        <w:rPr>
          <w:rFonts w:ascii="Times New Roman" w:eastAsia="Calibri" w:hAnsi="Times New Roman" w:cs="Times New Roman"/>
        </w:rPr>
        <w:t>vaistinio preparato</w:t>
      </w:r>
      <w:r w:rsidRPr="000A75A3">
        <w:rPr>
          <w:rFonts w:ascii="Times New Roman" w:hAnsi="Times New Roman"/>
        </w:rPr>
        <w:t xml:space="preserve">, didžiausia </w:t>
      </w:r>
      <w:proofErr w:type="spellStart"/>
      <w:r w:rsidRPr="000A75A3">
        <w:rPr>
          <w:rFonts w:ascii="Times New Roman" w:hAnsi="Times New Roman"/>
        </w:rPr>
        <w:t>gabapentino</w:t>
      </w:r>
      <w:proofErr w:type="spellEnd"/>
      <w:r w:rsidRPr="000A75A3">
        <w:rPr>
          <w:rFonts w:ascii="Times New Roman" w:hAnsi="Times New Roman"/>
        </w:rPr>
        <w:t xml:space="preserve"> koncentracija plazmoje nustatoma po 2–3 val. </w:t>
      </w:r>
      <w:proofErr w:type="spellStart"/>
      <w:r w:rsidRPr="000A75A3">
        <w:rPr>
          <w:rFonts w:ascii="Times New Roman" w:hAnsi="Times New Roman"/>
        </w:rPr>
        <w:t>Gabapentino</w:t>
      </w:r>
      <w:proofErr w:type="spellEnd"/>
      <w:r w:rsidRPr="000A75A3">
        <w:rPr>
          <w:rFonts w:ascii="Times New Roman" w:hAnsi="Times New Roman"/>
        </w:rPr>
        <w:t xml:space="preserve"> biologinis prieinamumas (absorbuota dozės frakcija) turi tendenciją mažėti didinant dozę. Absoliutus 300 mg kapsulės biologinis prieinamumas yra maždaug 60 %. Maistas, įskaitant daug riebalų turinčią dietą, kliniškai reikšmingos įtakos </w:t>
      </w:r>
      <w:proofErr w:type="spellStart"/>
      <w:r w:rsidRPr="000A75A3">
        <w:rPr>
          <w:rFonts w:ascii="Times New Roman" w:hAnsi="Times New Roman"/>
        </w:rPr>
        <w:t>gabapentino</w:t>
      </w:r>
      <w:proofErr w:type="spellEnd"/>
      <w:r w:rsidRPr="000A75A3">
        <w:rPr>
          <w:rFonts w:ascii="Times New Roman" w:hAnsi="Times New Roman"/>
        </w:rPr>
        <w:t xml:space="preserve"> </w:t>
      </w:r>
      <w:proofErr w:type="spellStart"/>
      <w:r w:rsidRPr="000A75A3">
        <w:rPr>
          <w:rFonts w:ascii="Times New Roman" w:hAnsi="Times New Roman"/>
        </w:rPr>
        <w:t>farmakokinetikai</w:t>
      </w:r>
      <w:proofErr w:type="spellEnd"/>
      <w:r w:rsidRPr="000A75A3">
        <w:rPr>
          <w:rFonts w:ascii="Times New Roman" w:hAnsi="Times New Roman"/>
        </w:rPr>
        <w:t xml:space="preserve"> neturi.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Vartojant kartotines dozes, </w:t>
      </w:r>
      <w:proofErr w:type="spellStart"/>
      <w:r w:rsidRPr="000A75A3">
        <w:rPr>
          <w:rFonts w:ascii="Times New Roman" w:hAnsi="Times New Roman"/>
        </w:rPr>
        <w:t>gabapentino</w:t>
      </w:r>
      <w:proofErr w:type="spellEnd"/>
      <w:r w:rsidRPr="000A75A3">
        <w:rPr>
          <w:rFonts w:ascii="Times New Roman" w:hAnsi="Times New Roman"/>
        </w:rPr>
        <w:t xml:space="preserve"> </w:t>
      </w:r>
      <w:proofErr w:type="spellStart"/>
      <w:r w:rsidRPr="000A75A3">
        <w:rPr>
          <w:rFonts w:ascii="Times New Roman" w:hAnsi="Times New Roman"/>
        </w:rPr>
        <w:t>farmakokinetika</w:t>
      </w:r>
      <w:proofErr w:type="spellEnd"/>
      <w:r w:rsidRPr="000A75A3">
        <w:rPr>
          <w:rFonts w:ascii="Times New Roman" w:hAnsi="Times New Roman"/>
        </w:rPr>
        <w:t xml:space="preserve"> nepakinta. Nors klinikinių tyrimų metu </w:t>
      </w:r>
      <w:proofErr w:type="spellStart"/>
      <w:r w:rsidRPr="000A75A3">
        <w:rPr>
          <w:rFonts w:ascii="Times New Roman" w:hAnsi="Times New Roman"/>
        </w:rPr>
        <w:t>gabapentino</w:t>
      </w:r>
      <w:proofErr w:type="spellEnd"/>
      <w:r w:rsidRPr="000A75A3">
        <w:rPr>
          <w:rFonts w:ascii="Times New Roman" w:hAnsi="Times New Roman"/>
        </w:rPr>
        <w:t xml:space="preserve"> koncentracijos plazmoje buvo nuo 2 </w:t>
      </w:r>
      <w:proofErr w:type="spellStart"/>
      <w:r w:rsidRPr="000A75A3">
        <w:rPr>
          <w:rFonts w:ascii="Times New Roman" w:hAnsi="Times New Roman"/>
        </w:rPr>
        <w:t>mikrogramų</w:t>
      </w:r>
      <w:proofErr w:type="spellEnd"/>
      <w:r w:rsidRPr="000A75A3">
        <w:rPr>
          <w:rFonts w:ascii="Times New Roman" w:hAnsi="Times New Roman"/>
        </w:rPr>
        <w:t>/ml iki 20 </w:t>
      </w:r>
      <w:proofErr w:type="spellStart"/>
      <w:r w:rsidRPr="000A75A3">
        <w:rPr>
          <w:rFonts w:ascii="Times New Roman" w:hAnsi="Times New Roman"/>
        </w:rPr>
        <w:t>mikrogramųg</w:t>
      </w:r>
      <w:proofErr w:type="spellEnd"/>
      <w:r w:rsidRPr="000A75A3">
        <w:rPr>
          <w:rFonts w:ascii="Times New Roman" w:hAnsi="Times New Roman"/>
        </w:rPr>
        <w:t xml:space="preserve">/ml, įtakos saugumui ir veiksmingumui jos neturėjo. </w:t>
      </w:r>
      <w:proofErr w:type="spellStart"/>
      <w:r w:rsidRPr="000A75A3">
        <w:rPr>
          <w:rFonts w:ascii="Times New Roman" w:hAnsi="Times New Roman"/>
        </w:rPr>
        <w:t>Farmakokinetikos</w:t>
      </w:r>
      <w:proofErr w:type="spellEnd"/>
      <w:r w:rsidRPr="000A75A3">
        <w:rPr>
          <w:rFonts w:ascii="Times New Roman" w:hAnsi="Times New Roman"/>
        </w:rPr>
        <w:t xml:space="preserve"> parametrai pateikti 3 lentelėje.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3 lentelė</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vartojamo kas 8 val., vidutiniai (%NK – nuokrypio koeficientas) </w:t>
      </w:r>
      <w:proofErr w:type="spellStart"/>
      <w:r w:rsidRPr="000A75A3">
        <w:rPr>
          <w:rFonts w:ascii="Times New Roman" w:hAnsi="Times New Roman"/>
        </w:rPr>
        <w:t>farmakokinetikos</w:t>
      </w:r>
      <w:proofErr w:type="spellEnd"/>
      <w:r w:rsidRPr="000A75A3">
        <w:rPr>
          <w:rFonts w:ascii="Times New Roman" w:hAnsi="Times New Roman"/>
        </w:rPr>
        <w:t xml:space="preserve"> parametrai, esant nusistovėjusiai koncentracijai plazmoje</w:t>
      </w:r>
    </w:p>
    <w:p w:rsidR="000A75A3" w:rsidRPr="000A75A3" w:rsidRDefault="000A75A3" w:rsidP="000A75A3">
      <w:pPr>
        <w:autoSpaceDE w:val="0"/>
        <w:autoSpaceDN w:val="0"/>
        <w:adjustRightInd w:val="0"/>
        <w:spacing w:after="0" w:line="240" w:lineRule="auto"/>
        <w:jc w:val="center"/>
        <w:rPr>
          <w:rFonts w:ascii="Times New Roman" w:hAnsi="Times New Roman"/>
        </w:rPr>
      </w:pP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109"/>
        <w:gridCol w:w="832"/>
        <w:gridCol w:w="1109"/>
        <w:gridCol w:w="838"/>
        <w:gridCol w:w="1109"/>
        <w:gridCol w:w="958"/>
      </w:tblGrid>
      <w:tr w:rsidR="000A75A3" w:rsidRPr="000A75A3" w:rsidTr="008D70FD">
        <w:trPr>
          <w:cantSplit/>
          <w:jc w:val="center"/>
        </w:trPr>
        <w:tc>
          <w:tcPr>
            <w:tcW w:w="3222" w:type="dxa"/>
            <w:vMerge w:val="restart"/>
            <w:vAlign w:val="center"/>
          </w:tcPr>
          <w:p w:rsidR="000A75A3" w:rsidRPr="000A75A3" w:rsidRDefault="000A75A3" w:rsidP="000A75A3">
            <w:pPr>
              <w:autoSpaceDE w:val="0"/>
              <w:autoSpaceDN w:val="0"/>
              <w:adjustRightInd w:val="0"/>
              <w:spacing w:after="0" w:line="240" w:lineRule="auto"/>
              <w:jc w:val="center"/>
              <w:rPr>
                <w:rFonts w:ascii="Times New Roman" w:hAnsi="Times New Roman"/>
              </w:rPr>
            </w:pPr>
            <w:proofErr w:type="spellStart"/>
            <w:r w:rsidRPr="000A75A3">
              <w:rPr>
                <w:rFonts w:ascii="Times New Roman" w:hAnsi="Times New Roman"/>
              </w:rPr>
              <w:t>Farmakokinetikos</w:t>
            </w:r>
            <w:proofErr w:type="spellEnd"/>
            <w:r w:rsidRPr="000A75A3">
              <w:rPr>
                <w:rFonts w:ascii="Times New Roman" w:hAnsi="Times New Roman"/>
              </w:rPr>
              <w:t xml:space="preserve"> parametrai</w:t>
            </w:r>
          </w:p>
        </w:tc>
        <w:tc>
          <w:tcPr>
            <w:tcW w:w="1941" w:type="dxa"/>
            <w:gridSpan w:val="2"/>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300 mg</w:t>
            </w:r>
          </w:p>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(N = 7)</w:t>
            </w:r>
          </w:p>
        </w:tc>
        <w:tc>
          <w:tcPr>
            <w:tcW w:w="1947" w:type="dxa"/>
            <w:gridSpan w:val="2"/>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400 mg</w:t>
            </w:r>
          </w:p>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(N = 14)</w:t>
            </w:r>
          </w:p>
        </w:tc>
        <w:tc>
          <w:tcPr>
            <w:tcW w:w="2067" w:type="dxa"/>
            <w:gridSpan w:val="2"/>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800 mg</w:t>
            </w:r>
          </w:p>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(N = 14)</w:t>
            </w:r>
          </w:p>
        </w:tc>
      </w:tr>
      <w:tr w:rsidR="000A75A3" w:rsidRPr="000A75A3" w:rsidTr="008D70FD">
        <w:trPr>
          <w:cantSplit/>
          <w:jc w:val="center"/>
        </w:trPr>
        <w:tc>
          <w:tcPr>
            <w:tcW w:w="3222" w:type="dxa"/>
            <w:vMerge/>
          </w:tcPr>
          <w:p w:rsidR="000A75A3" w:rsidRPr="000A75A3" w:rsidRDefault="000A75A3" w:rsidP="000A75A3">
            <w:pPr>
              <w:autoSpaceDE w:val="0"/>
              <w:autoSpaceDN w:val="0"/>
              <w:adjustRightInd w:val="0"/>
              <w:spacing w:after="0" w:line="240" w:lineRule="auto"/>
              <w:jc w:val="center"/>
              <w:rPr>
                <w:rFonts w:ascii="Times New Roman" w:hAnsi="Times New Roman"/>
              </w:rPr>
            </w:pPr>
          </w:p>
        </w:tc>
        <w:tc>
          <w:tcPr>
            <w:tcW w:w="1109" w:type="dxa"/>
          </w:tcPr>
          <w:p w:rsidR="000A75A3" w:rsidRPr="000A75A3" w:rsidRDefault="000A75A3" w:rsidP="000A75A3">
            <w:pPr>
              <w:spacing w:after="0" w:line="240" w:lineRule="auto"/>
              <w:jc w:val="center"/>
              <w:rPr>
                <w:rFonts w:ascii="Times New Roman" w:hAnsi="Times New Roman"/>
              </w:rPr>
            </w:pPr>
            <w:r w:rsidRPr="000A75A3">
              <w:rPr>
                <w:rFonts w:ascii="Times New Roman" w:hAnsi="Times New Roman"/>
              </w:rPr>
              <w:t>Vidutiniai rodmenys</w:t>
            </w:r>
          </w:p>
        </w:tc>
        <w:tc>
          <w:tcPr>
            <w:tcW w:w="832" w:type="dxa"/>
          </w:tcPr>
          <w:p w:rsidR="000A75A3" w:rsidRPr="000A75A3" w:rsidRDefault="000A75A3" w:rsidP="000A75A3">
            <w:pPr>
              <w:spacing w:after="0" w:line="240" w:lineRule="auto"/>
              <w:jc w:val="center"/>
              <w:rPr>
                <w:rFonts w:ascii="Times New Roman" w:hAnsi="Times New Roman"/>
              </w:rPr>
            </w:pPr>
            <w:r w:rsidRPr="000A75A3">
              <w:rPr>
                <w:rFonts w:ascii="Times New Roman" w:hAnsi="Times New Roman"/>
              </w:rPr>
              <w:t>NK, %</w:t>
            </w:r>
          </w:p>
        </w:tc>
        <w:tc>
          <w:tcPr>
            <w:tcW w:w="1109" w:type="dxa"/>
          </w:tcPr>
          <w:p w:rsidR="000A75A3" w:rsidRPr="000A75A3" w:rsidRDefault="000A75A3" w:rsidP="000A75A3">
            <w:pPr>
              <w:spacing w:after="0" w:line="240" w:lineRule="auto"/>
              <w:jc w:val="center"/>
              <w:rPr>
                <w:rFonts w:ascii="Times New Roman" w:hAnsi="Times New Roman"/>
              </w:rPr>
            </w:pPr>
            <w:r w:rsidRPr="000A75A3">
              <w:rPr>
                <w:rFonts w:ascii="Times New Roman" w:hAnsi="Times New Roman"/>
              </w:rPr>
              <w:t>Vidutiniai rodmenys</w:t>
            </w:r>
          </w:p>
        </w:tc>
        <w:tc>
          <w:tcPr>
            <w:tcW w:w="838" w:type="dxa"/>
          </w:tcPr>
          <w:p w:rsidR="000A75A3" w:rsidRPr="000A75A3" w:rsidRDefault="000A75A3" w:rsidP="000A75A3">
            <w:pPr>
              <w:spacing w:after="0" w:line="240" w:lineRule="auto"/>
              <w:jc w:val="center"/>
              <w:rPr>
                <w:rFonts w:ascii="Times New Roman" w:hAnsi="Times New Roman"/>
              </w:rPr>
            </w:pPr>
            <w:r w:rsidRPr="000A75A3">
              <w:rPr>
                <w:rFonts w:ascii="Times New Roman" w:hAnsi="Times New Roman"/>
              </w:rPr>
              <w:t>NK, %</w:t>
            </w:r>
          </w:p>
        </w:tc>
        <w:tc>
          <w:tcPr>
            <w:tcW w:w="1109" w:type="dxa"/>
          </w:tcPr>
          <w:p w:rsidR="000A75A3" w:rsidRPr="000A75A3" w:rsidRDefault="000A75A3" w:rsidP="000A75A3">
            <w:pPr>
              <w:spacing w:after="0" w:line="240" w:lineRule="auto"/>
              <w:jc w:val="center"/>
              <w:rPr>
                <w:rFonts w:ascii="Times New Roman" w:hAnsi="Times New Roman"/>
              </w:rPr>
            </w:pPr>
            <w:r w:rsidRPr="000A75A3">
              <w:rPr>
                <w:rFonts w:ascii="Times New Roman" w:hAnsi="Times New Roman"/>
              </w:rPr>
              <w:t>Vidutiniai rodmenys</w:t>
            </w:r>
          </w:p>
        </w:tc>
        <w:tc>
          <w:tcPr>
            <w:tcW w:w="958" w:type="dxa"/>
          </w:tcPr>
          <w:p w:rsidR="000A75A3" w:rsidRPr="000A75A3" w:rsidRDefault="000A75A3" w:rsidP="000A75A3">
            <w:pPr>
              <w:spacing w:after="0" w:line="240" w:lineRule="auto"/>
              <w:jc w:val="center"/>
              <w:rPr>
                <w:rFonts w:ascii="Times New Roman" w:hAnsi="Times New Roman"/>
              </w:rPr>
            </w:pPr>
            <w:r w:rsidRPr="000A75A3">
              <w:rPr>
                <w:rFonts w:ascii="Times New Roman" w:hAnsi="Times New Roman"/>
              </w:rPr>
              <w:t>NK, %</w:t>
            </w:r>
          </w:p>
        </w:tc>
      </w:tr>
      <w:tr w:rsidR="000A75A3" w:rsidRPr="000A75A3" w:rsidTr="008D70FD">
        <w:trPr>
          <w:jc w:val="center"/>
        </w:trPr>
        <w:tc>
          <w:tcPr>
            <w:tcW w:w="3222" w:type="dxa"/>
          </w:tcPr>
          <w:p w:rsidR="000A75A3" w:rsidRPr="000A75A3" w:rsidRDefault="000A75A3" w:rsidP="000A75A3">
            <w:pPr>
              <w:autoSpaceDE w:val="0"/>
              <w:autoSpaceDN w:val="0"/>
              <w:adjustRightInd w:val="0"/>
              <w:spacing w:after="0" w:line="240" w:lineRule="auto"/>
              <w:jc w:val="center"/>
              <w:rPr>
                <w:rFonts w:ascii="Times New Roman" w:hAnsi="Times New Roman"/>
              </w:rPr>
            </w:pPr>
            <w:proofErr w:type="spellStart"/>
            <w:r w:rsidRPr="000A75A3">
              <w:rPr>
                <w:rFonts w:ascii="Times New Roman" w:hAnsi="Times New Roman"/>
              </w:rPr>
              <w:t>C</w:t>
            </w:r>
            <w:r w:rsidRPr="000A75A3">
              <w:rPr>
                <w:rFonts w:ascii="Times New Roman" w:hAnsi="Times New Roman"/>
                <w:vertAlign w:val="subscript"/>
              </w:rPr>
              <w:t>max</w:t>
            </w:r>
            <w:proofErr w:type="spellEnd"/>
            <w:r w:rsidRPr="000A75A3">
              <w:rPr>
                <w:rFonts w:ascii="Times New Roman" w:hAnsi="Times New Roman"/>
              </w:rPr>
              <w:t xml:space="preserve"> (</w:t>
            </w:r>
            <w:r w:rsidRPr="000A75A3">
              <w:rPr>
                <w:rFonts w:ascii="Times New Roman" w:hAnsi="Times New Roman"/>
              </w:rPr>
              <w:sym w:font="Symbol" w:char="F06D"/>
            </w:r>
            <w:r w:rsidRPr="000A75A3">
              <w:rPr>
                <w:rFonts w:ascii="Times New Roman" w:hAnsi="Times New Roman"/>
              </w:rPr>
              <w:t>g/ml)</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4,02</w:t>
            </w:r>
          </w:p>
        </w:tc>
        <w:tc>
          <w:tcPr>
            <w:tcW w:w="83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(24)</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5,74</w:t>
            </w:r>
          </w:p>
        </w:tc>
        <w:tc>
          <w:tcPr>
            <w:tcW w:w="83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(38)</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8,71</w:t>
            </w:r>
          </w:p>
        </w:tc>
        <w:tc>
          <w:tcPr>
            <w:tcW w:w="95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(29)</w:t>
            </w:r>
          </w:p>
        </w:tc>
      </w:tr>
      <w:tr w:rsidR="000A75A3" w:rsidRPr="000A75A3" w:rsidTr="008D70FD">
        <w:trPr>
          <w:jc w:val="center"/>
        </w:trPr>
        <w:tc>
          <w:tcPr>
            <w:tcW w:w="3222" w:type="dxa"/>
          </w:tcPr>
          <w:p w:rsidR="000A75A3" w:rsidRPr="000A75A3" w:rsidRDefault="000A75A3" w:rsidP="000A75A3">
            <w:pPr>
              <w:autoSpaceDE w:val="0"/>
              <w:autoSpaceDN w:val="0"/>
              <w:adjustRightInd w:val="0"/>
              <w:spacing w:after="0" w:line="240" w:lineRule="auto"/>
              <w:jc w:val="center"/>
              <w:rPr>
                <w:rFonts w:ascii="Times New Roman" w:hAnsi="Times New Roman"/>
              </w:rPr>
            </w:pPr>
            <w:proofErr w:type="spellStart"/>
            <w:r w:rsidRPr="000A75A3">
              <w:rPr>
                <w:rFonts w:ascii="Times New Roman" w:hAnsi="Times New Roman"/>
              </w:rPr>
              <w:t>t</w:t>
            </w:r>
            <w:r w:rsidRPr="000A75A3">
              <w:rPr>
                <w:rFonts w:ascii="Times New Roman" w:hAnsi="Times New Roman"/>
                <w:vertAlign w:val="subscript"/>
              </w:rPr>
              <w:t>max</w:t>
            </w:r>
            <w:proofErr w:type="spellEnd"/>
            <w:r w:rsidRPr="000A75A3">
              <w:rPr>
                <w:rFonts w:ascii="Times New Roman" w:hAnsi="Times New Roman"/>
              </w:rPr>
              <w:t xml:space="preserve"> (val.)</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2,7</w:t>
            </w:r>
          </w:p>
        </w:tc>
        <w:tc>
          <w:tcPr>
            <w:tcW w:w="83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(18)</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2,1</w:t>
            </w:r>
          </w:p>
        </w:tc>
        <w:tc>
          <w:tcPr>
            <w:tcW w:w="83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(54)</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1,6</w:t>
            </w:r>
          </w:p>
        </w:tc>
        <w:tc>
          <w:tcPr>
            <w:tcW w:w="95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(76)</w:t>
            </w:r>
          </w:p>
        </w:tc>
      </w:tr>
      <w:tr w:rsidR="000A75A3" w:rsidRPr="000A75A3" w:rsidTr="008D70FD">
        <w:trPr>
          <w:jc w:val="center"/>
        </w:trPr>
        <w:tc>
          <w:tcPr>
            <w:tcW w:w="322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t½ (val.)</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5,2</w:t>
            </w:r>
          </w:p>
        </w:tc>
        <w:tc>
          <w:tcPr>
            <w:tcW w:w="83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(12)</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10,8</w:t>
            </w:r>
          </w:p>
        </w:tc>
        <w:tc>
          <w:tcPr>
            <w:tcW w:w="83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(89)</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10,6</w:t>
            </w:r>
          </w:p>
        </w:tc>
        <w:tc>
          <w:tcPr>
            <w:tcW w:w="95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(41)</w:t>
            </w:r>
          </w:p>
        </w:tc>
      </w:tr>
      <w:tr w:rsidR="000A75A3" w:rsidRPr="000A75A3" w:rsidTr="008D70FD">
        <w:trPr>
          <w:jc w:val="center"/>
        </w:trPr>
        <w:tc>
          <w:tcPr>
            <w:tcW w:w="322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 xml:space="preserve">AUC (0–8) </w:t>
            </w:r>
            <w:r w:rsidRPr="000A75A3">
              <w:rPr>
                <w:rFonts w:ascii="Times New Roman" w:hAnsi="Times New Roman"/>
              </w:rPr>
              <w:sym w:font="Symbol" w:char="F06D"/>
            </w:r>
            <w:r w:rsidRPr="000A75A3">
              <w:rPr>
                <w:rFonts w:ascii="Times New Roman" w:hAnsi="Times New Roman"/>
              </w:rPr>
              <w:t>g val./ml)</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24,8</w:t>
            </w:r>
          </w:p>
        </w:tc>
        <w:tc>
          <w:tcPr>
            <w:tcW w:w="83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(24)</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34,5</w:t>
            </w:r>
          </w:p>
        </w:tc>
        <w:tc>
          <w:tcPr>
            <w:tcW w:w="83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(34)</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51,4</w:t>
            </w:r>
          </w:p>
        </w:tc>
        <w:tc>
          <w:tcPr>
            <w:tcW w:w="95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(27)</w:t>
            </w:r>
          </w:p>
        </w:tc>
      </w:tr>
      <w:tr w:rsidR="000A75A3" w:rsidRPr="000A75A3" w:rsidTr="008D70FD">
        <w:trPr>
          <w:jc w:val="center"/>
        </w:trPr>
        <w:tc>
          <w:tcPr>
            <w:tcW w:w="3222" w:type="dxa"/>
          </w:tcPr>
          <w:p w:rsidR="000A75A3" w:rsidRPr="000A75A3" w:rsidRDefault="000A75A3" w:rsidP="000A75A3">
            <w:pPr>
              <w:autoSpaceDE w:val="0"/>
              <w:autoSpaceDN w:val="0"/>
              <w:adjustRightInd w:val="0"/>
              <w:spacing w:after="0" w:line="240" w:lineRule="auto"/>
              <w:jc w:val="center"/>
              <w:rPr>
                <w:rFonts w:ascii="Times New Roman" w:hAnsi="Times New Roman"/>
              </w:rPr>
            </w:pPr>
            <w:proofErr w:type="spellStart"/>
            <w:r w:rsidRPr="000A75A3">
              <w:rPr>
                <w:rFonts w:ascii="Times New Roman" w:hAnsi="Times New Roman"/>
              </w:rPr>
              <w:t>Ae</w:t>
            </w:r>
            <w:proofErr w:type="spellEnd"/>
            <w:r w:rsidRPr="000A75A3">
              <w:rPr>
                <w:rFonts w:ascii="Times New Roman" w:hAnsi="Times New Roman"/>
              </w:rPr>
              <w:t>% (%)</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ND</w:t>
            </w:r>
          </w:p>
        </w:tc>
        <w:tc>
          <w:tcPr>
            <w:tcW w:w="832"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ND</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47,2</w:t>
            </w:r>
          </w:p>
        </w:tc>
        <w:tc>
          <w:tcPr>
            <w:tcW w:w="83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(25)</w:t>
            </w:r>
          </w:p>
        </w:tc>
        <w:tc>
          <w:tcPr>
            <w:tcW w:w="1109"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34,4</w:t>
            </w:r>
          </w:p>
        </w:tc>
        <w:tc>
          <w:tcPr>
            <w:tcW w:w="958" w:type="dxa"/>
          </w:tcPr>
          <w:p w:rsidR="000A75A3" w:rsidRPr="000A75A3" w:rsidRDefault="000A75A3" w:rsidP="000A75A3">
            <w:pPr>
              <w:autoSpaceDE w:val="0"/>
              <w:autoSpaceDN w:val="0"/>
              <w:adjustRightInd w:val="0"/>
              <w:spacing w:after="0" w:line="240" w:lineRule="auto"/>
              <w:jc w:val="center"/>
              <w:rPr>
                <w:rFonts w:ascii="Times New Roman" w:hAnsi="Times New Roman"/>
              </w:rPr>
            </w:pPr>
            <w:r w:rsidRPr="000A75A3">
              <w:rPr>
                <w:rFonts w:ascii="Times New Roman" w:hAnsi="Times New Roman"/>
              </w:rPr>
              <w:t>(37)</w:t>
            </w:r>
          </w:p>
        </w:tc>
      </w:tr>
    </w:tbl>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C</w:t>
      </w:r>
      <w:r w:rsidRPr="000A75A3">
        <w:rPr>
          <w:rFonts w:ascii="Times New Roman" w:hAnsi="Times New Roman"/>
          <w:vertAlign w:val="subscript"/>
        </w:rPr>
        <w:t>max</w:t>
      </w:r>
      <w:proofErr w:type="spellEnd"/>
      <w:r w:rsidRPr="000A75A3">
        <w:rPr>
          <w:rFonts w:ascii="Times New Roman" w:hAnsi="Times New Roman"/>
        </w:rPr>
        <w:t xml:space="preserve"> – didžiausia pastovi koncentracija plazmoje.</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t</w:t>
      </w:r>
      <w:r w:rsidRPr="000A75A3">
        <w:rPr>
          <w:rFonts w:ascii="Times New Roman" w:hAnsi="Times New Roman"/>
          <w:vertAlign w:val="subscript"/>
        </w:rPr>
        <w:t>max</w:t>
      </w:r>
      <w:proofErr w:type="spellEnd"/>
      <w:r w:rsidRPr="000A75A3">
        <w:rPr>
          <w:rFonts w:ascii="Times New Roman" w:hAnsi="Times New Roman"/>
        </w:rPr>
        <w:t xml:space="preserve"> – laikas, per kurį pasiekiama </w:t>
      </w:r>
      <w:proofErr w:type="spellStart"/>
      <w:r w:rsidRPr="000A75A3">
        <w:rPr>
          <w:rFonts w:ascii="Times New Roman" w:hAnsi="Times New Roman"/>
        </w:rPr>
        <w:t>C</w:t>
      </w:r>
      <w:r w:rsidRPr="000A75A3">
        <w:rPr>
          <w:rFonts w:ascii="Times New Roman" w:hAnsi="Times New Roman"/>
          <w:vertAlign w:val="subscript"/>
        </w:rPr>
        <w:t>max</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t½ – pusinės eliminacijos periodas.</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AUC</w:t>
      </w:r>
      <w:r w:rsidRPr="000A75A3">
        <w:rPr>
          <w:rFonts w:ascii="Times New Roman" w:hAnsi="Times New Roman"/>
          <w:vertAlign w:val="subscript"/>
        </w:rPr>
        <w:t>(0–8)</w:t>
      </w:r>
      <w:r w:rsidRPr="000A75A3">
        <w:rPr>
          <w:rFonts w:ascii="Times New Roman" w:hAnsi="Times New Roman"/>
        </w:rPr>
        <w:t xml:space="preserve"> – plotas po laiko nuo 0 iki 8 val. po dozės suvartojimo ir koncentracijos kreive.</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Ae</w:t>
      </w:r>
      <w:proofErr w:type="spellEnd"/>
      <w:r w:rsidRPr="000A75A3">
        <w:rPr>
          <w:rFonts w:ascii="Times New Roman" w:hAnsi="Times New Roman"/>
        </w:rPr>
        <w:t xml:space="preserve">% – </w:t>
      </w:r>
      <w:proofErr w:type="spellStart"/>
      <w:r w:rsidRPr="000A75A3">
        <w:rPr>
          <w:rFonts w:ascii="Times New Roman" w:hAnsi="Times New Roman"/>
        </w:rPr>
        <w:t>gabapentino</w:t>
      </w:r>
      <w:proofErr w:type="spellEnd"/>
      <w:r w:rsidRPr="000A75A3">
        <w:rPr>
          <w:rFonts w:ascii="Times New Roman" w:hAnsi="Times New Roman"/>
        </w:rPr>
        <w:t xml:space="preserve"> dozės procentinė dalis, kuri šalinama nepakitusi su šlapimu per 0–8 val. po dozės suvartojimo.</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ND – nėra duomenų.</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r w:rsidRPr="000A75A3">
        <w:rPr>
          <w:rFonts w:ascii="Times New Roman" w:hAnsi="Times New Roman"/>
          <w:u w:val="single"/>
        </w:rPr>
        <w:t>Pasiskirstymas</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neprisijungia prie plazmos baltymų, jo pasiskirstymo tūris yra 57,7 l. Epilepsija sergančių pacientų </w:t>
      </w:r>
      <w:proofErr w:type="spellStart"/>
      <w:r w:rsidRPr="000A75A3">
        <w:rPr>
          <w:rFonts w:ascii="Times New Roman" w:hAnsi="Times New Roman"/>
        </w:rPr>
        <w:t>cerebrospinaliniame</w:t>
      </w:r>
      <w:proofErr w:type="spellEnd"/>
      <w:r w:rsidRPr="000A75A3">
        <w:rPr>
          <w:rFonts w:ascii="Times New Roman" w:hAnsi="Times New Roman"/>
        </w:rPr>
        <w:t xml:space="preserve"> skystyje </w:t>
      </w:r>
      <w:proofErr w:type="spellStart"/>
      <w:r w:rsidRPr="000A75A3">
        <w:rPr>
          <w:rFonts w:ascii="Times New Roman" w:hAnsi="Times New Roman"/>
        </w:rPr>
        <w:t>gabapentino</w:t>
      </w:r>
      <w:proofErr w:type="spellEnd"/>
      <w:r w:rsidRPr="000A75A3">
        <w:rPr>
          <w:rFonts w:ascii="Times New Roman" w:hAnsi="Times New Roman"/>
        </w:rPr>
        <w:t xml:space="preserve"> koncentracija būna maždaug 20 % nusistovėjusios plazmoje mažiausios koncentracijos prieš vartojant kitą </w:t>
      </w:r>
      <w:r w:rsidRPr="000A75A3">
        <w:rPr>
          <w:rFonts w:ascii="Times New Roman" w:eastAsia="Calibri" w:hAnsi="Times New Roman" w:cs="Times New Roman"/>
        </w:rPr>
        <w:t>vaistinio preparato</w:t>
      </w:r>
      <w:r w:rsidRPr="000A75A3">
        <w:rPr>
          <w:rFonts w:ascii="Times New Roman" w:hAnsi="Times New Roman"/>
        </w:rPr>
        <w:t xml:space="preserve"> dozę. </w:t>
      </w:r>
      <w:proofErr w:type="spellStart"/>
      <w:r w:rsidRPr="000A75A3">
        <w:rPr>
          <w:rFonts w:ascii="Times New Roman" w:hAnsi="Times New Roman"/>
        </w:rPr>
        <w:t>Gabapentino</w:t>
      </w:r>
      <w:proofErr w:type="spellEnd"/>
      <w:r w:rsidRPr="000A75A3">
        <w:rPr>
          <w:rFonts w:ascii="Times New Roman" w:hAnsi="Times New Roman"/>
        </w:rPr>
        <w:t xml:space="preserve"> aptinkama žindančių motinų piene.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proofErr w:type="spellStart"/>
      <w:r w:rsidRPr="000A75A3">
        <w:rPr>
          <w:rFonts w:ascii="Times New Roman" w:hAnsi="Times New Roman"/>
          <w:u w:val="single"/>
        </w:rPr>
        <w:lastRenderedPageBreak/>
        <w:t>Biotransformacija</w:t>
      </w:r>
      <w:proofErr w:type="spellEnd"/>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Įrodymų, kad </w:t>
      </w:r>
      <w:proofErr w:type="spellStart"/>
      <w:r w:rsidRPr="000A75A3">
        <w:rPr>
          <w:rFonts w:ascii="Times New Roman" w:hAnsi="Times New Roman"/>
        </w:rPr>
        <w:t>gabapentinas</w:t>
      </w:r>
      <w:proofErr w:type="spellEnd"/>
      <w:r w:rsidRPr="000A75A3">
        <w:rPr>
          <w:rFonts w:ascii="Times New Roman" w:hAnsi="Times New Roman"/>
        </w:rPr>
        <w:t xml:space="preserve"> </w:t>
      </w:r>
      <w:proofErr w:type="spellStart"/>
      <w:r w:rsidRPr="000A75A3">
        <w:rPr>
          <w:rFonts w:ascii="Times New Roman" w:hAnsi="Times New Roman"/>
        </w:rPr>
        <w:t>metabolizuojamas</w:t>
      </w:r>
      <w:proofErr w:type="spellEnd"/>
      <w:r w:rsidRPr="000A75A3">
        <w:rPr>
          <w:rFonts w:ascii="Times New Roman" w:hAnsi="Times New Roman"/>
        </w:rPr>
        <w:t xml:space="preserve"> žmogaus organizme, nėra. </w:t>
      </w:r>
      <w:proofErr w:type="spellStart"/>
      <w:r w:rsidRPr="000A75A3">
        <w:rPr>
          <w:rFonts w:ascii="Times New Roman" w:hAnsi="Times New Roman"/>
        </w:rPr>
        <w:t>Gabapentinas</w:t>
      </w:r>
      <w:proofErr w:type="spellEnd"/>
      <w:r w:rsidRPr="000A75A3">
        <w:rPr>
          <w:rFonts w:ascii="Times New Roman" w:hAnsi="Times New Roman"/>
        </w:rPr>
        <w:t xml:space="preserve"> nesužadina vaistinių preparatų metabolizmą veikiančių mišrios funkcijos kepenų fermentų </w:t>
      </w:r>
      <w:proofErr w:type="spellStart"/>
      <w:r w:rsidRPr="000A75A3">
        <w:rPr>
          <w:rFonts w:ascii="Times New Roman" w:hAnsi="Times New Roman"/>
        </w:rPr>
        <w:t>oksidazių</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r w:rsidRPr="000A75A3">
        <w:rPr>
          <w:rFonts w:ascii="Times New Roman" w:hAnsi="Times New Roman"/>
          <w:u w:val="single"/>
        </w:rPr>
        <w:t>Eliminacija</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šalinamas nepakitęs vien tik per inkstus. </w:t>
      </w:r>
      <w:proofErr w:type="spellStart"/>
      <w:r w:rsidRPr="000A75A3">
        <w:rPr>
          <w:rFonts w:ascii="Times New Roman" w:hAnsi="Times New Roman"/>
        </w:rPr>
        <w:t>Gabapentino</w:t>
      </w:r>
      <w:proofErr w:type="spellEnd"/>
      <w:r w:rsidRPr="000A75A3">
        <w:rPr>
          <w:rFonts w:ascii="Times New Roman" w:hAnsi="Times New Roman"/>
        </w:rPr>
        <w:t xml:space="preserve"> pusinės eliminacijos periodas nuo dozės nepriklauso ir trunka vidutiniškai 5–7 valandas.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plazmos klirensas senyviems pacientams ir sergantiems inkstų funkcijos sutrikimu yra mažesnis. </w:t>
      </w:r>
      <w:proofErr w:type="spellStart"/>
      <w:r w:rsidRPr="000A75A3">
        <w:rPr>
          <w:rFonts w:ascii="Times New Roman" w:hAnsi="Times New Roman"/>
        </w:rPr>
        <w:t>Gabapentino</w:t>
      </w:r>
      <w:proofErr w:type="spellEnd"/>
      <w:r w:rsidRPr="000A75A3">
        <w:rPr>
          <w:rFonts w:ascii="Times New Roman" w:hAnsi="Times New Roman"/>
        </w:rPr>
        <w:t xml:space="preserve"> eliminacijos greičio konstanta, klirensas iš plazmos ir klirensas per inkstus tiesiogiai proporcingas </w:t>
      </w:r>
      <w:proofErr w:type="spellStart"/>
      <w:r w:rsidRPr="000A75A3">
        <w:rPr>
          <w:rFonts w:ascii="Times New Roman" w:hAnsi="Times New Roman"/>
        </w:rPr>
        <w:t>kreatinino</w:t>
      </w:r>
      <w:proofErr w:type="spellEnd"/>
      <w:r w:rsidRPr="000A75A3">
        <w:rPr>
          <w:rFonts w:ascii="Times New Roman" w:hAnsi="Times New Roman"/>
        </w:rPr>
        <w:t xml:space="preserve"> klirensui.</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šalinamas iš plazmos hemodializės būdu. Rekomenduojama koreguoti dozę pacientams, kurių inkstų funkcija sutrikusi arba kuriems taikoma hemodializė (žr. 4.2 skyrių).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w:t>
      </w:r>
      <w:proofErr w:type="spellStart"/>
      <w:r w:rsidRPr="000A75A3">
        <w:rPr>
          <w:rFonts w:ascii="Times New Roman" w:hAnsi="Times New Roman"/>
        </w:rPr>
        <w:t>farmakokinetika</w:t>
      </w:r>
      <w:proofErr w:type="spellEnd"/>
      <w:r w:rsidRPr="000A75A3">
        <w:rPr>
          <w:rFonts w:ascii="Times New Roman" w:hAnsi="Times New Roman"/>
        </w:rPr>
        <w:t xml:space="preserve"> vaikų organizme nustatyta ištyrus 50 sveikų nuo 1 mėn. iki 12 metų amžiaus vaikų. Apskritai, vyresnių nei 5 metų vaikų plazmoje nustatomos panašios į suaugusiųjų </w:t>
      </w:r>
      <w:proofErr w:type="spellStart"/>
      <w:r w:rsidRPr="000A75A3">
        <w:rPr>
          <w:rFonts w:ascii="Times New Roman" w:hAnsi="Times New Roman"/>
        </w:rPr>
        <w:t>gabapentino</w:t>
      </w:r>
      <w:proofErr w:type="spellEnd"/>
      <w:r w:rsidRPr="000A75A3">
        <w:rPr>
          <w:rFonts w:ascii="Times New Roman" w:hAnsi="Times New Roman"/>
        </w:rPr>
        <w:t xml:space="preserve"> koncentracijos plazmoje, apskaičiuojant dozę mg/kg.</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Farmakokinetikos</w:t>
      </w:r>
      <w:proofErr w:type="spellEnd"/>
      <w:r w:rsidRPr="000A75A3">
        <w:rPr>
          <w:rFonts w:ascii="Times New Roman" w:hAnsi="Times New Roman"/>
        </w:rPr>
        <w:t xml:space="preserve"> tyrimo, kuriame dalyvavo 24 sveiki 1</w:t>
      </w:r>
      <w:r w:rsidRPr="000A75A3">
        <w:rPr>
          <w:rFonts w:ascii="Times New Roman" w:hAnsi="Times New Roman"/>
        </w:rPr>
        <w:noBreakHyphen/>
        <w:t>48 mėnesių vaikai, metu nustatyta maždaug 30% mažesnė ekspozicija (AUC), mažesnė C</w:t>
      </w:r>
      <w:r w:rsidRPr="000A75A3">
        <w:rPr>
          <w:rFonts w:ascii="Times New Roman" w:hAnsi="Times New Roman"/>
          <w:vertAlign w:val="subscript"/>
        </w:rPr>
        <w:t xml:space="preserve"> </w:t>
      </w:r>
      <w:proofErr w:type="spellStart"/>
      <w:r w:rsidRPr="000A75A3">
        <w:rPr>
          <w:rFonts w:ascii="Times New Roman" w:hAnsi="Times New Roman"/>
          <w:vertAlign w:val="subscript"/>
        </w:rPr>
        <w:t>max</w:t>
      </w:r>
      <w:proofErr w:type="spellEnd"/>
      <w:r w:rsidRPr="000A75A3">
        <w:rPr>
          <w:rFonts w:ascii="Times New Roman" w:hAnsi="Times New Roman"/>
          <w:vertAlign w:val="subscript"/>
        </w:rPr>
        <w:t xml:space="preserve"> </w:t>
      </w:r>
      <w:r w:rsidRPr="000A75A3">
        <w:rPr>
          <w:rFonts w:ascii="Times New Roman" w:hAnsi="Times New Roman"/>
        </w:rPr>
        <w:t xml:space="preserve">ir didesnis </w:t>
      </w:r>
      <w:proofErr w:type="spellStart"/>
      <w:r w:rsidRPr="000A75A3">
        <w:rPr>
          <w:rFonts w:ascii="Times New Roman" w:hAnsi="Times New Roman"/>
        </w:rPr>
        <w:t>klirenasas</w:t>
      </w:r>
      <w:proofErr w:type="spellEnd"/>
      <w:r w:rsidRPr="000A75A3">
        <w:rPr>
          <w:rFonts w:ascii="Times New Roman" w:hAnsi="Times New Roman"/>
        </w:rPr>
        <w:t xml:space="preserve"> (įvertinus kūno svorį), palyginti su turimais duomenimis apie rodmenis vyresnių kaip 5 metų vaikų organizme. </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r w:rsidRPr="000A75A3">
        <w:rPr>
          <w:rFonts w:ascii="Times New Roman" w:hAnsi="Times New Roman"/>
          <w:u w:val="single"/>
        </w:rPr>
        <w:t>Tiesinis / netiesinis pobūdis</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Gabapentino</w:t>
      </w:r>
      <w:proofErr w:type="spellEnd"/>
      <w:r w:rsidRPr="000A75A3">
        <w:rPr>
          <w:rFonts w:ascii="Times New Roman" w:hAnsi="Times New Roman"/>
        </w:rPr>
        <w:t xml:space="preserve"> biologinis prieinamumas (absorbuota dozės frakcija) mažėja didėjant dozei ir tai suteikia </w:t>
      </w:r>
      <w:proofErr w:type="spellStart"/>
      <w:r w:rsidRPr="000A75A3">
        <w:rPr>
          <w:rFonts w:ascii="Times New Roman" w:hAnsi="Times New Roman"/>
        </w:rPr>
        <w:t>nelinijiškumo</w:t>
      </w:r>
      <w:proofErr w:type="spellEnd"/>
      <w:r w:rsidRPr="000A75A3">
        <w:rPr>
          <w:rFonts w:ascii="Times New Roman" w:hAnsi="Times New Roman"/>
        </w:rPr>
        <w:t xml:space="preserve"> </w:t>
      </w:r>
      <w:proofErr w:type="spellStart"/>
      <w:r w:rsidRPr="000A75A3">
        <w:rPr>
          <w:rFonts w:ascii="Times New Roman" w:hAnsi="Times New Roman"/>
        </w:rPr>
        <w:t>farmakokinetiniams</w:t>
      </w:r>
      <w:proofErr w:type="spellEnd"/>
      <w:r w:rsidRPr="000A75A3">
        <w:rPr>
          <w:rFonts w:ascii="Times New Roman" w:hAnsi="Times New Roman"/>
        </w:rPr>
        <w:t xml:space="preserve"> parametrams, įskaitant biologinio prieinamumo parametrą (F), pvz., </w:t>
      </w:r>
      <w:proofErr w:type="spellStart"/>
      <w:r w:rsidRPr="000A75A3">
        <w:rPr>
          <w:rFonts w:ascii="Times New Roman" w:hAnsi="Times New Roman"/>
        </w:rPr>
        <w:t>Ae</w:t>
      </w:r>
      <w:proofErr w:type="spellEnd"/>
      <w:r w:rsidRPr="000A75A3">
        <w:rPr>
          <w:rFonts w:ascii="Times New Roman" w:hAnsi="Times New Roman"/>
        </w:rPr>
        <w:t xml:space="preserve">%, CL/F, </w:t>
      </w:r>
      <w:proofErr w:type="spellStart"/>
      <w:r w:rsidRPr="000A75A3">
        <w:rPr>
          <w:rFonts w:ascii="Times New Roman" w:hAnsi="Times New Roman"/>
        </w:rPr>
        <w:t>Vd</w:t>
      </w:r>
      <w:proofErr w:type="spellEnd"/>
      <w:r w:rsidRPr="000A75A3">
        <w:rPr>
          <w:rFonts w:ascii="Times New Roman" w:hAnsi="Times New Roman"/>
        </w:rPr>
        <w:t xml:space="preserve">/F. Eliminacijos </w:t>
      </w:r>
      <w:proofErr w:type="spellStart"/>
      <w:r w:rsidRPr="000A75A3">
        <w:rPr>
          <w:rFonts w:ascii="Times New Roman" w:hAnsi="Times New Roman"/>
        </w:rPr>
        <w:t>farmakokinetiką</w:t>
      </w:r>
      <w:proofErr w:type="spellEnd"/>
      <w:r w:rsidRPr="000A75A3">
        <w:rPr>
          <w:rFonts w:ascii="Times New Roman" w:hAnsi="Times New Roman"/>
        </w:rPr>
        <w:t xml:space="preserve"> (</w:t>
      </w:r>
      <w:proofErr w:type="spellStart"/>
      <w:r w:rsidRPr="000A75A3">
        <w:rPr>
          <w:rFonts w:ascii="Times New Roman" w:hAnsi="Times New Roman"/>
        </w:rPr>
        <w:t>farmakokinetikos</w:t>
      </w:r>
      <w:proofErr w:type="spellEnd"/>
      <w:r w:rsidRPr="000A75A3">
        <w:rPr>
          <w:rFonts w:ascii="Times New Roman" w:hAnsi="Times New Roman"/>
        </w:rPr>
        <w:t xml:space="preserve"> parametrai, kurie neįtraukia biologinio prieinamumo parametrų, tokių kaip </w:t>
      </w:r>
      <w:proofErr w:type="spellStart"/>
      <w:r w:rsidRPr="000A75A3">
        <w:rPr>
          <w:rFonts w:ascii="Times New Roman" w:hAnsi="Times New Roman"/>
        </w:rPr>
        <w:t>CLr</w:t>
      </w:r>
      <w:proofErr w:type="spellEnd"/>
      <w:r w:rsidRPr="000A75A3">
        <w:rPr>
          <w:rFonts w:ascii="Times New Roman" w:hAnsi="Times New Roman"/>
        </w:rPr>
        <w:t xml:space="preserve"> ir T1/2 ) geriausiai aprašo linijinė </w:t>
      </w:r>
      <w:proofErr w:type="spellStart"/>
      <w:r w:rsidRPr="000A75A3">
        <w:rPr>
          <w:rFonts w:ascii="Times New Roman" w:hAnsi="Times New Roman"/>
        </w:rPr>
        <w:t>farmakokinetika</w:t>
      </w:r>
      <w:proofErr w:type="spellEnd"/>
      <w:r w:rsidRPr="000A75A3">
        <w:rPr>
          <w:rFonts w:ascii="Times New Roman" w:hAnsi="Times New Roman"/>
        </w:rPr>
        <w:t xml:space="preserve">. Nusistovėjusi </w:t>
      </w:r>
      <w:proofErr w:type="spellStart"/>
      <w:r w:rsidRPr="000A75A3">
        <w:rPr>
          <w:rFonts w:ascii="Times New Roman" w:hAnsi="Times New Roman"/>
        </w:rPr>
        <w:t>gabapentino</w:t>
      </w:r>
      <w:proofErr w:type="spellEnd"/>
      <w:r w:rsidRPr="000A75A3">
        <w:rPr>
          <w:rFonts w:ascii="Times New Roman" w:hAnsi="Times New Roman"/>
        </w:rPr>
        <w:t xml:space="preserve"> plazmos koncentracija yra tokia pat kaip ir išgėrus vienkartinę </w:t>
      </w:r>
      <w:r w:rsidRPr="000A75A3">
        <w:rPr>
          <w:rFonts w:ascii="Times New Roman" w:eastAsia="Calibri" w:hAnsi="Times New Roman" w:cs="Times New Roman"/>
        </w:rPr>
        <w:t>vaistinio preparato</w:t>
      </w:r>
      <w:r w:rsidRPr="000A75A3">
        <w:rPr>
          <w:rFonts w:ascii="Times New Roman" w:hAnsi="Times New Roman"/>
        </w:rPr>
        <w:t xml:space="preserve"> dozę.</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5.3</w:t>
      </w:r>
      <w:r w:rsidRPr="000A75A3">
        <w:rPr>
          <w:rFonts w:ascii="Times New Roman" w:hAnsi="Times New Roman"/>
          <w:b/>
        </w:rPr>
        <w:tab/>
      </w:r>
      <w:proofErr w:type="spellStart"/>
      <w:r w:rsidRPr="000A75A3">
        <w:rPr>
          <w:rFonts w:ascii="Times New Roman" w:hAnsi="Times New Roman"/>
          <w:b/>
        </w:rPr>
        <w:t>Ikiklinikinių</w:t>
      </w:r>
      <w:proofErr w:type="spellEnd"/>
      <w:r w:rsidRPr="000A75A3">
        <w:rPr>
          <w:rFonts w:ascii="Times New Roman" w:hAnsi="Times New Roman"/>
          <w:b/>
        </w:rPr>
        <w:t xml:space="preserve"> saugumo tyrimų duomenys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proofErr w:type="spellStart"/>
      <w:r w:rsidRPr="000A75A3">
        <w:rPr>
          <w:rFonts w:ascii="Times New Roman" w:hAnsi="Times New Roman"/>
          <w:u w:val="single"/>
        </w:rPr>
        <w:t>Kancerogenezė</w:t>
      </w:r>
      <w:proofErr w:type="spellEnd"/>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Pelėms dvejus metus su maistu buvo duodama 200, 600 ir 2000 mg/kg per parą, o žiurkėmis – 250, 1000 ir 2000 mg/kg per parą </w:t>
      </w:r>
      <w:proofErr w:type="spellStart"/>
      <w:r w:rsidRPr="000A75A3">
        <w:rPr>
          <w:rFonts w:ascii="Times New Roman" w:hAnsi="Times New Roman"/>
        </w:rPr>
        <w:t>gabapentino</w:t>
      </w:r>
      <w:proofErr w:type="spellEnd"/>
      <w:r w:rsidRPr="000A75A3">
        <w:rPr>
          <w:rFonts w:ascii="Times New Roman" w:hAnsi="Times New Roman"/>
        </w:rPr>
        <w:t xml:space="preserve">. Tik didžiausią dozę gavusiems žiurkių patinams statistiškai patikimai padažnėjo kasos </w:t>
      </w:r>
      <w:proofErr w:type="spellStart"/>
      <w:r w:rsidRPr="000A75A3">
        <w:rPr>
          <w:rFonts w:ascii="Times New Roman" w:hAnsi="Times New Roman"/>
        </w:rPr>
        <w:t>acinarinių</w:t>
      </w:r>
      <w:proofErr w:type="spellEnd"/>
      <w:r w:rsidRPr="000A75A3">
        <w:rPr>
          <w:rFonts w:ascii="Times New Roman" w:hAnsi="Times New Roman"/>
        </w:rPr>
        <w:t xml:space="preserve"> ląstelių auglių. Žiurkių, gavusių 2000 mg/kg kūno svorio dozę, didžiausia </w:t>
      </w:r>
      <w:r w:rsidRPr="000A75A3">
        <w:rPr>
          <w:rFonts w:ascii="Times New Roman" w:eastAsia="Calibri" w:hAnsi="Times New Roman" w:cs="Times New Roman"/>
        </w:rPr>
        <w:t>vaistinio preparato</w:t>
      </w:r>
      <w:r w:rsidRPr="000A75A3">
        <w:rPr>
          <w:rFonts w:ascii="Times New Roman" w:hAnsi="Times New Roman"/>
        </w:rPr>
        <w:t xml:space="preserve"> koncentracija plazmoje yra 10 kartų didesnė negu koncentracija plazmoje žmonių, vartojusių 3600 mg per parą. Žiurkių patinų kasos </w:t>
      </w:r>
      <w:proofErr w:type="spellStart"/>
      <w:r w:rsidRPr="000A75A3">
        <w:rPr>
          <w:rFonts w:ascii="Times New Roman" w:hAnsi="Times New Roman"/>
        </w:rPr>
        <w:t>acinarinių</w:t>
      </w:r>
      <w:proofErr w:type="spellEnd"/>
      <w:r w:rsidRPr="000A75A3">
        <w:rPr>
          <w:rFonts w:ascii="Times New Roman" w:hAnsi="Times New Roman"/>
        </w:rPr>
        <w:t xml:space="preserve"> ląstelių augliai yra nedidelio piktybiškumo laipsnio, neturėjo įtakos išgyvenimui, </w:t>
      </w:r>
      <w:proofErr w:type="spellStart"/>
      <w:r w:rsidRPr="000A75A3">
        <w:rPr>
          <w:rFonts w:ascii="Times New Roman" w:hAnsi="Times New Roman"/>
        </w:rPr>
        <w:t>nemetastazavo</w:t>
      </w:r>
      <w:proofErr w:type="spellEnd"/>
      <w:r w:rsidRPr="000A75A3">
        <w:rPr>
          <w:rFonts w:ascii="Times New Roman" w:hAnsi="Times New Roman"/>
        </w:rPr>
        <w:t xml:space="preserve">, neišplito į aplinkinius audinius ir buvo tokie pat kaip ir kontrolinėje grupėje. Neaišku, ar šie žiurkių patinų kasos </w:t>
      </w:r>
      <w:proofErr w:type="spellStart"/>
      <w:r w:rsidRPr="000A75A3">
        <w:rPr>
          <w:rFonts w:ascii="Times New Roman" w:hAnsi="Times New Roman"/>
        </w:rPr>
        <w:t>acinariniai</w:t>
      </w:r>
      <w:proofErr w:type="spellEnd"/>
      <w:r w:rsidRPr="000A75A3">
        <w:rPr>
          <w:rFonts w:ascii="Times New Roman" w:hAnsi="Times New Roman"/>
        </w:rPr>
        <w:t xml:space="preserve"> augliai yra kaip nors susiję su kancerogenine rizika žmonėms.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keepNext/>
        <w:autoSpaceDE w:val="0"/>
        <w:autoSpaceDN w:val="0"/>
        <w:adjustRightInd w:val="0"/>
        <w:spacing w:after="0" w:line="240" w:lineRule="auto"/>
        <w:outlineLvl w:val="1"/>
        <w:rPr>
          <w:rFonts w:ascii="Times New Roman" w:hAnsi="Times New Roman"/>
          <w:u w:val="single"/>
        </w:rPr>
      </w:pPr>
      <w:proofErr w:type="spellStart"/>
      <w:r w:rsidRPr="000A75A3">
        <w:rPr>
          <w:rFonts w:ascii="Times New Roman" w:hAnsi="Times New Roman"/>
          <w:u w:val="single"/>
        </w:rPr>
        <w:t>Mutageninis</w:t>
      </w:r>
      <w:proofErr w:type="spellEnd"/>
      <w:r w:rsidRPr="000A75A3">
        <w:rPr>
          <w:rFonts w:ascii="Times New Roman" w:hAnsi="Times New Roman"/>
          <w:u w:val="single"/>
        </w:rPr>
        <w:t xml:space="preserve"> poveikis</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neturi </w:t>
      </w:r>
      <w:proofErr w:type="spellStart"/>
      <w:r w:rsidRPr="000A75A3">
        <w:rPr>
          <w:rFonts w:ascii="Times New Roman" w:hAnsi="Times New Roman"/>
        </w:rPr>
        <w:t>genotoksinio</w:t>
      </w:r>
      <w:proofErr w:type="spellEnd"/>
      <w:r w:rsidRPr="000A75A3">
        <w:rPr>
          <w:rFonts w:ascii="Times New Roman" w:hAnsi="Times New Roman"/>
        </w:rPr>
        <w:t xml:space="preserve"> poveikio. Standartiniai bandymai </w:t>
      </w:r>
      <w:proofErr w:type="spellStart"/>
      <w:r w:rsidRPr="000A75A3">
        <w:rPr>
          <w:rFonts w:ascii="Times New Roman" w:hAnsi="Times New Roman"/>
          <w:i/>
        </w:rPr>
        <w:t>in</w:t>
      </w:r>
      <w:proofErr w:type="spellEnd"/>
      <w:r w:rsidRPr="000A75A3">
        <w:rPr>
          <w:rFonts w:ascii="Times New Roman" w:hAnsi="Times New Roman"/>
          <w:i/>
        </w:rPr>
        <w:t xml:space="preserve"> </w:t>
      </w:r>
      <w:proofErr w:type="spellStart"/>
      <w:r w:rsidRPr="000A75A3">
        <w:rPr>
          <w:rFonts w:ascii="Times New Roman" w:hAnsi="Times New Roman"/>
          <w:i/>
        </w:rPr>
        <w:t>vitro</w:t>
      </w:r>
      <w:proofErr w:type="spellEnd"/>
      <w:r w:rsidRPr="000A75A3">
        <w:rPr>
          <w:rFonts w:ascii="Times New Roman" w:hAnsi="Times New Roman"/>
        </w:rPr>
        <w:t xml:space="preserve"> su bakterijų ar žinduolių ląstelėmis </w:t>
      </w:r>
      <w:proofErr w:type="spellStart"/>
      <w:r w:rsidRPr="000A75A3">
        <w:rPr>
          <w:rFonts w:ascii="Times New Roman" w:hAnsi="Times New Roman"/>
        </w:rPr>
        <w:t>mutageninio</w:t>
      </w:r>
      <w:proofErr w:type="spellEnd"/>
      <w:r w:rsidRPr="000A75A3">
        <w:rPr>
          <w:rFonts w:ascii="Times New Roman" w:hAnsi="Times New Roman"/>
        </w:rPr>
        <w:t xml:space="preserve"> poveikio neparodė. </w:t>
      </w:r>
      <w:proofErr w:type="spellStart"/>
      <w:r w:rsidRPr="000A75A3">
        <w:rPr>
          <w:rFonts w:ascii="Times New Roman" w:hAnsi="Times New Roman"/>
        </w:rPr>
        <w:t>Gabapentinas</w:t>
      </w:r>
      <w:proofErr w:type="spellEnd"/>
      <w:r w:rsidRPr="000A75A3">
        <w:rPr>
          <w:rFonts w:ascii="Times New Roman" w:hAnsi="Times New Roman"/>
        </w:rPr>
        <w:t xml:space="preserve"> neskatino </w:t>
      </w:r>
      <w:r w:rsidRPr="000A75A3">
        <w:rPr>
          <w:rFonts w:ascii="Times New Roman" w:hAnsi="Times New Roman"/>
        </w:rPr>
        <w:lastRenderedPageBreak/>
        <w:t xml:space="preserve">žinduolių ląstelių chromosomų </w:t>
      </w:r>
      <w:proofErr w:type="spellStart"/>
      <w:r w:rsidRPr="000A75A3">
        <w:rPr>
          <w:rFonts w:ascii="Times New Roman" w:hAnsi="Times New Roman"/>
        </w:rPr>
        <w:t>aberacijų</w:t>
      </w:r>
      <w:proofErr w:type="spellEnd"/>
      <w:r w:rsidRPr="000A75A3">
        <w:rPr>
          <w:rFonts w:ascii="Times New Roman" w:hAnsi="Times New Roman"/>
        </w:rPr>
        <w:t xml:space="preserve"> nei </w:t>
      </w:r>
      <w:proofErr w:type="spellStart"/>
      <w:r w:rsidRPr="000A75A3">
        <w:rPr>
          <w:rFonts w:ascii="Times New Roman" w:hAnsi="Times New Roman"/>
          <w:i/>
        </w:rPr>
        <w:t>in</w:t>
      </w:r>
      <w:proofErr w:type="spellEnd"/>
      <w:r w:rsidRPr="000A75A3">
        <w:rPr>
          <w:rFonts w:ascii="Times New Roman" w:hAnsi="Times New Roman"/>
          <w:i/>
        </w:rPr>
        <w:t xml:space="preserve"> </w:t>
      </w:r>
      <w:proofErr w:type="spellStart"/>
      <w:r w:rsidRPr="000A75A3">
        <w:rPr>
          <w:rFonts w:ascii="Times New Roman" w:hAnsi="Times New Roman"/>
          <w:i/>
        </w:rPr>
        <w:t>vitro</w:t>
      </w:r>
      <w:proofErr w:type="spellEnd"/>
      <w:r w:rsidRPr="000A75A3">
        <w:rPr>
          <w:rFonts w:ascii="Times New Roman" w:hAnsi="Times New Roman"/>
        </w:rPr>
        <w:t xml:space="preserve">, nei </w:t>
      </w:r>
      <w:proofErr w:type="spellStart"/>
      <w:r w:rsidRPr="000A75A3">
        <w:rPr>
          <w:rFonts w:ascii="Times New Roman" w:hAnsi="Times New Roman"/>
          <w:i/>
        </w:rPr>
        <w:t>in</w:t>
      </w:r>
      <w:proofErr w:type="spellEnd"/>
      <w:r w:rsidRPr="000A75A3">
        <w:rPr>
          <w:rFonts w:ascii="Times New Roman" w:hAnsi="Times New Roman"/>
          <w:i/>
        </w:rPr>
        <w:t xml:space="preserve"> </w:t>
      </w:r>
      <w:proofErr w:type="spellStart"/>
      <w:r w:rsidRPr="000A75A3">
        <w:rPr>
          <w:rFonts w:ascii="Times New Roman" w:hAnsi="Times New Roman"/>
          <w:i/>
        </w:rPr>
        <w:t>vivo</w:t>
      </w:r>
      <w:proofErr w:type="spellEnd"/>
      <w:r w:rsidRPr="000A75A3">
        <w:rPr>
          <w:rFonts w:ascii="Times New Roman" w:hAnsi="Times New Roman"/>
        </w:rPr>
        <w:t xml:space="preserve"> ir neskatino </w:t>
      </w:r>
      <w:proofErr w:type="spellStart"/>
      <w:r w:rsidRPr="000A75A3">
        <w:rPr>
          <w:rFonts w:ascii="Times New Roman" w:hAnsi="Times New Roman"/>
        </w:rPr>
        <w:t>mikrobranduolių</w:t>
      </w:r>
      <w:proofErr w:type="spellEnd"/>
      <w:r w:rsidRPr="000A75A3">
        <w:rPr>
          <w:rFonts w:ascii="Times New Roman" w:hAnsi="Times New Roman"/>
        </w:rPr>
        <w:t xml:space="preserve"> formavimosi žiurkėnų kaulų čiulpuose.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u w:val="single"/>
        </w:rPr>
      </w:pPr>
      <w:r w:rsidRPr="000A75A3">
        <w:rPr>
          <w:rFonts w:ascii="Times New Roman" w:hAnsi="Times New Roman"/>
          <w:u w:val="single"/>
        </w:rPr>
        <w:t>Vaisingumo sutrikimai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Dozės iki 2000 mg/kg nepageidaujamo poveikio žiurkių vislumui ar reprodukcijai neturėjo (apskaičiavus mg/m</w:t>
      </w:r>
      <w:r w:rsidRPr="000A75A3">
        <w:rPr>
          <w:rFonts w:ascii="Times New Roman" w:hAnsi="Times New Roman"/>
          <w:vertAlign w:val="superscript"/>
        </w:rPr>
        <w:t>2</w:t>
      </w:r>
      <w:r w:rsidRPr="000A75A3">
        <w:rPr>
          <w:rFonts w:ascii="Times New Roman" w:hAnsi="Times New Roman"/>
        </w:rPr>
        <w:t xml:space="preserve"> kūno paviršiaus ploto, dozė maždaug penkis kartus didesnė nei didžiausia paros dozė žmogui).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u w:val="single"/>
        </w:rPr>
      </w:pPr>
      <w:proofErr w:type="spellStart"/>
      <w:r w:rsidRPr="000A75A3">
        <w:rPr>
          <w:rFonts w:ascii="Times New Roman" w:hAnsi="Times New Roman"/>
          <w:u w:val="single"/>
        </w:rPr>
        <w:t>Teratogenezė</w:t>
      </w:r>
      <w:proofErr w:type="spellEnd"/>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nedažnino pelių, žiurkių ir triušių, kuriems buvo skiriamos 50, 30 ir 25 kartų didesnės dozės nei 3600 mg paros dozė žmogui (apskaičiavus mg/m</w:t>
      </w:r>
      <w:r w:rsidRPr="000A75A3">
        <w:rPr>
          <w:rFonts w:ascii="Times New Roman" w:hAnsi="Times New Roman"/>
          <w:vertAlign w:val="superscript"/>
        </w:rPr>
        <w:t>2</w:t>
      </w:r>
      <w:r w:rsidRPr="000A75A3">
        <w:rPr>
          <w:rFonts w:ascii="Times New Roman" w:hAnsi="Times New Roman"/>
        </w:rPr>
        <w:t xml:space="preserve"> kūno paviršiaus ploto, atitinkamai 4, 5 ar 8 kartus didesnės dozės nei paros dozė žmogui), palikuonių apsigimimų, palyginti su kontroline grupe.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Gabapentinas</w:t>
      </w:r>
      <w:proofErr w:type="spellEnd"/>
      <w:r w:rsidRPr="000A75A3">
        <w:rPr>
          <w:rFonts w:ascii="Times New Roman" w:hAnsi="Times New Roman"/>
        </w:rPr>
        <w:t xml:space="preserve"> lėtina graužikų kaukolės, stuburo, priekinių ir užpakalinių galūnių kaulėjimą, dėl to lėtėja vaisiaus augimas. Šis poveikis pasireiškia, kai vaikingoms pelėms </w:t>
      </w:r>
      <w:proofErr w:type="spellStart"/>
      <w:r w:rsidRPr="000A75A3">
        <w:rPr>
          <w:rFonts w:ascii="Times New Roman" w:hAnsi="Times New Roman"/>
        </w:rPr>
        <w:t>organogenezės</w:t>
      </w:r>
      <w:proofErr w:type="spellEnd"/>
      <w:r w:rsidRPr="000A75A3">
        <w:rPr>
          <w:rFonts w:ascii="Times New Roman" w:hAnsi="Times New Roman"/>
        </w:rPr>
        <w:t xml:space="preserve"> metu duodamos 1000 arba 3000 mg/kg per parą dozės, o žiurkėms prieš poravimąsi, jo metu ir vaikingumo metu duodamos 500, 1000 ar 2000 mg/kg per parą dozės. Šios dozės yra maždaug 1–5 kartus didesnės negu 3600 mg paros dozė žmogui pagal mg/m</w:t>
      </w:r>
      <w:r w:rsidRPr="000A75A3">
        <w:rPr>
          <w:rFonts w:ascii="Times New Roman" w:hAnsi="Times New Roman"/>
          <w:vertAlign w:val="superscript"/>
        </w:rPr>
        <w:t>2</w:t>
      </w:r>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vertAlign w:val="superscript"/>
        </w:rPr>
      </w:pPr>
      <w:r w:rsidRPr="000A75A3">
        <w:rPr>
          <w:rFonts w:ascii="Times New Roman" w:hAnsi="Times New Roman"/>
        </w:rPr>
        <w:t>Jokio poveikio nebuvo pastebėta, kai vaikingoms pelėms buvo duodama 500 mg/kg per parą (maždaug ½ paros dozės žmogui pagal mg/m</w:t>
      </w:r>
      <w:r w:rsidRPr="000A75A3">
        <w:rPr>
          <w:rFonts w:ascii="Times New Roman" w:hAnsi="Times New Roman"/>
          <w:vertAlign w:val="superscript"/>
        </w:rPr>
        <w:t>2</w:t>
      </w:r>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Pastebėta daugiau </w:t>
      </w:r>
      <w:proofErr w:type="spellStart"/>
      <w:r w:rsidRPr="000A75A3">
        <w:rPr>
          <w:rFonts w:ascii="Times New Roman" w:hAnsi="Times New Roman"/>
        </w:rPr>
        <w:t>hidroureterio</w:t>
      </w:r>
      <w:proofErr w:type="spellEnd"/>
      <w:r w:rsidRPr="000A75A3">
        <w:rPr>
          <w:rFonts w:ascii="Times New Roman" w:hAnsi="Times New Roman"/>
        </w:rPr>
        <w:t xml:space="preserve"> ir/ar </w:t>
      </w:r>
      <w:proofErr w:type="spellStart"/>
      <w:r w:rsidRPr="000A75A3">
        <w:rPr>
          <w:rFonts w:ascii="Times New Roman" w:hAnsi="Times New Roman"/>
        </w:rPr>
        <w:t>hidronefrozės</w:t>
      </w:r>
      <w:proofErr w:type="spellEnd"/>
      <w:r w:rsidRPr="000A75A3">
        <w:rPr>
          <w:rFonts w:ascii="Times New Roman" w:hAnsi="Times New Roman"/>
        </w:rPr>
        <w:t xml:space="preserve"> atvejų žiurkėms vaisingumo ir bendros reprodukcijos tyrimo metu duodant 2000 mg/kg per parą dozes, </w:t>
      </w:r>
      <w:proofErr w:type="spellStart"/>
      <w:r w:rsidRPr="000A75A3">
        <w:rPr>
          <w:rFonts w:ascii="Times New Roman" w:hAnsi="Times New Roman"/>
        </w:rPr>
        <w:t>teratologinio</w:t>
      </w:r>
      <w:proofErr w:type="spellEnd"/>
      <w:r w:rsidRPr="000A75A3">
        <w:rPr>
          <w:rFonts w:ascii="Times New Roman" w:hAnsi="Times New Roman"/>
        </w:rPr>
        <w:t xml:space="preserve"> tyrimo metu duodant 1500 mg/kg per parą dozes ir perinatalinio bei </w:t>
      </w:r>
      <w:proofErr w:type="spellStart"/>
      <w:r w:rsidRPr="000A75A3">
        <w:rPr>
          <w:rFonts w:ascii="Times New Roman" w:hAnsi="Times New Roman"/>
        </w:rPr>
        <w:t>postnatalinio</w:t>
      </w:r>
      <w:proofErr w:type="spellEnd"/>
      <w:r w:rsidRPr="000A75A3">
        <w:rPr>
          <w:rFonts w:ascii="Times New Roman" w:hAnsi="Times New Roman"/>
        </w:rPr>
        <w:t xml:space="preserve"> tyrimo metu duodant 500, 1000 ir 2000 mg/kg per parą dozes. Šių reiškinių svarba nėra žinoma, bet jie buvo susiję su sulėtėjusiu vystymusi. Šios dozės yra maždaug 1–5 kartus didesnės negu 3600 mg paros dozė žmogui pagal mg/m</w:t>
      </w:r>
      <w:r w:rsidRPr="000A75A3">
        <w:rPr>
          <w:rFonts w:ascii="Times New Roman" w:hAnsi="Times New Roman"/>
          <w:vertAlign w:val="superscript"/>
        </w:rPr>
        <w:t>2</w:t>
      </w:r>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Teratogenezės</w:t>
      </w:r>
      <w:proofErr w:type="spellEnd"/>
      <w:r w:rsidRPr="000A75A3">
        <w:rPr>
          <w:rFonts w:ascii="Times New Roman" w:hAnsi="Times New Roman"/>
        </w:rPr>
        <w:t xml:space="preserve"> tyrimai su triušiais parodė, kad </w:t>
      </w:r>
      <w:proofErr w:type="spellStart"/>
      <w:r w:rsidRPr="000A75A3">
        <w:rPr>
          <w:rFonts w:ascii="Times New Roman" w:hAnsi="Times New Roman"/>
        </w:rPr>
        <w:t>organogenezės</w:t>
      </w:r>
      <w:proofErr w:type="spellEnd"/>
      <w:r w:rsidRPr="000A75A3">
        <w:rPr>
          <w:rFonts w:ascii="Times New Roman" w:hAnsi="Times New Roman"/>
        </w:rPr>
        <w:t xml:space="preserve"> metu duodant 60, 300 ir 1500 mg/kg per parą dozes, padidėja persileidimų skaičius. Šios dozės maždaug ¼–8 kartus didesnės negu 3600 mg paros dozė žmogui lyginant pagal mg/m</w:t>
      </w:r>
      <w:r w:rsidRPr="000A75A3">
        <w:rPr>
          <w:rFonts w:ascii="Times New Roman" w:hAnsi="Times New Roman"/>
          <w:vertAlign w:val="superscript"/>
        </w:rPr>
        <w:t>2</w:t>
      </w:r>
      <w:r w:rsidRPr="000A75A3">
        <w:rPr>
          <w:rFonts w:ascii="Times New Roman" w:hAnsi="Times New Roman"/>
        </w:rPr>
        <w:t xml:space="preserve">. </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rPr>
          <w:rFonts w:ascii="Times New Roman" w:hAnsi="Times New Roman"/>
          <w:b/>
        </w:rPr>
      </w:pPr>
      <w:r w:rsidRPr="000A75A3">
        <w:rPr>
          <w:rFonts w:ascii="Times New Roman" w:hAnsi="Times New Roman"/>
          <w:b/>
        </w:rPr>
        <w:t>6.</w:t>
      </w:r>
      <w:r w:rsidRPr="000A75A3">
        <w:rPr>
          <w:rFonts w:ascii="Times New Roman" w:hAnsi="Times New Roman"/>
          <w:b/>
        </w:rPr>
        <w:tab/>
        <w:t>FARMACINĖ INFORMACIJA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rPr>
          <w:rFonts w:ascii="Times New Roman" w:hAnsi="Times New Roman"/>
          <w:b/>
        </w:rPr>
      </w:pPr>
      <w:r w:rsidRPr="000A75A3">
        <w:rPr>
          <w:rFonts w:ascii="Times New Roman" w:hAnsi="Times New Roman"/>
          <w:b/>
        </w:rPr>
        <w:t>6.1</w:t>
      </w:r>
      <w:r w:rsidRPr="000A75A3">
        <w:rPr>
          <w:rFonts w:ascii="Times New Roman" w:hAnsi="Times New Roman"/>
          <w:b/>
        </w:rPr>
        <w:tab/>
        <w:t>Pagalbinių medžiagų sąrašas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Kiekvienoje kapsulėje yra šių pagalbinių medžiagų:</w:t>
      </w: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Laktozės </w:t>
      </w:r>
      <w:proofErr w:type="spellStart"/>
      <w:r w:rsidRPr="000A75A3">
        <w:rPr>
          <w:rFonts w:ascii="Times New Roman" w:hAnsi="Times New Roman"/>
        </w:rPr>
        <w:t>monohidrato</w:t>
      </w:r>
      <w:proofErr w:type="spellEnd"/>
    </w:p>
    <w:p w:rsidR="000A75A3" w:rsidRPr="000A75A3" w:rsidRDefault="000A75A3" w:rsidP="000A75A3">
      <w:pPr>
        <w:spacing w:after="0" w:line="240" w:lineRule="auto"/>
        <w:rPr>
          <w:rFonts w:ascii="Times New Roman" w:hAnsi="Times New Roman"/>
        </w:rPr>
      </w:pPr>
      <w:r w:rsidRPr="000A75A3">
        <w:rPr>
          <w:rFonts w:ascii="Times New Roman" w:hAnsi="Times New Roman"/>
        </w:rPr>
        <w:t>Kukurūzų krakmolo</w:t>
      </w:r>
    </w:p>
    <w:p w:rsidR="000A75A3" w:rsidRPr="000A75A3" w:rsidRDefault="000A75A3" w:rsidP="000A75A3">
      <w:pPr>
        <w:spacing w:after="0" w:line="240" w:lineRule="auto"/>
        <w:rPr>
          <w:rFonts w:ascii="Times New Roman" w:hAnsi="Times New Roman"/>
        </w:rPr>
      </w:pPr>
      <w:r w:rsidRPr="000A75A3">
        <w:rPr>
          <w:rFonts w:ascii="Times New Roman" w:hAnsi="Times New Roman"/>
        </w:rPr>
        <w:t>Talko</w:t>
      </w:r>
    </w:p>
    <w:p w:rsidR="000A75A3" w:rsidRPr="000A75A3" w:rsidRDefault="000A75A3" w:rsidP="000A75A3">
      <w:pPr>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100 mg kapsulės apvalkalo (3 dydžio) sudėtis:</w:t>
      </w:r>
    </w:p>
    <w:p w:rsidR="000A75A3" w:rsidRPr="000A75A3" w:rsidRDefault="000A75A3" w:rsidP="000A75A3">
      <w:pPr>
        <w:autoSpaceDE w:val="0"/>
        <w:autoSpaceDN w:val="0"/>
        <w:adjustRightInd w:val="0"/>
        <w:spacing w:after="0" w:line="240" w:lineRule="auto"/>
        <w:jc w:val="both"/>
        <w:rPr>
          <w:rFonts w:ascii="Times New Roman" w:hAnsi="Times New Roman"/>
          <w:i/>
        </w:rPr>
      </w:pPr>
      <w:r w:rsidRPr="000A75A3">
        <w:rPr>
          <w:rFonts w:ascii="Times New Roman" w:hAnsi="Times New Roman"/>
          <w:i/>
        </w:rPr>
        <w:t>Kapsulės dangtelis:</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Indigokarminas</w:t>
      </w:r>
      <w:proofErr w:type="spellEnd"/>
      <w:r w:rsidRPr="000A75A3">
        <w:rPr>
          <w:rFonts w:ascii="Times New Roman" w:hAnsi="Times New Roman"/>
        </w:rPr>
        <w:t xml:space="preserve"> (E132) </w:t>
      </w:r>
      <w:r w:rsidRPr="000A75A3">
        <w:rPr>
          <w:rFonts w:ascii="Times New Roman" w:hAnsi="Times New Roman"/>
          <w:i/>
        </w:rPr>
        <w:t xml:space="preserve">(DC &amp; C </w:t>
      </w:r>
      <w:proofErr w:type="spellStart"/>
      <w:r w:rsidRPr="000A75A3">
        <w:rPr>
          <w:rFonts w:ascii="Times New Roman" w:hAnsi="Times New Roman"/>
          <w:i/>
        </w:rPr>
        <w:t>blue</w:t>
      </w:r>
      <w:proofErr w:type="spellEnd"/>
      <w:r w:rsidRPr="000A75A3">
        <w:rPr>
          <w:rFonts w:ascii="Times New Roman" w:hAnsi="Times New Roman"/>
          <w:i/>
        </w:rPr>
        <w:t xml:space="preserve"> 2)</w:t>
      </w:r>
      <w:r w:rsidRPr="000A75A3">
        <w:rPr>
          <w:rFonts w:ascii="Times New Roman" w:hAnsi="Times New Roman"/>
        </w:rPr>
        <w:t xml:space="preserve"> </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Chinolino</w:t>
      </w:r>
      <w:proofErr w:type="spellEnd"/>
      <w:r w:rsidRPr="000A75A3">
        <w:rPr>
          <w:rFonts w:ascii="Times New Roman" w:hAnsi="Times New Roman"/>
        </w:rPr>
        <w:t xml:space="preserve"> geltonasis (E104)</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Titano dioksidas (E171)</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Želatina </w:t>
      </w:r>
    </w:p>
    <w:p w:rsidR="000A75A3" w:rsidRPr="000A75A3" w:rsidRDefault="000A75A3" w:rsidP="000A75A3">
      <w:pPr>
        <w:autoSpaceDE w:val="0"/>
        <w:autoSpaceDN w:val="0"/>
        <w:adjustRightInd w:val="0"/>
        <w:spacing w:after="0" w:line="240" w:lineRule="auto"/>
        <w:jc w:val="both"/>
        <w:rPr>
          <w:rFonts w:ascii="Times New Roman" w:hAnsi="Times New Roman"/>
          <w:i/>
        </w:rPr>
      </w:pPr>
      <w:r w:rsidRPr="000A75A3">
        <w:rPr>
          <w:rFonts w:ascii="Times New Roman" w:hAnsi="Times New Roman"/>
          <w:i/>
        </w:rPr>
        <w:t>Kapsulės korpusas:</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Geltonasis geležies oksidas (E172)</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lastRenderedPageBreak/>
        <w:t>Titano dioksidas (E171)</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Želatina </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300 mg kapsulės apvalkalo (0 dydžio) sudėtis</w:t>
      </w:r>
    </w:p>
    <w:p w:rsidR="000A75A3" w:rsidRPr="000A75A3" w:rsidRDefault="000A75A3" w:rsidP="000A75A3">
      <w:pPr>
        <w:autoSpaceDE w:val="0"/>
        <w:autoSpaceDN w:val="0"/>
        <w:adjustRightInd w:val="0"/>
        <w:spacing w:after="0" w:line="240" w:lineRule="auto"/>
        <w:jc w:val="both"/>
        <w:rPr>
          <w:rFonts w:ascii="Times New Roman" w:hAnsi="Times New Roman"/>
          <w:i/>
        </w:rPr>
      </w:pPr>
      <w:r w:rsidRPr="000A75A3">
        <w:rPr>
          <w:rFonts w:ascii="Times New Roman" w:hAnsi="Times New Roman"/>
          <w:i/>
        </w:rPr>
        <w:t>Kapsulės dangtelis:</w:t>
      </w: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Indigokarminas</w:t>
      </w:r>
      <w:proofErr w:type="spellEnd"/>
      <w:r w:rsidRPr="000A75A3">
        <w:rPr>
          <w:rFonts w:ascii="Times New Roman" w:hAnsi="Times New Roman"/>
        </w:rPr>
        <w:t xml:space="preserve"> (E132) </w:t>
      </w:r>
      <w:r w:rsidRPr="000A75A3">
        <w:rPr>
          <w:rFonts w:ascii="Times New Roman" w:hAnsi="Times New Roman"/>
          <w:i/>
        </w:rPr>
        <w:t xml:space="preserve">(DC &amp; C </w:t>
      </w:r>
      <w:proofErr w:type="spellStart"/>
      <w:r w:rsidRPr="000A75A3">
        <w:rPr>
          <w:rFonts w:ascii="Times New Roman" w:hAnsi="Times New Roman"/>
          <w:i/>
        </w:rPr>
        <w:t>blue</w:t>
      </w:r>
      <w:proofErr w:type="spellEnd"/>
      <w:r w:rsidRPr="000A75A3">
        <w:rPr>
          <w:rFonts w:ascii="Times New Roman" w:hAnsi="Times New Roman"/>
          <w:i/>
        </w:rPr>
        <w:t xml:space="preserve"> 2)</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Titano dioksidas (E171)</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Geltonasis geležies oksidas (E172)</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Želatina </w:t>
      </w:r>
    </w:p>
    <w:p w:rsidR="000A75A3" w:rsidRPr="000A75A3" w:rsidRDefault="000A75A3" w:rsidP="000A75A3">
      <w:pPr>
        <w:autoSpaceDE w:val="0"/>
        <w:autoSpaceDN w:val="0"/>
        <w:adjustRightInd w:val="0"/>
        <w:spacing w:after="0" w:line="240" w:lineRule="auto"/>
        <w:jc w:val="both"/>
        <w:rPr>
          <w:rFonts w:ascii="Times New Roman" w:hAnsi="Times New Roman"/>
          <w:i/>
        </w:rPr>
      </w:pPr>
      <w:r w:rsidRPr="000A75A3">
        <w:rPr>
          <w:rFonts w:ascii="Times New Roman" w:hAnsi="Times New Roman"/>
          <w:i/>
        </w:rPr>
        <w:t>Kapsulės korpusas:</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400 mg kapsulės apvalkalo (0 dydžio) sudėtis</w:t>
      </w:r>
    </w:p>
    <w:p w:rsidR="000A75A3" w:rsidRPr="000A75A3" w:rsidRDefault="000A75A3" w:rsidP="000A75A3">
      <w:pPr>
        <w:autoSpaceDE w:val="0"/>
        <w:autoSpaceDN w:val="0"/>
        <w:adjustRightInd w:val="0"/>
        <w:spacing w:after="0" w:line="240" w:lineRule="auto"/>
        <w:jc w:val="both"/>
        <w:rPr>
          <w:rFonts w:ascii="Times New Roman" w:hAnsi="Times New Roman"/>
          <w:i/>
        </w:rPr>
      </w:pPr>
      <w:r w:rsidRPr="000A75A3">
        <w:rPr>
          <w:rFonts w:ascii="Times New Roman" w:hAnsi="Times New Roman"/>
          <w:i/>
        </w:rPr>
        <w:t>Kapsulės dangtelis:</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Indigokarminas</w:t>
      </w:r>
      <w:proofErr w:type="spellEnd"/>
      <w:r w:rsidRPr="000A75A3">
        <w:rPr>
          <w:rFonts w:ascii="Times New Roman" w:hAnsi="Times New Roman"/>
        </w:rPr>
        <w:t xml:space="preserve"> (E132)</w:t>
      </w:r>
      <w:r w:rsidRPr="000A75A3">
        <w:rPr>
          <w:rFonts w:ascii="Times New Roman" w:hAnsi="Times New Roman"/>
          <w:i/>
        </w:rPr>
        <w:t xml:space="preserve"> (DC &amp; C </w:t>
      </w:r>
      <w:proofErr w:type="spellStart"/>
      <w:r w:rsidRPr="000A75A3">
        <w:rPr>
          <w:rFonts w:ascii="Times New Roman" w:hAnsi="Times New Roman"/>
          <w:i/>
        </w:rPr>
        <w:t>blue</w:t>
      </w:r>
      <w:proofErr w:type="spellEnd"/>
      <w:r w:rsidRPr="000A75A3">
        <w:rPr>
          <w:rFonts w:ascii="Times New Roman" w:hAnsi="Times New Roman"/>
          <w:i/>
        </w:rPr>
        <w:t xml:space="preserve"> 2)</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Geltonasis geležies oksidas (E172)</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autoSpaceDE w:val="0"/>
        <w:autoSpaceDN w:val="0"/>
        <w:adjustRightInd w:val="0"/>
        <w:spacing w:after="0" w:line="240" w:lineRule="auto"/>
        <w:jc w:val="both"/>
        <w:rPr>
          <w:rFonts w:ascii="Times New Roman" w:hAnsi="Times New Roman"/>
          <w:i/>
        </w:rPr>
      </w:pPr>
      <w:r w:rsidRPr="000A75A3">
        <w:rPr>
          <w:rFonts w:ascii="Times New Roman" w:hAnsi="Times New Roman"/>
          <w:i/>
        </w:rPr>
        <w:t>Kapsulės korpusas:</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Želatina</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6.2</w:t>
      </w:r>
      <w:r w:rsidRPr="000A75A3">
        <w:rPr>
          <w:rFonts w:ascii="Times New Roman" w:hAnsi="Times New Roman"/>
          <w:b/>
        </w:rPr>
        <w:tab/>
        <w:t>Nesuderinamumas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Duomenys nebūtini.</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6.3</w:t>
      </w:r>
      <w:r w:rsidRPr="000A75A3">
        <w:rPr>
          <w:rFonts w:ascii="Times New Roman" w:hAnsi="Times New Roman"/>
          <w:b/>
        </w:rPr>
        <w:tab/>
        <w:t>Tinkamumo laikas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3 metai.</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6.4</w:t>
      </w:r>
      <w:r w:rsidRPr="000A75A3">
        <w:rPr>
          <w:rFonts w:ascii="Times New Roman" w:hAnsi="Times New Roman"/>
          <w:b/>
        </w:rPr>
        <w:tab/>
        <w:t>Specialios laikymo sąlygos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numPr>
          <w:ilvl w:val="12"/>
          <w:numId w:val="0"/>
        </w:numPr>
        <w:tabs>
          <w:tab w:val="left" w:pos="1985"/>
          <w:tab w:val="left" w:pos="9356"/>
        </w:tabs>
        <w:overflowPunct w:val="0"/>
        <w:autoSpaceDE w:val="0"/>
        <w:autoSpaceDN w:val="0"/>
        <w:adjustRightInd w:val="0"/>
        <w:spacing w:after="0" w:line="240" w:lineRule="auto"/>
        <w:jc w:val="both"/>
        <w:textAlignment w:val="baseline"/>
        <w:rPr>
          <w:rFonts w:ascii="Times New Roman" w:hAnsi="Times New Roman"/>
        </w:rPr>
      </w:pPr>
      <w:r w:rsidRPr="000A75A3">
        <w:rPr>
          <w:rFonts w:ascii="Times New Roman" w:hAnsi="Times New Roman"/>
        </w:rPr>
        <w:t>Laikyti ne aukštesnėje kaip 25 ºC temperatūroje. Laikyti gamintojo pakuotėje.</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6.5</w:t>
      </w:r>
      <w:r w:rsidRPr="000A75A3">
        <w:rPr>
          <w:rFonts w:ascii="Times New Roman" w:hAnsi="Times New Roman"/>
          <w:b/>
        </w:rPr>
        <w:tab/>
      </w:r>
      <w:proofErr w:type="spellStart"/>
      <w:r w:rsidRPr="000A75A3">
        <w:rPr>
          <w:rFonts w:ascii="Times New Roman" w:hAnsi="Times New Roman"/>
          <w:b/>
        </w:rPr>
        <w:t>Talpyklės</w:t>
      </w:r>
      <w:proofErr w:type="spellEnd"/>
      <w:r w:rsidRPr="000A75A3">
        <w:rPr>
          <w:rFonts w:ascii="Times New Roman" w:hAnsi="Times New Roman"/>
          <w:b/>
        </w:rPr>
        <w:t xml:space="preserve"> pobūdis ir jos turinys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supakuotas PVC</w:t>
      </w:r>
      <w:r w:rsidRPr="000A75A3">
        <w:rPr>
          <w:rFonts w:ascii="Times New Roman" w:hAnsi="Times New Roman"/>
        </w:rPr>
        <w:sym w:font="Symbol" w:char="F02B"/>
      </w:r>
      <w:r w:rsidRPr="000A75A3">
        <w:rPr>
          <w:rFonts w:ascii="Times New Roman" w:hAnsi="Times New Roman"/>
        </w:rPr>
        <w:t xml:space="preserve">PVD/Al lizdinėse plokštelėse. </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rPr>
        <w:t xml:space="preserve">Pakuotėje yra 20, 50, 60, 100 arba 120 kapsulių 100 mg dozėmis ir 40, 50, 56, 60, 80, 98, 100, 120 arba 180 kapsulių 300 mg arba 400 mg dozėmis. </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Gali būti tiekiamos ne visų dydžių pakuotės. </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6.6</w:t>
      </w:r>
      <w:r w:rsidRPr="000A75A3">
        <w:rPr>
          <w:rFonts w:ascii="Times New Roman" w:hAnsi="Times New Roman"/>
          <w:b/>
        </w:rPr>
        <w:tab/>
        <w:t>Specialūs reikalavimai atliekoms tvarkyti</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Specialių reikalavimų nėra.</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Nesuvartotą vaistinį preparatą ar atliekas reikia tvarkyti laikantis vietinių reikalavimų.</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eastAsia="Calibri" w:hAnsi="Times New Roman" w:cs="Times New Roman"/>
          <w:b/>
        </w:rPr>
      </w:pPr>
      <w:r w:rsidRPr="000A75A3">
        <w:rPr>
          <w:rFonts w:ascii="Times New Roman" w:eastAsia="Calibri" w:hAnsi="Times New Roman" w:cs="Times New Roman"/>
          <w:b/>
        </w:rPr>
        <w:t>7.</w:t>
      </w:r>
      <w:r w:rsidRPr="000A75A3">
        <w:rPr>
          <w:rFonts w:ascii="Times New Roman" w:eastAsia="Calibri" w:hAnsi="Times New Roman" w:cs="Times New Roman"/>
          <w:b/>
        </w:rPr>
        <w:tab/>
        <w:t>REGISTRUOTOJAS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bookmarkStart w:id="4" w:name="OLE_LINK8"/>
      <w:bookmarkStart w:id="5" w:name="OLE_LINK9"/>
      <w:r w:rsidRPr="000A75A3">
        <w:rPr>
          <w:rFonts w:ascii="Times New Roman" w:hAnsi="Times New Roman"/>
        </w:rPr>
        <w:lastRenderedPageBreak/>
        <w:t xml:space="preserve">EGIS </w:t>
      </w:r>
      <w:proofErr w:type="spellStart"/>
      <w:r w:rsidRPr="000A75A3">
        <w:rPr>
          <w:rFonts w:ascii="Times New Roman" w:hAnsi="Times New Roman"/>
        </w:rPr>
        <w:t>Pharmaceuticals</w:t>
      </w:r>
      <w:proofErr w:type="spellEnd"/>
      <w:r w:rsidRPr="000A75A3">
        <w:rPr>
          <w:rFonts w:ascii="Times New Roman" w:hAnsi="Times New Roman"/>
        </w:rPr>
        <w:t xml:space="preserve"> PLC</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H-1106 </w:t>
      </w:r>
      <w:proofErr w:type="spellStart"/>
      <w:r w:rsidRPr="000A75A3">
        <w:rPr>
          <w:rFonts w:ascii="Times New Roman" w:hAnsi="Times New Roman"/>
        </w:rPr>
        <w:t>Budapest</w:t>
      </w:r>
      <w:proofErr w:type="spellEnd"/>
      <w:r w:rsidRPr="000A75A3">
        <w:rPr>
          <w:rFonts w:ascii="Times New Roman" w:hAnsi="Times New Roman"/>
        </w:rPr>
        <w:t xml:space="preserve">, </w:t>
      </w:r>
      <w:proofErr w:type="spellStart"/>
      <w:r w:rsidRPr="000A75A3">
        <w:rPr>
          <w:rFonts w:ascii="Times New Roman" w:hAnsi="Times New Roman"/>
        </w:rPr>
        <w:t>Keresztúri</w:t>
      </w:r>
      <w:proofErr w:type="spellEnd"/>
      <w:r w:rsidRPr="000A75A3">
        <w:rPr>
          <w:rFonts w:ascii="Times New Roman" w:hAnsi="Times New Roman"/>
        </w:rPr>
        <w:t xml:space="preserve"> </w:t>
      </w:r>
      <w:proofErr w:type="spellStart"/>
      <w:r w:rsidRPr="000A75A3">
        <w:rPr>
          <w:rFonts w:ascii="Times New Roman" w:hAnsi="Times New Roman"/>
        </w:rPr>
        <w:t>út</w:t>
      </w:r>
      <w:proofErr w:type="spellEnd"/>
      <w:r w:rsidRPr="000A75A3">
        <w:rPr>
          <w:rFonts w:ascii="Times New Roman" w:hAnsi="Times New Roman"/>
        </w:rPr>
        <w:t xml:space="preserve"> 30-38</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Vengrija</w:t>
      </w:r>
    </w:p>
    <w:bookmarkEnd w:id="4"/>
    <w:bookmarkEnd w:id="5"/>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8.</w:t>
      </w:r>
      <w:r w:rsidRPr="000A75A3">
        <w:rPr>
          <w:rFonts w:ascii="Times New Roman" w:hAnsi="Times New Roman"/>
          <w:b/>
        </w:rPr>
        <w:tab/>
      </w:r>
      <w:r w:rsidRPr="000A75A3">
        <w:rPr>
          <w:rFonts w:ascii="Times New Roman" w:eastAsia="Calibri" w:hAnsi="Times New Roman" w:cs="Times New Roman"/>
          <w:b/>
        </w:rPr>
        <w:t>REGISTRACIJOS</w:t>
      </w:r>
      <w:r w:rsidRPr="000A75A3">
        <w:rPr>
          <w:rFonts w:ascii="Times New Roman" w:hAnsi="Times New Roman"/>
          <w:b/>
        </w:rPr>
        <w:t xml:space="preserve"> PAŽYMĖJIMO NUMERIS (-IAI)</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100 mg </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N20 – LT/1/09/1582/001</w:t>
      </w:r>
    </w:p>
    <w:p w:rsidR="000A75A3" w:rsidRPr="000A75A3" w:rsidRDefault="000A75A3" w:rsidP="000A75A3">
      <w:pPr>
        <w:autoSpaceDE w:val="0"/>
        <w:autoSpaceDN w:val="0"/>
        <w:adjustRightInd w:val="0"/>
        <w:spacing w:after="0" w:line="276" w:lineRule="auto"/>
        <w:jc w:val="both"/>
        <w:rPr>
          <w:rFonts w:ascii="Times New Roman" w:eastAsia="Calibri" w:hAnsi="Times New Roman" w:cs="Times New Roman"/>
          <w:lang w:val="pt-BR"/>
        </w:rPr>
      </w:pPr>
      <w:r w:rsidRPr="000A75A3">
        <w:rPr>
          <w:rFonts w:ascii="Times New Roman" w:eastAsia="Calibri" w:hAnsi="Times New Roman" w:cs="Times New Roman"/>
          <w:lang w:val="pt-BR"/>
        </w:rPr>
        <w:t>N50 – LT/1/09/1582/009</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N60 – LT/1/09/1582/002</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300 mg </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N40 </w:t>
      </w:r>
      <w:r w:rsidRPr="000A75A3">
        <w:rPr>
          <w:rFonts w:ascii="Times New Roman" w:eastAsia="Calibri" w:hAnsi="Times New Roman" w:cs="Times New Roman"/>
          <w:lang w:val="pt-BR"/>
        </w:rPr>
        <w:t>– LT/1/09/1582/014</w:t>
      </w:r>
    </w:p>
    <w:p w:rsidR="000A75A3" w:rsidRPr="000A75A3" w:rsidRDefault="000A75A3" w:rsidP="000A75A3">
      <w:pPr>
        <w:autoSpaceDE w:val="0"/>
        <w:autoSpaceDN w:val="0"/>
        <w:adjustRightInd w:val="0"/>
        <w:spacing w:after="0" w:line="276" w:lineRule="auto"/>
        <w:jc w:val="both"/>
        <w:rPr>
          <w:rFonts w:ascii="Times New Roman" w:eastAsia="Calibri" w:hAnsi="Times New Roman" w:cs="Times New Roman"/>
          <w:lang w:val="pt-BR"/>
        </w:rPr>
      </w:pPr>
      <w:r w:rsidRPr="000A75A3">
        <w:rPr>
          <w:rFonts w:ascii="Times New Roman" w:eastAsia="Calibri" w:hAnsi="Times New Roman" w:cs="Times New Roman"/>
          <w:lang w:val="pt-BR"/>
        </w:rPr>
        <w:t>N50 – LT/1/09/1582/010</w:t>
      </w:r>
    </w:p>
    <w:p w:rsidR="000A75A3" w:rsidRPr="000A75A3" w:rsidRDefault="000A75A3" w:rsidP="000A75A3">
      <w:pPr>
        <w:autoSpaceDE w:val="0"/>
        <w:autoSpaceDN w:val="0"/>
        <w:adjustRightInd w:val="0"/>
        <w:spacing w:after="0" w:line="276" w:lineRule="auto"/>
        <w:jc w:val="both"/>
        <w:rPr>
          <w:rFonts w:ascii="Times New Roman" w:eastAsia="Calibri" w:hAnsi="Times New Roman" w:cs="Times New Roman"/>
          <w:lang w:val="pt-BR"/>
        </w:rPr>
      </w:pPr>
      <w:r w:rsidRPr="000A75A3">
        <w:rPr>
          <w:rFonts w:ascii="Times New Roman" w:eastAsia="Calibri" w:hAnsi="Times New Roman" w:cs="Times New Roman"/>
          <w:lang w:val="pt-BR"/>
        </w:rPr>
        <w:t>N56 – LT/1/09/1582/015</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N60 – LT/1/09/1582/003</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N80 – LT/1/09/1582/016</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N98 </w:t>
      </w:r>
      <w:r w:rsidRPr="000A75A3">
        <w:rPr>
          <w:rFonts w:ascii="Times New Roman" w:eastAsia="Calibri" w:hAnsi="Times New Roman" w:cs="Times New Roman"/>
          <w:lang w:val="pt-BR"/>
        </w:rPr>
        <w:t>– LT/1/09/1582/017</w:t>
      </w: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lang w:val="pt-BR"/>
        </w:rPr>
      </w:pPr>
      <w:r w:rsidRPr="000A75A3">
        <w:rPr>
          <w:rFonts w:ascii="Times New Roman" w:hAnsi="Times New Roman"/>
        </w:rPr>
        <w:t xml:space="preserve">N180 </w:t>
      </w:r>
      <w:r w:rsidRPr="000A75A3">
        <w:rPr>
          <w:rFonts w:ascii="Times New Roman" w:eastAsia="Calibri" w:hAnsi="Times New Roman" w:cs="Times New Roman"/>
          <w:lang w:val="pt-BR"/>
        </w:rPr>
        <w:t>– LT/1/09/1582/018</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400 mg </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N40 </w:t>
      </w:r>
      <w:r w:rsidRPr="000A75A3">
        <w:rPr>
          <w:rFonts w:ascii="Times New Roman" w:eastAsia="Calibri" w:hAnsi="Times New Roman" w:cs="Times New Roman"/>
          <w:lang w:val="pt-BR"/>
        </w:rPr>
        <w:t>– LT/1/09/1582/019</w:t>
      </w:r>
    </w:p>
    <w:p w:rsidR="000A75A3" w:rsidRPr="000A75A3" w:rsidRDefault="000A75A3" w:rsidP="000A75A3">
      <w:pPr>
        <w:autoSpaceDE w:val="0"/>
        <w:autoSpaceDN w:val="0"/>
        <w:adjustRightInd w:val="0"/>
        <w:spacing w:after="0" w:line="276" w:lineRule="auto"/>
        <w:jc w:val="both"/>
        <w:rPr>
          <w:rFonts w:ascii="Times New Roman" w:eastAsia="Calibri" w:hAnsi="Times New Roman" w:cs="Times New Roman"/>
          <w:lang w:val="pt-BR"/>
        </w:rPr>
      </w:pPr>
      <w:r w:rsidRPr="000A75A3">
        <w:rPr>
          <w:rFonts w:ascii="Times New Roman" w:eastAsia="Calibri" w:hAnsi="Times New Roman" w:cs="Times New Roman"/>
          <w:lang w:val="pt-BR"/>
        </w:rPr>
        <w:t>N50 – LT/1/09/1582/011</w:t>
      </w:r>
    </w:p>
    <w:p w:rsidR="000A75A3" w:rsidRPr="000A75A3" w:rsidRDefault="000A75A3" w:rsidP="000A75A3">
      <w:pPr>
        <w:autoSpaceDE w:val="0"/>
        <w:autoSpaceDN w:val="0"/>
        <w:adjustRightInd w:val="0"/>
        <w:spacing w:after="0" w:line="276" w:lineRule="auto"/>
        <w:jc w:val="both"/>
        <w:rPr>
          <w:rFonts w:ascii="Times New Roman" w:hAnsi="Times New Roman"/>
        </w:rPr>
      </w:pPr>
      <w:r w:rsidRPr="000A75A3">
        <w:rPr>
          <w:rFonts w:ascii="Times New Roman" w:eastAsia="Calibri" w:hAnsi="Times New Roman" w:cs="Times New Roman"/>
          <w:lang w:val="pt-BR"/>
        </w:rPr>
        <w:t>N56 – LT/1/09/1582/020</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N60 – LT/1/09/1582/004</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N80 </w:t>
      </w:r>
      <w:r w:rsidRPr="000A75A3">
        <w:rPr>
          <w:rFonts w:ascii="Times New Roman" w:eastAsia="Calibri" w:hAnsi="Times New Roman" w:cs="Times New Roman"/>
          <w:lang w:val="pt-BR"/>
        </w:rPr>
        <w:t>– LT/1/09/1582/021</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N98 </w:t>
      </w:r>
      <w:r w:rsidRPr="000A75A3">
        <w:rPr>
          <w:rFonts w:ascii="Times New Roman" w:eastAsia="Calibri" w:hAnsi="Times New Roman" w:cs="Times New Roman"/>
          <w:lang w:val="pt-BR"/>
        </w:rPr>
        <w:t>– LT/1/09/1582/022</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N180 </w:t>
      </w:r>
      <w:r w:rsidRPr="000A75A3">
        <w:rPr>
          <w:rFonts w:ascii="Times New Roman" w:eastAsia="Calibri" w:hAnsi="Times New Roman" w:cs="Times New Roman"/>
          <w:lang w:val="pt-BR"/>
        </w:rPr>
        <w:t>– LT/1/09/1582/023</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b/>
        </w:rPr>
      </w:pPr>
      <w:r w:rsidRPr="000A75A3">
        <w:rPr>
          <w:rFonts w:ascii="Times New Roman" w:hAnsi="Times New Roman"/>
          <w:b/>
        </w:rPr>
        <w:t>9.</w:t>
      </w:r>
      <w:r w:rsidRPr="000A75A3">
        <w:rPr>
          <w:rFonts w:ascii="Times New Roman" w:hAnsi="Times New Roman"/>
          <w:b/>
        </w:rPr>
        <w:tab/>
      </w:r>
      <w:r w:rsidRPr="000A75A3">
        <w:rPr>
          <w:rFonts w:ascii="Times New Roman" w:eastAsia="Calibri" w:hAnsi="Times New Roman" w:cs="Times New Roman"/>
          <w:b/>
        </w:rPr>
        <w:t>REGISTRAVIMO / PERREGISTRAVIMO</w:t>
      </w:r>
      <w:r w:rsidRPr="000A75A3">
        <w:rPr>
          <w:rFonts w:ascii="Times New Roman" w:hAnsi="Times New Roman"/>
          <w:b/>
        </w:rPr>
        <w:t xml:space="preserve"> DATA</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rPr>
        <w:t>Registravimo data</w:t>
      </w:r>
      <w:r w:rsidRPr="000A75A3">
        <w:rPr>
          <w:rFonts w:ascii="Times New Roman" w:hAnsi="Times New Roman"/>
        </w:rPr>
        <w:t xml:space="preserve"> 2009 m. gegužės 19 d.</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eastAsia="Times New Roman" w:hAnsi="Times New Roman" w:cs="Times New Roman"/>
        </w:rPr>
        <w:t>Paskutinio perregistravimo data</w:t>
      </w:r>
      <w:r w:rsidRPr="000A75A3">
        <w:rPr>
          <w:rFonts w:ascii="Times New Roman" w:hAnsi="Times New Roman"/>
        </w:rPr>
        <w:t xml:space="preserve"> 2012 m. rugpjūčio 2 d.</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jc w:val="both"/>
        <w:rPr>
          <w:rFonts w:ascii="Times New Roman" w:hAnsi="Times New Roman"/>
        </w:rPr>
      </w:pPr>
      <w:r w:rsidRPr="000A75A3">
        <w:rPr>
          <w:rFonts w:ascii="Times New Roman" w:hAnsi="Times New Roman"/>
          <w:b/>
        </w:rPr>
        <w:t>10.</w:t>
      </w:r>
      <w:r w:rsidRPr="000A75A3">
        <w:rPr>
          <w:rFonts w:ascii="Times New Roman" w:hAnsi="Times New Roman"/>
          <w:b/>
        </w:rPr>
        <w:tab/>
        <w:t>TEKSTO PERŽIŪROS DATA</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Default="004859FF" w:rsidP="000A75A3">
      <w:pPr>
        <w:autoSpaceDE w:val="0"/>
        <w:autoSpaceDN w:val="0"/>
        <w:adjustRightInd w:val="0"/>
        <w:spacing w:after="0" w:line="240" w:lineRule="auto"/>
        <w:jc w:val="both"/>
        <w:rPr>
          <w:rFonts w:ascii="Times New Roman" w:hAnsi="Times New Roman"/>
        </w:rPr>
      </w:pPr>
      <w:r>
        <w:rPr>
          <w:rFonts w:ascii="Times New Roman" w:hAnsi="Times New Roman"/>
        </w:rPr>
        <w:t>2017 m. rugpjūčio 31 d.</w:t>
      </w:r>
    </w:p>
    <w:p w:rsidR="004859FF" w:rsidRPr="000A75A3" w:rsidRDefault="004859FF" w:rsidP="000A75A3">
      <w:pPr>
        <w:autoSpaceDE w:val="0"/>
        <w:autoSpaceDN w:val="0"/>
        <w:adjustRightInd w:val="0"/>
        <w:spacing w:after="0" w:line="240" w:lineRule="auto"/>
        <w:jc w:val="both"/>
        <w:rPr>
          <w:rFonts w:ascii="Times New Roman" w:hAnsi="Times New Roman"/>
        </w:rPr>
      </w:pPr>
    </w:p>
    <w:p w:rsidR="000A75A3" w:rsidRPr="000A75A3" w:rsidRDefault="000A75A3" w:rsidP="00D0197E">
      <w:pPr>
        <w:spacing w:after="0" w:line="240" w:lineRule="auto"/>
        <w:rPr>
          <w:rFonts w:ascii="Times New Roman" w:hAnsi="Times New Roman"/>
        </w:rPr>
      </w:pPr>
      <w:r w:rsidRPr="000A75A3">
        <w:rPr>
          <w:rFonts w:ascii="Times New Roman" w:hAnsi="Times New Roman"/>
        </w:rPr>
        <w:t xml:space="preserve">Išsami informacija apie šį vaistinį preparatą pateikiama Valstybinės vaistų kontrolės tarnybos prie Lietuvos Respublikos  sveikatos apsaugos ministerijos tinklalapyje </w:t>
      </w:r>
      <w:hyperlink r:id="rId9" w:history="1">
        <w:r w:rsidRPr="000A75A3">
          <w:rPr>
            <w:rFonts w:ascii="Times New Roman" w:hAnsi="Times New Roman"/>
            <w:color w:val="0000FF"/>
            <w:u w:val="single"/>
          </w:rPr>
          <w:t>http://www.vvkt.lt/</w:t>
        </w:r>
      </w:hyperlink>
    </w:p>
    <w:p w:rsidR="000A75A3" w:rsidRPr="000A75A3" w:rsidRDefault="000A75A3" w:rsidP="000A75A3">
      <w:pPr>
        <w:spacing w:after="0" w:line="240" w:lineRule="auto"/>
        <w:ind w:left="360"/>
        <w:jc w:val="center"/>
        <w:rPr>
          <w:rFonts w:ascii="Times New Roman" w:hAnsi="Times New Roman"/>
        </w:rPr>
      </w:pPr>
    </w:p>
    <w:p w:rsidR="000A75A3" w:rsidRDefault="000A75A3"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b/>
        </w:rPr>
      </w:pPr>
    </w:p>
    <w:p w:rsidR="00E56A2D" w:rsidRPr="00CD3D53" w:rsidRDefault="00E56A2D" w:rsidP="00E56A2D">
      <w:pPr>
        <w:keepNext/>
        <w:autoSpaceDE w:val="0"/>
        <w:autoSpaceDN w:val="0"/>
        <w:adjustRightInd w:val="0"/>
        <w:spacing w:after="0" w:line="240" w:lineRule="auto"/>
        <w:jc w:val="center"/>
        <w:outlineLvl w:val="1"/>
        <w:rPr>
          <w:rFonts w:ascii="Times New Roman" w:hAnsi="Times New Roman"/>
          <w:b/>
        </w:rPr>
      </w:pPr>
      <w:r w:rsidRPr="00CD3D53">
        <w:rPr>
          <w:rFonts w:ascii="Times New Roman" w:hAnsi="Times New Roman"/>
          <w:b/>
        </w:rPr>
        <w:t>II PRIEDAS</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ind w:left="1701" w:right="1416" w:hanging="708"/>
        <w:rPr>
          <w:rFonts w:ascii="Times New Roman" w:hAnsi="Times New Roman"/>
          <w:b/>
        </w:rPr>
      </w:pPr>
      <w:r w:rsidRPr="00CD3D53">
        <w:rPr>
          <w:rFonts w:ascii="Times New Roman" w:hAnsi="Times New Roman"/>
          <w:b/>
        </w:rPr>
        <w:t>A.</w:t>
      </w:r>
      <w:r w:rsidRPr="00CD3D53">
        <w:rPr>
          <w:rFonts w:ascii="Times New Roman" w:hAnsi="Times New Roman"/>
          <w:b/>
        </w:rPr>
        <w:tab/>
        <w:t>GAMINTOJAS (-AI), ATSAKINGAS (-I) UŽ SERIJŲ IŠLEIDIMĄ</w:t>
      </w:r>
    </w:p>
    <w:p w:rsidR="00E56A2D" w:rsidRPr="00CD3D53" w:rsidRDefault="00E56A2D" w:rsidP="00E56A2D">
      <w:pPr>
        <w:spacing w:after="0" w:line="260" w:lineRule="exact"/>
        <w:rPr>
          <w:rFonts w:ascii="Times New Roman" w:hAnsi="Times New Roman"/>
        </w:rPr>
      </w:pPr>
    </w:p>
    <w:p w:rsidR="00E56A2D" w:rsidRPr="00CD3D53" w:rsidRDefault="00E56A2D" w:rsidP="00E56A2D">
      <w:pPr>
        <w:suppressLineNumbers/>
        <w:spacing w:after="0" w:line="240" w:lineRule="auto"/>
        <w:ind w:left="1701" w:right="1416" w:hanging="708"/>
        <w:rPr>
          <w:rFonts w:ascii="Times New Roman" w:hAnsi="Times New Roman"/>
        </w:rPr>
      </w:pPr>
      <w:r w:rsidRPr="00CD3D53">
        <w:rPr>
          <w:rFonts w:ascii="Times New Roman" w:hAnsi="Times New Roman"/>
          <w:b/>
        </w:rPr>
        <w:t>B.</w:t>
      </w:r>
      <w:r w:rsidRPr="00CD3D53">
        <w:rPr>
          <w:rFonts w:ascii="Times New Roman" w:hAnsi="Times New Roman"/>
          <w:b/>
        </w:rPr>
        <w:tab/>
        <w:t>TIEKIMO IR VARTOJIMO SĄLYGOS AR APRIBOJIMAI</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tabs>
          <w:tab w:val="left" w:pos="567"/>
        </w:tabs>
        <w:spacing w:after="0" w:line="240" w:lineRule="auto"/>
        <w:rPr>
          <w:rFonts w:ascii="Times New Roman" w:hAnsi="Times New Roman"/>
          <w:b/>
        </w:rPr>
      </w:pPr>
      <w:r w:rsidRPr="00CD3D53">
        <w:rPr>
          <w:rFonts w:ascii="Times New Roman" w:hAnsi="Times New Roman"/>
        </w:rPr>
        <w:br w:type="page"/>
      </w:r>
      <w:r w:rsidRPr="00CD3D53">
        <w:rPr>
          <w:rFonts w:ascii="Times New Roman" w:hAnsi="Times New Roman"/>
          <w:b/>
        </w:rPr>
        <w:t>A.</w:t>
      </w:r>
      <w:r w:rsidRPr="00CD3D53">
        <w:rPr>
          <w:rFonts w:ascii="Times New Roman" w:hAnsi="Times New Roman"/>
          <w:b/>
        </w:rPr>
        <w:tab/>
        <w:t>GAMINTOJAS (-AI), ATSAKINGAS (-I) UŽ SERIJŲ IŠLEIDIMĄ</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jc w:val="both"/>
        <w:rPr>
          <w:rFonts w:ascii="Times New Roman" w:hAnsi="Times New Roman"/>
        </w:rPr>
      </w:pPr>
      <w:r w:rsidRPr="00CD3D53">
        <w:rPr>
          <w:rFonts w:ascii="Times New Roman" w:hAnsi="Times New Roman"/>
          <w:u w:val="single"/>
        </w:rPr>
        <w:t>Gamintojo (-ų), atsakingo (-ų) už serijų išleidimą, pavadinimas (-ai) ir adresas (-ai)</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West</w:t>
      </w:r>
      <w:proofErr w:type="spellEnd"/>
      <w:r w:rsidRPr="00CD3D53">
        <w:rPr>
          <w:rFonts w:ascii="Times New Roman" w:hAnsi="Times New Roman"/>
        </w:rPr>
        <w:t xml:space="preserve"> </w:t>
      </w:r>
      <w:proofErr w:type="spellStart"/>
      <w:r w:rsidRPr="00CD3D53">
        <w:rPr>
          <w:rFonts w:ascii="Times New Roman" w:hAnsi="Times New Roman"/>
        </w:rPr>
        <w:t>Pharma</w:t>
      </w:r>
      <w:proofErr w:type="spellEnd"/>
      <w:r w:rsidRPr="00CD3D53">
        <w:rPr>
          <w:rFonts w:ascii="Times New Roman" w:hAnsi="Times New Roman"/>
        </w:rPr>
        <w:t xml:space="preserve"> – </w:t>
      </w:r>
      <w:proofErr w:type="spellStart"/>
      <w:r w:rsidRPr="00CD3D53">
        <w:rPr>
          <w:rFonts w:ascii="Times New Roman" w:hAnsi="Times New Roman"/>
        </w:rPr>
        <w:t>Produções</w:t>
      </w:r>
      <w:proofErr w:type="spellEnd"/>
      <w:r w:rsidRPr="00CD3D53">
        <w:rPr>
          <w:rFonts w:ascii="Times New Roman" w:hAnsi="Times New Roman"/>
        </w:rPr>
        <w:t xml:space="preserve"> de </w:t>
      </w:r>
      <w:proofErr w:type="spellStart"/>
      <w:r w:rsidRPr="00CD3D53">
        <w:rPr>
          <w:rFonts w:ascii="Times New Roman" w:hAnsi="Times New Roman"/>
        </w:rPr>
        <w:t>Especialidades</w:t>
      </w:r>
      <w:proofErr w:type="spellEnd"/>
      <w:r w:rsidRPr="00CD3D53">
        <w:rPr>
          <w:rFonts w:ascii="Times New Roman" w:hAnsi="Times New Roman"/>
        </w:rPr>
        <w:t xml:space="preserve"> </w:t>
      </w:r>
      <w:proofErr w:type="spellStart"/>
      <w:r w:rsidRPr="00CD3D53">
        <w:rPr>
          <w:rFonts w:ascii="Times New Roman" w:hAnsi="Times New Roman"/>
        </w:rPr>
        <w:t>Farmacêuticas</w:t>
      </w:r>
      <w:proofErr w:type="spellEnd"/>
      <w:r w:rsidRPr="00CD3D53">
        <w:rPr>
          <w:rFonts w:ascii="Times New Roman" w:hAnsi="Times New Roman"/>
        </w:rPr>
        <w:t>, S.A.</w:t>
      </w: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Rua</w:t>
      </w:r>
      <w:proofErr w:type="spellEnd"/>
      <w:r w:rsidRPr="00CD3D53">
        <w:rPr>
          <w:rFonts w:ascii="Times New Roman" w:hAnsi="Times New Roman"/>
        </w:rPr>
        <w:t xml:space="preserve"> </w:t>
      </w:r>
      <w:proofErr w:type="spellStart"/>
      <w:r w:rsidRPr="00CD3D53">
        <w:rPr>
          <w:rFonts w:ascii="Times New Roman" w:hAnsi="Times New Roman"/>
        </w:rPr>
        <w:t>João</w:t>
      </w:r>
      <w:proofErr w:type="spellEnd"/>
      <w:r w:rsidRPr="00CD3D53">
        <w:rPr>
          <w:rFonts w:ascii="Times New Roman" w:hAnsi="Times New Roman"/>
        </w:rPr>
        <w:t xml:space="preserve"> de </w:t>
      </w:r>
      <w:proofErr w:type="spellStart"/>
      <w:r w:rsidRPr="00CD3D53">
        <w:rPr>
          <w:rFonts w:ascii="Times New Roman" w:hAnsi="Times New Roman"/>
        </w:rPr>
        <w:t>Deus</w:t>
      </w:r>
      <w:proofErr w:type="spellEnd"/>
      <w:r w:rsidRPr="00CD3D53">
        <w:rPr>
          <w:rFonts w:ascii="Times New Roman" w:hAnsi="Times New Roman"/>
        </w:rPr>
        <w:t>, n.º11</w:t>
      </w: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Venda</w:t>
      </w:r>
      <w:proofErr w:type="spellEnd"/>
      <w:r w:rsidRPr="00CD3D53">
        <w:rPr>
          <w:rFonts w:ascii="Times New Roman" w:hAnsi="Times New Roman"/>
        </w:rPr>
        <w:t xml:space="preserve"> Nova, 2700 – 486 </w:t>
      </w:r>
      <w:proofErr w:type="spellStart"/>
      <w:r w:rsidRPr="00CD3D53">
        <w:rPr>
          <w:rFonts w:ascii="Times New Roman" w:hAnsi="Times New Roman"/>
        </w:rPr>
        <w:t>Amadora</w:t>
      </w:r>
      <w:proofErr w:type="spellEnd"/>
    </w:p>
    <w:p w:rsidR="00E56A2D" w:rsidRPr="00CD3D53" w:rsidRDefault="00E56A2D" w:rsidP="00E56A2D">
      <w:pPr>
        <w:spacing w:after="0" w:line="240" w:lineRule="auto"/>
        <w:rPr>
          <w:rFonts w:ascii="Times New Roman" w:hAnsi="Times New Roman"/>
        </w:rPr>
      </w:pPr>
      <w:r w:rsidRPr="00CD3D53">
        <w:rPr>
          <w:rFonts w:ascii="Times New Roman" w:hAnsi="Times New Roman"/>
        </w:rPr>
        <w:t>Portugalija</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r w:rsidRPr="00CD3D53">
        <w:rPr>
          <w:rFonts w:ascii="Times New Roman" w:hAnsi="Times New Roman"/>
        </w:rPr>
        <w:t>arba</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Atlantic</w:t>
      </w:r>
      <w:proofErr w:type="spellEnd"/>
      <w:r w:rsidRPr="00CD3D53">
        <w:rPr>
          <w:rFonts w:ascii="Times New Roman" w:hAnsi="Times New Roman"/>
        </w:rPr>
        <w:t xml:space="preserve"> </w:t>
      </w:r>
      <w:proofErr w:type="spellStart"/>
      <w:r w:rsidRPr="00CD3D53">
        <w:rPr>
          <w:rFonts w:ascii="Times New Roman" w:hAnsi="Times New Roman"/>
        </w:rPr>
        <w:t>Pharma</w:t>
      </w:r>
      <w:proofErr w:type="spellEnd"/>
      <w:r w:rsidRPr="00CD3D53">
        <w:rPr>
          <w:rFonts w:ascii="Times New Roman" w:hAnsi="Times New Roman"/>
        </w:rPr>
        <w:t xml:space="preserve"> – </w:t>
      </w:r>
      <w:proofErr w:type="spellStart"/>
      <w:r w:rsidRPr="00CD3D53">
        <w:rPr>
          <w:rFonts w:ascii="Times New Roman" w:hAnsi="Times New Roman"/>
        </w:rPr>
        <w:t>Produções</w:t>
      </w:r>
      <w:proofErr w:type="spellEnd"/>
      <w:r w:rsidRPr="00CD3D53">
        <w:rPr>
          <w:rFonts w:ascii="Times New Roman" w:hAnsi="Times New Roman"/>
        </w:rPr>
        <w:t xml:space="preserve"> </w:t>
      </w:r>
      <w:proofErr w:type="spellStart"/>
      <w:r w:rsidRPr="00CD3D53">
        <w:rPr>
          <w:rFonts w:ascii="Times New Roman" w:hAnsi="Times New Roman"/>
        </w:rPr>
        <w:t>Farmacêuticas</w:t>
      </w:r>
      <w:proofErr w:type="spellEnd"/>
      <w:r w:rsidRPr="00CD3D53">
        <w:rPr>
          <w:rFonts w:ascii="Times New Roman" w:hAnsi="Times New Roman"/>
        </w:rPr>
        <w:t>, S.A.</w:t>
      </w: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Rua</w:t>
      </w:r>
      <w:proofErr w:type="spellEnd"/>
      <w:r w:rsidRPr="00CD3D53">
        <w:rPr>
          <w:rFonts w:ascii="Times New Roman" w:hAnsi="Times New Roman"/>
        </w:rPr>
        <w:t xml:space="preserve"> </w:t>
      </w:r>
      <w:proofErr w:type="spellStart"/>
      <w:r w:rsidRPr="00CD3D53">
        <w:rPr>
          <w:rFonts w:ascii="Times New Roman" w:hAnsi="Times New Roman"/>
        </w:rPr>
        <w:t>da</w:t>
      </w:r>
      <w:proofErr w:type="spellEnd"/>
      <w:r w:rsidRPr="00CD3D53">
        <w:rPr>
          <w:rFonts w:ascii="Times New Roman" w:hAnsi="Times New Roman"/>
        </w:rPr>
        <w:t xml:space="preserve"> </w:t>
      </w:r>
      <w:proofErr w:type="spellStart"/>
      <w:r w:rsidRPr="00CD3D53">
        <w:rPr>
          <w:rFonts w:ascii="Times New Roman" w:hAnsi="Times New Roman"/>
        </w:rPr>
        <w:t>Tapada</w:t>
      </w:r>
      <w:proofErr w:type="spellEnd"/>
      <w:r w:rsidRPr="00CD3D53">
        <w:rPr>
          <w:rFonts w:ascii="Times New Roman" w:hAnsi="Times New Roman"/>
        </w:rPr>
        <w:t xml:space="preserve"> Grande, n.º2 </w:t>
      </w: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Abrunheira</w:t>
      </w:r>
      <w:proofErr w:type="spellEnd"/>
      <w:r w:rsidRPr="00CD3D53">
        <w:rPr>
          <w:rFonts w:ascii="Times New Roman" w:hAnsi="Times New Roman"/>
        </w:rPr>
        <w:t xml:space="preserve"> 2710-089 </w:t>
      </w:r>
      <w:proofErr w:type="spellStart"/>
      <w:r w:rsidRPr="00CD3D53">
        <w:rPr>
          <w:rFonts w:ascii="Times New Roman" w:hAnsi="Times New Roman"/>
        </w:rPr>
        <w:t>Sintra</w:t>
      </w:r>
      <w:proofErr w:type="spellEnd"/>
      <w:r w:rsidRPr="00CD3D53">
        <w:rPr>
          <w:rFonts w:ascii="Times New Roman" w:hAnsi="Times New Roman"/>
        </w:rPr>
        <w:t xml:space="preserve"> </w:t>
      </w:r>
    </w:p>
    <w:p w:rsidR="00E56A2D" w:rsidRPr="00CD3D53" w:rsidRDefault="00E56A2D" w:rsidP="00E56A2D">
      <w:pPr>
        <w:spacing w:after="0" w:line="240" w:lineRule="auto"/>
        <w:rPr>
          <w:rFonts w:ascii="Times New Roman" w:hAnsi="Times New Roman"/>
        </w:rPr>
      </w:pPr>
      <w:r w:rsidRPr="00CD3D53">
        <w:rPr>
          <w:rFonts w:ascii="Times New Roman" w:hAnsi="Times New Roman"/>
        </w:rPr>
        <w:t>Portugalija</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rPr>
          <w:rFonts w:ascii="Times New Roman" w:hAnsi="Times New Roman"/>
        </w:rPr>
      </w:pPr>
      <w:r w:rsidRPr="00CD3D53">
        <w:rPr>
          <w:rFonts w:ascii="Times New Roman" w:hAnsi="Times New Roman"/>
        </w:rPr>
        <w:t>arba</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jc w:val="both"/>
        <w:rPr>
          <w:rFonts w:ascii="Times New Roman" w:hAnsi="Times New Roman"/>
        </w:rPr>
      </w:pPr>
      <w:proofErr w:type="spellStart"/>
      <w:r w:rsidRPr="00CD3D53">
        <w:rPr>
          <w:rFonts w:ascii="Times New Roman" w:hAnsi="Times New Roman"/>
        </w:rPr>
        <w:t>Farmalabor</w:t>
      </w:r>
      <w:proofErr w:type="spellEnd"/>
      <w:r w:rsidRPr="00CD3D53">
        <w:rPr>
          <w:rFonts w:ascii="Times New Roman" w:hAnsi="Times New Roman"/>
        </w:rPr>
        <w:t xml:space="preserve"> – </w:t>
      </w:r>
      <w:proofErr w:type="spellStart"/>
      <w:r w:rsidRPr="00CD3D53">
        <w:rPr>
          <w:rFonts w:ascii="Times New Roman" w:hAnsi="Times New Roman"/>
        </w:rPr>
        <w:t>Produtos</w:t>
      </w:r>
      <w:proofErr w:type="spellEnd"/>
      <w:r w:rsidRPr="00CD3D53">
        <w:rPr>
          <w:rFonts w:ascii="Times New Roman" w:hAnsi="Times New Roman"/>
        </w:rPr>
        <w:t xml:space="preserve"> </w:t>
      </w:r>
      <w:proofErr w:type="spellStart"/>
      <w:r w:rsidRPr="00CD3D53">
        <w:rPr>
          <w:rFonts w:ascii="Times New Roman" w:hAnsi="Times New Roman"/>
        </w:rPr>
        <w:t>Farmacêuticos</w:t>
      </w:r>
      <w:proofErr w:type="spellEnd"/>
      <w:r w:rsidRPr="00CD3D53">
        <w:rPr>
          <w:rFonts w:ascii="Times New Roman" w:hAnsi="Times New Roman"/>
        </w:rPr>
        <w:t>, S.A.</w:t>
      </w:r>
    </w:p>
    <w:p w:rsidR="00E56A2D" w:rsidRPr="00CD3D53" w:rsidRDefault="00E56A2D" w:rsidP="00E56A2D">
      <w:pPr>
        <w:spacing w:after="0" w:line="240" w:lineRule="auto"/>
        <w:jc w:val="both"/>
        <w:rPr>
          <w:rFonts w:ascii="Times New Roman" w:hAnsi="Times New Roman"/>
        </w:rPr>
      </w:pPr>
      <w:r w:rsidRPr="00CD3D53">
        <w:rPr>
          <w:rFonts w:ascii="Times New Roman" w:hAnsi="Times New Roman"/>
        </w:rPr>
        <w:t xml:space="preserve">Zona </w:t>
      </w:r>
      <w:proofErr w:type="spellStart"/>
      <w:r w:rsidRPr="00CD3D53">
        <w:rPr>
          <w:rFonts w:ascii="Times New Roman" w:hAnsi="Times New Roman"/>
        </w:rPr>
        <w:t>Industrial</w:t>
      </w:r>
      <w:proofErr w:type="spellEnd"/>
      <w:r w:rsidRPr="00CD3D53">
        <w:rPr>
          <w:rFonts w:ascii="Times New Roman" w:hAnsi="Times New Roman"/>
        </w:rPr>
        <w:t xml:space="preserve"> de </w:t>
      </w:r>
      <w:proofErr w:type="spellStart"/>
      <w:r w:rsidRPr="00CD3D53">
        <w:rPr>
          <w:rFonts w:ascii="Times New Roman" w:hAnsi="Times New Roman"/>
        </w:rPr>
        <w:t>Condeixa</w:t>
      </w:r>
      <w:proofErr w:type="spellEnd"/>
      <w:r w:rsidRPr="00CD3D53">
        <w:rPr>
          <w:rFonts w:ascii="Times New Roman" w:hAnsi="Times New Roman"/>
        </w:rPr>
        <w:t xml:space="preserve">-a-Nova, 3150-194 </w:t>
      </w:r>
      <w:proofErr w:type="spellStart"/>
      <w:r w:rsidRPr="00CD3D53">
        <w:rPr>
          <w:rFonts w:ascii="Times New Roman" w:hAnsi="Times New Roman"/>
        </w:rPr>
        <w:t>Condeixa</w:t>
      </w:r>
      <w:proofErr w:type="spellEnd"/>
      <w:r w:rsidRPr="00CD3D53">
        <w:rPr>
          <w:rFonts w:ascii="Times New Roman" w:hAnsi="Times New Roman"/>
        </w:rPr>
        <w:t>-a-Nova</w:t>
      </w:r>
    </w:p>
    <w:p w:rsidR="00E56A2D" w:rsidRPr="00CD3D53" w:rsidRDefault="00E56A2D" w:rsidP="00E56A2D">
      <w:pPr>
        <w:spacing w:after="0" w:line="240" w:lineRule="auto"/>
        <w:jc w:val="both"/>
        <w:rPr>
          <w:rFonts w:ascii="Times New Roman" w:hAnsi="Times New Roman"/>
        </w:rPr>
      </w:pPr>
      <w:r w:rsidRPr="00CD3D53">
        <w:rPr>
          <w:rFonts w:ascii="Times New Roman" w:hAnsi="Times New Roman"/>
        </w:rPr>
        <w:t>Portugalija</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rPr>
          <w:rFonts w:ascii="Times New Roman" w:hAnsi="Times New Roman"/>
        </w:rPr>
      </w:pPr>
      <w:r w:rsidRPr="00CD3D53">
        <w:rPr>
          <w:rFonts w:ascii="Times New Roman" w:hAnsi="Times New Roman"/>
        </w:rPr>
        <w:t>Su pakuote pateikiamame lapelyje nurodomas gamintojo, atsakingo už konkrečios serijos išleidimą, pavadinimas ir adresas.</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uppressLineNumbers/>
        <w:spacing w:after="0" w:line="240" w:lineRule="auto"/>
        <w:ind w:left="567" w:hanging="567"/>
        <w:rPr>
          <w:rFonts w:ascii="Times New Roman" w:hAnsi="Times New Roman"/>
        </w:rPr>
      </w:pPr>
      <w:r w:rsidRPr="00CD3D53">
        <w:rPr>
          <w:rFonts w:ascii="Times New Roman" w:hAnsi="Times New Roman"/>
          <w:b/>
        </w:rPr>
        <w:t>B.</w:t>
      </w:r>
      <w:r w:rsidRPr="00CD3D53">
        <w:rPr>
          <w:rFonts w:ascii="Times New Roman" w:hAnsi="Times New Roman"/>
          <w:b/>
        </w:rPr>
        <w:tab/>
        <w:t>TIEKIMO IR VARTOJIMO SĄLYGOS AR APRIBOJIMAI</w:t>
      </w: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60" w:lineRule="exact"/>
        <w:rPr>
          <w:rFonts w:ascii="Times New Roman" w:hAnsi="Times New Roman"/>
        </w:rPr>
      </w:pPr>
      <w:r w:rsidRPr="00CD3D53">
        <w:rPr>
          <w:rFonts w:ascii="Times New Roman" w:hAnsi="Times New Roman"/>
        </w:rPr>
        <w:t>Receptinis vaistinis preparatas.</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60" w:lineRule="exact"/>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suppressLineNumbers/>
        <w:spacing w:after="0" w:line="240" w:lineRule="auto"/>
        <w:ind w:right="-1"/>
        <w:rPr>
          <w:rFonts w:ascii="Times New Roman" w:hAnsi="Times New Roman"/>
          <w:b/>
        </w:rPr>
      </w:pPr>
    </w:p>
    <w:p w:rsidR="00E56A2D" w:rsidRPr="00CD3D53" w:rsidRDefault="00E56A2D" w:rsidP="00E56A2D">
      <w:pPr>
        <w:spacing w:after="0" w:line="240" w:lineRule="auto"/>
        <w:ind w:left="360"/>
        <w:jc w:val="center"/>
        <w:rPr>
          <w:rFonts w:ascii="Times New Roman" w:hAnsi="Times New Roman"/>
        </w:rPr>
      </w:pPr>
      <w:r w:rsidRPr="00CD3D53">
        <w:rPr>
          <w:rFonts w:ascii="Times New Roman" w:hAnsi="Times New Roman"/>
        </w:rPr>
        <w:br w:type="page"/>
      </w: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tabs>
          <w:tab w:val="left" w:pos="567"/>
        </w:tabs>
        <w:spacing w:after="0" w:line="240" w:lineRule="auto"/>
        <w:jc w:val="center"/>
        <w:outlineLvl w:val="0"/>
        <w:rPr>
          <w:rFonts w:ascii="Times New Roman" w:hAnsi="Times New Roman"/>
          <w:b/>
          <w:caps/>
        </w:rPr>
      </w:pPr>
      <w:bookmarkStart w:id="6" w:name="_Toc129243134"/>
      <w:bookmarkStart w:id="7" w:name="_Toc129243259"/>
      <w:r w:rsidRPr="00CD3D53">
        <w:rPr>
          <w:rFonts w:ascii="Times New Roman" w:hAnsi="Times New Roman"/>
          <w:b/>
          <w:caps/>
        </w:rPr>
        <w:t>III PRIEDAS</w:t>
      </w:r>
      <w:bookmarkEnd w:id="6"/>
      <w:bookmarkEnd w:id="7"/>
    </w:p>
    <w:p w:rsidR="00E56A2D" w:rsidRPr="00CD3D53" w:rsidRDefault="00E56A2D" w:rsidP="00E56A2D">
      <w:pPr>
        <w:spacing w:after="0" w:line="240" w:lineRule="auto"/>
        <w:ind w:left="360"/>
        <w:jc w:val="center"/>
        <w:rPr>
          <w:rFonts w:ascii="Times New Roman" w:hAnsi="Times New Roman"/>
        </w:rPr>
      </w:pPr>
    </w:p>
    <w:p w:rsidR="00E56A2D" w:rsidRPr="00CD3D53" w:rsidRDefault="00E56A2D" w:rsidP="00E56A2D">
      <w:pPr>
        <w:tabs>
          <w:tab w:val="left" w:pos="567"/>
        </w:tabs>
        <w:spacing w:after="0" w:line="240" w:lineRule="auto"/>
        <w:ind w:left="567" w:hanging="567"/>
        <w:jc w:val="center"/>
        <w:outlineLvl w:val="0"/>
        <w:rPr>
          <w:rFonts w:ascii="Times New Roman" w:hAnsi="Times New Roman"/>
          <w:b/>
          <w:caps/>
        </w:rPr>
      </w:pPr>
      <w:bookmarkStart w:id="8" w:name="_Toc129243135"/>
      <w:bookmarkStart w:id="9" w:name="_Toc129243260"/>
      <w:r w:rsidRPr="00CD3D53">
        <w:rPr>
          <w:rFonts w:ascii="Times New Roman" w:hAnsi="Times New Roman"/>
          <w:b/>
          <w:caps/>
        </w:rPr>
        <w:t>ŽENKLINIMAS IR PAKUOTĖS LAPELIS</w:t>
      </w:r>
      <w:bookmarkEnd w:id="8"/>
      <w:bookmarkEnd w:id="9"/>
    </w:p>
    <w:p w:rsidR="00E56A2D" w:rsidRPr="00CD3D53" w:rsidRDefault="00E56A2D" w:rsidP="00E56A2D">
      <w:pPr>
        <w:spacing w:after="0" w:line="240" w:lineRule="auto"/>
        <w:ind w:left="360"/>
        <w:jc w:val="center"/>
        <w:rPr>
          <w:rFonts w:ascii="Times New Roman" w:hAnsi="Times New Roman"/>
        </w:rPr>
      </w:pPr>
      <w:r w:rsidRPr="00CD3D53">
        <w:rPr>
          <w:rFonts w:ascii="Times New Roman" w:hAnsi="Times New Roman"/>
        </w:rPr>
        <w:br w:type="page"/>
      </w:r>
    </w:p>
    <w:p w:rsidR="00E56A2D" w:rsidRPr="00CD3D53" w:rsidRDefault="00E56A2D" w:rsidP="00E56A2D">
      <w:pPr>
        <w:tabs>
          <w:tab w:val="left" w:pos="540"/>
        </w:tabs>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rPr>
      </w:pPr>
    </w:p>
    <w:p w:rsidR="00E56A2D" w:rsidRPr="00CD3D53" w:rsidRDefault="00E56A2D" w:rsidP="00E56A2D">
      <w:pPr>
        <w:spacing w:after="0" w:line="240" w:lineRule="auto"/>
        <w:jc w:val="center"/>
        <w:rPr>
          <w:rFonts w:ascii="Times New Roman" w:hAnsi="Times New Roman"/>
          <w:b/>
        </w:rPr>
      </w:pPr>
      <w:r w:rsidRPr="00CD3D53">
        <w:rPr>
          <w:rFonts w:ascii="Times New Roman" w:hAnsi="Times New Roman"/>
          <w:b/>
        </w:rPr>
        <w:t>A. ŽENKLINIMAS</w:t>
      </w:r>
    </w:p>
    <w:p w:rsidR="00E56A2D" w:rsidRPr="00CD3D53" w:rsidRDefault="00E56A2D" w:rsidP="00E56A2D">
      <w:pPr>
        <w:spacing w:after="0" w:line="240" w:lineRule="auto"/>
        <w:rPr>
          <w:rFonts w:ascii="Times New Roman" w:hAnsi="Times New Roman"/>
        </w:rPr>
      </w:pPr>
      <w:r w:rsidRPr="00CD3D53">
        <w:rPr>
          <w:rFonts w:ascii="Times New Roman" w:hAnsi="Times New Roman"/>
          <w:b/>
        </w:rPr>
        <w:br w:type="page"/>
      </w: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 xml:space="preserve">INFORMACIJA ANT IŠORINĖS PAKUOTĖS </w:t>
      </w: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KARTONO DĖŽUTĖ</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w:t>
      </w:r>
      <w:r w:rsidRPr="00CD3D53">
        <w:rPr>
          <w:rFonts w:ascii="Times New Roman" w:hAnsi="Times New Roman"/>
          <w:b/>
        </w:rPr>
        <w:tab/>
        <w:t>VAISTINIO PREPARATO PAVADINIMAS</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jc w:val="both"/>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100 mg kietosios kapsulės </w:t>
      </w: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Gabapentinas</w:t>
      </w:r>
      <w:proofErr w:type="spellEnd"/>
      <w:r w:rsidRPr="00CD3D53">
        <w:rPr>
          <w:rFonts w:ascii="Times New Roman" w:hAnsi="Times New Roman"/>
        </w:rPr>
        <w:t xml:space="preserve">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2.</w:t>
      </w:r>
      <w:r w:rsidRPr="00CD3D53">
        <w:rPr>
          <w:rFonts w:ascii="Times New Roman" w:hAnsi="Times New Roman"/>
          <w:b/>
        </w:rPr>
        <w:tab/>
        <w:t>VEIKLIOJI (-IOS) MEDŽIAGA (-OS) IR JOS (-Ų) KIEKIS (-IAI)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 xml:space="preserve">Kiekvienoje kietojoje kapsulėje yra 100 mg </w:t>
      </w:r>
      <w:proofErr w:type="spellStart"/>
      <w:r w:rsidRPr="00CD3D53">
        <w:rPr>
          <w:rFonts w:ascii="Times New Roman" w:hAnsi="Times New Roman"/>
        </w:rPr>
        <w:t>gabapentino</w:t>
      </w:r>
      <w:proofErr w:type="spellEnd"/>
      <w:r w:rsidRPr="00CD3D53">
        <w:rPr>
          <w:rFonts w:ascii="Times New Roman" w:hAnsi="Times New Roman"/>
        </w:rPr>
        <w:t>.</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0"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3.</w:t>
      </w:r>
      <w:r w:rsidRPr="00CD3D53">
        <w:rPr>
          <w:rFonts w:ascii="Times New Roman" w:hAnsi="Times New Roman"/>
          <w:b/>
        </w:rPr>
        <w:tab/>
        <w:t>PAGALBINIŲ MEDŽIAGŲ SĄRAŠAS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color w:val="000000"/>
        </w:rPr>
      </w:pPr>
      <w:r w:rsidRPr="00CD3D53">
        <w:rPr>
          <w:rFonts w:ascii="Times New Roman" w:hAnsi="Times New Roman"/>
          <w:b/>
        </w:rPr>
        <w:t>Pagalbinės medžiagos</w:t>
      </w:r>
      <w:r w:rsidRPr="00CD3D53">
        <w:rPr>
          <w:rFonts w:ascii="Times New Roman" w:hAnsi="Times New Roman"/>
        </w:rPr>
        <w:t xml:space="preserve">: Sudėtyje yra laktozės </w:t>
      </w:r>
      <w:proofErr w:type="spellStart"/>
      <w:r w:rsidRPr="00CD3D53">
        <w:rPr>
          <w:rFonts w:ascii="Times New Roman" w:hAnsi="Times New Roman"/>
        </w:rPr>
        <w:t>monohidrato</w:t>
      </w:r>
      <w:proofErr w:type="spellEnd"/>
      <w:r w:rsidRPr="00CD3D53">
        <w:rPr>
          <w:rFonts w:ascii="Times New Roman" w:hAnsi="Times New Roman"/>
        </w:rPr>
        <w:t>. Daugiau informacijos pateikta pakuotės lapelyje.</w:t>
      </w:r>
    </w:p>
    <w:p w:rsidR="00E56A2D" w:rsidRPr="00CD3D53" w:rsidRDefault="00E56A2D" w:rsidP="00E56A2D">
      <w:pPr>
        <w:tabs>
          <w:tab w:val="left" w:pos="540"/>
        </w:tabs>
        <w:spacing w:after="0" w:line="240" w:lineRule="auto"/>
        <w:rPr>
          <w:rFonts w:ascii="Times New Roman" w:hAnsi="Times New Roman"/>
          <w:color w:val="000000"/>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4.</w:t>
      </w:r>
      <w:r w:rsidRPr="00CD3D53">
        <w:rPr>
          <w:rFonts w:ascii="Times New Roman" w:hAnsi="Times New Roman"/>
          <w:b/>
        </w:rPr>
        <w:tab/>
        <w:t>FARMACINĖ FORMA IR KIEKIS PAKUOTĖJE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20 kietųjų kapsulių</w:t>
      </w:r>
    </w:p>
    <w:p w:rsidR="00E56A2D" w:rsidRPr="00CD3D53" w:rsidRDefault="00E56A2D" w:rsidP="00E56A2D">
      <w:pPr>
        <w:tabs>
          <w:tab w:val="left" w:pos="540"/>
        </w:tabs>
        <w:spacing w:after="0" w:line="276" w:lineRule="auto"/>
        <w:rPr>
          <w:rFonts w:ascii="Times New Roman" w:hAnsi="Times New Roman"/>
        </w:rPr>
      </w:pPr>
      <w:r w:rsidRPr="00CD3D53">
        <w:rPr>
          <w:rFonts w:ascii="Times New Roman" w:hAnsi="Times New Roman"/>
          <w:highlight w:val="lightGray"/>
        </w:rPr>
        <w:t>50 kietųjų kapsulių</w:t>
      </w:r>
    </w:p>
    <w:p w:rsidR="00E56A2D" w:rsidRDefault="00E56A2D" w:rsidP="00E56A2D">
      <w:pPr>
        <w:tabs>
          <w:tab w:val="left" w:pos="540"/>
        </w:tabs>
        <w:spacing w:after="0" w:line="276" w:lineRule="auto"/>
        <w:rPr>
          <w:rFonts w:ascii="Times New Roman" w:hAnsi="Times New Roman"/>
        </w:rPr>
      </w:pPr>
      <w:r w:rsidRPr="00CD3D53">
        <w:rPr>
          <w:rFonts w:ascii="Times New Roman" w:hAnsi="Times New Roman"/>
          <w:highlight w:val="lightGray"/>
        </w:rPr>
        <w:t>60 kietųjų kapsulių</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5.</w:t>
      </w:r>
      <w:r w:rsidRPr="00CD3D53">
        <w:rPr>
          <w:rFonts w:ascii="Times New Roman" w:hAnsi="Times New Roman"/>
          <w:b/>
        </w:rPr>
        <w:tab/>
        <w:t>VARTOJIMO METODAS IR BŪDAS (-AI)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Vartoti per burną. Prieš vartojimą perskaitykite pakuotės lapelį.</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6.</w:t>
      </w:r>
      <w:r w:rsidRPr="00CD3D53">
        <w:rPr>
          <w:rFonts w:ascii="Times New Roman" w:hAnsi="Times New Roman"/>
          <w:b/>
        </w:rPr>
        <w:tab/>
        <w:t>SPECIALUS ĮSPĖJIMAS, KAD VAISTINĮ PREPARATĄ BŪTINA LAIKYTI VAIKAMS NEPASTEBIMOJE IR NEPASIEKIAMOJE VIETOJE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Laikyti vaikams nepastebimoje ir nepasiekiamoje vietoje.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7.</w:t>
      </w:r>
      <w:r w:rsidRPr="00CD3D53">
        <w:rPr>
          <w:rFonts w:ascii="Times New Roman" w:hAnsi="Times New Roman"/>
          <w:b/>
        </w:rPr>
        <w:tab/>
        <w:t>KITAS (-I) SPECIALUS (-ŪS) ĮSPĖJIMAS (-AI) (JEI REIKIA)</w:t>
      </w:r>
    </w:p>
    <w:p w:rsidR="00E56A2D" w:rsidRPr="00CD3D53" w:rsidRDefault="00E56A2D" w:rsidP="00E56A2D">
      <w:pPr>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8.</w:t>
      </w:r>
      <w:r w:rsidRPr="00CD3D53">
        <w:rPr>
          <w:rFonts w:ascii="Times New Roman" w:hAnsi="Times New Roman"/>
          <w:b/>
        </w:rPr>
        <w:tab/>
        <w:t>TINKAMUMO LAIKAS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jc w:val="both"/>
        <w:rPr>
          <w:rFonts w:ascii="Times New Roman" w:hAnsi="Times New Roman"/>
        </w:rPr>
      </w:pPr>
      <w:r w:rsidRPr="00CD3D53">
        <w:rPr>
          <w:rFonts w:ascii="Times New Roman" w:hAnsi="Times New Roman"/>
        </w:rPr>
        <w:t>Tinka iki {mm MMMM}</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9.</w:t>
      </w:r>
      <w:r w:rsidRPr="00CD3D53">
        <w:rPr>
          <w:rFonts w:ascii="Times New Roman" w:hAnsi="Times New Roman"/>
          <w:b/>
        </w:rPr>
        <w:tab/>
        <w:t>SPECIALIOS LAIKYMO SĄLYGOS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Laikyti ne aukštesnėje kaip 25 </w:t>
      </w:r>
      <w:r w:rsidRPr="00CD3D53">
        <w:rPr>
          <w:rFonts w:ascii="Times New Roman" w:hAnsi="Times New Roman"/>
        </w:rPr>
        <w:sym w:font="Symbol" w:char="F0B0"/>
      </w:r>
      <w:r w:rsidRPr="00CD3D53">
        <w:rPr>
          <w:rFonts w:ascii="Times New Roman" w:hAnsi="Times New Roman"/>
        </w:rPr>
        <w:t>C temperatūroje. Laikyti gamintojo pakuotėje.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10.</w:t>
      </w:r>
      <w:r w:rsidRPr="00CD3D53">
        <w:rPr>
          <w:rFonts w:ascii="Times New Roman" w:hAnsi="Times New Roman"/>
          <w:b/>
        </w:rPr>
        <w:tab/>
        <w:t>SPECIALIOS ATSARGUMO PRIEMONĖS DĖL NESUVARTOTO VAISTINIO PREPARATO AR JO ATLIEKŲ TVARKYMO (JEI REIKIA)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11.</w:t>
      </w:r>
      <w:r w:rsidRPr="00CD3D53">
        <w:rPr>
          <w:rFonts w:ascii="Times New Roman" w:hAnsi="Times New Roman"/>
          <w:b/>
        </w:rPr>
        <w:tab/>
      </w:r>
      <w:r w:rsidRPr="00F939C2">
        <w:rPr>
          <w:rFonts w:ascii="Times New Roman" w:eastAsia="Calibri" w:hAnsi="Times New Roman" w:cs="Times New Roman"/>
          <w:b/>
        </w:rPr>
        <w:t>REGISTRUOTOJO</w:t>
      </w:r>
      <w:r w:rsidRPr="00CD3D53">
        <w:rPr>
          <w:rFonts w:ascii="Times New Roman" w:hAnsi="Times New Roman"/>
          <w:b/>
        </w:rPr>
        <w:t xml:space="preserve"> PAVADINIMAS IR ADRESAS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ind w:left="567" w:hanging="567"/>
        <w:rPr>
          <w:rFonts w:ascii="Times New Roman" w:hAnsi="Times New Roman"/>
        </w:rPr>
      </w:pPr>
      <w:r w:rsidRPr="00CD3D53">
        <w:rPr>
          <w:rFonts w:ascii="Times New Roman" w:hAnsi="Times New Roman"/>
        </w:rPr>
        <w:t xml:space="preserve">EGIS </w:t>
      </w:r>
      <w:proofErr w:type="spellStart"/>
      <w:r w:rsidRPr="00CD3D53">
        <w:rPr>
          <w:rFonts w:ascii="Times New Roman" w:hAnsi="Times New Roman"/>
        </w:rPr>
        <w:t>Pharmaceuticals</w:t>
      </w:r>
      <w:proofErr w:type="spellEnd"/>
      <w:r w:rsidRPr="00CD3D53">
        <w:rPr>
          <w:rFonts w:ascii="Times New Roman" w:hAnsi="Times New Roman"/>
        </w:rPr>
        <w:t xml:space="preserve"> PLC</w:t>
      </w:r>
    </w:p>
    <w:p w:rsidR="00E56A2D" w:rsidRPr="00CD3D53" w:rsidRDefault="00E56A2D" w:rsidP="00E56A2D">
      <w:pPr>
        <w:spacing w:after="0" w:line="240" w:lineRule="auto"/>
        <w:rPr>
          <w:rFonts w:ascii="Times New Roman" w:hAnsi="Times New Roman"/>
        </w:rPr>
      </w:pPr>
      <w:r w:rsidRPr="00CD3D53">
        <w:rPr>
          <w:rFonts w:ascii="Times New Roman" w:hAnsi="Times New Roman"/>
        </w:rPr>
        <w:t xml:space="preserve">H-1106 </w:t>
      </w:r>
      <w:proofErr w:type="spellStart"/>
      <w:r w:rsidRPr="00CD3D53">
        <w:rPr>
          <w:rFonts w:ascii="Times New Roman" w:hAnsi="Times New Roman"/>
        </w:rPr>
        <w:t>Budapest</w:t>
      </w:r>
      <w:proofErr w:type="spellEnd"/>
      <w:r w:rsidRPr="00CD3D53">
        <w:rPr>
          <w:rFonts w:ascii="Times New Roman" w:hAnsi="Times New Roman"/>
        </w:rPr>
        <w:t xml:space="preserve">, </w:t>
      </w:r>
      <w:proofErr w:type="spellStart"/>
      <w:r w:rsidRPr="00CD3D53">
        <w:rPr>
          <w:rFonts w:ascii="Times New Roman" w:hAnsi="Times New Roman"/>
        </w:rPr>
        <w:t>Keresztúri</w:t>
      </w:r>
      <w:proofErr w:type="spellEnd"/>
      <w:r w:rsidRPr="00CD3D53">
        <w:rPr>
          <w:rFonts w:ascii="Times New Roman" w:hAnsi="Times New Roman"/>
        </w:rPr>
        <w:t xml:space="preserve"> </w:t>
      </w:r>
      <w:proofErr w:type="spellStart"/>
      <w:r w:rsidRPr="00CD3D53">
        <w:rPr>
          <w:rFonts w:ascii="Times New Roman" w:hAnsi="Times New Roman"/>
        </w:rPr>
        <w:t>út</w:t>
      </w:r>
      <w:proofErr w:type="spellEnd"/>
      <w:r w:rsidRPr="00CD3D53">
        <w:rPr>
          <w:rFonts w:ascii="Times New Roman" w:hAnsi="Times New Roman"/>
        </w:rPr>
        <w:t xml:space="preserve"> 30-38</w:t>
      </w:r>
    </w:p>
    <w:p w:rsidR="00E56A2D" w:rsidRPr="00CD3D53" w:rsidRDefault="00E56A2D" w:rsidP="00E56A2D">
      <w:pPr>
        <w:spacing w:after="0" w:line="240" w:lineRule="auto"/>
        <w:rPr>
          <w:rFonts w:ascii="Times New Roman" w:hAnsi="Times New Roman"/>
        </w:rPr>
      </w:pPr>
      <w:r w:rsidRPr="00CD3D53">
        <w:rPr>
          <w:rFonts w:ascii="Times New Roman" w:hAnsi="Times New Roman"/>
        </w:rPr>
        <w:t>Vengrija</w:t>
      </w:r>
    </w:p>
    <w:p w:rsidR="00E56A2D" w:rsidRPr="00CD3D53" w:rsidRDefault="00E56A2D" w:rsidP="00E56A2D">
      <w:pPr>
        <w:tabs>
          <w:tab w:val="left" w:pos="540"/>
        </w:tabs>
        <w:spacing w:after="0" w:line="240" w:lineRule="auto"/>
        <w:rPr>
          <w:rFonts w:ascii="Times New Roman" w:hAnsi="Times New Roman"/>
          <w:b/>
        </w:rPr>
      </w:pPr>
    </w:p>
    <w:p w:rsidR="00E56A2D" w:rsidRPr="00CD3D53" w:rsidRDefault="00E56A2D" w:rsidP="00E56A2D">
      <w:pPr>
        <w:tabs>
          <w:tab w:val="left" w:pos="540"/>
        </w:tabs>
        <w:spacing w:after="0" w:line="240" w:lineRule="auto"/>
        <w:rPr>
          <w:rFonts w:ascii="Times New Roman" w:hAnsi="Times New Roman"/>
          <w:b/>
        </w:rPr>
      </w:pPr>
    </w:p>
    <w:p w:rsidR="00E56A2D" w:rsidRPr="00CD3D53" w:rsidRDefault="00E56A2D" w:rsidP="00E56A2D">
      <w:pPr>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12.</w:t>
      </w:r>
      <w:r w:rsidRPr="00CD3D53">
        <w:rPr>
          <w:rFonts w:ascii="Times New Roman" w:hAnsi="Times New Roman"/>
          <w:b/>
        </w:rPr>
        <w:tab/>
      </w:r>
      <w:r w:rsidRPr="00F939C2">
        <w:rPr>
          <w:rFonts w:ascii="Times New Roman" w:eastAsia="Calibri" w:hAnsi="Times New Roman" w:cs="Times New Roman"/>
          <w:b/>
        </w:rPr>
        <w:t>REGISTRACIJOS</w:t>
      </w:r>
      <w:r w:rsidRPr="00CD3D53">
        <w:rPr>
          <w:rFonts w:ascii="Times New Roman" w:hAnsi="Times New Roman"/>
          <w:b/>
        </w:rPr>
        <w:t xml:space="preserve"> PAŽYMĖJIMO NUMERIS (-IAI)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autoSpaceDE w:val="0"/>
        <w:autoSpaceDN w:val="0"/>
        <w:adjustRightInd w:val="0"/>
        <w:spacing w:after="0" w:line="240" w:lineRule="auto"/>
        <w:jc w:val="both"/>
        <w:rPr>
          <w:rFonts w:ascii="Times New Roman" w:hAnsi="Times New Roman"/>
        </w:rPr>
      </w:pPr>
      <w:r w:rsidRPr="00CD3D53">
        <w:rPr>
          <w:rFonts w:ascii="Times New Roman" w:hAnsi="Times New Roman"/>
        </w:rPr>
        <w:t>N20 – LT/1/09/1582/001</w:t>
      </w:r>
    </w:p>
    <w:p w:rsidR="00E56A2D" w:rsidRPr="00AA3F30" w:rsidRDefault="00E56A2D" w:rsidP="00E56A2D">
      <w:pPr>
        <w:autoSpaceDE w:val="0"/>
        <w:autoSpaceDN w:val="0"/>
        <w:adjustRightInd w:val="0"/>
        <w:spacing w:after="0" w:line="276" w:lineRule="auto"/>
        <w:jc w:val="both"/>
        <w:rPr>
          <w:rFonts w:ascii="Times New Roman" w:eastAsia="Calibri" w:hAnsi="Times New Roman" w:cs="Times New Roman"/>
          <w:lang w:val="pt-BR"/>
        </w:rPr>
      </w:pPr>
      <w:r w:rsidRPr="00AA3F30">
        <w:rPr>
          <w:rFonts w:ascii="Times New Roman" w:eastAsia="Calibri" w:hAnsi="Times New Roman" w:cs="Times New Roman"/>
          <w:lang w:val="pt-BR"/>
        </w:rPr>
        <w:t>N50 – LT/1/09/1582/009</w:t>
      </w: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N60 – LT/1/09/1582/002</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13.</w:t>
      </w:r>
      <w:r w:rsidRPr="00CD3D53">
        <w:rPr>
          <w:rFonts w:ascii="Times New Roman" w:hAnsi="Times New Roman"/>
          <w:b/>
        </w:rPr>
        <w:tab/>
        <w:t>SERIJOS NUMERIS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b/>
        </w:rPr>
      </w:pPr>
      <w:r w:rsidRPr="00CD3D53">
        <w:rPr>
          <w:rFonts w:ascii="Times New Roman" w:hAnsi="Times New Roman"/>
          <w:b/>
        </w:rPr>
        <w:t>Serija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14.</w:t>
      </w:r>
      <w:r w:rsidRPr="00CD3D53">
        <w:rPr>
          <w:rFonts w:ascii="Times New Roman" w:hAnsi="Times New Roman"/>
          <w:b/>
        </w:rPr>
        <w:tab/>
        <w:t>PARDAVIMO (IŠDAVIMO) TVARKA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 xml:space="preserve">Receptinis </w:t>
      </w:r>
      <w:r>
        <w:rPr>
          <w:rFonts w:ascii="Times New Roman" w:hAnsi="Times New Roman"/>
        </w:rPr>
        <w:t>vaistas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15.</w:t>
      </w:r>
      <w:r w:rsidRPr="00CD3D53">
        <w:rPr>
          <w:rFonts w:ascii="Times New Roman" w:hAnsi="Times New Roman"/>
          <w:b/>
        </w:rPr>
        <w:tab/>
        <w:t>VARTOJIMO INSTRUKCIJA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autoSpaceDE w:val="0"/>
        <w:autoSpaceDN w:val="0"/>
        <w:adjustRightInd w:val="0"/>
        <w:spacing w:after="0" w:line="240" w:lineRule="auto"/>
        <w:jc w:val="both"/>
        <w:outlineLvl w:val="0"/>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CD3D53">
        <w:rPr>
          <w:rFonts w:ascii="Times New Roman" w:hAnsi="Times New Roman"/>
          <w:b/>
        </w:rPr>
        <w:t>16.</w:t>
      </w:r>
      <w:r w:rsidRPr="00CD3D53">
        <w:rPr>
          <w:rFonts w:ascii="Times New Roman" w:hAnsi="Times New Roman"/>
          <w:b/>
        </w:rPr>
        <w:tab/>
        <w:t>INFORMACIJA BRAILIO RAŠTU</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100 mg kapsulės</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1E7F6A" w:rsidRDefault="00E56A2D" w:rsidP="00E5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E7F6A">
        <w:rPr>
          <w:rFonts w:ascii="Times New Roman" w:hAnsi="Times New Roman"/>
          <w:b/>
        </w:rPr>
        <w:t>17.</w:t>
      </w:r>
      <w:r w:rsidRPr="001E7F6A">
        <w:rPr>
          <w:rFonts w:ascii="Times New Roman" w:hAnsi="Times New Roman"/>
          <w:b/>
        </w:rPr>
        <w:tab/>
        <w:t>UNIKALUS IDENTIFIKATORIUS – 2D BRŪKŠNINIS KODAS</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r w:rsidRPr="001E7F6A">
        <w:rPr>
          <w:rFonts w:ascii="Times New Roman" w:hAnsi="Times New Roman"/>
          <w:highlight w:val="lightGray"/>
        </w:rPr>
        <w:t>&lt;2D brūkšninis kodas su nurodytu unikaliu identifikatoriumi.&gt;</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1E7F6A" w:rsidRDefault="00E56A2D" w:rsidP="00E5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1E7F6A">
        <w:rPr>
          <w:rFonts w:ascii="Times New Roman" w:hAnsi="Times New Roman"/>
          <w:b/>
        </w:rPr>
        <w:t>18.</w:t>
      </w:r>
      <w:r w:rsidRPr="001E7F6A">
        <w:rPr>
          <w:rFonts w:ascii="Times New Roman" w:hAnsi="Times New Roman"/>
          <w:b/>
        </w:rPr>
        <w:tab/>
        <w:t>UNIKALUS IDENTIFIKATORIUS – ŽMONĖMS SUPRANTAMI DUOMENYS</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r w:rsidRPr="00DC7E57">
        <w:rPr>
          <w:rFonts w:ascii="Times New Roman" w:hAnsi="Times New Roman"/>
        </w:rPr>
        <w:t xml:space="preserve">&lt; PC: {numeris} </w:t>
      </w:r>
    </w:p>
    <w:p w:rsidR="00E56A2D" w:rsidRPr="00DC7E57" w:rsidRDefault="00E56A2D" w:rsidP="00E56A2D">
      <w:pPr>
        <w:spacing w:after="0" w:line="240" w:lineRule="auto"/>
        <w:rPr>
          <w:rFonts w:ascii="Times New Roman" w:hAnsi="Times New Roman"/>
        </w:rPr>
      </w:pPr>
      <w:r w:rsidRPr="00DC7E57">
        <w:rPr>
          <w:rFonts w:ascii="Times New Roman" w:hAnsi="Times New Roman"/>
        </w:rPr>
        <w:t xml:space="preserve">SN: {numeris} </w:t>
      </w:r>
    </w:p>
    <w:p w:rsidR="00E56A2D" w:rsidRPr="00DC7E57" w:rsidRDefault="00E56A2D" w:rsidP="00E56A2D">
      <w:pPr>
        <w:spacing w:after="0" w:line="240" w:lineRule="auto"/>
        <w:rPr>
          <w:rFonts w:ascii="Times New Roman" w:hAnsi="Times New Roman"/>
        </w:rPr>
      </w:pPr>
      <w:r w:rsidRPr="00DC7E57">
        <w:rPr>
          <w:rFonts w:ascii="Times New Roman" w:hAnsi="Times New Roman"/>
        </w:rPr>
        <w:t>NN: {numeris} &gt;</w:t>
      </w:r>
    </w:p>
    <w:p w:rsidR="00E56A2D" w:rsidRDefault="00E56A2D" w:rsidP="00E56A2D">
      <w:pPr>
        <w:spacing w:after="0" w:line="240" w:lineRule="auto"/>
        <w:rPr>
          <w:rFonts w:ascii="Times New Roman" w:hAnsi="Times New Roman"/>
        </w:rPr>
      </w:pP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br w:type="page"/>
        <w:t>MINIMALI INFORMACIJA ANT LIZDINIŲ PLOKŠTELIŲ ARBA DVISLUOKSNIŲ JUOSTELIŲ</w:t>
      </w: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LIZDINĖ PLOKŠTELĖ</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w:t>
      </w:r>
      <w:r w:rsidRPr="00CD3D53">
        <w:rPr>
          <w:rFonts w:ascii="Times New Roman" w:hAnsi="Times New Roman"/>
          <w:b/>
        </w:rPr>
        <w:tab/>
        <w:t xml:space="preserve">VAISTINIO PREPARATO PAVADINIMAS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jc w:val="both"/>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100 mg kietosios kapsulės </w:t>
      </w: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Gabapentinas</w:t>
      </w:r>
      <w:proofErr w:type="spellEnd"/>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2.</w:t>
      </w:r>
      <w:r w:rsidRPr="00CD3D53">
        <w:rPr>
          <w:rFonts w:ascii="Times New Roman" w:hAnsi="Times New Roman"/>
          <w:b/>
        </w:rPr>
        <w:tab/>
      </w:r>
      <w:r w:rsidRPr="00F939C2">
        <w:rPr>
          <w:rFonts w:ascii="Times New Roman" w:eastAsia="Calibri" w:hAnsi="Times New Roman" w:cs="Times New Roman"/>
          <w:b/>
        </w:rPr>
        <w:t>REGISTRUOTOJO</w:t>
      </w:r>
      <w:r w:rsidRPr="00CD3D53">
        <w:rPr>
          <w:rFonts w:ascii="Times New Roman" w:hAnsi="Times New Roman"/>
          <w:b/>
        </w:rPr>
        <w:t xml:space="preserve"> PAVADINIMAS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EGIS PLC</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3.</w:t>
      </w:r>
      <w:r w:rsidRPr="00CD3D53">
        <w:rPr>
          <w:rFonts w:ascii="Times New Roman" w:hAnsi="Times New Roman"/>
          <w:b/>
        </w:rPr>
        <w:tab/>
        <w:t>TINKAMUMO LAIKAS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jc w:val="both"/>
        <w:rPr>
          <w:rFonts w:ascii="Times New Roman" w:hAnsi="Times New Roman"/>
        </w:rPr>
      </w:pPr>
      <w:r w:rsidRPr="00CD3D53">
        <w:rPr>
          <w:rFonts w:ascii="Times New Roman" w:hAnsi="Times New Roman"/>
        </w:rPr>
        <w:t>Tinka iki {mm MMMM}</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4.</w:t>
      </w:r>
      <w:r w:rsidRPr="00CD3D53">
        <w:rPr>
          <w:rFonts w:ascii="Times New Roman" w:hAnsi="Times New Roman"/>
          <w:b/>
        </w:rPr>
        <w:tab/>
        <w:t>SERIJOS NUMERIS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Serija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5.</w:t>
      </w:r>
      <w:r w:rsidRPr="00CD3D53">
        <w:rPr>
          <w:rFonts w:ascii="Times New Roman" w:hAnsi="Times New Roman"/>
          <w:b/>
        </w:rPr>
        <w:tab/>
        <w:t>KITA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r w:rsidRPr="00CD3D53">
        <w:rPr>
          <w:rFonts w:ascii="Times New Roman" w:hAnsi="Times New Roman"/>
        </w:rPr>
        <w:br w:type="page"/>
      </w: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 xml:space="preserve">INFORMACIJA ANT IŠORINĖS PAKUOTĖS </w:t>
      </w: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KARTONO DĖŽUTĖ</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w:t>
      </w:r>
      <w:r w:rsidRPr="00CD3D53">
        <w:rPr>
          <w:rFonts w:ascii="Times New Roman" w:hAnsi="Times New Roman"/>
          <w:b/>
        </w:rPr>
        <w:tab/>
        <w:t>VAISTINIO PREPARATO PAVADINIMAS</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jc w:val="both"/>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300 mg kietosios kapsulės </w:t>
      </w: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Gabapentinas</w:t>
      </w:r>
      <w:proofErr w:type="spellEnd"/>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2.</w:t>
      </w:r>
      <w:r w:rsidRPr="00CD3D53">
        <w:rPr>
          <w:rFonts w:ascii="Times New Roman" w:hAnsi="Times New Roman"/>
          <w:b/>
        </w:rPr>
        <w:tab/>
        <w:t>VEIKLIOJI (-IOS) MEDŽIAGA (-OS) IR JOS (-Ų) KIEKIS (-IAI)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 xml:space="preserve">Kiekvienoje kietojoje kapsulėje yra 300 mg </w:t>
      </w:r>
      <w:proofErr w:type="spellStart"/>
      <w:r w:rsidRPr="00CD3D53">
        <w:rPr>
          <w:rFonts w:ascii="Times New Roman" w:hAnsi="Times New Roman"/>
        </w:rPr>
        <w:t>gabapentino</w:t>
      </w:r>
      <w:proofErr w:type="spellEnd"/>
      <w:r w:rsidRPr="00CD3D53">
        <w:rPr>
          <w:rFonts w:ascii="Times New Roman" w:hAnsi="Times New Roman"/>
        </w:rPr>
        <w:t>.</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0"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3.</w:t>
      </w:r>
      <w:r w:rsidRPr="00CD3D53">
        <w:rPr>
          <w:rFonts w:ascii="Times New Roman" w:hAnsi="Times New Roman"/>
          <w:b/>
        </w:rPr>
        <w:tab/>
        <w:t>PAGALBINIŲ MEDŽIAGŲ SĄRAŠAS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color w:val="000000"/>
        </w:rPr>
      </w:pPr>
      <w:r w:rsidRPr="00CD3D53">
        <w:rPr>
          <w:rFonts w:ascii="Times New Roman" w:hAnsi="Times New Roman"/>
          <w:b/>
        </w:rPr>
        <w:t>Pagalbinės medžiagos</w:t>
      </w:r>
      <w:r w:rsidRPr="00CD3D53">
        <w:rPr>
          <w:rFonts w:ascii="Times New Roman" w:hAnsi="Times New Roman"/>
        </w:rPr>
        <w:t xml:space="preserve">: Sudėtyje yra laktozės </w:t>
      </w:r>
      <w:proofErr w:type="spellStart"/>
      <w:r w:rsidRPr="00CD3D53">
        <w:rPr>
          <w:rFonts w:ascii="Times New Roman" w:hAnsi="Times New Roman"/>
        </w:rPr>
        <w:t>monohidrato</w:t>
      </w:r>
      <w:proofErr w:type="spellEnd"/>
      <w:r w:rsidRPr="00CD3D53">
        <w:rPr>
          <w:rFonts w:ascii="Times New Roman" w:hAnsi="Times New Roman"/>
        </w:rPr>
        <w:t>. Daugiau informacijos pateikta pakuotės lapelyje.</w:t>
      </w:r>
    </w:p>
    <w:p w:rsidR="00E56A2D" w:rsidRPr="00CD3D53" w:rsidRDefault="00E56A2D" w:rsidP="00E56A2D">
      <w:pPr>
        <w:tabs>
          <w:tab w:val="left" w:pos="540"/>
        </w:tabs>
        <w:spacing w:after="0" w:line="240" w:lineRule="auto"/>
        <w:rPr>
          <w:rFonts w:ascii="Times New Roman" w:hAnsi="Times New Roman"/>
          <w:color w:val="000000"/>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4.</w:t>
      </w:r>
      <w:r w:rsidRPr="00CD3D53">
        <w:rPr>
          <w:rFonts w:ascii="Times New Roman" w:hAnsi="Times New Roman"/>
          <w:b/>
        </w:rPr>
        <w:tab/>
        <w:t>FARMACINĖ FORMA IR KIEKIS PAKUOTĖJE</w:t>
      </w:r>
    </w:p>
    <w:p w:rsidR="00E56A2D" w:rsidRPr="00CD3D53" w:rsidRDefault="00E56A2D" w:rsidP="00E56A2D">
      <w:pPr>
        <w:tabs>
          <w:tab w:val="left" w:pos="540"/>
        </w:tabs>
        <w:spacing w:after="0" w:line="240" w:lineRule="auto"/>
        <w:rPr>
          <w:rFonts w:ascii="Times New Roman" w:hAnsi="Times New Roman"/>
        </w:rPr>
      </w:pPr>
    </w:p>
    <w:p w:rsidR="00E56A2D" w:rsidRDefault="00E56A2D" w:rsidP="00E56A2D">
      <w:pPr>
        <w:tabs>
          <w:tab w:val="left" w:pos="540"/>
        </w:tabs>
        <w:spacing w:after="0" w:line="240" w:lineRule="auto"/>
        <w:rPr>
          <w:rFonts w:ascii="Times New Roman" w:hAnsi="Times New Roman"/>
        </w:rPr>
      </w:pPr>
      <w:r>
        <w:rPr>
          <w:rFonts w:ascii="Times New Roman" w:hAnsi="Times New Roman"/>
        </w:rPr>
        <w:t>40 kietųjų kapsulių</w:t>
      </w:r>
    </w:p>
    <w:p w:rsidR="00E56A2D" w:rsidRPr="00432D87" w:rsidRDefault="00E56A2D" w:rsidP="00E56A2D">
      <w:pPr>
        <w:tabs>
          <w:tab w:val="left" w:pos="540"/>
        </w:tabs>
        <w:spacing w:after="0" w:line="240" w:lineRule="auto"/>
        <w:rPr>
          <w:rFonts w:ascii="Times New Roman" w:hAnsi="Times New Roman"/>
          <w:highlight w:val="lightGray"/>
        </w:rPr>
      </w:pPr>
      <w:r w:rsidRPr="00432D87">
        <w:rPr>
          <w:rFonts w:ascii="Times New Roman" w:hAnsi="Times New Roman"/>
          <w:highlight w:val="lightGray"/>
        </w:rPr>
        <w:t>50 kietųjų kapsulių</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56 kietosios kapsulės</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60 kietųjų kapsulių</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80 kietųjų kapsulių</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98 kietosios kapsulės</w:t>
      </w:r>
    </w:p>
    <w:p w:rsidR="00E56A2D" w:rsidRPr="00CD3D53" w:rsidRDefault="00E56A2D" w:rsidP="00E56A2D">
      <w:pPr>
        <w:tabs>
          <w:tab w:val="left" w:pos="540"/>
        </w:tabs>
        <w:spacing w:after="0" w:line="240" w:lineRule="auto"/>
        <w:rPr>
          <w:rFonts w:ascii="Times New Roman" w:hAnsi="Times New Roman"/>
        </w:rPr>
      </w:pPr>
      <w:r w:rsidRPr="000E41CD">
        <w:rPr>
          <w:rFonts w:ascii="Times New Roman" w:hAnsi="Times New Roman"/>
          <w:highlight w:val="lightGray"/>
        </w:rPr>
        <w:t>180</w:t>
      </w:r>
      <w:r w:rsidRPr="00432D87">
        <w:rPr>
          <w:rFonts w:ascii="Times New Roman" w:hAnsi="Times New Roman"/>
          <w:highlight w:val="lightGray"/>
        </w:rPr>
        <w:t xml:space="preserve"> kietųjų kapsulių</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5.</w:t>
      </w:r>
      <w:r w:rsidRPr="00CD3D53">
        <w:rPr>
          <w:rFonts w:ascii="Times New Roman" w:hAnsi="Times New Roman"/>
          <w:b/>
        </w:rPr>
        <w:tab/>
        <w:t>VARTOJIMO METODAS IR BŪDAS (-AI)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 xml:space="preserve">Vartoti per burną. </w:t>
      </w: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Prieš vartojimą perskaitykite pakuotės lapelį.</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6.</w:t>
      </w:r>
      <w:r w:rsidRPr="00CD3D53">
        <w:rPr>
          <w:rFonts w:ascii="Times New Roman" w:hAnsi="Times New Roman"/>
          <w:b/>
        </w:rPr>
        <w:tab/>
        <w:t>SPECIALUS ĮSPĖJIMAS, KAD VAISTINĮ PREPARATĄ BŪTINA LAIKYTI VAIKAMS NEPASTEBIMOJE IR NEPASIEKIAMOJE VIETOJE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Laikyti vaikams nepastebimoje ir nepasiekiamoje vietoje.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7.</w:t>
      </w:r>
      <w:r w:rsidRPr="00CD3D53">
        <w:rPr>
          <w:rFonts w:ascii="Times New Roman" w:hAnsi="Times New Roman"/>
          <w:b/>
        </w:rPr>
        <w:tab/>
        <w:t>KITAS (-I) SPECIALUS (-ŪS) ĮSPĖJIMAS (-AI) (JEI REIKIA)</w:t>
      </w:r>
    </w:p>
    <w:p w:rsidR="00E56A2D" w:rsidRPr="00CD3D53" w:rsidRDefault="00E56A2D" w:rsidP="00E56A2D">
      <w:pPr>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8.</w:t>
      </w:r>
      <w:r w:rsidRPr="00CD3D53">
        <w:rPr>
          <w:rFonts w:ascii="Times New Roman" w:hAnsi="Times New Roman"/>
          <w:b/>
        </w:rPr>
        <w:tab/>
        <w:t>TINKAMUMO LAIKAS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jc w:val="both"/>
        <w:rPr>
          <w:rFonts w:ascii="Times New Roman" w:hAnsi="Times New Roman"/>
        </w:rPr>
      </w:pPr>
      <w:r w:rsidRPr="00CD3D53">
        <w:rPr>
          <w:rFonts w:ascii="Times New Roman" w:hAnsi="Times New Roman"/>
        </w:rPr>
        <w:t>Tinka iki {mm MMMM}</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9.</w:t>
      </w:r>
      <w:r w:rsidRPr="00CD3D53">
        <w:rPr>
          <w:rFonts w:ascii="Times New Roman" w:hAnsi="Times New Roman"/>
          <w:b/>
        </w:rPr>
        <w:tab/>
        <w:t>SPECIALIOS LAIKYMO SĄLYGOS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Laikyti ne aukštesnėje kaip 25 </w:t>
      </w:r>
      <w:r w:rsidRPr="00CD3D53">
        <w:rPr>
          <w:rFonts w:ascii="Times New Roman" w:hAnsi="Times New Roman"/>
        </w:rPr>
        <w:sym w:font="Symbol" w:char="F0B0"/>
      </w:r>
      <w:r w:rsidRPr="00CD3D53">
        <w:rPr>
          <w:rFonts w:ascii="Times New Roman" w:hAnsi="Times New Roman"/>
        </w:rPr>
        <w:t>C temperatūroje. Laikyti gamintojo pakuotėje.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10.</w:t>
      </w:r>
      <w:r w:rsidRPr="00CD3D53">
        <w:rPr>
          <w:rFonts w:ascii="Times New Roman" w:hAnsi="Times New Roman"/>
          <w:b/>
        </w:rPr>
        <w:tab/>
        <w:t>SPECIALIOS ATSARGUMO PRIEMONĖS DĖL NESUVARTOTO VAISTINIO PREPARATO AR JO ATLIEKŲ TVARKYMO (JEI REIKIA)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11.</w:t>
      </w:r>
      <w:r w:rsidRPr="00CD3D53">
        <w:rPr>
          <w:rFonts w:ascii="Times New Roman" w:hAnsi="Times New Roman"/>
          <w:b/>
        </w:rPr>
        <w:tab/>
      </w:r>
      <w:r w:rsidRPr="00F939C2">
        <w:rPr>
          <w:rFonts w:ascii="Times New Roman" w:eastAsia="Calibri" w:hAnsi="Times New Roman" w:cs="Times New Roman"/>
          <w:b/>
        </w:rPr>
        <w:t>REGISTRUOTOJO</w:t>
      </w:r>
      <w:r w:rsidRPr="00CD3D53">
        <w:rPr>
          <w:rFonts w:ascii="Times New Roman" w:hAnsi="Times New Roman"/>
          <w:b/>
        </w:rPr>
        <w:t xml:space="preserve"> PAVADINIMAS IR ADRESAS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ind w:left="567" w:hanging="567"/>
        <w:rPr>
          <w:rFonts w:ascii="Times New Roman" w:hAnsi="Times New Roman"/>
        </w:rPr>
      </w:pPr>
      <w:r w:rsidRPr="00CD3D53">
        <w:rPr>
          <w:rFonts w:ascii="Times New Roman" w:hAnsi="Times New Roman"/>
        </w:rPr>
        <w:t xml:space="preserve">EGIS </w:t>
      </w:r>
      <w:proofErr w:type="spellStart"/>
      <w:r w:rsidRPr="00CD3D53">
        <w:rPr>
          <w:rFonts w:ascii="Times New Roman" w:hAnsi="Times New Roman"/>
        </w:rPr>
        <w:t>Pharmaceuticals</w:t>
      </w:r>
      <w:proofErr w:type="spellEnd"/>
      <w:r w:rsidRPr="00CD3D53">
        <w:rPr>
          <w:rFonts w:ascii="Times New Roman" w:hAnsi="Times New Roman"/>
        </w:rPr>
        <w:t xml:space="preserve"> PLC</w:t>
      </w:r>
    </w:p>
    <w:p w:rsidR="00E56A2D" w:rsidRPr="00CD3D53" w:rsidRDefault="00E56A2D" w:rsidP="00E56A2D">
      <w:pPr>
        <w:spacing w:after="0" w:line="240" w:lineRule="auto"/>
        <w:rPr>
          <w:rFonts w:ascii="Times New Roman" w:hAnsi="Times New Roman"/>
        </w:rPr>
      </w:pPr>
      <w:r w:rsidRPr="00CD3D53">
        <w:rPr>
          <w:rFonts w:ascii="Times New Roman" w:hAnsi="Times New Roman"/>
        </w:rPr>
        <w:t xml:space="preserve">H-1106 </w:t>
      </w:r>
      <w:proofErr w:type="spellStart"/>
      <w:r w:rsidRPr="00CD3D53">
        <w:rPr>
          <w:rFonts w:ascii="Times New Roman" w:hAnsi="Times New Roman"/>
        </w:rPr>
        <w:t>Budapest</w:t>
      </w:r>
      <w:proofErr w:type="spellEnd"/>
      <w:r w:rsidRPr="00CD3D53">
        <w:rPr>
          <w:rFonts w:ascii="Times New Roman" w:hAnsi="Times New Roman"/>
        </w:rPr>
        <w:t xml:space="preserve">, </w:t>
      </w:r>
      <w:proofErr w:type="spellStart"/>
      <w:r w:rsidRPr="00CD3D53">
        <w:rPr>
          <w:rFonts w:ascii="Times New Roman" w:hAnsi="Times New Roman"/>
        </w:rPr>
        <w:t>Keresztúri</w:t>
      </w:r>
      <w:proofErr w:type="spellEnd"/>
      <w:r w:rsidRPr="00CD3D53">
        <w:rPr>
          <w:rFonts w:ascii="Times New Roman" w:hAnsi="Times New Roman"/>
        </w:rPr>
        <w:t xml:space="preserve"> </w:t>
      </w:r>
      <w:proofErr w:type="spellStart"/>
      <w:r w:rsidRPr="00CD3D53">
        <w:rPr>
          <w:rFonts w:ascii="Times New Roman" w:hAnsi="Times New Roman"/>
        </w:rPr>
        <w:t>út</w:t>
      </w:r>
      <w:proofErr w:type="spellEnd"/>
      <w:r w:rsidRPr="00CD3D53">
        <w:rPr>
          <w:rFonts w:ascii="Times New Roman" w:hAnsi="Times New Roman"/>
        </w:rPr>
        <w:t xml:space="preserve"> 30-38</w:t>
      </w:r>
    </w:p>
    <w:p w:rsidR="00E56A2D" w:rsidRPr="00CD3D53" w:rsidRDefault="00E56A2D" w:rsidP="00E56A2D">
      <w:pPr>
        <w:spacing w:after="0" w:line="240" w:lineRule="auto"/>
        <w:rPr>
          <w:rFonts w:ascii="Times New Roman" w:hAnsi="Times New Roman"/>
        </w:rPr>
      </w:pPr>
      <w:r w:rsidRPr="00CD3D53">
        <w:rPr>
          <w:rFonts w:ascii="Times New Roman" w:hAnsi="Times New Roman"/>
        </w:rPr>
        <w:t>Vengrija</w:t>
      </w:r>
    </w:p>
    <w:p w:rsidR="00E56A2D" w:rsidRPr="00CD3D53" w:rsidRDefault="00E56A2D" w:rsidP="00E56A2D">
      <w:pPr>
        <w:tabs>
          <w:tab w:val="left" w:pos="540"/>
        </w:tabs>
        <w:spacing w:after="0" w:line="240" w:lineRule="auto"/>
        <w:rPr>
          <w:rFonts w:ascii="Times New Roman" w:hAnsi="Times New Roman"/>
          <w:b/>
        </w:rPr>
      </w:pPr>
    </w:p>
    <w:p w:rsidR="00E56A2D" w:rsidRPr="00CD3D53" w:rsidRDefault="00E56A2D" w:rsidP="00E56A2D">
      <w:pPr>
        <w:tabs>
          <w:tab w:val="left" w:pos="540"/>
        </w:tabs>
        <w:spacing w:after="0" w:line="240" w:lineRule="auto"/>
        <w:rPr>
          <w:rFonts w:ascii="Times New Roman" w:hAnsi="Times New Roman"/>
          <w:b/>
        </w:rPr>
      </w:pPr>
    </w:p>
    <w:p w:rsidR="00E56A2D" w:rsidRPr="00CD3D53" w:rsidRDefault="00E56A2D" w:rsidP="00E56A2D">
      <w:pPr>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12.</w:t>
      </w:r>
      <w:r w:rsidRPr="00CD3D53">
        <w:rPr>
          <w:rFonts w:ascii="Times New Roman" w:hAnsi="Times New Roman"/>
          <w:b/>
        </w:rPr>
        <w:tab/>
      </w:r>
      <w:r w:rsidRPr="00F939C2">
        <w:rPr>
          <w:rFonts w:ascii="Times New Roman" w:eastAsia="Calibri" w:hAnsi="Times New Roman" w:cs="Times New Roman"/>
          <w:b/>
        </w:rPr>
        <w:t>REGISTRACIJOS</w:t>
      </w:r>
      <w:r w:rsidRPr="00CD3D53">
        <w:rPr>
          <w:rFonts w:ascii="Times New Roman" w:hAnsi="Times New Roman"/>
          <w:b/>
        </w:rPr>
        <w:t xml:space="preserve"> PAŽYMĖJIMO NUMERIS (-IAI)</w:t>
      </w:r>
    </w:p>
    <w:p w:rsidR="00E56A2D"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Pr>
          <w:rFonts w:ascii="Times New Roman" w:hAnsi="Times New Roman"/>
        </w:rPr>
        <w:t xml:space="preserve">N40 </w:t>
      </w:r>
      <w:r w:rsidRPr="00AA3F30">
        <w:rPr>
          <w:rFonts w:ascii="Times New Roman" w:eastAsia="Calibri" w:hAnsi="Times New Roman" w:cs="Times New Roman"/>
          <w:lang w:val="pt-BR"/>
        </w:rPr>
        <w:t>– LT/1/09/1582/01</w:t>
      </w:r>
      <w:r>
        <w:rPr>
          <w:rFonts w:ascii="Times New Roman" w:eastAsia="Calibri" w:hAnsi="Times New Roman" w:cs="Times New Roman"/>
          <w:lang w:val="pt-BR"/>
        </w:rPr>
        <w:t>4</w:t>
      </w:r>
    </w:p>
    <w:p w:rsidR="00E56A2D" w:rsidRDefault="00E56A2D" w:rsidP="00E56A2D">
      <w:pPr>
        <w:autoSpaceDE w:val="0"/>
        <w:autoSpaceDN w:val="0"/>
        <w:adjustRightInd w:val="0"/>
        <w:spacing w:after="0" w:line="276" w:lineRule="auto"/>
        <w:jc w:val="both"/>
        <w:rPr>
          <w:rFonts w:ascii="Times New Roman" w:eastAsia="Calibri" w:hAnsi="Times New Roman" w:cs="Times New Roman"/>
          <w:lang w:val="pt-BR"/>
        </w:rPr>
      </w:pPr>
      <w:r w:rsidRPr="00AA3F30">
        <w:rPr>
          <w:rFonts w:ascii="Times New Roman" w:eastAsia="Calibri" w:hAnsi="Times New Roman" w:cs="Times New Roman"/>
          <w:lang w:val="pt-BR"/>
        </w:rPr>
        <w:t>N50 – LT/1/09/1582/010</w:t>
      </w:r>
    </w:p>
    <w:p w:rsidR="00E56A2D" w:rsidRPr="00AA3F30" w:rsidRDefault="00E56A2D" w:rsidP="00E56A2D">
      <w:pPr>
        <w:autoSpaceDE w:val="0"/>
        <w:autoSpaceDN w:val="0"/>
        <w:adjustRightInd w:val="0"/>
        <w:spacing w:after="0" w:line="276" w:lineRule="auto"/>
        <w:jc w:val="both"/>
        <w:rPr>
          <w:rFonts w:ascii="Times New Roman" w:eastAsia="Calibri" w:hAnsi="Times New Roman" w:cs="Times New Roman"/>
          <w:lang w:val="pt-BR"/>
        </w:rPr>
      </w:pPr>
      <w:r>
        <w:rPr>
          <w:rFonts w:ascii="Times New Roman" w:eastAsia="Calibri" w:hAnsi="Times New Roman" w:cs="Times New Roman"/>
          <w:lang w:val="pt-BR"/>
        </w:rPr>
        <w:t xml:space="preserve">N56 </w:t>
      </w:r>
      <w:r w:rsidRPr="00AA3F30">
        <w:rPr>
          <w:rFonts w:ascii="Times New Roman" w:eastAsia="Calibri" w:hAnsi="Times New Roman" w:cs="Times New Roman"/>
          <w:lang w:val="pt-BR"/>
        </w:rPr>
        <w:t>– LT/1/09/1582/01</w:t>
      </w:r>
      <w:r>
        <w:rPr>
          <w:rFonts w:ascii="Times New Roman" w:eastAsia="Calibri" w:hAnsi="Times New Roman" w:cs="Times New Roman"/>
          <w:lang w:val="pt-BR"/>
        </w:rPr>
        <w:t>5</w:t>
      </w:r>
    </w:p>
    <w:p w:rsidR="00E56A2D" w:rsidRDefault="00E56A2D" w:rsidP="00E56A2D">
      <w:pPr>
        <w:autoSpaceDE w:val="0"/>
        <w:autoSpaceDN w:val="0"/>
        <w:adjustRightInd w:val="0"/>
        <w:spacing w:after="0" w:line="240" w:lineRule="auto"/>
        <w:jc w:val="both"/>
        <w:rPr>
          <w:rFonts w:ascii="Times New Roman" w:hAnsi="Times New Roman"/>
        </w:rPr>
      </w:pPr>
      <w:r w:rsidRPr="00AA3F30">
        <w:rPr>
          <w:rFonts w:ascii="Times New Roman" w:eastAsia="Calibri" w:hAnsi="Times New Roman" w:cs="Times New Roman"/>
          <w:lang w:val="pt-BR"/>
        </w:rPr>
        <w:t xml:space="preserve">N60 – </w:t>
      </w:r>
      <w:r w:rsidRPr="00CD3D53">
        <w:rPr>
          <w:rFonts w:ascii="Times New Roman" w:hAnsi="Times New Roman"/>
        </w:rPr>
        <w:t>LT/1/09/1582/003</w:t>
      </w:r>
    </w:p>
    <w:p w:rsidR="00E56A2D" w:rsidRDefault="00E56A2D" w:rsidP="00E56A2D">
      <w:pPr>
        <w:autoSpaceDE w:val="0"/>
        <w:autoSpaceDN w:val="0"/>
        <w:adjustRightInd w:val="0"/>
        <w:spacing w:after="0" w:line="240" w:lineRule="auto"/>
        <w:jc w:val="both"/>
        <w:rPr>
          <w:rFonts w:ascii="Times New Roman" w:hAnsi="Times New Roman"/>
        </w:rPr>
      </w:pPr>
      <w:r>
        <w:rPr>
          <w:rFonts w:ascii="Times New Roman" w:hAnsi="Times New Roman"/>
        </w:rPr>
        <w:t xml:space="preserve">N80 </w:t>
      </w:r>
      <w:r>
        <w:rPr>
          <w:rFonts w:ascii="Times New Roman" w:eastAsia="Calibri" w:hAnsi="Times New Roman" w:cs="Times New Roman"/>
          <w:lang w:val="pt-BR"/>
        </w:rPr>
        <w:t>– LT/1/09/1582/016</w:t>
      </w:r>
    </w:p>
    <w:p w:rsidR="00E56A2D" w:rsidRDefault="00E56A2D" w:rsidP="00E56A2D">
      <w:pPr>
        <w:autoSpaceDE w:val="0"/>
        <w:autoSpaceDN w:val="0"/>
        <w:adjustRightInd w:val="0"/>
        <w:spacing w:after="0" w:line="240" w:lineRule="auto"/>
        <w:jc w:val="both"/>
        <w:rPr>
          <w:rFonts w:ascii="Times New Roman" w:hAnsi="Times New Roman"/>
        </w:rPr>
      </w:pPr>
      <w:r>
        <w:rPr>
          <w:rFonts w:ascii="Times New Roman" w:hAnsi="Times New Roman"/>
        </w:rPr>
        <w:t xml:space="preserve">N98 </w:t>
      </w:r>
      <w:r>
        <w:rPr>
          <w:rFonts w:ascii="Times New Roman" w:eastAsia="Calibri" w:hAnsi="Times New Roman" w:cs="Times New Roman"/>
          <w:lang w:val="pt-BR"/>
        </w:rPr>
        <w:t>– LT/1/09/1582/017</w:t>
      </w:r>
    </w:p>
    <w:p w:rsidR="00E56A2D" w:rsidRDefault="00E56A2D" w:rsidP="00E56A2D">
      <w:pPr>
        <w:autoSpaceDE w:val="0"/>
        <w:autoSpaceDN w:val="0"/>
        <w:adjustRightInd w:val="0"/>
        <w:spacing w:after="0" w:line="240" w:lineRule="auto"/>
        <w:jc w:val="both"/>
        <w:rPr>
          <w:rFonts w:ascii="Times New Roman" w:hAnsi="Times New Roman"/>
        </w:rPr>
      </w:pPr>
      <w:r>
        <w:rPr>
          <w:rFonts w:ascii="Times New Roman" w:hAnsi="Times New Roman"/>
        </w:rPr>
        <w:t xml:space="preserve">N180 </w:t>
      </w:r>
      <w:r w:rsidRPr="00AA3F30">
        <w:rPr>
          <w:rFonts w:ascii="Times New Roman" w:eastAsia="Calibri" w:hAnsi="Times New Roman" w:cs="Times New Roman"/>
          <w:lang w:val="pt-BR"/>
        </w:rPr>
        <w:t>– LT/1/09/1582/01</w:t>
      </w:r>
      <w:r>
        <w:rPr>
          <w:rFonts w:ascii="Times New Roman" w:eastAsia="Calibri" w:hAnsi="Times New Roman" w:cs="Times New Roman"/>
          <w:lang w:val="pt-BR"/>
        </w:rPr>
        <w:t>8</w:t>
      </w:r>
    </w:p>
    <w:p w:rsidR="00E56A2D" w:rsidRPr="00CD3D53" w:rsidRDefault="00E56A2D" w:rsidP="00E56A2D">
      <w:pPr>
        <w:autoSpaceDE w:val="0"/>
        <w:autoSpaceDN w:val="0"/>
        <w:adjustRightInd w:val="0"/>
        <w:spacing w:after="0" w:line="240" w:lineRule="auto"/>
        <w:jc w:val="both"/>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13.</w:t>
      </w:r>
      <w:r w:rsidRPr="00CD3D53">
        <w:rPr>
          <w:rFonts w:ascii="Times New Roman" w:hAnsi="Times New Roman"/>
          <w:b/>
        </w:rPr>
        <w:tab/>
        <w:t>SERIJOS NUMERIS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b/>
        </w:rPr>
      </w:pPr>
      <w:r w:rsidRPr="00CD3D53">
        <w:rPr>
          <w:rFonts w:ascii="Times New Roman" w:hAnsi="Times New Roman"/>
          <w:b/>
        </w:rPr>
        <w:t>Serija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14.</w:t>
      </w:r>
      <w:r w:rsidRPr="00CD3D53">
        <w:rPr>
          <w:rFonts w:ascii="Times New Roman" w:hAnsi="Times New Roman"/>
          <w:b/>
        </w:rPr>
        <w:tab/>
        <w:t>PARDAVIMO (IŠDAVIMO) TVARKA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 xml:space="preserve">Receptinis </w:t>
      </w:r>
      <w:r>
        <w:rPr>
          <w:rFonts w:ascii="Times New Roman" w:hAnsi="Times New Roman"/>
        </w:rPr>
        <w:t>vaistas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15.</w:t>
      </w:r>
      <w:r w:rsidRPr="00CD3D53">
        <w:rPr>
          <w:rFonts w:ascii="Times New Roman" w:hAnsi="Times New Roman"/>
          <w:b/>
        </w:rPr>
        <w:tab/>
        <w:t>VARTOJIMO INSTRUKCIJA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autoSpaceDE w:val="0"/>
        <w:autoSpaceDN w:val="0"/>
        <w:adjustRightInd w:val="0"/>
        <w:spacing w:after="0" w:line="240" w:lineRule="auto"/>
        <w:jc w:val="both"/>
        <w:outlineLvl w:val="0"/>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CD3D53">
        <w:rPr>
          <w:rFonts w:ascii="Times New Roman" w:hAnsi="Times New Roman"/>
          <w:b/>
        </w:rPr>
        <w:t>16.</w:t>
      </w:r>
      <w:r w:rsidRPr="00CD3D53">
        <w:rPr>
          <w:rFonts w:ascii="Times New Roman" w:hAnsi="Times New Roman"/>
          <w:b/>
        </w:rPr>
        <w:tab/>
        <w:t>INFORMACIJA BRAILIO RAŠTU</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300 mg kapsulės</w:t>
      </w:r>
    </w:p>
    <w:p w:rsidR="00E56A2D" w:rsidRPr="00CD3D53" w:rsidRDefault="00E56A2D" w:rsidP="00E56A2D">
      <w:pPr>
        <w:spacing w:after="0" w:line="240" w:lineRule="auto"/>
        <w:rPr>
          <w:rFonts w:ascii="Times New Roman" w:hAnsi="Times New Roman"/>
        </w:rPr>
      </w:pPr>
    </w:p>
    <w:p w:rsidR="00E56A2D" w:rsidRDefault="00E56A2D" w:rsidP="00E56A2D">
      <w:pPr>
        <w:spacing w:after="0" w:line="240" w:lineRule="auto"/>
        <w:rPr>
          <w:rFonts w:ascii="Times New Roman" w:hAnsi="Times New Roman"/>
        </w:rPr>
      </w:pPr>
    </w:p>
    <w:p w:rsidR="00E56A2D" w:rsidRPr="00273E7E" w:rsidRDefault="00E56A2D" w:rsidP="00E5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73E7E">
        <w:rPr>
          <w:rFonts w:ascii="Times New Roman" w:hAnsi="Times New Roman"/>
          <w:b/>
        </w:rPr>
        <w:t>17.</w:t>
      </w:r>
      <w:r w:rsidRPr="00273E7E">
        <w:rPr>
          <w:rFonts w:ascii="Times New Roman" w:hAnsi="Times New Roman"/>
          <w:b/>
        </w:rPr>
        <w:tab/>
        <w:t>UNIKALUS IDENTIFIKATORIUS – 2D BRŪKŠNINIS KODAS</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r w:rsidRPr="001E7F6A">
        <w:rPr>
          <w:rFonts w:ascii="Times New Roman" w:hAnsi="Times New Roman"/>
          <w:highlight w:val="lightGray"/>
        </w:rPr>
        <w:t>&lt;2D brūkšninis kodas su nurodytu unikaliu identifikatoriumi.&gt;</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273E7E" w:rsidRDefault="00E56A2D" w:rsidP="00E5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73E7E">
        <w:rPr>
          <w:rFonts w:ascii="Times New Roman" w:hAnsi="Times New Roman"/>
          <w:b/>
        </w:rPr>
        <w:t>18.</w:t>
      </w:r>
      <w:r w:rsidRPr="00273E7E">
        <w:rPr>
          <w:rFonts w:ascii="Times New Roman" w:hAnsi="Times New Roman"/>
          <w:b/>
        </w:rPr>
        <w:tab/>
        <w:t>UNIKALUS IDENTIFIKATORIUS – ŽMONĖMS SUPRANTAMI DUOMENYS</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r w:rsidRPr="00DC7E57">
        <w:rPr>
          <w:rFonts w:ascii="Times New Roman" w:hAnsi="Times New Roman"/>
        </w:rPr>
        <w:t>&lt; PC: {numeris} SN: {numeris} NN: {numeris} &gt;</w:t>
      </w: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br w:type="page"/>
        <w:t>MINIMALI INFORMACIJA ANT LIZDINIŲ PLOKŠTELIŲ ARBA DVISLUOKSNIŲ JUOSTELIŲ</w:t>
      </w: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LIZDINĖ PLOKŠTELĖ</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w:t>
      </w:r>
      <w:r w:rsidRPr="00CD3D53">
        <w:rPr>
          <w:rFonts w:ascii="Times New Roman" w:hAnsi="Times New Roman"/>
          <w:b/>
        </w:rPr>
        <w:tab/>
        <w:t xml:space="preserve">VAISTINIO PREPARATO PAVADINIMAS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300 mg kietosios kapsulės </w:t>
      </w: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Gabapentinas</w:t>
      </w:r>
      <w:proofErr w:type="spellEnd"/>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2.</w:t>
      </w:r>
      <w:r w:rsidRPr="00CD3D53">
        <w:rPr>
          <w:rFonts w:ascii="Times New Roman" w:hAnsi="Times New Roman"/>
          <w:b/>
        </w:rPr>
        <w:tab/>
      </w:r>
      <w:r w:rsidRPr="00147635">
        <w:rPr>
          <w:rFonts w:ascii="Times New Roman" w:eastAsia="Calibri" w:hAnsi="Times New Roman" w:cs="Times New Roman"/>
          <w:b/>
        </w:rPr>
        <w:t>REGISTRUOTOJO</w:t>
      </w:r>
      <w:r w:rsidRPr="00CD3D53">
        <w:rPr>
          <w:rFonts w:ascii="Times New Roman" w:hAnsi="Times New Roman"/>
          <w:b/>
        </w:rPr>
        <w:t xml:space="preserve"> PAVADINIMAS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EGIS PLC</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3.</w:t>
      </w:r>
      <w:r w:rsidRPr="00CD3D53">
        <w:rPr>
          <w:rFonts w:ascii="Times New Roman" w:hAnsi="Times New Roman"/>
          <w:b/>
        </w:rPr>
        <w:tab/>
        <w:t>TINKAMUMO LAIKAS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jc w:val="both"/>
        <w:rPr>
          <w:rFonts w:ascii="Times New Roman" w:hAnsi="Times New Roman"/>
        </w:rPr>
      </w:pPr>
      <w:r w:rsidRPr="00CD3D53">
        <w:rPr>
          <w:rFonts w:ascii="Times New Roman" w:hAnsi="Times New Roman"/>
        </w:rPr>
        <w:t>Tinka iki {mm MMMM}</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4.</w:t>
      </w:r>
      <w:r w:rsidRPr="00CD3D53">
        <w:rPr>
          <w:rFonts w:ascii="Times New Roman" w:hAnsi="Times New Roman"/>
          <w:b/>
        </w:rPr>
        <w:tab/>
        <w:t>SERIJOS NUMERIS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Serija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5.</w:t>
      </w:r>
      <w:r w:rsidRPr="00CD3D53">
        <w:rPr>
          <w:rFonts w:ascii="Times New Roman" w:hAnsi="Times New Roman"/>
          <w:b/>
        </w:rPr>
        <w:tab/>
        <w:t>KITA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r w:rsidRPr="00CD3D53">
        <w:rPr>
          <w:rFonts w:ascii="Times New Roman" w:hAnsi="Times New Roman"/>
        </w:rPr>
        <w:br w:type="page"/>
      </w: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 xml:space="preserve">INFORMACIJA ANT IŠORINĖS PAKUOTĖS </w:t>
      </w: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KARTONO DĖŽUTĖ</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w:t>
      </w:r>
      <w:r w:rsidRPr="00CD3D53">
        <w:rPr>
          <w:rFonts w:ascii="Times New Roman" w:hAnsi="Times New Roman"/>
          <w:b/>
        </w:rPr>
        <w:tab/>
        <w:t>VAISTINIO PREPARATO PAVADINIMAS</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jc w:val="both"/>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400 mg kietosios kapsulės</w:t>
      </w:r>
      <w:r w:rsidRPr="00CD3D53">
        <w:rPr>
          <w:rFonts w:ascii="Times New Roman" w:hAnsi="Times New Roman"/>
          <w:b/>
        </w:rPr>
        <w:t xml:space="preserve"> </w:t>
      </w: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Gabapentinas</w:t>
      </w:r>
      <w:proofErr w:type="spellEnd"/>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2.</w:t>
      </w:r>
      <w:r w:rsidRPr="00CD3D53">
        <w:rPr>
          <w:rFonts w:ascii="Times New Roman" w:hAnsi="Times New Roman"/>
          <w:b/>
        </w:rPr>
        <w:tab/>
        <w:t>VEIKLIOJI (-IOS) MEDŽIAGA (-OS) IR JOS (-Ų) KIEKIS (-IAI)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 xml:space="preserve">Kiekvienoje kietojoje kapsulėje yra 400 mg </w:t>
      </w:r>
      <w:proofErr w:type="spellStart"/>
      <w:r w:rsidRPr="00CD3D53">
        <w:rPr>
          <w:rFonts w:ascii="Times New Roman" w:hAnsi="Times New Roman"/>
        </w:rPr>
        <w:t>gabapentino</w:t>
      </w:r>
      <w:proofErr w:type="spellEnd"/>
      <w:r w:rsidRPr="00CD3D53">
        <w:rPr>
          <w:rFonts w:ascii="Times New Roman" w:hAnsi="Times New Roman"/>
        </w:rPr>
        <w:t>.</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0"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3.</w:t>
      </w:r>
      <w:r w:rsidRPr="00CD3D53">
        <w:rPr>
          <w:rFonts w:ascii="Times New Roman" w:hAnsi="Times New Roman"/>
          <w:b/>
        </w:rPr>
        <w:tab/>
        <w:t>PAGALBINIŲ MEDŽIAGŲ SĄRAŠAS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color w:val="000000"/>
        </w:rPr>
      </w:pPr>
      <w:r w:rsidRPr="00CD3D53">
        <w:rPr>
          <w:rFonts w:ascii="Times New Roman" w:hAnsi="Times New Roman"/>
          <w:b/>
        </w:rPr>
        <w:t>Pagalbinės medžiagos</w:t>
      </w:r>
      <w:r w:rsidRPr="00CD3D53">
        <w:rPr>
          <w:rFonts w:ascii="Times New Roman" w:hAnsi="Times New Roman"/>
        </w:rPr>
        <w:t xml:space="preserve">: Sudėtyje yra laktozės </w:t>
      </w:r>
      <w:proofErr w:type="spellStart"/>
      <w:r w:rsidRPr="00CD3D53">
        <w:rPr>
          <w:rFonts w:ascii="Times New Roman" w:hAnsi="Times New Roman"/>
        </w:rPr>
        <w:t>monohidrato</w:t>
      </w:r>
      <w:proofErr w:type="spellEnd"/>
      <w:r w:rsidRPr="00CD3D53">
        <w:rPr>
          <w:rFonts w:ascii="Times New Roman" w:hAnsi="Times New Roman"/>
        </w:rPr>
        <w:t>. Daugiau informacijos pateikta pakuotės lapelyje.</w:t>
      </w:r>
    </w:p>
    <w:p w:rsidR="00E56A2D" w:rsidRPr="00CD3D53" w:rsidRDefault="00E56A2D" w:rsidP="00E56A2D">
      <w:pPr>
        <w:tabs>
          <w:tab w:val="left" w:pos="540"/>
        </w:tabs>
        <w:spacing w:after="0" w:line="240" w:lineRule="auto"/>
        <w:rPr>
          <w:rFonts w:ascii="Times New Roman" w:hAnsi="Times New Roman"/>
          <w:color w:val="000000"/>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4.</w:t>
      </w:r>
      <w:r w:rsidRPr="00CD3D53">
        <w:rPr>
          <w:rFonts w:ascii="Times New Roman" w:hAnsi="Times New Roman"/>
          <w:b/>
        </w:rPr>
        <w:tab/>
        <w:t>FARMACINĖ FORMA IR KIEKIS PAKUOTĖJE</w:t>
      </w:r>
    </w:p>
    <w:p w:rsidR="00E56A2D"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Pr>
          <w:rFonts w:ascii="Times New Roman" w:hAnsi="Times New Roman"/>
        </w:rPr>
        <w:t>40 kietųjų kapsulių</w:t>
      </w:r>
    </w:p>
    <w:p w:rsidR="00E56A2D" w:rsidRPr="00432D87" w:rsidRDefault="00E56A2D" w:rsidP="00E56A2D">
      <w:pPr>
        <w:tabs>
          <w:tab w:val="left" w:pos="540"/>
        </w:tabs>
        <w:spacing w:after="0" w:line="240" w:lineRule="auto"/>
        <w:rPr>
          <w:rFonts w:ascii="Times New Roman" w:hAnsi="Times New Roman"/>
          <w:highlight w:val="lightGray"/>
        </w:rPr>
      </w:pPr>
      <w:r w:rsidRPr="00432D87">
        <w:rPr>
          <w:rFonts w:ascii="Times New Roman" w:hAnsi="Times New Roman"/>
          <w:highlight w:val="lightGray"/>
        </w:rPr>
        <w:t>50 kietųjų kapsulių</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56 kietosios kapsulės</w:t>
      </w:r>
    </w:p>
    <w:p w:rsidR="00E56A2D" w:rsidRPr="00432D87" w:rsidRDefault="00E56A2D" w:rsidP="00E56A2D">
      <w:pPr>
        <w:tabs>
          <w:tab w:val="left" w:pos="540"/>
        </w:tabs>
        <w:spacing w:after="0" w:line="240" w:lineRule="auto"/>
        <w:rPr>
          <w:rFonts w:ascii="Times New Roman" w:hAnsi="Times New Roman"/>
          <w:highlight w:val="lightGray"/>
        </w:rPr>
      </w:pPr>
      <w:r w:rsidRPr="00432D87">
        <w:rPr>
          <w:rFonts w:ascii="Times New Roman" w:hAnsi="Times New Roman"/>
          <w:highlight w:val="lightGray"/>
        </w:rPr>
        <w:t>60 kietųjų kapsulių</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80 kietųjų kapsulių</w:t>
      </w:r>
    </w:p>
    <w:p w:rsidR="00E56A2D" w:rsidRPr="000E41CD" w:rsidRDefault="00E56A2D" w:rsidP="00E56A2D">
      <w:pPr>
        <w:tabs>
          <w:tab w:val="left" w:pos="540"/>
        </w:tabs>
        <w:spacing w:after="0" w:line="240" w:lineRule="auto"/>
        <w:rPr>
          <w:rFonts w:ascii="Times New Roman" w:hAnsi="Times New Roman"/>
          <w:highlight w:val="lightGray"/>
        </w:rPr>
      </w:pPr>
      <w:r w:rsidRPr="000E41CD">
        <w:rPr>
          <w:rFonts w:ascii="Times New Roman" w:hAnsi="Times New Roman"/>
          <w:highlight w:val="lightGray"/>
        </w:rPr>
        <w:t>98 kietosios kapsulės</w:t>
      </w:r>
    </w:p>
    <w:p w:rsidR="00E56A2D" w:rsidRDefault="00E56A2D" w:rsidP="00E56A2D">
      <w:pPr>
        <w:tabs>
          <w:tab w:val="left" w:pos="540"/>
        </w:tabs>
        <w:spacing w:after="0" w:line="240" w:lineRule="auto"/>
        <w:rPr>
          <w:rFonts w:ascii="Times New Roman" w:hAnsi="Times New Roman"/>
        </w:rPr>
      </w:pPr>
      <w:r w:rsidRPr="000E41CD">
        <w:rPr>
          <w:rFonts w:ascii="Times New Roman" w:hAnsi="Times New Roman"/>
          <w:highlight w:val="lightGray"/>
        </w:rPr>
        <w:t>180 kietųjų kapsulių</w:t>
      </w:r>
    </w:p>
    <w:p w:rsidR="00E56A2D"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5.</w:t>
      </w:r>
      <w:r w:rsidRPr="00CD3D53">
        <w:rPr>
          <w:rFonts w:ascii="Times New Roman" w:hAnsi="Times New Roman"/>
          <w:b/>
        </w:rPr>
        <w:tab/>
        <w:t>VARTOJIMO METODAS IR BŪDAS (-AI)</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Vartoti per burną. Prieš vartojimą perskaitykite pakuotės lapelį.</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6.</w:t>
      </w:r>
      <w:r w:rsidRPr="00CD3D53">
        <w:rPr>
          <w:rFonts w:ascii="Times New Roman" w:hAnsi="Times New Roman"/>
          <w:b/>
        </w:rPr>
        <w:tab/>
        <w:t>SPECIALUS ĮSPĖJIMAS, KAD VAISTINĮ PREPARATĄ BŪTINA LAIKYTI VAIKAMS NEPASTEBIMOJE IR NEPASIEKIAMOJE VIETOJE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Laikyti vaikams nepasiekiamoje ir nepastebimoje vietoje.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7.</w:t>
      </w:r>
      <w:r w:rsidRPr="00CD3D53">
        <w:rPr>
          <w:rFonts w:ascii="Times New Roman" w:hAnsi="Times New Roman"/>
          <w:b/>
        </w:rPr>
        <w:tab/>
        <w:t>KITAS (-I) SPECIALUS (-ŪS) ĮSPĖJIMAS (-AI) (JEI REIKIA)</w:t>
      </w:r>
    </w:p>
    <w:p w:rsidR="00E56A2D" w:rsidRPr="00CD3D53" w:rsidRDefault="00E56A2D" w:rsidP="00E56A2D">
      <w:pPr>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8.</w:t>
      </w:r>
      <w:r w:rsidRPr="00CD3D53">
        <w:rPr>
          <w:rFonts w:ascii="Times New Roman" w:hAnsi="Times New Roman"/>
          <w:b/>
        </w:rPr>
        <w:tab/>
        <w:t>TINKAMUMO LAIKAS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jc w:val="both"/>
        <w:rPr>
          <w:rFonts w:ascii="Times New Roman" w:hAnsi="Times New Roman"/>
        </w:rPr>
      </w:pPr>
      <w:r w:rsidRPr="00CD3D53">
        <w:rPr>
          <w:rFonts w:ascii="Times New Roman" w:hAnsi="Times New Roman"/>
        </w:rPr>
        <w:t>Tinka iki {mm MMMM}</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9.</w:t>
      </w:r>
      <w:r w:rsidRPr="00CD3D53">
        <w:rPr>
          <w:rFonts w:ascii="Times New Roman" w:hAnsi="Times New Roman"/>
          <w:b/>
        </w:rPr>
        <w:tab/>
        <w:t>SPECIALIOS LAIKYMO SĄLYGOS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Laikyti ne aukštesnėje kaip 25 </w:t>
      </w:r>
      <w:r w:rsidRPr="00CD3D53">
        <w:rPr>
          <w:rFonts w:ascii="Times New Roman" w:hAnsi="Times New Roman"/>
        </w:rPr>
        <w:sym w:font="Symbol" w:char="F0B0"/>
      </w:r>
      <w:r w:rsidRPr="00CD3D53">
        <w:rPr>
          <w:rFonts w:ascii="Times New Roman" w:hAnsi="Times New Roman"/>
        </w:rPr>
        <w:t>C temperatūroje. Laikyti gamintojo pakuotėje.</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10.</w:t>
      </w:r>
      <w:r w:rsidRPr="00CD3D53">
        <w:rPr>
          <w:rFonts w:ascii="Times New Roman" w:hAnsi="Times New Roman"/>
          <w:b/>
        </w:rPr>
        <w:tab/>
        <w:t>SPECIALIOS ATSARGUMO PRIEMONĖS DĖL NESUVARTOTO VAISTINIO PREPARATO AR JO ATLIEKŲ TVARKYMO (JEI REIKIA)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11.</w:t>
      </w:r>
      <w:r w:rsidRPr="00CD3D53">
        <w:rPr>
          <w:rFonts w:ascii="Times New Roman" w:hAnsi="Times New Roman"/>
          <w:b/>
        </w:rPr>
        <w:tab/>
      </w:r>
      <w:r w:rsidRPr="00147635">
        <w:rPr>
          <w:rFonts w:ascii="Times New Roman" w:eastAsia="Calibri" w:hAnsi="Times New Roman" w:cs="Times New Roman"/>
          <w:b/>
        </w:rPr>
        <w:t>REGISTRUOTOJO</w:t>
      </w:r>
      <w:r w:rsidRPr="00CD3D53">
        <w:rPr>
          <w:rFonts w:ascii="Times New Roman" w:hAnsi="Times New Roman"/>
          <w:b/>
        </w:rPr>
        <w:t xml:space="preserve"> PAVADINIMAS IR ADRESAS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ind w:left="567" w:hanging="567"/>
        <w:rPr>
          <w:rFonts w:ascii="Times New Roman" w:hAnsi="Times New Roman"/>
        </w:rPr>
      </w:pPr>
      <w:r w:rsidRPr="00CD3D53">
        <w:rPr>
          <w:rFonts w:ascii="Times New Roman" w:hAnsi="Times New Roman"/>
        </w:rPr>
        <w:t xml:space="preserve">EGIS </w:t>
      </w:r>
      <w:proofErr w:type="spellStart"/>
      <w:r w:rsidRPr="00CD3D53">
        <w:rPr>
          <w:rFonts w:ascii="Times New Roman" w:hAnsi="Times New Roman"/>
        </w:rPr>
        <w:t>Pharmaceuticals</w:t>
      </w:r>
      <w:proofErr w:type="spellEnd"/>
      <w:r w:rsidRPr="00CD3D53">
        <w:rPr>
          <w:rFonts w:ascii="Times New Roman" w:hAnsi="Times New Roman"/>
        </w:rPr>
        <w:t xml:space="preserve"> PLC</w:t>
      </w:r>
    </w:p>
    <w:p w:rsidR="00E56A2D" w:rsidRPr="00CD3D53" w:rsidRDefault="00E56A2D" w:rsidP="00E56A2D">
      <w:pPr>
        <w:spacing w:after="0" w:line="240" w:lineRule="auto"/>
        <w:rPr>
          <w:rFonts w:ascii="Times New Roman" w:hAnsi="Times New Roman"/>
        </w:rPr>
      </w:pPr>
      <w:r w:rsidRPr="00CD3D53">
        <w:rPr>
          <w:rFonts w:ascii="Times New Roman" w:hAnsi="Times New Roman"/>
        </w:rPr>
        <w:t xml:space="preserve">H-1106 </w:t>
      </w:r>
      <w:proofErr w:type="spellStart"/>
      <w:r w:rsidRPr="00CD3D53">
        <w:rPr>
          <w:rFonts w:ascii="Times New Roman" w:hAnsi="Times New Roman"/>
        </w:rPr>
        <w:t>Budapest</w:t>
      </w:r>
      <w:proofErr w:type="spellEnd"/>
      <w:r w:rsidRPr="00CD3D53">
        <w:rPr>
          <w:rFonts w:ascii="Times New Roman" w:hAnsi="Times New Roman"/>
        </w:rPr>
        <w:t xml:space="preserve">, </w:t>
      </w:r>
      <w:proofErr w:type="spellStart"/>
      <w:r w:rsidRPr="00CD3D53">
        <w:rPr>
          <w:rFonts w:ascii="Times New Roman" w:hAnsi="Times New Roman"/>
        </w:rPr>
        <w:t>Keresztúri</w:t>
      </w:r>
      <w:proofErr w:type="spellEnd"/>
      <w:r w:rsidRPr="00CD3D53">
        <w:rPr>
          <w:rFonts w:ascii="Times New Roman" w:hAnsi="Times New Roman"/>
        </w:rPr>
        <w:t xml:space="preserve"> </w:t>
      </w:r>
      <w:proofErr w:type="spellStart"/>
      <w:r w:rsidRPr="00CD3D53">
        <w:rPr>
          <w:rFonts w:ascii="Times New Roman" w:hAnsi="Times New Roman"/>
        </w:rPr>
        <w:t>út</w:t>
      </w:r>
      <w:proofErr w:type="spellEnd"/>
      <w:r w:rsidRPr="00CD3D53">
        <w:rPr>
          <w:rFonts w:ascii="Times New Roman" w:hAnsi="Times New Roman"/>
        </w:rPr>
        <w:t xml:space="preserve"> 30-38</w:t>
      </w:r>
    </w:p>
    <w:p w:rsidR="00E56A2D" w:rsidRPr="00CD3D53" w:rsidRDefault="00E56A2D" w:rsidP="00E56A2D">
      <w:pPr>
        <w:spacing w:after="0" w:line="240" w:lineRule="auto"/>
        <w:rPr>
          <w:rFonts w:ascii="Times New Roman" w:hAnsi="Times New Roman"/>
        </w:rPr>
      </w:pPr>
      <w:r w:rsidRPr="00CD3D53">
        <w:rPr>
          <w:rFonts w:ascii="Times New Roman" w:hAnsi="Times New Roman"/>
        </w:rPr>
        <w:t>Vengrija</w:t>
      </w:r>
    </w:p>
    <w:p w:rsidR="00E56A2D" w:rsidRPr="00CD3D53" w:rsidRDefault="00E56A2D" w:rsidP="00E56A2D">
      <w:pPr>
        <w:tabs>
          <w:tab w:val="left" w:pos="540"/>
        </w:tabs>
        <w:spacing w:after="0" w:line="240" w:lineRule="auto"/>
        <w:rPr>
          <w:rFonts w:ascii="Times New Roman" w:hAnsi="Times New Roman"/>
          <w:b/>
        </w:rPr>
      </w:pPr>
    </w:p>
    <w:p w:rsidR="00E56A2D" w:rsidRPr="00CD3D53" w:rsidRDefault="00E56A2D" w:rsidP="00E56A2D">
      <w:pPr>
        <w:tabs>
          <w:tab w:val="left" w:pos="540"/>
        </w:tabs>
        <w:spacing w:after="0" w:line="240" w:lineRule="auto"/>
        <w:rPr>
          <w:rFonts w:ascii="Times New Roman" w:hAnsi="Times New Roman"/>
          <w:b/>
        </w:rPr>
      </w:pPr>
    </w:p>
    <w:p w:rsidR="00E56A2D" w:rsidRPr="00CD3D53" w:rsidRDefault="00E56A2D" w:rsidP="00E56A2D">
      <w:pPr>
        <w:pBdr>
          <w:top w:val="single" w:sz="4" w:space="0"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12.</w:t>
      </w:r>
      <w:r w:rsidRPr="00CD3D53">
        <w:rPr>
          <w:rFonts w:ascii="Times New Roman" w:hAnsi="Times New Roman"/>
          <w:b/>
        </w:rPr>
        <w:tab/>
      </w:r>
      <w:r w:rsidRPr="00147635">
        <w:rPr>
          <w:rFonts w:ascii="Times New Roman" w:eastAsia="Calibri" w:hAnsi="Times New Roman" w:cs="Times New Roman"/>
          <w:b/>
        </w:rPr>
        <w:t>REGISTRACIJOS</w:t>
      </w:r>
      <w:r w:rsidRPr="00CD3D53">
        <w:rPr>
          <w:rFonts w:ascii="Times New Roman" w:hAnsi="Times New Roman"/>
          <w:b/>
        </w:rPr>
        <w:t xml:space="preserve"> PAŽYMĖJIMO NUMERIS (-IAI)</w:t>
      </w:r>
    </w:p>
    <w:p w:rsidR="00E56A2D"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Pr>
          <w:rFonts w:ascii="Times New Roman" w:hAnsi="Times New Roman"/>
        </w:rPr>
        <w:t xml:space="preserve">N40 </w:t>
      </w:r>
      <w:r>
        <w:rPr>
          <w:rFonts w:ascii="Times New Roman" w:eastAsia="Calibri" w:hAnsi="Times New Roman" w:cs="Times New Roman"/>
          <w:lang w:val="pt-BR"/>
        </w:rPr>
        <w:t>– LT/1/09/1582/019</w:t>
      </w:r>
    </w:p>
    <w:p w:rsidR="00E56A2D" w:rsidRDefault="00E56A2D" w:rsidP="00E56A2D">
      <w:pPr>
        <w:autoSpaceDE w:val="0"/>
        <w:autoSpaceDN w:val="0"/>
        <w:adjustRightInd w:val="0"/>
        <w:spacing w:after="0" w:line="276" w:lineRule="auto"/>
        <w:jc w:val="both"/>
        <w:rPr>
          <w:rFonts w:ascii="Times New Roman" w:eastAsia="Calibri" w:hAnsi="Times New Roman" w:cs="Times New Roman"/>
          <w:lang w:val="pt-BR"/>
        </w:rPr>
      </w:pPr>
      <w:r w:rsidRPr="00AA3F30">
        <w:rPr>
          <w:rFonts w:ascii="Times New Roman" w:eastAsia="Calibri" w:hAnsi="Times New Roman" w:cs="Times New Roman"/>
          <w:lang w:val="pt-BR"/>
        </w:rPr>
        <w:t>N50 – LT/1/09/1582/011</w:t>
      </w:r>
    </w:p>
    <w:p w:rsidR="00E56A2D" w:rsidRPr="00AA3F30" w:rsidRDefault="00E56A2D" w:rsidP="00E56A2D">
      <w:pPr>
        <w:autoSpaceDE w:val="0"/>
        <w:autoSpaceDN w:val="0"/>
        <w:adjustRightInd w:val="0"/>
        <w:spacing w:after="0" w:line="276" w:lineRule="auto"/>
        <w:jc w:val="both"/>
        <w:rPr>
          <w:rFonts w:ascii="Times New Roman" w:eastAsia="Calibri" w:hAnsi="Times New Roman" w:cs="Times New Roman"/>
          <w:lang w:val="pt-BR"/>
        </w:rPr>
      </w:pPr>
      <w:r>
        <w:rPr>
          <w:rFonts w:ascii="Times New Roman" w:eastAsia="Calibri" w:hAnsi="Times New Roman" w:cs="Times New Roman"/>
          <w:lang w:val="pt-BR"/>
        </w:rPr>
        <w:t>N56 – LT/1/09/1582/020</w:t>
      </w:r>
    </w:p>
    <w:p w:rsidR="00E56A2D" w:rsidRDefault="00E56A2D" w:rsidP="00E56A2D">
      <w:pPr>
        <w:autoSpaceDE w:val="0"/>
        <w:autoSpaceDN w:val="0"/>
        <w:adjustRightInd w:val="0"/>
        <w:spacing w:after="0" w:line="240" w:lineRule="auto"/>
        <w:jc w:val="both"/>
        <w:rPr>
          <w:rFonts w:ascii="Times New Roman" w:hAnsi="Times New Roman"/>
        </w:rPr>
      </w:pPr>
      <w:r w:rsidRPr="00AA3F30">
        <w:rPr>
          <w:rFonts w:ascii="Times New Roman" w:eastAsia="Calibri" w:hAnsi="Times New Roman" w:cs="Times New Roman"/>
          <w:lang w:val="pt-BR"/>
        </w:rPr>
        <w:t xml:space="preserve">N60 – </w:t>
      </w:r>
      <w:r w:rsidRPr="00CD3D53">
        <w:rPr>
          <w:rFonts w:ascii="Times New Roman" w:hAnsi="Times New Roman"/>
        </w:rPr>
        <w:t>LT/1/09/1582/004</w:t>
      </w:r>
    </w:p>
    <w:p w:rsidR="00E56A2D" w:rsidRDefault="00E56A2D" w:rsidP="00E56A2D">
      <w:pPr>
        <w:autoSpaceDE w:val="0"/>
        <w:autoSpaceDN w:val="0"/>
        <w:adjustRightInd w:val="0"/>
        <w:spacing w:after="0" w:line="240" w:lineRule="auto"/>
        <w:jc w:val="both"/>
        <w:rPr>
          <w:rFonts w:ascii="Times New Roman" w:hAnsi="Times New Roman"/>
        </w:rPr>
      </w:pPr>
      <w:r>
        <w:rPr>
          <w:rFonts w:ascii="Times New Roman" w:hAnsi="Times New Roman"/>
        </w:rPr>
        <w:t xml:space="preserve">N80 </w:t>
      </w:r>
      <w:r>
        <w:rPr>
          <w:rFonts w:ascii="Times New Roman" w:eastAsia="Calibri" w:hAnsi="Times New Roman" w:cs="Times New Roman"/>
          <w:lang w:val="pt-BR"/>
        </w:rPr>
        <w:t>– LT/1/09/1582/021</w:t>
      </w:r>
    </w:p>
    <w:p w:rsidR="00E56A2D" w:rsidRDefault="00E56A2D" w:rsidP="00E56A2D">
      <w:pPr>
        <w:autoSpaceDE w:val="0"/>
        <w:autoSpaceDN w:val="0"/>
        <w:adjustRightInd w:val="0"/>
        <w:spacing w:after="0" w:line="240" w:lineRule="auto"/>
        <w:jc w:val="both"/>
        <w:rPr>
          <w:rFonts w:ascii="Times New Roman" w:hAnsi="Times New Roman"/>
        </w:rPr>
      </w:pPr>
      <w:r>
        <w:rPr>
          <w:rFonts w:ascii="Times New Roman" w:hAnsi="Times New Roman"/>
        </w:rPr>
        <w:t xml:space="preserve">N98 </w:t>
      </w:r>
      <w:r>
        <w:rPr>
          <w:rFonts w:ascii="Times New Roman" w:eastAsia="Calibri" w:hAnsi="Times New Roman" w:cs="Times New Roman"/>
          <w:lang w:val="pt-BR"/>
        </w:rPr>
        <w:t>– LT/1/09/1582/022</w:t>
      </w:r>
    </w:p>
    <w:p w:rsidR="00E56A2D" w:rsidRDefault="00E56A2D" w:rsidP="00E56A2D">
      <w:pPr>
        <w:autoSpaceDE w:val="0"/>
        <w:autoSpaceDN w:val="0"/>
        <w:adjustRightInd w:val="0"/>
        <w:spacing w:after="0" w:line="240" w:lineRule="auto"/>
        <w:jc w:val="both"/>
        <w:rPr>
          <w:rFonts w:ascii="Times New Roman" w:hAnsi="Times New Roman"/>
        </w:rPr>
      </w:pPr>
      <w:r>
        <w:rPr>
          <w:rFonts w:ascii="Times New Roman" w:hAnsi="Times New Roman"/>
        </w:rPr>
        <w:t xml:space="preserve">N180 </w:t>
      </w:r>
      <w:r>
        <w:rPr>
          <w:rFonts w:ascii="Times New Roman" w:eastAsia="Calibri" w:hAnsi="Times New Roman" w:cs="Times New Roman"/>
          <w:lang w:val="pt-BR"/>
        </w:rPr>
        <w:t>– LT/1/09/1582/023</w:t>
      </w:r>
    </w:p>
    <w:p w:rsidR="00E56A2D" w:rsidRPr="00CD3D53" w:rsidRDefault="00E56A2D" w:rsidP="00E56A2D">
      <w:pPr>
        <w:autoSpaceDE w:val="0"/>
        <w:autoSpaceDN w:val="0"/>
        <w:adjustRightInd w:val="0"/>
        <w:spacing w:after="0" w:line="240" w:lineRule="auto"/>
        <w:jc w:val="both"/>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13.</w:t>
      </w:r>
      <w:r w:rsidRPr="00CD3D53">
        <w:rPr>
          <w:rFonts w:ascii="Times New Roman" w:hAnsi="Times New Roman"/>
          <w:b/>
        </w:rPr>
        <w:tab/>
        <w:t>SERIJOS NUMERIS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b/>
        </w:rPr>
      </w:pPr>
      <w:r w:rsidRPr="00CD3D53">
        <w:rPr>
          <w:rFonts w:ascii="Times New Roman" w:hAnsi="Times New Roman"/>
          <w:b/>
        </w:rPr>
        <w:t>Serija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14.</w:t>
      </w:r>
      <w:r w:rsidRPr="00CD3D53">
        <w:rPr>
          <w:rFonts w:ascii="Times New Roman" w:hAnsi="Times New Roman"/>
          <w:b/>
        </w:rPr>
        <w:tab/>
        <w:t>PARDAVIMO (IŠDAVIMO) TVARKA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outlineLvl w:val="0"/>
        <w:rPr>
          <w:rFonts w:ascii="Times New Roman" w:hAnsi="Times New Roman"/>
        </w:rPr>
      </w:pPr>
      <w:r w:rsidRPr="00CD3D53">
        <w:rPr>
          <w:rFonts w:ascii="Times New Roman" w:hAnsi="Times New Roman"/>
        </w:rPr>
        <w:t xml:space="preserve">Receptinis </w:t>
      </w:r>
      <w:r>
        <w:rPr>
          <w:rFonts w:ascii="Times New Roman" w:hAnsi="Times New Roman"/>
        </w:rPr>
        <w:t>vaistas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15.</w:t>
      </w:r>
      <w:r w:rsidRPr="00CD3D53">
        <w:rPr>
          <w:rFonts w:ascii="Times New Roman" w:hAnsi="Times New Roman"/>
          <w:b/>
        </w:rPr>
        <w:tab/>
        <w:t>VARTOJIMO INSTRUKCIJA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autoSpaceDE w:val="0"/>
        <w:autoSpaceDN w:val="0"/>
        <w:adjustRightInd w:val="0"/>
        <w:spacing w:after="0" w:line="240" w:lineRule="auto"/>
        <w:jc w:val="both"/>
        <w:outlineLvl w:val="0"/>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rPr>
      </w:pPr>
      <w:r w:rsidRPr="00CD3D53">
        <w:rPr>
          <w:rFonts w:ascii="Times New Roman" w:hAnsi="Times New Roman"/>
          <w:b/>
        </w:rPr>
        <w:t>16.</w:t>
      </w:r>
      <w:r w:rsidRPr="00CD3D53">
        <w:rPr>
          <w:rFonts w:ascii="Times New Roman" w:hAnsi="Times New Roman"/>
          <w:b/>
        </w:rPr>
        <w:tab/>
        <w:t>INFORMACIJA BRAILIO RAŠTU</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400 mg kapsulės</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273E7E" w:rsidRDefault="00E56A2D" w:rsidP="00E5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73E7E">
        <w:rPr>
          <w:rFonts w:ascii="Times New Roman" w:hAnsi="Times New Roman"/>
          <w:b/>
        </w:rPr>
        <w:t>17.</w:t>
      </w:r>
      <w:r w:rsidRPr="00273E7E">
        <w:rPr>
          <w:rFonts w:ascii="Times New Roman" w:hAnsi="Times New Roman"/>
          <w:b/>
        </w:rPr>
        <w:tab/>
        <w:t>UNIKALUS IDENTIFIKATORIUS – 2D BRŪKŠNINIS KODAS</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r w:rsidRPr="001E7F6A">
        <w:rPr>
          <w:rFonts w:ascii="Times New Roman" w:hAnsi="Times New Roman"/>
          <w:highlight w:val="lightGray"/>
        </w:rPr>
        <w:t>&lt;2D brūkšninis kodas su nurodytu unikaliu identifikatoriumi.&gt;</w:t>
      </w:r>
    </w:p>
    <w:p w:rsidR="00E56A2D"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p>
    <w:p w:rsidR="00E56A2D" w:rsidRPr="00273E7E" w:rsidRDefault="00E56A2D" w:rsidP="00E56A2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73E7E">
        <w:rPr>
          <w:rFonts w:ascii="Times New Roman" w:hAnsi="Times New Roman"/>
          <w:b/>
        </w:rPr>
        <w:t>18.</w:t>
      </w:r>
      <w:r w:rsidRPr="00273E7E">
        <w:rPr>
          <w:rFonts w:ascii="Times New Roman" w:hAnsi="Times New Roman"/>
          <w:b/>
        </w:rPr>
        <w:tab/>
        <w:t>UNIKALUS IDENTIFIKATORIUS – ŽMONĖMS SUPRANTAMI DUOMENYS</w:t>
      </w:r>
    </w:p>
    <w:p w:rsidR="00E56A2D" w:rsidRPr="00DC7E57" w:rsidRDefault="00E56A2D" w:rsidP="00E56A2D">
      <w:pPr>
        <w:spacing w:after="0" w:line="240" w:lineRule="auto"/>
        <w:rPr>
          <w:rFonts w:ascii="Times New Roman" w:hAnsi="Times New Roman"/>
        </w:rPr>
      </w:pPr>
    </w:p>
    <w:p w:rsidR="00E56A2D" w:rsidRPr="00DC7E57" w:rsidRDefault="00E56A2D" w:rsidP="00E56A2D">
      <w:pPr>
        <w:spacing w:after="0" w:line="240" w:lineRule="auto"/>
        <w:rPr>
          <w:rFonts w:ascii="Times New Roman" w:hAnsi="Times New Roman"/>
        </w:rPr>
      </w:pPr>
      <w:r w:rsidRPr="00DC7E57">
        <w:rPr>
          <w:rFonts w:ascii="Times New Roman" w:hAnsi="Times New Roman"/>
        </w:rPr>
        <w:t xml:space="preserve">&lt; PC: {numeris} </w:t>
      </w:r>
    </w:p>
    <w:p w:rsidR="00E56A2D" w:rsidRPr="00DC7E57" w:rsidRDefault="00E56A2D" w:rsidP="00E56A2D">
      <w:pPr>
        <w:spacing w:after="0" w:line="240" w:lineRule="auto"/>
        <w:rPr>
          <w:rFonts w:ascii="Times New Roman" w:hAnsi="Times New Roman"/>
        </w:rPr>
      </w:pPr>
      <w:r w:rsidRPr="00DC7E57">
        <w:rPr>
          <w:rFonts w:ascii="Times New Roman" w:hAnsi="Times New Roman"/>
        </w:rPr>
        <w:t>SN: {numeris} NN: {numeris} &gt;</w:t>
      </w:r>
    </w:p>
    <w:p w:rsidR="00E56A2D"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br w:type="page"/>
        <w:t>MINIMALI INFORMACIJA ANT LIZDINIŲ PLOKŠTELIŲ ARBA DVISLUOKSNIŲ JUOSTELIŲ</w:t>
      </w: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p>
    <w:p w:rsidR="00E56A2D" w:rsidRPr="00CD3D53" w:rsidRDefault="00E56A2D" w:rsidP="00E56A2D">
      <w:pPr>
        <w:pBdr>
          <w:top w:val="single" w:sz="4" w:space="2"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CD3D53">
        <w:rPr>
          <w:rFonts w:ascii="Times New Roman" w:hAnsi="Times New Roman"/>
          <w:b/>
        </w:rPr>
        <w:t>LIZDINĖ PLOKŠTELĖ</w:t>
      </w:r>
    </w:p>
    <w:p w:rsidR="00E56A2D" w:rsidRPr="00CD3D53" w:rsidRDefault="00E56A2D" w:rsidP="00E56A2D">
      <w:pPr>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1.</w:t>
      </w:r>
      <w:r w:rsidRPr="00CD3D53">
        <w:rPr>
          <w:rFonts w:ascii="Times New Roman" w:hAnsi="Times New Roman"/>
          <w:b/>
        </w:rPr>
        <w:tab/>
        <w:t xml:space="preserve">VAISTINIO PREPARATO PAVADINIMAS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jc w:val="both"/>
        <w:rPr>
          <w:rFonts w:ascii="Times New Roman" w:hAnsi="Times New Roman"/>
        </w:rPr>
      </w:pPr>
      <w:proofErr w:type="spellStart"/>
      <w:r w:rsidRPr="00CD3D53">
        <w:rPr>
          <w:rFonts w:ascii="Times New Roman" w:hAnsi="Times New Roman"/>
        </w:rPr>
        <w:t>Grimodin</w:t>
      </w:r>
      <w:proofErr w:type="spellEnd"/>
      <w:r w:rsidRPr="00CD3D53">
        <w:rPr>
          <w:rFonts w:ascii="Times New Roman" w:hAnsi="Times New Roman"/>
        </w:rPr>
        <w:t xml:space="preserve"> 400 mg kietosios kapsulės </w:t>
      </w:r>
    </w:p>
    <w:p w:rsidR="00E56A2D" w:rsidRPr="00CD3D53" w:rsidRDefault="00E56A2D" w:rsidP="00E56A2D">
      <w:pPr>
        <w:tabs>
          <w:tab w:val="left" w:pos="540"/>
        </w:tabs>
        <w:spacing w:after="0" w:line="240" w:lineRule="auto"/>
        <w:rPr>
          <w:rFonts w:ascii="Times New Roman" w:hAnsi="Times New Roman"/>
        </w:rPr>
      </w:pPr>
      <w:proofErr w:type="spellStart"/>
      <w:r w:rsidRPr="00CD3D53">
        <w:rPr>
          <w:rFonts w:ascii="Times New Roman" w:hAnsi="Times New Roman"/>
        </w:rPr>
        <w:t>Gabapentinas</w:t>
      </w:r>
      <w:proofErr w:type="spellEnd"/>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2.</w:t>
      </w:r>
      <w:r w:rsidRPr="00CD3D53">
        <w:rPr>
          <w:rFonts w:ascii="Times New Roman" w:hAnsi="Times New Roman"/>
          <w:b/>
        </w:rPr>
        <w:tab/>
      </w:r>
      <w:r w:rsidRPr="00147635">
        <w:rPr>
          <w:rFonts w:ascii="Times New Roman" w:eastAsia="Calibri" w:hAnsi="Times New Roman" w:cs="Times New Roman"/>
          <w:b/>
        </w:rPr>
        <w:t>REGISTRUOTOJO</w:t>
      </w:r>
      <w:r w:rsidRPr="00CD3D53">
        <w:rPr>
          <w:rFonts w:ascii="Times New Roman" w:hAnsi="Times New Roman"/>
          <w:b/>
        </w:rPr>
        <w:t xml:space="preserve"> PAVADINIMAS </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 w:val="left" w:pos="1365"/>
        </w:tabs>
        <w:spacing w:after="0" w:line="240" w:lineRule="auto"/>
        <w:outlineLvl w:val="0"/>
        <w:rPr>
          <w:rFonts w:ascii="Times New Roman" w:hAnsi="Times New Roman"/>
        </w:rPr>
      </w:pPr>
      <w:r w:rsidRPr="00CD3D53">
        <w:rPr>
          <w:rFonts w:ascii="Times New Roman" w:hAnsi="Times New Roman"/>
        </w:rPr>
        <w:t>EGIS PLC</w:t>
      </w:r>
      <w:r w:rsidRPr="00CD3D53">
        <w:rPr>
          <w:rFonts w:ascii="Times New Roman" w:hAnsi="Times New Roman"/>
        </w:rPr>
        <w:tab/>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3.</w:t>
      </w:r>
      <w:r w:rsidRPr="00CD3D53">
        <w:rPr>
          <w:rFonts w:ascii="Times New Roman" w:hAnsi="Times New Roman"/>
          <w:b/>
        </w:rPr>
        <w:tab/>
        <w:t>TINKAMUMO LAIKAS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jc w:val="both"/>
        <w:rPr>
          <w:rFonts w:ascii="Times New Roman" w:hAnsi="Times New Roman"/>
        </w:rPr>
      </w:pPr>
      <w:r w:rsidRPr="00CD3D53">
        <w:rPr>
          <w:rFonts w:ascii="Times New Roman" w:hAnsi="Times New Roman"/>
        </w:rPr>
        <w:t>Tinka iki {mm MMMM}</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4.</w:t>
      </w:r>
      <w:r w:rsidRPr="00CD3D53">
        <w:rPr>
          <w:rFonts w:ascii="Times New Roman" w:hAnsi="Times New Roman"/>
          <w:b/>
        </w:rPr>
        <w:tab/>
        <w:t>SERIJOS NUMERIS</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r w:rsidRPr="00CD3D53">
        <w:rPr>
          <w:rFonts w:ascii="Times New Roman" w:hAnsi="Times New Roman"/>
        </w:rPr>
        <w:t>Serija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b/>
        </w:rPr>
      </w:pPr>
      <w:r w:rsidRPr="00CD3D53">
        <w:rPr>
          <w:rFonts w:ascii="Times New Roman" w:hAnsi="Times New Roman"/>
          <w:b/>
        </w:rPr>
        <w:t>5.</w:t>
      </w:r>
      <w:r w:rsidRPr="00CD3D53">
        <w:rPr>
          <w:rFonts w:ascii="Times New Roman" w:hAnsi="Times New Roman"/>
          <w:b/>
        </w:rPr>
        <w:tab/>
        <w:t>KITA</w:t>
      </w: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tabs>
          <w:tab w:val="left" w:pos="540"/>
        </w:tabs>
        <w:spacing w:after="0" w:line="240" w:lineRule="auto"/>
        <w:rPr>
          <w:rFonts w:ascii="Times New Roman" w:hAnsi="Times New Roman"/>
        </w:rPr>
      </w:pPr>
    </w:p>
    <w:p w:rsidR="00E56A2D" w:rsidRPr="00CD3D53" w:rsidRDefault="00E56A2D" w:rsidP="00E56A2D">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Default="00B65590" w:rsidP="000A75A3">
      <w:pPr>
        <w:spacing w:after="0" w:line="240" w:lineRule="auto"/>
        <w:rPr>
          <w:rFonts w:ascii="Times New Roman" w:hAnsi="Times New Roman"/>
        </w:rPr>
      </w:pPr>
    </w:p>
    <w:p w:rsidR="00B65590" w:rsidRPr="000A75A3" w:rsidRDefault="00B65590" w:rsidP="000A75A3">
      <w:pPr>
        <w:spacing w:after="0" w:line="240" w:lineRule="auto"/>
        <w:rPr>
          <w:rFonts w:ascii="Times New Roman" w:hAnsi="Times New Roman"/>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bookmarkStart w:id="10" w:name="_Toc129243137"/>
      <w:bookmarkStart w:id="11" w:name="_Toc129243262"/>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E56A2D" w:rsidRDefault="00E56A2D" w:rsidP="000A75A3">
      <w:pPr>
        <w:tabs>
          <w:tab w:val="left" w:pos="567"/>
        </w:tabs>
        <w:spacing w:after="0" w:line="240" w:lineRule="auto"/>
        <w:ind w:left="567" w:hanging="567"/>
        <w:jc w:val="center"/>
        <w:outlineLvl w:val="0"/>
        <w:rPr>
          <w:rFonts w:ascii="Times New Roman" w:hAnsi="Times New Roman"/>
          <w:b/>
          <w:caps/>
        </w:rPr>
      </w:pPr>
    </w:p>
    <w:p w:rsidR="000A75A3" w:rsidRPr="000A75A3" w:rsidRDefault="000A75A3" w:rsidP="000A75A3">
      <w:pPr>
        <w:tabs>
          <w:tab w:val="left" w:pos="567"/>
        </w:tabs>
        <w:spacing w:after="0" w:line="240" w:lineRule="auto"/>
        <w:ind w:left="567" w:hanging="567"/>
        <w:jc w:val="center"/>
        <w:outlineLvl w:val="0"/>
        <w:rPr>
          <w:rFonts w:ascii="Times New Roman" w:hAnsi="Times New Roman"/>
          <w:b/>
          <w:caps/>
        </w:rPr>
      </w:pPr>
      <w:r w:rsidRPr="000A75A3">
        <w:rPr>
          <w:rFonts w:ascii="Times New Roman" w:hAnsi="Times New Roman"/>
          <w:b/>
          <w:caps/>
        </w:rPr>
        <w:t>B. PAKUOTĖS LAPELIS</w:t>
      </w:r>
      <w:bookmarkEnd w:id="10"/>
      <w:bookmarkEnd w:id="11"/>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spacing w:after="0" w:line="240" w:lineRule="auto"/>
        <w:jc w:val="center"/>
        <w:outlineLvl w:val="0"/>
        <w:rPr>
          <w:rFonts w:ascii="Times New Roman" w:hAnsi="Times New Roman"/>
          <w:b/>
        </w:rPr>
      </w:pPr>
      <w:r w:rsidRPr="000A75A3">
        <w:rPr>
          <w:rFonts w:ascii="Times New Roman" w:hAnsi="Times New Roman"/>
        </w:rPr>
        <w:br w:type="page"/>
      </w:r>
      <w:r w:rsidRPr="000A75A3">
        <w:rPr>
          <w:rFonts w:ascii="Times New Roman" w:hAnsi="Times New Roman"/>
          <w:b/>
        </w:rPr>
        <w:lastRenderedPageBreak/>
        <w:t>Pakuotės lapelis: informacija vartotojui</w:t>
      </w:r>
    </w:p>
    <w:p w:rsidR="000A75A3" w:rsidRPr="000A75A3" w:rsidRDefault="000A75A3" w:rsidP="000A75A3">
      <w:pPr>
        <w:autoSpaceDE w:val="0"/>
        <w:autoSpaceDN w:val="0"/>
        <w:adjustRightInd w:val="0"/>
        <w:spacing w:after="0" w:line="240" w:lineRule="auto"/>
        <w:jc w:val="center"/>
        <w:rPr>
          <w:rFonts w:ascii="Times New Roman" w:hAnsi="Times New Roman"/>
          <w:b/>
        </w:rPr>
      </w:pPr>
    </w:p>
    <w:p w:rsidR="000A75A3" w:rsidRPr="000A75A3" w:rsidRDefault="000A75A3" w:rsidP="000A75A3">
      <w:pPr>
        <w:autoSpaceDE w:val="0"/>
        <w:autoSpaceDN w:val="0"/>
        <w:adjustRightInd w:val="0"/>
        <w:spacing w:after="0" w:line="240" w:lineRule="auto"/>
        <w:jc w:val="center"/>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100 mg kietosios kapsulės</w:t>
      </w:r>
    </w:p>
    <w:p w:rsidR="000A75A3" w:rsidRPr="000A75A3" w:rsidRDefault="000A75A3" w:rsidP="000A75A3">
      <w:pPr>
        <w:autoSpaceDE w:val="0"/>
        <w:autoSpaceDN w:val="0"/>
        <w:adjustRightInd w:val="0"/>
        <w:spacing w:after="0" w:line="240" w:lineRule="auto"/>
        <w:jc w:val="center"/>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300 mg kietosios kapsulės</w:t>
      </w:r>
    </w:p>
    <w:p w:rsidR="000A75A3" w:rsidRPr="000A75A3" w:rsidRDefault="000A75A3" w:rsidP="000A75A3">
      <w:pPr>
        <w:autoSpaceDE w:val="0"/>
        <w:autoSpaceDN w:val="0"/>
        <w:adjustRightInd w:val="0"/>
        <w:spacing w:after="0" w:line="240" w:lineRule="auto"/>
        <w:jc w:val="center"/>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400 mg kietosios kapsulės</w:t>
      </w:r>
    </w:p>
    <w:p w:rsidR="000A75A3" w:rsidRPr="000A75A3" w:rsidRDefault="000A75A3" w:rsidP="000A75A3">
      <w:pPr>
        <w:autoSpaceDE w:val="0"/>
        <w:autoSpaceDN w:val="0"/>
        <w:adjustRightInd w:val="0"/>
        <w:spacing w:after="0" w:line="240" w:lineRule="auto"/>
        <w:jc w:val="center"/>
        <w:rPr>
          <w:rFonts w:ascii="Times New Roman" w:hAnsi="Times New Roman"/>
        </w:rPr>
      </w:pPr>
      <w:proofErr w:type="spellStart"/>
      <w:r w:rsidRPr="000A75A3">
        <w:rPr>
          <w:rFonts w:ascii="Times New Roman" w:hAnsi="Times New Roman"/>
        </w:rPr>
        <w:t>Gabapentinas</w:t>
      </w:r>
      <w:proofErr w:type="spellEnd"/>
    </w:p>
    <w:p w:rsidR="000A75A3" w:rsidRPr="000A75A3" w:rsidRDefault="000A75A3" w:rsidP="000A75A3">
      <w:pPr>
        <w:autoSpaceDE w:val="0"/>
        <w:autoSpaceDN w:val="0"/>
        <w:adjustRightInd w:val="0"/>
        <w:spacing w:after="0" w:line="240" w:lineRule="auto"/>
        <w:jc w:val="center"/>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b/>
        </w:rPr>
      </w:pPr>
      <w:r w:rsidRPr="000A75A3">
        <w:rPr>
          <w:rFonts w:ascii="Times New Roman" w:hAnsi="Times New Roman"/>
          <w:b/>
        </w:rPr>
        <w:t>Atidžiai perskaitykite visą šį lapelį, prieš pradėdami vartoti vaistą, nes jame pateikiama Jums svarbi informacija.</w:t>
      </w:r>
    </w:p>
    <w:p w:rsidR="000A75A3" w:rsidRPr="000A75A3" w:rsidRDefault="000A75A3" w:rsidP="000A75A3">
      <w:pPr>
        <w:autoSpaceDE w:val="0"/>
        <w:autoSpaceDN w:val="0"/>
        <w:adjustRightInd w:val="0"/>
        <w:spacing w:after="0" w:line="260" w:lineRule="exact"/>
        <w:ind w:left="540" w:hanging="540"/>
        <w:rPr>
          <w:rFonts w:ascii="Times New Roman" w:hAnsi="Times New Roman"/>
        </w:rPr>
      </w:pPr>
      <w:r w:rsidRPr="000A75A3">
        <w:rPr>
          <w:rFonts w:ascii="Times New Roman" w:hAnsi="Times New Roman"/>
        </w:rPr>
        <w:t>-</w:t>
      </w:r>
      <w:r w:rsidRPr="000A75A3">
        <w:rPr>
          <w:rFonts w:ascii="Times New Roman" w:hAnsi="Times New Roman"/>
        </w:rPr>
        <w:tab/>
        <w:t>Neišmeskite šio lapelio, nes vėl gali prireikti jį perskaityti.</w:t>
      </w:r>
    </w:p>
    <w:p w:rsidR="000A75A3" w:rsidRPr="000A75A3" w:rsidRDefault="000A75A3" w:rsidP="000A75A3">
      <w:pPr>
        <w:autoSpaceDE w:val="0"/>
        <w:autoSpaceDN w:val="0"/>
        <w:adjustRightInd w:val="0"/>
        <w:spacing w:after="0" w:line="260" w:lineRule="exact"/>
        <w:ind w:left="540" w:hanging="540"/>
        <w:rPr>
          <w:rFonts w:ascii="Times New Roman" w:hAnsi="Times New Roman"/>
        </w:rPr>
      </w:pPr>
      <w:r w:rsidRPr="000A75A3">
        <w:rPr>
          <w:rFonts w:ascii="Times New Roman" w:hAnsi="Times New Roman"/>
        </w:rPr>
        <w:t>-</w:t>
      </w:r>
      <w:r w:rsidRPr="000A75A3">
        <w:rPr>
          <w:rFonts w:ascii="Times New Roman" w:hAnsi="Times New Roman"/>
        </w:rPr>
        <w:tab/>
        <w:t>Jeigu kiltų daugiau klausimų, kreipkitės į gydytoją arba vaistininką.</w:t>
      </w:r>
    </w:p>
    <w:p w:rsidR="000A75A3" w:rsidRPr="000A75A3" w:rsidRDefault="000A75A3" w:rsidP="000A75A3">
      <w:pPr>
        <w:autoSpaceDE w:val="0"/>
        <w:autoSpaceDN w:val="0"/>
        <w:adjustRightInd w:val="0"/>
        <w:spacing w:after="0" w:line="260" w:lineRule="exact"/>
        <w:ind w:left="540" w:hanging="540"/>
        <w:rPr>
          <w:rFonts w:ascii="Times New Roman" w:hAnsi="Times New Roman"/>
        </w:rPr>
      </w:pPr>
      <w:r w:rsidRPr="000A75A3">
        <w:rPr>
          <w:rFonts w:ascii="Times New Roman" w:hAnsi="Times New Roman"/>
        </w:rPr>
        <w:t>-</w:t>
      </w:r>
      <w:r w:rsidRPr="000A75A3">
        <w:rPr>
          <w:rFonts w:ascii="Times New Roman" w:hAnsi="Times New Roman"/>
        </w:rPr>
        <w:tab/>
        <w:t>Šis vaistas skirtas tik Jums, todėl kitiems žmonėms jo duoti negalima. Vaistas gali jiems pakenkti (net tiems, kurių ligos simptomai yra tokie patys kaip Jūsų).</w:t>
      </w:r>
    </w:p>
    <w:p w:rsidR="000A75A3" w:rsidRPr="000A75A3" w:rsidRDefault="000A75A3" w:rsidP="000A75A3">
      <w:pPr>
        <w:numPr>
          <w:ilvl w:val="0"/>
          <w:numId w:val="23"/>
        </w:numPr>
        <w:tabs>
          <w:tab w:val="left" w:pos="567"/>
        </w:tabs>
        <w:spacing w:after="0" w:line="240" w:lineRule="auto"/>
        <w:ind w:left="540" w:hanging="540"/>
        <w:rPr>
          <w:rFonts w:ascii="Times New Roman" w:hAnsi="Times New Roman"/>
        </w:rPr>
      </w:pPr>
      <w:r w:rsidRPr="000A75A3">
        <w:rPr>
          <w:rFonts w:ascii="Times New Roman" w:hAnsi="Times New Roman"/>
        </w:rPr>
        <w:t>Jeigu pasireiškė šalutinis poveikis (net jeigu jis šiame lapelyje nenurodytas), kreipkitės į gydytoją, vaistininką arba slaugytoją. Žr. 4 skyrių.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ind w:left="567" w:hanging="567"/>
        <w:rPr>
          <w:rFonts w:ascii="Times New Roman" w:hAnsi="Times New Roman"/>
          <w:b/>
        </w:rPr>
      </w:pPr>
      <w:r w:rsidRPr="000A75A3">
        <w:rPr>
          <w:rFonts w:ascii="Times New Roman" w:hAnsi="Times New Roman"/>
          <w:b/>
        </w:rPr>
        <w:t>Apie ką rašoma šiame lapelyje?</w:t>
      </w:r>
    </w:p>
    <w:p w:rsidR="000A75A3" w:rsidRPr="000A75A3" w:rsidRDefault="000A75A3" w:rsidP="000A75A3">
      <w:pPr>
        <w:spacing w:after="0" w:line="240" w:lineRule="auto"/>
        <w:ind w:left="567" w:hanging="567"/>
        <w:rPr>
          <w:rFonts w:ascii="Times New Roman" w:hAnsi="Times New Roman"/>
          <w:b/>
        </w:rPr>
      </w:pPr>
    </w:p>
    <w:p w:rsidR="000A75A3" w:rsidRPr="000A75A3" w:rsidRDefault="000A75A3" w:rsidP="000A75A3">
      <w:pPr>
        <w:tabs>
          <w:tab w:val="left" w:pos="540"/>
        </w:tabs>
        <w:autoSpaceDE w:val="0"/>
        <w:autoSpaceDN w:val="0"/>
        <w:adjustRightInd w:val="0"/>
        <w:spacing w:after="0" w:line="260" w:lineRule="exact"/>
        <w:rPr>
          <w:rFonts w:ascii="Times New Roman" w:hAnsi="Times New Roman"/>
        </w:rPr>
      </w:pPr>
      <w:r w:rsidRPr="000A75A3">
        <w:rPr>
          <w:rFonts w:ascii="Times New Roman" w:hAnsi="Times New Roman"/>
        </w:rPr>
        <w:t>1.</w:t>
      </w:r>
      <w:r w:rsidRPr="000A75A3">
        <w:rPr>
          <w:rFonts w:ascii="Times New Roman" w:hAnsi="Times New Roman"/>
        </w:rPr>
        <w:tab/>
        <w:t xml:space="preserve">Kas yra </w:t>
      </w:r>
      <w:proofErr w:type="spellStart"/>
      <w:r w:rsidRPr="000A75A3">
        <w:rPr>
          <w:rFonts w:ascii="Times New Roman" w:hAnsi="Times New Roman"/>
        </w:rPr>
        <w:t>Grimodin</w:t>
      </w:r>
      <w:proofErr w:type="spellEnd"/>
      <w:r w:rsidRPr="000A75A3">
        <w:rPr>
          <w:rFonts w:ascii="Times New Roman" w:hAnsi="Times New Roman"/>
        </w:rPr>
        <w:t xml:space="preserve"> ir kam jis vartojamas</w:t>
      </w:r>
    </w:p>
    <w:p w:rsidR="000A75A3" w:rsidRPr="000A75A3" w:rsidRDefault="000A75A3" w:rsidP="000A75A3">
      <w:pPr>
        <w:tabs>
          <w:tab w:val="left" w:pos="540"/>
        </w:tabs>
        <w:autoSpaceDE w:val="0"/>
        <w:autoSpaceDN w:val="0"/>
        <w:adjustRightInd w:val="0"/>
        <w:spacing w:after="0" w:line="260" w:lineRule="exact"/>
        <w:rPr>
          <w:rFonts w:ascii="Times New Roman" w:hAnsi="Times New Roman"/>
        </w:rPr>
      </w:pPr>
      <w:r w:rsidRPr="000A75A3">
        <w:rPr>
          <w:rFonts w:ascii="Times New Roman" w:hAnsi="Times New Roman"/>
        </w:rPr>
        <w:t>2.</w:t>
      </w:r>
      <w:r w:rsidRPr="000A75A3">
        <w:rPr>
          <w:rFonts w:ascii="Times New Roman" w:hAnsi="Times New Roman"/>
        </w:rPr>
        <w:tab/>
        <w:t xml:space="preserve">Kas žinotina prieš vartojant </w:t>
      </w:r>
      <w:proofErr w:type="spellStart"/>
      <w:r w:rsidRPr="000A75A3">
        <w:rPr>
          <w:rFonts w:ascii="Times New Roman" w:hAnsi="Times New Roman"/>
        </w:rPr>
        <w:t>Grimodin</w:t>
      </w:r>
      <w:proofErr w:type="spellEnd"/>
    </w:p>
    <w:p w:rsidR="000A75A3" w:rsidRPr="000A75A3" w:rsidRDefault="000A75A3" w:rsidP="000A75A3">
      <w:pPr>
        <w:tabs>
          <w:tab w:val="left" w:pos="540"/>
        </w:tabs>
        <w:autoSpaceDE w:val="0"/>
        <w:autoSpaceDN w:val="0"/>
        <w:adjustRightInd w:val="0"/>
        <w:spacing w:after="0" w:line="260" w:lineRule="exact"/>
        <w:rPr>
          <w:rFonts w:ascii="Times New Roman" w:hAnsi="Times New Roman"/>
        </w:rPr>
      </w:pPr>
      <w:r w:rsidRPr="000A75A3">
        <w:rPr>
          <w:rFonts w:ascii="Times New Roman" w:hAnsi="Times New Roman"/>
        </w:rPr>
        <w:t>3.</w:t>
      </w:r>
      <w:r w:rsidRPr="000A75A3">
        <w:rPr>
          <w:rFonts w:ascii="Times New Roman" w:hAnsi="Times New Roman"/>
        </w:rPr>
        <w:tab/>
        <w:t xml:space="preserve">Kaip vartoti </w:t>
      </w:r>
      <w:proofErr w:type="spellStart"/>
      <w:r w:rsidRPr="000A75A3">
        <w:rPr>
          <w:rFonts w:ascii="Times New Roman" w:hAnsi="Times New Roman"/>
        </w:rPr>
        <w:t>Grimodin</w:t>
      </w:r>
      <w:proofErr w:type="spellEnd"/>
    </w:p>
    <w:p w:rsidR="000A75A3" w:rsidRPr="000A75A3" w:rsidRDefault="000A75A3" w:rsidP="000A75A3">
      <w:pPr>
        <w:tabs>
          <w:tab w:val="left" w:pos="540"/>
        </w:tabs>
        <w:autoSpaceDE w:val="0"/>
        <w:autoSpaceDN w:val="0"/>
        <w:adjustRightInd w:val="0"/>
        <w:spacing w:after="0" w:line="260" w:lineRule="exact"/>
        <w:rPr>
          <w:rFonts w:ascii="Times New Roman" w:hAnsi="Times New Roman"/>
        </w:rPr>
      </w:pPr>
      <w:r w:rsidRPr="000A75A3">
        <w:rPr>
          <w:rFonts w:ascii="Times New Roman" w:hAnsi="Times New Roman"/>
        </w:rPr>
        <w:t>4.</w:t>
      </w:r>
      <w:r w:rsidRPr="000A75A3">
        <w:rPr>
          <w:rFonts w:ascii="Times New Roman" w:hAnsi="Times New Roman"/>
        </w:rPr>
        <w:tab/>
        <w:t>Galimas šalutinis poveikis</w:t>
      </w:r>
    </w:p>
    <w:p w:rsidR="000A75A3" w:rsidRPr="000A75A3" w:rsidRDefault="000A75A3" w:rsidP="000A75A3">
      <w:pPr>
        <w:tabs>
          <w:tab w:val="left" w:pos="540"/>
        </w:tabs>
        <w:autoSpaceDE w:val="0"/>
        <w:autoSpaceDN w:val="0"/>
        <w:adjustRightInd w:val="0"/>
        <w:spacing w:after="0" w:line="260" w:lineRule="exact"/>
        <w:rPr>
          <w:rFonts w:ascii="Times New Roman" w:hAnsi="Times New Roman"/>
        </w:rPr>
      </w:pPr>
      <w:r w:rsidRPr="000A75A3">
        <w:rPr>
          <w:rFonts w:ascii="Times New Roman" w:hAnsi="Times New Roman"/>
        </w:rPr>
        <w:t>5.</w:t>
      </w:r>
      <w:r w:rsidRPr="000A75A3">
        <w:rPr>
          <w:rFonts w:ascii="Times New Roman" w:hAnsi="Times New Roman"/>
        </w:rPr>
        <w:tab/>
        <w:t xml:space="preserve">Kaip laikyti </w:t>
      </w:r>
      <w:proofErr w:type="spellStart"/>
      <w:r w:rsidRPr="000A75A3">
        <w:rPr>
          <w:rFonts w:ascii="Times New Roman" w:hAnsi="Times New Roman"/>
        </w:rPr>
        <w:t>Grimodin</w:t>
      </w:r>
      <w:proofErr w:type="spellEnd"/>
    </w:p>
    <w:p w:rsidR="000A75A3" w:rsidRPr="000A75A3" w:rsidRDefault="000A75A3" w:rsidP="000A75A3">
      <w:pPr>
        <w:tabs>
          <w:tab w:val="left" w:pos="540"/>
        </w:tabs>
        <w:autoSpaceDE w:val="0"/>
        <w:autoSpaceDN w:val="0"/>
        <w:adjustRightInd w:val="0"/>
        <w:spacing w:after="0" w:line="260" w:lineRule="exact"/>
        <w:rPr>
          <w:rFonts w:ascii="Times New Roman" w:hAnsi="Times New Roman"/>
        </w:rPr>
      </w:pPr>
      <w:r w:rsidRPr="000A75A3">
        <w:rPr>
          <w:rFonts w:ascii="Times New Roman" w:hAnsi="Times New Roman"/>
        </w:rPr>
        <w:t>6.</w:t>
      </w:r>
      <w:r w:rsidRPr="000A75A3">
        <w:rPr>
          <w:rFonts w:ascii="Times New Roman" w:hAnsi="Times New Roman"/>
        </w:rPr>
        <w:tab/>
        <w:t>Pakuotės turinys ir kita informacija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60" w:lineRule="exact"/>
        <w:rPr>
          <w:rFonts w:ascii="Times New Roman" w:hAnsi="Times New Roman"/>
          <w:b/>
        </w:rPr>
      </w:pPr>
      <w:r w:rsidRPr="000A75A3">
        <w:rPr>
          <w:rFonts w:ascii="Times New Roman" w:hAnsi="Times New Roman"/>
          <w:b/>
        </w:rPr>
        <w:t>1.</w:t>
      </w:r>
      <w:r w:rsidRPr="000A75A3">
        <w:rPr>
          <w:rFonts w:ascii="Times New Roman" w:hAnsi="Times New Roman"/>
          <w:b/>
        </w:rPr>
        <w:tab/>
        <w:t xml:space="preserve">Kas yra </w:t>
      </w:r>
      <w:proofErr w:type="spellStart"/>
      <w:r w:rsidRPr="000A75A3">
        <w:rPr>
          <w:rFonts w:ascii="Times New Roman" w:hAnsi="Times New Roman"/>
          <w:b/>
        </w:rPr>
        <w:t>Grimodin</w:t>
      </w:r>
      <w:proofErr w:type="spellEnd"/>
      <w:r w:rsidRPr="000A75A3">
        <w:rPr>
          <w:rFonts w:ascii="Times New Roman" w:hAnsi="Times New Roman"/>
          <w:b/>
        </w:rPr>
        <w:t xml:space="preserve"> ir kam jis vartojamas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priklauso vaistų, kuriais gydoma epilepsija ir malšinamas periferinis </w:t>
      </w:r>
      <w:proofErr w:type="spellStart"/>
      <w:r w:rsidRPr="000A75A3">
        <w:rPr>
          <w:rFonts w:ascii="Times New Roman" w:hAnsi="Times New Roman"/>
        </w:rPr>
        <w:t>neuropatinis</w:t>
      </w:r>
      <w:proofErr w:type="spellEnd"/>
      <w:r w:rsidRPr="000A75A3">
        <w:rPr>
          <w:rFonts w:ascii="Times New Roman" w:hAnsi="Times New Roman"/>
        </w:rPr>
        <w:t xml:space="preserve"> skausmas (ilgai trunkantis skausmas, kurį sukėlė nervų pažeidimas), grupei.</w:t>
      </w:r>
    </w:p>
    <w:p w:rsidR="000A75A3" w:rsidRPr="000A75A3" w:rsidRDefault="000A75A3" w:rsidP="000A75A3">
      <w:pPr>
        <w:autoSpaceDE w:val="0"/>
        <w:autoSpaceDN w:val="0"/>
        <w:adjustRightInd w:val="0"/>
        <w:spacing w:after="0" w:line="260" w:lineRule="exact"/>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rPr>
      </w:pPr>
      <w:r w:rsidRPr="000A75A3">
        <w:rPr>
          <w:rFonts w:ascii="Times New Roman" w:hAnsi="Times New Roman"/>
        </w:rPr>
        <w:t xml:space="preserve">Veiklioji </w:t>
      </w:r>
      <w:proofErr w:type="spellStart"/>
      <w:r w:rsidRPr="000A75A3">
        <w:rPr>
          <w:rFonts w:ascii="Times New Roman" w:hAnsi="Times New Roman"/>
        </w:rPr>
        <w:t>Grimodin</w:t>
      </w:r>
      <w:proofErr w:type="spellEnd"/>
      <w:r w:rsidRPr="000A75A3">
        <w:rPr>
          <w:rFonts w:ascii="Times New Roman" w:hAnsi="Times New Roman"/>
        </w:rPr>
        <w:t xml:space="preserve"> medžiaga yra </w:t>
      </w:r>
      <w:proofErr w:type="spellStart"/>
      <w:r w:rsidRPr="000A75A3">
        <w:rPr>
          <w:rFonts w:ascii="Times New Roman" w:hAnsi="Times New Roman"/>
        </w:rPr>
        <w:t>gabapentinas</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60" w:lineRule="exact"/>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skirtas:</w:t>
      </w:r>
    </w:p>
    <w:p w:rsidR="000A75A3" w:rsidRPr="000A75A3" w:rsidRDefault="000A75A3" w:rsidP="000A75A3">
      <w:pPr>
        <w:autoSpaceDE w:val="0"/>
        <w:autoSpaceDN w:val="0"/>
        <w:adjustRightInd w:val="0"/>
        <w:spacing w:after="0" w:line="240" w:lineRule="auto"/>
        <w:rPr>
          <w:rFonts w:ascii="Times New Roman" w:hAnsi="Times New Roman"/>
          <w:b/>
          <w:i/>
        </w:rPr>
      </w:pPr>
      <w:r w:rsidRPr="000A75A3">
        <w:rPr>
          <w:rFonts w:ascii="Times New Roman" w:hAnsi="Times New Roman"/>
        </w:rPr>
        <w:t xml:space="preserve">Įvairioms epilepsijos formoms (priepuoliams, kurie iš pradžių kyla kurioje nors smegenų dalyje, o vėliau išplinta arba neišplinta į kitas smegenų dalis) gydyti. </w:t>
      </w:r>
      <w:proofErr w:type="spellStart"/>
      <w:r w:rsidRPr="000A75A3">
        <w:rPr>
          <w:rFonts w:ascii="Times New Roman" w:hAnsi="Times New Roman"/>
        </w:rPr>
        <w:t>Grimodin</w:t>
      </w:r>
      <w:proofErr w:type="spellEnd"/>
      <w:r w:rsidRPr="000A75A3">
        <w:rPr>
          <w:rFonts w:ascii="Times New Roman" w:hAnsi="Times New Roman"/>
        </w:rPr>
        <w:t xml:space="preserve"> epilepsijai gydyti gydytojas skiria vartoti, jeigu taikant esamą gydymą priepuoliai nėra visiškai kontroliuojami. Jeigu gydytojas nenurodė kitaip, turite vartoti </w:t>
      </w:r>
      <w:proofErr w:type="spellStart"/>
      <w:r w:rsidRPr="000A75A3">
        <w:rPr>
          <w:rFonts w:ascii="Times New Roman" w:hAnsi="Times New Roman"/>
        </w:rPr>
        <w:t>Grimodin</w:t>
      </w:r>
      <w:proofErr w:type="spellEnd"/>
      <w:r w:rsidRPr="000A75A3">
        <w:rPr>
          <w:rFonts w:ascii="Times New Roman" w:hAnsi="Times New Roman"/>
        </w:rPr>
        <w:t xml:space="preserve"> kartu su kitais šiuo metu vartojamais vaistais. Suaugusiuosius ir vyresnius nei 12 metų paauglius galima gydyti ir vienu </w:t>
      </w:r>
      <w:proofErr w:type="spellStart"/>
      <w:r w:rsidRPr="000A75A3">
        <w:rPr>
          <w:rFonts w:ascii="Times New Roman" w:hAnsi="Times New Roman"/>
        </w:rPr>
        <w:t>Grimodin</w:t>
      </w:r>
      <w:proofErr w:type="spellEnd"/>
      <w:r w:rsidRPr="000A75A3">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Periferiniam </w:t>
      </w:r>
      <w:proofErr w:type="spellStart"/>
      <w:r w:rsidRPr="000A75A3">
        <w:rPr>
          <w:rFonts w:ascii="Times New Roman" w:hAnsi="Times New Roman"/>
        </w:rPr>
        <w:t>neuropatiniam</w:t>
      </w:r>
      <w:proofErr w:type="spellEnd"/>
      <w:r w:rsidRPr="000A75A3">
        <w:rPr>
          <w:rFonts w:ascii="Times New Roman" w:hAnsi="Times New Roman"/>
        </w:rPr>
        <w:t xml:space="preserve"> skausmui (ilgalaikiam skausmui, kurį sukėlė nervų pažeidimas) gydyti. Daugelis įvairių ligų gali sukelti periferinį </w:t>
      </w:r>
      <w:proofErr w:type="spellStart"/>
      <w:r w:rsidRPr="000A75A3">
        <w:rPr>
          <w:rFonts w:ascii="Times New Roman" w:hAnsi="Times New Roman"/>
        </w:rPr>
        <w:t>neuropatinį</w:t>
      </w:r>
      <w:proofErr w:type="spellEnd"/>
      <w:r w:rsidRPr="000A75A3">
        <w:rPr>
          <w:rFonts w:ascii="Times New Roman" w:hAnsi="Times New Roman"/>
        </w:rPr>
        <w:t xml:space="preserve"> skausmą, kuris pirmiausia atsiranda kojose ir (arba) rankose, pvz., diabetas, juostinė pūslelinė. Skausmas gali būti jaučiamas kaip karštis, deginimas, tvinkčiojimas, šaudantis, duriantis, aštrus skausmas, spazmai, gėlimas, dilgčiojimas, tirpimas, badymas ir pan.</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60" w:lineRule="exact"/>
        <w:rPr>
          <w:rFonts w:ascii="Times New Roman" w:hAnsi="Times New Roman"/>
          <w:b/>
        </w:rPr>
      </w:pPr>
      <w:r w:rsidRPr="000A75A3">
        <w:rPr>
          <w:rFonts w:ascii="Times New Roman" w:hAnsi="Times New Roman"/>
          <w:b/>
        </w:rPr>
        <w:t>2.</w:t>
      </w:r>
      <w:r w:rsidRPr="000A75A3">
        <w:rPr>
          <w:rFonts w:ascii="Times New Roman" w:hAnsi="Times New Roman"/>
          <w:b/>
        </w:rPr>
        <w:tab/>
        <w:t xml:space="preserve">Kas žinotina prieš vartojant </w:t>
      </w:r>
      <w:proofErr w:type="spellStart"/>
      <w:r w:rsidRPr="000A75A3">
        <w:rPr>
          <w:rFonts w:ascii="Times New Roman" w:hAnsi="Times New Roman"/>
          <w:b/>
        </w:rPr>
        <w:t>Grimodin</w:t>
      </w:r>
      <w:proofErr w:type="spellEnd"/>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60" w:lineRule="exact"/>
        <w:outlineLvl w:val="1"/>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vartoti negalima:</w:t>
      </w:r>
    </w:p>
    <w:p w:rsidR="000A75A3" w:rsidRPr="000A75A3" w:rsidRDefault="000A75A3" w:rsidP="000A75A3">
      <w:pPr>
        <w:numPr>
          <w:ilvl w:val="0"/>
          <w:numId w:val="12"/>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 xml:space="preserve">jeigu yra alergija </w:t>
      </w:r>
      <w:proofErr w:type="spellStart"/>
      <w:r w:rsidRPr="000A75A3">
        <w:rPr>
          <w:rFonts w:ascii="Times New Roman" w:hAnsi="Times New Roman"/>
        </w:rPr>
        <w:t>gabapentinui</w:t>
      </w:r>
      <w:proofErr w:type="spellEnd"/>
      <w:r w:rsidRPr="000A75A3">
        <w:rPr>
          <w:rFonts w:ascii="Times New Roman" w:hAnsi="Times New Roman"/>
        </w:rPr>
        <w:t xml:space="preserve"> arba kuriai pagalbinei šio vaisto medžiagai (jos išvardytos 6 skyriuje).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jc w:val="both"/>
        <w:rPr>
          <w:rFonts w:ascii="Times New Roman" w:hAnsi="Times New Roman"/>
          <w:b/>
        </w:rPr>
      </w:pPr>
      <w:r w:rsidRPr="000A75A3">
        <w:rPr>
          <w:rFonts w:ascii="Times New Roman" w:eastAsia="Calibri" w:hAnsi="Times New Roman" w:cs="Times New Roman"/>
          <w:b/>
        </w:rPr>
        <w:t>Įspėjimai</w:t>
      </w:r>
      <w:r w:rsidRPr="000A75A3">
        <w:rPr>
          <w:rFonts w:ascii="Times New Roman" w:hAnsi="Times New Roman"/>
          <w:b/>
        </w:rPr>
        <w:t xml:space="preserve"> ir atsargumo priemonės</w:t>
      </w:r>
    </w:p>
    <w:p w:rsidR="000A75A3" w:rsidRPr="000A75A3" w:rsidRDefault="000A75A3" w:rsidP="000A75A3">
      <w:pPr>
        <w:autoSpaceDE w:val="0"/>
        <w:autoSpaceDN w:val="0"/>
        <w:adjustRightInd w:val="0"/>
        <w:spacing w:after="0" w:line="260" w:lineRule="exact"/>
        <w:jc w:val="both"/>
        <w:rPr>
          <w:rFonts w:ascii="Times New Roman" w:hAnsi="Times New Roman"/>
          <w:b/>
        </w:rPr>
      </w:pPr>
      <w:r w:rsidRPr="000A75A3">
        <w:rPr>
          <w:rFonts w:ascii="Times New Roman" w:hAnsi="Times New Roman"/>
        </w:rPr>
        <w:t xml:space="preserve">Prieš vartodami </w:t>
      </w:r>
      <w:proofErr w:type="spellStart"/>
      <w:r w:rsidRPr="000A75A3">
        <w:rPr>
          <w:rFonts w:ascii="Times New Roman" w:hAnsi="Times New Roman"/>
        </w:rPr>
        <w:t>Grimodin</w:t>
      </w:r>
      <w:proofErr w:type="spellEnd"/>
      <w:r w:rsidRPr="000A75A3">
        <w:rPr>
          <w:rFonts w:ascii="Times New Roman" w:hAnsi="Times New Roman"/>
        </w:rPr>
        <w:t xml:space="preserve"> pasitarkite su gydytoju, vaistininku arba slaugytoju:</w:t>
      </w:r>
    </w:p>
    <w:p w:rsidR="000A75A3" w:rsidRPr="000A75A3" w:rsidRDefault="000A75A3" w:rsidP="000A75A3">
      <w:pPr>
        <w:autoSpaceDE w:val="0"/>
        <w:autoSpaceDN w:val="0"/>
        <w:adjustRightInd w:val="0"/>
        <w:spacing w:after="0" w:line="260" w:lineRule="exact"/>
        <w:jc w:val="both"/>
        <w:rPr>
          <w:rFonts w:ascii="Times New Roman" w:hAnsi="Times New Roman"/>
          <w:b/>
        </w:rPr>
      </w:pPr>
    </w:p>
    <w:p w:rsidR="000A75A3" w:rsidRPr="000A75A3" w:rsidRDefault="000A75A3" w:rsidP="000A75A3">
      <w:pPr>
        <w:numPr>
          <w:ilvl w:val="0"/>
          <w:numId w:val="13"/>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jeigu Jūs sergate inkstų liga; tokiu atveju gydytojas gali Jums paskirti kitokią vaisto dozę;</w:t>
      </w:r>
    </w:p>
    <w:p w:rsidR="000A75A3" w:rsidRPr="000A75A3" w:rsidRDefault="000A75A3" w:rsidP="000A75A3">
      <w:pPr>
        <w:numPr>
          <w:ilvl w:val="0"/>
          <w:numId w:val="13"/>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jeigu Jums atliekama hemodializė (tam, kad dėl inkstų nepakankamumo būtų pašalintos nereikalingos medžiagos). Pasakykite gydytojui, jeigu Jums pasireiškia raumenų skausmas ir (arba) silpnumas;</w:t>
      </w:r>
    </w:p>
    <w:p w:rsidR="00615E37" w:rsidRPr="008436E7" w:rsidRDefault="000A75A3" w:rsidP="000A75A3">
      <w:pPr>
        <w:numPr>
          <w:ilvl w:val="0"/>
          <w:numId w:val="13"/>
        </w:numPr>
        <w:tabs>
          <w:tab w:val="num" w:pos="540"/>
        </w:tabs>
        <w:autoSpaceDE w:val="0"/>
        <w:autoSpaceDN w:val="0"/>
        <w:adjustRightInd w:val="0"/>
        <w:spacing w:after="0" w:line="260" w:lineRule="exact"/>
        <w:ind w:left="540" w:hanging="540"/>
        <w:rPr>
          <w:rFonts w:ascii="Times New Roman" w:hAnsi="Times New Roman"/>
          <w:b/>
        </w:rPr>
      </w:pPr>
      <w:r w:rsidRPr="000A75A3">
        <w:rPr>
          <w:rFonts w:ascii="Times New Roman" w:hAnsi="Times New Roman"/>
        </w:rPr>
        <w:t>jeigu pasireiškia nuolatinis pilvo skausmas, pykinimas ar vėmimas. Jeigu atsiranda tokių požymių, nedelsdami kreipkitės į gydytoją, nes tai gali būti ūminio pankreatito (kasos uždegimo) požymiai</w:t>
      </w:r>
      <w:r w:rsidR="00615E37">
        <w:rPr>
          <w:rFonts w:ascii="Times New Roman" w:hAnsi="Times New Roman"/>
        </w:rPr>
        <w:t>;</w:t>
      </w:r>
    </w:p>
    <w:p w:rsidR="000A75A3" w:rsidRPr="000A75A3" w:rsidRDefault="0061034F" w:rsidP="000A75A3">
      <w:pPr>
        <w:numPr>
          <w:ilvl w:val="0"/>
          <w:numId w:val="13"/>
        </w:numPr>
        <w:tabs>
          <w:tab w:val="num" w:pos="540"/>
        </w:tabs>
        <w:autoSpaceDE w:val="0"/>
        <w:autoSpaceDN w:val="0"/>
        <w:adjustRightInd w:val="0"/>
        <w:spacing w:after="0" w:line="260" w:lineRule="exact"/>
        <w:ind w:left="540" w:hanging="540"/>
        <w:rPr>
          <w:rFonts w:ascii="Times New Roman" w:hAnsi="Times New Roman"/>
          <w:b/>
        </w:rPr>
      </w:pPr>
      <w:r>
        <w:rPr>
          <w:rFonts w:ascii="Times New Roman" w:hAnsi="Times New Roman"/>
        </w:rPr>
        <w:t xml:space="preserve"> </w:t>
      </w:r>
      <w:r w:rsidR="00B65590" w:rsidRPr="00B65590">
        <w:rPr>
          <w:rFonts w:ascii="Times New Roman" w:hAnsi="Times New Roman"/>
        </w:rPr>
        <w:t>jeigu Jums yra nervų sistemos, kvėpavimo sutrikimų arba esate vyresni nei 65 metų, gydytojas gali paskirti Jums kitokį šio vaisto dozavimo režimą</w:t>
      </w:r>
      <w:r w:rsidR="00B65590">
        <w:rPr>
          <w:rFonts w:ascii="Times New Roman" w:hAnsi="Times New Roman"/>
        </w:rPr>
        <w:t>.</w:t>
      </w:r>
    </w:p>
    <w:p w:rsidR="000A75A3" w:rsidRPr="000A75A3" w:rsidRDefault="000A75A3" w:rsidP="000A75A3">
      <w:pPr>
        <w:autoSpaceDE w:val="0"/>
        <w:autoSpaceDN w:val="0"/>
        <w:adjustRightInd w:val="0"/>
        <w:spacing w:after="0" w:line="260" w:lineRule="exact"/>
        <w:rPr>
          <w:rFonts w:ascii="Times New Roman" w:eastAsia="Calibri" w:hAnsi="Times New Roman" w:cs="Times New Roman"/>
          <w:b/>
        </w:rPr>
      </w:pPr>
    </w:p>
    <w:p w:rsidR="000A75A3" w:rsidRPr="000A75A3" w:rsidRDefault="000A75A3" w:rsidP="000A75A3">
      <w:pPr>
        <w:autoSpaceDE w:val="0"/>
        <w:autoSpaceDN w:val="0"/>
        <w:adjustRightInd w:val="0"/>
        <w:spacing w:after="0" w:line="260" w:lineRule="exact"/>
        <w:rPr>
          <w:rFonts w:ascii="Times New Roman" w:eastAsia="Times New Roman" w:hAnsi="Times New Roman" w:cs="Times New Roman"/>
        </w:rPr>
      </w:pPr>
      <w:proofErr w:type="spellStart"/>
      <w:r w:rsidRPr="000A75A3">
        <w:rPr>
          <w:rFonts w:ascii="Times New Roman" w:eastAsia="Times New Roman" w:hAnsi="Times New Roman" w:cs="Times New Roman"/>
        </w:rPr>
        <w:t>Gabapentinui</w:t>
      </w:r>
      <w:proofErr w:type="spellEnd"/>
      <w:r w:rsidRPr="000A75A3">
        <w:rPr>
          <w:rFonts w:ascii="Times New Roman" w:eastAsia="Times New Roman" w:hAnsi="Times New Roman" w:cs="Times New Roman"/>
        </w:rPr>
        <w:t xml:space="preserve"> patekus į rinką buvo pranešta apie piktnaudžiavimo ir priklausomybės atvejus. Pasikalbėkite su gydytoju, jeigu anksčiau piktnaudžiavote arba buvote priklausomi nuo vaistų.</w:t>
      </w:r>
    </w:p>
    <w:p w:rsidR="000A75A3" w:rsidRPr="000A75A3" w:rsidRDefault="000A75A3" w:rsidP="000A75A3">
      <w:pPr>
        <w:autoSpaceDE w:val="0"/>
        <w:autoSpaceDN w:val="0"/>
        <w:adjustRightInd w:val="0"/>
        <w:spacing w:after="0" w:line="260" w:lineRule="exact"/>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Nedaugelis žmonių, kurie buvo gydomi </w:t>
      </w:r>
      <w:proofErr w:type="spellStart"/>
      <w:r w:rsidRPr="000A75A3">
        <w:rPr>
          <w:rFonts w:ascii="Times New Roman" w:hAnsi="Times New Roman"/>
        </w:rPr>
        <w:t>antiepilepsiniais</w:t>
      </w:r>
      <w:proofErr w:type="spellEnd"/>
      <w:r w:rsidRPr="000A75A3">
        <w:rPr>
          <w:rFonts w:ascii="Times New Roman" w:hAnsi="Times New Roman"/>
        </w:rPr>
        <w:t xml:space="preserve"> vaistais, tokiais kaip </w:t>
      </w:r>
      <w:proofErr w:type="spellStart"/>
      <w:r w:rsidRPr="000A75A3">
        <w:rPr>
          <w:rFonts w:ascii="Times New Roman" w:hAnsi="Times New Roman"/>
        </w:rPr>
        <w:t>gabapentinas</w:t>
      </w:r>
      <w:proofErr w:type="spellEnd"/>
      <w:r w:rsidRPr="000A75A3">
        <w:rPr>
          <w:rFonts w:ascii="Times New Roman" w:hAnsi="Times New Roman"/>
        </w:rPr>
        <w:t>, turėjo minčių apie savęs žalojimą arba savižudybę. Jeigu bet kuriuo metu turite tokių minčių, nedelsdami kreipkitės į gydytoją.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b/>
          <w:color w:val="000000"/>
        </w:rPr>
        <w:t xml:space="preserve">Svarbi informacija apie galimai sunkias reakcijas </w:t>
      </w: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color w:val="000000"/>
        </w:rPr>
        <w:t xml:space="preserve">Nedaugeliui žmonių, vartojančių </w:t>
      </w:r>
      <w:proofErr w:type="spellStart"/>
      <w:r w:rsidRPr="000A75A3">
        <w:rPr>
          <w:rFonts w:ascii="Times New Roman" w:hAnsi="Times New Roman"/>
          <w:color w:val="000000"/>
        </w:rPr>
        <w:t>Grimodin</w:t>
      </w:r>
      <w:proofErr w:type="spellEnd"/>
      <w:r w:rsidRPr="000A75A3">
        <w:rPr>
          <w:rFonts w:ascii="Times New Roman" w:hAnsi="Times New Roman"/>
          <w:color w:val="000000"/>
        </w:rPr>
        <w:t xml:space="preserve">, pasireiškia alerginės reakcijos arba galimai sunkios odos reakcijos, kurios gali baigtis sunkiomis pasekmėmis, jei nėra gydomos. Vartojant </w:t>
      </w:r>
      <w:proofErr w:type="spellStart"/>
      <w:r w:rsidRPr="000A75A3">
        <w:rPr>
          <w:rFonts w:ascii="Times New Roman" w:hAnsi="Times New Roman"/>
          <w:color w:val="000000"/>
        </w:rPr>
        <w:t>Grimodin</w:t>
      </w:r>
      <w:proofErr w:type="spellEnd"/>
      <w:r w:rsidRPr="000A75A3">
        <w:rPr>
          <w:rFonts w:ascii="Times New Roman" w:hAnsi="Times New Roman"/>
          <w:color w:val="000000"/>
        </w:rPr>
        <w:t xml:space="preserve"> Jums reikia žinoti šių reakcijų simptomus.</w:t>
      </w:r>
    </w:p>
    <w:p w:rsidR="000A75A3" w:rsidRPr="000A75A3" w:rsidRDefault="000A75A3" w:rsidP="000A75A3">
      <w:pPr>
        <w:autoSpaceDE w:val="0"/>
        <w:autoSpaceDN w:val="0"/>
        <w:adjustRightInd w:val="0"/>
        <w:spacing w:after="0" w:line="240" w:lineRule="auto"/>
        <w:rPr>
          <w:rFonts w:ascii="Times New Roman" w:hAnsi="Times New Roman"/>
          <w:color w:val="000000"/>
        </w:rPr>
      </w:pPr>
    </w:p>
    <w:p w:rsidR="000A75A3" w:rsidRPr="000A75A3" w:rsidRDefault="000A75A3" w:rsidP="000A75A3">
      <w:pPr>
        <w:keepNext/>
        <w:autoSpaceDE w:val="0"/>
        <w:autoSpaceDN w:val="0"/>
        <w:adjustRightInd w:val="0"/>
        <w:spacing w:after="0" w:line="260" w:lineRule="exact"/>
        <w:jc w:val="both"/>
        <w:rPr>
          <w:rFonts w:ascii="Times New Roman" w:hAnsi="Times New Roman"/>
          <w:b/>
        </w:rPr>
      </w:pPr>
      <w:r w:rsidRPr="000A75A3">
        <w:rPr>
          <w:rFonts w:ascii="Times New Roman" w:hAnsi="Times New Roman"/>
          <w:b/>
        </w:rPr>
        <w:t>Minėtieji simptomai aprašyti šio pakuotės lapelio 4 skyriuje</w:t>
      </w:r>
      <w:r w:rsidRPr="000A75A3">
        <w:rPr>
          <w:rFonts w:ascii="Times New Roman" w:hAnsi="Times New Roman"/>
        </w:rPr>
        <w:t xml:space="preserve"> </w:t>
      </w:r>
      <w:r w:rsidRPr="000A75A3">
        <w:rPr>
          <w:rFonts w:ascii="Times New Roman" w:hAnsi="Times New Roman"/>
          <w:i/>
        </w:rPr>
        <w:t>„Jeigu išgėrę šio vaisto pastebėjote kurį nors iš šių simptomų, nedelsdami susisiekite su gydytoju, nes jie gali būti pavojingi.“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Raumenų silpnumas, jautrumas arba skausmas (ypač jei tuo metu atsiranda bloga savijauta ar padidėja kūno temperatūra) gali būti sukelti nenormalaus raumenų irimo, kuris gali būti pavojingas gyvybei ir sukelti inkstų sutrikimų. Be to, gali pakisti šlapimo spalva ir kraujo tyrimų rezultatai (labai padidėti </w:t>
      </w:r>
      <w:proofErr w:type="spellStart"/>
      <w:r w:rsidRPr="000A75A3">
        <w:rPr>
          <w:rFonts w:ascii="Times New Roman" w:hAnsi="Times New Roman"/>
        </w:rPr>
        <w:t>kreatino</w:t>
      </w:r>
      <w:proofErr w:type="spellEnd"/>
      <w:r w:rsidRPr="000A75A3">
        <w:rPr>
          <w:rFonts w:ascii="Times New Roman" w:hAnsi="Times New Roman"/>
        </w:rPr>
        <w:t xml:space="preserve"> </w:t>
      </w:r>
      <w:proofErr w:type="spellStart"/>
      <w:r w:rsidRPr="000A75A3">
        <w:rPr>
          <w:rFonts w:ascii="Times New Roman" w:hAnsi="Times New Roman"/>
        </w:rPr>
        <w:t>fosfokinazės</w:t>
      </w:r>
      <w:proofErr w:type="spellEnd"/>
      <w:r w:rsidRPr="000A75A3">
        <w:rPr>
          <w:rFonts w:ascii="Times New Roman" w:hAnsi="Times New Roman"/>
        </w:rPr>
        <w:t xml:space="preserve"> aktyvumas kraujyje). Jei atsiranda tokių požymių ar simptomų, nedelsdami kreipkitės į gydytoją.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 xml:space="preserve">Kiti vaistai ir </w:t>
      </w:r>
      <w:proofErr w:type="spellStart"/>
      <w:r w:rsidRPr="000A75A3">
        <w:rPr>
          <w:rFonts w:ascii="Times New Roman" w:hAnsi="Times New Roman"/>
          <w:b/>
        </w:rPr>
        <w:t>Grimodin</w:t>
      </w:r>
      <w:proofErr w:type="spellEnd"/>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Jeigu vartojate ar neseniai vartojote kitų vaistų arba dėl to nesate tikri, apie tai pasakykite gydytojui arba vaistininkui.</w:t>
      </w:r>
      <w:r w:rsidR="0061034F">
        <w:rPr>
          <w:rFonts w:ascii="Times New Roman" w:hAnsi="Times New Roman"/>
        </w:rPr>
        <w:t xml:space="preserve"> Visų pirma</w:t>
      </w:r>
      <w:r w:rsidR="0061034F" w:rsidRPr="0061034F">
        <w:rPr>
          <w:rFonts w:ascii="Times New Roman" w:hAnsi="Times New Roman"/>
        </w:rPr>
        <w:t xml:space="preserve"> pasakykite gydytojui (arba vaistininkui), jei vartojate arba neseniai vartojote kokių nors vaistų nuo traukulių, miego sutrikimų, depresijos, nerimo ar kitų neurologinių ar psichi</w:t>
      </w:r>
      <w:r w:rsidR="00B65590">
        <w:rPr>
          <w:rFonts w:ascii="Times New Roman" w:hAnsi="Times New Roman"/>
        </w:rPr>
        <w:t>kos</w:t>
      </w:r>
      <w:r w:rsidR="0061034F" w:rsidRPr="0061034F">
        <w:rPr>
          <w:rFonts w:ascii="Times New Roman" w:hAnsi="Times New Roman"/>
        </w:rPr>
        <w:t xml:space="preserve"> sutrikimų</w:t>
      </w:r>
      <w:r w:rsidR="0061034F">
        <w:rPr>
          <w:rFonts w:ascii="Times New Roman" w:hAnsi="Times New Roman"/>
        </w:rPr>
        <w:t>.</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b/>
        </w:rPr>
        <w:t xml:space="preserve">Vaistai, kurių sudėtyje yra </w:t>
      </w:r>
      <w:proofErr w:type="spellStart"/>
      <w:r w:rsidRPr="000A75A3">
        <w:rPr>
          <w:rFonts w:ascii="Times New Roman" w:eastAsia="Times New Roman" w:hAnsi="Times New Roman" w:cs="Times New Roman"/>
          <w:b/>
        </w:rPr>
        <w:t>opioidų</w:t>
      </w:r>
      <w:proofErr w:type="spellEnd"/>
      <w:r w:rsidRPr="000A75A3">
        <w:rPr>
          <w:rFonts w:ascii="Times New Roman" w:eastAsia="Times New Roman" w:hAnsi="Times New Roman" w:cs="Times New Roman"/>
          <w:b/>
        </w:rPr>
        <w:t>, pvz.,</w:t>
      </w:r>
      <w:r w:rsidRPr="000A75A3">
        <w:rPr>
          <w:rFonts w:ascii="Times New Roman" w:eastAsia="Calibri" w:hAnsi="Times New Roman" w:cs="Times New Roman"/>
          <w:b/>
        </w:rPr>
        <w:t xml:space="preserve"> </w:t>
      </w:r>
      <w:r w:rsidRPr="000A75A3">
        <w:rPr>
          <w:rFonts w:ascii="Times New Roman" w:hAnsi="Times New Roman"/>
          <w:b/>
        </w:rPr>
        <w:t>morfino</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r w:rsidRPr="000A75A3">
        <w:rPr>
          <w:rFonts w:ascii="Times New Roman" w:hAnsi="Times New Roman"/>
        </w:rPr>
        <w:t xml:space="preserve">Jeigu vartojate vaistų, kurių sudėtyje yra </w:t>
      </w:r>
      <w:proofErr w:type="spellStart"/>
      <w:r w:rsidRPr="000A75A3">
        <w:rPr>
          <w:rFonts w:ascii="Times New Roman" w:eastAsia="Times New Roman" w:hAnsi="Times New Roman" w:cs="Times New Roman"/>
        </w:rPr>
        <w:t>opioidų</w:t>
      </w:r>
      <w:proofErr w:type="spellEnd"/>
      <w:r w:rsidRPr="000A75A3">
        <w:rPr>
          <w:rFonts w:ascii="Times New Roman" w:eastAsia="Times New Roman" w:hAnsi="Times New Roman" w:cs="Times New Roman"/>
        </w:rPr>
        <w:t xml:space="preserve"> (pvz.,</w:t>
      </w:r>
      <w:r w:rsidRPr="000A75A3">
        <w:rPr>
          <w:rFonts w:ascii="Times New Roman" w:eastAsia="Calibri" w:hAnsi="Times New Roman" w:cs="Times New Roman"/>
        </w:rPr>
        <w:t xml:space="preserve"> </w:t>
      </w:r>
      <w:r w:rsidRPr="000A75A3">
        <w:rPr>
          <w:rFonts w:ascii="Times New Roman" w:hAnsi="Times New Roman"/>
        </w:rPr>
        <w:t>morfino</w:t>
      </w:r>
      <w:r w:rsidRPr="000A75A3">
        <w:rPr>
          <w:rFonts w:ascii="Times New Roman" w:eastAsia="Calibri" w:hAnsi="Times New Roman" w:cs="Times New Roman"/>
        </w:rPr>
        <w:t>),</w:t>
      </w:r>
      <w:r w:rsidRPr="000A75A3">
        <w:rPr>
          <w:rFonts w:ascii="Times New Roman" w:hAnsi="Times New Roman"/>
        </w:rPr>
        <w:t xml:space="preserve"> pasakykite apie tai gydytojui arba vaistininkui, nes </w:t>
      </w:r>
      <w:proofErr w:type="spellStart"/>
      <w:r w:rsidRPr="000A75A3">
        <w:rPr>
          <w:rFonts w:ascii="Times New Roman" w:eastAsia="Times New Roman" w:hAnsi="Times New Roman" w:cs="Times New Roman"/>
        </w:rPr>
        <w:t>opioidai</w:t>
      </w:r>
      <w:proofErr w:type="spellEnd"/>
      <w:r w:rsidRPr="000A75A3">
        <w:rPr>
          <w:rFonts w:ascii="Times New Roman" w:hAnsi="Times New Roman"/>
        </w:rPr>
        <w:t xml:space="preserve"> gali sustiprinti </w:t>
      </w:r>
      <w:proofErr w:type="spellStart"/>
      <w:r w:rsidRPr="000A75A3">
        <w:rPr>
          <w:rFonts w:ascii="Times New Roman" w:hAnsi="Times New Roman"/>
        </w:rPr>
        <w:t>Grimodin</w:t>
      </w:r>
      <w:proofErr w:type="spellEnd"/>
      <w:r w:rsidRPr="000A75A3">
        <w:rPr>
          <w:rFonts w:ascii="Times New Roman" w:hAnsi="Times New Roman"/>
        </w:rPr>
        <w:t xml:space="preserve"> poveikį.</w:t>
      </w:r>
      <w:r w:rsidRPr="000A75A3">
        <w:rPr>
          <w:rFonts w:ascii="Times New Roman" w:eastAsia="Times New Roman" w:hAnsi="Times New Roman" w:cs="Times New Roman"/>
        </w:rPr>
        <w:t xml:space="preserve"> </w:t>
      </w:r>
      <w:r w:rsidRPr="000A75A3">
        <w:rPr>
          <w:rFonts w:ascii="Times New Roman" w:eastAsia="Calibri" w:hAnsi="Times New Roman" w:cs="Times New Roman"/>
        </w:rPr>
        <w:t xml:space="preserve">Be to, kai </w:t>
      </w:r>
      <w:proofErr w:type="spellStart"/>
      <w:r w:rsidRPr="000A75A3">
        <w:rPr>
          <w:rFonts w:ascii="Times New Roman" w:eastAsia="Calibri" w:hAnsi="Times New Roman" w:cs="Times New Roman"/>
        </w:rPr>
        <w:t>Grimodin</w:t>
      </w:r>
      <w:proofErr w:type="spellEnd"/>
      <w:r w:rsidRPr="000A75A3">
        <w:rPr>
          <w:rFonts w:ascii="Times New Roman" w:eastAsia="Calibri" w:hAnsi="Times New Roman" w:cs="Times New Roman"/>
        </w:rPr>
        <w:t xml:space="preserve"> vartojamas kartu su </w:t>
      </w:r>
      <w:proofErr w:type="spellStart"/>
      <w:r w:rsidRPr="000A75A3">
        <w:rPr>
          <w:rFonts w:ascii="Times New Roman" w:eastAsia="Calibri" w:hAnsi="Times New Roman" w:cs="Times New Roman"/>
        </w:rPr>
        <w:t>opioidais</w:t>
      </w:r>
      <w:proofErr w:type="spellEnd"/>
      <w:r w:rsidRPr="000A75A3">
        <w:rPr>
          <w:rFonts w:ascii="Times New Roman" w:eastAsia="Calibri" w:hAnsi="Times New Roman" w:cs="Times New Roman"/>
        </w:rPr>
        <w:t>, gali pasireikšti mieguistumas ir (arba) kvėpavimo susilpnėjimas.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b/>
        </w:rPr>
      </w:pPr>
      <w:r w:rsidRPr="000A75A3">
        <w:rPr>
          <w:rFonts w:ascii="Times New Roman" w:hAnsi="Times New Roman"/>
          <w:b/>
        </w:rPr>
        <w:t>Skrandžio rūgštingumą mažinantys vaistai, vartojami esant skrandžio veiklos sutrikimui</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lastRenderedPageBreak/>
        <w:t xml:space="preserve">Jeigu </w:t>
      </w:r>
      <w:proofErr w:type="spellStart"/>
      <w:r w:rsidRPr="000A75A3">
        <w:rPr>
          <w:rFonts w:ascii="Times New Roman" w:hAnsi="Times New Roman"/>
        </w:rPr>
        <w:t>Grimodin</w:t>
      </w:r>
      <w:proofErr w:type="spellEnd"/>
      <w:r w:rsidRPr="000A75A3">
        <w:rPr>
          <w:rFonts w:ascii="Times New Roman" w:hAnsi="Times New Roman"/>
        </w:rPr>
        <w:t xml:space="preserve"> gersite kartu su skrandžio rūgštingumą mažinančiais vaistais, kurių sudėtyje yra aliuminio ir magnio, gali sumažėti </w:t>
      </w:r>
      <w:proofErr w:type="spellStart"/>
      <w:r w:rsidRPr="000A75A3">
        <w:rPr>
          <w:rFonts w:ascii="Times New Roman" w:hAnsi="Times New Roman"/>
        </w:rPr>
        <w:t>Grimodin</w:t>
      </w:r>
      <w:proofErr w:type="spellEnd"/>
      <w:r w:rsidRPr="000A75A3">
        <w:rPr>
          <w:rFonts w:ascii="Times New Roman" w:hAnsi="Times New Roman"/>
        </w:rPr>
        <w:t xml:space="preserve"> absorbcija skrandyje. </w:t>
      </w:r>
      <w:proofErr w:type="spellStart"/>
      <w:r w:rsidRPr="000A75A3">
        <w:rPr>
          <w:rFonts w:ascii="Times New Roman" w:hAnsi="Times New Roman"/>
        </w:rPr>
        <w:t>Grimodin</w:t>
      </w:r>
      <w:proofErr w:type="spellEnd"/>
      <w:r w:rsidRPr="000A75A3">
        <w:rPr>
          <w:rFonts w:ascii="Times New Roman" w:hAnsi="Times New Roman"/>
        </w:rPr>
        <w:t xml:space="preserve"> rekomenduojama gerti praėjus mažiausiai dviem valandoms po skrandžio rūgštingumą mažinančių vaistų pavartojimo.</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Nesitikima, kad </w:t>
      </w:r>
      <w:proofErr w:type="spellStart"/>
      <w:r w:rsidRPr="000A75A3">
        <w:rPr>
          <w:rFonts w:ascii="Times New Roman" w:hAnsi="Times New Roman"/>
        </w:rPr>
        <w:t>Grimodin</w:t>
      </w:r>
      <w:proofErr w:type="spellEnd"/>
      <w:r w:rsidRPr="000A75A3">
        <w:rPr>
          <w:rFonts w:ascii="Times New Roman" w:hAnsi="Times New Roman"/>
        </w:rPr>
        <w:t xml:space="preserve"> sąveikautų su kitais </w:t>
      </w:r>
      <w:proofErr w:type="spellStart"/>
      <w:r w:rsidRPr="000A75A3">
        <w:rPr>
          <w:rFonts w:ascii="Times New Roman" w:hAnsi="Times New Roman"/>
        </w:rPr>
        <w:t>antiepilepsiniais</w:t>
      </w:r>
      <w:proofErr w:type="spellEnd"/>
      <w:r w:rsidRPr="000A75A3">
        <w:rPr>
          <w:rFonts w:ascii="Times New Roman" w:hAnsi="Times New Roman"/>
        </w:rPr>
        <w:t xml:space="preserve"> vaistais ar geriamaisiais kontraceptikais.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gali turėti įtakos kai kuriems laboratorinių tyrimų rodmenims, todėl jeigu reikia atlikti šlapimo tyrimus, pasakykite gydytojui ar ligoninės personalui, kokių vaistų vartojate.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vartojimas su maistu ir gėrimais</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galima išgerti valgio metu arba nevalgius.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Nėštumas</w:t>
      </w:r>
      <w:r w:rsidRPr="000A75A3">
        <w:rPr>
          <w:rFonts w:ascii="Times New Roman" w:eastAsia="Calibri" w:hAnsi="Times New Roman" w:cs="Times New Roman"/>
          <w:b/>
        </w:rPr>
        <w:t>,</w:t>
      </w:r>
      <w:r w:rsidRPr="000A75A3">
        <w:rPr>
          <w:rFonts w:ascii="Times New Roman" w:hAnsi="Times New Roman"/>
          <w:b/>
        </w:rPr>
        <w:t xml:space="preserve"> žindymo laikotarpis</w:t>
      </w:r>
      <w:r w:rsidRPr="000A75A3">
        <w:rPr>
          <w:rFonts w:ascii="Times New Roman" w:eastAsia="Times New Roman" w:hAnsi="Times New Roman" w:cs="Times New Roman"/>
          <w:b/>
        </w:rPr>
        <w:t xml:space="preserve"> ir vaisingumas</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Jeigu esate nėščia, žindote, manote, kad galite būti nėščia, ar planuojate turėti kūdikį, prieš vartodama šio vaisto pasitarkite su gydytoju arba vaistininku. </w:t>
      </w:r>
      <w:proofErr w:type="spellStart"/>
      <w:r w:rsidRPr="000A75A3">
        <w:rPr>
          <w:rFonts w:ascii="Times New Roman" w:hAnsi="Times New Roman"/>
        </w:rPr>
        <w:t>Grimodin</w:t>
      </w:r>
      <w:proofErr w:type="spellEnd"/>
      <w:r w:rsidRPr="000A75A3">
        <w:rPr>
          <w:rFonts w:ascii="Times New Roman" w:hAnsi="Times New Roman"/>
        </w:rPr>
        <w:t xml:space="preserve"> nėštumo metu vartoti negalima, nebent jį paskirtų gydytojas. Vaisingo amžiaus moterys privalo naudoti veiksmingas kontracepcijos priemones.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b/>
        </w:rPr>
      </w:pPr>
      <w:r w:rsidRPr="000A75A3">
        <w:rPr>
          <w:rFonts w:ascii="Times New Roman" w:eastAsia="Calibri" w:hAnsi="Times New Roman" w:cs="Times New Roman"/>
          <w:b/>
        </w:rPr>
        <w:t>Nėštumas</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b/>
        </w:rPr>
      </w:pPr>
      <w:proofErr w:type="spellStart"/>
      <w:r w:rsidRPr="000A75A3">
        <w:rPr>
          <w:rFonts w:ascii="Times New Roman" w:eastAsia="Times New Roman" w:hAnsi="Times New Roman" w:cs="Times New Roman"/>
        </w:rPr>
        <w:t>Grimodin</w:t>
      </w:r>
      <w:proofErr w:type="spellEnd"/>
      <w:r w:rsidRPr="000A75A3">
        <w:rPr>
          <w:rFonts w:ascii="Times New Roman" w:eastAsia="Times New Roman" w:hAnsi="Times New Roman" w:cs="Times New Roman"/>
        </w:rPr>
        <w:t xml:space="preserve"> nėštumo metu vartoti negalima, išskyrus atvejus, kai gydytojas nurodo kitaip. Vaisingos moterys turi naudoti veiksmingą kontracepcijos metodą.</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b/>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Specialių tyrimų, kuriais būtų nustatytas </w:t>
      </w:r>
      <w:proofErr w:type="spellStart"/>
      <w:r w:rsidRPr="000A75A3">
        <w:rPr>
          <w:rFonts w:ascii="Times New Roman" w:hAnsi="Times New Roman"/>
        </w:rPr>
        <w:t>gabapentino</w:t>
      </w:r>
      <w:proofErr w:type="spellEnd"/>
      <w:r w:rsidRPr="000A75A3">
        <w:rPr>
          <w:rFonts w:ascii="Times New Roman" w:hAnsi="Times New Roman"/>
        </w:rPr>
        <w:t xml:space="preserve"> poveikis nėščioms moterims, neatlikta, bet nustatyta, kad kiti epilepsijai gydyti vartojami vaistai didina vaisiaus vystymosi pažeidimo riziką, ypač tada, kai kartu vartojami keli vaistai nuo epilepsijos. Todėl, jei tik įmanoma, nėštumo metu reikia vartoti tik vieną vaistą nuo priepuolių ir tik paskyrus gydytojui.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Jeigu vartodama </w:t>
      </w:r>
      <w:proofErr w:type="spellStart"/>
      <w:r w:rsidRPr="000A75A3">
        <w:rPr>
          <w:rFonts w:ascii="Times New Roman" w:hAnsi="Times New Roman"/>
        </w:rPr>
        <w:t>Grimodin</w:t>
      </w:r>
      <w:proofErr w:type="spellEnd"/>
      <w:r w:rsidRPr="000A75A3">
        <w:rPr>
          <w:rFonts w:ascii="Times New Roman" w:hAnsi="Times New Roman"/>
        </w:rPr>
        <w:t xml:space="preserve"> pastojote, manote, kad galite būti nėščia, arba planuojate pastoti, nedelsdama kreipkitės į savo gydytoją. Nenutraukite staigiai šio vaisto vartojimo, nes tai gali sukelti nutraukimo priepuolius, kurie gali turėti sunkių pasekmių Jums ir Jūsų kūdikiui.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rPr>
      </w:pPr>
      <w:r w:rsidRPr="000A75A3">
        <w:rPr>
          <w:rFonts w:ascii="Times New Roman" w:hAnsi="Times New Roman"/>
          <w:b/>
        </w:rPr>
        <w:t>Žindymas</w:t>
      </w:r>
      <w:r w:rsidRPr="000A75A3" w:rsidDel="00047C33">
        <w:rPr>
          <w:rFonts w:ascii="Times New Roman" w:hAnsi="Times New Roman"/>
        </w:rPr>
        <w:t xml:space="preserve"> </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veikliosios medžiagos </w:t>
      </w:r>
      <w:proofErr w:type="spellStart"/>
      <w:r w:rsidRPr="000A75A3">
        <w:rPr>
          <w:rFonts w:ascii="Times New Roman" w:hAnsi="Times New Roman"/>
        </w:rPr>
        <w:t>gabapentino</w:t>
      </w:r>
      <w:proofErr w:type="spellEnd"/>
      <w:r w:rsidRPr="000A75A3">
        <w:rPr>
          <w:rFonts w:ascii="Times New Roman" w:hAnsi="Times New Roman"/>
        </w:rPr>
        <w:t xml:space="preserve"> patenka į motinos pieną.</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Kadangi poveikis žindomam kūdikiui nežinomas, </w:t>
      </w:r>
      <w:proofErr w:type="spellStart"/>
      <w:r w:rsidRPr="000A75A3">
        <w:rPr>
          <w:rFonts w:ascii="Times New Roman" w:hAnsi="Times New Roman"/>
        </w:rPr>
        <w:t>Grimodin</w:t>
      </w:r>
      <w:proofErr w:type="spellEnd"/>
      <w:r w:rsidRPr="000A75A3">
        <w:rPr>
          <w:rFonts w:ascii="Times New Roman" w:hAnsi="Times New Roman"/>
        </w:rPr>
        <w:t xml:space="preserve"> žindymo laikotarpiu vartoti nerekomenduojama.</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eastAsia="Times New Roman" w:hAnsi="Times New Roman" w:cs="Times New Roman"/>
          <w:b/>
        </w:rPr>
      </w:pPr>
      <w:r w:rsidRPr="000A75A3">
        <w:rPr>
          <w:rFonts w:ascii="Times New Roman" w:eastAsia="Times New Roman" w:hAnsi="Times New Roman" w:cs="Times New Roman"/>
          <w:b/>
        </w:rPr>
        <w:t>Vaisingumas</w:t>
      </w:r>
    </w:p>
    <w:p w:rsidR="000A75A3" w:rsidRPr="000A75A3" w:rsidRDefault="000A75A3" w:rsidP="000A75A3">
      <w:pPr>
        <w:spacing w:after="0" w:line="240" w:lineRule="auto"/>
        <w:rPr>
          <w:rFonts w:ascii="Times New Roman" w:eastAsia="Times New Roman" w:hAnsi="Times New Roman" w:cs="Times New Roman"/>
        </w:rPr>
      </w:pPr>
      <w:r w:rsidRPr="000A75A3">
        <w:rPr>
          <w:rFonts w:ascii="Times New Roman" w:eastAsia="Times New Roman" w:hAnsi="Times New Roman" w:cs="Times New Roman"/>
        </w:rPr>
        <w:t>Tyrimų su gyvūnais metu poveikio vaisingumui nepastebėta.</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Vairavimas ir mechanizmų valdymas</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gali sukelti svaigulį, mieguistumą ir nuovargį. Nevairuokite automobilio, nevaldykite sudėtingų mechanizmų ar nedirbkite kitų pavojingų darbų tol, kol nepaaiškės, ar šis vaistas veikia Jūsų gebėjimą vykdyti tokią veiklą.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b/>
        </w:rPr>
        <w:t>Grimodin</w:t>
      </w:r>
      <w:proofErr w:type="spellEnd"/>
      <w:r w:rsidRPr="000A75A3">
        <w:rPr>
          <w:rFonts w:ascii="Times New Roman" w:hAnsi="Times New Roman"/>
          <w:b/>
        </w:rPr>
        <w:t xml:space="preserve"> sudėtyje yra laktozės </w:t>
      </w:r>
      <w:r w:rsidRPr="000A75A3">
        <w:rPr>
          <w:rFonts w:ascii="Times New Roman" w:hAnsi="Times New Roman"/>
        </w:rPr>
        <w:t>(tam tikro angliavandenio). Jeigu gydytojas Jums yra sakęs, kad netoleruojate kokių nors angliavandenių, kreipkitės į jį prieš pradėdami vartoti šį vaistą.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40" w:lineRule="auto"/>
        <w:rPr>
          <w:rFonts w:ascii="Times New Roman" w:hAnsi="Times New Roman"/>
          <w:b/>
        </w:rPr>
      </w:pPr>
      <w:r w:rsidRPr="000A75A3">
        <w:rPr>
          <w:rFonts w:ascii="Times New Roman" w:hAnsi="Times New Roman"/>
          <w:b/>
        </w:rPr>
        <w:t>3.</w:t>
      </w:r>
      <w:r w:rsidRPr="000A75A3">
        <w:rPr>
          <w:rFonts w:ascii="Times New Roman" w:hAnsi="Times New Roman"/>
          <w:b/>
        </w:rPr>
        <w:tab/>
        <w:t xml:space="preserve">Kaip vartoti </w:t>
      </w:r>
      <w:proofErr w:type="spellStart"/>
      <w:r w:rsidRPr="000A75A3">
        <w:rPr>
          <w:rFonts w:ascii="Times New Roman" w:hAnsi="Times New Roman"/>
          <w:b/>
        </w:rPr>
        <w:t>Grimodin</w:t>
      </w:r>
      <w:proofErr w:type="spellEnd"/>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Visada vartokite šį vaistą tiksliai kaip nurodė gydytojas. Jeigu abejojate, kreipkitės į gydytoją arba vaistininką.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Gydytojas nustatys, kokia dozė Jums tinkama.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Epilepsija; rekomenduojama dozė</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b/>
          <w:i/>
        </w:rPr>
      </w:pPr>
      <w:r w:rsidRPr="000A75A3">
        <w:rPr>
          <w:rFonts w:ascii="Times New Roman" w:hAnsi="Times New Roman"/>
          <w:b/>
          <w:i/>
        </w:rPr>
        <w:t>Suaugusieji ir paaugliai</w:t>
      </w:r>
    </w:p>
    <w:p w:rsidR="000A75A3" w:rsidRPr="000A75A3" w:rsidRDefault="000A75A3" w:rsidP="000A75A3">
      <w:pPr>
        <w:autoSpaceDE w:val="0"/>
        <w:autoSpaceDN w:val="0"/>
        <w:adjustRightInd w:val="0"/>
        <w:spacing w:after="0" w:line="240" w:lineRule="auto"/>
        <w:rPr>
          <w:rFonts w:ascii="Times New Roman" w:hAnsi="Times New Roman"/>
          <w:b/>
          <w:i/>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Vartokite tiek kapsulių ar tablečių, kiek Jums yra nurodyta. Paprastai gydytojas palaipsniui nustato tinkamą dozę. Pradinė paros dozė paprastai yra nuo 300 iki 900 mg per parą. Vėliau dozė gali būti palaipsniui didinama iki didžiausios 3 600 mg paros dozės, kurią gydytojas nurodys išgerti lygiomis dalimis per tris kartus, t. y. vieną dozę ryte, kitą per pietus ir trečią vakare.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i/>
        </w:rPr>
      </w:pPr>
      <w:r w:rsidRPr="000A75A3">
        <w:rPr>
          <w:rFonts w:ascii="Times New Roman" w:hAnsi="Times New Roman"/>
          <w:b/>
          <w:i/>
        </w:rPr>
        <w:t>Vartojimas 6 metų ir vyresniems vaikams</w:t>
      </w:r>
    </w:p>
    <w:p w:rsidR="000A75A3" w:rsidRPr="000A75A3" w:rsidRDefault="000A75A3" w:rsidP="000A75A3">
      <w:pPr>
        <w:autoSpaceDE w:val="0"/>
        <w:autoSpaceDN w:val="0"/>
        <w:adjustRightInd w:val="0"/>
        <w:spacing w:after="0" w:line="240" w:lineRule="auto"/>
        <w:rPr>
          <w:rFonts w:ascii="Times New Roman" w:hAnsi="Times New Roman"/>
          <w:b/>
          <w:i/>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Jūsų vaikui reikalingą vaisto dozę nustatys gydytojas, apskaičiavęs pagal vaiko svorį. Gydymas pradedamas mažiausia pradine doze, kuri palaipsniui maždaug per tris dienas padidinama. Rekomenduojama pradinė dozė epilepsijai kontroliuoti yra 25 – 35 mg/kg kūno svorio per parą. Ši dozė paprastai padalijama į tris dalis ir kiekvieną dieną kapsules reikia gerti ryte, per pietus ir vakare.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nerekomenduojama vartoti jaunesniems kaip 6 metų vaikams.</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60" w:lineRule="exact"/>
        <w:rPr>
          <w:rFonts w:ascii="Times New Roman" w:hAnsi="Times New Roman"/>
          <w:b/>
        </w:rPr>
      </w:pPr>
      <w:r w:rsidRPr="000A75A3">
        <w:rPr>
          <w:rFonts w:ascii="Times New Roman" w:hAnsi="Times New Roman"/>
          <w:b/>
        </w:rPr>
        <w:t xml:space="preserve">Periferinis </w:t>
      </w:r>
      <w:proofErr w:type="spellStart"/>
      <w:r w:rsidRPr="000A75A3">
        <w:rPr>
          <w:rFonts w:ascii="Times New Roman" w:hAnsi="Times New Roman"/>
          <w:b/>
        </w:rPr>
        <w:t>neuropatinis</w:t>
      </w:r>
      <w:proofErr w:type="spellEnd"/>
      <w:r w:rsidRPr="000A75A3">
        <w:rPr>
          <w:rFonts w:ascii="Times New Roman" w:hAnsi="Times New Roman"/>
          <w:b/>
        </w:rPr>
        <w:t xml:space="preserve"> skausmas; rekomenduojama dozė:</w:t>
      </w:r>
    </w:p>
    <w:p w:rsidR="000A75A3" w:rsidRPr="000A75A3" w:rsidRDefault="000A75A3" w:rsidP="000A75A3">
      <w:pPr>
        <w:autoSpaceDE w:val="0"/>
        <w:autoSpaceDN w:val="0"/>
        <w:adjustRightInd w:val="0"/>
        <w:spacing w:after="0" w:line="260" w:lineRule="exact"/>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b/>
          <w:i/>
        </w:rPr>
      </w:pPr>
      <w:r w:rsidRPr="000A75A3">
        <w:rPr>
          <w:rFonts w:ascii="Times New Roman" w:hAnsi="Times New Roman"/>
          <w:b/>
          <w:i/>
        </w:rPr>
        <w:t>Suaugusieji</w:t>
      </w:r>
    </w:p>
    <w:p w:rsidR="000A75A3" w:rsidRPr="000A75A3" w:rsidRDefault="000A75A3" w:rsidP="000A75A3">
      <w:pPr>
        <w:autoSpaceDE w:val="0"/>
        <w:autoSpaceDN w:val="0"/>
        <w:adjustRightInd w:val="0"/>
        <w:spacing w:after="0" w:line="260" w:lineRule="exact"/>
        <w:rPr>
          <w:rFonts w:ascii="Times New Roman" w:hAnsi="Times New Roman"/>
        </w:rPr>
      </w:pPr>
      <w:r w:rsidRPr="000A75A3">
        <w:rPr>
          <w:rFonts w:ascii="Times New Roman" w:hAnsi="Times New Roman"/>
        </w:rPr>
        <w:t>Vartokite tiek kapsulių, kiek nurodė gydytojas. Paprastai gydytojas palaipsniui nustato tinkamą dozę. Pradinė paros dozė paprastai yra nuo 300 iki 900 mg per parą.</w:t>
      </w:r>
    </w:p>
    <w:p w:rsidR="000A75A3" w:rsidRPr="000A75A3" w:rsidRDefault="000A75A3" w:rsidP="000A75A3">
      <w:pPr>
        <w:autoSpaceDE w:val="0"/>
        <w:autoSpaceDN w:val="0"/>
        <w:adjustRightInd w:val="0"/>
        <w:spacing w:after="0" w:line="260" w:lineRule="exact"/>
        <w:rPr>
          <w:rFonts w:ascii="Times New Roman" w:hAnsi="Times New Roman"/>
        </w:rPr>
      </w:pPr>
      <w:r w:rsidRPr="000A75A3">
        <w:rPr>
          <w:rFonts w:ascii="Times New Roman" w:hAnsi="Times New Roman"/>
        </w:rPr>
        <w:t>Vėliau dozė gali būti palaipsniui didinama iki didžiausios 3 600 mg paros dozės, kurią gydytojas nurodys išgerti lygiomis dalimis per tris kartus, t. y. vieną dozę ryte, kitą – per pietus ir trečią – vakare.</w:t>
      </w:r>
    </w:p>
    <w:p w:rsidR="000A75A3" w:rsidRPr="000A75A3" w:rsidRDefault="000A75A3" w:rsidP="000A75A3">
      <w:pPr>
        <w:autoSpaceDE w:val="0"/>
        <w:autoSpaceDN w:val="0"/>
        <w:adjustRightInd w:val="0"/>
        <w:spacing w:after="0" w:line="260" w:lineRule="exact"/>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b/>
          <w:color w:val="000000"/>
        </w:rPr>
        <w:t xml:space="preserve">Jeigu sergate inkstų ligomis arba Jums atliekama hemodializė </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Jeigu sergate inkstų ligomis arba Jums atliekama hemodializė, Jūsų gydytojas gali Jums paskirti kitokią vaisto dozavimo schemą/dozę.</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b/>
        </w:rPr>
        <w:t>Jeigu esate senyvas pacientas (vyresnis kaip 65 metų)</w:t>
      </w:r>
      <w:r w:rsidRPr="000A75A3">
        <w:rPr>
          <w:rFonts w:ascii="Times New Roman" w:hAnsi="Times New Roman"/>
        </w:rPr>
        <w:t xml:space="preserve">, galite vartoti įprastinę </w:t>
      </w:r>
      <w:proofErr w:type="spellStart"/>
      <w:r w:rsidRPr="000A75A3">
        <w:rPr>
          <w:rFonts w:ascii="Times New Roman" w:hAnsi="Times New Roman"/>
        </w:rPr>
        <w:t>Grimodin</w:t>
      </w:r>
      <w:proofErr w:type="spellEnd"/>
      <w:r w:rsidRPr="000A75A3">
        <w:rPr>
          <w:rFonts w:ascii="Times New Roman" w:hAnsi="Times New Roman"/>
        </w:rPr>
        <w:t xml:space="preserve"> dozę, išskyrus tada, jeigu sergate inkstų liga. Jeigu sergate inkstų liga, gydytojas gali skirti kitokią gydymo schemą ir (arba) dozę.</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Jeigu manote, kad </w:t>
      </w:r>
      <w:proofErr w:type="spellStart"/>
      <w:r w:rsidRPr="000A75A3">
        <w:rPr>
          <w:rFonts w:ascii="Times New Roman" w:hAnsi="Times New Roman"/>
        </w:rPr>
        <w:t>Grimodin</w:t>
      </w:r>
      <w:proofErr w:type="spellEnd"/>
      <w:r w:rsidRPr="000A75A3">
        <w:rPr>
          <w:rFonts w:ascii="Times New Roman" w:hAnsi="Times New Roman"/>
        </w:rPr>
        <w:t xml:space="preserve"> veikia per stipriai arba per silpnai, kiek galima greičiau pasakykite gydytojui arba vaistininkui. </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eastAsia="Calibri" w:hAnsi="Times New Roman" w:cs="Times New Roman"/>
          <w:b/>
        </w:rPr>
      </w:pPr>
      <w:r w:rsidRPr="000A75A3">
        <w:rPr>
          <w:rFonts w:ascii="Times New Roman" w:hAnsi="Times New Roman"/>
          <w:b/>
        </w:rPr>
        <w:t>Vartojimo metodas</w:t>
      </w:r>
    </w:p>
    <w:p w:rsidR="000A75A3" w:rsidRPr="000A75A3" w:rsidRDefault="000A75A3" w:rsidP="000A75A3">
      <w:pPr>
        <w:autoSpaceDE w:val="0"/>
        <w:autoSpaceDN w:val="0"/>
        <w:adjustRightInd w:val="0"/>
        <w:spacing w:after="0" w:line="260" w:lineRule="exact"/>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reikia vartoti per burną. Visada reikia nuryti kapsulę visą, gausiai užgeriant vandeniu.</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lastRenderedPageBreak/>
        <w:t xml:space="preserve">Vartokite </w:t>
      </w:r>
      <w:proofErr w:type="spellStart"/>
      <w:r w:rsidRPr="000A75A3">
        <w:rPr>
          <w:rFonts w:ascii="Times New Roman" w:hAnsi="Times New Roman"/>
        </w:rPr>
        <w:t>Grimodin</w:t>
      </w:r>
      <w:proofErr w:type="spellEnd"/>
      <w:r w:rsidRPr="000A75A3">
        <w:rPr>
          <w:rFonts w:ascii="Times New Roman" w:hAnsi="Times New Roman"/>
        </w:rPr>
        <w:t xml:space="preserve"> tol, kol gydytojas lieps nutraukti gydymą.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 xml:space="preserve">Ką daryti pavartojus per didelę </w:t>
      </w:r>
      <w:proofErr w:type="spellStart"/>
      <w:r w:rsidRPr="000A75A3">
        <w:rPr>
          <w:rFonts w:ascii="Times New Roman" w:hAnsi="Times New Roman"/>
          <w:b/>
        </w:rPr>
        <w:t>Grimodin</w:t>
      </w:r>
      <w:proofErr w:type="spellEnd"/>
      <w:r w:rsidRPr="000A75A3">
        <w:rPr>
          <w:rFonts w:ascii="Times New Roman" w:hAnsi="Times New Roman"/>
          <w:b/>
        </w:rPr>
        <w:t xml:space="preserve"> dozę?</w:t>
      </w:r>
    </w:p>
    <w:p w:rsidR="000A75A3" w:rsidRPr="000A75A3" w:rsidRDefault="000A75A3" w:rsidP="000A75A3">
      <w:pPr>
        <w:autoSpaceDE w:val="0"/>
        <w:autoSpaceDN w:val="0"/>
        <w:adjustRightInd w:val="0"/>
        <w:spacing w:after="0" w:line="240" w:lineRule="auto"/>
        <w:rPr>
          <w:rFonts w:ascii="Times New Roman" w:hAnsi="Times New Roman"/>
          <w:highlight w:val="yellow"/>
        </w:rPr>
      </w:pPr>
      <w:r w:rsidRPr="000A75A3">
        <w:rPr>
          <w:rFonts w:ascii="Times New Roman" w:eastAsia="Calibri" w:hAnsi="Times New Roman" w:cs="Times New Roman"/>
        </w:rPr>
        <w:t>Jei Jūs ar kas nors kitas išgėrėte per daug kapsulių arba jei manote, kad kapsulių galėjo išgerti vaikas</w:t>
      </w:r>
      <w:r w:rsidRPr="000A75A3">
        <w:rPr>
          <w:rFonts w:ascii="Times New Roman" w:hAnsi="Times New Roman"/>
        </w:rPr>
        <w:t xml:space="preserve">, nedelsdami kreipkitės į gydytoją </w:t>
      </w:r>
      <w:r w:rsidRPr="000A75A3">
        <w:rPr>
          <w:rFonts w:ascii="Times New Roman" w:eastAsia="Calibri" w:hAnsi="Times New Roman" w:cs="Times New Roman"/>
        </w:rPr>
        <w:t>arba</w:t>
      </w:r>
      <w:r w:rsidRPr="000A75A3">
        <w:rPr>
          <w:rFonts w:ascii="Times New Roman" w:hAnsi="Times New Roman"/>
        </w:rPr>
        <w:t xml:space="preserve"> artimiausios ligoninės </w:t>
      </w:r>
      <w:r w:rsidRPr="000A75A3">
        <w:rPr>
          <w:rFonts w:ascii="Times New Roman" w:eastAsia="Calibri" w:hAnsi="Times New Roman" w:cs="Times New Roman"/>
        </w:rPr>
        <w:t>skubios pagalbos</w:t>
      </w:r>
      <w:r w:rsidRPr="000A75A3">
        <w:rPr>
          <w:rFonts w:ascii="Times New Roman" w:hAnsi="Times New Roman"/>
        </w:rPr>
        <w:t xml:space="preserve"> skyrių.</w:t>
      </w:r>
      <w:r w:rsidRPr="000A75A3">
        <w:rPr>
          <w:rFonts w:ascii="Times New Roman" w:eastAsia="Calibri" w:hAnsi="Times New Roman" w:cs="Times New Roman"/>
        </w:rPr>
        <w:t xml:space="preserve"> </w:t>
      </w:r>
      <w:proofErr w:type="spellStart"/>
      <w:r w:rsidRPr="000A75A3">
        <w:rPr>
          <w:rFonts w:ascii="Times New Roman" w:eastAsia="Calibri" w:hAnsi="Times New Roman" w:cs="Times New Roman"/>
        </w:rPr>
        <w:t>Gabapentino</w:t>
      </w:r>
      <w:proofErr w:type="spellEnd"/>
      <w:r w:rsidRPr="000A75A3">
        <w:rPr>
          <w:rFonts w:ascii="Times New Roman" w:eastAsia="Calibri" w:hAnsi="Times New Roman" w:cs="Times New Roman"/>
        </w:rPr>
        <w:t xml:space="preserve"> kapsulės gali sukelti apsnūdimą, todėl rekomenduojama, kad paprašytumėte kito asmens Jus nuvežti pas gydytoją arba išsikviestumėte greitosios pagalbos automobilį.</w:t>
      </w:r>
      <w:r w:rsidRPr="000A75A3">
        <w:rPr>
          <w:rFonts w:ascii="Times New Roman" w:hAnsi="Times New Roman"/>
        </w:rPr>
        <w:t xml:space="preserve"> Pasiimkite likusias kapsules ar tabletes, </w:t>
      </w:r>
      <w:proofErr w:type="spellStart"/>
      <w:r w:rsidRPr="000A75A3">
        <w:rPr>
          <w:rFonts w:ascii="Times New Roman" w:hAnsi="Times New Roman"/>
        </w:rPr>
        <w:t>talpyklę</w:t>
      </w:r>
      <w:proofErr w:type="spellEnd"/>
      <w:r w:rsidRPr="000A75A3">
        <w:rPr>
          <w:rFonts w:ascii="Times New Roman" w:hAnsi="Times New Roman"/>
        </w:rPr>
        <w:t xml:space="preserve"> ir etiketę, kad ligoninėje galėtų tiksliai nustatyti, kokio vaisto išgėrėte.</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r w:rsidRPr="000A75A3">
        <w:rPr>
          <w:rFonts w:ascii="Times New Roman" w:eastAsia="Calibri" w:hAnsi="Times New Roman" w:cs="Times New Roman"/>
        </w:rPr>
        <w:t xml:space="preserve">Perdozavimo simptomai yra galvos svaigimas, dvejinimasis akyse, neaiški kalba, </w:t>
      </w:r>
      <w:r w:rsidRPr="000A75A3">
        <w:rPr>
          <w:rFonts w:ascii="Times New Roman" w:eastAsia="Calibri" w:hAnsi="Times New Roman" w:cs="Times New Roman"/>
          <w:b/>
          <w:i/>
        </w:rPr>
        <w:t>sąmonės netekimas</w:t>
      </w:r>
      <w:r w:rsidRPr="000A75A3">
        <w:rPr>
          <w:rFonts w:ascii="Times New Roman" w:eastAsia="Calibri" w:hAnsi="Times New Roman" w:cs="Times New Roman"/>
        </w:rPr>
        <w:t>, mieguistumas ir lengvas viduriavimas.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 xml:space="preserve">Pamiršus pavartoti </w:t>
      </w:r>
      <w:proofErr w:type="spellStart"/>
      <w:r w:rsidRPr="000A75A3">
        <w:rPr>
          <w:rFonts w:ascii="Times New Roman" w:hAnsi="Times New Roman"/>
          <w:b/>
        </w:rPr>
        <w:t>Grimodin</w:t>
      </w:r>
      <w:proofErr w:type="spellEnd"/>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Jeigu pamiršote išgerti dozę, padarykite tai, kai tik prisiminsite, išskyrus atvejus, kai jau laikas išgerti kitą dozę. Negalima vartoti dvigubos dozės norint kompensuoti praleistą dozę.</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 xml:space="preserve">Nustojus vartoti </w:t>
      </w:r>
      <w:proofErr w:type="spellStart"/>
      <w:r w:rsidRPr="000A75A3">
        <w:rPr>
          <w:rFonts w:ascii="Times New Roman" w:hAnsi="Times New Roman"/>
          <w:b/>
        </w:rPr>
        <w:t>Grimodin</w:t>
      </w:r>
      <w:proofErr w:type="spellEnd"/>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Nenustokite vartoti </w:t>
      </w:r>
      <w:proofErr w:type="spellStart"/>
      <w:r w:rsidRPr="000A75A3">
        <w:rPr>
          <w:rFonts w:ascii="Times New Roman" w:hAnsi="Times New Roman"/>
        </w:rPr>
        <w:t>Grimodin</w:t>
      </w:r>
      <w:proofErr w:type="spellEnd"/>
      <w:r w:rsidRPr="000A75A3">
        <w:rPr>
          <w:rFonts w:ascii="Times New Roman" w:hAnsi="Times New Roman"/>
        </w:rPr>
        <w:t xml:space="preserve">, kol to nelieps Jūsų gydytojas. Nutraukiant gydymą, dozę reikia mažinti palaipsniui – ne greičiau kaip per 1 savaitę. Jeigu </w:t>
      </w:r>
      <w:proofErr w:type="spellStart"/>
      <w:r w:rsidRPr="000A75A3">
        <w:rPr>
          <w:rFonts w:ascii="Times New Roman" w:hAnsi="Times New Roman"/>
        </w:rPr>
        <w:t>Grimodin</w:t>
      </w:r>
      <w:proofErr w:type="spellEnd"/>
      <w:r w:rsidRPr="000A75A3">
        <w:rPr>
          <w:rFonts w:ascii="Times New Roman" w:hAnsi="Times New Roman"/>
        </w:rPr>
        <w:t xml:space="preserve"> vartojimą nutrauksite staigiai arba anksčiau, nei nurodė gydytojas, padidės priepuolių rizika.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Jeigu kiltų daugiau klausimų dėl šio preparato vartojimo, kreipkitės į gydytoją, vaistininką arba slaugytoją.</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60" w:lineRule="exact"/>
        <w:jc w:val="both"/>
        <w:rPr>
          <w:rFonts w:ascii="Times New Roman" w:hAnsi="Times New Roman"/>
          <w:b/>
        </w:rPr>
      </w:pPr>
      <w:r w:rsidRPr="000A75A3">
        <w:rPr>
          <w:rFonts w:ascii="Times New Roman" w:hAnsi="Times New Roman"/>
          <w:b/>
        </w:rPr>
        <w:t>4.</w:t>
      </w:r>
      <w:r w:rsidRPr="000A75A3">
        <w:rPr>
          <w:rFonts w:ascii="Times New Roman" w:hAnsi="Times New Roman"/>
          <w:b/>
        </w:rPr>
        <w:tab/>
        <w:t>Galimas šalutinis poveikis</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Šis vaistas, kaip ir visi kiti, gali sukelti šalutinį poveikį, nors jis pasireiškia ne visiems žmonėms.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b/>
          <w:color w:val="000000"/>
        </w:rPr>
        <w:t xml:space="preserve">Nedelsdami susisiekite su gydytoju, jeigu pavartojus šio vaisto Jums pasireiškė kuris nors iš šių simptomų, nes jie gali būti pavojingi: </w:t>
      </w: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color w:val="000000"/>
        </w:rPr>
        <w:t xml:space="preserve">- sunkios odos reakcijos, į kurias reikia nedelsiant atkreipti dėmesį: lūpų ir veido tinimas, odos bėrimas ir paraudimas ir (arba) plaukų slinkimas (tai gali būti sunkios alerginės reakcijos simptomai); </w:t>
      </w: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color w:val="000000"/>
        </w:rPr>
        <w:t>- nuolatinis pilvo skausmas, pykinimas ir vėmimas, nes tai gali būti ūminio pankreatito (kasos uždegimo) simptomai;</w:t>
      </w: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color w:val="000000"/>
        </w:rPr>
        <w:t xml:space="preserve">- </w:t>
      </w:r>
      <w:proofErr w:type="spellStart"/>
      <w:r w:rsidRPr="000A75A3">
        <w:rPr>
          <w:rFonts w:ascii="Times New Roman" w:hAnsi="Times New Roman"/>
          <w:color w:val="000000"/>
        </w:rPr>
        <w:t>Grimodin</w:t>
      </w:r>
      <w:proofErr w:type="spellEnd"/>
      <w:r w:rsidRPr="000A75A3">
        <w:rPr>
          <w:rFonts w:ascii="Times New Roman" w:hAnsi="Times New Roman"/>
          <w:color w:val="000000"/>
        </w:rPr>
        <w:t xml:space="preserve"> gali sukelti sunkią arba gyvybei pavojingą alerginę reakciją, kuri gali pažeisti odą ar kitus kūno organus, pvz., kepenis arba kraujo ląsteles. Pasireiškus šio tipo reakcijai, odos bėrimas gali būti arba nebūti. Dėl šios reakcijos gali tekti Jus guldyti į ligoninę arba nutraukti gydymą </w:t>
      </w:r>
      <w:proofErr w:type="spellStart"/>
      <w:r w:rsidRPr="000A75A3">
        <w:rPr>
          <w:rFonts w:ascii="Times New Roman" w:hAnsi="Times New Roman"/>
          <w:color w:val="000000"/>
        </w:rPr>
        <w:t>Grimodin</w:t>
      </w:r>
      <w:proofErr w:type="spellEnd"/>
      <w:r w:rsidRPr="000A75A3">
        <w:rPr>
          <w:rFonts w:ascii="Times New Roman" w:hAnsi="Times New Roman"/>
          <w:color w:val="000000"/>
        </w:rPr>
        <w:t xml:space="preserve">. Nedelsdami kvieskite gydytoją, jeigu Jums pasireiškė kuris nors iš šių simptomų: </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odos bėrimas;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xml:space="preserve">- dilgėlinė; </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karščiavimas;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nepraeinantis tonzilių patinimas;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lūpų ir liežuvio tinimas;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odos ar akių baltymų pageltimas;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neįprastas mėlynių susidarymas arba kraujavimas;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stiprus nuovargis arba silpnumas;</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t>- netikėtas raumenų skausmas;</w:t>
      </w:r>
    </w:p>
    <w:p w:rsidR="00B65590" w:rsidRDefault="000A75A3" w:rsidP="000A75A3">
      <w:pPr>
        <w:autoSpaceDE w:val="0"/>
        <w:autoSpaceDN w:val="0"/>
        <w:adjustRightInd w:val="0"/>
        <w:spacing w:after="0" w:line="240" w:lineRule="auto"/>
        <w:ind w:firstLine="720"/>
        <w:rPr>
          <w:rFonts w:ascii="Times New Roman" w:hAnsi="Times New Roman"/>
          <w:color w:val="000000"/>
        </w:rPr>
      </w:pPr>
      <w:r w:rsidRPr="000A75A3">
        <w:rPr>
          <w:rFonts w:ascii="Times New Roman" w:hAnsi="Times New Roman"/>
          <w:color w:val="000000"/>
        </w:rPr>
        <w:lastRenderedPageBreak/>
        <w:t>- dažnos infekcijos</w:t>
      </w:r>
      <w:r w:rsidR="00B65590">
        <w:rPr>
          <w:rFonts w:ascii="Times New Roman" w:hAnsi="Times New Roman"/>
          <w:color w:val="000000"/>
        </w:rPr>
        <w:t>;</w:t>
      </w:r>
    </w:p>
    <w:p w:rsidR="00B65590" w:rsidRPr="00B65590" w:rsidRDefault="00B65590" w:rsidP="00B65590">
      <w:pPr>
        <w:autoSpaceDE w:val="0"/>
        <w:autoSpaceDN w:val="0"/>
        <w:adjustRightInd w:val="0"/>
        <w:spacing w:after="0" w:line="240" w:lineRule="auto"/>
        <w:ind w:firstLine="720"/>
        <w:rPr>
          <w:rFonts w:ascii="Times New Roman" w:hAnsi="Times New Roman"/>
          <w:color w:val="000000"/>
        </w:rPr>
      </w:pPr>
      <w:r w:rsidRPr="00B65590">
        <w:rPr>
          <w:rFonts w:ascii="Verdana" w:hAnsi="Verdana" w:cs="Verdana"/>
          <w:color w:val="000000"/>
          <w:sz w:val="24"/>
          <w:szCs w:val="24"/>
        </w:rPr>
        <w:t xml:space="preserve"> </w:t>
      </w:r>
      <w:r w:rsidRPr="00B65590">
        <w:rPr>
          <w:rFonts w:ascii="Times New Roman" w:hAnsi="Times New Roman"/>
          <w:color w:val="000000"/>
        </w:rPr>
        <w:t xml:space="preserve">kvėpavimo sutrikimai, kuriems pasireiškus sunkia forma, Jums gali reikėti skubios medicininės pagalbos ir intensyvios priežiūros, kad Jūs galėtumėte toliau normaliai kvėpuoti </w:t>
      </w:r>
    </w:p>
    <w:p w:rsidR="000A75A3" w:rsidRPr="000A75A3" w:rsidRDefault="000A75A3" w:rsidP="000A75A3">
      <w:pPr>
        <w:autoSpaceDE w:val="0"/>
        <w:autoSpaceDN w:val="0"/>
        <w:adjustRightInd w:val="0"/>
        <w:spacing w:after="0" w:line="240" w:lineRule="auto"/>
        <w:ind w:firstLine="720"/>
        <w:rPr>
          <w:rFonts w:ascii="Times New Roman" w:hAnsi="Times New Roman"/>
          <w:color w:val="000000"/>
        </w:rPr>
      </w:pPr>
    </w:p>
    <w:p w:rsidR="000A75A3" w:rsidRPr="000A75A3" w:rsidRDefault="000A75A3" w:rsidP="000A75A3">
      <w:pPr>
        <w:spacing w:after="0" w:line="240" w:lineRule="auto"/>
        <w:rPr>
          <w:rFonts w:ascii="Times New Roman" w:hAnsi="Times New Roman"/>
          <w:color w:val="000000"/>
        </w:rPr>
      </w:pPr>
      <w:r w:rsidRPr="000A75A3">
        <w:rPr>
          <w:rFonts w:ascii="Times New Roman" w:hAnsi="Times New Roman"/>
          <w:color w:val="000000"/>
        </w:rPr>
        <w:t xml:space="preserve">Šie simptomai gali būti pirmieji pavojingos reakcijos požymiai. Gydytojas turėtų nuspręsti, ar galite toliau vartoti </w:t>
      </w:r>
      <w:proofErr w:type="spellStart"/>
      <w:r w:rsidRPr="000A75A3">
        <w:rPr>
          <w:rFonts w:ascii="Times New Roman" w:hAnsi="Times New Roman"/>
          <w:color w:val="000000"/>
        </w:rPr>
        <w:t>Grimodin</w:t>
      </w:r>
      <w:proofErr w:type="spellEnd"/>
      <w:r w:rsidRPr="000A75A3">
        <w:rPr>
          <w:rFonts w:ascii="Times New Roman" w:hAnsi="Times New Roman"/>
          <w:color w:val="000000"/>
        </w:rPr>
        <w:t xml:space="preserve">. </w:t>
      </w:r>
    </w:p>
    <w:p w:rsidR="000A75A3" w:rsidRPr="000A75A3" w:rsidRDefault="000A75A3" w:rsidP="000A75A3">
      <w:pPr>
        <w:autoSpaceDE w:val="0"/>
        <w:autoSpaceDN w:val="0"/>
        <w:adjustRightInd w:val="0"/>
        <w:spacing w:after="0" w:line="240" w:lineRule="auto"/>
        <w:rPr>
          <w:rFonts w:ascii="Times New Roman" w:hAnsi="Times New Roman"/>
          <w:color w:val="000000"/>
        </w:rPr>
      </w:pPr>
    </w:p>
    <w:p w:rsidR="000A75A3" w:rsidRPr="000A75A3" w:rsidRDefault="000A75A3" w:rsidP="000A75A3">
      <w:pPr>
        <w:autoSpaceDE w:val="0"/>
        <w:autoSpaceDN w:val="0"/>
        <w:adjustRightInd w:val="0"/>
        <w:spacing w:after="0" w:line="240" w:lineRule="auto"/>
        <w:rPr>
          <w:rFonts w:ascii="Times New Roman" w:hAnsi="Times New Roman"/>
          <w:color w:val="000000"/>
        </w:rPr>
      </w:pPr>
      <w:r w:rsidRPr="000A75A3">
        <w:rPr>
          <w:rFonts w:ascii="Times New Roman" w:hAnsi="Times New Roman"/>
          <w:color w:val="000000"/>
        </w:rPr>
        <w:t xml:space="preserve">Jeigu Jums atliekama hemodializė ir jeigu Jums pasireiškia raumenų skausmas ir (arba) silpnumas, pasakykite gydytojui. </w:t>
      </w:r>
    </w:p>
    <w:p w:rsidR="000A75A3" w:rsidRPr="000A75A3" w:rsidRDefault="000A75A3" w:rsidP="000A75A3">
      <w:pPr>
        <w:autoSpaceDE w:val="0"/>
        <w:autoSpaceDN w:val="0"/>
        <w:adjustRightInd w:val="0"/>
        <w:spacing w:after="0" w:line="240" w:lineRule="auto"/>
        <w:rPr>
          <w:rFonts w:ascii="Times New Roman" w:hAnsi="Times New Roman"/>
          <w:color w:val="000000"/>
        </w:rPr>
      </w:pPr>
    </w:p>
    <w:p w:rsidR="000A75A3" w:rsidRPr="000A75A3" w:rsidRDefault="000A75A3" w:rsidP="000A75A3">
      <w:pPr>
        <w:keepNext/>
        <w:autoSpaceDE w:val="0"/>
        <w:autoSpaceDN w:val="0"/>
        <w:adjustRightInd w:val="0"/>
        <w:spacing w:after="0" w:line="260" w:lineRule="exact"/>
        <w:rPr>
          <w:rFonts w:ascii="Times New Roman" w:hAnsi="Times New Roman"/>
        </w:rPr>
      </w:pPr>
      <w:r w:rsidRPr="000A75A3">
        <w:rPr>
          <w:rFonts w:ascii="Times New Roman" w:hAnsi="Times New Roman"/>
        </w:rPr>
        <w:t>Kitas šalutinis poveikis:</w:t>
      </w:r>
    </w:p>
    <w:p w:rsidR="000A75A3" w:rsidRPr="000A75A3" w:rsidRDefault="000A75A3" w:rsidP="000A75A3">
      <w:pPr>
        <w:keepNext/>
        <w:autoSpaceDE w:val="0"/>
        <w:autoSpaceDN w:val="0"/>
        <w:adjustRightInd w:val="0"/>
        <w:spacing w:after="0" w:line="260" w:lineRule="exact"/>
        <w:rPr>
          <w:rFonts w:ascii="Times New Roman" w:hAnsi="Times New Roman"/>
        </w:rPr>
      </w:pPr>
    </w:p>
    <w:p w:rsidR="000A75A3" w:rsidRPr="000A75A3" w:rsidRDefault="000A75A3" w:rsidP="000A75A3">
      <w:pPr>
        <w:keepNext/>
        <w:autoSpaceDE w:val="0"/>
        <w:autoSpaceDN w:val="0"/>
        <w:adjustRightInd w:val="0"/>
        <w:spacing w:after="0" w:line="260" w:lineRule="exact"/>
        <w:rPr>
          <w:rFonts w:ascii="Times New Roman" w:hAnsi="Times New Roman"/>
          <w:b/>
        </w:rPr>
      </w:pPr>
      <w:r w:rsidRPr="000A75A3">
        <w:rPr>
          <w:rFonts w:ascii="Times New Roman" w:hAnsi="Times New Roman"/>
          <w:b/>
        </w:rPr>
        <w:t>Labai dažnas šalutinis poveikis (gali atsirasti daugiau kaip 1 iš 10 žmonių):</w:t>
      </w:r>
    </w:p>
    <w:p w:rsidR="000A75A3" w:rsidRPr="000A75A3" w:rsidRDefault="000A75A3" w:rsidP="000A75A3">
      <w:pPr>
        <w:keepNext/>
        <w:autoSpaceDE w:val="0"/>
        <w:autoSpaceDN w:val="0"/>
        <w:adjustRightInd w:val="0"/>
        <w:spacing w:after="0" w:line="260" w:lineRule="exact"/>
        <w:rPr>
          <w:rFonts w:ascii="Times New Roman" w:hAnsi="Times New Roman"/>
          <w:b/>
        </w:rPr>
      </w:pPr>
    </w:p>
    <w:p w:rsidR="000A75A3" w:rsidRPr="000A75A3" w:rsidRDefault="000A75A3" w:rsidP="000A75A3">
      <w:pPr>
        <w:numPr>
          <w:ilvl w:val="0"/>
          <w:numId w:val="14"/>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virusinė infekcija;</w:t>
      </w:r>
    </w:p>
    <w:p w:rsidR="000A75A3" w:rsidRPr="000A75A3" w:rsidRDefault="000A75A3" w:rsidP="000A75A3">
      <w:pPr>
        <w:numPr>
          <w:ilvl w:val="0"/>
          <w:numId w:val="14"/>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mieguistumas, svaigulys, koordinacijos sutrikimas;</w:t>
      </w:r>
    </w:p>
    <w:p w:rsidR="000A75A3" w:rsidRPr="000A75A3" w:rsidRDefault="000A75A3" w:rsidP="000A75A3">
      <w:pPr>
        <w:numPr>
          <w:ilvl w:val="0"/>
          <w:numId w:val="14"/>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nuovargis, karščiavimas.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b/>
        </w:rPr>
      </w:pPr>
      <w:r w:rsidRPr="000A75A3">
        <w:rPr>
          <w:rFonts w:ascii="Times New Roman" w:hAnsi="Times New Roman"/>
          <w:b/>
        </w:rPr>
        <w:t>Dažnas šalutinis poveikis (gali atsirasti ne daugiau kaip 1 iš 10 žmonių):</w:t>
      </w:r>
    </w:p>
    <w:p w:rsidR="000A75A3" w:rsidRPr="000A75A3" w:rsidRDefault="000A75A3" w:rsidP="000A75A3">
      <w:pPr>
        <w:autoSpaceDE w:val="0"/>
        <w:autoSpaceDN w:val="0"/>
        <w:adjustRightInd w:val="0"/>
        <w:spacing w:after="0" w:line="260" w:lineRule="exact"/>
        <w:rPr>
          <w:rFonts w:ascii="Times New Roman" w:hAnsi="Times New Roman"/>
          <w:b/>
        </w:rPr>
      </w:pP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plaučių uždegimas, kvėpavimo takų infekcija, šlapimo takų infekcija, infekcija, ausies uždegimas;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baltųjų kraujo kūnelių kiekio sumažėjimas;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anoreksija, apetito padidėjimas,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pyktis aplinkiniams, sumišimas, nuotaikų kaita, depresija, nerimas, nervingumas, mąstymo sutrikimai;</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traukuliai, trūkčiojantys judesiai, kalbos sutrikimas, atminties sutrikimas, drebulys, miego sutrikimai, galvos skausmas, odos jautrumas, jutimų susilpnėjimas (tirpulys), koordinacijos sutrikimai, neįprasti akių judesiai, refleksų sustiprėjimas, susilpnėjimas arba nebuvimas;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miglotas matymas, dvejinimasis akyse;</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 xml:space="preserve">galvos svaigimas </w:t>
      </w:r>
      <w:r w:rsidRPr="000A75A3">
        <w:rPr>
          <w:rFonts w:ascii="Times New Roman" w:hAnsi="Times New Roman"/>
          <w:i/>
        </w:rPr>
        <w:t>(</w:t>
      </w:r>
      <w:proofErr w:type="spellStart"/>
      <w:r w:rsidRPr="000A75A3">
        <w:rPr>
          <w:rFonts w:ascii="Times New Roman" w:hAnsi="Times New Roman"/>
          <w:i/>
        </w:rPr>
        <w:t>vertigo</w:t>
      </w:r>
      <w:proofErr w:type="spellEnd"/>
      <w:r w:rsidRPr="000A75A3">
        <w:rPr>
          <w:rFonts w:ascii="Times New Roman" w:hAnsi="Times New Roman"/>
        </w:rPr>
        <w:t>);</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kraujospūdžio padidėjimas, paraudimas ar kraujagyslių išsiplėtimas;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kvėpavimo pasunkėjimas, bronchitas, gerklės skausmas, kosulys, nosies džiūvimas;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vėmimas, pykinimas, dantų sutrikimai, dantenų uždegimas, viduriavimas, pilvo skausmas, virškinimo sutrikimas, vidurių užkietėjimas, burnos ar gerklės džiūvimas, vidurių pūtimas;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veido patinimas, mėlynės, bėrimas, niežulys, spuogai;</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 xml:space="preserve">sąnarių, raumenų, nugaros skausmas, </w:t>
      </w:r>
      <w:proofErr w:type="spellStart"/>
      <w:r w:rsidRPr="000A75A3">
        <w:rPr>
          <w:rFonts w:ascii="Times New Roman" w:hAnsi="Times New Roman"/>
        </w:rPr>
        <w:t>tikas</w:t>
      </w:r>
      <w:proofErr w:type="spellEnd"/>
      <w:r w:rsidRPr="000A75A3">
        <w:rPr>
          <w:rFonts w:ascii="Times New Roman" w:hAnsi="Times New Roman"/>
        </w:rPr>
        <w:t>;</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erekcijos sutrikimai (impotencija);</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kojų ir rankų patinimas, eisenos sutrikimas, silpnumas, skausmas, negalavimas, į gripą panašūs simptomai;</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baltųjų kraujo kūnelių kiekio sumažėjimas, svorio padidėjimas;</w:t>
      </w:r>
    </w:p>
    <w:p w:rsidR="000A75A3" w:rsidRPr="000A75A3" w:rsidRDefault="000A75A3" w:rsidP="000A75A3">
      <w:pPr>
        <w:numPr>
          <w:ilvl w:val="0"/>
          <w:numId w:val="15"/>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atsitiktiniai sužalojimai, lūžiai, įbrėžimai.</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60" w:lineRule="exact"/>
        <w:rPr>
          <w:rFonts w:ascii="Times New Roman" w:hAnsi="Times New Roman"/>
        </w:rPr>
      </w:pPr>
      <w:r w:rsidRPr="000A75A3">
        <w:rPr>
          <w:rFonts w:ascii="Times New Roman" w:hAnsi="Times New Roman"/>
        </w:rPr>
        <w:t>Be to, klinikinių tyrimų su vaikais metu dažnai pastebėta agresyvaus elgesio ir trūkčiojančių judesių atvejų.</w:t>
      </w:r>
    </w:p>
    <w:p w:rsidR="000A75A3" w:rsidRPr="000A75A3" w:rsidRDefault="000A75A3" w:rsidP="000A75A3">
      <w:pPr>
        <w:autoSpaceDE w:val="0"/>
        <w:autoSpaceDN w:val="0"/>
        <w:adjustRightInd w:val="0"/>
        <w:spacing w:after="0" w:line="260" w:lineRule="exact"/>
        <w:rPr>
          <w:rFonts w:ascii="Times New Roman" w:hAnsi="Times New Roman"/>
          <w:b/>
        </w:rPr>
      </w:pPr>
    </w:p>
    <w:p w:rsidR="000A75A3" w:rsidRPr="000A75A3" w:rsidRDefault="000A75A3" w:rsidP="000A75A3">
      <w:pPr>
        <w:autoSpaceDE w:val="0"/>
        <w:autoSpaceDN w:val="0"/>
        <w:adjustRightInd w:val="0"/>
        <w:spacing w:after="0" w:line="260" w:lineRule="exact"/>
        <w:rPr>
          <w:rFonts w:ascii="Times New Roman" w:hAnsi="Times New Roman"/>
        </w:rPr>
      </w:pPr>
      <w:r w:rsidRPr="000A75A3">
        <w:rPr>
          <w:rFonts w:ascii="Times New Roman" w:hAnsi="Times New Roman"/>
          <w:b/>
        </w:rPr>
        <w:t>Nedažnas šalutinis poveikis (gali atsirasti ne daugiau kaip 1 iš 100 žmonių):</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lastRenderedPageBreak/>
        <w:t>alerginės reakcija (pvz., dilgėlinė);</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sumažėjęs judrumas;</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smarkus širdies plakimas;</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veidą, liemenį ir galūnes apimantis tinimas;</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nenormalūs kraujo tyrimų rodmenys, rodantys kepenų pažeidimą</w:t>
      </w:r>
      <w:r w:rsidRPr="000A75A3">
        <w:rPr>
          <w:rFonts w:ascii="Times New Roman" w:eastAsia="Calibri" w:hAnsi="Times New Roman" w:cs="Times New Roman"/>
        </w:rPr>
        <w:t>;</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eastAsia="Calibri" w:hAnsi="Times New Roman" w:cs="Times New Roman"/>
        </w:rPr>
      </w:pPr>
      <w:r w:rsidRPr="000A75A3">
        <w:rPr>
          <w:rFonts w:ascii="Times New Roman" w:eastAsia="Times New Roman" w:hAnsi="Times New Roman" w:cs="Times New Roman"/>
        </w:rPr>
        <w:t>griuvimas;</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eastAsia="Calibri" w:hAnsi="Times New Roman" w:cs="Times New Roman"/>
        </w:rPr>
      </w:pPr>
      <w:r w:rsidRPr="000A75A3">
        <w:rPr>
          <w:rFonts w:ascii="Times New Roman" w:eastAsia="Calibri" w:hAnsi="Times New Roman" w:cs="Times New Roman"/>
        </w:rPr>
        <w:t>mąstymo sutrikimai;</w:t>
      </w:r>
    </w:p>
    <w:p w:rsidR="000A75A3" w:rsidRPr="000A75A3" w:rsidRDefault="000A75A3" w:rsidP="000A75A3">
      <w:pPr>
        <w:numPr>
          <w:ilvl w:val="0"/>
          <w:numId w:val="19"/>
        </w:numPr>
        <w:tabs>
          <w:tab w:val="num" w:pos="567"/>
        </w:tabs>
        <w:autoSpaceDE w:val="0"/>
        <w:autoSpaceDN w:val="0"/>
        <w:adjustRightInd w:val="0"/>
        <w:spacing w:after="0" w:line="260" w:lineRule="exact"/>
        <w:ind w:left="567" w:hanging="567"/>
        <w:rPr>
          <w:rFonts w:ascii="Times New Roman" w:eastAsia="Calibri" w:hAnsi="Times New Roman" w:cs="Times New Roman"/>
        </w:rPr>
      </w:pPr>
      <w:r w:rsidRPr="000A75A3">
        <w:rPr>
          <w:rFonts w:ascii="Times New Roman" w:eastAsia="Calibri" w:hAnsi="Times New Roman" w:cs="Times New Roman"/>
        </w:rPr>
        <w:t>gliukozės koncentracijos kraujyje padidėjimas (dažniausiai stebima cukriniu diabetu sergantiems pacientams);</w:t>
      </w:r>
    </w:p>
    <w:p w:rsidR="000A75A3" w:rsidRPr="000A75A3" w:rsidRDefault="000A75A3" w:rsidP="000A75A3">
      <w:pPr>
        <w:numPr>
          <w:ilvl w:val="0"/>
          <w:numId w:val="19"/>
        </w:numPr>
        <w:tabs>
          <w:tab w:val="num" w:pos="567"/>
        </w:tabs>
        <w:autoSpaceDE w:val="0"/>
        <w:autoSpaceDN w:val="0"/>
        <w:adjustRightInd w:val="0"/>
        <w:spacing w:after="0" w:line="260" w:lineRule="exact"/>
        <w:ind w:hanging="1288"/>
        <w:rPr>
          <w:rFonts w:ascii="Times New Roman" w:eastAsia="Calibri" w:hAnsi="Times New Roman" w:cs="Times New Roman"/>
        </w:rPr>
      </w:pPr>
      <w:proofErr w:type="spellStart"/>
      <w:r w:rsidRPr="000A75A3">
        <w:rPr>
          <w:rFonts w:ascii="Times New Roman" w:eastAsia="Calibri" w:hAnsi="Times New Roman" w:cs="Times New Roman"/>
        </w:rPr>
        <w:t>ažitacija</w:t>
      </w:r>
      <w:proofErr w:type="spellEnd"/>
      <w:r w:rsidRPr="000A75A3">
        <w:rPr>
          <w:rFonts w:ascii="Times New Roman" w:eastAsia="Calibri" w:hAnsi="Times New Roman" w:cs="Times New Roman"/>
        </w:rPr>
        <w:t xml:space="preserve"> (lėtinė būklė, susijusi su nenustygimu vietoje ir nesąmoningais betiksliais judesiais).</w:t>
      </w:r>
    </w:p>
    <w:p w:rsidR="000A75A3" w:rsidRPr="000A75A3" w:rsidRDefault="000A75A3" w:rsidP="000A75A3">
      <w:pPr>
        <w:autoSpaceDE w:val="0"/>
        <w:autoSpaceDN w:val="0"/>
        <w:adjustRightInd w:val="0"/>
        <w:spacing w:after="0" w:line="260" w:lineRule="exact"/>
        <w:rPr>
          <w:rFonts w:ascii="Times New Roman" w:eastAsia="Calibri" w:hAnsi="Times New Roman" w:cs="Times New Roman"/>
        </w:rPr>
      </w:pPr>
    </w:p>
    <w:p w:rsidR="000A75A3" w:rsidRPr="000A75A3" w:rsidRDefault="000A75A3" w:rsidP="000A75A3">
      <w:pPr>
        <w:autoSpaceDE w:val="0"/>
        <w:autoSpaceDN w:val="0"/>
        <w:adjustRightInd w:val="0"/>
        <w:spacing w:after="0" w:line="260" w:lineRule="exact"/>
        <w:rPr>
          <w:rFonts w:ascii="Times New Roman" w:eastAsia="Calibri" w:hAnsi="Times New Roman" w:cs="Times New Roman"/>
          <w:b/>
        </w:rPr>
      </w:pPr>
      <w:r w:rsidRPr="000A75A3">
        <w:rPr>
          <w:rFonts w:ascii="Times New Roman" w:eastAsia="Calibri" w:hAnsi="Times New Roman" w:cs="Times New Roman"/>
          <w:b/>
        </w:rPr>
        <w:t>Retas (gali pasireikšti iki 1 iš 1000 pacientų):</w:t>
      </w:r>
    </w:p>
    <w:p w:rsidR="000A75A3" w:rsidRPr="000A75A3" w:rsidRDefault="000A75A3" w:rsidP="000A75A3">
      <w:pPr>
        <w:tabs>
          <w:tab w:val="left" w:pos="567"/>
        </w:tabs>
        <w:autoSpaceDE w:val="0"/>
        <w:autoSpaceDN w:val="0"/>
        <w:adjustRightInd w:val="0"/>
        <w:spacing w:after="0" w:line="260" w:lineRule="exact"/>
        <w:ind w:left="567" w:hanging="567"/>
        <w:rPr>
          <w:rFonts w:ascii="Times New Roman" w:eastAsia="Calibri" w:hAnsi="Times New Roman" w:cs="Times New Roman"/>
        </w:rPr>
      </w:pPr>
      <w:r w:rsidRPr="000A75A3">
        <w:rPr>
          <w:rFonts w:ascii="Times New Roman" w:eastAsia="Calibri" w:hAnsi="Times New Roman" w:cs="Times New Roman"/>
        </w:rPr>
        <w:t>-</w:t>
      </w:r>
      <w:r w:rsidRPr="000A75A3">
        <w:rPr>
          <w:rFonts w:ascii="Times New Roman" w:eastAsia="Calibri" w:hAnsi="Times New Roman" w:cs="Times New Roman"/>
        </w:rPr>
        <w:tab/>
        <w:t>gliukozės koncentracijos kraujyje sumažėjimas (dažniausiai stebima cukriniu diabetu sergantiems pacientams);</w:t>
      </w:r>
    </w:p>
    <w:p w:rsidR="00C04950" w:rsidRDefault="000A75A3" w:rsidP="000A75A3">
      <w:pPr>
        <w:tabs>
          <w:tab w:val="left" w:pos="567"/>
        </w:tabs>
        <w:autoSpaceDE w:val="0"/>
        <w:autoSpaceDN w:val="0"/>
        <w:adjustRightInd w:val="0"/>
        <w:spacing w:after="0" w:line="260" w:lineRule="exact"/>
        <w:rPr>
          <w:rFonts w:ascii="Times New Roman" w:eastAsia="Calibri" w:hAnsi="Times New Roman" w:cs="Times New Roman"/>
        </w:rPr>
      </w:pPr>
      <w:r w:rsidRPr="000A75A3">
        <w:rPr>
          <w:rFonts w:ascii="Times New Roman" w:eastAsia="Calibri" w:hAnsi="Times New Roman" w:cs="Times New Roman"/>
        </w:rPr>
        <w:t>-</w:t>
      </w:r>
      <w:r w:rsidRPr="000A75A3">
        <w:rPr>
          <w:rFonts w:ascii="Times New Roman" w:eastAsia="Calibri" w:hAnsi="Times New Roman" w:cs="Times New Roman"/>
        </w:rPr>
        <w:tab/>
        <w:t>sąmonės netekimas</w:t>
      </w:r>
      <w:r w:rsidR="00C04950">
        <w:rPr>
          <w:rFonts w:ascii="Times New Roman" w:eastAsia="Calibri" w:hAnsi="Times New Roman" w:cs="Times New Roman"/>
        </w:rPr>
        <w:t>;</w:t>
      </w:r>
    </w:p>
    <w:p w:rsidR="00B65590" w:rsidRPr="00C21617" w:rsidRDefault="00B65590" w:rsidP="008436E7">
      <w:pPr>
        <w:numPr>
          <w:ilvl w:val="0"/>
          <w:numId w:val="19"/>
        </w:numPr>
        <w:autoSpaceDE w:val="0"/>
        <w:autoSpaceDN w:val="0"/>
        <w:adjustRightInd w:val="0"/>
        <w:spacing w:after="0" w:line="260" w:lineRule="exact"/>
        <w:rPr>
          <w:rFonts w:ascii="Times New Roman" w:eastAsia="Calibri" w:hAnsi="Times New Roman" w:cs="Times New Roman"/>
        </w:rPr>
      </w:pPr>
      <w:r w:rsidRPr="00B65590">
        <w:t xml:space="preserve"> </w:t>
      </w:r>
      <w:r w:rsidRPr="00B65590">
        <w:rPr>
          <w:rFonts w:ascii="Times New Roman" w:eastAsia="Calibri" w:hAnsi="Times New Roman" w:cs="Times New Roman"/>
        </w:rPr>
        <w:t>pasunkėjęs kvėpavimas, paviršutiniškas kvėpavimas (kvėpavimo slopinimas).</w:t>
      </w:r>
    </w:p>
    <w:p w:rsidR="000A75A3" w:rsidRPr="000A75A3" w:rsidRDefault="000A75A3" w:rsidP="000A75A3">
      <w:pPr>
        <w:autoSpaceDE w:val="0"/>
        <w:autoSpaceDN w:val="0"/>
        <w:adjustRightInd w:val="0"/>
        <w:spacing w:after="0" w:line="260" w:lineRule="exact"/>
        <w:rPr>
          <w:rFonts w:ascii="Times New Roman" w:eastAsia="Calibri" w:hAnsi="Times New Roman" w:cs="Times New Roman"/>
        </w:rPr>
      </w:pPr>
    </w:p>
    <w:p w:rsidR="000A75A3" w:rsidRPr="000A75A3" w:rsidRDefault="000A75A3" w:rsidP="000A75A3">
      <w:pPr>
        <w:autoSpaceDE w:val="0"/>
        <w:autoSpaceDN w:val="0"/>
        <w:adjustRightInd w:val="0"/>
        <w:spacing w:after="0" w:line="260" w:lineRule="exact"/>
        <w:rPr>
          <w:rFonts w:ascii="Times New Roman" w:eastAsia="Calibri" w:hAnsi="Times New Roman" w:cs="Times New Roman"/>
          <w:b/>
        </w:rPr>
      </w:pPr>
      <w:r w:rsidRPr="000A75A3">
        <w:rPr>
          <w:rFonts w:ascii="Times New Roman" w:eastAsia="Calibri" w:hAnsi="Times New Roman" w:cs="Times New Roman"/>
          <w:b/>
          <w:bCs/>
        </w:rPr>
        <w:t>Šalutiniai poveikiai, dėl kurių dažnis negali būti įvertintas remiantis turimais duomenimis, yra išvardyti žemiau</w:t>
      </w:r>
      <w:r w:rsidRPr="000A75A3">
        <w:rPr>
          <w:rFonts w:ascii="Times New Roman" w:eastAsia="Calibri" w:hAnsi="Times New Roman" w:cs="Times New Roman"/>
          <w:b/>
        </w:rPr>
        <w:t>:</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trombocitų (kraujo krešėjimo plokštelių) kiekio sumažėjimas;</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haliucinacijos;</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judesių sutrikimai (pvz., rangymasis, mėšlungiški judesiai, sustingimas);</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skambėjimas ausyse;</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grupė nepageidaujamų reakcijų, kurių metu būna padidėję limfmazgiai (pavieniai maži iškilę gumbai po oda), karščiavimas, bėrimas ir kepenų uždegimas, pasireiškiantys vienu metu;</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odos ir akių pageltimas (gelta);</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kepenų uždegimas;</w:t>
      </w:r>
    </w:p>
    <w:p w:rsidR="000A75A3" w:rsidRPr="000A75A3" w:rsidRDefault="000A75A3" w:rsidP="000A75A3">
      <w:pPr>
        <w:numPr>
          <w:ilvl w:val="0"/>
          <w:numId w:val="19"/>
        </w:numPr>
        <w:tabs>
          <w:tab w:val="num" w:pos="540"/>
        </w:tabs>
        <w:autoSpaceDE w:val="0"/>
        <w:autoSpaceDN w:val="0"/>
        <w:adjustRightInd w:val="0"/>
        <w:spacing w:after="0" w:line="260" w:lineRule="exact"/>
        <w:ind w:left="540" w:hanging="540"/>
        <w:rPr>
          <w:rFonts w:ascii="Times New Roman" w:hAnsi="Times New Roman"/>
        </w:rPr>
      </w:pPr>
      <w:r w:rsidRPr="000A75A3">
        <w:rPr>
          <w:rFonts w:ascii="Times New Roman" w:hAnsi="Times New Roman"/>
        </w:rPr>
        <w:t>ūminis inkstų nepakankamumas, šlapimo nelaikymas;</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krūtų audinių išvešėjimas, krūtų padidėjimas;</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 xml:space="preserve">nepageidaujami reiškiniai, kurie atsiranda staigiai nutraukus </w:t>
      </w:r>
      <w:proofErr w:type="spellStart"/>
      <w:r w:rsidRPr="000A75A3">
        <w:rPr>
          <w:rFonts w:ascii="Times New Roman" w:hAnsi="Times New Roman"/>
        </w:rPr>
        <w:t>gabapentino</w:t>
      </w:r>
      <w:proofErr w:type="spellEnd"/>
      <w:r w:rsidRPr="000A75A3">
        <w:rPr>
          <w:rFonts w:ascii="Times New Roman" w:hAnsi="Times New Roman"/>
        </w:rPr>
        <w:t xml:space="preserve"> vartojimą (nerimas, miego sutrikimas, pykinimas, skausmas, prakaitavimas), krūtinės skausmas;</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raumenų skaidulų irimas (</w:t>
      </w:r>
      <w:proofErr w:type="spellStart"/>
      <w:r w:rsidRPr="000A75A3">
        <w:rPr>
          <w:rFonts w:ascii="Times New Roman" w:hAnsi="Times New Roman"/>
        </w:rPr>
        <w:t>rabdomiolizė</w:t>
      </w:r>
      <w:proofErr w:type="spellEnd"/>
      <w:r w:rsidRPr="000A75A3">
        <w:rPr>
          <w:rFonts w:ascii="Times New Roman" w:hAnsi="Times New Roman"/>
        </w:rPr>
        <w:t>);</w:t>
      </w:r>
    </w:p>
    <w:p w:rsidR="000A75A3" w:rsidRPr="000A75A3" w:rsidRDefault="000A75A3" w:rsidP="000A75A3">
      <w:pPr>
        <w:numPr>
          <w:ilvl w:val="0"/>
          <w:numId w:val="16"/>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kraujo tyrimo rezultatų pokytis (</w:t>
      </w:r>
      <w:proofErr w:type="spellStart"/>
      <w:r w:rsidRPr="000A75A3">
        <w:rPr>
          <w:rFonts w:ascii="Times New Roman" w:hAnsi="Times New Roman"/>
        </w:rPr>
        <w:t>kreatino</w:t>
      </w:r>
      <w:proofErr w:type="spellEnd"/>
      <w:r w:rsidRPr="000A75A3">
        <w:rPr>
          <w:rFonts w:ascii="Times New Roman" w:hAnsi="Times New Roman"/>
        </w:rPr>
        <w:t xml:space="preserve"> </w:t>
      </w:r>
      <w:proofErr w:type="spellStart"/>
      <w:r w:rsidRPr="000A75A3">
        <w:rPr>
          <w:rFonts w:ascii="Times New Roman" w:hAnsi="Times New Roman"/>
        </w:rPr>
        <w:t>fosfokinazės</w:t>
      </w:r>
      <w:proofErr w:type="spellEnd"/>
      <w:r w:rsidRPr="000A75A3">
        <w:rPr>
          <w:rFonts w:ascii="Times New Roman" w:hAnsi="Times New Roman"/>
        </w:rPr>
        <w:t xml:space="preserve"> aktyvumo padidėjimas</w:t>
      </w:r>
      <w:r w:rsidRPr="000A75A3">
        <w:rPr>
          <w:rFonts w:ascii="Times New Roman" w:eastAsia="Times New Roman" w:hAnsi="Times New Roman" w:cs="Times New Roman"/>
          <w:lang w:eastAsia="pt-PT"/>
        </w:rPr>
        <w:t>).;</w:t>
      </w:r>
    </w:p>
    <w:p w:rsidR="000A75A3" w:rsidRPr="000A75A3" w:rsidRDefault="000A75A3" w:rsidP="000A75A3">
      <w:pPr>
        <w:numPr>
          <w:ilvl w:val="0"/>
          <w:numId w:val="16"/>
        </w:numPr>
        <w:tabs>
          <w:tab w:val="num" w:pos="567"/>
        </w:tabs>
        <w:autoSpaceDE w:val="0"/>
        <w:autoSpaceDN w:val="0"/>
        <w:adjustRightInd w:val="0"/>
        <w:spacing w:after="0" w:line="240" w:lineRule="auto"/>
        <w:rPr>
          <w:rFonts w:ascii="Times New Roman" w:eastAsia="Times New Roman" w:hAnsi="Times New Roman" w:cs="Times New Roman"/>
          <w:lang w:eastAsia="pt-PT"/>
        </w:rPr>
      </w:pPr>
      <w:r w:rsidRPr="000A75A3">
        <w:rPr>
          <w:rFonts w:ascii="Times New Roman" w:eastAsia="Times New Roman" w:hAnsi="Times New Roman" w:cs="Times New Roman"/>
          <w:lang w:eastAsia="pt-PT"/>
        </w:rPr>
        <w:t>lytinės funkcijos sutrikimai, įskaitant negalėjimą pasiekti orgazmo, uždelstą ejakuliaciją;</w:t>
      </w:r>
    </w:p>
    <w:p w:rsidR="000A75A3" w:rsidRPr="000A75A3" w:rsidRDefault="000A75A3" w:rsidP="000A75A3">
      <w:pPr>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pt-PT"/>
        </w:rPr>
      </w:pPr>
      <w:r w:rsidRPr="000A75A3">
        <w:rPr>
          <w:rFonts w:ascii="Times New Roman" w:eastAsia="Times New Roman" w:hAnsi="Times New Roman" w:cs="Times New Roman"/>
          <w:lang w:eastAsia="pt-PT"/>
        </w:rPr>
        <w:t>žemas natrio kiekis kraujyje (</w:t>
      </w:r>
      <w:proofErr w:type="spellStart"/>
      <w:r w:rsidRPr="000A75A3">
        <w:rPr>
          <w:rFonts w:ascii="Times New Roman" w:eastAsia="Times New Roman" w:hAnsi="Times New Roman" w:cs="Times New Roman"/>
          <w:lang w:eastAsia="pt-PT"/>
        </w:rPr>
        <w:t>hiponatremija</w:t>
      </w:r>
      <w:proofErr w:type="spellEnd"/>
      <w:r w:rsidRPr="000A75A3">
        <w:rPr>
          <w:rFonts w:ascii="Times New Roman" w:eastAsia="Times New Roman" w:hAnsi="Times New Roman" w:cs="Times New Roman"/>
          <w:lang w:eastAsia="pt-PT"/>
        </w:rPr>
        <w:t>);</w:t>
      </w:r>
    </w:p>
    <w:p w:rsidR="000A75A3" w:rsidRPr="000A75A3" w:rsidRDefault="000A75A3" w:rsidP="000A75A3">
      <w:pPr>
        <w:numPr>
          <w:ilvl w:val="0"/>
          <w:numId w:val="16"/>
        </w:numPr>
        <w:tabs>
          <w:tab w:val="num" w:pos="567"/>
        </w:tabs>
        <w:autoSpaceDE w:val="0"/>
        <w:autoSpaceDN w:val="0"/>
        <w:adjustRightInd w:val="0"/>
        <w:spacing w:after="0" w:line="240" w:lineRule="auto"/>
        <w:ind w:left="567" w:hanging="567"/>
        <w:rPr>
          <w:rFonts w:ascii="Times New Roman" w:eastAsia="Times New Roman" w:hAnsi="Times New Roman" w:cs="Times New Roman"/>
          <w:lang w:eastAsia="pt-PT"/>
        </w:rPr>
      </w:pPr>
      <w:proofErr w:type="spellStart"/>
      <w:r w:rsidRPr="000A75A3">
        <w:rPr>
          <w:rFonts w:ascii="Times New Roman" w:eastAsia="Times New Roman" w:hAnsi="Times New Roman" w:cs="Times New Roman"/>
          <w:lang w:eastAsia="pt-PT"/>
        </w:rPr>
        <w:t>anafilaksija</w:t>
      </w:r>
      <w:proofErr w:type="spellEnd"/>
      <w:r w:rsidRPr="000A75A3">
        <w:rPr>
          <w:rFonts w:ascii="Times New Roman" w:eastAsia="Times New Roman" w:hAnsi="Times New Roman" w:cs="Times New Roman"/>
          <w:lang w:eastAsia="pt-PT"/>
        </w:rPr>
        <w:t xml:space="preserve"> (sunki, galinti būti pavojinga gyvybei alerginė reakcija, pasireiškianti pasunkėjusiu kvėpavimu; lūpų, gerklės ir liežuvio tinimu bei </w:t>
      </w:r>
      <w:proofErr w:type="spellStart"/>
      <w:r w:rsidRPr="000A75A3">
        <w:rPr>
          <w:rFonts w:ascii="Times New Roman" w:eastAsia="Times New Roman" w:hAnsi="Times New Roman" w:cs="Times New Roman"/>
          <w:lang w:eastAsia="pt-PT"/>
        </w:rPr>
        <w:t>hipotenzija</w:t>
      </w:r>
      <w:proofErr w:type="spellEnd"/>
      <w:r w:rsidRPr="000A75A3">
        <w:rPr>
          <w:rFonts w:ascii="Times New Roman" w:eastAsia="Times New Roman" w:hAnsi="Times New Roman" w:cs="Times New Roman"/>
          <w:lang w:eastAsia="pt-PT"/>
        </w:rPr>
        <w:t>, dėl kurių reikia skubios medicinos pagalbos).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67"/>
        </w:tabs>
        <w:spacing w:after="0" w:line="240" w:lineRule="auto"/>
        <w:rPr>
          <w:rFonts w:ascii="Times New Roman" w:hAnsi="Times New Roman"/>
          <w:b/>
        </w:rPr>
      </w:pPr>
      <w:r w:rsidRPr="000A75A3">
        <w:rPr>
          <w:rFonts w:ascii="Times New Roman" w:hAnsi="Times New Roman"/>
          <w:b/>
        </w:rPr>
        <w:t>Pranešimas apie šalutinį poveikį</w:t>
      </w:r>
    </w:p>
    <w:p w:rsidR="000A75A3" w:rsidRPr="000A75A3" w:rsidRDefault="000A75A3" w:rsidP="000A75A3">
      <w:pPr>
        <w:tabs>
          <w:tab w:val="left" w:pos="567"/>
        </w:tabs>
        <w:spacing w:after="0" w:line="240" w:lineRule="auto"/>
        <w:rPr>
          <w:rFonts w:ascii="Times New Roman" w:hAnsi="Times New Roman"/>
        </w:rPr>
      </w:pPr>
      <w:r w:rsidRPr="000A75A3">
        <w:rPr>
          <w:rFonts w:ascii="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w:t>
      </w:r>
      <w:r w:rsidRPr="000A75A3">
        <w:rPr>
          <w:rFonts w:ascii="Times New Roman" w:eastAsia="Calibri" w:hAnsi="Times New Roman" w:cs="Times New Roman"/>
        </w:rPr>
        <w:t xml:space="preserve"> nemokamu telefonu 8 800 73568 arba užpildyti interneto svetainėje </w:t>
      </w:r>
      <w:hyperlink r:id="rId10" w:history="1">
        <w:r w:rsidRPr="000A75A3">
          <w:rPr>
            <w:rFonts w:ascii="Times New Roman" w:eastAsia="Calibri" w:hAnsi="Times New Roman" w:cs="Times New Roman"/>
            <w:color w:val="0000FF"/>
            <w:u w:val="single"/>
          </w:rPr>
          <w:t>www.vvkt.lt</w:t>
        </w:r>
      </w:hyperlink>
      <w:r w:rsidRPr="000A75A3">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w:t>
      </w:r>
      <w:r w:rsidRPr="000A75A3">
        <w:rPr>
          <w:rFonts w:ascii="Times New Roman" w:hAnsi="Times New Roman"/>
        </w:rPr>
        <w:t xml:space="preserve"> Žirmūnų g. 139A, LT</w:t>
      </w:r>
      <w:r w:rsidRPr="000A75A3">
        <w:rPr>
          <w:rFonts w:ascii="Times New Roman" w:eastAsia="Calibri" w:hAnsi="Times New Roman" w:cs="Times New Roman"/>
        </w:rPr>
        <w:t>-</w:t>
      </w:r>
      <w:r w:rsidRPr="000A75A3">
        <w:rPr>
          <w:rFonts w:ascii="Times New Roman" w:hAnsi="Times New Roman"/>
        </w:rPr>
        <w:t>09120 Vilnius</w:t>
      </w:r>
      <w:r w:rsidRPr="000A75A3">
        <w:rPr>
          <w:rFonts w:ascii="Times New Roman" w:eastAsia="Calibri" w:hAnsi="Times New Roman" w:cs="Times New Roman"/>
        </w:rPr>
        <w:t>), nemokamu fakso numeriu</w:t>
      </w:r>
      <w:r w:rsidRPr="000A75A3">
        <w:rPr>
          <w:rFonts w:ascii="Times New Roman" w:hAnsi="Times New Roman"/>
        </w:rPr>
        <w:t xml:space="preserve"> 8 800 20131</w:t>
      </w:r>
      <w:r w:rsidRPr="000A75A3">
        <w:rPr>
          <w:rFonts w:ascii="Times New Roman" w:eastAsia="Calibri" w:hAnsi="Times New Roman" w:cs="Times New Roman"/>
        </w:rPr>
        <w:t>,</w:t>
      </w:r>
      <w:r w:rsidRPr="000A75A3">
        <w:rPr>
          <w:rFonts w:ascii="Times New Roman" w:hAnsi="Times New Roman"/>
        </w:rPr>
        <w:t xml:space="preserve"> el. paštu </w:t>
      </w:r>
      <w:hyperlink r:id="rId11" w:history="1">
        <w:r w:rsidRPr="000A75A3">
          <w:rPr>
            <w:rFonts w:ascii="Times New Roman" w:hAnsi="Times New Roman" w:cs="Times New Roman"/>
            <w:color w:val="0000FF"/>
            <w:u w:val="single"/>
          </w:rPr>
          <w:t>NepageidaujamaR@vvkt.lt</w:t>
        </w:r>
      </w:hyperlink>
      <w:r w:rsidRPr="000A75A3">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2" w:history="1">
        <w:r w:rsidRPr="000A75A3">
          <w:rPr>
            <w:rFonts w:ascii="Times New Roman" w:eastAsia="Calibri" w:hAnsi="Times New Roman" w:cs="Times New Roman"/>
            <w:color w:val="0000FF"/>
            <w:u w:val="single"/>
          </w:rPr>
          <w:t>http://www.vvkt.lt</w:t>
        </w:r>
      </w:hyperlink>
      <w:r w:rsidRPr="000A75A3">
        <w:rPr>
          <w:rFonts w:ascii="Times New Roman" w:eastAsia="Calibri" w:hAnsi="Times New Roman" w:cs="Times New Roman"/>
        </w:rPr>
        <w:t>).</w:t>
      </w:r>
      <w:r w:rsidRPr="000A75A3">
        <w:rPr>
          <w:rFonts w:ascii="Times New Roman" w:hAnsi="Times New Roman"/>
        </w:rPr>
        <w:t xml:space="preserve"> Pranešdami apie šalutinį poveikį galite mums padėti gauti daugiau informacijos apie šio vaisto saugumą.</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tabs>
          <w:tab w:val="left" w:pos="540"/>
        </w:tabs>
        <w:autoSpaceDE w:val="0"/>
        <w:autoSpaceDN w:val="0"/>
        <w:adjustRightInd w:val="0"/>
        <w:spacing w:after="0" w:line="260" w:lineRule="exact"/>
        <w:jc w:val="both"/>
        <w:rPr>
          <w:rFonts w:ascii="Times New Roman" w:hAnsi="Times New Roman"/>
          <w:b/>
        </w:rPr>
      </w:pPr>
      <w:r w:rsidRPr="000A75A3">
        <w:rPr>
          <w:rFonts w:ascii="Times New Roman" w:hAnsi="Times New Roman"/>
          <w:b/>
        </w:rPr>
        <w:t>5.</w:t>
      </w:r>
      <w:r w:rsidRPr="000A75A3">
        <w:rPr>
          <w:rFonts w:ascii="Times New Roman" w:hAnsi="Times New Roman"/>
          <w:b/>
        </w:rPr>
        <w:tab/>
        <w:t xml:space="preserve">Kaip laikyti </w:t>
      </w:r>
      <w:proofErr w:type="spellStart"/>
      <w:r w:rsidRPr="000A75A3">
        <w:rPr>
          <w:rFonts w:ascii="Times New Roman" w:hAnsi="Times New Roman"/>
          <w:b/>
        </w:rPr>
        <w:t>Grimodin</w:t>
      </w:r>
      <w:proofErr w:type="spellEnd"/>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numPr>
          <w:ilvl w:val="12"/>
          <w:numId w:val="0"/>
        </w:numPr>
        <w:spacing w:after="0" w:line="240" w:lineRule="auto"/>
        <w:ind w:right="-2"/>
        <w:rPr>
          <w:rFonts w:ascii="Times New Roman" w:hAnsi="Times New Roman"/>
        </w:rPr>
      </w:pPr>
      <w:r w:rsidRPr="000A75A3">
        <w:rPr>
          <w:rFonts w:ascii="Times New Roman" w:hAnsi="Times New Roman"/>
        </w:rPr>
        <w:t>Šį vaistą laikykite vaikams nepastebimoje ir nepasiekiamoje vietoje.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Laikyti ne aukštesnėje kaip 25 ºC temperatūroje. Laikyti gamintojo pakuotėje.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Ant dėžutės po „Tinka iki“ nurodytam tinkamumo laikui pasibaigus, šio vaisto vartoti negalima. Vaistas tinkamas vartoti iki paskutinės nurodyto mėnesio dienos.</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Vaistų negalima išmesti į kanalizaciją arba su buitinėmis atliekomis. Kaip išmesti nereikalingus vaistus, klauskite vaistininko. Šios priemonės padės apsaugoti aplinką.</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tabs>
          <w:tab w:val="left" w:pos="540"/>
        </w:tabs>
        <w:autoSpaceDE w:val="0"/>
        <w:autoSpaceDN w:val="0"/>
        <w:adjustRightInd w:val="0"/>
        <w:spacing w:after="0" w:line="260" w:lineRule="exact"/>
        <w:jc w:val="both"/>
        <w:rPr>
          <w:rFonts w:ascii="Times New Roman" w:hAnsi="Times New Roman"/>
          <w:b/>
        </w:rPr>
      </w:pPr>
      <w:r w:rsidRPr="000A75A3">
        <w:rPr>
          <w:rFonts w:ascii="Times New Roman" w:hAnsi="Times New Roman"/>
          <w:b/>
        </w:rPr>
        <w:t>6.</w:t>
      </w:r>
      <w:r w:rsidRPr="000A75A3">
        <w:rPr>
          <w:rFonts w:ascii="Times New Roman" w:hAnsi="Times New Roman"/>
          <w:b/>
        </w:rPr>
        <w:tab/>
        <w:t>Pakuotės turinys ir kita informacija</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autoSpaceDE w:val="0"/>
        <w:autoSpaceDN w:val="0"/>
        <w:adjustRightInd w:val="0"/>
        <w:spacing w:after="0" w:line="240" w:lineRule="auto"/>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sudėtis</w:t>
      </w:r>
    </w:p>
    <w:p w:rsidR="000A75A3" w:rsidRPr="000A75A3" w:rsidRDefault="000A75A3" w:rsidP="000A75A3">
      <w:pPr>
        <w:autoSpaceDE w:val="0"/>
        <w:autoSpaceDN w:val="0"/>
        <w:adjustRightInd w:val="0"/>
        <w:spacing w:after="0" w:line="240" w:lineRule="auto"/>
        <w:rPr>
          <w:rFonts w:ascii="Times New Roman" w:hAnsi="Times New Roman"/>
          <w:b/>
        </w:rPr>
      </w:pPr>
    </w:p>
    <w:p w:rsidR="000A75A3" w:rsidRPr="000A75A3" w:rsidRDefault="000A75A3" w:rsidP="000A75A3">
      <w:pPr>
        <w:numPr>
          <w:ilvl w:val="0"/>
          <w:numId w:val="18"/>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 xml:space="preserve">Veiklioji medžiaga yra </w:t>
      </w:r>
      <w:proofErr w:type="spellStart"/>
      <w:r w:rsidRPr="000A75A3">
        <w:rPr>
          <w:rFonts w:ascii="Times New Roman" w:hAnsi="Times New Roman"/>
        </w:rPr>
        <w:t>gabapentinas</w:t>
      </w:r>
      <w:proofErr w:type="spellEnd"/>
      <w:r w:rsidRPr="000A75A3">
        <w:rPr>
          <w:rFonts w:ascii="Times New Roman" w:hAnsi="Times New Roman"/>
        </w:rPr>
        <w:t xml:space="preserve">. Kiekvienoje kietojoje kapsulėje yra 100 mg, 300 mg arba 400 mg </w:t>
      </w:r>
      <w:proofErr w:type="spellStart"/>
      <w:r w:rsidRPr="000A75A3">
        <w:rPr>
          <w:rFonts w:ascii="Times New Roman" w:hAnsi="Times New Roman"/>
        </w:rPr>
        <w:t>gabapentino</w:t>
      </w:r>
      <w:proofErr w:type="spellEnd"/>
      <w:r w:rsidRPr="000A75A3">
        <w:rPr>
          <w:rFonts w:ascii="Times New Roman" w:hAnsi="Times New Roman"/>
        </w:rPr>
        <w:t>.</w:t>
      </w:r>
    </w:p>
    <w:p w:rsidR="000A75A3" w:rsidRPr="000A75A3" w:rsidRDefault="000A75A3" w:rsidP="000A75A3">
      <w:pPr>
        <w:numPr>
          <w:ilvl w:val="0"/>
          <w:numId w:val="18"/>
        </w:numPr>
        <w:tabs>
          <w:tab w:val="num" w:pos="540"/>
        </w:tabs>
        <w:autoSpaceDE w:val="0"/>
        <w:autoSpaceDN w:val="0"/>
        <w:adjustRightInd w:val="0"/>
        <w:spacing w:after="0" w:line="240" w:lineRule="auto"/>
        <w:ind w:left="540" w:hanging="540"/>
        <w:rPr>
          <w:rFonts w:ascii="Times New Roman" w:hAnsi="Times New Roman"/>
        </w:rPr>
      </w:pPr>
      <w:r w:rsidRPr="000A75A3">
        <w:rPr>
          <w:rFonts w:ascii="Times New Roman" w:hAnsi="Times New Roman"/>
        </w:rPr>
        <w:t>Pagalbinės medžiagos:</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turinys:</w:t>
      </w:r>
      <w:r w:rsidRPr="000A75A3">
        <w:rPr>
          <w:rFonts w:ascii="Times New Roman" w:hAnsi="Times New Roman"/>
        </w:rPr>
        <w:t xml:space="preserve"> </w:t>
      </w: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Laktozė </w:t>
      </w:r>
      <w:proofErr w:type="spellStart"/>
      <w:r w:rsidRPr="000A75A3">
        <w:rPr>
          <w:rFonts w:ascii="Times New Roman" w:hAnsi="Times New Roman"/>
        </w:rPr>
        <w:t>monohidratas</w:t>
      </w:r>
      <w:proofErr w:type="spellEnd"/>
    </w:p>
    <w:p w:rsidR="000A75A3" w:rsidRPr="000A75A3" w:rsidRDefault="000A75A3" w:rsidP="000A75A3">
      <w:pPr>
        <w:spacing w:after="0" w:line="240" w:lineRule="auto"/>
        <w:rPr>
          <w:rFonts w:ascii="Times New Roman" w:hAnsi="Times New Roman"/>
        </w:rPr>
      </w:pPr>
      <w:r w:rsidRPr="000A75A3">
        <w:rPr>
          <w:rFonts w:ascii="Times New Roman" w:hAnsi="Times New Roman"/>
        </w:rPr>
        <w:t>Kukurūzų krakmolas</w:t>
      </w:r>
    </w:p>
    <w:p w:rsidR="000A75A3" w:rsidRPr="000A75A3" w:rsidRDefault="000A75A3" w:rsidP="000A75A3">
      <w:pPr>
        <w:spacing w:after="0" w:line="240" w:lineRule="auto"/>
        <w:rPr>
          <w:rFonts w:ascii="Times New Roman" w:hAnsi="Times New Roman"/>
        </w:rPr>
      </w:pPr>
      <w:r w:rsidRPr="000A75A3">
        <w:rPr>
          <w:rFonts w:ascii="Times New Roman" w:hAnsi="Times New Roman"/>
        </w:rPr>
        <w:t>Talkas</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apvalkalas:</w:t>
      </w:r>
    </w:p>
    <w:p w:rsidR="000A75A3" w:rsidRPr="000A75A3" w:rsidRDefault="000A75A3" w:rsidP="000A75A3">
      <w:pPr>
        <w:spacing w:after="0" w:line="240" w:lineRule="auto"/>
        <w:rPr>
          <w:rFonts w:ascii="Times New Roman" w:hAnsi="Times New Roman"/>
        </w:rPr>
      </w:pPr>
      <w:r w:rsidRPr="000A75A3">
        <w:rPr>
          <w:rFonts w:ascii="Times New Roman" w:hAnsi="Times New Roman"/>
        </w:rPr>
        <w:t>100 mg kapsulės apvalkalas</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dangtelis</w:t>
      </w:r>
      <w:r w:rsidRPr="000A75A3">
        <w:rPr>
          <w:rFonts w:ascii="Times New Roman" w:hAnsi="Times New Roman"/>
        </w:rPr>
        <w:t>:</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Indigokarminas</w:t>
      </w:r>
      <w:proofErr w:type="spellEnd"/>
      <w:r w:rsidRPr="000A75A3">
        <w:rPr>
          <w:rFonts w:ascii="Times New Roman" w:hAnsi="Times New Roman"/>
        </w:rPr>
        <w:t xml:space="preserve"> (E132) </w:t>
      </w:r>
      <w:r w:rsidRPr="000A75A3">
        <w:rPr>
          <w:rFonts w:ascii="Times New Roman" w:hAnsi="Times New Roman"/>
          <w:i/>
        </w:rPr>
        <w:t xml:space="preserve">DC &amp; C </w:t>
      </w:r>
      <w:proofErr w:type="spellStart"/>
      <w:r w:rsidRPr="000A75A3">
        <w:rPr>
          <w:rFonts w:ascii="Times New Roman" w:hAnsi="Times New Roman"/>
          <w:i/>
        </w:rPr>
        <w:t>blue</w:t>
      </w:r>
      <w:proofErr w:type="spellEnd"/>
      <w:r w:rsidRPr="000A75A3">
        <w:rPr>
          <w:rFonts w:ascii="Times New Roman" w:hAnsi="Times New Roman"/>
          <w:i/>
        </w:rPr>
        <w:t xml:space="preserve"> 2</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Chinolinas</w:t>
      </w:r>
      <w:proofErr w:type="spellEnd"/>
      <w:r w:rsidRPr="000A75A3">
        <w:rPr>
          <w:rFonts w:ascii="Times New Roman" w:hAnsi="Times New Roman"/>
        </w:rPr>
        <w:t xml:space="preserve"> geltonasis (E104)</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korpusas:</w:t>
      </w:r>
    </w:p>
    <w:p w:rsidR="000A75A3" w:rsidRPr="000A75A3" w:rsidRDefault="000A75A3" w:rsidP="000A75A3">
      <w:pPr>
        <w:spacing w:after="0" w:line="240" w:lineRule="auto"/>
        <w:rPr>
          <w:rFonts w:ascii="Times New Roman" w:hAnsi="Times New Roman"/>
        </w:rPr>
      </w:pPr>
      <w:r w:rsidRPr="000A75A3">
        <w:rPr>
          <w:rFonts w:ascii="Times New Roman" w:hAnsi="Times New Roman"/>
        </w:rPr>
        <w:t>Geltonasis geležies oksidas (E172)</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300 mg kapsulės apvalkalas </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dangtelis</w:t>
      </w:r>
      <w:r w:rsidRPr="000A75A3">
        <w:rPr>
          <w:rFonts w:ascii="Times New Roman" w:hAnsi="Times New Roman"/>
        </w:rPr>
        <w:t>:</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Indigokarminas</w:t>
      </w:r>
      <w:proofErr w:type="spellEnd"/>
      <w:r w:rsidRPr="000A75A3">
        <w:rPr>
          <w:rFonts w:ascii="Times New Roman" w:hAnsi="Times New Roman"/>
        </w:rPr>
        <w:t xml:space="preserve"> (E132) </w:t>
      </w:r>
      <w:r w:rsidRPr="000A75A3">
        <w:rPr>
          <w:rFonts w:ascii="Times New Roman" w:hAnsi="Times New Roman"/>
          <w:i/>
        </w:rPr>
        <w:t xml:space="preserve">DC &amp; C </w:t>
      </w:r>
      <w:proofErr w:type="spellStart"/>
      <w:r w:rsidRPr="000A75A3">
        <w:rPr>
          <w:rFonts w:ascii="Times New Roman" w:hAnsi="Times New Roman"/>
          <w:i/>
        </w:rPr>
        <w:t>blue</w:t>
      </w:r>
      <w:proofErr w:type="spellEnd"/>
      <w:r w:rsidRPr="000A75A3">
        <w:rPr>
          <w:rFonts w:ascii="Times New Roman" w:hAnsi="Times New Roman"/>
          <w:i/>
        </w:rPr>
        <w:t xml:space="preserve"> 2</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Geltonasis geležies oksidas (E172)</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korpusas:</w:t>
      </w:r>
    </w:p>
    <w:p w:rsidR="000A75A3" w:rsidRPr="000A75A3" w:rsidRDefault="000A75A3" w:rsidP="000A75A3">
      <w:pPr>
        <w:spacing w:after="0" w:line="240" w:lineRule="auto"/>
        <w:rPr>
          <w:rFonts w:ascii="Times New Roman" w:hAnsi="Times New Roman"/>
        </w:rPr>
      </w:pPr>
      <w:r w:rsidRPr="000A75A3">
        <w:rPr>
          <w:rFonts w:ascii="Times New Roman" w:hAnsi="Times New Roman"/>
        </w:rPr>
        <w:lastRenderedPageBreak/>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400 mg kapsulės apvalkalas </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dangtelis</w:t>
      </w:r>
      <w:r w:rsidRPr="000A75A3">
        <w:rPr>
          <w:rFonts w:ascii="Times New Roman" w:hAnsi="Times New Roman"/>
        </w:rPr>
        <w:t>:</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Indigokarminas</w:t>
      </w:r>
      <w:proofErr w:type="spellEnd"/>
      <w:r w:rsidRPr="000A75A3">
        <w:rPr>
          <w:rFonts w:ascii="Times New Roman" w:hAnsi="Times New Roman"/>
        </w:rPr>
        <w:t xml:space="preserve"> (E132) </w:t>
      </w:r>
      <w:r w:rsidRPr="000A75A3">
        <w:rPr>
          <w:rFonts w:ascii="Times New Roman" w:hAnsi="Times New Roman"/>
          <w:i/>
        </w:rPr>
        <w:t xml:space="preserve">DC &amp; C </w:t>
      </w:r>
      <w:proofErr w:type="spellStart"/>
      <w:r w:rsidRPr="000A75A3">
        <w:rPr>
          <w:rFonts w:ascii="Times New Roman" w:hAnsi="Times New Roman"/>
          <w:i/>
        </w:rPr>
        <w:t>blue</w:t>
      </w:r>
      <w:proofErr w:type="spellEnd"/>
      <w:r w:rsidRPr="000A75A3">
        <w:rPr>
          <w:rFonts w:ascii="Times New Roman" w:hAnsi="Times New Roman"/>
          <w:i/>
        </w:rPr>
        <w:t xml:space="preserve"> 2</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spacing w:after="0" w:line="240" w:lineRule="auto"/>
        <w:rPr>
          <w:rFonts w:ascii="Times New Roman" w:hAnsi="Times New Roman"/>
        </w:rPr>
      </w:pPr>
      <w:r w:rsidRPr="000A75A3">
        <w:rPr>
          <w:rFonts w:ascii="Times New Roman" w:hAnsi="Times New Roman"/>
        </w:rPr>
        <w:t>Geltonasis geležies oksidas (E172)</w:t>
      </w:r>
    </w:p>
    <w:p w:rsidR="000A75A3" w:rsidRPr="000A75A3" w:rsidRDefault="000A75A3" w:rsidP="000A75A3">
      <w:pPr>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spacing w:after="0" w:line="240" w:lineRule="auto"/>
        <w:rPr>
          <w:rFonts w:ascii="Times New Roman" w:hAnsi="Times New Roman"/>
        </w:rPr>
      </w:pPr>
      <w:r w:rsidRPr="000A75A3">
        <w:rPr>
          <w:rFonts w:ascii="Times New Roman" w:hAnsi="Times New Roman"/>
          <w:i/>
        </w:rPr>
        <w:t>Kapsulės korpusas:</w:t>
      </w:r>
    </w:p>
    <w:p w:rsidR="000A75A3" w:rsidRPr="000A75A3" w:rsidRDefault="000A75A3" w:rsidP="000A75A3">
      <w:pPr>
        <w:spacing w:after="0" w:line="240" w:lineRule="auto"/>
        <w:rPr>
          <w:rFonts w:ascii="Times New Roman" w:hAnsi="Times New Roman"/>
        </w:rPr>
      </w:pPr>
      <w:r w:rsidRPr="000A75A3">
        <w:rPr>
          <w:rFonts w:ascii="Times New Roman" w:hAnsi="Times New Roman"/>
        </w:rPr>
        <w:t>Titano dioksidas (E171)</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Želatina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proofErr w:type="spellStart"/>
      <w:r w:rsidRPr="000A75A3">
        <w:rPr>
          <w:rFonts w:ascii="Times New Roman" w:hAnsi="Times New Roman"/>
          <w:b/>
        </w:rPr>
        <w:t>Grimodin</w:t>
      </w:r>
      <w:proofErr w:type="spellEnd"/>
      <w:r w:rsidRPr="000A75A3">
        <w:rPr>
          <w:rFonts w:ascii="Times New Roman" w:hAnsi="Times New Roman"/>
          <w:b/>
        </w:rPr>
        <w:t xml:space="preserve"> išvaizda ir kiekis pakuotėje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roofErr w:type="spellStart"/>
      <w:r w:rsidRPr="000A75A3">
        <w:rPr>
          <w:rFonts w:ascii="Times New Roman" w:eastAsia="Calibri" w:hAnsi="Times New Roman" w:cs="Times New Roman"/>
        </w:rPr>
        <w:t>Grimodin</w:t>
      </w:r>
      <w:proofErr w:type="spellEnd"/>
      <w:r w:rsidRPr="000A75A3">
        <w:rPr>
          <w:rFonts w:ascii="Times New Roman" w:eastAsia="Calibri" w:hAnsi="Times New Roman" w:cs="Times New Roman"/>
        </w:rPr>
        <w:t xml:space="preserve"> 100 mg:</w:t>
      </w:r>
      <w:r w:rsidRPr="000A75A3">
        <w:rPr>
          <w:rFonts w:ascii="Times New Roman" w:eastAsia="Calibri" w:hAnsi="Times New Roman" w:cs="Times New Roman"/>
          <w:b/>
        </w:rPr>
        <w:t xml:space="preserve"> </w:t>
      </w:r>
      <w:r w:rsidRPr="000A75A3">
        <w:rPr>
          <w:rFonts w:ascii="Times New Roman" w:eastAsia="Calibri" w:hAnsi="Times New Roman" w:cs="Times New Roman"/>
        </w:rPr>
        <w:t>kietosios kapsulės yra 3 dydžio, sudarytos iš žalio dangtelio ir dramblio kaulo spalvos korpuso, kuriame yra baltų ar balkšvų miltelių.</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rPr>
      </w:pPr>
      <w:proofErr w:type="spellStart"/>
      <w:r w:rsidRPr="000A75A3">
        <w:rPr>
          <w:rFonts w:ascii="Times New Roman" w:eastAsia="Calibri" w:hAnsi="Times New Roman" w:cs="Times New Roman"/>
        </w:rPr>
        <w:t>Grimodin</w:t>
      </w:r>
      <w:proofErr w:type="spellEnd"/>
      <w:r w:rsidRPr="000A75A3">
        <w:rPr>
          <w:rFonts w:ascii="Times New Roman" w:eastAsia="Calibri" w:hAnsi="Times New Roman" w:cs="Times New Roman"/>
        </w:rPr>
        <w:t xml:space="preserve"> 300 mg: kietosios kapsulės yra 0 dydžio, sudarytos iš žalio dangtelio ir balto korpuso, kuriame yra baltų ar balkšvų miltelių.</w:t>
      </w:r>
    </w:p>
    <w:p w:rsidR="000A75A3" w:rsidRPr="000A75A3" w:rsidRDefault="000A75A3" w:rsidP="000A75A3">
      <w:pPr>
        <w:autoSpaceDE w:val="0"/>
        <w:autoSpaceDN w:val="0"/>
        <w:adjustRightInd w:val="0"/>
        <w:spacing w:after="0" w:line="240" w:lineRule="auto"/>
        <w:rPr>
          <w:rFonts w:ascii="Times New Roman" w:eastAsia="Calibri" w:hAnsi="Times New Roman" w:cs="Times New Roman"/>
          <w:b/>
        </w:rPr>
      </w:pPr>
      <w:proofErr w:type="spellStart"/>
      <w:r w:rsidRPr="000A75A3">
        <w:rPr>
          <w:rFonts w:ascii="Times New Roman" w:eastAsia="Calibri" w:hAnsi="Times New Roman" w:cs="Times New Roman"/>
        </w:rPr>
        <w:t>Grimodin</w:t>
      </w:r>
      <w:proofErr w:type="spellEnd"/>
      <w:r w:rsidRPr="000A75A3">
        <w:rPr>
          <w:rFonts w:ascii="Times New Roman" w:eastAsia="Calibri" w:hAnsi="Times New Roman" w:cs="Times New Roman"/>
        </w:rPr>
        <w:t xml:space="preserve"> 400 mg: kietosios kapsulės yra 0 dydžio, sudarytos iš žalio dangtelio ir balto korpuso, kuriame yra baltų ar balkšvų miltelių.</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Grimodin</w:t>
      </w:r>
      <w:proofErr w:type="spellEnd"/>
      <w:r w:rsidRPr="000A75A3">
        <w:rPr>
          <w:rFonts w:ascii="Times New Roman" w:hAnsi="Times New Roman"/>
        </w:rPr>
        <w:t xml:space="preserve"> supakuotas PVC</w:t>
      </w:r>
      <w:r w:rsidRPr="000A75A3">
        <w:rPr>
          <w:rFonts w:ascii="Times New Roman" w:hAnsi="Times New Roman"/>
        </w:rPr>
        <w:sym w:font="Symbol" w:char="F02B"/>
      </w:r>
      <w:r w:rsidRPr="000A75A3">
        <w:rPr>
          <w:rFonts w:ascii="Times New Roman" w:hAnsi="Times New Roman"/>
        </w:rPr>
        <w:t>PVD/Al lizdinėse plokštelėse.</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hAnsi="Times New Roman"/>
          <w:b/>
        </w:rPr>
      </w:pPr>
      <w:r w:rsidRPr="000A75A3">
        <w:rPr>
          <w:rFonts w:ascii="Times New Roman" w:hAnsi="Times New Roman"/>
        </w:rPr>
        <w:t>Pakuotėje yra 20, 50, 60, 100 arba 120 kapsulių 100 mg dozėmis ir 40, 50, 56, 60, 80, 98, 100, 120 arba 180 kapsulių 300 mg arba 400 mg dozėmis.</w:t>
      </w:r>
    </w:p>
    <w:p w:rsidR="000A75A3" w:rsidRPr="000A75A3" w:rsidRDefault="000A75A3" w:rsidP="000A75A3">
      <w:pPr>
        <w:autoSpaceDE w:val="0"/>
        <w:autoSpaceDN w:val="0"/>
        <w:adjustRightInd w:val="0"/>
        <w:spacing w:after="0" w:line="240" w:lineRule="auto"/>
        <w:jc w:val="both"/>
        <w:rPr>
          <w:rFonts w:ascii="Times New Roman" w:hAnsi="Times New Roman"/>
          <w:b/>
        </w:rPr>
      </w:pP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Gali būti tiekiamos ne visų dydžių pakuotės. </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eastAsia="Calibri" w:hAnsi="Times New Roman" w:cs="Times New Roman"/>
          <w:b/>
        </w:rPr>
        <w:t>Registruotojas</w:t>
      </w:r>
      <w:r w:rsidRPr="000A75A3">
        <w:rPr>
          <w:rFonts w:ascii="Times New Roman" w:hAnsi="Times New Roman"/>
          <w:b/>
        </w:rPr>
        <w:t xml:space="preserve"> ir gamintojas</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jc w:val="both"/>
        <w:rPr>
          <w:rFonts w:ascii="Times New Roman" w:eastAsia="Calibri" w:hAnsi="Times New Roman" w:cs="Times New Roman"/>
        </w:rPr>
      </w:pPr>
      <w:r w:rsidRPr="000A75A3">
        <w:rPr>
          <w:rFonts w:ascii="Times New Roman" w:eastAsia="Calibri" w:hAnsi="Times New Roman" w:cs="Times New Roman"/>
          <w:b/>
          <w:i/>
        </w:rPr>
        <w:t>Registruotojas</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EGIS </w:t>
      </w:r>
      <w:proofErr w:type="spellStart"/>
      <w:r w:rsidRPr="000A75A3">
        <w:rPr>
          <w:rFonts w:ascii="Times New Roman" w:hAnsi="Times New Roman"/>
        </w:rPr>
        <w:t>Pharmaceuticals</w:t>
      </w:r>
      <w:proofErr w:type="spellEnd"/>
      <w:r w:rsidRPr="000A75A3">
        <w:rPr>
          <w:rFonts w:ascii="Times New Roman" w:hAnsi="Times New Roman"/>
        </w:rPr>
        <w:t xml:space="preserve"> PLC</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H-1106 </w:t>
      </w:r>
      <w:proofErr w:type="spellStart"/>
      <w:r w:rsidRPr="000A75A3">
        <w:rPr>
          <w:rFonts w:ascii="Times New Roman" w:hAnsi="Times New Roman"/>
        </w:rPr>
        <w:t>Budapest</w:t>
      </w:r>
      <w:proofErr w:type="spellEnd"/>
      <w:r w:rsidRPr="000A75A3">
        <w:rPr>
          <w:rFonts w:ascii="Times New Roman" w:hAnsi="Times New Roman"/>
        </w:rPr>
        <w:t xml:space="preserve">, </w:t>
      </w:r>
      <w:proofErr w:type="spellStart"/>
      <w:r w:rsidRPr="000A75A3">
        <w:rPr>
          <w:rFonts w:ascii="Times New Roman" w:hAnsi="Times New Roman"/>
        </w:rPr>
        <w:t>Keresztúri</w:t>
      </w:r>
      <w:proofErr w:type="spellEnd"/>
      <w:r w:rsidRPr="000A75A3">
        <w:rPr>
          <w:rFonts w:ascii="Times New Roman" w:hAnsi="Times New Roman"/>
        </w:rPr>
        <w:t xml:space="preserve"> </w:t>
      </w:r>
      <w:proofErr w:type="spellStart"/>
      <w:r w:rsidRPr="000A75A3">
        <w:rPr>
          <w:rFonts w:ascii="Times New Roman" w:hAnsi="Times New Roman"/>
        </w:rPr>
        <w:t>út</w:t>
      </w:r>
      <w:proofErr w:type="spellEnd"/>
      <w:r w:rsidRPr="000A75A3">
        <w:rPr>
          <w:rFonts w:ascii="Times New Roman" w:hAnsi="Times New Roman"/>
        </w:rPr>
        <w:t xml:space="preserve"> 30-38</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Vengrija</w:t>
      </w:r>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i/>
        </w:rPr>
      </w:pPr>
      <w:r w:rsidRPr="000A75A3">
        <w:rPr>
          <w:rFonts w:ascii="Times New Roman" w:hAnsi="Times New Roman"/>
          <w:b/>
          <w:i/>
        </w:rPr>
        <w:t xml:space="preserve">Gamintojai </w:t>
      </w:r>
    </w:p>
    <w:p w:rsidR="000A75A3" w:rsidRPr="000A75A3" w:rsidRDefault="000A75A3" w:rsidP="000A75A3">
      <w:pPr>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West</w:t>
      </w:r>
      <w:proofErr w:type="spellEnd"/>
      <w:r w:rsidRPr="000A75A3">
        <w:rPr>
          <w:rFonts w:ascii="Times New Roman" w:hAnsi="Times New Roman"/>
        </w:rPr>
        <w:t xml:space="preserve"> </w:t>
      </w:r>
      <w:proofErr w:type="spellStart"/>
      <w:r w:rsidRPr="000A75A3">
        <w:rPr>
          <w:rFonts w:ascii="Times New Roman" w:hAnsi="Times New Roman"/>
        </w:rPr>
        <w:t>Pharma</w:t>
      </w:r>
      <w:proofErr w:type="spellEnd"/>
      <w:r w:rsidRPr="000A75A3">
        <w:rPr>
          <w:rFonts w:ascii="Times New Roman" w:hAnsi="Times New Roman"/>
        </w:rPr>
        <w:t xml:space="preserve"> – </w:t>
      </w:r>
      <w:proofErr w:type="spellStart"/>
      <w:r w:rsidRPr="000A75A3">
        <w:rPr>
          <w:rFonts w:ascii="Times New Roman" w:hAnsi="Times New Roman"/>
        </w:rPr>
        <w:t>Produções</w:t>
      </w:r>
      <w:proofErr w:type="spellEnd"/>
      <w:r w:rsidRPr="000A75A3">
        <w:rPr>
          <w:rFonts w:ascii="Times New Roman" w:hAnsi="Times New Roman"/>
        </w:rPr>
        <w:t xml:space="preserve"> de </w:t>
      </w:r>
      <w:proofErr w:type="spellStart"/>
      <w:r w:rsidRPr="000A75A3">
        <w:rPr>
          <w:rFonts w:ascii="Times New Roman" w:hAnsi="Times New Roman"/>
        </w:rPr>
        <w:t>Especialidades</w:t>
      </w:r>
      <w:proofErr w:type="spellEnd"/>
      <w:r w:rsidRPr="000A75A3">
        <w:rPr>
          <w:rFonts w:ascii="Times New Roman" w:hAnsi="Times New Roman"/>
        </w:rPr>
        <w:t xml:space="preserve"> </w:t>
      </w:r>
      <w:proofErr w:type="spellStart"/>
      <w:r w:rsidRPr="000A75A3">
        <w:rPr>
          <w:rFonts w:ascii="Times New Roman" w:hAnsi="Times New Roman"/>
        </w:rPr>
        <w:t>Farmacêuticas</w:t>
      </w:r>
      <w:proofErr w:type="spellEnd"/>
      <w:r w:rsidRPr="000A75A3">
        <w:rPr>
          <w:rFonts w:ascii="Times New Roman" w:hAnsi="Times New Roman"/>
        </w:rPr>
        <w:t>, S.A.</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Rua</w:t>
      </w:r>
      <w:proofErr w:type="spellEnd"/>
      <w:r w:rsidRPr="000A75A3">
        <w:rPr>
          <w:rFonts w:ascii="Times New Roman" w:hAnsi="Times New Roman"/>
        </w:rPr>
        <w:t xml:space="preserve"> </w:t>
      </w:r>
      <w:proofErr w:type="spellStart"/>
      <w:r w:rsidRPr="000A75A3">
        <w:rPr>
          <w:rFonts w:ascii="Times New Roman" w:hAnsi="Times New Roman"/>
        </w:rPr>
        <w:t>João</w:t>
      </w:r>
      <w:proofErr w:type="spellEnd"/>
      <w:r w:rsidRPr="000A75A3">
        <w:rPr>
          <w:rFonts w:ascii="Times New Roman" w:hAnsi="Times New Roman"/>
        </w:rPr>
        <w:t xml:space="preserve"> de </w:t>
      </w:r>
      <w:proofErr w:type="spellStart"/>
      <w:r w:rsidRPr="000A75A3">
        <w:rPr>
          <w:rFonts w:ascii="Times New Roman" w:hAnsi="Times New Roman"/>
        </w:rPr>
        <w:t>Deus</w:t>
      </w:r>
      <w:proofErr w:type="spellEnd"/>
      <w:r w:rsidRPr="000A75A3">
        <w:rPr>
          <w:rFonts w:ascii="Times New Roman" w:hAnsi="Times New Roman"/>
        </w:rPr>
        <w:t>, n.º11</w:t>
      </w:r>
    </w:p>
    <w:p w:rsidR="000A75A3" w:rsidRPr="000A75A3" w:rsidRDefault="000A75A3" w:rsidP="000A75A3">
      <w:pPr>
        <w:autoSpaceDE w:val="0"/>
        <w:autoSpaceDN w:val="0"/>
        <w:adjustRightInd w:val="0"/>
        <w:spacing w:after="0" w:line="240" w:lineRule="auto"/>
        <w:rPr>
          <w:rFonts w:ascii="Times New Roman" w:hAnsi="Times New Roman"/>
        </w:rPr>
      </w:pPr>
      <w:proofErr w:type="spellStart"/>
      <w:r w:rsidRPr="000A75A3">
        <w:rPr>
          <w:rFonts w:ascii="Times New Roman" w:hAnsi="Times New Roman"/>
        </w:rPr>
        <w:t>Venda</w:t>
      </w:r>
      <w:proofErr w:type="spellEnd"/>
      <w:r w:rsidRPr="000A75A3">
        <w:rPr>
          <w:rFonts w:ascii="Times New Roman" w:hAnsi="Times New Roman"/>
        </w:rPr>
        <w:t xml:space="preserve"> Nova, 2700 – 486 </w:t>
      </w:r>
      <w:proofErr w:type="spellStart"/>
      <w:r w:rsidRPr="000A75A3">
        <w:rPr>
          <w:rFonts w:ascii="Times New Roman" w:hAnsi="Times New Roman"/>
        </w:rPr>
        <w:t>Amadora</w:t>
      </w:r>
      <w:proofErr w:type="spellEnd"/>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Portugalija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arba</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Atlantic</w:t>
      </w:r>
      <w:proofErr w:type="spellEnd"/>
      <w:r w:rsidRPr="000A75A3">
        <w:rPr>
          <w:rFonts w:ascii="Times New Roman" w:hAnsi="Times New Roman"/>
        </w:rPr>
        <w:t xml:space="preserve"> </w:t>
      </w:r>
      <w:proofErr w:type="spellStart"/>
      <w:r w:rsidRPr="000A75A3">
        <w:rPr>
          <w:rFonts w:ascii="Times New Roman" w:hAnsi="Times New Roman"/>
        </w:rPr>
        <w:t>Pharma</w:t>
      </w:r>
      <w:proofErr w:type="spellEnd"/>
      <w:r w:rsidRPr="000A75A3">
        <w:rPr>
          <w:rFonts w:ascii="Times New Roman" w:hAnsi="Times New Roman"/>
        </w:rPr>
        <w:t xml:space="preserve"> – </w:t>
      </w:r>
      <w:proofErr w:type="spellStart"/>
      <w:r w:rsidRPr="000A75A3">
        <w:rPr>
          <w:rFonts w:ascii="Times New Roman" w:hAnsi="Times New Roman"/>
        </w:rPr>
        <w:t>Produções</w:t>
      </w:r>
      <w:proofErr w:type="spellEnd"/>
      <w:r w:rsidRPr="000A75A3">
        <w:rPr>
          <w:rFonts w:ascii="Times New Roman" w:hAnsi="Times New Roman"/>
        </w:rPr>
        <w:t xml:space="preserve"> </w:t>
      </w:r>
      <w:proofErr w:type="spellStart"/>
      <w:r w:rsidRPr="000A75A3">
        <w:rPr>
          <w:rFonts w:ascii="Times New Roman" w:hAnsi="Times New Roman"/>
        </w:rPr>
        <w:t>Farmacêuticas</w:t>
      </w:r>
      <w:proofErr w:type="spellEnd"/>
      <w:r w:rsidRPr="000A75A3">
        <w:rPr>
          <w:rFonts w:ascii="Times New Roman" w:hAnsi="Times New Roman"/>
        </w:rPr>
        <w:t>, S.A.</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Rua</w:t>
      </w:r>
      <w:proofErr w:type="spellEnd"/>
      <w:r w:rsidRPr="000A75A3">
        <w:rPr>
          <w:rFonts w:ascii="Times New Roman" w:hAnsi="Times New Roman"/>
        </w:rPr>
        <w:t xml:space="preserve"> </w:t>
      </w:r>
      <w:proofErr w:type="spellStart"/>
      <w:r w:rsidRPr="000A75A3">
        <w:rPr>
          <w:rFonts w:ascii="Times New Roman" w:hAnsi="Times New Roman"/>
        </w:rPr>
        <w:t>da</w:t>
      </w:r>
      <w:proofErr w:type="spellEnd"/>
      <w:r w:rsidRPr="000A75A3">
        <w:rPr>
          <w:rFonts w:ascii="Times New Roman" w:hAnsi="Times New Roman"/>
        </w:rPr>
        <w:t xml:space="preserve"> </w:t>
      </w:r>
      <w:proofErr w:type="spellStart"/>
      <w:r w:rsidRPr="000A75A3">
        <w:rPr>
          <w:rFonts w:ascii="Times New Roman" w:hAnsi="Times New Roman"/>
        </w:rPr>
        <w:t>Tapada</w:t>
      </w:r>
      <w:proofErr w:type="spellEnd"/>
      <w:r w:rsidRPr="000A75A3">
        <w:rPr>
          <w:rFonts w:ascii="Times New Roman" w:hAnsi="Times New Roman"/>
        </w:rPr>
        <w:t xml:space="preserve"> Grande, n.º2 </w:t>
      </w:r>
    </w:p>
    <w:p w:rsidR="000A75A3" w:rsidRPr="000A75A3" w:rsidRDefault="000A75A3" w:rsidP="000A75A3">
      <w:pPr>
        <w:spacing w:after="0" w:line="240" w:lineRule="auto"/>
        <w:rPr>
          <w:rFonts w:ascii="Times New Roman" w:hAnsi="Times New Roman"/>
        </w:rPr>
      </w:pPr>
      <w:proofErr w:type="spellStart"/>
      <w:r w:rsidRPr="000A75A3">
        <w:rPr>
          <w:rFonts w:ascii="Times New Roman" w:hAnsi="Times New Roman"/>
        </w:rPr>
        <w:t>Abrunheira</w:t>
      </w:r>
      <w:proofErr w:type="spellEnd"/>
      <w:r w:rsidRPr="000A75A3">
        <w:rPr>
          <w:rFonts w:ascii="Times New Roman" w:hAnsi="Times New Roman"/>
        </w:rPr>
        <w:t xml:space="preserve"> 2710-089 </w:t>
      </w:r>
      <w:proofErr w:type="spellStart"/>
      <w:r w:rsidRPr="000A75A3">
        <w:rPr>
          <w:rFonts w:ascii="Times New Roman" w:hAnsi="Times New Roman"/>
        </w:rPr>
        <w:t>Sintra</w:t>
      </w:r>
      <w:proofErr w:type="spellEnd"/>
      <w:r w:rsidRPr="000A75A3">
        <w:rPr>
          <w:rFonts w:ascii="Times New Roman" w:hAnsi="Times New Roman"/>
        </w:rPr>
        <w:t xml:space="preserve"> </w:t>
      </w:r>
    </w:p>
    <w:p w:rsidR="000A75A3" w:rsidRPr="000A75A3" w:rsidRDefault="000A75A3" w:rsidP="000A75A3">
      <w:pPr>
        <w:spacing w:after="0" w:line="240" w:lineRule="auto"/>
        <w:rPr>
          <w:rFonts w:ascii="Times New Roman" w:hAnsi="Times New Roman"/>
        </w:rPr>
      </w:pPr>
      <w:r w:rsidRPr="000A75A3">
        <w:rPr>
          <w:rFonts w:ascii="Times New Roman" w:hAnsi="Times New Roman"/>
        </w:rPr>
        <w:t>Portugalija</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arba</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jc w:val="both"/>
        <w:rPr>
          <w:rFonts w:ascii="Times New Roman" w:hAnsi="Times New Roman"/>
        </w:rPr>
      </w:pPr>
      <w:proofErr w:type="spellStart"/>
      <w:r w:rsidRPr="000A75A3">
        <w:rPr>
          <w:rFonts w:ascii="Times New Roman" w:hAnsi="Times New Roman"/>
        </w:rPr>
        <w:t>Farmalabor</w:t>
      </w:r>
      <w:proofErr w:type="spellEnd"/>
      <w:r w:rsidRPr="000A75A3">
        <w:rPr>
          <w:rFonts w:ascii="Times New Roman" w:hAnsi="Times New Roman"/>
        </w:rPr>
        <w:t xml:space="preserve"> – </w:t>
      </w:r>
      <w:proofErr w:type="spellStart"/>
      <w:r w:rsidRPr="000A75A3">
        <w:rPr>
          <w:rFonts w:ascii="Times New Roman" w:hAnsi="Times New Roman"/>
        </w:rPr>
        <w:t>Produtos</w:t>
      </w:r>
      <w:proofErr w:type="spellEnd"/>
      <w:r w:rsidRPr="000A75A3">
        <w:rPr>
          <w:rFonts w:ascii="Times New Roman" w:hAnsi="Times New Roman"/>
        </w:rPr>
        <w:t xml:space="preserve"> </w:t>
      </w:r>
      <w:proofErr w:type="spellStart"/>
      <w:r w:rsidRPr="000A75A3">
        <w:rPr>
          <w:rFonts w:ascii="Times New Roman" w:hAnsi="Times New Roman"/>
        </w:rPr>
        <w:t>Farmacêuticos</w:t>
      </w:r>
      <w:proofErr w:type="spellEnd"/>
      <w:r w:rsidRPr="000A75A3">
        <w:rPr>
          <w:rFonts w:ascii="Times New Roman" w:hAnsi="Times New Roman"/>
        </w:rPr>
        <w:t>, S.A.</w:t>
      </w:r>
    </w:p>
    <w:p w:rsidR="000A75A3" w:rsidRPr="000A75A3" w:rsidRDefault="000A75A3" w:rsidP="000A75A3">
      <w:pPr>
        <w:spacing w:after="0" w:line="240" w:lineRule="auto"/>
        <w:jc w:val="both"/>
        <w:rPr>
          <w:rFonts w:ascii="Times New Roman" w:hAnsi="Times New Roman"/>
        </w:rPr>
      </w:pPr>
      <w:r w:rsidRPr="000A75A3">
        <w:rPr>
          <w:rFonts w:ascii="Times New Roman" w:hAnsi="Times New Roman"/>
        </w:rPr>
        <w:lastRenderedPageBreak/>
        <w:t xml:space="preserve">Zona </w:t>
      </w:r>
      <w:proofErr w:type="spellStart"/>
      <w:r w:rsidRPr="000A75A3">
        <w:rPr>
          <w:rFonts w:ascii="Times New Roman" w:hAnsi="Times New Roman"/>
        </w:rPr>
        <w:t>Industrial</w:t>
      </w:r>
      <w:proofErr w:type="spellEnd"/>
      <w:r w:rsidRPr="000A75A3">
        <w:rPr>
          <w:rFonts w:ascii="Times New Roman" w:hAnsi="Times New Roman"/>
        </w:rPr>
        <w:t xml:space="preserve"> de </w:t>
      </w:r>
      <w:proofErr w:type="spellStart"/>
      <w:r w:rsidRPr="000A75A3">
        <w:rPr>
          <w:rFonts w:ascii="Times New Roman" w:hAnsi="Times New Roman"/>
        </w:rPr>
        <w:t>Condeixa</w:t>
      </w:r>
      <w:proofErr w:type="spellEnd"/>
      <w:r w:rsidRPr="000A75A3">
        <w:rPr>
          <w:rFonts w:ascii="Times New Roman" w:hAnsi="Times New Roman"/>
        </w:rPr>
        <w:t xml:space="preserve">-a-Nova, 3150-194 </w:t>
      </w:r>
      <w:proofErr w:type="spellStart"/>
      <w:r w:rsidRPr="000A75A3">
        <w:rPr>
          <w:rFonts w:ascii="Times New Roman" w:hAnsi="Times New Roman"/>
        </w:rPr>
        <w:t>Condeixa</w:t>
      </w:r>
      <w:proofErr w:type="spellEnd"/>
      <w:r w:rsidRPr="000A75A3">
        <w:rPr>
          <w:rFonts w:ascii="Times New Roman" w:hAnsi="Times New Roman"/>
        </w:rPr>
        <w:t>-a-Nova</w:t>
      </w:r>
    </w:p>
    <w:p w:rsidR="000A75A3" w:rsidRPr="000A75A3" w:rsidRDefault="000A75A3" w:rsidP="000A75A3">
      <w:pPr>
        <w:spacing w:after="0" w:line="240" w:lineRule="auto"/>
        <w:jc w:val="both"/>
        <w:rPr>
          <w:rFonts w:ascii="Times New Roman" w:hAnsi="Times New Roman"/>
        </w:rPr>
      </w:pPr>
      <w:r w:rsidRPr="000A75A3">
        <w:rPr>
          <w:rFonts w:ascii="Times New Roman" w:hAnsi="Times New Roman"/>
        </w:rPr>
        <w:t>Portugalija</w:t>
      </w:r>
    </w:p>
    <w:p w:rsidR="000A75A3" w:rsidRPr="000A75A3" w:rsidRDefault="000A75A3" w:rsidP="000A75A3">
      <w:pPr>
        <w:spacing w:after="0" w:line="240" w:lineRule="auto"/>
        <w:rPr>
          <w:rFonts w:ascii="Times New Roman" w:hAnsi="Times New Roman"/>
          <w:b/>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 xml:space="preserve">Jeigu apie šį vaistą norite sužinoti daugiau, kreipkitės į vietinį </w:t>
      </w:r>
      <w:r w:rsidRPr="000A75A3">
        <w:rPr>
          <w:rFonts w:ascii="Times New Roman" w:eastAsia="Calibri" w:hAnsi="Times New Roman" w:cs="Times New Roman"/>
        </w:rPr>
        <w:t>registruotojo</w:t>
      </w:r>
      <w:r w:rsidRPr="000A75A3">
        <w:rPr>
          <w:rFonts w:ascii="Times New Roman" w:hAnsi="Times New Roman"/>
        </w:rPr>
        <w:t xml:space="preserve"> atstovą.</w:t>
      </w:r>
    </w:p>
    <w:p w:rsidR="000A75A3" w:rsidRPr="000A75A3" w:rsidRDefault="000A75A3" w:rsidP="000A75A3">
      <w:pPr>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EGIS PHARMACEUTICALS PLC atstovybė</w:t>
      </w:r>
    </w:p>
    <w:p w:rsidR="000A75A3" w:rsidRPr="000A75A3" w:rsidRDefault="000A75A3" w:rsidP="000A75A3">
      <w:pPr>
        <w:spacing w:after="0" w:line="240" w:lineRule="auto"/>
        <w:rPr>
          <w:rFonts w:ascii="Times New Roman" w:hAnsi="Times New Roman"/>
        </w:rPr>
      </w:pPr>
      <w:r w:rsidRPr="000A75A3">
        <w:rPr>
          <w:rFonts w:ascii="Times New Roman" w:hAnsi="Times New Roman"/>
        </w:rPr>
        <w:t>Latvių g. 11-2</w:t>
      </w:r>
    </w:p>
    <w:p w:rsidR="000A75A3" w:rsidRPr="000A75A3" w:rsidRDefault="000A75A3" w:rsidP="000A75A3">
      <w:pPr>
        <w:spacing w:after="0" w:line="240" w:lineRule="auto"/>
        <w:rPr>
          <w:rFonts w:ascii="Times New Roman" w:hAnsi="Times New Roman"/>
        </w:rPr>
      </w:pPr>
      <w:r w:rsidRPr="000A75A3">
        <w:rPr>
          <w:rFonts w:ascii="Times New Roman" w:hAnsi="Times New Roman"/>
        </w:rPr>
        <w:t>LT-08123 Vilnius</w:t>
      </w:r>
    </w:p>
    <w:p w:rsidR="000A75A3" w:rsidRPr="000A75A3" w:rsidRDefault="000A75A3" w:rsidP="000A75A3">
      <w:pPr>
        <w:spacing w:after="0" w:line="240" w:lineRule="auto"/>
        <w:rPr>
          <w:rFonts w:ascii="Times New Roman" w:hAnsi="Times New Roman"/>
        </w:rPr>
      </w:pPr>
      <w:r w:rsidRPr="000A75A3">
        <w:rPr>
          <w:rFonts w:ascii="Times New Roman" w:hAnsi="Times New Roman"/>
        </w:rPr>
        <w:t>Tel. (8 5) 231 4658</w:t>
      </w:r>
    </w:p>
    <w:p w:rsidR="000A75A3" w:rsidRPr="000A75A3" w:rsidRDefault="000A75A3" w:rsidP="000A75A3">
      <w:pPr>
        <w:numPr>
          <w:ilvl w:val="12"/>
          <w:numId w:val="0"/>
        </w:numPr>
        <w:spacing w:after="0" w:line="240" w:lineRule="auto"/>
        <w:ind w:right="-2"/>
        <w:rPr>
          <w:rFonts w:ascii="Times New Roman" w:hAnsi="Times New Roman"/>
          <w:b/>
        </w:rPr>
      </w:pPr>
    </w:p>
    <w:p w:rsidR="000A75A3" w:rsidRPr="000A75A3" w:rsidRDefault="000A75A3" w:rsidP="000A75A3">
      <w:pPr>
        <w:numPr>
          <w:ilvl w:val="12"/>
          <w:numId w:val="0"/>
        </w:numPr>
        <w:spacing w:after="0" w:line="240" w:lineRule="auto"/>
        <w:ind w:right="-2"/>
        <w:rPr>
          <w:rFonts w:ascii="Times New Roman" w:hAnsi="Times New Roman"/>
        </w:rPr>
      </w:pPr>
      <w:r w:rsidRPr="000A75A3">
        <w:rPr>
          <w:rFonts w:ascii="Times New Roman" w:eastAsia="Calibri" w:hAnsi="Times New Roman" w:cs="Times New Roman"/>
          <w:b/>
        </w:rPr>
        <w:t>Šis vaistas</w:t>
      </w:r>
      <w:r w:rsidRPr="000A75A3">
        <w:rPr>
          <w:rFonts w:ascii="Times New Roman" w:hAnsi="Times New Roman"/>
          <w:b/>
        </w:rPr>
        <w:t xml:space="preserve"> EEE valstybėse narėse </w:t>
      </w:r>
      <w:r w:rsidRPr="000A75A3">
        <w:rPr>
          <w:rFonts w:ascii="Times New Roman" w:eastAsia="Calibri" w:hAnsi="Times New Roman" w:cs="Times New Roman"/>
          <w:b/>
        </w:rPr>
        <w:t>registruotas</w:t>
      </w:r>
      <w:r w:rsidRPr="000A75A3">
        <w:rPr>
          <w:rFonts w:ascii="Times New Roman" w:hAnsi="Times New Roman"/>
          <w:b/>
        </w:rPr>
        <w:t xml:space="preserve"> tokiais pavadinimais:</w:t>
      </w:r>
    </w:p>
    <w:p w:rsidR="000A75A3" w:rsidRPr="000A75A3" w:rsidRDefault="000A75A3" w:rsidP="000A75A3">
      <w:pPr>
        <w:autoSpaceDE w:val="0"/>
        <w:autoSpaceDN w:val="0"/>
        <w:adjustRightInd w:val="0"/>
        <w:spacing w:after="0" w:line="240" w:lineRule="auto"/>
        <w:jc w:val="both"/>
        <w:rPr>
          <w:rFonts w:ascii="Times New Roman" w:hAnsi="Times New Roman"/>
        </w:rPr>
      </w:pPr>
      <w:r w:rsidRPr="000A75A3">
        <w:rPr>
          <w:rFonts w:ascii="Times New Roman" w:hAnsi="Times New Roman"/>
        </w:rPr>
        <w:t xml:space="preserve">Bulgarijoje, Čekijoje, Vengrijoje, Latvijoje, Lietuvoje, Rumunijoje, Slovakijoje: </w:t>
      </w:r>
      <w:proofErr w:type="spellStart"/>
      <w:r w:rsidRPr="000A75A3">
        <w:rPr>
          <w:rFonts w:ascii="Times New Roman" w:hAnsi="Times New Roman"/>
        </w:rPr>
        <w:t>Grimodin</w:t>
      </w:r>
      <w:proofErr w:type="spellEnd"/>
      <w:r w:rsidRPr="000A75A3">
        <w:rPr>
          <w:rFonts w:ascii="Times New Roman" w:hAnsi="Times New Roman"/>
        </w:rPr>
        <w:t xml:space="preserve"> </w:t>
      </w:r>
    </w:p>
    <w:p w:rsidR="000A75A3" w:rsidRPr="000A75A3" w:rsidRDefault="000A75A3" w:rsidP="000A75A3">
      <w:pPr>
        <w:autoSpaceDE w:val="0"/>
        <w:autoSpaceDN w:val="0"/>
        <w:adjustRightInd w:val="0"/>
        <w:spacing w:after="0" w:line="240" w:lineRule="auto"/>
        <w:rPr>
          <w:rFonts w:ascii="Times New Roman" w:hAnsi="Times New Roman"/>
        </w:rPr>
      </w:pPr>
      <w:r w:rsidRPr="000A75A3">
        <w:rPr>
          <w:rFonts w:ascii="Times New Roman" w:hAnsi="Times New Roman"/>
        </w:rPr>
        <w:t xml:space="preserve">Portugalijoje: </w:t>
      </w:r>
      <w:proofErr w:type="spellStart"/>
      <w:r w:rsidRPr="000A75A3">
        <w:rPr>
          <w:rFonts w:ascii="Times New Roman" w:hAnsi="Times New Roman"/>
        </w:rPr>
        <w:t>Gabapentina</w:t>
      </w:r>
      <w:proofErr w:type="spellEnd"/>
      <w:r w:rsidRPr="000A75A3">
        <w:rPr>
          <w:rFonts w:ascii="Times New Roman" w:hAnsi="Times New Roman"/>
        </w:rPr>
        <w:t xml:space="preserve"> </w:t>
      </w:r>
      <w:proofErr w:type="spellStart"/>
      <w:r w:rsidRPr="000A75A3">
        <w:rPr>
          <w:rFonts w:ascii="Times New Roman" w:hAnsi="Times New Roman"/>
        </w:rPr>
        <w:t>Gabamox</w:t>
      </w:r>
      <w:proofErr w:type="spellEnd"/>
    </w:p>
    <w:p w:rsidR="000A75A3" w:rsidRPr="000A75A3" w:rsidRDefault="000A75A3" w:rsidP="000A75A3">
      <w:pPr>
        <w:autoSpaceDE w:val="0"/>
        <w:autoSpaceDN w:val="0"/>
        <w:adjustRightInd w:val="0"/>
        <w:spacing w:after="0" w:line="240" w:lineRule="auto"/>
        <w:jc w:val="both"/>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b/>
        </w:rPr>
      </w:pPr>
      <w:r w:rsidRPr="000A75A3">
        <w:rPr>
          <w:rFonts w:ascii="Times New Roman" w:hAnsi="Times New Roman"/>
          <w:b/>
        </w:rPr>
        <w:t xml:space="preserve">Šis pakuotės lapelis paskutinį kartą peržiūrėtas </w:t>
      </w:r>
      <w:r w:rsidR="004859FF">
        <w:rPr>
          <w:rFonts w:ascii="Times New Roman" w:hAnsi="Times New Roman"/>
          <w:b/>
        </w:rPr>
        <w:t>2017-08-31.</w:t>
      </w: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autoSpaceDE w:val="0"/>
        <w:autoSpaceDN w:val="0"/>
        <w:adjustRightInd w:val="0"/>
        <w:spacing w:after="0" w:line="240" w:lineRule="auto"/>
        <w:rPr>
          <w:rFonts w:ascii="Times New Roman" w:hAnsi="Times New Roman"/>
        </w:rPr>
      </w:pPr>
    </w:p>
    <w:p w:rsidR="000A75A3" w:rsidRPr="000A75A3" w:rsidRDefault="000A75A3" w:rsidP="000A75A3">
      <w:pPr>
        <w:spacing w:after="0" w:line="240" w:lineRule="auto"/>
        <w:rPr>
          <w:rFonts w:ascii="Times New Roman" w:hAnsi="Times New Roman"/>
        </w:rPr>
      </w:pPr>
      <w:r w:rsidRPr="000A75A3">
        <w:rPr>
          <w:rFonts w:ascii="Times New Roman" w:hAnsi="Times New Roman"/>
        </w:rPr>
        <w:t>Išsami informacija apie šį vaistą pateikiama Valstybinės vaistų kontrolės tarnybos prie Lietuvos Respublikos sveikatos apsaugos ministerijos tinklalapyje</w:t>
      </w:r>
      <w:r w:rsidRPr="000A75A3">
        <w:rPr>
          <w:rFonts w:ascii="Times New Roman" w:hAnsi="Times New Roman"/>
          <w:i/>
        </w:rPr>
        <w:t xml:space="preserve"> </w:t>
      </w:r>
      <w:hyperlink r:id="rId13" w:history="1">
        <w:r w:rsidRPr="000A75A3">
          <w:rPr>
            <w:rFonts w:ascii="Times New Roman" w:hAnsi="Times New Roman"/>
            <w:color w:val="0000FF"/>
            <w:u w:val="single"/>
          </w:rPr>
          <w:t>http://www.vvkt.lt/</w:t>
        </w:r>
      </w:hyperlink>
    </w:p>
    <w:p w:rsidR="000A75A3" w:rsidRPr="000A75A3" w:rsidRDefault="000A75A3" w:rsidP="000A75A3">
      <w:pPr>
        <w:spacing w:after="0" w:line="240" w:lineRule="auto"/>
        <w:rPr>
          <w:rFonts w:ascii="Times New Roman" w:eastAsia="Calibri" w:hAnsi="Times New Roman" w:cs="Times New Roman"/>
        </w:rPr>
      </w:pPr>
    </w:p>
    <w:p w:rsidR="000A75A3" w:rsidRPr="000A75A3" w:rsidRDefault="000A75A3" w:rsidP="000A75A3">
      <w:bookmarkStart w:id="12" w:name="_GoBack"/>
      <w:bookmarkEnd w:id="12"/>
      <w:permStart w:id="832591034" w:edGrp="everyone"/>
      <w:permEnd w:id="832591034"/>
    </w:p>
    <w:p w:rsidR="000A75A3" w:rsidRPr="000A75A3" w:rsidRDefault="000A75A3" w:rsidP="000A75A3"/>
    <w:p w:rsidR="000A75A3" w:rsidRPr="00D0197E" w:rsidRDefault="000A75A3" w:rsidP="000A75A3"/>
    <w:p w:rsidR="009C74AC" w:rsidRDefault="009C74AC"/>
    <w:sectPr w:rsidR="009C74AC" w:rsidSect="008D70FD">
      <w:headerReference w:type="default" r:id="rId14"/>
      <w:footerReference w:type="even" r:id="rId15"/>
      <w:footerReference w:type="default" r:id="rId16"/>
      <w:pgSz w:w="12240" w:h="15840" w:code="1"/>
      <w:pgMar w:top="1134" w:right="1418" w:bottom="1134" w:left="1418" w:header="737" w:footer="73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523" w:rsidRDefault="00405523">
      <w:pPr>
        <w:spacing w:after="0" w:line="240" w:lineRule="auto"/>
      </w:pPr>
      <w:r>
        <w:separator/>
      </w:r>
    </w:p>
  </w:endnote>
  <w:endnote w:type="continuationSeparator" w:id="0">
    <w:p w:rsidR="00405523" w:rsidRDefault="0040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7" w:rsidRDefault="00615E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rsidR="00615E37" w:rsidRDefault="00615E3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7" w:rsidRPr="004D1F34" w:rsidRDefault="00615E37">
    <w:pPr>
      <w:pStyle w:val="Porat"/>
      <w:framePr w:wrap="around" w:vAnchor="text" w:hAnchor="margin" w:xAlign="right" w:y="1"/>
      <w:rPr>
        <w:rStyle w:val="Puslapionumeris"/>
        <w:bCs/>
        <w:sz w:val="22"/>
        <w:szCs w:val="22"/>
      </w:rPr>
    </w:pPr>
    <w:r w:rsidRPr="004D1F34">
      <w:rPr>
        <w:rStyle w:val="Puslapionumeris"/>
        <w:bCs/>
        <w:sz w:val="22"/>
        <w:szCs w:val="22"/>
      </w:rPr>
      <w:fldChar w:fldCharType="begin"/>
    </w:r>
    <w:r w:rsidRPr="004D1F34">
      <w:rPr>
        <w:rStyle w:val="Puslapionumeris"/>
        <w:bCs/>
        <w:sz w:val="22"/>
        <w:szCs w:val="22"/>
      </w:rPr>
      <w:instrText xml:space="preserve">PAGE  </w:instrText>
    </w:r>
    <w:r w:rsidRPr="004D1F34">
      <w:rPr>
        <w:rStyle w:val="Puslapionumeris"/>
        <w:bCs/>
        <w:sz w:val="22"/>
        <w:szCs w:val="22"/>
      </w:rPr>
      <w:fldChar w:fldCharType="separate"/>
    </w:r>
    <w:r w:rsidR="00E56A2D">
      <w:rPr>
        <w:rStyle w:val="Puslapionumeris"/>
        <w:bCs/>
        <w:noProof/>
        <w:sz w:val="22"/>
        <w:szCs w:val="22"/>
      </w:rPr>
      <w:t>39</w:t>
    </w:r>
    <w:r w:rsidRPr="004D1F34">
      <w:rPr>
        <w:rStyle w:val="Puslapionumeris"/>
        <w:bCs/>
        <w:sz w:val="22"/>
        <w:szCs w:val="22"/>
      </w:rPr>
      <w:fldChar w:fldCharType="end"/>
    </w:r>
  </w:p>
  <w:p w:rsidR="00615E37" w:rsidRDefault="00615E37">
    <w:pPr>
      <w:pStyle w:val="Porat"/>
      <w:rPr>
        <w:sz w:val="20"/>
        <w:lang w:val="en-US"/>
      </w:rPr>
    </w:pPr>
  </w:p>
  <w:p w:rsidR="00615E37" w:rsidRDefault="00615E37">
    <w:pPr>
      <w:pStyle w:val="Porat"/>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523" w:rsidRDefault="00405523">
      <w:pPr>
        <w:spacing w:after="0" w:line="240" w:lineRule="auto"/>
      </w:pPr>
      <w:r>
        <w:separator/>
      </w:r>
    </w:p>
  </w:footnote>
  <w:footnote w:type="continuationSeparator" w:id="0">
    <w:p w:rsidR="00405523" w:rsidRDefault="00405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E37" w:rsidRDefault="00615E37">
    <w:pPr>
      <w:pStyle w:val="Antrats"/>
      <w:jc w:val="center"/>
      <w:rPr>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752D7"/>
    <w:multiLevelType w:val="hybridMultilevel"/>
    <w:tmpl w:val="AD2C02C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04E04"/>
    <w:multiLevelType w:val="hybridMultilevel"/>
    <w:tmpl w:val="8658413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C6B1F"/>
    <w:multiLevelType w:val="hybridMultilevel"/>
    <w:tmpl w:val="80EC8240"/>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001ED"/>
    <w:multiLevelType w:val="hybridMultilevel"/>
    <w:tmpl w:val="80468FFC"/>
    <w:lvl w:ilvl="0" w:tplc="BAA26FD4">
      <w:start w:val="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1ECF2EE2"/>
    <w:multiLevelType w:val="hybridMultilevel"/>
    <w:tmpl w:val="9ACADCA2"/>
    <w:lvl w:ilvl="0" w:tplc="DDBC003E">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67D42"/>
    <w:multiLevelType w:val="hybridMultilevel"/>
    <w:tmpl w:val="D63A3148"/>
    <w:lvl w:ilvl="0" w:tplc="9BBCF0A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ED4349"/>
    <w:multiLevelType w:val="hybridMultilevel"/>
    <w:tmpl w:val="3F68E9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8E6849"/>
    <w:multiLevelType w:val="hybridMultilevel"/>
    <w:tmpl w:val="E878E72C"/>
    <w:lvl w:ilvl="0" w:tplc="BAA26FD4">
      <w:start w:val="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85542"/>
    <w:multiLevelType w:val="hybridMultilevel"/>
    <w:tmpl w:val="37C8724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F009F"/>
    <w:multiLevelType w:val="hybridMultilevel"/>
    <w:tmpl w:val="136C81AA"/>
    <w:lvl w:ilvl="0" w:tplc="DA3A7878">
      <w:start w:val="1"/>
      <w:numFmt w:val="bullet"/>
      <w:lvlText w:val="-"/>
      <w:lvlJc w:val="left"/>
      <w:pPr>
        <w:tabs>
          <w:tab w:val="num" w:pos="1288"/>
        </w:tabs>
        <w:ind w:left="1288" w:hanging="720"/>
      </w:pPr>
      <w:rPr>
        <w:rFonts w:ascii="Times New Roman" w:hAnsi="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7788E"/>
    <w:multiLevelType w:val="hybridMultilevel"/>
    <w:tmpl w:val="3F6A2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662C8"/>
    <w:multiLevelType w:val="hybridMultilevel"/>
    <w:tmpl w:val="B900B8E2"/>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FE292E"/>
    <w:multiLevelType w:val="hybridMultilevel"/>
    <w:tmpl w:val="14684FC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D76948"/>
    <w:multiLevelType w:val="hybridMultilevel"/>
    <w:tmpl w:val="9B3AAC04"/>
    <w:lvl w:ilvl="0" w:tplc="0409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13675"/>
    <w:multiLevelType w:val="hybridMultilevel"/>
    <w:tmpl w:val="EE3A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D7E9B"/>
    <w:multiLevelType w:val="hybridMultilevel"/>
    <w:tmpl w:val="BB620E38"/>
    <w:lvl w:ilvl="0" w:tplc="0409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C3AA5"/>
    <w:multiLevelType w:val="hybridMultilevel"/>
    <w:tmpl w:val="A6BCF588"/>
    <w:lvl w:ilvl="0" w:tplc="C4FC9A7A">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69163F98"/>
    <w:multiLevelType w:val="hybridMultilevel"/>
    <w:tmpl w:val="C0BCA38A"/>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A54E2"/>
    <w:multiLevelType w:val="hybridMultilevel"/>
    <w:tmpl w:val="6F72DD46"/>
    <w:lvl w:ilvl="0" w:tplc="DA3A7878">
      <w:start w:val="1"/>
      <w:numFmt w:val="bullet"/>
      <w:lvlText w:val="-"/>
      <w:lvlJc w:val="left"/>
      <w:pPr>
        <w:tabs>
          <w:tab w:val="num" w:pos="720"/>
        </w:tabs>
        <w:ind w:left="72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DC6253"/>
    <w:multiLevelType w:val="hybridMultilevel"/>
    <w:tmpl w:val="E0F6FEE2"/>
    <w:lvl w:ilvl="0" w:tplc="0640030E">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BC6C29"/>
    <w:multiLevelType w:val="hybridMultilevel"/>
    <w:tmpl w:val="693A58BC"/>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5"/>
  </w:num>
  <w:num w:numId="2">
    <w:abstractNumId w:val="17"/>
  </w:num>
  <w:num w:numId="3">
    <w:abstractNumId w:val="22"/>
  </w:num>
  <w:num w:numId="4">
    <w:abstractNumId w:val="7"/>
  </w:num>
  <w:num w:numId="5">
    <w:abstractNumId w:val="18"/>
  </w:num>
  <w:num w:numId="6">
    <w:abstractNumId w:val="4"/>
  </w:num>
  <w:num w:numId="7">
    <w:abstractNumId w:val="8"/>
  </w:num>
  <w:num w:numId="8">
    <w:abstractNumId w:val="11"/>
  </w:num>
  <w:num w:numId="9">
    <w:abstractNumId w:val="16"/>
  </w:num>
  <w:num w:numId="10">
    <w:abstractNumId w:val="6"/>
  </w:num>
  <w:num w:numId="11">
    <w:abstractNumId w:val="5"/>
  </w:num>
  <w:num w:numId="12">
    <w:abstractNumId w:val="12"/>
  </w:num>
  <w:num w:numId="13">
    <w:abstractNumId w:val="19"/>
  </w:num>
  <w:num w:numId="14">
    <w:abstractNumId w:val="14"/>
  </w:num>
  <w:num w:numId="15">
    <w:abstractNumId w:val="20"/>
  </w:num>
  <w:num w:numId="16">
    <w:abstractNumId w:val="9"/>
  </w:num>
  <w:num w:numId="17">
    <w:abstractNumId w:val="3"/>
  </w:num>
  <w:num w:numId="18">
    <w:abstractNumId w:val="2"/>
  </w:num>
  <w:num w:numId="19">
    <w:abstractNumId w:val="10"/>
  </w:num>
  <w:num w:numId="20">
    <w:abstractNumId w:val="0"/>
    <w:lvlOverride w:ilvl="0">
      <w:lvl w:ilvl="0">
        <w:start w:val="1"/>
        <w:numFmt w:val="bullet"/>
        <w:lvlText w:val=""/>
        <w:lvlJc w:val="left"/>
        <w:pPr>
          <w:ind w:left="360" w:hanging="360"/>
        </w:pPr>
        <w:rPr>
          <w:rFonts w:ascii="Symbol" w:hAnsi="Symbol" w:hint="default"/>
        </w:rPr>
      </w:lvl>
    </w:lvlOverride>
  </w:num>
  <w:num w:numId="21">
    <w:abstractNumId w:val="13"/>
  </w:num>
  <w:num w:numId="22">
    <w:abstractNumId w:val="21"/>
  </w:num>
  <w:num w:numId="23">
    <w:abstractNumId w:val="0"/>
    <w:lvlOverride w:ilvl="0">
      <w:lvl w:ilvl="0">
        <w:start w:val="1"/>
        <w:numFmt w:val="bullet"/>
        <w:lvlText w:val="-"/>
        <w:legacy w:legacy="1" w:legacySpace="0" w:legacyIndent="360"/>
        <w:lvlJc w:val="left"/>
        <w:pPr>
          <w:ind w:left="360" w:hanging="360"/>
        </w:pPr>
      </w:lvl>
    </w:lvlOverride>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V2XIu2N1vUUiRYjiAjx8elCbHM/qJwq+eAjGicTyKZz0ttzhIcrR4FJX64a552gkIv/3RaFcrCuCIRbhrcEww==" w:salt="pHUAuNHL2cGwaraarSj1n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A3"/>
    <w:rsid w:val="00010378"/>
    <w:rsid w:val="00096821"/>
    <w:rsid w:val="000A75A3"/>
    <w:rsid w:val="00135685"/>
    <w:rsid w:val="00203CC5"/>
    <w:rsid w:val="00405523"/>
    <w:rsid w:val="004765C5"/>
    <w:rsid w:val="004859FF"/>
    <w:rsid w:val="00497DA3"/>
    <w:rsid w:val="005A3C24"/>
    <w:rsid w:val="0061034F"/>
    <w:rsid w:val="00615E37"/>
    <w:rsid w:val="00741B4D"/>
    <w:rsid w:val="007F3F37"/>
    <w:rsid w:val="008436E7"/>
    <w:rsid w:val="008D70FD"/>
    <w:rsid w:val="009C74AC"/>
    <w:rsid w:val="009E21C1"/>
    <w:rsid w:val="00A53AD4"/>
    <w:rsid w:val="00B367BE"/>
    <w:rsid w:val="00B65590"/>
    <w:rsid w:val="00C04950"/>
    <w:rsid w:val="00C21617"/>
    <w:rsid w:val="00D0197E"/>
    <w:rsid w:val="00E56A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A5787-3422-481E-BE4F-26219FEFE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0A75A3"/>
    <w:pPr>
      <w:keepNext/>
      <w:autoSpaceDE w:val="0"/>
      <w:autoSpaceDN w:val="0"/>
      <w:adjustRightInd w:val="0"/>
      <w:spacing w:after="0" w:line="240" w:lineRule="auto"/>
      <w:jc w:val="both"/>
      <w:outlineLvl w:val="0"/>
    </w:pPr>
    <w:rPr>
      <w:rFonts w:ascii="TimesNewRoman" w:eastAsia="TimesNewRoman" w:hAnsi="Times New Roman" w:cs="Arial"/>
      <w:u w:val="single"/>
      <w:lang w:val="en-GB" w:eastAsia="pt-PT"/>
    </w:rPr>
  </w:style>
  <w:style w:type="paragraph" w:styleId="Antrat2">
    <w:name w:val="heading 2"/>
    <w:basedOn w:val="prastasis"/>
    <w:next w:val="prastasis"/>
    <w:link w:val="Antrat2Diagrama"/>
    <w:uiPriority w:val="99"/>
    <w:qFormat/>
    <w:rsid w:val="000A75A3"/>
    <w:pPr>
      <w:keepNext/>
      <w:autoSpaceDE w:val="0"/>
      <w:autoSpaceDN w:val="0"/>
      <w:adjustRightInd w:val="0"/>
      <w:spacing w:after="0" w:line="240" w:lineRule="auto"/>
      <w:outlineLvl w:val="1"/>
    </w:pPr>
    <w:rPr>
      <w:rFonts w:ascii="TimesNewRoman" w:eastAsia="TimesNewRoman" w:hAnsi="Times New Roman" w:cs="Arial"/>
      <w:u w:val="single"/>
      <w:lang w:val="en-GB" w:eastAsia="pt-PT"/>
    </w:rPr>
  </w:style>
  <w:style w:type="paragraph" w:styleId="Antrat3">
    <w:name w:val="heading 3"/>
    <w:basedOn w:val="prastasis"/>
    <w:next w:val="prastasis"/>
    <w:link w:val="Antrat3Diagrama"/>
    <w:uiPriority w:val="99"/>
    <w:qFormat/>
    <w:rsid w:val="000A75A3"/>
    <w:pPr>
      <w:keepNext/>
      <w:autoSpaceDE w:val="0"/>
      <w:autoSpaceDN w:val="0"/>
      <w:adjustRightInd w:val="0"/>
      <w:spacing w:after="0" w:line="240" w:lineRule="auto"/>
      <w:jc w:val="both"/>
      <w:outlineLvl w:val="2"/>
    </w:pPr>
    <w:rPr>
      <w:rFonts w:ascii="TimesNewRoman,Italic" w:eastAsia="Times New Roman" w:hAnsi="TimesNewRoman,Italic" w:cs="Arial"/>
      <w:b/>
      <w:bCs/>
      <w:i/>
      <w:iCs/>
      <w:sz w:val="24"/>
      <w:lang w:val="en-GB" w:eastAsia="pt-PT"/>
    </w:rPr>
  </w:style>
  <w:style w:type="paragraph" w:styleId="Antrat4">
    <w:name w:val="heading 4"/>
    <w:basedOn w:val="prastasis"/>
    <w:next w:val="prastasis"/>
    <w:link w:val="Antrat4Diagrama"/>
    <w:uiPriority w:val="99"/>
    <w:qFormat/>
    <w:rsid w:val="000A75A3"/>
    <w:pPr>
      <w:keepNext/>
      <w:autoSpaceDE w:val="0"/>
      <w:autoSpaceDN w:val="0"/>
      <w:adjustRightInd w:val="0"/>
      <w:spacing w:after="0" w:line="240" w:lineRule="auto"/>
      <w:jc w:val="both"/>
      <w:outlineLvl w:val="3"/>
    </w:pPr>
    <w:rPr>
      <w:rFonts w:ascii="TimesNewRoman,Italic" w:eastAsia="Times New Roman" w:hAnsi="TimesNewRoman,Italic" w:cs="Arial"/>
      <w:i/>
      <w:iCs/>
      <w:u w:val="single"/>
      <w:lang w:val="en-GB" w:eastAsia="pt-PT"/>
    </w:rPr>
  </w:style>
  <w:style w:type="paragraph" w:styleId="Antrat5">
    <w:name w:val="heading 5"/>
    <w:basedOn w:val="prastasis"/>
    <w:next w:val="prastasis"/>
    <w:link w:val="Antrat5Diagrama"/>
    <w:uiPriority w:val="99"/>
    <w:qFormat/>
    <w:rsid w:val="000A75A3"/>
    <w:pPr>
      <w:keepNext/>
      <w:autoSpaceDE w:val="0"/>
      <w:autoSpaceDN w:val="0"/>
      <w:adjustRightInd w:val="0"/>
      <w:spacing w:after="0" w:line="240" w:lineRule="auto"/>
      <w:outlineLvl w:val="4"/>
    </w:pPr>
    <w:rPr>
      <w:rFonts w:ascii="TimesNewRoman,Italic" w:eastAsia="Times New Roman" w:hAnsi="TimesNewRoman,Italic" w:cs="Arial"/>
      <w:i/>
      <w:iCs/>
      <w:u w:val="single"/>
      <w:lang w:val="en-GB" w:eastAsia="pt-PT"/>
    </w:rPr>
  </w:style>
  <w:style w:type="paragraph" w:styleId="Antrat6">
    <w:name w:val="heading 6"/>
    <w:basedOn w:val="prastasis"/>
    <w:next w:val="prastasis"/>
    <w:link w:val="Antrat6Diagrama"/>
    <w:uiPriority w:val="99"/>
    <w:qFormat/>
    <w:rsid w:val="000A75A3"/>
    <w:pPr>
      <w:keepNext/>
      <w:autoSpaceDE w:val="0"/>
      <w:autoSpaceDN w:val="0"/>
      <w:adjustRightInd w:val="0"/>
      <w:spacing w:after="0" w:line="240" w:lineRule="auto"/>
      <w:jc w:val="both"/>
      <w:outlineLvl w:val="5"/>
    </w:pPr>
    <w:rPr>
      <w:rFonts w:ascii="TimesNewRoman" w:eastAsia="TimesNewRoman" w:hAnsi="Times New Roman" w:cs="Arial"/>
      <w:b/>
      <w:bCs/>
      <w:lang w:val="en-GB" w:eastAsia="pt-PT"/>
    </w:rPr>
  </w:style>
  <w:style w:type="paragraph" w:styleId="Antrat7">
    <w:name w:val="heading 7"/>
    <w:basedOn w:val="prastasis"/>
    <w:next w:val="prastasis"/>
    <w:link w:val="Antrat7Diagrama"/>
    <w:uiPriority w:val="99"/>
    <w:qFormat/>
    <w:rsid w:val="000A75A3"/>
    <w:pPr>
      <w:keepNext/>
      <w:autoSpaceDE w:val="0"/>
      <w:autoSpaceDN w:val="0"/>
      <w:adjustRightInd w:val="0"/>
      <w:spacing w:after="0" w:line="240" w:lineRule="auto"/>
      <w:jc w:val="both"/>
      <w:outlineLvl w:val="6"/>
    </w:pPr>
    <w:rPr>
      <w:rFonts w:ascii="Times New Roman" w:eastAsia="Times New Roman" w:hAnsi="Times New Roman" w:cs="Times New Roman"/>
      <w:b/>
      <w:bCs/>
      <w:sz w:val="24"/>
      <w:szCs w:val="24"/>
      <w:lang w:val="en-GB" w:eastAsia="pt-PT"/>
    </w:rPr>
  </w:style>
  <w:style w:type="paragraph" w:styleId="Antrat8">
    <w:name w:val="heading 8"/>
    <w:basedOn w:val="prastasis"/>
    <w:next w:val="prastasis"/>
    <w:link w:val="Antrat8Diagrama"/>
    <w:uiPriority w:val="99"/>
    <w:qFormat/>
    <w:rsid w:val="000A75A3"/>
    <w:pPr>
      <w:keepNext/>
      <w:autoSpaceDE w:val="0"/>
      <w:autoSpaceDN w:val="0"/>
      <w:adjustRightInd w:val="0"/>
      <w:spacing w:after="0" w:line="240" w:lineRule="auto"/>
      <w:jc w:val="both"/>
      <w:outlineLvl w:val="7"/>
    </w:pPr>
    <w:rPr>
      <w:rFonts w:ascii="Arial" w:eastAsia="Times New Roman" w:hAnsi="Arial" w:cs="Arial"/>
      <w:b/>
      <w:bCs/>
      <w:sz w:val="20"/>
      <w:u w:val="single"/>
      <w:lang w:val="en-GB" w:eastAsia="pt-PT"/>
    </w:rPr>
  </w:style>
  <w:style w:type="paragraph" w:styleId="Antrat9">
    <w:name w:val="heading 9"/>
    <w:basedOn w:val="prastasis"/>
    <w:next w:val="prastasis"/>
    <w:link w:val="Antrat9Diagrama"/>
    <w:uiPriority w:val="99"/>
    <w:qFormat/>
    <w:rsid w:val="000A75A3"/>
    <w:pPr>
      <w:keepNext/>
      <w:spacing w:after="0" w:line="240" w:lineRule="auto"/>
      <w:jc w:val="both"/>
      <w:outlineLvl w:val="8"/>
    </w:pPr>
    <w:rPr>
      <w:rFonts w:ascii="Arial" w:eastAsia="Times New Roman" w:hAnsi="Arial" w:cs="Arial"/>
      <w:bCs/>
      <w:sz w:val="20"/>
      <w:szCs w:val="24"/>
      <w:u w:val="single"/>
      <w:lang w:val="en-GB" w:eastAsia="pt-P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A75A3"/>
    <w:rPr>
      <w:rFonts w:ascii="TimesNewRoman" w:eastAsia="TimesNewRoman" w:hAnsi="Times New Roman" w:cs="Arial"/>
      <w:u w:val="single"/>
      <w:lang w:val="en-GB" w:eastAsia="pt-PT"/>
    </w:rPr>
  </w:style>
  <w:style w:type="character" w:customStyle="1" w:styleId="Antrat2Diagrama">
    <w:name w:val="Antraštė 2 Diagrama"/>
    <w:basedOn w:val="Numatytasispastraiposriftas"/>
    <w:link w:val="Antrat2"/>
    <w:uiPriority w:val="99"/>
    <w:rsid w:val="000A75A3"/>
    <w:rPr>
      <w:rFonts w:ascii="TimesNewRoman" w:eastAsia="TimesNewRoman" w:hAnsi="Times New Roman" w:cs="Arial"/>
      <w:u w:val="single"/>
      <w:lang w:val="en-GB" w:eastAsia="pt-PT"/>
    </w:rPr>
  </w:style>
  <w:style w:type="character" w:customStyle="1" w:styleId="Antrat3Diagrama">
    <w:name w:val="Antraštė 3 Diagrama"/>
    <w:basedOn w:val="Numatytasispastraiposriftas"/>
    <w:link w:val="Antrat3"/>
    <w:uiPriority w:val="99"/>
    <w:rsid w:val="000A75A3"/>
    <w:rPr>
      <w:rFonts w:ascii="TimesNewRoman,Italic" w:eastAsia="Times New Roman" w:hAnsi="TimesNewRoman,Italic" w:cs="Arial"/>
      <w:b/>
      <w:bCs/>
      <w:i/>
      <w:iCs/>
      <w:sz w:val="24"/>
      <w:lang w:val="en-GB" w:eastAsia="pt-PT"/>
    </w:rPr>
  </w:style>
  <w:style w:type="character" w:customStyle="1" w:styleId="Antrat4Diagrama">
    <w:name w:val="Antraštė 4 Diagrama"/>
    <w:basedOn w:val="Numatytasispastraiposriftas"/>
    <w:link w:val="Antrat4"/>
    <w:uiPriority w:val="99"/>
    <w:rsid w:val="000A75A3"/>
    <w:rPr>
      <w:rFonts w:ascii="TimesNewRoman,Italic" w:eastAsia="Times New Roman" w:hAnsi="TimesNewRoman,Italic" w:cs="Arial"/>
      <w:i/>
      <w:iCs/>
      <w:u w:val="single"/>
      <w:lang w:val="en-GB" w:eastAsia="pt-PT"/>
    </w:rPr>
  </w:style>
  <w:style w:type="character" w:customStyle="1" w:styleId="Antrat5Diagrama">
    <w:name w:val="Antraštė 5 Diagrama"/>
    <w:basedOn w:val="Numatytasispastraiposriftas"/>
    <w:link w:val="Antrat5"/>
    <w:uiPriority w:val="99"/>
    <w:rsid w:val="000A75A3"/>
    <w:rPr>
      <w:rFonts w:ascii="TimesNewRoman,Italic" w:eastAsia="Times New Roman" w:hAnsi="TimesNewRoman,Italic" w:cs="Arial"/>
      <w:i/>
      <w:iCs/>
      <w:u w:val="single"/>
      <w:lang w:val="en-GB" w:eastAsia="pt-PT"/>
    </w:rPr>
  </w:style>
  <w:style w:type="character" w:customStyle="1" w:styleId="Antrat6Diagrama">
    <w:name w:val="Antraštė 6 Diagrama"/>
    <w:basedOn w:val="Numatytasispastraiposriftas"/>
    <w:link w:val="Antrat6"/>
    <w:uiPriority w:val="99"/>
    <w:rsid w:val="000A75A3"/>
    <w:rPr>
      <w:rFonts w:ascii="TimesNewRoman" w:eastAsia="TimesNewRoman" w:hAnsi="Times New Roman" w:cs="Arial"/>
      <w:b/>
      <w:bCs/>
      <w:lang w:val="en-GB" w:eastAsia="pt-PT"/>
    </w:rPr>
  </w:style>
  <w:style w:type="character" w:customStyle="1" w:styleId="Antrat7Diagrama">
    <w:name w:val="Antraštė 7 Diagrama"/>
    <w:basedOn w:val="Numatytasispastraiposriftas"/>
    <w:link w:val="Antrat7"/>
    <w:uiPriority w:val="99"/>
    <w:rsid w:val="000A75A3"/>
    <w:rPr>
      <w:rFonts w:ascii="Times New Roman" w:eastAsia="Times New Roman" w:hAnsi="Times New Roman" w:cs="Times New Roman"/>
      <w:b/>
      <w:bCs/>
      <w:sz w:val="24"/>
      <w:szCs w:val="24"/>
      <w:lang w:val="en-GB" w:eastAsia="pt-PT"/>
    </w:rPr>
  </w:style>
  <w:style w:type="character" w:customStyle="1" w:styleId="Antrat8Diagrama">
    <w:name w:val="Antraštė 8 Diagrama"/>
    <w:basedOn w:val="Numatytasispastraiposriftas"/>
    <w:link w:val="Antrat8"/>
    <w:uiPriority w:val="99"/>
    <w:rsid w:val="000A75A3"/>
    <w:rPr>
      <w:rFonts w:ascii="Arial" w:eastAsia="Times New Roman" w:hAnsi="Arial" w:cs="Arial"/>
      <w:b/>
      <w:bCs/>
      <w:sz w:val="20"/>
      <w:u w:val="single"/>
      <w:lang w:val="en-GB" w:eastAsia="pt-PT"/>
    </w:rPr>
  </w:style>
  <w:style w:type="character" w:customStyle="1" w:styleId="Antrat9Diagrama">
    <w:name w:val="Antraštė 9 Diagrama"/>
    <w:basedOn w:val="Numatytasispastraiposriftas"/>
    <w:link w:val="Antrat9"/>
    <w:uiPriority w:val="99"/>
    <w:rsid w:val="000A75A3"/>
    <w:rPr>
      <w:rFonts w:ascii="Arial" w:eastAsia="Times New Roman" w:hAnsi="Arial" w:cs="Arial"/>
      <w:bCs/>
      <w:sz w:val="20"/>
      <w:szCs w:val="24"/>
      <w:u w:val="single"/>
      <w:lang w:val="en-GB" w:eastAsia="pt-PT"/>
    </w:rPr>
  </w:style>
  <w:style w:type="numbering" w:customStyle="1" w:styleId="NoList1">
    <w:name w:val="No List1"/>
    <w:next w:val="Sraonra"/>
    <w:uiPriority w:val="99"/>
    <w:semiHidden/>
    <w:unhideWhenUsed/>
    <w:rsid w:val="000A75A3"/>
  </w:style>
  <w:style w:type="numbering" w:customStyle="1" w:styleId="NoList11">
    <w:name w:val="No List11"/>
    <w:next w:val="Sraonra"/>
    <w:uiPriority w:val="99"/>
    <w:semiHidden/>
    <w:unhideWhenUsed/>
    <w:rsid w:val="000A75A3"/>
  </w:style>
  <w:style w:type="paragraph" w:styleId="Pavadinimas">
    <w:name w:val="Title"/>
    <w:basedOn w:val="prastasis"/>
    <w:link w:val="PavadinimasDiagrama"/>
    <w:uiPriority w:val="99"/>
    <w:qFormat/>
    <w:rsid w:val="000A75A3"/>
    <w:pPr>
      <w:autoSpaceDE w:val="0"/>
      <w:autoSpaceDN w:val="0"/>
      <w:adjustRightInd w:val="0"/>
      <w:spacing w:after="0" w:line="240" w:lineRule="auto"/>
      <w:jc w:val="center"/>
    </w:pPr>
    <w:rPr>
      <w:rFonts w:ascii="Times New Roman" w:eastAsia="Times New Roman" w:hAnsi="Times New Roman" w:cs="Times New Roman"/>
      <w:b/>
      <w:bCs/>
      <w:sz w:val="28"/>
      <w:szCs w:val="16"/>
      <w:lang w:val="en-GB" w:eastAsia="pt-PT"/>
    </w:rPr>
  </w:style>
  <w:style w:type="character" w:customStyle="1" w:styleId="PavadinimasDiagrama">
    <w:name w:val="Pavadinimas Diagrama"/>
    <w:basedOn w:val="Numatytasispastraiposriftas"/>
    <w:link w:val="Pavadinimas"/>
    <w:uiPriority w:val="99"/>
    <w:rsid w:val="000A75A3"/>
    <w:rPr>
      <w:rFonts w:ascii="Times New Roman" w:eastAsia="Times New Roman" w:hAnsi="Times New Roman" w:cs="Times New Roman"/>
      <w:b/>
      <w:bCs/>
      <w:sz w:val="28"/>
      <w:szCs w:val="16"/>
      <w:lang w:val="en-GB" w:eastAsia="pt-PT"/>
    </w:rPr>
  </w:style>
  <w:style w:type="paragraph" w:styleId="Pagrindinistekstas">
    <w:name w:val="Body Text"/>
    <w:basedOn w:val="prastasis"/>
    <w:link w:val="PagrindinistekstasDiagrama"/>
    <w:uiPriority w:val="99"/>
    <w:rsid w:val="000A75A3"/>
    <w:pPr>
      <w:autoSpaceDE w:val="0"/>
      <w:autoSpaceDN w:val="0"/>
      <w:adjustRightInd w:val="0"/>
      <w:spacing w:after="0" w:line="240" w:lineRule="auto"/>
      <w:jc w:val="both"/>
    </w:pPr>
    <w:rPr>
      <w:rFonts w:ascii="TimesNewRoman" w:eastAsia="TimesNewRoman" w:hAnsi="Times New Roman" w:cs="Arial"/>
      <w:lang w:val="en-GB" w:eastAsia="pt-PT"/>
    </w:rPr>
  </w:style>
  <w:style w:type="character" w:customStyle="1" w:styleId="PagrindinistekstasDiagrama">
    <w:name w:val="Pagrindinis tekstas Diagrama"/>
    <w:basedOn w:val="Numatytasispastraiposriftas"/>
    <w:link w:val="Pagrindinistekstas"/>
    <w:uiPriority w:val="99"/>
    <w:rsid w:val="000A75A3"/>
    <w:rPr>
      <w:rFonts w:ascii="TimesNewRoman" w:eastAsia="TimesNewRoman" w:hAnsi="Times New Roman" w:cs="Arial"/>
      <w:lang w:val="en-GB" w:eastAsia="pt-PT"/>
    </w:rPr>
  </w:style>
  <w:style w:type="paragraph" w:styleId="Pagrindinistekstas2">
    <w:name w:val="Body Text 2"/>
    <w:basedOn w:val="prastasis"/>
    <w:link w:val="Pagrindinistekstas2Diagrama"/>
    <w:uiPriority w:val="99"/>
    <w:rsid w:val="000A75A3"/>
    <w:pPr>
      <w:autoSpaceDE w:val="0"/>
      <w:autoSpaceDN w:val="0"/>
      <w:adjustRightInd w:val="0"/>
      <w:spacing w:after="0" w:line="240" w:lineRule="auto"/>
      <w:jc w:val="both"/>
    </w:pPr>
    <w:rPr>
      <w:rFonts w:ascii="TimesNewRoman,Italic" w:eastAsia="Times New Roman" w:hAnsi="TimesNewRoman,Italic" w:cs="Arial"/>
      <w:i/>
      <w:iCs/>
      <w:u w:val="single"/>
      <w:lang w:val="en-GB" w:eastAsia="pt-PT"/>
    </w:rPr>
  </w:style>
  <w:style w:type="character" w:customStyle="1" w:styleId="Pagrindinistekstas2Diagrama">
    <w:name w:val="Pagrindinis tekstas 2 Diagrama"/>
    <w:basedOn w:val="Numatytasispastraiposriftas"/>
    <w:link w:val="Pagrindinistekstas2"/>
    <w:uiPriority w:val="99"/>
    <w:rsid w:val="000A75A3"/>
    <w:rPr>
      <w:rFonts w:ascii="TimesNewRoman,Italic" w:eastAsia="Times New Roman" w:hAnsi="TimesNewRoman,Italic" w:cs="Arial"/>
      <w:i/>
      <w:iCs/>
      <w:u w:val="single"/>
      <w:lang w:val="en-GB" w:eastAsia="pt-PT"/>
    </w:rPr>
  </w:style>
  <w:style w:type="paragraph" w:styleId="Pagrindinistekstas3">
    <w:name w:val="Body Text 3"/>
    <w:basedOn w:val="prastasis"/>
    <w:link w:val="Pagrindinistekstas3Diagrama"/>
    <w:uiPriority w:val="99"/>
    <w:rsid w:val="000A75A3"/>
    <w:pPr>
      <w:spacing w:after="0" w:line="240" w:lineRule="auto"/>
    </w:pPr>
    <w:rPr>
      <w:rFonts w:ascii="Times New Roman" w:eastAsia="Times New Roman" w:hAnsi="Times New Roman" w:cs="Times New Roman"/>
      <w:szCs w:val="24"/>
      <w:lang w:val="en-GB" w:eastAsia="pt-PT"/>
    </w:rPr>
  </w:style>
  <w:style w:type="character" w:customStyle="1" w:styleId="Pagrindinistekstas3Diagrama">
    <w:name w:val="Pagrindinis tekstas 3 Diagrama"/>
    <w:basedOn w:val="Numatytasispastraiposriftas"/>
    <w:link w:val="Pagrindinistekstas3"/>
    <w:uiPriority w:val="99"/>
    <w:rsid w:val="000A75A3"/>
    <w:rPr>
      <w:rFonts w:ascii="Times New Roman" w:eastAsia="Times New Roman" w:hAnsi="Times New Roman" w:cs="Times New Roman"/>
      <w:szCs w:val="24"/>
      <w:lang w:val="en-GB" w:eastAsia="pt-PT"/>
    </w:rPr>
  </w:style>
  <w:style w:type="paragraph" w:styleId="Porat">
    <w:name w:val="footer"/>
    <w:basedOn w:val="prastasis"/>
    <w:link w:val="PoratDiagrama"/>
    <w:uiPriority w:val="99"/>
    <w:rsid w:val="000A75A3"/>
    <w:pPr>
      <w:tabs>
        <w:tab w:val="center" w:pos="4252"/>
        <w:tab w:val="right" w:pos="8504"/>
      </w:tabs>
      <w:spacing w:after="0" w:line="240" w:lineRule="auto"/>
    </w:pPr>
    <w:rPr>
      <w:rFonts w:ascii="Times New Roman" w:eastAsia="Times New Roman" w:hAnsi="Times New Roman" w:cs="Times New Roman"/>
      <w:sz w:val="24"/>
      <w:szCs w:val="24"/>
      <w:lang w:val="en-GB" w:eastAsia="pt-PT"/>
    </w:rPr>
  </w:style>
  <w:style w:type="character" w:customStyle="1" w:styleId="PoratDiagrama">
    <w:name w:val="Poraštė Diagrama"/>
    <w:basedOn w:val="Numatytasispastraiposriftas"/>
    <w:link w:val="Porat"/>
    <w:uiPriority w:val="99"/>
    <w:rsid w:val="000A75A3"/>
    <w:rPr>
      <w:rFonts w:ascii="Times New Roman" w:eastAsia="Times New Roman" w:hAnsi="Times New Roman" w:cs="Times New Roman"/>
      <w:sz w:val="24"/>
      <w:szCs w:val="24"/>
      <w:lang w:val="en-GB" w:eastAsia="pt-PT"/>
    </w:rPr>
  </w:style>
  <w:style w:type="character" w:styleId="Puslapionumeris">
    <w:name w:val="page number"/>
    <w:basedOn w:val="Numatytasispastraiposriftas"/>
    <w:uiPriority w:val="99"/>
    <w:rsid w:val="000A75A3"/>
    <w:rPr>
      <w:rFonts w:cs="Times New Roman"/>
    </w:rPr>
  </w:style>
  <w:style w:type="paragraph" w:styleId="Antrats">
    <w:name w:val="header"/>
    <w:basedOn w:val="prastasis"/>
    <w:link w:val="AntratsDiagrama"/>
    <w:uiPriority w:val="99"/>
    <w:rsid w:val="000A75A3"/>
    <w:pPr>
      <w:tabs>
        <w:tab w:val="center" w:pos="4153"/>
        <w:tab w:val="right" w:pos="8306"/>
      </w:tabs>
      <w:spacing w:after="0" w:line="240" w:lineRule="auto"/>
    </w:pPr>
    <w:rPr>
      <w:rFonts w:ascii="Times New Roman" w:eastAsia="Times New Roman" w:hAnsi="Times New Roman" w:cs="Times New Roman"/>
      <w:sz w:val="24"/>
      <w:szCs w:val="24"/>
      <w:lang w:val="en-GB" w:eastAsia="pt-PT"/>
    </w:rPr>
  </w:style>
  <w:style w:type="character" w:customStyle="1" w:styleId="AntratsDiagrama">
    <w:name w:val="Antraštės Diagrama"/>
    <w:basedOn w:val="Numatytasispastraiposriftas"/>
    <w:link w:val="Antrats"/>
    <w:uiPriority w:val="99"/>
    <w:rsid w:val="000A75A3"/>
    <w:rPr>
      <w:rFonts w:ascii="Times New Roman" w:eastAsia="Times New Roman" w:hAnsi="Times New Roman" w:cs="Times New Roman"/>
      <w:sz w:val="24"/>
      <w:szCs w:val="24"/>
      <w:lang w:val="en-GB" w:eastAsia="pt-PT"/>
    </w:rPr>
  </w:style>
  <w:style w:type="paragraph" w:customStyle="1" w:styleId="BodyText21">
    <w:name w:val="Body Text 21"/>
    <w:basedOn w:val="prastasis"/>
    <w:uiPriority w:val="99"/>
    <w:rsid w:val="000A75A3"/>
    <w:pPr>
      <w:widowControl w:val="0"/>
      <w:autoSpaceDE w:val="0"/>
      <w:autoSpaceDN w:val="0"/>
      <w:adjustRightInd w:val="0"/>
      <w:spacing w:after="0" w:line="360" w:lineRule="auto"/>
      <w:jc w:val="center"/>
    </w:pPr>
    <w:rPr>
      <w:rFonts w:ascii="Times New Roman" w:eastAsia="Times New Roman" w:hAnsi="Times New Roman" w:cs="Times New Roman"/>
      <w:sz w:val="20"/>
      <w:szCs w:val="24"/>
      <w:lang w:val="pt-PT"/>
    </w:rPr>
  </w:style>
  <w:style w:type="paragraph" w:customStyle="1" w:styleId="To">
    <w:name w:val="To"/>
    <w:basedOn w:val="prastasis"/>
    <w:uiPriority w:val="99"/>
    <w:rsid w:val="000A75A3"/>
    <w:pPr>
      <w:overflowPunct w:val="0"/>
      <w:autoSpaceDE w:val="0"/>
      <w:autoSpaceDN w:val="0"/>
      <w:adjustRightInd w:val="0"/>
      <w:spacing w:after="0" w:line="240" w:lineRule="auto"/>
      <w:textAlignment w:val="baseline"/>
    </w:pPr>
    <w:rPr>
      <w:rFonts w:ascii="Arial" w:eastAsia="Times New Roman" w:hAnsi="Arial" w:cs="Times New Roman"/>
      <w:sz w:val="36"/>
      <w:szCs w:val="20"/>
      <w:lang w:val="en-US"/>
    </w:rPr>
  </w:style>
  <w:style w:type="paragraph" w:styleId="prastasiniatinklio">
    <w:name w:val="Normal (Web)"/>
    <w:basedOn w:val="prastasis"/>
    <w:uiPriority w:val="99"/>
    <w:rsid w:val="000A75A3"/>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Paantrat">
    <w:name w:val="Subtitle"/>
    <w:basedOn w:val="prastasis"/>
    <w:link w:val="PaantratDiagrama"/>
    <w:uiPriority w:val="99"/>
    <w:qFormat/>
    <w:rsid w:val="000A75A3"/>
    <w:pPr>
      <w:autoSpaceDE w:val="0"/>
      <w:autoSpaceDN w:val="0"/>
      <w:adjustRightInd w:val="0"/>
      <w:spacing w:after="0" w:line="240" w:lineRule="auto"/>
      <w:ind w:left="360"/>
      <w:jc w:val="both"/>
    </w:pPr>
    <w:rPr>
      <w:rFonts w:ascii="Arial" w:eastAsia="Times New Roman" w:hAnsi="Arial" w:cs="Arial"/>
      <w:b/>
      <w:bCs/>
      <w:sz w:val="24"/>
      <w:lang w:val="en-GB" w:eastAsia="pt-PT"/>
    </w:rPr>
  </w:style>
  <w:style w:type="character" w:customStyle="1" w:styleId="PaantratDiagrama">
    <w:name w:val="Paantraštė Diagrama"/>
    <w:basedOn w:val="Numatytasispastraiposriftas"/>
    <w:link w:val="Paantrat"/>
    <w:uiPriority w:val="99"/>
    <w:rsid w:val="000A75A3"/>
    <w:rPr>
      <w:rFonts w:ascii="Arial" w:eastAsia="Times New Roman" w:hAnsi="Arial" w:cs="Arial"/>
      <w:b/>
      <w:bCs/>
      <w:sz w:val="24"/>
      <w:lang w:val="en-GB" w:eastAsia="pt-PT"/>
    </w:rPr>
  </w:style>
  <w:style w:type="character" w:styleId="Hipersaitas">
    <w:name w:val="Hyperlink"/>
    <w:basedOn w:val="Numatytasispastraiposriftas"/>
    <w:uiPriority w:val="99"/>
    <w:rsid w:val="000A75A3"/>
    <w:rPr>
      <w:rFonts w:cs="Times New Roman"/>
      <w:color w:val="0000FF"/>
      <w:u w:val="single"/>
    </w:rPr>
  </w:style>
  <w:style w:type="character" w:styleId="Perirtashipersaitas">
    <w:name w:val="FollowedHyperlink"/>
    <w:basedOn w:val="Numatytasispastraiposriftas"/>
    <w:uiPriority w:val="99"/>
    <w:rsid w:val="000A75A3"/>
    <w:rPr>
      <w:rFonts w:cs="Times New Roman"/>
      <w:color w:val="800080"/>
      <w:u w:val="single"/>
    </w:rPr>
  </w:style>
  <w:style w:type="paragraph" w:styleId="Debesliotekstas">
    <w:name w:val="Balloon Text"/>
    <w:basedOn w:val="prastasis"/>
    <w:link w:val="DebesliotekstasDiagrama"/>
    <w:uiPriority w:val="99"/>
    <w:semiHidden/>
    <w:rsid w:val="000A75A3"/>
    <w:pPr>
      <w:spacing w:after="0" w:line="240" w:lineRule="auto"/>
    </w:pPr>
    <w:rPr>
      <w:rFonts w:ascii="Tahoma" w:eastAsia="Times New Roman" w:hAnsi="Tahoma" w:cs="Tahoma"/>
      <w:sz w:val="16"/>
      <w:szCs w:val="16"/>
      <w:lang w:val="en-GB" w:eastAsia="pt-PT"/>
    </w:rPr>
  </w:style>
  <w:style w:type="character" w:customStyle="1" w:styleId="DebesliotekstasDiagrama">
    <w:name w:val="Debesėlio tekstas Diagrama"/>
    <w:basedOn w:val="Numatytasispastraiposriftas"/>
    <w:link w:val="Debesliotekstas"/>
    <w:uiPriority w:val="99"/>
    <w:semiHidden/>
    <w:rsid w:val="000A75A3"/>
    <w:rPr>
      <w:rFonts w:ascii="Tahoma" w:eastAsia="Times New Roman" w:hAnsi="Tahoma" w:cs="Tahoma"/>
      <w:sz w:val="16"/>
      <w:szCs w:val="16"/>
      <w:lang w:val="en-GB" w:eastAsia="pt-PT"/>
    </w:rPr>
  </w:style>
  <w:style w:type="paragraph" w:styleId="Dokumentoinaostekstas">
    <w:name w:val="endnote text"/>
    <w:basedOn w:val="prastasis"/>
    <w:link w:val="DokumentoinaostekstasDiagrama"/>
    <w:uiPriority w:val="99"/>
    <w:semiHidden/>
    <w:rsid w:val="000A75A3"/>
    <w:pPr>
      <w:spacing w:after="0" w:line="240" w:lineRule="auto"/>
    </w:pPr>
    <w:rPr>
      <w:rFonts w:ascii="Arial" w:eastAsia="Times New Roman" w:hAnsi="Arial" w:cs="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0A75A3"/>
    <w:rPr>
      <w:rFonts w:ascii="Arial" w:eastAsia="Times New Roman" w:hAnsi="Arial" w:cs="Times New Roman"/>
      <w:sz w:val="20"/>
      <w:szCs w:val="20"/>
      <w:lang w:val="en-US"/>
    </w:rPr>
  </w:style>
  <w:style w:type="paragraph" w:customStyle="1" w:styleId="BTEMEASMCA">
    <w:name w:val="BT EMEA_SMCA"/>
    <w:basedOn w:val="prastasis"/>
    <w:link w:val="BTEMEASMCAChar"/>
    <w:autoRedefine/>
    <w:uiPriority w:val="99"/>
    <w:rsid w:val="000A75A3"/>
    <w:pPr>
      <w:spacing w:after="0" w:line="240" w:lineRule="auto"/>
      <w:ind w:left="360"/>
      <w:jc w:val="center"/>
    </w:pPr>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0A75A3"/>
    <w:pPr>
      <w:keepNext w:val="0"/>
      <w:tabs>
        <w:tab w:val="left" w:pos="567"/>
      </w:tabs>
      <w:autoSpaceDE/>
      <w:autoSpaceDN/>
      <w:adjustRightInd/>
      <w:ind w:left="567" w:hanging="567"/>
      <w:jc w:val="center"/>
    </w:pPr>
    <w:rPr>
      <w:rFonts w:ascii="Times New Roman" w:eastAsia="Times New Roman" w:cs="Times New Roman"/>
      <w:b/>
      <w:caps/>
      <w:u w:val="none"/>
      <w:lang w:val="en-US" w:eastAsia="en-US"/>
    </w:rPr>
  </w:style>
  <w:style w:type="character" w:customStyle="1" w:styleId="TTEMEASMCAChar">
    <w:name w:val="TT EMEA_SMCA Char"/>
    <w:basedOn w:val="Numatytasispastraiposriftas"/>
    <w:link w:val="TTEMEASMCA"/>
    <w:uiPriority w:val="99"/>
    <w:locked/>
    <w:rsid w:val="000A75A3"/>
    <w:rPr>
      <w:rFonts w:ascii="Times New Roman" w:eastAsia="Times New Roman" w:hAnsi="Times New Roman" w:cs="Times New Roman"/>
      <w:b/>
      <w:caps/>
      <w:lang w:val="en-US"/>
    </w:rPr>
  </w:style>
  <w:style w:type="character" w:customStyle="1" w:styleId="BTEMEASMCAChar">
    <w:name w:val="BT EMEA_SMCA Char"/>
    <w:basedOn w:val="Numatytasispastraiposriftas"/>
    <w:link w:val="BTEMEASMCA"/>
    <w:uiPriority w:val="99"/>
    <w:locked/>
    <w:rsid w:val="000A75A3"/>
    <w:rPr>
      <w:rFonts w:ascii="Times New Roman" w:eastAsia="Times New Roman" w:hAnsi="Times New Roman" w:cs="Times New Roman"/>
      <w:noProof/>
    </w:rPr>
  </w:style>
  <w:style w:type="paragraph" w:customStyle="1" w:styleId="PI-1EMEASMCA">
    <w:name w:val="PI-1 EMEA_SMCA"/>
    <w:basedOn w:val="Antrat2"/>
    <w:autoRedefine/>
    <w:uiPriority w:val="99"/>
    <w:rsid w:val="000A75A3"/>
    <w:pPr>
      <w:tabs>
        <w:tab w:val="left" w:pos="567"/>
      </w:tabs>
      <w:autoSpaceDE/>
      <w:autoSpaceDN/>
      <w:adjustRightInd/>
      <w:ind w:left="567" w:hanging="567"/>
    </w:pPr>
    <w:rPr>
      <w:rFonts w:ascii="Times New Roman" w:eastAsia="Times New Roman" w:cs="Times New Roman"/>
      <w:b/>
      <w:u w:val="none"/>
      <w:lang w:val="lt-LT" w:eastAsia="en-US"/>
    </w:rPr>
  </w:style>
  <w:style w:type="paragraph" w:customStyle="1" w:styleId="PI-2EMEASMCA">
    <w:name w:val="PI-2 EMEA_SMCA"/>
    <w:basedOn w:val="Antrat3"/>
    <w:autoRedefine/>
    <w:uiPriority w:val="99"/>
    <w:rsid w:val="000A75A3"/>
    <w:pPr>
      <w:keepLines/>
      <w:tabs>
        <w:tab w:val="left" w:pos="567"/>
      </w:tabs>
      <w:autoSpaceDE/>
      <w:autoSpaceDN/>
      <w:adjustRightInd/>
      <w:ind w:left="567" w:hanging="567"/>
      <w:jc w:val="left"/>
    </w:pPr>
    <w:rPr>
      <w:rFonts w:ascii="Times New Roman" w:hAnsi="Times New Roman" w:cs="Times New Roman"/>
      <w:bCs w:val="0"/>
      <w:i w:val="0"/>
      <w:iCs w:val="0"/>
      <w:kern w:val="28"/>
      <w:sz w:val="22"/>
      <w:lang w:val="lt-LT" w:eastAsia="en-US"/>
    </w:rPr>
  </w:style>
  <w:style w:type="paragraph" w:customStyle="1" w:styleId="BTAnIIEMEASMCA">
    <w:name w:val="BT(AnII) EMEA_SMCA"/>
    <w:basedOn w:val="Debesliotekstas"/>
    <w:autoRedefine/>
    <w:uiPriority w:val="99"/>
    <w:rsid w:val="000A75A3"/>
    <w:pPr>
      <w:tabs>
        <w:tab w:val="left" w:pos="1701"/>
      </w:tabs>
      <w:ind w:left="1701" w:hanging="567"/>
    </w:pPr>
    <w:rPr>
      <w:rFonts w:ascii="Times New Roman" w:hAnsi="Times New Roman"/>
      <w:b/>
      <w:sz w:val="22"/>
      <w:szCs w:val="22"/>
      <w:lang w:eastAsia="en-US"/>
    </w:rPr>
  </w:style>
  <w:style w:type="paragraph" w:customStyle="1" w:styleId="BTgEMEASMCA">
    <w:name w:val="BT(g) EMEA_SMCA"/>
    <w:basedOn w:val="BTEMEASMCA"/>
    <w:link w:val="BTgEMEASMCAChar"/>
    <w:autoRedefine/>
    <w:uiPriority w:val="99"/>
    <w:rsid w:val="000A75A3"/>
    <w:rPr>
      <w:i/>
      <w:color w:val="008000"/>
    </w:rPr>
  </w:style>
  <w:style w:type="character" w:customStyle="1" w:styleId="BTgEMEASMCAChar">
    <w:name w:val="BT(g) EMEA_SMCA Char"/>
    <w:basedOn w:val="BTEMEASMCAChar"/>
    <w:link w:val="BTgEMEASMCA"/>
    <w:uiPriority w:val="99"/>
    <w:locked/>
    <w:rsid w:val="000A75A3"/>
    <w:rPr>
      <w:rFonts w:ascii="Times New Roman" w:eastAsia="Times New Roman" w:hAnsi="Times New Roman" w:cs="Times New Roman"/>
      <w:i/>
      <w:noProof/>
      <w:color w:val="008000"/>
    </w:rPr>
  </w:style>
  <w:style w:type="paragraph" w:customStyle="1" w:styleId="BTuEMEASMCA">
    <w:name w:val="BT(u) EMEA_SMCA"/>
    <w:basedOn w:val="BTEMEASMCA"/>
    <w:autoRedefine/>
    <w:uiPriority w:val="99"/>
    <w:rsid w:val="000A75A3"/>
    <w:rPr>
      <w:u w:val="single"/>
    </w:rPr>
  </w:style>
  <w:style w:type="character" w:styleId="Komentaronuoroda">
    <w:name w:val="annotation reference"/>
    <w:basedOn w:val="Numatytasispastraiposriftas"/>
    <w:uiPriority w:val="99"/>
    <w:semiHidden/>
    <w:rsid w:val="000A75A3"/>
    <w:rPr>
      <w:rFonts w:cs="Times New Roman"/>
      <w:sz w:val="16"/>
      <w:szCs w:val="16"/>
    </w:rPr>
  </w:style>
  <w:style w:type="paragraph" w:styleId="Komentarotekstas">
    <w:name w:val="annotation text"/>
    <w:basedOn w:val="prastasis"/>
    <w:link w:val="KomentarotekstasDiagrama"/>
    <w:uiPriority w:val="99"/>
    <w:semiHidden/>
    <w:rsid w:val="000A75A3"/>
    <w:pPr>
      <w:spacing w:after="0" w:line="240" w:lineRule="auto"/>
    </w:pPr>
    <w:rPr>
      <w:rFonts w:ascii="Times New Roman" w:eastAsia="Times New Roman" w:hAnsi="Times New Roman" w:cs="Times New Roman"/>
      <w:sz w:val="20"/>
      <w:szCs w:val="20"/>
      <w:lang w:val="en-GB" w:eastAsia="pt-PT"/>
    </w:rPr>
  </w:style>
  <w:style w:type="character" w:customStyle="1" w:styleId="KomentarotekstasDiagrama">
    <w:name w:val="Komentaro tekstas Diagrama"/>
    <w:basedOn w:val="Numatytasispastraiposriftas"/>
    <w:link w:val="Komentarotekstas"/>
    <w:uiPriority w:val="99"/>
    <w:semiHidden/>
    <w:rsid w:val="000A75A3"/>
    <w:rPr>
      <w:rFonts w:ascii="Times New Roman" w:eastAsia="Times New Roman" w:hAnsi="Times New Roman" w:cs="Times New Roman"/>
      <w:sz w:val="20"/>
      <w:szCs w:val="20"/>
      <w:lang w:val="en-GB" w:eastAsia="pt-PT"/>
    </w:rPr>
  </w:style>
  <w:style w:type="paragraph" w:styleId="Komentarotema">
    <w:name w:val="annotation subject"/>
    <w:basedOn w:val="Komentarotekstas"/>
    <w:next w:val="Komentarotekstas"/>
    <w:link w:val="KomentarotemaDiagrama"/>
    <w:uiPriority w:val="99"/>
    <w:semiHidden/>
    <w:rsid w:val="000A75A3"/>
    <w:rPr>
      <w:b/>
      <w:bCs/>
    </w:rPr>
  </w:style>
  <w:style w:type="character" w:customStyle="1" w:styleId="KomentarotemaDiagrama">
    <w:name w:val="Komentaro tema Diagrama"/>
    <w:basedOn w:val="KomentarotekstasDiagrama"/>
    <w:link w:val="Komentarotema"/>
    <w:uiPriority w:val="99"/>
    <w:semiHidden/>
    <w:rsid w:val="000A75A3"/>
    <w:rPr>
      <w:rFonts w:ascii="Times New Roman" w:eastAsia="Times New Roman" w:hAnsi="Times New Roman" w:cs="Times New Roman"/>
      <w:b/>
      <w:bCs/>
      <w:sz w:val="20"/>
      <w:szCs w:val="20"/>
      <w:lang w:val="en-GB" w:eastAsia="pt-PT"/>
    </w:rPr>
  </w:style>
  <w:style w:type="table" w:styleId="Lentelstinklelis">
    <w:name w:val="Table Grid"/>
    <w:basedOn w:val="prastojilentel"/>
    <w:uiPriority w:val="99"/>
    <w:rsid w:val="000A75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sid w:val="000A75A3"/>
    <w:pPr>
      <w:spacing w:after="0" w:line="240" w:lineRule="auto"/>
    </w:pPr>
    <w:rPr>
      <w:rFonts w:ascii="Times New Roman" w:eastAsia="Times New Roman" w:hAnsi="Times New Roman" w:cs="Times New Roman"/>
      <w:sz w:val="24"/>
      <w:szCs w:val="24"/>
      <w:lang w:val="en-GB" w:eastAsia="pt-PT"/>
    </w:rPr>
  </w:style>
  <w:style w:type="character" w:styleId="Emfaz">
    <w:name w:val="Emphasis"/>
    <w:basedOn w:val="Numatytasispastraiposriftas"/>
    <w:uiPriority w:val="99"/>
    <w:qFormat/>
    <w:rsid w:val="000A75A3"/>
    <w:rPr>
      <w:rFonts w:cs="Times New Roman"/>
      <w:i/>
      <w:iCs/>
    </w:rPr>
  </w:style>
  <w:style w:type="paragraph" w:customStyle="1" w:styleId="Default">
    <w:name w:val="Default"/>
    <w:uiPriority w:val="99"/>
    <w:rsid w:val="000A75A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ListParagraph1">
    <w:name w:val="List Paragraph1"/>
    <w:basedOn w:val="prastasis"/>
    <w:uiPriority w:val="99"/>
    <w:rsid w:val="000A75A3"/>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EMEAEnBodyText">
    <w:name w:val="EMEA En Body Text"/>
    <w:basedOn w:val="prastasis"/>
    <w:uiPriority w:val="99"/>
    <w:rsid w:val="000A75A3"/>
    <w:pPr>
      <w:spacing w:before="120" w:after="120" w:line="240" w:lineRule="auto"/>
      <w:jc w:val="both"/>
    </w:pPr>
    <w:rPr>
      <w:rFonts w:ascii="Times New Roman" w:eastAsia="Times New Roman" w:hAnsi="Times New Roman" w:cs="Times New Roman"/>
      <w:szCs w:val="20"/>
      <w:lang w:val="en-US"/>
    </w:rPr>
  </w:style>
  <w:style w:type="paragraph" w:customStyle="1" w:styleId="Pataisymai1">
    <w:name w:val="Pataisymai1"/>
    <w:hidden/>
    <w:uiPriority w:val="99"/>
    <w:semiHidden/>
    <w:rsid w:val="000A75A3"/>
    <w:pPr>
      <w:spacing w:after="0" w:line="240" w:lineRule="auto"/>
    </w:pPr>
    <w:rPr>
      <w:rFonts w:ascii="Times New Roman" w:eastAsia="Times New Roman" w:hAnsi="Times New Roman" w:cs="Times New Roman"/>
      <w:sz w:val="24"/>
      <w:szCs w:val="24"/>
      <w:lang w:val="en-GB" w:eastAsia="pt-PT"/>
    </w:rPr>
  </w:style>
  <w:style w:type="paragraph" w:customStyle="1" w:styleId="Sraopastraipa1">
    <w:name w:val="Sąrašo pastraipa1"/>
    <w:basedOn w:val="prastasis"/>
    <w:uiPriority w:val="99"/>
    <w:rsid w:val="000A75A3"/>
    <w:pPr>
      <w:spacing w:after="0" w:line="240" w:lineRule="auto"/>
      <w:ind w:left="720"/>
      <w:contextualSpacing/>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0A75A3"/>
    <w:pPr>
      <w:spacing w:after="200" w:line="276" w:lineRule="auto"/>
      <w:ind w:left="720"/>
      <w:contextualSpacing/>
    </w:pPr>
  </w:style>
  <w:style w:type="paragraph" w:styleId="Pataisymai">
    <w:name w:val="Revision"/>
    <w:hidden/>
    <w:uiPriority w:val="99"/>
    <w:semiHidden/>
    <w:rsid w:val="000A75A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42342</Words>
  <Characters>24135</Characters>
  <Application>Microsoft Office Word</Application>
  <DocSecurity>8</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3</cp:revision>
  <dcterms:created xsi:type="dcterms:W3CDTF">2017-11-30T08:14:00Z</dcterms:created>
  <dcterms:modified xsi:type="dcterms:W3CDTF">2017-11-30T08:16:00Z</dcterms:modified>
</cp:coreProperties>
</file>