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DD" w:rsidRPr="0024694E" w:rsidRDefault="001828DD" w:rsidP="001828DD">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Pakuotės lapelis: informacija vartotojui</w:t>
      </w:r>
    </w:p>
    <w:p w:rsidR="001828DD" w:rsidRPr="0024694E" w:rsidRDefault="001828DD" w:rsidP="001828DD">
      <w:pPr>
        <w:tabs>
          <w:tab w:val="left" w:pos="567"/>
        </w:tabs>
        <w:spacing w:after="0" w:line="240" w:lineRule="auto"/>
        <w:jc w:val="center"/>
        <w:rPr>
          <w:rFonts w:ascii="Times New Roman" w:hAnsi="Times New Roman"/>
          <w:b/>
          <w:lang w:val="lt-LT"/>
        </w:rPr>
      </w:pPr>
    </w:p>
    <w:p w:rsidR="001828DD" w:rsidRPr="0024694E" w:rsidRDefault="001828DD" w:rsidP="001828DD">
      <w:pPr>
        <w:tabs>
          <w:tab w:val="left" w:pos="567"/>
        </w:tabs>
        <w:spacing w:after="0" w:line="240" w:lineRule="auto"/>
        <w:jc w:val="center"/>
        <w:rPr>
          <w:rFonts w:ascii="Times New Roman" w:hAnsi="Times New Roman"/>
          <w:b/>
          <w:lang w:val="lt-LT"/>
        </w:rPr>
      </w:pP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75 mg plėvele dengtos tabletės</w:t>
      </w:r>
    </w:p>
    <w:p w:rsidR="001828DD" w:rsidRPr="00890512" w:rsidRDefault="001828DD" w:rsidP="001828DD">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k</w:t>
      </w:r>
      <w:r w:rsidRPr="00890512">
        <w:rPr>
          <w:rFonts w:ascii="Times New Roman" w:hAnsi="Times New Roman"/>
          <w:lang w:val="lt-LT"/>
        </w:rPr>
        <w:t>lopidogrelis</w:t>
      </w:r>
      <w:proofErr w:type="spellEnd"/>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b/>
          <w:lang w:val="lt-LT"/>
        </w:rPr>
      </w:pPr>
      <w:r w:rsidRPr="00890512">
        <w:rPr>
          <w:rFonts w:ascii="Times New Roman" w:hAnsi="Times New Roman"/>
          <w:b/>
          <w:lang w:val="lt-LT"/>
        </w:rPr>
        <w:t xml:space="preserve">Atidžiai perskaitykite visą šį lapelį, prieš pradėdami vartoti vaistą, nes jame pateikiama Jums svarbi informacija. </w:t>
      </w:r>
    </w:p>
    <w:p w:rsidR="001828DD" w:rsidRPr="00116E3E" w:rsidRDefault="001828DD" w:rsidP="001828DD">
      <w:pPr>
        <w:tabs>
          <w:tab w:val="left" w:pos="567"/>
        </w:tabs>
        <w:spacing w:after="0" w:line="240" w:lineRule="auto"/>
        <w:rPr>
          <w:rFonts w:ascii="Times New Roman" w:hAnsi="Times New Roman"/>
          <w:lang w:val="lt-LT"/>
        </w:rPr>
      </w:pPr>
      <w:r w:rsidRPr="00FB24AF">
        <w:rPr>
          <w:rFonts w:ascii="Times New Roman" w:hAnsi="Times New Roman"/>
          <w:lang w:val="lt-LT"/>
        </w:rPr>
        <w:t>-</w:t>
      </w:r>
      <w:r w:rsidRPr="00FB24AF">
        <w:rPr>
          <w:rFonts w:ascii="Times New Roman" w:hAnsi="Times New Roman"/>
          <w:lang w:val="lt-LT"/>
        </w:rPr>
        <w:tab/>
        <w:t>Neišmeskite šio lapelio, ne</w:t>
      </w:r>
      <w:r w:rsidRPr="00116E3E">
        <w:rPr>
          <w:rFonts w:ascii="Times New Roman" w:hAnsi="Times New Roman"/>
          <w:lang w:val="lt-LT"/>
        </w:rPr>
        <w:t xml:space="preserve">s vėl gali prireikti jį perskaityti.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kiltų daugiau klausimų, kreipkitės į gydytoją arba vaistininką. </w:t>
      </w:r>
    </w:p>
    <w:p w:rsidR="001828DD" w:rsidRPr="0024694E"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Šis vaistas skirtas tik Jums, todėl kitiems žmonėms jo duoti negalima. Vaistas gali jiems pakenkti (net tiems, kurių ligos požymiai yra tokie patys kaip Jūsų). </w:t>
      </w:r>
    </w:p>
    <w:p w:rsidR="001828DD" w:rsidRPr="0024694E"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Jeigu pasireiškė šalutinis poveikis (net jeigu jis šiame lapelyje nenurodytas), kreipkitės į gydytoją arba vaistininką. Žr. 4 skyrių.</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Apie ką rašoma šiame lapelyje?</w:t>
      </w:r>
    </w:p>
    <w:p w:rsidR="001828DD" w:rsidRPr="0024694E" w:rsidRDefault="001828DD" w:rsidP="001828DD">
      <w:pPr>
        <w:tabs>
          <w:tab w:val="left" w:pos="567"/>
        </w:tabs>
        <w:spacing w:after="0" w:line="240" w:lineRule="auto"/>
        <w:rPr>
          <w:rFonts w:ascii="Times New Roman" w:hAnsi="Times New Roman"/>
          <w:b/>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1.</w:t>
      </w:r>
      <w:r w:rsidRPr="0024694E">
        <w:rPr>
          <w:rFonts w:ascii="Times New Roman" w:hAnsi="Times New Roman"/>
          <w:lang w:val="lt-LT"/>
        </w:rPr>
        <w:tab/>
        <w:t xml:space="preserve">Kas yra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ir kam jis vartojamas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2.</w:t>
      </w:r>
      <w:r w:rsidRPr="0024694E">
        <w:rPr>
          <w:rFonts w:ascii="Times New Roman" w:hAnsi="Times New Roman"/>
          <w:lang w:val="lt-LT"/>
        </w:rPr>
        <w:tab/>
        <w:t xml:space="preserve">Kas žinotina prieš vartojant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3.</w:t>
      </w:r>
      <w:r w:rsidRPr="0024694E">
        <w:rPr>
          <w:rFonts w:ascii="Times New Roman" w:hAnsi="Times New Roman"/>
          <w:lang w:val="lt-LT"/>
        </w:rPr>
        <w:tab/>
        <w:t xml:space="preserve">Kaip vartoti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4.</w:t>
      </w:r>
      <w:r w:rsidRPr="0024694E">
        <w:rPr>
          <w:rFonts w:ascii="Times New Roman" w:hAnsi="Times New Roman"/>
          <w:lang w:val="lt-LT"/>
        </w:rPr>
        <w:tab/>
        <w:t xml:space="preserve">Galimas šalutinis poveikis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5.</w:t>
      </w:r>
      <w:r w:rsidRPr="0024694E">
        <w:rPr>
          <w:rFonts w:ascii="Times New Roman" w:hAnsi="Times New Roman"/>
          <w:lang w:val="lt-LT"/>
        </w:rPr>
        <w:tab/>
        <w:t xml:space="preserve">Kaip laikyti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6.</w:t>
      </w:r>
      <w:r w:rsidRPr="0024694E">
        <w:rPr>
          <w:rFonts w:ascii="Times New Roman" w:hAnsi="Times New Roman"/>
          <w:lang w:val="lt-LT"/>
        </w:rPr>
        <w:tab/>
        <w:t xml:space="preserve">Pakuotės turinys ir kita informacija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numPr>
          <w:ilvl w:val="0"/>
          <w:numId w:val="2"/>
        </w:numPr>
        <w:tabs>
          <w:tab w:val="left" w:pos="567"/>
        </w:tabs>
        <w:spacing w:after="0" w:line="240" w:lineRule="auto"/>
        <w:ind w:hanging="720"/>
        <w:rPr>
          <w:rFonts w:ascii="Times New Roman" w:hAnsi="Times New Roman"/>
          <w:b/>
          <w:lang w:val="lt-LT"/>
        </w:rPr>
      </w:pPr>
      <w:r w:rsidRPr="0024694E">
        <w:rPr>
          <w:rFonts w:ascii="Times New Roman" w:hAnsi="Times New Roman"/>
          <w:b/>
          <w:lang w:val="lt-LT"/>
        </w:rPr>
        <w:t xml:space="preserve">Kas yra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ir kam jis vartojamas </w:t>
      </w:r>
    </w:p>
    <w:p w:rsidR="001828DD" w:rsidRPr="0024694E" w:rsidRDefault="001828DD" w:rsidP="001828DD">
      <w:pPr>
        <w:tabs>
          <w:tab w:val="left" w:pos="567"/>
        </w:tabs>
        <w:spacing w:after="0" w:line="240" w:lineRule="auto"/>
        <w:rPr>
          <w:rFonts w:ascii="Times New Roman" w:hAnsi="Times New Roman"/>
          <w:lang w:val="lt-LT"/>
        </w:rPr>
      </w:pPr>
    </w:p>
    <w:p w:rsidR="001828DD" w:rsidRPr="00116E3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w:t>
      </w:r>
      <w:r>
        <w:rPr>
          <w:rFonts w:ascii="Times New Roman" w:hAnsi="Times New Roman"/>
          <w:lang w:val="lt-LT"/>
        </w:rPr>
        <w:t xml:space="preserve">sudėtyje yra </w:t>
      </w:r>
      <w:proofErr w:type="spellStart"/>
      <w:r>
        <w:rPr>
          <w:rFonts w:ascii="Times New Roman" w:hAnsi="Times New Roman"/>
          <w:lang w:val="lt-LT"/>
        </w:rPr>
        <w:t>klopidogrelio</w:t>
      </w:r>
      <w:proofErr w:type="spellEnd"/>
      <w:r>
        <w:rPr>
          <w:rFonts w:ascii="Times New Roman" w:hAnsi="Times New Roman"/>
          <w:lang w:val="lt-LT"/>
        </w:rPr>
        <w:t xml:space="preserve"> ir jis </w:t>
      </w:r>
      <w:r w:rsidRPr="00116E3E">
        <w:rPr>
          <w:rFonts w:ascii="Times New Roman" w:hAnsi="Times New Roman"/>
          <w:lang w:val="lt-LT"/>
        </w:rPr>
        <w:t xml:space="preserve">priklauso grupei vaistų, vadinamų </w:t>
      </w:r>
      <w:proofErr w:type="spellStart"/>
      <w:r w:rsidRPr="00116E3E">
        <w:rPr>
          <w:rFonts w:ascii="Times New Roman" w:hAnsi="Times New Roman"/>
          <w:lang w:val="lt-LT"/>
        </w:rPr>
        <w:t>antitrombocitiniais</w:t>
      </w:r>
      <w:proofErr w:type="spellEnd"/>
      <w:r w:rsidRPr="00116E3E">
        <w:rPr>
          <w:rFonts w:ascii="Times New Roman" w:hAnsi="Times New Roman"/>
          <w:lang w:val="lt-LT"/>
        </w:rPr>
        <w:t xml:space="preserve"> vaistiniais preparatais. Trombocitai yra labai mažos kraujo plokštelės, kurios sulimpa kraujui </w:t>
      </w:r>
      <w:proofErr w:type="spellStart"/>
      <w:r w:rsidRPr="00116E3E">
        <w:rPr>
          <w:rFonts w:ascii="Times New Roman" w:hAnsi="Times New Roman"/>
          <w:lang w:val="lt-LT"/>
        </w:rPr>
        <w:t>krešant</w:t>
      </w:r>
      <w:proofErr w:type="spellEnd"/>
      <w:r w:rsidRPr="00116E3E">
        <w:rPr>
          <w:rFonts w:ascii="Times New Roman" w:hAnsi="Times New Roman"/>
          <w:lang w:val="lt-LT"/>
        </w:rPr>
        <w:t xml:space="preserve">. </w:t>
      </w:r>
      <w:proofErr w:type="spellStart"/>
      <w:r w:rsidRPr="00116E3E">
        <w:rPr>
          <w:rFonts w:ascii="Times New Roman" w:hAnsi="Times New Roman"/>
          <w:lang w:val="lt-LT"/>
        </w:rPr>
        <w:t>Antitrombocitiniai</w:t>
      </w:r>
      <w:proofErr w:type="spellEnd"/>
      <w:r w:rsidRPr="00116E3E">
        <w:rPr>
          <w:rFonts w:ascii="Times New Roman" w:hAnsi="Times New Roman"/>
          <w:lang w:val="lt-LT"/>
        </w:rPr>
        <w:t xml:space="preserve"> vaistai neleidžia joms sulipti, todėl mažina galimybę formuotis kraujo krešuliams (pasireikšti trombozei).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vartojamas suaugusių pacientų, kad padėtų užkirsti kelią kraujo krešulių susidarymui sukietėjusiose kraujagyslėse (arterijose), </w:t>
      </w:r>
      <w:proofErr w:type="spellStart"/>
      <w:r w:rsidRPr="0024694E">
        <w:rPr>
          <w:rFonts w:ascii="Times New Roman" w:hAnsi="Times New Roman"/>
          <w:lang w:val="lt-LT"/>
        </w:rPr>
        <w:t>t.y</w:t>
      </w:r>
      <w:proofErr w:type="spellEnd"/>
      <w:r w:rsidRPr="0024694E">
        <w:rPr>
          <w:rFonts w:ascii="Times New Roman" w:hAnsi="Times New Roman"/>
          <w:lang w:val="lt-LT"/>
        </w:rPr>
        <w:t xml:space="preserve">. procesui, vadinamam </w:t>
      </w:r>
      <w:proofErr w:type="spellStart"/>
      <w:r w:rsidRPr="0024694E">
        <w:rPr>
          <w:rFonts w:ascii="Times New Roman" w:hAnsi="Times New Roman"/>
          <w:lang w:val="lt-LT"/>
        </w:rPr>
        <w:t>aterotromboze</w:t>
      </w:r>
      <w:proofErr w:type="spellEnd"/>
      <w:r w:rsidRPr="0024694E">
        <w:rPr>
          <w:rFonts w:ascii="Times New Roman" w:hAnsi="Times New Roman"/>
          <w:lang w:val="lt-LT"/>
        </w:rPr>
        <w:t xml:space="preserve">, kuris gali sukelti </w:t>
      </w:r>
      <w:proofErr w:type="spellStart"/>
      <w:r w:rsidRPr="0024694E">
        <w:rPr>
          <w:rFonts w:ascii="Times New Roman" w:hAnsi="Times New Roman"/>
          <w:lang w:val="lt-LT"/>
        </w:rPr>
        <w:t>aterotrombozinius</w:t>
      </w:r>
      <w:proofErr w:type="spellEnd"/>
      <w:r w:rsidRPr="0024694E">
        <w:rPr>
          <w:rFonts w:ascii="Times New Roman" w:hAnsi="Times New Roman"/>
          <w:lang w:val="lt-LT"/>
        </w:rPr>
        <w:t xml:space="preserve"> reiškinius (tokius kaip insultas, širdies priepuolis arba mirtis).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Jums paskirtas dėl to, kad sumažintų kraujo krešulių susidarymo galimybę ir toliau paminėtų sunkių reiškinių riziką, kadangi:</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Jūsų arterijos sukietėjusios (tai vadinama ateroskleroze) ir</w:t>
      </w:r>
    </w:p>
    <w:p w:rsidR="001828DD"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Jums yra buvęs širdies priepuolis, insultas ar yra būklė, žinoma kaip periferinių arterijų liga</w:t>
      </w:r>
      <w:r>
        <w:rPr>
          <w:rFonts w:ascii="Times New Roman" w:hAnsi="Times New Roman"/>
          <w:lang w:val="lt-LT"/>
        </w:rPr>
        <w:t xml:space="preserve"> arba</w:t>
      </w:r>
    </w:p>
    <w:p w:rsidR="001828DD" w:rsidRDefault="001828DD" w:rsidP="001828DD">
      <w:pPr>
        <w:pStyle w:val="Sraopastraipa"/>
        <w:numPr>
          <w:ilvl w:val="0"/>
          <w:numId w:val="6"/>
        </w:numPr>
        <w:tabs>
          <w:tab w:val="left" w:pos="567"/>
        </w:tabs>
        <w:spacing w:after="0" w:line="240" w:lineRule="auto"/>
        <w:ind w:left="567" w:hanging="567"/>
        <w:rPr>
          <w:rFonts w:ascii="Times New Roman" w:hAnsi="Times New Roman"/>
        </w:rPr>
      </w:pPr>
      <w:r w:rsidRPr="00890512">
        <w:rPr>
          <w:rFonts w:ascii="Times New Roman" w:hAnsi="Times New Roman"/>
        </w:rPr>
        <w:t>Jums jau buvo stiprus krūtinės skausmas, vadinama nestabili</w:t>
      </w:r>
      <w:r>
        <w:rPr>
          <w:rFonts w:ascii="Times New Roman" w:hAnsi="Times New Roman"/>
        </w:rPr>
        <w:t>ąja</w:t>
      </w:r>
      <w:r w:rsidRPr="00890512">
        <w:rPr>
          <w:rFonts w:ascii="Times New Roman" w:hAnsi="Times New Roman"/>
        </w:rPr>
        <w:t xml:space="preserve"> krūtinės angina, arba miokardo infarkt</w:t>
      </w:r>
      <w:r>
        <w:rPr>
          <w:rFonts w:ascii="Times New Roman" w:hAnsi="Times New Roman"/>
        </w:rPr>
        <w:t>u (širdies priepuolis).</w:t>
      </w:r>
      <w:r w:rsidRPr="00890512">
        <w:rPr>
          <w:rFonts w:ascii="Times New Roman" w:hAnsi="Times New Roman"/>
        </w:rPr>
        <w:t xml:space="preserve"> </w:t>
      </w:r>
      <w:r>
        <w:rPr>
          <w:rFonts w:ascii="Times New Roman" w:hAnsi="Times New Roman"/>
        </w:rPr>
        <w:t>Tokios būklės gydymui</w:t>
      </w:r>
      <w:r w:rsidRPr="00890512">
        <w:rPr>
          <w:rFonts w:ascii="Times New Roman" w:hAnsi="Times New Roman"/>
        </w:rPr>
        <w:t xml:space="preserve">, gydytojas į užsikišusią ar susiaurėjusią arteriją gali įstatyti </w:t>
      </w:r>
      <w:proofErr w:type="spellStart"/>
      <w:r w:rsidRPr="00890512">
        <w:rPr>
          <w:rFonts w:ascii="Times New Roman" w:hAnsi="Times New Roman"/>
        </w:rPr>
        <w:t>stentą</w:t>
      </w:r>
      <w:proofErr w:type="spellEnd"/>
      <w:r w:rsidRPr="00890512">
        <w:rPr>
          <w:rFonts w:ascii="Times New Roman" w:hAnsi="Times New Roman"/>
        </w:rPr>
        <w:t xml:space="preserve">, kad būtų atkurta veiksminga kraujotaka. Gydytojas Jums galėjo skirti ir </w:t>
      </w:r>
      <w:proofErr w:type="spellStart"/>
      <w:r w:rsidRPr="00890512">
        <w:rPr>
          <w:rFonts w:ascii="Times New Roman" w:hAnsi="Times New Roman"/>
        </w:rPr>
        <w:t>acetilsalicilo</w:t>
      </w:r>
      <w:proofErr w:type="spellEnd"/>
      <w:r w:rsidRPr="00890512">
        <w:rPr>
          <w:rFonts w:ascii="Times New Roman" w:hAnsi="Times New Roman"/>
        </w:rPr>
        <w:t xml:space="preserve"> rūgšties (ji yra daugelio vaistų nuo skausmo, karščiavimo ir mažinančių kraujo krešėjimą vaistų sudedamoji dalis); </w:t>
      </w:r>
    </w:p>
    <w:p w:rsidR="001828DD" w:rsidRPr="00995EFE" w:rsidRDefault="001828DD" w:rsidP="001828DD">
      <w:pPr>
        <w:pStyle w:val="Sraopastraipa"/>
        <w:numPr>
          <w:ilvl w:val="0"/>
          <w:numId w:val="6"/>
        </w:numPr>
        <w:spacing w:after="0" w:line="240" w:lineRule="auto"/>
        <w:ind w:left="567" w:hanging="567"/>
        <w:rPr>
          <w:rFonts w:ascii="Times New Roman" w:hAnsi="Times New Roman"/>
        </w:rPr>
      </w:pPr>
      <w:r w:rsidRPr="00890512">
        <w:rPr>
          <w:rFonts w:ascii="Times New Roman" w:hAnsi="Times New Roman"/>
        </w:rPr>
        <w:t xml:space="preserve">Jums pasireiškė insulto simptomų, kurie greitai išnyko (tokia būklė dar vadinama praeinančiuoju smegenų išemijos priepuoliu) arba Jus ištiko lengvas (negalios nesukeliantis) išeminis insultas. Gydytojas Jums galėjo skirti ir </w:t>
      </w:r>
      <w:proofErr w:type="spellStart"/>
      <w:r w:rsidRPr="00890512">
        <w:rPr>
          <w:rFonts w:ascii="Times New Roman" w:hAnsi="Times New Roman"/>
        </w:rPr>
        <w:t>acetilsalicilo</w:t>
      </w:r>
      <w:proofErr w:type="spellEnd"/>
      <w:r w:rsidRPr="00890512">
        <w:rPr>
          <w:rFonts w:ascii="Times New Roman" w:hAnsi="Times New Roman"/>
        </w:rPr>
        <w:t xml:space="preserve"> rūgšties, gydymą pradedant per pirmąsias 24 </w:t>
      </w:r>
      <w:proofErr w:type="spellStart"/>
      <w:r w:rsidRPr="00890512">
        <w:rPr>
          <w:rFonts w:ascii="Times New Roman" w:hAnsi="Times New Roman"/>
        </w:rPr>
        <w:t>valandas;</w:t>
      </w:r>
      <w:r w:rsidRPr="00995EFE">
        <w:rPr>
          <w:rFonts w:ascii="Times New Roman" w:hAnsi="Times New Roman"/>
        </w:rPr>
        <w:t>Jums</w:t>
      </w:r>
      <w:proofErr w:type="spellEnd"/>
      <w:r w:rsidRPr="00995EFE">
        <w:rPr>
          <w:rFonts w:ascii="Times New Roman" w:hAnsi="Times New Roman"/>
        </w:rPr>
        <w:t xml:space="preserve">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w:t>
      </w:r>
      <w:proofErr w:type="spellStart"/>
      <w:r w:rsidRPr="00995EFE">
        <w:rPr>
          <w:rFonts w:ascii="Times New Roman" w:hAnsi="Times New Roman"/>
        </w:rPr>
        <w:t>acetilsalicilo</w:t>
      </w:r>
      <w:proofErr w:type="spellEnd"/>
      <w:r w:rsidRPr="00995EFE">
        <w:rPr>
          <w:rFonts w:ascii="Times New Roman" w:hAnsi="Times New Roman"/>
        </w:rPr>
        <w:t xml:space="preserve"> rūgštis ar jos derinimas kartu su </w:t>
      </w:r>
      <w:proofErr w:type="spellStart"/>
      <w:r w:rsidRPr="00995EFE">
        <w:rPr>
          <w:rFonts w:ascii="Times New Roman" w:hAnsi="Times New Roman"/>
        </w:rPr>
        <w:t>Clopidogrel</w:t>
      </w:r>
      <w:proofErr w:type="spellEnd"/>
      <w:r w:rsidRPr="00995EFE">
        <w:rPr>
          <w:rFonts w:ascii="Times New Roman" w:hAnsi="Times New Roman"/>
        </w:rPr>
        <w:t xml:space="preserve"> </w:t>
      </w:r>
      <w:proofErr w:type="spellStart"/>
      <w:r w:rsidRPr="00995EFE">
        <w:rPr>
          <w:rFonts w:ascii="Times New Roman" w:hAnsi="Times New Roman"/>
        </w:rPr>
        <w:t>Actavis</w:t>
      </w:r>
      <w:proofErr w:type="spellEnd"/>
      <w:r w:rsidRPr="00995EFE">
        <w:rPr>
          <w:rFonts w:ascii="Times New Roman" w:hAnsi="Times New Roman"/>
        </w:rPr>
        <w:t xml:space="preserve">. Gydytojas Jums paskyrė </w:t>
      </w:r>
      <w:proofErr w:type="spellStart"/>
      <w:r w:rsidRPr="00995EFE">
        <w:rPr>
          <w:rFonts w:ascii="Times New Roman" w:hAnsi="Times New Roman"/>
        </w:rPr>
        <w:t>Clopidogrel</w:t>
      </w:r>
      <w:proofErr w:type="spellEnd"/>
      <w:r w:rsidRPr="00995EFE">
        <w:rPr>
          <w:rFonts w:ascii="Times New Roman" w:hAnsi="Times New Roman"/>
        </w:rPr>
        <w:t xml:space="preserve"> </w:t>
      </w:r>
      <w:proofErr w:type="spellStart"/>
      <w:r w:rsidRPr="00995EFE">
        <w:rPr>
          <w:rFonts w:ascii="Times New Roman" w:hAnsi="Times New Roman"/>
        </w:rPr>
        <w:t>Actavis</w:t>
      </w:r>
      <w:proofErr w:type="spellEnd"/>
      <w:r w:rsidRPr="00995EFE">
        <w:rPr>
          <w:rFonts w:ascii="Times New Roman" w:hAnsi="Times New Roman"/>
        </w:rPr>
        <w:t xml:space="preserve"> ir </w:t>
      </w:r>
      <w:proofErr w:type="spellStart"/>
      <w:r w:rsidRPr="00995EFE">
        <w:rPr>
          <w:rFonts w:ascii="Times New Roman" w:hAnsi="Times New Roman"/>
        </w:rPr>
        <w:lastRenderedPageBreak/>
        <w:t>acetilsalicilo</w:t>
      </w:r>
      <w:proofErr w:type="spellEnd"/>
      <w:r w:rsidRPr="00995EFE">
        <w:rPr>
          <w:rFonts w:ascii="Times New Roman" w:hAnsi="Times New Roman"/>
        </w:rPr>
        <w:t xml:space="preserve"> rūgštį, nes Jūs negalite vartoti geriamųjų antikoaguliantų ir nėra stipraus kraujavimo pavojaus.</w:t>
      </w: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b/>
          <w:lang w:val="lt-LT"/>
        </w:rPr>
      </w:pPr>
      <w:r w:rsidRPr="00890512">
        <w:rPr>
          <w:rFonts w:ascii="Times New Roman" w:hAnsi="Times New Roman"/>
          <w:b/>
          <w:lang w:val="lt-LT"/>
        </w:rPr>
        <w:t>2.</w:t>
      </w:r>
      <w:r w:rsidRPr="00890512">
        <w:rPr>
          <w:rFonts w:ascii="Times New Roman" w:hAnsi="Times New Roman"/>
          <w:b/>
          <w:lang w:val="lt-LT"/>
        </w:rPr>
        <w:tab/>
        <w:t xml:space="preserve">Kas žinotina prieš vartojant </w:t>
      </w:r>
      <w:proofErr w:type="spellStart"/>
      <w:r w:rsidRPr="00890512">
        <w:rPr>
          <w:rFonts w:ascii="Times New Roman" w:hAnsi="Times New Roman"/>
          <w:b/>
          <w:lang w:val="lt-LT"/>
        </w:rPr>
        <w:t>Clopidogrel</w:t>
      </w:r>
      <w:proofErr w:type="spellEnd"/>
      <w:r w:rsidRPr="00890512">
        <w:rPr>
          <w:rFonts w:ascii="Times New Roman" w:hAnsi="Times New Roman"/>
          <w:b/>
          <w:lang w:val="lt-LT"/>
        </w:rPr>
        <w:t xml:space="preserve"> </w:t>
      </w:r>
      <w:proofErr w:type="spellStart"/>
      <w:r w:rsidRPr="00890512">
        <w:rPr>
          <w:rFonts w:ascii="Times New Roman" w:hAnsi="Times New Roman"/>
          <w:b/>
          <w:lang w:val="lt-LT"/>
        </w:rPr>
        <w:t>Actavis</w:t>
      </w:r>
      <w:proofErr w:type="spellEnd"/>
    </w:p>
    <w:p w:rsidR="001828DD" w:rsidRPr="00890512" w:rsidRDefault="001828DD" w:rsidP="001828DD">
      <w:pPr>
        <w:tabs>
          <w:tab w:val="left" w:pos="567"/>
        </w:tabs>
        <w:spacing w:after="0" w:line="240" w:lineRule="auto"/>
        <w:rPr>
          <w:rFonts w:ascii="Times New Roman" w:hAnsi="Times New Roman"/>
          <w:lang w:val="lt-LT"/>
        </w:rPr>
      </w:pPr>
    </w:p>
    <w:p w:rsidR="001828DD" w:rsidRPr="00116E3E" w:rsidRDefault="001828DD" w:rsidP="001828DD">
      <w:pPr>
        <w:tabs>
          <w:tab w:val="left" w:pos="567"/>
        </w:tabs>
        <w:spacing w:after="0" w:line="240" w:lineRule="auto"/>
        <w:rPr>
          <w:rFonts w:ascii="Times New Roman" w:hAnsi="Times New Roman"/>
          <w:b/>
          <w:lang w:val="lt-LT"/>
        </w:rPr>
      </w:pPr>
      <w:proofErr w:type="spellStart"/>
      <w:r w:rsidRPr="00FB24AF">
        <w:rPr>
          <w:rFonts w:ascii="Times New Roman" w:hAnsi="Times New Roman"/>
          <w:b/>
          <w:lang w:val="lt-LT"/>
        </w:rPr>
        <w:t>Clopidogrel</w:t>
      </w:r>
      <w:proofErr w:type="spellEnd"/>
      <w:r w:rsidRPr="00FB24AF">
        <w:rPr>
          <w:rFonts w:ascii="Times New Roman" w:hAnsi="Times New Roman"/>
          <w:b/>
          <w:lang w:val="lt-LT"/>
        </w:rPr>
        <w:t xml:space="preserve"> </w:t>
      </w:r>
      <w:proofErr w:type="spellStart"/>
      <w:r w:rsidRPr="00FB24AF">
        <w:rPr>
          <w:rFonts w:ascii="Times New Roman" w:hAnsi="Times New Roman"/>
          <w:b/>
          <w:lang w:val="lt-LT"/>
        </w:rPr>
        <w:t>Actavis</w:t>
      </w:r>
      <w:proofErr w:type="spellEnd"/>
      <w:r w:rsidRPr="00FB24AF">
        <w:rPr>
          <w:rFonts w:ascii="Times New Roman" w:hAnsi="Times New Roman"/>
          <w:b/>
          <w:lang w:val="lt-LT"/>
        </w:rPr>
        <w:t xml:space="preserve"> vartoti </w:t>
      </w:r>
      <w:r w:rsidRPr="00116E3E">
        <w:rPr>
          <w:rFonts w:ascii="Times New Roman" w:hAnsi="Times New Roman"/>
          <w:b/>
          <w:lang w:val="lt-LT"/>
        </w:rPr>
        <w:t>draudžiama:</w:t>
      </w:r>
    </w:p>
    <w:p w:rsidR="001828DD" w:rsidRPr="0024694E"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yra alergija </w:t>
      </w:r>
      <w:proofErr w:type="spellStart"/>
      <w:r w:rsidRPr="0024694E">
        <w:rPr>
          <w:rFonts w:ascii="Times New Roman" w:hAnsi="Times New Roman"/>
          <w:lang w:val="lt-LT"/>
        </w:rPr>
        <w:t>klopidogreliui</w:t>
      </w:r>
      <w:proofErr w:type="spellEnd"/>
      <w:r w:rsidRPr="0024694E">
        <w:rPr>
          <w:rFonts w:ascii="Times New Roman" w:hAnsi="Times New Roman"/>
          <w:lang w:val="lt-LT"/>
        </w:rPr>
        <w:t xml:space="preserve">, sojų aliejui, žemės riešutų aliejui arba bet kuriai pagalbinei šio vaisto medžiagai (jos išvardytos 6 skyriuje); </w:t>
      </w:r>
    </w:p>
    <w:p w:rsidR="001828DD" w:rsidRPr="0024694E"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yra būklė, kuri šiuo metu sukelia kraujavimą, pvz., skrandžio opa arba kraujavimas į smegenis;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sergate sunkia kepenų liga.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 manote, kad kuris nors iš minėtų sutrikimų Jums tinka, arba iš viso kuo nors abejojate, prieš vartodami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pasitarkite su gydytoju.</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Įspėjimai ir atsargumo priemonės</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Pasitarkite su gydytoju arba vaistininku, prieš pradėdami vartoti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jei:</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Yra kraujavimo rizika, pavyzdžiui: </w:t>
      </w:r>
    </w:p>
    <w:p w:rsidR="001828DD" w:rsidRPr="00C167E6" w:rsidRDefault="001828DD" w:rsidP="001828DD">
      <w:pPr>
        <w:numPr>
          <w:ilvl w:val="1"/>
          <w:numId w:val="1"/>
        </w:numPr>
        <w:tabs>
          <w:tab w:val="left" w:pos="567"/>
        </w:tabs>
        <w:spacing w:after="0" w:line="240" w:lineRule="auto"/>
        <w:ind w:left="1134" w:hanging="567"/>
        <w:contextualSpacing/>
        <w:rPr>
          <w:rFonts w:ascii="Times New Roman" w:hAnsi="Times New Roman"/>
          <w:lang w:val="lt-LT"/>
        </w:rPr>
      </w:pPr>
      <w:r w:rsidRPr="00C167E6">
        <w:rPr>
          <w:rFonts w:ascii="Times New Roman" w:hAnsi="Times New Roman"/>
          <w:lang w:val="lt-LT"/>
        </w:rPr>
        <w:t xml:space="preserve">sergate liga, keliančia vidinio kraujavimo riziką (pvz., skrandžio opa); </w:t>
      </w:r>
    </w:p>
    <w:p w:rsidR="001828DD" w:rsidRPr="00890512" w:rsidRDefault="001828DD" w:rsidP="001828DD">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yra kraujo sutrikimas, sukeliantis polinkį į vidinį kraujavimą (kraujavimą į bet kokius Jūsų organizmo audinius, organus arba sąnarius); </w:t>
      </w:r>
    </w:p>
    <w:p w:rsidR="001828DD" w:rsidRPr="00890512" w:rsidRDefault="001828DD" w:rsidP="001828DD">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neseniai patyrėte sunkų sužeidimą; </w:t>
      </w:r>
    </w:p>
    <w:p w:rsidR="001828DD" w:rsidRPr="00890512" w:rsidRDefault="001828DD" w:rsidP="001828DD">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neseniai buvo atlikta operacija (įskaitant dantų); </w:t>
      </w:r>
    </w:p>
    <w:p w:rsidR="001828DD" w:rsidRPr="00FB24AF" w:rsidRDefault="001828DD" w:rsidP="001828DD">
      <w:pPr>
        <w:numPr>
          <w:ilvl w:val="1"/>
          <w:numId w:val="1"/>
        </w:numPr>
        <w:tabs>
          <w:tab w:val="left" w:pos="567"/>
        </w:tabs>
        <w:spacing w:after="0" w:line="240" w:lineRule="auto"/>
        <w:ind w:left="1134" w:hanging="567"/>
        <w:contextualSpacing/>
        <w:rPr>
          <w:rFonts w:ascii="Times New Roman" w:hAnsi="Times New Roman"/>
          <w:lang w:val="lt-LT"/>
        </w:rPr>
      </w:pPr>
      <w:r w:rsidRPr="00FB24AF">
        <w:rPr>
          <w:rFonts w:ascii="Times New Roman" w:hAnsi="Times New Roman"/>
          <w:lang w:val="lt-LT"/>
        </w:rPr>
        <w:t xml:space="preserve">per artimiausias 7 paras Jums planuojama atlikti operaciją (įskaitant dantų).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Smegenų arterijoje yra kraujo krešulys (išeminis insultas), atsiradęs per paskutines septynias paras. </w:t>
      </w:r>
    </w:p>
    <w:p w:rsidR="001828DD" w:rsidRPr="00C167E6"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Sergate inkstų arba kep</w:t>
      </w:r>
      <w:r w:rsidRPr="00C167E6">
        <w:rPr>
          <w:rFonts w:ascii="Times New Roman" w:hAnsi="Times New Roman"/>
          <w:lang w:val="lt-LT"/>
        </w:rPr>
        <w:t xml:space="preserve">enų liga. </w:t>
      </w:r>
    </w:p>
    <w:p w:rsidR="001828DD"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Jeigu Jums yra buvusi alergija arba alerginė reakcija bet kuriam vaistui, kuriuo gydoma Jūsų liga.</w:t>
      </w:r>
    </w:p>
    <w:p w:rsidR="001828DD" w:rsidRPr="00BA32C3" w:rsidRDefault="001828DD" w:rsidP="001828DD">
      <w:pPr>
        <w:pStyle w:val="Sraopastraipa"/>
        <w:numPr>
          <w:ilvl w:val="0"/>
          <w:numId w:val="5"/>
        </w:numPr>
        <w:tabs>
          <w:tab w:val="left" w:pos="567"/>
        </w:tabs>
        <w:spacing w:after="0" w:line="240" w:lineRule="auto"/>
        <w:ind w:hanging="720"/>
        <w:rPr>
          <w:rFonts w:ascii="Times New Roman" w:hAnsi="Times New Roman"/>
        </w:rPr>
      </w:pPr>
      <w:r w:rsidRPr="00BA32C3">
        <w:rPr>
          <w:rFonts w:ascii="Times New Roman" w:hAnsi="Times New Roman"/>
        </w:rPr>
        <w:t>Jeigu Jums anksčiau buvo pasireiškęs netrauminis kraujavimas į smegenis.</w:t>
      </w:r>
    </w:p>
    <w:p w:rsidR="001828DD" w:rsidRPr="00C167E6" w:rsidRDefault="001828DD" w:rsidP="001828DD">
      <w:pPr>
        <w:tabs>
          <w:tab w:val="left" w:pos="567"/>
        </w:tabs>
        <w:spacing w:after="0" w:line="240" w:lineRule="auto"/>
        <w:rPr>
          <w:rFonts w:ascii="Times New Roman" w:hAnsi="Times New Roman"/>
          <w:lang w:val="lt-LT"/>
        </w:rPr>
      </w:pPr>
    </w:p>
    <w:p w:rsidR="001828DD" w:rsidRPr="00C167E6" w:rsidRDefault="001828DD" w:rsidP="001828DD">
      <w:pPr>
        <w:tabs>
          <w:tab w:val="left" w:pos="567"/>
        </w:tabs>
        <w:spacing w:after="0" w:line="240" w:lineRule="auto"/>
        <w:rPr>
          <w:rFonts w:ascii="Times New Roman" w:hAnsi="Times New Roman"/>
          <w:lang w:val="lt-LT"/>
        </w:rPr>
      </w:pPr>
      <w:r w:rsidRPr="00C167E6">
        <w:rPr>
          <w:rFonts w:ascii="Times New Roman" w:hAnsi="Times New Roman"/>
          <w:lang w:val="lt-LT"/>
        </w:rPr>
        <w:t xml:space="preserve">Vartodami </w:t>
      </w: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r w:rsidRPr="00C167E6">
        <w:rPr>
          <w:rFonts w:ascii="Times New Roman" w:hAnsi="Times New Roman"/>
          <w:lang w:val="lt-LT"/>
        </w:rPr>
        <w:t xml:space="preserve">: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turite pasakyti savo gydytojui, jeigu Jums planuojama daryti operaciją (įskaitant dantų); </w:t>
      </w:r>
    </w:p>
    <w:p w:rsidR="001828DD" w:rsidRPr="00DC49E9" w:rsidRDefault="001828DD" w:rsidP="001828DD">
      <w:pPr>
        <w:tabs>
          <w:tab w:val="left" w:pos="0"/>
        </w:tabs>
        <w:spacing w:after="0" w:line="240" w:lineRule="auto"/>
        <w:ind w:left="567" w:hanging="567"/>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nedelsdami turit</w:t>
      </w:r>
      <w:r w:rsidRPr="00C167E6">
        <w:rPr>
          <w:rFonts w:ascii="Times New Roman" w:hAnsi="Times New Roman"/>
          <w:lang w:val="lt-LT"/>
        </w:rPr>
        <w:t xml:space="preserve">e pasakyti savo gydytojui, jeigu atsirado būklė (vadinama </w:t>
      </w:r>
      <w:proofErr w:type="spellStart"/>
      <w:r w:rsidRPr="00C167E6">
        <w:rPr>
          <w:rFonts w:ascii="Times New Roman" w:hAnsi="Times New Roman"/>
          <w:lang w:val="lt-LT"/>
        </w:rPr>
        <w:t>trombocitinė</w:t>
      </w:r>
      <w:proofErr w:type="spellEnd"/>
      <w:r w:rsidRPr="00C167E6">
        <w:rPr>
          <w:rFonts w:ascii="Times New Roman" w:hAnsi="Times New Roman"/>
          <w:lang w:val="lt-LT"/>
        </w:rPr>
        <w:t xml:space="preserve"> </w:t>
      </w:r>
      <w:proofErr w:type="spellStart"/>
      <w:r w:rsidRPr="00C167E6">
        <w:rPr>
          <w:rFonts w:ascii="Times New Roman" w:hAnsi="Times New Roman"/>
          <w:lang w:val="lt-LT"/>
        </w:rPr>
        <w:t>trombocitopeninė</w:t>
      </w:r>
      <w:proofErr w:type="spellEnd"/>
      <w:r w:rsidRPr="00C167E6">
        <w:rPr>
          <w:rFonts w:ascii="Times New Roman" w:hAnsi="Times New Roman"/>
          <w:lang w:val="lt-LT"/>
        </w:rPr>
        <w:t xml:space="preserve"> purpura (TTP), pasireiškusi karščiavimu ir poodinėmis kraujosruvomis, atrodančiomis kaip raudoni taškeliai, tiek susijusi, tiek nesusijusi su didžiuliu nuovargiu, sumišimu, odos ar akių pageltimu (gelta) (žr. 4 </w:t>
      </w:r>
      <w:r w:rsidRPr="00DC49E9">
        <w:rPr>
          <w:rFonts w:ascii="Times New Roman" w:hAnsi="Times New Roman"/>
          <w:lang w:val="lt-LT"/>
        </w:rPr>
        <w:t xml:space="preserve">skyrių); </w:t>
      </w:r>
    </w:p>
    <w:p w:rsidR="001828DD" w:rsidRPr="00C167E6"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jeigu įsipjovėte ar kitaip susižeidėte, kadangi tai gali sąlygoti šiek tiek ilgesnį negu paprastai kraujavimą. Tai susiję su vaisto veikimu: kraujo krešulių formavimosi gebos stabdymu. Jeigu įpjovos ar</w:t>
      </w:r>
      <w:r w:rsidRPr="00C167E6">
        <w:rPr>
          <w:rFonts w:ascii="Times New Roman" w:hAnsi="Times New Roman"/>
          <w:lang w:val="lt-LT"/>
        </w:rPr>
        <w:t xml:space="preserve"> sužeidimai maži, pavyzdžiui, įsipjovimas skutantis, rūpintis paprastai nereikia. Vis dėlto, jei Jums dėl kraujavimo neramu, iš karto kreipkitės į gydytoją (žr. 4 skyrių); </w:t>
      </w:r>
    </w:p>
    <w:p w:rsidR="001828DD" w:rsidRPr="00C167E6"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Jūsų gydytojas gali liepti atlikti kraujo tyrimus</w:t>
      </w:r>
      <w:r w:rsidRPr="00C167E6">
        <w:rPr>
          <w:rFonts w:ascii="Times New Roman" w:hAnsi="Times New Roman"/>
          <w:lang w:val="lt-LT"/>
        </w:rPr>
        <w:t>.</w:t>
      </w: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lang w:val="lt-LT"/>
        </w:rPr>
      </w:pPr>
      <w:r w:rsidRPr="00890512">
        <w:rPr>
          <w:rFonts w:ascii="Times New Roman" w:hAnsi="Times New Roman"/>
          <w:b/>
          <w:lang w:val="lt-LT"/>
        </w:rPr>
        <w:t>Vaikams ir paaugliams</w:t>
      </w:r>
    </w:p>
    <w:p w:rsidR="001828DD" w:rsidRPr="00890512" w:rsidRDefault="001828DD" w:rsidP="001828DD">
      <w:pPr>
        <w:tabs>
          <w:tab w:val="left" w:pos="567"/>
        </w:tabs>
        <w:spacing w:after="0" w:line="240" w:lineRule="auto"/>
        <w:rPr>
          <w:rFonts w:ascii="Times New Roman" w:hAnsi="Times New Roman"/>
          <w:lang w:val="lt-LT"/>
        </w:rPr>
      </w:pPr>
      <w:r w:rsidRPr="00890512">
        <w:rPr>
          <w:rFonts w:ascii="Times New Roman" w:hAnsi="Times New Roman"/>
          <w:lang w:val="lt-LT"/>
        </w:rPr>
        <w:t xml:space="preserve">Šio vaisto negalima duoti vaikams, nes jis bus neveiksmingas. </w:t>
      </w:r>
    </w:p>
    <w:p w:rsidR="001828DD" w:rsidRPr="00FB24AF"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Kiti vaistai ir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vartojate arba neseniai vartojote kitų vaistų arba dėl to nesate tikri, apie tai pasakykite gydytojui arba vaistininkui.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Kai kurie vaistai gali keisti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veikimą arba atvirkščiai.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Pasakykite gydytojui, jei Jūs vartojate</w:t>
      </w:r>
      <w:r w:rsidRPr="0024694E">
        <w:rPr>
          <w:rFonts w:ascii="Times New Roman" w:eastAsia="Calibri" w:hAnsi="Times New Roman" w:cs="Times New Roman"/>
          <w:lang w:val="lt-LT"/>
        </w:rPr>
        <w:t>:</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vaistų, galinčių didinti kraujavimo riziką, pvz.:</w:t>
      </w:r>
    </w:p>
    <w:p w:rsidR="001828DD" w:rsidRPr="0024694E" w:rsidRDefault="001828DD" w:rsidP="001828DD">
      <w:pPr>
        <w:pStyle w:val="Sraopastraipa"/>
        <w:numPr>
          <w:ilvl w:val="0"/>
          <w:numId w:val="4"/>
        </w:numPr>
        <w:tabs>
          <w:tab w:val="left" w:pos="567"/>
        </w:tabs>
        <w:spacing w:after="0" w:line="240" w:lineRule="auto"/>
        <w:ind w:left="1134" w:hanging="567"/>
        <w:rPr>
          <w:rFonts w:ascii="Times New Roman" w:hAnsi="Times New Roman"/>
        </w:rPr>
      </w:pPr>
      <w:r w:rsidRPr="0024694E">
        <w:rPr>
          <w:rFonts w:ascii="Times New Roman" w:hAnsi="Times New Roman"/>
        </w:rPr>
        <w:t>geriamųjų antikoaguliantų (kraujo krešėjimą mažinančių vaistų);</w:t>
      </w:r>
    </w:p>
    <w:p w:rsidR="001828DD" w:rsidRPr="0024694E" w:rsidRDefault="001828DD" w:rsidP="001828DD">
      <w:pPr>
        <w:tabs>
          <w:tab w:val="left" w:pos="567"/>
        </w:tabs>
        <w:spacing w:after="0" w:line="240" w:lineRule="auto"/>
        <w:ind w:left="1134"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nesteroidinių vaistų nuo uždegimo, kuriais paprastai gydomi skausmingi ir (arba) uždegiminiai raumenų ar sąnarių sutrikimai, heparino arba bet kokio kitokio kraujo krešėjimą mažinančio vaisto; </w:t>
      </w:r>
    </w:p>
    <w:p w:rsidR="001828DD" w:rsidRPr="0024694E" w:rsidRDefault="001828DD" w:rsidP="001828DD">
      <w:pPr>
        <w:numPr>
          <w:ilvl w:val="0"/>
          <w:numId w:val="3"/>
        </w:numPr>
        <w:tabs>
          <w:tab w:val="left" w:pos="567"/>
        </w:tabs>
        <w:spacing w:after="0" w:line="240" w:lineRule="auto"/>
        <w:ind w:left="1134" w:hanging="567"/>
        <w:rPr>
          <w:rFonts w:ascii="Times New Roman" w:hAnsi="Times New Roman"/>
          <w:lang w:val="lt-LT"/>
        </w:rPr>
      </w:pPr>
      <w:r w:rsidRPr="0024694E">
        <w:rPr>
          <w:rFonts w:ascii="Times New Roman" w:hAnsi="Times New Roman"/>
          <w:lang w:val="lt-LT"/>
        </w:rPr>
        <w:t>heparino ar kitų injekcinių vaistų kraujo krešumui mažinti;</w:t>
      </w:r>
    </w:p>
    <w:p w:rsidR="001828DD" w:rsidRPr="0024694E" w:rsidRDefault="001828DD" w:rsidP="001828DD">
      <w:pPr>
        <w:numPr>
          <w:ilvl w:val="0"/>
          <w:numId w:val="3"/>
        </w:numPr>
        <w:tabs>
          <w:tab w:val="left" w:pos="567"/>
        </w:tabs>
        <w:spacing w:after="0" w:line="240" w:lineRule="auto"/>
        <w:ind w:left="1134" w:hanging="567"/>
        <w:rPr>
          <w:rFonts w:ascii="Times New Roman" w:eastAsia="Calibri" w:hAnsi="Times New Roman" w:cs="Times New Roman"/>
          <w:lang w:val="lt-LT"/>
        </w:rPr>
      </w:pPr>
      <w:proofErr w:type="spellStart"/>
      <w:r w:rsidRPr="0024694E">
        <w:rPr>
          <w:rFonts w:ascii="Times New Roman" w:eastAsia="Calibri" w:hAnsi="Times New Roman" w:cs="Times New Roman"/>
          <w:lang w:val="lt-LT"/>
        </w:rPr>
        <w:t>tiklopidino</w:t>
      </w:r>
      <w:proofErr w:type="spellEnd"/>
      <w:r w:rsidRPr="0024694E">
        <w:rPr>
          <w:rFonts w:ascii="Times New Roman" w:eastAsia="Calibri" w:hAnsi="Times New Roman" w:cs="Times New Roman"/>
          <w:lang w:val="lt-LT"/>
        </w:rPr>
        <w:t xml:space="preserve">, ar kitų trombocitų </w:t>
      </w:r>
      <w:proofErr w:type="spellStart"/>
      <w:r w:rsidRPr="0024694E">
        <w:rPr>
          <w:rFonts w:ascii="Times New Roman" w:eastAsia="Calibri" w:hAnsi="Times New Roman" w:cs="Times New Roman"/>
          <w:lang w:val="lt-LT"/>
        </w:rPr>
        <w:t>agregaciją</w:t>
      </w:r>
      <w:proofErr w:type="spellEnd"/>
      <w:r w:rsidRPr="0024694E">
        <w:rPr>
          <w:rFonts w:ascii="Times New Roman" w:eastAsia="Calibri" w:hAnsi="Times New Roman" w:cs="Times New Roman"/>
          <w:lang w:val="lt-LT"/>
        </w:rPr>
        <w:t xml:space="preserve"> slopinančių vaistų;</w:t>
      </w:r>
    </w:p>
    <w:p w:rsidR="001828DD" w:rsidRPr="0024694E" w:rsidRDefault="001828DD" w:rsidP="001828DD">
      <w:pPr>
        <w:numPr>
          <w:ilvl w:val="0"/>
          <w:numId w:val="3"/>
        </w:numPr>
        <w:tabs>
          <w:tab w:val="left" w:pos="567"/>
        </w:tabs>
        <w:spacing w:after="0" w:line="240" w:lineRule="auto"/>
        <w:ind w:left="1134" w:hanging="567"/>
        <w:rPr>
          <w:rFonts w:ascii="Times New Roman" w:eastAsia="Calibri" w:hAnsi="Times New Roman" w:cs="Times New Roman"/>
          <w:lang w:val="lt-LT"/>
        </w:rPr>
      </w:pPr>
      <w:r w:rsidRPr="0024694E">
        <w:rPr>
          <w:rFonts w:ascii="Times New Roman" w:eastAsia="Calibri" w:hAnsi="Times New Roman" w:cs="Times New Roman"/>
          <w:lang w:val="lt-LT"/>
        </w:rPr>
        <w:t xml:space="preserve">selektyvių </w:t>
      </w:r>
      <w:proofErr w:type="spellStart"/>
      <w:r w:rsidRPr="0024694E">
        <w:rPr>
          <w:rFonts w:ascii="Times New Roman" w:eastAsia="Calibri" w:hAnsi="Times New Roman" w:cs="Times New Roman"/>
          <w:lang w:val="lt-LT"/>
        </w:rPr>
        <w:t>serotonino</w:t>
      </w:r>
      <w:proofErr w:type="spellEnd"/>
      <w:r w:rsidRPr="0024694E">
        <w:rPr>
          <w:rFonts w:ascii="Times New Roman" w:eastAsia="Calibri" w:hAnsi="Times New Roman" w:cs="Times New Roman"/>
          <w:lang w:val="lt-LT"/>
        </w:rPr>
        <w:t xml:space="preserve"> reabsorbcijos inhibitorių (įskaitant, bet neapsiribojant </w:t>
      </w:r>
      <w:proofErr w:type="spellStart"/>
      <w:r w:rsidRPr="0024694E">
        <w:rPr>
          <w:rFonts w:ascii="Times New Roman" w:eastAsia="Calibri" w:hAnsi="Times New Roman" w:cs="Times New Roman"/>
          <w:lang w:val="lt-LT"/>
        </w:rPr>
        <w:t>fluoksetinu</w:t>
      </w:r>
      <w:proofErr w:type="spellEnd"/>
      <w:r w:rsidRPr="0024694E">
        <w:rPr>
          <w:rFonts w:ascii="Times New Roman" w:eastAsia="Calibri" w:hAnsi="Times New Roman" w:cs="Times New Roman"/>
          <w:lang w:val="lt-LT"/>
        </w:rPr>
        <w:t xml:space="preserve"> ar </w:t>
      </w:r>
      <w:proofErr w:type="spellStart"/>
      <w:r w:rsidRPr="0024694E">
        <w:rPr>
          <w:rFonts w:ascii="Times New Roman" w:eastAsia="Calibri" w:hAnsi="Times New Roman" w:cs="Times New Roman"/>
          <w:lang w:val="lt-LT"/>
        </w:rPr>
        <w:t>fluvoksaminu</w:t>
      </w:r>
      <w:proofErr w:type="spellEnd"/>
      <w:r w:rsidRPr="0024694E">
        <w:rPr>
          <w:rFonts w:ascii="Times New Roman" w:eastAsia="Calibri" w:hAnsi="Times New Roman" w:cs="Times New Roman"/>
          <w:lang w:val="lt-LT"/>
        </w:rPr>
        <w:t>), paprastai vartojamu depresijai gydyti;</w:t>
      </w:r>
    </w:p>
    <w:p w:rsidR="001828DD" w:rsidRPr="0024694E" w:rsidRDefault="001828DD" w:rsidP="001828DD">
      <w:pPr>
        <w:pStyle w:val="Sraopastraipa"/>
        <w:numPr>
          <w:ilvl w:val="0"/>
          <w:numId w:val="3"/>
        </w:numPr>
        <w:spacing w:after="0"/>
        <w:ind w:left="1134" w:hanging="567"/>
        <w:rPr>
          <w:rFonts w:ascii="Times New Roman" w:hAnsi="Times New Roman"/>
        </w:rPr>
      </w:pPr>
      <w:proofErr w:type="spellStart"/>
      <w:r w:rsidRPr="0024694E">
        <w:rPr>
          <w:rFonts w:ascii="Times New Roman" w:hAnsi="Times New Roman"/>
        </w:rPr>
        <w:t>rifampicino</w:t>
      </w:r>
      <w:proofErr w:type="spellEnd"/>
      <w:r w:rsidRPr="0024694E">
        <w:rPr>
          <w:rFonts w:ascii="Times New Roman" w:hAnsi="Times New Roman"/>
        </w:rPr>
        <w:t xml:space="preserve"> (jo vartojama sunkioms infekcijoms gydyti);</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omeprazolo</w:t>
      </w:r>
      <w:proofErr w:type="spellEnd"/>
      <w:r w:rsidRPr="0024694E">
        <w:rPr>
          <w:rFonts w:ascii="Times New Roman" w:eastAsia="Calibri" w:hAnsi="Times New Roman" w:cs="Times New Roman"/>
          <w:lang w:val="lt-LT"/>
        </w:rPr>
        <w:t xml:space="preserve"> arba</w:t>
      </w:r>
      <w:r w:rsidRPr="0024694E">
        <w:rPr>
          <w:rFonts w:ascii="Times New Roman" w:hAnsi="Times New Roman"/>
          <w:lang w:val="lt-LT"/>
        </w:rPr>
        <w:t xml:space="preserve"> </w:t>
      </w:r>
      <w:proofErr w:type="spellStart"/>
      <w:r w:rsidRPr="0024694E">
        <w:rPr>
          <w:rFonts w:ascii="Times New Roman" w:hAnsi="Times New Roman"/>
          <w:lang w:val="lt-LT"/>
        </w:rPr>
        <w:t>ezomeprazolo</w:t>
      </w:r>
      <w:proofErr w:type="spellEnd"/>
      <w:r w:rsidRPr="0024694E">
        <w:rPr>
          <w:rFonts w:ascii="Times New Roman" w:hAnsi="Times New Roman"/>
          <w:lang w:val="lt-LT"/>
        </w:rPr>
        <w:t>, vaistų nuo skrandžio veiklos sutrikimų;</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flukonazolo</w:t>
      </w:r>
      <w:proofErr w:type="spellEnd"/>
      <w:r w:rsidRPr="0024694E">
        <w:rPr>
          <w:rFonts w:ascii="Times New Roman" w:eastAsia="Calibri" w:hAnsi="Times New Roman" w:cs="Times New Roman"/>
          <w:lang w:val="lt-LT"/>
        </w:rPr>
        <w:t xml:space="preserve"> arba</w:t>
      </w:r>
      <w:r w:rsidRPr="0024694E">
        <w:rPr>
          <w:rFonts w:ascii="Times New Roman" w:hAnsi="Times New Roman"/>
          <w:lang w:val="lt-LT"/>
        </w:rPr>
        <w:t xml:space="preserve"> </w:t>
      </w:r>
      <w:proofErr w:type="spellStart"/>
      <w:r w:rsidRPr="0024694E">
        <w:rPr>
          <w:rFonts w:ascii="Times New Roman" w:hAnsi="Times New Roman"/>
          <w:lang w:val="lt-LT"/>
        </w:rPr>
        <w:t>vorikonazolo</w:t>
      </w:r>
      <w:proofErr w:type="spellEnd"/>
      <w:r w:rsidRPr="0024694E">
        <w:rPr>
          <w:rFonts w:ascii="Times New Roman" w:hAnsi="Times New Roman"/>
          <w:lang w:val="lt-LT"/>
        </w:rPr>
        <w:t xml:space="preserve">, </w:t>
      </w:r>
      <w:r w:rsidRPr="0024694E">
        <w:rPr>
          <w:rFonts w:ascii="Times New Roman" w:eastAsia="Calibri" w:hAnsi="Times New Roman" w:cs="Times New Roman"/>
          <w:lang w:val="lt-LT"/>
        </w:rPr>
        <w:t>vaistų</w:t>
      </w:r>
      <w:r w:rsidRPr="0024694E">
        <w:rPr>
          <w:rFonts w:ascii="Times New Roman" w:hAnsi="Times New Roman"/>
          <w:lang w:val="lt-LT"/>
        </w:rPr>
        <w:t xml:space="preserve"> vartojamų grybelinei infekcijai gydyti;</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efavirenzo</w:t>
      </w:r>
      <w:proofErr w:type="spellEnd"/>
      <w:r w:rsidRPr="0024694E">
        <w:rPr>
          <w:rFonts w:ascii="Times New Roman" w:hAnsi="Times New Roman"/>
          <w:lang w:val="lt-LT"/>
        </w:rPr>
        <w:t xml:space="preserve"> ar kitų antiretrovirusinių vaistų (vartojamų ŽIV infekcijos gydymui);</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karbamazepino</w:t>
      </w:r>
      <w:proofErr w:type="spellEnd"/>
      <w:r w:rsidRPr="0024694E">
        <w:rPr>
          <w:rFonts w:ascii="Times New Roman" w:eastAsia="Calibri" w:hAnsi="Times New Roman" w:cs="Times New Roman"/>
          <w:lang w:val="lt-LT"/>
        </w:rPr>
        <w:t>, vaisto vartojamo epilepsijai</w:t>
      </w:r>
      <w:r w:rsidRPr="0024694E">
        <w:rPr>
          <w:rFonts w:ascii="Times New Roman" w:hAnsi="Times New Roman"/>
          <w:lang w:val="lt-LT"/>
        </w:rPr>
        <w:t xml:space="preserve"> gydyti;</w:t>
      </w:r>
    </w:p>
    <w:p w:rsidR="001828DD" w:rsidRPr="0024694E" w:rsidRDefault="001828DD" w:rsidP="001828DD">
      <w:pPr>
        <w:numPr>
          <w:ilvl w:val="0"/>
          <w:numId w:val="3"/>
        </w:numPr>
        <w:tabs>
          <w:tab w:val="left" w:pos="567"/>
        </w:tabs>
        <w:spacing w:after="0" w:line="240" w:lineRule="auto"/>
        <w:ind w:left="567" w:hanging="567"/>
        <w:rPr>
          <w:rFonts w:ascii="Times New Roman" w:eastAsia="Calibri" w:hAnsi="Times New Roman" w:cs="Times New Roman"/>
          <w:lang w:val="lt-LT"/>
        </w:rPr>
      </w:pPr>
      <w:proofErr w:type="spellStart"/>
      <w:r w:rsidRPr="0024694E">
        <w:rPr>
          <w:rFonts w:ascii="Times New Roman" w:hAnsi="Times New Roman"/>
          <w:lang w:val="lt-LT"/>
        </w:rPr>
        <w:t>moklobemido</w:t>
      </w:r>
      <w:proofErr w:type="spellEnd"/>
      <w:r w:rsidRPr="0024694E">
        <w:rPr>
          <w:rFonts w:ascii="Times New Roman" w:hAnsi="Times New Roman"/>
          <w:lang w:val="lt-LT"/>
        </w:rPr>
        <w:t>, vartojamo depresijai gydyti</w:t>
      </w:r>
      <w:r w:rsidRPr="0024694E">
        <w:rPr>
          <w:rFonts w:ascii="Times New Roman" w:eastAsia="Calibri" w:hAnsi="Times New Roman" w:cs="Times New Roman"/>
          <w:lang w:val="lt-LT"/>
        </w:rPr>
        <w:t>;</w:t>
      </w:r>
    </w:p>
    <w:p w:rsidR="001828DD" w:rsidRPr="0024694E" w:rsidRDefault="001828DD" w:rsidP="001828DD">
      <w:pPr>
        <w:numPr>
          <w:ilvl w:val="0"/>
          <w:numId w:val="3"/>
        </w:numPr>
        <w:tabs>
          <w:tab w:val="left" w:pos="567"/>
        </w:tabs>
        <w:spacing w:after="0" w:line="240" w:lineRule="auto"/>
        <w:ind w:left="567" w:hanging="567"/>
        <w:rPr>
          <w:rFonts w:ascii="Times New Roman" w:eastAsia="Calibri" w:hAnsi="Times New Roman" w:cs="Times New Roman"/>
          <w:lang w:val="lt-LT"/>
        </w:rPr>
      </w:pPr>
      <w:proofErr w:type="spellStart"/>
      <w:r w:rsidRPr="0024694E">
        <w:rPr>
          <w:rFonts w:ascii="Times New Roman" w:eastAsia="Calibri" w:hAnsi="Times New Roman" w:cs="Times New Roman"/>
          <w:lang w:val="lt-LT"/>
        </w:rPr>
        <w:t>repaglinido</w:t>
      </w:r>
      <w:proofErr w:type="spellEnd"/>
      <w:r w:rsidRPr="0024694E">
        <w:rPr>
          <w:rFonts w:ascii="Times New Roman" w:eastAsia="Calibri" w:hAnsi="Times New Roman" w:cs="Times New Roman"/>
          <w:lang w:val="lt-LT"/>
        </w:rPr>
        <w:t>, vaisto vartojamo cukriniam diabetui gydyti;</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eastAsia="Calibri" w:hAnsi="Times New Roman" w:cs="Times New Roman"/>
          <w:lang w:val="lt-LT"/>
        </w:rPr>
        <w:t>paklitakselio</w:t>
      </w:r>
      <w:proofErr w:type="spellEnd"/>
      <w:r w:rsidRPr="0024694E">
        <w:rPr>
          <w:rFonts w:ascii="Times New Roman" w:eastAsia="Calibri" w:hAnsi="Times New Roman" w:cs="Times New Roman"/>
          <w:lang w:val="lt-LT"/>
        </w:rPr>
        <w:t>, vaisto vartojamo vėžiui gydyti</w:t>
      </w:r>
      <w:r w:rsidRPr="0024694E">
        <w:rPr>
          <w:rFonts w:ascii="Times New Roman" w:hAnsi="Times New Roman"/>
          <w:lang w:val="lt-LT"/>
        </w:rPr>
        <w:t>;</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opioidus</w:t>
      </w:r>
      <w:proofErr w:type="spellEnd"/>
      <w:r w:rsidRPr="0024694E">
        <w:rPr>
          <w:rFonts w:ascii="Times New Roman" w:hAnsi="Times New Roman"/>
          <w:lang w:val="lt-LT"/>
        </w:rPr>
        <w:t xml:space="preserve">: gydymo </w:t>
      </w:r>
      <w:proofErr w:type="spellStart"/>
      <w:r w:rsidRPr="0024694E">
        <w:rPr>
          <w:rFonts w:ascii="Times New Roman" w:hAnsi="Times New Roman"/>
          <w:lang w:val="lt-LT"/>
        </w:rPr>
        <w:t>klopidogreliu</w:t>
      </w:r>
      <w:proofErr w:type="spellEnd"/>
      <w:r w:rsidRPr="0024694E">
        <w:rPr>
          <w:rFonts w:ascii="Times New Roman" w:hAnsi="Times New Roman"/>
          <w:lang w:val="lt-LT"/>
        </w:rPr>
        <w:t xml:space="preserve"> laikotarpiu gydytoją apie tai būtina informuoti prieš skiriant bet kokį </w:t>
      </w:r>
      <w:proofErr w:type="spellStart"/>
      <w:r w:rsidRPr="0024694E">
        <w:rPr>
          <w:rFonts w:ascii="Times New Roman" w:hAnsi="Times New Roman"/>
          <w:lang w:val="lt-LT"/>
        </w:rPr>
        <w:t>opioidą</w:t>
      </w:r>
      <w:proofErr w:type="spellEnd"/>
      <w:r w:rsidRPr="0024694E">
        <w:rPr>
          <w:rFonts w:ascii="Times New Roman" w:hAnsi="Times New Roman"/>
          <w:lang w:val="lt-LT"/>
        </w:rPr>
        <w:t xml:space="preserve"> (jų vartojama stipriam skausmui malšinti);</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proofErr w:type="spellStart"/>
      <w:r w:rsidRPr="0024694E">
        <w:rPr>
          <w:rFonts w:ascii="Times New Roman" w:hAnsi="Times New Roman"/>
          <w:lang w:val="lt-LT"/>
        </w:rPr>
        <w:t>rozuvastatino</w:t>
      </w:r>
      <w:proofErr w:type="spellEnd"/>
      <w:r w:rsidRPr="0024694E">
        <w:rPr>
          <w:rFonts w:ascii="Times New Roman" w:hAnsi="Times New Roman"/>
          <w:lang w:val="lt-LT"/>
        </w:rPr>
        <w:t xml:space="preserve"> (jo vartojama cholesterolio kiekiui mažinti).</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Jei Jums yra buvęs stiprus krūtinės skausmas (nestabili</w:t>
      </w:r>
      <w:r>
        <w:rPr>
          <w:rFonts w:ascii="Times New Roman" w:hAnsi="Times New Roman"/>
          <w:lang w:val="lt-LT"/>
        </w:rPr>
        <w:t>oji</w:t>
      </w:r>
      <w:r w:rsidRPr="0024694E">
        <w:rPr>
          <w:rFonts w:ascii="Times New Roman" w:hAnsi="Times New Roman"/>
          <w:lang w:val="lt-LT"/>
        </w:rPr>
        <w:t xml:space="preserve"> krūtinės angina arba širdies priepuolis), gali būti paskirtas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kartu su </w:t>
      </w:r>
      <w:proofErr w:type="spellStart"/>
      <w:r w:rsidRPr="0024694E">
        <w:rPr>
          <w:rFonts w:ascii="Times New Roman" w:hAnsi="Times New Roman"/>
          <w:lang w:val="lt-LT"/>
        </w:rPr>
        <w:t>acetilsalicilo</w:t>
      </w:r>
      <w:proofErr w:type="spellEnd"/>
      <w:r w:rsidRPr="0024694E">
        <w:rPr>
          <w:rFonts w:ascii="Times New Roman" w:hAnsi="Times New Roman"/>
          <w:lang w:val="lt-LT"/>
        </w:rPr>
        <w:t xml:space="preserve"> rūgštimi, kurios yra daugelyje vaistų nuo skausmo ir karščiavimo. Kartkartėmis vartojama </w:t>
      </w:r>
      <w:proofErr w:type="spellStart"/>
      <w:r w:rsidRPr="0024694E">
        <w:rPr>
          <w:rFonts w:ascii="Times New Roman" w:hAnsi="Times New Roman"/>
          <w:lang w:val="lt-LT"/>
        </w:rPr>
        <w:t>acetilsalicilo</w:t>
      </w:r>
      <w:proofErr w:type="spellEnd"/>
      <w:r w:rsidRPr="0024694E">
        <w:rPr>
          <w:rFonts w:ascii="Times New Roman" w:hAnsi="Times New Roman"/>
          <w:lang w:val="lt-LT"/>
        </w:rPr>
        <w:t xml:space="preserve"> rūgštis (aspirinas) problemų paprastai nekelia, jeigu vartojama ne didesnė kaip 1 000 mg jos dozė per 24 valandas. Vis dėlto apie ilgalaikį vartojimą kitomis aplinkybėmis reikia pasitarti su gydytoju.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vartojimas su maistu ir gėrimais </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galima gerti valgio metu arba nevalgius.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Nėštumas ir žindymo laikotarpis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Nėštumo ir žindymo laikotarpiu šio vaisto geriau nevartoti.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esate nėščia, manote, kad galbūt esate nėščia, arba planuojate pastoti, tai prieš vartodama šį vaistą, pasitarkite su gydytoju arba vaistininku. Jei pastosite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vartojimo laikotarpiu, nedelsdama pasitarkite su gydytoju, kadangi nėštumo metu </w:t>
      </w:r>
      <w:proofErr w:type="spellStart"/>
      <w:r w:rsidRPr="0024694E">
        <w:rPr>
          <w:rFonts w:ascii="Times New Roman" w:hAnsi="Times New Roman"/>
          <w:lang w:val="lt-LT"/>
        </w:rPr>
        <w:t>klopidogrelio</w:t>
      </w:r>
      <w:proofErr w:type="spellEnd"/>
      <w:r w:rsidRPr="0024694E">
        <w:rPr>
          <w:rFonts w:ascii="Times New Roman" w:hAnsi="Times New Roman"/>
          <w:lang w:val="lt-LT"/>
        </w:rPr>
        <w:t xml:space="preserve"> vartoti nerekomenduojama.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Jei vartojate šį vaistą, nežindykite.</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Jei žindote ar planuojate žindyti, prieš vartojant šį vaistą pasitarkite su gydytoju.</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Prieš vartojant bet kokį vaistą, pasitarkite su gydytoju arba vaistininku.</w:t>
      </w:r>
    </w:p>
    <w:p w:rsidR="001828DD" w:rsidRPr="0024694E" w:rsidRDefault="001828DD" w:rsidP="001828DD">
      <w:pPr>
        <w:tabs>
          <w:tab w:val="left" w:pos="567"/>
        </w:tabs>
        <w:spacing w:after="0" w:line="240" w:lineRule="auto"/>
        <w:rPr>
          <w:rFonts w:ascii="Times New Roman" w:eastAsia="Calibri" w:hAnsi="Times New Roman" w:cs="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Vairavimas ir mechanizmų valdymas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Mažai tikėtina, kad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veiktų gebėjimą vairuoti ir valdyti mechanizmus.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sudėtyje yra laktozės ir sojų aliejaus</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gydytojas Jums yra sakęs, kad netoleruojate kokių nors angliavandenių, kreipkitės į jį prieš pradėdami vartoti šį vaistą.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esate alergiškas žemės riešutams arba sojai šio vaisto vartoti negalima.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 xml:space="preserve">Kaip vartoti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Visada vartokite šį vaistą tiksliai kaip nurodė gydytojas ar vaistininkas. Jeigu abejojate, kreipkitės į gydytoją arba vaistininką.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pasireiškė stiprus krūtinės skausmas (nestabilioji krūtinės angina arba širdies priepuolis), gydymo pradžioje Jūsų gydytojas gali skirti iš karto išgerti  300 mg arba 600 mg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(keturias arba aštuonias 75 mg tabletes). Vėliau rekomenduojama paros dozė yra viena 75 mg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tabletė, kaip nurodyta anksčiau.</w:t>
      </w:r>
    </w:p>
    <w:p w:rsidR="001828DD" w:rsidRPr="00BA32C3" w:rsidRDefault="001828DD" w:rsidP="001828DD">
      <w:pPr>
        <w:tabs>
          <w:tab w:val="left" w:pos="567"/>
        </w:tabs>
        <w:spacing w:after="0" w:line="240" w:lineRule="auto"/>
        <w:rPr>
          <w:lang w:val="lt-LT"/>
        </w:rPr>
      </w:pPr>
    </w:p>
    <w:p w:rsidR="001828DD" w:rsidRDefault="001828DD" w:rsidP="001828DD">
      <w:pPr>
        <w:tabs>
          <w:tab w:val="left" w:pos="567"/>
        </w:tabs>
        <w:spacing w:after="0" w:line="240" w:lineRule="auto"/>
        <w:rPr>
          <w:rFonts w:ascii="Times New Roman" w:hAnsi="Times New Roman" w:cs="Times New Roman"/>
          <w:lang w:val="lt-LT"/>
        </w:rPr>
      </w:pPr>
      <w:r w:rsidRPr="00BA32C3">
        <w:rPr>
          <w:rFonts w:ascii="Times New Roman" w:hAnsi="Times New Roman" w:cs="Times New Roman"/>
          <w:lang w:val="lt-LT"/>
        </w:rPr>
        <w:t>Jeigu Jums pasireiškė insulto simptomų, kurie greitai išnyko (tokia būklė dar vadinama praeinančiu smegenų išemijos priepuoliu) arba Jus ištiko lengvas išeminis insultas, gydytojas gydymo pradžioje J</w:t>
      </w:r>
      <w:r>
        <w:rPr>
          <w:rFonts w:ascii="Times New Roman" w:hAnsi="Times New Roman" w:cs="Times New Roman"/>
          <w:lang w:val="lt-LT"/>
        </w:rPr>
        <w:t>ums gali skirti vienkartinę 300 </w:t>
      </w:r>
      <w:r w:rsidRPr="00BA32C3">
        <w:rPr>
          <w:rFonts w:ascii="Times New Roman" w:hAnsi="Times New Roman" w:cs="Times New Roman"/>
          <w:lang w:val="lt-LT"/>
        </w:rPr>
        <w:t xml:space="preserve">mg </w:t>
      </w:r>
      <w:proofErr w:type="spellStart"/>
      <w:r w:rsidRPr="00BA32C3">
        <w:rPr>
          <w:rFonts w:ascii="Times New Roman" w:hAnsi="Times New Roman" w:cs="Times New Roman"/>
          <w:lang w:val="lt-LT"/>
        </w:rPr>
        <w:t>Clopidogrel</w:t>
      </w:r>
      <w:proofErr w:type="spellEnd"/>
      <w:r w:rsidRPr="00BA32C3">
        <w:rPr>
          <w:rFonts w:ascii="Times New Roman" w:hAnsi="Times New Roman" w:cs="Times New Roman"/>
          <w:lang w:val="lt-LT"/>
        </w:rPr>
        <w:t xml:space="preserve"> </w:t>
      </w:r>
      <w:proofErr w:type="spellStart"/>
      <w:r w:rsidRPr="00BA32C3">
        <w:rPr>
          <w:rFonts w:ascii="Times New Roman" w:hAnsi="Times New Roman" w:cs="Times New Roman"/>
          <w:lang w:val="lt-LT"/>
        </w:rPr>
        <w:t>Actavis</w:t>
      </w:r>
      <w:proofErr w:type="spellEnd"/>
      <w:r w:rsidRPr="00BA32C3">
        <w:rPr>
          <w:rFonts w:ascii="Times New Roman" w:hAnsi="Times New Roman" w:cs="Times New Roman"/>
          <w:lang w:val="lt-LT"/>
        </w:rPr>
        <w:t xml:space="preserve"> dozę</w:t>
      </w:r>
      <w:r>
        <w:rPr>
          <w:rFonts w:ascii="Times New Roman" w:hAnsi="Times New Roman" w:cs="Times New Roman"/>
          <w:lang w:val="lt-LT"/>
        </w:rPr>
        <w:t xml:space="preserve"> (4 tabletes po 75 </w:t>
      </w:r>
      <w:r w:rsidRPr="00BA32C3">
        <w:rPr>
          <w:rFonts w:ascii="Times New Roman" w:hAnsi="Times New Roman" w:cs="Times New Roman"/>
          <w:lang w:val="lt-LT"/>
        </w:rPr>
        <w:t>mg). Vėliau r</w:t>
      </w:r>
      <w:r>
        <w:rPr>
          <w:rFonts w:ascii="Times New Roman" w:hAnsi="Times New Roman" w:cs="Times New Roman"/>
          <w:lang w:val="lt-LT"/>
        </w:rPr>
        <w:t>ekomenduojama dozė yra viena 75 </w:t>
      </w:r>
      <w:r w:rsidRPr="00BA32C3">
        <w:rPr>
          <w:rFonts w:ascii="Times New Roman" w:hAnsi="Times New Roman" w:cs="Times New Roman"/>
          <w:lang w:val="lt-LT"/>
        </w:rPr>
        <w:t xml:space="preserve">mg </w:t>
      </w:r>
      <w:proofErr w:type="spellStart"/>
      <w:r w:rsidRPr="00BA32C3">
        <w:rPr>
          <w:rFonts w:ascii="Times New Roman" w:hAnsi="Times New Roman" w:cs="Times New Roman"/>
          <w:lang w:val="lt-LT"/>
        </w:rPr>
        <w:t>Clopidogrel</w:t>
      </w:r>
      <w:proofErr w:type="spellEnd"/>
      <w:r w:rsidRPr="00BA32C3">
        <w:rPr>
          <w:rFonts w:ascii="Times New Roman" w:hAnsi="Times New Roman" w:cs="Times New Roman"/>
          <w:lang w:val="lt-LT"/>
        </w:rPr>
        <w:t xml:space="preserve"> </w:t>
      </w:r>
      <w:proofErr w:type="spellStart"/>
      <w:r w:rsidRPr="00BA32C3">
        <w:rPr>
          <w:rFonts w:ascii="Times New Roman" w:hAnsi="Times New Roman" w:cs="Times New Roman"/>
          <w:lang w:val="lt-LT"/>
        </w:rPr>
        <w:t>Actavis</w:t>
      </w:r>
      <w:proofErr w:type="spellEnd"/>
      <w:r w:rsidRPr="00BA32C3">
        <w:rPr>
          <w:rFonts w:ascii="Times New Roman" w:hAnsi="Times New Roman" w:cs="Times New Roman"/>
          <w:lang w:val="lt-LT"/>
        </w:rPr>
        <w:t xml:space="preserve"> tabletė per parą, kaip aprašyta prieš tai, kartu su </w:t>
      </w:r>
      <w:proofErr w:type="spellStart"/>
      <w:r w:rsidRPr="00BA32C3">
        <w:rPr>
          <w:rFonts w:ascii="Times New Roman" w:hAnsi="Times New Roman" w:cs="Times New Roman"/>
          <w:lang w:val="lt-LT"/>
        </w:rPr>
        <w:t>acetilsalicilo</w:t>
      </w:r>
      <w:proofErr w:type="spellEnd"/>
      <w:r w:rsidRPr="00BA32C3">
        <w:rPr>
          <w:rFonts w:ascii="Times New Roman" w:hAnsi="Times New Roman" w:cs="Times New Roman"/>
          <w:lang w:val="lt-LT"/>
        </w:rPr>
        <w:t xml:space="preserve"> rūgštimi, gydymą tęsiant 3 savaites. Vėliau gydytojas skirs arba vien </w:t>
      </w:r>
      <w:proofErr w:type="spellStart"/>
      <w:r w:rsidRPr="00BA32C3">
        <w:rPr>
          <w:rFonts w:ascii="Times New Roman" w:hAnsi="Times New Roman" w:cs="Times New Roman"/>
          <w:lang w:val="lt-LT"/>
        </w:rPr>
        <w:t>Clopidogrel</w:t>
      </w:r>
      <w:proofErr w:type="spellEnd"/>
      <w:r w:rsidRPr="00BA32C3">
        <w:rPr>
          <w:rFonts w:ascii="Times New Roman" w:hAnsi="Times New Roman" w:cs="Times New Roman"/>
          <w:lang w:val="lt-LT"/>
        </w:rPr>
        <w:t xml:space="preserve"> </w:t>
      </w:r>
      <w:proofErr w:type="spellStart"/>
      <w:r w:rsidRPr="00BA32C3">
        <w:rPr>
          <w:rFonts w:ascii="Times New Roman" w:hAnsi="Times New Roman" w:cs="Times New Roman"/>
          <w:lang w:val="lt-LT"/>
        </w:rPr>
        <w:t>Actavis</w:t>
      </w:r>
      <w:proofErr w:type="spellEnd"/>
      <w:r w:rsidRPr="00BA32C3">
        <w:rPr>
          <w:rFonts w:ascii="Times New Roman" w:hAnsi="Times New Roman" w:cs="Times New Roman"/>
          <w:lang w:val="lt-LT"/>
        </w:rPr>
        <w:t xml:space="preserve"> arba vien </w:t>
      </w:r>
      <w:proofErr w:type="spellStart"/>
      <w:r w:rsidRPr="00BA32C3">
        <w:rPr>
          <w:rFonts w:ascii="Times New Roman" w:hAnsi="Times New Roman" w:cs="Times New Roman"/>
          <w:lang w:val="lt-LT"/>
        </w:rPr>
        <w:t>acetilsalicilo</w:t>
      </w:r>
      <w:proofErr w:type="spellEnd"/>
      <w:r w:rsidRPr="00BA32C3">
        <w:rPr>
          <w:rFonts w:ascii="Times New Roman" w:hAnsi="Times New Roman" w:cs="Times New Roman"/>
          <w:lang w:val="lt-LT"/>
        </w:rPr>
        <w:t xml:space="preserve"> rūgšties</w:t>
      </w:r>
      <w:r>
        <w:rPr>
          <w:rFonts w:ascii="Times New Roman" w:hAnsi="Times New Roman" w:cs="Times New Roman"/>
          <w:lang w:val="lt-LT"/>
        </w:rPr>
        <w:t>.</w:t>
      </w:r>
    </w:p>
    <w:p w:rsidR="001828DD" w:rsidRPr="00BA32C3" w:rsidRDefault="001828DD" w:rsidP="001828DD">
      <w:pPr>
        <w:tabs>
          <w:tab w:val="left" w:pos="567"/>
        </w:tabs>
        <w:spacing w:after="0" w:line="240" w:lineRule="auto"/>
        <w:rPr>
          <w:rFonts w:ascii="Times New Roman" w:hAnsi="Times New Roman" w:cs="Times New Roman"/>
          <w:lang w:val="lt-LT"/>
        </w:rPr>
      </w:pPr>
    </w:p>
    <w:p w:rsidR="001828DD" w:rsidRPr="00BA32C3" w:rsidRDefault="001828DD" w:rsidP="001828DD">
      <w:pPr>
        <w:tabs>
          <w:tab w:val="left" w:pos="567"/>
        </w:tabs>
        <w:spacing w:after="0" w:line="240" w:lineRule="auto"/>
        <w:rPr>
          <w:rFonts w:ascii="Times New Roman" w:hAnsi="Times New Roman"/>
          <w:lang w:val="lt-LT"/>
        </w:rPr>
      </w:pPr>
      <w:proofErr w:type="spellStart"/>
      <w:r w:rsidRPr="00BA32C3">
        <w:rPr>
          <w:rFonts w:ascii="Times New Roman" w:hAnsi="Times New Roman"/>
          <w:lang w:val="lt-LT"/>
        </w:rPr>
        <w:t>Clopidogrel</w:t>
      </w:r>
      <w:proofErr w:type="spellEnd"/>
      <w:r w:rsidRPr="00BA32C3">
        <w:rPr>
          <w:rFonts w:ascii="Times New Roman" w:hAnsi="Times New Roman"/>
          <w:lang w:val="lt-LT"/>
        </w:rPr>
        <w:t xml:space="preserve"> </w:t>
      </w:r>
      <w:proofErr w:type="spellStart"/>
      <w:r w:rsidRPr="00BA32C3">
        <w:rPr>
          <w:rFonts w:ascii="Times New Roman" w:hAnsi="Times New Roman"/>
          <w:lang w:val="lt-LT"/>
        </w:rPr>
        <w:t>Actavis</w:t>
      </w:r>
      <w:proofErr w:type="spellEnd"/>
      <w:r w:rsidRPr="00BA32C3">
        <w:rPr>
          <w:rFonts w:ascii="Times New Roman" w:hAnsi="Times New Roman"/>
          <w:lang w:val="lt-LT"/>
        </w:rPr>
        <w:t xml:space="preserve"> turite vartoti tiek laiko, kiek gydytojo skirta.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Ką daryti pavartojus per didelę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dozę?</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Susisiekite su savo gydytoju arba artimiausios ligoninės skubios medicinos pagalbos skyriumi, kadangi padidėja kraujavimo rizika.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Pamiršus pavartoti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dozę išgerti pamiršote, bet prisiminėte praėjus ne daugiau kaip 12 valandų, gerkite tabletę tuoj pat, o kitą vartokite įprastu laiku.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 prisiminėte praėjus daugiau negu 12 valandų, kitą vienkartinę dozę gerkite įprastu laiku. Negalima vartoti dvigubos dozės norint kompensuoti praleistą dozę.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vartojate 7, 14, 28 arba 56 tablečių pakuotę, pasižiūrėję į kalendorių, atspausdintą ant lizdinės plokštelės, galite pasitikrinti paskutinę dieną, kurią </w:t>
      </w: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tabletę gėrėte. </w:t>
      </w:r>
    </w:p>
    <w:p w:rsidR="001828DD" w:rsidRPr="0024694E" w:rsidRDefault="001828DD" w:rsidP="001828DD">
      <w:pPr>
        <w:tabs>
          <w:tab w:val="left" w:pos="567"/>
        </w:tabs>
        <w:spacing w:after="0" w:line="240" w:lineRule="auto"/>
        <w:rPr>
          <w:rFonts w:ascii="Times New Roman" w:hAnsi="Times New Roman"/>
          <w:b/>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Nustojus vartoti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Nenutraukite gydymo, kol gydytojas nepasakys to padaryti. Prieš liaudamiesi vaistą vartoti, kreipkitės į gydytoją arba vaistininką.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kiltų daugiau klausimų dėl šio vaisto vartojimo, kreipkitės į gydytoją arba vaistininką.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 xml:space="preserve">Galimas šalutinis poveikis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Šis vaistas, kaip ir visi kiti, gali sukelti šalutinį poveikį, nors jis pasireiškia ne visiems žmonėms.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Nedelsdami kreipkitės į gydytoją, jei atsirado: </w:t>
      </w:r>
    </w:p>
    <w:p w:rsidR="001828DD" w:rsidRPr="0024694E" w:rsidRDefault="001828DD" w:rsidP="001828DD">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karščiavimas, infekcinės ligos požymių arba labai didelis nuovargis; šie simptomai galimi dėl retai pasireiškiančio kai kurių kraujo ląstelių kiekio sumažėjimo; </w:t>
      </w:r>
    </w:p>
    <w:p w:rsidR="001828DD" w:rsidRPr="0024694E" w:rsidRDefault="001828DD" w:rsidP="001828DD">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kepenų veiklos sutrikimo požymių, pvz., odos ir (arba) akių pageltimas (gelta), tiek susijusių, tiek nesusijusių su kraujavimu, pasireiškiančiu raudonais poodiniais taškeliais, ir (arba) sumišimu (žr. 2 skyriaus poskyrį „Įspėjimai ir atsargumo priemonės“); </w:t>
      </w:r>
    </w:p>
    <w:p w:rsidR="001828DD" w:rsidRPr="0024694E" w:rsidRDefault="001828DD" w:rsidP="001828DD">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burnos patinimas arba odos pokyčių, pvz., išbėrimas, niežėjimas arba pūslės; šie simptomai gali būti alerginės reakcijos požymiai. </w:t>
      </w:r>
    </w:p>
    <w:p w:rsidR="001828DD" w:rsidRPr="0024694E" w:rsidRDefault="001828DD" w:rsidP="001828DD">
      <w:pPr>
        <w:tabs>
          <w:tab w:val="left" w:pos="567"/>
        </w:tabs>
        <w:spacing w:after="0" w:line="240" w:lineRule="auto"/>
        <w:rPr>
          <w:rFonts w:ascii="Times New Roman" w:hAnsi="Times New Roman"/>
          <w:lang w:val="lt-LT"/>
        </w:rPr>
      </w:pPr>
    </w:p>
    <w:p w:rsidR="001828DD" w:rsidRDefault="001828DD" w:rsidP="001828DD">
      <w:pPr>
        <w:tabs>
          <w:tab w:val="left" w:pos="567"/>
        </w:tabs>
        <w:spacing w:after="0" w:line="240" w:lineRule="auto"/>
        <w:rPr>
          <w:rFonts w:ascii="Times New Roman" w:hAnsi="Times New Roman"/>
          <w:lang w:val="lt-LT"/>
        </w:rPr>
      </w:pPr>
      <w:r w:rsidRPr="0024694E">
        <w:rPr>
          <w:rFonts w:ascii="Times New Roman" w:hAnsi="Times New Roman"/>
          <w:b/>
          <w:lang w:val="lt-LT"/>
        </w:rPr>
        <w:t>Dažniausias</w:t>
      </w:r>
      <w:r w:rsidRPr="0024694E">
        <w:rPr>
          <w:rFonts w:ascii="Times New Roman" w:hAnsi="Times New Roman"/>
          <w:lang w:val="lt-LT"/>
        </w:rPr>
        <w:t xml:space="preserve"> </w:t>
      </w:r>
      <w:r w:rsidRPr="0024694E">
        <w:rPr>
          <w:rFonts w:ascii="Times New Roman" w:hAnsi="Times New Roman"/>
          <w:b/>
          <w:lang w:val="lt-LT"/>
        </w:rPr>
        <w:t xml:space="preserve">stebėtas šalutinis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poveikis</w:t>
      </w:r>
      <w:r w:rsidRPr="0024694E">
        <w:rPr>
          <w:rFonts w:ascii="Times New Roman" w:hAnsi="Times New Roman"/>
          <w:lang w:val="lt-LT"/>
        </w:rPr>
        <w:t xml:space="preserve"> </w:t>
      </w:r>
      <w:r w:rsidRPr="0024694E">
        <w:rPr>
          <w:rFonts w:ascii="Times New Roman" w:hAnsi="Times New Roman"/>
          <w:b/>
          <w:lang w:val="lt-LT"/>
        </w:rPr>
        <w:t>yra kraujavimas</w:t>
      </w:r>
      <w:r w:rsidRPr="0024694E">
        <w:rPr>
          <w:rFonts w:ascii="Times New Roman" w:hAnsi="Times New Roman"/>
          <w:lang w:val="lt-LT"/>
        </w:rPr>
        <w:t xml:space="preserve">. </w:t>
      </w:r>
    </w:p>
    <w:p w:rsidR="001828DD" w:rsidRPr="007D5550" w:rsidRDefault="001828DD" w:rsidP="001828DD">
      <w:pPr>
        <w:tabs>
          <w:tab w:val="left" w:pos="567"/>
        </w:tabs>
        <w:spacing w:after="0" w:line="240" w:lineRule="auto"/>
        <w:rPr>
          <w:rFonts w:ascii="Times New Roman" w:hAnsi="Times New Roman"/>
          <w:lang w:val="lt-LT"/>
        </w:rPr>
      </w:pPr>
      <w:r w:rsidRPr="007D5550">
        <w:rPr>
          <w:rFonts w:ascii="Times New Roman" w:hAnsi="Times New Roman"/>
          <w:lang w:val="lt-LT"/>
        </w:rPr>
        <w:t xml:space="preserve">Kraujavimas gali reikštis kraujavimu į skrandį arba žarnas, mėlynėmis, </w:t>
      </w:r>
      <w:proofErr w:type="spellStart"/>
      <w:r w:rsidRPr="007D5550">
        <w:rPr>
          <w:rFonts w:ascii="Times New Roman" w:hAnsi="Times New Roman"/>
          <w:lang w:val="lt-LT"/>
        </w:rPr>
        <w:t>hematoma</w:t>
      </w:r>
      <w:proofErr w:type="spellEnd"/>
      <w:r w:rsidRPr="007D5550">
        <w:rPr>
          <w:rFonts w:ascii="Times New Roman" w:hAnsi="Times New Roman"/>
          <w:lang w:val="lt-LT"/>
        </w:rPr>
        <w:t xml:space="preserve"> (neįprastu kraujavimu ar poodinėmis kraujosruvomis), kraujavimu iš nosies ar kraujo atsiradimu šlapime. Nedideliam pacientų skaičiui stebėtas kraujavimas į akis, galvos vidų, plaučius arba sąnarius. </w:t>
      </w:r>
    </w:p>
    <w:p w:rsidR="001828DD" w:rsidRPr="00FB24AF"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Jei vartodami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kraujuojate ilgai </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 įsipjausite ar kitaip susižeisite, gali ilgiau negu paprastai kraujuoti. Tai susiję su vaisto veikimu: kraujo krešulių formavimosi gebos stabdymu. Jeigu įpjovos ar žaizdelės mažos, pavyzdžiui, įpjovimas skutantis, rūpintis paprastai nereikia. Vis dėlto jei dėl kraujavimo nerimaujate, iš karto kreipkitės į gydytoją (žr. 2 skyriaus poskyrį „Įspėjimai ir atsargumo priemonės“).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Kitas šalutinis poveikis</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Dažni šalutinio poveikio reiškiniai (gali pasireikšti rečiau kaip 1 iš 10 asmenų): viduriavimas, pilvo skausmas, </w:t>
      </w:r>
      <w:proofErr w:type="spellStart"/>
      <w:r w:rsidRPr="0024694E">
        <w:rPr>
          <w:rFonts w:ascii="Times New Roman" w:hAnsi="Times New Roman"/>
          <w:lang w:val="lt-LT"/>
        </w:rPr>
        <w:t>nevirškinimas</w:t>
      </w:r>
      <w:proofErr w:type="spellEnd"/>
      <w:r w:rsidRPr="0024694E">
        <w:rPr>
          <w:rFonts w:ascii="Times New Roman" w:hAnsi="Times New Roman"/>
          <w:lang w:val="lt-LT"/>
        </w:rPr>
        <w:t xml:space="preserve"> ar rėmuo.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Nedažni šalutinio poveikio reiškiniai (gali pasireikšti rečiau kaip 1 iš 100 asmenų): galvos skausmas, skrandžio opa, vėmimas, pykinimas, vidurių užkietėjimas, dujų perteklius skrandyje ar žarnyne, išbėrimas, niežėjimas, galvos svaigimas, dilgčiojimo ir nutirpimo pojūtis.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Reti šalutinio poveikio reiškiniai (gali pasireikšti rečiau kaip 1 iš 1 000 asmenų): galvos sukimasis (</w:t>
      </w:r>
      <w:proofErr w:type="spellStart"/>
      <w:r w:rsidRPr="0024694E">
        <w:rPr>
          <w:rFonts w:ascii="Times New Roman" w:hAnsi="Times New Roman"/>
          <w:i/>
          <w:lang w:val="lt-LT"/>
        </w:rPr>
        <w:t>vertigo</w:t>
      </w:r>
      <w:proofErr w:type="spellEnd"/>
      <w:r w:rsidRPr="0024694E">
        <w:rPr>
          <w:rFonts w:ascii="Times New Roman" w:hAnsi="Times New Roman"/>
          <w:lang w:val="lt-LT"/>
        </w:rPr>
        <w:t xml:space="preserve">).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Labai reti šalutinio poveikio reiškiniai (gali pasireikšti rečiau kaip 1 iš 10 000 asmenų): gelta, stiprus pilvo skausmas kartu su nugaros skausmu arba be jo, karščiavimas, kvėpavimo pasunkėjimas, kartais susijęs su kosuliu, </w:t>
      </w:r>
      <w:proofErr w:type="spellStart"/>
      <w:r w:rsidRPr="0024694E">
        <w:rPr>
          <w:rFonts w:ascii="Times New Roman" w:hAnsi="Times New Roman"/>
          <w:lang w:val="lt-LT"/>
        </w:rPr>
        <w:t>generalizuotos</w:t>
      </w:r>
      <w:proofErr w:type="spellEnd"/>
      <w:r w:rsidRPr="0024694E">
        <w:rPr>
          <w:rFonts w:ascii="Times New Roman" w:hAnsi="Times New Roman"/>
          <w:lang w:val="lt-LT"/>
        </w:rPr>
        <w:t xml:space="preserve"> alerginės reakcijos (pvz., bendrasis karščio pojūtis su staiga atsiradusia bloga bendrąja savijauta ir </w:t>
      </w:r>
      <w:proofErr w:type="spellStart"/>
      <w:r w:rsidRPr="0024694E">
        <w:rPr>
          <w:rFonts w:ascii="Times New Roman" w:hAnsi="Times New Roman"/>
          <w:lang w:val="lt-LT"/>
        </w:rPr>
        <w:t>apalpimais</w:t>
      </w:r>
      <w:proofErr w:type="spellEnd"/>
      <w:r w:rsidRPr="0024694E">
        <w:rPr>
          <w:rFonts w:ascii="Times New Roman" w:hAnsi="Times New Roman"/>
          <w:lang w:val="lt-LT"/>
        </w:rPr>
        <w:t xml:space="preserve">), burnos patinimas, odos pūslės, odos alergija, burnos gleivinės uždegimas (stomatitas), kraujospūdžio sumažėjimas, sumišimas, haliucinacijos, sąnarių skausmas, raumenų skausmas, maisto skonio pokyčiai ar skonio netekimas.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autoSpaceDE w:val="0"/>
        <w:autoSpaceDN w:val="0"/>
        <w:adjustRightInd w:val="0"/>
        <w:spacing w:after="0" w:line="260" w:lineRule="exact"/>
        <w:rPr>
          <w:rFonts w:ascii="Times New Roman" w:eastAsia="Times New Roman" w:hAnsi="Times New Roman" w:cs="Times New Roman"/>
          <w:lang w:val="lt-LT" w:eastAsia="is-IS"/>
        </w:rPr>
      </w:pPr>
      <w:r w:rsidRPr="0024694E">
        <w:rPr>
          <w:rFonts w:ascii="Times New Roman" w:hAnsi="Times New Roman"/>
          <w:lang w:val="lt-LT"/>
        </w:rPr>
        <w:t>Dažnis nežinomas</w:t>
      </w:r>
      <w:r w:rsidRPr="0024694E">
        <w:rPr>
          <w:rFonts w:ascii="Times New Roman" w:eastAsia="Times New Roman" w:hAnsi="Times New Roman" w:cs="Times New Roman"/>
          <w:lang w:val="lt-LT" w:eastAsia="is-IS"/>
        </w:rPr>
        <w:t xml:space="preserve"> (negali būti apskaičiuotas pagal turimus duomenis): padidėjusio jautrumo reakcijos su krūtinės arba pilvo skausmu, nuolatiniai mažo cukraus kiekio kraujyje simptomai.</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Be to, Jūsų gydytojas gali nustatyti Jūsų kraujo ar šlapimo tyrimų duomenų pokyčių.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Pranešimas apie šalutinį poveikį</w:t>
      </w:r>
    </w:p>
    <w:p w:rsidR="001828DD" w:rsidRPr="00995EFE" w:rsidRDefault="001828DD" w:rsidP="001828DD">
      <w:pPr>
        <w:tabs>
          <w:tab w:val="left" w:pos="567"/>
        </w:tabs>
        <w:spacing w:after="0"/>
        <w:ind w:right="-28"/>
        <w:rPr>
          <w:rFonts w:ascii="Times New Roman" w:hAnsi="Times New Roman" w:cs="Times New Roman"/>
          <w:noProof/>
          <w:snapToGrid w:val="0"/>
          <w:lang w:val="lt-LT"/>
        </w:rPr>
      </w:pPr>
      <w:bookmarkStart w:id="0" w:name="_Hlk171521894"/>
      <w:r w:rsidRPr="00995EFE">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95EFE">
        <w:rPr>
          <w:rFonts w:ascii="Times New Roman" w:hAnsi="Times New Roman" w:cs="Times New Roman"/>
          <w:color w:val="0000EE"/>
          <w:u w:val="single"/>
          <w:lang w:val="lt-LT" w:eastAsia="lt-LT"/>
        </w:rPr>
        <w:t>https://vvkt.lrv.lt/lt/</w:t>
      </w:r>
      <w:r w:rsidRPr="00995EFE">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0"/>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 xml:space="preserve">Kaip laikyti </w:t>
      </w: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Šį vaistą laikykite vaikams nepastebimoje ir nepasiekiamoje vietoje.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Ant kartono dėžutės ar tablečių </w:t>
      </w:r>
      <w:proofErr w:type="spellStart"/>
      <w:r w:rsidRPr="0024694E">
        <w:rPr>
          <w:rFonts w:ascii="Times New Roman" w:hAnsi="Times New Roman"/>
          <w:lang w:val="lt-LT"/>
        </w:rPr>
        <w:t>talpyklės</w:t>
      </w:r>
      <w:proofErr w:type="spellEnd"/>
      <w:r w:rsidRPr="0024694E">
        <w:rPr>
          <w:rFonts w:ascii="Times New Roman" w:hAnsi="Times New Roman"/>
          <w:lang w:val="lt-LT"/>
        </w:rPr>
        <w:t xml:space="preserve"> po „EXP“ ir ant lizdinės plokštelės nurodytam tinkamumo laikui pasibaigus, šio vaisto vartoti negalima. Vaistas tinkamas vartoti iki paskutinės nurodyto mėnesio dienos.</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PVC/PE/PVDC-Aliuminio lizdinių plokštelių pakuotė: laikyti ne aukštesnėje kaip 25 </w:t>
      </w:r>
      <w:r w:rsidRPr="0024694E">
        <w:rPr>
          <w:rFonts w:ascii="Times New Roman" w:hAnsi="Times New Roman"/>
          <w:lang w:val="lt-LT"/>
        </w:rPr>
        <w:sym w:font="Symbol" w:char="F0B0"/>
      </w:r>
      <w:r w:rsidRPr="0024694E">
        <w:rPr>
          <w:rFonts w:ascii="Times New Roman" w:hAnsi="Times New Roman"/>
          <w:lang w:val="lt-LT"/>
        </w:rPr>
        <w:t>C temperatūroje.</w:t>
      </w:r>
    </w:p>
    <w:p w:rsidR="001828DD" w:rsidRPr="0024694E" w:rsidRDefault="001828DD" w:rsidP="001828DD">
      <w:pPr>
        <w:tabs>
          <w:tab w:val="left" w:pos="567"/>
        </w:tabs>
        <w:spacing w:after="0" w:line="240" w:lineRule="auto"/>
        <w:rPr>
          <w:rFonts w:ascii="Times New Roman" w:hAnsi="Times New Roman"/>
          <w:lang w:val="lt-LT"/>
        </w:rPr>
      </w:pPr>
      <w:r w:rsidRPr="00C167E6">
        <w:rPr>
          <w:rFonts w:ascii="Times New Roman" w:hAnsi="Times New Roman"/>
          <w:lang w:val="lt-LT"/>
        </w:rPr>
        <w:t xml:space="preserve">Aliuminio/Aliuminio lizdinių plokštelių ir tablečių </w:t>
      </w:r>
      <w:proofErr w:type="spellStart"/>
      <w:r w:rsidRPr="00C167E6">
        <w:rPr>
          <w:rFonts w:ascii="Times New Roman" w:hAnsi="Times New Roman"/>
          <w:lang w:val="lt-LT"/>
        </w:rPr>
        <w:t>talpyklės</w:t>
      </w:r>
      <w:proofErr w:type="spellEnd"/>
      <w:r w:rsidRPr="00C167E6">
        <w:rPr>
          <w:rFonts w:ascii="Times New Roman" w:hAnsi="Times New Roman"/>
          <w:lang w:val="lt-LT"/>
        </w:rPr>
        <w:t xml:space="preserve"> pakuotės: laikyti ne aukštesnėje kaip 30 </w:t>
      </w:r>
      <w:r w:rsidRPr="0024694E">
        <w:rPr>
          <w:rFonts w:ascii="Times New Roman" w:hAnsi="Times New Roman"/>
          <w:lang w:val="lt-LT"/>
        </w:rPr>
        <w:sym w:font="Symbol" w:char="F0B0"/>
      </w:r>
      <w:r w:rsidRPr="0024694E">
        <w:rPr>
          <w:rFonts w:ascii="Times New Roman" w:hAnsi="Times New Roman"/>
          <w:lang w:val="lt-LT"/>
        </w:rPr>
        <w:t xml:space="preserve">C temperatūroje. </w:t>
      </w:r>
    </w:p>
    <w:p w:rsidR="001828DD" w:rsidRPr="00C167E6" w:rsidRDefault="001828DD" w:rsidP="001828DD">
      <w:pPr>
        <w:tabs>
          <w:tab w:val="left" w:pos="567"/>
        </w:tabs>
        <w:spacing w:after="0" w:line="240" w:lineRule="auto"/>
        <w:rPr>
          <w:rFonts w:ascii="Times New Roman" w:hAnsi="Times New Roman"/>
          <w:lang w:val="lt-LT"/>
        </w:rPr>
      </w:pPr>
    </w:p>
    <w:p w:rsidR="001828DD" w:rsidRPr="00C167E6" w:rsidRDefault="001828DD" w:rsidP="001828DD">
      <w:pPr>
        <w:tabs>
          <w:tab w:val="left" w:pos="567"/>
        </w:tabs>
        <w:spacing w:after="0" w:line="240" w:lineRule="auto"/>
        <w:rPr>
          <w:rFonts w:ascii="Times New Roman" w:hAnsi="Times New Roman"/>
          <w:lang w:val="lt-LT"/>
        </w:rPr>
      </w:pPr>
      <w:r w:rsidRPr="00C167E6">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lang w:val="lt-LT"/>
        </w:rPr>
      </w:pPr>
    </w:p>
    <w:p w:rsidR="001828DD" w:rsidRPr="00890512" w:rsidRDefault="001828DD" w:rsidP="001828DD">
      <w:pPr>
        <w:tabs>
          <w:tab w:val="left" w:pos="567"/>
        </w:tabs>
        <w:spacing w:after="0" w:line="240" w:lineRule="auto"/>
        <w:rPr>
          <w:rFonts w:ascii="Times New Roman" w:hAnsi="Times New Roman"/>
          <w:b/>
          <w:lang w:val="lt-LT"/>
        </w:rPr>
      </w:pPr>
      <w:r w:rsidRPr="00890512">
        <w:rPr>
          <w:rFonts w:ascii="Times New Roman" w:hAnsi="Times New Roman"/>
          <w:b/>
          <w:lang w:val="lt-LT"/>
        </w:rPr>
        <w:t>6.</w:t>
      </w:r>
      <w:r w:rsidRPr="00890512">
        <w:rPr>
          <w:rFonts w:ascii="Times New Roman" w:hAnsi="Times New Roman"/>
          <w:b/>
          <w:lang w:val="lt-LT"/>
        </w:rPr>
        <w:tab/>
        <w:t xml:space="preserve">Pakuotės turinys ir kita informacija </w:t>
      </w:r>
    </w:p>
    <w:p w:rsidR="001828DD" w:rsidRPr="00FB24AF" w:rsidRDefault="001828DD" w:rsidP="001828DD">
      <w:pPr>
        <w:tabs>
          <w:tab w:val="left" w:pos="567"/>
        </w:tabs>
        <w:spacing w:after="0" w:line="240" w:lineRule="auto"/>
        <w:rPr>
          <w:rFonts w:ascii="Times New Roman" w:hAnsi="Times New Roman"/>
          <w:b/>
          <w:lang w:val="lt-LT"/>
        </w:rPr>
      </w:pPr>
    </w:p>
    <w:p w:rsidR="001828DD" w:rsidRPr="00116E3E" w:rsidRDefault="001828DD" w:rsidP="001828DD">
      <w:pPr>
        <w:tabs>
          <w:tab w:val="left" w:pos="567"/>
        </w:tabs>
        <w:spacing w:after="0" w:line="240" w:lineRule="auto"/>
        <w:rPr>
          <w:rFonts w:ascii="Times New Roman" w:hAnsi="Times New Roman"/>
          <w:b/>
          <w:lang w:val="lt-LT"/>
        </w:rPr>
      </w:pPr>
      <w:proofErr w:type="spellStart"/>
      <w:r w:rsidRPr="00116E3E">
        <w:rPr>
          <w:rFonts w:ascii="Times New Roman" w:hAnsi="Times New Roman"/>
          <w:b/>
          <w:lang w:val="lt-LT"/>
        </w:rPr>
        <w:t>Clopidogrel</w:t>
      </w:r>
      <w:proofErr w:type="spellEnd"/>
      <w:r w:rsidRPr="00116E3E">
        <w:rPr>
          <w:rFonts w:ascii="Times New Roman" w:hAnsi="Times New Roman"/>
          <w:b/>
          <w:lang w:val="lt-LT"/>
        </w:rPr>
        <w:t xml:space="preserve"> </w:t>
      </w:r>
      <w:proofErr w:type="spellStart"/>
      <w:r w:rsidRPr="00116E3E">
        <w:rPr>
          <w:rFonts w:ascii="Times New Roman" w:hAnsi="Times New Roman"/>
          <w:b/>
          <w:lang w:val="lt-LT"/>
        </w:rPr>
        <w:t>Actavis</w:t>
      </w:r>
      <w:proofErr w:type="spellEnd"/>
      <w:r w:rsidRPr="00116E3E">
        <w:rPr>
          <w:rFonts w:ascii="Times New Roman" w:hAnsi="Times New Roman"/>
          <w:b/>
          <w:lang w:val="lt-LT"/>
        </w:rPr>
        <w:t xml:space="preserve"> sudėtis </w:t>
      </w:r>
    </w:p>
    <w:p w:rsidR="001828DD" w:rsidRPr="0024694E" w:rsidRDefault="001828DD" w:rsidP="001828DD">
      <w:pPr>
        <w:tabs>
          <w:tab w:val="left" w:pos="0"/>
        </w:tabs>
        <w:spacing w:after="0" w:line="240" w:lineRule="auto"/>
        <w:rPr>
          <w:rFonts w:ascii="Times New Roman" w:hAnsi="Times New Roman"/>
          <w:lang w:val="lt-LT"/>
        </w:rPr>
      </w:pPr>
      <w:r w:rsidRPr="0024694E">
        <w:rPr>
          <w:rFonts w:ascii="Times New Roman" w:hAnsi="Times New Roman"/>
          <w:lang w:val="lt-LT"/>
        </w:rPr>
        <w:t xml:space="preserve">Veiklioji medžiaga yra </w:t>
      </w:r>
      <w:proofErr w:type="spellStart"/>
      <w:r w:rsidRPr="0024694E">
        <w:rPr>
          <w:rFonts w:ascii="Times New Roman" w:hAnsi="Times New Roman"/>
          <w:lang w:val="lt-LT"/>
        </w:rPr>
        <w:t>klopidogrelis</w:t>
      </w:r>
      <w:proofErr w:type="spellEnd"/>
      <w:r w:rsidRPr="0024694E">
        <w:rPr>
          <w:rFonts w:ascii="Times New Roman" w:hAnsi="Times New Roman"/>
          <w:lang w:val="lt-LT"/>
        </w:rPr>
        <w:t xml:space="preserve"> (vandenilio sulfato pavidalu). Kiekvienoje tabletėje yra 75 mg </w:t>
      </w:r>
      <w:proofErr w:type="spellStart"/>
      <w:r w:rsidRPr="0024694E">
        <w:rPr>
          <w:rFonts w:ascii="Times New Roman" w:hAnsi="Times New Roman"/>
          <w:lang w:val="lt-LT"/>
        </w:rPr>
        <w:t>klopidogrelio</w:t>
      </w:r>
      <w:proofErr w:type="spellEnd"/>
      <w:r w:rsidRPr="0024694E">
        <w:rPr>
          <w:rFonts w:ascii="Times New Roman" w:hAnsi="Times New Roman"/>
          <w:lang w:val="lt-LT"/>
        </w:rPr>
        <w:t xml:space="preserve">. </w:t>
      </w:r>
    </w:p>
    <w:p w:rsidR="001828DD" w:rsidRPr="0024694E" w:rsidRDefault="001828DD" w:rsidP="001828DD">
      <w:pPr>
        <w:tabs>
          <w:tab w:val="left" w:pos="0"/>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ind w:left="567" w:hanging="567"/>
        <w:rPr>
          <w:rFonts w:ascii="Times New Roman" w:hAnsi="Times New Roman"/>
          <w:lang w:val="lt-LT"/>
        </w:rPr>
      </w:pPr>
      <w:r w:rsidRPr="0024694E">
        <w:rPr>
          <w:rFonts w:ascii="Times New Roman" w:hAnsi="Times New Roman"/>
          <w:i/>
          <w:lang w:val="lt-LT"/>
        </w:rPr>
        <w:t>Pagalbinės medžiagos</w:t>
      </w:r>
      <w:r w:rsidRPr="0024694E">
        <w:rPr>
          <w:rFonts w:ascii="Times New Roman" w:hAnsi="Times New Roman"/>
          <w:lang w:val="lt-LT"/>
        </w:rPr>
        <w:t>:</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Tabletės branduolys: laktozė, </w:t>
      </w:r>
      <w:proofErr w:type="spellStart"/>
      <w:r w:rsidRPr="0024694E">
        <w:rPr>
          <w:rFonts w:ascii="Times New Roman" w:hAnsi="Times New Roman"/>
          <w:lang w:val="lt-LT"/>
        </w:rPr>
        <w:t>mikrokristalinė</w:t>
      </w:r>
      <w:proofErr w:type="spellEnd"/>
      <w:r w:rsidRPr="0024694E">
        <w:rPr>
          <w:rFonts w:ascii="Times New Roman" w:hAnsi="Times New Roman"/>
          <w:lang w:val="lt-LT"/>
        </w:rPr>
        <w:t xml:space="preserve"> celiuliozė, </w:t>
      </w:r>
      <w:proofErr w:type="spellStart"/>
      <w:r w:rsidRPr="0024694E">
        <w:rPr>
          <w:rFonts w:ascii="Times New Roman" w:hAnsi="Times New Roman"/>
          <w:lang w:val="lt-LT"/>
        </w:rPr>
        <w:t>krospovidonas</w:t>
      </w:r>
      <w:proofErr w:type="spellEnd"/>
      <w:r w:rsidRPr="0024694E">
        <w:rPr>
          <w:rFonts w:ascii="Times New Roman" w:hAnsi="Times New Roman"/>
          <w:lang w:val="lt-LT"/>
        </w:rPr>
        <w:t xml:space="preserve"> A tipo, </w:t>
      </w:r>
      <w:proofErr w:type="spellStart"/>
      <w:r w:rsidRPr="0024694E">
        <w:rPr>
          <w:rFonts w:ascii="Times New Roman" w:hAnsi="Times New Roman"/>
          <w:lang w:val="lt-LT"/>
        </w:rPr>
        <w:t>glicerolio</w:t>
      </w:r>
      <w:proofErr w:type="spellEnd"/>
      <w:r w:rsidRPr="0024694E">
        <w:rPr>
          <w:rFonts w:ascii="Times New Roman" w:hAnsi="Times New Roman"/>
          <w:lang w:val="lt-LT"/>
        </w:rPr>
        <w:t xml:space="preserve"> </w:t>
      </w:r>
      <w:proofErr w:type="spellStart"/>
      <w:r w:rsidRPr="0024694E">
        <w:rPr>
          <w:rFonts w:ascii="Times New Roman" w:hAnsi="Times New Roman"/>
          <w:lang w:val="lt-LT"/>
        </w:rPr>
        <w:t>dibehenatas</w:t>
      </w:r>
      <w:proofErr w:type="spellEnd"/>
      <w:r w:rsidRPr="0024694E">
        <w:rPr>
          <w:rFonts w:ascii="Times New Roman" w:hAnsi="Times New Roman"/>
          <w:lang w:val="lt-LT"/>
        </w:rPr>
        <w:t xml:space="preserve"> ir talkas. </w:t>
      </w:r>
    </w:p>
    <w:p w:rsidR="001828DD" w:rsidRPr="0024694E" w:rsidRDefault="001828DD" w:rsidP="001828DD">
      <w:pPr>
        <w:numPr>
          <w:ilvl w:val="0"/>
          <w:numId w:val="3"/>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Tabletės plėvelė: </w:t>
      </w:r>
      <w:proofErr w:type="spellStart"/>
      <w:r w:rsidRPr="0024694E">
        <w:rPr>
          <w:rFonts w:ascii="Times New Roman" w:hAnsi="Times New Roman"/>
          <w:lang w:val="lt-LT"/>
        </w:rPr>
        <w:t>polivinilo</w:t>
      </w:r>
      <w:proofErr w:type="spellEnd"/>
      <w:r w:rsidRPr="0024694E">
        <w:rPr>
          <w:rFonts w:ascii="Times New Roman" w:hAnsi="Times New Roman"/>
          <w:lang w:val="lt-LT"/>
        </w:rPr>
        <w:t xml:space="preserve"> alkoholis, talkas, </w:t>
      </w:r>
      <w:proofErr w:type="spellStart"/>
      <w:r w:rsidRPr="0024694E">
        <w:rPr>
          <w:rFonts w:ascii="Times New Roman" w:hAnsi="Times New Roman"/>
          <w:lang w:val="lt-LT"/>
        </w:rPr>
        <w:t>makrogolis</w:t>
      </w:r>
      <w:proofErr w:type="spellEnd"/>
      <w:r w:rsidRPr="0024694E">
        <w:rPr>
          <w:rFonts w:ascii="Times New Roman" w:hAnsi="Times New Roman"/>
          <w:lang w:val="lt-LT"/>
        </w:rPr>
        <w:t xml:space="preserve"> 3350, </w:t>
      </w:r>
      <w:proofErr w:type="spellStart"/>
      <w:r w:rsidRPr="0024694E">
        <w:rPr>
          <w:rFonts w:ascii="Times New Roman" w:hAnsi="Times New Roman"/>
          <w:lang w:val="lt-LT"/>
        </w:rPr>
        <w:t>lecitinas</w:t>
      </w:r>
      <w:proofErr w:type="spellEnd"/>
      <w:r w:rsidRPr="0024694E">
        <w:rPr>
          <w:rFonts w:ascii="Times New Roman" w:hAnsi="Times New Roman"/>
          <w:lang w:val="lt-LT"/>
        </w:rPr>
        <w:t xml:space="preserve"> (sojų aliejus) (E 322), titano dioksidas (E 171) ir raudonasis geležies oksidas (E 172).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proofErr w:type="spellStart"/>
      <w:r w:rsidRPr="0024694E">
        <w:rPr>
          <w:rFonts w:ascii="Times New Roman" w:hAnsi="Times New Roman"/>
          <w:b/>
          <w:lang w:val="lt-LT"/>
        </w:rPr>
        <w:t>Clopidogrel</w:t>
      </w:r>
      <w:proofErr w:type="spellEnd"/>
      <w:r w:rsidRPr="0024694E">
        <w:rPr>
          <w:rFonts w:ascii="Times New Roman" w:hAnsi="Times New Roman"/>
          <w:b/>
          <w:lang w:val="lt-LT"/>
        </w:rPr>
        <w:t xml:space="preserve"> </w:t>
      </w:r>
      <w:proofErr w:type="spellStart"/>
      <w:r w:rsidRPr="0024694E">
        <w:rPr>
          <w:rFonts w:ascii="Times New Roman" w:hAnsi="Times New Roman"/>
          <w:b/>
          <w:lang w:val="lt-LT"/>
        </w:rPr>
        <w:t>Actavis</w:t>
      </w:r>
      <w:proofErr w:type="spellEnd"/>
      <w:r w:rsidRPr="0024694E">
        <w:rPr>
          <w:rFonts w:ascii="Times New Roman" w:hAnsi="Times New Roman"/>
          <w:b/>
          <w:lang w:val="lt-LT"/>
        </w:rPr>
        <w:t xml:space="preserve"> išvaizda ir kiekis pakuotėje </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plėvele dengtos tabletės (tabletės) yra rausvos, 9 mm skersmens, apvalios, abipusiai išgaubtos, dengtos plėvele, vienoje jų pusėje yra įspausta raidė „I“.</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i/>
          <w:lang w:val="lt-LT"/>
        </w:rPr>
      </w:pPr>
      <w:r w:rsidRPr="0024694E">
        <w:rPr>
          <w:rFonts w:ascii="Times New Roman" w:hAnsi="Times New Roman"/>
          <w:i/>
          <w:lang w:val="lt-LT"/>
        </w:rPr>
        <w:t>Pakuotės dydis</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Lizdinės plokštelės: 7, 10, 14, 20, 28, 30, 50, 56, 60, 90 arba 100 tablečių.</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Tablečių </w:t>
      </w:r>
      <w:proofErr w:type="spellStart"/>
      <w:r w:rsidRPr="0024694E">
        <w:rPr>
          <w:rFonts w:ascii="Times New Roman" w:hAnsi="Times New Roman"/>
          <w:lang w:val="lt-LT"/>
        </w:rPr>
        <w:t>talpyklės</w:t>
      </w:r>
      <w:proofErr w:type="spellEnd"/>
      <w:r w:rsidRPr="0024694E">
        <w:rPr>
          <w:rFonts w:ascii="Times New Roman" w:hAnsi="Times New Roman"/>
          <w:lang w:val="lt-LT"/>
        </w:rPr>
        <w:t>: 100 tablečių.</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Gali būti tiekiamos ne visų dydžių pakuotės. </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eastAsia="Calibri" w:hAnsi="Times New Roman" w:cs="Times New Roman"/>
          <w:b/>
          <w:lang w:val="lt-LT"/>
        </w:rPr>
        <w:t>Registruotojas</w:t>
      </w:r>
      <w:r w:rsidRPr="0024694E">
        <w:rPr>
          <w:rFonts w:ascii="Times New Roman" w:hAnsi="Times New Roman"/>
          <w:b/>
          <w:lang w:val="lt-LT"/>
        </w:rPr>
        <w:t xml:space="preserve"> ir gamintojas</w:t>
      </w:r>
    </w:p>
    <w:p w:rsidR="001828DD" w:rsidRPr="0024694E" w:rsidRDefault="001828DD" w:rsidP="001828DD">
      <w:pPr>
        <w:tabs>
          <w:tab w:val="left" w:pos="567"/>
        </w:tabs>
        <w:spacing w:after="0" w:line="240" w:lineRule="auto"/>
        <w:rPr>
          <w:rFonts w:ascii="Times New Roman" w:hAnsi="Times New Roman"/>
          <w:b/>
          <w:lang w:val="lt-LT"/>
        </w:rPr>
      </w:pPr>
    </w:p>
    <w:p w:rsidR="001828DD" w:rsidRPr="0024694E" w:rsidRDefault="001828DD" w:rsidP="001828DD">
      <w:pPr>
        <w:tabs>
          <w:tab w:val="left" w:pos="567"/>
        </w:tabs>
        <w:spacing w:after="0" w:line="240" w:lineRule="auto"/>
        <w:rPr>
          <w:rFonts w:ascii="Times New Roman" w:eastAsia="Calibri" w:hAnsi="Times New Roman" w:cs="Times New Roman"/>
          <w:i/>
          <w:lang w:val="lt-LT"/>
        </w:rPr>
      </w:pPr>
      <w:r w:rsidRPr="0024694E">
        <w:rPr>
          <w:rFonts w:ascii="Times New Roman" w:eastAsia="Calibri" w:hAnsi="Times New Roman" w:cs="Times New Roman"/>
          <w:i/>
          <w:lang w:val="lt-LT"/>
        </w:rPr>
        <w:t>Registruotojas</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Teva</w:t>
      </w:r>
      <w:proofErr w:type="spellEnd"/>
      <w:r w:rsidRPr="0024694E">
        <w:rPr>
          <w:rFonts w:ascii="Times New Roman" w:hAnsi="Times New Roman"/>
          <w:lang w:val="lt-LT"/>
        </w:rPr>
        <w:t xml:space="preserve"> B.V.</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Swensweg</w:t>
      </w:r>
      <w:proofErr w:type="spellEnd"/>
      <w:r w:rsidRPr="0024694E">
        <w:rPr>
          <w:rFonts w:ascii="Times New Roman" w:hAnsi="Times New Roman"/>
          <w:lang w:val="lt-LT"/>
        </w:rPr>
        <w:t xml:space="preserve"> 5</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2031 GA </w:t>
      </w:r>
      <w:proofErr w:type="spellStart"/>
      <w:r w:rsidRPr="0024694E">
        <w:rPr>
          <w:rFonts w:ascii="Times New Roman" w:hAnsi="Times New Roman"/>
          <w:lang w:val="lt-LT"/>
        </w:rPr>
        <w:t>Haarlem</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eastAsia="Calibri" w:hAnsi="Times New Roman" w:cs="Times New Roman"/>
          <w:i/>
          <w:lang w:val="lt-LT"/>
        </w:rPr>
      </w:pPr>
      <w:r w:rsidRPr="0024694E">
        <w:rPr>
          <w:rFonts w:ascii="Times New Roman" w:eastAsia="Calibri" w:hAnsi="Times New Roman" w:cs="Times New Roman"/>
          <w:i/>
          <w:lang w:val="lt-LT"/>
        </w:rPr>
        <w:t>Gamintojas</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w:t>
      </w:r>
      <w:proofErr w:type="spellStart"/>
      <w:r w:rsidRPr="0024694E">
        <w:rPr>
          <w:rFonts w:ascii="Times New Roman" w:hAnsi="Times New Roman"/>
          <w:lang w:val="lt-LT"/>
        </w:rPr>
        <w:t>Ltd</w:t>
      </w:r>
      <w:proofErr w:type="spellEnd"/>
    </w:p>
    <w:p w:rsidR="001828DD" w:rsidRPr="0024694E" w:rsidRDefault="001828DD" w:rsidP="001828DD">
      <w:pPr>
        <w:spacing w:after="0"/>
        <w:rPr>
          <w:rFonts w:ascii="Times New Roman" w:hAnsi="Times New Roman"/>
          <w:lang w:val="lt-LT"/>
        </w:rPr>
      </w:pPr>
      <w:r w:rsidRPr="0024694E">
        <w:rPr>
          <w:rFonts w:ascii="Times New Roman" w:hAnsi="Times New Roman"/>
          <w:lang w:val="lt-LT"/>
        </w:rPr>
        <w:t xml:space="preserve">BLB015-016, </w:t>
      </w:r>
      <w:proofErr w:type="spellStart"/>
      <w:r w:rsidRPr="0024694E">
        <w:rPr>
          <w:rFonts w:ascii="Times New Roman" w:hAnsi="Times New Roman"/>
          <w:lang w:val="lt-LT"/>
        </w:rPr>
        <w:t>Bulebel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Industrial</w:t>
      </w:r>
      <w:proofErr w:type="spellEnd"/>
      <w:r w:rsidRPr="0024694E">
        <w:rPr>
          <w:rFonts w:ascii="Times New Roman" w:hAnsi="Times New Roman"/>
          <w:lang w:val="lt-LT"/>
        </w:rPr>
        <w:t xml:space="preserve"> </w:t>
      </w:r>
      <w:proofErr w:type="spellStart"/>
      <w:r w:rsidRPr="0024694E">
        <w:rPr>
          <w:rFonts w:ascii="Times New Roman" w:hAnsi="Times New Roman"/>
          <w:lang w:val="lt-LT"/>
        </w:rPr>
        <w:t>Estate</w:t>
      </w:r>
      <w:proofErr w:type="spellEnd"/>
      <w:r w:rsidRPr="0024694E">
        <w:rPr>
          <w:rFonts w:ascii="Times New Roman" w:hAnsi="Times New Roman"/>
          <w:lang w:val="lt-LT"/>
        </w:rPr>
        <w:t xml:space="preserve"> </w:t>
      </w:r>
    </w:p>
    <w:p w:rsidR="001828DD" w:rsidRPr="0024694E" w:rsidRDefault="001828DD" w:rsidP="001828DD">
      <w:pPr>
        <w:spacing w:after="0"/>
        <w:rPr>
          <w:rFonts w:ascii="Times New Roman" w:hAnsi="Times New Roman"/>
          <w:lang w:val="lt-LT"/>
        </w:rPr>
      </w:pPr>
      <w:proofErr w:type="spellStart"/>
      <w:r w:rsidRPr="0024694E">
        <w:rPr>
          <w:rFonts w:ascii="Times New Roman" w:hAnsi="Times New Roman"/>
          <w:lang w:val="lt-LT"/>
        </w:rPr>
        <w:t>Zejtun</w:t>
      </w:r>
      <w:proofErr w:type="spellEnd"/>
      <w:r w:rsidRPr="0024694E">
        <w:rPr>
          <w:rFonts w:ascii="Times New Roman" w:hAnsi="Times New Roman"/>
          <w:lang w:val="lt-LT"/>
        </w:rPr>
        <w:t xml:space="preserve"> ZTN 3000 </w:t>
      </w:r>
    </w:p>
    <w:p w:rsidR="001828DD" w:rsidRPr="0024694E" w:rsidRDefault="001828DD" w:rsidP="001828DD">
      <w:pPr>
        <w:spacing w:after="0"/>
        <w:rPr>
          <w:rFonts w:ascii="Times New Roman" w:hAnsi="Times New Roman"/>
          <w:lang w:val="lt-LT"/>
        </w:rPr>
      </w:pPr>
      <w:r w:rsidRPr="0024694E">
        <w:rPr>
          <w:rFonts w:ascii="Times New Roman" w:hAnsi="Times New Roman"/>
          <w:lang w:val="lt-LT"/>
        </w:rPr>
        <w:t>Malta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arba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Actavis</w:t>
      </w:r>
      <w:proofErr w:type="spellEnd"/>
      <w:r w:rsidRPr="0024694E">
        <w:rPr>
          <w:rFonts w:ascii="Times New Roman" w:hAnsi="Times New Roman"/>
          <w:lang w:val="lt-LT"/>
        </w:rPr>
        <w:t xml:space="preserve"> Group PTC </w:t>
      </w:r>
      <w:proofErr w:type="spellStart"/>
      <w:r w:rsidRPr="0024694E">
        <w:rPr>
          <w:rFonts w:ascii="Times New Roman" w:hAnsi="Times New Roman"/>
          <w:lang w:val="lt-LT"/>
        </w:rPr>
        <w:t>ehf</w:t>
      </w:r>
      <w:proofErr w:type="spellEnd"/>
      <w:r w:rsidRPr="0024694E">
        <w:rPr>
          <w:rFonts w:ascii="Times New Roman" w:hAnsi="Times New Roman"/>
          <w:lang w:val="lt-LT"/>
        </w:rPr>
        <w:t>.</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Dalshraun</w:t>
      </w:r>
      <w:proofErr w:type="spellEnd"/>
      <w:r w:rsidRPr="0024694E">
        <w:rPr>
          <w:rFonts w:ascii="Times New Roman" w:hAnsi="Times New Roman"/>
          <w:lang w:val="lt-LT"/>
        </w:rPr>
        <w:t xml:space="preserve"> 1</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220 </w:t>
      </w:r>
      <w:proofErr w:type="spellStart"/>
      <w:r w:rsidRPr="0024694E">
        <w:rPr>
          <w:rFonts w:ascii="Times New Roman" w:hAnsi="Times New Roman"/>
          <w:lang w:val="lt-LT"/>
        </w:rPr>
        <w:t>Hafnarfjörður</w:t>
      </w:r>
      <w:proofErr w:type="spellEnd"/>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Islandija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arba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Balkanpharma-Dupnitsa</w:t>
      </w:r>
      <w:proofErr w:type="spellEnd"/>
      <w:r w:rsidRPr="0024694E">
        <w:rPr>
          <w:rFonts w:ascii="Times New Roman" w:hAnsi="Times New Roman"/>
          <w:lang w:val="lt-LT"/>
        </w:rPr>
        <w:t xml:space="preserve"> AD</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3 </w:t>
      </w:r>
      <w:proofErr w:type="spellStart"/>
      <w:r w:rsidRPr="0024694E">
        <w:rPr>
          <w:rFonts w:ascii="Times New Roman" w:hAnsi="Times New Roman"/>
          <w:lang w:val="lt-LT"/>
        </w:rPr>
        <w:t>Samakovsko</w:t>
      </w:r>
      <w:proofErr w:type="spellEnd"/>
      <w:r w:rsidRPr="0024694E">
        <w:rPr>
          <w:rFonts w:ascii="Times New Roman" w:hAnsi="Times New Roman"/>
          <w:lang w:val="lt-LT"/>
        </w:rPr>
        <w:t xml:space="preserve"> </w:t>
      </w:r>
      <w:proofErr w:type="spellStart"/>
      <w:r w:rsidRPr="0024694E">
        <w:rPr>
          <w:rFonts w:ascii="Times New Roman" w:hAnsi="Times New Roman"/>
          <w:lang w:val="lt-LT"/>
        </w:rPr>
        <w:t>Shosse</w:t>
      </w:r>
      <w:proofErr w:type="spellEnd"/>
      <w:r w:rsidRPr="0024694E">
        <w:rPr>
          <w:rFonts w:ascii="Times New Roman" w:hAnsi="Times New Roman"/>
          <w:lang w:val="lt-LT"/>
        </w:rPr>
        <w:t xml:space="preserve"> Str. </w:t>
      </w:r>
    </w:p>
    <w:p w:rsidR="001828DD" w:rsidRPr="0024694E" w:rsidRDefault="001828DD" w:rsidP="001828DD">
      <w:pPr>
        <w:tabs>
          <w:tab w:val="left" w:pos="567"/>
        </w:tabs>
        <w:spacing w:after="0" w:line="240" w:lineRule="auto"/>
        <w:rPr>
          <w:rFonts w:ascii="Times New Roman" w:hAnsi="Times New Roman"/>
          <w:lang w:val="lt-LT"/>
        </w:rPr>
      </w:pPr>
      <w:proofErr w:type="spellStart"/>
      <w:r w:rsidRPr="0024694E">
        <w:rPr>
          <w:rFonts w:ascii="Times New Roman" w:hAnsi="Times New Roman"/>
          <w:lang w:val="lt-LT"/>
        </w:rPr>
        <w:t>Dupnitsa</w:t>
      </w:r>
      <w:proofErr w:type="spellEnd"/>
      <w:r w:rsidRPr="0024694E">
        <w:rPr>
          <w:rFonts w:ascii="Times New Roman" w:hAnsi="Times New Roman"/>
          <w:lang w:val="lt-LT"/>
        </w:rPr>
        <w:t>, 2600</w:t>
      </w: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Bulgarija</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apie šį vaistą norite sužinoti daugiau, kreipkitės į vietinį </w:t>
      </w:r>
      <w:r w:rsidRPr="0024694E">
        <w:rPr>
          <w:rFonts w:ascii="Times New Roman" w:eastAsia="Calibri" w:hAnsi="Times New Roman" w:cs="Times New Roman"/>
          <w:lang w:val="lt-LT"/>
        </w:rPr>
        <w:t>registruotojo</w:t>
      </w:r>
      <w:r w:rsidRPr="0024694E">
        <w:rPr>
          <w:rFonts w:ascii="Times New Roman" w:hAnsi="Times New Roman"/>
          <w:lang w:val="lt-LT"/>
        </w:rPr>
        <w:t xml:space="preserve"> atstovą.</w:t>
      </w:r>
    </w:p>
    <w:p w:rsidR="001828DD" w:rsidRPr="0024694E" w:rsidRDefault="001828DD" w:rsidP="001828DD">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UAB </w:t>
      </w:r>
      <w:proofErr w:type="spellStart"/>
      <w:r w:rsidRPr="0024694E">
        <w:rPr>
          <w:rFonts w:ascii="Times New Roman" w:hAnsi="Times New Roman"/>
          <w:kern w:val="2"/>
          <w:lang w:val="lt-LT"/>
        </w:rPr>
        <w:t>Teva</w:t>
      </w:r>
      <w:proofErr w:type="spellEnd"/>
      <w:r w:rsidRPr="0024694E">
        <w:rPr>
          <w:rFonts w:ascii="Times New Roman" w:hAnsi="Times New Roman"/>
          <w:kern w:val="2"/>
          <w:lang w:val="lt-LT"/>
        </w:rPr>
        <w:t xml:space="preserve"> </w:t>
      </w:r>
      <w:proofErr w:type="spellStart"/>
      <w:r w:rsidRPr="0024694E">
        <w:rPr>
          <w:rFonts w:ascii="Times New Roman" w:hAnsi="Times New Roman"/>
          <w:kern w:val="2"/>
          <w:lang w:val="lt-LT"/>
        </w:rPr>
        <w:t>Baltics</w:t>
      </w:r>
      <w:proofErr w:type="spellEnd"/>
    </w:p>
    <w:p w:rsidR="001828DD" w:rsidRPr="0024694E" w:rsidRDefault="001828DD" w:rsidP="001828DD">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Molėtų pl. 5 </w:t>
      </w:r>
    </w:p>
    <w:p w:rsidR="001828DD" w:rsidRPr="0024694E" w:rsidRDefault="001828DD" w:rsidP="001828DD">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LT-08409 Vilnius </w:t>
      </w:r>
    </w:p>
    <w:p w:rsidR="001828DD" w:rsidRPr="0024694E" w:rsidRDefault="001828DD" w:rsidP="001828DD">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Tel.: +370</w:t>
      </w:r>
      <w:r w:rsidRPr="0024694E">
        <w:rPr>
          <w:rFonts w:ascii="Times New Roman" w:hAnsi="Times New Roman" w:cs="Times New Roman"/>
          <w:kern w:val="2"/>
          <w:lang w:val="lt-LT"/>
        </w:rPr>
        <w:t> </w:t>
      </w:r>
      <w:r w:rsidRPr="0024694E">
        <w:rPr>
          <w:rFonts w:ascii="Times New Roman" w:hAnsi="Times New Roman"/>
          <w:kern w:val="2"/>
          <w:lang w:val="lt-LT"/>
        </w:rPr>
        <w:t>5</w:t>
      </w:r>
      <w:r w:rsidRPr="0024694E">
        <w:rPr>
          <w:rFonts w:ascii="Times New Roman" w:hAnsi="Times New Roman" w:cs="Times New Roman"/>
          <w:kern w:val="2"/>
          <w:lang w:val="lt-LT"/>
        </w:rPr>
        <w:t> </w:t>
      </w:r>
      <w:r w:rsidRPr="0024694E">
        <w:rPr>
          <w:rFonts w:ascii="Times New Roman" w:hAnsi="Times New Roman"/>
          <w:kern w:val="2"/>
          <w:lang w:val="lt-LT"/>
        </w:rPr>
        <w:t>266 02 03</w:t>
      </w:r>
    </w:p>
    <w:p w:rsidR="001828DD" w:rsidRPr="0024694E" w:rsidRDefault="001828DD" w:rsidP="001828DD">
      <w:pPr>
        <w:tabs>
          <w:tab w:val="left" w:pos="567"/>
        </w:tabs>
        <w:spacing w:after="0" w:line="240" w:lineRule="auto"/>
        <w:rPr>
          <w:rFonts w:ascii="Times New Roman" w:hAnsi="Times New Roman"/>
          <w:lang w:val="lt-LT"/>
        </w:rPr>
      </w:pPr>
    </w:p>
    <w:p w:rsidR="001828DD" w:rsidRPr="0024694E" w:rsidRDefault="001828DD" w:rsidP="001828DD">
      <w:pPr>
        <w:tabs>
          <w:tab w:val="left" w:pos="567"/>
        </w:tabs>
        <w:spacing w:after="0" w:line="240" w:lineRule="auto"/>
        <w:rPr>
          <w:rFonts w:ascii="Times New Roman" w:hAnsi="Times New Roman"/>
          <w:b/>
          <w:lang w:val="lt-LT"/>
        </w:rPr>
      </w:pPr>
      <w:r w:rsidRPr="0024694E">
        <w:rPr>
          <w:rFonts w:ascii="Times New Roman" w:eastAsia="Calibri" w:hAnsi="Times New Roman" w:cs="Times New Roman"/>
          <w:b/>
          <w:lang w:val="lt-LT"/>
        </w:rPr>
        <w:t>Šis vaistas</w:t>
      </w:r>
      <w:r w:rsidRPr="0024694E">
        <w:rPr>
          <w:rFonts w:ascii="Times New Roman" w:hAnsi="Times New Roman"/>
          <w:b/>
          <w:lang w:val="lt-LT"/>
        </w:rPr>
        <w:t xml:space="preserve"> Europos ekonominės erdvės valstybėse narėse </w:t>
      </w:r>
      <w:r w:rsidRPr="0024694E">
        <w:rPr>
          <w:rFonts w:ascii="Times New Roman" w:eastAsia="Calibri" w:hAnsi="Times New Roman" w:cs="Times New Roman"/>
          <w:b/>
          <w:lang w:val="lt-LT"/>
        </w:rPr>
        <w:t>registruotas</w:t>
      </w:r>
      <w:r w:rsidRPr="0024694E">
        <w:rPr>
          <w:rFonts w:ascii="Times New Roman" w:hAnsi="Times New Roman"/>
          <w:b/>
          <w:lang w:val="lt-LT"/>
        </w:rPr>
        <w:t xml:space="preserve">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371"/>
      </w:tblGrid>
      <w:tr w:rsidR="001828DD" w:rsidRPr="0024694E" w:rsidTr="00A4075B">
        <w:tc>
          <w:tcPr>
            <w:tcW w:w="1951" w:type="dxa"/>
          </w:tcPr>
          <w:p w:rsidR="001828DD" w:rsidRPr="0024694E"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Bulgarija</w:t>
            </w:r>
          </w:p>
        </w:tc>
        <w:tc>
          <w:tcPr>
            <w:tcW w:w="7371" w:type="dxa"/>
          </w:tcPr>
          <w:p w:rsidR="001828DD" w:rsidRPr="0024694E" w:rsidRDefault="001828DD" w:rsidP="00A4075B">
            <w:pPr>
              <w:tabs>
                <w:tab w:val="left" w:pos="567"/>
              </w:tabs>
              <w:spacing w:after="0" w:line="240" w:lineRule="auto"/>
              <w:rPr>
                <w:rFonts w:ascii="Times New Roman" w:hAnsi="Times New Roman"/>
                <w:b/>
                <w:lang w:val="lt-LT"/>
              </w:rPr>
            </w:pPr>
            <w:proofErr w:type="spellStart"/>
            <w:r w:rsidRPr="0024694E">
              <w:rPr>
                <w:rFonts w:ascii="Times New Roman" w:hAnsi="Times New Roman"/>
                <w:lang w:val="lt-LT"/>
              </w:rPr>
              <w:t>Clopidogrel</w:t>
            </w:r>
            <w:proofErr w:type="spellEnd"/>
            <w:r w:rsidRPr="0024694E">
              <w:rPr>
                <w:rFonts w:ascii="Times New Roman" w:hAnsi="Times New Roman"/>
                <w:lang w:val="lt-LT"/>
              </w:rPr>
              <w:t xml:space="preserve"> </w:t>
            </w:r>
            <w:proofErr w:type="spellStart"/>
            <w:r w:rsidRPr="0024694E">
              <w:rPr>
                <w:rFonts w:ascii="Times New Roman" w:hAnsi="Times New Roman"/>
                <w:lang w:val="lt-LT"/>
              </w:rPr>
              <w:t>Actavis</w:t>
            </w:r>
            <w:proofErr w:type="spellEnd"/>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Čekija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r w:rsidRPr="00C167E6">
              <w:rPr>
                <w:rFonts w:ascii="Times New Roman" w:hAnsi="Times New Roman"/>
                <w:lang w:val="lt-LT"/>
              </w:rPr>
              <w:t xml:space="preserve"> 75 mg</w:t>
            </w:r>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Estija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Vengrija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Islandija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Lietuva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r w:rsidRPr="00C167E6">
              <w:rPr>
                <w:rFonts w:ascii="Times New Roman" w:hAnsi="Times New Roman"/>
                <w:lang w:val="lt-LT"/>
              </w:rPr>
              <w:t xml:space="preserve"> 75 mg plėvele dengtos tabletės</w:t>
            </w:r>
          </w:p>
        </w:tc>
      </w:tr>
      <w:tr w:rsidR="001828DD" w:rsidRPr="0024694E" w:rsidTr="00A4075B">
        <w:tc>
          <w:tcPr>
            <w:tcW w:w="1951" w:type="dxa"/>
          </w:tcPr>
          <w:p w:rsidR="001828DD" w:rsidRPr="00C167E6" w:rsidRDefault="001828DD" w:rsidP="00A4075B">
            <w:pPr>
              <w:tabs>
                <w:tab w:val="left" w:pos="567"/>
              </w:tabs>
              <w:spacing w:after="0" w:line="240" w:lineRule="auto"/>
              <w:rPr>
                <w:rFonts w:ascii="Times New Roman" w:hAnsi="Times New Roman"/>
                <w:b/>
                <w:lang w:val="lt-LT"/>
              </w:rPr>
            </w:pPr>
            <w:r w:rsidRPr="0024694E">
              <w:rPr>
                <w:rFonts w:ascii="Times New Roman" w:hAnsi="Times New Roman"/>
                <w:lang w:val="lt-LT"/>
              </w:rPr>
              <w:t>Slovakija</w:t>
            </w:r>
          </w:p>
        </w:tc>
        <w:tc>
          <w:tcPr>
            <w:tcW w:w="7371" w:type="dxa"/>
          </w:tcPr>
          <w:p w:rsidR="001828DD" w:rsidRPr="00C167E6" w:rsidRDefault="001828DD" w:rsidP="00A4075B">
            <w:pPr>
              <w:tabs>
                <w:tab w:val="left" w:pos="567"/>
              </w:tabs>
              <w:spacing w:after="0" w:line="240" w:lineRule="auto"/>
              <w:rPr>
                <w:rFonts w:ascii="Times New Roman" w:hAnsi="Times New Roman"/>
                <w:b/>
                <w:lang w:val="lt-LT"/>
              </w:rPr>
            </w:pPr>
            <w:proofErr w:type="spellStart"/>
            <w:r w:rsidRPr="00C167E6">
              <w:rPr>
                <w:rFonts w:ascii="Times New Roman" w:hAnsi="Times New Roman"/>
                <w:lang w:val="lt-LT"/>
              </w:rPr>
              <w:t>Clopidogrel</w:t>
            </w:r>
            <w:proofErr w:type="spellEnd"/>
            <w:r w:rsidRPr="00C167E6">
              <w:rPr>
                <w:rFonts w:ascii="Times New Roman" w:hAnsi="Times New Roman"/>
                <w:lang w:val="lt-LT"/>
              </w:rPr>
              <w:t xml:space="preserve"> </w:t>
            </w:r>
            <w:proofErr w:type="spellStart"/>
            <w:r w:rsidRPr="00C167E6">
              <w:rPr>
                <w:rFonts w:ascii="Times New Roman" w:hAnsi="Times New Roman"/>
                <w:lang w:val="lt-LT"/>
              </w:rPr>
              <w:t>Actavis</w:t>
            </w:r>
            <w:proofErr w:type="spellEnd"/>
            <w:r w:rsidRPr="00C167E6">
              <w:rPr>
                <w:rFonts w:ascii="Times New Roman" w:hAnsi="Times New Roman"/>
                <w:lang w:val="lt-LT"/>
              </w:rPr>
              <w:t xml:space="preserve"> 75 mg</w:t>
            </w:r>
          </w:p>
        </w:tc>
      </w:tr>
    </w:tbl>
    <w:p w:rsidR="001828DD" w:rsidRPr="0024694E" w:rsidRDefault="001828DD" w:rsidP="001828DD">
      <w:pPr>
        <w:tabs>
          <w:tab w:val="left" w:pos="567"/>
        </w:tabs>
        <w:spacing w:after="0" w:line="240" w:lineRule="auto"/>
        <w:rPr>
          <w:rFonts w:ascii="Times New Roman" w:hAnsi="Times New Roman"/>
          <w:lang w:val="lt-LT"/>
        </w:rPr>
      </w:pPr>
    </w:p>
    <w:p w:rsidR="001828DD" w:rsidRPr="00DC49E9" w:rsidRDefault="001828DD" w:rsidP="001828DD">
      <w:pPr>
        <w:tabs>
          <w:tab w:val="left" w:pos="567"/>
        </w:tabs>
        <w:spacing w:after="0" w:line="240" w:lineRule="auto"/>
        <w:rPr>
          <w:rFonts w:ascii="Times New Roman" w:hAnsi="Times New Roman"/>
          <w:b/>
          <w:lang w:val="lt-LT"/>
        </w:rPr>
      </w:pPr>
      <w:r w:rsidRPr="00C167E6">
        <w:rPr>
          <w:rFonts w:ascii="Times New Roman" w:hAnsi="Times New Roman"/>
          <w:b/>
          <w:lang w:val="lt-LT"/>
        </w:rPr>
        <w:t xml:space="preserve">Šis pakuotės lapelis paskutinį kartą peržiūrėtas </w:t>
      </w:r>
      <w:r>
        <w:rPr>
          <w:rFonts w:ascii="Times New Roman" w:hAnsi="Times New Roman"/>
          <w:b/>
          <w:lang w:val="lt-LT"/>
        </w:rPr>
        <w:t>2024-09-04.</w:t>
      </w:r>
    </w:p>
    <w:p w:rsidR="001828DD" w:rsidRPr="00890512" w:rsidRDefault="001828DD" w:rsidP="001828DD">
      <w:pPr>
        <w:tabs>
          <w:tab w:val="left" w:pos="567"/>
        </w:tabs>
        <w:spacing w:after="0" w:line="240" w:lineRule="auto"/>
        <w:rPr>
          <w:rFonts w:ascii="Times New Roman" w:hAnsi="Times New Roman"/>
          <w:lang w:val="lt-LT"/>
        </w:rPr>
      </w:pPr>
    </w:p>
    <w:p w:rsidR="001828DD" w:rsidRPr="00C167E6" w:rsidRDefault="001828DD" w:rsidP="001828DD">
      <w:pPr>
        <w:tabs>
          <w:tab w:val="left" w:pos="567"/>
        </w:tabs>
        <w:spacing w:after="0" w:line="240" w:lineRule="auto"/>
        <w:rPr>
          <w:rFonts w:ascii="Times New Roman" w:hAnsi="Times New Roman"/>
          <w:lang w:val="lt-LT"/>
        </w:rPr>
      </w:pPr>
      <w:r w:rsidRPr="00890512">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lang w:val="lt-LT"/>
        </w:rPr>
        <w:t xml:space="preserve"> </w:t>
      </w:r>
      <w:r w:rsidRPr="00346B02">
        <w:rPr>
          <w:rFonts w:ascii="Times New Roman" w:hAnsi="Times New Roman" w:cs="Times New Roman"/>
          <w:color w:val="0000EE"/>
          <w:u w:val="single"/>
          <w:lang w:val="lt-LT" w:eastAsia="lt-LT"/>
        </w:rPr>
        <w:t>https://vvkt.lrv.lt/lt/</w:t>
      </w:r>
      <w:r w:rsidRPr="00346B02">
        <w:rPr>
          <w:rFonts w:ascii="Times New Roman" w:hAnsi="Times New Roman" w:cs="Times New Roman"/>
          <w:lang w:val="lt-LT" w:eastAsia="lt-LT"/>
        </w:rPr>
        <w:t>.</w:t>
      </w:r>
      <w:r w:rsidRPr="00890512">
        <w:rPr>
          <w:rFonts w:ascii="Times New Roman" w:hAnsi="Times New Roman"/>
          <w:i/>
          <w:lang w:val="lt-LT"/>
        </w:rPr>
        <w:t xml:space="preserve"> </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33BA"/>
    <w:multiLevelType w:val="hybridMultilevel"/>
    <w:tmpl w:val="F9340262"/>
    <w:lvl w:ilvl="0" w:tplc="F06AB81C">
      <w:start w:val="4"/>
      <w:numFmt w:val="bullet"/>
      <w:lvlText w:val="-"/>
      <w:lvlJc w:val="left"/>
      <w:pPr>
        <w:ind w:left="720" w:hanging="360"/>
      </w:pPr>
      <w:rPr>
        <w:rFonts w:ascii="Times New Roman" w:eastAsia="Times New Roman" w:hAnsi="Times New Roman" w:cs="Times New Roman" w:hint="default"/>
      </w:rPr>
    </w:lvl>
    <w:lvl w:ilvl="1" w:tplc="82EAB634">
      <w:start w:val="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8056C"/>
    <w:multiLevelType w:val="hybridMultilevel"/>
    <w:tmpl w:val="D4DEC92E"/>
    <w:lvl w:ilvl="0" w:tplc="638C5FC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4E1442"/>
    <w:multiLevelType w:val="hybridMultilevel"/>
    <w:tmpl w:val="583445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D5255F1"/>
    <w:multiLevelType w:val="hybridMultilevel"/>
    <w:tmpl w:val="991E9146"/>
    <w:lvl w:ilvl="0" w:tplc="DE2605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01F43"/>
    <w:multiLevelType w:val="hybridMultilevel"/>
    <w:tmpl w:val="E990C22A"/>
    <w:lvl w:ilvl="0" w:tplc="F06AB81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EB0017"/>
    <w:multiLevelType w:val="hybridMultilevel"/>
    <w:tmpl w:val="9B162BE8"/>
    <w:lvl w:ilvl="0" w:tplc="20BC52E8">
      <w:numFmt w:val="bullet"/>
      <w:lvlText w:val="-"/>
      <w:lvlJc w:val="left"/>
      <w:pPr>
        <w:ind w:left="720" w:hanging="360"/>
      </w:pPr>
      <w:rPr>
        <w:rFonts w:ascii="TimesNewRoman" w:eastAsia="MS Mincho" w:hAnsi="TimesNewRoman" w:cs="TimesNew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DD"/>
    <w:rsid w:val="00072F85"/>
    <w:rsid w:val="000A5E72"/>
    <w:rsid w:val="000A7B60"/>
    <w:rsid w:val="00181364"/>
    <w:rsid w:val="001828DD"/>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ADABC-A78C-4862-B528-4675ECE2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8DD"/>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828DD"/>
    <w:pPr>
      <w:ind w:left="720"/>
      <w:contextualSpacing/>
    </w:pPr>
    <w:rPr>
      <w:rFonts w:ascii="Calibri" w:eastAsia="Calibri" w:hAnsi="Calibri" w:cs="Times New Roman"/>
      <w:lang w:val="lt-LT"/>
    </w:rPr>
  </w:style>
  <w:style w:type="table" w:styleId="Lentelstinklelis">
    <w:name w:val="Table Grid"/>
    <w:basedOn w:val="prastojilentel"/>
    <w:uiPriority w:val="39"/>
    <w:rsid w:val="00182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10877</Words>
  <Characters>6200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2024-09-09T12:19:00Z</dcterms:created>
  <dcterms:modified xsi:type="dcterms:W3CDTF">2024-09-09T12:21:00Z</dcterms:modified>
</cp:coreProperties>
</file>