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2D" w:rsidRPr="00000115" w:rsidRDefault="005F6C2D" w:rsidP="005F6C2D">
      <w:pPr>
        <w:rPr>
          <w:rFonts w:ascii="Times New Roman" w:eastAsia="Times New Roman" w:hAnsi="Times New Roman"/>
        </w:rPr>
      </w:pPr>
    </w:p>
    <w:p w:rsidR="00DC750C" w:rsidRPr="0000011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DC750C">
      <w:pPr>
        <w:rPr>
          <w:rFonts w:ascii="Times New Roman" w:hAnsi="Times New Roman"/>
        </w:rPr>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DC750C">
      <w:pPr>
        <w:pStyle w:val="TTEMEASMCA"/>
        <w:rPr>
          <w:lang w:val="lt-LT"/>
        </w:rPr>
      </w:pPr>
      <w:bookmarkStart w:id="0" w:name="_Toc129243097"/>
      <w:bookmarkStart w:id="1" w:name="_Toc129243222"/>
      <w:r w:rsidRPr="00A24EE5">
        <w:rPr>
          <w:lang w:val="lt-LT"/>
        </w:rPr>
        <w:t xml:space="preserve">PREPARATO </w:t>
      </w:r>
      <w:smartTag w:uri="schemas-tilde-lt/tildestengine" w:element="templates">
        <w:smartTagPr>
          <w:attr w:name="baseform" w:val="charakteristik|a"/>
          <w:attr w:name="id" w:val="-1"/>
          <w:attr w:name="text" w:val="charakteristiku"/>
        </w:smartTagPr>
        <w:r w:rsidRPr="00A24EE5">
          <w:rPr>
            <w:lang w:val="lt-LT"/>
          </w:rPr>
          <w:t>CHARAKTERISTIKŲ</w:t>
        </w:r>
      </w:smartTag>
      <w:r w:rsidRPr="00A24EE5">
        <w:rPr>
          <w:lang w:val="lt-LT"/>
        </w:rPr>
        <w:t xml:space="preserve"> SANTRAUKA</w:t>
      </w:r>
      <w:bookmarkEnd w:id="0"/>
      <w:bookmarkEnd w:id="1"/>
    </w:p>
    <w:p w:rsidR="00DC750C" w:rsidRPr="00A24EE5" w:rsidRDefault="00DC750C" w:rsidP="00DC750C">
      <w:pPr>
        <w:pStyle w:val="PI-1EMEASMCA"/>
      </w:pPr>
      <w:r w:rsidRPr="00A24EE5">
        <w:br w:type="page"/>
      </w:r>
      <w:bookmarkStart w:id="2" w:name="_Toc129243098"/>
      <w:bookmarkStart w:id="3" w:name="_Toc129243223"/>
      <w:r w:rsidRPr="00A24EE5">
        <w:lastRenderedPageBreak/>
        <w:t>1.</w:t>
      </w:r>
      <w:r w:rsidRPr="00A24EE5">
        <w:tab/>
        <w:t>VAISTINIO PREPARATO PAVADINIMAS</w:t>
      </w:r>
      <w:bookmarkEnd w:id="2"/>
      <w:bookmarkEnd w:id="3"/>
    </w:p>
    <w:p w:rsidR="00DC750C" w:rsidRPr="00A24EE5" w:rsidRDefault="00DC750C" w:rsidP="00B70017">
      <w:pPr>
        <w:pStyle w:val="BTEMEASMCA"/>
      </w:pPr>
    </w:p>
    <w:p w:rsidR="00132DA0" w:rsidRPr="00A24EE5" w:rsidRDefault="00132DA0" w:rsidP="00132DA0">
      <w:pPr>
        <w:rPr>
          <w:rFonts w:ascii="Times New Roman" w:hAnsi="Times New Roman"/>
        </w:rPr>
      </w:pPr>
      <w:r w:rsidRPr="00A24EE5">
        <w:rPr>
          <w:rFonts w:ascii="Times New Roman" w:hAnsi="Times New Roman"/>
        </w:rPr>
        <w:t>Amoxil 1 g disperguojamosios tabletės</w:t>
      </w:r>
    </w:p>
    <w:p w:rsidR="00132DA0" w:rsidRPr="00A24EE5" w:rsidRDefault="00132DA0" w:rsidP="00132DA0">
      <w:pPr>
        <w:rPr>
          <w:rFonts w:ascii="Times New Roman" w:hAnsi="Times New Roman"/>
        </w:rPr>
      </w:pPr>
    </w:p>
    <w:p w:rsidR="00DC750C" w:rsidRPr="00A24EE5" w:rsidRDefault="00DC750C" w:rsidP="00B70017">
      <w:pPr>
        <w:pStyle w:val="BTEMEASMCA"/>
      </w:pPr>
    </w:p>
    <w:p w:rsidR="00DC750C" w:rsidRPr="00A24EE5" w:rsidRDefault="00DC750C" w:rsidP="00DC750C">
      <w:pPr>
        <w:pStyle w:val="PI-1EMEASMCA"/>
      </w:pPr>
      <w:bookmarkStart w:id="4" w:name="_Toc129243099"/>
      <w:bookmarkStart w:id="5" w:name="_Toc129243224"/>
      <w:r w:rsidRPr="00A24EE5">
        <w:t>2.</w:t>
      </w:r>
      <w:r w:rsidRPr="00A24EE5">
        <w:tab/>
        <w:t>KOKYBINĖ IR KIEKYBINĖ SUDĖTIS</w:t>
      </w:r>
      <w:bookmarkEnd w:id="4"/>
      <w:bookmarkEnd w:id="5"/>
    </w:p>
    <w:p w:rsidR="00DC750C" w:rsidRPr="00A24EE5" w:rsidRDefault="00DC750C" w:rsidP="00B70017">
      <w:pPr>
        <w:pStyle w:val="BTEMEASMCA"/>
      </w:pPr>
    </w:p>
    <w:p w:rsidR="002B09FF" w:rsidRPr="00A24EE5" w:rsidRDefault="002B09FF" w:rsidP="00B70017">
      <w:pPr>
        <w:pStyle w:val="BTEMEASMCA"/>
      </w:pPr>
      <w:r w:rsidRPr="00A24EE5">
        <w:t>Kiekvienoje disperguojamojoje tabletėje yra amoksicilino trihidrato kiekis, kuris atitinka 1 g amoksicilino.</w:t>
      </w:r>
    </w:p>
    <w:p w:rsidR="00924EC3" w:rsidRPr="00A24EE5" w:rsidRDefault="00924EC3" w:rsidP="00B70017">
      <w:pPr>
        <w:pStyle w:val="BTEMEASMCA"/>
        <w:rPr>
          <w:u w:val="single"/>
        </w:rPr>
      </w:pPr>
    </w:p>
    <w:p w:rsidR="002B09FF" w:rsidRPr="00A24EE5" w:rsidRDefault="002B09FF" w:rsidP="00B70017">
      <w:pPr>
        <w:pStyle w:val="BTEMEASMCA"/>
        <w:rPr>
          <w:u w:val="single"/>
        </w:rPr>
      </w:pPr>
      <w:r w:rsidRPr="00A24EE5">
        <w:rPr>
          <w:u w:val="single"/>
        </w:rPr>
        <w:t>Pagalbinė medžiaga, kurios poveikis žinomas</w:t>
      </w:r>
    </w:p>
    <w:p w:rsidR="002B09FF" w:rsidRPr="00A24EE5" w:rsidRDefault="002B09FF" w:rsidP="00B70017">
      <w:pPr>
        <w:pStyle w:val="BTEMEASMCA"/>
      </w:pPr>
      <w:r w:rsidRPr="00A24EE5">
        <w:t>Vienoje tabletėje yra 20 mg aspartamo (E951).</w:t>
      </w:r>
    </w:p>
    <w:p w:rsidR="002B09FF" w:rsidRPr="00A24EE5" w:rsidRDefault="002B09FF" w:rsidP="00B70017">
      <w:pPr>
        <w:pStyle w:val="BTEMEASMCA"/>
      </w:pPr>
    </w:p>
    <w:p w:rsidR="002B09FF" w:rsidRPr="00A24EE5" w:rsidRDefault="002B09FF" w:rsidP="00B70017">
      <w:pPr>
        <w:pStyle w:val="BTEMEASMCA"/>
      </w:pPr>
      <w:r w:rsidRPr="00A24EE5">
        <w:t>Visos pagalbinės medžiagos išvardytos 6.1 skyriuje.</w:t>
      </w:r>
    </w:p>
    <w:p w:rsidR="00CE28A4" w:rsidRPr="00A24EE5" w:rsidRDefault="00CE28A4" w:rsidP="00B70017">
      <w:pPr>
        <w:pStyle w:val="BTEMEASMCA"/>
      </w:pPr>
    </w:p>
    <w:p w:rsidR="00DC750C" w:rsidRPr="00A24EE5" w:rsidRDefault="00DC750C" w:rsidP="00B70017">
      <w:pPr>
        <w:pStyle w:val="BTEMEASMCA"/>
      </w:pPr>
    </w:p>
    <w:p w:rsidR="00DC750C" w:rsidRPr="00A24EE5" w:rsidRDefault="00DC750C" w:rsidP="00DC750C">
      <w:pPr>
        <w:pStyle w:val="PI-1EMEASMCA"/>
      </w:pPr>
      <w:bookmarkStart w:id="6" w:name="_Toc129243100"/>
      <w:bookmarkStart w:id="7" w:name="_Toc129243225"/>
      <w:r w:rsidRPr="00A24EE5">
        <w:t>3.</w:t>
      </w:r>
      <w:r w:rsidRPr="00A24EE5">
        <w:tab/>
        <w:t>FARMACINĖ FORMA</w:t>
      </w:r>
      <w:bookmarkEnd w:id="6"/>
      <w:bookmarkEnd w:id="7"/>
    </w:p>
    <w:p w:rsidR="00DC750C" w:rsidRPr="00A24EE5" w:rsidRDefault="00DC750C" w:rsidP="00B70017">
      <w:pPr>
        <w:pStyle w:val="BTEMEASMCA"/>
      </w:pPr>
    </w:p>
    <w:p w:rsidR="00B70017" w:rsidRPr="00A24EE5" w:rsidRDefault="00B70017" w:rsidP="00B70017">
      <w:pPr>
        <w:rPr>
          <w:rFonts w:ascii="Times New Roman" w:hAnsi="Times New Roman"/>
          <w:color w:val="000000"/>
        </w:rPr>
      </w:pPr>
      <w:r w:rsidRPr="00A24EE5">
        <w:rPr>
          <w:rFonts w:ascii="Times New Roman" w:hAnsi="Times New Roman"/>
          <w:color w:val="000000"/>
        </w:rPr>
        <w:t>Disperguojamoji tabletė.</w:t>
      </w:r>
    </w:p>
    <w:p w:rsidR="00B70017" w:rsidRPr="00A24EE5" w:rsidRDefault="00B70017" w:rsidP="00B70017">
      <w:pPr>
        <w:rPr>
          <w:rFonts w:ascii="Times New Roman" w:hAnsi="Times New Roman"/>
          <w:color w:val="000000"/>
        </w:rPr>
      </w:pPr>
      <w:r w:rsidRPr="00A24EE5">
        <w:rPr>
          <w:rFonts w:ascii="Times New Roman" w:hAnsi="Times New Roman"/>
          <w:color w:val="000000"/>
        </w:rPr>
        <w:t>Baltos arba beveik baltos spalvos ovalios tabletės su vagele, ant kurių išraižyta „1 g“. Vagelė skirta tik tabletei perlaužti, kad būtų lengviau nuryti, bet ne jai padalyti į lygias dozes.</w:t>
      </w:r>
    </w:p>
    <w:p w:rsidR="006550EC" w:rsidRPr="00A24EE5" w:rsidRDefault="006550EC" w:rsidP="00B70017">
      <w:pPr>
        <w:pStyle w:val="BTEMEASMCA"/>
      </w:pPr>
    </w:p>
    <w:p w:rsidR="00DC750C" w:rsidRPr="00A24EE5" w:rsidRDefault="00DC750C" w:rsidP="00B70017">
      <w:pPr>
        <w:pStyle w:val="BTEMEASMCA"/>
      </w:pPr>
    </w:p>
    <w:p w:rsidR="00DC750C" w:rsidRPr="00A24EE5" w:rsidRDefault="00DC750C" w:rsidP="00DC750C">
      <w:pPr>
        <w:pStyle w:val="PI-1EMEASMCA"/>
      </w:pPr>
      <w:bookmarkStart w:id="8" w:name="_Toc129243101"/>
      <w:bookmarkStart w:id="9" w:name="_Toc129243226"/>
      <w:r w:rsidRPr="00A24EE5">
        <w:t>4.</w:t>
      </w:r>
      <w:r w:rsidRPr="00A24EE5">
        <w:tab/>
        <w:t>KLINIKINĖ INFORMACIJA</w:t>
      </w:r>
      <w:bookmarkEnd w:id="8"/>
      <w:bookmarkEnd w:id="9"/>
    </w:p>
    <w:p w:rsidR="00DC750C" w:rsidRPr="00A24EE5" w:rsidRDefault="00DC750C" w:rsidP="00B70017">
      <w:pPr>
        <w:pStyle w:val="BTEMEASMCA"/>
      </w:pPr>
    </w:p>
    <w:p w:rsidR="00DC750C" w:rsidRPr="00A24EE5" w:rsidRDefault="00DC750C" w:rsidP="00DC750C">
      <w:pPr>
        <w:pStyle w:val="PI-2EMEASMCA"/>
      </w:pPr>
      <w:bookmarkStart w:id="10" w:name="_Toc129243102"/>
      <w:bookmarkStart w:id="11" w:name="_Toc129243227"/>
      <w:r w:rsidRPr="00A24EE5">
        <w:t>4.1</w:t>
      </w:r>
      <w:r w:rsidRPr="00A24EE5">
        <w:tab/>
        <w:t>Terapinės indikacijos</w:t>
      </w:r>
      <w:bookmarkEnd w:id="10"/>
      <w:bookmarkEnd w:id="11"/>
    </w:p>
    <w:p w:rsidR="00DC750C" w:rsidRPr="00A24EE5" w:rsidRDefault="00DC750C" w:rsidP="00A807A2">
      <w:pPr>
        <w:rPr>
          <w:rFonts w:ascii="Times New Roman" w:hAnsi="Times New Roman"/>
        </w:rPr>
      </w:pPr>
    </w:p>
    <w:p w:rsidR="00DC750C" w:rsidRPr="00A24EE5" w:rsidRDefault="00DC750C" w:rsidP="00A807A2">
      <w:pPr>
        <w:rPr>
          <w:rFonts w:ascii="Times New Roman" w:hAnsi="Times New Roman"/>
        </w:rPr>
      </w:pPr>
      <w:r w:rsidRPr="00A24EE5">
        <w:rPr>
          <w:rFonts w:ascii="Times New Roman" w:hAnsi="Times New Roman"/>
        </w:rPr>
        <w:t xml:space="preserve">Amoxil skirtas </w:t>
      </w:r>
      <w:r w:rsidR="003C79C1" w:rsidRPr="00A24EE5">
        <w:rPr>
          <w:rFonts w:ascii="Times New Roman" w:hAnsi="Times New Roman"/>
        </w:rPr>
        <w:t>suaugusi</w:t>
      </w:r>
      <w:r w:rsidR="00C97612" w:rsidRPr="00A24EE5">
        <w:rPr>
          <w:rFonts w:ascii="Times New Roman" w:hAnsi="Times New Roman"/>
        </w:rPr>
        <w:t>ų</w:t>
      </w:r>
      <w:r w:rsidR="003C79C1" w:rsidRPr="00A24EE5">
        <w:rPr>
          <w:rFonts w:ascii="Times New Roman" w:hAnsi="Times New Roman"/>
        </w:rPr>
        <w:t>jų ir vaikų</w:t>
      </w:r>
      <w:r w:rsidRPr="00A24EE5">
        <w:rPr>
          <w:rFonts w:ascii="Times New Roman" w:hAnsi="Times New Roman"/>
        </w:rPr>
        <w:t xml:space="preserve"> išvardyt</w:t>
      </w:r>
      <w:r w:rsidR="003C79C1" w:rsidRPr="00A24EE5">
        <w:rPr>
          <w:rFonts w:ascii="Times New Roman" w:hAnsi="Times New Roman"/>
        </w:rPr>
        <w:t>ų</w:t>
      </w:r>
      <w:r w:rsidRPr="00A24EE5">
        <w:rPr>
          <w:rFonts w:ascii="Times New Roman" w:hAnsi="Times New Roman"/>
        </w:rPr>
        <w:t xml:space="preserve"> infekcin</w:t>
      </w:r>
      <w:r w:rsidR="003C79C1" w:rsidRPr="00A24EE5">
        <w:rPr>
          <w:rFonts w:ascii="Times New Roman" w:hAnsi="Times New Roman"/>
        </w:rPr>
        <w:t>ių</w:t>
      </w:r>
      <w:r w:rsidRPr="00A24EE5">
        <w:rPr>
          <w:rFonts w:ascii="Times New Roman" w:hAnsi="Times New Roman"/>
        </w:rPr>
        <w:t xml:space="preserve"> lig</w:t>
      </w:r>
      <w:r w:rsidR="003C79C1" w:rsidRPr="00A24EE5">
        <w:rPr>
          <w:rFonts w:ascii="Times New Roman" w:hAnsi="Times New Roman"/>
        </w:rPr>
        <w:t>ų</w:t>
      </w:r>
      <w:r w:rsidR="00CE28A4" w:rsidRPr="00A24EE5">
        <w:rPr>
          <w:rFonts w:ascii="Times New Roman" w:hAnsi="Times New Roman"/>
        </w:rPr>
        <w:t xml:space="preserve"> </w:t>
      </w:r>
      <w:r w:rsidR="003C79C1" w:rsidRPr="00A24EE5">
        <w:rPr>
          <w:rFonts w:ascii="Times New Roman" w:hAnsi="Times New Roman"/>
        </w:rPr>
        <w:t>gydymui</w:t>
      </w:r>
      <w:r w:rsidR="00CE28A4" w:rsidRPr="00A24EE5">
        <w:rPr>
          <w:rFonts w:ascii="Times New Roman" w:hAnsi="Times New Roman"/>
        </w:rPr>
        <w:t xml:space="preserve"> </w:t>
      </w:r>
      <w:r w:rsidRPr="00A24EE5">
        <w:rPr>
          <w:rFonts w:ascii="Times New Roman" w:hAnsi="Times New Roman"/>
        </w:rPr>
        <w:t>(žr. 4.2, 4.4 ir 5.1</w:t>
      </w:r>
      <w:r w:rsidR="005D342F" w:rsidRPr="00A24EE5">
        <w:rPr>
          <w:rFonts w:ascii="Times New Roman" w:hAnsi="Times New Roman"/>
        </w:rPr>
        <w:t> </w:t>
      </w:r>
      <w:r w:rsidRPr="00A24EE5">
        <w:rPr>
          <w:rFonts w:ascii="Times New Roman" w:hAnsi="Times New Roman"/>
        </w:rPr>
        <w:t>skyrius).</w:t>
      </w:r>
    </w:p>
    <w:p w:rsidR="00A807A2" w:rsidRPr="00A24EE5" w:rsidRDefault="00A807A2" w:rsidP="00A807A2">
      <w:pPr>
        <w:rPr>
          <w:rFonts w:ascii="Times New Roman" w:hAnsi="Times New Roman"/>
        </w:rPr>
      </w:pP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szCs w:val="22"/>
        </w:rPr>
        <w:t>Ūminis bakterinis sinusitas.</w:t>
      </w: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szCs w:val="22"/>
        </w:rPr>
        <w:t>Ūminis vidurin</w:t>
      </w:r>
      <w:r w:rsidR="003C79C1" w:rsidRPr="00A24EE5">
        <w:rPr>
          <w:szCs w:val="22"/>
        </w:rPr>
        <w:t>ės ausies už</w:t>
      </w:r>
      <w:r w:rsidR="00BA76C2" w:rsidRPr="00A24EE5">
        <w:rPr>
          <w:szCs w:val="22"/>
          <w:lang w:val="lt-LT"/>
        </w:rPr>
        <w:t>d</w:t>
      </w:r>
      <w:r w:rsidR="003C79C1" w:rsidRPr="00A24EE5">
        <w:rPr>
          <w:szCs w:val="22"/>
        </w:rPr>
        <w:t>egimas</w:t>
      </w:r>
      <w:r w:rsidRPr="00A24EE5">
        <w:rPr>
          <w:szCs w:val="22"/>
        </w:rPr>
        <w:t>.</w:t>
      </w: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szCs w:val="22"/>
        </w:rPr>
        <w:t>Ūminis streptokokinis tonzilitas ir faringitas.</w:t>
      </w: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szCs w:val="22"/>
        </w:rPr>
        <w:t>Lėtinio bronchito paūmėjimas.</w:t>
      </w: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szCs w:val="22"/>
        </w:rPr>
        <w:t>Bendruomenėje įgyta pneumonija.</w:t>
      </w:r>
    </w:p>
    <w:p w:rsidR="00F01296" w:rsidRPr="00A24EE5" w:rsidRDefault="00F01296" w:rsidP="00DC750C">
      <w:pPr>
        <w:pStyle w:val="Pagrindinistekstas"/>
        <w:numPr>
          <w:ilvl w:val="0"/>
          <w:numId w:val="11"/>
        </w:numPr>
        <w:tabs>
          <w:tab w:val="clear" w:pos="930"/>
        </w:tabs>
        <w:spacing w:after="0"/>
        <w:ind w:left="567" w:hanging="567"/>
        <w:rPr>
          <w:szCs w:val="22"/>
        </w:rPr>
      </w:pPr>
      <w:r w:rsidRPr="00A24EE5">
        <w:rPr>
          <w:szCs w:val="22"/>
        </w:rPr>
        <w:t>Ūminis cistitas.</w:t>
      </w:r>
    </w:p>
    <w:p w:rsidR="00DC750C" w:rsidRPr="00A24EE5" w:rsidRDefault="00E61B56" w:rsidP="00DC750C">
      <w:pPr>
        <w:pStyle w:val="Pagrindinistekstas"/>
        <w:numPr>
          <w:ilvl w:val="0"/>
          <w:numId w:val="11"/>
        </w:numPr>
        <w:tabs>
          <w:tab w:val="clear" w:pos="930"/>
        </w:tabs>
        <w:spacing w:after="0"/>
        <w:ind w:left="567" w:hanging="567"/>
        <w:rPr>
          <w:szCs w:val="22"/>
        </w:rPr>
      </w:pPr>
      <w:r w:rsidRPr="00A24EE5">
        <w:rPr>
          <w:szCs w:val="22"/>
        </w:rPr>
        <w:t>Simptomų nesukelianti</w:t>
      </w:r>
      <w:r w:rsidRPr="00A24EE5" w:rsidDel="00DC750C">
        <w:rPr>
          <w:szCs w:val="22"/>
        </w:rPr>
        <w:t xml:space="preserve"> </w:t>
      </w:r>
      <w:r w:rsidR="00DC750C" w:rsidRPr="00A24EE5">
        <w:rPr>
          <w:szCs w:val="22"/>
        </w:rPr>
        <w:t>nėščiųjų bakteriurija</w:t>
      </w:r>
      <w:r w:rsidR="00875157" w:rsidRPr="00A24EE5">
        <w:rPr>
          <w:szCs w:val="22"/>
        </w:rPr>
        <w:t>.</w:t>
      </w:r>
    </w:p>
    <w:p w:rsidR="00DC750C" w:rsidRPr="00A24EE5" w:rsidRDefault="00E61B56" w:rsidP="00DC750C">
      <w:pPr>
        <w:pStyle w:val="Pagrindinistekstas"/>
        <w:numPr>
          <w:ilvl w:val="0"/>
          <w:numId w:val="11"/>
        </w:numPr>
        <w:tabs>
          <w:tab w:val="clear" w:pos="930"/>
        </w:tabs>
        <w:spacing w:after="0"/>
        <w:ind w:left="567" w:hanging="567"/>
        <w:rPr>
          <w:szCs w:val="22"/>
        </w:rPr>
      </w:pPr>
      <w:r w:rsidRPr="00A24EE5">
        <w:rPr>
          <w:szCs w:val="22"/>
        </w:rPr>
        <w:t>Ūminis p</w:t>
      </w:r>
      <w:r w:rsidR="00DC750C" w:rsidRPr="00A24EE5">
        <w:rPr>
          <w:szCs w:val="22"/>
        </w:rPr>
        <w:t>ielonefritas.</w:t>
      </w: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rStyle w:val="hps"/>
          <w:szCs w:val="22"/>
        </w:rPr>
        <w:t>Vidurių šiltinė</w:t>
      </w:r>
      <w:r w:rsidRPr="00A24EE5">
        <w:rPr>
          <w:rStyle w:val="shorttext"/>
          <w:szCs w:val="22"/>
        </w:rPr>
        <w:t xml:space="preserve"> </w:t>
      </w:r>
      <w:r w:rsidRPr="00A24EE5">
        <w:rPr>
          <w:rStyle w:val="hps"/>
          <w:szCs w:val="22"/>
        </w:rPr>
        <w:t>ir</w:t>
      </w:r>
      <w:r w:rsidRPr="00A24EE5">
        <w:rPr>
          <w:rStyle w:val="shorttext"/>
          <w:szCs w:val="22"/>
        </w:rPr>
        <w:t xml:space="preserve"> </w:t>
      </w:r>
      <w:r w:rsidRPr="00A24EE5">
        <w:rPr>
          <w:rStyle w:val="hps"/>
          <w:szCs w:val="22"/>
        </w:rPr>
        <w:t>paratifas</w:t>
      </w:r>
      <w:r w:rsidRPr="00A24EE5">
        <w:rPr>
          <w:szCs w:val="22"/>
        </w:rPr>
        <w:t>.</w:t>
      </w:r>
    </w:p>
    <w:p w:rsidR="00DC750C" w:rsidRPr="00A24EE5" w:rsidRDefault="00E61B56" w:rsidP="00DC750C">
      <w:pPr>
        <w:pStyle w:val="Pagrindinistekstas"/>
        <w:numPr>
          <w:ilvl w:val="0"/>
          <w:numId w:val="11"/>
        </w:numPr>
        <w:tabs>
          <w:tab w:val="clear" w:pos="930"/>
        </w:tabs>
        <w:spacing w:after="0"/>
        <w:ind w:left="567" w:hanging="567"/>
        <w:rPr>
          <w:szCs w:val="22"/>
        </w:rPr>
      </w:pPr>
      <w:r w:rsidRPr="00A24EE5">
        <w:rPr>
          <w:szCs w:val="22"/>
        </w:rPr>
        <w:t>D</w:t>
      </w:r>
      <w:r w:rsidR="00DC750C" w:rsidRPr="00A24EE5">
        <w:rPr>
          <w:szCs w:val="22"/>
        </w:rPr>
        <w:t>antų abscesas su išplitusiu celiulitu.</w:t>
      </w:r>
    </w:p>
    <w:p w:rsidR="00DC750C" w:rsidRPr="00A24EE5" w:rsidRDefault="003C79C1" w:rsidP="00DC750C">
      <w:pPr>
        <w:pStyle w:val="Pagrindinistekstas"/>
        <w:numPr>
          <w:ilvl w:val="0"/>
          <w:numId w:val="11"/>
        </w:numPr>
        <w:tabs>
          <w:tab w:val="clear" w:pos="930"/>
        </w:tabs>
        <w:spacing w:after="0"/>
        <w:ind w:left="567" w:hanging="567"/>
        <w:rPr>
          <w:szCs w:val="22"/>
        </w:rPr>
      </w:pPr>
      <w:r w:rsidRPr="00A24EE5">
        <w:rPr>
          <w:szCs w:val="22"/>
        </w:rPr>
        <w:t>Protezuoto s</w:t>
      </w:r>
      <w:r w:rsidR="00E61B56" w:rsidRPr="00A24EE5">
        <w:rPr>
          <w:szCs w:val="22"/>
        </w:rPr>
        <w:t>ąnario infekcija</w:t>
      </w:r>
      <w:r w:rsidR="00BC5698" w:rsidRPr="00A24EE5">
        <w:rPr>
          <w:szCs w:val="22"/>
        </w:rPr>
        <w:t>.</w:t>
      </w:r>
    </w:p>
    <w:p w:rsidR="00BC5698" w:rsidRPr="00A24EE5" w:rsidRDefault="00BC5698" w:rsidP="00DC750C">
      <w:pPr>
        <w:pStyle w:val="Pagrindinistekstas"/>
        <w:numPr>
          <w:ilvl w:val="0"/>
          <w:numId w:val="11"/>
        </w:numPr>
        <w:tabs>
          <w:tab w:val="clear" w:pos="930"/>
        </w:tabs>
        <w:spacing w:after="0"/>
        <w:ind w:left="567" w:hanging="567"/>
        <w:rPr>
          <w:szCs w:val="22"/>
        </w:rPr>
      </w:pPr>
      <w:r w:rsidRPr="00A24EE5">
        <w:rPr>
          <w:i/>
          <w:szCs w:val="22"/>
        </w:rPr>
        <w:t>Helicobacter pylori</w:t>
      </w:r>
      <w:r w:rsidRPr="00A24EE5">
        <w:rPr>
          <w:szCs w:val="22"/>
        </w:rPr>
        <w:t xml:space="preserve"> naikinimas.</w:t>
      </w:r>
    </w:p>
    <w:p w:rsidR="00DC750C" w:rsidRPr="00A24EE5" w:rsidRDefault="00DC750C" w:rsidP="00DC750C">
      <w:pPr>
        <w:pStyle w:val="Pagrindinistekstas"/>
        <w:numPr>
          <w:ilvl w:val="0"/>
          <w:numId w:val="11"/>
        </w:numPr>
        <w:tabs>
          <w:tab w:val="clear" w:pos="930"/>
        </w:tabs>
        <w:spacing w:after="0"/>
        <w:ind w:left="567" w:hanging="567"/>
        <w:rPr>
          <w:szCs w:val="22"/>
        </w:rPr>
      </w:pPr>
      <w:r w:rsidRPr="00A24EE5">
        <w:rPr>
          <w:szCs w:val="22"/>
        </w:rPr>
        <w:t>Laimo lig</w:t>
      </w:r>
      <w:r w:rsidR="00E61B56" w:rsidRPr="00A24EE5">
        <w:rPr>
          <w:szCs w:val="22"/>
        </w:rPr>
        <w:t>a</w:t>
      </w:r>
      <w:r w:rsidRPr="00A24EE5">
        <w:rPr>
          <w:szCs w:val="22"/>
        </w:rPr>
        <w:t>.</w:t>
      </w:r>
    </w:p>
    <w:p w:rsidR="00DC750C" w:rsidRPr="00A24EE5" w:rsidRDefault="00DC750C" w:rsidP="00DC750C">
      <w:pPr>
        <w:rPr>
          <w:rFonts w:ascii="Times New Roman" w:hAnsi="Times New Roman"/>
          <w:bCs/>
        </w:rPr>
      </w:pPr>
    </w:p>
    <w:p w:rsidR="007943EC" w:rsidRPr="00A24EE5" w:rsidRDefault="007943EC" w:rsidP="007943EC">
      <w:pPr>
        <w:pStyle w:val="Pagrindinistekstas"/>
        <w:spacing w:after="0"/>
        <w:rPr>
          <w:szCs w:val="22"/>
        </w:rPr>
      </w:pPr>
      <w:r w:rsidRPr="00A24EE5">
        <w:rPr>
          <w:szCs w:val="22"/>
        </w:rPr>
        <w:t>Amoxil taip pat skir</w:t>
      </w:r>
      <w:r w:rsidR="00CD10AB" w:rsidRPr="00A24EE5">
        <w:rPr>
          <w:szCs w:val="22"/>
        </w:rPr>
        <w:t>t</w:t>
      </w:r>
      <w:r w:rsidRPr="00A24EE5">
        <w:rPr>
          <w:szCs w:val="22"/>
        </w:rPr>
        <w:t>as endokardito profilaktikai.</w:t>
      </w:r>
    </w:p>
    <w:p w:rsidR="00A807A2" w:rsidRPr="00A24EE5" w:rsidRDefault="00A807A2" w:rsidP="00A807A2">
      <w:pPr>
        <w:rPr>
          <w:rFonts w:ascii="Times New Roman" w:hAnsi="Times New Roman"/>
        </w:rPr>
      </w:pPr>
    </w:p>
    <w:p w:rsidR="00DC750C" w:rsidRPr="00A24EE5" w:rsidRDefault="00DC750C" w:rsidP="00DC750C">
      <w:pPr>
        <w:rPr>
          <w:rFonts w:ascii="Times New Roman" w:hAnsi="Times New Roman"/>
          <w:bCs/>
        </w:rPr>
      </w:pPr>
      <w:r w:rsidRPr="00A24EE5">
        <w:rPr>
          <w:rFonts w:ascii="Times New Roman" w:hAnsi="Times New Roman"/>
        </w:rPr>
        <w:t xml:space="preserve">Reikia atsižvelgti į oficialias vietines tinkamo antimikrobinių </w:t>
      </w:r>
      <w:r w:rsidR="00855AFE" w:rsidRPr="00A24EE5">
        <w:rPr>
          <w:rFonts w:ascii="Times New Roman" w:hAnsi="Times New Roman"/>
        </w:rPr>
        <w:t xml:space="preserve">vaistinių </w:t>
      </w:r>
      <w:r w:rsidRPr="00A24EE5">
        <w:rPr>
          <w:rFonts w:ascii="Times New Roman" w:hAnsi="Times New Roman"/>
        </w:rPr>
        <w:t>preparatų vartojimo rekomendacijas.</w:t>
      </w:r>
    </w:p>
    <w:p w:rsidR="00DC750C" w:rsidRPr="00A24EE5" w:rsidRDefault="00DC750C" w:rsidP="00B70017">
      <w:pPr>
        <w:pStyle w:val="BTEMEASMCA"/>
      </w:pPr>
    </w:p>
    <w:p w:rsidR="00DC750C" w:rsidRPr="00A24EE5" w:rsidRDefault="00DC750C" w:rsidP="00DC750C">
      <w:pPr>
        <w:pStyle w:val="PI-2EMEASMCA"/>
      </w:pPr>
      <w:bookmarkStart w:id="12" w:name="_Toc129243103"/>
      <w:bookmarkStart w:id="13" w:name="_Toc129243228"/>
      <w:r w:rsidRPr="00A24EE5">
        <w:t>4.2</w:t>
      </w:r>
      <w:r w:rsidRPr="00A24EE5">
        <w:tab/>
        <w:t>Dozavimas ir vartojimo metodas</w:t>
      </w:r>
      <w:bookmarkEnd w:id="12"/>
      <w:bookmarkEnd w:id="13"/>
    </w:p>
    <w:p w:rsidR="00DC750C" w:rsidRPr="00A24EE5" w:rsidRDefault="00DC750C" w:rsidP="00B70017">
      <w:pPr>
        <w:pStyle w:val="BTEMEASMCA"/>
      </w:pPr>
    </w:p>
    <w:p w:rsidR="00BC5698" w:rsidRPr="00A24EE5" w:rsidRDefault="00BC5698" w:rsidP="00DC750C">
      <w:pPr>
        <w:rPr>
          <w:rFonts w:ascii="Times New Roman" w:hAnsi="Times New Roman"/>
          <w:u w:val="single"/>
        </w:rPr>
      </w:pPr>
      <w:r w:rsidRPr="00A24EE5">
        <w:rPr>
          <w:rFonts w:ascii="Times New Roman" w:hAnsi="Times New Roman"/>
          <w:u w:val="single"/>
        </w:rPr>
        <w:t>Dozavimas</w:t>
      </w:r>
    </w:p>
    <w:p w:rsidR="00BC5698" w:rsidRPr="00A24EE5" w:rsidRDefault="00BC5698" w:rsidP="00DC750C">
      <w:pPr>
        <w:rPr>
          <w:rFonts w:ascii="Times New Roman" w:hAnsi="Times New Roman"/>
          <w:u w:val="single"/>
        </w:rPr>
      </w:pPr>
    </w:p>
    <w:p w:rsidR="00BC5698" w:rsidRPr="00A24EE5" w:rsidRDefault="00BC5698" w:rsidP="00DC750C">
      <w:pPr>
        <w:rPr>
          <w:rFonts w:ascii="Times New Roman" w:hAnsi="Times New Roman"/>
        </w:rPr>
      </w:pPr>
      <w:r w:rsidRPr="00A24EE5">
        <w:rPr>
          <w:rFonts w:ascii="Times New Roman" w:hAnsi="Times New Roman"/>
        </w:rPr>
        <w:t>Amoxil doz</w:t>
      </w:r>
      <w:r w:rsidR="00855AFE" w:rsidRPr="00A24EE5">
        <w:rPr>
          <w:rFonts w:ascii="Times New Roman" w:hAnsi="Times New Roman"/>
        </w:rPr>
        <w:t>ė</w:t>
      </w:r>
      <w:r w:rsidRPr="00A24EE5">
        <w:rPr>
          <w:rFonts w:ascii="Times New Roman" w:hAnsi="Times New Roman"/>
        </w:rPr>
        <w:t xml:space="preserve"> kuriai nors infekcinei ligai gydyti</w:t>
      </w:r>
      <w:r w:rsidR="00855AFE" w:rsidRPr="00A24EE5">
        <w:rPr>
          <w:rFonts w:ascii="Times New Roman" w:hAnsi="Times New Roman"/>
        </w:rPr>
        <w:t xml:space="preserve"> parenkama</w:t>
      </w:r>
      <w:r w:rsidRPr="00A24EE5">
        <w:rPr>
          <w:rFonts w:ascii="Times New Roman" w:hAnsi="Times New Roman"/>
        </w:rPr>
        <w:t xml:space="preserve"> atsižvelg</w:t>
      </w:r>
      <w:r w:rsidR="00855AFE" w:rsidRPr="00A24EE5">
        <w:rPr>
          <w:rFonts w:ascii="Times New Roman" w:hAnsi="Times New Roman"/>
        </w:rPr>
        <w:t>iant</w:t>
      </w:r>
      <w:r w:rsidRPr="00A24EE5">
        <w:rPr>
          <w:rFonts w:ascii="Times New Roman" w:hAnsi="Times New Roman"/>
        </w:rPr>
        <w:t xml:space="preserve"> į:</w:t>
      </w:r>
    </w:p>
    <w:p w:rsidR="00BC5698" w:rsidRPr="00A24EE5" w:rsidRDefault="00BC5698" w:rsidP="00BC5698">
      <w:pPr>
        <w:rPr>
          <w:rFonts w:ascii="Times New Roman" w:hAnsi="Times New Roman"/>
        </w:rPr>
      </w:pPr>
    </w:p>
    <w:p w:rsidR="00BC5698" w:rsidRPr="00A24EE5" w:rsidRDefault="00855AFE" w:rsidP="00BC5698">
      <w:pPr>
        <w:numPr>
          <w:ilvl w:val="0"/>
          <w:numId w:val="11"/>
        </w:numPr>
        <w:tabs>
          <w:tab w:val="clear" w:pos="930"/>
          <w:tab w:val="num" w:pos="567"/>
        </w:tabs>
        <w:ind w:left="567" w:hanging="567"/>
        <w:rPr>
          <w:rFonts w:ascii="Times New Roman" w:hAnsi="Times New Roman"/>
        </w:rPr>
      </w:pPr>
      <w:r w:rsidRPr="00A24EE5">
        <w:rPr>
          <w:rFonts w:ascii="Times New Roman" w:hAnsi="Times New Roman"/>
        </w:rPr>
        <w:t xml:space="preserve">tikėtiną </w:t>
      </w:r>
      <w:r w:rsidR="00BC5698" w:rsidRPr="00A24EE5">
        <w:rPr>
          <w:rFonts w:ascii="Times New Roman" w:hAnsi="Times New Roman"/>
        </w:rPr>
        <w:t xml:space="preserve">ligos sukėlėją ir galimą jo jautrumą antibakteriniams </w:t>
      </w:r>
      <w:r w:rsidRPr="00A24EE5">
        <w:rPr>
          <w:rFonts w:ascii="Times New Roman" w:hAnsi="Times New Roman"/>
        </w:rPr>
        <w:t xml:space="preserve">vaistiniams </w:t>
      </w:r>
      <w:r w:rsidR="00BC5698" w:rsidRPr="00A24EE5">
        <w:rPr>
          <w:rFonts w:ascii="Times New Roman" w:hAnsi="Times New Roman"/>
        </w:rPr>
        <w:t>preparatams (žr. 4.4 skyrių);</w:t>
      </w:r>
    </w:p>
    <w:p w:rsidR="00BC5698" w:rsidRPr="00A24EE5" w:rsidRDefault="00BC5698" w:rsidP="00BC5698">
      <w:pPr>
        <w:numPr>
          <w:ilvl w:val="0"/>
          <w:numId w:val="11"/>
        </w:numPr>
        <w:tabs>
          <w:tab w:val="clear" w:pos="930"/>
          <w:tab w:val="num" w:pos="567"/>
        </w:tabs>
        <w:ind w:left="567" w:hanging="567"/>
        <w:rPr>
          <w:rFonts w:ascii="Times New Roman" w:hAnsi="Times New Roman"/>
        </w:rPr>
      </w:pPr>
      <w:r w:rsidRPr="00A24EE5">
        <w:rPr>
          <w:rFonts w:ascii="Times New Roman" w:hAnsi="Times New Roman"/>
        </w:rPr>
        <w:t>infekcinės ligos sunkumą ir lokalizaciją;</w:t>
      </w:r>
    </w:p>
    <w:p w:rsidR="00BC5698" w:rsidRPr="00A24EE5" w:rsidRDefault="00BC5698" w:rsidP="00BC5698">
      <w:pPr>
        <w:numPr>
          <w:ilvl w:val="0"/>
          <w:numId w:val="11"/>
        </w:numPr>
        <w:tabs>
          <w:tab w:val="clear" w:pos="930"/>
          <w:tab w:val="num" w:pos="567"/>
        </w:tabs>
        <w:ind w:left="567" w:hanging="567"/>
        <w:rPr>
          <w:rFonts w:ascii="Times New Roman" w:hAnsi="Times New Roman"/>
        </w:rPr>
      </w:pPr>
      <w:r w:rsidRPr="00A24EE5">
        <w:rPr>
          <w:rFonts w:ascii="Times New Roman" w:hAnsi="Times New Roman"/>
        </w:rPr>
        <w:t>paciento amžių, kūno masę ir inkstų funkciją</w:t>
      </w:r>
      <w:r w:rsidR="00AC3591" w:rsidRPr="00A24EE5">
        <w:rPr>
          <w:rFonts w:ascii="Times New Roman" w:hAnsi="Times New Roman"/>
        </w:rPr>
        <w:t xml:space="preserve"> (</w:t>
      </w:r>
      <w:r w:rsidRPr="00A24EE5">
        <w:rPr>
          <w:rFonts w:ascii="Times New Roman" w:hAnsi="Times New Roman"/>
        </w:rPr>
        <w:t>kaip nurodyta toliau</w:t>
      </w:r>
      <w:r w:rsidR="00AC3591" w:rsidRPr="00A24EE5">
        <w:rPr>
          <w:rFonts w:ascii="Times New Roman" w:hAnsi="Times New Roman"/>
        </w:rPr>
        <w:t>)</w:t>
      </w:r>
      <w:r w:rsidRPr="00A24EE5">
        <w:rPr>
          <w:rFonts w:ascii="Times New Roman" w:hAnsi="Times New Roman"/>
        </w:rPr>
        <w:t>.</w:t>
      </w:r>
    </w:p>
    <w:p w:rsidR="00BC5698" w:rsidRPr="00A24EE5" w:rsidRDefault="00BC5698" w:rsidP="00BC5698">
      <w:pPr>
        <w:rPr>
          <w:rFonts w:ascii="Times New Roman" w:hAnsi="Times New Roman"/>
        </w:rPr>
      </w:pPr>
    </w:p>
    <w:p w:rsidR="00BC5698" w:rsidRPr="00A24EE5" w:rsidRDefault="00BC5698" w:rsidP="00DC750C">
      <w:pPr>
        <w:rPr>
          <w:rFonts w:ascii="Times New Roman" w:hAnsi="Times New Roman"/>
        </w:rPr>
      </w:pPr>
      <w:r w:rsidRPr="00A24EE5">
        <w:rPr>
          <w:rFonts w:ascii="Times New Roman" w:hAnsi="Times New Roman"/>
        </w:rPr>
        <w:t xml:space="preserve">Gydymo trukmę reikia nustatyti, atsižvelgiant į </w:t>
      </w:r>
      <w:r w:rsidR="00FA7061" w:rsidRPr="00A24EE5">
        <w:rPr>
          <w:rFonts w:ascii="Times New Roman" w:hAnsi="Times New Roman"/>
        </w:rPr>
        <w:t>infekcijos rūšį</w:t>
      </w:r>
      <w:r w:rsidR="00D33B88" w:rsidRPr="00A24EE5">
        <w:rPr>
          <w:rFonts w:ascii="Times New Roman" w:hAnsi="Times New Roman"/>
        </w:rPr>
        <w:t xml:space="preserve"> ir </w:t>
      </w:r>
      <w:r w:rsidR="00FA7061" w:rsidRPr="00A24EE5">
        <w:rPr>
          <w:rFonts w:ascii="Times New Roman" w:hAnsi="Times New Roman"/>
        </w:rPr>
        <w:t xml:space="preserve">paciento organizmo </w:t>
      </w:r>
      <w:r w:rsidR="00855AFE" w:rsidRPr="00A24EE5">
        <w:rPr>
          <w:rFonts w:ascii="Times New Roman" w:hAnsi="Times New Roman"/>
        </w:rPr>
        <w:t>reakciją</w:t>
      </w:r>
      <w:r w:rsidR="00FA7061" w:rsidRPr="00A24EE5">
        <w:rPr>
          <w:rFonts w:ascii="Times New Roman" w:hAnsi="Times New Roman"/>
        </w:rPr>
        <w:t xml:space="preserve">, ir </w:t>
      </w:r>
      <w:r w:rsidR="00D33B88" w:rsidRPr="00A24EE5">
        <w:rPr>
          <w:rFonts w:ascii="Times New Roman" w:hAnsi="Times New Roman"/>
        </w:rPr>
        <w:t xml:space="preserve">ji </w:t>
      </w:r>
      <w:r w:rsidR="00F01296" w:rsidRPr="00A24EE5">
        <w:rPr>
          <w:rFonts w:ascii="Times New Roman" w:hAnsi="Times New Roman"/>
        </w:rPr>
        <w:t xml:space="preserve">paprastai </w:t>
      </w:r>
      <w:r w:rsidR="00D33B88" w:rsidRPr="00A24EE5">
        <w:rPr>
          <w:rFonts w:ascii="Times New Roman" w:hAnsi="Times New Roman"/>
        </w:rPr>
        <w:t>turi būti kiek galima trumpesnė</w:t>
      </w:r>
      <w:r w:rsidRPr="00A24EE5">
        <w:rPr>
          <w:rFonts w:ascii="Times New Roman" w:hAnsi="Times New Roman"/>
        </w:rPr>
        <w:t>. Kai kurias infekcines ligas reikia gydyti ilg</w:t>
      </w:r>
      <w:r w:rsidR="00855AFE" w:rsidRPr="00A24EE5">
        <w:rPr>
          <w:rFonts w:ascii="Times New Roman" w:hAnsi="Times New Roman"/>
        </w:rPr>
        <w:t>iau</w:t>
      </w:r>
      <w:r w:rsidRPr="00A24EE5">
        <w:rPr>
          <w:rFonts w:ascii="Times New Roman" w:hAnsi="Times New Roman"/>
        </w:rPr>
        <w:t xml:space="preserve"> (apie ilgalaikį gydymą žr. 4.4 skyriuje).</w:t>
      </w:r>
    </w:p>
    <w:p w:rsidR="002143D5" w:rsidRPr="00A24EE5" w:rsidRDefault="002143D5" w:rsidP="00BC5698">
      <w:pPr>
        <w:tabs>
          <w:tab w:val="left" w:pos="993"/>
        </w:tabs>
        <w:rPr>
          <w:rFonts w:ascii="Times New Roman" w:hAnsi="Times New Roman"/>
          <w:b/>
          <w:u w:val="single"/>
        </w:rPr>
      </w:pPr>
    </w:p>
    <w:p w:rsidR="00DC750C" w:rsidRPr="00A24EE5" w:rsidRDefault="00DC750C" w:rsidP="00BC5698">
      <w:pPr>
        <w:tabs>
          <w:tab w:val="left" w:pos="993"/>
        </w:tabs>
        <w:rPr>
          <w:rFonts w:ascii="Times New Roman" w:hAnsi="Times New Roman"/>
          <w:b/>
          <w:color w:val="000000"/>
          <w:u w:val="single"/>
        </w:rPr>
      </w:pPr>
      <w:r w:rsidRPr="00A24EE5">
        <w:rPr>
          <w:rFonts w:ascii="Times New Roman" w:hAnsi="Times New Roman"/>
          <w:b/>
          <w:u w:val="single"/>
        </w:rPr>
        <w:t xml:space="preserve">Suaugusieji ir vaikai, </w:t>
      </w:r>
      <w:r w:rsidR="004A108C" w:rsidRPr="00A24EE5">
        <w:rPr>
          <w:rFonts w:ascii="Times New Roman" w:hAnsi="Times New Roman"/>
          <w:b/>
          <w:u w:val="single"/>
        </w:rPr>
        <w:t xml:space="preserve">kurių kūno masė yra </w:t>
      </w:r>
      <w:r w:rsidR="007943EC" w:rsidRPr="00A24EE5">
        <w:rPr>
          <w:rFonts w:ascii="Times New Roman" w:hAnsi="Times New Roman"/>
          <w:b/>
          <w:u w:val="single"/>
        </w:rPr>
        <w:t>≥</w:t>
      </w:r>
      <w:r w:rsidR="005326ED" w:rsidRPr="00A24EE5">
        <w:rPr>
          <w:rFonts w:ascii="Times New Roman" w:hAnsi="Times New Roman"/>
          <w:b/>
          <w:u w:val="single"/>
        </w:rPr>
        <w:t> </w:t>
      </w:r>
      <w:r w:rsidRPr="00A24EE5">
        <w:rPr>
          <w:rFonts w:ascii="Times New Roman" w:hAnsi="Times New Roman"/>
          <w:b/>
          <w:u w:val="single"/>
        </w:rPr>
        <w:t>40 kg</w:t>
      </w:r>
    </w:p>
    <w:p w:rsidR="00FA7061" w:rsidRPr="00A24EE5" w:rsidRDefault="00FA7061" w:rsidP="00FA706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1"/>
      </w:tblGrid>
      <w:tr w:rsidR="00FA7061" w:rsidRPr="00A24EE5" w:rsidTr="00DF7384">
        <w:trPr>
          <w:tblHeader/>
        </w:trPr>
        <w:tc>
          <w:tcPr>
            <w:tcW w:w="4264" w:type="dxa"/>
          </w:tcPr>
          <w:p w:rsidR="00FA7061" w:rsidRPr="00A24EE5" w:rsidRDefault="00FA7061" w:rsidP="00DF7384">
            <w:pPr>
              <w:rPr>
                <w:rFonts w:ascii="Times New Roman" w:hAnsi="Times New Roman"/>
                <w:b/>
                <w:bCs/>
                <w:iCs/>
              </w:rPr>
            </w:pPr>
            <w:r w:rsidRPr="00A24EE5">
              <w:rPr>
                <w:rFonts w:ascii="Times New Roman" w:hAnsi="Times New Roman"/>
                <w:b/>
                <w:bCs/>
                <w:iCs/>
              </w:rPr>
              <w:t>Indikacija *</w:t>
            </w:r>
          </w:p>
        </w:tc>
        <w:tc>
          <w:tcPr>
            <w:tcW w:w="4261" w:type="dxa"/>
          </w:tcPr>
          <w:p w:rsidR="00FA7061" w:rsidRPr="00A24EE5" w:rsidRDefault="00FA7061" w:rsidP="00DF7384">
            <w:pPr>
              <w:rPr>
                <w:rFonts w:ascii="Times New Roman" w:hAnsi="Times New Roman"/>
                <w:b/>
                <w:bCs/>
                <w:iCs/>
              </w:rPr>
            </w:pPr>
            <w:r w:rsidRPr="00A24EE5">
              <w:rPr>
                <w:rFonts w:ascii="Times New Roman" w:hAnsi="Times New Roman"/>
                <w:b/>
                <w:bCs/>
                <w:iCs/>
              </w:rPr>
              <w:t>Dozė *</w:t>
            </w:r>
          </w:p>
          <w:p w:rsidR="00FA7061" w:rsidRPr="00A24EE5" w:rsidRDefault="00FA7061" w:rsidP="00DF7384">
            <w:pPr>
              <w:rPr>
                <w:rFonts w:ascii="Times New Roman" w:hAnsi="Times New Roman"/>
                <w:b/>
                <w:bCs/>
                <w:iCs/>
              </w:rPr>
            </w:pPr>
          </w:p>
        </w:tc>
      </w:tr>
      <w:tr w:rsidR="00FB5FC4" w:rsidRPr="00A24EE5" w:rsidTr="00FB5FC4">
        <w:trPr>
          <w:trHeight w:val="196"/>
        </w:trPr>
        <w:tc>
          <w:tcPr>
            <w:tcW w:w="4264" w:type="dxa"/>
          </w:tcPr>
          <w:p w:rsidR="00FB5FC4" w:rsidRPr="00A24EE5" w:rsidRDefault="00FB5FC4" w:rsidP="00DF7384">
            <w:pPr>
              <w:rPr>
                <w:rFonts w:ascii="Times New Roman" w:hAnsi="Times New Roman"/>
                <w:bCs/>
                <w:iCs/>
              </w:rPr>
            </w:pPr>
            <w:r w:rsidRPr="00A24EE5">
              <w:rPr>
                <w:rFonts w:ascii="Times New Roman" w:hAnsi="Times New Roman"/>
                <w:bCs/>
                <w:iCs/>
              </w:rPr>
              <w:t>Ūminis bakterinis sinusitas</w:t>
            </w:r>
          </w:p>
        </w:tc>
        <w:tc>
          <w:tcPr>
            <w:tcW w:w="4261" w:type="dxa"/>
            <w:vMerge w:val="restart"/>
          </w:tcPr>
          <w:p w:rsidR="00FB5FC4" w:rsidRPr="00A24EE5" w:rsidRDefault="00FB5FC4" w:rsidP="00DF7384">
            <w:pPr>
              <w:rPr>
                <w:rFonts w:ascii="Times New Roman" w:hAnsi="Times New Roman"/>
                <w:bCs/>
                <w:iCs/>
              </w:rPr>
            </w:pPr>
            <w:r w:rsidRPr="00A24EE5">
              <w:rPr>
                <w:rFonts w:ascii="Times New Roman" w:hAnsi="Times New Roman"/>
                <w:bCs/>
                <w:iCs/>
              </w:rPr>
              <w:t>Nuo 250 mg iki 500 mg kas 8 valandas arba nuo 750 mg iki 1 g kas 12 valandų.</w:t>
            </w:r>
          </w:p>
          <w:p w:rsidR="00FB5FC4" w:rsidRPr="00A24EE5" w:rsidRDefault="00FB5FC4" w:rsidP="00DF7384">
            <w:pPr>
              <w:rPr>
                <w:rFonts w:ascii="Times New Roman" w:hAnsi="Times New Roman"/>
                <w:bCs/>
                <w:iCs/>
              </w:rPr>
            </w:pPr>
          </w:p>
          <w:p w:rsidR="00FB5FC4" w:rsidRPr="00A24EE5" w:rsidRDefault="00FB5FC4" w:rsidP="00DF7384">
            <w:pPr>
              <w:rPr>
                <w:rFonts w:ascii="Times New Roman" w:hAnsi="Times New Roman"/>
                <w:bCs/>
                <w:iCs/>
              </w:rPr>
            </w:pPr>
            <w:r w:rsidRPr="00A24EE5">
              <w:rPr>
                <w:rFonts w:ascii="Times New Roman" w:hAnsi="Times New Roman"/>
                <w:bCs/>
                <w:iCs/>
              </w:rPr>
              <w:t>Gydant sunkias infekcines ligas, nuo 750 mg iki 1 g kas 8 valandas.</w:t>
            </w:r>
          </w:p>
          <w:p w:rsidR="00FB5FC4" w:rsidRPr="00A24EE5" w:rsidRDefault="00FB5FC4" w:rsidP="00DF7384">
            <w:pPr>
              <w:rPr>
                <w:rFonts w:ascii="Times New Roman" w:hAnsi="Times New Roman"/>
                <w:bCs/>
                <w:iCs/>
              </w:rPr>
            </w:pPr>
          </w:p>
          <w:p w:rsidR="00FB5FC4" w:rsidRPr="00A24EE5" w:rsidRDefault="00FB5FC4" w:rsidP="00DF7384">
            <w:pPr>
              <w:rPr>
                <w:rFonts w:ascii="Times New Roman" w:hAnsi="Times New Roman"/>
                <w:bCs/>
                <w:iCs/>
              </w:rPr>
            </w:pPr>
            <w:r w:rsidRPr="00A24EE5">
              <w:rPr>
                <w:rFonts w:ascii="Times New Roman" w:hAnsi="Times New Roman"/>
                <w:bCs/>
                <w:iCs/>
              </w:rPr>
              <w:t>Ūminį cistitą galima gydyti 3 g doze du kartus per parą vieną parą.</w:t>
            </w:r>
          </w:p>
          <w:p w:rsidR="00FB5FC4" w:rsidRPr="00A24EE5" w:rsidRDefault="00FB5FC4" w:rsidP="00DF7384">
            <w:pPr>
              <w:rPr>
                <w:rFonts w:ascii="Times New Roman" w:hAnsi="Times New Roman"/>
                <w:bCs/>
                <w:iCs/>
              </w:rPr>
            </w:pPr>
          </w:p>
        </w:tc>
      </w:tr>
      <w:tr w:rsidR="00FB5FC4" w:rsidRPr="00A24EE5" w:rsidTr="00FB5FC4">
        <w:trPr>
          <w:trHeight w:val="288"/>
        </w:trPr>
        <w:tc>
          <w:tcPr>
            <w:tcW w:w="4264" w:type="dxa"/>
          </w:tcPr>
          <w:p w:rsidR="00FB5FC4" w:rsidRPr="00A24EE5" w:rsidRDefault="00FB5FC4" w:rsidP="00DF7384">
            <w:pPr>
              <w:rPr>
                <w:rFonts w:ascii="Times New Roman" w:hAnsi="Times New Roman"/>
                <w:bCs/>
                <w:iCs/>
              </w:rPr>
            </w:pPr>
            <w:r w:rsidRPr="00A24EE5">
              <w:rPr>
                <w:rFonts w:ascii="Times New Roman" w:eastAsia="Times New Roman" w:hAnsi="Times New Roman"/>
              </w:rPr>
              <w:t>Simptomų nesukelianti nėščiųjų bakteriurija</w:t>
            </w:r>
          </w:p>
        </w:tc>
        <w:tc>
          <w:tcPr>
            <w:tcW w:w="4261" w:type="dxa"/>
            <w:vMerge/>
          </w:tcPr>
          <w:p w:rsidR="00FB5FC4" w:rsidRPr="00A24EE5" w:rsidRDefault="00FB5FC4" w:rsidP="00DF7384">
            <w:pPr>
              <w:rPr>
                <w:rFonts w:ascii="Times New Roman" w:hAnsi="Times New Roman"/>
                <w:bCs/>
                <w:iCs/>
              </w:rPr>
            </w:pPr>
          </w:p>
        </w:tc>
      </w:tr>
      <w:tr w:rsidR="00FB5FC4" w:rsidRPr="00A24EE5" w:rsidTr="00FB5FC4">
        <w:trPr>
          <w:trHeight w:val="253"/>
        </w:trPr>
        <w:tc>
          <w:tcPr>
            <w:tcW w:w="4264" w:type="dxa"/>
          </w:tcPr>
          <w:p w:rsidR="00FB5FC4" w:rsidRPr="00A24EE5" w:rsidDel="00FB5FC4" w:rsidRDefault="00FB5FC4" w:rsidP="00DF7384">
            <w:pPr>
              <w:rPr>
                <w:rFonts w:ascii="Times New Roman" w:hAnsi="Times New Roman"/>
                <w:bCs/>
                <w:iCs/>
              </w:rPr>
            </w:pPr>
            <w:r w:rsidRPr="00A24EE5">
              <w:rPr>
                <w:rFonts w:ascii="Times New Roman" w:hAnsi="Times New Roman"/>
                <w:bCs/>
                <w:iCs/>
              </w:rPr>
              <w:t>Ūminis pielonefritas</w:t>
            </w:r>
          </w:p>
        </w:tc>
        <w:tc>
          <w:tcPr>
            <w:tcW w:w="4261" w:type="dxa"/>
            <w:vMerge/>
          </w:tcPr>
          <w:p w:rsidR="00FB5FC4" w:rsidRPr="00A24EE5" w:rsidRDefault="00FB5FC4" w:rsidP="00DF7384">
            <w:pPr>
              <w:rPr>
                <w:rFonts w:ascii="Times New Roman" w:hAnsi="Times New Roman"/>
                <w:bCs/>
                <w:iCs/>
              </w:rPr>
            </w:pPr>
          </w:p>
        </w:tc>
      </w:tr>
      <w:tr w:rsidR="00FB5FC4" w:rsidRPr="00A24EE5" w:rsidTr="00FB5FC4">
        <w:trPr>
          <w:trHeight w:val="230"/>
        </w:trPr>
        <w:tc>
          <w:tcPr>
            <w:tcW w:w="4264" w:type="dxa"/>
          </w:tcPr>
          <w:p w:rsidR="00FB5FC4" w:rsidRPr="00A24EE5" w:rsidRDefault="00FB5FC4" w:rsidP="00DF7384">
            <w:pPr>
              <w:rPr>
                <w:rFonts w:ascii="Times New Roman" w:hAnsi="Times New Roman"/>
                <w:bCs/>
                <w:iCs/>
              </w:rPr>
            </w:pPr>
            <w:r w:rsidRPr="00A24EE5">
              <w:rPr>
                <w:rFonts w:ascii="Times New Roman" w:hAnsi="Times New Roman"/>
                <w:bCs/>
                <w:iCs/>
              </w:rPr>
              <w:t xml:space="preserve">Dantų abscesas </w:t>
            </w:r>
            <w:r w:rsidRPr="00A24EE5">
              <w:rPr>
                <w:rFonts w:ascii="Times New Roman" w:hAnsi="Times New Roman"/>
              </w:rPr>
              <w:t>su išplitusiu celiulitu</w:t>
            </w:r>
          </w:p>
        </w:tc>
        <w:tc>
          <w:tcPr>
            <w:tcW w:w="4261" w:type="dxa"/>
            <w:vMerge/>
          </w:tcPr>
          <w:p w:rsidR="00FB5FC4" w:rsidRPr="00A24EE5" w:rsidRDefault="00FB5FC4" w:rsidP="00DF7384">
            <w:pPr>
              <w:rPr>
                <w:rFonts w:ascii="Times New Roman" w:hAnsi="Times New Roman"/>
                <w:bCs/>
                <w:iCs/>
              </w:rPr>
            </w:pPr>
          </w:p>
        </w:tc>
      </w:tr>
      <w:tr w:rsidR="00FB5FC4" w:rsidRPr="00A24EE5" w:rsidTr="00DF7384">
        <w:trPr>
          <w:trHeight w:val="1279"/>
        </w:trPr>
        <w:tc>
          <w:tcPr>
            <w:tcW w:w="4264" w:type="dxa"/>
          </w:tcPr>
          <w:p w:rsidR="00FB5FC4" w:rsidRPr="00A24EE5" w:rsidRDefault="00FB5FC4" w:rsidP="00FB5FC4">
            <w:pPr>
              <w:rPr>
                <w:rFonts w:ascii="Times New Roman" w:hAnsi="Times New Roman"/>
                <w:bCs/>
                <w:iCs/>
              </w:rPr>
            </w:pPr>
            <w:r w:rsidRPr="00A24EE5">
              <w:rPr>
                <w:rFonts w:ascii="Times New Roman" w:hAnsi="Times New Roman"/>
                <w:bCs/>
                <w:iCs/>
              </w:rPr>
              <w:t>Ūminis cistitas</w:t>
            </w:r>
          </w:p>
          <w:p w:rsidR="00FB5FC4" w:rsidRPr="00A24EE5" w:rsidRDefault="00FB5FC4" w:rsidP="00DF7384">
            <w:pPr>
              <w:rPr>
                <w:rFonts w:ascii="Times New Roman" w:hAnsi="Times New Roman"/>
                <w:bCs/>
                <w:iCs/>
              </w:rPr>
            </w:pPr>
          </w:p>
        </w:tc>
        <w:tc>
          <w:tcPr>
            <w:tcW w:w="4261" w:type="dxa"/>
            <w:vMerge/>
          </w:tcPr>
          <w:p w:rsidR="00FB5FC4" w:rsidRPr="00A24EE5" w:rsidRDefault="00FB5FC4" w:rsidP="00DF7384">
            <w:pPr>
              <w:rPr>
                <w:rFonts w:ascii="Times New Roman" w:hAnsi="Times New Roman"/>
                <w:bCs/>
                <w:iCs/>
              </w:rPr>
            </w:pPr>
          </w:p>
        </w:tc>
      </w:tr>
      <w:tr w:rsidR="00FB5FC4" w:rsidRPr="00A24EE5" w:rsidTr="00FB5FC4">
        <w:trPr>
          <w:trHeight w:val="230"/>
        </w:trPr>
        <w:tc>
          <w:tcPr>
            <w:tcW w:w="4264" w:type="dxa"/>
          </w:tcPr>
          <w:p w:rsidR="00FB5FC4" w:rsidRPr="00A24EE5" w:rsidRDefault="00FB5FC4" w:rsidP="00855AFE">
            <w:pPr>
              <w:rPr>
                <w:rFonts w:ascii="Times New Roman" w:hAnsi="Times New Roman"/>
                <w:bCs/>
                <w:iCs/>
              </w:rPr>
            </w:pPr>
            <w:r w:rsidRPr="00A24EE5">
              <w:rPr>
                <w:rFonts w:ascii="Times New Roman" w:hAnsi="Times New Roman"/>
                <w:bCs/>
                <w:iCs/>
              </w:rPr>
              <w:t>Ūminis vidurin</w:t>
            </w:r>
            <w:r w:rsidR="00855AFE" w:rsidRPr="00A24EE5">
              <w:rPr>
                <w:rFonts w:ascii="Times New Roman" w:hAnsi="Times New Roman"/>
                <w:bCs/>
                <w:iCs/>
              </w:rPr>
              <w:t>ės</w:t>
            </w:r>
            <w:r w:rsidR="00BA76C2" w:rsidRPr="00A24EE5">
              <w:rPr>
                <w:rFonts w:ascii="Times New Roman" w:hAnsi="Times New Roman"/>
                <w:bCs/>
                <w:iCs/>
              </w:rPr>
              <w:t xml:space="preserve"> </w:t>
            </w:r>
            <w:r w:rsidR="00855AFE" w:rsidRPr="00A24EE5">
              <w:rPr>
                <w:rFonts w:ascii="Times New Roman" w:hAnsi="Times New Roman"/>
                <w:bCs/>
                <w:iCs/>
              </w:rPr>
              <w:t>ausies uždegimas</w:t>
            </w:r>
          </w:p>
        </w:tc>
        <w:tc>
          <w:tcPr>
            <w:tcW w:w="4261" w:type="dxa"/>
            <w:vMerge w:val="restart"/>
          </w:tcPr>
          <w:p w:rsidR="00FB5FC4" w:rsidRPr="00A24EE5" w:rsidRDefault="00FB5FC4" w:rsidP="00DF7384">
            <w:pPr>
              <w:rPr>
                <w:rFonts w:ascii="Times New Roman" w:hAnsi="Times New Roman"/>
                <w:bCs/>
                <w:iCs/>
              </w:rPr>
            </w:pPr>
            <w:r w:rsidRPr="00A24EE5">
              <w:rPr>
                <w:rFonts w:ascii="Times New Roman" w:hAnsi="Times New Roman"/>
                <w:bCs/>
                <w:iCs/>
              </w:rPr>
              <w:t>500 mg kas 8 valandas, nuo 750 mg iki 1 g kas 12 valandų.</w:t>
            </w:r>
          </w:p>
          <w:p w:rsidR="00FB5FC4" w:rsidRPr="00A24EE5" w:rsidRDefault="00FB5FC4" w:rsidP="00DF7384">
            <w:pPr>
              <w:rPr>
                <w:rFonts w:ascii="Times New Roman" w:hAnsi="Times New Roman"/>
                <w:bCs/>
                <w:iCs/>
              </w:rPr>
            </w:pPr>
            <w:r w:rsidRPr="00A24EE5">
              <w:rPr>
                <w:rFonts w:ascii="Times New Roman" w:hAnsi="Times New Roman"/>
                <w:bCs/>
                <w:iCs/>
              </w:rPr>
              <w:t>Gydant sunkias infekcines ligas, nuo 750 mg iki 1 g kas 8 valandas 10 parų.</w:t>
            </w:r>
          </w:p>
          <w:p w:rsidR="00FB5FC4" w:rsidRPr="00A24EE5" w:rsidRDefault="00FB5FC4" w:rsidP="00DF7384">
            <w:pPr>
              <w:rPr>
                <w:rFonts w:ascii="Times New Roman" w:hAnsi="Times New Roman"/>
                <w:bCs/>
                <w:iCs/>
              </w:rPr>
            </w:pPr>
          </w:p>
        </w:tc>
      </w:tr>
      <w:tr w:rsidR="00FB5FC4" w:rsidRPr="00A24EE5" w:rsidTr="00FB5FC4">
        <w:trPr>
          <w:trHeight w:val="253"/>
        </w:trPr>
        <w:tc>
          <w:tcPr>
            <w:tcW w:w="4264" w:type="dxa"/>
          </w:tcPr>
          <w:p w:rsidR="00FB5FC4" w:rsidRPr="00A24EE5" w:rsidRDefault="00FB5FC4" w:rsidP="00DF7384">
            <w:pPr>
              <w:rPr>
                <w:rFonts w:ascii="Times New Roman" w:hAnsi="Times New Roman"/>
                <w:bCs/>
                <w:iCs/>
              </w:rPr>
            </w:pPr>
            <w:r w:rsidRPr="00A24EE5">
              <w:rPr>
                <w:rFonts w:ascii="Times New Roman" w:hAnsi="Times New Roman"/>
                <w:bCs/>
                <w:iCs/>
              </w:rPr>
              <w:t>Ūminis streptokokinis tonzilitas ir faringitas</w:t>
            </w:r>
          </w:p>
        </w:tc>
        <w:tc>
          <w:tcPr>
            <w:tcW w:w="4261" w:type="dxa"/>
            <w:vMerge/>
          </w:tcPr>
          <w:p w:rsidR="00FB5FC4" w:rsidRPr="00A24EE5" w:rsidRDefault="00FB5FC4" w:rsidP="00DF7384">
            <w:pPr>
              <w:rPr>
                <w:rFonts w:ascii="Times New Roman" w:hAnsi="Times New Roman"/>
                <w:bCs/>
                <w:iCs/>
              </w:rPr>
            </w:pPr>
          </w:p>
        </w:tc>
      </w:tr>
      <w:tr w:rsidR="00FB5FC4" w:rsidRPr="00A24EE5" w:rsidTr="00DF7384">
        <w:trPr>
          <w:trHeight w:val="795"/>
        </w:trPr>
        <w:tc>
          <w:tcPr>
            <w:tcW w:w="4264" w:type="dxa"/>
          </w:tcPr>
          <w:p w:rsidR="00FB5FC4" w:rsidRPr="00A24EE5" w:rsidRDefault="00FB5FC4" w:rsidP="00DF7384">
            <w:pPr>
              <w:rPr>
                <w:rFonts w:ascii="Times New Roman" w:hAnsi="Times New Roman"/>
                <w:bCs/>
                <w:iCs/>
              </w:rPr>
            </w:pPr>
            <w:r w:rsidRPr="00A24EE5">
              <w:rPr>
                <w:rFonts w:ascii="Times New Roman" w:hAnsi="Times New Roman"/>
                <w:bCs/>
                <w:iCs/>
              </w:rPr>
              <w:t>Lėtino bronchito paūmėjimas</w:t>
            </w:r>
          </w:p>
        </w:tc>
        <w:tc>
          <w:tcPr>
            <w:tcW w:w="4261" w:type="dxa"/>
            <w:vMerge/>
          </w:tcPr>
          <w:p w:rsidR="00FB5FC4" w:rsidRPr="00A24EE5" w:rsidRDefault="00FB5FC4" w:rsidP="00DF7384">
            <w:pPr>
              <w:rPr>
                <w:rFonts w:ascii="Times New Roman" w:hAnsi="Times New Roman"/>
                <w:bCs/>
                <w:iCs/>
              </w:rPr>
            </w:pPr>
          </w:p>
        </w:tc>
      </w:tr>
      <w:tr w:rsidR="00FA7061" w:rsidRPr="00A24EE5" w:rsidTr="00DF7384">
        <w:tc>
          <w:tcPr>
            <w:tcW w:w="4264" w:type="dxa"/>
          </w:tcPr>
          <w:p w:rsidR="00FA7061" w:rsidRPr="00A24EE5" w:rsidRDefault="00FA7061" w:rsidP="00DF7384">
            <w:pPr>
              <w:rPr>
                <w:rFonts w:ascii="Times New Roman" w:hAnsi="Times New Roman"/>
                <w:bCs/>
                <w:iCs/>
              </w:rPr>
            </w:pPr>
            <w:r w:rsidRPr="00A24EE5">
              <w:rPr>
                <w:rFonts w:ascii="Times New Roman" w:eastAsia="Times New Roman" w:hAnsi="Times New Roman"/>
              </w:rPr>
              <w:t>Bendruomenėje įgyta pneumonija</w:t>
            </w:r>
          </w:p>
        </w:tc>
        <w:tc>
          <w:tcPr>
            <w:tcW w:w="4261" w:type="dxa"/>
          </w:tcPr>
          <w:p w:rsidR="00FA7061" w:rsidRPr="00A24EE5" w:rsidRDefault="00FA7061" w:rsidP="00DF7384">
            <w:pPr>
              <w:rPr>
                <w:rFonts w:ascii="Times New Roman" w:hAnsi="Times New Roman"/>
                <w:bCs/>
                <w:iCs/>
              </w:rPr>
            </w:pPr>
            <w:r w:rsidRPr="00A24EE5">
              <w:rPr>
                <w:rFonts w:ascii="Times New Roman" w:hAnsi="Times New Roman"/>
                <w:bCs/>
                <w:iCs/>
              </w:rPr>
              <w:t>Nuo 500 mg iki 1 g kas 8 valandas.</w:t>
            </w:r>
          </w:p>
        </w:tc>
      </w:tr>
      <w:tr w:rsidR="00FA7061" w:rsidRPr="00A24EE5" w:rsidTr="00DF7384">
        <w:tc>
          <w:tcPr>
            <w:tcW w:w="4264" w:type="dxa"/>
          </w:tcPr>
          <w:p w:rsidR="00FA7061" w:rsidRPr="00A24EE5" w:rsidRDefault="00FA7061" w:rsidP="00DF7384">
            <w:pPr>
              <w:rPr>
                <w:rFonts w:ascii="Times New Roman" w:hAnsi="Times New Roman"/>
                <w:bCs/>
                <w:iCs/>
              </w:rPr>
            </w:pPr>
            <w:r w:rsidRPr="00A24EE5">
              <w:rPr>
                <w:rFonts w:ascii="Times New Roman" w:hAnsi="Times New Roman"/>
                <w:bCs/>
                <w:iCs/>
              </w:rPr>
              <w:t>Vidurių šiltinė ir paratifas</w:t>
            </w:r>
          </w:p>
        </w:tc>
        <w:tc>
          <w:tcPr>
            <w:tcW w:w="4261" w:type="dxa"/>
          </w:tcPr>
          <w:p w:rsidR="00FA7061" w:rsidRPr="00A24EE5" w:rsidRDefault="00FA7061" w:rsidP="00DF7384">
            <w:pPr>
              <w:rPr>
                <w:rFonts w:ascii="Times New Roman" w:hAnsi="Times New Roman"/>
                <w:bCs/>
                <w:iCs/>
              </w:rPr>
            </w:pPr>
            <w:r w:rsidRPr="00A24EE5">
              <w:rPr>
                <w:rFonts w:ascii="Times New Roman" w:hAnsi="Times New Roman"/>
                <w:bCs/>
                <w:iCs/>
              </w:rPr>
              <w:t>Nuo 500 mg iki 2 g kas 8 valandas.</w:t>
            </w:r>
          </w:p>
        </w:tc>
      </w:tr>
      <w:tr w:rsidR="00FA7061" w:rsidRPr="00A24EE5" w:rsidTr="00DF7384">
        <w:tc>
          <w:tcPr>
            <w:tcW w:w="4264" w:type="dxa"/>
          </w:tcPr>
          <w:p w:rsidR="00FA7061" w:rsidRPr="00A24EE5" w:rsidRDefault="00855AFE" w:rsidP="00855AFE">
            <w:pPr>
              <w:rPr>
                <w:rFonts w:ascii="Times New Roman" w:hAnsi="Times New Roman"/>
                <w:bCs/>
                <w:iCs/>
              </w:rPr>
            </w:pPr>
            <w:r w:rsidRPr="00A24EE5">
              <w:rPr>
                <w:rFonts w:ascii="Times New Roman" w:hAnsi="Times New Roman"/>
                <w:bCs/>
                <w:iCs/>
              </w:rPr>
              <w:t>Protezuoto</w:t>
            </w:r>
            <w:r w:rsidR="00BA76C2" w:rsidRPr="00A24EE5">
              <w:rPr>
                <w:rFonts w:ascii="Times New Roman" w:hAnsi="Times New Roman"/>
                <w:bCs/>
                <w:iCs/>
              </w:rPr>
              <w:t xml:space="preserve"> </w:t>
            </w:r>
            <w:r w:rsidRPr="00A24EE5">
              <w:rPr>
                <w:rFonts w:ascii="Times New Roman" w:hAnsi="Times New Roman"/>
                <w:bCs/>
                <w:iCs/>
              </w:rPr>
              <w:t>s</w:t>
            </w:r>
            <w:r w:rsidR="00FA7061" w:rsidRPr="00A24EE5">
              <w:rPr>
                <w:rFonts w:ascii="Times New Roman" w:hAnsi="Times New Roman"/>
                <w:bCs/>
                <w:iCs/>
              </w:rPr>
              <w:t>ąnario infekcija</w:t>
            </w:r>
          </w:p>
        </w:tc>
        <w:tc>
          <w:tcPr>
            <w:tcW w:w="4261" w:type="dxa"/>
          </w:tcPr>
          <w:p w:rsidR="00FA7061" w:rsidRPr="00A24EE5" w:rsidRDefault="00FA7061" w:rsidP="00DF7384">
            <w:pPr>
              <w:rPr>
                <w:rFonts w:ascii="Times New Roman" w:hAnsi="Times New Roman"/>
                <w:bCs/>
                <w:iCs/>
              </w:rPr>
            </w:pPr>
            <w:r w:rsidRPr="00A24EE5">
              <w:rPr>
                <w:rFonts w:ascii="Times New Roman" w:hAnsi="Times New Roman"/>
                <w:bCs/>
                <w:iCs/>
              </w:rPr>
              <w:t>Nuo 500 mg iki 1 g kas 8 valandas.</w:t>
            </w:r>
          </w:p>
        </w:tc>
      </w:tr>
      <w:tr w:rsidR="00FA7061" w:rsidRPr="00A24EE5" w:rsidTr="00DF7384">
        <w:tc>
          <w:tcPr>
            <w:tcW w:w="4264" w:type="dxa"/>
          </w:tcPr>
          <w:p w:rsidR="00FA7061" w:rsidRPr="00A24EE5" w:rsidRDefault="00FA7061" w:rsidP="00DF7384">
            <w:pPr>
              <w:rPr>
                <w:rFonts w:ascii="Times New Roman" w:hAnsi="Times New Roman"/>
                <w:bCs/>
                <w:iCs/>
              </w:rPr>
            </w:pPr>
            <w:r w:rsidRPr="00A24EE5">
              <w:rPr>
                <w:rFonts w:ascii="Times New Roman" w:hAnsi="Times New Roman"/>
                <w:bCs/>
                <w:iCs/>
              </w:rPr>
              <w:t>Endokardito profilaktika</w:t>
            </w:r>
          </w:p>
          <w:p w:rsidR="00FA7061" w:rsidRPr="00A24EE5" w:rsidRDefault="00FA7061" w:rsidP="00DF7384">
            <w:pPr>
              <w:rPr>
                <w:rFonts w:ascii="Times New Roman" w:hAnsi="Times New Roman"/>
                <w:bCs/>
                <w:iCs/>
              </w:rPr>
            </w:pPr>
          </w:p>
        </w:tc>
        <w:tc>
          <w:tcPr>
            <w:tcW w:w="4261" w:type="dxa"/>
          </w:tcPr>
          <w:p w:rsidR="00FA7061" w:rsidRPr="00A24EE5" w:rsidRDefault="00FA7061" w:rsidP="00F01296">
            <w:pPr>
              <w:rPr>
                <w:rFonts w:ascii="Times New Roman" w:hAnsi="Times New Roman"/>
                <w:bCs/>
                <w:iCs/>
              </w:rPr>
            </w:pPr>
            <w:r w:rsidRPr="00A24EE5">
              <w:rPr>
                <w:rFonts w:ascii="Times New Roman" w:hAnsi="Times New Roman"/>
                <w:bCs/>
                <w:iCs/>
              </w:rPr>
              <w:t>2 g per burną, vienkartinė dozė likus 30</w:t>
            </w:r>
            <w:r w:rsidR="00F01296" w:rsidRPr="00A24EE5">
              <w:rPr>
                <w:rFonts w:ascii="Times New Roman" w:hAnsi="Times New Roman"/>
                <w:bCs/>
                <w:iCs/>
              </w:rPr>
              <w:noBreakHyphen/>
            </w:r>
            <w:r w:rsidRPr="00A24EE5">
              <w:rPr>
                <w:rFonts w:ascii="Times New Roman" w:hAnsi="Times New Roman"/>
                <w:bCs/>
                <w:iCs/>
              </w:rPr>
              <w:t>60 minučių iki procedūros.</w:t>
            </w:r>
          </w:p>
        </w:tc>
      </w:tr>
      <w:tr w:rsidR="00FA7061" w:rsidRPr="00A24EE5" w:rsidTr="00DF7384">
        <w:tc>
          <w:tcPr>
            <w:tcW w:w="4264" w:type="dxa"/>
          </w:tcPr>
          <w:p w:rsidR="00FA7061" w:rsidRPr="00A24EE5" w:rsidRDefault="00FA7061" w:rsidP="00DF7384">
            <w:pPr>
              <w:rPr>
                <w:rFonts w:ascii="Times New Roman" w:hAnsi="Times New Roman"/>
                <w:bCs/>
                <w:iCs/>
              </w:rPr>
            </w:pPr>
            <w:r w:rsidRPr="00A24EE5">
              <w:rPr>
                <w:rFonts w:ascii="Times New Roman" w:hAnsi="Times New Roman"/>
                <w:bCs/>
                <w:i/>
                <w:iCs/>
              </w:rPr>
              <w:t>Helicobacter pylori</w:t>
            </w:r>
            <w:r w:rsidRPr="00A24EE5">
              <w:rPr>
                <w:rFonts w:ascii="Times New Roman" w:hAnsi="Times New Roman"/>
                <w:bCs/>
                <w:iCs/>
              </w:rPr>
              <w:t xml:space="preserve"> naikinimas</w:t>
            </w:r>
          </w:p>
        </w:tc>
        <w:tc>
          <w:tcPr>
            <w:tcW w:w="4261" w:type="dxa"/>
          </w:tcPr>
          <w:p w:rsidR="00FA7061" w:rsidRPr="00A24EE5" w:rsidRDefault="00FA7061" w:rsidP="005326ED">
            <w:pPr>
              <w:rPr>
                <w:rFonts w:ascii="Times New Roman" w:hAnsi="Times New Roman"/>
                <w:bCs/>
                <w:iCs/>
              </w:rPr>
            </w:pPr>
            <w:r w:rsidRPr="00A24EE5">
              <w:rPr>
                <w:rFonts w:ascii="Times New Roman" w:hAnsi="Times New Roman"/>
                <w:bCs/>
                <w:iCs/>
              </w:rPr>
              <w:t>Nuo 750 mg iki 1 g du kartus per parą kartu su protonų siurblio inhibitoriumi (pvz</w:t>
            </w:r>
            <w:r w:rsidR="005326ED" w:rsidRPr="00A24EE5">
              <w:rPr>
                <w:rFonts w:ascii="Times New Roman" w:hAnsi="Times New Roman"/>
                <w:bCs/>
                <w:iCs/>
              </w:rPr>
              <w:t xml:space="preserve">., </w:t>
            </w:r>
            <w:r w:rsidRPr="00A24EE5">
              <w:rPr>
                <w:rFonts w:ascii="Times New Roman" w:hAnsi="Times New Roman"/>
                <w:bCs/>
                <w:iCs/>
              </w:rPr>
              <w:t>omeprazolu, lansoprazolu) ir kitu antibiotiku (pvz</w:t>
            </w:r>
            <w:r w:rsidR="005326ED" w:rsidRPr="00A24EE5">
              <w:rPr>
                <w:rFonts w:ascii="Times New Roman" w:hAnsi="Times New Roman"/>
                <w:bCs/>
                <w:iCs/>
              </w:rPr>
              <w:t xml:space="preserve">., </w:t>
            </w:r>
            <w:r w:rsidRPr="00A24EE5">
              <w:rPr>
                <w:rFonts w:ascii="Times New Roman" w:hAnsi="Times New Roman"/>
                <w:bCs/>
                <w:iCs/>
              </w:rPr>
              <w:t>klaritromicinu, metronidazolu) 7 paras</w:t>
            </w:r>
          </w:p>
        </w:tc>
      </w:tr>
      <w:tr w:rsidR="00FA7061" w:rsidRPr="00A24EE5" w:rsidTr="00DF7384">
        <w:tc>
          <w:tcPr>
            <w:tcW w:w="4264" w:type="dxa"/>
          </w:tcPr>
          <w:p w:rsidR="00FA7061" w:rsidRPr="00A24EE5" w:rsidRDefault="00FA7061" w:rsidP="00DF7384">
            <w:pPr>
              <w:rPr>
                <w:rFonts w:ascii="Times New Roman" w:hAnsi="Times New Roman"/>
                <w:bCs/>
                <w:iCs/>
              </w:rPr>
            </w:pPr>
            <w:r w:rsidRPr="00A24EE5">
              <w:rPr>
                <w:rFonts w:ascii="Times New Roman" w:hAnsi="Times New Roman"/>
                <w:bCs/>
                <w:iCs/>
              </w:rPr>
              <w:t>Laimo liga (žr. 4.4 skyrių)</w:t>
            </w:r>
          </w:p>
          <w:p w:rsidR="00FA7061" w:rsidRPr="00A24EE5" w:rsidRDefault="00FA7061" w:rsidP="00DF7384">
            <w:pPr>
              <w:rPr>
                <w:rFonts w:ascii="Times New Roman" w:hAnsi="Times New Roman"/>
                <w:bCs/>
                <w:iCs/>
              </w:rPr>
            </w:pPr>
          </w:p>
        </w:tc>
        <w:tc>
          <w:tcPr>
            <w:tcW w:w="4261" w:type="dxa"/>
          </w:tcPr>
          <w:p w:rsidR="00FA7061" w:rsidRPr="00A24EE5" w:rsidRDefault="00FA7061" w:rsidP="00DF7384">
            <w:pPr>
              <w:rPr>
                <w:rFonts w:ascii="Times New Roman" w:hAnsi="Times New Roman"/>
                <w:bCs/>
                <w:iCs/>
              </w:rPr>
            </w:pPr>
            <w:r w:rsidRPr="00A24EE5">
              <w:rPr>
                <w:rFonts w:ascii="Times New Roman" w:hAnsi="Times New Roman"/>
                <w:bCs/>
                <w:iCs/>
              </w:rPr>
              <w:t>Pradinė ligos stadija: nuo 500 mg iki 1 g kas 8 valandas, bet ne didesnę kaip 4 g per parą dozę, padalytą į lygias dalis, 14 parų (</w:t>
            </w:r>
            <w:r w:rsidR="00F01296" w:rsidRPr="00A24EE5">
              <w:rPr>
                <w:rFonts w:ascii="Times New Roman" w:hAnsi="Times New Roman"/>
              </w:rPr>
              <w:t>10</w:t>
            </w:r>
            <w:r w:rsidR="00F01296" w:rsidRPr="00A24EE5">
              <w:rPr>
                <w:rFonts w:ascii="Times New Roman" w:hAnsi="Times New Roman"/>
              </w:rPr>
              <w:noBreakHyphen/>
              <w:t>21 parą</w:t>
            </w:r>
            <w:r w:rsidRPr="00A24EE5">
              <w:rPr>
                <w:rFonts w:ascii="Times New Roman" w:hAnsi="Times New Roman"/>
                <w:bCs/>
                <w:iCs/>
              </w:rPr>
              <w:t>)</w:t>
            </w:r>
          </w:p>
          <w:p w:rsidR="00FA7061" w:rsidRPr="00A24EE5" w:rsidRDefault="00FA7061" w:rsidP="00DF7384">
            <w:pPr>
              <w:rPr>
                <w:rFonts w:ascii="Times New Roman" w:hAnsi="Times New Roman"/>
                <w:bCs/>
                <w:iCs/>
              </w:rPr>
            </w:pPr>
          </w:p>
          <w:p w:rsidR="00FA7061" w:rsidRPr="00A24EE5" w:rsidRDefault="00FA7061" w:rsidP="00797871">
            <w:pPr>
              <w:rPr>
                <w:rFonts w:ascii="Times New Roman" w:hAnsi="Times New Roman"/>
                <w:bCs/>
                <w:iCs/>
              </w:rPr>
            </w:pPr>
            <w:r w:rsidRPr="00A24EE5">
              <w:rPr>
                <w:rFonts w:ascii="Times New Roman" w:hAnsi="Times New Roman"/>
                <w:bCs/>
                <w:iCs/>
              </w:rPr>
              <w:t>Vėlesnė stadija (sistemin</w:t>
            </w:r>
            <w:r w:rsidR="00797871" w:rsidRPr="00A24EE5">
              <w:rPr>
                <w:rFonts w:ascii="Times New Roman" w:hAnsi="Times New Roman"/>
                <w:bCs/>
                <w:iCs/>
              </w:rPr>
              <w:t>ė</w:t>
            </w:r>
            <w:r w:rsidR="009A31E9" w:rsidRPr="00A24EE5">
              <w:rPr>
                <w:rFonts w:ascii="Times New Roman" w:hAnsi="Times New Roman"/>
                <w:bCs/>
                <w:iCs/>
              </w:rPr>
              <w:t xml:space="preserve">s </w:t>
            </w:r>
            <w:r w:rsidR="00797871" w:rsidRPr="00A24EE5">
              <w:rPr>
                <w:rFonts w:ascii="Times New Roman" w:hAnsi="Times New Roman"/>
                <w:bCs/>
                <w:iCs/>
              </w:rPr>
              <w:t>apraiškos</w:t>
            </w:r>
            <w:r w:rsidRPr="00A24EE5">
              <w:rPr>
                <w:rFonts w:ascii="Times New Roman" w:hAnsi="Times New Roman"/>
                <w:bCs/>
                <w:iCs/>
              </w:rPr>
              <w:t xml:space="preserve">): nuo 500 mg iki 2 g kas 8 valandas, bet ne didesnę kaip 6 g paros dozę, padalytą į lygias dalis, </w:t>
            </w:r>
            <w:r w:rsidR="00F01296" w:rsidRPr="00A24EE5">
              <w:rPr>
                <w:rFonts w:ascii="Times New Roman" w:hAnsi="Times New Roman"/>
              </w:rPr>
              <w:t>10</w:t>
            </w:r>
            <w:r w:rsidR="00F01296" w:rsidRPr="00A24EE5">
              <w:rPr>
                <w:rFonts w:ascii="Times New Roman" w:hAnsi="Times New Roman"/>
              </w:rPr>
              <w:noBreakHyphen/>
              <w:t>30 parų</w:t>
            </w:r>
            <w:r w:rsidRPr="00A24EE5">
              <w:rPr>
                <w:rFonts w:ascii="Times New Roman" w:hAnsi="Times New Roman"/>
                <w:bCs/>
                <w:iCs/>
              </w:rPr>
              <w:t>.</w:t>
            </w:r>
          </w:p>
        </w:tc>
      </w:tr>
      <w:tr w:rsidR="00FA7061" w:rsidRPr="00A24EE5" w:rsidTr="00DF7384">
        <w:tc>
          <w:tcPr>
            <w:tcW w:w="8525" w:type="dxa"/>
            <w:gridSpan w:val="2"/>
          </w:tcPr>
          <w:p w:rsidR="00FA7061" w:rsidRPr="00A24EE5" w:rsidRDefault="00FA7061" w:rsidP="00C97612">
            <w:pPr>
              <w:rPr>
                <w:rFonts w:ascii="Times New Roman" w:hAnsi="Times New Roman"/>
                <w:bCs/>
                <w:iCs/>
              </w:rPr>
            </w:pPr>
            <w:r w:rsidRPr="00A24EE5">
              <w:rPr>
                <w:rFonts w:ascii="Times New Roman" w:hAnsi="Times New Roman"/>
                <w:bCs/>
                <w:iCs/>
                <w:vertAlign w:val="superscript"/>
              </w:rPr>
              <w:t>*</w:t>
            </w:r>
            <w:r w:rsidRPr="00A24EE5">
              <w:rPr>
                <w:rFonts w:ascii="Times New Roman" w:eastAsia="Times New Roman" w:hAnsi="Times New Roman"/>
              </w:rPr>
              <w:t xml:space="preserve"> </w:t>
            </w:r>
            <w:r w:rsidR="00855AFE" w:rsidRPr="00A24EE5">
              <w:rPr>
                <w:rFonts w:ascii="Times New Roman" w:eastAsia="Times New Roman" w:hAnsi="Times New Roman"/>
              </w:rPr>
              <w:t>K</w:t>
            </w:r>
            <w:r w:rsidRPr="00A24EE5">
              <w:rPr>
                <w:rFonts w:ascii="Times New Roman" w:eastAsia="Times New Roman" w:hAnsi="Times New Roman"/>
              </w:rPr>
              <w:t>iekvien</w:t>
            </w:r>
            <w:r w:rsidR="00855AFE" w:rsidRPr="00A24EE5">
              <w:rPr>
                <w:rFonts w:ascii="Times New Roman" w:eastAsia="Times New Roman" w:hAnsi="Times New Roman"/>
              </w:rPr>
              <w:t>os indikacijos atveju</w:t>
            </w:r>
            <w:r w:rsidRPr="00A24EE5">
              <w:rPr>
                <w:rFonts w:ascii="Times New Roman" w:eastAsia="Times New Roman" w:hAnsi="Times New Roman"/>
              </w:rPr>
              <w:t xml:space="preserve"> reikia atsižvelgti į oficialias gydymo gaires.</w:t>
            </w:r>
          </w:p>
        </w:tc>
      </w:tr>
    </w:tbl>
    <w:p w:rsidR="00FA7061" w:rsidRPr="00A24EE5" w:rsidRDefault="00FA7061" w:rsidP="00FA7061">
      <w:pPr>
        <w:rPr>
          <w:rFonts w:ascii="Times New Roman" w:hAnsi="Times New Roman"/>
        </w:rPr>
      </w:pPr>
    </w:p>
    <w:p w:rsidR="004A108C" w:rsidRPr="00A24EE5" w:rsidRDefault="004A108C" w:rsidP="004A108C">
      <w:pPr>
        <w:pStyle w:val="Betarp"/>
        <w:rPr>
          <w:rFonts w:ascii="Times New Roman" w:hAnsi="Times New Roman"/>
          <w:b/>
          <w:u w:val="single"/>
          <w:lang w:val="lt-LT"/>
        </w:rPr>
      </w:pPr>
      <w:r w:rsidRPr="00A24EE5">
        <w:rPr>
          <w:rFonts w:ascii="Times New Roman" w:hAnsi="Times New Roman"/>
          <w:b/>
          <w:u w:val="single"/>
          <w:lang w:val="lt-LT"/>
        </w:rPr>
        <w:t>Vaikai, kurių kūno masė yra &lt; 40 kg</w:t>
      </w:r>
    </w:p>
    <w:p w:rsidR="00FA7061" w:rsidRPr="00A24EE5" w:rsidRDefault="00FA7061" w:rsidP="00FA7061">
      <w:pPr>
        <w:pStyle w:val="Betarp"/>
        <w:rPr>
          <w:rFonts w:ascii="Times New Roman" w:hAnsi="Times New Roman"/>
          <w:lang w:val="lt-LT"/>
        </w:rPr>
      </w:pPr>
    </w:p>
    <w:p w:rsidR="00F01296" w:rsidRPr="00A24EE5" w:rsidRDefault="000741C6" w:rsidP="00F01296">
      <w:pPr>
        <w:pStyle w:val="Betarp"/>
        <w:rPr>
          <w:rFonts w:ascii="Times New Roman" w:hAnsi="Times New Roman"/>
          <w:lang w:val="lt-LT" w:eastAsia="en-GB"/>
        </w:rPr>
      </w:pPr>
      <w:r w:rsidRPr="00A24EE5">
        <w:rPr>
          <w:rFonts w:ascii="Times New Roman" w:hAnsi="Times New Roman"/>
          <w:lang w:val="lt-LT" w:eastAsia="en-GB"/>
        </w:rPr>
        <w:t>Gydant v</w:t>
      </w:r>
      <w:r w:rsidR="00F01296" w:rsidRPr="00A24EE5">
        <w:rPr>
          <w:rFonts w:ascii="Times New Roman" w:hAnsi="Times New Roman"/>
          <w:lang w:val="lt-LT" w:eastAsia="en-GB"/>
        </w:rPr>
        <w:t xml:space="preserve">aikus galima </w:t>
      </w:r>
      <w:r w:rsidRPr="00A24EE5">
        <w:rPr>
          <w:rFonts w:ascii="Times New Roman" w:hAnsi="Times New Roman"/>
          <w:lang w:val="lt-LT" w:eastAsia="en-GB"/>
        </w:rPr>
        <w:t xml:space="preserve">vartoti </w:t>
      </w:r>
      <w:r w:rsidR="00F01296" w:rsidRPr="00A24EE5">
        <w:rPr>
          <w:rFonts w:ascii="Times New Roman" w:hAnsi="Times New Roman"/>
          <w:lang w:val="lt-LT" w:eastAsia="en-GB"/>
        </w:rPr>
        <w:t>Amoxil kapsul</w:t>
      </w:r>
      <w:r w:rsidR="00855AFE" w:rsidRPr="00A24EE5">
        <w:rPr>
          <w:rFonts w:ascii="Times New Roman" w:hAnsi="Times New Roman"/>
          <w:lang w:val="lt-LT" w:eastAsia="en-GB"/>
        </w:rPr>
        <w:t>ių</w:t>
      </w:r>
      <w:r w:rsidR="00F01296" w:rsidRPr="00A24EE5">
        <w:rPr>
          <w:rFonts w:ascii="Times New Roman" w:hAnsi="Times New Roman"/>
          <w:lang w:val="lt-LT" w:eastAsia="en-GB"/>
        </w:rPr>
        <w:t>, disperguojam</w:t>
      </w:r>
      <w:r w:rsidRPr="00A24EE5">
        <w:rPr>
          <w:rFonts w:ascii="Times New Roman" w:hAnsi="Times New Roman"/>
          <w:lang w:val="lt-LT" w:eastAsia="en-GB"/>
        </w:rPr>
        <w:t>ųjų</w:t>
      </w:r>
      <w:r w:rsidR="00F01296" w:rsidRPr="00A24EE5">
        <w:rPr>
          <w:rFonts w:ascii="Times New Roman" w:hAnsi="Times New Roman"/>
          <w:lang w:val="lt-LT" w:eastAsia="en-GB"/>
        </w:rPr>
        <w:t xml:space="preserve"> table</w:t>
      </w:r>
      <w:r w:rsidRPr="00A24EE5">
        <w:rPr>
          <w:rFonts w:ascii="Times New Roman" w:hAnsi="Times New Roman"/>
          <w:lang w:val="lt-LT" w:eastAsia="en-GB"/>
        </w:rPr>
        <w:t>čių</w:t>
      </w:r>
      <w:r w:rsidR="00F01296" w:rsidRPr="00A24EE5">
        <w:rPr>
          <w:rFonts w:ascii="Times New Roman" w:hAnsi="Times New Roman"/>
          <w:lang w:val="lt-LT" w:eastAsia="en-GB"/>
        </w:rPr>
        <w:t>, suspensij</w:t>
      </w:r>
      <w:r w:rsidRPr="00A24EE5">
        <w:rPr>
          <w:rFonts w:ascii="Times New Roman" w:hAnsi="Times New Roman"/>
          <w:lang w:val="lt-LT" w:eastAsia="en-GB"/>
        </w:rPr>
        <w:t>ų</w:t>
      </w:r>
      <w:r w:rsidR="00F01296" w:rsidRPr="00A24EE5">
        <w:rPr>
          <w:rFonts w:ascii="Times New Roman" w:hAnsi="Times New Roman"/>
          <w:lang w:val="lt-LT" w:eastAsia="en-GB"/>
        </w:rPr>
        <w:t xml:space="preserve"> ar paketėli</w:t>
      </w:r>
      <w:r w:rsidRPr="00A24EE5">
        <w:rPr>
          <w:rFonts w:ascii="Times New Roman" w:hAnsi="Times New Roman"/>
          <w:lang w:val="lt-LT" w:eastAsia="en-GB"/>
        </w:rPr>
        <w:t>ų</w:t>
      </w:r>
      <w:r w:rsidR="00F01296" w:rsidRPr="00A24EE5">
        <w:rPr>
          <w:rFonts w:ascii="Times New Roman" w:hAnsi="Times New Roman"/>
          <w:lang w:val="lt-LT" w:eastAsia="en-GB"/>
        </w:rPr>
        <w:t>.</w:t>
      </w:r>
    </w:p>
    <w:p w:rsidR="000C659D" w:rsidRPr="00A24EE5" w:rsidRDefault="000C659D" w:rsidP="00F01296">
      <w:pPr>
        <w:pStyle w:val="Betarp"/>
        <w:rPr>
          <w:rFonts w:ascii="Times New Roman" w:hAnsi="Times New Roman"/>
          <w:lang w:val="lt-LT" w:eastAsia="en-GB"/>
        </w:rPr>
      </w:pPr>
    </w:p>
    <w:p w:rsidR="000C659D" w:rsidRPr="00A24EE5" w:rsidRDefault="000C659D" w:rsidP="000C659D">
      <w:pPr>
        <w:pStyle w:val="Betarp"/>
        <w:rPr>
          <w:rFonts w:ascii="Times New Roman" w:hAnsi="Times New Roman"/>
          <w:lang w:val="lt-LT"/>
        </w:rPr>
      </w:pPr>
      <w:r w:rsidRPr="00A24EE5">
        <w:rPr>
          <w:rFonts w:ascii="Times New Roman" w:hAnsi="Times New Roman"/>
          <w:lang w:val="lt-LT"/>
        </w:rPr>
        <w:t>Jaunesniems kaip šešių mėnesių kūdikiams rekomenduojama vartoti vaikams skirtą Amoxil suspensiją.</w:t>
      </w:r>
    </w:p>
    <w:p w:rsidR="00F01296" w:rsidRPr="00A24EE5" w:rsidRDefault="00F01296" w:rsidP="00F01296">
      <w:pPr>
        <w:pStyle w:val="Betarp"/>
        <w:rPr>
          <w:rFonts w:ascii="Times New Roman" w:hAnsi="Times New Roman"/>
          <w:lang w:val="lt-LT"/>
        </w:rPr>
      </w:pPr>
    </w:p>
    <w:p w:rsidR="00F01296" w:rsidRPr="00A24EE5" w:rsidRDefault="00F01296" w:rsidP="00F01296">
      <w:pPr>
        <w:pStyle w:val="Betarp"/>
        <w:rPr>
          <w:rFonts w:ascii="Times New Roman" w:hAnsi="Times New Roman"/>
          <w:lang w:val="lt-LT"/>
        </w:rPr>
      </w:pPr>
      <w:r w:rsidRPr="00A24EE5">
        <w:rPr>
          <w:rFonts w:ascii="Times New Roman" w:hAnsi="Times New Roman"/>
          <w:lang w:val="lt-LT"/>
        </w:rPr>
        <w:t>Vaikams, kurių kūno masė yra 40 kg</w:t>
      </w:r>
      <w:r w:rsidR="007943EC" w:rsidRPr="00A24EE5">
        <w:rPr>
          <w:rFonts w:ascii="Times New Roman" w:hAnsi="Times New Roman"/>
          <w:lang w:val="lt-LT"/>
        </w:rPr>
        <w:t xml:space="preserve"> ar daugiau</w:t>
      </w:r>
      <w:r w:rsidRPr="00A24EE5">
        <w:rPr>
          <w:rFonts w:ascii="Times New Roman" w:hAnsi="Times New Roman"/>
          <w:lang w:val="lt-LT"/>
        </w:rPr>
        <w:t>, reikia skirti vartoti suaugusiųjų dozę.</w:t>
      </w:r>
    </w:p>
    <w:p w:rsidR="009F1E67" w:rsidRPr="00A24EE5" w:rsidRDefault="009F1E67" w:rsidP="009F1E67">
      <w:pPr>
        <w:pStyle w:val="Betarp"/>
        <w:rPr>
          <w:rFonts w:ascii="Times New Roman" w:hAnsi="Times New Roman"/>
          <w:lang w:val="lt-LT" w:eastAsia="en-GB"/>
        </w:rPr>
      </w:pPr>
    </w:p>
    <w:p w:rsidR="00F01296" w:rsidRPr="00A24EE5" w:rsidRDefault="00F01296" w:rsidP="00F01296">
      <w:pPr>
        <w:pStyle w:val="Betarp"/>
        <w:rPr>
          <w:rFonts w:ascii="Times New Roman" w:hAnsi="Times New Roman"/>
          <w:i/>
          <w:lang w:val="lt-LT" w:eastAsia="en-GB"/>
        </w:rPr>
      </w:pPr>
      <w:r w:rsidRPr="00A24EE5">
        <w:rPr>
          <w:rFonts w:ascii="Times New Roman" w:hAnsi="Times New Roman"/>
          <w:i/>
          <w:lang w:val="lt-LT" w:eastAsia="en-GB"/>
        </w:rPr>
        <w:t>Rekomenduojamos dozės</w:t>
      </w:r>
    </w:p>
    <w:p w:rsidR="00F01296" w:rsidRPr="00A24EE5" w:rsidRDefault="00F01296" w:rsidP="00FA7061">
      <w:pPr>
        <w:pStyle w:val="Betarp"/>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266"/>
      </w:tblGrid>
      <w:tr w:rsidR="00FA7061" w:rsidRPr="00A24EE5" w:rsidTr="00DF7384">
        <w:tc>
          <w:tcPr>
            <w:tcW w:w="4259" w:type="dxa"/>
          </w:tcPr>
          <w:p w:rsidR="00FA7061" w:rsidRPr="00A24EE5" w:rsidRDefault="00FA7061" w:rsidP="00DF7384">
            <w:pPr>
              <w:autoSpaceDE w:val="0"/>
              <w:autoSpaceDN w:val="0"/>
              <w:adjustRightInd w:val="0"/>
              <w:jc w:val="both"/>
              <w:rPr>
                <w:rFonts w:ascii="Times New Roman" w:hAnsi="Times New Roman"/>
                <w:b/>
              </w:rPr>
            </w:pPr>
            <w:r w:rsidRPr="00A24EE5">
              <w:rPr>
                <w:rFonts w:ascii="Times New Roman" w:hAnsi="Times New Roman"/>
                <w:b/>
              </w:rPr>
              <w:t xml:space="preserve">Indikacija </w:t>
            </w:r>
            <w:r w:rsidRPr="00A24EE5">
              <w:rPr>
                <w:rFonts w:ascii="Times New Roman" w:hAnsi="Times New Roman"/>
                <w:b/>
                <w:vertAlign w:val="superscript"/>
              </w:rPr>
              <w:t>+</w:t>
            </w:r>
          </w:p>
        </w:tc>
        <w:tc>
          <w:tcPr>
            <w:tcW w:w="4266" w:type="dxa"/>
          </w:tcPr>
          <w:p w:rsidR="00FA7061" w:rsidRPr="00A24EE5" w:rsidRDefault="00FA7061" w:rsidP="00DF7384">
            <w:pPr>
              <w:autoSpaceDE w:val="0"/>
              <w:autoSpaceDN w:val="0"/>
              <w:adjustRightInd w:val="0"/>
              <w:jc w:val="both"/>
              <w:rPr>
                <w:rFonts w:ascii="Times New Roman" w:hAnsi="Times New Roman"/>
                <w:b/>
              </w:rPr>
            </w:pPr>
            <w:r w:rsidRPr="00A24EE5">
              <w:rPr>
                <w:rFonts w:ascii="Times New Roman" w:hAnsi="Times New Roman"/>
                <w:b/>
              </w:rPr>
              <w:t>Dozė</w:t>
            </w:r>
            <w:r w:rsidR="00F01296" w:rsidRPr="00A24EE5">
              <w:rPr>
                <w:rFonts w:ascii="Times New Roman" w:hAnsi="Times New Roman"/>
                <w:b/>
              </w:rPr>
              <w:t xml:space="preserve"> </w:t>
            </w:r>
            <w:r w:rsidRPr="00A24EE5">
              <w:rPr>
                <w:rFonts w:ascii="Times New Roman" w:hAnsi="Times New Roman"/>
                <w:b/>
                <w:vertAlign w:val="superscript"/>
              </w:rPr>
              <w:t>+</w:t>
            </w: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Ūminis bakterinis sinusitas</w:t>
            </w:r>
          </w:p>
        </w:tc>
        <w:tc>
          <w:tcPr>
            <w:tcW w:w="4266" w:type="dxa"/>
            <w:vMerge w:val="restart"/>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rPr>
              <w:t>Nuo 20 iki 90 mg/kg paros dozė, padalyta į lygias dalis *.</w:t>
            </w:r>
          </w:p>
        </w:tc>
      </w:tr>
      <w:tr w:rsidR="00FA7061" w:rsidRPr="00A24EE5" w:rsidTr="00DF7384">
        <w:tc>
          <w:tcPr>
            <w:tcW w:w="4259" w:type="dxa"/>
          </w:tcPr>
          <w:p w:rsidR="00FA7061" w:rsidRPr="00A24EE5" w:rsidRDefault="00FA7061" w:rsidP="000741C6">
            <w:pPr>
              <w:autoSpaceDE w:val="0"/>
              <w:autoSpaceDN w:val="0"/>
              <w:adjustRightInd w:val="0"/>
              <w:rPr>
                <w:rFonts w:ascii="Times New Roman" w:hAnsi="Times New Roman"/>
              </w:rPr>
            </w:pPr>
            <w:r w:rsidRPr="00A24EE5">
              <w:rPr>
                <w:rFonts w:ascii="Times New Roman" w:hAnsi="Times New Roman"/>
                <w:bCs/>
                <w:iCs/>
              </w:rPr>
              <w:t>Ūminis vidurin</w:t>
            </w:r>
            <w:r w:rsidR="000741C6" w:rsidRPr="00A24EE5">
              <w:rPr>
                <w:rFonts w:ascii="Times New Roman" w:hAnsi="Times New Roman"/>
                <w:bCs/>
                <w:iCs/>
              </w:rPr>
              <w:t>ė</w:t>
            </w:r>
            <w:r w:rsidRPr="00A24EE5">
              <w:rPr>
                <w:rFonts w:ascii="Times New Roman" w:hAnsi="Times New Roman"/>
                <w:bCs/>
                <w:iCs/>
              </w:rPr>
              <w:t xml:space="preserve">s </w:t>
            </w:r>
            <w:r w:rsidR="000741C6" w:rsidRPr="00A24EE5">
              <w:rPr>
                <w:rFonts w:ascii="Times New Roman" w:hAnsi="Times New Roman"/>
                <w:bCs/>
                <w:iCs/>
              </w:rPr>
              <w:t>ausies uždegimas</w:t>
            </w:r>
          </w:p>
        </w:tc>
        <w:tc>
          <w:tcPr>
            <w:tcW w:w="4266" w:type="dxa"/>
            <w:vMerge/>
          </w:tcPr>
          <w:p w:rsidR="00FA7061" w:rsidRPr="00A24EE5" w:rsidRDefault="00FA7061" w:rsidP="00DF7384">
            <w:pPr>
              <w:autoSpaceDE w:val="0"/>
              <w:autoSpaceDN w:val="0"/>
              <w:adjustRightInd w:val="0"/>
              <w:rPr>
                <w:rFonts w:ascii="Times New Roman" w:hAnsi="Times New Roman"/>
              </w:rPr>
            </w:pP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eastAsia="Times New Roman" w:hAnsi="Times New Roman"/>
              </w:rPr>
              <w:t>Bendruomenėje įgyta pneumonija</w:t>
            </w:r>
          </w:p>
        </w:tc>
        <w:tc>
          <w:tcPr>
            <w:tcW w:w="4266" w:type="dxa"/>
            <w:vMerge/>
          </w:tcPr>
          <w:p w:rsidR="00FA7061" w:rsidRPr="00A24EE5" w:rsidRDefault="00FA7061" w:rsidP="00DF7384">
            <w:pPr>
              <w:autoSpaceDE w:val="0"/>
              <w:autoSpaceDN w:val="0"/>
              <w:adjustRightInd w:val="0"/>
              <w:rPr>
                <w:rFonts w:ascii="Times New Roman" w:hAnsi="Times New Roman"/>
              </w:rPr>
            </w:pP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Ūminis cistitas</w:t>
            </w:r>
          </w:p>
        </w:tc>
        <w:tc>
          <w:tcPr>
            <w:tcW w:w="4266" w:type="dxa"/>
            <w:vMerge/>
          </w:tcPr>
          <w:p w:rsidR="00FA7061" w:rsidRPr="00A24EE5" w:rsidRDefault="00FA7061" w:rsidP="00DF7384">
            <w:pPr>
              <w:autoSpaceDE w:val="0"/>
              <w:autoSpaceDN w:val="0"/>
              <w:adjustRightInd w:val="0"/>
              <w:rPr>
                <w:rFonts w:ascii="Times New Roman" w:hAnsi="Times New Roman"/>
              </w:rPr>
            </w:pP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Ūminis pielonefritas</w:t>
            </w:r>
          </w:p>
        </w:tc>
        <w:tc>
          <w:tcPr>
            <w:tcW w:w="4266" w:type="dxa"/>
            <w:vMerge/>
          </w:tcPr>
          <w:p w:rsidR="00FA7061" w:rsidRPr="00A24EE5" w:rsidRDefault="00FA7061" w:rsidP="00DF7384">
            <w:pPr>
              <w:autoSpaceDE w:val="0"/>
              <w:autoSpaceDN w:val="0"/>
              <w:adjustRightInd w:val="0"/>
              <w:rPr>
                <w:rFonts w:ascii="Times New Roman" w:hAnsi="Times New Roman"/>
              </w:rPr>
            </w:pP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 xml:space="preserve">Dantų abscesas </w:t>
            </w:r>
            <w:r w:rsidRPr="00A24EE5">
              <w:rPr>
                <w:rFonts w:ascii="Times New Roman" w:hAnsi="Times New Roman"/>
              </w:rPr>
              <w:t>su išplitusiu celiulitu</w:t>
            </w:r>
          </w:p>
        </w:tc>
        <w:tc>
          <w:tcPr>
            <w:tcW w:w="4266" w:type="dxa"/>
            <w:vMerge/>
          </w:tcPr>
          <w:p w:rsidR="00FA7061" w:rsidRPr="00A24EE5" w:rsidRDefault="00FA7061" w:rsidP="00DF7384">
            <w:pPr>
              <w:autoSpaceDE w:val="0"/>
              <w:autoSpaceDN w:val="0"/>
              <w:adjustRightInd w:val="0"/>
              <w:rPr>
                <w:rFonts w:ascii="Times New Roman" w:hAnsi="Times New Roman"/>
              </w:rPr>
            </w:pP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Ūminis streptokokinis tonzilitas ir faringitas</w:t>
            </w:r>
          </w:p>
        </w:tc>
        <w:tc>
          <w:tcPr>
            <w:tcW w:w="4266"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rPr>
              <w:t>Nuo 40 iki 90 mg/kg paros dozė, padalyta į lygias dalis *.</w:t>
            </w: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Vidurių šiltinė ir paratifas</w:t>
            </w:r>
          </w:p>
        </w:tc>
        <w:tc>
          <w:tcPr>
            <w:tcW w:w="4266"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rPr>
              <w:t>100 mg/kg paros dozė, padalyta į tris lygias dalis.</w:t>
            </w: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Endokardito profilaktika</w:t>
            </w:r>
          </w:p>
          <w:p w:rsidR="00FA7061" w:rsidRPr="00A24EE5" w:rsidRDefault="00FA7061" w:rsidP="00DF7384">
            <w:pPr>
              <w:autoSpaceDE w:val="0"/>
              <w:autoSpaceDN w:val="0"/>
              <w:adjustRightInd w:val="0"/>
              <w:rPr>
                <w:rFonts w:ascii="Times New Roman" w:hAnsi="Times New Roman"/>
              </w:rPr>
            </w:pPr>
          </w:p>
        </w:tc>
        <w:tc>
          <w:tcPr>
            <w:tcW w:w="4266" w:type="dxa"/>
          </w:tcPr>
          <w:p w:rsidR="00FA7061" w:rsidRPr="00A24EE5" w:rsidRDefault="00FA7061" w:rsidP="00F01296">
            <w:pPr>
              <w:autoSpaceDE w:val="0"/>
              <w:autoSpaceDN w:val="0"/>
              <w:adjustRightInd w:val="0"/>
              <w:rPr>
                <w:rFonts w:ascii="Times New Roman" w:hAnsi="Times New Roman"/>
              </w:rPr>
            </w:pPr>
            <w:r w:rsidRPr="00A24EE5">
              <w:rPr>
                <w:rFonts w:ascii="Times New Roman" w:hAnsi="Times New Roman"/>
              </w:rPr>
              <w:t>50 mg/kg per parą, vienkartinė dozė likus 30</w:t>
            </w:r>
            <w:r w:rsidR="00F01296" w:rsidRPr="00A24EE5">
              <w:rPr>
                <w:rFonts w:ascii="Times New Roman" w:hAnsi="Times New Roman"/>
              </w:rPr>
              <w:noBreakHyphen/>
            </w:r>
            <w:r w:rsidRPr="00A24EE5">
              <w:rPr>
                <w:rFonts w:ascii="Times New Roman" w:hAnsi="Times New Roman"/>
              </w:rPr>
              <w:t>60 minučių iki procedūros.</w:t>
            </w:r>
          </w:p>
        </w:tc>
      </w:tr>
      <w:tr w:rsidR="00FA7061" w:rsidRPr="00A24EE5" w:rsidTr="00DF7384">
        <w:tc>
          <w:tcPr>
            <w:tcW w:w="4259"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Laimo liga (žr. 4.4 skyrių)</w:t>
            </w:r>
          </w:p>
        </w:tc>
        <w:tc>
          <w:tcPr>
            <w:tcW w:w="4266" w:type="dxa"/>
          </w:tcPr>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Pradinė ligos stadija: nuo</w:t>
            </w:r>
            <w:r w:rsidRPr="00A24EE5">
              <w:rPr>
                <w:rFonts w:ascii="Times New Roman" w:hAnsi="Times New Roman"/>
              </w:rPr>
              <w:t xml:space="preserve"> 25 iki 50 mg/kg paros dozė, padalyta į tris lygias dalis, 10</w:t>
            </w:r>
            <w:r w:rsidR="00F01296" w:rsidRPr="00A24EE5">
              <w:rPr>
                <w:rFonts w:ascii="Times New Roman" w:hAnsi="Times New Roman"/>
              </w:rPr>
              <w:noBreakHyphen/>
            </w:r>
            <w:r w:rsidRPr="00A24EE5">
              <w:rPr>
                <w:rFonts w:ascii="Times New Roman" w:hAnsi="Times New Roman"/>
              </w:rPr>
              <w:t>21</w:t>
            </w:r>
            <w:r w:rsidR="00F01296" w:rsidRPr="00A24EE5">
              <w:rPr>
                <w:rFonts w:ascii="Times New Roman" w:hAnsi="Times New Roman"/>
              </w:rPr>
              <w:t> </w:t>
            </w:r>
            <w:r w:rsidRPr="00A24EE5">
              <w:rPr>
                <w:rFonts w:ascii="Times New Roman" w:hAnsi="Times New Roman"/>
              </w:rPr>
              <w:t>par</w:t>
            </w:r>
            <w:r w:rsidR="00F01296" w:rsidRPr="00A24EE5">
              <w:rPr>
                <w:rFonts w:ascii="Times New Roman" w:hAnsi="Times New Roman"/>
              </w:rPr>
              <w:t>ą</w:t>
            </w:r>
            <w:r w:rsidRPr="00A24EE5">
              <w:rPr>
                <w:rFonts w:ascii="Times New Roman" w:hAnsi="Times New Roman"/>
              </w:rPr>
              <w:t>.</w:t>
            </w:r>
          </w:p>
          <w:p w:rsidR="00FA7061" w:rsidRPr="00A24EE5" w:rsidRDefault="00FA7061" w:rsidP="00DF7384">
            <w:pPr>
              <w:autoSpaceDE w:val="0"/>
              <w:autoSpaceDN w:val="0"/>
              <w:adjustRightInd w:val="0"/>
              <w:rPr>
                <w:rFonts w:ascii="Times New Roman" w:hAnsi="Times New Roman"/>
              </w:rPr>
            </w:pPr>
          </w:p>
          <w:p w:rsidR="00FA7061" w:rsidRPr="00A24EE5" w:rsidRDefault="00FA7061" w:rsidP="00DF7384">
            <w:pPr>
              <w:autoSpaceDE w:val="0"/>
              <w:autoSpaceDN w:val="0"/>
              <w:adjustRightInd w:val="0"/>
              <w:rPr>
                <w:rFonts w:ascii="Times New Roman" w:hAnsi="Times New Roman"/>
              </w:rPr>
            </w:pPr>
            <w:r w:rsidRPr="00A24EE5">
              <w:rPr>
                <w:rFonts w:ascii="Times New Roman" w:hAnsi="Times New Roman"/>
                <w:bCs/>
                <w:iCs/>
              </w:rPr>
              <w:t xml:space="preserve">Vėlesnė stadija (sisteminės apraiškos): </w:t>
            </w:r>
            <w:r w:rsidRPr="00A24EE5">
              <w:rPr>
                <w:rFonts w:ascii="Times New Roman" w:hAnsi="Times New Roman"/>
              </w:rPr>
              <w:t>100 mg/kg paros dozė, padalyta į tris lygias dalis, 10</w:t>
            </w:r>
            <w:r w:rsidR="00F01296" w:rsidRPr="00A24EE5">
              <w:rPr>
                <w:rFonts w:ascii="Times New Roman" w:hAnsi="Times New Roman"/>
              </w:rPr>
              <w:noBreakHyphen/>
            </w:r>
            <w:r w:rsidRPr="00A24EE5">
              <w:rPr>
                <w:rFonts w:ascii="Times New Roman" w:hAnsi="Times New Roman"/>
              </w:rPr>
              <w:t>30 parų.</w:t>
            </w:r>
          </w:p>
          <w:p w:rsidR="00FA7061" w:rsidRPr="00A24EE5" w:rsidRDefault="00FA7061" w:rsidP="00DF7384">
            <w:pPr>
              <w:autoSpaceDE w:val="0"/>
              <w:autoSpaceDN w:val="0"/>
              <w:adjustRightInd w:val="0"/>
              <w:rPr>
                <w:rFonts w:ascii="Times New Roman" w:hAnsi="Times New Roman"/>
              </w:rPr>
            </w:pPr>
          </w:p>
        </w:tc>
      </w:tr>
      <w:tr w:rsidR="00FA7061" w:rsidRPr="00A24EE5" w:rsidTr="00DF7384">
        <w:tc>
          <w:tcPr>
            <w:tcW w:w="8525" w:type="dxa"/>
            <w:gridSpan w:val="2"/>
          </w:tcPr>
          <w:p w:rsidR="00FA7061" w:rsidRPr="00A24EE5" w:rsidRDefault="00FA7061" w:rsidP="00DF7384">
            <w:pPr>
              <w:autoSpaceDE w:val="0"/>
              <w:autoSpaceDN w:val="0"/>
              <w:adjustRightInd w:val="0"/>
              <w:jc w:val="both"/>
              <w:rPr>
                <w:rFonts w:ascii="Times New Roman" w:hAnsi="Times New Roman"/>
              </w:rPr>
            </w:pPr>
            <w:r w:rsidRPr="00A24EE5">
              <w:rPr>
                <w:rFonts w:ascii="Times New Roman" w:hAnsi="Times New Roman"/>
                <w:bCs/>
                <w:iCs/>
              </w:rPr>
              <w:t xml:space="preserve">+ </w:t>
            </w:r>
            <w:r w:rsidR="000741C6" w:rsidRPr="00A24EE5">
              <w:rPr>
                <w:rFonts w:ascii="Times New Roman" w:eastAsia="Times New Roman" w:hAnsi="Times New Roman"/>
              </w:rPr>
              <w:t>K</w:t>
            </w:r>
            <w:r w:rsidRPr="00A24EE5">
              <w:rPr>
                <w:rFonts w:ascii="Times New Roman" w:eastAsia="Times New Roman" w:hAnsi="Times New Roman"/>
              </w:rPr>
              <w:t>iekvien</w:t>
            </w:r>
            <w:r w:rsidR="000741C6" w:rsidRPr="00A24EE5">
              <w:rPr>
                <w:rFonts w:ascii="Times New Roman" w:eastAsia="Times New Roman" w:hAnsi="Times New Roman"/>
              </w:rPr>
              <w:t>os</w:t>
            </w:r>
            <w:r w:rsidRPr="00A24EE5">
              <w:rPr>
                <w:rFonts w:ascii="Times New Roman" w:eastAsia="Times New Roman" w:hAnsi="Times New Roman"/>
              </w:rPr>
              <w:t xml:space="preserve"> indikacij</w:t>
            </w:r>
            <w:r w:rsidR="000741C6" w:rsidRPr="00A24EE5">
              <w:rPr>
                <w:rFonts w:ascii="Times New Roman" w:eastAsia="Times New Roman" w:hAnsi="Times New Roman"/>
              </w:rPr>
              <w:t>os atveju</w:t>
            </w:r>
            <w:r w:rsidRPr="00A24EE5">
              <w:rPr>
                <w:rFonts w:ascii="Times New Roman" w:eastAsia="Times New Roman" w:hAnsi="Times New Roman"/>
              </w:rPr>
              <w:t xml:space="preserve"> reikia atsižvelgti į oficialias gydymo gaires.</w:t>
            </w:r>
          </w:p>
          <w:p w:rsidR="00FA7061" w:rsidRPr="00A24EE5" w:rsidRDefault="00FA7061" w:rsidP="000741C6">
            <w:pPr>
              <w:autoSpaceDE w:val="0"/>
              <w:autoSpaceDN w:val="0"/>
              <w:adjustRightInd w:val="0"/>
              <w:jc w:val="both"/>
              <w:rPr>
                <w:rFonts w:ascii="Times New Roman" w:hAnsi="Times New Roman"/>
              </w:rPr>
            </w:pPr>
            <w:r w:rsidRPr="00A24EE5">
              <w:rPr>
                <w:rFonts w:ascii="Times New Roman" w:hAnsi="Times New Roman"/>
              </w:rPr>
              <w:t xml:space="preserve">* Dozavimo du kartus per parą planas </w:t>
            </w:r>
            <w:r w:rsidR="000741C6" w:rsidRPr="00A24EE5">
              <w:rPr>
                <w:rFonts w:ascii="Times New Roman" w:hAnsi="Times New Roman"/>
              </w:rPr>
              <w:t>svarstytinas</w:t>
            </w:r>
            <w:r w:rsidRPr="00A24EE5">
              <w:rPr>
                <w:rFonts w:ascii="Times New Roman" w:hAnsi="Times New Roman"/>
              </w:rPr>
              <w:t xml:space="preserve"> tik tada, kai vartojamos dozės, esančios ties viršutine dozių intervalo riba.</w:t>
            </w:r>
          </w:p>
        </w:tc>
      </w:tr>
    </w:tbl>
    <w:p w:rsidR="00DC750C" w:rsidRPr="00A24EE5" w:rsidRDefault="00DC750C" w:rsidP="00DC750C">
      <w:pPr>
        <w:rPr>
          <w:rFonts w:ascii="Times New Roman" w:hAnsi="Times New Roman"/>
          <w:color w:val="000000"/>
        </w:rPr>
      </w:pPr>
    </w:p>
    <w:p w:rsidR="00DC750C" w:rsidRPr="00A24EE5" w:rsidRDefault="00DC750C" w:rsidP="00DC750C">
      <w:pPr>
        <w:keepNext/>
        <w:rPr>
          <w:rFonts w:ascii="Times New Roman" w:hAnsi="Times New Roman"/>
          <w:b/>
          <w:color w:val="000000"/>
          <w:u w:val="single"/>
        </w:rPr>
      </w:pPr>
      <w:r w:rsidRPr="00A24EE5">
        <w:rPr>
          <w:rFonts w:ascii="Times New Roman" w:hAnsi="Times New Roman"/>
          <w:b/>
          <w:color w:val="000000"/>
          <w:u w:val="single"/>
        </w:rPr>
        <w:t>Senyvi pacientai</w:t>
      </w:r>
    </w:p>
    <w:p w:rsidR="00DC750C" w:rsidRPr="00A24EE5" w:rsidRDefault="00DC750C" w:rsidP="00DC750C">
      <w:pPr>
        <w:keepNext/>
        <w:rPr>
          <w:rFonts w:ascii="Times New Roman" w:hAnsi="Times New Roman"/>
          <w:i/>
          <w:color w:val="000000"/>
        </w:rPr>
      </w:pPr>
    </w:p>
    <w:p w:rsidR="00DC750C" w:rsidRPr="00A24EE5" w:rsidRDefault="00A36C7D" w:rsidP="00DC750C">
      <w:pPr>
        <w:keepNext/>
        <w:rPr>
          <w:rFonts w:ascii="Times New Roman" w:hAnsi="Times New Roman"/>
        </w:rPr>
      </w:pPr>
      <w:r w:rsidRPr="00A24EE5">
        <w:rPr>
          <w:rFonts w:ascii="Times New Roman" w:hAnsi="Times New Roman"/>
        </w:rPr>
        <w:t>Manoma</w:t>
      </w:r>
      <w:r w:rsidR="00DC750C" w:rsidRPr="00A24EE5">
        <w:rPr>
          <w:rFonts w:ascii="Times New Roman" w:hAnsi="Times New Roman"/>
        </w:rPr>
        <w:t xml:space="preserve">, </w:t>
      </w:r>
      <w:r w:rsidRPr="00A24EE5">
        <w:rPr>
          <w:rFonts w:ascii="Times New Roman" w:hAnsi="Times New Roman"/>
        </w:rPr>
        <w:t xml:space="preserve">kad </w:t>
      </w:r>
      <w:r w:rsidR="00DC750C" w:rsidRPr="00A24EE5">
        <w:rPr>
          <w:rFonts w:ascii="Times New Roman" w:hAnsi="Times New Roman"/>
        </w:rPr>
        <w:t>dozės koreguoti nereikia.</w:t>
      </w:r>
    </w:p>
    <w:p w:rsidR="00DC750C" w:rsidRPr="00A24EE5" w:rsidRDefault="00DC750C" w:rsidP="00DC750C">
      <w:pPr>
        <w:rPr>
          <w:rFonts w:ascii="Times New Roman" w:hAnsi="Times New Roman"/>
          <w:color w:val="000000"/>
        </w:rPr>
      </w:pPr>
    </w:p>
    <w:p w:rsidR="00DC750C" w:rsidRPr="00A24EE5" w:rsidRDefault="00DC750C" w:rsidP="00DC750C">
      <w:pPr>
        <w:rPr>
          <w:rFonts w:ascii="Times New Roman" w:hAnsi="Times New Roman"/>
          <w:b/>
          <w:color w:val="000000"/>
          <w:u w:val="single"/>
        </w:rPr>
      </w:pPr>
      <w:r w:rsidRPr="00A24EE5">
        <w:rPr>
          <w:rFonts w:ascii="Times New Roman" w:hAnsi="Times New Roman"/>
          <w:b/>
          <w:color w:val="000000"/>
          <w:u w:val="single"/>
        </w:rPr>
        <w:t xml:space="preserve">Inkstų funkcijos </w:t>
      </w:r>
      <w:r w:rsidR="00A36C7D" w:rsidRPr="00A24EE5">
        <w:rPr>
          <w:rFonts w:ascii="Times New Roman" w:hAnsi="Times New Roman"/>
          <w:b/>
          <w:color w:val="000000"/>
          <w:u w:val="single"/>
        </w:rPr>
        <w:t>sutrikimas</w:t>
      </w:r>
    </w:p>
    <w:p w:rsidR="00DC750C" w:rsidRPr="00A24EE5" w:rsidRDefault="00DC750C" w:rsidP="00DC750C">
      <w:pPr>
        <w:rPr>
          <w:rFonts w:ascii="Times New Roman" w:hAnsi="Times New Roman"/>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3456"/>
        <w:gridCol w:w="3484"/>
      </w:tblGrid>
      <w:tr w:rsidR="00DC750C" w:rsidRPr="00A24EE5" w:rsidTr="00A36C7D">
        <w:tblPrEx>
          <w:tblCellMar>
            <w:top w:w="0" w:type="dxa"/>
            <w:bottom w:w="0" w:type="dxa"/>
          </w:tblCellMar>
        </w:tblPrEx>
        <w:trPr>
          <w:cantSplit/>
          <w:tblHeader/>
        </w:trPr>
        <w:tc>
          <w:tcPr>
            <w:tcW w:w="1699" w:type="dxa"/>
            <w:shd w:val="clear" w:color="auto" w:fill="auto"/>
          </w:tcPr>
          <w:p w:rsidR="00DC750C" w:rsidRPr="00A24EE5" w:rsidRDefault="00DC750C" w:rsidP="00A36C7D">
            <w:pPr>
              <w:jc w:val="center"/>
              <w:rPr>
                <w:rFonts w:ascii="Times New Roman" w:hAnsi="Times New Roman"/>
                <w:b/>
              </w:rPr>
            </w:pPr>
            <w:r w:rsidRPr="00A24EE5">
              <w:rPr>
                <w:rFonts w:ascii="Times New Roman" w:hAnsi="Times New Roman"/>
                <w:b/>
              </w:rPr>
              <w:t>Glomerulų filtracijos greitis (ml/min.)</w:t>
            </w:r>
          </w:p>
        </w:tc>
        <w:tc>
          <w:tcPr>
            <w:tcW w:w="3456" w:type="dxa"/>
            <w:shd w:val="clear" w:color="auto" w:fill="auto"/>
          </w:tcPr>
          <w:p w:rsidR="00DC750C" w:rsidRPr="00A24EE5" w:rsidRDefault="00DC750C" w:rsidP="00A36C7D">
            <w:pPr>
              <w:jc w:val="center"/>
              <w:rPr>
                <w:rFonts w:ascii="Times New Roman" w:hAnsi="Times New Roman"/>
                <w:b/>
              </w:rPr>
            </w:pPr>
            <w:r w:rsidRPr="00A24EE5">
              <w:rPr>
                <w:rFonts w:ascii="Times New Roman" w:hAnsi="Times New Roman"/>
                <w:b/>
              </w:rPr>
              <w:t xml:space="preserve">Suaugusieji ir vaikai, </w:t>
            </w:r>
            <w:r w:rsidR="00A36C7D" w:rsidRPr="00A24EE5">
              <w:rPr>
                <w:rFonts w:ascii="Times New Roman" w:hAnsi="Times New Roman"/>
                <w:b/>
              </w:rPr>
              <w:t xml:space="preserve">kurių kūno masė </w:t>
            </w:r>
            <w:r w:rsidR="00A0349A" w:rsidRPr="00A24EE5">
              <w:rPr>
                <w:rFonts w:ascii="Times New Roman" w:hAnsi="Times New Roman"/>
                <w:b/>
              </w:rPr>
              <w:t>≥</w:t>
            </w:r>
            <w:r w:rsidRPr="00A24EE5">
              <w:rPr>
                <w:rFonts w:ascii="Times New Roman" w:hAnsi="Times New Roman"/>
                <w:b/>
              </w:rPr>
              <w:t xml:space="preserve"> 40</w:t>
            </w:r>
            <w:r w:rsidR="00A36C7D" w:rsidRPr="00A24EE5">
              <w:rPr>
                <w:rFonts w:ascii="Times New Roman" w:hAnsi="Times New Roman"/>
                <w:b/>
              </w:rPr>
              <w:t> </w:t>
            </w:r>
            <w:r w:rsidRPr="00A24EE5">
              <w:rPr>
                <w:rFonts w:ascii="Times New Roman" w:hAnsi="Times New Roman"/>
                <w:b/>
              </w:rPr>
              <w:t>kg</w:t>
            </w:r>
          </w:p>
        </w:tc>
        <w:tc>
          <w:tcPr>
            <w:tcW w:w="3484" w:type="dxa"/>
            <w:shd w:val="clear" w:color="auto" w:fill="auto"/>
          </w:tcPr>
          <w:p w:rsidR="00DC750C" w:rsidRPr="00A24EE5" w:rsidRDefault="00DC750C" w:rsidP="00A36C7D">
            <w:pPr>
              <w:jc w:val="center"/>
              <w:rPr>
                <w:rFonts w:ascii="Times New Roman" w:hAnsi="Times New Roman"/>
                <w:b/>
              </w:rPr>
            </w:pPr>
            <w:r w:rsidRPr="00A24EE5">
              <w:rPr>
                <w:rFonts w:ascii="Times New Roman" w:hAnsi="Times New Roman"/>
                <w:b/>
              </w:rPr>
              <w:t xml:space="preserve">Vaikai, </w:t>
            </w:r>
            <w:r w:rsidR="00A36C7D" w:rsidRPr="00A24EE5">
              <w:rPr>
                <w:rFonts w:ascii="Times New Roman" w:hAnsi="Times New Roman"/>
                <w:b/>
              </w:rPr>
              <w:t xml:space="preserve">kurių kūno masė </w:t>
            </w:r>
            <w:r w:rsidR="00A0349A" w:rsidRPr="00A24EE5">
              <w:rPr>
                <w:rFonts w:ascii="Times New Roman" w:hAnsi="Times New Roman"/>
                <w:b/>
              </w:rPr>
              <w:t>&lt;</w:t>
            </w:r>
            <w:r w:rsidRPr="00A24EE5">
              <w:rPr>
                <w:rFonts w:ascii="Times New Roman" w:hAnsi="Times New Roman"/>
                <w:b/>
              </w:rPr>
              <w:t xml:space="preserve"> 40</w:t>
            </w:r>
            <w:r w:rsidR="00A36C7D" w:rsidRPr="00A24EE5">
              <w:rPr>
                <w:rFonts w:ascii="Times New Roman" w:hAnsi="Times New Roman"/>
                <w:b/>
              </w:rPr>
              <w:t> </w:t>
            </w:r>
            <w:r w:rsidRPr="00A24EE5">
              <w:rPr>
                <w:rFonts w:ascii="Times New Roman" w:hAnsi="Times New Roman"/>
                <w:b/>
              </w:rPr>
              <w:t>kg</w:t>
            </w:r>
            <w:r w:rsidR="00A36C7D" w:rsidRPr="00A24EE5">
              <w:rPr>
                <w:rFonts w:ascii="Times New Roman" w:hAnsi="Times New Roman"/>
                <w:b/>
              </w:rPr>
              <w:t> </w:t>
            </w:r>
            <w:r w:rsidR="00A36C7D" w:rsidRPr="00A24EE5">
              <w:rPr>
                <w:rFonts w:ascii="Times New Roman" w:hAnsi="Times New Roman"/>
                <w:b/>
                <w:vertAlign w:val="superscript"/>
              </w:rPr>
              <w:t>#</w:t>
            </w:r>
          </w:p>
        </w:tc>
      </w:tr>
      <w:tr w:rsidR="00DC750C" w:rsidRPr="00A24EE5" w:rsidTr="00A36C7D">
        <w:tblPrEx>
          <w:tblCellMar>
            <w:top w:w="0" w:type="dxa"/>
            <w:bottom w:w="0" w:type="dxa"/>
          </w:tblCellMar>
        </w:tblPrEx>
        <w:trPr>
          <w:cantSplit/>
        </w:trPr>
        <w:tc>
          <w:tcPr>
            <w:tcW w:w="1699" w:type="dxa"/>
            <w:shd w:val="clear" w:color="auto" w:fill="auto"/>
          </w:tcPr>
          <w:p w:rsidR="00DC750C" w:rsidRPr="00A24EE5" w:rsidRDefault="00DC750C" w:rsidP="00A36C7D">
            <w:pPr>
              <w:pStyle w:val="AntratsDiagrama"/>
              <w:jc w:val="center"/>
              <w:rPr>
                <w:rFonts w:ascii="Times New Roman" w:hAnsi="Times New Roman"/>
                <w:b/>
              </w:rPr>
            </w:pPr>
            <w:r w:rsidRPr="00A24EE5">
              <w:rPr>
                <w:rFonts w:ascii="Times New Roman" w:hAnsi="Times New Roman"/>
                <w:b/>
              </w:rPr>
              <w:t xml:space="preserve">Didesnis </w:t>
            </w:r>
            <w:r w:rsidR="00A36C7D" w:rsidRPr="00A24EE5">
              <w:rPr>
                <w:rFonts w:ascii="Times New Roman" w:hAnsi="Times New Roman"/>
                <w:b/>
              </w:rPr>
              <w:t xml:space="preserve">kaip </w:t>
            </w:r>
            <w:r w:rsidRPr="00A24EE5">
              <w:rPr>
                <w:rFonts w:ascii="Times New Roman" w:hAnsi="Times New Roman"/>
                <w:b/>
              </w:rPr>
              <w:t xml:space="preserve">30 </w:t>
            </w:r>
          </w:p>
        </w:tc>
        <w:tc>
          <w:tcPr>
            <w:tcW w:w="3456" w:type="dxa"/>
            <w:shd w:val="clear" w:color="auto" w:fill="auto"/>
          </w:tcPr>
          <w:p w:rsidR="00DC750C" w:rsidRPr="00A24EE5" w:rsidRDefault="00DC750C" w:rsidP="00A36C7D">
            <w:pPr>
              <w:pStyle w:val="TableCell"/>
              <w:jc w:val="center"/>
              <w:rPr>
                <w:sz w:val="22"/>
                <w:szCs w:val="22"/>
                <w:lang w:val="lt-LT"/>
              </w:rPr>
            </w:pPr>
            <w:r w:rsidRPr="00A24EE5">
              <w:rPr>
                <w:sz w:val="22"/>
                <w:szCs w:val="22"/>
                <w:lang w:val="lt-LT"/>
              </w:rPr>
              <w:t>Dozės koreguoti nereikia.</w:t>
            </w:r>
          </w:p>
        </w:tc>
        <w:tc>
          <w:tcPr>
            <w:tcW w:w="3484" w:type="dxa"/>
            <w:shd w:val="clear" w:color="auto" w:fill="auto"/>
          </w:tcPr>
          <w:p w:rsidR="00DC750C" w:rsidRPr="00A24EE5" w:rsidRDefault="00DC750C" w:rsidP="00A36C7D">
            <w:pPr>
              <w:pStyle w:val="TableCell"/>
              <w:jc w:val="center"/>
              <w:rPr>
                <w:sz w:val="22"/>
                <w:szCs w:val="22"/>
                <w:lang w:val="lt-LT"/>
              </w:rPr>
            </w:pPr>
            <w:r w:rsidRPr="00A24EE5">
              <w:rPr>
                <w:sz w:val="22"/>
                <w:szCs w:val="22"/>
                <w:lang w:val="lt-LT"/>
              </w:rPr>
              <w:t>Dozės koreguoti nereikia.</w:t>
            </w:r>
          </w:p>
        </w:tc>
      </w:tr>
      <w:tr w:rsidR="00DC750C" w:rsidRPr="00A24EE5" w:rsidTr="00A36C7D">
        <w:tblPrEx>
          <w:tblCellMar>
            <w:top w:w="0" w:type="dxa"/>
            <w:bottom w:w="0" w:type="dxa"/>
          </w:tblCellMar>
        </w:tblPrEx>
        <w:trPr>
          <w:cantSplit/>
        </w:trPr>
        <w:tc>
          <w:tcPr>
            <w:tcW w:w="1699" w:type="dxa"/>
            <w:shd w:val="clear" w:color="auto" w:fill="auto"/>
          </w:tcPr>
          <w:p w:rsidR="00DC750C" w:rsidRPr="00A24EE5" w:rsidRDefault="00DC750C" w:rsidP="00A36C7D">
            <w:pPr>
              <w:pStyle w:val="TableCell"/>
              <w:jc w:val="center"/>
              <w:rPr>
                <w:b/>
                <w:sz w:val="22"/>
                <w:szCs w:val="22"/>
                <w:lang w:val="lt-LT"/>
              </w:rPr>
            </w:pPr>
            <w:r w:rsidRPr="00A24EE5">
              <w:rPr>
                <w:b/>
                <w:sz w:val="22"/>
                <w:szCs w:val="22"/>
                <w:lang w:val="lt-LT"/>
              </w:rPr>
              <w:t>Nuo 10 iki 30</w:t>
            </w:r>
          </w:p>
        </w:tc>
        <w:tc>
          <w:tcPr>
            <w:tcW w:w="3456" w:type="dxa"/>
            <w:shd w:val="clear" w:color="auto" w:fill="auto"/>
          </w:tcPr>
          <w:p w:rsidR="00DC750C" w:rsidRPr="00A24EE5" w:rsidRDefault="00DC750C" w:rsidP="00A36C7D">
            <w:pPr>
              <w:pStyle w:val="AntratsDiagrama"/>
              <w:jc w:val="center"/>
              <w:rPr>
                <w:rFonts w:ascii="Times New Roman" w:hAnsi="Times New Roman"/>
              </w:rPr>
            </w:pPr>
            <w:r w:rsidRPr="00A24EE5">
              <w:rPr>
                <w:rFonts w:ascii="Times New Roman" w:hAnsi="Times New Roman"/>
              </w:rPr>
              <w:t>Ne didesnė kaip 500</w:t>
            </w:r>
            <w:r w:rsidR="00A36C7D" w:rsidRPr="00A24EE5">
              <w:rPr>
                <w:rFonts w:ascii="Times New Roman" w:hAnsi="Times New Roman"/>
              </w:rPr>
              <w:t> </w:t>
            </w:r>
            <w:r w:rsidRPr="00A24EE5">
              <w:rPr>
                <w:rFonts w:ascii="Times New Roman" w:hAnsi="Times New Roman"/>
              </w:rPr>
              <w:t>mg dozė du kartus per parą.</w:t>
            </w:r>
          </w:p>
        </w:tc>
        <w:tc>
          <w:tcPr>
            <w:tcW w:w="3484" w:type="dxa"/>
            <w:shd w:val="clear" w:color="auto" w:fill="auto"/>
          </w:tcPr>
          <w:p w:rsidR="00A36C7D" w:rsidRPr="00A24EE5" w:rsidRDefault="00DC750C" w:rsidP="00A36C7D">
            <w:pPr>
              <w:pStyle w:val="TableCell"/>
              <w:jc w:val="center"/>
              <w:rPr>
                <w:sz w:val="22"/>
                <w:szCs w:val="22"/>
                <w:lang w:val="lt-LT"/>
              </w:rPr>
            </w:pPr>
            <w:r w:rsidRPr="00A24EE5">
              <w:rPr>
                <w:sz w:val="22"/>
                <w:szCs w:val="22"/>
                <w:lang w:val="lt-LT"/>
              </w:rPr>
              <w:t>15 mg/kg dozė du kartus per parą</w:t>
            </w:r>
          </w:p>
          <w:p w:rsidR="00DC750C" w:rsidRPr="00A24EE5" w:rsidRDefault="00A36C7D" w:rsidP="00A36C7D">
            <w:pPr>
              <w:pStyle w:val="TableCell"/>
              <w:jc w:val="center"/>
              <w:rPr>
                <w:sz w:val="22"/>
                <w:szCs w:val="22"/>
                <w:lang w:val="lt-LT"/>
              </w:rPr>
            </w:pPr>
            <w:r w:rsidRPr="00A24EE5">
              <w:rPr>
                <w:sz w:val="22"/>
                <w:szCs w:val="22"/>
                <w:lang w:val="lt-LT"/>
              </w:rPr>
              <w:t>(didžiausia dozė yra 500 mg du kartus per parą)</w:t>
            </w:r>
            <w:r w:rsidR="00DC750C" w:rsidRPr="00A24EE5">
              <w:rPr>
                <w:sz w:val="22"/>
                <w:szCs w:val="22"/>
                <w:lang w:val="lt-LT"/>
              </w:rPr>
              <w:t>.</w:t>
            </w:r>
          </w:p>
        </w:tc>
      </w:tr>
      <w:tr w:rsidR="00DC750C" w:rsidRPr="00A24EE5" w:rsidTr="00A36C7D">
        <w:tblPrEx>
          <w:tblCellMar>
            <w:top w:w="0" w:type="dxa"/>
            <w:bottom w:w="0" w:type="dxa"/>
          </w:tblCellMar>
        </w:tblPrEx>
        <w:trPr>
          <w:cantSplit/>
        </w:trPr>
        <w:tc>
          <w:tcPr>
            <w:tcW w:w="1699" w:type="dxa"/>
            <w:shd w:val="clear" w:color="auto" w:fill="auto"/>
          </w:tcPr>
          <w:p w:rsidR="00DC750C" w:rsidRPr="00A24EE5" w:rsidRDefault="00DC750C" w:rsidP="00A36C7D">
            <w:pPr>
              <w:pStyle w:val="AntratsDiagrama"/>
              <w:jc w:val="center"/>
              <w:rPr>
                <w:rFonts w:ascii="Times New Roman" w:hAnsi="Times New Roman"/>
                <w:b/>
              </w:rPr>
            </w:pPr>
            <w:r w:rsidRPr="00A24EE5">
              <w:rPr>
                <w:rFonts w:ascii="Times New Roman" w:hAnsi="Times New Roman"/>
                <w:b/>
              </w:rPr>
              <w:t xml:space="preserve">Mažesnis </w:t>
            </w:r>
            <w:r w:rsidR="00A36C7D" w:rsidRPr="00A24EE5">
              <w:rPr>
                <w:rFonts w:ascii="Times New Roman" w:hAnsi="Times New Roman"/>
                <w:b/>
              </w:rPr>
              <w:t xml:space="preserve">kaip </w:t>
            </w:r>
            <w:r w:rsidRPr="00A24EE5">
              <w:rPr>
                <w:rFonts w:ascii="Times New Roman" w:hAnsi="Times New Roman"/>
                <w:b/>
              </w:rPr>
              <w:t>10</w:t>
            </w:r>
          </w:p>
        </w:tc>
        <w:tc>
          <w:tcPr>
            <w:tcW w:w="3456" w:type="dxa"/>
            <w:shd w:val="clear" w:color="auto" w:fill="auto"/>
          </w:tcPr>
          <w:p w:rsidR="00DC750C" w:rsidRPr="00A24EE5" w:rsidRDefault="00DC750C" w:rsidP="00A36C7D">
            <w:pPr>
              <w:pStyle w:val="TableCell"/>
              <w:jc w:val="center"/>
              <w:rPr>
                <w:sz w:val="22"/>
                <w:szCs w:val="22"/>
                <w:lang w:val="lt-LT"/>
              </w:rPr>
            </w:pPr>
            <w:r w:rsidRPr="00A24EE5">
              <w:rPr>
                <w:sz w:val="22"/>
                <w:szCs w:val="22"/>
                <w:lang w:val="lt-LT"/>
              </w:rPr>
              <w:t>Ne didesnė kaip 500</w:t>
            </w:r>
            <w:r w:rsidR="00A36C7D" w:rsidRPr="00A24EE5">
              <w:rPr>
                <w:sz w:val="22"/>
                <w:szCs w:val="22"/>
                <w:lang w:val="lt-LT"/>
              </w:rPr>
              <w:t> </w:t>
            </w:r>
            <w:r w:rsidRPr="00A24EE5">
              <w:rPr>
                <w:sz w:val="22"/>
                <w:szCs w:val="22"/>
                <w:lang w:val="lt-LT"/>
              </w:rPr>
              <w:t>mg dozė per parą.</w:t>
            </w:r>
          </w:p>
        </w:tc>
        <w:tc>
          <w:tcPr>
            <w:tcW w:w="3484" w:type="dxa"/>
            <w:shd w:val="clear" w:color="auto" w:fill="auto"/>
          </w:tcPr>
          <w:p w:rsidR="00DC750C" w:rsidRPr="00A24EE5" w:rsidRDefault="00DC750C" w:rsidP="00A36C7D">
            <w:pPr>
              <w:pStyle w:val="TableCell"/>
              <w:jc w:val="center"/>
              <w:rPr>
                <w:sz w:val="22"/>
                <w:szCs w:val="22"/>
                <w:lang w:val="lt-LT"/>
              </w:rPr>
            </w:pPr>
            <w:r w:rsidRPr="00A24EE5">
              <w:rPr>
                <w:sz w:val="22"/>
                <w:szCs w:val="22"/>
                <w:lang w:val="lt-LT"/>
              </w:rPr>
              <w:t>15 mg/kg dozė vieną kartą per parą</w:t>
            </w:r>
            <w:r w:rsidR="00A36C7D" w:rsidRPr="00A24EE5">
              <w:rPr>
                <w:sz w:val="22"/>
                <w:szCs w:val="22"/>
                <w:lang w:val="lt-LT"/>
              </w:rPr>
              <w:t xml:space="preserve"> (didžiausia dozė yra 500 mg)</w:t>
            </w:r>
            <w:r w:rsidRPr="00A24EE5">
              <w:rPr>
                <w:sz w:val="22"/>
                <w:szCs w:val="22"/>
                <w:lang w:val="lt-LT"/>
              </w:rPr>
              <w:t>.</w:t>
            </w:r>
          </w:p>
        </w:tc>
      </w:tr>
      <w:tr w:rsidR="00FB5FC4" w:rsidRPr="00A24EE5" w:rsidTr="00077101">
        <w:tblPrEx>
          <w:tblCellMar>
            <w:top w:w="0" w:type="dxa"/>
            <w:bottom w:w="0" w:type="dxa"/>
          </w:tblCellMar>
        </w:tblPrEx>
        <w:trPr>
          <w:cantSplit/>
        </w:trPr>
        <w:tc>
          <w:tcPr>
            <w:tcW w:w="8639" w:type="dxa"/>
            <w:gridSpan w:val="3"/>
            <w:shd w:val="clear" w:color="auto" w:fill="auto"/>
          </w:tcPr>
          <w:p w:rsidR="00FB5FC4" w:rsidRPr="00A24EE5" w:rsidRDefault="00FB5FC4" w:rsidP="000741C6">
            <w:pPr>
              <w:rPr>
                <w:rFonts w:ascii="Times New Roman" w:hAnsi="Times New Roman"/>
              </w:rPr>
            </w:pPr>
            <w:r w:rsidRPr="00A24EE5">
              <w:rPr>
                <w:rFonts w:ascii="Times New Roman" w:hAnsi="Times New Roman"/>
                <w:b/>
                <w:vertAlign w:val="superscript"/>
              </w:rPr>
              <w:t xml:space="preserve"># </w:t>
            </w:r>
            <w:r w:rsidRPr="00A24EE5">
              <w:rPr>
                <w:rFonts w:ascii="Times New Roman" w:hAnsi="Times New Roman"/>
                <w:b/>
              </w:rPr>
              <w:t xml:space="preserve"> </w:t>
            </w:r>
            <w:r w:rsidRPr="00A24EE5">
              <w:rPr>
                <w:rFonts w:ascii="Times New Roman" w:hAnsi="Times New Roman"/>
              </w:rPr>
              <w:t>Daugum</w:t>
            </w:r>
            <w:r w:rsidR="000741C6" w:rsidRPr="00A24EE5">
              <w:rPr>
                <w:rFonts w:ascii="Times New Roman" w:hAnsi="Times New Roman"/>
              </w:rPr>
              <w:t>oje</w:t>
            </w:r>
            <w:r w:rsidRPr="00A24EE5">
              <w:rPr>
                <w:rFonts w:ascii="Times New Roman" w:hAnsi="Times New Roman"/>
              </w:rPr>
              <w:t xml:space="preserve"> atvejų pirmenybė </w:t>
            </w:r>
            <w:r w:rsidR="000741C6" w:rsidRPr="00A24EE5">
              <w:rPr>
                <w:rFonts w:ascii="Times New Roman" w:hAnsi="Times New Roman"/>
              </w:rPr>
              <w:t xml:space="preserve">teiktina </w:t>
            </w:r>
            <w:r w:rsidRPr="00A24EE5">
              <w:rPr>
                <w:rFonts w:ascii="Times New Roman" w:hAnsi="Times New Roman"/>
              </w:rPr>
              <w:t>parenteriniam gydymui.</w:t>
            </w:r>
          </w:p>
        </w:tc>
      </w:tr>
    </w:tbl>
    <w:p w:rsidR="00B6654C" w:rsidRPr="00A24EE5" w:rsidRDefault="00B6654C" w:rsidP="00DC750C">
      <w:pPr>
        <w:rPr>
          <w:rFonts w:ascii="Times New Roman" w:hAnsi="Times New Roman"/>
          <w:b/>
          <w:vertAlign w:val="superscript"/>
        </w:rPr>
      </w:pPr>
    </w:p>
    <w:p w:rsidR="00DC750C" w:rsidRPr="00A24EE5" w:rsidRDefault="00DC750C" w:rsidP="00DC750C">
      <w:pPr>
        <w:rPr>
          <w:rFonts w:ascii="Times New Roman" w:hAnsi="Times New Roman"/>
          <w:i/>
          <w:color w:val="000000"/>
        </w:rPr>
      </w:pPr>
      <w:r w:rsidRPr="00A24EE5">
        <w:rPr>
          <w:rFonts w:ascii="Times New Roman" w:hAnsi="Times New Roman"/>
          <w:i/>
          <w:color w:val="000000"/>
        </w:rPr>
        <w:t>Pacientai, kuriems taikoma hemodializė</w:t>
      </w:r>
    </w:p>
    <w:p w:rsidR="00DC750C" w:rsidRPr="00A24EE5" w:rsidRDefault="00DC750C" w:rsidP="00DC750C">
      <w:pPr>
        <w:rPr>
          <w:rFonts w:ascii="Times New Roman" w:hAnsi="Times New Roman"/>
          <w:i/>
          <w:color w:val="000000"/>
        </w:rPr>
      </w:pPr>
    </w:p>
    <w:p w:rsidR="00DC750C" w:rsidRPr="00A24EE5" w:rsidRDefault="00DC750C" w:rsidP="00DC750C">
      <w:pPr>
        <w:rPr>
          <w:rFonts w:ascii="Times New Roman" w:hAnsi="Times New Roman"/>
        </w:rPr>
      </w:pPr>
      <w:r w:rsidRPr="00A24EE5">
        <w:rPr>
          <w:rFonts w:ascii="Times New Roman" w:hAnsi="Times New Roman"/>
        </w:rPr>
        <w:t>Amoksicilinas gali būti pašalinamas iš kraujotakos hemodializės būdu.</w:t>
      </w:r>
    </w:p>
    <w:p w:rsidR="00DC750C" w:rsidRPr="00A24EE5" w:rsidRDefault="00DC750C" w:rsidP="00DC750C">
      <w:pPr>
        <w:rPr>
          <w:rFonts w:ascii="Times New Roman" w:hAnsi="Times New Roman"/>
        </w:rPr>
      </w:pPr>
    </w:p>
    <w:tbl>
      <w:tblPr>
        <w:tblW w:w="0" w:type="auto"/>
        <w:tblInd w:w="108" w:type="dxa"/>
        <w:tblLayout w:type="fixed"/>
        <w:tblLook w:val="0000" w:firstRow="0" w:lastRow="0" w:firstColumn="0" w:lastColumn="0" w:noHBand="0" w:noVBand="0"/>
      </w:tblPr>
      <w:tblGrid>
        <w:gridCol w:w="2141"/>
        <w:gridCol w:w="6498"/>
      </w:tblGrid>
      <w:tr w:rsidR="00DC750C" w:rsidRPr="00A24EE5" w:rsidTr="00A36C7D">
        <w:tblPrEx>
          <w:tblCellMar>
            <w:top w:w="0" w:type="dxa"/>
            <w:bottom w:w="0" w:type="dxa"/>
          </w:tblCellMar>
        </w:tblPrEx>
        <w:trPr>
          <w:cantSplit/>
          <w:tblHeader/>
        </w:trPr>
        <w:tc>
          <w:tcPr>
            <w:tcW w:w="2141" w:type="dxa"/>
            <w:tcBorders>
              <w:top w:val="single" w:sz="4" w:space="0" w:color="auto"/>
              <w:left w:val="single" w:sz="4" w:space="0" w:color="auto"/>
              <w:bottom w:val="single" w:sz="4" w:space="0" w:color="auto"/>
              <w:right w:val="single" w:sz="4" w:space="0" w:color="auto"/>
            </w:tcBorders>
          </w:tcPr>
          <w:p w:rsidR="00DC750C" w:rsidRPr="00A24EE5" w:rsidRDefault="00DC750C" w:rsidP="00A36C7D">
            <w:pPr>
              <w:keepNext/>
              <w:rPr>
                <w:rFonts w:ascii="Times New Roman" w:hAnsi="Times New Roman"/>
              </w:rPr>
            </w:pPr>
          </w:p>
        </w:tc>
        <w:tc>
          <w:tcPr>
            <w:tcW w:w="6498" w:type="dxa"/>
            <w:tcBorders>
              <w:top w:val="single" w:sz="4" w:space="0" w:color="auto"/>
              <w:left w:val="single" w:sz="4" w:space="0" w:color="auto"/>
              <w:bottom w:val="single" w:sz="4" w:space="0" w:color="auto"/>
              <w:right w:val="single" w:sz="4" w:space="0" w:color="auto"/>
            </w:tcBorders>
          </w:tcPr>
          <w:p w:rsidR="00DC750C" w:rsidRPr="00000115" w:rsidRDefault="00DC750C" w:rsidP="00A36C7D">
            <w:pPr>
              <w:rPr>
                <w:rFonts w:ascii="Times New Roman" w:hAnsi="Times New Roman"/>
                <w:b/>
              </w:rPr>
            </w:pPr>
            <w:r w:rsidRPr="00A24EE5">
              <w:rPr>
                <w:rFonts w:ascii="Times New Roman" w:hAnsi="Times New Roman"/>
                <w:b/>
              </w:rPr>
              <w:t>Hemodializė</w:t>
            </w:r>
          </w:p>
        </w:tc>
      </w:tr>
      <w:tr w:rsidR="00000115" w:rsidRPr="00A24EE5" w:rsidTr="003D0E78">
        <w:tblPrEx>
          <w:tblCellMar>
            <w:top w:w="0" w:type="dxa"/>
            <w:bottom w:w="0" w:type="dxa"/>
          </w:tblCellMar>
        </w:tblPrEx>
        <w:trPr>
          <w:cantSplit/>
          <w:tblHeader/>
        </w:trPr>
        <w:tc>
          <w:tcPr>
            <w:tcW w:w="2141" w:type="dxa"/>
            <w:tcBorders>
              <w:top w:val="single" w:sz="4" w:space="0" w:color="auto"/>
              <w:left w:val="single" w:sz="4" w:space="0" w:color="auto"/>
              <w:bottom w:val="single" w:sz="4" w:space="0" w:color="auto"/>
              <w:right w:val="single" w:sz="4" w:space="0" w:color="auto"/>
            </w:tcBorders>
            <w:shd w:val="clear" w:color="auto" w:fill="auto"/>
          </w:tcPr>
          <w:p w:rsidR="00000115" w:rsidRPr="00000115" w:rsidRDefault="00000115" w:rsidP="00A36C7D">
            <w:pPr>
              <w:keepNext/>
              <w:rPr>
                <w:rFonts w:ascii="Times New Roman" w:hAnsi="Times New Roman"/>
              </w:rPr>
            </w:pPr>
            <w:r w:rsidRPr="003D0E78">
              <w:rPr>
                <w:rFonts w:ascii="Times New Roman" w:hAnsi="Times New Roman"/>
                <w:b/>
              </w:rPr>
              <w:t>Suaugusieji ir vaikai, kurių kūno masė didesnė kaip 40 kg</w:t>
            </w:r>
          </w:p>
        </w:tc>
        <w:tc>
          <w:tcPr>
            <w:tcW w:w="6498" w:type="dxa"/>
            <w:tcBorders>
              <w:top w:val="single" w:sz="4" w:space="0" w:color="auto"/>
              <w:left w:val="single" w:sz="4" w:space="0" w:color="auto"/>
              <w:bottom w:val="single" w:sz="4" w:space="0" w:color="auto"/>
              <w:right w:val="single" w:sz="4" w:space="0" w:color="auto"/>
            </w:tcBorders>
            <w:shd w:val="clear" w:color="auto" w:fill="auto"/>
          </w:tcPr>
          <w:p w:rsidR="00000115" w:rsidRPr="003D0E78" w:rsidRDefault="00000115" w:rsidP="00F30055">
            <w:pPr>
              <w:rPr>
                <w:rFonts w:ascii="Times New Roman" w:hAnsi="Times New Roman"/>
              </w:rPr>
            </w:pPr>
            <w:r w:rsidRPr="003D0E78">
              <w:rPr>
                <w:rFonts w:ascii="Times New Roman" w:hAnsi="Times New Roman"/>
              </w:rPr>
              <w:t>Po 500 mg kas 24 valandas.</w:t>
            </w:r>
          </w:p>
          <w:p w:rsidR="00000115" w:rsidRPr="003D0E78" w:rsidRDefault="00000115" w:rsidP="00F30055">
            <w:pPr>
              <w:rPr>
                <w:rFonts w:ascii="Times New Roman" w:hAnsi="Times New Roman"/>
              </w:rPr>
            </w:pPr>
          </w:p>
          <w:p w:rsidR="00000115" w:rsidRPr="003D0E78" w:rsidRDefault="00000115" w:rsidP="00A36C7D">
            <w:pPr>
              <w:rPr>
                <w:rFonts w:ascii="Times New Roman" w:hAnsi="Times New Roman"/>
                <w:b/>
              </w:rPr>
            </w:pPr>
            <w:r w:rsidRPr="003D0E78">
              <w:rPr>
                <w:rFonts w:ascii="Times New Roman" w:hAnsi="Times New Roman"/>
              </w:rPr>
              <w:t>Prieš hemodializę reikia paskirti dar vieną papildomą 500 mg dozę. Siekiant atstatyti kraujyje vaistinio preparato koncentraciją, po hemodializės reikia skirti dar vieną 500 mg dozę.</w:t>
            </w:r>
          </w:p>
        </w:tc>
      </w:tr>
      <w:tr w:rsidR="00000115" w:rsidRPr="00A24EE5" w:rsidTr="003D0E78">
        <w:tblPrEx>
          <w:tblCellMar>
            <w:top w:w="0" w:type="dxa"/>
            <w:bottom w:w="0" w:type="dxa"/>
          </w:tblCellMar>
        </w:tblPrEx>
        <w:trPr>
          <w:cantSplit/>
        </w:trPr>
        <w:tc>
          <w:tcPr>
            <w:tcW w:w="2141" w:type="dxa"/>
            <w:tcBorders>
              <w:top w:val="single" w:sz="4" w:space="0" w:color="auto"/>
              <w:left w:val="single" w:sz="4" w:space="0" w:color="auto"/>
              <w:bottom w:val="single" w:sz="4" w:space="0" w:color="auto"/>
              <w:right w:val="single" w:sz="4" w:space="0" w:color="auto"/>
            </w:tcBorders>
            <w:shd w:val="clear" w:color="auto" w:fill="auto"/>
          </w:tcPr>
          <w:p w:rsidR="00000115" w:rsidRPr="00000115" w:rsidRDefault="00000115" w:rsidP="00A36C7D">
            <w:pPr>
              <w:rPr>
                <w:rFonts w:ascii="Times New Roman" w:hAnsi="Times New Roman"/>
                <w:b/>
              </w:rPr>
            </w:pPr>
            <w:r w:rsidRPr="003D0E78">
              <w:rPr>
                <w:rFonts w:ascii="Times New Roman" w:hAnsi="Times New Roman"/>
                <w:b/>
              </w:rPr>
              <w:t>Vaikai, kurių kūno masė mažesnė kaip</w:t>
            </w:r>
            <w:r w:rsidRPr="00000115">
              <w:rPr>
                <w:rFonts w:ascii="Times New Roman" w:hAnsi="Times New Roman"/>
                <w:b/>
              </w:rPr>
              <w:t xml:space="preserve"> 40 kg</w:t>
            </w:r>
          </w:p>
        </w:tc>
        <w:tc>
          <w:tcPr>
            <w:tcW w:w="6498" w:type="dxa"/>
            <w:tcBorders>
              <w:top w:val="single" w:sz="4" w:space="0" w:color="auto"/>
              <w:left w:val="single" w:sz="4" w:space="0" w:color="auto"/>
              <w:bottom w:val="single" w:sz="4" w:space="0" w:color="auto"/>
              <w:right w:val="single" w:sz="4" w:space="0" w:color="auto"/>
            </w:tcBorders>
            <w:shd w:val="clear" w:color="auto" w:fill="auto"/>
          </w:tcPr>
          <w:p w:rsidR="00000115" w:rsidRPr="003D0E78" w:rsidRDefault="00000115" w:rsidP="00A36C7D">
            <w:pPr>
              <w:rPr>
                <w:rFonts w:ascii="Times New Roman" w:hAnsi="Times New Roman"/>
              </w:rPr>
            </w:pPr>
            <w:r w:rsidRPr="003D0E78">
              <w:rPr>
                <w:rFonts w:ascii="Times New Roman" w:hAnsi="Times New Roman"/>
              </w:rPr>
              <w:t>15 mg/kg per parą vienkartinė dozė (didžiausia leidžiama paros dozė – 500 mg).</w:t>
            </w:r>
          </w:p>
          <w:p w:rsidR="00000115" w:rsidRPr="003D0E78" w:rsidRDefault="00000115" w:rsidP="00A36C7D">
            <w:pPr>
              <w:rPr>
                <w:rFonts w:ascii="Times New Roman" w:hAnsi="Times New Roman"/>
              </w:rPr>
            </w:pPr>
          </w:p>
          <w:p w:rsidR="00000115" w:rsidRPr="003D0E78" w:rsidRDefault="00000115" w:rsidP="00A36C7D">
            <w:pPr>
              <w:rPr>
                <w:rFonts w:ascii="Times New Roman" w:hAnsi="Times New Roman"/>
              </w:rPr>
            </w:pPr>
            <w:r w:rsidRPr="003D0E78">
              <w:rPr>
                <w:rFonts w:ascii="Times New Roman" w:hAnsi="Times New Roman"/>
              </w:rPr>
              <w:t>Prieš hemodializę reikia paskirti dar vieną papildomą 15 mg/kg dozę. Siekiant atstatyti kraujyje vaistinio preparato koncentraciją, po hemodializės reikia skirti dar vieną 15 mg/kg dozę.</w:t>
            </w:r>
          </w:p>
        </w:tc>
      </w:tr>
    </w:tbl>
    <w:p w:rsidR="00DC750C" w:rsidRPr="00A24EE5" w:rsidRDefault="00DC750C" w:rsidP="00DC750C">
      <w:pPr>
        <w:rPr>
          <w:rFonts w:ascii="Times New Roman" w:hAnsi="Times New Roman"/>
          <w:color w:val="000000"/>
        </w:rPr>
      </w:pPr>
    </w:p>
    <w:p w:rsidR="00DC750C" w:rsidRPr="00A24EE5" w:rsidRDefault="00DC750C" w:rsidP="00F35595">
      <w:pPr>
        <w:tabs>
          <w:tab w:val="left" w:pos="0"/>
        </w:tabs>
        <w:rPr>
          <w:rFonts w:ascii="Times New Roman" w:hAnsi="Times New Roman"/>
          <w:i/>
          <w:color w:val="000000"/>
        </w:rPr>
      </w:pPr>
      <w:r w:rsidRPr="00A24EE5">
        <w:rPr>
          <w:rFonts w:ascii="Times New Roman" w:hAnsi="Times New Roman"/>
          <w:i/>
          <w:color w:val="000000"/>
        </w:rPr>
        <w:t>Pacientai, kuriems taikoma peritoninė dializė</w:t>
      </w:r>
    </w:p>
    <w:p w:rsidR="00DC750C" w:rsidRPr="00A24EE5" w:rsidRDefault="00DC750C" w:rsidP="00DC750C">
      <w:pPr>
        <w:rPr>
          <w:rFonts w:ascii="Times New Roman" w:hAnsi="Times New Roman"/>
          <w:i/>
          <w:color w:val="000000"/>
        </w:rPr>
      </w:pPr>
    </w:p>
    <w:p w:rsidR="00DC750C" w:rsidRPr="00A24EE5" w:rsidRDefault="00A36C7D" w:rsidP="00DC750C">
      <w:pPr>
        <w:rPr>
          <w:rFonts w:ascii="Times New Roman" w:hAnsi="Times New Roman"/>
        </w:rPr>
      </w:pPr>
      <w:r w:rsidRPr="00A24EE5">
        <w:rPr>
          <w:rFonts w:ascii="Times New Roman" w:hAnsi="Times New Roman"/>
        </w:rPr>
        <w:t xml:space="preserve">Didžiausia </w:t>
      </w:r>
      <w:r w:rsidR="00DC750C" w:rsidRPr="00A24EE5">
        <w:rPr>
          <w:rFonts w:ascii="Times New Roman" w:hAnsi="Times New Roman"/>
        </w:rPr>
        <w:t>amoksicilino dozė – 500 mg per parą.</w:t>
      </w:r>
    </w:p>
    <w:p w:rsidR="00A36C7D" w:rsidRPr="00A24EE5" w:rsidRDefault="00A36C7D" w:rsidP="00DC750C">
      <w:pPr>
        <w:rPr>
          <w:rFonts w:ascii="Times New Roman" w:hAnsi="Times New Roman"/>
        </w:rPr>
      </w:pPr>
    </w:p>
    <w:p w:rsidR="00A36C7D" w:rsidRPr="00A24EE5" w:rsidRDefault="00A36C7D" w:rsidP="00DC750C">
      <w:pPr>
        <w:rPr>
          <w:rFonts w:ascii="Times New Roman" w:hAnsi="Times New Roman"/>
          <w:b/>
          <w:u w:val="single"/>
        </w:rPr>
      </w:pPr>
      <w:r w:rsidRPr="00A24EE5">
        <w:rPr>
          <w:rFonts w:ascii="Times New Roman" w:hAnsi="Times New Roman"/>
          <w:b/>
          <w:u w:val="single"/>
        </w:rPr>
        <w:t>Kepenų funkcijos sutrikimas</w:t>
      </w:r>
    </w:p>
    <w:p w:rsidR="00A36C7D" w:rsidRPr="00A24EE5" w:rsidRDefault="00A36C7D" w:rsidP="00DC750C">
      <w:pPr>
        <w:rPr>
          <w:rFonts w:ascii="Times New Roman" w:hAnsi="Times New Roman"/>
        </w:rPr>
      </w:pPr>
    </w:p>
    <w:p w:rsidR="00A36C7D" w:rsidRPr="00A24EE5" w:rsidRDefault="00A36C7D" w:rsidP="00DC750C">
      <w:pPr>
        <w:rPr>
          <w:rFonts w:ascii="Times New Roman" w:hAnsi="Times New Roman"/>
        </w:rPr>
      </w:pPr>
      <w:r w:rsidRPr="00A24EE5">
        <w:rPr>
          <w:rFonts w:ascii="Times New Roman" w:hAnsi="Times New Roman"/>
        </w:rPr>
        <w:t xml:space="preserve">Vartoti atsargiai ir reguliariai </w:t>
      </w:r>
      <w:r w:rsidR="001B252B" w:rsidRPr="00A24EE5">
        <w:rPr>
          <w:rFonts w:ascii="Times New Roman" w:hAnsi="Times New Roman"/>
        </w:rPr>
        <w:t>tir</w:t>
      </w:r>
      <w:r w:rsidRPr="00A24EE5">
        <w:rPr>
          <w:rFonts w:ascii="Times New Roman" w:hAnsi="Times New Roman"/>
        </w:rPr>
        <w:t>ti kepenų funkciją (žr. 4.4</w:t>
      </w:r>
      <w:r w:rsidR="00FA7061" w:rsidRPr="00A24EE5">
        <w:rPr>
          <w:rFonts w:ascii="Times New Roman" w:hAnsi="Times New Roman"/>
        </w:rPr>
        <w:t xml:space="preserve"> ir 4.8</w:t>
      </w:r>
      <w:r w:rsidRPr="00A24EE5">
        <w:rPr>
          <w:rFonts w:ascii="Times New Roman" w:hAnsi="Times New Roman"/>
        </w:rPr>
        <w:t> skyri</w:t>
      </w:r>
      <w:r w:rsidR="00FA7061" w:rsidRPr="00A24EE5">
        <w:rPr>
          <w:rFonts w:ascii="Times New Roman" w:hAnsi="Times New Roman"/>
        </w:rPr>
        <w:t>us</w:t>
      </w:r>
      <w:r w:rsidRPr="00A24EE5">
        <w:rPr>
          <w:rFonts w:ascii="Times New Roman" w:hAnsi="Times New Roman"/>
        </w:rPr>
        <w:t>).</w:t>
      </w:r>
    </w:p>
    <w:p w:rsidR="00E05A4E" w:rsidRPr="00A24EE5" w:rsidRDefault="00E05A4E" w:rsidP="00E05A4E">
      <w:pPr>
        <w:rPr>
          <w:rFonts w:ascii="Times New Roman" w:hAnsi="Times New Roman"/>
          <w:u w:val="single"/>
        </w:rPr>
      </w:pPr>
    </w:p>
    <w:p w:rsidR="00E05A4E" w:rsidRPr="00A24EE5" w:rsidRDefault="00E05A4E" w:rsidP="00E05A4E">
      <w:pPr>
        <w:rPr>
          <w:rFonts w:ascii="Times New Roman" w:hAnsi="Times New Roman"/>
          <w:u w:val="single"/>
        </w:rPr>
      </w:pPr>
      <w:r w:rsidRPr="00A24EE5">
        <w:rPr>
          <w:rFonts w:ascii="Times New Roman" w:hAnsi="Times New Roman"/>
          <w:u w:val="single"/>
        </w:rPr>
        <w:t>Vartojimo metodas</w:t>
      </w:r>
    </w:p>
    <w:p w:rsidR="00A36C7D" w:rsidRPr="00A24EE5" w:rsidRDefault="00A36C7D" w:rsidP="00DC750C">
      <w:pPr>
        <w:rPr>
          <w:rFonts w:ascii="Times New Roman" w:hAnsi="Times New Roman"/>
        </w:rPr>
      </w:pPr>
    </w:p>
    <w:p w:rsidR="00C15F21" w:rsidRPr="00A24EE5" w:rsidRDefault="00C15F21" w:rsidP="00DC750C">
      <w:pPr>
        <w:rPr>
          <w:rFonts w:ascii="Times New Roman" w:hAnsi="Times New Roman"/>
        </w:rPr>
      </w:pPr>
      <w:r w:rsidRPr="00A24EE5">
        <w:rPr>
          <w:rFonts w:ascii="Times New Roman" w:hAnsi="Times New Roman"/>
        </w:rPr>
        <w:t>Amoxil reikia vartoti per burną.</w:t>
      </w:r>
    </w:p>
    <w:p w:rsidR="00C15F21" w:rsidRPr="00A24EE5" w:rsidRDefault="00C15F21" w:rsidP="00DC750C">
      <w:pPr>
        <w:rPr>
          <w:rFonts w:ascii="Times New Roman" w:hAnsi="Times New Roman"/>
        </w:rPr>
      </w:pPr>
    </w:p>
    <w:p w:rsidR="00C15F21" w:rsidRPr="00A24EE5" w:rsidRDefault="00C15F21" w:rsidP="00DC750C">
      <w:pPr>
        <w:rPr>
          <w:rFonts w:ascii="Times New Roman" w:hAnsi="Times New Roman"/>
        </w:rPr>
      </w:pPr>
      <w:r w:rsidRPr="00A24EE5">
        <w:rPr>
          <w:rFonts w:ascii="Times New Roman" w:hAnsi="Times New Roman"/>
        </w:rPr>
        <w:t>Maistas nesutrikdo Amoxil absorbcijos.</w:t>
      </w:r>
    </w:p>
    <w:p w:rsidR="00C15F21" w:rsidRPr="00A24EE5" w:rsidRDefault="00C15F21" w:rsidP="00DC750C">
      <w:pPr>
        <w:rPr>
          <w:rFonts w:ascii="Times New Roman" w:hAnsi="Times New Roman"/>
        </w:rPr>
      </w:pPr>
    </w:p>
    <w:p w:rsidR="00C15F21" w:rsidRPr="00A24EE5" w:rsidRDefault="00C15F21" w:rsidP="00DC750C">
      <w:pPr>
        <w:rPr>
          <w:rFonts w:ascii="Times New Roman" w:hAnsi="Times New Roman"/>
        </w:rPr>
      </w:pPr>
      <w:r w:rsidRPr="00A24EE5">
        <w:rPr>
          <w:rFonts w:ascii="Times New Roman" w:hAnsi="Times New Roman"/>
        </w:rPr>
        <w:t>Gydymą galima pradėti parenteriniu būdu, atsižvelgiant į formos, vartojamos į veną, dozavimo rekomendacijas, ir tęsti, vartojant geriam</w:t>
      </w:r>
      <w:r w:rsidR="003D03F2" w:rsidRPr="00A24EE5">
        <w:rPr>
          <w:rFonts w:ascii="Times New Roman" w:hAnsi="Times New Roman"/>
        </w:rPr>
        <w:t>ojo</w:t>
      </w:r>
      <w:r w:rsidRPr="00A24EE5">
        <w:rPr>
          <w:rFonts w:ascii="Times New Roman" w:hAnsi="Times New Roman"/>
        </w:rPr>
        <w:t xml:space="preserve"> vaistinio preparato.</w:t>
      </w:r>
    </w:p>
    <w:p w:rsidR="00C15F21" w:rsidRPr="00A24EE5" w:rsidRDefault="00C15F21" w:rsidP="00DC750C">
      <w:pPr>
        <w:rPr>
          <w:rFonts w:ascii="Times New Roman" w:hAnsi="Times New Roman"/>
        </w:rPr>
      </w:pPr>
    </w:p>
    <w:p w:rsidR="0048108C" w:rsidRPr="00A24EE5" w:rsidRDefault="0048108C" w:rsidP="0048108C">
      <w:pPr>
        <w:rPr>
          <w:rFonts w:ascii="Times New Roman" w:hAnsi="Times New Roman"/>
        </w:rPr>
      </w:pPr>
      <w:r w:rsidRPr="00A24EE5">
        <w:rPr>
          <w:rFonts w:ascii="Times New Roman" w:hAnsi="Times New Roman"/>
        </w:rPr>
        <w:t>Tabletę reikia įmesti į stiklinę su vandeniu ir gerai pamaišyti, kol mišinys tolygiai susimaišo. Paruoštą mišinį nedelsiant išgerti.</w:t>
      </w:r>
    </w:p>
    <w:p w:rsidR="00DC750C" w:rsidRPr="00A24EE5" w:rsidRDefault="00DC750C" w:rsidP="00DC750C">
      <w:pPr>
        <w:rPr>
          <w:rFonts w:ascii="Times New Roman" w:hAnsi="Times New Roman"/>
          <w:i/>
        </w:rPr>
      </w:pPr>
    </w:p>
    <w:p w:rsidR="00DC750C" w:rsidRPr="00A24EE5" w:rsidRDefault="00DC750C" w:rsidP="00DC750C">
      <w:pPr>
        <w:pStyle w:val="PI-2EMEASMCA"/>
        <w:keepLines w:val="0"/>
      </w:pPr>
      <w:bookmarkStart w:id="14" w:name="_Toc129243104"/>
      <w:bookmarkStart w:id="15" w:name="_Toc129243229"/>
      <w:r w:rsidRPr="00A24EE5">
        <w:t>4.3</w:t>
      </w:r>
      <w:r w:rsidRPr="00A24EE5">
        <w:tab/>
        <w:t>Kontraindikacijos</w:t>
      </w:r>
      <w:bookmarkEnd w:id="14"/>
      <w:bookmarkEnd w:id="15"/>
    </w:p>
    <w:p w:rsidR="00DC750C" w:rsidRPr="00A24EE5" w:rsidRDefault="00DC750C" w:rsidP="00B70017">
      <w:pPr>
        <w:pStyle w:val="BTEMEASMCA"/>
      </w:pPr>
    </w:p>
    <w:p w:rsidR="00DC750C" w:rsidRPr="00A24EE5" w:rsidRDefault="00DC750C" w:rsidP="00B70017">
      <w:pPr>
        <w:pStyle w:val="BTEMEASMCA"/>
      </w:pPr>
      <w:r w:rsidRPr="00A24EE5">
        <w:t xml:space="preserve">Padidėjęs jautrumas </w:t>
      </w:r>
      <w:r w:rsidR="00C15F21" w:rsidRPr="00A24EE5">
        <w:t xml:space="preserve">veikliajai medžiagai, </w:t>
      </w:r>
      <w:r w:rsidR="003D03F2" w:rsidRPr="00A24EE5">
        <w:t xml:space="preserve">bet </w:t>
      </w:r>
      <w:r w:rsidR="00C15F21" w:rsidRPr="00A24EE5">
        <w:t>kuriems</w:t>
      </w:r>
      <w:r w:rsidRPr="00A24EE5">
        <w:t xml:space="preserve"> penicilinams ar</w:t>
      </w:r>
      <w:r w:rsidR="00C15F21" w:rsidRPr="00A24EE5">
        <w:t>ba</w:t>
      </w:r>
      <w:r w:rsidRPr="00A24EE5">
        <w:t xml:space="preserve"> bet kuriai </w:t>
      </w:r>
      <w:r w:rsidR="00C15F21" w:rsidRPr="00A24EE5">
        <w:t xml:space="preserve">6.1 skyriuje nurodytai </w:t>
      </w:r>
      <w:r w:rsidRPr="00A24EE5">
        <w:t>pagalbinei medžiagai.</w:t>
      </w:r>
    </w:p>
    <w:p w:rsidR="00C15F21" w:rsidRPr="00A24EE5" w:rsidRDefault="00C15F21" w:rsidP="00B70017">
      <w:pPr>
        <w:pStyle w:val="BTEMEASMCA"/>
      </w:pPr>
    </w:p>
    <w:p w:rsidR="00C15F21" w:rsidRPr="00A24EE5" w:rsidRDefault="00C15F21" w:rsidP="00B70017">
      <w:pPr>
        <w:pStyle w:val="BTEMEASMCA"/>
      </w:pPr>
      <w:r w:rsidRPr="00A24EE5">
        <w:t xml:space="preserve">Buvusi sunki greito tipo padidėjusio jautrumo reakcija (pvz., anafilaksija) </w:t>
      </w:r>
      <w:r w:rsidR="00444B3E" w:rsidRPr="00A24EE5">
        <w:t>pavartojus</w:t>
      </w:r>
      <w:r w:rsidRPr="00A24EE5">
        <w:t xml:space="preserve"> </w:t>
      </w:r>
      <w:r w:rsidR="003D03F2" w:rsidRPr="00A24EE5">
        <w:t>kito</w:t>
      </w:r>
      <w:r w:rsidRPr="00A24EE5">
        <w:t xml:space="preserve"> beta laktam</w:t>
      </w:r>
      <w:r w:rsidR="008503F4" w:rsidRPr="00A24EE5">
        <w:t>ų grupės</w:t>
      </w:r>
      <w:r w:rsidRPr="00A24EE5">
        <w:t xml:space="preserve"> antibiotik</w:t>
      </w:r>
      <w:r w:rsidR="003D03F2" w:rsidRPr="00A24EE5">
        <w:t>o</w:t>
      </w:r>
      <w:r w:rsidRPr="00A24EE5">
        <w:t xml:space="preserve"> (pvz</w:t>
      </w:r>
      <w:r w:rsidR="00291DB0" w:rsidRPr="00A24EE5">
        <w:t xml:space="preserve">., </w:t>
      </w:r>
      <w:r w:rsidRPr="00A24EE5">
        <w:t>cefalosporin</w:t>
      </w:r>
      <w:r w:rsidR="003D03F2" w:rsidRPr="00A24EE5">
        <w:t>o</w:t>
      </w:r>
      <w:r w:rsidRPr="00A24EE5">
        <w:t>, kar</w:t>
      </w:r>
      <w:r w:rsidR="00444B3E" w:rsidRPr="00A24EE5">
        <w:t>b</w:t>
      </w:r>
      <w:r w:rsidRPr="00A24EE5">
        <w:t>apenem</w:t>
      </w:r>
      <w:r w:rsidR="003D03F2" w:rsidRPr="00A24EE5">
        <w:t>o</w:t>
      </w:r>
      <w:r w:rsidRPr="00A24EE5">
        <w:t>, monobaktam</w:t>
      </w:r>
      <w:r w:rsidR="003D03F2" w:rsidRPr="00A24EE5">
        <w:t>o</w:t>
      </w:r>
      <w:r w:rsidRPr="00A24EE5">
        <w:t>).</w:t>
      </w:r>
    </w:p>
    <w:p w:rsidR="00DC750C" w:rsidRPr="00A24EE5" w:rsidRDefault="00DC750C" w:rsidP="00B70017">
      <w:pPr>
        <w:pStyle w:val="BTEMEASMCA"/>
      </w:pPr>
    </w:p>
    <w:p w:rsidR="00DC750C" w:rsidRPr="00A24EE5" w:rsidRDefault="00DC750C" w:rsidP="00DC750C">
      <w:pPr>
        <w:pStyle w:val="PI-2EMEASMCA"/>
        <w:keepLines w:val="0"/>
      </w:pPr>
      <w:bookmarkStart w:id="16" w:name="_Toc129243105"/>
      <w:bookmarkStart w:id="17" w:name="_Toc129243230"/>
      <w:r w:rsidRPr="00A24EE5">
        <w:t>4.4</w:t>
      </w:r>
      <w:r w:rsidRPr="00A24EE5">
        <w:tab/>
        <w:t>Specialūs įspėjimai ir atsargumo priemonės</w:t>
      </w:r>
      <w:bookmarkEnd w:id="16"/>
      <w:bookmarkEnd w:id="17"/>
    </w:p>
    <w:p w:rsidR="00DC750C" w:rsidRPr="00A24EE5" w:rsidRDefault="00DC750C" w:rsidP="001B252B">
      <w:pPr>
        <w:keepNext/>
        <w:rPr>
          <w:rFonts w:ascii="Times New Roman" w:hAnsi="Times New Roman"/>
        </w:rPr>
      </w:pPr>
    </w:p>
    <w:p w:rsidR="00FA7061" w:rsidRPr="00A24EE5" w:rsidRDefault="00FA7061" w:rsidP="00FA7061">
      <w:pPr>
        <w:rPr>
          <w:rFonts w:ascii="Times New Roman" w:eastAsia="Times New Roman" w:hAnsi="Times New Roman"/>
          <w:color w:val="000000"/>
          <w:u w:val="single"/>
        </w:rPr>
      </w:pPr>
      <w:r w:rsidRPr="00A24EE5">
        <w:rPr>
          <w:rFonts w:ascii="Times New Roman" w:eastAsia="Times New Roman" w:hAnsi="Times New Roman"/>
          <w:color w:val="000000"/>
          <w:u w:val="single"/>
        </w:rPr>
        <w:t>Padidėjusio jautrumo reakcijos</w:t>
      </w:r>
    </w:p>
    <w:p w:rsidR="00FA7061" w:rsidRPr="00A24EE5" w:rsidRDefault="00FA7061" w:rsidP="00FA7061">
      <w:pPr>
        <w:rPr>
          <w:rFonts w:ascii="Times New Roman" w:eastAsia="Times New Roman" w:hAnsi="Times New Roman"/>
          <w:color w:val="000000"/>
          <w:u w:val="single"/>
        </w:rPr>
      </w:pPr>
    </w:p>
    <w:p w:rsidR="00DC750C" w:rsidRPr="00A24EE5" w:rsidRDefault="00DC750C" w:rsidP="00DC750C">
      <w:pPr>
        <w:keepNext/>
        <w:rPr>
          <w:rFonts w:ascii="Times New Roman" w:hAnsi="Times New Roman"/>
          <w:color w:val="000000"/>
        </w:rPr>
      </w:pPr>
      <w:r w:rsidRPr="00A24EE5">
        <w:rPr>
          <w:rFonts w:ascii="Times New Roman" w:hAnsi="Times New Roman"/>
          <w:color w:val="000000"/>
        </w:rPr>
        <w:t xml:space="preserve">Prieš pradedant gydymą amoksicilinu, reikia </w:t>
      </w:r>
      <w:r w:rsidR="00C15F21" w:rsidRPr="00A24EE5">
        <w:rPr>
          <w:rFonts w:ascii="Times New Roman" w:hAnsi="Times New Roman"/>
          <w:color w:val="000000"/>
        </w:rPr>
        <w:t xml:space="preserve">atidžiai </w:t>
      </w:r>
      <w:r w:rsidRPr="00A24EE5">
        <w:rPr>
          <w:rFonts w:ascii="Times New Roman" w:hAnsi="Times New Roman"/>
          <w:color w:val="000000"/>
        </w:rPr>
        <w:t>išsiaiškinti, ar pacientui nėra buv</w:t>
      </w:r>
      <w:r w:rsidR="00C15F21" w:rsidRPr="00A24EE5">
        <w:rPr>
          <w:rFonts w:ascii="Times New Roman" w:hAnsi="Times New Roman"/>
          <w:color w:val="000000"/>
        </w:rPr>
        <w:t>usių</w:t>
      </w:r>
      <w:r w:rsidRPr="00A24EE5">
        <w:rPr>
          <w:rFonts w:ascii="Times New Roman" w:hAnsi="Times New Roman"/>
          <w:color w:val="000000"/>
        </w:rPr>
        <w:t xml:space="preserve"> padidėjusio jautrumo </w:t>
      </w:r>
      <w:r w:rsidR="00A4429E" w:rsidRPr="00A24EE5">
        <w:rPr>
          <w:rFonts w:ascii="Times New Roman" w:hAnsi="Times New Roman"/>
          <w:color w:val="000000"/>
        </w:rPr>
        <w:t xml:space="preserve">reakcijų </w:t>
      </w:r>
      <w:r w:rsidRPr="00A24EE5">
        <w:rPr>
          <w:rFonts w:ascii="Times New Roman" w:hAnsi="Times New Roman"/>
          <w:color w:val="000000"/>
        </w:rPr>
        <w:t>penicilinams, cefalosporinams</w:t>
      </w:r>
      <w:r w:rsidR="00C15F21" w:rsidRPr="00A24EE5">
        <w:rPr>
          <w:rFonts w:ascii="Times New Roman" w:hAnsi="Times New Roman"/>
          <w:color w:val="000000"/>
        </w:rPr>
        <w:t xml:space="preserve"> arba kitokiems bet</w:t>
      </w:r>
      <w:r w:rsidR="00444B3E" w:rsidRPr="00A24EE5">
        <w:rPr>
          <w:rFonts w:ascii="Times New Roman" w:hAnsi="Times New Roman"/>
          <w:color w:val="000000"/>
        </w:rPr>
        <w:t>a</w:t>
      </w:r>
      <w:r w:rsidR="00C15F21" w:rsidRPr="00A24EE5">
        <w:rPr>
          <w:rFonts w:ascii="Times New Roman" w:hAnsi="Times New Roman"/>
          <w:color w:val="000000"/>
        </w:rPr>
        <w:t xml:space="preserve"> laktam</w:t>
      </w:r>
      <w:r w:rsidR="008503F4" w:rsidRPr="00A24EE5">
        <w:rPr>
          <w:rFonts w:ascii="Times New Roman" w:hAnsi="Times New Roman"/>
          <w:color w:val="000000"/>
        </w:rPr>
        <w:t>ų grupė</w:t>
      </w:r>
      <w:r w:rsidR="00C15F21" w:rsidRPr="00A24EE5">
        <w:rPr>
          <w:rFonts w:ascii="Times New Roman" w:hAnsi="Times New Roman"/>
          <w:color w:val="000000"/>
        </w:rPr>
        <w:t>s antibiotikams (žr. 4.3 ir 4.8 skyrius)</w:t>
      </w:r>
      <w:r w:rsidRPr="00A24EE5">
        <w:rPr>
          <w:rFonts w:ascii="Times New Roman" w:hAnsi="Times New Roman"/>
          <w:color w:val="000000"/>
        </w:rPr>
        <w:t>.</w:t>
      </w:r>
    </w:p>
    <w:p w:rsidR="00DC750C" w:rsidRPr="00A24EE5" w:rsidRDefault="00DC750C" w:rsidP="00DC750C">
      <w:pPr>
        <w:rPr>
          <w:rFonts w:ascii="Times New Roman" w:hAnsi="Times New Roman"/>
          <w:color w:val="000000"/>
        </w:rPr>
      </w:pPr>
    </w:p>
    <w:p w:rsidR="00961DD4" w:rsidRPr="00A24EE5" w:rsidRDefault="00712229" w:rsidP="00DC750C">
      <w:pPr>
        <w:rPr>
          <w:rFonts w:ascii="Times New Roman" w:hAnsi="Times New Roman"/>
        </w:rPr>
      </w:pPr>
      <w:r w:rsidRPr="00A24EE5">
        <w:rPr>
          <w:rFonts w:ascii="Times New Roman" w:hAnsi="Times New Roman"/>
          <w:color w:val="000000"/>
        </w:rPr>
        <w:t>Buvo p</w:t>
      </w:r>
      <w:r w:rsidR="00DC750C" w:rsidRPr="00A24EE5">
        <w:rPr>
          <w:rFonts w:ascii="Times New Roman" w:hAnsi="Times New Roman"/>
          <w:color w:val="000000"/>
        </w:rPr>
        <w:t>raneš</w:t>
      </w:r>
      <w:r w:rsidRPr="00A24EE5">
        <w:rPr>
          <w:rFonts w:ascii="Times New Roman" w:hAnsi="Times New Roman"/>
          <w:color w:val="000000"/>
        </w:rPr>
        <w:t>t</w:t>
      </w:r>
      <w:r w:rsidR="00DC750C" w:rsidRPr="00A24EE5">
        <w:rPr>
          <w:rFonts w:ascii="Times New Roman" w:hAnsi="Times New Roman"/>
          <w:color w:val="000000"/>
        </w:rPr>
        <w:t>a</w:t>
      </w:r>
      <w:r w:rsidRPr="00A24EE5">
        <w:rPr>
          <w:rFonts w:ascii="Times New Roman" w:hAnsi="Times New Roman"/>
          <w:color w:val="000000"/>
        </w:rPr>
        <w:t xml:space="preserve"> apie </w:t>
      </w:r>
      <w:r w:rsidR="00DC750C" w:rsidRPr="00A24EE5">
        <w:rPr>
          <w:rFonts w:ascii="Times New Roman" w:hAnsi="Times New Roman"/>
          <w:color w:val="000000"/>
        </w:rPr>
        <w:t>sunki</w:t>
      </w:r>
      <w:r w:rsidRPr="00A24EE5">
        <w:rPr>
          <w:rFonts w:ascii="Times New Roman" w:hAnsi="Times New Roman"/>
          <w:color w:val="000000"/>
        </w:rPr>
        <w:t xml:space="preserve">as ir </w:t>
      </w:r>
      <w:r w:rsidR="00DC750C" w:rsidRPr="00A24EE5">
        <w:rPr>
          <w:rFonts w:ascii="Times New Roman" w:hAnsi="Times New Roman"/>
          <w:color w:val="000000"/>
        </w:rPr>
        <w:t>kartais mirtin</w:t>
      </w:r>
      <w:r w:rsidRPr="00A24EE5">
        <w:rPr>
          <w:rFonts w:ascii="Times New Roman" w:hAnsi="Times New Roman"/>
          <w:color w:val="000000"/>
        </w:rPr>
        <w:t>as</w:t>
      </w:r>
      <w:r w:rsidR="00DC750C" w:rsidRPr="00A24EE5">
        <w:rPr>
          <w:rFonts w:ascii="Times New Roman" w:hAnsi="Times New Roman"/>
          <w:color w:val="000000"/>
        </w:rPr>
        <w:t xml:space="preserve"> padidėjusio jautrumo (anafilaktoidin</w:t>
      </w:r>
      <w:r w:rsidRPr="00A24EE5">
        <w:rPr>
          <w:rFonts w:ascii="Times New Roman" w:hAnsi="Times New Roman"/>
          <w:color w:val="000000"/>
        </w:rPr>
        <w:t>es</w:t>
      </w:r>
      <w:r w:rsidR="00DC750C" w:rsidRPr="00A24EE5">
        <w:rPr>
          <w:rFonts w:ascii="Times New Roman" w:hAnsi="Times New Roman"/>
          <w:color w:val="000000"/>
        </w:rPr>
        <w:t>)</w:t>
      </w:r>
      <w:r w:rsidR="00DC750C" w:rsidRPr="00A24EE5">
        <w:rPr>
          <w:rFonts w:ascii="Times New Roman" w:hAnsi="Times New Roman"/>
          <w:b/>
          <w:color w:val="000000"/>
        </w:rPr>
        <w:t xml:space="preserve"> </w:t>
      </w:r>
      <w:r w:rsidR="00DC750C" w:rsidRPr="00A24EE5">
        <w:rPr>
          <w:rFonts w:ascii="Times New Roman" w:hAnsi="Times New Roman"/>
          <w:color w:val="000000"/>
        </w:rPr>
        <w:t>reakcij</w:t>
      </w:r>
      <w:r w:rsidRPr="00A24EE5">
        <w:rPr>
          <w:rFonts w:ascii="Times New Roman" w:hAnsi="Times New Roman"/>
          <w:color w:val="000000"/>
        </w:rPr>
        <w:t>as penicilinais gydytiems pacientams</w:t>
      </w:r>
      <w:r w:rsidR="00DC750C" w:rsidRPr="00A24EE5">
        <w:rPr>
          <w:rFonts w:ascii="Times New Roman" w:hAnsi="Times New Roman"/>
          <w:color w:val="000000"/>
        </w:rPr>
        <w:t xml:space="preserve">. </w:t>
      </w:r>
      <w:r w:rsidR="00961DD4" w:rsidRPr="00A24EE5">
        <w:rPr>
          <w:rFonts w:ascii="Times New Roman" w:hAnsi="Times New Roman"/>
          <w:color w:val="000000"/>
        </w:rPr>
        <w:t xml:space="preserve">Tokių reakcijų atsiradimo tikimybė yra </w:t>
      </w:r>
      <w:r w:rsidR="00961DD4" w:rsidRPr="00A24EE5">
        <w:rPr>
          <w:rFonts w:ascii="Times New Roman" w:hAnsi="Times New Roman"/>
          <w:color w:val="000000"/>
        </w:rPr>
        <w:lastRenderedPageBreak/>
        <w:t xml:space="preserve">didesnė asmenims, kuriems buvo pasireiškęs padidėjęs jautrumas penicilinui ar </w:t>
      </w:r>
      <w:r w:rsidR="001B252B" w:rsidRPr="00A24EE5">
        <w:rPr>
          <w:rFonts w:ascii="Times New Roman" w:hAnsi="Times New Roman"/>
          <w:color w:val="000000"/>
        </w:rPr>
        <w:t xml:space="preserve">yra </w:t>
      </w:r>
      <w:r w:rsidR="00961DD4" w:rsidRPr="00A24EE5">
        <w:rPr>
          <w:rFonts w:ascii="Times New Roman" w:hAnsi="Times New Roman"/>
          <w:color w:val="000000"/>
        </w:rPr>
        <w:t xml:space="preserve">atopija. </w:t>
      </w:r>
      <w:r w:rsidR="00DC750C" w:rsidRPr="00A24EE5">
        <w:rPr>
          <w:rFonts w:ascii="Times New Roman" w:hAnsi="Times New Roman"/>
        </w:rPr>
        <w:t xml:space="preserve">Jei </w:t>
      </w:r>
      <w:r w:rsidR="00961DD4" w:rsidRPr="00A24EE5">
        <w:rPr>
          <w:rFonts w:ascii="Times New Roman" w:hAnsi="Times New Roman"/>
        </w:rPr>
        <w:t xml:space="preserve">pasireiškia </w:t>
      </w:r>
      <w:r w:rsidR="00DC750C" w:rsidRPr="00A24EE5">
        <w:rPr>
          <w:rFonts w:ascii="Times New Roman" w:hAnsi="Times New Roman"/>
        </w:rPr>
        <w:t>alergin</w:t>
      </w:r>
      <w:r w:rsidR="00961DD4" w:rsidRPr="00A24EE5">
        <w:rPr>
          <w:rFonts w:ascii="Times New Roman" w:hAnsi="Times New Roman"/>
        </w:rPr>
        <w:t>ė</w:t>
      </w:r>
      <w:r w:rsidR="00DC750C" w:rsidRPr="00A24EE5">
        <w:rPr>
          <w:rFonts w:ascii="Times New Roman" w:hAnsi="Times New Roman"/>
        </w:rPr>
        <w:t xml:space="preserve"> reakcij</w:t>
      </w:r>
      <w:r w:rsidR="00961DD4" w:rsidRPr="00A24EE5">
        <w:rPr>
          <w:rFonts w:ascii="Times New Roman" w:hAnsi="Times New Roman"/>
        </w:rPr>
        <w:t>a</w:t>
      </w:r>
      <w:r w:rsidR="00DC750C" w:rsidRPr="00A24EE5">
        <w:rPr>
          <w:rFonts w:ascii="Times New Roman" w:hAnsi="Times New Roman"/>
        </w:rPr>
        <w:t xml:space="preserve">, reikia nutraukti amoksicilino vartojimą ir pradėti </w:t>
      </w:r>
      <w:r w:rsidR="00292223" w:rsidRPr="00A24EE5">
        <w:rPr>
          <w:rFonts w:ascii="Times New Roman" w:hAnsi="Times New Roman"/>
        </w:rPr>
        <w:t>a</w:t>
      </w:r>
      <w:r w:rsidR="00961DD4" w:rsidRPr="00A24EE5">
        <w:rPr>
          <w:rFonts w:ascii="Times New Roman" w:hAnsi="Times New Roman"/>
        </w:rPr>
        <w:t>titinkamą kitokį</w:t>
      </w:r>
      <w:r w:rsidR="001D2866" w:rsidRPr="00A24EE5">
        <w:rPr>
          <w:rFonts w:ascii="Times New Roman" w:hAnsi="Times New Roman"/>
        </w:rPr>
        <w:t xml:space="preserve"> gydymą.</w:t>
      </w:r>
    </w:p>
    <w:p w:rsidR="00961DD4" w:rsidRPr="00A24EE5" w:rsidRDefault="00961DD4" w:rsidP="00DC750C">
      <w:pPr>
        <w:rPr>
          <w:rFonts w:ascii="Times New Roman" w:hAnsi="Times New Roman"/>
        </w:rPr>
      </w:pPr>
    </w:p>
    <w:p w:rsidR="00FA7061" w:rsidRPr="00A24EE5" w:rsidRDefault="00FA7061" w:rsidP="00FA7061">
      <w:pPr>
        <w:keepNext/>
        <w:rPr>
          <w:rFonts w:ascii="Times New Roman" w:eastAsia="Times New Roman" w:hAnsi="Times New Roman"/>
          <w:color w:val="000000"/>
          <w:u w:val="single"/>
        </w:rPr>
      </w:pPr>
      <w:r w:rsidRPr="00A24EE5">
        <w:rPr>
          <w:rFonts w:ascii="Times New Roman" w:eastAsia="Times New Roman" w:hAnsi="Times New Roman"/>
          <w:color w:val="000000"/>
          <w:u w:val="single"/>
        </w:rPr>
        <w:t>Nejautrūs mikroorganizmai</w:t>
      </w:r>
    </w:p>
    <w:p w:rsidR="00FA7061" w:rsidRPr="00A24EE5" w:rsidRDefault="00FA7061" w:rsidP="00FA7061">
      <w:pPr>
        <w:keepNext/>
        <w:rPr>
          <w:rFonts w:ascii="Times New Roman" w:eastAsia="Times New Roman" w:hAnsi="Times New Roman"/>
          <w:color w:val="000000"/>
          <w:u w:val="single"/>
        </w:rPr>
      </w:pPr>
    </w:p>
    <w:p w:rsidR="00961DD4" w:rsidRPr="00A24EE5" w:rsidRDefault="00961DD4" w:rsidP="00961DD4">
      <w:pPr>
        <w:rPr>
          <w:rFonts w:ascii="Times New Roman" w:hAnsi="Times New Roman"/>
        </w:rPr>
      </w:pPr>
      <w:r w:rsidRPr="00A24EE5">
        <w:rPr>
          <w:rFonts w:ascii="Times New Roman" w:hAnsi="Times New Roman"/>
        </w:rPr>
        <w:t>Amoksicilinu netinka gydyti kai kurių infekcinių ligų, išskyrus atvejus, kai jau yra nustatytas sukėlėjas ir žinoma, kad jis yra jautrus ar yra labai didelė tikimybė, kad jis yra jautrus gydymui amoksicilinu</w:t>
      </w:r>
      <w:r w:rsidR="00FA7061" w:rsidRPr="00A24EE5">
        <w:rPr>
          <w:rFonts w:ascii="Times New Roman" w:hAnsi="Times New Roman"/>
        </w:rPr>
        <w:t xml:space="preserve"> (žr. 5.1 skyrių)</w:t>
      </w:r>
      <w:r w:rsidRPr="00A24EE5">
        <w:rPr>
          <w:rFonts w:ascii="Times New Roman" w:hAnsi="Times New Roman"/>
        </w:rPr>
        <w:t>.</w:t>
      </w:r>
      <w:r w:rsidR="00A0349A" w:rsidRPr="00A24EE5">
        <w:rPr>
          <w:rFonts w:ascii="Times New Roman" w:hAnsi="Times New Roman"/>
        </w:rPr>
        <w:t xml:space="preserve"> </w:t>
      </w:r>
      <w:r w:rsidR="003D03F2" w:rsidRPr="00A24EE5">
        <w:rPr>
          <w:rFonts w:ascii="Times New Roman" w:hAnsi="Times New Roman"/>
        </w:rPr>
        <w:t>T</w:t>
      </w:r>
      <w:r w:rsidR="00A0349A" w:rsidRPr="00A24EE5">
        <w:rPr>
          <w:rFonts w:ascii="Times New Roman" w:hAnsi="Times New Roman"/>
        </w:rPr>
        <w:t>ai ypa</w:t>
      </w:r>
      <w:r w:rsidR="003D03F2" w:rsidRPr="00A24EE5">
        <w:rPr>
          <w:rFonts w:ascii="Times New Roman" w:hAnsi="Times New Roman"/>
        </w:rPr>
        <w:t>č taikytina</w:t>
      </w:r>
      <w:r w:rsidR="00A0349A" w:rsidRPr="00A24EE5">
        <w:rPr>
          <w:rFonts w:ascii="Times New Roman" w:hAnsi="Times New Roman"/>
        </w:rPr>
        <w:t xml:space="preserve"> </w:t>
      </w:r>
      <w:r w:rsidR="006802C6" w:rsidRPr="00A24EE5">
        <w:rPr>
          <w:rFonts w:ascii="Times New Roman" w:hAnsi="Times New Roman"/>
        </w:rPr>
        <w:t xml:space="preserve">apgalvojant gydymą </w:t>
      </w:r>
      <w:r w:rsidR="00A0349A" w:rsidRPr="00A24EE5">
        <w:rPr>
          <w:rFonts w:ascii="Times New Roman" w:hAnsi="Times New Roman"/>
        </w:rPr>
        <w:t>pacient</w:t>
      </w:r>
      <w:r w:rsidR="006802C6" w:rsidRPr="00A24EE5">
        <w:rPr>
          <w:rFonts w:ascii="Times New Roman" w:hAnsi="Times New Roman"/>
        </w:rPr>
        <w:t>ams</w:t>
      </w:r>
      <w:r w:rsidR="00A0349A" w:rsidRPr="00A24EE5">
        <w:rPr>
          <w:rFonts w:ascii="Times New Roman" w:hAnsi="Times New Roman"/>
        </w:rPr>
        <w:t xml:space="preserve">, kuriems yra šlapimo takų infekcijų ir sunkių ausies, nosies bei gerklės infekcijų.  </w:t>
      </w:r>
    </w:p>
    <w:p w:rsidR="00A0349A" w:rsidRPr="00A24EE5" w:rsidRDefault="00A0349A" w:rsidP="00FA7061">
      <w:pPr>
        <w:rPr>
          <w:rFonts w:ascii="Times New Roman" w:hAnsi="Times New Roman"/>
        </w:rPr>
      </w:pPr>
    </w:p>
    <w:p w:rsidR="00FA7061" w:rsidRPr="00A24EE5" w:rsidRDefault="00FA7061" w:rsidP="00FA7061">
      <w:pPr>
        <w:rPr>
          <w:rFonts w:ascii="Times New Roman" w:eastAsia="Times New Roman" w:hAnsi="Times New Roman"/>
          <w:color w:val="000000"/>
          <w:u w:val="single"/>
        </w:rPr>
      </w:pPr>
      <w:r w:rsidRPr="00A24EE5">
        <w:rPr>
          <w:rFonts w:ascii="Times New Roman" w:eastAsia="Times New Roman" w:hAnsi="Times New Roman"/>
          <w:color w:val="000000"/>
          <w:u w:val="single"/>
        </w:rPr>
        <w:t>Traukuliai</w:t>
      </w:r>
    </w:p>
    <w:p w:rsidR="00FA7061" w:rsidRPr="00A24EE5" w:rsidRDefault="00FA7061" w:rsidP="00FA7061">
      <w:pPr>
        <w:rPr>
          <w:rFonts w:ascii="Times New Roman" w:eastAsia="Times New Roman" w:hAnsi="Times New Roman"/>
          <w:color w:val="000000"/>
          <w:u w:val="single"/>
        </w:rPr>
      </w:pPr>
    </w:p>
    <w:p w:rsidR="004F6DFD" w:rsidRPr="00A24EE5" w:rsidRDefault="004F6DFD" w:rsidP="00961DD4">
      <w:pPr>
        <w:rPr>
          <w:rFonts w:ascii="Times New Roman" w:hAnsi="Times New Roman"/>
        </w:rPr>
      </w:pPr>
      <w:r w:rsidRPr="00A24EE5">
        <w:rPr>
          <w:rFonts w:ascii="Times New Roman" w:hAnsi="Times New Roman"/>
        </w:rPr>
        <w:t xml:space="preserve">Pacientams, kuriems yra inkstų funkcijos sutrikimas ar vartojantiems dideles </w:t>
      </w:r>
      <w:r w:rsidR="006802C6" w:rsidRPr="00A24EE5">
        <w:rPr>
          <w:rFonts w:ascii="Times New Roman" w:hAnsi="Times New Roman"/>
        </w:rPr>
        <w:t xml:space="preserve">vaistinio preparato </w:t>
      </w:r>
      <w:r w:rsidRPr="00A24EE5">
        <w:rPr>
          <w:rFonts w:ascii="Times New Roman" w:hAnsi="Times New Roman"/>
        </w:rPr>
        <w:t xml:space="preserve">dozes, </w:t>
      </w:r>
      <w:r w:rsidR="00FA7061" w:rsidRPr="00A24EE5">
        <w:rPr>
          <w:rFonts w:ascii="Times New Roman" w:hAnsi="Times New Roman"/>
        </w:rPr>
        <w:t xml:space="preserve">arba pacientams, turintiems </w:t>
      </w:r>
      <w:r w:rsidR="006802C6" w:rsidRPr="00A24EE5">
        <w:rPr>
          <w:rFonts w:ascii="Times New Roman" w:hAnsi="Times New Roman"/>
        </w:rPr>
        <w:t xml:space="preserve">provokuojamųjų </w:t>
      </w:r>
      <w:r w:rsidR="00FA7061" w:rsidRPr="00A24EE5">
        <w:rPr>
          <w:rFonts w:ascii="Times New Roman" w:hAnsi="Times New Roman"/>
        </w:rPr>
        <w:t xml:space="preserve">veiksnių (pvz., buvę priepuoliai, gydyta epilepsija ar </w:t>
      </w:r>
      <w:r w:rsidR="006802C6" w:rsidRPr="00A24EE5">
        <w:rPr>
          <w:rFonts w:ascii="Times New Roman" w:hAnsi="Times New Roman"/>
        </w:rPr>
        <w:t xml:space="preserve">smegenų dangalų </w:t>
      </w:r>
      <w:r w:rsidR="00FA7061" w:rsidRPr="00A24EE5">
        <w:rPr>
          <w:rFonts w:ascii="Times New Roman" w:hAnsi="Times New Roman"/>
        </w:rPr>
        <w:t xml:space="preserve">sutrikimai), </w:t>
      </w:r>
      <w:r w:rsidRPr="00A24EE5">
        <w:rPr>
          <w:rFonts w:ascii="Times New Roman" w:hAnsi="Times New Roman"/>
        </w:rPr>
        <w:t>gali pasireikšti traukuliai (žr. 4.8 skyrių).</w:t>
      </w:r>
    </w:p>
    <w:p w:rsidR="00961DD4" w:rsidRPr="00A24EE5" w:rsidRDefault="00961DD4" w:rsidP="00DC750C">
      <w:pPr>
        <w:rPr>
          <w:rFonts w:ascii="Times New Roman" w:hAnsi="Times New Roman"/>
        </w:rPr>
      </w:pPr>
    </w:p>
    <w:p w:rsidR="00E71AF7" w:rsidRPr="00A24EE5" w:rsidRDefault="00E71AF7" w:rsidP="00E71AF7">
      <w:pPr>
        <w:rPr>
          <w:rFonts w:ascii="Times New Roman" w:hAnsi="Times New Roman"/>
          <w:u w:val="single"/>
        </w:rPr>
      </w:pPr>
      <w:r w:rsidRPr="00A24EE5">
        <w:rPr>
          <w:rFonts w:ascii="Times New Roman" w:hAnsi="Times New Roman"/>
          <w:u w:val="single"/>
        </w:rPr>
        <w:t>Inkstų funkcijos sutrikimas</w:t>
      </w:r>
    </w:p>
    <w:p w:rsidR="00E71AF7" w:rsidRPr="00A24EE5" w:rsidRDefault="00E71AF7" w:rsidP="00E71AF7">
      <w:pPr>
        <w:rPr>
          <w:rFonts w:ascii="Times New Roman" w:hAnsi="Times New Roman"/>
        </w:rPr>
      </w:pPr>
    </w:p>
    <w:p w:rsidR="00E71AF7" w:rsidRPr="00A24EE5" w:rsidRDefault="00E71AF7" w:rsidP="00E71AF7">
      <w:pPr>
        <w:rPr>
          <w:rFonts w:ascii="Times New Roman" w:hAnsi="Times New Roman"/>
        </w:rPr>
      </w:pPr>
      <w:r w:rsidRPr="00A24EE5">
        <w:rPr>
          <w:rFonts w:ascii="Times New Roman" w:hAnsi="Times New Roman"/>
        </w:rPr>
        <w:t>Pacientams, kuriems yra inkstų funkcijos sutrikimas, dozę reikia keisti, atsižvelgiant į sutrikimo laipsnį (žr. 4.2 skyrių).</w:t>
      </w:r>
    </w:p>
    <w:p w:rsidR="00FE6B3D" w:rsidRPr="00A24EE5" w:rsidRDefault="00FE6B3D" w:rsidP="00E71AF7">
      <w:pPr>
        <w:rPr>
          <w:rFonts w:ascii="Times New Roman" w:hAnsi="Times New Roman"/>
        </w:rPr>
      </w:pPr>
    </w:p>
    <w:p w:rsidR="00E71AF7" w:rsidRPr="00A24EE5" w:rsidRDefault="00E71AF7" w:rsidP="0048108C">
      <w:pPr>
        <w:keepNext/>
        <w:rPr>
          <w:rFonts w:ascii="Times New Roman" w:hAnsi="Times New Roman"/>
          <w:u w:val="single"/>
        </w:rPr>
      </w:pPr>
      <w:r w:rsidRPr="00A24EE5">
        <w:rPr>
          <w:rFonts w:ascii="Times New Roman" w:hAnsi="Times New Roman"/>
          <w:u w:val="single"/>
        </w:rPr>
        <w:t>Odos reakcijos</w:t>
      </w:r>
    </w:p>
    <w:p w:rsidR="00E71AF7" w:rsidRPr="00A24EE5" w:rsidRDefault="00E71AF7" w:rsidP="0048108C">
      <w:pPr>
        <w:keepNext/>
        <w:rPr>
          <w:rFonts w:ascii="Times New Roman" w:hAnsi="Times New Roman"/>
        </w:rPr>
      </w:pPr>
    </w:p>
    <w:p w:rsidR="00E71AF7" w:rsidRPr="00A24EE5" w:rsidRDefault="00E71AF7" w:rsidP="00E71AF7">
      <w:pPr>
        <w:rPr>
          <w:rFonts w:ascii="Times New Roman" w:hAnsi="Times New Roman"/>
        </w:rPr>
      </w:pPr>
      <w:r w:rsidRPr="00A24EE5">
        <w:rPr>
          <w:rFonts w:ascii="Times New Roman" w:hAnsi="Times New Roman"/>
        </w:rPr>
        <w:t xml:space="preserve">Pradėjus gydymą kartu su karščiavimu pasireiškusi generalizuota eritema, susijusi su </w:t>
      </w:r>
      <w:r w:rsidR="00137D80" w:rsidRPr="00A24EE5">
        <w:rPr>
          <w:rFonts w:ascii="Times New Roman" w:hAnsi="Times New Roman"/>
        </w:rPr>
        <w:t>pustulėmis</w:t>
      </w:r>
      <w:r w:rsidRPr="00A24EE5">
        <w:rPr>
          <w:rFonts w:ascii="Times New Roman" w:hAnsi="Times New Roman"/>
        </w:rPr>
        <w:t xml:space="preserve">, gali būti ūminės generalizuotos egzanteminės </w:t>
      </w:r>
      <w:r w:rsidR="00137D80" w:rsidRPr="00A24EE5">
        <w:rPr>
          <w:rFonts w:ascii="Times New Roman" w:hAnsi="Times New Roman"/>
        </w:rPr>
        <w:t xml:space="preserve">pustuliozės </w:t>
      </w:r>
      <w:r w:rsidRPr="00A24EE5">
        <w:rPr>
          <w:rFonts w:ascii="Times New Roman" w:hAnsi="Times New Roman"/>
        </w:rPr>
        <w:t xml:space="preserve">(ŪGEP) simptomas (žr. 4.8 skyrių). Dėl šios reakcijos Amoxil vartojimą reikia nutraukti ir vėliau jo </w:t>
      </w:r>
      <w:r w:rsidR="0041341D" w:rsidRPr="00A24EE5">
        <w:rPr>
          <w:rFonts w:ascii="Times New Roman" w:hAnsi="Times New Roman"/>
        </w:rPr>
        <w:t xml:space="preserve">vartoti </w:t>
      </w:r>
      <w:r w:rsidRPr="00A24EE5">
        <w:rPr>
          <w:rFonts w:ascii="Times New Roman" w:hAnsi="Times New Roman"/>
        </w:rPr>
        <w:t>negalima.</w:t>
      </w:r>
    </w:p>
    <w:p w:rsidR="00E71AF7" w:rsidRPr="00A24EE5" w:rsidRDefault="00E71AF7" w:rsidP="00E71AF7">
      <w:pPr>
        <w:rPr>
          <w:rFonts w:ascii="Times New Roman" w:hAnsi="Times New Roman"/>
        </w:rPr>
      </w:pPr>
    </w:p>
    <w:p w:rsidR="00DC750C" w:rsidRPr="00A24EE5" w:rsidRDefault="00DC750C" w:rsidP="00E71AF7">
      <w:pPr>
        <w:rPr>
          <w:rFonts w:ascii="Times New Roman" w:hAnsi="Times New Roman"/>
        </w:rPr>
      </w:pPr>
      <w:r w:rsidRPr="00A24EE5">
        <w:rPr>
          <w:rFonts w:ascii="Times New Roman" w:hAnsi="Times New Roman"/>
        </w:rPr>
        <w:t xml:space="preserve">Jei įtariama infekcinė mononukleozė, amoksicilino vartoti negalima, nes </w:t>
      </w:r>
      <w:r w:rsidR="00E71AF7" w:rsidRPr="00A24EE5">
        <w:rPr>
          <w:rFonts w:ascii="Times New Roman" w:hAnsi="Times New Roman"/>
        </w:rPr>
        <w:t xml:space="preserve">pavartojus amoksicilino, pasireiškė su šia būkle susijęs </w:t>
      </w:r>
      <w:r w:rsidR="006802C6" w:rsidRPr="00A24EE5">
        <w:rPr>
          <w:rFonts w:ascii="Times New Roman" w:hAnsi="Times New Roman"/>
        </w:rPr>
        <w:t>į tymų panašus</w:t>
      </w:r>
      <w:r w:rsidR="00C62CAF" w:rsidRPr="00A24EE5">
        <w:rPr>
          <w:rFonts w:ascii="Times New Roman" w:hAnsi="Times New Roman"/>
        </w:rPr>
        <w:t xml:space="preserve"> </w:t>
      </w:r>
      <w:r w:rsidR="0041341D" w:rsidRPr="00A24EE5">
        <w:rPr>
          <w:rFonts w:ascii="Times New Roman" w:hAnsi="Times New Roman"/>
        </w:rPr>
        <w:t>iš</w:t>
      </w:r>
      <w:r w:rsidRPr="00A24EE5">
        <w:rPr>
          <w:rFonts w:ascii="Times New Roman" w:hAnsi="Times New Roman"/>
        </w:rPr>
        <w:t>bėrim</w:t>
      </w:r>
      <w:r w:rsidR="00E71AF7" w:rsidRPr="00A24EE5">
        <w:rPr>
          <w:rFonts w:ascii="Times New Roman" w:hAnsi="Times New Roman"/>
        </w:rPr>
        <w:t>as</w:t>
      </w:r>
      <w:r w:rsidRPr="00A24EE5">
        <w:rPr>
          <w:rFonts w:ascii="Times New Roman" w:hAnsi="Times New Roman"/>
        </w:rPr>
        <w:t>.</w:t>
      </w:r>
    </w:p>
    <w:p w:rsidR="00DC750C" w:rsidRPr="00A24EE5" w:rsidRDefault="00DC750C" w:rsidP="00DC750C">
      <w:pPr>
        <w:rPr>
          <w:rFonts w:ascii="Times New Roman" w:hAnsi="Times New Roman"/>
        </w:rPr>
      </w:pPr>
    </w:p>
    <w:p w:rsidR="00692B75" w:rsidRPr="00A24EE5" w:rsidRDefault="00692B75" w:rsidP="00692B75">
      <w:pPr>
        <w:keepNext/>
        <w:rPr>
          <w:rFonts w:ascii="Times New Roman" w:hAnsi="Times New Roman"/>
          <w:u w:val="single"/>
        </w:rPr>
      </w:pPr>
      <w:r w:rsidRPr="00A24EE5">
        <w:rPr>
          <w:rFonts w:ascii="Times New Roman" w:hAnsi="Times New Roman"/>
          <w:i/>
          <w:u w:val="single"/>
        </w:rPr>
        <w:t>Jarisch-Herxheimer</w:t>
      </w:r>
      <w:r w:rsidRPr="00A24EE5">
        <w:rPr>
          <w:rFonts w:ascii="Times New Roman" w:hAnsi="Times New Roman"/>
          <w:u w:val="single"/>
        </w:rPr>
        <w:t xml:space="preserve"> reakcija</w:t>
      </w:r>
    </w:p>
    <w:p w:rsidR="00692B75" w:rsidRPr="00A24EE5" w:rsidRDefault="00692B75" w:rsidP="00692B75">
      <w:pPr>
        <w:keepNext/>
        <w:rPr>
          <w:rFonts w:ascii="Times New Roman" w:hAnsi="Times New Roman"/>
        </w:rPr>
      </w:pPr>
    </w:p>
    <w:p w:rsidR="004F6DFD" w:rsidRPr="00A24EE5" w:rsidRDefault="00F35013" w:rsidP="004F6DFD">
      <w:pPr>
        <w:rPr>
          <w:rFonts w:ascii="Times New Roman" w:hAnsi="Times New Roman"/>
        </w:rPr>
      </w:pPr>
      <w:r w:rsidRPr="00A24EE5">
        <w:rPr>
          <w:rFonts w:ascii="Times New Roman" w:hAnsi="Times New Roman"/>
        </w:rPr>
        <w:t xml:space="preserve">Amoksicilinu gydant Laimo ligą, buvo pastebėta </w:t>
      </w:r>
      <w:r w:rsidR="004F6DFD" w:rsidRPr="00A24EE5">
        <w:rPr>
          <w:rFonts w:ascii="Times New Roman" w:hAnsi="Times New Roman"/>
          <w:i/>
        </w:rPr>
        <w:t>Jarisch-Herxheimer</w:t>
      </w:r>
      <w:r w:rsidR="004F6DFD" w:rsidRPr="00A24EE5">
        <w:rPr>
          <w:rFonts w:ascii="Times New Roman" w:hAnsi="Times New Roman"/>
        </w:rPr>
        <w:t xml:space="preserve"> rea</w:t>
      </w:r>
      <w:r w:rsidRPr="00A24EE5">
        <w:rPr>
          <w:rFonts w:ascii="Times New Roman" w:hAnsi="Times New Roman"/>
        </w:rPr>
        <w:t>kcija</w:t>
      </w:r>
      <w:r w:rsidR="00E71AF7" w:rsidRPr="00A24EE5">
        <w:rPr>
          <w:rFonts w:ascii="Times New Roman" w:hAnsi="Times New Roman"/>
        </w:rPr>
        <w:t xml:space="preserve"> (žr. 4.8 skyrių)</w:t>
      </w:r>
      <w:r w:rsidR="004F6DFD" w:rsidRPr="00A24EE5">
        <w:rPr>
          <w:rFonts w:ascii="Times New Roman" w:hAnsi="Times New Roman"/>
        </w:rPr>
        <w:t xml:space="preserve">. </w:t>
      </w:r>
      <w:r w:rsidRPr="00A24EE5">
        <w:rPr>
          <w:rFonts w:ascii="Times New Roman" w:hAnsi="Times New Roman"/>
        </w:rPr>
        <w:t xml:space="preserve">Ši reakcija pasireiškia dėl tiesioginio baktericidinio amoksicilino poveikio Laimo ligą sukeliančioms bakterijoms </w:t>
      </w:r>
      <w:r w:rsidRPr="00A24EE5">
        <w:rPr>
          <w:rFonts w:ascii="Times New Roman" w:hAnsi="Times New Roman"/>
          <w:i/>
        </w:rPr>
        <w:t>Borrelia burgdorferi</w:t>
      </w:r>
      <w:r w:rsidRPr="00A24EE5">
        <w:rPr>
          <w:rFonts w:ascii="Times New Roman" w:hAnsi="Times New Roman"/>
        </w:rPr>
        <w:t xml:space="preserve"> spirochetoms</w:t>
      </w:r>
      <w:r w:rsidR="004F6DFD" w:rsidRPr="00A24EE5">
        <w:rPr>
          <w:rFonts w:ascii="Times New Roman" w:hAnsi="Times New Roman"/>
        </w:rPr>
        <w:t>. Pa</w:t>
      </w:r>
      <w:r w:rsidR="00716C1F" w:rsidRPr="00A24EE5">
        <w:rPr>
          <w:rFonts w:ascii="Times New Roman" w:hAnsi="Times New Roman"/>
        </w:rPr>
        <w:t>c</w:t>
      </w:r>
      <w:r w:rsidR="004F6DFD" w:rsidRPr="00A24EE5">
        <w:rPr>
          <w:rFonts w:ascii="Times New Roman" w:hAnsi="Times New Roman"/>
        </w:rPr>
        <w:t>ient</w:t>
      </w:r>
      <w:r w:rsidR="00716C1F" w:rsidRPr="00A24EE5">
        <w:rPr>
          <w:rFonts w:ascii="Times New Roman" w:hAnsi="Times New Roman"/>
        </w:rPr>
        <w:t>u</w:t>
      </w:r>
      <w:r w:rsidR="004F6DFD" w:rsidRPr="00A24EE5">
        <w:rPr>
          <w:rFonts w:ascii="Times New Roman" w:hAnsi="Times New Roman"/>
        </w:rPr>
        <w:t xml:space="preserve">s </w:t>
      </w:r>
      <w:r w:rsidR="00716C1F" w:rsidRPr="00A24EE5">
        <w:rPr>
          <w:rFonts w:ascii="Times New Roman" w:hAnsi="Times New Roman"/>
        </w:rPr>
        <w:t>reikia nuraminti, kad tai yra dažna ir paprastai savaime išnykstanti Laimo ligos gydymo antibiotikais pasekmė</w:t>
      </w:r>
      <w:r w:rsidR="004F6DFD" w:rsidRPr="00A24EE5">
        <w:rPr>
          <w:rFonts w:ascii="Times New Roman" w:hAnsi="Times New Roman"/>
        </w:rPr>
        <w:t>.</w:t>
      </w:r>
    </w:p>
    <w:p w:rsidR="00E71AF7" w:rsidRPr="00A24EE5" w:rsidRDefault="00E71AF7" w:rsidP="00E71AF7">
      <w:pPr>
        <w:rPr>
          <w:rFonts w:ascii="Times New Roman" w:eastAsia="Times New Roman" w:hAnsi="Times New Roman"/>
          <w:color w:val="000000"/>
        </w:rPr>
      </w:pPr>
    </w:p>
    <w:p w:rsidR="00E71AF7" w:rsidRPr="00A24EE5" w:rsidRDefault="00FE4844" w:rsidP="00E71AF7">
      <w:pPr>
        <w:rPr>
          <w:rFonts w:ascii="Times New Roman" w:hAnsi="Times New Roman"/>
          <w:u w:val="single"/>
        </w:rPr>
      </w:pPr>
      <w:r w:rsidRPr="00A24EE5">
        <w:rPr>
          <w:rFonts w:ascii="Times New Roman" w:hAnsi="Times New Roman"/>
          <w:u w:val="single"/>
        </w:rPr>
        <w:t xml:space="preserve">Pernelyg </w:t>
      </w:r>
      <w:r w:rsidR="00E71AF7" w:rsidRPr="00A24EE5">
        <w:rPr>
          <w:rFonts w:ascii="Times New Roman" w:hAnsi="Times New Roman"/>
          <w:u w:val="single"/>
        </w:rPr>
        <w:t xml:space="preserve">greitas nejautrių mikroorganizmų </w:t>
      </w:r>
      <w:r w:rsidR="0041341D" w:rsidRPr="00A24EE5">
        <w:rPr>
          <w:rFonts w:ascii="Times New Roman" w:hAnsi="Times New Roman"/>
          <w:u w:val="single"/>
        </w:rPr>
        <w:t>dauginimasis</w:t>
      </w:r>
    </w:p>
    <w:p w:rsidR="004F6DFD" w:rsidRPr="00A24EE5" w:rsidRDefault="004F6DFD" w:rsidP="004F6DFD">
      <w:pPr>
        <w:rPr>
          <w:rFonts w:ascii="Times New Roman" w:hAnsi="Times New Roman"/>
        </w:rPr>
      </w:pPr>
    </w:p>
    <w:p w:rsidR="00DC750C" w:rsidRPr="00A24EE5" w:rsidRDefault="00E71AF7" w:rsidP="00DC750C">
      <w:pPr>
        <w:rPr>
          <w:rFonts w:ascii="Times New Roman" w:hAnsi="Times New Roman"/>
          <w:color w:val="000000"/>
        </w:rPr>
      </w:pPr>
      <w:r w:rsidRPr="00A24EE5">
        <w:rPr>
          <w:rFonts w:ascii="Times New Roman" w:hAnsi="Times New Roman"/>
          <w:color w:val="000000"/>
        </w:rPr>
        <w:t xml:space="preserve">Ilgalaikis vartojimas </w:t>
      </w:r>
      <w:r w:rsidR="00DC750C" w:rsidRPr="00A24EE5">
        <w:rPr>
          <w:rFonts w:ascii="Times New Roman" w:hAnsi="Times New Roman"/>
          <w:color w:val="000000"/>
        </w:rPr>
        <w:t xml:space="preserve">kartais gali </w:t>
      </w:r>
      <w:r w:rsidRPr="00A24EE5">
        <w:rPr>
          <w:rFonts w:ascii="Times New Roman" w:hAnsi="Times New Roman"/>
          <w:color w:val="000000"/>
        </w:rPr>
        <w:t>sukelti pernelyg greitą</w:t>
      </w:r>
      <w:r w:rsidR="00DC750C" w:rsidRPr="00A24EE5">
        <w:rPr>
          <w:rFonts w:ascii="Times New Roman" w:hAnsi="Times New Roman"/>
          <w:color w:val="000000"/>
        </w:rPr>
        <w:t xml:space="preserve"> atsparių mikroorganizmų</w:t>
      </w:r>
      <w:r w:rsidRPr="00A24EE5">
        <w:rPr>
          <w:rFonts w:ascii="Times New Roman" w:hAnsi="Times New Roman"/>
          <w:color w:val="000000"/>
        </w:rPr>
        <w:t xml:space="preserve"> </w:t>
      </w:r>
      <w:r w:rsidR="0041341D" w:rsidRPr="00A24EE5">
        <w:rPr>
          <w:rFonts w:ascii="Times New Roman" w:hAnsi="Times New Roman"/>
          <w:color w:val="000000"/>
        </w:rPr>
        <w:t>dauginimąsi</w:t>
      </w:r>
      <w:r w:rsidR="00DC750C" w:rsidRPr="00A24EE5">
        <w:rPr>
          <w:rFonts w:ascii="Times New Roman" w:hAnsi="Times New Roman"/>
          <w:color w:val="000000"/>
        </w:rPr>
        <w:t>.</w:t>
      </w:r>
    </w:p>
    <w:p w:rsidR="00DC750C" w:rsidRPr="00A24EE5" w:rsidRDefault="00DC750C" w:rsidP="00DC750C">
      <w:pPr>
        <w:rPr>
          <w:rFonts w:ascii="Times New Roman" w:hAnsi="Times New Roman"/>
          <w:color w:val="000000"/>
        </w:rPr>
      </w:pPr>
    </w:p>
    <w:p w:rsidR="00201FEC" w:rsidRPr="00A24EE5" w:rsidRDefault="00201FEC" w:rsidP="00201FEC">
      <w:pPr>
        <w:rPr>
          <w:rFonts w:ascii="Times New Roman" w:hAnsi="Times New Roman"/>
        </w:rPr>
      </w:pPr>
      <w:r w:rsidRPr="00A24EE5">
        <w:rPr>
          <w:rFonts w:ascii="Times New Roman" w:hAnsi="Times New Roman"/>
        </w:rPr>
        <w:t>Vartojant beveik vis</w:t>
      </w:r>
      <w:r w:rsidR="0041341D" w:rsidRPr="00A24EE5">
        <w:rPr>
          <w:rFonts w:ascii="Times New Roman" w:hAnsi="Times New Roman"/>
        </w:rPr>
        <w:t>ų</w:t>
      </w:r>
      <w:r w:rsidRPr="00A24EE5">
        <w:rPr>
          <w:rFonts w:ascii="Times New Roman" w:hAnsi="Times New Roman"/>
        </w:rPr>
        <w:t xml:space="preserve"> antibakterini</w:t>
      </w:r>
      <w:r w:rsidR="0041341D" w:rsidRPr="00A24EE5">
        <w:rPr>
          <w:rFonts w:ascii="Times New Roman" w:hAnsi="Times New Roman"/>
        </w:rPr>
        <w:t>ų</w:t>
      </w:r>
      <w:r w:rsidRPr="00A24EE5">
        <w:rPr>
          <w:rFonts w:ascii="Times New Roman" w:hAnsi="Times New Roman"/>
        </w:rPr>
        <w:t xml:space="preserve"> vaistini</w:t>
      </w:r>
      <w:r w:rsidR="0041341D" w:rsidRPr="00A24EE5">
        <w:rPr>
          <w:rFonts w:ascii="Times New Roman" w:hAnsi="Times New Roman"/>
        </w:rPr>
        <w:t>ų</w:t>
      </w:r>
      <w:r w:rsidRPr="00A24EE5">
        <w:rPr>
          <w:rFonts w:ascii="Times New Roman" w:hAnsi="Times New Roman"/>
        </w:rPr>
        <w:t xml:space="preserve"> preparat</w:t>
      </w:r>
      <w:r w:rsidR="0041341D" w:rsidRPr="00A24EE5">
        <w:rPr>
          <w:rFonts w:ascii="Times New Roman" w:hAnsi="Times New Roman"/>
        </w:rPr>
        <w:t>ų</w:t>
      </w:r>
      <w:r w:rsidRPr="00A24EE5">
        <w:rPr>
          <w:rFonts w:ascii="Times New Roman" w:hAnsi="Times New Roman"/>
        </w:rPr>
        <w:t>, buvo pranešta apie su antibiotik</w:t>
      </w:r>
      <w:r w:rsidR="0041341D" w:rsidRPr="00A24EE5">
        <w:rPr>
          <w:rFonts w:ascii="Times New Roman" w:hAnsi="Times New Roman"/>
        </w:rPr>
        <w:t>ų vartojimu</w:t>
      </w:r>
      <w:r w:rsidRPr="00A24EE5">
        <w:rPr>
          <w:rFonts w:ascii="Times New Roman" w:hAnsi="Times New Roman"/>
        </w:rPr>
        <w:t xml:space="preserve"> susijusį kolitą, kuris gali būti įvairaus sunkumo</w:t>
      </w:r>
      <w:r w:rsidR="00FE4844" w:rsidRPr="00A24EE5">
        <w:rPr>
          <w:rFonts w:ascii="Times New Roman" w:hAnsi="Times New Roman"/>
        </w:rPr>
        <w:t>,</w:t>
      </w:r>
      <w:r w:rsidRPr="00A24EE5">
        <w:rPr>
          <w:rFonts w:ascii="Times New Roman" w:hAnsi="Times New Roman"/>
        </w:rPr>
        <w:t xml:space="preserve"> nuo lengvo iki gyvybei pavojingo (žr. 4.8 skyrių). Todėl svarbu numatyti </w:t>
      </w:r>
      <w:r w:rsidR="00985D95" w:rsidRPr="00A24EE5">
        <w:rPr>
          <w:rFonts w:ascii="Times New Roman" w:hAnsi="Times New Roman"/>
        </w:rPr>
        <w:t>kolito tikimybę</w:t>
      </w:r>
      <w:r w:rsidRPr="00A24EE5">
        <w:rPr>
          <w:rFonts w:ascii="Times New Roman" w:hAnsi="Times New Roman"/>
        </w:rPr>
        <w:t xml:space="preserve"> pacientam</w:t>
      </w:r>
      <w:r w:rsidR="00DE34C4" w:rsidRPr="00A24EE5">
        <w:rPr>
          <w:rFonts w:ascii="Times New Roman" w:hAnsi="Times New Roman"/>
        </w:rPr>
        <w:t>s</w:t>
      </w:r>
      <w:r w:rsidR="007061FA" w:rsidRPr="00A24EE5">
        <w:rPr>
          <w:rFonts w:ascii="Times New Roman" w:hAnsi="Times New Roman"/>
        </w:rPr>
        <w:t>, kuriems vartojant koki</w:t>
      </w:r>
      <w:r w:rsidR="0041341D" w:rsidRPr="00A24EE5">
        <w:rPr>
          <w:rFonts w:ascii="Times New Roman" w:hAnsi="Times New Roman"/>
        </w:rPr>
        <w:t>ų</w:t>
      </w:r>
      <w:r w:rsidR="007061FA" w:rsidRPr="00A24EE5">
        <w:rPr>
          <w:rFonts w:ascii="Times New Roman" w:hAnsi="Times New Roman"/>
        </w:rPr>
        <w:t xml:space="preserve"> nors antibiotik</w:t>
      </w:r>
      <w:r w:rsidR="0041341D" w:rsidRPr="00A24EE5">
        <w:rPr>
          <w:rFonts w:ascii="Times New Roman" w:hAnsi="Times New Roman"/>
        </w:rPr>
        <w:t>ų</w:t>
      </w:r>
      <w:r w:rsidR="007061FA" w:rsidRPr="00A24EE5">
        <w:rPr>
          <w:rFonts w:ascii="Times New Roman" w:hAnsi="Times New Roman"/>
        </w:rPr>
        <w:t xml:space="preserve"> arba po jų pavartojimo</w:t>
      </w:r>
      <w:r w:rsidR="0041341D" w:rsidRPr="00A24EE5">
        <w:rPr>
          <w:rFonts w:ascii="Times New Roman" w:hAnsi="Times New Roman"/>
        </w:rPr>
        <w:t>,</w:t>
      </w:r>
      <w:r w:rsidR="007061FA" w:rsidRPr="00A24EE5">
        <w:rPr>
          <w:rFonts w:ascii="Times New Roman" w:hAnsi="Times New Roman"/>
        </w:rPr>
        <w:t xml:space="preserve"> pasireiškia viduriavimas</w:t>
      </w:r>
      <w:r w:rsidRPr="00A24EE5">
        <w:rPr>
          <w:rFonts w:ascii="Times New Roman" w:hAnsi="Times New Roman"/>
        </w:rPr>
        <w:t xml:space="preserve">. </w:t>
      </w:r>
      <w:r w:rsidR="007061FA" w:rsidRPr="00A24EE5">
        <w:rPr>
          <w:rFonts w:ascii="Times New Roman" w:hAnsi="Times New Roman"/>
        </w:rPr>
        <w:lastRenderedPageBreak/>
        <w:t>Jeigu pasireiškia su</w:t>
      </w:r>
      <w:r w:rsidRPr="00A24EE5">
        <w:rPr>
          <w:rFonts w:ascii="Times New Roman" w:hAnsi="Times New Roman"/>
        </w:rPr>
        <w:t xml:space="preserve"> antibioti</w:t>
      </w:r>
      <w:r w:rsidR="007061FA" w:rsidRPr="00A24EE5">
        <w:rPr>
          <w:rFonts w:ascii="Times New Roman" w:hAnsi="Times New Roman"/>
        </w:rPr>
        <w:t>k</w:t>
      </w:r>
      <w:r w:rsidR="0041341D" w:rsidRPr="00A24EE5">
        <w:rPr>
          <w:rFonts w:ascii="Times New Roman" w:hAnsi="Times New Roman"/>
        </w:rPr>
        <w:t>ų vartojimu</w:t>
      </w:r>
      <w:r w:rsidR="007061FA" w:rsidRPr="00A24EE5">
        <w:rPr>
          <w:rFonts w:ascii="Times New Roman" w:hAnsi="Times New Roman"/>
        </w:rPr>
        <w:t xml:space="preserve"> susijęs ko</w:t>
      </w:r>
      <w:r w:rsidRPr="00A24EE5">
        <w:rPr>
          <w:rFonts w:ascii="Times New Roman" w:hAnsi="Times New Roman"/>
        </w:rPr>
        <w:t>lit</w:t>
      </w:r>
      <w:r w:rsidR="007061FA" w:rsidRPr="00A24EE5">
        <w:rPr>
          <w:rFonts w:ascii="Times New Roman" w:hAnsi="Times New Roman"/>
        </w:rPr>
        <w:t>a</w:t>
      </w:r>
      <w:r w:rsidRPr="00A24EE5">
        <w:rPr>
          <w:rFonts w:ascii="Times New Roman" w:hAnsi="Times New Roman"/>
        </w:rPr>
        <w:t xml:space="preserve">s, </w:t>
      </w:r>
      <w:r w:rsidR="007061FA" w:rsidRPr="00A24EE5">
        <w:rPr>
          <w:rFonts w:ascii="Times New Roman" w:hAnsi="Times New Roman"/>
        </w:rPr>
        <w:t>reikia nedelsiant nutraukti amoksicilino vartojimą</w:t>
      </w:r>
      <w:r w:rsidRPr="00A24EE5">
        <w:rPr>
          <w:rFonts w:ascii="Times New Roman" w:hAnsi="Times New Roman"/>
        </w:rPr>
        <w:t xml:space="preserve">, </w:t>
      </w:r>
      <w:r w:rsidR="007061FA" w:rsidRPr="00A24EE5">
        <w:rPr>
          <w:rFonts w:ascii="Times New Roman" w:hAnsi="Times New Roman"/>
        </w:rPr>
        <w:t xml:space="preserve">kreiptis į gydytoją ir pradėti </w:t>
      </w:r>
      <w:r w:rsidR="00C62CAF" w:rsidRPr="00A24EE5">
        <w:rPr>
          <w:rFonts w:ascii="Times New Roman" w:hAnsi="Times New Roman"/>
        </w:rPr>
        <w:t>a</w:t>
      </w:r>
      <w:r w:rsidR="007061FA" w:rsidRPr="00A24EE5">
        <w:rPr>
          <w:rFonts w:ascii="Times New Roman" w:hAnsi="Times New Roman"/>
        </w:rPr>
        <w:t>titinkamą gydymą</w:t>
      </w:r>
      <w:r w:rsidRPr="00A24EE5">
        <w:rPr>
          <w:rFonts w:ascii="Times New Roman" w:hAnsi="Times New Roman"/>
        </w:rPr>
        <w:t xml:space="preserve">. </w:t>
      </w:r>
      <w:r w:rsidR="007061FA" w:rsidRPr="00A24EE5">
        <w:rPr>
          <w:rFonts w:ascii="Times New Roman" w:hAnsi="Times New Roman"/>
        </w:rPr>
        <w:t>Tokio</w:t>
      </w:r>
      <w:r w:rsidR="00692B75" w:rsidRPr="00A24EE5">
        <w:rPr>
          <w:rFonts w:ascii="Times New Roman" w:hAnsi="Times New Roman"/>
        </w:rPr>
        <w:t>mi</w:t>
      </w:r>
      <w:r w:rsidR="007061FA" w:rsidRPr="00A24EE5">
        <w:rPr>
          <w:rFonts w:ascii="Times New Roman" w:hAnsi="Times New Roman"/>
        </w:rPr>
        <w:t xml:space="preserve">s aplinkybėmis negalima vartoti </w:t>
      </w:r>
      <w:r w:rsidR="00DE34C4" w:rsidRPr="00A24EE5">
        <w:rPr>
          <w:rFonts w:ascii="Times New Roman" w:hAnsi="Times New Roman"/>
        </w:rPr>
        <w:t xml:space="preserve">peristaltiką </w:t>
      </w:r>
      <w:r w:rsidR="007061FA" w:rsidRPr="00A24EE5">
        <w:rPr>
          <w:rFonts w:ascii="Times New Roman" w:hAnsi="Times New Roman"/>
        </w:rPr>
        <w:t>slopinančių vaistinių preparatų</w:t>
      </w:r>
      <w:r w:rsidRPr="00A24EE5">
        <w:rPr>
          <w:rFonts w:ascii="Times New Roman" w:hAnsi="Times New Roman"/>
        </w:rPr>
        <w:t>.</w:t>
      </w:r>
    </w:p>
    <w:p w:rsidR="00201FEC" w:rsidRPr="00A24EE5" w:rsidRDefault="00201FEC" w:rsidP="00201FEC">
      <w:pPr>
        <w:rPr>
          <w:rFonts w:ascii="Times New Roman" w:hAnsi="Times New Roman"/>
        </w:rPr>
      </w:pPr>
    </w:p>
    <w:p w:rsidR="00E71AF7" w:rsidRPr="00A24EE5" w:rsidRDefault="00E71AF7" w:rsidP="00E71AF7">
      <w:pPr>
        <w:keepNext/>
        <w:rPr>
          <w:rFonts w:ascii="Times New Roman" w:hAnsi="Times New Roman"/>
          <w:u w:val="single"/>
        </w:rPr>
      </w:pPr>
      <w:r w:rsidRPr="00A24EE5">
        <w:rPr>
          <w:rFonts w:ascii="Times New Roman" w:hAnsi="Times New Roman"/>
          <w:u w:val="single"/>
        </w:rPr>
        <w:t>Ilgalaikis gydymas</w:t>
      </w:r>
    </w:p>
    <w:p w:rsidR="00E71AF7" w:rsidRPr="00A24EE5" w:rsidRDefault="00E71AF7" w:rsidP="00E71AF7">
      <w:pPr>
        <w:rPr>
          <w:rFonts w:ascii="Times New Roman" w:hAnsi="Times New Roman"/>
          <w:u w:val="single"/>
        </w:rPr>
      </w:pPr>
    </w:p>
    <w:p w:rsidR="00201FEC" w:rsidRPr="00A24EE5" w:rsidRDefault="007061FA" w:rsidP="00201FEC">
      <w:pPr>
        <w:rPr>
          <w:rFonts w:ascii="Times New Roman" w:hAnsi="Times New Roman"/>
        </w:rPr>
      </w:pPr>
      <w:r w:rsidRPr="00A24EE5">
        <w:rPr>
          <w:rFonts w:ascii="Times New Roman" w:hAnsi="Times New Roman"/>
        </w:rPr>
        <w:t>Ilgalaikio gydymo metu rekomenduojama p</w:t>
      </w:r>
      <w:r w:rsidR="00201FEC" w:rsidRPr="00A24EE5">
        <w:rPr>
          <w:rFonts w:ascii="Times New Roman" w:hAnsi="Times New Roman"/>
        </w:rPr>
        <w:t>eriodi</w:t>
      </w:r>
      <w:r w:rsidRPr="00A24EE5">
        <w:rPr>
          <w:rFonts w:ascii="Times New Roman" w:hAnsi="Times New Roman"/>
        </w:rPr>
        <w:t xml:space="preserve">škai </w:t>
      </w:r>
      <w:r w:rsidR="00844489" w:rsidRPr="00A24EE5">
        <w:rPr>
          <w:rFonts w:ascii="Times New Roman" w:hAnsi="Times New Roman"/>
        </w:rPr>
        <w:t>į</w:t>
      </w:r>
      <w:r w:rsidRPr="00A24EE5">
        <w:rPr>
          <w:rFonts w:ascii="Times New Roman" w:hAnsi="Times New Roman"/>
        </w:rPr>
        <w:t xml:space="preserve">vertinti </w:t>
      </w:r>
      <w:r w:rsidR="00201FEC" w:rsidRPr="00A24EE5">
        <w:rPr>
          <w:rFonts w:ascii="Times New Roman" w:hAnsi="Times New Roman"/>
        </w:rPr>
        <w:t>organ</w:t>
      </w:r>
      <w:r w:rsidRPr="00A24EE5">
        <w:rPr>
          <w:rFonts w:ascii="Times New Roman" w:hAnsi="Times New Roman"/>
        </w:rPr>
        <w:t>ų</w:t>
      </w:r>
      <w:r w:rsidR="00201FEC" w:rsidRPr="00A24EE5">
        <w:rPr>
          <w:rFonts w:ascii="Times New Roman" w:hAnsi="Times New Roman"/>
        </w:rPr>
        <w:t xml:space="preserve"> s</w:t>
      </w:r>
      <w:r w:rsidRPr="00A24EE5">
        <w:rPr>
          <w:rFonts w:ascii="Times New Roman" w:hAnsi="Times New Roman"/>
        </w:rPr>
        <w:t>i</w:t>
      </w:r>
      <w:r w:rsidR="00201FEC" w:rsidRPr="00A24EE5">
        <w:rPr>
          <w:rFonts w:ascii="Times New Roman" w:hAnsi="Times New Roman"/>
        </w:rPr>
        <w:t>stem</w:t>
      </w:r>
      <w:r w:rsidRPr="00A24EE5">
        <w:rPr>
          <w:rFonts w:ascii="Times New Roman" w:hAnsi="Times New Roman"/>
        </w:rPr>
        <w:t>ų</w:t>
      </w:r>
      <w:r w:rsidR="00085F0E" w:rsidRPr="00A24EE5">
        <w:rPr>
          <w:rFonts w:ascii="Times New Roman" w:hAnsi="Times New Roman"/>
        </w:rPr>
        <w:t xml:space="preserve"> funkcijas</w:t>
      </w:r>
      <w:r w:rsidRPr="00A24EE5">
        <w:rPr>
          <w:rFonts w:ascii="Times New Roman" w:hAnsi="Times New Roman"/>
        </w:rPr>
        <w:t xml:space="preserve">, įskaitant inkstų, kepenų ir kraujodaros sistemos </w:t>
      </w:r>
      <w:r w:rsidR="00085F0E" w:rsidRPr="00A24EE5">
        <w:rPr>
          <w:rFonts w:ascii="Times New Roman" w:hAnsi="Times New Roman"/>
        </w:rPr>
        <w:t>funkcijas</w:t>
      </w:r>
      <w:r w:rsidR="00201FEC" w:rsidRPr="00A24EE5">
        <w:rPr>
          <w:rFonts w:ascii="Times New Roman" w:hAnsi="Times New Roman"/>
        </w:rPr>
        <w:t>.</w:t>
      </w:r>
      <w:r w:rsidR="00E71AF7" w:rsidRPr="00A24EE5">
        <w:rPr>
          <w:rFonts w:ascii="Times New Roman" w:hAnsi="Times New Roman"/>
        </w:rPr>
        <w:t xml:space="preserve"> Buvo pranešta apie kepenų fermentų suaktyvėjimą ir kraujo ląstelių kiekio pokyčius (</w:t>
      </w:r>
      <w:r w:rsidR="00E71AF7" w:rsidRPr="00A24EE5">
        <w:rPr>
          <w:rFonts w:ascii="Times New Roman" w:hAnsi="Times New Roman"/>
          <w:color w:val="000000"/>
        </w:rPr>
        <w:t>žr. 4.8 skyrių</w:t>
      </w:r>
      <w:r w:rsidR="00E71AF7" w:rsidRPr="00A24EE5">
        <w:rPr>
          <w:rFonts w:ascii="Times New Roman" w:hAnsi="Times New Roman"/>
        </w:rPr>
        <w:t>).</w:t>
      </w:r>
    </w:p>
    <w:p w:rsidR="00201FEC" w:rsidRPr="00A24EE5" w:rsidRDefault="00201FEC" w:rsidP="00201FEC">
      <w:pPr>
        <w:rPr>
          <w:rFonts w:ascii="Times New Roman" w:hAnsi="Times New Roman"/>
        </w:rPr>
      </w:pPr>
    </w:p>
    <w:p w:rsidR="00E71AF7" w:rsidRPr="00A24EE5" w:rsidRDefault="00E71AF7" w:rsidP="00E71AF7">
      <w:pPr>
        <w:rPr>
          <w:rFonts w:ascii="Times New Roman" w:hAnsi="Times New Roman"/>
          <w:u w:val="single"/>
        </w:rPr>
      </w:pPr>
      <w:r w:rsidRPr="00A24EE5">
        <w:rPr>
          <w:rFonts w:ascii="Times New Roman" w:hAnsi="Times New Roman"/>
          <w:u w:val="single"/>
        </w:rPr>
        <w:t>Antikoaguliantai</w:t>
      </w:r>
    </w:p>
    <w:p w:rsidR="00E71AF7" w:rsidRPr="00A24EE5" w:rsidRDefault="00E71AF7" w:rsidP="00E71AF7">
      <w:pPr>
        <w:rPr>
          <w:rFonts w:ascii="Times New Roman" w:hAnsi="Times New Roman"/>
          <w:u w:val="single"/>
        </w:rPr>
      </w:pPr>
    </w:p>
    <w:p w:rsidR="00DC750C" w:rsidRPr="00A24EE5" w:rsidRDefault="00085F0E" w:rsidP="00DC750C">
      <w:pPr>
        <w:rPr>
          <w:rFonts w:ascii="Times New Roman" w:hAnsi="Times New Roman"/>
        </w:rPr>
      </w:pPr>
      <w:r w:rsidRPr="00A24EE5">
        <w:rPr>
          <w:rFonts w:ascii="Times New Roman" w:hAnsi="Times New Roman"/>
        </w:rPr>
        <w:t>Pacientams, vartojantiems</w:t>
      </w:r>
      <w:r w:rsidR="00DC750C" w:rsidRPr="00A24EE5">
        <w:rPr>
          <w:rFonts w:ascii="Times New Roman" w:hAnsi="Times New Roman"/>
        </w:rPr>
        <w:t xml:space="preserve"> amoksicilin</w:t>
      </w:r>
      <w:r w:rsidR="0041341D" w:rsidRPr="00A24EE5">
        <w:rPr>
          <w:rFonts w:ascii="Times New Roman" w:hAnsi="Times New Roman"/>
        </w:rPr>
        <w:t>o</w:t>
      </w:r>
      <w:r w:rsidRPr="00A24EE5">
        <w:rPr>
          <w:rFonts w:ascii="Times New Roman" w:hAnsi="Times New Roman"/>
        </w:rPr>
        <w:t>,</w:t>
      </w:r>
      <w:r w:rsidR="00DC750C" w:rsidRPr="00A24EE5">
        <w:rPr>
          <w:rFonts w:ascii="Times New Roman" w:hAnsi="Times New Roman"/>
        </w:rPr>
        <w:t xml:space="preserve"> retais atvejais buvo </w:t>
      </w:r>
      <w:r w:rsidRPr="00A24EE5">
        <w:rPr>
          <w:rFonts w:ascii="Times New Roman" w:hAnsi="Times New Roman"/>
        </w:rPr>
        <w:t>nustatytas</w:t>
      </w:r>
      <w:r w:rsidR="00DC750C" w:rsidRPr="00A24EE5">
        <w:rPr>
          <w:rFonts w:ascii="Times New Roman" w:hAnsi="Times New Roman"/>
        </w:rPr>
        <w:t xml:space="preserve"> protrombino laik</w:t>
      </w:r>
      <w:r w:rsidRPr="00A24EE5">
        <w:rPr>
          <w:rFonts w:ascii="Times New Roman" w:hAnsi="Times New Roman"/>
        </w:rPr>
        <w:t>o pailgėjim</w:t>
      </w:r>
      <w:r w:rsidR="00DC750C" w:rsidRPr="00A24EE5">
        <w:rPr>
          <w:rFonts w:ascii="Times New Roman" w:hAnsi="Times New Roman"/>
        </w:rPr>
        <w:t>as. Jei kartu skiriama vartoti antikoaguliant</w:t>
      </w:r>
      <w:r w:rsidRPr="00A24EE5">
        <w:rPr>
          <w:rFonts w:ascii="Times New Roman" w:hAnsi="Times New Roman"/>
        </w:rPr>
        <w:t>ų</w:t>
      </w:r>
      <w:r w:rsidR="00DC750C" w:rsidRPr="00A24EE5">
        <w:rPr>
          <w:rFonts w:ascii="Times New Roman" w:hAnsi="Times New Roman"/>
        </w:rPr>
        <w:t>, reikia atitinkamai stebėti pacientą.</w:t>
      </w:r>
      <w:r w:rsidRPr="00A24EE5">
        <w:rPr>
          <w:rFonts w:ascii="Times New Roman" w:hAnsi="Times New Roman"/>
        </w:rPr>
        <w:t xml:space="preserve"> Norint palaikyti reikiamą antikoaguliantų koncentraciją, gali prireikti keisti geriamųjų antikoaguliantų dozes </w:t>
      </w:r>
      <w:r w:rsidRPr="00A24EE5">
        <w:rPr>
          <w:rFonts w:ascii="Times New Roman" w:hAnsi="Times New Roman"/>
          <w:color w:val="000000"/>
        </w:rPr>
        <w:t>(žr. 4.5 ir 4.8 skyrius).</w:t>
      </w:r>
    </w:p>
    <w:p w:rsidR="00DC750C" w:rsidRPr="00A24EE5" w:rsidRDefault="00DC750C" w:rsidP="00DC750C">
      <w:pPr>
        <w:rPr>
          <w:rFonts w:ascii="Times New Roman" w:hAnsi="Times New Roman"/>
          <w:color w:val="000000"/>
        </w:rPr>
      </w:pPr>
    </w:p>
    <w:p w:rsidR="00E71AF7" w:rsidRPr="00A24EE5" w:rsidRDefault="00E71AF7" w:rsidP="00E71AF7">
      <w:pPr>
        <w:rPr>
          <w:rFonts w:ascii="Times New Roman" w:hAnsi="Times New Roman"/>
          <w:u w:val="single"/>
        </w:rPr>
      </w:pPr>
      <w:r w:rsidRPr="00A24EE5">
        <w:rPr>
          <w:rFonts w:ascii="Times New Roman" w:hAnsi="Times New Roman"/>
          <w:u w:val="single"/>
        </w:rPr>
        <w:t>Kristalurija</w:t>
      </w:r>
    </w:p>
    <w:p w:rsidR="00E71AF7" w:rsidRPr="00A24EE5" w:rsidRDefault="00E71AF7" w:rsidP="00DC750C">
      <w:pPr>
        <w:rPr>
          <w:rFonts w:ascii="Times New Roman" w:hAnsi="Times New Roman"/>
          <w:color w:val="000000"/>
        </w:rPr>
      </w:pPr>
    </w:p>
    <w:p w:rsidR="00DC750C" w:rsidRPr="00A24EE5" w:rsidRDefault="00DC750C" w:rsidP="00DC750C">
      <w:pPr>
        <w:rPr>
          <w:rFonts w:ascii="Times New Roman" w:hAnsi="Times New Roman"/>
        </w:rPr>
      </w:pPr>
      <w:r w:rsidRPr="00A24EE5">
        <w:rPr>
          <w:rFonts w:ascii="Times New Roman" w:hAnsi="Times New Roman"/>
          <w:color w:val="000000"/>
        </w:rPr>
        <w:t>Pacientams, kuriems</w:t>
      </w:r>
      <w:r w:rsidR="00265258" w:rsidRPr="00A24EE5">
        <w:rPr>
          <w:rFonts w:ascii="Times New Roman" w:hAnsi="Times New Roman"/>
          <w:color w:val="000000"/>
        </w:rPr>
        <w:t xml:space="preserve"> yra</w:t>
      </w:r>
      <w:r w:rsidRPr="00A24EE5">
        <w:rPr>
          <w:rFonts w:ascii="Times New Roman" w:hAnsi="Times New Roman"/>
          <w:color w:val="000000"/>
        </w:rPr>
        <w:t xml:space="preserve"> sumažėjęs šlapimo išsiskyrimas, labai retai </w:t>
      </w:r>
      <w:r w:rsidR="00265258" w:rsidRPr="00A24EE5">
        <w:rPr>
          <w:rFonts w:ascii="Times New Roman" w:hAnsi="Times New Roman"/>
          <w:color w:val="000000"/>
        </w:rPr>
        <w:t xml:space="preserve">buvo </w:t>
      </w:r>
      <w:r w:rsidRPr="00A24EE5">
        <w:rPr>
          <w:rFonts w:ascii="Times New Roman" w:hAnsi="Times New Roman"/>
          <w:color w:val="000000"/>
        </w:rPr>
        <w:t>pastebėta kristalurija, dažniausiai vaist</w:t>
      </w:r>
      <w:r w:rsidR="00265258" w:rsidRPr="00A24EE5">
        <w:rPr>
          <w:rFonts w:ascii="Times New Roman" w:hAnsi="Times New Roman"/>
          <w:color w:val="000000"/>
        </w:rPr>
        <w:t>inį preparat</w:t>
      </w:r>
      <w:r w:rsidRPr="00A24EE5">
        <w:rPr>
          <w:rFonts w:ascii="Times New Roman" w:hAnsi="Times New Roman"/>
          <w:color w:val="000000"/>
        </w:rPr>
        <w:t xml:space="preserve">ą vartojant parenteriniu būdu. Vartojant dideles amoksicilino dozes, </w:t>
      </w:r>
      <w:r w:rsidR="00085F0E" w:rsidRPr="00A24EE5">
        <w:rPr>
          <w:rFonts w:ascii="Times New Roman" w:hAnsi="Times New Roman"/>
          <w:color w:val="000000"/>
        </w:rPr>
        <w:t xml:space="preserve">rekomenduojama vartoti </w:t>
      </w:r>
      <w:r w:rsidR="00085F0E" w:rsidRPr="00A24EE5">
        <w:rPr>
          <w:rFonts w:ascii="Times New Roman" w:hAnsi="Times New Roman"/>
        </w:rPr>
        <w:t xml:space="preserve">pakankamai skysčių ir palaikyti tinkamą diurezę, kad </w:t>
      </w:r>
      <w:r w:rsidRPr="00A24EE5">
        <w:rPr>
          <w:rFonts w:ascii="Times New Roman" w:hAnsi="Times New Roman"/>
          <w:color w:val="000000"/>
        </w:rPr>
        <w:t xml:space="preserve">būtų sumažinta amoksicilino </w:t>
      </w:r>
      <w:r w:rsidR="00ED3010" w:rsidRPr="00A24EE5">
        <w:rPr>
          <w:rFonts w:ascii="Times New Roman" w:hAnsi="Times New Roman"/>
          <w:color w:val="000000"/>
        </w:rPr>
        <w:t xml:space="preserve">sukeltos </w:t>
      </w:r>
      <w:r w:rsidRPr="00A24EE5">
        <w:rPr>
          <w:rFonts w:ascii="Times New Roman" w:hAnsi="Times New Roman"/>
          <w:color w:val="000000"/>
        </w:rPr>
        <w:t>kristalurijos tikimybė</w:t>
      </w:r>
      <w:r w:rsidRPr="00A24EE5">
        <w:rPr>
          <w:rFonts w:ascii="Times New Roman" w:hAnsi="Times New Roman"/>
        </w:rPr>
        <w:t>.</w:t>
      </w:r>
      <w:r w:rsidR="00085F0E" w:rsidRPr="00A24EE5">
        <w:rPr>
          <w:rFonts w:ascii="Times New Roman" w:hAnsi="Times New Roman"/>
          <w:color w:val="000000"/>
        </w:rPr>
        <w:t xml:space="preserve"> Pacientams, kuriems yra įvestas šlapimo pūslės kateteris, reikia reguliariai tikrinti jo pratekamumą (</w:t>
      </w:r>
      <w:r w:rsidR="00C16492" w:rsidRPr="00A24EE5">
        <w:rPr>
          <w:rFonts w:ascii="Times New Roman" w:hAnsi="Times New Roman"/>
          <w:color w:val="000000"/>
        </w:rPr>
        <w:t xml:space="preserve">žr. </w:t>
      </w:r>
      <w:r w:rsidR="00E71AF7" w:rsidRPr="00A24EE5">
        <w:rPr>
          <w:rFonts w:ascii="Times New Roman" w:eastAsia="Times New Roman" w:hAnsi="Times New Roman"/>
          <w:color w:val="000000"/>
        </w:rPr>
        <w:t xml:space="preserve">4.8 ir </w:t>
      </w:r>
      <w:r w:rsidR="00C16492" w:rsidRPr="00A24EE5">
        <w:rPr>
          <w:rFonts w:ascii="Times New Roman" w:hAnsi="Times New Roman"/>
          <w:color w:val="000000"/>
        </w:rPr>
        <w:t>4.9 skyri</w:t>
      </w:r>
      <w:r w:rsidR="00E71AF7" w:rsidRPr="00A24EE5">
        <w:rPr>
          <w:rFonts w:ascii="Times New Roman" w:hAnsi="Times New Roman"/>
          <w:color w:val="000000"/>
        </w:rPr>
        <w:t>us</w:t>
      </w:r>
      <w:r w:rsidR="00085F0E" w:rsidRPr="00A24EE5">
        <w:rPr>
          <w:rFonts w:ascii="Times New Roman" w:hAnsi="Times New Roman"/>
          <w:color w:val="000000"/>
        </w:rPr>
        <w:t>).</w:t>
      </w:r>
    </w:p>
    <w:p w:rsidR="00DC750C" w:rsidRPr="00A24EE5" w:rsidRDefault="00DC750C" w:rsidP="00B70017">
      <w:pPr>
        <w:pStyle w:val="BTEMEASMCA"/>
      </w:pPr>
    </w:p>
    <w:p w:rsidR="00E71AF7" w:rsidRPr="00A24EE5" w:rsidRDefault="00E71AF7" w:rsidP="00E71AF7">
      <w:pPr>
        <w:rPr>
          <w:rFonts w:ascii="Times New Roman" w:hAnsi="Times New Roman"/>
          <w:u w:val="single"/>
        </w:rPr>
      </w:pPr>
      <w:r w:rsidRPr="00A24EE5">
        <w:rPr>
          <w:rFonts w:ascii="Times New Roman" w:hAnsi="Times New Roman"/>
          <w:u w:val="single"/>
        </w:rPr>
        <w:t>Sąveika su diagnostiniais mėginiais</w:t>
      </w:r>
    </w:p>
    <w:p w:rsidR="00E71AF7" w:rsidRPr="00A24EE5" w:rsidRDefault="00E71AF7" w:rsidP="00E71AF7">
      <w:pPr>
        <w:rPr>
          <w:rFonts w:ascii="Times New Roman" w:hAnsi="Times New Roman"/>
          <w:u w:val="single"/>
        </w:rPr>
      </w:pPr>
    </w:p>
    <w:p w:rsidR="00E71AF7" w:rsidRPr="00A24EE5" w:rsidRDefault="00E71AF7" w:rsidP="00B70017">
      <w:pPr>
        <w:pStyle w:val="BTEMEASMCA"/>
      </w:pPr>
      <w:r w:rsidRPr="00A24EE5">
        <w:t xml:space="preserve">Tikėtina, kad padidėjusios amoksicilino koncentracijos serume ir šlapime paveiks kai kurių laboratorinių tyrimų </w:t>
      </w:r>
      <w:r w:rsidR="00ED3010" w:rsidRPr="00A24EE5">
        <w:t>rodmenis</w:t>
      </w:r>
      <w:r w:rsidRPr="00A24EE5">
        <w:t xml:space="preserve">. Dėl didelių amoksicilino koncentracijų šlapime dažnai būna klaidingai teigiami tyrimų </w:t>
      </w:r>
      <w:r w:rsidR="00ED3010" w:rsidRPr="00A24EE5">
        <w:t>rodmenys</w:t>
      </w:r>
      <w:r w:rsidRPr="00A24EE5">
        <w:t>, naudojant cheminius metodus.</w:t>
      </w:r>
    </w:p>
    <w:p w:rsidR="00E71AF7" w:rsidRPr="00A24EE5" w:rsidRDefault="00E71AF7" w:rsidP="00B70017">
      <w:pPr>
        <w:pStyle w:val="BTEMEASMCA"/>
      </w:pPr>
    </w:p>
    <w:p w:rsidR="00E71AF7" w:rsidRPr="00A24EE5" w:rsidRDefault="00E71AF7" w:rsidP="00B70017">
      <w:pPr>
        <w:pStyle w:val="BTEMEASMCA"/>
      </w:pPr>
      <w:r w:rsidRPr="00A24EE5">
        <w:t>Tiriant, ar šlapime yra gliukozės, gydymo amoksicilinu metu rekomenduojama taikyti fermentinius gliukozės oksidazės metodus.</w:t>
      </w:r>
    </w:p>
    <w:p w:rsidR="00E71AF7" w:rsidRPr="00A24EE5" w:rsidRDefault="00E71AF7" w:rsidP="00B70017">
      <w:pPr>
        <w:pStyle w:val="BTEMEASMCA"/>
      </w:pPr>
    </w:p>
    <w:p w:rsidR="00E71AF7" w:rsidRPr="00A24EE5" w:rsidRDefault="00E71AF7" w:rsidP="00B70017">
      <w:pPr>
        <w:pStyle w:val="BTEMEASMCA"/>
      </w:pPr>
      <w:r w:rsidRPr="00A24EE5">
        <w:t xml:space="preserve">Amoksicilinas gali iškreipti estriolio tyrimo nėščioms moterims </w:t>
      </w:r>
      <w:r w:rsidR="00ED3010" w:rsidRPr="00A24EE5">
        <w:t>rodmenis</w:t>
      </w:r>
      <w:r w:rsidRPr="00A24EE5">
        <w:t>.</w:t>
      </w:r>
    </w:p>
    <w:p w:rsidR="001D2866" w:rsidRPr="00A24EE5" w:rsidRDefault="001D2866" w:rsidP="00B70017">
      <w:pPr>
        <w:pStyle w:val="BTEMEASMCA"/>
      </w:pPr>
    </w:p>
    <w:p w:rsidR="001D2866" w:rsidRPr="00A24EE5" w:rsidRDefault="001D2866" w:rsidP="001D2866">
      <w:pPr>
        <w:rPr>
          <w:rFonts w:ascii="Times New Roman" w:hAnsi="Times New Roman"/>
          <w:u w:val="single"/>
        </w:rPr>
      </w:pPr>
      <w:r w:rsidRPr="00A24EE5">
        <w:rPr>
          <w:rFonts w:ascii="Times New Roman" w:hAnsi="Times New Roman"/>
          <w:u w:val="single"/>
        </w:rPr>
        <w:t>Svarbi informacija apie pagalbines medžiagas</w:t>
      </w:r>
    </w:p>
    <w:p w:rsidR="001D2866" w:rsidRPr="00A24EE5" w:rsidRDefault="001D2866" w:rsidP="00647ADD">
      <w:pPr>
        <w:pStyle w:val="BTEMEASMCA"/>
      </w:pPr>
    </w:p>
    <w:p w:rsidR="001D2866" w:rsidRPr="00A24EE5" w:rsidRDefault="001D2866" w:rsidP="00647ADD">
      <w:pPr>
        <w:pStyle w:val="BTEMEASMCA"/>
      </w:pPr>
      <w:r w:rsidRPr="00A24EE5">
        <w:t>Šio vaistinio preparato sudėtyje yra aspartamo, iš kurio susidaro fenilalaninas. Šį vaistinį preparatą reikia atsargiai vartoti pacientams, sergantiems fenilketonurija.</w:t>
      </w:r>
    </w:p>
    <w:p w:rsidR="00C16492" w:rsidRPr="00A24EE5" w:rsidRDefault="00C16492" w:rsidP="002143D5">
      <w:pPr>
        <w:rPr>
          <w:rFonts w:ascii="Times New Roman" w:hAnsi="Times New Roman"/>
        </w:rPr>
      </w:pPr>
    </w:p>
    <w:p w:rsidR="00DC750C" w:rsidRPr="00A24EE5" w:rsidRDefault="00DC750C" w:rsidP="00DC750C">
      <w:pPr>
        <w:pStyle w:val="PI-2EMEASMCA"/>
      </w:pPr>
      <w:bookmarkStart w:id="18" w:name="_Toc129243106"/>
      <w:bookmarkStart w:id="19" w:name="_Toc129243231"/>
      <w:r w:rsidRPr="00A24EE5">
        <w:t>4.5</w:t>
      </w:r>
      <w:r w:rsidRPr="00A24EE5">
        <w:tab/>
        <w:t>Sąveika su kitais vaistiniais preparatais ir kitokia sąveika</w:t>
      </w:r>
      <w:bookmarkEnd w:id="18"/>
      <w:bookmarkEnd w:id="19"/>
    </w:p>
    <w:p w:rsidR="00DC750C" w:rsidRPr="00A24EE5" w:rsidRDefault="00DC750C" w:rsidP="00A969F9">
      <w:pPr>
        <w:keepNext/>
        <w:rPr>
          <w:rFonts w:ascii="Times New Roman" w:hAnsi="Times New Roman"/>
        </w:rPr>
      </w:pPr>
    </w:p>
    <w:p w:rsidR="00C16492" w:rsidRPr="00A24EE5" w:rsidRDefault="00C16492" w:rsidP="00A969F9">
      <w:pPr>
        <w:keepNext/>
        <w:rPr>
          <w:rFonts w:ascii="Times New Roman" w:hAnsi="Times New Roman"/>
          <w:u w:val="single"/>
        </w:rPr>
      </w:pPr>
      <w:r w:rsidRPr="00A24EE5">
        <w:rPr>
          <w:rFonts w:ascii="Times New Roman" w:hAnsi="Times New Roman"/>
          <w:u w:val="single"/>
        </w:rPr>
        <w:t>Probenecidas</w:t>
      </w:r>
    </w:p>
    <w:p w:rsidR="00C16492" w:rsidRPr="00A24EE5" w:rsidRDefault="00C16492" w:rsidP="00A969F9">
      <w:pPr>
        <w:keepNext/>
        <w:rPr>
          <w:rFonts w:ascii="Times New Roman" w:hAnsi="Times New Roman"/>
        </w:rPr>
      </w:pPr>
    </w:p>
    <w:p w:rsidR="00DC750C" w:rsidRPr="00A24EE5" w:rsidRDefault="00DC750C" w:rsidP="00B70017">
      <w:pPr>
        <w:pStyle w:val="BTEMEASMCA"/>
        <w:rPr>
          <w:color w:val="000000"/>
        </w:rPr>
      </w:pPr>
      <w:r w:rsidRPr="00A24EE5">
        <w:t xml:space="preserve">Probenecido vartoti kartu nerekomenduojama. </w:t>
      </w:r>
      <w:r w:rsidRPr="00A24EE5">
        <w:rPr>
          <w:color w:val="000000"/>
        </w:rPr>
        <w:t xml:space="preserve">Probenecidas mažina amoksicilino sekreciją inkstų kanalėliuose. </w:t>
      </w:r>
      <w:r w:rsidRPr="00A24EE5">
        <w:t>Vartojant kartu probenecid</w:t>
      </w:r>
      <w:r w:rsidR="00ED3010" w:rsidRPr="00A24EE5">
        <w:t>o</w:t>
      </w:r>
      <w:r w:rsidRPr="00A24EE5">
        <w:t xml:space="preserve">, </w:t>
      </w:r>
      <w:r w:rsidR="00ED3010" w:rsidRPr="00A24EE5">
        <w:t xml:space="preserve">amoksicilino koncentracija kraujyje </w:t>
      </w:r>
      <w:r w:rsidRPr="00A24EE5">
        <w:t>gali padidėti ir iš</w:t>
      </w:r>
      <w:r w:rsidR="00ED3010" w:rsidRPr="00A24EE5">
        <w:t>si</w:t>
      </w:r>
      <w:r w:rsidRPr="00A24EE5">
        <w:t>l</w:t>
      </w:r>
      <w:r w:rsidR="00ED3010" w:rsidRPr="00A24EE5">
        <w:t>a</w:t>
      </w:r>
      <w:r w:rsidRPr="00A24EE5">
        <w:t>ik</w:t>
      </w:r>
      <w:r w:rsidR="00C62CAF" w:rsidRPr="00A24EE5">
        <w:t>y</w:t>
      </w:r>
      <w:r w:rsidRPr="00A24EE5">
        <w:t>ti ilgiau.</w:t>
      </w:r>
    </w:p>
    <w:p w:rsidR="00DC750C" w:rsidRPr="00A24EE5" w:rsidRDefault="00DC750C" w:rsidP="00DC750C">
      <w:pPr>
        <w:rPr>
          <w:rFonts w:ascii="Times New Roman" w:hAnsi="Times New Roman"/>
          <w:color w:val="000000"/>
        </w:rPr>
      </w:pPr>
    </w:p>
    <w:p w:rsidR="007E3B39" w:rsidRPr="00A24EE5" w:rsidRDefault="007E3B39" w:rsidP="00006BCD">
      <w:pPr>
        <w:pStyle w:val="prastasis0"/>
        <w:rPr>
          <w:u w:val="single"/>
        </w:rPr>
      </w:pPr>
      <w:r w:rsidRPr="00A24EE5">
        <w:rPr>
          <w:u w:val="single"/>
        </w:rPr>
        <w:t>Alopurinolis</w:t>
      </w:r>
    </w:p>
    <w:p w:rsidR="007E3B39" w:rsidRPr="00A24EE5" w:rsidRDefault="007E3B39" w:rsidP="00B70017">
      <w:pPr>
        <w:pStyle w:val="BTEMEASMCA"/>
      </w:pPr>
    </w:p>
    <w:p w:rsidR="00DC750C" w:rsidRPr="00A24EE5" w:rsidRDefault="00DC750C" w:rsidP="00DC750C">
      <w:pPr>
        <w:rPr>
          <w:rFonts w:ascii="Times New Roman" w:hAnsi="Times New Roman"/>
          <w:color w:val="000000"/>
        </w:rPr>
      </w:pPr>
      <w:r w:rsidRPr="00A24EE5">
        <w:rPr>
          <w:rFonts w:ascii="Times New Roman" w:hAnsi="Times New Roman"/>
          <w:color w:val="000000"/>
        </w:rPr>
        <w:lastRenderedPageBreak/>
        <w:t>Gydymo amoksicilinu metu vartojant alopurinol</w:t>
      </w:r>
      <w:r w:rsidR="007365F3" w:rsidRPr="00A24EE5">
        <w:rPr>
          <w:rFonts w:ascii="Times New Roman" w:hAnsi="Times New Roman"/>
          <w:color w:val="000000"/>
        </w:rPr>
        <w:t>į</w:t>
      </w:r>
      <w:r w:rsidRPr="00A24EE5">
        <w:rPr>
          <w:rFonts w:ascii="Times New Roman" w:hAnsi="Times New Roman"/>
          <w:color w:val="000000"/>
        </w:rPr>
        <w:t>, gali padidėti alerginių odos reakcijų tikimybė.</w:t>
      </w:r>
    </w:p>
    <w:p w:rsidR="00DC750C" w:rsidRPr="00A24EE5" w:rsidRDefault="00DC750C" w:rsidP="00DC750C">
      <w:pPr>
        <w:rPr>
          <w:rFonts w:ascii="Times New Roman" w:hAnsi="Times New Roman"/>
          <w:color w:val="000000"/>
        </w:rPr>
      </w:pPr>
    </w:p>
    <w:p w:rsidR="007E3B39" w:rsidRPr="00A24EE5" w:rsidRDefault="007E3B39" w:rsidP="00006BCD">
      <w:pPr>
        <w:pStyle w:val="prastasis0"/>
        <w:rPr>
          <w:u w:val="single"/>
        </w:rPr>
      </w:pPr>
      <w:r w:rsidRPr="00A24EE5">
        <w:rPr>
          <w:u w:val="single"/>
        </w:rPr>
        <w:t>Tetraciklinai</w:t>
      </w:r>
    </w:p>
    <w:p w:rsidR="007E3B39" w:rsidRPr="00A24EE5" w:rsidRDefault="007E3B39" w:rsidP="00B70017">
      <w:pPr>
        <w:pStyle w:val="BTEMEASMCA"/>
      </w:pPr>
    </w:p>
    <w:p w:rsidR="00DC750C" w:rsidRPr="00A24EE5" w:rsidRDefault="00DC750C" w:rsidP="00DC750C">
      <w:pPr>
        <w:rPr>
          <w:rFonts w:ascii="Times New Roman" w:hAnsi="Times New Roman"/>
        </w:rPr>
      </w:pPr>
      <w:r w:rsidRPr="00A24EE5">
        <w:rPr>
          <w:rFonts w:ascii="Times New Roman" w:hAnsi="Times New Roman"/>
        </w:rPr>
        <w:t xml:space="preserve">Tetraciklinai ir kiti </w:t>
      </w:r>
      <w:r w:rsidR="00985D95" w:rsidRPr="00A24EE5">
        <w:rPr>
          <w:rFonts w:ascii="Times New Roman" w:hAnsi="Times New Roman"/>
        </w:rPr>
        <w:t xml:space="preserve">bakteriostatiniai </w:t>
      </w:r>
      <w:r w:rsidRPr="00A24EE5">
        <w:rPr>
          <w:rFonts w:ascii="Times New Roman" w:hAnsi="Times New Roman"/>
        </w:rPr>
        <w:t>vaistai gali turėti įtakos baktericidiniam amoksicilino poveikiui.</w:t>
      </w:r>
    </w:p>
    <w:p w:rsidR="00DC750C" w:rsidRPr="00A24EE5" w:rsidRDefault="00DC750C" w:rsidP="00DC750C">
      <w:pPr>
        <w:rPr>
          <w:rFonts w:ascii="Times New Roman" w:hAnsi="Times New Roman"/>
          <w:color w:val="000000"/>
        </w:rPr>
      </w:pPr>
    </w:p>
    <w:p w:rsidR="007E3B39" w:rsidRPr="00A24EE5" w:rsidRDefault="007E3B39" w:rsidP="00006BCD">
      <w:pPr>
        <w:pStyle w:val="prastasis0"/>
        <w:rPr>
          <w:u w:val="single"/>
        </w:rPr>
      </w:pPr>
      <w:r w:rsidRPr="00A24EE5">
        <w:rPr>
          <w:u w:val="single"/>
        </w:rPr>
        <w:t>Geriamieji antikoaguliantai</w:t>
      </w:r>
    </w:p>
    <w:p w:rsidR="007E3B39" w:rsidRPr="00A24EE5" w:rsidRDefault="007E3B39" w:rsidP="00B70017">
      <w:pPr>
        <w:pStyle w:val="BTEMEASMCA"/>
      </w:pPr>
    </w:p>
    <w:p w:rsidR="00DC750C" w:rsidRPr="00A24EE5" w:rsidRDefault="00DC750C" w:rsidP="007E3B39">
      <w:pPr>
        <w:rPr>
          <w:rFonts w:ascii="Times New Roman" w:hAnsi="Times New Roman"/>
        </w:rPr>
      </w:pPr>
      <w:r w:rsidRPr="00A24EE5">
        <w:rPr>
          <w:rFonts w:ascii="Times New Roman" w:hAnsi="Times New Roman"/>
        </w:rPr>
        <w:t>Geriamieji antikoaguliantai kartu su penicilinų grupės antibiotikais plačiai vartojami praktikoje ir pranešimų apie sąveiką negauta. Vis dėlto literatūroje yra duomenų apie tarptautinio normalizuoto</w:t>
      </w:r>
      <w:r w:rsidR="007365F3" w:rsidRPr="00A24EE5">
        <w:rPr>
          <w:rFonts w:ascii="Times New Roman" w:hAnsi="Times New Roman"/>
        </w:rPr>
        <w:t>jo</w:t>
      </w:r>
      <w:r w:rsidRPr="00A24EE5">
        <w:rPr>
          <w:rFonts w:ascii="Times New Roman" w:hAnsi="Times New Roman"/>
        </w:rPr>
        <w:t xml:space="preserve"> santykio padidėjimą gydymo amoksicilinu kurso metu pacientams, kuriems buvo taikytas palaikomasis gydymas acenokumaroliu </w:t>
      </w:r>
      <w:r w:rsidR="007E3B39" w:rsidRPr="00A24EE5">
        <w:rPr>
          <w:rFonts w:ascii="Times New Roman" w:hAnsi="Times New Roman"/>
        </w:rPr>
        <w:t>a</w:t>
      </w:r>
      <w:r w:rsidRPr="00A24EE5">
        <w:rPr>
          <w:rFonts w:ascii="Times New Roman" w:hAnsi="Times New Roman"/>
        </w:rPr>
        <w:t>r varfarinu. Jeigu šiuos vaistinius preparatus vartoti kartu būtina, paskyrus ar nutraukus amoksicilino vartojimą, reikia atidžiai stebėti protrombino laiką ar tarptautinį normalizuotą</w:t>
      </w:r>
      <w:r w:rsidR="007365F3" w:rsidRPr="00A24EE5">
        <w:rPr>
          <w:rFonts w:ascii="Times New Roman" w:hAnsi="Times New Roman"/>
        </w:rPr>
        <w:t>jį</w:t>
      </w:r>
      <w:r w:rsidRPr="00A24EE5">
        <w:rPr>
          <w:rFonts w:ascii="Times New Roman" w:hAnsi="Times New Roman"/>
        </w:rPr>
        <w:t xml:space="preserve"> santykį. Be to, gali prireikti keisti geriamųjų antikoaguliantų dozę (žr. 4.4 ir 4.8</w:t>
      </w:r>
      <w:r w:rsidR="007365F3" w:rsidRPr="00A24EE5">
        <w:rPr>
          <w:rFonts w:ascii="Times New Roman" w:hAnsi="Times New Roman"/>
        </w:rPr>
        <w:t> </w:t>
      </w:r>
      <w:r w:rsidRPr="00A24EE5">
        <w:rPr>
          <w:rFonts w:ascii="Times New Roman" w:hAnsi="Times New Roman"/>
        </w:rPr>
        <w:t>skyrius).</w:t>
      </w:r>
    </w:p>
    <w:p w:rsidR="00DC750C" w:rsidRPr="00A24EE5" w:rsidRDefault="00DC750C" w:rsidP="00DC750C">
      <w:pPr>
        <w:rPr>
          <w:rFonts w:ascii="Times New Roman" w:hAnsi="Times New Roman"/>
        </w:rPr>
      </w:pPr>
    </w:p>
    <w:p w:rsidR="008503F4" w:rsidRPr="00A24EE5" w:rsidRDefault="008503F4" w:rsidP="008503F4">
      <w:pPr>
        <w:keepNext/>
        <w:rPr>
          <w:rFonts w:ascii="Times New Roman" w:hAnsi="Times New Roman"/>
          <w:u w:val="single"/>
        </w:rPr>
      </w:pPr>
      <w:r w:rsidRPr="00A24EE5">
        <w:rPr>
          <w:rFonts w:ascii="Times New Roman" w:hAnsi="Times New Roman"/>
          <w:u w:val="single"/>
        </w:rPr>
        <w:t>Metotreksatas</w:t>
      </w:r>
    </w:p>
    <w:p w:rsidR="008503F4" w:rsidRPr="00A24EE5" w:rsidRDefault="008503F4" w:rsidP="008503F4">
      <w:pPr>
        <w:keepNext/>
        <w:rPr>
          <w:rFonts w:ascii="Times New Roman" w:hAnsi="Times New Roman"/>
          <w:u w:val="single"/>
        </w:rPr>
      </w:pPr>
    </w:p>
    <w:p w:rsidR="00DC750C" w:rsidRPr="00A24EE5" w:rsidRDefault="00DC750C" w:rsidP="00DC750C">
      <w:pPr>
        <w:rPr>
          <w:rFonts w:ascii="Times New Roman" w:hAnsi="Times New Roman"/>
        </w:rPr>
      </w:pPr>
      <w:r w:rsidRPr="00A24EE5">
        <w:rPr>
          <w:rFonts w:ascii="Times New Roman" w:hAnsi="Times New Roman"/>
        </w:rPr>
        <w:t>Penicilinai gali mažinti metotreksato ekskrecij</w:t>
      </w:r>
      <w:r w:rsidR="007365F3" w:rsidRPr="00A24EE5">
        <w:rPr>
          <w:rFonts w:ascii="Times New Roman" w:hAnsi="Times New Roman"/>
        </w:rPr>
        <w:t>ą</w:t>
      </w:r>
      <w:r w:rsidRPr="00A24EE5">
        <w:rPr>
          <w:rFonts w:ascii="Times New Roman" w:hAnsi="Times New Roman"/>
        </w:rPr>
        <w:t>, dėl to gali sustiprėti</w:t>
      </w:r>
      <w:r w:rsidR="003A45EE" w:rsidRPr="00A24EE5">
        <w:rPr>
          <w:rFonts w:ascii="Times New Roman" w:hAnsi="Times New Roman"/>
        </w:rPr>
        <w:t xml:space="preserve"> jo</w:t>
      </w:r>
      <w:r w:rsidRPr="00A24EE5">
        <w:rPr>
          <w:rFonts w:ascii="Times New Roman" w:hAnsi="Times New Roman"/>
        </w:rPr>
        <w:t xml:space="preserve"> toksinis poveikis.</w:t>
      </w:r>
    </w:p>
    <w:p w:rsidR="00DC750C" w:rsidRPr="00A24EE5" w:rsidRDefault="00DC750C" w:rsidP="00B70017">
      <w:pPr>
        <w:pStyle w:val="BTEMEASMCA"/>
      </w:pPr>
    </w:p>
    <w:p w:rsidR="00DC750C" w:rsidRPr="00A24EE5" w:rsidRDefault="00DC750C" w:rsidP="00DC750C">
      <w:pPr>
        <w:pStyle w:val="PI-2EMEASMCA"/>
        <w:keepLines w:val="0"/>
      </w:pPr>
      <w:bookmarkStart w:id="20" w:name="_Toc129243107"/>
      <w:bookmarkStart w:id="21" w:name="_Toc129243232"/>
      <w:r w:rsidRPr="00A24EE5">
        <w:t>4.6</w:t>
      </w:r>
      <w:r w:rsidRPr="00A24EE5">
        <w:tab/>
      </w:r>
      <w:r w:rsidR="007E3B39" w:rsidRPr="00A24EE5">
        <w:t>Vaisingumas, n</w:t>
      </w:r>
      <w:r w:rsidRPr="00A24EE5">
        <w:t>ėštumo ir žindymo laikotarpis</w:t>
      </w:r>
      <w:bookmarkEnd w:id="20"/>
      <w:bookmarkEnd w:id="21"/>
    </w:p>
    <w:p w:rsidR="00DC750C" w:rsidRPr="00A24EE5" w:rsidRDefault="00DC750C" w:rsidP="00B70017">
      <w:pPr>
        <w:pStyle w:val="BTEMEASMCA"/>
      </w:pPr>
    </w:p>
    <w:p w:rsidR="00DC750C" w:rsidRPr="00A24EE5" w:rsidRDefault="007365F3" w:rsidP="00DC750C">
      <w:pPr>
        <w:pStyle w:val="Antrat4"/>
        <w:rPr>
          <w:i w:val="0"/>
          <w:u w:val="single"/>
        </w:rPr>
      </w:pPr>
      <w:r w:rsidRPr="00A24EE5">
        <w:rPr>
          <w:i w:val="0"/>
          <w:u w:val="single"/>
        </w:rPr>
        <w:t>Nėštumas</w:t>
      </w:r>
      <w:r w:rsidRPr="00A24EE5" w:rsidDel="007E3B39">
        <w:rPr>
          <w:i w:val="0"/>
          <w:u w:val="single"/>
        </w:rPr>
        <w:t xml:space="preserve"> </w:t>
      </w:r>
    </w:p>
    <w:p w:rsidR="007E3B39" w:rsidRPr="00A24EE5" w:rsidRDefault="007E3B39" w:rsidP="00DC750C">
      <w:pPr>
        <w:keepNext/>
        <w:rPr>
          <w:rFonts w:ascii="Times New Roman" w:hAnsi="Times New Roman"/>
        </w:rPr>
      </w:pPr>
    </w:p>
    <w:p w:rsidR="007E3B39" w:rsidRPr="00A24EE5" w:rsidRDefault="007E3B39" w:rsidP="007E3B39">
      <w:pPr>
        <w:keepNext/>
        <w:rPr>
          <w:rFonts w:ascii="Times New Roman" w:hAnsi="Times New Roman"/>
        </w:rPr>
      </w:pPr>
      <w:r w:rsidRPr="00A24EE5">
        <w:rPr>
          <w:rFonts w:ascii="Times New Roman" w:hAnsi="Times New Roman"/>
        </w:rPr>
        <w:t xml:space="preserve">Tyrimai su gyvūnais tiesioginio ar netiesioginio kenksmingo </w:t>
      </w:r>
      <w:r w:rsidR="00247A10" w:rsidRPr="00A24EE5">
        <w:rPr>
          <w:rFonts w:ascii="Times New Roman" w:hAnsi="Times New Roman"/>
        </w:rPr>
        <w:t xml:space="preserve">toksinio poveikio reprodukcinei funkcijai </w:t>
      </w:r>
      <w:r w:rsidRPr="00A24EE5">
        <w:rPr>
          <w:rFonts w:ascii="Times New Roman" w:hAnsi="Times New Roman"/>
        </w:rPr>
        <w:t>neparodė. Riboti amoksicilino vartojimo nėštumo metu duomenys nerodo apsigimimų rizikos padidėjimo</w:t>
      </w:r>
      <w:r w:rsidR="00D26E5B" w:rsidRPr="00A24EE5">
        <w:rPr>
          <w:rFonts w:ascii="Times New Roman" w:hAnsi="Times New Roman"/>
        </w:rPr>
        <w:t xml:space="preserve"> žmogui</w:t>
      </w:r>
      <w:r w:rsidRPr="00A24EE5">
        <w:rPr>
          <w:rFonts w:ascii="Times New Roman" w:hAnsi="Times New Roman"/>
        </w:rPr>
        <w:t>. Amoksiciliną galima vartoti nėštumo metu, jeigu laukiama nauda persveria galimą riziką, susijusią su gydymu.</w:t>
      </w:r>
    </w:p>
    <w:p w:rsidR="00DC750C" w:rsidRPr="00A24EE5" w:rsidRDefault="00DC750C" w:rsidP="00DC750C">
      <w:pPr>
        <w:rPr>
          <w:rFonts w:ascii="Times New Roman" w:hAnsi="Times New Roman"/>
          <w:color w:val="000000"/>
        </w:rPr>
      </w:pPr>
    </w:p>
    <w:p w:rsidR="00DC750C" w:rsidRPr="00A24EE5" w:rsidRDefault="007365F3" w:rsidP="00D26E5B">
      <w:pPr>
        <w:keepNext/>
        <w:rPr>
          <w:rFonts w:ascii="Times New Roman" w:hAnsi="Times New Roman"/>
          <w:color w:val="000000"/>
          <w:u w:val="single"/>
        </w:rPr>
      </w:pPr>
      <w:r w:rsidRPr="00A24EE5">
        <w:rPr>
          <w:rFonts w:ascii="Times New Roman" w:hAnsi="Times New Roman"/>
          <w:color w:val="000000"/>
          <w:u w:val="single"/>
        </w:rPr>
        <w:t>Žindymas</w:t>
      </w:r>
      <w:r w:rsidRPr="00A24EE5" w:rsidDel="007E3B39">
        <w:rPr>
          <w:rFonts w:ascii="Times New Roman" w:hAnsi="Times New Roman"/>
          <w:color w:val="000000"/>
          <w:u w:val="single"/>
        </w:rPr>
        <w:t xml:space="preserve"> </w:t>
      </w:r>
    </w:p>
    <w:p w:rsidR="007E3B39" w:rsidRPr="00A24EE5" w:rsidRDefault="007E3B39" w:rsidP="00D26E5B">
      <w:pPr>
        <w:keepNext/>
        <w:rPr>
          <w:rFonts w:ascii="Times New Roman" w:hAnsi="Times New Roman"/>
          <w:color w:val="000000"/>
          <w:u w:val="single"/>
        </w:rPr>
      </w:pPr>
    </w:p>
    <w:p w:rsidR="00DC750C" w:rsidRPr="00A24EE5" w:rsidRDefault="00E54454" w:rsidP="00B70017">
      <w:pPr>
        <w:pStyle w:val="BTEMEASMCA"/>
        <w:rPr>
          <w:color w:val="000000"/>
        </w:rPr>
      </w:pPr>
      <w:r w:rsidRPr="00A24EE5">
        <w:t>M</w:t>
      </w:r>
      <w:r w:rsidR="00247A10" w:rsidRPr="00A24EE5">
        <w:t>aži a</w:t>
      </w:r>
      <w:r w:rsidR="00DC750C" w:rsidRPr="00A24EE5">
        <w:t>moksicilin</w:t>
      </w:r>
      <w:r w:rsidR="00247A10" w:rsidRPr="00A24EE5">
        <w:t xml:space="preserve">o kiekiai </w:t>
      </w:r>
      <w:r w:rsidR="007E3B39" w:rsidRPr="00A24EE5">
        <w:t xml:space="preserve">išsiskiria </w:t>
      </w:r>
      <w:r w:rsidR="00DC750C" w:rsidRPr="00A24EE5">
        <w:t>į motinos pieną</w:t>
      </w:r>
      <w:r w:rsidR="00247A10" w:rsidRPr="00A24EE5">
        <w:t xml:space="preserve"> ir gali </w:t>
      </w:r>
      <w:r w:rsidR="003A45EE" w:rsidRPr="00A24EE5">
        <w:t>įjautrinti</w:t>
      </w:r>
      <w:r w:rsidR="00DC750C" w:rsidRPr="00A24EE5">
        <w:t xml:space="preserve">. Dėl to žindomam kūdikiui gali pasireikšti viduriavimas ir grybelių sukelta gleivinių infekcinė liga, taigi žindymą </w:t>
      </w:r>
      <w:r w:rsidR="00247A10" w:rsidRPr="00A24EE5">
        <w:t xml:space="preserve">gali tekti </w:t>
      </w:r>
      <w:r w:rsidR="00DC750C" w:rsidRPr="00A24EE5">
        <w:t>nutraukti</w:t>
      </w:r>
      <w:r w:rsidR="00DC750C" w:rsidRPr="00A24EE5">
        <w:rPr>
          <w:color w:val="000000"/>
        </w:rPr>
        <w:t>.</w:t>
      </w:r>
      <w:r w:rsidR="007E3B39" w:rsidRPr="00A24EE5">
        <w:rPr>
          <w:color w:val="000000"/>
        </w:rPr>
        <w:t xml:space="preserve"> </w:t>
      </w:r>
      <w:r w:rsidR="00EF01E7" w:rsidRPr="00A24EE5">
        <w:rPr>
          <w:color w:val="000000"/>
        </w:rPr>
        <w:t>Žindymo laikotarpiu a</w:t>
      </w:r>
      <w:r w:rsidR="007E3B39" w:rsidRPr="00A24EE5">
        <w:rPr>
          <w:color w:val="000000"/>
        </w:rPr>
        <w:t>moksicilin</w:t>
      </w:r>
      <w:r w:rsidR="00EF01E7" w:rsidRPr="00A24EE5">
        <w:rPr>
          <w:color w:val="000000"/>
        </w:rPr>
        <w:t>o</w:t>
      </w:r>
      <w:r w:rsidR="00F41D6C" w:rsidRPr="00A24EE5">
        <w:rPr>
          <w:color w:val="000000"/>
        </w:rPr>
        <w:t xml:space="preserve"> </w:t>
      </w:r>
      <w:r w:rsidR="00EF01E7" w:rsidRPr="00A24EE5">
        <w:rPr>
          <w:color w:val="000000"/>
        </w:rPr>
        <w:t>turėtų būti</w:t>
      </w:r>
      <w:r w:rsidR="00F41D6C" w:rsidRPr="00A24EE5">
        <w:rPr>
          <w:color w:val="000000"/>
        </w:rPr>
        <w:t xml:space="preserve"> </w:t>
      </w:r>
      <w:r w:rsidR="007E3B39" w:rsidRPr="00A24EE5">
        <w:rPr>
          <w:color w:val="000000"/>
        </w:rPr>
        <w:t>varto</w:t>
      </w:r>
      <w:r w:rsidR="00EF01E7" w:rsidRPr="00A24EE5">
        <w:rPr>
          <w:color w:val="000000"/>
        </w:rPr>
        <w:t>jama</w:t>
      </w:r>
      <w:r w:rsidR="007E3B39" w:rsidRPr="00A24EE5">
        <w:rPr>
          <w:color w:val="000000"/>
        </w:rPr>
        <w:t xml:space="preserve"> tik prižiūrinčiajam gydytojui įvertinus naudos ir rizikos santykį.</w:t>
      </w:r>
    </w:p>
    <w:p w:rsidR="007E3B39" w:rsidRPr="00A24EE5" w:rsidRDefault="007E3B39" w:rsidP="00B70017">
      <w:pPr>
        <w:pStyle w:val="BTEMEASMCA"/>
      </w:pPr>
    </w:p>
    <w:p w:rsidR="007E3B39" w:rsidRPr="00A24EE5" w:rsidRDefault="007E3B39" w:rsidP="007E3B39">
      <w:pPr>
        <w:pStyle w:val="Pagrindinistekstas2"/>
        <w:rPr>
          <w:color w:val="000000"/>
          <w:u w:val="single"/>
        </w:rPr>
      </w:pPr>
      <w:r w:rsidRPr="00A24EE5">
        <w:rPr>
          <w:color w:val="000000"/>
          <w:u w:val="single"/>
        </w:rPr>
        <w:t>Vaisingumas</w:t>
      </w:r>
    </w:p>
    <w:p w:rsidR="007E3B39" w:rsidRPr="00A24EE5" w:rsidRDefault="007E3B39" w:rsidP="007E3B39">
      <w:pPr>
        <w:pStyle w:val="Pagrindinistekstas2"/>
        <w:rPr>
          <w:color w:val="000000"/>
          <w:u w:val="single"/>
        </w:rPr>
      </w:pPr>
    </w:p>
    <w:p w:rsidR="007E3B39" w:rsidRPr="00A24EE5" w:rsidRDefault="007E3B39" w:rsidP="00B70017">
      <w:pPr>
        <w:pStyle w:val="BTEMEASMCA"/>
        <w:rPr>
          <w:color w:val="000000"/>
        </w:rPr>
      </w:pPr>
      <w:r w:rsidRPr="00A24EE5">
        <w:t>Duomenų apie amoksicilino poveikį žmogaus vaisingumui nėra</w:t>
      </w:r>
      <w:r w:rsidRPr="00A24EE5">
        <w:rPr>
          <w:color w:val="000000"/>
        </w:rPr>
        <w:t>.</w:t>
      </w:r>
      <w:r w:rsidRPr="00A24EE5">
        <w:t xml:space="preserve"> Reprodukcijos tyrimai su gyvūnais neparodė kokio nors poveikio vaisingumui.</w:t>
      </w:r>
    </w:p>
    <w:p w:rsidR="00DC750C" w:rsidRPr="00A24EE5" w:rsidRDefault="00DC750C" w:rsidP="00B70017">
      <w:pPr>
        <w:pStyle w:val="BTEMEASMCA"/>
      </w:pPr>
    </w:p>
    <w:p w:rsidR="00DC750C" w:rsidRPr="00A24EE5" w:rsidRDefault="00DC750C" w:rsidP="00DC750C">
      <w:pPr>
        <w:pStyle w:val="PI-2EMEASMCA"/>
      </w:pPr>
      <w:bookmarkStart w:id="22" w:name="_Toc129243108"/>
      <w:bookmarkStart w:id="23" w:name="_Toc129243233"/>
      <w:r w:rsidRPr="00A24EE5">
        <w:t>4.7</w:t>
      </w:r>
      <w:r w:rsidRPr="00A24EE5">
        <w:tab/>
        <w:t>Poveikis gebėjimui vairuoti ir valdyti mechanizmus</w:t>
      </w:r>
      <w:bookmarkEnd w:id="22"/>
      <w:bookmarkEnd w:id="23"/>
    </w:p>
    <w:p w:rsidR="00DC750C" w:rsidRPr="00A24EE5" w:rsidRDefault="00DC750C" w:rsidP="00B70017">
      <w:pPr>
        <w:pStyle w:val="BTEMEASMCA"/>
      </w:pPr>
    </w:p>
    <w:p w:rsidR="00DC750C" w:rsidRPr="00A24EE5" w:rsidRDefault="007E3B39" w:rsidP="00B70017">
      <w:pPr>
        <w:pStyle w:val="BTEMEASMCA"/>
      </w:pPr>
      <w:r w:rsidRPr="00A24EE5">
        <w:t xml:space="preserve">Poveikio </w:t>
      </w:r>
      <w:r w:rsidR="00DC750C" w:rsidRPr="00A24EE5">
        <w:t>gebėjim</w:t>
      </w:r>
      <w:r w:rsidRPr="00A24EE5">
        <w:t>ui</w:t>
      </w:r>
      <w:r w:rsidR="00DC750C" w:rsidRPr="00A24EE5">
        <w:t xml:space="preserve"> vairuoti ir valdyti mechanizmus </w:t>
      </w:r>
      <w:r w:rsidRPr="00A24EE5">
        <w:t>tyrimų neatlikta. Vis dėlto gali pasireikšti nepageidaujam</w:t>
      </w:r>
      <w:r w:rsidR="00EF01E7" w:rsidRPr="00A24EE5">
        <w:t>i</w:t>
      </w:r>
      <w:r w:rsidRPr="00A24EE5">
        <w:t xml:space="preserve"> poveiki</w:t>
      </w:r>
      <w:r w:rsidR="00EF01E7" w:rsidRPr="00A24EE5">
        <w:t>ai</w:t>
      </w:r>
      <w:r w:rsidRPr="00A24EE5">
        <w:t xml:space="preserve"> (pvz</w:t>
      </w:r>
      <w:r w:rsidR="00456CD3" w:rsidRPr="00A24EE5">
        <w:t xml:space="preserve">., </w:t>
      </w:r>
      <w:r w:rsidRPr="00A24EE5">
        <w:t>alerginė</w:t>
      </w:r>
      <w:r w:rsidR="00100ED2" w:rsidRPr="00A24EE5">
        <w:t>s</w:t>
      </w:r>
      <w:r w:rsidRPr="00A24EE5">
        <w:t xml:space="preserve"> reakcijos, galvos svaigimas, traukuliai), kuri</w:t>
      </w:r>
      <w:r w:rsidR="00EF01E7" w:rsidRPr="00A24EE5">
        <w:t>e</w:t>
      </w:r>
      <w:r w:rsidRPr="00A24EE5">
        <w:t xml:space="preserve"> gali daryti įtaką gebėjimui vairuoti ir valdyti mechanizmus (žr. 4.8 skyrių)</w:t>
      </w:r>
      <w:r w:rsidR="00DC750C" w:rsidRPr="00A24EE5">
        <w:t xml:space="preserve">. </w:t>
      </w:r>
    </w:p>
    <w:p w:rsidR="00DC750C" w:rsidRPr="00A24EE5" w:rsidRDefault="00DC750C" w:rsidP="00B70017">
      <w:pPr>
        <w:pStyle w:val="BTEMEASMCA"/>
      </w:pPr>
    </w:p>
    <w:p w:rsidR="00DC750C" w:rsidRPr="00A24EE5" w:rsidRDefault="00DC750C" w:rsidP="00DC750C">
      <w:pPr>
        <w:pStyle w:val="PI-2EMEASMCA"/>
      </w:pPr>
      <w:bookmarkStart w:id="24" w:name="_Toc129243109"/>
      <w:bookmarkStart w:id="25" w:name="_Toc129243234"/>
      <w:r w:rsidRPr="00A24EE5">
        <w:t>4.8</w:t>
      </w:r>
      <w:r w:rsidRPr="00A24EE5">
        <w:tab/>
        <w:t>Nepageidaujamas poveikis</w:t>
      </w:r>
      <w:bookmarkEnd w:id="24"/>
      <w:bookmarkEnd w:id="25"/>
    </w:p>
    <w:p w:rsidR="00DC750C" w:rsidRPr="00A24EE5" w:rsidRDefault="00DC750C" w:rsidP="00B70017">
      <w:pPr>
        <w:pStyle w:val="BTEMEASMCA"/>
      </w:pPr>
    </w:p>
    <w:p w:rsidR="00F54CC2" w:rsidRPr="00A24EE5" w:rsidRDefault="00F54CC2" w:rsidP="00DC750C">
      <w:pPr>
        <w:pStyle w:val="Dokumentoinaostekstas"/>
        <w:tabs>
          <w:tab w:val="clear" w:pos="567"/>
        </w:tabs>
        <w:spacing w:line="260" w:lineRule="exact"/>
        <w:rPr>
          <w:color w:val="000000"/>
          <w:lang w:val="lt-LT"/>
        </w:rPr>
      </w:pPr>
      <w:r w:rsidRPr="00A24EE5">
        <w:rPr>
          <w:color w:val="000000"/>
          <w:lang w:val="lt-LT"/>
        </w:rPr>
        <w:lastRenderedPageBreak/>
        <w:t xml:space="preserve">Nepageidaujamos reakcijos į vaistinį preparatą (NRV), apie kurias buvo pranešta dažniausiai, yra viduriavimas, pykinimas ir odos </w:t>
      </w:r>
      <w:r w:rsidR="002365B5" w:rsidRPr="00A24EE5">
        <w:rPr>
          <w:color w:val="000000"/>
          <w:lang w:val="lt-LT"/>
        </w:rPr>
        <w:t>iš</w:t>
      </w:r>
      <w:r w:rsidRPr="00A24EE5">
        <w:rPr>
          <w:color w:val="000000"/>
          <w:lang w:val="lt-LT"/>
        </w:rPr>
        <w:t>bėrimas.</w:t>
      </w:r>
    </w:p>
    <w:p w:rsidR="00F54CC2" w:rsidRPr="00A24EE5" w:rsidRDefault="00F54CC2" w:rsidP="00DC750C">
      <w:pPr>
        <w:pStyle w:val="Dokumentoinaostekstas"/>
        <w:tabs>
          <w:tab w:val="clear" w:pos="567"/>
        </w:tabs>
        <w:spacing w:line="260" w:lineRule="exact"/>
        <w:rPr>
          <w:color w:val="000000"/>
          <w:lang w:val="lt-LT"/>
        </w:rPr>
      </w:pPr>
    </w:p>
    <w:p w:rsidR="00F54CC2" w:rsidRPr="00A24EE5" w:rsidRDefault="00F54CC2" w:rsidP="00DC750C">
      <w:pPr>
        <w:pStyle w:val="Dokumentoinaostekstas"/>
        <w:tabs>
          <w:tab w:val="clear" w:pos="567"/>
        </w:tabs>
        <w:spacing w:line="260" w:lineRule="exact"/>
        <w:rPr>
          <w:color w:val="000000"/>
          <w:lang w:val="lt-LT"/>
        </w:rPr>
      </w:pPr>
      <w:r w:rsidRPr="00A24EE5">
        <w:rPr>
          <w:color w:val="000000"/>
          <w:lang w:val="lt-LT"/>
        </w:rPr>
        <w:t xml:space="preserve">NRV, apie kurias buvo pranešta klinikinių tyrimų ir stebėjimo po vaistinio preparato patekimo į rinką metu, išvardytos toliau pagal </w:t>
      </w:r>
      <w:r w:rsidRPr="00A24EE5">
        <w:rPr>
          <w:i/>
          <w:color w:val="000000"/>
          <w:lang w:val="lt-LT"/>
        </w:rPr>
        <w:t>MedDRA</w:t>
      </w:r>
      <w:r w:rsidRPr="00A24EE5">
        <w:rPr>
          <w:color w:val="000000"/>
          <w:lang w:val="lt-LT"/>
        </w:rPr>
        <w:t xml:space="preserve"> organų sistemų klases.</w:t>
      </w:r>
    </w:p>
    <w:p w:rsidR="00F54CC2" w:rsidRPr="00A24EE5" w:rsidRDefault="00F54CC2" w:rsidP="00DC750C">
      <w:pPr>
        <w:pStyle w:val="Dokumentoinaostekstas"/>
        <w:tabs>
          <w:tab w:val="clear" w:pos="567"/>
        </w:tabs>
        <w:spacing w:line="260" w:lineRule="exact"/>
        <w:rPr>
          <w:color w:val="000000"/>
          <w:lang w:val="lt-LT"/>
        </w:rPr>
      </w:pPr>
    </w:p>
    <w:p w:rsidR="00212715" w:rsidRPr="00A24EE5" w:rsidRDefault="00212715" w:rsidP="00212715">
      <w:pPr>
        <w:pStyle w:val="Dokumentoinaostekstas"/>
        <w:tabs>
          <w:tab w:val="clear" w:pos="567"/>
        </w:tabs>
        <w:spacing w:line="260" w:lineRule="exact"/>
        <w:rPr>
          <w:color w:val="000000"/>
          <w:lang w:val="lt-LT"/>
        </w:rPr>
      </w:pPr>
      <w:r w:rsidRPr="00A24EE5">
        <w:rPr>
          <w:color w:val="000000"/>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DC750C" w:rsidRPr="00A24EE5" w:rsidRDefault="00DC750C" w:rsidP="00DC750C">
      <w:pPr>
        <w:pStyle w:val="Dokumentoinaostekstas"/>
        <w:tabs>
          <w:tab w:val="clear" w:pos="567"/>
        </w:tabs>
        <w:spacing w:line="26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574"/>
      </w:tblGrid>
      <w:tr w:rsidR="00CC4D65" w:rsidRPr="00A24EE5" w:rsidTr="00E24501">
        <w:tc>
          <w:tcPr>
            <w:tcW w:w="9286" w:type="dxa"/>
            <w:gridSpan w:val="2"/>
          </w:tcPr>
          <w:p w:rsidR="00CC4D65" w:rsidRPr="00A24EE5" w:rsidRDefault="00CC4D65" w:rsidP="00E24501">
            <w:pPr>
              <w:pStyle w:val="prastasiniatinklio"/>
              <w:spacing w:before="0" w:beforeAutospacing="0" w:after="0"/>
              <w:rPr>
                <w:b/>
                <w:bCs/>
                <w:color w:val="auto"/>
                <w:sz w:val="22"/>
                <w:szCs w:val="22"/>
                <w:u w:val="single"/>
                <w:lang w:val="lt-LT" w:eastAsia="en-US"/>
              </w:rPr>
            </w:pPr>
            <w:r w:rsidRPr="00A24EE5">
              <w:rPr>
                <w:b/>
                <w:bCs/>
                <w:color w:val="auto"/>
                <w:sz w:val="22"/>
                <w:szCs w:val="22"/>
                <w:u w:val="single"/>
                <w:lang w:val="lt-LT" w:eastAsia="en-US"/>
              </w:rPr>
              <w:t>Infekcijos ir infestacijos</w:t>
            </w:r>
          </w:p>
        </w:tc>
      </w:tr>
      <w:tr w:rsidR="00CC4D65" w:rsidRPr="00A24EE5" w:rsidTr="00E24501">
        <w:tc>
          <w:tcPr>
            <w:tcW w:w="4611" w:type="dxa"/>
          </w:tcPr>
          <w:p w:rsidR="00CC4D65" w:rsidRPr="00A24EE5" w:rsidRDefault="00CC4D65" w:rsidP="00E24501">
            <w:pPr>
              <w:rPr>
                <w:rFonts w:ascii="Times New Roman" w:hAnsi="Times New Roman"/>
              </w:rPr>
            </w:pPr>
            <w:r w:rsidRPr="00A24EE5">
              <w:rPr>
                <w:rFonts w:ascii="Times New Roman" w:hAnsi="Times New Roman"/>
              </w:rPr>
              <w:t>Labai ret</w:t>
            </w:r>
            <w:r w:rsidR="00F97FAE" w:rsidRPr="00A24EE5">
              <w:rPr>
                <w:rFonts w:ascii="Times New Roman" w:hAnsi="Times New Roman"/>
              </w:rPr>
              <w:t>as</w:t>
            </w:r>
          </w:p>
        </w:tc>
        <w:tc>
          <w:tcPr>
            <w:tcW w:w="4675" w:type="dxa"/>
          </w:tcPr>
          <w:p w:rsidR="00CC4D65" w:rsidRPr="00A24EE5" w:rsidRDefault="00CC4D65" w:rsidP="00E24501">
            <w:pPr>
              <w:rPr>
                <w:rFonts w:ascii="Times New Roman" w:hAnsi="Times New Roman"/>
              </w:rPr>
            </w:pPr>
            <w:r w:rsidRPr="00A24EE5">
              <w:rPr>
                <w:rFonts w:ascii="Times New Roman" w:hAnsi="Times New Roman"/>
              </w:rPr>
              <w:t>Odos ir gleivinių kandidamikozė.</w:t>
            </w:r>
          </w:p>
          <w:p w:rsidR="00CC4D65" w:rsidRPr="00A24EE5" w:rsidRDefault="00CC4D65" w:rsidP="00E24501">
            <w:pPr>
              <w:rPr>
                <w:rFonts w:ascii="Times New Roman" w:hAnsi="Times New Roman"/>
              </w:rPr>
            </w:pPr>
          </w:p>
        </w:tc>
      </w:tr>
      <w:tr w:rsidR="00CC4D65" w:rsidRPr="00A24EE5" w:rsidTr="00E24501">
        <w:tc>
          <w:tcPr>
            <w:tcW w:w="9286" w:type="dxa"/>
            <w:gridSpan w:val="2"/>
          </w:tcPr>
          <w:p w:rsidR="00CC4D65" w:rsidRPr="00A24EE5" w:rsidRDefault="00CC4D65" w:rsidP="00E24501">
            <w:pPr>
              <w:rPr>
                <w:rFonts w:ascii="Times New Roman" w:hAnsi="Times New Roman"/>
              </w:rPr>
            </w:pPr>
            <w:r w:rsidRPr="00A24EE5">
              <w:rPr>
                <w:rFonts w:ascii="Times New Roman" w:hAnsi="Times New Roman"/>
                <w:b/>
                <w:bCs/>
                <w:u w:val="single"/>
              </w:rPr>
              <w:t>Kraujo ir limfinės sistemos sutrikimai</w:t>
            </w:r>
          </w:p>
        </w:tc>
      </w:tr>
      <w:tr w:rsidR="00CC4D65" w:rsidRPr="00A24EE5" w:rsidTr="00E24501">
        <w:tc>
          <w:tcPr>
            <w:tcW w:w="4611" w:type="dxa"/>
          </w:tcPr>
          <w:p w:rsidR="00CC4D65" w:rsidRPr="00A24EE5" w:rsidRDefault="00CC4D65" w:rsidP="00E24501">
            <w:pPr>
              <w:rPr>
                <w:rFonts w:ascii="Times New Roman" w:hAnsi="Times New Roman"/>
              </w:rPr>
            </w:pPr>
            <w:r w:rsidRPr="00A24EE5">
              <w:rPr>
                <w:rFonts w:ascii="Times New Roman" w:hAnsi="Times New Roman"/>
              </w:rPr>
              <w:t>Labai ret</w:t>
            </w:r>
            <w:r w:rsidR="00F97FAE" w:rsidRPr="00A24EE5">
              <w:rPr>
                <w:rFonts w:ascii="Times New Roman" w:hAnsi="Times New Roman"/>
              </w:rPr>
              <w:t>as</w:t>
            </w:r>
          </w:p>
          <w:p w:rsidR="00CC4D65" w:rsidRPr="00A24EE5" w:rsidRDefault="00CC4D65" w:rsidP="00E24501">
            <w:pPr>
              <w:rPr>
                <w:rFonts w:ascii="Times New Roman" w:hAnsi="Times New Roman"/>
              </w:rPr>
            </w:pPr>
          </w:p>
        </w:tc>
        <w:tc>
          <w:tcPr>
            <w:tcW w:w="4675" w:type="dxa"/>
          </w:tcPr>
          <w:p w:rsidR="00CC4D65" w:rsidRPr="00A24EE5" w:rsidRDefault="00CC4D65" w:rsidP="00E24501">
            <w:pPr>
              <w:pStyle w:val="prastasiniatinklio"/>
              <w:spacing w:before="0" w:beforeAutospacing="0" w:after="0"/>
              <w:rPr>
                <w:sz w:val="22"/>
                <w:szCs w:val="22"/>
                <w:lang w:val="lt-LT"/>
              </w:rPr>
            </w:pPr>
            <w:r w:rsidRPr="00A24EE5">
              <w:rPr>
                <w:sz w:val="22"/>
                <w:szCs w:val="22"/>
                <w:lang w:val="lt-LT"/>
              </w:rPr>
              <w:t>Laikina leukopenija (įskaitant sunkią neutropeniją ar agranulocitozę), laikina trombocitopenija ir hemolizinė anemija.</w:t>
            </w:r>
          </w:p>
          <w:p w:rsidR="00CC4D65" w:rsidRPr="00A24EE5" w:rsidRDefault="00CC4D65" w:rsidP="00E24501">
            <w:pPr>
              <w:pStyle w:val="prastasiniatinklio"/>
              <w:spacing w:before="0" w:beforeAutospacing="0" w:after="0"/>
              <w:rPr>
                <w:sz w:val="22"/>
                <w:szCs w:val="22"/>
                <w:lang w:val="lt-LT"/>
              </w:rPr>
            </w:pPr>
          </w:p>
          <w:p w:rsidR="00CC4D65" w:rsidRPr="00A24EE5" w:rsidRDefault="00CC4D65" w:rsidP="00E24501">
            <w:pPr>
              <w:pStyle w:val="prastasiniatinklio"/>
              <w:spacing w:before="0" w:beforeAutospacing="0" w:after="0"/>
              <w:rPr>
                <w:sz w:val="22"/>
                <w:szCs w:val="22"/>
                <w:lang w:val="lt-LT"/>
              </w:rPr>
            </w:pPr>
            <w:r w:rsidRPr="00A24EE5">
              <w:rPr>
                <w:sz w:val="22"/>
                <w:szCs w:val="22"/>
                <w:lang w:val="lt-LT"/>
              </w:rPr>
              <w:t>Kraujavimo laiko ir protrombino laiko pailgėjimas (žr. 4.4 skyrių).</w:t>
            </w:r>
          </w:p>
          <w:p w:rsidR="00CC4D65" w:rsidRPr="00A24EE5" w:rsidRDefault="00CC4D65" w:rsidP="00E24501">
            <w:pPr>
              <w:pStyle w:val="prastasiniatinklio"/>
              <w:spacing w:before="0" w:beforeAutospacing="0" w:after="0"/>
              <w:rPr>
                <w:sz w:val="22"/>
                <w:szCs w:val="22"/>
                <w:lang w:val="lt-LT"/>
              </w:rPr>
            </w:pPr>
          </w:p>
        </w:tc>
      </w:tr>
      <w:tr w:rsidR="00CC4D65" w:rsidRPr="00A24EE5" w:rsidTr="00E24501">
        <w:tc>
          <w:tcPr>
            <w:tcW w:w="9286" w:type="dxa"/>
            <w:gridSpan w:val="2"/>
          </w:tcPr>
          <w:p w:rsidR="00CC4D65" w:rsidRPr="00A24EE5" w:rsidRDefault="00CC4D65" w:rsidP="00E92C74">
            <w:pPr>
              <w:keepNext/>
              <w:rPr>
                <w:rFonts w:ascii="Times New Roman" w:hAnsi="Times New Roman"/>
              </w:rPr>
            </w:pPr>
            <w:r w:rsidRPr="00A24EE5">
              <w:rPr>
                <w:rFonts w:ascii="Times New Roman" w:hAnsi="Times New Roman"/>
                <w:b/>
                <w:bCs/>
                <w:u w:val="single"/>
              </w:rPr>
              <w:t>Imuninės sistemos sutrikimai</w:t>
            </w:r>
          </w:p>
        </w:tc>
      </w:tr>
      <w:tr w:rsidR="00CC4D65" w:rsidRPr="00A24EE5" w:rsidTr="00A969F9">
        <w:trPr>
          <w:trHeight w:val="1834"/>
        </w:trPr>
        <w:tc>
          <w:tcPr>
            <w:tcW w:w="4611" w:type="dxa"/>
          </w:tcPr>
          <w:p w:rsidR="00CC4D65" w:rsidRPr="00A24EE5" w:rsidRDefault="00CC4D65" w:rsidP="00E24501">
            <w:pPr>
              <w:rPr>
                <w:rFonts w:ascii="Times New Roman" w:hAnsi="Times New Roman"/>
              </w:rPr>
            </w:pPr>
            <w:r w:rsidRPr="00A24EE5">
              <w:rPr>
                <w:rFonts w:ascii="Times New Roman" w:hAnsi="Times New Roman"/>
              </w:rPr>
              <w:t>Labai ret</w:t>
            </w:r>
            <w:r w:rsidR="00F97FAE" w:rsidRPr="00A24EE5">
              <w:rPr>
                <w:rFonts w:ascii="Times New Roman" w:hAnsi="Times New Roman"/>
              </w:rPr>
              <w:t>as</w:t>
            </w:r>
          </w:p>
          <w:p w:rsidR="00CC4D65" w:rsidRPr="00A24EE5" w:rsidRDefault="00CC4D65" w:rsidP="00E24501">
            <w:pPr>
              <w:rPr>
                <w:rFonts w:ascii="Times New Roman" w:hAnsi="Times New Roman"/>
              </w:rPr>
            </w:pPr>
          </w:p>
          <w:p w:rsidR="00CC4D65" w:rsidRPr="00A24EE5" w:rsidRDefault="00CC4D65" w:rsidP="00E24501">
            <w:pPr>
              <w:rPr>
                <w:rFonts w:ascii="Times New Roman" w:hAnsi="Times New Roman"/>
              </w:rPr>
            </w:pPr>
          </w:p>
          <w:p w:rsidR="00CC4D65" w:rsidRPr="00A24EE5" w:rsidRDefault="00CC4D65" w:rsidP="00E24501">
            <w:pPr>
              <w:rPr>
                <w:rFonts w:ascii="Times New Roman" w:hAnsi="Times New Roman"/>
              </w:rPr>
            </w:pPr>
          </w:p>
          <w:p w:rsidR="00CC4D65" w:rsidRPr="00A24EE5" w:rsidRDefault="00CC4D65" w:rsidP="00E24501">
            <w:pPr>
              <w:rPr>
                <w:rFonts w:ascii="Times New Roman" w:hAnsi="Times New Roman"/>
              </w:rPr>
            </w:pPr>
          </w:p>
          <w:p w:rsidR="00CC4D65" w:rsidRPr="00A24EE5" w:rsidRDefault="00CC4D65" w:rsidP="00E24501">
            <w:pPr>
              <w:rPr>
                <w:rFonts w:ascii="Times New Roman" w:hAnsi="Times New Roman"/>
              </w:rPr>
            </w:pPr>
          </w:p>
        </w:tc>
        <w:tc>
          <w:tcPr>
            <w:tcW w:w="4675" w:type="dxa"/>
          </w:tcPr>
          <w:p w:rsidR="00CC4D65" w:rsidRPr="00A24EE5" w:rsidRDefault="00B6654C" w:rsidP="00CC4D65">
            <w:pPr>
              <w:pStyle w:val="prastasiniatinklio"/>
              <w:spacing w:before="0" w:beforeAutospacing="0" w:after="0"/>
              <w:rPr>
                <w:sz w:val="22"/>
                <w:szCs w:val="22"/>
                <w:lang w:val="lt-LT"/>
              </w:rPr>
            </w:pPr>
            <w:r w:rsidRPr="00A24EE5">
              <w:rPr>
                <w:sz w:val="22"/>
                <w:szCs w:val="22"/>
                <w:lang w:val="lt-LT"/>
              </w:rPr>
              <w:t>S</w:t>
            </w:r>
            <w:r w:rsidR="00CC4D65" w:rsidRPr="00A24EE5">
              <w:rPr>
                <w:sz w:val="22"/>
                <w:szCs w:val="22"/>
                <w:lang w:val="lt-LT"/>
              </w:rPr>
              <w:t xml:space="preserve">unkios alerginės reakcijos, įskaitant angioneurozinę edemą, anafilaksiją, seruminę ligą ir </w:t>
            </w:r>
            <w:r w:rsidR="00247A10" w:rsidRPr="00A24EE5">
              <w:rPr>
                <w:sz w:val="22"/>
                <w:szCs w:val="22"/>
                <w:lang w:val="lt-LT"/>
              </w:rPr>
              <w:t xml:space="preserve">padidėjusio jautrumo </w:t>
            </w:r>
            <w:r w:rsidR="00CC4D65" w:rsidRPr="00A24EE5">
              <w:rPr>
                <w:sz w:val="22"/>
                <w:szCs w:val="22"/>
                <w:lang w:val="lt-LT"/>
              </w:rPr>
              <w:t>vaskulitą</w:t>
            </w:r>
            <w:r w:rsidRPr="00A24EE5">
              <w:rPr>
                <w:sz w:val="22"/>
                <w:szCs w:val="22"/>
                <w:lang w:val="lt-LT"/>
              </w:rPr>
              <w:t xml:space="preserve"> (žr. 4.4 skyrių)</w:t>
            </w:r>
            <w:r w:rsidR="00CC4D65" w:rsidRPr="00A24EE5">
              <w:rPr>
                <w:sz w:val="22"/>
                <w:szCs w:val="22"/>
                <w:lang w:val="lt-LT"/>
              </w:rPr>
              <w:t>.</w:t>
            </w:r>
          </w:p>
          <w:p w:rsidR="00CC4D65" w:rsidRPr="00A24EE5" w:rsidRDefault="00CC4D65" w:rsidP="00CC4D65">
            <w:pPr>
              <w:pStyle w:val="prastasiniatinklio"/>
              <w:spacing w:before="0" w:beforeAutospacing="0" w:after="0"/>
              <w:rPr>
                <w:sz w:val="22"/>
                <w:szCs w:val="22"/>
                <w:lang w:val="lt-LT"/>
              </w:rPr>
            </w:pPr>
          </w:p>
          <w:p w:rsidR="002D0113" w:rsidRPr="00A24EE5" w:rsidRDefault="002D0113" w:rsidP="00CA0807">
            <w:pPr>
              <w:pStyle w:val="prastasiniatinklio"/>
              <w:spacing w:before="0" w:beforeAutospacing="0" w:after="0"/>
              <w:rPr>
                <w:sz w:val="22"/>
                <w:szCs w:val="22"/>
                <w:lang w:val="lt-LT"/>
              </w:rPr>
            </w:pPr>
          </w:p>
        </w:tc>
      </w:tr>
      <w:tr w:rsidR="00CC4D65" w:rsidRPr="00A24EE5" w:rsidTr="00E24501">
        <w:trPr>
          <w:trHeight w:val="536"/>
        </w:trPr>
        <w:tc>
          <w:tcPr>
            <w:tcW w:w="4611" w:type="dxa"/>
          </w:tcPr>
          <w:p w:rsidR="00CC4D65" w:rsidRPr="00A24EE5" w:rsidRDefault="00CC4D65" w:rsidP="00E24501">
            <w:pPr>
              <w:rPr>
                <w:rFonts w:ascii="Times New Roman" w:hAnsi="Times New Roman"/>
              </w:rPr>
            </w:pPr>
            <w:r w:rsidRPr="00A24EE5">
              <w:rPr>
                <w:rFonts w:ascii="Times New Roman" w:hAnsi="Times New Roman"/>
              </w:rPr>
              <w:t>Dažnis nežinomas</w:t>
            </w:r>
          </w:p>
        </w:tc>
        <w:tc>
          <w:tcPr>
            <w:tcW w:w="4675" w:type="dxa"/>
          </w:tcPr>
          <w:p w:rsidR="00CC4D65" w:rsidRPr="00A24EE5" w:rsidRDefault="00CC4D65" w:rsidP="00CC4D65">
            <w:pPr>
              <w:pStyle w:val="prastasiniatinklio"/>
              <w:spacing w:before="0" w:beforeAutospacing="0" w:after="0"/>
              <w:rPr>
                <w:sz w:val="22"/>
                <w:szCs w:val="22"/>
                <w:lang w:val="lt-LT"/>
              </w:rPr>
            </w:pPr>
            <w:r w:rsidRPr="00A24EE5">
              <w:rPr>
                <w:i/>
                <w:sz w:val="22"/>
                <w:szCs w:val="22"/>
                <w:lang w:val="lt-LT"/>
              </w:rPr>
              <w:t>Jarisch-Herxheimer</w:t>
            </w:r>
            <w:r w:rsidRPr="00A24EE5">
              <w:rPr>
                <w:sz w:val="22"/>
                <w:szCs w:val="22"/>
                <w:lang w:val="lt-LT"/>
              </w:rPr>
              <w:t xml:space="preserve"> reakcija</w:t>
            </w:r>
            <w:r w:rsidR="00247A10" w:rsidRPr="00A24EE5">
              <w:rPr>
                <w:sz w:val="22"/>
                <w:szCs w:val="22"/>
                <w:lang w:val="lt-LT"/>
              </w:rPr>
              <w:t xml:space="preserve"> (žr. 4.4 skyrių)</w:t>
            </w:r>
            <w:r w:rsidRPr="00A24EE5">
              <w:rPr>
                <w:sz w:val="22"/>
                <w:szCs w:val="22"/>
                <w:lang w:val="lt-LT"/>
              </w:rPr>
              <w:t>.</w:t>
            </w:r>
          </w:p>
        </w:tc>
      </w:tr>
      <w:tr w:rsidR="00CC4D65" w:rsidRPr="00A24EE5" w:rsidTr="00E24501">
        <w:tc>
          <w:tcPr>
            <w:tcW w:w="9286" w:type="dxa"/>
            <w:gridSpan w:val="2"/>
          </w:tcPr>
          <w:p w:rsidR="00CC4D65" w:rsidRPr="00A24EE5" w:rsidRDefault="00CC4D65" w:rsidP="00CC4D65">
            <w:pPr>
              <w:pStyle w:val="prastasiniatinklio"/>
              <w:spacing w:before="0" w:beforeAutospacing="0" w:after="0"/>
              <w:rPr>
                <w:sz w:val="22"/>
                <w:szCs w:val="22"/>
                <w:lang w:val="lt-LT"/>
              </w:rPr>
            </w:pPr>
            <w:r w:rsidRPr="00A24EE5">
              <w:rPr>
                <w:b/>
                <w:bCs/>
                <w:sz w:val="22"/>
                <w:szCs w:val="22"/>
                <w:u w:val="single"/>
                <w:lang w:val="lt-LT"/>
              </w:rPr>
              <w:t>Nervų sistemos sutrikimai</w:t>
            </w:r>
          </w:p>
        </w:tc>
      </w:tr>
      <w:tr w:rsidR="00CC4D65" w:rsidRPr="00A24EE5" w:rsidTr="00E24501">
        <w:tc>
          <w:tcPr>
            <w:tcW w:w="4611" w:type="dxa"/>
          </w:tcPr>
          <w:p w:rsidR="00CC4D65" w:rsidRPr="00A24EE5" w:rsidRDefault="00CC4D65" w:rsidP="00E24501">
            <w:pPr>
              <w:rPr>
                <w:rFonts w:ascii="Times New Roman" w:hAnsi="Times New Roman"/>
              </w:rPr>
            </w:pPr>
            <w:r w:rsidRPr="00A24EE5">
              <w:rPr>
                <w:rFonts w:ascii="Times New Roman" w:hAnsi="Times New Roman"/>
              </w:rPr>
              <w:t>Labai ret</w:t>
            </w:r>
            <w:r w:rsidR="00F97FAE" w:rsidRPr="00A24EE5">
              <w:rPr>
                <w:rFonts w:ascii="Times New Roman" w:hAnsi="Times New Roman"/>
              </w:rPr>
              <w:t>as</w:t>
            </w:r>
          </w:p>
        </w:tc>
        <w:tc>
          <w:tcPr>
            <w:tcW w:w="4675" w:type="dxa"/>
          </w:tcPr>
          <w:p w:rsidR="00CC4D65" w:rsidRPr="00A24EE5" w:rsidRDefault="00CC4D65" w:rsidP="00D16B74">
            <w:pPr>
              <w:pStyle w:val="prastasiniatinklio"/>
              <w:spacing w:before="0" w:beforeAutospacing="0" w:after="0"/>
              <w:rPr>
                <w:sz w:val="22"/>
                <w:szCs w:val="22"/>
                <w:lang w:val="lt-LT"/>
              </w:rPr>
            </w:pPr>
            <w:r w:rsidRPr="00A24EE5">
              <w:rPr>
                <w:sz w:val="22"/>
                <w:szCs w:val="22"/>
                <w:lang w:val="lt-LT"/>
              </w:rPr>
              <w:t>Hiperkinezija, galvos svaigimas ir traukuliai</w:t>
            </w:r>
            <w:r w:rsidR="00D16B74" w:rsidRPr="00A24EE5">
              <w:rPr>
                <w:sz w:val="22"/>
                <w:szCs w:val="22"/>
                <w:lang w:val="lt-LT"/>
              </w:rPr>
              <w:t xml:space="preserve"> (žr. 4.4 skyrių)</w:t>
            </w:r>
            <w:r w:rsidRPr="00A24EE5">
              <w:rPr>
                <w:sz w:val="22"/>
                <w:szCs w:val="22"/>
                <w:lang w:val="lt-LT"/>
              </w:rPr>
              <w:t>.</w:t>
            </w:r>
          </w:p>
          <w:p w:rsidR="002D0113" w:rsidRPr="00A24EE5" w:rsidRDefault="002D0113" w:rsidP="00D16B74">
            <w:pPr>
              <w:pStyle w:val="prastasiniatinklio"/>
              <w:spacing w:before="0" w:beforeAutospacing="0" w:after="0"/>
              <w:rPr>
                <w:sz w:val="22"/>
                <w:szCs w:val="22"/>
                <w:lang w:val="lt-LT"/>
              </w:rPr>
            </w:pPr>
          </w:p>
        </w:tc>
      </w:tr>
      <w:tr w:rsidR="00CC4D65" w:rsidRPr="00A24EE5" w:rsidTr="00E24501">
        <w:tc>
          <w:tcPr>
            <w:tcW w:w="9286" w:type="dxa"/>
            <w:gridSpan w:val="2"/>
          </w:tcPr>
          <w:p w:rsidR="00CC4D65" w:rsidRPr="00A24EE5" w:rsidRDefault="00CC4D65" w:rsidP="00CC4D65">
            <w:pPr>
              <w:pStyle w:val="prastasiniatinklio"/>
              <w:spacing w:before="0" w:beforeAutospacing="0" w:after="0"/>
              <w:rPr>
                <w:sz w:val="22"/>
                <w:szCs w:val="22"/>
                <w:lang w:val="lt-LT"/>
              </w:rPr>
            </w:pPr>
            <w:r w:rsidRPr="00A24EE5">
              <w:rPr>
                <w:b/>
                <w:bCs/>
                <w:sz w:val="22"/>
                <w:szCs w:val="22"/>
                <w:u w:val="single"/>
                <w:lang w:val="lt-LT"/>
              </w:rPr>
              <w:t>Virškinimo trakto sutrikimai</w:t>
            </w:r>
          </w:p>
        </w:tc>
      </w:tr>
      <w:tr w:rsidR="00CC4D65" w:rsidRPr="00A24EE5" w:rsidTr="00E24501">
        <w:tc>
          <w:tcPr>
            <w:tcW w:w="9286" w:type="dxa"/>
            <w:gridSpan w:val="2"/>
          </w:tcPr>
          <w:p w:rsidR="00CC4D65" w:rsidRPr="00A24EE5" w:rsidRDefault="00CC4D65" w:rsidP="00CC4D65">
            <w:pPr>
              <w:rPr>
                <w:rFonts w:ascii="Times New Roman" w:hAnsi="Times New Roman"/>
                <w:i/>
              </w:rPr>
            </w:pPr>
            <w:r w:rsidRPr="00A24EE5">
              <w:rPr>
                <w:rFonts w:ascii="Times New Roman" w:hAnsi="Times New Roman"/>
                <w:i/>
              </w:rPr>
              <w:t>Klinikinių tyrimų duomenys</w:t>
            </w:r>
          </w:p>
        </w:tc>
      </w:tr>
      <w:tr w:rsidR="00CC4D65" w:rsidRPr="00A24EE5" w:rsidTr="00E24501">
        <w:tc>
          <w:tcPr>
            <w:tcW w:w="4611" w:type="dxa"/>
          </w:tcPr>
          <w:p w:rsidR="00CC4D65" w:rsidRPr="00A24EE5" w:rsidRDefault="00CC4D65" w:rsidP="00CC4D65">
            <w:pPr>
              <w:rPr>
                <w:rFonts w:ascii="Times New Roman" w:hAnsi="Times New Roman"/>
              </w:rPr>
            </w:pPr>
            <w:r w:rsidRPr="00A24EE5">
              <w:rPr>
                <w:rFonts w:ascii="Times New Roman" w:hAnsi="Times New Roman"/>
              </w:rPr>
              <w:t>* Dažn</w:t>
            </w:r>
            <w:r w:rsidR="00F97FAE" w:rsidRPr="00A24EE5">
              <w:rPr>
                <w:rFonts w:ascii="Times New Roman" w:hAnsi="Times New Roman"/>
              </w:rPr>
              <w:t>as</w:t>
            </w:r>
          </w:p>
        </w:tc>
        <w:tc>
          <w:tcPr>
            <w:tcW w:w="4675" w:type="dxa"/>
          </w:tcPr>
          <w:p w:rsidR="00CC4D65" w:rsidRPr="00A24EE5" w:rsidRDefault="00CC4D65" w:rsidP="00CC4D65">
            <w:pPr>
              <w:rPr>
                <w:rFonts w:ascii="Times New Roman" w:hAnsi="Times New Roman"/>
              </w:rPr>
            </w:pPr>
            <w:r w:rsidRPr="00A24EE5">
              <w:rPr>
                <w:rFonts w:ascii="Times New Roman" w:hAnsi="Times New Roman"/>
              </w:rPr>
              <w:t>Viduriavimas ir pykinimas</w:t>
            </w:r>
          </w:p>
          <w:p w:rsidR="00100ED2" w:rsidRPr="00A24EE5" w:rsidRDefault="00100ED2" w:rsidP="00CC4D65">
            <w:pPr>
              <w:rPr>
                <w:rFonts w:ascii="Times New Roman" w:hAnsi="Times New Roman"/>
              </w:rPr>
            </w:pPr>
          </w:p>
        </w:tc>
      </w:tr>
      <w:tr w:rsidR="00CC4D65" w:rsidRPr="00A24EE5" w:rsidTr="00E24501">
        <w:tc>
          <w:tcPr>
            <w:tcW w:w="4611" w:type="dxa"/>
          </w:tcPr>
          <w:p w:rsidR="00CC4D65" w:rsidRPr="00A24EE5" w:rsidRDefault="00CC4D65" w:rsidP="00CC4D65">
            <w:pPr>
              <w:rPr>
                <w:rFonts w:ascii="Times New Roman" w:hAnsi="Times New Roman"/>
              </w:rPr>
            </w:pPr>
            <w:r w:rsidRPr="00A24EE5">
              <w:rPr>
                <w:rFonts w:ascii="Times New Roman" w:hAnsi="Times New Roman"/>
              </w:rPr>
              <w:t>* Nedažn</w:t>
            </w:r>
            <w:r w:rsidR="00F97FAE" w:rsidRPr="00A24EE5">
              <w:rPr>
                <w:rFonts w:ascii="Times New Roman" w:hAnsi="Times New Roman"/>
              </w:rPr>
              <w:t>as</w:t>
            </w:r>
          </w:p>
        </w:tc>
        <w:tc>
          <w:tcPr>
            <w:tcW w:w="4675" w:type="dxa"/>
          </w:tcPr>
          <w:p w:rsidR="00CC4D65" w:rsidRPr="00A24EE5" w:rsidRDefault="00CC4D65" w:rsidP="00CC4D65">
            <w:pPr>
              <w:rPr>
                <w:rFonts w:ascii="Times New Roman" w:hAnsi="Times New Roman"/>
              </w:rPr>
            </w:pPr>
            <w:r w:rsidRPr="00A24EE5">
              <w:rPr>
                <w:rFonts w:ascii="Times New Roman" w:hAnsi="Times New Roman"/>
              </w:rPr>
              <w:t>Vėmimas</w:t>
            </w:r>
          </w:p>
          <w:p w:rsidR="00100ED2" w:rsidRPr="00A24EE5" w:rsidRDefault="00100ED2" w:rsidP="00CC4D65">
            <w:pPr>
              <w:rPr>
                <w:rFonts w:ascii="Times New Roman" w:hAnsi="Times New Roman"/>
              </w:rPr>
            </w:pPr>
          </w:p>
        </w:tc>
      </w:tr>
      <w:tr w:rsidR="00CC4D65" w:rsidRPr="00A24EE5" w:rsidTr="00E24501">
        <w:tc>
          <w:tcPr>
            <w:tcW w:w="9286" w:type="dxa"/>
            <w:gridSpan w:val="2"/>
          </w:tcPr>
          <w:p w:rsidR="00CC4D65" w:rsidRPr="00A24EE5" w:rsidRDefault="00CC4D65" w:rsidP="00CC4D65">
            <w:pPr>
              <w:rPr>
                <w:rFonts w:ascii="Times New Roman" w:hAnsi="Times New Roman"/>
                <w:i/>
              </w:rPr>
            </w:pPr>
            <w:r w:rsidRPr="00A24EE5">
              <w:rPr>
                <w:rFonts w:ascii="Times New Roman" w:hAnsi="Times New Roman"/>
                <w:i/>
              </w:rPr>
              <w:t>Po vaistinio preparato patekimo į rinką gauti duomenys</w:t>
            </w:r>
          </w:p>
        </w:tc>
      </w:tr>
      <w:tr w:rsidR="00CC4D65" w:rsidRPr="00A24EE5" w:rsidTr="00E24501">
        <w:tc>
          <w:tcPr>
            <w:tcW w:w="4611" w:type="dxa"/>
          </w:tcPr>
          <w:p w:rsidR="00CC4D65" w:rsidRPr="00A24EE5" w:rsidRDefault="00CC4D65" w:rsidP="00E24501">
            <w:pPr>
              <w:rPr>
                <w:rFonts w:ascii="Times New Roman" w:hAnsi="Times New Roman"/>
                <w:color w:val="000000"/>
                <w:lang w:eastAsia="en-GB"/>
              </w:rPr>
            </w:pPr>
            <w:r w:rsidRPr="00A24EE5">
              <w:rPr>
                <w:rFonts w:ascii="Times New Roman" w:hAnsi="Times New Roman"/>
                <w:bCs/>
                <w:color w:val="000000"/>
                <w:lang w:eastAsia="en-GB"/>
              </w:rPr>
              <w:t>Labai ret</w:t>
            </w:r>
            <w:r w:rsidR="00F97FAE" w:rsidRPr="00A24EE5">
              <w:rPr>
                <w:rFonts w:ascii="Times New Roman" w:hAnsi="Times New Roman"/>
                <w:bCs/>
                <w:color w:val="000000"/>
                <w:lang w:eastAsia="en-GB"/>
              </w:rPr>
              <w:t>as</w:t>
            </w:r>
          </w:p>
          <w:p w:rsidR="00CC4D65" w:rsidRPr="00A24EE5" w:rsidRDefault="00CC4D65" w:rsidP="00E24501">
            <w:pPr>
              <w:rPr>
                <w:rFonts w:ascii="Times New Roman" w:hAnsi="Times New Roman"/>
              </w:rPr>
            </w:pPr>
          </w:p>
        </w:tc>
        <w:tc>
          <w:tcPr>
            <w:tcW w:w="4675" w:type="dxa"/>
          </w:tcPr>
          <w:p w:rsidR="00CC4D65" w:rsidRPr="00A24EE5" w:rsidRDefault="00CC4D65" w:rsidP="00E24501">
            <w:pPr>
              <w:pStyle w:val="prastasiniatinklio"/>
              <w:spacing w:before="0" w:beforeAutospacing="0" w:after="0"/>
              <w:rPr>
                <w:sz w:val="22"/>
                <w:szCs w:val="22"/>
                <w:lang w:val="lt-LT"/>
              </w:rPr>
            </w:pPr>
            <w:r w:rsidRPr="00A24EE5">
              <w:rPr>
                <w:sz w:val="22"/>
                <w:szCs w:val="22"/>
                <w:lang w:val="lt-LT"/>
              </w:rPr>
              <w:t>Su antibiotik</w:t>
            </w:r>
            <w:r w:rsidR="002365B5" w:rsidRPr="00A24EE5">
              <w:rPr>
                <w:sz w:val="22"/>
                <w:szCs w:val="22"/>
                <w:lang w:val="lt-LT"/>
              </w:rPr>
              <w:t>ų vartojimu</w:t>
            </w:r>
            <w:r w:rsidRPr="00A24EE5">
              <w:rPr>
                <w:sz w:val="22"/>
                <w:szCs w:val="22"/>
                <w:lang w:val="lt-LT"/>
              </w:rPr>
              <w:t xml:space="preserve"> susijęs kolitas (įskaitant pseudomembraninį kolitą ir hemoraginį kolitą, žr. 4.4 skyrių).</w:t>
            </w:r>
          </w:p>
          <w:p w:rsidR="004D2584" w:rsidRPr="00A24EE5" w:rsidRDefault="004D2584" w:rsidP="00E24501">
            <w:pPr>
              <w:pStyle w:val="prastasiniatinklio"/>
              <w:spacing w:before="0" w:beforeAutospacing="0" w:after="0"/>
              <w:rPr>
                <w:sz w:val="22"/>
                <w:szCs w:val="22"/>
                <w:lang w:val="lt-LT"/>
              </w:rPr>
            </w:pPr>
          </w:p>
          <w:p w:rsidR="004D2584" w:rsidRPr="00A24EE5" w:rsidRDefault="004D2584" w:rsidP="004D2584">
            <w:pPr>
              <w:pStyle w:val="prastasiniatinklio"/>
              <w:spacing w:before="0" w:beforeAutospacing="0" w:after="0"/>
              <w:rPr>
                <w:sz w:val="22"/>
                <w:szCs w:val="22"/>
                <w:lang w:val="lt-LT"/>
              </w:rPr>
            </w:pPr>
            <w:r w:rsidRPr="00A24EE5">
              <w:rPr>
                <w:sz w:val="22"/>
                <w:szCs w:val="22"/>
                <w:lang w:val="lt-LT"/>
              </w:rPr>
              <w:t>Gauruotasis juodasis liežuvis.</w:t>
            </w:r>
          </w:p>
          <w:p w:rsidR="002D0113" w:rsidRPr="00A24EE5" w:rsidRDefault="002D0113" w:rsidP="004D2584">
            <w:pPr>
              <w:pStyle w:val="prastasiniatinklio"/>
              <w:spacing w:before="0" w:beforeAutospacing="0" w:after="0"/>
              <w:rPr>
                <w:sz w:val="22"/>
                <w:szCs w:val="22"/>
                <w:lang w:val="lt-LT"/>
              </w:rPr>
            </w:pPr>
          </w:p>
          <w:p w:rsidR="002D0113" w:rsidRPr="00A24EE5" w:rsidRDefault="002D0113" w:rsidP="002D0113">
            <w:pPr>
              <w:pStyle w:val="prastasiniatinklio"/>
              <w:spacing w:before="0" w:beforeAutospacing="0" w:after="0"/>
              <w:rPr>
                <w:sz w:val="22"/>
                <w:szCs w:val="22"/>
                <w:lang w:val="lt-LT"/>
              </w:rPr>
            </w:pPr>
            <w:r w:rsidRPr="00A24EE5">
              <w:rPr>
                <w:sz w:val="22"/>
                <w:szCs w:val="22"/>
                <w:lang w:val="lt-LT"/>
              </w:rPr>
              <w:t xml:space="preserve">Paviršinis dantų spalvos pokytis </w:t>
            </w:r>
            <w:r w:rsidRPr="00A24EE5">
              <w:rPr>
                <w:sz w:val="22"/>
                <w:szCs w:val="22"/>
                <w:vertAlign w:val="superscript"/>
                <w:lang w:val="lt-LT"/>
              </w:rPr>
              <w:t>#</w:t>
            </w:r>
            <w:r w:rsidRPr="00A24EE5">
              <w:rPr>
                <w:sz w:val="22"/>
                <w:szCs w:val="22"/>
                <w:lang w:val="lt-LT"/>
              </w:rPr>
              <w:t>.</w:t>
            </w:r>
          </w:p>
          <w:p w:rsidR="002D0113" w:rsidRPr="00A24EE5" w:rsidRDefault="002D0113" w:rsidP="004D2584">
            <w:pPr>
              <w:pStyle w:val="prastasiniatinklio"/>
              <w:spacing w:before="0" w:beforeAutospacing="0" w:after="0"/>
              <w:rPr>
                <w:sz w:val="22"/>
                <w:szCs w:val="22"/>
                <w:lang w:val="lt-LT"/>
              </w:rPr>
            </w:pPr>
          </w:p>
          <w:p w:rsidR="00CC4D65" w:rsidRPr="00A24EE5" w:rsidRDefault="00CC4D65" w:rsidP="004D2584">
            <w:pPr>
              <w:pStyle w:val="prastasiniatinklio"/>
              <w:spacing w:before="0" w:beforeAutospacing="0" w:after="0"/>
              <w:rPr>
                <w:sz w:val="22"/>
                <w:szCs w:val="22"/>
                <w:lang w:val="lt-LT"/>
              </w:rPr>
            </w:pPr>
          </w:p>
        </w:tc>
      </w:tr>
      <w:tr w:rsidR="00CC4D65" w:rsidRPr="00A24EE5" w:rsidTr="00E24501">
        <w:tc>
          <w:tcPr>
            <w:tcW w:w="9286" w:type="dxa"/>
            <w:gridSpan w:val="2"/>
          </w:tcPr>
          <w:p w:rsidR="00CC4D65" w:rsidRPr="00A24EE5" w:rsidRDefault="004D2584" w:rsidP="00E24501">
            <w:pPr>
              <w:pStyle w:val="prastasiniatinklio"/>
              <w:spacing w:before="0" w:beforeAutospacing="0" w:after="0"/>
              <w:rPr>
                <w:sz w:val="22"/>
                <w:szCs w:val="22"/>
                <w:lang w:val="lt-LT"/>
              </w:rPr>
            </w:pPr>
            <w:r w:rsidRPr="00A24EE5">
              <w:rPr>
                <w:b/>
                <w:bCs/>
                <w:sz w:val="22"/>
                <w:szCs w:val="22"/>
                <w:u w:val="single"/>
                <w:lang w:val="lt-LT"/>
              </w:rPr>
              <w:t>Kepenų, tulžies pūslės ir latakų sutrikimai</w:t>
            </w:r>
          </w:p>
        </w:tc>
      </w:tr>
      <w:tr w:rsidR="00CC4D65" w:rsidRPr="00A24EE5" w:rsidTr="00E24501">
        <w:tc>
          <w:tcPr>
            <w:tcW w:w="4611" w:type="dxa"/>
          </w:tcPr>
          <w:p w:rsidR="00CC4D65" w:rsidRPr="00A24EE5" w:rsidRDefault="00CC4D65" w:rsidP="00E24501">
            <w:pPr>
              <w:pStyle w:val="prastasiniatinklio"/>
              <w:spacing w:before="0" w:beforeAutospacing="0" w:after="0"/>
              <w:rPr>
                <w:sz w:val="22"/>
                <w:szCs w:val="22"/>
                <w:lang w:val="lt-LT"/>
              </w:rPr>
            </w:pPr>
            <w:r w:rsidRPr="00A24EE5">
              <w:rPr>
                <w:sz w:val="22"/>
                <w:szCs w:val="22"/>
                <w:lang w:val="lt-LT"/>
              </w:rPr>
              <w:t>Labai ret</w:t>
            </w:r>
            <w:r w:rsidR="00DF5DE6" w:rsidRPr="00A24EE5">
              <w:rPr>
                <w:sz w:val="22"/>
                <w:szCs w:val="22"/>
                <w:lang w:val="lt-LT"/>
              </w:rPr>
              <w:t>as</w:t>
            </w:r>
          </w:p>
          <w:p w:rsidR="00CC4D65" w:rsidRPr="00A24EE5" w:rsidRDefault="00CC4D65" w:rsidP="00E24501">
            <w:pPr>
              <w:rPr>
                <w:rFonts w:ascii="Times New Roman" w:hAnsi="Times New Roman"/>
              </w:rPr>
            </w:pPr>
          </w:p>
        </w:tc>
        <w:tc>
          <w:tcPr>
            <w:tcW w:w="4675" w:type="dxa"/>
          </w:tcPr>
          <w:p w:rsidR="004946DB" w:rsidRPr="00A24EE5" w:rsidRDefault="00CC4D65" w:rsidP="002365B5">
            <w:pPr>
              <w:pStyle w:val="prastasiniatinklio"/>
              <w:spacing w:before="0" w:beforeAutospacing="0" w:after="0"/>
              <w:rPr>
                <w:sz w:val="22"/>
                <w:szCs w:val="22"/>
                <w:lang w:val="lt-LT"/>
              </w:rPr>
            </w:pPr>
            <w:r w:rsidRPr="00A24EE5">
              <w:rPr>
                <w:sz w:val="22"/>
                <w:szCs w:val="22"/>
                <w:lang w:val="lt-LT"/>
              </w:rPr>
              <w:t>Hepatit</w:t>
            </w:r>
            <w:r w:rsidR="004D2584" w:rsidRPr="00A24EE5">
              <w:rPr>
                <w:sz w:val="22"/>
                <w:szCs w:val="22"/>
                <w:lang w:val="lt-LT"/>
              </w:rPr>
              <w:t>a</w:t>
            </w:r>
            <w:r w:rsidRPr="00A24EE5">
              <w:rPr>
                <w:sz w:val="22"/>
                <w:szCs w:val="22"/>
                <w:lang w:val="lt-LT"/>
              </w:rPr>
              <w:t xml:space="preserve">s </w:t>
            </w:r>
            <w:r w:rsidR="004D2584" w:rsidRPr="00A24EE5">
              <w:rPr>
                <w:sz w:val="22"/>
                <w:szCs w:val="22"/>
                <w:lang w:val="lt-LT"/>
              </w:rPr>
              <w:t>ir</w:t>
            </w:r>
            <w:r w:rsidRPr="00A24EE5">
              <w:rPr>
                <w:sz w:val="22"/>
                <w:szCs w:val="22"/>
                <w:lang w:val="lt-LT"/>
              </w:rPr>
              <w:t xml:space="preserve"> cholesta</w:t>
            </w:r>
            <w:r w:rsidR="004D2584" w:rsidRPr="00A24EE5">
              <w:rPr>
                <w:sz w:val="22"/>
                <w:szCs w:val="22"/>
                <w:lang w:val="lt-LT"/>
              </w:rPr>
              <w:t>zinė gelta</w:t>
            </w:r>
            <w:r w:rsidRPr="00A24EE5">
              <w:rPr>
                <w:sz w:val="22"/>
                <w:szCs w:val="22"/>
                <w:lang w:val="lt-LT"/>
              </w:rPr>
              <w:t xml:space="preserve">. </w:t>
            </w:r>
            <w:r w:rsidR="004D2584" w:rsidRPr="00A24EE5">
              <w:rPr>
                <w:sz w:val="22"/>
                <w:szCs w:val="22"/>
                <w:lang w:val="lt-LT"/>
              </w:rPr>
              <w:t>Vidutinio dydžio</w:t>
            </w:r>
            <w:r w:rsidRPr="00A24EE5">
              <w:rPr>
                <w:sz w:val="22"/>
                <w:szCs w:val="22"/>
                <w:lang w:val="lt-LT"/>
              </w:rPr>
              <w:t xml:space="preserve"> AST </w:t>
            </w:r>
            <w:r w:rsidR="004D2584" w:rsidRPr="00A24EE5">
              <w:rPr>
                <w:sz w:val="22"/>
                <w:szCs w:val="22"/>
                <w:lang w:val="lt-LT"/>
              </w:rPr>
              <w:t>ir (arba)</w:t>
            </w:r>
            <w:r w:rsidRPr="00A24EE5">
              <w:rPr>
                <w:sz w:val="22"/>
                <w:szCs w:val="22"/>
                <w:lang w:val="lt-LT"/>
              </w:rPr>
              <w:t xml:space="preserve"> ALT</w:t>
            </w:r>
            <w:r w:rsidR="004D2584" w:rsidRPr="00A24EE5">
              <w:rPr>
                <w:sz w:val="22"/>
                <w:szCs w:val="22"/>
                <w:lang w:val="lt-LT"/>
              </w:rPr>
              <w:t xml:space="preserve"> padidėjimas</w:t>
            </w:r>
            <w:r w:rsidRPr="00A24EE5">
              <w:rPr>
                <w:sz w:val="22"/>
                <w:szCs w:val="22"/>
                <w:lang w:val="lt-LT"/>
              </w:rPr>
              <w:t>.</w:t>
            </w:r>
          </w:p>
        </w:tc>
      </w:tr>
      <w:tr w:rsidR="00CC4D65" w:rsidRPr="00A24EE5" w:rsidTr="00E24501">
        <w:tc>
          <w:tcPr>
            <w:tcW w:w="9286" w:type="dxa"/>
            <w:gridSpan w:val="2"/>
          </w:tcPr>
          <w:p w:rsidR="00CC4D65" w:rsidRPr="00A24EE5" w:rsidRDefault="004D2584" w:rsidP="004D2584">
            <w:pPr>
              <w:pStyle w:val="prastasiniatinklio"/>
              <w:spacing w:before="0" w:beforeAutospacing="0" w:after="0"/>
              <w:rPr>
                <w:sz w:val="22"/>
                <w:szCs w:val="22"/>
                <w:lang w:val="lt-LT"/>
              </w:rPr>
            </w:pPr>
            <w:r w:rsidRPr="00A24EE5">
              <w:rPr>
                <w:b/>
                <w:bCs/>
                <w:sz w:val="22"/>
                <w:szCs w:val="22"/>
                <w:u w:val="single"/>
                <w:lang w:val="lt-LT"/>
              </w:rPr>
              <w:t>Odos ir poodinio audinio sutrikimai</w:t>
            </w:r>
          </w:p>
        </w:tc>
      </w:tr>
      <w:tr w:rsidR="00CC4D65" w:rsidRPr="00A24EE5" w:rsidTr="00E24501">
        <w:tc>
          <w:tcPr>
            <w:tcW w:w="9286" w:type="dxa"/>
            <w:gridSpan w:val="2"/>
          </w:tcPr>
          <w:p w:rsidR="00CC4D65" w:rsidRPr="00A24EE5" w:rsidRDefault="00DB7180" w:rsidP="00E24501">
            <w:pPr>
              <w:pStyle w:val="prastasiniatinklio"/>
              <w:spacing w:before="0" w:beforeAutospacing="0" w:after="0"/>
              <w:rPr>
                <w:i/>
                <w:sz w:val="22"/>
                <w:szCs w:val="22"/>
                <w:lang w:val="lt-LT"/>
              </w:rPr>
            </w:pPr>
            <w:r w:rsidRPr="00A24EE5">
              <w:rPr>
                <w:i/>
                <w:sz w:val="22"/>
                <w:szCs w:val="22"/>
                <w:lang w:val="lt-LT"/>
              </w:rPr>
              <w:t>Klinikinių tyrimų duomenys</w:t>
            </w:r>
          </w:p>
        </w:tc>
      </w:tr>
      <w:tr w:rsidR="00DB7180" w:rsidRPr="00A24EE5" w:rsidTr="00E24501">
        <w:tc>
          <w:tcPr>
            <w:tcW w:w="4611" w:type="dxa"/>
          </w:tcPr>
          <w:p w:rsidR="00DB7180" w:rsidRPr="00A24EE5" w:rsidRDefault="00DB7180" w:rsidP="00E24501">
            <w:pPr>
              <w:rPr>
                <w:rFonts w:ascii="Times New Roman" w:hAnsi="Times New Roman"/>
              </w:rPr>
            </w:pPr>
            <w:r w:rsidRPr="00A24EE5">
              <w:rPr>
                <w:rFonts w:ascii="Times New Roman" w:hAnsi="Times New Roman"/>
              </w:rPr>
              <w:lastRenderedPageBreak/>
              <w:t>* Dažn</w:t>
            </w:r>
            <w:r w:rsidR="00DF5DE6" w:rsidRPr="00A24EE5">
              <w:rPr>
                <w:rFonts w:ascii="Times New Roman" w:hAnsi="Times New Roman"/>
              </w:rPr>
              <w:t>as</w:t>
            </w:r>
          </w:p>
        </w:tc>
        <w:tc>
          <w:tcPr>
            <w:tcW w:w="4675" w:type="dxa"/>
          </w:tcPr>
          <w:p w:rsidR="00DB7180" w:rsidRPr="00A24EE5" w:rsidRDefault="00DB7180" w:rsidP="00E24501">
            <w:pPr>
              <w:rPr>
                <w:rFonts w:ascii="Times New Roman" w:hAnsi="Times New Roman"/>
              </w:rPr>
            </w:pPr>
            <w:r w:rsidRPr="00A24EE5">
              <w:rPr>
                <w:rFonts w:ascii="Times New Roman" w:hAnsi="Times New Roman"/>
              </w:rPr>
              <w:t xml:space="preserve">Odos </w:t>
            </w:r>
            <w:r w:rsidR="002365B5" w:rsidRPr="00A24EE5">
              <w:rPr>
                <w:rFonts w:ascii="Times New Roman" w:hAnsi="Times New Roman"/>
              </w:rPr>
              <w:t>iš</w:t>
            </w:r>
            <w:r w:rsidRPr="00A24EE5">
              <w:rPr>
                <w:rFonts w:ascii="Times New Roman" w:hAnsi="Times New Roman"/>
              </w:rPr>
              <w:t>bėrimas</w:t>
            </w:r>
          </w:p>
          <w:p w:rsidR="00100ED2" w:rsidRPr="00A24EE5" w:rsidRDefault="00100ED2" w:rsidP="00E24501">
            <w:pPr>
              <w:rPr>
                <w:rFonts w:ascii="Times New Roman" w:hAnsi="Times New Roman"/>
              </w:rPr>
            </w:pPr>
          </w:p>
        </w:tc>
      </w:tr>
      <w:tr w:rsidR="00CC4D65" w:rsidRPr="00A24EE5" w:rsidTr="00E24501">
        <w:tc>
          <w:tcPr>
            <w:tcW w:w="4611" w:type="dxa"/>
          </w:tcPr>
          <w:p w:rsidR="00CC4D65" w:rsidRPr="00A24EE5" w:rsidRDefault="00DB7180" w:rsidP="00E24501">
            <w:pPr>
              <w:rPr>
                <w:rFonts w:ascii="Times New Roman" w:hAnsi="Times New Roman"/>
              </w:rPr>
            </w:pPr>
            <w:r w:rsidRPr="00A24EE5">
              <w:rPr>
                <w:rFonts w:ascii="Times New Roman" w:hAnsi="Times New Roman"/>
              </w:rPr>
              <w:t>* Nedažn</w:t>
            </w:r>
            <w:r w:rsidR="00DF5DE6" w:rsidRPr="00A24EE5">
              <w:rPr>
                <w:rFonts w:ascii="Times New Roman" w:hAnsi="Times New Roman"/>
              </w:rPr>
              <w:t>as</w:t>
            </w:r>
          </w:p>
        </w:tc>
        <w:tc>
          <w:tcPr>
            <w:tcW w:w="4675" w:type="dxa"/>
          </w:tcPr>
          <w:p w:rsidR="00CC4D65" w:rsidRPr="00A24EE5" w:rsidRDefault="00DB7180" w:rsidP="00DB7180">
            <w:pPr>
              <w:pStyle w:val="prastasiniatinklio"/>
              <w:spacing w:before="0" w:beforeAutospacing="0" w:after="0"/>
              <w:rPr>
                <w:sz w:val="22"/>
                <w:szCs w:val="22"/>
                <w:lang w:val="lt-LT"/>
              </w:rPr>
            </w:pPr>
            <w:r w:rsidRPr="00A24EE5">
              <w:rPr>
                <w:sz w:val="22"/>
                <w:szCs w:val="22"/>
                <w:lang w:val="lt-LT"/>
              </w:rPr>
              <w:t>Dilgėlinė ir niežuly</w:t>
            </w:r>
            <w:r w:rsidR="00CC4D65" w:rsidRPr="00A24EE5">
              <w:rPr>
                <w:sz w:val="22"/>
                <w:szCs w:val="22"/>
                <w:lang w:val="lt-LT"/>
              </w:rPr>
              <w:t>s</w:t>
            </w:r>
          </w:p>
          <w:p w:rsidR="004946DB" w:rsidRPr="00A24EE5" w:rsidRDefault="004946DB" w:rsidP="00DB7180">
            <w:pPr>
              <w:pStyle w:val="prastasiniatinklio"/>
              <w:spacing w:before="0" w:beforeAutospacing="0" w:after="0"/>
              <w:rPr>
                <w:sz w:val="22"/>
                <w:szCs w:val="22"/>
                <w:lang w:val="lt-LT"/>
              </w:rPr>
            </w:pPr>
          </w:p>
        </w:tc>
      </w:tr>
      <w:tr w:rsidR="00CC4D65" w:rsidRPr="00A24EE5" w:rsidTr="00E24501">
        <w:tc>
          <w:tcPr>
            <w:tcW w:w="9286" w:type="dxa"/>
            <w:gridSpan w:val="2"/>
          </w:tcPr>
          <w:p w:rsidR="00CC4D65" w:rsidRPr="00A24EE5" w:rsidRDefault="00DB7180" w:rsidP="00E24501">
            <w:pPr>
              <w:rPr>
                <w:rFonts w:ascii="Times New Roman" w:hAnsi="Times New Roman"/>
                <w:i/>
              </w:rPr>
            </w:pPr>
            <w:r w:rsidRPr="00A24EE5">
              <w:rPr>
                <w:rFonts w:ascii="Times New Roman" w:hAnsi="Times New Roman"/>
                <w:i/>
              </w:rPr>
              <w:t>Po vaistinio preparato patekimo į rinką gauti duomenys</w:t>
            </w:r>
          </w:p>
        </w:tc>
      </w:tr>
      <w:tr w:rsidR="00CC4D65" w:rsidRPr="00A24EE5" w:rsidTr="00E24501">
        <w:tc>
          <w:tcPr>
            <w:tcW w:w="4611" w:type="dxa"/>
          </w:tcPr>
          <w:p w:rsidR="00CC4D65" w:rsidRPr="00A24EE5" w:rsidRDefault="00444B3E" w:rsidP="00444B3E">
            <w:pPr>
              <w:rPr>
                <w:rFonts w:ascii="Times New Roman" w:hAnsi="Times New Roman"/>
              </w:rPr>
            </w:pPr>
            <w:r w:rsidRPr="00A24EE5">
              <w:rPr>
                <w:rFonts w:ascii="Times New Roman" w:hAnsi="Times New Roman"/>
              </w:rPr>
              <w:t>Labai ret</w:t>
            </w:r>
            <w:r w:rsidR="00DF5DE6" w:rsidRPr="00A24EE5">
              <w:rPr>
                <w:rFonts w:ascii="Times New Roman" w:hAnsi="Times New Roman"/>
              </w:rPr>
              <w:t>as</w:t>
            </w:r>
          </w:p>
        </w:tc>
        <w:tc>
          <w:tcPr>
            <w:tcW w:w="4675" w:type="dxa"/>
          </w:tcPr>
          <w:p w:rsidR="00444B3E" w:rsidRPr="00A24EE5" w:rsidRDefault="00444B3E" w:rsidP="00444B3E">
            <w:pPr>
              <w:pStyle w:val="prastasiniatinklio"/>
              <w:spacing w:before="0" w:beforeAutospacing="0" w:after="0"/>
              <w:rPr>
                <w:sz w:val="22"/>
                <w:szCs w:val="22"/>
                <w:lang w:val="lt-LT"/>
              </w:rPr>
            </w:pPr>
            <w:r w:rsidRPr="00A24EE5">
              <w:rPr>
                <w:sz w:val="22"/>
                <w:szCs w:val="22"/>
                <w:lang w:val="lt-LT"/>
              </w:rPr>
              <w:t>Odos reakcijo</w:t>
            </w:r>
            <w:r w:rsidR="00CC4D65" w:rsidRPr="00A24EE5">
              <w:rPr>
                <w:sz w:val="22"/>
                <w:szCs w:val="22"/>
                <w:lang w:val="lt-LT"/>
              </w:rPr>
              <w:t>s</w:t>
            </w:r>
            <w:r w:rsidRPr="00A24EE5">
              <w:rPr>
                <w:sz w:val="22"/>
                <w:szCs w:val="22"/>
                <w:lang w:val="lt-LT"/>
              </w:rPr>
              <w:t>, pavyzdžiui</w:t>
            </w:r>
            <w:r w:rsidR="00DF5DE6" w:rsidRPr="00A24EE5">
              <w:rPr>
                <w:sz w:val="22"/>
                <w:szCs w:val="22"/>
                <w:lang w:val="lt-LT"/>
              </w:rPr>
              <w:t xml:space="preserve">, </w:t>
            </w:r>
            <w:r w:rsidRPr="00A24EE5">
              <w:rPr>
                <w:sz w:val="22"/>
                <w:szCs w:val="22"/>
                <w:lang w:val="lt-LT"/>
              </w:rPr>
              <w:t xml:space="preserve">daugiaformė eritema, Stivenso-Džonsono  sindromas, toksinė epidermio nekrolizė, </w:t>
            </w:r>
            <w:r w:rsidR="00CA0807" w:rsidRPr="00A24EE5">
              <w:rPr>
                <w:sz w:val="22"/>
                <w:szCs w:val="22"/>
                <w:lang w:val="lt-LT"/>
              </w:rPr>
              <w:t>pūslinis i</w:t>
            </w:r>
            <w:r w:rsidRPr="00A24EE5">
              <w:rPr>
                <w:sz w:val="22"/>
                <w:szCs w:val="22"/>
                <w:lang w:val="lt-LT"/>
              </w:rPr>
              <w:t xml:space="preserve">r eksfoliacinis dermatitas ir </w:t>
            </w:r>
            <w:r w:rsidR="00DF5DE6" w:rsidRPr="00A24EE5">
              <w:rPr>
                <w:sz w:val="22"/>
                <w:szCs w:val="22"/>
                <w:lang w:val="lt-LT"/>
              </w:rPr>
              <w:t xml:space="preserve">ūminė </w:t>
            </w:r>
            <w:r w:rsidRPr="00A24EE5">
              <w:rPr>
                <w:sz w:val="22"/>
                <w:szCs w:val="22"/>
                <w:lang w:val="lt-LT"/>
              </w:rPr>
              <w:t xml:space="preserve">generalizuota egzanteminė </w:t>
            </w:r>
            <w:r w:rsidR="00DF5DE6" w:rsidRPr="00A24EE5">
              <w:rPr>
                <w:sz w:val="22"/>
                <w:szCs w:val="22"/>
                <w:lang w:val="lt-LT"/>
              </w:rPr>
              <w:t xml:space="preserve">pustuliozė </w:t>
            </w:r>
            <w:r w:rsidRPr="00A24EE5">
              <w:rPr>
                <w:sz w:val="22"/>
                <w:szCs w:val="22"/>
                <w:lang w:val="lt-LT"/>
              </w:rPr>
              <w:t>(ŪGEP)</w:t>
            </w:r>
            <w:r w:rsidR="00247A10" w:rsidRPr="00A24EE5">
              <w:rPr>
                <w:sz w:val="22"/>
                <w:szCs w:val="22"/>
                <w:lang w:val="lt-LT"/>
              </w:rPr>
              <w:t xml:space="preserve"> (</w:t>
            </w:r>
            <w:r w:rsidR="009524D8" w:rsidRPr="00A24EE5">
              <w:rPr>
                <w:sz w:val="22"/>
                <w:szCs w:val="22"/>
                <w:lang w:val="lt-LT"/>
              </w:rPr>
              <w:t xml:space="preserve">žr. </w:t>
            </w:r>
            <w:r w:rsidR="00247A10" w:rsidRPr="00A24EE5">
              <w:rPr>
                <w:sz w:val="22"/>
                <w:szCs w:val="22"/>
                <w:lang w:val="lt-LT"/>
              </w:rPr>
              <w:t>4.4 skyrių)</w:t>
            </w:r>
            <w:r w:rsidRPr="00A24EE5">
              <w:rPr>
                <w:sz w:val="22"/>
                <w:szCs w:val="22"/>
                <w:lang w:val="lt-LT"/>
              </w:rPr>
              <w:t>.</w:t>
            </w:r>
          </w:p>
          <w:p w:rsidR="00CC4D65" w:rsidRPr="00A24EE5" w:rsidRDefault="00CC4D65" w:rsidP="008F2698">
            <w:pPr>
              <w:pStyle w:val="prastasiniatinklio"/>
              <w:spacing w:before="0" w:beforeAutospacing="0" w:after="0"/>
              <w:rPr>
                <w:sz w:val="22"/>
                <w:szCs w:val="22"/>
                <w:lang w:val="lt-LT"/>
              </w:rPr>
            </w:pPr>
          </w:p>
        </w:tc>
      </w:tr>
      <w:tr w:rsidR="00CC4D65" w:rsidRPr="00A24EE5" w:rsidTr="00E24501">
        <w:tc>
          <w:tcPr>
            <w:tcW w:w="9286" w:type="dxa"/>
            <w:gridSpan w:val="2"/>
          </w:tcPr>
          <w:p w:rsidR="00CC4D65" w:rsidRPr="00A24EE5" w:rsidRDefault="00444B3E" w:rsidP="00444B3E">
            <w:pPr>
              <w:pStyle w:val="prastasiniatinklio"/>
              <w:spacing w:before="0" w:beforeAutospacing="0" w:after="0"/>
              <w:rPr>
                <w:sz w:val="22"/>
                <w:szCs w:val="22"/>
                <w:lang w:val="lt-LT"/>
              </w:rPr>
            </w:pPr>
            <w:r w:rsidRPr="00A24EE5">
              <w:rPr>
                <w:b/>
                <w:bCs/>
                <w:sz w:val="22"/>
                <w:szCs w:val="22"/>
                <w:u w:val="single"/>
                <w:lang w:val="lt-LT"/>
              </w:rPr>
              <w:t>Inkstų ir šlapimo takų sutrikimai</w:t>
            </w:r>
          </w:p>
        </w:tc>
      </w:tr>
      <w:tr w:rsidR="00CC4D65" w:rsidRPr="00A24EE5" w:rsidTr="00E24501">
        <w:tc>
          <w:tcPr>
            <w:tcW w:w="4611" w:type="dxa"/>
          </w:tcPr>
          <w:p w:rsidR="00CC4D65" w:rsidRPr="00A24EE5" w:rsidRDefault="00CC4D65" w:rsidP="00E24501">
            <w:pPr>
              <w:pStyle w:val="prastasiniatinklio"/>
              <w:spacing w:before="0" w:beforeAutospacing="0" w:after="0"/>
              <w:rPr>
                <w:sz w:val="22"/>
                <w:szCs w:val="22"/>
                <w:lang w:val="lt-LT"/>
              </w:rPr>
            </w:pPr>
            <w:r w:rsidRPr="00A24EE5">
              <w:rPr>
                <w:bCs/>
                <w:sz w:val="22"/>
                <w:szCs w:val="22"/>
                <w:lang w:val="lt-LT"/>
              </w:rPr>
              <w:t>Labai ret</w:t>
            </w:r>
            <w:r w:rsidR="00DF5DE6" w:rsidRPr="00A24EE5">
              <w:rPr>
                <w:bCs/>
                <w:sz w:val="22"/>
                <w:szCs w:val="22"/>
                <w:lang w:val="lt-LT"/>
              </w:rPr>
              <w:t>as</w:t>
            </w:r>
          </w:p>
        </w:tc>
        <w:tc>
          <w:tcPr>
            <w:tcW w:w="4675" w:type="dxa"/>
          </w:tcPr>
          <w:p w:rsidR="00444B3E" w:rsidRPr="00A24EE5" w:rsidRDefault="00444B3E" w:rsidP="00444B3E">
            <w:pPr>
              <w:rPr>
                <w:rFonts w:ascii="Times New Roman" w:hAnsi="Times New Roman"/>
              </w:rPr>
            </w:pPr>
            <w:r w:rsidRPr="00A24EE5">
              <w:rPr>
                <w:rFonts w:ascii="Times New Roman" w:hAnsi="Times New Roman"/>
              </w:rPr>
              <w:t>Intersticinis nefritas.</w:t>
            </w:r>
          </w:p>
          <w:p w:rsidR="00444B3E" w:rsidRPr="00A24EE5" w:rsidRDefault="00444B3E" w:rsidP="00444B3E">
            <w:pPr>
              <w:rPr>
                <w:rFonts w:ascii="Times New Roman" w:hAnsi="Times New Roman"/>
              </w:rPr>
            </w:pPr>
          </w:p>
          <w:p w:rsidR="001C0D43" w:rsidRPr="00A24EE5" w:rsidRDefault="001C0D43" w:rsidP="001C0D43">
            <w:pPr>
              <w:rPr>
                <w:rFonts w:ascii="Times New Roman" w:hAnsi="Times New Roman"/>
              </w:rPr>
            </w:pPr>
            <w:r w:rsidRPr="00A24EE5">
              <w:rPr>
                <w:rFonts w:ascii="Times New Roman" w:hAnsi="Times New Roman"/>
              </w:rPr>
              <w:t>Kristalurija (</w:t>
            </w:r>
            <w:r w:rsidRPr="00A24EE5">
              <w:rPr>
                <w:rFonts w:ascii="Times New Roman" w:eastAsia="Times New Roman" w:hAnsi="Times New Roman"/>
                <w:color w:val="000000"/>
                <w:lang w:eastAsia="en-GB"/>
              </w:rPr>
              <w:t>taip pat žr. 4.4 ir 4.9 skyrius</w:t>
            </w:r>
            <w:r w:rsidRPr="00A24EE5">
              <w:rPr>
                <w:rFonts w:ascii="Times New Roman" w:hAnsi="Times New Roman"/>
              </w:rPr>
              <w:t>).</w:t>
            </w:r>
          </w:p>
          <w:p w:rsidR="00CC4D65" w:rsidRPr="00A24EE5" w:rsidRDefault="00CC4D65" w:rsidP="00444B3E">
            <w:pPr>
              <w:pStyle w:val="prastasiniatinklio"/>
              <w:spacing w:before="0" w:beforeAutospacing="0" w:after="0"/>
              <w:rPr>
                <w:sz w:val="22"/>
                <w:szCs w:val="22"/>
                <w:lang w:val="lt-LT"/>
              </w:rPr>
            </w:pPr>
          </w:p>
        </w:tc>
      </w:tr>
      <w:tr w:rsidR="0032049B" w:rsidRPr="00A24EE5" w:rsidTr="00077101">
        <w:tc>
          <w:tcPr>
            <w:tcW w:w="9286" w:type="dxa"/>
            <w:gridSpan w:val="2"/>
          </w:tcPr>
          <w:p w:rsidR="0032049B" w:rsidRPr="00A24EE5" w:rsidRDefault="0032049B" w:rsidP="00B70017">
            <w:pPr>
              <w:pStyle w:val="BTEMEASMCA"/>
            </w:pPr>
            <w:r w:rsidRPr="00A24EE5">
              <w:t>* Šių nepageidaujamų reiškinių dažnis buvo nustatytas, atliekant klinikinius tyrimus, kurių metu amoksicilinu buvo gydyta maždaug 6000 suaugusių žmonių ir vaikų.</w:t>
            </w:r>
          </w:p>
          <w:p w:rsidR="002D0113" w:rsidRPr="00A24EE5" w:rsidRDefault="002D0113" w:rsidP="00B70017">
            <w:pPr>
              <w:pStyle w:val="BTEMEASMCA"/>
            </w:pPr>
            <w:r w:rsidRPr="00A24EE5">
              <w:rPr>
                <w:vertAlign w:val="superscript"/>
              </w:rPr>
              <w:t>#</w:t>
            </w:r>
            <w:r w:rsidRPr="00A24EE5">
              <w:t xml:space="preserve"> Apie paviršinį dantų spalvos pokytį buvo pranešta vaikams. Gera burnos higiena gali padėti išvengti dantų spalvos pokyčių, nes jie lengvai pašalinami, valant dantis šepetėliu.</w:t>
            </w:r>
          </w:p>
        </w:tc>
      </w:tr>
    </w:tbl>
    <w:p w:rsidR="00DC750C" w:rsidRPr="00A24EE5" w:rsidRDefault="00DC750C" w:rsidP="00B70017">
      <w:pPr>
        <w:pStyle w:val="BTEMEASMCA"/>
      </w:pPr>
    </w:p>
    <w:p w:rsidR="008503F4" w:rsidRPr="00A24EE5" w:rsidRDefault="008503F4" w:rsidP="008503F4">
      <w:pPr>
        <w:autoSpaceDE w:val="0"/>
        <w:autoSpaceDN w:val="0"/>
        <w:adjustRightInd w:val="0"/>
        <w:jc w:val="both"/>
        <w:rPr>
          <w:rFonts w:ascii="Times New Roman" w:hAnsi="Times New Roman"/>
          <w:u w:val="single"/>
        </w:rPr>
      </w:pPr>
      <w:r w:rsidRPr="00A24EE5">
        <w:rPr>
          <w:rFonts w:ascii="Times New Roman" w:hAnsi="Times New Roman"/>
          <w:u w:val="single"/>
        </w:rPr>
        <w:t>Pranešimas apie įtariamas nepageidaujamas reakcijas</w:t>
      </w:r>
    </w:p>
    <w:p w:rsidR="009A4C91" w:rsidRPr="00000115" w:rsidRDefault="009A4C91" w:rsidP="009A4C91">
      <w:pPr>
        <w:autoSpaceDE w:val="0"/>
        <w:autoSpaceDN w:val="0"/>
        <w:adjustRightInd w:val="0"/>
        <w:jc w:val="both"/>
        <w:rPr>
          <w:rFonts w:ascii="Times New Roman" w:eastAsia="Times New Roman" w:hAnsi="Times New Roman"/>
        </w:rPr>
      </w:pPr>
      <w:r w:rsidRPr="00A24EE5">
        <w:rPr>
          <w:rFonts w:ascii="Times New Roman" w:eastAsia="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00115">
          <w:rPr>
            <w:rFonts w:ascii="Times New Roman" w:eastAsia="Times New Roman" w:hAnsi="Times New Roman"/>
          </w:rPr>
          <w:t>www.vvkt.lt</w:t>
        </w:r>
      </w:hyperlink>
      <w:r w:rsidRPr="00000115">
        <w:rPr>
          <w:rFonts w:ascii="Times New Roman" w:eastAsia="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00115">
          <w:rPr>
            <w:rFonts w:ascii="Times New Roman" w:eastAsia="Times New Roman" w:hAnsi="Times New Roman"/>
          </w:rPr>
          <w:t>NepageidaujamaR@vvkt.lt</w:t>
        </w:r>
      </w:hyperlink>
      <w:r w:rsidRPr="00000115">
        <w:rPr>
          <w:rFonts w:ascii="Times New Roman" w:eastAsia="Times New Roman" w:hAnsi="Times New Roman"/>
        </w:rPr>
        <w:t>), per interneto svetainę (adresu http://www.vvkt.lt).</w:t>
      </w:r>
    </w:p>
    <w:p w:rsidR="008503F4" w:rsidRPr="00000115" w:rsidRDefault="008503F4" w:rsidP="00B70017">
      <w:pPr>
        <w:pStyle w:val="BTEMEASMCA"/>
      </w:pPr>
    </w:p>
    <w:p w:rsidR="00DC750C" w:rsidRPr="00000115" w:rsidRDefault="00DC750C" w:rsidP="00DC750C">
      <w:pPr>
        <w:pStyle w:val="PI-2EMEASMCA"/>
      </w:pPr>
      <w:bookmarkStart w:id="26" w:name="_Toc129243110"/>
      <w:bookmarkStart w:id="27" w:name="_Toc129243235"/>
      <w:r w:rsidRPr="00000115">
        <w:t>4.9</w:t>
      </w:r>
      <w:r w:rsidRPr="00000115">
        <w:tab/>
        <w:t>Perdozavimas</w:t>
      </w:r>
      <w:bookmarkEnd w:id="26"/>
      <w:bookmarkEnd w:id="27"/>
    </w:p>
    <w:p w:rsidR="00DC750C" w:rsidRPr="00A24EE5" w:rsidRDefault="00DC750C" w:rsidP="00B70017">
      <w:pPr>
        <w:pStyle w:val="BTEMEASMCA"/>
      </w:pPr>
    </w:p>
    <w:p w:rsidR="008503F4" w:rsidRPr="00A24EE5" w:rsidRDefault="008503F4" w:rsidP="00DC750C">
      <w:pPr>
        <w:rPr>
          <w:rFonts w:ascii="Times New Roman" w:hAnsi="Times New Roman"/>
          <w:color w:val="000000"/>
          <w:u w:val="single"/>
        </w:rPr>
      </w:pPr>
      <w:r w:rsidRPr="00A24EE5">
        <w:rPr>
          <w:rFonts w:ascii="Times New Roman" w:hAnsi="Times New Roman"/>
          <w:color w:val="000000"/>
          <w:u w:val="single"/>
        </w:rPr>
        <w:t>Perdozavimo simptomai ir požymiai</w:t>
      </w:r>
    </w:p>
    <w:p w:rsidR="008503F4" w:rsidRPr="00A24EE5" w:rsidRDefault="008503F4" w:rsidP="00DC750C">
      <w:pPr>
        <w:rPr>
          <w:rFonts w:ascii="Times New Roman" w:hAnsi="Times New Roman"/>
          <w:color w:val="000000"/>
          <w:u w:val="single"/>
        </w:rPr>
      </w:pPr>
    </w:p>
    <w:p w:rsidR="00DC750C" w:rsidRPr="00A24EE5" w:rsidRDefault="00DC750C" w:rsidP="00DC750C">
      <w:pPr>
        <w:rPr>
          <w:rFonts w:ascii="Times New Roman" w:eastAsia="Times New Roman" w:hAnsi="Times New Roman"/>
          <w:color w:val="000000"/>
        </w:rPr>
      </w:pPr>
      <w:r w:rsidRPr="00A24EE5">
        <w:rPr>
          <w:rFonts w:ascii="Times New Roman" w:hAnsi="Times New Roman"/>
          <w:color w:val="000000"/>
        </w:rPr>
        <w:t xml:space="preserve">Gali </w:t>
      </w:r>
      <w:r w:rsidR="008503F4" w:rsidRPr="00A24EE5">
        <w:rPr>
          <w:rFonts w:ascii="Times New Roman" w:hAnsi="Times New Roman"/>
          <w:color w:val="000000"/>
        </w:rPr>
        <w:t>pasirei</w:t>
      </w:r>
      <w:r w:rsidR="0069253C" w:rsidRPr="00A24EE5">
        <w:rPr>
          <w:rFonts w:ascii="Times New Roman" w:hAnsi="Times New Roman"/>
          <w:color w:val="000000"/>
        </w:rPr>
        <w:t>k</w:t>
      </w:r>
      <w:r w:rsidR="008503F4" w:rsidRPr="00A24EE5">
        <w:rPr>
          <w:rFonts w:ascii="Times New Roman" w:hAnsi="Times New Roman"/>
          <w:color w:val="000000"/>
        </w:rPr>
        <w:t xml:space="preserve">šti </w:t>
      </w:r>
      <w:r w:rsidRPr="00A24EE5">
        <w:rPr>
          <w:rFonts w:ascii="Times New Roman" w:hAnsi="Times New Roman"/>
          <w:color w:val="000000"/>
        </w:rPr>
        <w:t>virškinimo trakt</w:t>
      </w:r>
      <w:r w:rsidR="008503F4" w:rsidRPr="00A24EE5">
        <w:rPr>
          <w:rFonts w:ascii="Times New Roman" w:hAnsi="Times New Roman"/>
          <w:color w:val="000000"/>
        </w:rPr>
        <w:t xml:space="preserve">o sutrikimo simptomai </w:t>
      </w:r>
      <w:r w:rsidR="00C61290" w:rsidRPr="00A24EE5">
        <w:rPr>
          <w:rFonts w:ascii="Times New Roman" w:hAnsi="Times New Roman"/>
          <w:color w:val="000000"/>
        </w:rPr>
        <w:t>(</w:t>
      </w:r>
      <w:r w:rsidR="00C61290" w:rsidRPr="00A24EE5">
        <w:rPr>
          <w:rFonts w:ascii="Times New Roman" w:eastAsia="Times New Roman" w:hAnsi="Times New Roman"/>
          <w:color w:val="000000"/>
        </w:rPr>
        <w:t>pvz., pykinimas, vėmimas ir viduriavimas</w:t>
      </w:r>
      <w:r w:rsidR="00C61290" w:rsidRPr="00A24EE5">
        <w:rPr>
          <w:rFonts w:ascii="Times New Roman" w:hAnsi="Times New Roman"/>
          <w:color w:val="000000"/>
        </w:rPr>
        <w:t xml:space="preserve">) </w:t>
      </w:r>
      <w:r w:rsidR="008503F4" w:rsidRPr="00A24EE5">
        <w:rPr>
          <w:rFonts w:ascii="Times New Roman" w:hAnsi="Times New Roman"/>
          <w:color w:val="000000"/>
        </w:rPr>
        <w:t>bei</w:t>
      </w:r>
      <w:r w:rsidRPr="00A24EE5">
        <w:rPr>
          <w:rFonts w:ascii="Times New Roman" w:hAnsi="Times New Roman"/>
          <w:color w:val="000000"/>
        </w:rPr>
        <w:t xml:space="preserve"> vandens ir elektrolitų pusiausvyr</w:t>
      </w:r>
      <w:r w:rsidR="008503F4" w:rsidRPr="00A24EE5">
        <w:rPr>
          <w:rFonts w:ascii="Times New Roman" w:hAnsi="Times New Roman"/>
          <w:color w:val="000000"/>
        </w:rPr>
        <w:t>os sutrikimas</w:t>
      </w:r>
      <w:r w:rsidRPr="00A24EE5">
        <w:rPr>
          <w:rFonts w:ascii="Times New Roman" w:hAnsi="Times New Roman"/>
          <w:color w:val="000000"/>
        </w:rPr>
        <w:t xml:space="preserve">. </w:t>
      </w:r>
      <w:r w:rsidR="008503F4" w:rsidRPr="00A24EE5">
        <w:rPr>
          <w:rFonts w:ascii="Times New Roman" w:hAnsi="Times New Roman"/>
          <w:color w:val="000000"/>
        </w:rPr>
        <w:t>Buvo stebėta</w:t>
      </w:r>
      <w:r w:rsidRPr="00A24EE5">
        <w:rPr>
          <w:rFonts w:ascii="Times New Roman" w:hAnsi="Times New Roman"/>
          <w:color w:val="000000"/>
        </w:rPr>
        <w:t xml:space="preserve"> </w:t>
      </w:r>
      <w:r w:rsidR="008503F4" w:rsidRPr="00A24EE5">
        <w:rPr>
          <w:rFonts w:ascii="Times New Roman" w:hAnsi="Times New Roman"/>
          <w:color w:val="000000"/>
        </w:rPr>
        <w:t xml:space="preserve">amoksicilino </w:t>
      </w:r>
      <w:r w:rsidRPr="00A24EE5">
        <w:rPr>
          <w:rFonts w:ascii="Times New Roman" w:hAnsi="Times New Roman"/>
          <w:color w:val="000000"/>
        </w:rPr>
        <w:t xml:space="preserve">kristalurija, kuri </w:t>
      </w:r>
      <w:r w:rsidR="008503F4" w:rsidRPr="00A24EE5">
        <w:rPr>
          <w:rFonts w:ascii="Times New Roman" w:hAnsi="Times New Roman"/>
          <w:color w:val="000000"/>
        </w:rPr>
        <w:t xml:space="preserve">kartais </w:t>
      </w:r>
      <w:r w:rsidRPr="00A24EE5">
        <w:rPr>
          <w:rFonts w:ascii="Times New Roman" w:hAnsi="Times New Roman"/>
          <w:color w:val="000000"/>
        </w:rPr>
        <w:t xml:space="preserve">gali sukelti inkstų </w:t>
      </w:r>
      <w:r w:rsidR="00BA76C2" w:rsidRPr="00A24EE5">
        <w:rPr>
          <w:rFonts w:ascii="Times New Roman" w:hAnsi="Times New Roman"/>
          <w:color w:val="000000"/>
        </w:rPr>
        <w:t xml:space="preserve">funkcijos </w:t>
      </w:r>
      <w:r w:rsidRPr="00A24EE5">
        <w:rPr>
          <w:rFonts w:ascii="Times New Roman" w:hAnsi="Times New Roman"/>
          <w:color w:val="000000"/>
        </w:rPr>
        <w:t xml:space="preserve">nepakankamumą. </w:t>
      </w:r>
      <w:r w:rsidR="00C61290" w:rsidRPr="00A24EE5">
        <w:rPr>
          <w:rFonts w:ascii="Times New Roman" w:eastAsia="Times New Roman" w:hAnsi="Times New Roman"/>
          <w:color w:val="000000"/>
        </w:rPr>
        <w:t>Pacientams, kurių inkstų funkcija yra sutrikusi arba vartojantiems dideles vaistinio preparato dozes, gali pasireikšti traukuliai (žr. 4.4 ir 4.8 skyrius).</w:t>
      </w:r>
    </w:p>
    <w:p w:rsidR="006A570C" w:rsidRPr="00A24EE5" w:rsidRDefault="006A570C" w:rsidP="00DC750C">
      <w:pPr>
        <w:rPr>
          <w:rFonts w:ascii="Times New Roman" w:eastAsia="Times New Roman" w:hAnsi="Times New Roman"/>
          <w:color w:val="000000"/>
        </w:rPr>
      </w:pPr>
    </w:p>
    <w:p w:rsidR="008503F4" w:rsidRPr="00A24EE5" w:rsidRDefault="008503F4" w:rsidP="008503F4">
      <w:pPr>
        <w:rPr>
          <w:rFonts w:ascii="Times New Roman" w:hAnsi="Times New Roman"/>
          <w:color w:val="000000"/>
          <w:u w:val="single"/>
        </w:rPr>
      </w:pPr>
      <w:r w:rsidRPr="00A24EE5">
        <w:rPr>
          <w:rFonts w:ascii="Times New Roman" w:hAnsi="Times New Roman"/>
          <w:color w:val="000000"/>
          <w:u w:val="single"/>
        </w:rPr>
        <w:t>Perdozavimo gydymas</w:t>
      </w:r>
    </w:p>
    <w:p w:rsidR="008503F4" w:rsidRPr="00A24EE5" w:rsidRDefault="008503F4" w:rsidP="008503F4">
      <w:pPr>
        <w:rPr>
          <w:rFonts w:ascii="Times New Roman" w:hAnsi="Times New Roman"/>
          <w:color w:val="000000"/>
          <w:u w:val="single"/>
        </w:rPr>
      </w:pPr>
    </w:p>
    <w:p w:rsidR="008503F4" w:rsidRPr="00A24EE5" w:rsidRDefault="008503F4" w:rsidP="00B70017">
      <w:pPr>
        <w:pStyle w:val="BTEMEASMCA"/>
      </w:pPr>
      <w:r w:rsidRPr="00A24EE5">
        <w:t>Virškinimo trakto sutrikimo simptomus galima gydyti simptomiškai, stebint vandens ir elektrolitų pusiausvyrą.</w:t>
      </w:r>
    </w:p>
    <w:p w:rsidR="008503F4" w:rsidRPr="00A24EE5" w:rsidRDefault="008503F4" w:rsidP="00B70017">
      <w:pPr>
        <w:pStyle w:val="BTEMEASMCA"/>
      </w:pPr>
    </w:p>
    <w:p w:rsidR="00DC750C" w:rsidRPr="00A24EE5" w:rsidRDefault="00DC750C" w:rsidP="00B70017">
      <w:pPr>
        <w:pStyle w:val="BTEMEASMCA"/>
      </w:pPr>
      <w:r w:rsidRPr="00A24EE5">
        <w:t>Amoksiciliną iš kraujotakos galima pašalinti hemodializės būdu.</w:t>
      </w: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DC750C">
      <w:pPr>
        <w:pStyle w:val="PI-1EMEASMCA"/>
      </w:pPr>
      <w:bookmarkStart w:id="28" w:name="_Toc129243111"/>
      <w:bookmarkStart w:id="29" w:name="_Toc129243236"/>
      <w:r w:rsidRPr="00A24EE5">
        <w:t>5.</w:t>
      </w:r>
      <w:r w:rsidRPr="00A24EE5">
        <w:tab/>
        <w:t>FARMAKOLOGINĖS SAVYBĖS</w:t>
      </w:r>
      <w:bookmarkEnd w:id="28"/>
      <w:bookmarkEnd w:id="29"/>
    </w:p>
    <w:p w:rsidR="00DC750C" w:rsidRPr="00A24EE5" w:rsidRDefault="00DC750C" w:rsidP="00B70017">
      <w:pPr>
        <w:pStyle w:val="BTEMEASMCA"/>
      </w:pPr>
    </w:p>
    <w:p w:rsidR="00DC750C" w:rsidRPr="00A24EE5" w:rsidRDefault="00DC750C" w:rsidP="00DC750C">
      <w:pPr>
        <w:pStyle w:val="PI-2EMEASMCA"/>
      </w:pPr>
      <w:bookmarkStart w:id="30" w:name="_Toc129243112"/>
      <w:bookmarkStart w:id="31" w:name="_Toc129243237"/>
      <w:r w:rsidRPr="00A24EE5">
        <w:t>5.1</w:t>
      </w:r>
      <w:r w:rsidRPr="00A24EE5">
        <w:tab/>
        <w:t>Farmakodinaminės savybės</w:t>
      </w:r>
      <w:bookmarkEnd w:id="30"/>
      <w:bookmarkEnd w:id="31"/>
    </w:p>
    <w:p w:rsidR="00DC750C" w:rsidRPr="00A24EE5" w:rsidRDefault="00DC750C" w:rsidP="00B70017">
      <w:pPr>
        <w:pStyle w:val="BTEMEASMCA"/>
      </w:pPr>
    </w:p>
    <w:p w:rsidR="00DC750C" w:rsidRPr="00A24EE5" w:rsidRDefault="00DC750C" w:rsidP="00B70017">
      <w:pPr>
        <w:pStyle w:val="BTEMEASMCA"/>
      </w:pPr>
      <w:r w:rsidRPr="00A24EE5">
        <w:t>Farmakoterapinė grupė – plataus veikimo spektro penicilinai, ATC kodas – J01CA04.</w:t>
      </w:r>
    </w:p>
    <w:p w:rsidR="00DC750C" w:rsidRPr="00A24EE5" w:rsidRDefault="00DC750C" w:rsidP="00B70017">
      <w:pPr>
        <w:pStyle w:val="BTEMEASMCA"/>
      </w:pPr>
    </w:p>
    <w:p w:rsidR="008503F4" w:rsidRPr="00A24EE5" w:rsidRDefault="008503F4" w:rsidP="00DC750C">
      <w:pPr>
        <w:jc w:val="both"/>
        <w:rPr>
          <w:rFonts w:ascii="Times New Roman" w:hAnsi="Times New Roman"/>
          <w:u w:val="single"/>
        </w:rPr>
      </w:pPr>
      <w:r w:rsidRPr="00A24EE5">
        <w:rPr>
          <w:rFonts w:ascii="Times New Roman" w:hAnsi="Times New Roman"/>
          <w:u w:val="single"/>
        </w:rPr>
        <w:lastRenderedPageBreak/>
        <w:t>Veikimo mechanizmas</w:t>
      </w:r>
    </w:p>
    <w:p w:rsidR="008503F4" w:rsidRPr="00A24EE5" w:rsidRDefault="008503F4" w:rsidP="00DC750C">
      <w:pPr>
        <w:jc w:val="both"/>
        <w:rPr>
          <w:rFonts w:ascii="Times New Roman" w:hAnsi="Times New Roman"/>
          <w:u w:val="single"/>
        </w:rPr>
      </w:pPr>
    </w:p>
    <w:p w:rsidR="004946DB" w:rsidRPr="00A24EE5" w:rsidRDefault="00DC750C" w:rsidP="008503F4">
      <w:pPr>
        <w:rPr>
          <w:rFonts w:ascii="Times New Roman" w:hAnsi="Times New Roman"/>
        </w:rPr>
      </w:pPr>
      <w:r w:rsidRPr="00A24EE5">
        <w:rPr>
          <w:rFonts w:ascii="Times New Roman" w:hAnsi="Times New Roman"/>
        </w:rPr>
        <w:t>Amoksicilinas yra pusiau sintetinis penicilinas</w:t>
      </w:r>
      <w:r w:rsidR="008503F4" w:rsidRPr="00A24EE5">
        <w:rPr>
          <w:rFonts w:ascii="Times New Roman" w:hAnsi="Times New Roman"/>
        </w:rPr>
        <w:t xml:space="preserve"> (</w:t>
      </w:r>
      <w:r w:rsidRPr="00A24EE5">
        <w:rPr>
          <w:rFonts w:ascii="Times New Roman" w:hAnsi="Times New Roman"/>
        </w:rPr>
        <w:t>beta</w:t>
      </w:r>
      <w:r w:rsidR="008503F4" w:rsidRPr="00A24EE5">
        <w:rPr>
          <w:rFonts w:ascii="Times New Roman" w:hAnsi="Times New Roman"/>
        </w:rPr>
        <w:t xml:space="preserve"> </w:t>
      </w:r>
      <w:r w:rsidRPr="00A24EE5">
        <w:rPr>
          <w:rFonts w:ascii="Times New Roman" w:hAnsi="Times New Roman"/>
        </w:rPr>
        <w:t>laktamų grupės antibiotikas</w:t>
      </w:r>
      <w:r w:rsidR="008503F4" w:rsidRPr="00A24EE5">
        <w:rPr>
          <w:rFonts w:ascii="Times New Roman" w:hAnsi="Times New Roman"/>
        </w:rPr>
        <w:t>)</w:t>
      </w:r>
      <w:r w:rsidR="00985D95" w:rsidRPr="00A24EE5">
        <w:rPr>
          <w:rFonts w:ascii="Times New Roman" w:hAnsi="Times New Roman"/>
        </w:rPr>
        <w:t xml:space="preserve">. Jis </w:t>
      </w:r>
      <w:r w:rsidR="004946DB" w:rsidRPr="00A24EE5">
        <w:rPr>
          <w:rFonts w:ascii="Times New Roman" w:hAnsi="Times New Roman"/>
        </w:rPr>
        <w:t>slopina vien</w:t>
      </w:r>
      <w:r w:rsidR="00100ED2" w:rsidRPr="00A24EE5">
        <w:rPr>
          <w:rFonts w:ascii="Times New Roman" w:hAnsi="Times New Roman"/>
        </w:rPr>
        <w:t>ą</w:t>
      </w:r>
      <w:r w:rsidR="004946DB" w:rsidRPr="00A24EE5">
        <w:rPr>
          <w:rFonts w:ascii="Times New Roman" w:hAnsi="Times New Roman"/>
        </w:rPr>
        <w:t xml:space="preserve"> ar daugiau bakterijų</w:t>
      </w:r>
      <w:r w:rsidR="00985D95" w:rsidRPr="00A24EE5">
        <w:rPr>
          <w:rFonts w:ascii="Times New Roman" w:hAnsi="Times New Roman"/>
        </w:rPr>
        <w:t xml:space="preserve"> ląstelės sienelės struktūrinių komponentų –</w:t>
      </w:r>
      <w:r w:rsidR="006A570C" w:rsidRPr="00A24EE5">
        <w:rPr>
          <w:rFonts w:ascii="Times New Roman" w:hAnsi="Times New Roman"/>
        </w:rPr>
        <w:t xml:space="preserve"> peptidoglikano, kuris yra būtinas bakterijų ląstelės sienelės struktūrinis komponentas,</w:t>
      </w:r>
      <w:r w:rsidR="004946DB" w:rsidRPr="00A24EE5">
        <w:rPr>
          <w:rFonts w:ascii="Times New Roman" w:hAnsi="Times New Roman"/>
        </w:rPr>
        <w:t xml:space="preserve"> biologinės sintezės ferment</w:t>
      </w:r>
      <w:r w:rsidR="00985D95" w:rsidRPr="00A24EE5">
        <w:rPr>
          <w:rFonts w:ascii="Times New Roman" w:hAnsi="Times New Roman"/>
        </w:rPr>
        <w:t>us</w:t>
      </w:r>
      <w:r w:rsidR="004946DB" w:rsidRPr="00A24EE5">
        <w:rPr>
          <w:rFonts w:ascii="Times New Roman" w:hAnsi="Times New Roman"/>
        </w:rPr>
        <w:t xml:space="preserve"> (dažnai dar </w:t>
      </w:r>
      <w:r w:rsidR="00985D95" w:rsidRPr="00A24EE5">
        <w:rPr>
          <w:rFonts w:ascii="Times New Roman" w:hAnsi="Times New Roman"/>
        </w:rPr>
        <w:t xml:space="preserve">vadinamus </w:t>
      </w:r>
      <w:r w:rsidR="004946DB" w:rsidRPr="00A24EE5">
        <w:rPr>
          <w:rFonts w:ascii="Times New Roman" w:hAnsi="Times New Roman"/>
        </w:rPr>
        <w:t>peniciliną prijungiančiais</w:t>
      </w:r>
      <w:r w:rsidR="00DF5DE6" w:rsidRPr="00A24EE5">
        <w:rPr>
          <w:rFonts w:ascii="Times New Roman" w:hAnsi="Times New Roman"/>
        </w:rPr>
        <w:t xml:space="preserve"> </w:t>
      </w:r>
      <w:r w:rsidR="004946DB" w:rsidRPr="00A24EE5">
        <w:rPr>
          <w:rFonts w:ascii="Times New Roman" w:hAnsi="Times New Roman"/>
        </w:rPr>
        <w:t>baltymais, PPB)</w:t>
      </w:r>
      <w:r w:rsidRPr="00A24EE5">
        <w:rPr>
          <w:rFonts w:ascii="Times New Roman" w:hAnsi="Times New Roman"/>
        </w:rPr>
        <w:t xml:space="preserve">. </w:t>
      </w:r>
      <w:r w:rsidR="004946DB" w:rsidRPr="00A24EE5">
        <w:rPr>
          <w:rFonts w:ascii="Times New Roman" w:hAnsi="Times New Roman"/>
        </w:rPr>
        <w:t xml:space="preserve">Slopinant peptidoglikano sintezę, ląstelės sienelė silpnėja ir dažniausiai </w:t>
      </w:r>
      <w:r w:rsidR="004714D8" w:rsidRPr="00A24EE5">
        <w:rPr>
          <w:rFonts w:ascii="Times New Roman" w:hAnsi="Times New Roman"/>
        </w:rPr>
        <w:t xml:space="preserve">dėl to </w:t>
      </w:r>
      <w:r w:rsidR="004946DB" w:rsidRPr="00A24EE5">
        <w:rPr>
          <w:rFonts w:ascii="Times New Roman" w:hAnsi="Times New Roman"/>
        </w:rPr>
        <w:t>pasireiškia ląstelės lizė ir mirtis</w:t>
      </w:r>
      <w:r w:rsidR="00641840" w:rsidRPr="00A24EE5">
        <w:rPr>
          <w:rFonts w:ascii="Times New Roman" w:hAnsi="Times New Roman"/>
        </w:rPr>
        <w:t>.</w:t>
      </w:r>
    </w:p>
    <w:p w:rsidR="004946DB" w:rsidRPr="00A24EE5" w:rsidRDefault="004946DB" w:rsidP="008503F4">
      <w:pPr>
        <w:rPr>
          <w:rFonts w:ascii="Times New Roman" w:hAnsi="Times New Roman"/>
        </w:rPr>
      </w:pPr>
    </w:p>
    <w:p w:rsidR="00DC750C" w:rsidRPr="00A24EE5" w:rsidRDefault="004946DB" w:rsidP="008503F4">
      <w:pPr>
        <w:rPr>
          <w:rFonts w:ascii="Times New Roman" w:hAnsi="Times New Roman"/>
          <w:color w:val="000000"/>
        </w:rPr>
      </w:pPr>
      <w:r w:rsidRPr="00A24EE5">
        <w:rPr>
          <w:rFonts w:ascii="Times New Roman" w:hAnsi="Times New Roman"/>
        </w:rPr>
        <w:t>A</w:t>
      </w:r>
      <w:r w:rsidR="00DC750C" w:rsidRPr="00A24EE5">
        <w:rPr>
          <w:rFonts w:ascii="Times New Roman" w:hAnsi="Times New Roman"/>
        </w:rPr>
        <w:t>moksiciliną skaldo beta</w:t>
      </w:r>
      <w:r w:rsidRPr="00A24EE5">
        <w:rPr>
          <w:rFonts w:ascii="Times New Roman" w:hAnsi="Times New Roman"/>
        </w:rPr>
        <w:t xml:space="preserve"> </w:t>
      </w:r>
      <w:r w:rsidR="00DC750C" w:rsidRPr="00A24EE5">
        <w:rPr>
          <w:rFonts w:ascii="Times New Roman" w:hAnsi="Times New Roman"/>
        </w:rPr>
        <w:t xml:space="preserve">laktamazės, </w:t>
      </w:r>
      <w:r w:rsidRPr="00A24EE5">
        <w:rPr>
          <w:rFonts w:ascii="Times New Roman" w:hAnsi="Times New Roman"/>
        </w:rPr>
        <w:t xml:space="preserve">kurias gamina atsparios bakterijos, </w:t>
      </w:r>
      <w:r w:rsidR="00DC750C" w:rsidRPr="00A24EE5">
        <w:rPr>
          <w:rFonts w:ascii="Times New Roman" w:hAnsi="Times New Roman"/>
        </w:rPr>
        <w:t xml:space="preserve">todėl </w:t>
      </w:r>
      <w:r w:rsidRPr="00A24EE5">
        <w:rPr>
          <w:rFonts w:ascii="Times New Roman" w:hAnsi="Times New Roman"/>
        </w:rPr>
        <w:t xml:space="preserve">vienas amoksicilinas </w:t>
      </w:r>
      <w:r w:rsidR="00DC750C" w:rsidRPr="00A24EE5">
        <w:rPr>
          <w:rFonts w:ascii="Times New Roman" w:hAnsi="Times New Roman"/>
        </w:rPr>
        <w:t>neveikia šiuos fermentus gaminančių mikroorganizmų</w:t>
      </w:r>
      <w:r w:rsidR="00DC750C" w:rsidRPr="00A24EE5">
        <w:rPr>
          <w:rFonts w:ascii="Times New Roman" w:hAnsi="Times New Roman"/>
          <w:color w:val="000000"/>
        </w:rPr>
        <w:t>.</w:t>
      </w:r>
    </w:p>
    <w:p w:rsidR="004946DB" w:rsidRPr="00A24EE5" w:rsidRDefault="004946DB" w:rsidP="008503F4">
      <w:pPr>
        <w:rPr>
          <w:rFonts w:ascii="Times New Roman" w:hAnsi="Times New Roman"/>
          <w:color w:val="000000"/>
        </w:rPr>
      </w:pPr>
    </w:p>
    <w:p w:rsidR="004946DB" w:rsidRPr="00A24EE5" w:rsidRDefault="001F1476" w:rsidP="008503F4">
      <w:pPr>
        <w:rPr>
          <w:rFonts w:ascii="Times New Roman" w:hAnsi="Times New Roman"/>
          <w:color w:val="000000"/>
          <w:u w:val="single"/>
        </w:rPr>
      </w:pPr>
      <w:r w:rsidRPr="00A24EE5">
        <w:rPr>
          <w:rFonts w:ascii="Times New Roman" w:hAnsi="Times New Roman"/>
          <w:color w:val="000000"/>
          <w:u w:val="single"/>
        </w:rPr>
        <w:t>Farmakokinetikos ir farmakodinamikos</w:t>
      </w:r>
      <w:r w:rsidR="004946DB" w:rsidRPr="00A24EE5">
        <w:rPr>
          <w:rFonts w:ascii="Times New Roman" w:hAnsi="Times New Roman"/>
          <w:color w:val="000000"/>
          <w:u w:val="single"/>
        </w:rPr>
        <w:t xml:space="preserve"> ryšys</w:t>
      </w:r>
    </w:p>
    <w:p w:rsidR="004946DB" w:rsidRPr="00A24EE5" w:rsidRDefault="004946DB" w:rsidP="008503F4">
      <w:pPr>
        <w:rPr>
          <w:rFonts w:ascii="Times New Roman" w:hAnsi="Times New Roman"/>
          <w:color w:val="000000"/>
        </w:rPr>
      </w:pPr>
    </w:p>
    <w:p w:rsidR="004946DB" w:rsidRPr="00A24EE5" w:rsidRDefault="004946DB" w:rsidP="008503F4">
      <w:pPr>
        <w:rPr>
          <w:rFonts w:ascii="Times New Roman" w:hAnsi="Times New Roman"/>
          <w:color w:val="000000"/>
        </w:rPr>
      </w:pPr>
      <w:r w:rsidRPr="00A24EE5">
        <w:rPr>
          <w:rFonts w:ascii="Times New Roman" w:hAnsi="Times New Roman"/>
          <w:color w:val="000000"/>
        </w:rPr>
        <w:t>Manoma, kad laikotarpis, kurį koncentracijos būna didesnės už mažiausią slopinamąją koncentraciją (T &gt; MSK), yra svarbiausias am</w:t>
      </w:r>
      <w:r w:rsidR="00100ED2" w:rsidRPr="00A24EE5">
        <w:rPr>
          <w:rFonts w:ascii="Times New Roman" w:hAnsi="Times New Roman"/>
          <w:color w:val="000000"/>
        </w:rPr>
        <w:t>ok</w:t>
      </w:r>
      <w:r w:rsidRPr="00A24EE5">
        <w:rPr>
          <w:rFonts w:ascii="Times New Roman" w:hAnsi="Times New Roman"/>
          <w:color w:val="000000"/>
        </w:rPr>
        <w:t>sicilino veiksmingumą lemiantis veiksnys.</w:t>
      </w:r>
    </w:p>
    <w:p w:rsidR="00DC750C" w:rsidRPr="00A24EE5" w:rsidRDefault="00DC750C" w:rsidP="00DC750C">
      <w:pPr>
        <w:rPr>
          <w:rFonts w:ascii="Times New Roman" w:hAnsi="Times New Roman"/>
          <w:color w:val="000000"/>
        </w:rPr>
      </w:pPr>
    </w:p>
    <w:p w:rsidR="00DC750C" w:rsidRPr="00A24EE5" w:rsidRDefault="00DC750C" w:rsidP="00A76BDF">
      <w:pPr>
        <w:rPr>
          <w:rFonts w:ascii="Times New Roman" w:hAnsi="Times New Roman"/>
          <w:color w:val="000000"/>
          <w:u w:val="single"/>
        </w:rPr>
      </w:pPr>
      <w:r w:rsidRPr="00A24EE5">
        <w:rPr>
          <w:rFonts w:ascii="Times New Roman" w:hAnsi="Times New Roman"/>
          <w:color w:val="000000"/>
          <w:u w:val="single"/>
        </w:rPr>
        <w:t>Atsparumo mechanizmai</w:t>
      </w:r>
    </w:p>
    <w:p w:rsidR="004946DB" w:rsidRPr="00A24EE5" w:rsidRDefault="004946DB" w:rsidP="00B70017">
      <w:pPr>
        <w:pStyle w:val="BTEMEASMCA"/>
      </w:pPr>
    </w:p>
    <w:p w:rsidR="00DC750C" w:rsidRPr="00A24EE5" w:rsidRDefault="004946DB" w:rsidP="00B70017">
      <w:pPr>
        <w:pStyle w:val="BTEMEASMCA"/>
      </w:pPr>
      <w:r w:rsidRPr="00A24EE5">
        <w:t>P</w:t>
      </w:r>
      <w:r w:rsidR="00DC750C" w:rsidRPr="00A24EE5">
        <w:t xml:space="preserve">agrindiniai atsparumo </w:t>
      </w:r>
      <w:r w:rsidR="001F1476" w:rsidRPr="00A24EE5">
        <w:t xml:space="preserve">amoksicilinui </w:t>
      </w:r>
      <w:r w:rsidR="00DC750C" w:rsidRPr="00A24EE5">
        <w:t>mechanizmai</w:t>
      </w:r>
      <w:r w:rsidR="00E24501" w:rsidRPr="00A24EE5">
        <w:t xml:space="preserve"> yra</w:t>
      </w:r>
      <w:r w:rsidR="00DC750C" w:rsidRPr="00A24EE5">
        <w:t>:</w:t>
      </w:r>
    </w:p>
    <w:p w:rsidR="00E24501" w:rsidRPr="00A24EE5" w:rsidRDefault="00E24501" w:rsidP="00B70017">
      <w:pPr>
        <w:pStyle w:val="BTEMEASMCA"/>
      </w:pPr>
    </w:p>
    <w:p w:rsidR="00DC750C" w:rsidRPr="00A24EE5" w:rsidRDefault="00DC750C" w:rsidP="00DC750C">
      <w:pPr>
        <w:numPr>
          <w:ilvl w:val="0"/>
          <w:numId w:val="12"/>
        </w:numPr>
        <w:tabs>
          <w:tab w:val="clear" w:pos="720"/>
          <w:tab w:val="num" w:pos="540"/>
        </w:tabs>
        <w:ind w:left="540" w:right="278" w:hanging="540"/>
        <w:rPr>
          <w:rFonts w:ascii="Times New Roman" w:hAnsi="Times New Roman"/>
        </w:rPr>
      </w:pPr>
      <w:r w:rsidRPr="00A24EE5">
        <w:rPr>
          <w:rFonts w:ascii="Times New Roman" w:hAnsi="Times New Roman"/>
        </w:rPr>
        <w:t xml:space="preserve">vaistinio preparato </w:t>
      </w:r>
      <w:r w:rsidR="00DF5DE6" w:rsidRPr="00A24EE5">
        <w:rPr>
          <w:rFonts w:ascii="Times New Roman" w:hAnsi="Times New Roman"/>
        </w:rPr>
        <w:t xml:space="preserve">poveikio </w:t>
      </w:r>
      <w:r w:rsidRPr="00A24EE5">
        <w:rPr>
          <w:rFonts w:ascii="Times New Roman" w:hAnsi="Times New Roman"/>
        </w:rPr>
        <w:t>slopin</w:t>
      </w:r>
      <w:r w:rsidR="00E24501" w:rsidRPr="00A24EE5">
        <w:rPr>
          <w:rFonts w:ascii="Times New Roman" w:hAnsi="Times New Roman"/>
        </w:rPr>
        <w:t>im</w:t>
      </w:r>
      <w:r w:rsidRPr="00A24EE5">
        <w:rPr>
          <w:rFonts w:ascii="Times New Roman" w:hAnsi="Times New Roman"/>
        </w:rPr>
        <w:t>a</w:t>
      </w:r>
      <w:r w:rsidR="00E24501" w:rsidRPr="00A24EE5">
        <w:rPr>
          <w:rFonts w:ascii="Times New Roman" w:hAnsi="Times New Roman"/>
        </w:rPr>
        <w:t>s, veikiant</w:t>
      </w:r>
      <w:r w:rsidRPr="00A24EE5">
        <w:rPr>
          <w:rFonts w:ascii="Times New Roman" w:hAnsi="Times New Roman"/>
        </w:rPr>
        <w:t xml:space="preserve"> bakterijų beta laktamazė</w:t>
      </w:r>
      <w:r w:rsidR="00E24501" w:rsidRPr="00A24EE5">
        <w:rPr>
          <w:rFonts w:ascii="Times New Roman" w:hAnsi="Times New Roman"/>
        </w:rPr>
        <w:t>m</w:t>
      </w:r>
      <w:r w:rsidRPr="00A24EE5">
        <w:rPr>
          <w:rFonts w:ascii="Times New Roman" w:hAnsi="Times New Roman"/>
        </w:rPr>
        <w:t>s;</w:t>
      </w:r>
    </w:p>
    <w:p w:rsidR="00DC750C" w:rsidRPr="00A24EE5" w:rsidRDefault="00DC750C" w:rsidP="00DC750C">
      <w:pPr>
        <w:numPr>
          <w:ilvl w:val="0"/>
          <w:numId w:val="12"/>
        </w:numPr>
        <w:tabs>
          <w:tab w:val="clear" w:pos="720"/>
          <w:tab w:val="num" w:pos="540"/>
        </w:tabs>
        <w:ind w:left="540" w:right="278" w:hanging="540"/>
        <w:rPr>
          <w:rFonts w:ascii="Times New Roman" w:hAnsi="Times New Roman"/>
        </w:rPr>
      </w:pPr>
      <w:r w:rsidRPr="00A24EE5">
        <w:rPr>
          <w:rFonts w:ascii="Times New Roman" w:hAnsi="Times New Roman"/>
        </w:rPr>
        <w:t>PPB pokyčiai, dėl kurių sumažėja antibakterinio vaistinio preparato afinitetas taikiniui.</w:t>
      </w:r>
    </w:p>
    <w:p w:rsidR="00DC750C" w:rsidRPr="00A24EE5" w:rsidRDefault="00DC750C" w:rsidP="00DC750C">
      <w:pPr>
        <w:ind w:right="278"/>
        <w:rPr>
          <w:rFonts w:ascii="Times New Roman" w:hAnsi="Times New Roman"/>
        </w:rPr>
      </w:pPr>
    </w:p>
    <w:p w:rsidR="00DC750C" w:rsidRPr="00A24EE5" w:rsidRDefault="00DC750C" w:rsidP="00DC750C">
      <w:pPr>
        <w:ind w:right="278"/>
        <w:rPr>
          <w:rFonts w:ascii="Times New Roman" w:hAnsi="Times New Roman"/>
        </w:rPr>
      </w:pPr>
      <w:r w:rsidRPr="00A24EE5">
        <w:rPr>
          <w:rFonts w:ascii="Times New Roman" w:hAnsi="Times New Roman"/>
        </w:rPr>
        <w:t xml:space="preserve">Bakterijų sienelės nepraeinamumas arba </w:t>
      </w:r>
      <w:r w:rsidR="00BF627E" w:rsidRPr="00A24EE5">
        <w:rPr>
          <w:rFonts w:ascii="Times New Roman" w:hAnsi="Times New Roman"/>
        </w:rPr>
        <w:t>efliukso (</w:t>
      </w:r>
      <w:r w:rsidRPr="00A24EE5">
        <w:rPr>
          <w:rFonts w:ascii="Times New Roman" w:hAnsi="Times New Roman"/>
        </w:rPr>
        <w:t>šalinimo iš ląstelės</w:t>
      </w:r>
      <w:r w:rsidR="00BF627E" w:rsidRPr="00A24EE5">
        <w:rPr>
          <w:rFonts w:ascii="Times New Roman" w:hAnsi="Times New Roman"/>
        </w:rPr>
        <w:t>)</w:t>
      </w:r>
      <w:r w:rsidRPr="00A24EE5">
        <w:rPr>
          <w:rFonts w:ascii="Times New Roman" w:hAnsi="Times New Roman"/>
        </w:rPr>
        <w:t xml:space="preserve"> siurblys gali sukelti arba skatinti bakterijų, ypač gramneigiamų, atsparumą.</w:t>
      </w:r>
    </w:p>
    <w:p w:rsidR="00DC750C" w:rsidRPr="00A24EE5" w:rsidRDefault="00DC750C" w:rsidP="00DC750C">
      <w:pPr>
        <w:ind w:right="278"/>
        <w:rPr>
          <w:rFonts w:ascii="Times New Roman" w:hAnsi="Times New Roman"/>
        </w:rPr>
      </w:pPr>
    </w:p>
    <w:p w:rsidR="00DC750C" w:rsidRPr="00A24EE5" w:rsidRDefault="00DC750C" w:rsidP="00E92C74">
      <w:pPr>
        <w:keepNext/>
        <w:rPr>
          <w:rFonts w:ascii="Times New Roman" w:hAnsi="Times New Roman"/>
          <w:u w:val="single"/>
        </w:rPr>
      </w:pPr>
      <w:r w:rsidRPr="00A24EE5">
        <w:rPr>
          <w:rFonts w:ascii="Times New Roman" w:hAnsi="Times New Roman"/>
          <w:u w:val="single"/>
        </w:rPr>
        <w:t>Ribinės koncentracijos</w:t>
      </w:r>
    </w:p>
    <w:p w:rsidR="00E24501" w:rsidRPr="00A24EE5" w:rsidRDefault="00E24501" w:rsidP="00E92C74">
      <w:pPr>
        <w:keepNext/>
        <w:rPr>
          <w:rFonts w:ascii="Times New Roman" w:hAnsi="Times New Roman"/>
          <w:u w:val="single"/>
        </w:rPr>
      </w:pPr>
    </w:p>
    <w:p w:rsidR="00DC750C" w:rsidRPr="00A24EE5" w:rsidRDefault="00E24501" w:rsidP="00E24501">
      <w:pPr>
        <w:ind w:right="278"/>
        <w:rPr>
          <w:rFonts w:ascii="Times New Roman" w:hAnsi="Times New Roman"/>
        </w:rPr>
      </w:pPr>
      <w:r w:rsidRPr="00A24EE5">
        <w:rPr>
          <w:rFonts w:ascii="Times New Roman" w:hAnsi="Times New Roman"/>
        </w:rPr>
        <w:t xml:space="preserve">Ribinės amoksicilino </w:t>
      </w:r>
      <w:r w:rsidR="00DC750C" w:rsidRPr="00A24EE5">
        <w:rPr>
          <w:rFonts w:ascii="Times New Roman" w:hAnsi="Times New Roman"/>
        </w:rPr>
        <w:t>MSK</w:t>
      </w:r>
      <w:r w:rsidRPr="00A24EE5">
        <w:rPr>
          <w:rFonts w:ascii="Times New Roman" w:hAnsi="Times New Roman"/>
        </w:rPr>
        <w:t xml:space="preserve"> yra nurodytos</w:t>
      </w:r>
      <w:r w:rsidR="00DC750C" w:rsidRPr="00A24EE5">
        <w:rPr>
          <w:rFonts w:ascii="Times New Roman" w:hAnsi="Times New Roman"/>
        </w:rPr>
        <w:t xml:space="preserve"> Europos antimikrobinių vaistinių preparatų jautrumo tyrimų komitet</w:t>
      </w:r>
      <w:r w:rsidRPr="00A24EE5">
        <w:rPr>
          <w:rFonts w:ascii="Times New Roman" w:hAnsi="Times New Roman"/>
        </w:rPr>
        <w:t>o</w:t>
      </w:r>
      <w:r w:rsidR="00DC750C" w:rsidRPr="00A24EE5">
        <w:rPr>
          <w:rFonts w:ascii="Times New Roman" w:hAnsi="Times New Roman"/>
        </w:rPr>
        <w:t xml:space="preserve"> (angl., </w:t>
      </w:r>
      <w:r w:rsidR="00DC750C" w:rsidRPr="00A24EE5">
        <w:rPr>
          <w:rFonts w:ascii="Times New Roman" w:hAnsi="Times New Roman"/>
          <w:i/>
        </w:rPr>
        <w:t>the European Committee on Antimicrobial Susceptibility Testing [EUCAST]</w:t>
      </w:r>
      <w:r w:rsidR="00DC750C" w:rsidRPr="00A24EE5">
        <w:rPr>
          <w:rFonts w:ascii="Times New Roman" w:hAnsi="Times New Roman"/>
        </w:rPr>
        <w:t>) ribin</w:t>
      </w:r>
      <w:r w:rsidRPr="00A24EE5">
        <w:rPr>
          <w:rFonts w:ascii="Times New Roman" w:hAnsi="Times New Roman"/>
        </w:rPr>
        <w:t>ių</w:t>
      </w:r>
      <w:r w:rsidR="00DC750C" w:rsidRPr="00A24EE5">
        <w:rPr>
          <w:rFonts w:ascii="Times New Roman" w:hAnsi="Times New Roman"/>
        </w:rPr>
        <w:t xml:space="preserve"> koncentracij</w:t>
      </w:r>
      <w:r w:rsidRPr="00A24EE5">
        <w:rPr>
          <w:rFonts w:ascii="Times New Roman" w:hAnsi="Times New Roman"/>
        </w:rPr>
        <w:t xml:space="preserve">ų </w:t>
      </w:r>
      <w:r w:rsidR="00E92C74" w:rsidRPr="00A24EE5">
        <w:rPr>
          <w:rFonts w:ascii="Times New Roman" w:hAnsi="Times New Roman"/>
        </w:rPr>
        <w:t>5</w:t>
      </w:r>
      <w:r w:rsidRPr="00A24EE5">
        <w:rPr>
          <w:rFonts w:ascii="Times New Roman" w:hAnsi="Times New Roman"/>
        </w:rPr>
        <w:t>.0 versijoje.</w:t>
      </w:r>
    </w:p>
    <w:p w:rsidR="00E24501" w:rsidRPr="00A24EE5" w:rsidRDefault="00E24501" w:rsidP="00E24501">
      <w:pPr>
        <w:pStyle w:val="Betarp"/>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2793"/>
        <w:gridCol w:w="2823"/>
      </w:tblGrid>
      <w:tr w:rsidR="00E24501" w:rsidRPr="00A24EE5" w:rsidTr="00E24501">
        <w:tc>
          <w:tcPr>
            <w:tcW w:w="3510" w:type="dxa"/>
          </w:tcPr>
          <w:p w:rsidR="00E24501" w:rsidRPr="00A24EE5" w:rsidRDefault="00E24501" w:rsidP="00E24501">
            <w:pPr>
              <w:pStyle w:val="Betarp"/>
              <w:rPr>
                <w:rFonts w:ascii="Times New Roman" w:hAnsi="Times New Roman"/>
                <w:b/>
                <w:lang w:val="lt-LT"/>
              </w:rPr>
            </w:pPr>
            <w:r w:rsidRPr="00A24EE5">
              <w:rPr>
                <w:rFonts w:ascii="Times New Roman" w:hAnsi="Times New Roman"/>
                <w:b/>
                <w:lang w:val="lt-LT"/>
              </w:rPr>
              <w:t>Mikroorganizmas</w:t>
            </w:r>
          </w:p>
        </w:tc>
        <w:tc>
          <w:tcPr>
            <w:tcW w:w="5701" w:type="dxa"/>
            <w:gridSpan w:val="2"/>
          </w:tcPr>
          <w:p w:rsidR="00E24501" w:rsidRPr="00A24EE5" w:rsidRDefault="00E24501" w:rsidP="00E24501">
            <w:pPr>
              <w:pStyle w:val="Betarp"/>
              <w:jc w:val="center"/>
              <w:rPr>
                <w:rFonts w:ascii="Times New Roman" w:hAnsi="Times New Roman"/>
                <w:b/>
                <w:lang w:val="lt-LT"/>
              </w:rPr>
            </w:pPr>
            <w:r w:rsidRPr="00A24EE5">
              <w:rPr>
                <w:rFonts w:ascii="Times New Roman" w:hAnsi="Times New Roman"/>
                <w:b/>
                <w:lang w:val="lt-LT"/>
              </w:rPr>
              <w:t>MSK ribinės koncentracijos (mg/l)</w:t>
            </w:r>
          </w:p>
        </w:tc>
      </w:tr>
      <w:tr w:rsidR="00E24501" w:rsidRPr="00A24EE5" w:rsidTr="00E24501">
        <w:tc>
          <w:tcPr>
            <w:tcW w:w="3510" w:type="dxa"/>
          </w:tcPr>
          <w:p w:rsidR="00E24501" w:rsidRPr="00A24EE5" w:rsidRDefault="00E24501" w:rsidP="00E24501">
            <w:pPr>
              <w:pStyle w:val="Betarp"/>
              <w:rPr>
                <w:rFonts w:ascii="Times New Roman" w:hAnsi="Times New Roman"/>
                <w:lang w:val="lt-LT"/>
              </w:rPr>
            </w:pPr>
          </w:p>
        </w:tc>
        <w:tc>
          <w:tcPr>
            <w:tcW w:w="2835" w:type="dxa"/>
          </w:tcPr>
          <w:p w:rsidR="00E24501" w:rsidRPr="00A24EE5" w:rsidRDefault="00E24501" w:rsidP="00E24501">
            <w:pPr>
              <w:pStyle w:val="Betarp"/>
              <w:rPr>
                <w:rFonts w:ascii="Times New Roman" w:hAnsi="Times New Roman"/>
                <w:b/>
                <w:lang w:val="lt-LT"/>
              </w:rPr>
            </w:pPr>
            <w:r w:rsidRPr="00A24EE5">
              <w:rPr>
                <w:rFonts w:ascii="Times New Roman" w:hAnsi="Times New Roman"/>
                <w:b/>
                <w:lang w:val="lt-LT"/>
              </w:rPr>
              <w:t>Jautrūs mikroorganizmai ≤</w:t>
            </w:r>
          </w:p>
        </w:tc>
        <w:tc>
          <w:tcPr>
            <w:tcW w:w="2866" w:type="dxa"/>
          </w:tcPr>
          <w:p w:rsidR="00E24501" w:rsidRPr="00A24EE5" w:rsidRDefault="00E24501" w:rsidP="00E24501">
            <w:pPr>
              <w:pStyle w:val="Betarp"/>
              <w:rPr>
                <w:rFonts w:ascii="Times New Roman" w:hAnsi="Times New Roman"/>
                <w:b/>
                <w:lang w:val="lt-LT"/>
              </w:rPr>
            </w:pPr>
            <w:r w:rsidRPr="00A24EE5">
              <w:rPr>
                <w:rFonts w:ascii="Times New Roman" w:hAnsi="Times New Roman"/>
                <w:b/>
                <w:lang w:val="lt-LT"/>
              </w:rPr>
              <w:t>Atsparūs mikroorg</w:t>
            </w:r>
            <w:r w:rsidR="00BA76C2" w:rsidRPr="00A24EE5">
              <w:rPr>
                <w:rFonts w:ascii="Times New Roman" w:hAnsi="Times New Roman"/>
                <w:b/>
                <w:lang w:val="lt-LT"/>
              </w:rPr>
              <w:t>an</w:t>
            </w:r>
            <w:r w:rsidRPr="00A24EE5">
              <w:rPr>
                <w:rFonts w:ascii="Times New Roman" w:hAnsi="Times New Roman"/>
                <w:b/>
                <w:lang w:val="lt-LT"/>
              </w:rPr>
              <w:t>izmai &gt;</w:t>
            </w:r>
          </w:p>
          <w:p w:rsidR="00E24501" w:rsidRPr="00A24EE5" w:rsidRDefault="00E24501" w:rsidP="00E24501">
            <w:pPr>
              <w:pStyle w:val="Betarp"/>
              <w:rPr>
                <w:rFonts w:ascii="Times New Roman" w:hAnsi="Times New Roman"/>
                <w:b/>
                <w:lang w:val="lt-LT"/>
              </w:rPr>
            </w:pPr>
          </w:p>
        </w:tc>
      </w:tr>
      <w:tr w:rsidR="00E24501" w:rsidRPr="00A24EE5" w:rsidTr="00E24501">
        <w:tc>
          <w:tcPr>
            <w:tcW w:w="3510" w:type="dxa"/>
          </w:tcPr>
          <w:p w:rsidR="00E24501" w:rsidRPr="00A24EE5" w:rsidRDefault="00E24501" w:rsidP="00E24501">
            <w:pPr>
              <w:pStyle w:val="Betarp"/>
              <w:rPr>
                <w:rFonts w:ascii="Times New Roman" w:hAnsi="Times New Roman"/>
                <w:lang w:val="lt-LT"/>
              </w:rPr>
            </w:pPr>
            <w:r w:rsidRPr="00A24EE5">
              <w:rPr>
                <w:rFonts w:ascii="Times New Roman" w:hAnsi="Times New Roman"/>
                <w:i/>
                <w:lang w:val="lt-LT"/>
              </w:rPr>
              <w:t>Enterobacteriaceae</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 xml:space="preserve">8 </w:t>
            </w:r>
            <w:r w:rsidRPr="00A24EE5">
              <w:rPr>
                <w:rFonts w:ascii="Times New Roman" w:hAnsi="Times New Roman"/>
                <w:vertAlign w:val="superscript"/>
                <w:lang w:val="lt-LT"/>
              </w:rPr>
              <w:t>1</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8</w:t>
            </w:r>
          </w:p>
        </w:tc>
      </w:tr>
      <w:tr w:rsidR="00E24501" w:rsidRPr="00A24EE5" w:rsidTr="00E24501">
        <w:tc>
          <w:tcPr>
            <w:tcW w:w="3510" w:type="dxa"/>
          </w:tcPr>
          <w:p w:rsidR="00E24501" w:rsidRPr="00A24EE5" w:rsidRDefault="00E24501" w:rsidP="00E24501">
            <w:pPr>
              <w:pStyle w:val="Betarp"/>
              <w:rPr>
                <w:rFonts w:ascii="Times New Roman" w:hAnsi="Times New Roman"/>
                <w:lang w:val="lt-LT"/>
              </w:rPr>
            </w:pPr>
            <w:r w:rsidRPr="00A24EE5">
              <w:rPr>
                <w:rFonts w:ascii="Times New Roman" w:hAnsi="Times New Roman"/>
                <w:i/>
                <w:lang w:val="lt-LT"/>
              </w:rPr>
              <w:t>Staphylococcus</w:t>
            </w:r>
            <w:r w:rsidRPr="00A24EE5">
              <w:rPr>
                <w:rFonts w:ascii="Times New Roman" w:hAnsi="Times New Roman"/>
                <w:lang w:val="lt-LT"/>
              </w:rPr>
              <w:t xml:space="preserve"> padermės</w:t>
            </w:r>
          </w:p>
        </w:tc>
        <w:tc>
          <w:tcPr>
            <w:tcW w:w="2835" w:type="dxa"/>
          </w:tcPr>
          <w:p w:rsidR="00E24501" w:rsidRPr="00A24EE5" w:rsidRDefault="00E24501" w:rsidP="00E24501">
            <w:pPr>
              <w:pStyle w:val="Betarp"/>
              <w:rPr>
                <w:rFonts w:ascii="Times New Roman" w:hAnsi="Times New Roman"/>
                <w:vertAlign w:val="superscript"/>
                <w:lang w:val="lt-LT"/>
              </w:rPr>
            </w:pPr>
            <w:r w:rsidRPr="00A24EE5">
              <w:rPr>
                <w:rFonts w:ascii="Times New Roman" w:hAnsi="Times New Roman"/>
                <w:lang w:val="lt-LT"/>
              </w:rPr>
              <w:t xml:space="preserve">Pastaba </w:t>
            </w:r>
            <w:r w:rsidRPr="00A24EE5">
              <w:rPr>
                <w:rFonts w:ascii="Times New Roman" w:hAnsi="Times New Roman"/>
                <w:vertAlign w:val="superscript"/>
                <w:lang w:val="lt-LT"/>
              </w:rPr>
              <w:t>2</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Pastaba</w:t>
            </w:r>
            <w:r w:rsidRPr="00A24EE5">
              <w:rPr>
                <w:rFonts w:ascii="Times New Roman" w:hAnsi="Times New Roman"/>
                <w:vertAlign w:val="superscript"/>
                <w:lang w:val="lt-LT"/>
              </w:rPr>
              <w:t xml:space="preserve"> 2</w:t>
            </w:r>
          </w:p>
        </w:tc>
      </w:tr>
      <w:tr w:rsidR="00E24501" w:rsidRPr="00A24EE5" w:rsidTr="00E24501">
        <w:tc>
          <w:tcPr>
            <w:tcW w:w="3510" w:type="dxa"/>
          </w:tcPr>
          <w:p w:rsidR="00E24501" w:rsidRPr="00A24EE5" w:rsidRDefault="00E24501" w:rsidP="00E24501">
            <w:pPr>
              <w:pStyle w:val="Betarp"/>
              <w:rPr>
                <w:rFonts w:ascii="Times New Roman" w:hAnsi="Times New Roman"/>
                <w:lang w:val="lt-LT"/>
              </w:rPr>
            </w:pPr>
            <w:r w:rsidRPr="00A24EE5">
              <w:rPr>
                <w:rFonts w:ascii="Times New Roman" w:hAnsi="Times New Roman"/>
                <w:i/>
                <w:lang w:val="lt-LT"/>
              </w:rPr>
              <w:t>Enterococcus</w:t>
            </w:r>
            <w:r w:rsidRPr="00A24EE5">
              <w:rPr>
                <w:rFonts w:ascii="Times New Roman" w:hAnsi="Times New Roman"/>
                <w:lang w:val="lt-LT"/>
              </w:rPr>
              <w:t xml:space="preserve"> padermės </w:t>
            </w:r>
            <w:r w:rsidRPr="00A24EE5">
              <w:rPr>
                <w:rFonts w:ascii="Times New Roman" w:hAnsi="Times New Roman"/>
                <w:vertAlign w:val="superscript"/>
                <w:lang w:val="lt-LT"/>
              </w:rPr>
              <w:t>3</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4</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8</w:t>
            </w:r>
          </w:p>
        </w:tc>
      </w:tr>
      <w:tr w:rsidR="00E24501" w:rsidRPr="00A24EE5" w:rsidTr="00E24501">
        <w:tc>
          <w:tcPr>
            <w:tcW w:w="3510" w:type="dxa"/>
          </w:tcPr>
          <w:p w:rsidR="00E24501" w:rsidRPr="00A24EE5" w:rsidRDefault="00E24501" w:rsidP="006205C7">
            <w:pPr>
              <w:pStyle w:val="Betarp"/>
              <w:rPr>
                <w:rFonts w:ascii="Times New Roman" w:hAnsi="Times New Roman"/>
                <w:lang w:val="lt-LT"/>
              </w:rPr>
            </w:pPr>
            <w:r w:rsidRPr="00A24EE5">
              <w:rPr>
                <w:rFonts w:ascii="Times New Roman" w:hAnsi="Times New Roman"/>
                <w:lang w:val="lt-LT"/>
              </w:rPr>
              <w:t>A, B, C ir G grupių</w:t>
            </w:r>
            <w:r w:rsidR="006205C7" w:rsidRPr="00A24EE5">
              <w:rPr>
                <w:rFonts w:ascii="Times New Roman" w:hAnsi="Times New Roman"/>
                <w:lang w:val="lt-LT"/>
              </w:rPr>
              <w:t xml:space="preserve"> streptokokai</w:t>
            </w:r>
          </w:p>
        </w:tc>
        <w:tc>
          <w:tcPr>
            <w:tcW w:w="2835" w:type="dxa"/>
          </w:tcPr>
          <w:p w:rsidR="00E24501" w:rsidRPr="00A24EE5" w:rsidRDefault="00E24501" w:rsidP="00E24501">
            <w:pPr>
              <w:pStyle w:val="Betarp"/>
              <w:rPr>
                <w:rFonts w:ascii="Times New Roman" w:hAnsi="Times New Roman"/>
                <w:vertAlign w:val="superscript"/>
                <w:lang w:val="lt-LT"/>
              </w:rPr>
            </w:pPr>
            <w:r w:rsidRPr="00A24EE5">
              <w:rPr>
                <w:rFonts w:ascii="Times New Roman" w:hAnsi="Times New Roman"/>
                <w:lang w:val="lt-LT"/>
              </w:rPr>
              <w:t xml:space="preserve">Pastaba </w:t>
            </w:r>
            <w:r w:rsidRPr="00A24EE5">
              <w:rPr>
                <w:rFonts w:ascii="Times New Roman" w:hAnsi="Times New Roman"/>
                <w:vertAlign w:val="superscript"/>
                <w:lang w:val="lt-LT"/>
              </w:rPr>
              <w:t>4</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Pastaba</w:t>
            </w:r>
            <w:r w:rsidRPr="00A24EE5">
              <w:rPr>
                <w:rFonts w:ascii="Times New Roman" w:hAnsi="Times New Roman"/>
                <w:vertAlign w:val="superscript"/>
                <w:lang w:val="lt-LT"/>
              </w:rPr>
              <w:t xml:space="preserve"> 4</w:t>
            </w:r>
          </w:p>
        </w:tc>
      </w:tr>
      <w:tr w:rsidR="00E24501" w:rsidRPr="00A24EE5" w:rsidTr="00E24501">
        <w:tc>
          <w:tcPr>
            <w:tcW w:w="3510" w:type="dxa"/>
          </w:tcPr>
          <w:p w:rsidR="00E24501" w:rsidRPr="00A24EE5" w:rsidRDefault="00E24501" w:rsidP="00E24501">
            <w:pPr>
              <w:pStyle w:val="Betarp"/>
              <w:rPr>
                <w:rFonts w:ascii="Times New Roman" w:hAnsi="Times New Roman"/>
                <w:i/>
                <w:lang w:val="lt-LT"/>
              </w:rPr>
            </w:pPr>
            <w:r w:rsidRPr="00A24EE5">
              <w:rPr>
                <w:rFonts w:ascii="Times New Roman" w:hAnsi="Times New Roman"/>
                <w:i/>
                <w:lang w:val="lt-LT"/>
              </w:rPr>
              <w:t>Streptococcus pneumoniae</w:t>
            </w:r>
          </w:p>
        </w:tc>
        <w:tc>
          <w:tcPr>
            <w:tcW w:w="2835" w:type="dxa"/>
          </w:tcPr>
          <w:p w:rsidR="00E24501" w:rsidRPr="00A24EE5" w:rsidRDefault="00E24501" w:rsidP="00E24501">
            <w:pPr>
              <w:pStyle w:val="Betarp"/>
              <w:rPr>
                <w:rFonts w:ascii="Times New Roman" w:hAnsi="Times New Roman"/>
                <w:vertAlign w:val="superscript"/>
                <w:lang w:val="lt-LT"/>
              </w:rPr>
            </w:pPr>
            <w:r w:rsidRPr="00A24EE5">
              <w:rPr>
                <w:rFonts w:ascii="Times New Roman" w:hAnsi="Times New Roman"/>
                <w:lang w:val="lt-LT"/>
              </w:rPr>
              <w:t xml:space="preserve">Pastaba </w:t>
            </w:r>
            <w:r w:rsidRPr="00A24EE5">
              <w:rPr>
                <w:rFonts w:ascii="Times New Roman" w:hAnsi="Times New Roman"/>
                <w:vertAlign w:val="superscript"/>
                <w:lang w:val="lt-LT"/>
              </w:rPr>
              <w:t>5</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Pastaba</w:t>
            </w:r>
            <w:r w:rsidRPr="00A24EE5">
              <w:rPr>
                <w:rFonts w:ascii="Times New Roman" w:hAnsi="Times New Roman"/>
                <w:vertAlign w:val="superscript"/>
                <w:lang w:val="lt-LT"/>
              </w:rPr>
              <w:t xml:space="preserve"> 5</w:t>
            </w:r>
          </w:p>
        </w:tc>
      </w:tr>
      <w:tr w:rsidR="00E24501" w:rsidRPr="00A24EE5" w:rsidTr="00E24501">
        <w:trPr>
          <w:trHeight w:val="314"/>
        </w:trPr>
        <w:tc>
          <w:tcPr>
            <w:tcW w:w="3510" w:type="dxa"/>
          </w:tcPr>
          <w:p w:rsidR="00E24501" w:rsidRPr="00A24EE5" w:rsidRDefault="00E24501" w:rsidP="006205C7">
            <w:pPr>
              <w:pStyle w:val="Betarp"/>
              <w:rPr>
                <w:rFonts w:ascii="Times New Roman" w:hAnsi="Times New Roman"/>
                <w:lang w:val="lt-LT"/>
              </w:rPr>
            </w:pPr>
            <w:r w:rsidRPr="00A24EE5">
              <w:rPr>
                <w:rFonts w:ascii="Times New Roman" w:hAnsi="Times New Roman"/>
                <w:i/>
                <w:lang w:val="lt-LT"/>
              </w:rPr>
              <w:t>Viridans</w:t>
            </w:r>
            <w:r w:rsidRPr="00A24EE5">
              <w:rPr>
                <w:rFonts w:ascii="Times New Roman" w:hAnsi="Times New Roman"/>
                <w:lang w:val="lt-LT"/>
              </w:rPr>
              <w:t xml:space="preserve"> grupės st</w:t>
            </w:r>
            <w:r w:rsidR="006205C7" w:rsidRPr="00A24EE5">
              <w:rPr>
                <w:rFonts w:ascii="Times New Roman" w:hAnsi="Times New Roman"/>
                <w:lang w:val="lt-LT"/>
              </w:rPr>
              <w:t>rept</w:t>
            </w:r>
            <w:r w:rsidRPr="00A24EE5">
              <w:rPr>
                <w:rFonts w:ascii="Times New Roman" w:hAnsi="Times New Roman"/>
                <w:lang w:val="lt-LT"/>
              </w:rPr>
              <w:t>okokai</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0,5</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2</w:t>
            </w:r>
          </w:p>
        </w:tc>
      </w:tr>
      <w:tr w:rsidR="00E24501" w:rsidRPr="00A24EE5" w:rsidTr="00E24501">
        <w:tc>
          <w:tcPr>
            <w:tcW w:w="3510" w:type="dxa"/>
          </w:tcPr>
          <w:p w:rsidR="00E24501" w:rsidRPr="00A24EE5" w:rsidRDefault="00E24501" w:rsidP="00E24501">
            <w:pPr>
              <w:pStyle w:val="Betarp"/>
              <w:rPr>
                <w:rFonts w:ascii="Times New Roman" w:hAnsi="Times New Roman"/>
                <w:i/>
                <w:lang w:val="lt-LT"/>
              </w:rPr>
            </w:pPr>
            <w:r w:rsidRPr="00A24EE5">
              <w:rPr>
                <w:rFonts w:ascii="Times New Roman" w:hAnsi="Times New Roman"/>
                <w:i/>
                <w:lang w:val="lt-LT"/>
              </w:rPr>
              <w:t>Haemophilus influenzae</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 xml:space="preserve">2 </w:t>
            </w:r>
            <w:r w:rsidRPr="00A24EE5">
              <w:rPr>
                <w:rFonts w:ascii="Times New Roman" w:hAnsi="Times New Roman"/>
                <w:vertAlign w:val="superscript"/>
                <w:lang w:val="lt-LT"/>
              </w:rPr>
              <w:t>6</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2</w:t>
            </w:r>
            <w:r w:rsidRPr="00A24EE5">
              <w:rPr>
                <w:rFonts w:ascii="Times New Roman" w:hAnsi="Times New Roman"/>
                <w:vertAlign w:val="superscript"/>
                <w:lang w:val="lt-LT"/>
              </w:rPr>
              <w:t>6</w:t>
            </w:r>
          </w:p>
        </w:tc>
      </w:tr>
      <w:tr w:rsidR="00E24501" w:rsidRPr="00A24EE5" w:rsidTr="00E24501">
        <w:tc>
          <w:tcPr>
            <w:tcW w:w="3510" w:type="dxa"/>
          </w:tcPr>
          <w:p w:rsidR="00E24501" w:rsidRPr="00A24EE5" w:rsidRDefault="00E24501" w:rsidP="00E24501">
            <w:pPr>
              <w:pStyle w:val="Betarp"/>
              <w:rPr>
                <w:rFonts w:ascii="Times New Roman" w:hAnsi="Times New Roman"/>
                <w:i/>
                <w:lang w:val="lt-LT"/>
              </w:rPr>
            </w:pPr>
            <w:r w:rsidRPr="00A24EE5">
              <w:rPr>
                <w:rFonts w:ascii="Times New Roman" w:hAnsi="Times New Roman"/>
                <w:i/>
                <w:lang w:val="lt-LT"/>
              </w:rPr>
              <w:t>Moraxella catarrhalis</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 xml:space="preserve">Pastaba </w:t>
            </w:r>
            <w:r w:rsidRPr="00A24EE5">
              <w:rPr>
                <w:rFonts w:ascii="Times New Roman" w:hAnsi="Times New Roman"/>
                <w:vertAlign w:val="superscript"/>
                <w:lang w:val="lt-LT"/>
              </w:rPr>
              <w:t>7</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Pastaba</w:t>
            </w:r>
            <w:r w:rsidRPr="00A24EE5">
              <w:rPr>
                <w:rFonts w:ascii="Times New Roman" w:hAnsi="Times New Roman"/>
                <w:vertAlign w:val="superscript"/>
                <w:lang w:val="lt-LT"/>
              </w:rPr>
              <w:t xml:space="preserve"> 7</w:t>
            </w:r>
          </w:p>
        </w:tc>
      </w:tr>
      <w:tr w:rsidR="00E24501" w:rsidRPr="00A24EE5" w:rsidTr="00E24501">
        <w:tc>
          <w:tcPr>
            <w:tcW w:w="3510" w:type="dxa"/>
          </w:tcPr>
          <w:p w:rsidR="00E24501" w:rsidRPr="00A24EE5" w:rsidRDefault="00E24501" w:rsidP="00E24501">
            <w:pPr>
              <w:pStyle w:val="Betarp"/>
              <w:rPr>
                <w:rFonts w:ascii="Times New Roman" w:hAnsi="Times New Roman"/>
                <w:i/>
                <w:lang w:val="lt-LT"/>
              </w:rPr>
            </w:pPr>
            <w:r w:rsidRPr="00A24EE5">
              <w:rPr>
                <w:rFonts w:ascii="Times New Roman" w:hAnsi="Times New Roman"/>
                <w:i/>
                <w:lang w:val="lt-LT"/>
              </w:rPr>
              <w:t>Neisseria meningitidis</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0,12</w:t>
            </w:r>
            <w:r w:rsidR="001F1476" w:rsidRPr="00A24EE5">
              <w:rPr>
                <w:rFonts w:ascii="Times New Roman" w:hAnsi="Times New Roman"/>
                <w:lang w:val="lt-LT"/>
              </w:rPr>
              <w:t>5</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1</w:t>
            </w:r>
          </w:p>
        </w:tc>
      </w:tr>
      <w:tr w:rsidR="00E24501" w:rsidRPr="00A24EE5" w:rsidTr="00E24501">
        <w:tc>
          <w:tcPr>
            <w:tcW w:w="3510"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 xml:space="preserve">Gram teigiami anaerobiniai mikroorganizmai, išskyrus </w:t>
            </w:r>
            <w:r w:rsidRPr="00A24EE5">
              <w:rPr>
                <w:rFonts w:ascii="Times New Roman" w:hAnsi="Times New Roman"/>
                <w:i/>
                <w:lang w:val="lt-LT"/>
              </w:rPr>
              <w:t xml:space="preserve">Clostridium difficile </w:t>
            </w:r>
            <w:r w:rsidRPr="00A24EE5">
              <w:rPr>
                <w:rFonts w:ascii="Times New Roman" w:hAnsi="Times New Roman"/>
                <w:vertAlign w:val="superscript"/>
                <w:lang w:val="lt-LT"/>
              </w:rPr>
              <w:t>8</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4</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8</w:t>
            </w:r>
          </w:p>
        </w:tc>
      </w:tr>
      <w:tr w:rsidR="00E24501" w:rsidRPr="00A24EE5" w:rsidTr="00E24501">
        <w:tc>
          <w:tcPr>
            <w:tcW w:w="3510"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Gram neigiami anaerobiniai mikroorganizmai</w:t>
            </w:r>
            <w:r w:rsidRPr="00A24EE5">
              <w:rPr>
                <w:rFonts w:ascii="Times New Roman" w:hAnsi="Times New Roman"/>
                <w:vertAlign w:val="superscript"/>
                <w:lang w:val="lt-LT"/>
              </w:rPr>
              <w:t xml:space="preserve"> 8</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0,5</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2</w:t>
            </w:r>
          </w:p>
        </w:tc>
      </w:tr>
      <w:tr w:rsidR="00E24501" w:rsidRPr="00A24EE5" w:rsidTr="00E24501">
        <w:tc>
          <w:tcPr>
            <w:tcW w:w="3510" w:type="dxa"/>
          </w:tcPr>
          <w:p w:rsidR="00E24501" w:rsidRPr="00A24EE5" w:rsidRDefault="00E24501" w:rsidP="00E24501">
            <w:pPr>
              <w:pStyle w:val="Betarp"/>
              <w:rPr>
                <w:rFonts w:ascii="Times New Roman" w:hAnsi="Times New Roman"/>
                <w:i/>
                <w:lang w:val="lt-LT"/>
              </w:rPr>
            </w:pPr>
            <w:r w:rsidRPr="00A24EE5">
              <w:rPr>
                <w:rFonts w:ascii="Times New Roman" w:hAnsi="Times New Roman"/>
                <w:i/>
                <w:lang w:val="lt-LT"/>
              </w:rPr>
              <w:t>Helicobacter pylori</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0,12</w:t>
            </w:r>
            <w:r w:rsidR="001F1476" w:rsidRPr="00A24EE5">
              <w:rPr>
                <w:rFonts w:ascii="Times New Roman" w:hAnsi="Times New Roman"/>
                <w:lang w:val="lt-LT"/>
              </w:rPr>
              <w:t>5</w:t>
            </w:r>
            <w:r w:rsidRPr="00A24EE5">
              <w:rPr>
                <w:rFonts w:ascii="Times New Roman" w:hAnsi="Times New Roman"/>
                <w:lang w:val="lt-LT"/>
              </w:rPr>
              <w:t xml:space="preserve"> </w:t>
            </w:r>
            <w:r w:rsidRPr="00A24EE5">
              <w:rPr>
                <w:rFonts w:ascii="Times New Roman" w:hAnsi="Times New Roman"/>
                <w:vertAlign w:val="superscript"/>
                <w:lang w:val="lt-LT"/>
              </w:rPr>
              <w:t>9</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0,12</w:t>
            </w:r>
            <w:r w:rsidR="001F1476" w:rsidRPr="00A24EE5">
              <w:rPr>
                <w:rFonts w:ascii="Times New Roman" w:hAnsi="Times New Roman"/>
                <w:lang w:val="lt-LT"/>
              </w:rPr>
              <w:t>5</w:t>
            </w:r>
            <w:r w:rsidRPr="00A24EE5">
              <w:rPr>
                <w:rFonts w:ascii="Times New Roman" w:hAnsi="Times New Roman"/>
                <w:lang w:val="lt-LT"/>
              </w:rPr>
              <w:t xml:space="preserve"> </w:t>
            </w:r>
            <w:r w:rsidRPr="00A24EE5">
              <w:rPr>
                <w:rFonts w:ascii="Times New Roman" w:hAnsi="Times New Roman"/>
                <w:vertAlign w:val="superscript"/>
                <w:lang w:val="lt-LT"/>
              </w:rPr>
              <w:t>9</w:t>
            </w:r>
          </w:p>
        </w:tc>
      </w:tr>
      <w:tr w:rsidR="00E24501" w:rsidRPr="00A24EE5" w:rsidTr="00E24501">
        <w:tc>
          <w:tcPr>
            <w:tcW w:w="3510" w:type="dxa"/>
          </w:tcPr>
          <w:p w:rsidR="00E24501" w:rsidRPr="00A24EE5" w:rsidRDefault="00E24501" w:rsidP="00E24501">
            <w:pPr>
              <w:pStyle w:val="Betarp"/>
              <w:rPr>
                <w:rFonts w:ascii="Times New Roman" w:hAnsi="Times New Roman"/>
                <w:i/>
                <w:lang w:val="lt-LT"/>
              </w:rPr>
            </w:pPr>
            <w:r w:rsidRPr="00A24EE5">
              <w:rPr>
                <w:rFonts w:ascii="Times New Roman" w:hAnsi="Times New Roman"/>
                <w:i/>
                <w:lang w:val="lt-LT"/>
              </w:rPr>
              <w:lastRenderedPageBreak/>
              <w:t>Pasteurella multocida</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1</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1</w:t>
            </w:r>
          </w:p>
        </w:tc>
      </w:tr>
      <w:tr w:rsidR="00E24501" w:rsidRPr="00A24EE5" w:rsidTr="00E24501">
        <w:tc>
          <w:tcPr>
            <w:tcW w:w="3510" w:type="dxa"/>
          </w:tcPr>
          <w:p w:rsidR="00E24501" w:rsidRPr="00A24EE5" w:rsidRDefault="00100ED2" w:rsidP="00CD5578">
            <w:pPr>
              <w:pStyle w:val="Betarp"/>
              <w:rPr>
                <w:rFonts w:ascii="Times New Roman" w:hAnsi="Times New Roman"/>
                <w:lang w:val="lt-LT"/>
              </w:rPr>
            </w:pPr>
            <w:r w:rsidRPr="00A24EE5">
              <w:rPr>
                <w:rFonts w:ascii="Times New Roman" w:hAnsi="Times New Roman"/>
                <w:lang w:val="lt-LT"/>
              </w:rPr>
              <w:t xml:space="preserve">Su rūšimi nesusijusios ribinės koncentracijos </w:t>
            </w:r>
            <w:r w:rsidRPr="00A24EE5">
              <w:rPr>
                <w:rFonts w:ascii="Times New Roman" w:hAnsi="Times New Roman"/>
                <w:vertAlign w:val="superscript"/>
                <w:lang w:val="lt-LT"/>
              </w:rPr>
              <w:t>10</w:t>
            </w:r>
          </w:p>
        </w:tc>
        <w:tc>
          <w:tcPr>
            <w:tcW w:w="2835"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2</w:t>
            </w:r>
          </w:p>
        </w:tc>
        <w:tc>
          <w:tcPr>
            <w:tcW w:w="2866" w:type="dxa"/>
          </w:tcPr>
          <w:p w:rsidR="00E24501" w:rsidRPr="00A24EE5" w:rsidRDefault="00E24501" w:rsidP="00E24501">
            <w:pPr>
              <w:pStyle w:val="Betarp"/>
              <w:rPr>
                <w:rFonts w:ascii="Times New Roman" w:hAnsi="Times New Roman"/>
                <w:lang w:val="lt-LT"/>
              </w:rPr>
            </w:pPr>
            <w:r w:rsidRPr="00A24EE5">
              <w:rPr>
                <w:rFonts w:ascii="Times New Roman" w:hAnsi="Times New Roman"/>
                <w:lang w:val="lt-LT"/>
              </w:rPr>
              <w:t>8</w:t>
            </w:r>
          </w:p>
        </w:tc>
      </w:tr>
      <w:tr w:rsidR="00E24501" w:rsidRPr="00A24EE5" w:rsidTr="00E24501">
        <w:tc>
          <w:tcPr>
            <w:tcW w:w="9211" w:type="dxa"/>
            <w:gridSpan w:val="3"/>
          </w:tcPr>
          <w:p w:rsidR="001F1476" w:rsidRPr="00A24EE5" w:rsidRDefault="001F1476" w:rsidP="001F1476">
            <w:pPr>
              <w:pStyle w:val="Betarp"/>
              <w:rPr>
                <w:rFonts w:ascii="Times New Roman" w:hAnsi="Times New Roman"/>
                <w:lang w:val="lt-LT"/>
              </w:rPr>
            </w:pPr>
            <w:r w:rsidRPr="00A24EE5">
              <w:rPr>
                <w:rFonts w:ascii="Times New Roman" w:hAnsi="Times New Roman"/>
                <w:vertAlign w:val="superscript"/>
                <w:lang w:val="lt-LT"/>
              </w:rPr>
              <w:t>1</w:t>
            </w:r>
            <w:r w:rsidRPr="00A24EE5">
              <w:rPr>
                <w:rFonts w:ascii="Times New Roman" w:hAnsi="Times New Roman"/>
                <w:lang w:val="lt-LT"/>
              </w:rPr>
              <w:t xml:space="preserve"> Laukinio tipo </w:t>
            </w:r>
            <w:r w:rsidRPr="00A24EE5">
              <w:rPr>
                <w:rFonts w:ascii="Times New Roman" w:hAnsi="Times New Roman"/>
                <w:i/>
                <w:lang w:val="lt-LT"/>
              </w:rPr>
              <w:t>Enterobacteriaceae</w:t>
            </w:r>
            <w:r w:rsidRPr="00A24EE5">
              <w:rPr>
                <w:rFonts w:ascii="Times New Roman" w:hAnsi="Times New Roman"/>
                <w:lang w:val="lt-LT"/>
              </w:rPr>
              <w:t xml:space="preserve"> yra laikomos aminopenicilinams jautriais mikroorganizmais. Kai kuriose valstybėse laukinio tipo </w:t>
            </w:r>
            <w:r w:rsidRPr="00A24EE5">
              <w:rPr>
                <w:rFonts w:ascii="Times New Roman" w:hAnsi="Times New Roman"/>
                <w:i/>
                <w:lang w:val="lt-LT"/>
              </w:rPr>
              <w:t>E. coli</w:t>
            </w:r>
            <w:r w:rsidRPr="00A24EE5">
              <w:rPr>
                <w:rFonts w:ascii="Times New Roman" w:hAnsi="Times New Roman"/>
                <w:lang w:val="lt-LT"/>
              </w:rPr>
              <w:t xml:space="preserve"> ir </w:t>
            </w:r>
            <w:r w:rsidRPr="00A24EE5">
              <w:rPr>
                <w:rFonts w:ascii="Times New Roman" w:hAnsi="Times New Roman"/>
                <w:i/>
                <w:lang w:val="lt-LT"/>
              </w:rPr>
              <w:t>P. mirabilis</w:t>
            </w:r>
            <w:r w:rsidRPr="00A24EE5">
              <w:rPr>
                <w:rFonts w:ascii="Times New Roman" w:hAnsi="Times New Roman"/>
                <w:lang w:val="lt-LT"/>
              </w:rPr>
              <w:t xml:space="preserve"> izoliat</w:t>
            </w:r>
            <w:r w:rsidR="007E68B4" w:rsidRPr="00A24EE5">
              <w:rPr>
                <w:rFonts w:ascii="Times New Roman" w:hAnsi="Times New Roman"/>
                <w:lang w:val="lt-LT"/>
              </w:rPr>
              <w:t>ai</w:t>
            </w:r>
            <w:r w:rsidRPr="00A24EE5">
              <w:rPr>
                <w:rFonts w:ascii="Times New Roman" w:hAnsi="Times New Roman"/>
                <w:lang w:val="lt-LT"/>
              </w:rPr>
              <w:t xml:space="preserve"> priskir</w:t>
            </w:r>
            <w:r w:rsidR="007E68B4" w:rsidRPr="00A24EE5">
              <w:rPr>
                <w:rFonts w:ascii="Times New Roman" w:hAnsi="Times New Roman"/>
                <w:lang w:val="lt-LT"/>
              </w:rPr>
              <w:t>iami</w:t>
            </w:r>
            <w:r w:rsidRPr="00A24EE5">
              <w:rPr>
                <w:rFonts w:ascii="Times New Roman" w:hAnsi="Times New Roman"/>
                <w:lang w:val="lt-LT"/>
              </w:rPr>
              <w:t xml:space="preserve"> vidutinio jautrumo kategorijai. Jeigu taip yra Jūsų šalyje, reikia naudoti MSK ribin</w:t>
            </w:r>
            <w:r w:rsidR="00F90080" w:rsidRPr="00A24EE5">
              <w:rPr>
                <w:rFonts w:ascii="Times New Roman" w:hAnsi="Times New Roman"/>
                <w:lang w:val="lt-LT"/>
              </w:rPr>
              <w:t>ę</w:t>
            </w:r>
            <w:r w:rsidRPr="00A24EE5">
              <w:rPr>
                <w:rFonts w:ascii="Times New Roman" w:hAnsi="Times New Roman"/>
                <w:lang w:val="lt-LT"/>
              </w:rPr>
              <w:t xml:space="preserve"> koncentraciją S ≤ 0,5 mg/l.</w:t>
            </w:r>
          </w:p>
          <w:p w:rsidR="001F1476" w:rsidRPr="00A24EE5" w:rsidRDefault="001F1476" w:rsidP="001F1476">
            <w:pPr>
              <w:rPr>
                <w:rFonts w:ascii="Times New Roman" w:hAnsi="Times New Roman"/>
              </w:rPr>
            </w:pPr>
            <w:r w:rsidRPr="00A24EE5">
              <w:rPr>
                <w:rFonts w:ascii="Times New Roman" w:hAnsi="Times New Roman"/>
                <w:bCs/>
                <w:vertAlign w:val="superscript"/>
              </w:rPr>
              <w:t xml:space="preserve">2 </w:t>
            </w:r>
            <w:r w:rsidRPr="00A24EE5">
              <w:rPr>
                <w:rFonts w:ascii="Times New Roman" w:hAnsi="Times New Roman"/>
              </w:rPr>
              <w:t>Dauguma stafilokokų gamina penicilinazes, todėl yra atsparūs amoksicilinui. Meticilinui atsparūs izoliatai, išskyrus keletą išimčių, yra atsparūs visiems beta laktamų grupės vaistiniams preparatams.</w:t>
            </w:r>
          </w:p>
          <w:p w:rsidR="001F1476" w:rsidRPr="00A24EE5" w:rsidRDefault="001F1476" w:rsidP="001F1476">
            <w:pPr>
              <w:rPr>
                <w:rFonts w:ascii="Times New Roman" w:hAnsi="Times New Roman"/>
              </w:rPr>
            </w:pPr>
            <w:r w:rsidRPr="00A24EE5">
              <w:rPr>
                <w:rFonts w:ascii="Times New Roman" w:hAnsi="Times New Roman"/>
                <w:vertAlign w:val="superscript"/>
              </w:rPr>
              <w:t xml:space="preserve">3 </w:t>
            </w:r>
            <w:r w:rsidRPr="00A24EE5">
              <w:rPr>
                <w:rFonts w:ascii="Times New Roman" w:hAnsi="Times New Roman"/>
              </w:rPr>
              <w:t>Apie jautrumą amoksicilinui galima spręsti pagal jautrumą ampicilinui.</w:t>
            </w:r>
          </w:p>
          <w:p w:rsidR="001F1476" w:rsidRPr="00A24EE5" w:rsidRDefault="001F1476" w:rsidP="001F1476">
            <w:pPr>
              <w:rPr>
                <w:rFonts w:ascii="Times New Roman" w:hAnsi="Times New Roman"/>
              </w:rPr>
            </w:pPr>
            <w:r w:rsidRPr="00A24EE5">
              <w:rPr>
                <w:rFonts w:ascii="Times New Roman" w:hAnsi="Times New Roman"/>
                <w:vertAlign w:val="superscript"/>
              </w:rPr>
              <w:t>4</w:t>
            </w:r>
            <w:r w:rsidRPr="00A24EE5">
              <w:rPr>
                <w:rFonts w:ascii="Times New Roman" w:hAnsi="Times New Roman"/>
              </w:rPr>
              <w:t xml:space="preserve"> Apie A, B, C ir G grupių streptokokų jautrumą penicilinams galima spręsti pagal jautrumą benzilpenicilinui.</w:t>
            </w:r>
          </w:p>
          <w:p w:rsidR="001F1476" w:rsidRPr="00A24EE5" w:rsidRDefault="001F1476" w:rsidP="001F1476">
            <w:pPr>
              <w:pStyle w:val="Betarp"/>
              <w:rPr>
                <w:rFonts w:ascii="Times New Roman" w:hAnsi="Times New Roman"/>
                <w:lang w:val="lt-LT"/>
              </w:rPr>
            </w:pPr>
            <w:r w:rsidRPr="00A24EE5">
              <w:rPr>
                <w:rFonts w:ascii="Times New Roman" w:hAnsi="Times New Roman"/>
                <w:vertAlign w:val="superscript"/>
                <w:lang w:val="lt-LT"/>
              </w:rPr>
              <w:t xml:space="preserve">5 </w:t>
            </w:r>
            <w:r w:rsidRPr="00A24EE5">
              <w:rPr>
                <w:rFonts w:ascii="Times New Roman" w:hAnsi="Times New Roman"/>
                <w:lang w:val="lt-LT"/>
              </w:rPr>
              <w:t xml:space="preserve">Ribinės koncentracijos yra nustatytos tik ne </w:t>
            </w:r>
            <w:r w:rsidRPr="00A24EE5">
              <w:rPr>
                <w:rFonts w:ascii="Times New Roman" w:hAnsi="Times New Roman"/>
                <w:i/>
                <w:lang w:val="lt-LT"/>
              </w:rPr>
              <w:t>meningitidis</w:t>
            </w:r>
            <w:r w:rsidRPr="00A24EE5">
              <w:rPr>
                <w:rFonts w:ascii="Times New Roman" w:hAnsi="Times New Roman"/>
                <w:lang w:val="lt-LT"/>
              </w:rPr>
              <w:t xml:space="preserve"> izoliatams. Reikia vengti skirti gydymą per burną vartojamu amoksicilinu, kai izoliatai priskiriami vidutinio jautrumo kategorijai. Apie jautrumą sprendžiama, atsižvelgiant į ampicilino MSK.</w:t>
            </w:r>
          </w:p>
          <w:p w:rsidR="001F1476" w:rsidRPr="00A24EE5" w:rsidRDefault="001F1476" w:rsidP="001F1476">
            <w:pPr>
              <w:pStyle w:val="Betarp"/>
              <w:rPr>
                <w:rFonts w:ascii="Times New Roman" w:hAnsi="Times New Roman"/>
                <w:color w:val="000000"/>
                <w:lang w:val="lt-LT"/>
              </w:rPr>
            </w:pPr>
            <w:r w:rsidRPr="00A24EE5">
              <w:rPr>
                <w:rFonts w:ascii="Times New Roman" w:hAnsi="Times New Roman"/>
                <w:vertAlign w:val="superscript"/>
                <w:lang w:val="lt-LT"/>
              </w:rPr>
              <w:t xml:space="preserve">6 </w:t>
            </w:r>
            <w:r w:rsidRPr="00A24EE5">
              <w:rPr>
                <w:rFonts w:ascii="Times New Roman" w:hAnsi="Times New Roman"/>
                <w:lang w:val="lt-LT"/>
              </w:rPr>
              <w:t>Ribinės koncentracijos yra nustatytos</w:t>
            </w:r>
            <w:r w:rsidRPr="00A24EE5">
              <w:rPr>
                <w:rFonts w:ascii="Times New Roman" w:hAnsi="Times New Roman"/>
                <w:color w:val="000000"/>
                <w:lang w:val="lt-LT"/>
              </w:rPr>
              <w:t xml:space="preserve"> leidžiant vaistinį preparatą į veną. Beta laktamazes gaminantys izoliatai turi būti laikomi atspariais.</w:t>
            </w:r>
          </w:p>
          <w:p w:rsidR="007E68B4" w:rsidRPr="00A24EE5" w:rsidRDefault="007E68B4" w:rsidP="001F1476">
            <w:pPr>
              <w:pStyle w:val="Betarp"/>
              <w:rPr>
                <w:rFonts w:ascii="Times New Roman" w:hAnsi="Times New Roman"/>
                <w:color w:val="000000"/>
                <w:lang w:val="lt-LT"/>
              </w:rPr>
            </w:pPr>
            <w:r w:rsidRPr="00A24EE5">
              <w:rPr>
                <w:rFonts w:ascii="Times New Roman" w:hAnsi="Times New Roman"/>
                <w:color w:val="000000"/>
                <w:vertAlign w:val="superscript"/>
                <w:lang w:val="lt-LT"/>
              </w:rPr>
              <w:t>7</w:t>
            </w:r>
            <w:r w:rsidRPr="00A24EE5">
              <w:rPr>
                <w:rFonts w:ascii="Times New Roman" w:hAnsi="Times New Roman"/>
                <w:color w:val="000000"/>
                <w:lang w:val="lt-LT"/>
              </w:rPr>
              <w:t xml:space="preserve"> Beta laktamazes gaminantys mikroorganizmai turi būti laikomi atspariais.</w:t>
            </w:r>
          </w:p>
          <w:p w:rsidR="001F1476" w:rsidRPr="00A24EE5" w:rsidRDefault="007E68B4" w:rsidP="001F1476">
            <w:pPr>
              <w:pStyle w:val="Betarp"/>
              <w:rPr>
                <w:rFonts w:ascii="Times New Roman" w:hAnsi="Times New Roman"/>
                <w:color w:val="000000"/>
                <w:lang w:val="lt-LT"/>
              </w:rPr>
            </w:pPr>
            <w:r w:rsidRPr="00A24EE5">
              <w:rPr>
                <w:rFonts w:ascii="Times New Roman" w:hAnsi="Times New Roman"/>
                <w:color w:val="000000"/>
                <w:vertAlign w:val="superscript"/>
                <w:lang w:val="lt-LT"/>
              </w:rPr>
              <w:t>8</w:t>
            </w:r>
            <w:r w:rsidR="001F1476" w:rsidRPr="00A24EE5">
              <w:rPr>
                <w:rFonts w:ascii="Times New Roman" w:hAnsi="Times New Roman"/>
                <w:color w:val="000000"/>
                <w:lang w:val="lt-LT"/>
              </w:rPr>
              <w:t xml:space="preserve"> Apie jautrumą amoksicilinui galima spręsti pagal jautrumą benzilpenicilinui.</w:t>
            </w:r>
          </w:p>
          <w:p w:rsidR="001F1476" w:rsidRPr="00A24EE5" w:rsidRDefault="001F1476" w:rsidP="001F1476">
            <w:pPr>
              <w:pStyle w:val="Betarp"/>
              <w:rPr>
                <w:rFonts w:ascii="Times New Roman" w:hAnsi="Times New Roman"/>
                <w:color w:val="000000"/>
                <w:lang w:val="lt-LT"/>
              </w:rPr>
            </w:pPr>
            <w:r w:rsidRPr="00A24EE5">
              <w:rPr>
                <w:rFonts w:ascii="Times New Roman" w:hAnsi="Times New Roman"/>
                <w:color w:val="000000"/>
                <w:vertAlign w:val="superscript"/>
                <w:lang w:val="lt-LT"/>
              </w:rPr>
              <w:t>9</w:t>
            </w:r>
            <w:r w:rsidRPr="00A24EE5">
              <w:rPr>
                <w:rFonts w:ascii="Times New Roman" w:hAnsi="Times New Roman"/>
                <w:color w:val="000000"/>
                <w:lang w:val="lt-LT"/>
              </w:rPr>
              <w:t xml:space="preserve"> Ribinės koncentracijos yra pagrįstos epidemiologinių tyrimų metu nustatytomis ribinėmis koncentracijomis (angl.,</w:t>
            </w:r>
            <w:r w:rsidRPr="00A24EE5">
              <w:rPr>
                <w:rFonts w:ascii="Times New Roman" w:hAnsi="Times New Roman"/>
                <w:i/>
                <w:color w:val="000000"/>
                <w:lang w:val="lt-LT"/>
              </w:rPr>
              <w:t xml:space="preserve"> epidemiological cut-off values [ECOFF]</w:t>
            </w:r>
            <w:r w:rsidRPr="00A24EE5">
              <w:rPr>
                <w:rFonts w:ascii="Times New Roman" w:hAnsi="Times New Roman"/>
                <w:color w:val="000000"/>
                <w:lang w:val="lt-LT"/>
              </w:rPr>
              <w:t>), kurios skiriasi nuo nustatytų su laukinio tipo izoliatais, kurių jautrumas buvo sumažėjęs.</w:t>
            </w:r>
          </w:p>
          <w:p w:rsidR="00E24501" w:rsidRPr="00A24EE5" w:rsidRDefault="001F1476" w:rsidP="001A4573">
            <w:pPr>
              <w:pStyle w:val="Betarp"/>
              <w:rPr>
                <w:rFonts w:ascii="Times New Roman" w:hAnsi="Times New Roman"/>
                <w:color w:val="000000"/>
                <w:lang w:val="lt-LT"/>
              </w:rPr>
            </w:pPr>
            <w:r w:rsidRPr="00A24EE5">
              <w:rPr>
                <w:rFonts w:ascii="Times New Roman" w:hAnsi="Times New Roman"/>
                <w:vertAlign w:val="superscript"/>
                <w:lang w:val="lt-LT"/>
              </w:rPr>
              <w:t xml:space="preserve">10 </w:t>
            </w:r>
            <w:r w:rsidRPr="00A24EE5">
              <w:rPr>
                <w:rFonts w:ascii="Times New Roman" w:hAnsi="Times New Roman"/>
                <w:lang w:val="lt-LT"/>
              </w:rPr>
              <w:t xml:space="preserve">Su rūšimi nesusijusios ribinės koncentracijos </w:t>
            </w:r>
            <w:r w:rsidRPr="00A24EE5">
              <w:rPr>
                <w:rFonts w:ascii="Times New Roman" w:hAnsi="Times New Roman"/>
                <w:color w:val="000000"/>
                <w:lang w:val="lt-LT"/>
              </w:rPr>
              <w:t>yra apskaičiuotos, vartojant ne mažesnes kaip 0,5 g dozes 3</w:t>
            </w:r>
            <w:r w:rsidR="001A4573" w:rsidRPr="00A24EE5">
              <w:rPr>
                <w:rFonts w:ascii="Times New Roman" w:hAnsi="Times New Roman"/>
                <w:color w:val="000000"/>
                <w:lang w:val="lt-LT"/>
              </w:rPr>
              <w:t xml:space="preserve"> arba </w:t>
            </w:r>
            <w:r w:rsidRPr="00A24EE5">
              <w:rPr>
                <w:rFonts w:ascii="Times New Roman" w:hAnsi="Times New Roman"/>
                <w:color w:val="000000"/>
                <w:lang w:val="lt-LT"/>
              </w:rPr>
              <w:t>4 kartus per parą (</w:t>
            </w:r>
            <w:r w:rsidR="001A4573" w:rsidRPr="00A24EE5">
              <w:rPr>
                <w:rFonts w:ascii="Times New Roman" w:hAnsi="Times New Roman"/>
                <w:color w:val="000000"/>
                <w:lang w:val="lt-LT"/>
              </w:rPr>
              <w:t xml:space="preserve">nuo </w:t>
            </w:r>
            <w:r w:rsidRPr="00A24EE5">
              <w:rPr>
                <w:rFonts w:ascii="Times New Roman" w:hAnsi="Times New Roman"/>
                <w:color w:val="000000"/>
                <w:lang w:val="lt-LT"/>
              </w:rPr>
              <w:t>1,5</w:t>
            </w:r>
            <w:r w:rsidR="001A4573" w:rsidRPr="00A24EE5">
              <w:rPr>
                <w:rFonts w:ascii="Times New Roman" w:hAnsi="Times New Roman"/>
                <w:color w:val="000000"/>
                <w:lang w:val="lt-LT"/>
              </w:rPr>
              <w:t xml:space="preserve"> iki </w:t>
            </w:r>
            <w:r w:rsidRPr="00A24EE5">
              <w:rPr>
                <w:rFonts w:ascii="Times New Roman" w:hAnsi="Times New Roman"/>
                <w:color w:val="000000"/>
                <w:lang w:val="lt-LT"/>
              </w:rPr>
              <w:t>2 g per parą).</w:t>
            </w:r>
          </w:p>
        </w:tc>
      </w:tr>
    </w:tbl>
    <w:p w:rsidR="00DC750C" w:rsidRPr="00A24EE5" w:rsidRDefault="00DC750C" w:rsidP="00DC750C">
      <w:pPr>
        <w:ind w:right="278"/>
        <w:rPr>
          <w:rFonts w:ascii="Times New Roman" w:hAnsi="Times New Roman"/>
        </w:rPr>
      </w:pPr>
    </w:p>
    <w:p w:rsidR="00DC750C" w:rsidRPr="00A24EE5" w:rsidRDefault="00DC750C" w:rsidP="00DC750C">
      <w:pPr>
        <w:ind w:right="278"/>
        <w:rPr>
          <w:rFonts w:ascii="Times New Roman" w:hAnsi="Times New Roman"/>
        </w:rPr>
      </w:pPr>
      <w:r w:rsidRPr="00A24EE5">
        <w:rPr>
          <w:rFonts w:ascii="Times New Roman" w:hAnsi="Times New Roman"/>
        </w:rPr>
        <w:t>Tam tikros padermės įgyto atsparumo paplitimas skirtingose geografinėse vietovėse skirtingu laiku gali būti skirtingas, todėl rekomenduojama atsižvelgti į lokalią informaciją apie atsparumą, ypač gydant sunkias infekci</w:t>
      </w:r>
      <w:r w:rsidR="006205C7" w:rsidRPr="00A24EE5">
        <w:rPr>
          <w:rFonts w:ascii="Times New Roman" w:hAnsi="Times New Roman"/>
        </w:rPr>
        <w:t>nes lig</w:t>
      </w:r>
      <w:r w:rsidRPr="00A24EE5">
        <w:rPr>
          <w:rFonts w:ascii="Times New Roman" w:hAnsi="Times New Roman"/>
        </w:rPr>
        <w:t xml:space="preserve">as. Jeigu </w:t>
      </w:r>
      <w:r w:rsidR="006205C7" w:rsidRPr="00A24EE5">
        <w:rPr>
          <w:rFonts w:ascii="Times New Roman" w:hAnsi="Times New Roman"/>
        </w:rPr>
        <w:t xml:space="preserve">reikia, kai </w:t>
      </w:r>
      <w:r w:rsidRPr="00A24EE5">
        <w:rPr>
          <w:rFonts w:ascii="Times New Roman" w:hAnsi="Times New Roman"/>
        </w:rPr>
        <w:t>atsparumo paplitimas vietovėje yra toks, kad abejojama vaistinio preparato veiksmingumu gydant kurios nors rūšies infekciją, būtinos eksperto rekomendacijos.</w:t>
      </w:r>
    </w:p>
    <w:p w:rsidR="006205C7" w:rsidRPr="00A24EE5" w:rsidRDefault="006205C7" w:rsidP="006205C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205C7" w:rsidRPr="00A24EE5" w:rsidTr="00CE7003">
        <w:trPr>
          <w:trHeight w:val="361"/>
        </w:trPr>
        <w:tc>
          <w:tcPr>
            <w:tcW w:w="8640" w:type="dxa"/>
          </w:tcPr>
          <w:p w:rsidR="006205C7" w:rsidRPr="00A24EE5" w:rsidRDefault="006205C7" w:rsidP="00CE7003">
            <w:pPr>
              <w:rPr>
                <w:rFonts w:ascii="Times New Roman" w:hAnsi="Times New Roman"/>
                <w:b/>
              </w:rPr>
            </w:pPr>
            <w:r w:rsidRPr="00A24EE5">
              <w:rPr>
                <w:rFonts w:ascii="Times New Roman" w:hAnsi="Times New Roman"/>
                <w:b/>
              </w:rPr>
              <w:t xml:space="preserve">Mikroorganizmų jautrumas amoksicilinui </w:t>
            </w:r>
            <w:r w:rsidRPr="00A24EE5">
              <w:rPr>
                <w:rFonts w:ascii="Times New Roman" w:hAnsi="Times New Roman"/>
                <w:b/>
                <w:i/>
              </w:rPr>
              <w:t>in vitro</w:t>
            </w:r>
          </w:p>
          <w:p w:rsidR="006205C7" w:rsidRPr="00A24EE5" w:rsidRDefault="006205C7" w:rsidP="001F1476">
            <w:pPr>
              <w:rPr>
                <w:rFonts w:ascii="Times New Roman" w:hAnsi="Times New Roman"/>
                <w:b/>
                <w:u w:val="single"/>
              </w:rPr>
            </w:pPr>
          </w:p>
        </w:tc>
      </w:tr>
      <w:tr w:rsidR="006205C7" w:rsidRPr="00A24EE5" w:rsidTr="00CE7003">
        <w:trPr>
          <w:trHeight w:val="361"/>
        </w:trPr>
        <w:tc>
          <w:tcPr>
            <w:tcW w:w="8640" w:type="dxa"/>
          </w:tcPr>
          <w:p w:rsidR="006205C7" w:rsidRPr="00A24EE5" w:rsidRDefault="006205C7" w:rsidP="006205C7">
            <w:pPr>
              <w:rPr>
                <w:rFonts w:ascii="Times New Roman" w:hAnsi="Times New Roman"/>
                <w:b/>
                <w:u w:val="single"/>
              </w:rPr>
            </w:pPr>
            <w:r w:rsidRPr="00A24EE5">
              <w:rPr>
                <w:rFonts w:ascii="Times New Roman" w:hAnsi="Times New Roman"/>
                <w:b/>
                <w:u w:val="single"/>
              </w:rPr>
              <w:t>Dažniausiai jautrios rūšys</w:t>
            </w:r>
          </w:p>
        </w:tc>
      </w:tr>
      <w:tr w:rsidR="006205C7" w:rsidRPr="00A24EE5" w:rsidTr="00CE7003">
        <w:trPr>
          <w:trHeight w:val="416"/>
        </w:trPr>
        <w:tc>
          <w:tcPr>
            <w:tcW w:w="8640" w:type="dxa"/>
            <w:shd w:val="clear" w:color="auto" w:fill="auto"/>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 teigiami aerobiniai mikroorganizmai</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Enterococcus faecalis</w:t>
            </w:r>
          </w:p>
          <w:p w:rsidR="006205C7" w:rsidRPr="00A24EE5" w:rsidRDefault="006205C7" w:rsidP="00CE7003">
            <w:pPr>
              <w:pStyle w:val="listindent"/>
              <w:spacing w:after="0" w:line="360" w:lineRule="auto"/>
              <w:ind w:left="0"/>
              <w:rPr>
                <w:sz w:val="22"/>
                <w:szCs w:val="22"/>
                <w:lang w:val="lt-LT"/>
              </w:rPr>
            </w:pPr>
            <w:r w:rsidRPr="00A24EE5">
              <w:rPr>
                <w:sz w:val="22"/>
                <w:szCs w:val="22"/>
                <w:lang w:val="lt-LT"/>
              </w:rPr>
              <w:t xml:space="preserve">Beta hemoliziniai streptokokai </w:t>
            </w:r>
            <w:r w:rsidR="001F1476" w:rsidRPr="00A24EE5">
              <w:rPr>
                <w:sz w:val="22"/>
                <w:szCs w:val="22"/>
                <w:lang w:val="lt-LT"/>
              </w:rPr>
              <w:t>(A, B, C ir G grupės)</w:t>
            </w:r>
          </w:p>
          <w:p w:rsidR="006205C7" w:rsidRPr="00A24EE5" w:rsidRDefault="006205C7" w:rsidP="00CE7003">
            <w:pPr>
              <w:pStyle w:val="prastasiniatinklio"/>
              <w:spacing w:before="0" w:beforeAutospacing="0" w:after="0" w:line="360" w:lineRule="auto"/>
              <w:rPr>
                <w:i/>
                <w:sz w:val="22"/>
                <w:szCs w:val="22"/>
                <w:lang w:val="lt-LT"/>
              </w:rPr>
            </w:pPr>
            <w:r w:rsidRPr="00A24EE5">
              <w:rPr>
                <w:i/>
                <w:iCs/>
                <w:sz w:val="22"/>
                <w:szCs w:val="22"/>
                <w:lang w:val="lt-LT"/>
              </w:rPr>
              <w:t>Listeria monocytogenes</w:t>
            </w:r>
          </w:p>
        </w:tc>
      </w:tr>
      <w:tr w:rsidR="006205C7" w:rsidRPr="00A24EE5" w:rsidTr="00CE7003">
        <w:trPr>
          <w:trHeight w:val="577"/>
        </w:trPr>
        <w:tc>
          <w:tcPr>
            <w:tcW w:w="8640" w:type="dxa"/>
          </w:tcPr>
          <w:p w:rsidR="006205C7" w:rsidRPr="00A24EE5" w:rsidRDefault="006205C7" w:rsidP="006205C7">
            <w:pPr>
              <w:spacing w:line="360" w:lineRule="auto"/>
              <w:rPr>
                <w:rFonts w:ascii="Times New Roman" w:hAnsi="Times New Roman"/>
                <w:b/>
                <w:u w:val="single"/>
              </w:rPr>
            </w:pPr>
            <w:r w:rsidRPr="00A24EE5">
              <w:rPr>
                <w:rFonts w:ascii="Times New Roman" w:hAnsi="Times New Roman"/>
                <w:b/>
                <w:u w:val="single"/>
              </w:rPr>
              <w:t>Rūšys, kurių įgytas atsparumas gali kelti problemų</w:t>
            </w:r>
          </w:p>
        </w:tc>
      </w:tr>
      <w:tr w:rsidR="006205C7" w:rsidRPr="00A24EE5" w:rsidTr="00CE7003">
        <w:trPr>
          <w:trHeight w:val="530"/>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 neigiami aerobiniai mikroorganizmai</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Escherichia coli</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Haemophilus influenzae</w:t>
            </w:r>
          </w:p>
          <w:p w:rsidR="006205C7" w:rsidRPr="00A24EE5" w:rsidRDefault="006205C7" w:rsidP="00CE7003">
            <w:pPr>
              <w:spacing w:line="360" w:lineRule="auto"/>
              <w:rPr>
                <w:rFonts w:ascii="Times New Roman" w:hAnsi="Times New Roman"/>
              </w:rPr>
            </w:pPr>
            <w:r w:rsidRPr="00A24EE5">
              <w:rPr>
                <w:rFonts w:ascii="Times New Roman" w:hAnsi="Times New Roman"/>
                <w:i/>
                <w:iCs/>
              </w:rPr>
              <w:t>Helicobacter pylori</w:t>
            </w:r>
          </w:p>
          <w:p w:rsidR="006205C7" w:rsidRPr="00A24EE5" w:rsidRDefault="006205C7" w:rsidP="00CE7003">
            <w:pPr>
              <w:spacing w:line="360" w:lineRule="auto"/>
              <w:rPr>
                <w:rFonts w:ascii="Times New Roman" w:hAnsi="Times New Roman"/>
              </w:rPr>
            </w:pPr>
            <w:r w:rsidRPr="00A24EE5">
              <w:rPr>
                <w:rFonts w:ascii="Times New Roman" w:hAnsi="Times New Roman"/>
                <w:i/>
                <w:iCs/>
              </w:rPr>
              <w:t>Proteus mirabilis</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Salmonella</w:t>
            </w:r>
            <w:r w:rsidRPr="00A24EE5">
              <w:rPr>
                <w:rFonts w:ascii="Times New Roman" w:hAnsi="Times New Roman"/>
                <w:iCs/>
              </w:rPr>
              <w:t xml:space="preserve"> </w:t>
            </w:r>
            <w:r w:rsidR="00CE7003" w:rsidRPr="00A24EE5">
              <w:rPr>
                <w:rFonts w:ascii="Times New Roman" w:hAnsi="Times New Roman"/>
                <w:i/>
                <w:iCs/>
              </w:rPr>
              <w:t>typhi</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Salmonella</w:t>
            </w:r>
            <w:r w:rsidRPr="00A24EE5">
              <w:rPr>
                <w:rFonts w:ascii="Times New Roman" w:hAnsi="Times New Roman"/>
                <w:iCs/>
              </w:rPr>
              <w:t xml:space="preserve"> </w:t>
            </w:r>
            <w:r w:rsidRPr="00A24EE5">
              <w:rPr>
                <w:rFonts w:ascii="Times New Roman" w:hAnsi="Times New Roman"/>
                <w:i/>
                <w:iCs/>
              </w:rPr>
              <w:t>paratyphi</w:t>
            </w:r>
          </w:p>
          <w:p w:rsidR="006205C7" w:rsidRPr="00A24EE5" w:rsidRDefault="006205C7" w:rsidP="00C237EB">
            <w:pPr>
              <w:spacing w:line="360" w:lineRule="auto"/>
              <w:rPr>
                <w:rFonts w:ascii="Times New Roman" w:hAnsi="Times New Roman"/>
                <w:iCs/>
              </w:rPr>
            </w:pPr>
            <w:r w:rsidRPr="00A24EE5">
              <w:rPr>
                <w:rFonts w:ascii="Times New Roman" w:hAnsi="Times New Roman"/>
                <w:i/>
                <w:iCs/>
              </w:rPr>
              <w:t xml:space="preserve">Pasteurella </w:t>
            </w:r>
            <w:r w:rsidR="006034ED" w:rsidRPr="00A24EE5">
              <w:rPr>
                <w:rFonts w:ascii="Times New Roman" w:hAnsi="Times New Roman"/>
                <w:i/>
                <w:iCs/>
              </w:rPr>
              <w:t>multocida</w:t>
            </w:r>
          </w:p>
        </w:tc>
      </w:tr>
      <w:tr w:rsidR="006205C7" w:rsidRPr="00A24EE5" w:rsidTr="00CE7003">
        <w:trPr>
          <w:trHeight w:val="1711"/>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lastRenderedPageBreak/>
              <w:t>Gram teigiami aerobiniai mikroorganizmai</w:t>
            </w:r>
          </w:p>
          <w:p w:rsidR="006205C7" w:rsidRPr="00A24EE5" w:rsidRDefault="006205C7" w:rsidP="00CE7003">
            <w:pPr>
              <w:spacing w:line="360" w:lineRule="auto"/>
              <w:rPr>
                <w:rFonts w:ascii="Times New Roman" w:hAnsi="Times New Roman"/>
                <w:iCs/>
              </w:rPr>
            </w:pPr>
            <w:r w:rsidRPr="00A24EE5">
              <w:rPr>
                <w:rFonts w:ascii="Times New Roman" w:hAnsi="Times New Roman"/>
                <w:iCs/>
              </w:rPr>
              <w:t>Koaguliazės negaminantys stafilo</w:t>
            </w:r>
            <w:r w:rsidR="001F1476" w:rsidRPr="00A24EE5">
              <w:rPr>
                <w:rFonts w:ascii="Times New Roman" w:hAnsi="Times New Roman"/>
                <w:iCs/>
              </w:rPr>
              <w:t>kokai</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Staphylococcus aureus</w:t>
            </w:r>
            <w:r w:rsidR="001F1476" w:rsidRPr="00A24EE5">
              <w:rPr>
                <w:rFonts w:ascii="Times New Roman" w:hAnsi="Times New Roman"/>
                <w:iCs/>
              </w:rPr>
              <w:t xml:space="preserve"> </w:t>
            </w:r>
            <w:r w:rsidR="001F1476" w:rsidRPr="00A24EE5">
              <w:rPr>
                <w:rFonts w:ascii="Times New Roman" w:hAnsi="Times New Roman"/>
                <w:iCs/>
                <w:vertAlign w:val="superscript"/>
              </w:rPr>
              <w:t>£</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Streptococcus pneumoniae</w:t>
            </w:r>
          </w:p>
          <w:p w:rsidR="006205C7" w:rsidRPr="00A24EE5" w:rsidRDefault="006205C7" w:rsidP="006205C7">
            <w:pPr>
              <w:spacing w:line="360" w:lineRule="auto"/>
              <w:rPr>
                <w:rFonts w:ascii="Times New Roman" w:hAnsi="Times New Roman"/>
                <w:iCs/>
              </w:rPr>
            </w:pPr>
            <w:r w:rsidRPr="00A24EE5">
              <w:rPr>
                <w:rFonts w:ascii="Times New Roman" w:hAnsi="Times New Roman"/>
                <w:i/>
                <w:iCs/>
              </w:rPr>
              <w:t>Viridans</w:t>
            </w:r>
            <w:r w:rsidRPr="00A24EE5">
              <w:rPr>
                <w:rFonts w:ascii="Times New Roman" w:hAnsi="Times New Roman"/>
                <w:iCs/>
              </w:rPr>
              <w:t xml:space="preserve"> grupės streptokokai</w:t>
            </w:r>
          </w:p>
        </w:tc>
      </w:tr>
      <w:tr w:rsidR="006205C7" w:rsidRPr="00A24EE5" w:rsidTr="00CE7003">
        <w:trPr>
          <w:trHeight w:val="964"/>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 teigiami anaerobiniai mikroorganizmai</w:t>
            </w:r>
          </w:p>
          <w:p w:rsidR="006205C7" w:rsidRPr="00A24EE5" w:rsidRDefault="006205C7" w:rsidP="006205C7">
            <w:pPr>
              <w:spacing w:line="360" w:lineRule="auto"/>
              <w:rPr>
                <w:rFonts w:ascii="Times New Roman" w:hAnsi="Times New Roman"/>
                <w:i/>
              </w:rPr>
            </w:pPr>
            <w:r w:rsidRPr="00A24EE5">
              <w:rPr>
                <w:rFonts w:ascii="Times New Roman" w:hAnsi="Times New Roman"/>
                <w:i/>
              </w:rPr>
              <w:t xml:space="preserve">Clostridium </w:t>
            </w:r>
            <w:r w:rsidRPr="00A24EE5">
              <w:rPr>
                <w:rFonts w:ascii="Times New Roman" w:hAnsi="Times New Roman"/>
              </w:rPr>
              <w:t>padermės</w:t>
            </w:r>
          </w:p>
        </w:tc>
      </w:tr>
      <w:tr w:rsidR="006205C7" w:rsidRPr="00A24EE5" w:rsidTr="00CE7003">
        <w:trPr>
          <w:trHeight w:val="440"/>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 neigiami anaerobiniai mikroorganizmai</w:t>
            </w:r>
          </w:p>
          <w:p w:rsidR="006205C7" w:rsidRPr="00A24EE5" w:rsidRDefault="006205C7" w:rsidP="006205C7">
            <w:pPr>
              <w:spacing w:line="360" w:lineRule="auto"/>
              <w:rPr>
                <w:rFonts w:ascii="Times New Roman" w:hAnsi="Times New Roman"/>
              </w:rPr>
            </w:pPr>
            <w:r w:rsidRPr="00A24EE5">
              <w:rPr>
                <w:rFonts w:ascii="Times New Roman" w:hAnsi="Times New Roman"/>
                <w:i/>
                <w:iCs/>
              </w:rPr>
              <w:t>Fusobacterium</w:t>
            </w:r>
            <w:r w:rsidRPr="00A24EE5">
              <w:rPr>
                <w:rFonts w:ascii="Times New Roman" w:hAnsi="Times New Roman"/>
              </w:rPr>
              <w:t xml:space="preserve"> padermės</w:t>
            </w:r>
          </w:p>
        </w:tc>
      </w:tr>
      <w:tr w:rsidR="006205C7" w:rsidRPr="00A24EE5" w:rsidTr="00CE7003">
        <w:trPr>
          <w:trHeight w:val="440"/>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Kit</w:t>
            </w:r>
            <w:r w:rsidR="00CE7003" w:rsidRPr="00A24EE5">
              <w:rPr>
                <w:rFonts w:ascii="Times New Roman" w:hAnsi="Times New Roman"/>
                <w:u w:val="single"/>
              </w:rPr>
              <w:t>i</w:t>
            </w:r>
          </w:p>
          <w:p w:rsidR="006205C7" w:rsidRPr="00A24EE5" w:rsidRDefault="006205C7" w:rsidP="00CE7003">
            <w:pPr>
              <w:spacing w:line="360" w:lineRule="auto"/>
              <w:rPr>
                <w:rFonts w:ascii="Times New Roman" w:hAnsi="Times New Roman"/>
                <w:i/>
              </w:rPr>
            </w:pPr>
            <w:r w:rsidRPr="00A24EE5">
              <w:rPr>
                <w:rFonts w:ascii="Times New Roman" w:hAnsi="Times New Roman"/>
                <w:i/>
              </w:rPr>
              <w:t>Borrelia burgdorferi</w:t>
            </w:r>
          </w:p>
        </w:tc>
      </w:tr>
      <w:tr w:rsidR="006205C7" w:rsidRPr="00A24EE5" w:rsidTr="00CE7003">
        <w:trPr>
          <w:trHeight w:val="431"/>
        </w:trPr>
        <w:tc>
          <w:tcPr>
            <w:tcW w:w="8640" w:type="dxa"/>
          </w:tcPr>
          <w:p w:rsidR="006205C7" w:rsidRPr="00A24EE5" w:rsidRDefault="006205C7" w:rsidP="00CE7003">
            <w:pPr>
              <w:spacing w:line="360" w:lineRule="auto"/>
              <w:rPr>
                <w:rFonts w:ascii="Times New Roman" w:hAnsi="Times New Roman"/>
                <w:b/>
                <w:u w:val="single"/>
              </w:rPr>
            </w:pPr>
            <w:r w:rsidRPr="00A24EE5">
              <w:rPr>
                <w:rFonts w:ascii="Times New Roman" w:hAnsi="Times New Roman"/>
                <w:b/>
                <w:u w:val="single"/>
              </w:rPr>
              <w:t>I</w:t>
            </w:r>
            <w:r w:rsidR="00CE7003" w:rsidRPr="00A24EE5">
              <w:rPr>
                <w:rFonts w:ascii="Times New Roman" w:hAnsi="Times New Roman"/>
                <w:b/>
                <w:u w:val="single"/>
              </w:rPr>
              <w:t>š prigimties atsparūs mikro</w:t>
            </w:r>
            <w:r w:rsidRPr="00A24EE5">
              <w:rPr>
                <w:rFonts w:ascii="Times New Roman" w:hAnsi="Times New Roman"/>
                <w:b/>
                <w:u w:val="single"/>
              </w:rPr>
              <w:t>organi</w:t>
            </w:r>
            <w:r w:rsidR="00CE7003" w:rsidRPr="00A24EE5">
              <w:rPr>
                <w:rFonts w:ascii="Times New Roman" w:hAnsi="Times New Roman"/>
                <w:b/>
                <w:u w:val="single"/>
              </w:rPr>
              <w:t>z</w:t>
            </w:r>
            <w:r w:rsidRPr="00A24EE5">
              <w:rPr>
                <w:rFonts w:ascii="Times New Roman" w:hAnsi="Times New Roman"/>
                <w:b/>
                <w:u w:val="single"/>
              </w:rPr>
              <w:t>m</w:t>
            </w:r>
            <w:r w:rsidR="00CE7003" w:rsidRPr="00A24EE5">
              <w:rPr>
                <w:rFonts w:ascii="Times New Roman" w:hAnsi="Times New Roman"/>
                <w:b/>
                <w:u w:val="single"/>
              </w:rPr>
              <w:t>ai</w:t>
            </w:r>
            <w:r w:rsidR="001F1476" w:rsidRPr="00A24EE5">
              <w:rPr>
                <w:rFonts w:ascii="Times New Roman" w:hAnsi="Times New Roman"/>
                <w:b/>
                <w:u w:val="single"/>
              </w:rPr>
              <w:t xml:space="preserve"> </w:t>
            </w:r>
            <w:r w:rsidR="001F1476" w:rsidRPr="00A24EE5">
              <w:rPr>
                <w:rFonts w:ascii="Times New Roman" w:hAnsi="Times New Roman"/>
              </w:rPr>
              <w:t>†</w:t>
            </w:r>
          </w:p>
        </w:tc>
      </w:tr>
      <w:tr w:rsidR="006205C7" w:rsidRPr="00A24EE5" w:rsidTr="00CE7003">
        <w:trPr>
          <w:trHeight w:val="719"/>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w:t>
            </w:r>
            <w:r w:rsidR="00CE7003" w:rsidRPr="00A24EE5">
              <w:rPr>
                <w:rFonts w:ascii="Times New Roman" w:hAnsi="Times New Roman"/>
                <w:u w:val="single"/>
              </w:rPr>
              <w:t xml:space="preserve"> teigiami </w:t>
            </w:r>
            <w:r w:rsidRPr="00A24EE5">
              <w:rPr>
                <w:rFonts w:ascii="Times New Roman" w:hAnsi="Times New Roman"/>
                <w:u w:val="single"/>
              </w:rPr>
              <w:t>aerob</w:t>
            </w:r>
            <w:r w:rsidR="00CE7003" w:rsidRPr="00A24EE5">
              <w:rPr>
                <w:rFonts w:ascii="Times New Roman" w:hAnsi="Times New Roman"/>
                <w:u w:val="single"/>
              </w:rPr>
              <w:t>iniai mikroorganizmai</w:t>
            </w:r>
          </w:p>
          <w:p w:rsidR="006205C7" w:rsidRPr="00A24EE5" w:rsidRDefault="006205C7" w:rsidP="00CE7003">
            <w:pPr>
              <w:spacing w:line="360" w:lineRule="auto"/>
              <w:rPr>
                <w:rFonts w:ascii="Times New Roman" w:hAnsi="Times New Roman"/>
                <w:u w:val="single"/>
              </w:rPr>
            </w:pPr>
            <w:r w:rsidRPr="00A24EE5">
              <w:rPr>
                <w:rFonts w:ascii="Times New Roman" w:hAnsi="Times New Roman"/>
                <w:i/>
              </w:rPr>
              <w:t>Enterococcus faecium</w:t>
            </w:r>
            <w:r w:rsidR="00CE7003" w:rsidRPr="00A24EE5">
              <w:rPr>
                <w:rFonts w:ascii="Times New Roman" w:hAnsi="Times New Roman"/>
                <w:i/>
              </w:rPr>
              <w:t xml:space="preserve"> </w:t>
            </w:r>
            <w:r w:rsidRPr="00A24EE5">
              <w:rPr>
                <w:rFonts w:ascii="Times New Roman" w:hAnsi="Times New Roman"/>
              </w:rPr>
              <w:t>†</w:t>
            </w:r>
          </w:p>
        </w:tc>
      </w:tr>
      <w:tr w:rsidR="006205C7" w:rsidRPr="00A24EE5" w:rsidTr="00CE7003">
        <w:trPr>
          <w:trHeight w:val="2116"/>
        </w:trPr>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w:t>
            </w:r>
            <w:r w:rsidR="00CE7003" w:rsidRPr="00A24EE5">
              <w:rPr>
                <w:rFonts w:ascii="Times New Roman" w:hAnsi="Times New Roman"/>
                <w:u w:val="single"/>
              </w:rPr>
              <w:t xml:space="preserve"> </w:t>
            </w:r>
            <w:r w:rsidRPr="00A24EE5">
              <w:rPr>
                <w:rFonts w:ascii="Times New Roman" w:hAnsi="Times New Roman"/>
                <w:u w:val="single"/>
              </w:rPr>
              <w:t>ne</w:t>
            </w:r>
            <w:r w:rsidR="00CE7003" w:rsidRPr="00A24EE5">
              <w:rPr>
                <w:rFonts w:ascii="Times New Roman" w:hAnsi="Times New Roman"/>
                <w:u w:val="single"/>
              </w:rPr>
              <w:t>i</w:t>
            </w:r>
            <w:r w:rsidRPr="00A24EE5">
              <w:rPr>
                <w:rFonts w:ascii="Times New Roman" w:hAnsi="Times New Roman"/>
                <w:u w:val="single"/>
              </w:rPr>
              <w:t>g</w:t>
            </w:r>
            <w:r w:rsidR="00CE7003" w:rsidRPr="00A24EE5">
              <w:rPr>
                <w:rFonts w:ascii="Times New Roman" w:hAnsi="Times New Roman"/>
                <w:u w:val="single"/>
              </w:rPr>
              <w:t>i</w:t>
            </w:r>
            <w:r w:rsidRPr="00A24EE5">
              <w:rPr>
                <w:rFonts w:ascii="Times New Roman" w:hAnsi="Times New Roman"/>
                <w:u w:val="single"/>
              </w:rPr>
              <w:t>a</w:t>
            </w:r>
            <w:r w:rsidR="00CE7003" w:rsidRPr="00A24EE5">
              <w:rPr>
                <w:rFonts w:ascii="Times New Roman" w:hAnsi="Times New Roman"/>
                <w:u w:val="single"/>
              </w:rPr>
              <w:t>m</w:t>
            </w:r>
            <w:r w:rsidRPr="00A24EE5">
              <w:rPr>
                <w:rFonts w:ascii="Times New Roman" w:hAnsi="Times New Roman"/>
                <w:u w:val="single"/>
              </w:rPr>
              <w:t>i aerob</w:t>
            </w:r>
            <w:r w:rsidR="00CE7003" w:rsidRPr="00A24EE5">
              <w:rPr>
                <w:rFonts w:ascii="Times New Roman" w:hAnsi="Times New Roman"/>
                <w:u w:val="single"/>
              </w:rPr>
              <w:t>iniai mikroorganizmai</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Acinetobacter</w:t>
            </w:r>
            <w:r w:rsidRPr="00A24EE5">
              <w:rPr>
                <w:rFonts w:ascii="Times New Roman" w:hAnsi="Times New Roman"/>
                <w:iCs/>
              </w:rPr>
              <w:t xml:space="preserve"> </w:t>
            </w:r>
            <w:r w:rsidR="00CE7003" w:rsidRPr="00A24EE5">
              <w:rPr>
                <w:rFonts w:ascii="Times New Roman" w:hAnsi="Times New Roman"/>
                <w:iCs/>
              </w:rPr>
              <w:t>padermės</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Enterobacter</w:t>
            </w:r>
            <w:r w:rsidRPr="00A24EE5">
              <w:rPr>
                <w:rFonts w:ascii="Times New Roman" w:hAnsi="Times New Roman"/>
                <w:iCs/>
              </w:rPr>
              <w:t xml:space="preserve"> </w:t>
            </w:r>
            <w:r w:rsidR="00CE7003" w:rsidRPr="00A24EE5">
              <w:rPr>
                <w:rFonts w:ascii="Times New Roman" w:hAnsi="Times New Roman"/>
                <w:iCs/>
              </w:rPr>
              <w:t>padermės</w:t>
            </w:r>
          </w:p>
          <w:p w:rsidR="006205C7" w:rsidRPr="00A24EE5" w:rsidRDefault="006205C7" w:rsidP="00CE7003">
            <w:pPr>
              <w:spacing w:line="360" w:lineRule="auto"/>
              <w:rPr>
                <w:rFonts w:ascii="Times New Roman" w:hAnsi="Times New Roman"/>
                <w:iCs/>
              </w:rPr>
            </w:pPr>
            <w:r w:rsidRPr="00A24EE5">
              <w:rPr>
                <w:rFonts w:ascii="Times New Roman" w:hAnsi="Times New Roman"/>
                <w:i/>
                <w:iCs/>
              </w:rPr>
              <w:t>Klebsiella</w:t>
            </w:r>
            <w:r w:rsidRPr="00A24EE5">
              <w:rPr>
                <w:rFonts w:ascii="Times New Roman" w:hAnsi="Times New Roman"/>
                <w:iCs/>
              </w:rPr>
              <w:t xml:space="preserve"> </w:t>
            </w:r>
            <w:r w:rsidR="00CE7003" w:rsidRPr="00A24EE5">
              <w:rPr>
                <w:rFonts w:ascii="Times New Roman" w:hAnsi="Times New Roman"/>
                <w:iCs/>
              </w:rPr>
              <w:t>padermės</w:t>
            </w:r>
          </w:p>
          <w:p w:rsidR="006205C7" w:rsidRPr="00A24EE5" w:rsidRDefault="006205C7" w:rsidP="00CE7003">
            <w:pPr>
              <w:spacing w:line="360" w:lineRule="auto"/>
              <w:rPr>
                <w:rFonts w:ascii="Times New Roman" w:hAnsi="Times New Roman"/>
              </w:rPr>
            </w:pPr>
            <w:r w:rsidRPr="00A24EE5">
              <w:rPr>
                <w:rFonts w:ascii="Times New Roman" w:hAnsi="Times New Roman"/>
                <w:i/>
                <w:iCs/>
              </w:rPr>
              <w:t>Pseudomonas</w:t>
            </w:r>
            <w:r w:rsidRPr="00A24EE5">
              <w:rPr>
                <w:rFonts w:ascii="Times New Roman" w:hAnsi="Times New Roman"/>
                <w:iCs/>
              </w:rPr>
              <w:t xml:space="preserve"> </w:t>
            </w:r>
            <w:r w:rsidR="00CE7003" w:rsidRPr="00A24EE5">
              <w:rPr>
                <w:rFonts w:ascii="Times New Roman" w:hAnsi="Times New Roman"/>
                <w:iCs/>
              </w:rPr>
              <w:t>padermės</w:t>
            </w:r>
          </w:p>
        </w:tc>
      </w:tr>
      <w:tr w:rsidR="006205C7" w:rsidRPr="00A24EE5" w:rsidTr="00CE7003">
        <w:tc>
          <w:tcPr>
            <w:tcW w:w="8640" w:type="dxa"/>
          </w:tcPr>
          <w:p w:rsidR="006205C7" w:rsidRPr="00A24EE5" w:rsidRDefault="006205C7" w:rsidP="00CE7003">
            <w:pPr>
              <w:spacing w:line="360" w:lineRule="auto"/>
              <w:rPr>
                <w:rFonts w:ascii="Times New Roman" w:hAnsi="Times New Roman"/>
                <w:u w:val="single"/>
              </w:rPr>
            </w:pPr>
            <w:r w:rsidRPr="00A24EE5">
              <w:rPr>
                <w:rFonts w:ascii="Times New Roman" w:hAnsi="Times New Roman"/>
                <w:u w:val="single"/>
              </w:rPr>
              <w:t>Gram</w:t>
            </w:r>
            <w:r w:rsidR="00CE7003" w:rsidRPr="00A24EE5">
              <w:rPr>
                <w:rFonts w:ascii="Times New Roman" w:hAnsi="Times New Roman"/>
                <w:u w:val="single"/>
              </w:rPr>
              <w:t xml:space="preserve"> </w:t>
            </w:r>
            <w:r w:rsidRPr="00A24EE5">
              <w:rPr>
                <w:rFonts w:ascii="Times New Roman" w:hAnsi="Times New Roman"/>
                <w:u w:val="single"/>
              </w:rPr>
              <w:t>ne</w:t>
            </w:r>
            <w:r w:rsidR="00CE7003" w:rsidRPr="00A24EE5">
              <w:rPr>
                <w:rFonts w:ascii="Times New Roman" w:hAnsi="Times New Roman"/>
                <w:u w:val="single"/>
              </w:rPr>
              <w:t>i</w:t>
            </w:r>
            <w:r w:rsidRPr="00A24EE5">
              <w:rPr>
                <w:rFonts w:ascii="Times New Roman" w:hAnsi="Times New Roman"/>
                <w:u w:val="single"/>
              </w:rPr>
              <w:t>g</w:t>
            </w:r>
            <w:r w:rsidR="00CE7003" w:rsidRPr="00A24EE5">
              <w:rPr>
                <w:rFonts w:ascii="Times New Roman" w:hAnsi="Times New Roman"/>
                <w:u w:val="single"/>
              </w:rPr>
              <w:t>i</w:t>
            </w:r>
            <w:r w:rsidRPr="00A24EE5">
              <w:rPr>
                <w:rFonts w:ascii="Times New Roman" w:hAnsi="Times New Roman"/>
                <w:u w:val="single"/>
              </w:rPr>
              <w:t>a</w:t>
            </w:r>
            <w:r w:rsidR="00CE7003" w:rsidRPr="00A24EE5">
              <w:rPr>
                <w:rFonts w:ascii="Times New Roman" w:hAnsi="Times New Roman"/>
                <w:u w:val="single"/>
              </w:rPr>
              <w:t>m</w:t>
            </w:r>
            <w:r w:rsidRPr="00A24EE5">
              <w:rPr>
                <w:rFonts w:ascii="Times New Roman" w:hAnsi="Times New Roman"/>
                <w:u w:val="single"/>
              </w:rPr>
              <w:t>i anaerob</w:t>
            </w:r>
            <w:r w:rsidR="00CE7003" w:rsidRPr="00A24EE5">
              <w:rPr>
                <w:rFonts w:ascii="Times New Roman" w:hAnsi="Times New Roman"/>
                <w:u w:val="single"/>
              </w:rPr>
              <w:t>iniai mikroorganizmai</w:t>
            </w:r>
          </w:p>
          <w:p w:rsidR="006205C7" w:rsidRPr="00A24EE5" w:rsidRDefault="006205C7" w:rsidP="00CE7003">
            <w:pPr>
              <w:spacing w:line="360" w:lineRule="auto"/>
              <w:rPr>
                <w:rFonts w:ascii="Times New Roman" w:hAnsi="Times New Roman"/>
              </w:rPr>
            </w:pPr>
            <w:r w:rsidRPr="00A24EE5">
              <w:rPr>
                <w:rFonts w:ascii="Times New Roman" w:hAnsi="Times New Roman"/>
                <w:i/>
                <w:iCs/>
              </w:rPr>
              <w:t>Bacteroides</w:t>
            </w:r>
            <w:r w:rsidRPr="00A24EE5">
              <w:rPr>
                <w:rFonts w:ascii="Times New Roman" w:hAnsi="Times New Roman"/>
              </w:rPr>
              <w:t xml:space="preserve"> </w:t>
            </w:r>
            <w:r w:rsidR="00CE7003" w:rsidRPr="00A24EE5">
              <w:rPr>
                <w:rFonts w:ascii="Times New Roman" w:hAnsi="Times New Roman"/>
              </w:rPr>
              <w:t>padermės</w:t>
            </w:r>
            <w:r w:rsidRPr="00A24EE5">
              <w:rPr>
                <w:rFonts w:ascii="Times New Roman" w:hAnsi="Times New Roman"/>
              </w:rPr>
              <w:t xml:space="preserve"> (</w:t>
            </w:r>
            <w:r w:rsidR="00CE7003" w:rsidRPr="00A24EE5">
              <w:rPr>
                <w:rFonts w:ascii="Times New Roman" w:hAnsi="Times New Roman"/>
              </w:rPr>
              <w:t>yra daug</w:t>
            </w:r>
            <w:r w:rsidRPr="00A24EE5">
              <w:rPr>
                <w:rFonts w:ascii="Times New Roman" w:hAnsi="Times New Roman"/>
              </w:rPr>
              <w:t xml:space="preserve"> </w:t>
            </w:r>
            <w:r w:rsidR="00CE7003" w:rsidRPr="00A24EE5">
              <w:rPr>
                <w:rFonts w:ascii="Times New Roman" w:hAnsi="Times New Roman"/>
              </w:rPr>
              <w:t>atsparių</w:t>
            </w:r>
            <w:r w:rsidR="00CE7003" w:rsidRPr="00A24EE5">
              <w:rPr>
                <w:rFonts w:ascii="Times New Roman" w:hAnsi="Times New Roman"/>
                <w:i/>
                <w:iCs/>
              </w:rPr>
              <w:t xml:space="preserve"> </w:t>
            </w:r>
            <w:r w:rsidRPr="00A24EE5">
              <w:rPr>
                <w:rFonts w:ascii="Times New Roman" w:hAnsi="Times New Roman"/>
                <w:i/>
                <w:iCs/>
              </w:rPr>
              <w:t>Bacteroides fragilis</w:t>
            </w:r>
            <w:r w:rsidRPr="00A24EE5">
              <w:rPr>
                <w:rFonts w:ascii="Times New Roman" w:hAnsi="Times New Roman"/>
              </w:rPr>
              <w:t xml:space="preserve"> </w:t>
            </w:r>
            <w:r w:rsidR="00CE7003" w:rsidRPr="00A24EE5">
              <w:rPr>
                <w:rFonts w:ascii="Times New Roman" w:hAnsi="Times New Roman"/>
              </w:rPr>
              <w:t>padermių</w:t>
            </w:r>
            <w:r w:rsidRPr="00A24EE5">
              <w:rPr>
                <w:rFonts w:ascii="Times New Roman" w:hAnsi="Times New Roman"/>
              </w:rPr>
              <w:t>).</w:t>
            </w:r>
          </w:p>
        </w:tc>
      </w:tr>
      <w:tr w:rsidR="006205C7" w:rsidRPr="00A24EE5" w:rsidTr="00CE7003">
        <w:tc>
          <w:tcPr>
            <w:tcW w:w="8640" w:type="dxa"/>
          </w:tcPr>
          <w:p w:rsidR="006205C7" w:rsidRPr="00A24EE5" w:rsidRDefault="00CE7003" w:rsidP="00CE7003">
            <w:pPr>
              <w:spacing w:line="360" w:lineRule="auto"/>
              <w:rPr>
                <w:rFonts w:ascii="Times New Roman" w:hAnsi="Times New Roman"/>
                <w:u w:val="single"/>
              </w:rPr>
            </w:pPr>
            <w:r w:rsidRPr="00A24EE5">
              <w:rPr>
                <w:rFonts w:ascii="Times New Roman" w:hAnsi="Times New Roman"/>
                <w:u w:val="single"/>
              </w:rPr>
              <w:t>Kiti</w:t>
            </w:r>
          </w:p>
          <w:p w:rsidR="006205C7" w:rsidRPr="00A24EE5" w:rsidRDefault="006205C7" w:rsidP="00CE7003">
            <w:pPr>
              <w:spacing w:line="360" w:lineRule="auto"/>
              <w:rPr>
                <w:rFonts w:ascii="Times New Roman" w:hAnsi="Times New Roman"/>
              </w:rPr>
            </w:pPr>
            <w:r w:rsidRPr="00A24EE5">
              <w:rPr>
                <w:rFonts w:ascii="Times New Roman" w:hAnsi="Times New Roman"/>
                <w:i/>
                <w:iCs/>
              </w:rPr>
              <w:t>Chlamydia</w:t>
            </w:r>
            <w:r w:rsidRPr="00A24EE5">
              <w:rPr>
                <w:rFonts w:ascii="Times New Roman" w:hAnsi="Times New Roman"/>
                <w:iCs/>
              </w:rPr>
              <w:t xml:space="preserve"> </w:t>
            </w:r>
            <w:r w:rsidR="00CE7003" w:rsidRPr="00A24EE5">
              <w:rPr>
                <w:rFonts w:ascii="Times New Roman" w:hAnsi="Times New Roman"/>
              </w:rPr>
              <w:t>padermės</w:t>
            </w:r>
          </w:p>
          <w:p w:rsidR="006205C7" w:rsidRPr="00A24EE5" w:rsidRDefault="006205C7" w:rsidP="00CE7003">
            <w:pPr>
              <w:spacing w:line="360" w:lineRule="auto"/>
              <w:rPr>
                <w:rFonts w:ascii="Times New Roman" w:hAnsi="Times New Roman"/>
              </w:rPr>
            </w:pPr>
            <w:r w:rsidRPr="00A24EE5">
              <w:rPr>
                <w:rFonts w:ascii="Times New Roman" w:hAnsi="Times New Roman"/>
                <w:i/>
                <w:iCs/>
              </w:rPr>
              <w:t>Mycoplasma</w:t>
            </w:r>
            <w:r w:rsidRPr="00A24EE5">
              <w:rPr>
                <w:rFonts w:ascii="Times New Roman" w:hAnsi="Times New Roman"/>
              </w:rPr>
              <w:t xml:space="preserve"> </w:t>
            </w:r>
            <w:r w:rsidR="00CE7003" w:rsidRPr="00A24EE5">
              <w:rPr>
                <w:rFonts w:ascii="Times New Roman" w:hAnsi="Times New Roman"/>
              </w:rPr>
              <w:t>padermės</w:t>
            </w:r>
          </w:p>
          <w:p w:rsidR="006205C7" w:rsidRPr="00A24EE5" w:rsidRDefault="006205C7" w:rsidP="00CE7003">
            <w:pPr>
              <w:spacing w:line="360" w:lineRule="auto"/>
              <w:rPr>
                <w:rFonts w:ascii="Times New Roman" w:hAnsi="Times New Roman"/>
              </w:rPr>
            </w:pPr>
            <w:r w:rsidRPr="00A24EE5">
              <w:rPr>
                <w:rFonts w:ascii="Times New Roman" w:hAnsi="Times New Roman"/>
                <w:i/>
                <w:iCs/>
              </w:rPr>
              <w:t>Legionella</w:t>
            </w:r>
            <w:r w:rsidRPr="00A24EE5">
              <w:rPr>
                <w:rFonts w:ascii="Times New Roman" w:hAnsi="Times New Roman"/>
              </w:rPr>
              <w:t xml:space="preserve"> </w:t>
            </w:r>
            <w:r w:rsidR="00CE7003" w:rsidRPr="00A24EE5">
              <w:rPr>
                <w:rFonts w:ascii="Times New Roman" w:hAnsi="Times New Roman"/>
              </w:rPr>
              <w:t>padermės</w:t>
            </w:r>
          </w:p>
        </w:tc>
      </w:tr>
      <w:tr w:rsidR="00C237EB" w:rsidRPr="00A24EE5" w:rsidTr="00CE7003">
        <w:tc>
          <w:tcPr>
            <w:tcW w:w="8640" w:type="dxa"/>
          </w:tcPr>
          <w:p w:rsidR="00C237EB" w:rsidRPr="00A24EE5" w:rsidRDefault="00C237EB" w:rsidP="00C237EB">
            <w:pPr>
              <w:pStyle w:val="Betarp"/>
              <w:rPr>
                <w:rFonts w:ascii="Times New Roman" w:hAnsi="Times New Roman"/>
                <w:lang w:val="lt-LT"/>
              </w:rPr>
            </w:pPr>
            <w:r w:rsidRPr="00A24EE5">
              <w:rPr>
                <w:rFonts w:ascii="Times New Roman" w:hAnsi="Times New Roman"/>
                <w:lang w:val="lt-LT"/>
              </w:rPr>
              <w:t>† Natūralus vidutinis jautrumas, kai nėra įgyto atsparumo mechanizmo.</w:t>
            </w:r>
          </w:p>
          <w:p w:rsidR="00C237EB" w:rsidRPr="00A24EE5" w:rsidRDefault="00C237EB" w:rsidP="00C237EB">
            <w:pPr>
              <w:pStyle w:val="Betarp"/>
              <w:rPr>
                <w:rFonts w:ascii="Times New Roman" w:hAnsi="Times New Roman"/>
                <w:u w:val="single"/>
                <w:lang w:val="lt-LT"/>
              </w:rPr>
            </w:pPr>
            <w:r w:rsidRPr="00A24EE5">
              <w:rPr>
                <w:rFonts w:ascii="Times New Roman" w:hAnsi="Times New Roman"/>
                <w:iCs/>
                <w:vertAlign w:val="superscript"/>
                <w:lang w:val="lt-LT"/>
              </w:rPr>
              <w:t>£</w:t>
            </w:r>
            <w:r w:rsidRPr="00A24EE5">
              <w:rPr>
                <w:rFonts w:ascii="Times New Roman" w:hAnsi="Times New Roman"/>
                <w:iCs/>
                <w:lang w:val="lt-LT"/>
              </w:rPr>
              <w:t xml:space="preserve"> Beveik visi </w:t>
            </w:r>
            <w:r w:rsidRPr="00A24EE5">
              <w:rPr>
                <w:rFonts w:ascii="Times New Roman" w:hAnsi="Times New Roman"/>
                <w:i/>
                <w:iCs/>
                <w:lang w:val="lt-LT"/>
              </w:rPr>
              <w:t xml:space="preserve">S. aureus </w:t>
            </w:r>
            <w:r w:rsidRPr="00A24EE5">
              <w:rPr>
                <w:rFonts w:ascii="Times New Roman" w:hAnsi="Times New Roman"/>
                <w:iCs/>
                <w:lang w:val="lt-LT"/>
              </w:rPr>
              <w:t>yra atsparūs amoksicilinui, nes gamina penicilinazes. Be to, visos meticilinui atsparios padermės yra atsparios amoksicilinui.</w:t>
            </w:r>
          </w:p>
        </w:tc>
      </w:tr>
    </w:tbl>
    <w:p w:rsidR="00A779C3" w:rsidRPr="00A24EE5" w:rsidRDefault="00A779C3" w:rsidP="001F1476">
      <w:pPr>
        <w:ind w:right="278"/>
        <w:rPr>
          <w:rFonts w:ascii="Times New Roman" w:hAnsi="Times New Roman"/>
          <w:iCs/>
        </w:rPr>
      </w:pPr>
    </w:p>
    <w:p w:rsidR="00DC750C" w:rsidRPr="00A24EE5" w:rsidRDefault="00DC750C" w:rsidP="00DC750C">
      <w:pPr>
        <w:pStyle w:val="PI-2EMEASMCA"/>
      </w:pPr>
      <w:bookmarkStart w:id="32" w:name="_Toc129243113"/>
      <w:bookmarkStart w:id="33" w:name="_Toc129243238"/>
      <w:r w:rsidRPr="00A24EE5">
        <w:t>5.2</w:t>
      </w:r>
      <w:r w:rsidRPr="00A24EE5">
        <w:tab/>
        <w:t>Farmakokinetinės savybės</w:t>
      </w:r>
      <w:bookmarkEnd w:id="32"/>
      <w:bookmarkEnd w:id="33"/>
    </w:p>
    <w:p w:rsidR="00C15FD4" w:rsidRPr="00A24EE5" w:rsidRDefault="00C15FD4" w:rsidP="00CE7003">
      <w:pPr>
        <w:keepNext/>
        <w:rPr>
          <w:rFonts w:ascii="Times New Roman" w:hAnsi="Times New Roman"/>
          <w:u w:val="single"/>
        </w:rPr>
      </w:pPr>
    </w:p>
    <w:p w:rsidR="00DC750C" w:rsidRPr="00A24EE5" w:rsidRDefault="00DC750C" w:rsidP="00CE7003">
      <w:pPr>
        <w:keepNext/>
        <w:rPr>
          <w:rFonts w:ascii="Times New Roman" w:hAnsi="Times New Roman"/>
          <w:u w:val="single"/>
        </w:rPr>
      </w:pPr>
      <w:r w:rsidRPr="00A24EE5">
        <w:rPr>
          <w:rFonts w:ascii="Times New Roman" w:hAnsi="Times New Roman"/>
          <w:u w:val="single"/>
        </w:rPr>
        <w:t>Absorbcija</w:t>
      </w:r>
    </w:p>
    <w:p w:rsidR="00DC750C" w:rsidRPr="00A24EE5" w:rsidRDefault="00DC750C" w:rsidP="00CE7003">
      <w:pPr>
        <w:keepNext/>
        <w:rPr>
          <w:rFonts w:ascii="Times New Roman" w:hAnsi="Times New Roman"/>
        </w:rPr>
      </w:pPr>
    </w:p>
    <w:p w:rsidR="00A364B0" w:rsidRPr="00A24EE5" w:rsidRDefault="00CE7003" w:rsidP="00B70017">
      <w:pPr>
        <w:pStyle w:val="BTEMEASMCA"/>
      </w:pPr>
      <w:r w:rsidRPr="00A24EE5">
        <w:t xml:space="preserve">Visas amoksicilinas disocijuoja vandeniniame tirpale, kurio </w:t>
      </w:r>
      <w:r w:rsidRPr="00A24EE5">
        <w:rPr>
          <w:i/>
        </w:rPr>
        <w:t>pH</w:t>
      </w:r>
      <w:r w:rsidRPr="00A24EE5">
        <w:t xml:space="preserve"> yra fiziologinis. </w:t>
      </w:r>
      <w:r w:rsidR="00F96346" w:rsidRPr="00A24EE5">
        <w:t xml:space="preserve">Išgertas </w:t>
      </w:r>
      <w:r w:rsidR="00DC750C" w:rsidRPr="00A24EE5">
        <w:t>amoksicilin</w:t>
      </w:r>
      <w:r w:rsidR="00F96346" w:rsidRPr="00A24EE5">
        <w:t>as</w:t>
      </w:r>
      <w:r w:rsidR="00DC750C" w:rsidRPr="00A24EE5">
        <w:t xml:space="preserve"> greitai </w:t>
      </w:r>
      <w:r w:rsidRPr="00A24EE5">
        <w:t xml:space="preserve">ir gerai </w:t>
      </w:r>
      <w:r w:rsidR="00DC750C" w:rsidRPr="00A24EE5">
        <w:t>absorbuojama</w:t>
      </w:r>
      <w:r w:rsidRPr="00A24EE5">
        <w:t>s</w:t>
      </w:r>
      <w:r w:rsidR="00DC750C" w:rsidRPr="00A24EE5">
        <w:t xml:space="preserve">. </w:t>
      </w:r>
      <w:r w:rsidR="00F96346" w:rsidRPr="00A24EE5">
        <w:t>Išgerto amoksicilino biologinis prieinamumas yra maždaug 70 %. Laikotarpis, per kurį pasiekiama didžiausia koncentracija plazmoje (T</w:t>
      </w:r>
      <w:r w:rsidR="00F96346" w:rsidRPr="00A24EE5">
        <w:rPr>
          <w:vertAlign w:val="subscript"/>
        </w:rPr>
        <w:t>max</w:t>
      </w:r>
      <w:r w:rsidR="00F96346" w:rsidRPr="00A24EE5">
        <w:t xml:space="preserve">), </w:t>
      </w:r>
      <w:r w:rsidR="009025D0" w:rsidRPr="00A24EE5">
        <w:t>trunk</w:t>
      </w:r>
      <w:r w:rsidR="00F96346" w:rsidRPr="00A24EE5">
        <w:t>a maždaug vien</w:t>
      </w:r>
      <w:r w:rsidR="009025D0" w:rsidRPr="00A24EE5">
        <w:t>ą</w:t>
      </w:r>
      <w:r w:rsidR="00F96346" w:rsidRPr="00A24EE5">
        <w:t xml:space="preserve"> valand</w:t>
      </w:r>
      <w:r w:rsidR="009025D0" w:rsidRPr="00A24EE5">
        <w:t>ą</w:t>
      </w:r>
      <w:r w:rsidR="00F96346" w:rsidRPr="00A24EE5">
        <w:t xml:space="preserve">. </w:t>
      </w:r>
    </w:p>
    <w:p w:rsidR="00A364B0" w:rsidRPr="00A24EE5" w:rsidRDefault="00A364B0" w:rsidP="00B70017">
      <w:pPr>
        <w:pStyle w:val="BTEMEASMCA"/>
      </w:pPr>
    </w:p>
    <w:p w:rsidR="00A364B0" w:rsidRPr="00A24EE5" w:rsidRDefault="00A364B0" w:rsidP="00B70017">
      <w:pPr>
        <w:pStyle w:val="BTEMEASMCA"/>
      </w:pPr>
      <w:r w:rsidRPr="00A24EE5">
        <w:t>Tyrimo, kurio metu į grupes suskirstyti sveiki savanoriai nevalgę vartojo 250 mg dozę tris kartus per parą, farmakokinetikos duomenys pateikti toliau.</w:t>
      </w:r>
    </w:p>
    <w:p w:rsidR="00A364B0" w:rsidRPr="00A24EE5" w:rsidRDefault="00A364B0" w:rsidP="00B70017">
      <w:pPr>
        <w:pStyle w:val="BTEMEASMCA"/>
      </w:pPr>
    </w:p>
    <w:tbl>
      <w:tblPr>
        <w:tblW w:w="0" w:type="auto"/>
        <w:tblInd w:w="108" w:type="dxa"/>
        <w:tblLayout w:type="fixed"/>
        <w:tblLook w:val="0000" w:firstRow="0" w:lastRow="0" w:firstColumn="0" w:lastColumn="0" w:noHBand="0" w:noVBand="0"/>
      </w:tblPr>
      <w:tblGrid>
        <w:gridCol w:w="2070"/>
        <w:gridCol w:w="2070"/>
        <w:gridCol w:w="2070"/>
        <w:gridCol w:w="2070"/>
        <w:tblGridChange w:id="34">
          <w:tblGrid>
            <w:gridCol w:w="2070"/>
            <w:gridCol w:w="2070"/>
            <w:gridCol w:w="2070"/>
            <w:gridCol w:w="2070"/>
          </w:tblGrid>
        </w:tblGridChange>
      </w:tblGrid>
      <w:tr w:rsidR="00A364B0" w:rsidRPr="00A24EE5" w:rsidTr="000C6495">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C</w:t>
            </w:r>
            <w:r w:rsidRPr="00A24EE5">
              <w:rPr>
                <w:vertAlign w:val="subscript"/>
              </w:rPr>
              <w:t>max</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T</w:t>
            </w:r>
            <w:r w:rsidRPr="00A24EE5">
              <w:rPr>
                <w:vertAlign w:val="subscript"/>
              </w:rPr>
              <w:t>max</w:t>
            </w:r>
            <w:r w:rsidRPr="00A24EE5">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 xml:space="preserve">AUC </w:t>
            </w:r>
            <w:r w:rsidRPr="00A24EE5">
              <w:rPr>
                <w:vertAlign w:val="subscript"/>
              </w:rPr>
              <w:t>(0-24h)</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T ½</w:t>
            </w:r>
          </w:p>
        </w:tc>
      </w:tr>
      <w:tr w:rsidR="00A364B0" w:rsidRPr="00A24EE5" w:rsidTr="000C6495">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lastRenderedPageBreak/>
              <w:t>(</w:t>
            </w:r>
            <w:r w:rsidRPr="00A24EE5">
              <w:sym w:font="Symbol" w:char="F06D"/>
            </w:r>
            <w:r w:rsidRPr="00A24EE5">
              <w:t>g/ml)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(val.)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CA0807">
            <w:pPr>
              <w:pStyle w:val="BTEMEASMCA"/>
            </w:pPr>
            <w:r w:rsidRPr="00A24EE5">
              <w:t>(</w:t>
            </w:r>
            <w:r w:rsidRPr="00A24EE5">
              <w:sym w:font="Symbol" w:char="F06D"/>
            </w:r>
            <w:r w:rsidRPr="00A24EE5">
              <w:t>g</w:t>
            </w:r>
            <w:r w:rsidR="00CA0807" w:rsidRPr="00A24EE5">
              <w:t>·</w:t>
            </w:r>
            <w:r w:rsidRPr="00A24EE5">
              <w:t>val./ml)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(val.)</w:t>
            </w:r>
          </w:p>
        </w:tc>
      </w:tr>
      <w:tr w:rsidR="00A364B0" w:rsidRPr="00A24EE5" w:rsidTr="000C6495">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 xml:space="preserve">3,3 </w:t>
            </w:r>
            <w:r w:rsidRPr="00A24EE5">
              <w:sym w:font="Symbol" w:char="F0B1"/>
            </w:r>
            <w:r w:rsidRPr="00A24EE5">
              <w:t xml:space="preserve"> 1,12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1,5 (1,0</w:t>
            </w:r>
            <w:r w:rsidRPr="00A24EE5">
              <w:noBreakHyphen/>
              <w:t>2,0)</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26,7 ± 4,56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B70017">
            <w:pPr>
              <w:pStyle w:val="BTEMEASMCA"/>
            </w:pPr>
            <w:r w:rsidRPr="00A24EE5">
              <w:t xml:space="preserve">1,36 </w:t>
            </w:r>
            <w:r w:rsidRPr="00A24EE5">
              <w:sym w:font="Symbol" w:char="F0B1"/>
            </w:r>
            <w:r w:rsidRPr="00A24EE5">
              <w:t xml:space="preserve"> 0,56</w:t>
            </w:r>
          </w:p>
        </w:tc>
      </w:tr>
      <w:tr w:rsidR="00A364B0" w:rsidRPr="00A24EE5" w:rsidTr="000C6495">
        <w:trPr>
          <w:cantSplit/>
        </w:trPr>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rsidR="00A364B0" w:rsidRPr="00A24EE5" w:rsidRDefault="00A364B0" w:rsidP="00CA0807">
            <w:pPr>
              <w:pStyle w:val="BTEMEASMCA"/>
            </w:pPr>
            <w:r w:rsidRPr="00A24EE5">
              <w:t>* Mediana (</w:t>
            </w:r>
            <w:r w:rsidR="00CA0807" w:rsidRPr="00A24EE5">
              <w:t>ribos</w:t>
            </w:r>
            <w:r w:rsidRPr="00A24EE5">
              <w:t>)</w:t>
            </w:r>
          </w:p>
        </w:tc>
      </w:tr>
    </w:tbl>
    <w:p w:rsidR="00A364B0" w:rsidRPr="00A24EE5" w:rsidRDefault="00A364B0" w:rsidP="00B70017">
      <w:pPr>
        <w:pStyle w:val="BTEMEASMCA"/>
      </w:pPr>
    </w:p>
    <w:p w:rsidR="00DC750C" w:rsidRPr="00A24EE5" w:rsidRDefault="00A364B0" w:rsidP="00B70017">
      <w:pPr>
        <w:pStyle w:val="BTEMEASMCA"/>
      </w:pPr>
      <w:r w:rsidRPr="00A24EE5">
        <w:t>Vartojant nuo 250 iki 3000 mg dozes, biologini</w:t>
      </w:r>
      <w:r w:rsidR="008366C3" w:rsidRPr="00A24EE5">
        <w:t>o</w:t>
      </w:r>
      <w:r w:rsidRPr="00A24EE5">
        <w:t xml:space="preserve"> prieinamumo kitimas buvo tiesinio pobūdžio (išmatavus C</w:t>
      </w:r>
      <w:r w:rsidRPr="00A24EE5">
        <w:rPr>
          <w:vertAlign w:val="subscript"/>
        </w:rPr>
        <w:t>max</w:t>
      </w:r>
      <w:r w:rsidRPr="00A24EE5">
        <w:t xml:space="preserve"> ir AUC). </w:t>
      </w:r>
      <w:r w:rsidR="00DC750C" w:rsidRPr="00A24EE5">
        <w:t xml:space="preserve">Absorbcija nepriklauso nuo </w:t>
      </w:r>
      <w:r w:rsidRPr="00A24EE5">
        <w:t xml:space="preserve">kartu vartojamo </w:t>
      </w:r>
      <w:r w:rsidR="00DC750C" w:rsidRPr="00A24EE5">
        <w:t>maisto.</w:t>
      </w:r>
    </w:p>
    <w:p w:rsidR="00A364B0" w:rsidRPr="00A24EE5" w:rsidRDefault="00A364B0" w:rsidP="00B70017">
      <w:pPr>
        <w:pStyle w:val="BTEMEASMCA"/>
      </w:pPr>
    </w:p>
    <w:p w:rsidR="00A364B0" w:rsidRPr="00A24EE5" w:rsidRDefault="00A364B0" w:rsidP="00B70017">
      <w:pPr>
        <w:pStyle w:val="BTEMEASMCA"/>
      </w:pPr>
      <w:r w:rsidRPr="00A24EE5">
        <w:t>Norint pašalinti iš organizmo amoksiciliną, galima taikyti hemodializę.</w:t>
      </w:r>
    </w:p>
    <w:p w:rsidR="00DC750C" w:rsidRPr="00A24EE5" w:rsidRDefault="00DC750C" w:rsidP="00B70017">
      <w:pPr>
        <w:pStyle w:val="BTEMEASMCA"/>
      </w:pPr>
    </w:p>
    <w:p w:rsidR="00DC750C" w:rsidRPr="00A24EE5" w:rsidRDefault="00DC750C" w:rsidP="00A76BDF">
      <w:pPr>
        <w:pStyle w:val="Betarp"/>
        <w:rPr>
          <w:rFonts w:ascii="Times New Roman" w:hAnsi="Times New Roman"/>
          <w:u w:val="single"/>
          <w:lang w:val="lt-LT"/>
        </w:rPr>
      </w:pPr>
      <w:r w:rsidRPr="00A24EE5">
        <w:rPr>
          <w:rFonts w:ascii="Times New Roman" w:hAnsi="Times New Roman"/>
          <w:u w:val="single"/>
          <w:lang w:val="lt-LT"/>
        </w:rPr>
        <w:t>Pasiskirstymas</w:t>
      </w:r>
    </w:p>
    <w:p w:rsidR="00DC750C" w:rsidRPr="00A24EE5" w:rsidRDefault="00DC750C" w:rsidP="00B70017">
      <w:pPr>
        <w:pStyle w:val="BTEMEASMCA"/>
      </w:pPr>
    </w:p>
    <w:p w:rsidR="00FE3952" w:rsidRPr="00A24EE5" w:rsidRDefault="00FE3952" w:rsidP="00B70017">
      <w:pPr>
        <w:pStyle w:val="BTEMEASMCA"/>
      </w:pPr>
      <w:r w:rsidRPr="00A24EE5">
        <w:t>M</w:t>
      </w:r>
      <w:r w:rsidR="00DC750C" w:rsidRPr="00A24EE5">
        <w:t>aždaug 18 % viso plazmoje</w:t>
      </w:r>
      <w:r w:rsidRPr="00A24EE5">
        <w:t xml:space="preserve"> esančio amoksicilino būna</w:t>
      </w:r>
      <w:r w:rsidR="00DC750C" w:rsidRPr="00A24EE5">
        <w:t xml:space="preserve"> susijungę su baltym</w:t>
      </w:r>
      <w:r w:rsidRPr="00A24EE5">
        <w:t xml:space="preserve">u, tariamasis pasiskirstymo tūris yra maždaug </w:t>
      </w:r>
      <w:r w:rsidR="00B264E8" w:rsidRPr="00A24EE5">
        <w:t xml:space="preserve">nuo </w:t>
      </w:r>
      <w:r w:rsidRPr="00A24EE5">
        <w:t>0,3</w:t>
      </w:r>
      <w:r w:rsidR="00B264E8" w:rsidRPr="00A24EE5">
        <w:t xml:space="preserve"> iki </w:t>
      </w:r>
      <w:r w:rsidRPr="00A24EE5">
        <w:t>0,4 l/kg</w:t>
      </w:r>
      <w:r w:rsidR="00DC750C" w:rsidRPr="00A24EE5">
        <w:t>.</w:t>
      </w:r>
    </w:p>
    <w:p w:rsidR="00FE3952" w:rsidRPr="00A24EE5" w:rsidRDefault="00FE3952" w:rsidP="00B70017">
      <w:pPr>
        <w:pStyle w:val="BTEMEASMCA"/>
      </w:pPr>
    </w:p>
    <w:p w:rsidR="00FE3952" w:rsidRPr="00A24EE5" w:rsidRDefault="00FE3952" w:rsidP="00B70017">
      <w:pPr>
        <w:pStyle w:val="BTEMEASMCA"/>
      </w:pPr>
      <w:r w:rsidRPr="00A24EE5">
        <w:t>Suleidus į veną, a</w:t>
      </w:r>
      <w:r w:rsidR="00DC750C" w:rsidRPr="00A24EE5">
        <w:t>moksicilin</w:t>
      </w:r>
      <w:r w:rsidRPr="00A24EE5">
        <w:t xml:space="preserve">o buvo aptikta tulžies pūslėje, pilvo audiniuose, odoje, riebaluose, raumenų audinyje, sinovijiniame ir pilvaplėvės skysčiuose, tulžyje ir pūliuose. Amoksicilinas nepakankamai </w:t>
      </w:r>
      <w:r w:rsidR="00DC750C" w:rsidRPr="00A24EE5">
        <w:t>patenka į cerebrospinalinį skystį.</w:t>
      </w:r>
    </w:p>
    <w:p w:rsidR="00FE3952" w:rsidRPr="00A24EE5" w:rsidRDefault="00FE3952" w:rsidP="00B70017">
      <w:pPr>
        <w:pStyle w:val="BTEMEASMCA"/>
      </w:pPr>
    </w:p>
    <w:p w:rsidR="00FE3952" w:rsidRPr="00A24EE5" w:rsidRDefault="00FE3952" w:rsidP="00B70017">
      <w:pPr>
        <w:pStyle w:val="BTEMEASMCA"/>
        <w:rPr>
          <w:rStyle w:val="hps"/>
        </w:rPr>
      </w:pPr>
      <w:r w:rsidRPr="00A24EE5">
        <w:t xml:space="preserve">Remiantis tyrimų su gyvūnais duomenimis, </w:t>
      </w:r>
      <w:r w:rsidRPr="00A24EE5">
        <w:rPr>
          <w:rStyle w:val="hps"/>
        </w:rPr>
        <w:t>nėra įrodymų, kad su vaistiniu preparatu susijusios medžiagos kauptųsi audiniuose.</w:t>
      </w:r>
      <w:r w:rsidR="0048771E" w:rsidRPr="00A24EE5">
        <w:rPr>
          <w:rStyle w:val="hps"/>
        </w:rPr>
        <w:t xml:space="preserve"> Amoksicilinas, kaip ir </w:t>
      </w:r>
      <w:r w:rsidR="008366C3" w:rsidRPr="00A24EE5">
        <w:rPr>
          <w:rStyle w:val="hps"/>
        </w:rPr>
        <w:t>dauguma</w:t>
      </w:r>
      <w:r w:rsidR="0048771E" w:rsidRPr="00A24EE5">
        <w:rPr>
          <w:rStyle w:val="hps"/>
        </w:rPr>
        <w:t xml:space="preserve"> penicilin</w:t>
      </w:r>
      <w:r w:rsidR="008366C3" w:rsidRPr="00A24EE5">
        <w:rPr>
          <w:rStyle w:val="hps"/>
        </w:rPr>
        <w:t>ų</w:t>
      </w:r>
      <w:r w:rsidR="0048771E" w:rsidRPr="00A24EE5">
        <w:rPr>
          <w:rStyle w:val="hps"/>
        </w:rPr>
        <w:t>, išsiskiria į motinos pieną (žr. 4.6 skyrių).</w:t>
      </w:r>
    </w:p>
    <w:p w:rsidR="00FE3952" w:rsidRPr="00A24EE5" w:rsidRDefault="00FE3952" w:rsidP="00B70017">
      <w:pPr>
        <w:pStyle w:val="BTEMEASMCA"/>
        <w:rPr>
          <w:rStyle w:val="hps"/>
        </w:rPr>
      </w:pPr>
    </w:p>
    <w:p w:rsidR="00FE3952" w:rsidRPr="00A24EE5" w:rsidRDefault="00FE3952" w:rsidP="00B70017">
      <w:pPr>
        <w:pStyle w:val="BTEMEASMCA"/>
        <w:rPr>
          <w:rStyle w:val="hps"/>
        </w:rPr>
      </w:pPr>
      <w:r w:rsidRPr="00A24EE5">
        <w:rPr>
          <w:rStyle w:val="hps"/>
        </w:rPr>
        <w:t>Nustatyta, kad amoksicilinas prasi</w:t>
      </w:r>
      <w:r w:rsidR="0048771E" w:rsidRPr="00A24EE5">
        <w:rPr>
          <w:rStyle w:val="hps"/>
        </w:rPr>
        <w:t>s</w:t>
      </w:r>
      <w:r w:rsidRPr="00A24EE5">
        <w:rPr>
          <w:rStyle w:val="hps"/>
        </w:rPr>
        <w:t>kverbia per placent</w:t>
      </w:r>
      <w:r w:rsidR="0048771E" w:rsidRPr="00A24EE5">
        <w:rPr>
          <w:rStyle w:val="hps"/>
        </w:rPr>
        <w:t>os barjer</w:t>
      </w:r>
      <w:r w:rsidRPr="00A24EE5">
        <w:rPr>
          <w:rStyle w:val="hps"/>
        </w:rPr>
        <w:t>ą (žr. 4.6 skyrių).</w:t>
      </w:r>
    </w:p>
    <w:p w:rsidR="00FE3952" w:rsidRPr="00A24EE5" w:rsidRDefault="00FE3952" w:rsidP="00B70017">
      <w:pPr>
        <w:pStyle w:val="BTEMEASMCA"/>
        <w:rPr>
          <w:rStyle w:val="hps"/>
        </w:rPr>
      </w:pPr>
    </w:p>
    <w:p w:rsidR="00FE3952" w:rsidRPr="00A24EE5" w:rsidRDefault="00FE3952" w:rsidP="00A76BDF">
      <w:pPr>
        <w:pStyle w:val="Betarp"/>
        <w:rPr>
          <w:rFonts w:ascii="Times New Roman" w:hAnsi="Times New Roman"/>
          <w:u w:val="single"/>
          <w:lang w:val="lt-LT"/>
        </w:rPr>
      </w:pPr>
      <w:r w:rsidRPr="00A24EE5">
        <w:rPr>
          <w:rFonts w:ascii="Times New Roman" w:hAnsi="Times New Roman"/>
          <w:u w:val="single"/>
          <w:lang w:val="lt-LT"/>
        </w:rPr>
        <w:t>Biotransformacija</w:t>
      </w:r>
    </w:p>
    <w:p w:rsidR="009F34E0" w:rsidRPr="00A24EE5" w:rsidRDefault="009F34E0" w:rsidP="00B70017">
      <w:pPr>
        <w:pStyle w:val="BTEMEASMCA"/>
      </w:pPr>
    </w:p>
    <w:p w:rsidR="009F34E0" w:rsidRPr="00A24EE5" w:rsidRDefault="009F34E0" w:rsidP="00B70017">
      <w:pPr>
        <w:pStyle w:val="BTEMEASMCA"/>
      </w:pPr>
      <w:r w:rsidRPr="00A24EE5">
        <w:t>D</w:t>
      </w:r>
      <w:r w:rsidR="001F1476" w:rsidRPr="00A24EE5">
        <w:t>alis</w:t>
      </w:r>
      <w:r w:rsidRPr="00A24EE5">
        <w:t xml:space="preserve"> amoksicilino pašalinama su šlapimu neaktyvios penicilo rūgšties pavidalu tokiais kiekiais, kurie atitinka nuo 10 iki 25 % </w:t>
      </w:r>
      <w:r w:rsidR="0048771E" w:rsidRPr="00A24EE5">
        <w:t>suvartoto</w:t>
      </w:r>
      <w:r w:rsidRPr="00A24EE5">
        <w:t>s dozės.</w:t>
      </w:r>
    </w:p>
    <w:p w:rsidR="00FE3952" w:rsidRPr="00A24EE5" w:rsidRDefault="00FE3952" w:rsidP="00B70017">
      <w:pPr>
        <w:pStyle w:val="BTEMEASMCA"/>
      </w:pPr>
    </w:p>
    <w:p w:rsidR="009F34E0" w:rsidRPr="00A24EE5" w:rsidRDefault="009F34E0" w:rsidP="00A76BDF">
      <w:pPr>
        <w:pStyle w:val="Betarp"/>
        <w:rPr>
          <w:rFonts w:ascii="Times New Roman" w:hAnsi="Times New Roman"/>
          <w:u w:val="single"/>
          <w:lang w:val="lt-LT"/>
        </w:rPr>
      </w:pPr>
      <w:r w:rsidRPr="00A24EE5">
        <w:rPr>
          <w:rFonts w:ascii="Times New Roman" w:hAnsi="Times New Roman"/>
          <w:u w:val="single"/>
          <w:lang w:val="lt-LT"/>
        </w:rPr>
        <w:t>Eliminacija</w:t>
      </w:r>
    </w:p>
    <w:p w:rsidR="00B107BC" w:rsidRPr="00A24EE5" w:rsidRDefault="00B107BC" w:rsidP="00B70017">
      <w:pPr>
        <w:pStyle w:val="BTEMEASMCA"/>
      </w:pPr>
    </w:p>
    <w:p w:rsidR="009F34E0" w:rsidRPr="00A24EE5" w:rsidRDefault="00DC750C" w:rsidP="00B70017">
      <w:pPr>
        <w:pStyle w:val="BTEMEASMCA"/>
      </w:pPr>
      <w:r w:rsidRPr="00A24EE5">
        <w:t>Didžioji amoksicilino dalis pašalinama per inkstus.</w:t>
      </w:r>
    </w:p>
    <w:p w:rsidR="009F34E0" w:rsidRPr="00A24EE5" w:rsidRDefault="009F34E0" w:rsidP="00B70017">
      <w:pPr>
        <w:pStyle w:val="BTEMEASMCA"/>
      </w:pPr>
    </w:p>
    <w:p w:rsidR="00DC750C" w:rsidRPr="00A24EE5" w:rsidRDefault="009F34E0" w:rsidP="00B70017">
      <w:pPr>
        <w:pStyle w:val="BTEMEASMCA"/>
      </w:pPr>
      <w:r w:rsidRPr="00A24EE5">
        <w:t xml:space="preserve">Amoksicilino pusinės eliminacijos </w:t>
      </w:r>
      <w:r w:rsidR="00BA6CED" w:rsidRPr="00A24EE5">
        <w:t xml:space="preserve">laikas yra </w:t>
      </w:r>
      <w:r w:rsidRPr="00A24EE5">
        <w:t>maždaug vien</w:t>
      </w:r>
      <w:r w:rsidR="00BA6CED" w:rsidRPr="00A24EE5">
        <w:t>a</w:t>
      </w:r>
      <w:r w:rsidRPr="00A24EE5">
        <w:t xml:space="preserve"> valand</w:t>
      </w:r>
      <w:r w:rsidR="00BA6CED" w:rsidRPr="00A24EE5">
        <w:t>a</w:t>
      </w:r>
      <w:r w:rsidRPr="00A24EE5">
        <w:t>, o vidutinis bendrasis klirensas iš sveikų asmenų organizmo yra maždaug 25 l</w:t>
      </w:r>
      <w:r w:rsidR="0048771E" w:rsidRPr="00A24EE5">
        <w:t xml:space="preserve"> per </w:t>
      </w:r>
      <w:r w:rsidRPr="00A24EE5">
        <w:t>val</w:t>
      </w:r>
      <w:r w:rsidR="008366C3" w:rsidRPr="00A24EE5">
        <w:t>andą</w:t>
      </w:r>
      <w:r w:rsidRPr="00A24EE5">
        <w:t xml:space="preserve">. </w:t>
      </w:r>
      <w:r w:rsidR="00DC750C" w:rsidRPr="00A24EE5">
        <w:t xml:space="preserve">Pavartojus </w:t>
      </w:r>
      <w:r w:rsidRPr="00A24EE5">
        <w:t xml:space="preserve">vienkartinę 250 mg arba 500 mg amoksicilino </w:t>
      </w:r>
      <w:r w:rsidR="00DC750C" w:rsidRPr="00A24EE5">
        <w:t>dozę,</w:t>
      </w:r>
      <w:r w:rsidR="00DC750C" w:rsidRPr="00A24EE5" w:rsidDel="00EE7190">
        <w:t xml:space="preserve"> </w:t>
      </w:r>
      <w:r w:rsidR="00DC750C" w:rsidRPr="00A24EE5">
        <w:t>maždaug 60–70 % nepakitusio amoksicilino</w:t>
      </w:r>
      <w:r w:rsidR="001F1476" w:rsidRPr="00A24EE5">
        <w:t xml:space="preserve"> išsiskiria per inkstus per pirmąsias šešias valandas</w:t>
      </w:r>
      <w:r w:rsidR="00DC750C" w:rsidRPr="00A24EE5">
        <w:t xml:space="preserve">. </w:t>
      </w:r>
      <w:r w:rsidRPr="00A24EE5">
        <w:t xml:space="preserve">Įvairūs tyrimai parodė, kad su šlapimu </w:t>
      </w:r>
      <w:r w:rsidR="00F24B86" w:rsidRPr="00A24EE5">
        <w:t xml:space="preserve">per 24 valandas </w:t>
      </w:r>
      <w:r w:rsidRPr="00A24EE5">
        <w:t>pašalinama 50</w:t>
      </w:r>
      <w:r w:rsidRPr="00A24EE5">
        <w:noBreakHyphen/>
        <w:t>85 % amoksicilino</w:t>
      </w:r>
      <w:r w:rsidR="00F24B86" w:rsidRPr="00A24EE5">
        <w:t xml:space="preserve">. </w:t>
      </w:r>
    </w:p>
    <w:p w:rsidR="00DC750C" w:rsidRPr="00A24EE5" w:rsidRDefault="00DC750C" w:rsidP="00B70017">
      <w:pPr>
        <w:pStyle w:val="BTEMEASMCA"/>
      </w:pPr>
    </w:p>
    <w:p w:rsidR="00DC750C" w:rsidRPr="00A24EE5" w:rsidRDefault="00DC750C" w:rsidP="00B70017">
      <w:pPr>
        <w:pStyle w:val="BTEMEASMCA"/>
      </w:pPr>
      <w:r w:rsidRPr="00A24EE5">
        <w:t>Kartu vartojant probenecidą, amoksicilino ekskrecija sulėtėja</w:t>
      </w:r>
      <w:r w:rsidR="00F24B86" w:rsidRPr="00A24EE5">
        <w:t xml:space="preserve"> (žr. 4.5 skyrių)</w:t>
      </w:r>
      <w:r w:rsidRPr="00A24EE5">
        <w:t>.</w:t>
      </w:r>
    </w:p>
    <w:p w:rsidR="00F24B86" w:rsidRPr="00A24EE5" w:rsidRDefault="00F24B86" w:rsidP="00B70017">
      <w:pPr>
        <w:pStyle w:val="BTEMEASMCA"/>
      </w:pPr>
    </w:p>
    <w:p w:rsidR="00F24B86" w:rsidRPr="00A24EE5" w:rsidRDefault="00F24B86" w:rsidP="00A76BDF">
      <w:pPr>
        <w:pStyle w:val="Betarp"/>
        <w:rPr>
          <w:rFonts w:ascii="Times New Roman" w:hAnsi="Times New Roman"/>
          <w:u w:val="single"/>
          <w:lang w:val="lt-LT"/>
        </w:rPr>
      </w:pPr>
      <w:r w:rsidRPr="00A24EE5">
        <w:rPr>
          <w:rFonts w:ascii="Times New Roman" w:hAnsi="Times New Roman"/>
          <w:u w:val="single"/>
          <w:lang w:val="lt-LT"/>
        </w:rPr>
        <w:t>Amžius</w:t>
      </w:r>
    </w:p>
    <w:p w:rsidR="00F24B86" w:rsidRPr="00A24EE5" w:rsidRDefault="00F24B86" w:rsidP="00F24B86">
      <w:pPr>
        <w:pStyle w:val="Betarp"/>
        <w:rPr>
          <w:rFonts w:ascii="Times New Roman" w:hAnsi="Times New Roman"/>
          <w:lang w:val="lt-LT"/>
        </w:rPr>
      </w:pPr>
    </w:p>
    <w:p w:rsidR="00F24B86" w:rsidRPr="00A24EE5" w:rsidRDefault="00F24B86" w:rsidP="00F24B86">
      <w:pPr>
        <w:pStyle w:val="Betarp"/>
        <w:rPr>
          <w:rFonts w:ascii="Times New Roman" w:hAnsi="Times New Roman"/>
          <w:lang w:val="lt-LT"/>
        </w:rPr>
      </w:pPr>
      <w:r w:rsidRPr="00A24EE5">
        <w:rPr>
          <w:rFonts w:ascii="Times New Roman" w:hAnsi="Times New Roman"/>
          <w:lang w:val="lt-LT"/>
        </w:rPr>
        <w:t xml:space="preserve">Amoksicilino pusinės eliminacijos </w:t>
      </w:r>
      <w:r w:rsidR="00BA6CED" w:rsidRPr="00A24EE5">
        <w:rPr>
          <w:rFonts w:ascii="Times New Roman" w:hAnsi="Times New Roman"/>
          <w:lang w:val="lt-LT"/>
        </w:rPr>
        <w:t xml:space="preserve">laikas </w:t>
      </w:r>
      <w:r w:rsidRPr="00A24EE5">
        <w:rPr>
          <w:rFonts w:ascii="Times New Roman" w:hAnsi="Times New Roman"/>
          <w:lang w:val="lt-LT"/>
        </w:rPr>
        <w:t>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rsidR="00B55017" w:rsidRPr="00A24EE5" w:rsidRDefault="00B55017" w:rsidP="00B55017">
      <w:pPr>
        <w:pStyle w:val="Betarp"/>
        <w:rPr>
          <w:rFonts w:ascii="Times New Roman" w:hAnsi="Times New Roman"/>
          <w:u w:val="single"/>
          <w:lang w:val="lt-LT"/>
        </w:rPr>
      </w:pPr>
    </w:p>
    <w:p w:rsidR="00B55017" w:rsidRPr="00A24EE5" w:rsidRDefault="00B55017" w:rsidP="00B55017">
      <w:pPr>
        <w:pStyle w:val="Betarp"/>
        <w:rPr>
          <w:rFonts w:ascii="Times New Roman" w:hAnsi="Times New Roman"/>
          <w:u w:val="single"/>
          <w:lang w:val="lt-LT"/>
        </w:rPr>
      </w:pPr>
      <w:r w:rsidRPr="00A24EE5">
        <w:rPr>
          <w:rFonts w:ascii="Times New Roman" w:hAnsi="Times New Roman"/>
          <w:u w:val="single"/>
          <w:lang w:val="lt-LT"/>
        </w:rPr>
        <w:t>Lytis</w:t>
      </w:r>
    </w:p>
    <w:p w:rsidR="00B55017" w:rsidRPr="00A24EE5" w:rsidRDefault="00B55017" w:rsidP="00B55017">
      <w:pPr>
        <w:pStyle w:val="Betarp"/>
        <w:rPr>
          <w:rFonts w:ascii="Times New Roman" w:hAnsi="Times New Roman"/>
          <w:lang w:val="lt-LT"/>
        </w:rPr>
      </w:pPr>
    </w:p>
    <w:p w:rsidR="00B55017" w:rsidRPr="00A24EE5" w:rsidRDefault="00B55017" w:rsidP="00B55017">
      <w:pPr>
        <w:pStyle w:val="Betarp"/>
        <w:rPr>
          <w:rFonts w:ascii="Times New Roman" w:hAnsi="Times New Roman"/>
          <w:lang w:val="lt-LT"/>
        </w:rPr>
      </w:pPr>
      <w:r w:rsidRPr="00A24EE5">
        <w:rPr>
          <w:rFonts w:ascii="Times New Roman" w:hAnsi="Times New Roman"/>
          <w:lang w:val="lt-LT"/>
        </w:rPr>
        <w:lastRenderedPageBreak/>
        <w:t>Sveikiems vyriškos ir moteriškos lyties savanoriams geriant amoksiciliną, lytis nedarė reikšmingos įtakos amoksicilino farmakokinetikai.</w:t>
      </w:r>
    </w:p>
    <w:p w:rsidR="00B55017" w:rsidRPr="00A24EE5" w:rsidRDefault="00B55017" w:rsidP="00B55017">
      <w:pPr>
        <w:pStyle w:val="Betarp"/>
        <w:rPr>
          <w:rFonts w:ascii="Times New Roman" w:hAnsi="Times New Roman"/>
          <w:i/>
          <w:u w:val="single"/>
          <w:lang w:val="lt-LT"/>
        </w:rPr>
      </w:pPr>
    </w:p>
    <w:p w:rsidR="00B55017" w:rsidRPr="00A24EE5" w:rsidRDefault="00B55017" w:rsidP="003A1042">
      <w:pPr>
        <w:keepNext/>
        <w:rPr>
          <w:rFonts w:ascii="Times New Roman" w:hAnsi="Times New Roman"/>
          <w:u w:val="single"/>
        </w:rPr>
      </w:pPr>
      <w:r w:rsidRPr="00A24EE5">
        <w:rPr>
          <w:rFonts w:ascii="Times New Roman" w:hAnsi="Times New Roman"/>
          <w:u w:val="single"/>
        </w:rPr>
        <w:t>Inkstų funkcijos sutrikimas</w:t>
      </w:r>
    </w:p>
    <w:p w:rsidR="00B55017" w:rsidRPr="00A24EE5" w:rsidRDefault="00B55017" w:rsidP="00B55017">
      <w:pPr>
        <w:pStyle w:val="Betarp"/>
        <w:rPr>
          <w:rFonts w:ascii="Times New Roman" w:hAnsi="Times New Roman"/>
          <w:lang w:val="lt-LT"/>
        </w:rPr>
      </w:pPr>
    </w:p>
    <w:p w:rsidR="00B55017" w:rsidRPr="00A24EE5" w:rsidRDefault="00B55017" w:rsidP="00B55017">
      <w:pPr>
        <w:pStyle w:val="Betarp"/>
        <w:rPr>
          <w:rFonts w:ascii="Times New Roman" w:hAnsi="Times New Roman"/>
          <w:lang w:val="lt-LT"/>
        </w:rPr>
      </w:pPr>
      <w:r w:rsidRPr="00A24EE5">
        <w:rPr>
          <w:rFonts w:ascii="Times New Roman" w:hAnsi="Times New Roman"/>
          <w:lang w:val="lt-LT"/>
        </w:rPr>
        <w:t>Silpnėjant inkstų funkcijai, proporcingai mažėja bendrasis amoksicilino klirensas iš serumo (žr. 4.2</w:t>
      </w:r>
      <w:r w:rsidR="008366C3" w:rsidRPr="00A24EE5">
        <w:rPr>
          <w:rFonts w:ascii="Times New Roman" w:hAnsi="Times New Roman"/>
          <w:lang w:val="lt-LT"/>
        </w:rPr>
        <w:t xml:space="preserve"> ir 4.4</w:t>
      </w:r>
      <w:r w:rsidRPr="00A24EE5">
        <w:rPr>
          <w:rFonts w:ascii="Times New Roman" w:hAnsi="Times New Roman"/>
          <w:lang w:val="lt-LT"/>
        </w:rPr>
        <w:t> skyri</w:t>
      </w:r>
      <w:r w:rsidR="008366C3" w:rsidRPr="00A24EE5">
        <w:rPr>
          <w:rFonts w:ascii="Times New Roman" w:hAnsi="Times New Roman"/>
          <w:lang w:val="lt-LT"/>
        </w:rPr>
        <w:t>us</w:t>
      </w:r>
      <w:r w:rsidRPr="00A24EE5">
        <w:rPr>
          <w:rFonts w:ascii="Times New Roman" w:hAnsi="Times New Roman"/>
          <w:lang w:val="lt-LT"/>
        </w:rPr>
        <w:t>).</w:t>
      </w:r>
    </w:p>
    <w:p w:rsidR="00B55017" w:rsidRPr="00A24EE5" w:rsidRDefault="00B55017" w:rsidP="00B55017">
      <w:pPr>
        <w:pStyle w:val="Betarp"/>
        <w:rPr>
          <w:rFonts w:ascii="Times New Roman" w:hAnsi="Times New Roman"/>
          <w:lang w:val="lt-LT"/>
        </w:rPr>
      </w:pPr>
    </w:p>
    <w:p w:rsidR="00B55017" w:rsidRPr="00A24EE5" w:rsidRDefault="00B55017" w:rsidP="0008564C">
      <w:pPr>
        <w:keepNext/>
        <w:rPr>
          <w:rFonts w:ascii="Times New Roman" w:hAnsi="Times New Roman"/>
          <w:u w:val="single"/>
        </w:rPr>
      </w:pPr>
      <w:r w:rsidRPr="00A24EE5">
        <w:rPr>
          <w:rFonts w:ascii="Times New Roman" w:hAnsi="Times New Roman"/>
          <w:u w:val="single"/>
        </w:rPr>
        <w:t>Kepenų funkcijos sutrikimas</w:t>
      </w:r>
    </w:p>
    <w:p w:rsidR="00B55017" w:rsidRPr="00A24EE5" w:rsidRDefault="00B55017" w:rsidP="0008564C">
      <w:pPr>
        <w:keepNext/>
        <w:rPr>
          <w:rFonts w:ascii="Times New Roman" w:hAnsi="Times New Roman"/>
        </w:rPr>
      </w:pPr>
    </w:p>
    <w:p w:rsidR="00B55017" w:rsidRPr="00A24EE5" w:rsidRDefault="005A05E6" w:rsidP="00B55017">
      <w:pPr>
        <w:pStyle w:val="Betarp"/>
        <w:rPr>
          <w:rFonts w:ascii="Times New Roman" w:hAnsi="Times New Roman"/>
          <w:lang w:val="lt-LT"/>
        </w:rPr>
      </w:pPr>
      <w:r w:rsidRPr="00A24EE5">
        <w:rPr>
          <w:rFonts w:ascii="Times New Roman" w:hAnsi="Times New Roman"/>
          <w:lang w:val="lt-LT"/>
        </w:rPr>
        <w:t>Pacientams, kurių k</w:t>
      </w:r>
      <w:r w:rsidR="00B55017" w:rsidRPr="00A24EE5">
        <w:rPr>
          <w:rFonts w:ascii="Times New Roman" w:hAnsi="Times New Roman"/>
          <w:lang w:val="lt-LT"/>
        </w:rPr>
        <w:t>ep</w:t>
      </w:r>
      <w:r w:rsidRPr="00A24EE5">
        <w:rPr>
          <w:rFonts w:ascii="Times New Roman" w:hAnsi="Times New Roman"/>
          <w:lang w:val="lt-LT"/>
        </w:rPr>
        <w:t>enų funkcija yra sutrikusi, vaistinį preparatą dozuoti reikia atsargiai ir reikia reguliariais laiko intervalais stebėti kepenų funkciją</w:t>
      </w:r>
      <w:r w:rsidR="00B55017" w:rsidRPr="00A24EE5">
        <w:rPr>
          <w:rFonts w:ascii="Times New Roman" w:hAnsi="Times New Roman"/>
          <w:lang w:val="lt-LT"/>
        </w:rPr>
        <w:t>.</w:t>
      </w:r>
    </w:p>
    <w:p w:rsidR="00A76BDF" w:rsidRPr="00A24EE5" w:rsidRDefault="00A76BDF" w:rsidP="00A76BDF">
      <w:pPr>
        <w:rPr>
          <w:rFonts w:ascii="Times New Roman" w:hAnsi="Times New Roman"/>
          <w:iCs/>
        </w:rPr>
      </w:pPr>
    </w:p>
    <w:p w:rsidR="00DC750C" w:rsidRPr="00A24EE5" w:rsidRDefault="00DC750C" w:rsidP="00DC750C">
      <w:pPr>
        <w:pStyle w:val="PI-2EMEASMCA"/>
      </w:pPr>
      <w:bookmarkStart w:id="35" w:name="_Toc129243114"/>
      <w:bookmarkStart w:id="36" w:name="_Toc129243239"/>
      <w:r w:rsidRPr="00A24EE5">
        <w:t>5.3</w:t>
      </w:r>
      <w:r w:rsidRPr="00A24EE5">
        <w:tab/>
        <w:t>Ikiklinikinių saugumo tyrimų duomenys</w:t>
      </w:r>
      <w:bookmarkEnd w:id="35"/>
      <w:bookmarkEnd w:id="36"/>
    </w:p>
    <w:p w:rsidR="00DC750C" w:rsidRPr="00A24EE5" w:rsidRDefault="00DC750C" w:rsidP="00B70017">
      <w:pPr>
        <w:pStyle w:val="BTEMEASMCA"/>
      </w:pPr>
    </w:p>
    <w:p w:rsidR="00DC750C" w:rsidRPr="00A24EE5" w:rsidRDefault="00DC750C" w:rsidP="00B70017">
      <w:pPr>
        <w:pStyle w:val="BTEMEASMCA"/>
      </w:pPr>
      <w:r w:rsidRPr="00A24EE5">
        <w:t xml:space="preserve">Įprastinių ikiklinikinių farmakologinių saugumo, kartotinių dozių </w:t>
      </w:r>
      <w:r w:rsidR="001F1476" w:rsidRPr="00A24EE5">
        <w:t xml:space="preserve">toksinio </w:t>
      </w:r>
      <w:r w:rsidRPr="00A24EE5">
        <w:t xml:space="preserve">poveikio, genotoksinio bei toksinio poveikio </w:t>
      </w:r>
      <w:r w:rsidR="005A05E6" w:rsidRPr="00A24EE5">
        <w:t>reprodukcijai</w:t>
      </w:r>
      <w:r w:rsidRPr="00A24EE5">
        <w:t xml:space="preserve"> </w:t>
      </w:r>
      <w:r w:rsidR="001F1476" w:rsidRPr="00A24EE5">
        <w:t xml:space="preserve">ir vystymuisi </w:t>
      </w:r>
      <w:r w:rsidRPr="00A24EE5">
        <w:t>tyrimų duomenimis, specifinio pavojaus žmogui amoksicilinas nekelia</w:t>
      </w:r>
      <w:r w:rsidR="005A05E6" w:rsidRPr="00A24EE5">
        <w:t>.</w:t>
      </w:r>
    </w:p>
    <w:p w:rsidR="005A05E6" w:rsidRPr="00A24EE5" w:rsidRDefault="005A05E6" w:rsidP="00B70017">
      <w:pPr>
        <w:pStyle w:val="BTEMEASMCA"/>
      </w:pPr>
    </w:p>
    <w:p w:rsidR="005A05E6" w:rsidRPr="00A24EE5" w:rsidRDefault="005A05E6" w:rsidP="00B70017">
      <w:pPr>
        <w:pStyle w:val="BTEMEASMCA"/>
      </w:pPr>
      <w:r w:rsidRPr="00A24EE5">
        <w:t>Amoksicilino kancerogeninio poveikio tyrimų neatlikta.</w:t>
      </w: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DC750C">
      <w:pPr>
        <w:pStyle w:val="PI-1EMEASMCA"/>
      </w:pPr>
      <w:bookmarkStart w:id="37" w:name="_Toc129243115"/>
      <w:bookmarkStart w:id="38" w:name="_Toc129243240"/>
      <w:r w:rsidRPr="00A24EE5">
        <w:t>6.</w:t>
      </w:r>
      <w:r w:rsidRPr="00A24EE5">
        <w:tab/>
        <w:t>FARMACINĖ INFORMACIJA</w:t>
      </w:r>
      <w:bookmarkEnd w:id="37"/>
      <w:bookmarkEnd w:id="38"/>
    </w:p>
    <w:p w:rsidR="00DC750C" w:rsidRPr="00A24EE5" w:rsidRDefault="00DC750C" w:rsidP="00B70017">
      <w:pPr>
        <w:pStyle w:val="BTEMEASMCA"/>
      </w:pPr>
    </w:p>
    <w:p w:rsidR="00DC750C" w:rsidRPr="00A24EE5" w:rsidRDefault="00DC750C" w:rsidP="00DC750C">
      <w:pPr>
        <w:pStyle w:val="PI-2EMEASMCA"/>
      </w:pPr>
      <w:bookmarkStart w:id="39" w:name="_Toc129243116"/>
      <w:bookmarkStart w:id="40" w:name="_Toc129243241"/>
      <w:r w:rsidRPr="00A24EE5">
        <w:t>6.1</w:t>
      </w:r>
      <w:r w:rsidRPr="00A24EE5">
        <w:tab/>
        <w:t>Pagalbinių medžiagų sąrašas</w:t>
      </w:r>
      <w:bookmarkEnd w:id="39"/>
      <w:bookmarkEnd w:id="40"/>
    </w:p>
    <w:p w:rsidR="00DC750C" w:rsidRPr="00A24EE5" w:rsidRDefault="00DC750C" w:rsidP="00B70017">
      <w:pPr>
        <w:pStyle w:val="BTEMEASMCA"/>
      </w:pPr>
    </w:p>
    <w:p w:rsidR="00BA0B69" w:rsidRPr="00A24EE5" w:rsidRDefault="00BA0B69" w:rsidP="00BA0B69">
      <w:pPr>
        <w:pStyle w:val="EMEAEnBodyText"/>
        <w:autoSpaceDE w:val="0"/>
        <w:autoSpaceDN w:val="0"/>
        <w:adjustRightInd w:val="0"/>
        <w:spacing w:before="0" w:after="0"/>
        <w:rPr>
          <w:rFonts w:eastAsia="Calibri"/>
          <w:szCs w:val="22"/>
          <w:lang w:val="lt-LT"/>
        </w:rPr>
      </w:pPr>
      <w:r w:rsidRPr="00A24EE5">
        <w:rPr>
          <w:rFonts w:eastAsia="Calibri"/>
          <w:szCs w:val="22"/>
          <w:lang w:val="lt-LT"/>
        </w:rPr>
        <w:t>Krospovidonas</w:t>
      </w:r>
    </w:p>
    <w:p w:rsidR="00BA0B69" w:rsidRPr="00A24EE5" w:rsidRDefault="00BA0B69" w:rsidP="00BA0B69">
      <w:pPr>
        <w:pStyle w:val="EMEAEnBodyText"/>
        <w:autoSpaceDE w:val="0"/>
        <w:autoSpaceDN w:val="0"/>
        <w:adjustRightInd w:val="0"/>
        <w:spacing w:before="0" w:after="0"/>
        <w:rPr>
          <w:rFonts w:eastAsia="Calibri"/>
          <w:szCs w:val="22"/>
          <w:lang w:val="lt-LT"/>
        </w:rPr>
      </w:pPr>
      <w:r w:rsidRPr="00A24EE5">
        <w:rPr>
          <w:rFonts w:eastAsia="Calibri"/>
          <w:szCs w:val="22"/>
          <w:lang w:val="lt-LT"/>
        </w:rPr>
        <w:t>Aspartamas (E951)</w:t>
      </w:r>
    </w:p>
    <w:p w:rsidR="00BA0B69" w:rsidRPr="00A24EE5" w:rsidRDefault="00DD66DC" w:rsidP="00BA0B69">
      <w:pPr>
        <w:pStyle w:val="EMEAEnBodyText"/>
        <w:autoSpaceDE w:val="0"/>
        <w:autoSpaceDN w:val="0"/>
        <w:adjustRightInd w:val="0"/>
        <w:spacing w:before="0" w:after="0"/>
        <w:rPr>
          <w:rFonts w:eastAsia="Calibri"/>
          <w:szCs w:val="22"/>
          <w:lang w:val="lt-LT"/>
        </w:rPr>
      </w:pPr>
      <w:r w:rsidRPr="00A24EE5">
        <w:rPr>
          <w:rFonts w:eastAsia="Calibri"/>
          <w:szCs w:val="22"/>
          <w:lang w:val="lt-LT"/>
        </w:rPr>
        <w:t>P</w:t>
      </w:r>
      <w:r w:rsidR="00BA0B69" w:rsidRPr="00A24EE5">
        <w:rPr>
          <w:rFonts w:eastAsia="Calibri"/>
          <w:szCs w:val="22"/>
          <w:lang w:val="lt-LT"/>
        </w:rPr>
        <w:t>ipirmėčių skonio</w:t>
      </w:r>
      <w:r w:rsidRPr="00A24EE5">
        <w:rPr>
          <w:rFonts w:eastAsia="Calibri"/>
          <w:szCs w:val="22"/>
          <w:lang w:val="lt-LT"/>
        </w:rPr>
        <w:t xml:space="preserve"> sausa</w:t>
      </w:r>
      <w:r w:rsidR="00BA0B69" w:rsidRPr="00A24EE5">
        <w:rPr>
          <w:rFonts w:eastAsia="Calibri"/>
          <w:szCs w:val="22"/>
          <w:lang w:val="lt-LT"/>
        </w:rPr>
        <w:t xml:space="preserve"> </w:t>
      </w:r>
      <w:r w:rsidR="00B9560B" w:rsidRPr="00A24EE5">
        <w:rPr>
          <w:rFonts w:eastAsia="Calibri"/>
          <w:szCs w:val="22"/>
          <w:lang w:val="lt-LT"/>
        </w:rPr>
        <w:t xml:space="preserve">kvapioji </w:t>
      </w:r>
      <w:r w:rsidR="00BA0B69" w:rsidRPr="00A24EE5">
        <w:rPr>
          <w:rFonts w:eastAsia="Calibri"/>
          <w:szCs w:val="22"/>
          <w:lang w:val="lt-LT"/>
        </w:rPr>
        <w:t>medžiaga</w:t>
      </w:r>
    </w:p>
    <w:p w:rsidR="00BA0B69" w:rsidRPr="00A24EE5" w:rsidRDefault="00BA0B69" w:rsidP="00BA0B69">
      <w:pPr>
        <w:pStyle w:val="EMEAEnBodyText"/>
        <w:autoSpaceDE w:val="0"/>
        <w:autoSpaceDN w:val="0"/>
        <w:adjustRightInd w:val="0"/>
        <w:spacing w:before="0" w:after="0"/>
        <w:rPr>
          <w:rFonts w:eastAsia="Calibri"/>
          <w:szCs w:val="22"/>
          <w:lang w:val="lt-LT"/>
        </w:rPr>
      </w:pPr>
      <w:r w:rsidRPr="00A24EE5">
        <w:rPr>
          <w:rFonts w:eastAsia="Calibri"/>
          <w:szCs w:val="22"/>
          <w:lang w:val="lt-LT"/>
        </w:rPr>
        <w:t>Magnio stearatas</w:t>
      </w:r>
    </w:p>
    <w:p w:rsidR="00BA0B69" w:rsidRPr="00A24EE5" w:rsidRDefault="00BA0B69" w:rsidP="00BA0B69">
      <w:pPr>
        <w:pStyle w:val="EMEAEnBodyText"/>
        <w:autoSpaceDE w:val="0"/>
        <w:autoSpaceDN w:val="0"/>
        <w:adjustRightInd w:val="0"/>
        <w:spacing w:before="0" w:after="0"/>
        <w:rPr>
          <w:szCs w:val="22"/>
          <w:highlight w:val="lightGray"/>
          <w:lang w:val="lt-LT"/>
        </w:rPr>
      </w:pPr>
    </w:p>
    <w:p w:rsidR="00DC750C" w:rsidRPr="00A24EE5" w:rsidRDefault="00DC750C" w:rsidP="00DC750C">
      <w:pPr>
        <w:pStyle w:val="PI-2EMEASMCA"/>
      </w:pPr>
      <w:bookmarkStart w:id="41" w:name="_Toc129243117"/>
      <w:bookmarkStart w:id="42" w:name="_Toc129243242"/>
      <w:r w:rsidRPr="00A24EE5">
        <w:t>6.2</w:t>
      </w:r>
      <w:r w:rsidRPr="00A24EE5">
        <w:tab/>
        <w:t>Nesuderinamumas</w:t>
      </w:r>
      <w:bookmarkEnd w:id="41"/>
      <w:bookmarkEnd w:id="42"/>
    </w:p>
    <w:p w:rsidR="00DC750C" w:rsidRPr="00A24EE5" w:rsidRDefault="00DC750C" w:rsidP="00B70017">
      <w:pPr>
        <w:pStyle w:val="BTEMEASMCA"/>
      </w:pPr>
    </w:p>
    <w:p w:rsidR="00DC750C" w:rsidRPr="00A24EE5" w:rsidRDefault="00DC750C" w:rsidP="00B70017">
      <w:pPr>
        <w:pStyle w:val="BTEMEASMCA"/>
      </w:pPr>
      <w:r w:rsidRPr="00A24EE5">
        <w:t>Duomenys nebūtini</w:t>
      </w:r>
      <w:r w:rsidR="00A25644" w:rsidRPr="00A24EE5">
        <w:t>.</w:t>
      </w:r>
    </w:p>
    <w:p w:rsidR="00A25644" w:rsidRPr="00A24EE5" w:rsidRDefault="00A25644" w:rsidP="00B70017">
      <w:pPr>
        <w:pStyle w:val="BTEMEASMCA"/>
      </w:pPr>
    </w:p>
    <w:p w:rsidR="00DC750C" w:rsidRPr="00A24EE5" w:rsidRDefault="00DC750C" w:rsidP="00DC750C">
      <w:pPr>
        <w:pStyle w:val="PI-2EMEASMCA"/>
      </w:pPr>
      <w:bookmarkStart w:id="43" w:name="_Toc129243118"/>
      <w:bookmarkStart w:id="44" w:name="_Toc129243243"/>
      <w:r w:rsidRPr="00A24EE5">
        <w:t>6.3</w:t>
      </w:r>
      <w:r w:rsidRPr="00A24EE5">
        <w:tab/>
        <w:t>Tinkamumo laikas</w:t>
      </w:r>
      <w:bookmarkEnd w:id="43"/>
      <w:bookmarkEnd w:id="44"/>
    </w:p>
    <w:p w:rsidR="00C15FD4" w:rsidRPr="00A24EE5" w:rsidRDefault="00C15FD4" w:rsidP="000D7D28">
      <w:pPr>
        <w:pStyle w:val="EMEAEnBodyText"/>
        <w:autoSpaceDE w:val="0"/>
        <w:autoSpaceDN w:val="0"/>
        <w:adjustRightInd w:val="0"/>
        <w:spacing w:before="0" w:after="0"/>
        <w:rPr>
          <w:szCs w:val="22"/>
          <w:highlight w:val="lightGray"/>
          <w:lang w:val="lt-LT"/>
        </w:rPr>
      </w:pPr>
    </w:p>
    <w:p w:rsidR="000D7D28" w:rsidRPr="00A24EE5" w:rsidRDefault="000D7D28" w:rsidP="000D7D28">
      <w:pPr>
        <w:pStyle w:val="EMEAEnBodyText"/>
        <w:autoSpaceDE w:val="0"/>
        <w:autoSpaceDN w:val="0"/>
        <w:adjustRightInd w:val="0"/>
        <w:spacing w:before="0" w:after="0"/>
        <w:rPr>
          <w:szCs w:val="22"/>
          <w:lang w:val="lt-LT"/>
        </w:rPr>
      </w:pPr>
      <w:r w:rsidRPr="00A24EE5">
        <w:rPr>
          <w:szCs w:val="22"/>
          <w:lang w:val="lt-LT"/>
        </w:rPr>
        <w:t>2 metai.</w:t>
      </w:r>
    </w:p>
    <w:p w:rsidR="000D7D28" w:rsidRPr="00000115" w:rsidRDefault="000D7D28" w:rsidP="00B70017">
      <w:pPr>
        <w:pStyle w:val="BTEMEASMCA"/>
      </w:pPr>
    </w:p>
    <w:p w:rsidR="00DC750C" w:rsidRPr="00000115" w:rsidRDefault="00DC750C" w:rsidP="00DC750C">
      <w:pPr>
        <w:pStyle w:val="PI-2EMEASMCA"/>
      </w:pPr>
      <w:bookmarkStart w:id="45" w:name="_Toc129243119"/>
      <w:bookmarkStart w:id="46" w:name="_Toc129243244"/>
      <w:r w:rsidRPr="00000115">
        <w:t>6.4</w:t>
      </w:r>
      <w:r w:rsidRPr="00000115">
        <w:tab/>
        <w:t>Specialios laikymo sąlygos</w:t>
      </w:r>
      <w:bookmarkEnd w:id="45"/>
      <w:bookmarkEnd w:id="46"/>
    </w:p>
    <w:p w:rsidR="008B11FA" w:rsidRPr="00A24EE5" w:rsidRDefault="008B11FA" w:rsidP="008B11FA">
      <w:pPr>
        <w:pStyle w:val="EMEAEnBodyText"/>
        <w:autoSpaceDE w:val="0"/>
        <w:autoSpaceDN w:val="0"/>
        <w:adjustRightInd w:val="0"/>
        <w:spacing w:before="0" w:after="0"/>
        <w:rPr>
          <w:b/>
          <w:i/>
          <w:szCs w:val="22"/>
          <w:lang w:val="lt-LT"/>
        </w:rPr>
      </w:pPr>
    </w:p>
    <w:p w:rsidR="00DC750C" w:rsidRPr="00A24EE5" w:rsidRDefault="00DC750C" w:rsidP="00DC750C">
      <w:pPr>
        <w:pStyle w:val="Pagrindinistekstas2"/>
        <w:rPr>
          <w:color w:val="000000"/>
        </w:rPr>
      </w:pPr>
      <w:r w:rsidRPr="00A24EE5">
        <w:rPr>
          <w:color w:val="000000"/>
        </w:rPr>
        <w:t xml:space="preserve">Laikyti ne aukštesnėje kaip 25 </w:t>
      </w:r>
      <w:r w:rsidRPr="00A24EE5">
        <w:rPr>
          <w:color w:val="000000"/>
        </w:rPr>
        <w:sym w:font="Symbol" w:char="F0B0"/>
      </w:r>
      <w:r w:rsidR="008B11FA" w:rsidRPr="00A24EE5">
        <w:rPr>
          <w:color w:val="000000"/>
        </w:rPr>
        <w:t>C temperatūroje.</w:t>
      </w:r>
    </w:p>
    <w:p w:rsidR="008B11FA" w:rsidRPr="00A24EE5" w:rsidRDefault="008B11FA" w:rsidP="00DC750C">
      <w:pPr>
        <w:pStyle w:val="Pagrindinistekstas2"/>
        <w:rPr>
          <w:color w:val="000000"/>
        </w:rPr>
      </w:pPr>
    </w:p>
    <w:p w:rsidR="00DC750C" w:rsidRPr="00A24EE5" w:rsidRDefault="00DC750C" w:rsidP="00DC750C">
      <w:pPr>
        <w:pStyle w:val="PI-2EMEASMCA"/>
      </w:pPr>
      <w:bookmarkStart w:id="47" w:name="_Toc129243120"/>
      <w:bookmarkStart w:id="48" w:name="_Toc129243245"/>
      <w:r w:rsidRPr="00A24EE5">
        <w:t>6.5</w:t>
      </w:r>
      <w:r w:rsidRPr="00A24EE5">
        <w:tab/>
      </w:r>
      <w:r w:rsidR="005A05E6" w:rsidRPr="00A24EE5">
        <w:t xml:space="preserve">Talpyklės pobūdis </w:t>
      </w:r>
      <w:r w:rsidRPr="00A24EE5">
        <w:t>ir jos turinys</w:t>
      </w:r>
      <w:bookmarkEnd w:id="47"/>
      <w:bookmarkEnd w:id="48"/>
    </w:p>
    <w:p w:rsidR="00DC750C" w:rsidRPr="00A24EE5" w:rsidRDefault="00DC750C" w:rsidP="00B70017">
      <w:pPr>
        <w:pStyle w:val="BTEMEASMCA"/>
      </w:pPr>
    </w:p>
    <w:p w:rsidR="008B11FA" w:rsidRPr="00A24EE5" w:rsidRDefault="008B11FA" w:rsidP="008B11FA">
      <w:pPr>
        <w:pStyle w:val="BTEMEASMCA"/>
      </w:pPr>
      <w:r w:rsidRPr="00A24EE5">
        <w:t>Aliuminio PVC-PVdC lizdinė plokštelė. Lizdinės plokštelės tiekiamos kartono dėžutėje. Pakuotėje yra 12, 14</w:t>
      </w:r>
      <w:r w:rsidR="00F662B4" w:rsidRPr="00A24EE5">
        <w:t xml:space="preserve"> arba</w:t>
      </w:r>
      <w:r w:rsidRPr="00A24EE5">
        <w:t xml:space="preserve"> 16 tablečių.</w:t>
      </w:r>
    </w:p>
    <w:p w:rsidR="008B11FA" w:rsidRPr="00A24EE5" w:rsidRDefault="008B11FA" w:rsidP="008B11FA">
      <w:pPr>
        <w:pStyle w:val="BTEMEASMCA"/>
      </w:pPr>
      <w:r w:rsidRPr="00A24EE5">
        <w:t>Gali būti tiekiamos ne visų dydžių pakuotės.</w:t>
      </w:r>
    </w:p>
    <w:p w:rsidR="00975BAD" w:rsidRPr="00A24EE5" w:rsidRDefault="00975BAD" w:rsidP="00B70017">
      <w:pPr>
        <w:pStyle w:val="BTEMEASMCA"/>
      </w:pPr>
    </w:p>
    <w:p w:rsidR="00DC750C" w:rsidRPr="00A24EE5" w:rsidRDefault="00DC750C" w:rsidP="00DC750C">
      <w:pPr>
        <w:pStyle w:val="PI-2EMEASMCA"/>
      </w:pPr>
      <w:bookmarkStart w:id="49" w:name="_Toc129243121"/>
      <w:bookmarkStart w:id="50" w:name="_Toc129243246"/>
      <w:r w:rsidRPr="00A24EE5">
        <w:t>6.6</w:t>
      </w:r>
      <w:r w:rsidRPr="00A24EE5">
        <w:tab/>
        <w:t>Specialūs reikalavimai atliekoms tvarkyti ir vaistiniam preparatui ruošti</w:t>
      </w:r>
      <w:bookmarkEnd w:id="49"/>
      <w:bookmarkEnd w:id="50"/>
    </w:p>
    <w:p w:rsidR="00F662B4" w:rsidRPr="00A24EE5" w:rsidRDefault="00F662B4" w:rsidP="00B70017">
      <w:pPr>
        <w:pStyle w:val="BTEMEASMCA"/>
      </w:pPr>
    </w:p>
    <w:p w:rsidR="00DC750C" w:rsidRPr="00A24EE5" w:rsidRDefault="00CB1EB4" w:rsidP="00B70017">
      <w:pPr>
        <w:pStyle w:val="BTEMEASMCA"/>
      </w:pPr>
      <w:r w:rsidRPr="00A24EE5">
        <w:t>Nesuvartotą vaistinį preparatą ar atliekas reikia tvarkyti laikantis vietinių reikalavimų.</w:t>
      </w:r>
    </w:p>
    <w:p w:rsidR="00DC750C" w:rsidRPr="00A24EE5" w:rsidRDefault="00DC750C" w:rsidP="00B70017">
      <w:pPr>
        <w:pStyle w:val="BTEMEASMCA"/>
      </w:pPr>
    </w:p>
    <w:p w:rsidR="00DC750C" w:rsidRPr="00A24EE5" w:rsidRDefault="00DC750C" w:rsidP="00DC750C">
      <w:pPr>
        <w:pStyle w:val="PI-1EMEASMCA"/>
        <w:rPr>
          <w:lang w:val="en-US"/>
        </w:rPr>
      </w:pPr>
      <w:bookmarkStart w:id="51" w:name="_Toc129243122"/>
      <w:bookmarkStart w:id="52" w:name="_Toc129243247"/>
      <w:r w:rsidRPr="00A24EE5">
        <w:lastRenderedPageBreak/>
        <w:t>7.</w:t>
      </w:r>
      <w:r w:rsidRPr="00A24EE5">
        <w:tab/>
      </w:r>
      <w:bookmarkEnd w:id="51"/>
      <w:bookmarkEnd w:id="52"/>
      <w:r w:rsidR="00F662B4" w:rsidRPr="00A24EE5">
        <w:rPr>
          <w:lang w:val="en-US"/>
        </w:rPr>
        <w:t>REGISTRUOTOJAS</w:t>
      </w:r>
    </w:p>
    <w:p w:rsidR="00DC750C" w:rsidRPr="00A24EE5" w:rsidRDefault="00DC750C" w:rsidP="00B70017">
      <w:pPr>
        <w:pStyle w:val="BTEMEASMCA"/>
      </w:pPr>
    </w:p>
    <w:p w:rsidR="00F662B4" w:rsidRPr="00A24EE5" w:rsidRDefault="00F662B4" w:rsidP="00F662B4">
      <w:pPr>
        <w:jc w:val="both"/>
        <w:rPr>
          <w:rFonts w:ascii="Times New Roman" w:eastAsia="Times New Roman" w:hAnsi="Times New Roman"/>
        </w:rPr>
      </w:pPr>
      <w:r w:rsidRPr="00A24EE5">
        <w:rPr>
          <w:rFonts w:ascii="Times New Roman" w:eastAsia="Times New Roman" w:hAnsi="Times New Roman"/>
        </w:rPr>
        <w:t>Beecham Group plc</w:t>
      </w:r>
    </w:p>
    <w:p w:rsidR="00F662B4" w:rsidRPr="00A24EE5" w:rsidRDefault="00F662B4" w:rsidP="00F662B4">
      <w:pPr>
        <w:jc w:val="both"/>
        <w:rPr>
          <w:rFonts w:ascii="Times New Roman" w:eastAsia="Times New Roman" w:hAnsi="Times New Roman"/>
        </w:rPr>
      </w:pPr>
      <w:r w:rsidRPr="00A24EE5">
        <w:rPr>
          <w:rFonts w:ascii="Times New Roman" w:eastAsia="Times New Roman" w:hAnsi="Times New Roman"/>
        </w:rPr>
        <w:t>980 Great West Road</w:t>
      </w:r>
    </w:p>
    <w:p w:rsidR="00F662B4" w:rsidRPr="00A24EE5" w:rsidRDefault="00F662B4" w:rsidP="00F662B4">
      <w:pPr>
        <w:jc w:val="both"/>
        <w:rPr>
          <w:rFonts w:ascii="Times New Roman" w:eastAsia="Times New Roman" w:hAnsi="Times New Roman"/>
        </w:rPr>
      </w:pPr>
      <w:r w:rsidRPr="00A24EE5">
        <w:rPr>
          <w:rFonts w:ascii="Times New Roman" w:eastAsia="Times New Roman" w:hAnsi="Times New Roman"/>
        </w:rPr>
        <w:t>Brentford</w:t>
      </w:r>
    </w:p>
    <w:p w:rsidR="00F662B4" w:rsidRPr="00A24EE5" w:rsidRDefault="00F662B4" w:rsidP="00F662B4">
      <w:pPr>
        <w:jc w:val="both"/>
        <w:rPr>
          <w:rFonts w:ascii="Times New Roman" w:eastAsia="Times New Roman" w:hAnsi="Times New Roman"/>
        </w:rPr>
      </w:pPr>
      <w:r w:rsidRPr="00A24EE5">
        <w:rPr>
          <w:rFonts w:ascii="Times New Roman" w:eastAsia="Times New Roman" w:hAnsi="Times New Roman"/>
        </w:rPr>
        <w:t>Middlesex TW8 9GS</w:t>
      </w:r>
    </w:p>
    <w:p w:rsidR="00F662B4" w:rsidRPr="00A24EE5" w:rsidRDefault="00F662B4" w:rsidP="00F662B4">
      <w:pPr>
        <w:pStyle w:val="BTEMEASMCA"/>
      </w:pPr>
      <w:r w:rsidRPr="00A24EE5">
        <w:t>Jungtinė Karalystė</w:t>
      </w:r>
    </w:p>
    <w:p w:rsidR="00335978" w:rsidRPr="00A24EE5" w:rsidRDefault="00335978" w:rsidP="00B70017">
      <w:pPr>
        <w:pStyle w:val="BTEMEASMCA"/>
      </w:pPr>
    </w:p>
    <w:p w:rsidR="00DC750C" w:rsidRPr="00A24EE5" w:rsidRDefault="00DC750C" w:rsidP="00B70017">
      <w:pPr>
        <w:pStyle w:val="BTEMEASMCA"/>
      </w:pPr>
    </w:p>
    <w:p w:rsidR="00DC750C" w:rsidRPr="00A24EE5" w:rsidRDefault="00DC750C" w:rsidP="00DC750C">
      <w:pPr>
        <w:pStyle w:val="PI-1EMEASMCA"/>
      </w:pPr>
      <w:bookmarkStart w:id="53" w:name="_Toc129243123"/>
      <w:bookmarkStart w:id="54" w:name="_Toc129243248"/>
      <w:r w:rsidRPr="00A24EE5">
        <w:t>8.</w:t>
      </w:r>
      <w:r w:rsidRPr="00A24EE5">
        <w:tab/>
      </w:r>
      <w:r w:rsidR="00F662B4" w:rsidRPr="00A24EE5">
        <w:rPr>
          <w:lang w:val="en-US"/>
        </w:rPr>
        <w:t>REGISTRACIJOS PA</w:t>
      </w:r>
      <w:r w:rsidR="00F662B4" w:rsidRPr="00A24EE5">
        <w:rPr>
          <w:lang w:val="lt-LT"/>
        </w:rPr>
        <w:t>ŽYMĖJIMO</w:t>
      </w:r>
      <w:r w:rsidRPr="00A24EE5">
        <w:t xml:space="preserve"> NUMERIS</w:t>
      </w:r>
      <w:bookmarkEnd w:id="53"/>
      <w:bookmarkEnd w:id="54"/>
      <w:r w:rsidRPr="00A24EE5">
        <w:t xml:space="preserve"> (-IAI)</w:t>
      </w:r>
    </w:p>
    <w:p w:rsidR="00833EEA" w:rsidRPr="00A24EE5" w:rsidRDefault="00833EEA" w:rsidP="00B70017">
      <w:pPr>
        <w:pStyle w:val="BTEMEASMCA"/>
      </w:pPr>
    </w:p>
    <w:p w:rsidR="00F662B4" w:rsidRPr="00A24EE5" w:rsidRDefault="00F662B4" w:rsidP="00F662B4">
      <w:pPr>
        <w:pStyle w:val="BTEMEASMCA"/>
      </w:pPr>
      <w:r w:rsidRPr="00A24EE5">
        <w:t>N12 - LT/1/04/0031/004</w:t>
      </w:r>
    </w:p>
    <w:p w:rsidR="00F662B4" w:rsidRPr="00A24EE5" w:rsidRDefault="00F662B4" w:rsidP="00F662B4">
      <w:pPr>
        <w:pStyle w:val="BTEMEASMCA"/>
      </w:pPr>
      <w:r w:rsidRPr="00A24EE5">
        <w:t>N14 - LT/1/04/0031/005</w:t>
      </w:r>
    </w:p>
    <w:p w:rsidR="00F662B4" w:rsidRPr="00A24EE5" w:rsidRDefault="00F662B4" w:rsidP="00F662B4">
      <w:pPr>
        <w:pStyle w:val="BTEMEASMCA"/>
      </w:pPr>
      <w:r w:rsidRPr="00A24EE5">
        <w:t>N16 - LT/1/04/0031/006</w:t>
      </w:r>
    </w:p>
    <w:p w:rsidR="00F662B4" w:rsidRPr="00A24EE5" w:rsidRDefault="00F662B4" w:rsidP="00B70017">
      <w:pPr>
        <w:pStyle w:val="BTEMEASMCA"/>
      </w:pPr>
    </w:p>
    <w:p w:rsidR="00DC750C" w:rsidRPr="00A24EE5" w:rsidRDefault="00DC750C" w:rsidP="00B70017">
      <w:pPr>
        <w:pStyle w:val="BTEMEASMCA"/>
      </w:pPr>
    </w:p>
    <w:p w:rsidR="00DC750C" w:rsidRPr="00A24EE5" w:rsidRDefault="00DC750C" w:rsidP="00DC750C">
      <w:pPr>
        <w:pStyle w:val="PI-1EMEASMCA"/>
      </w:pPr>
      <w:bookmarkStart w:id="55" w:name="_Toc129243124"/>
      <w:bookmarkStart w:id="56" w:name="_Toc129243249"/>
      <w:r w:rsidRPr="00A24EE5">
        <w:t>9.</w:t>
      </w:r>
      <w:r w:rsidRPr="00A24EE5">
        <w:tab/>
      </w:r>
      <w:r w:rsidR="00F662B4" w:rsidRPr="00A24EE5">
        <w:rPr>
          <w:lang w:val="lt-LT"/>
        </w:rPr>
        <w:t>REGISTRAVIMO</w:t>
      </w:r>
      <w:r w:rsidRPr="00A24EE5">
        <w:t xml:space="preserve"> / </w:t>
      </w:r>
      <w:r w:rsidR="00F662B4" w:rsidRPr="00A24EE5">
        <w:rPr>
          <w:lang w:val="lt-LT"/>
        </w:rPr>
        <w:t>PERREGISTRAVIMO</w:t>
      </w:r>
      <w:r w:rsidR="00F662B4" w:rsidRPr="00A24EE5">
        <w:t xml:space="preserve"> </w:t>
      </w:r>
      <w:r w:rsidRPr="00A24EE5">
        <w:t>DATA</w:t>
      </w:r>
      <w:bookmarkEnd w:id="55"/>
      <w:bookmarkEnd w:id="56"/>
    </w:p>
    <w:p w:rsidR="00DC750C" w:rsidRPr="00A24EE5" w:rsidRDefault="00DC750C" w:rsidP="00B70017">
      <w:pPr>
        <w:pStyle w:val="BTEMEASMCA"/>
      </w:pPr>
    </w:p>
    <w:p w:rsidR="00335978" w:rsidRPr="00A24EE5" w:rsidRDefault="00F662B4" w:rsidP="00335978">
      <w:pPr>
        <w:pStyle w:val="BTEMEASMCA"/>
      </w:pPr>
      <w:r w:rsidRPr="00A24EE5">
        <w:t>Registravimo data 2010 m. lapkričio 10 d.</w:t>
      </w:r>
    </w:p>
    <w:p w:rsidR="00335978" w:rsidRPr="00A24EE5" w:rsidRDefault="00335978" w:rsidP="00335978">
      <w:pPr>
        <w:pStyle w:val="BTEMEASMCA"/>
      </w:pPr>
    </w:p>
    <w:p w:rsidR="00DC750C" w:rsidRPr="00A24EE5" w:rsidRDefault="00DC750C" w:rsidP="00B70017">
      <w:pPr>
        <w:pStyle w:val="BTEMEASMCA"/>
      </w:pPr>
    </w:p>
    <w:p w:rsidR="00DC750C" w:rsidRPr="00A24EE5" w:rsidRDefault="00DC750C" w:rsidP="00DC750C">
      <w:pPr>
        <w:pStyle w:val="PI-1EMEASMCA"/>
      </w:pPr>
      <w:bookmarkStart w:id="57" w:name="_Toc129243125"/>
      <w:bookmarkStart w:id="58" w:name="_Toc129243250"/>
      <w:r w:rsidRPr="00A24EE5">
        <w:t>10.</w:t>
      </w:r>
      <w:r w:rsidRPr="00A24EE5">
        <w:tab/>
        <w:t>TEKSTO PERŽIŪROS DATA</w:t>
      </w:r>
      <w:bookmarkEnd w:id="57"/>
      <w:bookmarkEnd w:id="58"/>
    </w:p>
    <w:p w:rsidR="00DC750C" w:rsidRPr="00A24EE5" w:rsidRDefault="00DC750C" w:rsidP="00B70017">
      <w:pPr>
        <w:pStyle w:val="BTEMEASMCA"/>
      </w:pPr>
    </w:p>
    <w:p w:rsidR="00335978" w:rsidRDefault="007E0562" w:rsidP="00335978">
      <w:pPr>
        <w:pStyle w:val="BTEMEASMCA"/>
      </w:pPr>
      <w:r>
        <w:t>2107 m. birželio 16 d.</w:t>
      </w:r>
    </w:p>
    <w:p w:rsidR="007E0562" w:rsidRPr="00A24EE5" w:rsidRDefault="007E0562" w:rsidP="00335978">
      <w:pPr>
        <w:pStyle w:val="BTEMEASMCA"/>
      </w:pPr>
    </w:p>
    <w:p w:rsidR="00F662B4" w:rsidRPr="00A24EE5" w:rsidRDefault="00F662B4" w:rsidP="00F662B4">
      <w:pPr>
        <w:pStyle w:val="Paprastasistekstas"/>
        <w:tabs>
          <w:tab w:val="left" w:pos="5954"/>
          <w:tab w:val="left" w:pos="6237"/>
          <w:tab w:val="left" w:pos="6663"/>
          <w:tab w:val="left" w:pos="6946"/>
        </w:tabs>
        <w:rPr>
          <w:rFonts w:ascii="Times New Roman" w:hAnsi="Times New Roman"/>
          <w:sz w:val="22"/>
          <w:szCs w:val="22"/>
          <w:lang w:val="lt-LT"/>
        </w:rPr>
      </w:pPr>
      <w:r w:rsidRPr="00A24EE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24EE5">
        <w:rPr>
          <w:rFonts w:ascii="Times New Roman" w:hAnsi="Times New Roman"/>
          <w:i/>
          <w:noProof/>
          <w:sz w:val="22"/>
          <w:szCs w:val="22"/>
          <w:lang w:val="lt-LT"/>
        </w:rPr>
        <w:t xml:space="preserve"> </w:t>
      </w:r>
      <w:hyperlink r:id="rId10" w:history="1">
        <w:r w:rsidRPr="00A24EE5">
          <w:rPr>
            <w:rStyle w:val="Hipersaitas"/>
            <w:rFonts w:ascii="Times New Roman" w:hAnsi="Times New Roman"/>
            <w:noProof/>
            <w:sz w:val="22"/>
            <w:szCs w:val="22"/>
            <w:lang w:val="lt-LT"/>
          </w:rPr>
          <w:t>http://www.</w:t>
        </w:r>
        <w:r w:rsidRPr="00A24EE5">
          <w:rPr>
            <w:rStyle w:val="Hipersaitas"/>
            <w:rFonts w:ascii="Times New Roman" w:hAnsi="Times New Roman"/>
            <w:sz w:val="22"/>
            <w:szCs w:val="22"/>
            <w:lang w:val="lt-LT"/>
          </w:rPr>
          <w:t>vvkt.lt</w:t>
        </w:r>
      </w:hyperlink>
    </w:p>
    <w:p w:rsidR="00DE1EEB" w:rsidRPr="00A24EE5" w:rsidRDefault="007741E3" w:rsidP="00DE1EEB">
      <w:pPr>
        <w:pStyle w:val="BTEMEASMCA"/>
      </w:pPr>
      <w:r w:rsidRPr="00A24EE5">
        <w:br w:type="page"/>
      </w: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BTEMEASMCA"/>
      </w:pPr>
    </w:p>
    <w:p w:rsidR="00DE1EEB" w:rsidRPr="00A24EE5" w:rsidRDefault="00DE1EEB" w:rsidP="00DE1EEB">
      <w:pPr>
        <w:pStyle w:val="TTEMEASMCA"/>
        <w:rPr>
          <w:lang w:val="lt-LT"/>
        </w:rPr>
      </w:pPr>
      <w:bookmarkStart w:id="59" w:name="_Toc129243128"/>
      <w:bookmarkStart w:id="60" w:name="_Toc129243253"/>
      <w:r w:rsidRPr="00A24EE5">
        <w:rPr>
          <w:lang w:val="lt-LT"/>
        </w:rPr>
        <w:t>II PRIEDAS</w:t>
      </w:r>
      <w:bookmarkEnd w:id="59"/>
      <w:bookmarkEnd w:id="60"/>
    </w:p>
    <w:p w:rsidR="00DE1EEB" w:rsidRPr="00A24EE5" w:rsidRDefault="00DE1EEB" w:rsidP="00DE1EEB">
      <w:pPr>
        <w:pStyle w:val="TTEMEASMCA"/>
        <w:rPr>
          <w:lang w:val="lt-LT"/>
        </w:rPr>
      </w:pPr>
    </w:p>
    <w:p w:rsidR="00DE1EEB" w:rsidRPr="00A24EE5" w:rsidRDefault="00DE1EEB" w:rsidP="00DE1EEB">
      <w:pPr>
        <w:pStyle w:val="TTEMEASMCA"/>
        <w:rPr>
          <w:lang w:val="lt-LT"/>
        </w:rPr>
      </w:pPr>
      <w:r w:rsidRPr="00A24EE5">
        <w:rPr>
          <w:lang w:val="lt-LT"/>
        </w:rPr>
        <w:t>REGISTRACIJOS SĄLYGOS</w:t>
      </w:r>
    </w:p>
    <w:p w:rsidR="00DE1EEB" w:rsidRPr="00A24EE5" w:rsidRDefault="00DE1EEB" w:rsidP="00DE1EEB">
      <w:pPr>
        <w:pStyle w:val="BTEMEASMCA"/>
      </w:pPr>
    </w:p>
    <w:p w:rsidR="00DE1EEB" w:rsidRPr="00A24EE5" w:rsidRDefault="00DE1EEB" w:rsidP="00DE1EEB">
      <w:pPr>
        <w:pStyle w:val="BTAnIIEMEASMCA"/>
        <w:rPr>
          <w:highlight w:val="yellow"/>
          <w:lang w:val="lt-LT"/>
        </w:rPr>
      </w:pPr>
      <w:r w:rsidRPr="00A24EE5">
        <w:rPr>
          <w:lang w:val="lt-LT"/>
        </w:rPr>
        <w:t>A.</w:t>
      </w:r>
      <w:r w:rsidRPr="00A24EE5">
        <w:rPr>
          <w:lang w:val="lt-LT"/>
        </w:rPr>
        <w:tab/>
        <w:t>GAMINTOJAS, ATSAKINGAS  UŽ SERIJŲ IŠLEIDIMĄ</w:t>
      </w:r>
    </w:p>
    <w:p w:rsidR="00DE1EEB" w:rsidRPr="00A24EE5" w:rsidRDefault="00DE1EEB" w:rsidP="00DE1EEB">
      <w:pPr>
        <w:pStyle w:val="BTEMEASMCA"/>
        <w:rPr>
          <w:highlight w:val="yellow"/>
        </w:rPr>
      </w:pPr>
    </w:p>
    <w:p w:rsidR="00DE1EEB" w:rsidRPr="00A24EE5" w:rsidRDefault="00DE1EEB" w:rsidP="00DE1EEB">
      <w:pPr>
        <w:pStyle w:val="BTAnIIEMEASMCA"/>
        <w:rPr>
          <w:lang w:val="lt-LT"/>
        </w:rPr>
      </w:pPr>
      <w:r w:rsidRPr="00A24EE5">
        <w:rPr>
          <w:lang w:val="lt-LT"/>
        </w:rPr>
        <w:t>B.</w:t>
      </w:r>
      <w:r w:rsidRPr="00A24EE5">
        <w:rPr>
          <w:lang w:val="lt-LT"/>
        </w:rPr>
        <w:tab/>
        <w:t>TIEKIMO IR VARTOJIMO SĄLYGOS AR APRIBOJIMAI</w:t>
      </w:r>
    </w:p>
    <w:p w:rsidR="00DE1EEB" w:rsidRPr="00A24EE5" w:rsidRDefault="00DE1EEB" w:rsidP="00DE1EEB">
      <w:pPr>
        <w:pStyle w:val="BTEMEASMCA"/>
        <w:rPr>
          <w:highlight w:val="yellow"/>
        </w:rPr>
      </w:pPr>
    </w:p>
    <w:p w:rsidR="00DE1EEB" w:rsidRPr="00A24EE5" w:rsidRDefault="00DE1EEB" w:rsidP="00DE1EEB">
      <w:pPr>
        <w:pStyle w:val="PI-1EMEASMCA"/>
      </w:pPr>
      <w:r w:rsidRPr="00A24EE5">
        <w:br w:type="page"/>
      </w:r>
      <w:r w:rsidRPr="00A24EE5">
        <w:lastRenderedPageBreak/>
        <w:t>A.</w:t>
      </w:r>
      <w:r w:rsidRPr="00A24EE5">
        <w:tab/>
        <w:t>GAM</w:t>
      </w:r>
      <w:r w:rsidRPr="00A24EE5">
        <w:rPr>
          <w:lang w:val="lt-LT"/>
        </w:rPr>
        <w:t>IN</w:t>
      </w:r>
      <w:r w:rsidRPr="00A24EE5">
        <w:t>TOJAS, ATSAKINGAS UŽ SERIJŲ IŠLEIDIMĄ</w:t>
      </w:r>
    </w:p>
    <w:p w:rsidR="00DE1EEB" w:rsidRPr="00A24EE5" w:rsidRDefault="00DE1EEB" w:rsidP="00DE1EEB">
      <w:pPr>
        <w:pStyle w:val="BTEMEASMCA"/>
        <w:rPr>
          <w:highlight w:val="yellow"/>
        </w:rPr>
      </w:pPr>
    </w:p>
    <w:p w:rsidR="00DE1EEB" w:rsidRPr="00A24EE5" w:rsidRDefault="00DE1EEB" w:rsidP="00DE1EEB">
      <w:pPr>
        <w:pStyle w:val="BTuEMEASMCA"/>
      </w:pPr>
      <w:r w:rsidRPr="00A24EE5">
        <w:t xml:space="preserve">Gamintojo, atsakingo už serijų išleidimą, pavadinimas ir adresas </w:t>
      </w:r>
    </w:p>
    <w:p w:rsidR="00DE1EEB" w:rsidRPr="00A24EE5" w:rsidRDefault="00DE1EEB" w:rsidP="00DE1EEB">
      <w:pPr>
        <w:pStyle w:val="BTEMEASMCA"/>
      </w:pPr>
    </w:p>
    <w:p w:rsidR="007B7F22" w:rsidRPr="00A24EE5" w:rsidRDefault="007B7F22" w:rsidP="007B7F22">
      <w:pPr>
        <w:rPr>
          <w:rFonts w:ascii="Times New Roman" w:eastAsia="Times New Roman" w:hAnsi="Times New Roman"/>
          <w:color w:val="000000"/>
        </w:rPr>
      </w:pPr>
      <w:r w:rsidRPr="00A24EE5">
        <w:rPr>
          <w:rFonts w:ascii="Times New Roman" w:eastAsia="Times New Roman" w:hAnsi="Times New Roman"/>
          <w:color w:val="000000"/>
        </w:rPr>
        <w:t>Glaxo Wellcome Production</w:t>
      </w:r>
    </w:p>
    <w:p w:rsidR="007B7F22" w:rsidRPr="00A24EE5" w:rsidRDefault="007B7F22" w:rsidP="007B7F22">
      <w:pPr>
        <w:ind w:left="567" w:hanging="567"/>
        <w:rPr>
          <w:rFonts w:ascii="Times New Roman" w:eastAsia="Times New Roman" w:hAnsi="Times New Roman"/>
          <w:color w:val="000000"/>
        </w:rPr>
      </w:pPr>
      <w:r w:rsidRPr="00A24EE5">
        <w:rPr>
          <w:rFonts w:ascii="Times New Roman" w:eastAsia="Times New Roman" w:hAnsi="Times New Roman"/>
          <w:color w:val="000000"/>
        </w:rPr>
        <w:t>Z.I. De la Peyennière</w:t>
      </w:r>
    </w:p>
    <w:p w:rsidR="007B7F22" w:rsidRPr="00A24EE5" w:rsidRDefault="007B7F22" w:rsidP="007B7F22">
      <w:pPr>
        <w:ind w:left="567" w:hanging="567"/>
        <w:rPr>
          <w:rFonts w:ascii="Times New Roman" w:eastAsia="Times New Roman" w:hAnsi="Times New Roman"/>
          <w:color w:val="000000"/>
        </w:rPr>
      </w:pPr>
      <w:r w:rsidRPr="00A24EE5">
        <w:rPr>
          <w:rFonts w:ascii="Times New Roman" w:eastAsia="Times New Roman" w:hAnsi="Times New Roman"/>
          <w:color w:val="000000"/>
        </w:rPr>
        <w:t>53100 Mayenne</w:t>
      </w:r>
    </w:p>
    <w:p w:rsidR="007B7F22" w:rsidRPr="00A24EE5" w:rsidRDefault="007B7F22" w:rsidP="007B7F22">
      <w:pPr>
        <w:ind w:left="567" w:hanging="567"/>
        <w:rPr>
          <w:rFonts w:ascii="Times New Roman" w:eastAsia="Times New Roman" w:hAnsi="Times New Roman"/>
          <w:color w:val="000000"/>
        </w:rPr>
      </w:pPr>
      <w:r w:rsidRPr="00A24EE5">
        <w:rPr>
          <w:rFonts w:ascii="Times New Roman" w:eastAsia="Times New Roman" w:hAnsi="Times New Roman"/>
          <w:color w:val="000000"/>
        </w:rPr>
        <w:t>Prancūzija</w:t>
      </w:r>
    </w:p>
    <w:p w:rsidR="00DE1EEB" w:rsidRPr="00A24EE5" w:rsidRDefault="00DE1EEB" w:rsidP="00DE1EEB">
      <w:pPr>
        <w:pStyle w:val="BTEMEASMCA"/>
      </w:pPr>
    </w:p>
    <w:p w:rsidR="00DE1EEB" w:rsidRPr="00A24EE5" w:rsidRDefault="00DE1EEB" w:rsidP="00DE1EEB">
      <w:pPr>
        <w:pStyle w:val="BTEMEASMCA"/>
        <w:rPr>
          <w:highlight w:val="yellow"/>
        </w:rPr>
      </w:pPr>
    </w:p>
    <w:p w:rsidR="00DE1EEB" w:rsidRPr="00A24EE5" w:rsidRDefault="00DE1EEB" w:rsidP="00DE1EEB">
      <w:pPr>
        <w:pStyle w:val="PI-1EMEASMCA"/>
        <w:rPr>
          <w:lang w:val="lt-LT"/>
        </w:rPr>
      </w:pPr>
      <w:bookmarkStart w:id="61" w:name="_Toc129243129"/>
      <w:bookmarkStart w:id="62" w:name="_Toc129243254"/>
      <w:r w:rsidRPr="00A24EE5">
        <w:t>B.</w:t>
      </w:r>
      <w:r w:rsidRPr="00A24EE5">
        <w:tab/>
      </w:r>
      <w:bookmarkEnd w:id="61"/>
      <w:bookmarkEnd w:id="62"/>
      <w:r w:rsidR="008D308B" w:rsidRPr="00A24EE5">
        <w:rPr>
          <w:lang w:val="lt-LT"/>
        </w:rPr>
        <w:t>T</w:t>
      </w:r>
      <w:r w:rsidR="00537376" w:rsidRPr="00A24EE5">
        <w:rPr>
          <w:lang w:val="lt-LT"/>
        </w:rPr>
        <w:t>IE</w:t>
      </w:r>
      <w:r w:rsidR="008D308B" w:rsidRPr="00A24EE5">
        <w:rPr>
          <w:lang w:val="lt-LT"/>
        </w:rPr>
        <w:t>KIMO IR VARTOJIMO SĄLYGO</w:t>
      </w:r>
      <w:r w:rsidRPr="00A24EE5">
        <w:rPr>
          <w:lang w:val="lt-LT"/>
        </w:rPr>
        <w:t>S AR APRIBOJIMAI</w:t>
      </w:r>
    </w:p>
    <w:p w:rsidR="00DE1EEB" w:rsidRPr="00A24EE5" w:rsidRDefault="00DE1EEB" w:rsidP="00DE1EEB">
      <w:pPr>
        <w:pStyle w:val="BTEMEASMCA"/>
      </w:pPr>
    </w:p>
    <w:p w:rsidR="00DE1EEB" w:rsidRPr="00A24EE5" w:rsidRDefault="00DE1EEB" w:rsidP="00DE1EEB">
      <w:pPr>
        <w:pStyle w:val="BTEMEASMCA"/>
      </w:pPr>
      <w:r w:rsidRPr="00A24EE5">
        <w:t>Receptinis vaistinis preparatas.</w:t>
      </w:r>
    </w:p>
    <w:p w:rsidR="00DE1EEB" w:rsidRPr="00A24EE5" w:rsidRDefault="00DE1EEB" w:rsidP="00DE1EEB">
      <w:pPr>
        <w:pStyle w:val="BTEMEASMCA"/>
        <w:rPr>
          <w:highlight w:val="yellow"/>
        </w:rPr>
      </w:pPr>
    </w:p>
    <w:p w:rsidR="00DE1EEB" w:rsidRPr="00A24EE5" w:rsidRDefault="00DE1EEB" w:rsidP="00DE1EEB">
      <w:pPr>
        <w:pStyle w:val="BTEMEASMCA"/>
      </w:pPr>
      <w:r w:rsidRPr="00A24EE5">
        <w:br w:type="page"/>
      </w: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CB5946" w:rsidRPr="00A24EE5" w:rsidRDefault="00CB5946" w:rsidP="00B70017">
      <w:pPr>
        <w:pStyle w:val="BTEMEASMCA"/>
      </w:pPr>
    </w:p>
    <w:p w:rsidR="00CB5946" w:rsidRPr="00A24EE5" w:rsidRDefault="00CB5946" w:rsidP="00B70017">
      <w:pPr>
        <w:pStyle w:val="BTEMEASMCA"/>
      </w:pPr>
    </w:p>
    <w:p w:rsidR="00CB5946" w:rsidRPr="00A24EE5" w:rsidRDefault="00CB5946" w:rsidP="00B70017">
      <w:pPr>
        <w:pStyle w:val="BTEMEASMCA"/>
      </w:pPr>
    </w:p>
    <w:p w:rsidR="00CB5946" w:rsidRPr="00A24EE5" w:rsidRDefault="00CB5946" w:rsidP="00B70017">
      <w:pPr>
        <w:pStyle w:val="BTEMEASMCA"/>
      </w:pPr>
    </w:p>
    <w:p w:rsidR="00CB5946" w:rsidRPr="00A24EE5" w:rsidRDefault="00CB5946" w:rsidP="00B70017">
      <w:pPr>
        <w:pStyle w:val="BTEMEASMCA"/>
      </w:pPr>
    </w:p>
    <w:p w:rsidR="00CB5946" w:rsidRPr="00A24EE5" w:rsidRDefault="00CB5946"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DC750C">
      <w:pPr>
        <w:pStyle w:val="TTEMEASMCA"/>
        <w:rPr>
          <w:lang w:val="lt-LT"/>
        </w:rPr>
      </w:pPr>
      <w:bookmarkStart w:id="63" w:name="_Toc129243135"/>
      <w:bookmarkStart w:id="64" w:name="_Toc129243260"/>
      <w:r w:rsidRPr="00A24EE5">
        <w:rPr>
          <w:lang w:val="lt-LT"/>
        </w:rPr>
        <w:t xml:space="preserve">ŽENKLINIMAS IR PAKUOTĖS </w:t>
      </w:r>
      <w:smartTag w:uri="schemas-tilde-lt/tildestengine" w:element="templates">
        <w:smartTagPr>
          <w:attr w:name="baseform" w:val="lapel|is"/>
          <w:attr w:name="id" w:val="-1"/>
          <w:attr w:name="text" w:val="lapelis"/>
        </w:smartTagPr>
        <w:r w:rsidRPr="00A24EE5">
          <w:rPr>
            <w:lang w:val="lt-LT"/>
          </w:rPr>
          <w:t>LAPELIS</w:t>
        </w:r>
      </w:smartTag>
      <w:bookmarkEnd w:id="63"/>
      <w:bookmarkEnd w:id="64"/>
    </w:p>
    <w:p w:rsidR="00DC750C" w:rsidRPr="00A24EE5" w:rsidRDefault="00DC750C" w:rsidP="00B70017">
      <w:pPr>
        <w:pStyle w:val="BTEMEASMCA"/>
      </w:pPr>
      <w:r w:rsidRPr="00A24EE5">
        <w:br w:type="page"/>
      </w: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B70017">
      <w:pPr>
        <w:pStyle w:val="BTEMEASMCA"/>
      </w:pPr>
    </w:p>
    <w:p w:rsidR="00DC750C" w:rsidRPr="00A24EE5" w:rsidRDefault="00DC750C" w:rsidP="00DC750C">
      <w:pPr>
        <w:pStyle w:val="TTEMEASMCA"/>
        <w:rPr>
          <w:lang w:val="lt-LT"/>
        </w:rPr>
      </w:pPr>
      <w:bookmarkStart w:id="65" w:name="_Toc129243136"/>
      <w:bookmarkStart w:id="66" w:name="_Toc129243261"/>
      <w:r w:rsidRPr="00A24EE5">
        <w:rPr>
          <w:lang w:val="lt-LT"/>
        </w:rPr>
        <w:t>ŽENKLINIMAS</w:t>
      </w:r>
      <w:bookmarkEnd w:id="65"/>
      <w:bookmarkEnd w:id="66"/>
    </w:p>
    <w:p w:rsidR="00CB5946" w:rsidRPr="00A24EE5" w:rsidRDefault="00DC750C" w:rsidP="00DE1EEB">
      <w:pPr>
        <w:pStyle w:val="BTEMEASMCA"/>
      </w:pPr>
      <w:r w:rsidRPr="00A24EE5">
        <w:br w:type="page"/>
      </w:r>
    </w:p>
    <w:p w:rsidR="00CB5946" w:rsidRPr="00A24EE5" w:rsidRDefault="00CB5946" w:rsidP="00537376">
      <w:pPr>
        <w:pStyle w:val="PI-1labEMEASMCA"/>
      </w:pPr>
      <w:r w:rsidRPr="00A24EE5">
        <w:t>INFORMACIJA ANT IŠORINĖS PAKUOTĖS</w:t>
      </w:r>
    </w:p>
    <w:p w:rsidR="00CB5946" w:rsidRPr="00A24EE5" w:rsidRDefault="00CB5946" w:rsidP="00537376">
      <w:pPr>
        <w:pStyle w:val="PI-1labEMEASMCA"/>
      </w:pPr>
    </w:p>
    <w:p w:rsidR="00CB5946" w:rsidRPr="00A24EE5" w:rsidRDefault="00CB5946" w:rsidP="00537376">
      <w:pPr>
        <w:pStyle w:val="PI-1labEMEASMCA"/>
      </w:pPr>
      <w:r w:rsidRPr="00A24EE5">
        <w:t>KARTONO DĖŽUTĖ</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w:t>
      </w:r>
      <w:r w:rsidRPr="00A24EE5">
        <w:tab/>
        <w:t>VAISTINIO PREPARATO PAVADINIMAS</w:t>
      </w:r>
    </w:p>
    <w:p w:rsidR="00CB5946" w:rsidRPr="00A24EE5" w:rsidRDefault="00CB5946" w:rsidP="00CB5946">
      <w:pPr>
        <w:pStyle w:val="BTEMEASMCA"/>
      </w:pPr>
    </w:p>
    <w:p w:rsidR="00CB5946" w:rsidRPr="00A24EE5" w:rsidRDefault="00CB5946" w:rsidP="00CB5946">
      <w:pPr>
        <w:rPr>
          <w:rFonts w:ascii="Times New Roman" w:hAnsi="Times New Roman"/>
          <w:color w:val="000000"/>
        </w:rPr>
      </w:pPr>
      <w:r w:rsidRPr="00A24EE5">
        <w:rPr>
          <w:rFonts w:ascii="Times New Roman" w:hAnsi="Times New Roman"/>
          <w:color w:val="000000"/>
        </w:rPr>
        <w:t>Amoxil 1 g disperguojamosios tabletės</w:t>
      </w:r>
    </w:p>
    <w:p w:rsidR="00CB5946" w:rsidRPr="00A24EE5" w:rsidRDefault="00DE1EEB" w:rsidP="00CB5946">
      <w:pPr>
        <w:pStyle w:val="BTEMEASMCA"/>
      </w:pPr>
      <w:r w:rsidRPr="00A24EE5">
        <w:t>A</w:t>
      </w:r>
      <w:r w:rsidR="00CB5946" w:rsidRPr="00A24EE5">
        <w:t>moksicilinas</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2.</w:t>
      </w:r>
      <w:r w:rsidRPr="00A24EE5">
        <w:tab/>
        <w:t>VEIKLIOJI MEDŽIAGA IR JOS KIEKIS</w:t>
      </w:r>
    </w:p>
    <w:p w:rsidR="00CB5946" w:rsidRPr="00A24EE5" w:rsidRDefault="00CB5946" w:rsidP="00CB5946">
      <w:pPr>
        <w:pStyle w:val="BTEMEASMCA"/>
      </w:pPr>
    </w:p>
    <w:p w:rsidR="00CB5946" w:rsidRPr="00A24EE5" w:rsidRDefault="00CB5946" w:rsidP="00CB5946">
      <w:pPr>
        <w:pStyle w:val="BTEMEASMCA"/>
        <w:rPr>
          <w:color w:val="000000"/>
        </w:rPr>
      </w:pPr>
      <w:r w:rsidRPr="00A24EE5">
        <w:t xml:space="preserve">Kiekvienoje disperguojamojoje tabletėje yra amoksicilino trihidrato kiekis, kuris atitinka </w:t>
      </w:r>
      <w:r w:rsidRPr="00A24EE5">
        <w:rPr>
          <w:color w:val="000000"/>
        </w:rPr>
        <w:t>1 g</w:t>
      </w:r>
      <w:r w:rsidRPr="00A24EE5">
        <w:t xml:space="preserve"> amoksicilino.</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rPr>
          <w:highlight w:val="lightGray"/>
        </w:rPr>
      </w:pPr>
      <w:r w:rsidRPr="00A24EE5">
        <w:t>3.</w:t>
      </w:r>
      <w:r w:rsidRPr="00A24EE5">
        <w:tab/>
        <w:t>PAGALBINIŲ MEDŽIAGŲ SĄRAŠAS</w:t>
      </w:r>
    </w:p>
    <w:p w:rsidR="00CB5946" w:rsidRPr="00A24EE5" w:rsidRDefault="00CB5946" w:rsidP="00CB5946">
      <w:pPr>
        <w:pStyle w:val="BTEMEASMCA"/>
      </w:pPr>
    </w:p>
    <w:p w:rsidR="00CB5946" w:rsidRPr="00A24EE5" w:rsidRDefault="00CB5946" w:rsidP="00CB5946">
      <w:pPr>
        <w:pStyle w:val="BTEMEASMCA"/>
      </w:pPr>
      <w:r w:rsidRPr="00A24EE5">
        <w:t>Vienoje tabletėje yra 20 mg aspartamo (E951).</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4.</w:t>
      </w:r>
      <w:r w:rsidRPr="00A24EE5">
        <w:tab/>
        <w:t>FARMACINĖ FORMA IR KIEKIS PAKUOTĖJE</w:t>
      </w:r>
    </w:p>
    <w:p w:rsidR="00CB5946" w:rsidRPr="00A24EE5" w:rsidRDefault="00CB5946" w:rsidP="00CB5946">
      <w:pPr>
        <w:pStyle w:val="BTEMEASMCA"/>
      </w:pPr>
    </w:p>
    <w:p w:rsidR="00CB5946" w:rsidRPr="00A24EE5" w:rsidRDefault="00CB5946" w:rsidP="00CB5946">
      <w:pPr>
        <w:ind w:left="567" w:hanging="567"/>
        <w:rPr>
          <w:rFonts w:ascii="Times New Roman" w:hAnsi="Times New Roman"/>
        </w:rPr>
      </w:pPr>
      <w:r w:rsidRPr="00A24EE5">
        <w:rPr>
          <w:rFonts w:ascii="Times New Roman" w:hAnsi="Times New Roman"/>
          <w:highlight w:val="lightGray"/>
        </w:rPr>
        <w:t>Disperguojamosios tabletės.</w:t>
      </w:r>
    </w:p>
    <w:p w:rsidR="00CB5946" w:rsidRPr="00A24EE5" w:rsidRDefault="00CB5946" w:rsidP="00CB5946">
      <w:pPr>
        <w:ind w:left="567" w:hanging="567"/>
        <w:rPr>
          <w:rFonts w:ascii="Times New Roman" w:hAnsi="Times New Roman"/>
        </w:rPr>
      </w:pPr>
      <w:r w:rsidRPr="00A24EE5">
        <w:rPr>
          <w:rFonts w:ascii="Times New Roman" w:hAnsi="Times New Roman"/>
        </w:rPr>
        <w:t>12 tablečių</w:t>
      </w:r>
    </w:p>
    <w:p w:rsidR="00CB5946" w:rsidRPr="00A24EE5" w:rsidRDefault="00CB5946" w:rsidP="00CB5946">
      <w:pPr>
        <w:ind w:left="567" w:hanging="567"/>
        <w:rPr>
          <w:rFonts w:ascii="Times New Roman" w:hAnsi="Times New Roman"/>
          <w:highlight w:val="lightGray"/>
        </w:rPr>
      </w:pPr>
      <w:r w:rsidRPr="00A24EE5">
        <w:rPr>
          <w:rFonts w:ascii="Times New Roman" w:hAnsi="Times New Roman"/>
          <w:highlight w:val="lightGray"/>
        </w:rPr>
        <w:t>14 tablečių</w:t>
      </w:r>
    </w:p>
    <w:p w:rsidR="00CB5946" w:rsidRPr="00A24EE5" w:rsidRDefault="00CB5946" w:rsidP="00CB5946">
      <w:pPr>
        <w:ind w:left="567" w:hanging="567"/>
        <w:rPr>
          <w:rFonts w:ascii="Times New Roman" w:hAnsi="Times New Roman"/>
          <w:highlight w:val="lightGray"/>
        </w:rPr>
      </w:pPr>
      <w:r w:rsidRPr="00A24EE5">
        <w:rPr>
          <w:rFonts w:ascii="Times New Roman" w:hAnsi="Times New Roman"/>
          <w:highlight w:val="lightGray"/>
        </w:rPr>
        <w:t>16 tablečių</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rPr>
          <w:highlight w:val="lightGray"/>
        </w:rPr>
      </w:pPr>
      <w:r w:rsidRPr="00A24EE5">
        <w:t>5.</w:t>
      </w:r>
      <w:r w:rsidRPr="00A24EE5">
        <w:tab/>
        <w:t>VARTOJIMO METODAS IR BŪDAS (-AI)</w:t>
      </w:r>
    </w:p>
    <w:p w:rsidR="00CB5946" w:rsidRPr="00A24EE5" w:rsidRDefault="00CB5946" w:rsidP="00CB5946">
      <w:pPr>
        <w:pStyle w:val="BTEMEASMCA"/>
      </w:pPr>
    </w:p>
    <w:p w:rsidR="00CB5946" w:rsidRPr="00A24EE5" w:rsidRDefault="00CB5946" w:rsidP="00CB5946">
      <w:pPr>
        <w:pStyle w:val="BTEMEASMCA"/>
      </w:pPr>
      <w:r w:rsidRPr="00A24EE5">
        <w:t>Vartoti per burną.</w:t>
      </w:r>
    </w:p>
    <w:p w:rsidR="00CB5946" w:rsidRPr="00A24EE5" w:rsidRDefault="00CB5946" w:rsidP="00CB5946">
      <w:pPr>
        <w:pStyle w:val="BTEMEASMCA"/>
      </w:pPr>
      <w:r w:rsidRPr="00A24EE5">
        <w:t>Prieš vartojimą perskaitykite pakuotės lapelį.</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6.</w:t>
      </w:r>
      <w:r w:rsidRPr="00A24EE5">
        <w:tab/>
        <w:t>SPECIALUS ĮSPĖJIMAS, KAD VAISTINĮ PREPARATĄ BŪTINA LAIKYTI VAIKAMS NEPASTEBIMOJE IR NEPASIEKIAMOJE VIETOJE</w:t>
      </w:r>
    </w:p>
    <w:p w:rsidR="00CB5946" w:rsidRPr="00A24EE5" w:rsidRDefault="00CB5946" w:rsidP="00CB5946">
      <w:pPr>
        <w:pStyle w:val="BTEMEASMCA"/>
      </w:pPr>
    </w:p>
    <w:p w:rsidR="00CB5946" w:rsidRPr="00A24EE5" w:rsidRDefault="00CB5946" w:rsidP="00CB5946">
      <w:pPr>
        <w:pStyle w:val="BTEMEASMCA"/>
      </w:pPr>
      <w:r w:rsidRPr="00A24EE5">
        <w:t>Laikyti vaikams nepastebimoje ir nepasiekiamoje vietoje.</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rPr>
          <w:highlight w:val="lightGray"/>
        </w:rPr>
      </w:pPr>
      <w:r w:rsidRPr="00A24EE5">
        <w:t>7.</w:t>
      </w:r>
      <w:r w:rsidRPr="00A24EE5">
        <w:tab/>
        <w:t>KITAS (-I) SPECIALUS (-ŪS) ĮSPĖJIMAS (-AI) (JEI REIKIA)</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rPr>
          <w:highlight w:val="lightGray"/>
        </w:rPr>
      </w:pPr>
      <w:r w:rsidRPr="00A24EE5">
        <w:t>8.</w:t>
      </w:r>
      <w:r w:rsidRPr="00A24EE5">
        <w:tab/>
        <w:t>TINKAMUMO LAIKAS</w:t>
      </w:r>
    </w:p>
    <w:p w:rsidR="00CB5946" w:rsidRPr="00A24EE5" w:rsidRDefault="00CB5946" w:rsidP="00CB5946">
      <w:pPr>
        <w:pStyle w:val="BTEMEASMCA"/>
      </w:pPr>
    </w:p>
    <w:p w:rsidR="00CB5946" w:rsidRPr="00A24EE5" w:rsidRDefault="00CB5946" w:rsidP="00CB5946">
      <w:pPr>
        <w:pStyle w:val="BTEMEASMCA"/>
      </w:pPr>
      <w:r w:rsidRPr="00A24EE5">
        <w:t>Tinka iki {mm</w:t>
      </w:r>
      <w:r w:rsidR="00DE1EEB" w:rsidRPr="00A24EE5">
        <w:t>/</w:t>
      </w:r>
      <w:r w:rsidRPr="00A24EE5">
        <w:t>MMMM}</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9.</w:t>
      </w:r>
      <w:r w:rsidRPr="00A24EE5">
        <w:tab/>
        <w:t>SPECIALIOS LAIKYMO SĄLYGOS</w:t>
      </w:r>
    </w:p>
    <w:p w:rsidR="00CB5946" w:rsidRPr="00A24EE5" w:rsidRDefault="00CB5946" w:rsidP="00CB5946">
      <w:pPr>
        <w:pStyle w:val="BTEMEASMCA"/>
      </w:pPr>
    </w:p>
    <w:p w:rsidR="00CB5946" w:rsidRPr="00A24EE5" w:rsidRDefault="00CB5946" w:rsidP="00CB5946">
      <w:pPr>
        <w:pStyle w:val="BTEMEASMCA"/>
      </w:pPr>
      <w:r w:rsidRPr="00A24EE5">
        <w:t xml:space="preserve">Laikyti ne aukštesnėje kaip 25 </w:t>
      </w:r>
      <w:r w:rsidRPr="00A24EE5">
        <w:sym w:font="Symbol" w:char="00B0"/>
      </w:r>
      <w:r w:rsidRPr="00A24EE5">
        <w:t xml:space="preserve">C temperatūroje. </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10.</w:t>
      </w:r>
      <w:r w:rsidRPr="00A24EE5">
        <w:tab/>
        <w:t>SPECIALIOS ATSARGUMO PRIEMONĖS DĖL NESUVARTOTO VAISTINIO PREPARATO AR JO ATLIEKŲ TVARKYMO (JEI REIKIA)</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11.</w:t>
      </w:r>
      <w:r w:rsidRPr="00A24EE5">
        <w:tab/>
      </w:r>
      <w:r w:rsidR="00960D78" w:rsidRPr="00A24EE5">
        <w:t>REGISTRUOTOJO</w:t>
      </w:r>
      <w:r w:rsidRPr="00A24EE5">
        <w:t xml:space="preserve"> PAVADINIMAS IR ADRESAS</w:t>
      </w:r>
    </w:p>
    <w:p w:rsidR="00CB5946" w:rsidRPr="00A24EE5" w:rsidRDefault="00CB5946" w:rsidP="00CB5946">
      <w:pPr>
        <w:pStyle w:val="BTEMEASMCA"/>
      </w:pPr>
    </w:p>
    <w:p w:rsidR="00CB5946" w:rsidRPr="00A24EE5" w:rsidRDefault="00960D78" w:rsidP="00CB5946">
      <w:pPr>
        <w:pStyle w:val="BTEMEASMCA"/>
      </w:pPr>
      <w:r w:rsidRPr="00A24EE5">
        <w:t>Registruotojas:</w:t>
      </w:r>
    </w:p>
    <w:p w:rsidR="00960D78" w:rsidRPr="00A24EE5" w:rsidRDefault="00960D78" w:rsidP="00960D78">
      <w:pPr>
        <w:pStyle w:val="BTEMEASMCA"/>
      </w:pPr>
      <w:r w:rsidRPr="00A24EE5">
        <w:t>Beecham Group plc.</w:t>
      </w:r>
    </w:p>
    <w:p w:rsidR="00960D78" w:rsidRPr="00A24EE5" w:rsidRDefault="00960D78" w:rsidP="00960D78">
      <w:pPr>
        <w:pStyle w:val="BTEMEASMCA"/>
      </w:pPr>
      <w:r w:rsidRPr="00A24EE5">
        <w:t xml:space="preserve">980 Great West Road </w:t>
      </w:r>
    </w:p>
    <w:p w:rsidR="00960D78" w:rsidRPr="00A24EE5" w:rsidRDefault="00960D78" w:rsidP="00960D78">
      <w:pPr>
        <w:pStyle w:val="BTEMEASMCA"/>
      </w:pPr>
      <w:r w:rsidRPr="00A24EE5">
        <w:t>Brentford</w:t>
      </w:r>
    </w:p>
    <w:p w:rsidR="00960D78" w:rsidRPr="00A24EE5" w:rsidRDefault="00960D78" w:rsidP="00960D78">
      <w:pPr>
        <w:pStyle w:val="BTEMEASMCA"/>
      </w:pPr>
      <w:r w:rsidRPr="00A24EE5">
        <w:t>Middlesex TW8 9GS</w:t>
      </w:r>
    </w:p>
    <w:p w:rsidR="00960D78" w:rsidRPr="00A24EE5" w:rsidRDefault="00960D78" w:rsidP="00960D78">
      <w:pPr>
        <w:pStyle w:val="BTEMEASMCA"/>
      </w:pPr>
      <w:r w:rsidRPr="00A24EE5">
        <w:t>Jungtinė Karalystė</w:t>
      </w:r>
    </w:p>
    <w:p w:rsidR="00960D78" w:rsidRPr="00A24EE5" w:rsidRDefault="00960D78" w:rsidP="00CB5946">
      <w:pPr>
        <w:pStyle w:val="BTEMEASMCA"/>
      </w:pPr>
    </w:p>
    <w:p w:rsidR="00CB5946" w:rsidRPr="00A24EE5" w:rsidRDefault="00CB5946" w:rsidP="00CB5946">
      <w:pPr>
        <w:pStyle w:val="BTEMEASMCA"/>
      </w:pPr>
    </w:p>
    <w:p w:rsidR="00CB5946" w:rsidRPr="00A24EE5" w:rsidRDefault="00CB5946" w:rsidP="00A24EE5">
      <w:pPr>
        <w:pStyle w:val="PI-1labEMEASMCA"/>
      </w:pPr>
      <w:r w:rsidRPr="00A24EE5">
        <w:t>12.</w:t>
      </w:r>
      <w:r w:rsidRPr="00A24EE5">
        <w:tab/>
      </w:r>
      <w:r w:rsidR="00960D78" w:rsidRPr="00A24EE5">
        <w:t>REGISTRACIJOS PAŽYMĖJIMO</w:t>
      </w:r>
      <w:r w:rsidRPr="00A24EE5">
        <w:t xml:space="preserve"> NUMERIS </w:t>
      </w:r>
      <w:r w:rsidR="00B774EE" w:rsidRPr="00A24EE5">
        <w:t>(-IAI)</w:t>
      </w:r>
    </w:p>
    <w:p w:rsidR="00CB5946" w:rsidRPr="00A24EE5" w:rsidRDefault="00CB5946" w:rsidP="00CB5946">
      <w:pPr>
        <w:pStyle w:val="BTEMEASMCA"/>
      </w:pPr>
    </w:p>
    <w:p w:rsidR="00960D78" w:rsidRPr="00A24EE5" w:rsidRDefault="00960D78" w:rsidP="00960D78">
      <w:pPr>
        <w:pStyle w:val="BTEMEASMCA"/>
      </w:pPr>
      <w:r w:rsidRPr="00A24EE5">
        <w:rPr>
          <w:highlight w:val="lightGray"/>
        </w:rPr>
        <w:t>N12 -</w:t>
      </w:r>
      <w:r w:rsidRPr="00A24EE5">
        <w:t xml:space="preserve"> LT/1/04/0031/004</w:t>
      </w:r>
    </w:p>
    <w:p w:rsidR="00960D78" w:rsidRPr="00A24EE5" w:rsidRDefault="00960D78" w:rsidP="00960D78">
      <w:pPr>
        <w:pStyle w:val="BTEMEASMCA"/>
        <w:rPr>
          <w:highlight w:val="lightGray"/>
        </w:rPr>
      </w:pPr>
      <w:r w:rsidRPr="00A24EE5">
        <w:rPr>
          <w:highlight w:val="lightGray"/>
        </w:rPr>
        <w:t>N14 - LT/1/04/0031/005</w:t>
      </w:r>
    </w:p>
    <w:p w:rsidR="00960D78" w:rsidRPr="00A24EE5" w:rsidRDefault="00960D78" w:rsidP="00960D78">
      <w:pPr>
        <w:pStyle w:val="BTEMEASMCA"/>
      </w:pPr>
      <w:r w:rsidRPr="00A24EE5">
        <w:rPr>
          <w:highlight w:val="lightGray"/>
        </w:rPr>
        <w:t>N16 - LT/1/04/0031/006</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13.</w:t>
      </w:r>
      <w:r w:rsidRPr="00A24EE5">
        <w:tab/>
        <w:t>SERIJOS NUMERIS</w:t>
      </w:r>
    </w:p>
    <w:p w:rsidR="00CB5946" w:rsidRPr="00A24EE5" w:rsidRDefault="00CB5946" w:rsidP="00CB5946">
      <w:pPr>
        <w:pStyle w:val="BTEMEASMCA"/>
      </w:pPr>
    </w:p>
    <w:p w:rsidR="00CB5946" w:rsidRPr="00A24EE5" w:rsidRDefault="00CB5946" w:rsidP="00CB5946">
      <w:pPr>
        <w:pStyle w:val="BTEMEASMCA"/>
      </w:pPr>
      <w:r w:rsidRPr="00A24EE5">
        <w:t>Serija</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14.</w:t>
      </w:r>
      <w:r w:rsidRPr="00A24EE5">
        <w:tab/>
        <w:t>PARDAVIMO (IŠDAVIMO) TVARKA</w:t>
      </w:r>
    </w:p>
    <w:p w:rsidR="00CB5946" w:rsidRPr="00A24EE5" w:rsidRDefault="00CB5946" w:rsidP="00CB5946">
      <w:pPr>
        <w:pStyle w:val="BTEMEASMCA"/>
      </w:pPr>
    </w:p>
    <w:p w:rsidR="00960D78" w:rsidRPr="00A24EE5" w:rsidRDefault="00960D78" w:rsidP="00960D78">
      <w:pPr>
        <w:pStyle w:val="BTEMEASMCA"/>
      </w:pPr>
      <w:r w:rsidRPr="00A24EE5">
        <w:t xml:space="preserve">Receptinis </w:t>
      </w:r>
      <w:r w:rsidR="00537376" w:rsidRPr="00A24EE5">
        <w:t>vaistas</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15.</w:t>
      </w:r>
      <w:r w:rsidRPr="00A24EE5">
        <w:tab/>
        <w:t xml:space="preserve">VARTOJIMO </w:t>
      </w:r>
      <w:smartTag w:uri="schemas-tilde-lt/tildestengine" w:element="templates">
        <w:smartTagPr>
          <w:attr w:name="text" w:val="INSTRUKCIJA"/>
          <w:attr w:name="id" w:val="-1"/>
          <w:attr w:name="baseform" w:val="instrukcij|a"/>
        </w:smartTagPr>
        <w:r w:rsidRPr="00A24EE5">
          <w:t>INSTRUKCIJA</w:t>
        </w:r>
      </w:smartTag>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16.</w:t>
      </w:r>
      <w:r w:rsidRPr="00A24EE5">
        <w:tab/>
        <w:t>INFORMACIJA BRAILIO RAŠTU</w:t>
      </w:r>
    </w:p>
    <w:p w:rsidR="00CB5946" w:rsidRPr="00A24EE5" w:rsidRDefault="00CB5946" w:rsidP="00CB5946">
      <w:pPr>
        <w:pStyle w:val="BTEMEASMCA"/>
      </w:pPr>
    </w:p>
    <w:p w:rsidR="00000115" w:rsidRPr="00D16A1D" w:rsidRDefault="00960D78" w:rsidP="00000115">
      <w:pPr>
        <w:rPr>
          <w:rFonts w:ascii="Times New Roman" w:eastAsia="Times New Roman" w:hAnsi="Times New Roman"/>
          <w:noProof/>
          <w:sz w:val="24"/>
          <w:shd w:val="clear" w:color="auto" w:fill="CCCCCC"/>
        </w:rPr>
      </w:pPr>
      <w:r w:rsidRPr="00A24EE5">
        <w:rPr>
          <w:rFonts w:ascii="Times New Roman" w:hAnsi="Times New Roman"/>
        </w:rPr>
        <w:t xml:space="preserve">amoxil 1 g </w:t>
      </w:r>
    </w:p>
    <w:p w:rsidR="00000115" w:rsidRPr="00D16A1D" w:rsidRDefault="00000115" w:rsidP="00000115">
      <w:pPr>
        <w:rPr>
          <w:rFonts w:ascii="Times New Roman" w:eastAsia="Times New Roman" w:hAnsi="Times New Roman"/>
          <w:noProof/>
          <w:sz w:val="24"/>
          <w:shd w:val="clear" w:color="auto" w:fill="CCCCCC"/>
        </w:rPr>
      </w:pPr>
    </w:p>
    <w:p w:rsidR="00000115" w:rsidRPr="003D0E78" w:rsidRDefault="00000115" w:rsidP="00000115">
      <w:pPr>
        <w:keepNext/>
        <w:numPr>
          <w:ilvl w:val="0"/>
          <w:numId w:val="31"/>
        </w:numPr>
        <w:pBdr>
          <w:top w:val="single" w:sz="4" w:space="1" w:color="auto"/>
          <w:left w:val="single" w:sz="4" w:space="4" w:color="auto"/>
          <w:bottom w:val="single" w:sz="4" w:space="1" w:color="auto"/>
          <w:right w:val="single" w:sz="4" w:space="4" w:color="auto"/>
        </w:pBdr>
        <w:ind w:left="567" w:hanging="567"/>
        <w:contextualSpacing/>
        <w:outlineLvl w:val="0"/>
        <w:rPr>
          <w:rFonts w:ascii="Times New Roman" w:hAnsi="Times New Roman"/>
          <w:i/>
          <w:noProof/>
          <w:lang w:val="en-GB"/>
        </w:rPr>
      </w:pPr>
      <w:r w:rsidRPr="003D0E78">
        <w:rPr>
          <w:rFonts w:ascii="Times New Roman" w:hAnsi="Times New Roman"/>
          <w:b/>
          <w:noProof/>
          <w:lang w:val="en-GB"/>
        </w:rPr>
        <w:t>UNIKALUS IDENTIFIKATORIUS – 2D BRŪKŠNINIS KODAS</w:t>
      </w:r>
    </w:p>
    <w:p w:rsidR="00000115" w:rsidRPr="003D0E78" w:rsidRDefault="00000115" w:rsidP="00000115">
      <w:pPr>
        <w:rPr>
          <w:rFonts w:ascii="Times New Roman" w:eastAsia="Times New Roman" w:hAnsi="Times New Roman"/>
          <w:noProof/>
          <w:sz w:val="24"/>
          <w:szCs w:val="24"/>
        </w:rPr>
      </w:pPr>
    </w:p>
    <w:p w:rsidR="00000115" w:rsidRPr="003D0E78" w:rsidRDefault="00000115" w:rsidP="00000115">
      <w:pPr>
        <w:rPr>
          <w:rFonts w:ascii="Times New Roman" w:eastAsia="Times New Roman" w:hAnsi="Times New Roman"/>
          <w:noProof/>
          <w:sz w:val="24"/>
          <w:shd w:val="clear" w:color="auto" w:fill="CCCCCC"/>
        </w:rPr>
      </w:pPr>
      <w:r w:rsidRPr="003D0E78">
        <w:rPr>
          <w:rFonts w:ascii="Times New Roman" w:eastAsia="Times New Roman" w:hAnsi="Times New Roman"/>
          <w:noProof/>
          <w:sz w:val="24"/>
          <w:szCs w:val="24"/>
        </w:rPr>
        <w:t>2D brūkšninis kodas su nurodytu unikaliu identifikatoriumi.</w:t>
      </w:r>
    </w:p>
    <w:p w:rsidR="00000115" w:rsidRPr="003D0E78" w:rsidRDefault="00000115" w:rsidP="00000115">
      <w:pPr>
        <w:rPr>
          <w:rFonts w:ascii="Times New Roman" w:eastAsia="Times New Roman" w:hAnsi="Times New Roman"/>
          <w:noProof/>
          <w:sz w:val="24"/>
          <w:szCs w:val="24"/>
        </w:rPr>
      </w:pPr>
    </w:p>
    <w:p w:rsidR="00000115" w:rsidRPr="003D0E78" w:rsidRDefault="00000115" w:rsidP="00000115">
      <w:pPr>
        <w:rPr>
          <w:rFonts w:ascii="Times New Roman" w:eastAsia="Times New Roman" w:hAnsi="Times New Roman"/>
          <w:noProof/>
          <w:sz w:val="24"/>
          <w:szCs w:val="24"/>
        </w:rPr>
      </w:pPr>
    </w:p>
    <w:p w:rsidR="00000115" w:rsidRPr="003D0E78" w:rsidRDefault="00000115" w:rsidP="00000115">
      <w:pPr>
        <w:keepNext/>
        <w:numPr>
          <w:ilvl w:val="0"/>
          <w:numId w:val="31"/>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rFonts w:ascii="Times New Roman" w:hAnsi="Times New Roman"/>
          <w:i/>
          <w:noProof/>
          <w:lang w:val="en-GB"/>
        </w:rPr>
      </w:pPr>
      <w:r w:rsidRPr="003D0E78">
        <w:rPr>
          <w:rFonts w:ascii="Times New Roman" w:hAnsi="Times New Roman"/>
          <w:b/>
          <w:noProof/>
          <w:lang w:val="en-GB"/>
        </w:rPr>
        <w:lastRenderedPageBreak/>
        <w:t>UNIKALUS IDENTIFIKATORIUS – ŽMONĖMS SUPRANTAMI DUOMENYS</w:t>
      </w:r>
    </w:p>
    <w:p w:rsidR="00000115" w:rsidRPr="003D0E78" w:rsidRDefault="00000115" w:rsidP="00000115">
      <w:pPr>
        <w:rPr>
          <w:rFonts w:ascii="Times New Roman" w:eastAsia="Times New Roman" w:hAnsi="Times New Roman"/>
          <w:noProof/>
          <w:sz w:val="24"/>
          <w:szCs w:val="24"/>
        </w:rPr>
      </w:pPr>
    </w:p>
    <w:p w:rsidR="00000115" w:rsidRPr="003D0E78" w:rsidRDefault="00000115" w:rsidP="00000115">
      <w:pPr>
        <w:rPr>
          <w:rFonts w:ascii="Times New Roman" w:eastAsia="Times New Roman" w:hAnsi="Times New Roman"/>
          <w:color w:val="008000"/>
          <w:sz w:val="24"/>
        </w:rPr>
      </w:pPr>
      <w:r w:rsidRPr="003D0E78">
        <w:rPr>
          <w:rFonts w:ascii="Times New Roman" w:eastAsia="Times New Roman" w:hAnsi="Times New Roman"/>
          <w:sz w:val="24"/>
          <w:szCs w:val="24"/>
        </w:rPr>
        <w:t>PC:</w:t>
      </w:r>
    </w:p>
    <w:p w:rsidR="00000115" w:rsidRPr="003D0E78" w:rsidRDefault="00000115" w:rsidP="00000115">
      <w:pPr>
        <w:rPr>
          <w:rFonts w:ascii="Times New Roman" w:eastAsia="Times New Roman" w:hAnsi="Times New Roman"/>
          <w:sz w:val="24"/>
        </w:rPr>
      </w:pPr>
      <w:r w:rsidRPr="003D0E78">
        <w:rPr>
          <w:rFonts w:ascii="Times New Roman" w:eastAsia="Times New Roman" w:hAnsi="Times New Roman"/>
          <w:sz w:val="24"/>
          <w:szCs w:val="24"/>
        </w:rPr>
        <w:t>SN:</w:t>
      </w:r>
    </w:p>
    <w:p w:rsidR="00000115" w:rsidRPr="00D16A1D" w:rsidRDefault="00000115" w:rsidP="00000115">
      <w:pPr>
        <w:rPr>
          <w:rFonts w:ascii="Times New Roman" w:eastAsia="Times New Roman" w:hAnsi="Times New Roman"/>
          <w:sz w:val="24"/>
        </w:rPr>
      </w:pPr>
      <w:r w:rsidRPr="003D0E78">
        <w:rPr>
          <w:rFonts w:ascii="Times New Roman" w:eastAsia="Times New Roman" w:hAnsi="Times New Roman"/>
          <w:sz w:val="24"/>
          <w:szCs w:val="24"/>
        </w:rPr>
        <w:t>NN:</w:t>
      </w:r>
    </w:p>
    <w:p w:rsidR="00CB5946" w:rsidRPr="00000115" w:rsidRDefault="00CB5946" w:rsidP="00CB5946">
      <w:pPr>
        <w:pStyle w:val="BTEMEASMCA"/>
      </w:pPr>
    </w:p>
    <w:p w:rsidR="00CB5946" w:rsidRPr="00000115" w:rsidRDefault="00CB5946" w:rsidP="00CB5946">
      <w:pPr>
        <w:pStyle w:val="BTEMEASMCA"/>
      </w:pPr>
      <w:r w:rsidRPr="00000115">
        <w:br w:type="page"/>
      </w:r>
    </w:p>
    <w:p w:rsidR="00CB5946" w:rsidRPr="00A24EE5" w:rsidRDefault="00CB5946" w:rsidP="00537376">
      <w:pPr>
        <w:pStyle w:val="PI-1labEMEASMCA"/>
        <w:ind w:left="0" w:firstLine="0"/>
      </w:pPr>
      <w:r w:rsidRPr="00A24EE5">
        <w:t xml:space="preserve">MINIMALI </w:t>
      </w:r>
      <w:r w:rsidRPr="00A24EE5">
        <w:rPr>
          <w:caps/>
        </w:rPr>
        <w:t xml:space="preserve">informacija ant </w:t>
      </w:r>
      <w:r w:rsidRPr="00A24EE5">
        <w:t>LIZDINIŲ PLOKŠTELIŲ ARBA DVISLUOKSNIŲ JUOSTELIŲ</w:t>
      </w:r>
    </w:p>
    <w:p w:rsidR="00CB5946" w:rsidRPr="00A24EE5" w:rsidRDefault="00CB5946" w:rsidP="00537376">
      <w:pPr>
        <w:pStyle w:val="PI-1labEMEASMCA"/>
      </w:pPr>
    </w:p>
    <w:p w:rsidR="00CB5946" w:rsidRPr="00A24EE5" w:rsidRDefault="00CB5946" w:rsidP="00537376">
      <w:pPr>
        <w:pStyle w:val="PI-1labEMEASMCA"/>
      </w:pPr>
      <w:r w:rsidRPr="00A24EE5">
        <w:t>LIZDINĖ PLOKŠTELĖ</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1.</w:t>
      </w:r>
      <w:r w:rsidRPr="00A24EE5">
        <w:tab/>
        <w:t>VAISTINIO PREPARATO PAVADINIMAS</w:t>
      </w:r>
    </w:p>
    <w:p w:rsidR="00CB5946" w:rsidRPr="00A24EE5" w:rsidRDefault="00CB5946" w:rsidP="00CB5946">
      <w:pPr>
        <w:pStyle w:val="BTEMEASMCA"/>
      </w:pPr>
    </w:p>
    <w:p w:rsidR="00CB5946" w:rsidRPr="00A24EE5" w:rsidRDefault="00CB5946" w:rsidP="00CB5946">
      <w:pPr>
        <w:rPr>
          <w:rFonts w:ascii="Times New Roman" w:hAnsi="Times New Roman"/>
          <w:color w:val="000000"/>
        </w:rPr>
      </w:pPr>
      <w:r w:rsidRPr="00A24EE5">
        <w:rPr>
          <w:rFonts w:ascii="Times New Roman" w:hAnsi="Times New Roman"/>
          <w:color w:val="000000"/>
        </w:rPr>
        <w:t>Amoxil 1 g disperguojamosios tabletės</w:t>
      </w:r>
    </w:p>
    <w:p w:rsidR="00CB5946" w:rsidRPr="00A24EE5" w:rsidRDefault="00960D78" w:rsidP="00CB5946">
      <w:pPr>
        <w:pStyle w:val="BTEMEASMCA"/>
      </w:pPr>
      <w:r w:rsidRPr="00A24EE5">
        <w:t>A</w:t>
      </w:r>
      <w:r w:rsidR="00CB5946" w:rsidRPr="00A24EE5">
        <w:t>moksicilinas</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2.</w:t>
      </w:r>
      <w:r w:rsidRPr="00A24EE5">
        <w:tab/>
      </w:r>
      <w:r w:rsidR="00960D78" w:rsidRPr="00A24EE5">
        <w:t>REGISTRUOTOJO</w:t>
      </w:r>
      <w:r w:rsidRPr="00A24EE5">
        <w:t xml:space="preserve"> PAVADINIMAS</w:t>
      </w:r>
    </w:p>
    <w:p w:rsidR="00CB5946" w:rsidRPr="00A24EE5" w:rsidRDefault="00CB5946" w:rsidP="00CB5946">
      <w:pPr>
        <w:pStyle w:val="BTEMEASMCA"/>
      </w:pPr>
    </w:p>
    <w:p w:rsidR="00960D78" w:rsidRPr="00A24EE5" w:rsidRDefault="00960D78" w:rsidP="00960D78">
      <w:pPr>
        <w:autoSpaceDE w:val="0"/>
        <w:autoSpaceDN w:val="0"/>
        <w:adjustRightInd w:val="0"/>
        <w:rPr>
          <w:rFonts w:ascii="Times New Roman" w:hAnsi="Times New Roman"/>
        </w:rPr>
      </w:pPr>
      <w:r w:rsidRPr="00A24EE5">
        <w:rPr>
          <w:rFonts w:ascii="Times New Roman" w:hAnsi="Times New Roman"/>
        </w:rPr>
        <w:t>Beecham Group plc.</w:t>
      </w:r>
    </w:p>
    <w:p w:rsidR="00CB5946" w:rsidRPr="00A24EE5" w:rsidRDefault="00CB5946" w:rsidP="00CB5946">
      <w:pPr>
        <w:pStyle w:val="BTEMEASMCA"/>
      </w:pPr>
    </w:p>
    <w:p w:rsidR="00924EC3" w:rsidRPr="00A24EE5" w:rsidRDefault="00924EC3" w:rsidP="00CB5946">
      <w:pPr>
        <w:pStyle w:val="BTEMEASMCA"/>
      </w:pPr>
    </w:p>
    <w:p w:rsidR="00CB5946" w:rsidRPr="00A24EE5" w:rsidRDefault="00CB5946" w:rsidP="00537376">
      <w:pPr>
        <w:pStyle w:val="PI-1labEMEASMCA"/>
      </w:pPr>
      <w:r w:rsidRPr="00A24EE5">
        <w:t>3.</w:t>
      </w:r>
      <w:r w:rsidRPr="00A24EE5">
        <w:tab/>
        <w:t>TINKAMUMO LAIKAS</w:t>
      </w:r>
    </w:p>
    <w:p w:rsidR="00CB5946" w:rsidRPr="00A24EE5" w:rsidRDefault="00CB5946" w:rsidP="00CB5946">
      <w:pPr>
        <w:pStyle w:val="BTEMEASMCA"/>
      </w:pPr>
    </w:p>
    <w:p w:rsidR="00CB5946" w:rsidRPr="00A24EE5" w:rsidRDefault="00CB5946" w:rsidP="00CB5946">
      <w:pPr>
        <w:pStyle w:val="BTEMEASMCA"/>
      </w:pPr>
      <w:r w:rsidRPr="00A24EE5">
        <w:rPr>
          <w:highlight w:val="lightGray"/>
        </w:rPr>
        <w:t>EXP</w:t>
      </w:r>
      <w:r w:rsidRPr="00A24EE5">
        <w:t xml:space="preserve"> {mm</w:t>
      </w:r>
      <w:r w:rsidR="00960D78" w:rsidRPr="00A24EE5">
        <w:t>/</w:t>
      </w:r>
      <w:r w:rsidRPr="00A24EE5">
        <w:t>MMMM}</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4.</w:t>
      </w:r>
      <w:r w:rsidRPr="00A24EE5">
        <w:tab/>
        <w:t>SERIJOS NUMERIS</w:t>
      </w:r>
    </w:p>
    <w:p w:rsidR="00CB5946" w:rsidRPr="00A24EE5" w:rsidRDefault="00CB5946" w:rsidP="00CB5946">
      <w:pPr>
        <w:pStyle w:val="BTEMEASMCA"/>
      </w:pPr>
    </w:p>
    <w:p w:rsidR="00CB5946" w:rsidRPr="00A24EE5" w:rsidRDefault="00CB5946" w:rsidP="00CB5946">
      <w:pPr>
        <w:pStyle w:val="BTEMEASMCA"/>
      </w:pPr>
      <w:r w:rsidRPr="00A24EE5">
        <w:rPr>
          <w:highlight w:val="lightGray"/>
        </w:rPr>
        <w:t>Lot</w:t>
      </w:r>
    </w:p>
    <w:p w:rsidR="00CB5946" w:rsidRPr="00A24EE5" w:rsidRDefault="00CB5946" w:rsidP="00CB5946">
      <w:pPr>
        <w:pStyle w:val="BTEMEASMCA"/>
      </w:pPr>
    </w:p>
    <w:p w:rsidR="00CB5946" w:rsidRPr="00A24EE5" w:rsidRDefault="00CB5946" w:rsidP="00CB5946">
      <w:pPr>
        <w:pStyle w:val="BTEMEASMCA"/>
      </w:pPr>
    </w:p>
    <w:p w:rsidR="00CB5946" w:rsidRPr="00A24EE5" w:rsidRDefault="00CB5946" w:rsidP="00537376">
      <w:pPr>
        <w:pStyle w:val="PI-1labEMEASMCA"/>
      </w:pPr>
      <w:r w:rsidRPr="00A24EE5">
        <w:t>5.</w:t>
      </w:r>
      <w:r w:rsidRPr="00A24EE5">
        <w:tab/>
        <w:t>KITA</w:t>
      </w:r>
    </w:p>
    <w:p w:rsidR="00CB5946" w:rsidRPr="00A24EE5" w:rsidRDefault="00CB5946" w:rsidP="00CB5946">
      <w:pPr>
        <w:pStyle w:val="BTEMEASMCA"/>
      </w:pPr>
    </w:p>
    <w:p w:rsidR="00CB5946" w:rsidRPr="00A24EE5" w:rsidRDefault="00960D78" w:rsidP="0091076B">
      <w:pPr>
        <w:spacing w:after="200" w:line="276" w:lineRule="auto"/>
        <w:rPr>
          <w:rFonts w:ascii="Times New Roman" w:hAnsi="Times New Roman"/>
        </w:rPr>
      </w:pPr>
      <w:r w:rsidRPr="00A24EE5">
        <w:rPr>
          <w:rFonts w:ascii="Times New Roman" w:hAnsi="Times New Roman"/>
          <w:highlight w:val="lightGray"/>
        </w:rPr>
        <w:t>{logo}</w:t>
      </w:r>
      <w:r w:rsidR="00CB5946" w:rsidRPr="00A24EE5">
        <w:rPr>
          <w:rFonts w:ascii="Times New Roman" w:hAnsi="Times New Roman"/>
        </w:rPr>
        <w:br w:type="page"/>
      </w:r>
    </w:p>
    <w:p w:rsidR="00CB5946" w:rsidRPr="00A24EE5" w:rsidRDefault="00CB5946" w:rsidP="00CB5946">
      <w:pPr>
        <w:rPr>
          <w:rFonts w:ascii="Times New Roman" w:hAnsi="Times New Roman"/>
        </w:rPr>
      </w:pPr>
    </w:p>
    <w:p w:rsidR="00DC750C" w:rsidRPr="00A24EE5" w:rsidRDefault="00DC750C" w:rsidP="00CB5946">
      <w:pPr>
        <w:pStyle w:val="BTEMEASMCA"/>
      </w:pPr>
    </w:p>
    <w:p w:rsidR="00DC750C" w:rsidRPr="00A24EE5" w:rsidRDefault="00DC750C" w:rsidP="00B70017">
      <w:pPr>
        <w:pStyle w:val="BTEMEASMCA"/>
      </w:pPr>
    </w:p>
    <w:p w:rsidR="00DC750C" w:rsidRPr="00A24EE5" w:rsidRDefault="00DC750C" w:rsidP="00B70017">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bookmarkStart w:id="67" w:name="_Toc129243138"/>
      <w:bookmarkStart w:id="68" w:name="_Toc129243263"/>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TTEMEASMCA"/>
        <w:rPr>
          <w:lang w:val="lt-LT"/>
        </w:rPr>
      </w:pPr>
      <w:bookmarkStart w:id="69" w:name="_Toc129243137"/>
      <w:bookmarkStart w:id="70" w:name="_Toc129243262"/>
      <w:r w:rsidRPr="00A24EE5">
        <w:rPr>
          <w:lang w:val="lt-LT"/>
        </w:rPr>
        <w:t xml:space="preserve">PAKUOTĖS </w:t>
      </w:r>
      <w:smartTag w:uri="schemas-tilde-lt/tildestengine" w:element="templates">
        <w:smartTagPr>
          <w:attr w:name="text" w:val="lapelis"/>
          <w:attr w:name="id" w:val="-1"/>
          <w:attr w:name="baseform" w:val="lapel|is"/>
        </w:smartTagPr>
        <w:r w:rsidRPr="00A24EE5">
          <w:rPr>
            <w:lang w:val="lt-LT"/>
          </w:rPr>
          <w:t>LAPELIS</w:t>
        </w:r>
      </w:smartTag>
      <w:bookmarkEnd w:id="69"/>
      <w:bookmarkEnd w:id="70"/>
    </w:p>
    <w:p w:rsidR="00002814" w:rsidRPr="00A24EE5" w:rsidRDefault="00002814" w:rsidP="0091076B">
      <w:pPr>
        <w:pStyle w:val="Antrat2"/>
        <w:spacing w:before="0" w:after="0"/>
        <w:jc w:val="center"/>
        <w:rPr>
          <w:rFonts w:ascii="Times New Roman" w:hAnsi="Times New Roman"/>
          <w:sz w:val="22"/>
          <w:szCs w:val="22"/>
        </w:rPr>
      </w:pPr>
      <w:r w:rsidRPr="00A24EE5">
        <w:rPr>
          <w:rFonts w:ascii="Times New Roman" w:hAnsi="Times New Roman"/>
          <w:sz w:val="22"/>
          <w:szCs w:val="22"/>
        </w:rPr>
        <w:br w:type="page"/>
      </w:r>
    </w:p>
    <w:p w:rsidR="00002814" w:rsidRPr="00A24EE5" w:rsidRDefault="00002814" w:rsidP="00002814">
      <w:pPr>
        <w:pStyle w:val="Antrat2"/>
        <w:spacing w:before="0" w:after="0"/>
        <w:jc w:val="center"/>
        <w:rPr>
          <w:rFonts w:ascii="Times New Roman" w:hAnsi="Times New Roman"/>
          <w:bCs w:val="0"/>
          <w:i w:val="0"/>
          <w:iCs w:val="0"/>
          <w:sz w:val="22"/>
          <w:szCs w:val="22"/>
        </w:rPr>
      </w:pPr>
      <w:r w:rsidRPr="00A24EE5">
        <w:rPr>
          <w:rFonts w:ascii="Times New Roman" w:hAnsi="Times New Roman"/>
          <w:i w:val="0"/>
          <w:sz w:val="22"/>
          <w:szCs w:val="22"/>
        </w:rPr>
        <w:t>Pakuotės lapelis:</w:t>
      </w:r>
      <w:r w:rsidRPr="00A24EE5">
        <w:rPr>
          <w:rFonts w:ascii="Times New Roman" w:hAnsi="Times New Roman"/>
          <w:bCs w:val="0"/>
          <w:i w:val="0"/>
          <w:iCs w:val="0"/>
          <w:sz w:val="22"/>
          <w:szCs w:val="22"/>
        </w:rPr>
        <w:t xml:space="preserve"> </w:t>
      </w:r>
      <w:r w:rsidRPr="00A24EE5">
        <w:rPr>
          <w:rFonts w:ascii="Times New Roman" w:hAnsi="Times New Roman"/>
          <w:i w:val="0"/>
          <w:sz w:val="22"/>
          <w:szCs w:val="22"/>
        </w:rPr>
        <w:t>informacija vartotojui</w:t>
      </w:r>
    </w:p>
    <w:bookmarkEnd w:id="67"/>
    <w:bookmarkEnd w:id="68"/>
    <w:p w:rsidR="00002814" w:rsidRPr="00A24EE5" w:rsidRDefault="00002814" w:rsidP="00002814">
      <w:pPr>
        <w:pStyle w:val="TTEMEASMCA"/>
        <w:rPr>
          <w:lang w:val="lt-LT"/>
        </w:rPr>
      </w:pPr>
    </w:p>
    <w:p w:rsidR="00002814" w:rsidRPr="00A24EE5" w:rsidRDefault="00002814" w:rsidP="00002814">
      <w:pPr>
        <w:pStyle w:val="BTbeEMEASMCA"/>
      </w:pPr>
      <w:r w:rsidRPr="00A24EE5">
        <w:t>Amoxil 1 g disperguojamosios tabletės</w:t>
      </w:r>
    </w:p>
    <w:p w:rsidR="00002814" w:rsidRPr="00A24EE5" w:rsidRDefault="00002814" w:rsidP="00002814">
      <w:pPr>
        <w:pStyle w:val="BTeEMEASMCA"/>
      </w:pPr>
    </w:p>
    <w:p w:rsidR="00002814" w:rsidRPr="00A24EE5" w:rsidRDefault="00002814" w:rsidP="00002814">
      <w:pPr>
        <w:pStyle w:val="BTeEMEASMCA"/>
      </w:pPr>
      <w:r w:rsidRPr="00A24EE5">
        <w:t>Amoksicilinas</w:t>
      </w:r>
    </w:p>
    <w:p w:rsidR="00002814" w:rsidRPr="00A24EE5" w:rsidRDefault="00002814" w:rsidP="00002814">
      <w:pPr>
        <w:pStyle w:val="BTEMEASMCA"/>
      </w:pPr>
    </w:p>
    <w:p w:rsidR="00002814" w:rsidRPr="00A24EE5" w:rsidRDefault="00002814" w:rsidP="00002814">
      <w:pPr>
        <w:pStyle w:val="BTbEMEASMCA"/>
      </w:pPr>
      <w:r w:rsidRPr="00A24EE5">
        <w:t xml:space="preserve">Atidžiai perskaitykite visą šį </w:t>
      </w:r>
      <w:smartTag w:uri="schemas-tilde-lt/tildestengine" w:element="templates">
        <w:smartTagPr>
          <w:attr w:name="baseform" w:val="lapel|is"/>
          <w:attr w:name="id" w:val="-1"/>
          <w:attr w:name="text" w:val="lapeli"/>
        </w:smartTagPr>
        <w:r w:rsidRPr="00A24EE5">
          <w:t>lapelį</w:t>
        </w:r>
      </w:smartTag>
      <w:r w:rsidRPr="00A24EE5">
        <w:t>, prieš pradėdami vartoti vaistą, nes jame pateikiama Jums svarbi informacija.</w:t>
      </w:r>
    </w:p>
    <w:p w:rsidR="00002814" w:rsidRPr="00A24EE5" w:rsidRDefault="00002814" w:rsidP="00002814">
      <w:pPr>
        <w:pStyle w:val="BT-EMEASMCA"/>
      </w:pPr>
      <w:r w:rsidRPr="00A24EE5">
        <w:t xml:space="preserve">Neišmeskite šio </w:t>
      </w:r>
      <w:smartTag w:uri="schemas-tilde-lt/tildestengine" w:element="templates">
        <w:smartTagPr>
          <w:attr w:name="text" w:val="lapelio"/>
          <w:attr w:name="id" w:val="-1"/>
          <w:attr w:name="baseform" w:val="lapel|is"/>
        </w:smartTagPr>
        <w:r w:rsidRPr="00A24EE5">
          <w:t>lapelio</w:t>
        </w:r>
      </w:smartTag>
      <w:r w:rsidRPr="00A24EE5">
        <w:t>, nes vėl gali prireikti jį perskaityti.</w:t>
      </w:r>
    </w:p>
    <w:p w:rsidR="00002814" w:rsidRPr="00A24EE5" w:rsidRDefault="00002814" w:rsidP="00002814">
      <w:pPr>
        <w:pStyle w:val="BT-EMEASMCA"/>
      </w:pPr>
      <w:r w:rsidRPr="00A24EE5">
        <w:t>Jeigu kiltų daugiau klausimų, kreipkitės į gydytoją arba vaistininką.</w:t>
      </w:r>
    </w:p>
    <w:p w:rsidR="00002814" w:rsidRPr="00A24EE5" w:rsidRDefault="00002814" w:rsidP="00002814">
      <w:pPr>
        <w:pStyle w:val="BT-EMEASMCA"/>
      </w:pPr>
      <w:r w:rsidRPr="00A24EE5">
        <w:t>Šis vaistas skirtas tik Jums, todėl kitiems žmonėms jo duoti negalima. Vaistas gali jiems pakenkti (net tiems, kurių ligos požymiai yra tokie patys kaip Jūsų).</w:t>
      </w:r>
    </w:p>
    <w:p w:rsidR="00002814" w:rsidRPr="00A24EE5" w:rsidRDefault="00002814" w:rsidP="00002814">
      <w:pPr>
        <w:pStyle w:val="BT-EMEASMCA"/>
      </w:pPr>
      <w:r w:rsidRPr="00A24EE5">
        <w:t>Jeigu pasireiškė šalutinis poveikis (net jeigu jis šiame lapelyje nenurodytas), kreipkitės į savo gydytoją arba vaistininką. Žr. 4 skyrių.</w:t>
      </w: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bEMEASMCA"/>
      </w:pPr>
      <w:r w:rsidRPr="00A24EE5">
        <w:t>Apie ką rašoma šiame lapelyje?</w:t>
      </w:r>
    </w:p>
    <w:p w:rsidR="00002814" w:rsidRPr="00A24EE5" w:rsidRDefault="00002814" w:rsidP="00002814">
      <w:pPr>
        <w:pStyle w:val="BTbEMEASMCA"/>
      </w:pPr>
    </w:p>
    <w:p w:rsidR="00002814" w:rsidRPr="00A24EE5" w:rsidRDefault="00002814" w:rsidP="00002814">
      <w:pPr>
        <w:pStyle w:val="BTEMEASMCA"/>
        <w:tabs>
          <w:tab w:val="left" w:pos="567"/>
        </w:tabs>
      </w:pPr>
      <w:r w:rsidRPr="00A24EE5">
        <w:t>1.</w:t>
      </w:r>
      <w:r w:rsidRPr="00A24EE5">
        <w:tab/>
        <w:t>Kas yra Amoxil ir kam jis vartojamas</w:t>
      </w:r>
    </w:p>
    <w:p w:rsidR="00002814" w:rsidRPr="00A24EE5" w:rsidRDefault="00002814" w:rsidP="00002814">
      <w:pPr>
        <w:pStyle w:val="BTEMEASMCA"/>
        <w:tabs>
          <w:tab w:val="left" w:pos="567"/>
        </w:tabs>
      </w:pPr>
      <w:r w:rsidRPr="00A24EE5">
        <w:t>2.</w:t>
      </w:r>
      <w:r w:rsidRPr="00A24EE5">
        <w:tab/>
        <w:t xml:space="preserve">Kas žinotina prieš vartojant Amoxil  </w:t>
      </w:r>
    </w:p>
    <w:p w:rsidR="00002814" w:rsidRPr="00A24EE5" w:rsidRDefault="00002814" w:rsidP="00002814">
      <w:pPr>
        <w:pStyle w:val="BTEMEASMCA"/>
        <w:tabs>
          <w:tab w:val="left" w:pos="567"/>
        </w:tabs>
      </w:pPr>
      <w:r w:rsidRPr="00A24EE5">
        <w:t>3.</w:t>
      </w:r>
      <w:r w:rsidRPr="00A24EE5">
        <w:tab/>
        <w:t>Kaip vartoti Amoxil</w:t>
      </w:r>
    </w:p>
    <w:p w:rsidR="00002814" w:rsidRPr="00A24EE5" w:rsidRDefault="00002814" w:rsidP="00002814">
      <w:pPr>
        <w:pStyle w:val="BTEMEASMCA"/>
        <w:tabs>
          <w:tab w:val="left" w:pos="567"/>
        </w:tabs>
      </w:pPr>
      <w:r w:rsidRPr="00A24EE5">
        <w:t>4.</w:t>
      </w:r>
      <w:r w:rsidRPr="00A24EE5">
        <w:tab/>
        <w:t>Galimas šalutinis poveikis</w:t>
      </w:r>
    </w:p>
    <w:p w:rsidR="00002814" w:rsidRPr="00A24EE5" w:rsidRDefault="00002814" w:rsidP="00002814">
      <w:pPr>
        <w:pStyle w:val="BTEMEASMCA"/>
        <w:tabs>
          <w:tab w:val="left" w:pos="567"/>
        </w:tabs>
      </w:pPr>
      <w:r w:rsidRPr="00A24EE5">
        <w:t>5.</w:t>
      </w:r>
      <w:r w:rsidRPr="00A24EE5">
        <w:tab/>
        <w:t>Kaip laikyti Amoxil</w:t>
      </w:r>
    </w:p>
    <w:p w:rsidR="00002814" w:rsidRPr="00A24EE5" w:rsidRDefault="00002814" w:rsidP="00002814">
      <w:pPr>
        <w:pStyle w:val="BTEMEASMCA"/>
        <w:tabs>
          <w:tab w:val="left" w:pos="567"/>
        </w:tabs>
      </w:pPr>
      <w:r w:rsidRPr="00A24EE5">
        <w:t>6.</w:t>
      </w:r>
      <w:r w:rsidRPr="00A24EE5">
        <w:tab/>
        <w:t>Pakuotės turinys ir kita informacija</w:t>
      </w:r>
    </w:p>
    <w:p w:rsidR="00002814" w:rsidRPr="00A24EE5" w:rsidRDefault="00002814" w:rsidP="00002814">
      <w:pPr>
        <w:pStyle w:val="BTEMEASMCA"/>
        <w:tabs>
          <w:tab w:val="left" w:pos="567"/>
        </w:tabs>
      </w:pPr>
    </w:p>
    <w:p w:rsidR="00002814" w:rsidRPr="00A24EE5" w:rsidRDefault="00002814" w:rsidP="00002814">
      <w:pPr>
        <w:pStyle w:val="BTEMEASMCA"/>
      </w:pPr>
    </w:p>
    <w:p w:rsidR="00002814" w:rsidRPr="00A24EE5" w:rsidRDefault="00002814" w:rsidP="00002814">
      <w:pPr>
        <w:pStyle w:val="PI-1EMEASMCA"/>
      </w:pPr>
      <w:bookmarkStart w:id="71" w:name="_Toc129243139"/>
      <w:bookmarkStart w:id="72" w:name="_Toc129243264"/>
      <w:r w:rsidRPr="00A24EE5">
        <w:t>1.</w:t>
      </w:r>
      <w:r w:rsidRPr="00A24EE5">
        <w:tab/>
        <w:t>Kas yra Amoxil ir kam jis vartojamas</w:t>
      </w:r>
      <w:bookmarkEnd w:id="71"/>
      <w:bookmarkEnd w:id="72"/>
    </w:p>
    <w:p w:rsidR="00002814" w:rsidRPr="00A24EE5" w:rsidRDefault="00002814" w:rsidP="00002814">
      <w:pPr>
        <w:pStyle w:val="BTEMEASMCA"/>
      </w:pPr>
    </w:p>
    <w:p w:rsidR="00002814" w:rsidRPr="00A24EE5" w:rsidRDefault="00002814" w:rsidP="00002814">
      <w:pPr>
        <w:pStyle w:val="BTEMEASMCA"/>
        <w:rPr>
          <w:b/>
        </w:rPr>
      </w:pPr>
      <w:r w:rsidRPr="00A24EE5">
        <w:rPr>
          <w:b/>
        </w:rPr>
        <w:t>Kas yra Amoxil?</w:t>
      </w:r>
    </w:p>
    <w:p w:rsidR="00002814" w:rsidRPr="00A24EE5" w:rsidRDefault="00002814" w:rsidP="00002814">
      <w:pPr>
        <w:pStyle w:val="BTEMEASMCA"/>
      </w:pPr>
      <w:r w:rsidRPr="00A24EE5">
        <w:t>Amoxil yra antibiotikas. Veiklioji medžiaga yra amoksicilinas. Jis priklauso vaistų, vadinamų penicilinais, grupei.</w:t>
      </w:r>
    </w:p>
    <w:p w:rsidR="00002814" w:rsidRPr="00A24EE5" w:rsidRDefault="00002814" w:rsidP="00002814">
      <w:pPr>
        <w:pStyle w:val="BTEMEASMCA"/>
      </w:pPr>
    </w:p>
    <w:p w:rsidR="00002814" w:rsidRPr="00A24EE5" w:rsidRDefault="00002814" w:rsidP="00002814">
      <w:pPr>
        <w:pStyle w:val="BTEMEASMCA"/>
        <w:rPr>
          <w:b/>
        </w:rPr>
      </w:pPr>
      <w:r w:rsidRPr="00A24EE5">
        <w:rPr>
          <w:b/>
        </w:rPr>
        <w:t>Kam vartojamas Amoxil?</w:t>
      </w:r>
    </w:p>
    <w:p w:rsidR="00002814" w:rsidRPr="00A24EE5" w:rsidRDefault="00002814" w:rsidP="00002814">
      <w:pPr>
        <w:pStyle w:val="BTEMEASMCA"/>
      </w:pPr>
      <w:r w:rsidRPr="00A24EE5">
        <w:t>Amoxil vartojamas bakterijų sukeltoms įvairių organizmo vietų infekcinėms ligoms gydyti. Be to, Amoxil vartojamas kartu su kitais vaistais skrandžio opoms gydyti.</w:t>
      </w: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PI-1EMEASMCA"/>
      </w:pPr>
      <w:bookmarkStart w:id="73" w:name="_Toc129243140"/>
      <w:bookmarkStart w:id="74" w:name="_Toc129243265"/>
      <w:r w:rsidRPr="00A24EE5">
        <w:t>2.</w:t>
      </w:r>
      <w:r w:rsidRPr="00A24EE5">
        <w:tab/>
        <w:t>Kas žinotina prieš vartojant Amoxil</w:t>
      </w:r>
      <w:bookmarkEnd w:id="73"/>
      <w:bookmarkEnd w:id="74"/>
    </w:p>
    <w:p w:rsidR="00002814" w:rsidRPr="00A24EE5" w:rsidRDefault="00002814" w:rsidP="00002814">
      <w:pPr>
        <w:keepNext/>
        <w:rPr>
          <w:rFonts w:ascii="Times New Roman" w:hAnsi="Times New Roman"/>
        </w:rPr>
      </w:pPr>
    </w:p>
    <w:p w:rsidR="00002814" w:rsidRPr="00A24EE5" w:rsidRDefault="00002814" w:rsidP="00002814">
      <w:pPr>
        <w:keepNext/>
        <w:rPr>
          <w:rFonts w:ascii="Times New Roman" w:hAnsi="Times New Roman"/>
          <w:b/>
        </w:rPr>
      </w:pPr>
      <w:r w:rsidRPr="00A24EE5">
        <w:rPr>
          <w:rFonts w:ascii="Times New Roman" w:hAnsi="Times New Roman"/>
          <w:b/>
        </w:rPr>
        <w:t>Amoxil vartoti negalima:</w:t>
      </w:r>
    </w:p>
    <w:p w:rsidR="00002814" w:rsidRPr="00A24EE5" w:rsidRDefault="00002814" w:rsidP="00002814">
      <w:pPr>
        <w:pStyle w:val="BT-EMEASMCA"/>
      </w:pPr>
      <w:r w:rsidRPr="00A24EE5">
        <w:t>jeigu yra alergija amoksicilinui, penicilinui arba bet kuriai pagalbinei šio vaisto medžiagai (jos išvardytos 6 skyriuje);</w:t>
      </w:r>
    </w:p>
    <w:p w:rsidR="00002814" w:rsidRPr="00A24EE5" w:rsidRDefault="00002814" w:rsidP="00002814">
      <w:pPr>
        <w:pStyle w:val="BT-EMEASMCA"/>
      </w:pPr>
      <w:r w:rsidRPr="00A24EE5">
        <w:t xml:space="preserve">jeigu Jums kada nors pasireiškė alerginė reakcija pavartojus kurį nors antibiotiką. Tai gali būti odos </w:t>
      </w:r>
      <w:r w:rsidR="00A33F5A" w:rsidRPr="00A24EE5">
        <w:t>iš</w:t>
      </w:r>
      <w:r w:rsidRPr="00A24EE5">
        <w:t>bėrimas arba veido ar gerklės patinimas.</w:t>
      </w:r>
    </w:p>
    <w:p w:rsidR="00002814" w:rsidRPr="00A24EE5" w:rsidRDefault="00002814" w:rsidP="00002814">
      <w:pPr>
        <w:pStyle w:val="BTEMEASMCA"/>
      </w:pPr>
    </w:p>
    <w:p w:rsidR="00002814" w:rsidRPr="00A24EE5" w:rsidRDefault="00002814" w:rsidP="00002814">
      <w:pPr>
        <w:pStyle w:val="BTEMEASMCA"/>
      </w:pPr>
      <w:r w:rsidRPr="00A24EE5">
        <w:t>Jeigu buvo pasireiškęs pirmiau nurodytas poveikis, Amoxil vartoti negalima. Jeigu abejojate, pasitarkite su savo gydytoju arba vaistininku prieš vartodami Amoxil.</w:t>
      </w:r>
    </w:p>
    <w:p w:rsidR="00002814" w:rsidRPr="00A24EE5" w:rsidRDefault="00002814" w:rsidP="00002814">
      <w:pPr>
        <w:pStyle w:val="BTEMEASMCA"/>
      </w:pPr>
    </w:p>
    <w:p w:rsidR="00002814" w:rsidRPr="00A24EE5" w:rsidRDefault="00002814" w:rsidP="00002814">
      <w:pPr>
        <w:pStyle w:val="PI-3EMEASMCA"/>
      </w:pPr>
      <w:r w:rsidRPr="00A24EE5">
        <w:t>Įspėjimai ir atsargumo priemonės</w:t>
      </w:r>
    </w:p>
    <w:p w:rsidR="00002814" w:rsidRPr="00A24EE5" w:rsidRDefault="00002814" w:rsidP="00002814">
      <w:pPr>
        <w:pStyle w:val="BTEMEASMCA"/>
      </w:pPr>
      <w:r w:rsidRPr="00A24EE5">
        <w:t>Pasitarkite su gydytoju arba vaistininku, prieš pradėdami vartoti Amoxil, jeigu:</w:t>
      </w:r>
    </w:p>
    <w:p w:rsidR="00002814" w:rsidRPr="00A24EE5" w:rsidRDefault="00002814" w:rsidP="00002814">
      <w:pPr>
        <w:pStyle w:val="PI-3EMEASMCA"/>
      </w:pPr>
    </w:p>
    <w:p w:rsidR="00002814" w:rsidRPr="00A24EE5" w:rsidRDefault="00A33F5A" w:rsidP="00002814">
      <w:pPr>
        <w:pStyle w:val="BT-EMEASMCA"/>
      </w:pPr>
      <w:r w:rsidRPr="00A24EE5">
        <w:lastRenderedPageBreak/>
        <w:t>sergate liaukų karštine</w:t>
      </w:r>
      <w:r w:rsidR="00002814" w:rsidRPr="00A24EE5">
        <w:t xml:space="preserve"> (karščiavimas, gerklės skausmas, patinusios liaukos ir </w:t>
      </w:r>
      <w:r w:rsidR="00537376" w:rsidRPr="00A24EE5">
        <w:t>ypatingai</w:t>
      </w:r>
      <w:r w:rsidR="00BA76C2" w:rsidRPr="00A24EE5">
        <w:t xml:space="preserve"> </w:t>
      </w:r>
      <w:r w:rsidR="00002814" w:rsidRPr="00A24EE5">
        <w:t>stiprus nuovargis);</w:t>
      </w:r>
    </w:p>
    <w:p w:rsidR="00002814" w:rsidRPr="00A24EE5" w:rsidRDefault="00002814" w:rsidP="00002814">
      <w:pPr>
        <w:pStyle w:val="BT-EMEASMCA"/>
      </w:pPr>
      <w:r w:rsidRPr="00A24EE5">
        <w:t>yra inkstų sutrikimų;</w:t>
      </w:r>
    </w:p>
    <w:p w:rsidR="00002814" w:rsidRPr="00A24EE5" w:rsidRDefault="00002814" w:rsidP="00002814">
      <w:pPr>
        <w:pStyle w:val="BT-EMEASMCA"/>
      </w:pPr>
      <w:r w:rsidRPr="00A24EE5">
        <w:t>nereguliariai šlapinatės.</w:t>
      </w:r>
    </w:p>
    <w:p w:rsidR="00002814" w:rsidRPr="00A24EE5" w:rsidRDefault="00002814" w:rsidP="00002814">
      <w:pPr>
        <w:pStyle w:val="BTEMEASMCA"/>
      </w:pPr>
    </w:p>
    <w:p w:rsidR="00002814" w:rsidRPr="00A24EE5" w:rsidRDefault="00002814" w:rsidP="00002814">
      <w:pPr>
        <w:pStyle w:val="BTEMEASMCA"/>
      </w:pPr>
      <w:r w:rsidRPr="00A24EE5">
        <w:t>Jeigu abejojate, ar Jums yra pirmiau nurodytų sutrikimų, pasitarkite su savo gydytoju arba vaistininku prieš vartodami Amoxil.</w:t>
      </w:r>
    </w:p>
    <w:p w:rsidR="00002814" w:rsidRPr="00A24EE5" w:rsidRDefault="00002814" w:rsidP="00002814">
      <w:pPr>
        <w:pStyle w:val="BTEMEASMCA"/>
      </w:pPr>
    </w:p>
    <w:p w:rsidR="00002814" w:rsidRPr="00A24EE5" w:rsidRDefault="00002814" w:rsidP="00002814">
      <w:pPr>
        <w:pStyle w:val="PI-3EMEASMCA"/>
      </w:pPr>
      <w:r w:rsidRPr="00A24EE5">
        <w:t>Kraujo ir šlapimo tyrimai</w:t>
      </w:r>
    </w:p>
    <w:p w:rsidR="00002814" w:rsidRPr="00A24EE5" w:rsidRDefault="00002814" w:rsidP="00002814">
      <w:pPr>
        <w:pStyle w:val="BTEMEASMCA"/>
      </w:pPr>
      <w:r w:rsidRPr="00A24EE5">
        <w:t>Jeigu bus atliekamas</w:t>
      </w:r>
    </w:p>
    <w:p w:rsidR="00002814" w:rsidRPr="00A24EE5" w:rsidRDefault="00002814" w:rsidP="00002814">
      <w:pPr>
        <w:pStyle w:val="BT-EMEASMCA"/>
      </w:pPr>
      <w:r w:rsidRPr="00A24EE5">
        <w:t>šlapimo (gliukozės nustatym</w:t>
      </w:r>
      <w:r w:rsidR="00A33F5A" w:rsidRPr="00A24EE5">
        <w:t>ui</w:t>
      </w:r>
      <w:r w:rsidRPr="00A24EE5">
        <w:t>) tyrimas arba kraujo tyrimas kepenų veiklai ištirti;</w:t>
      </w:r>
    </w:p>
    <w:p w:rsidR="00002814" w:rsidRPr="00A24EE5" w:rsidRDefault="00002814" w:rsidP="00002814">
      <w:pPr>
        <w:pStyle w:val="BT-EMEASMCA"/>
      </w:pPr>
      <w:r w:rsidRPr="00A24EE5">
        <w:t>estriolio testas (atliekamas nėštumo metu normaliam kūdikio vystymuisi patikrinti)</w:t>
      </w:r>
    </w:p>
    <w:p w:rsidR="00002814" w:rsidRPr="00A24EE5" w:rsidRDefault="00A33F5A" w:rsidP="00002814">
      <w:pPr>
        <w:pStyle w:val="BT-EMEASMCA"/>
        <w:numPr>
          <w:ilvl w:val="0"/>
          <w:numId w:val="0"/>
        </w:numPr>
        <w:ind w:left="-3"/>
      </w:pPr>
      <w:r w:rsidRPr="00A24EE5">
        <w:t>p</w:t>
      </w:r>
      <w:r w:rsidR="00002814" w:rsidRPr="00A24EE5">
        <w:t xml:space="preserve">asakykite gydytojui arba vaistininkui, kad vartojate Amoxil. Tai padaryti reikia dėl to, kad Amoxil gali pakeisti šių tyrimų </w:t>
      </w:r>
      <w:r w:rsidRPr="00A24EE5">
        <w:t>rodmenis</w:t>
      </w:r>
      <w:r w:rsidR="00002814" w:rsidRPr="00A24EE5">
        <w:t>.</w:t>
      </w:r>
    </w:p>
    <w:p w:rsidR="00002814" w:rsidRPr="00A24EE5" w:rsidRDefault="00002814" w:rsidP="00002814">
      <w:pPr>
        <w:pStyle w:val="BTEMEASMCA"/>
      </w:pPr>
    </w:p>
    <w:p w:rsidR="00002814" w:rsidRPr="00A24EE5" w:rsidRDefault="00002814" w:rsidP="00002814">
      <w:pPr>
        <w:pStyle w:val="PI-3EMEASMCA"/>
        <w:rPr>
          <w:caps/>
        </w:rPr>
      </w:pPr>
      <w:r w:rsidRPr="00A24EE5">
        <w:t>Kiti vaistai ir Amoxil</w:t>
      </w:r>
    </w:p>
    <w:p w:rsidR="00002814" w:rsidRPr="00A24EE5" w:rsidRDefault="00002814" w:rsidP="00002814">
      <w:pPr>
        <w:pStyle w:val="BTEMEASMCA"/>
      </w:pPr>
      <w:r w:rsidRPr="00A24EE5">
        <w:t>Jeigu vartojate ar neseniai vartojote kitų vaistų arba dėl to nesate tikri, apie tai pasakykite savo gydytojui arba vaistininkui.</w:t>
      </w:r>
    </w:p>
    <w:p w:rsidR="00002814" w:rsidRPr="00A24EE5" w:rsidRDefault="00002814" w:rsidP="00002814">
      <w:pPr>
        <w:pStyle w:val="BTEMEASMCA"/>
      </w:pPr>
    </w:p>
    <w:p w:rsidR="00002814" w:rsidRPr="00A24EE5" w:rsidRDefault="00002814" w:rsidP="00002814">
      <w:pPr>
        <w:pStyle w:val="BT-EMEASMCA"/>
        <w:tabs>
          <w:tab w:val="clear" w:pos="567"/>
        </w:tabs>
        <w:rPr>
          <w:lang w:eastAsia="ko-KR"/>
        </w:rPr>
      </w:pPr>
      <w:r w:rsidRPr="00A24EE5">
        <w:rPr>
          <w:lang w:eastAsia="ko-KR"/>
        </w:rPr>
        <w:t>Jeigu kartu su Amoxil vartojate alopurinol</w:t>
      </w:r>
      <w:r w:rsidR="00A33F5A" w:rsidRPr="00A24EE5">
        <w:rPr>
          <w:lang w:eastAsia="ko-KR"/>
        </w:rPr>
        <w:t>io</w:t>
      </w:r>
      <w:r w:rsidRPr="00A24EE5">
        <w:rPr>
          <w:lang w:eastAsia="ko-KR"/>
        </w:rPr>
        <w:t xml:space="preserve"> (</w:t>
      </w:r>
      <w:r w:rsidR="00A33F5A" w:rsidRPr="00A24EE5">
        <w:rPr>
          <w:lang w:eastAsia="ko-KR"/>
        </w:rPr>
        <w:t xml:space="preserve">juo </w:t>
      </w:r>
      <w:r w:rsidRPr="00A24EE5">
        <w:rPr>
          <w:lang w:eastAsia="ko-KR"/>
        </w:rPr>
        <w:t xml:space="preserve">gydoma podagra), gali </w:t>
      </w:r>
      <w:r w:rsidRPr="00A24EE5">
        <w:t>padidėti alerginių odos reakcijų rizika.</w:t>
      </w:r>
    </w:p>
    <w:p w:rsidR="00002814" w:rsidRPr="00A24EE5" w:rsidRDefault="00002814" w:rsidP="00002814">
      <w:pPr>
        <w:pStyle w:val="BT-EMEASMCA"/>
        <w:tabs>
          <w:tab w:val="clear" w:pos="567"/>
        </w:tabs>
        <w:rPr>
          <w:lang w:eastAsia="ko-KR"/>
        </w:rPr>
      </w:pPr>
      <w:r w:rsidRPr="00A24EE5">
        <w:rPr>
          <w:lang w:eastAsia="ko-KR"/>
        </w:rPr>
        <w:t xml:space="preserve">Jeigu vartojate </w:t>
      </w:r>
      <w:r w:rsidR="000B4EF5" w:rsidRPr="00A24EE5">
        <w:rPr>
          <w:lang w:eastAsia="ko-KR"/>
        </w:rPr>
        <w:t xml:space="preserve">probenecido </w:t>
      </w:r>
      <w:r w:rsidRPr="00A24EE5">
        <w:rPr>
          <w:lang w:eastAsia="ko-KR"/>
        </w:rPr>
        <w:t>(</w:t>
      </w:r>
      <w:r w:rsidR="00A33F5A" w:rsidRPr="00A24EE5">
        <w:rPr>
          <w:lang w:eastAsia="ko-KR"/>
        </w:rPr>
        <w:t xml:space="preserve">juo </w:t>
      </w:r>
      <w:r w:rsidRPr="00A24EE5">
        <w:rPr>
          <w:lang w:eastAsia="ko-KR"/>
        </w:rPr>
        <w:t>gydoma podagra), Jūsų gydytojas gali nuspręsti skirti Jums kitokią Amoxil dozę.</w:t>
      </w:r>
    </w:p>
    <w:p w:rsidR="00002814" w:rsidRPr="00A24EE5" w:rsidRDefault="00002814" w:rsidP="00002814">
      <w:pPr>
        <w:pStyle w:val="BT-EMEASMCA"/>
        <w:tabs>
          <w:tab w:val="clear" w:pos="567"/>
        </w:tabs>
      </w:pPr>
      <w:r w:rsidRPr="00A24EE5">
        <w:rPr>
          <w:lang w:eastAsia="ko-KR"/>
        </w:rPr>
        <w:t xml:space="preserve">Jeigu vartojate vaistų, kurie neleidžia formuotis kraujo krešuliams (pvz., </w:t>
      </w:r>
      <w:r w:rsidR="000B4EF5" w:rsidRPr="00A24EE5">
        <w:rPr>
          <w:lang w:eastAsia="ko-KR"/>
        </w:rPr>
        <w:t>varfarino</w:t>
      </w:r>
      <w:r w:rsidRPr="00A24EE5">
        <w:rPr>
          <w:lang w:eastAsia="ko-KR"/>
        </w:rPr>
        <w:t>), gali prireikti papildomų kraujo tyrimų.</w:t>
      </w:r>
    </w:p>
    <w:p w:rsidR="00002814" w:rsidRPr="00A24EE5" w:rsidRDefault="00002814" w:rsidP="00002814">
      <w:pPr>
        <w:pStyle w:val="BT-EMEASMCA"/>
        <w:tabs>
          <w:tab w:val="clear" w:pos="567"/>
        </w:tabs>
      </w:pPr>
      <w:r w:rsidRPr="00A24EE5">
        <w:rPr>
          <w:lang w:eastAsia="ko-KR"/>
        </w:rPr>
        <w:t>Jeigu vartojate kitų antibiotikų (pvz., tetraciklin</w:t>
      </w:r>
      <w:r w:rsidR="00A33F5A" w:rsidRPr="00A24EE5">
        <w:rPr>
          <w:lang w:eastAsia="ko-KR"/>
        </w:rPr>
        <w:t>o</w:t>
      </w:r>
      <w:r w:rsidRPr="00A24EE5">
        <w:rPr>
          <w:lang w:eastAsia="ko-KR"/>
        </w:rPr>
        <w:t>), gali sumažėti Amoxil veiksmingumas.</w:t>
      </w:r>
    </w:p>
    <w:p w:rsidR="00002814" w:rsidRPr="00A24EE5" w:rsidRDefault="00002814" w:rsidP="00002814">
      <w:pPr>
        <w:pStyle w:val="BT-EMEASMCA"/>
        <w:tabs>
          <w:tab w:val="clear" w:pos="567"/>
        </w:tabs>
      </w:pPr>
      <w:r w:rsidRPr="00A24EE5">
        <w:rPr>
          <w:lang w:eastAsia="ko-KR"/>
        </w:rPr>
        <w:t>Jeigu vartojate metotreksat</w:t>
      </w:r>
      <w:r w:rsidR="00A33F5A" w:rsidRPr="00A24EE5">
        <w:rPr>
          <w:lang w:eastAsia="ko-KR"/>
        </w:rPr>
        <w:t>o</w:t>
      </w:r>
      <w:r w:rsidRPr="00A24EE5">
        <w:rPr>
          <w:lang w:eastAsia="ko-KR"/>
        </w:rPr>
        <w:t xml:space="preserve"> (</w:t>
      </w:r>
      <w:r w:rsidR="00A33F5A" w:rsidRPr="00A24EE5">
        <w:rPr>
          <w:lang w:eastAsia="ko-KR"/>
        </w:rPr>
        <w:t xml:space="preserve">juo </w:t>
      </w:r>
      <w:r w:rsidRPr="00A24EE5">
        <w:rPr>
          <w:lang w:eastAsia="ko-KR"/>
        </w:rPr>
        <w:t>gydomas vėžys arba sunki žvynelinė), dėl Amoxil gali dažniau pasireikšti šalutinis poveikis.</w:t>
      </w:r>
    </w:p>
    <w:p w:rsidR="00002814" w:rsidRPr="00A24EE5" w:rsidRDefault="00002814" w:rsidP="00002814">
      <w:pPr>
        <w:pStyle w:val="PI-3EMEASMCA"/>
      </w:pPr>
    </w:p>
    <w:p w:rsidR="00002814" w:rsidRPr="00A24EE5" w:rsidRDefault="00002814" w:rsidP="00002814">
      <w:pPr>
        <w:pStyle w:val="PI-3EMEASMCA"/>
      </w:pPr>
      <w:r w:rsidRPr="00A24EE5">
        <w:t>Nėštumas, žindymo laikotarpis ir vaisingumas</w:t>
      </w:r>
    </w:p>
    <w:p w:rsidR="00002814" w:rsidRPr="00A24EE5" w:rsidRDefault="00002814" w:rsidP="00002814">
      <w:pPr>
        <w:pStyle w:val="BTEMEASMCA"/>
      </w:pPr>
      <w:r w:rsidRPr="00A24EE5">
        <w:t>Jeigu esate nėščia, žindote kūdikį, manote, kad galbūt esate nėščia, arba planuojate pastoti, tai prieš vartodama šį vaistą, pasitarkite su savo gydytoju arba vaistininku.</w:t>
      </w:r>
    </w:p>
    <w:p w:rsidR="00002814" w:rsidRPr="00A24EE5" w:rsidRDefault="00002814" w:rsidP="00002814">
      <w:pPr>
        <w:pStyle w:val="BTEMEASMCA"/>
      </w:pPr>
    </w:p>
    <w:p w:rsidR="00002814" w:rsidRPr="00A24EE5" w:rsidRDefault="00002814" w:rsidP="00002814">
      <w:pPr>
        <w:pStyle w:val="BTEMEASMCA"/>
        <w:rPr>
          <w:b/>
        </w:rPr>
      </w:pPr>
      <w:r w:rsidRPr="00A24EE5">
        <w:rPr>
          <w:b/>
        </w:rPr>
        <w:t>Vairavimas ir mechanizmų valdymas</w:t>
      </w:r>
    </w:p>
    <w:p w:rsidR="00002814" w:rsidRPr="00A24EE5" w:rsidRDefault="00002814" w:rsidP="00002814">
      <w:pPr>
        <w:pStyle w:val="BTEMEASMCA"/>
      </w:pPr>
      <w:r w:rsidRPr="00A24EE5">
        <w:t>Amoxil gali sukelti šalutinį poveikį ir simptomus (pvz., alergines reakcijas, svaigulį ir traukulius), kurie gali sutrikdyti Jūsų gebėjimą vairuoti. Jeigu nesijaučiate gerai, vairuoti ir mechanizmų valdyti negalima.</w:t>
      </w:r>
    </w:p>
    <w:p w:rsidR="00002814" w:rsidRPr="00A24EE5" w:rsidRDefault="00002814" w:rsidP="00002814">
      <w:pPr>
        <w:pStyle w:val="BTEMEASMCA"/>
      </w:pPr>
    </w:p>
    <w:p w:rsidR="00002814" w:rsidRPr="00A24EE5" w:rsidRDefault="00002814" w:rsidP="00002814">
      <w:pPr>
        <w:pStyle w:val="BTEMEASMCA"/>
      </w:pPr>
      <w:r w:rsidRPr="00A24EE5">
        <w:rPr>
          <w:b/>
        </w:rPr>
        <w:t>Amoxil 1 g disperguojamosiose tabletėse yra aspartamo</w:t>
      </w:r>
    </w:p>
    <w:p w:rsidR="00002814" w:rsidRPr="00A24EE5" w:rsidRDefault="00002814" w:rsidP="00002814">
      <w:pPr>
        <w:pStyle w:val="BT-EMEASMCA"/>
      </w:pPr>
      <w:r w:rsidRPr="00A24EE5">
        <w:t>Aspartamas (E951) yra medžiaga, iš kurios susidaro fenilalaninas. Amoxil gali būti kenksmingas pacientams, sergantiems fenilketonurija.</w:t>
      </w: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PI-1EMEASMCA"/>
      </w:pPr>
      <w:bookmarkStart w:id="75" w:name="_Toc129243141"/>
      <w:bookmarkStart w:id="76" w:name="_Toc129243266"/>
      <w:r w:rsidRPr="00A24EE5">
        <w:t>3.</w:t>
      </w:r>
      <w:r w:rsidRPr="00A24EE5">
        <w:tab/>
        <w:t>Kaip vartoti Amoxil</w:t>
      </w:r>
      <w:bookmarkEnd w:id="75"/>
      <w:bookmarkEnd w:id="76"/>
    </w:p>
    <w:p w:rsidR="00002814" w:rsidRPr="00A24EE5" w:rsidRDefault="00002814" w:rsidP="00002814">
      <w:pPr>
        <w:pStyle w:val="BTEMEASMCA"/>
      </w:pPr>
    </w:p>
    <w:p w:rsidR="00002814" w:rsidRPr="00A24EE5" w:rsidRDefault="00002814" w:rsidP="00002814">
      <w:pPr>
        <w:pStyle w:val="BTEMEASMCA"/>
      </w:pPr>
      <w:r w:rsidRPr="00A24EE5">
        <w:t>Visada vartokite šį vaistą tiksliai kaip nurodė gydytojas arba vaistininkas. Jeigu abejojate, kreipkitės į gydytoją arba vaistininką.</w:t>
      </w:r>
    </w:p>
    <w:p w:rsidR="00002814" w:rsidRPr="00A24EE5" w:rsidRDefault="00002814" w:rsidP="00002814">
      <w:pPr>
        <w:pStyle w:val="BTEMEASMCA"/>
      </w:pPr>
    </w:p>
    <w:p w:rsidR="00002814" w:rsidRPr="00A24EE5" w:rsidRDefault="00002814" w:rsidP="00002814">
      <w:pPr>
        <w:pStyle w:val="BT-EMEASMCA"/>
        <w:tabs>
          <w:tab w:val="clear" w:pos="0"/>
        </w:tabs>
      </w:pPr>
      <w:r w:rsidRPr="00A24EE5">
        <w:t>Tabletę įmeskite į stiklinę su vandeniu, mišinį gerai išmaišykite ir nedelsdami išgerkite.</w:t>
      </w:r>
    </w:p>
    <w:p w:rsidR="00002814" w:rsidRPr="00A24EE5" w:rsidRDefault="00002814" w:rsidP="00002814">
      <w:pPr>
        <w:pStyle w:val="BT-EMEASMCA"/>
      </w:pPr>
      <w:r w:rsidRPr="00A24EE5">
        <w:lastRenderedPageBreak/>
        <w:t>Dozes paskirstykite taip, kad jas išgertumėte vienodais laiko intervalais ne dažniau kaip kas 4 valandas.</w:t>
      </w:r>
    </w:p>
    <w:p w:rsidR="00002814" w:rsidRPr="00A24EE5" w:rsidRDefault="00002814" w:rsidP="00002814">
      <w:pPr>
        <w:pStyle w:val="PI-3EMEASMCA"/>
      </w:pPr>
    </w:p>
    <w:p w:rsidR="00002814" w:rsidRPr="00A24EE5" w:rsidRDefault="00002814" w:rsidP="00002814">
      <w:pPr>
        <w:tabs>
          <w:tab w:val="left" w:pos="567"/>
        </w:tabs>
        <w:rPr>
          <w:rFonts w:ascii="Times New Roman" w:hAnsi="Times New Roman"/>
        </w:rPr>
      </w:pPr>
      <w:r w:rsidRPr="00A24EE5">
        <w:rPr>
          <w:rFonts w:ascii="Times New Roman" w:hAnsi="Times New Roman"/>
        </w:rPr>
        <w:t>Įprasta dozė yra</w:t>
      </w:r>
    </w:p>
    <w:p w:rsidR="00002814" w:rsidRPr="00A24EE5" w:rsidRDefault="00002814" w:rsidP="00002814">
      <w:pPr>
        <w:tabs>
          <w:tab w:val="left" w:pos="567"/>
        </w:tabs>
        <w:rPr>
          <w:rFonts w:ascii="Times New Roman" w:hAnsi="Times New Roman"/>
        </w:rPr>
      </w:pPr>
    </w:p>
    <w:p w:rsidR="00002814" w:rsidRPr="00A24EE5" w:rsidRDefault="00002814" w:rsidP="00002814">
      <w:pPr>
        <w:tabs>
          <w:tab w:val="left" w:pos="993"/>
        </w:tabs>
        <w:rPr>
          <w:rFonts w:ascii="Times New Roman" w:hAnsi="Times New Roman"/>
          <w:b/>
          <w:color w:val="000000"/>
        </w:rPr>
      </w:pPr>
      <w:r w:rsidRPr="00A24EE5">
        <w:rPr>
          <w:rFonts w:ascii="Times New Roman" w:hAnsi="Times New Roman"/>
          <w:b/>
        </w:rPr>
        <w:t>Vaikams, kurie sveria mažiau kaip 40 kg</w:t>
      </w:r>
    </w:p>
    <w:p w:rsidR="00002814" w:rsidRPr="00A24EE5" w:rsidRDefault="00002814" w:rsidP="00002814">
      <w:pPr>
        <w:rPr>
          <w:rFonts w:ascii="Times New Roman" w:hAnsi="Times New Roman"/>
          <w:color w:val="000000"/>
        </w:rPr>
      </w:pPr>
      <w:r w:rsidRPr="00A24EE5">
        <w:rPr>
          <w:rFonts w:ascii="Times New Roman" w:hAnsi="Times New Roman"/>
          <w:color w:val="000000"/>
        </w:rPr>
        <w:t>Visos dozės yra apskaičiuojamos pagal vaiko kūno masę kilogramais</w:t>
      </w:r>
    </w:p>
    <w:p w:rsidR="00002814" w:rsidRPr="00A24EE5" w:rsidRDefault="00002814" w:rsidP="00002814">
      <w:pPr>
        <w:pStyle w:val="BT-EMEASMCA"/>
      </w:pPr>
      <w:r w:rsidRPr="00A24EE5">
        <w:t>Jūsų gydytojas nurodys, kiek Amoxil reikia sugirdyti Jūsų kūdikiui arba vaikui.</w:t>
      </w:r>
    </w:p>
    <w:p w:rsidR="00002814" w:rsidRPr="00A24EE5" w:rsidRDefault="00002814" w:rsidP="00002814">
      <w:pPr>
        <w:pStyle w:val="BT-EMEASMCA"/>
      </w:pPr>
      <w:r w:rsidRPr="00A24EE5">
        <w:t>Įprasta dozė yra nuo 40 mg iki 90 mg kiekvienam kilogramui kūno masės per parą, kurią reikia padalyti į dvi ar tris lygias dalis ir suvartoti atitinkamai per du ar tris kartus.</w:t>
      </w:r>
    </w:p>
    <w:p w:rsidR="00002814" w:rsidRPr="00A24EE5" w:rsidRDefault="00002814" w:rsidP="00002814">
      <w:pPr>
        <w:pStyle w:val="BT-EMEASMCA"/>
      </w:pPr>
      <w:r w:rsidRPr="00A24EE5">
        <w:t>Didžiausia rekomenduojama dozė yra 100 mg kiekvienam kilogramui kūno masės per parą.</w:t>
      </w:r>
    </w:p>
    <w:p w:rsidR="00002814" w:rsidRPr="00A24EE5" w:rsidRDefault="00002814" w:rsidP="00002814">
      <w:pPr>
        <w:rPr>
          <w:rFonts w:ascii="Times New Roman" w:hAnsi="Times New Roman"/>
          <w:color w:val="000000"/>
        </w:rPr>
      </w:pPr>
    </w:p>
    <w:p w:rsidR="00002814" w:rsidRPr="00A24EE5" w:rsidRDefault="00002814" w:rsidP="00002814">
      <w:pPr>
        <w:tabs>
          <w:tab w:val="left" w:pos="993"/>
        </w:tabs>
        <w:rPr>
          <w:rFonts w:ascii="Times New Roman" w:hAnsi="Times New Roman"/>
          <w:b/>
        </w:rPr>
      </w:pPr>
      <w:r w:rsidRPr="00A24EE5">
        <w:rPr>
          <w:rFonts w:ascii="Times New Roman" w:hAnsi="Times New Roman"/>
          <w:b/>
        </w:rPr>
        <w:t>Suaugusiesiems, senyviems pacientams ir 40 kg ar daugiau sveriantiems vaikams</w:t>
      </w:r>
    </w:p>
    <w:p w:rsidR="00002814" w:rsidRPr="00A24EE5" w:rsidRDefault="00002814" w:rsidP="00002814">
      <w:pPr>
        <w:rPr>
          <w:rFonts w:ascii="Times New Roman" w:hAnsi="Times New Roman"/>
          <w:color w:val="000000"/>
        </w:rPr>
      </w:pPr>
      <w:r w:rsidRPr="00A24EE5">
        <w:rPr>
          <w:rFonts w:ascii="Times New Roman" w:hAnsi="Times New Roman"/>
          <w:color w:val="000000"/>
        </w:rPr>
        <w:t>Įprasta Amoxil dozė yra nuo 250 mg iki 500 mg tris kartus per parą arba nuo 750 mg iki 1 g kas 12 valandų, atsižvelgiant į ligos sunkumą ir infekcijos rūšį.</w:t>
      </w:r>
    </w:p>
    <w:p w:rsidR="00002814" w:rsidRPr="00A24EE5" w:rsidRDefault="00002814" w:rsidP="00002814">
      <w:pPr>
        <w:tabs>
          <w:tab w:val="left" w:pos="993"/>
        </w:tabs>
        <w:rPr>
          <w:rFonts w:ascii="Times New Roman" w:hAnsi="Times New Roman"/>
          <w:b/>
          <w:color w:val="000000"/>
        </w:rPr>
      </w:pPr>
    </w:p>
    <w:p w:rsidR="00002814" w:rsidRPr="00A24EE5" w:rsidRDefault="00002814" w:rsidP="00002814">
      <w:pPr>
        <w:pStyle w:val="BT-EMEASMCA"/>
      </w:pPr>
      <w:r w:rsidRPr="00A24EE5">
        <w:rPr>
          <w:b/>
        </w:rPr>
        <w:t xml:space="preserve">Sunki infekcinė liga. </w:t>
      </w:r>
      <w:r w:rsidRPr="00A24EE5">
        <w:t>Nuo 750 mg iki 1 g tris kartus per parą.</w:t>
      </w:r>
    </w:p>
    <w:p w:rsidR="00002814" w:rsidRPr="00A24EE5" w:rsidRDefault="00002814" w:rsidP="00002814">
      <w:pPr>
        <w:pStyle w:val="BT-EMEASMCA"/>
      </w:pPr>
      <w:r w:rsidRPr="00A24EE5">
        <w:rPr>
          <w:b/>
        </w:rPr>
        <w:t xml:space="preserve">Šlapimo takų infekcinė liga. </w:t>
      </w:r>
      <w:r w:rsidRPr="00A24EE5">
        <w:t>3 g dozė du kartus per parą vieną dieną.</w:t>
      </w:r>
    </w:p>
    <w:p w:rsidR="00002814" w:rsidRPr="00A24EE5" w:rsidRDefault="00002814" w:rsidP="00002814">
      <w:pPr>
        <w:pStyle w:val="BT-EMEASMCA"/>
      </w:pPr>
      <w:r w:rsidRPr="00A24EE5">
        <w:rPr>
          <w:b/>
        </w:rPr>
        <w:t xml:space="preserve">Laimo liga (infekcinė liga, kurią perneša parazitai, vadinami erkėmis). </w:t>
      </w:r>
      <w:r w:rsidRPr="00A24EE5">
        <w:t>Izoliuota raudonė (pradinė ligos stadija: raudonos ar rožinės spalvos, žiedo formos bėrimas): 4 g per parą. Sistemin</w:t>
      </w:r>
      <w:r w:rsidR="00797871" w:rsidRPr="00A24EE5">
        <w:t>ė</w:t>
      </w:r>
      <w:r w:rsidRPr="00A24EE5">
        <w:t xml:space="preserve">s </w:t>
      </w:r>
      <w:r w:rsidR="00797871" w:rsidRPr="00A24EE5">
        <w:t xml:space="preserve">apraiškos </w:t>
      </w:r>
      <w:r w:rsidRPr="00A24EE5">
        <w:t>(vėlesnė ligos stadija: sunkesni simptomai arba kai liga išplinta organizme): iki 6 g per parą.</w:t>
      </w:r>
    </w:p>
    <w:p w:rsidR="00002814" w:rsidRPr="00A24EE5" w:rsidRDefault="00002814" w:rsidP="00002814">
      <w:pPr>
        <w:pStyle w:val="BT-EMEASMCA"/>
      </w:pPr>
      <w:r w:rsidRPr="00A24EE5">
        <w:rPr>
          <w:b/>
        </w:rPr>
        <w:t xml:space="preserve">Skrandžio opos. </w:t>
      </w:r>
      <w:r w:rsidRPr="00A24EE5">
        <w:t>Viena 750 mg arba viena 1 g dozė du kartus per parą 7 paras kartu su kitais antibiotikais ir vaistais skrandžio opoms gydyti.</w:t>
      </w:r>
    </w:p>
    <w:p w:rsidR="00002814" w:rsidRPr="00A24EE5" w:rsidRDefault="00002814" w:rsidP="00002814">
      <w:pPr>
        <w:pStyle w:val="BT-EMEASMCA"/>
      </w:pPr>
      <w:r w:rsidRPr="00A24EE5">
        <w:rPr>
          <w:b/>
        </w:rPr>
        <w:t>Norint išvengti infekcinės širdies ligos chirurginės operacijos metu</w:t>
      </w:r>
      <w:r w:rsidRPr="00A24EE5">
        <w:t xml:space="preserve">. Dozė priklausys nuo operacijos pobūdžio. </w:t>
      </w:r>
      <w:r w:rsidR="00A33F5A" w:rsidRPr="00A24EE5">
        <w:t>T</w:t>
      </w:r>
      <w:r w:rsidRPr="00A24EE5">
        <w:t>uo pačiu laiku gali</w:t>
      </w:r>
      <w:r w:rsidR="00A33F5A" w:rsidRPr="00A24EE5">
        <w:t xml:space="preserve"> būti skiriami</w:t>
      </w:r>
      <w:r w:rsidRPr="00A24EE5">
        <w:t xml:space="preserve"> ir kit</w:t>
      </w:r>
      <w:r w:rsidR="00A33F5A" w:rsidRPr="00A24EE5">
        <w:t>i</w:t>
      </w:r>
      <w:r w:rsidRPr="00A24EE5">
        <w:t xml:space="preserve"> vaist</w:t>
      </w:r>
      <w:r w:rsidR="00A33F5A" w:rsidRPr="00A24EE5">
        <w:t>ai</w:t>
      </w:r>
      <w:r w:rsidRPr="00A24EE5">
        <w:t>. Išsamiau paaiškins Jūsų gydytojas, vaistininkas ar slaugytojas.</w:t>
      </w:r>
    </w:p>
    <w:p w:rsidR="00002814" w:rsidRPr="00A24EE5" w:rsidRDefault="00002814" w:rsidP="00002814">
      <w:pPr>
        <w:pStyle w:val="BT-EMEASMCA"/>
      </w:pPr>
      <w:r w:rsidRPr="00A24EE5">
        <w:t>Didžiausia rekomenduojama dozė yra 6 g per parą.</w:t>
      </w:r>
    </w:p>
    <w:p w:rsidR="00002814" w:rsidRPr="00A24EE5" w:rsidRDefault="00002814" w:rsidP="00002814">
      <w:pPr>
        <w:rPr>
          <w:rFonts w:ascii="Times New Roman" w:hAnsi="Times New Roman"/>
        </w:rPr>
      </w:pPr>
    </w:p>
    <w:p w:rsidR="00002814" w:rsidRPr="00A24EE5" w:rsidRDefault="00002814" w:rsidP="00002814">
      <w:pPr>
        <w:rPr>
          <w:rFonts w:ascii="Times New Roman" w:hAnsi="Times New Roman"/>
          <w:b/>
        </w:rPr>
      </w:pPr>
      <w:r w:rsidRPr="00A24EE5">
        <w:rPr>
          <w:rFonts w:ascii="Times New Roman" w:hAnsi="Times New Roman"/>
          <w:b/>
        </w:rPr>
        <w:t xml:space="preserve">Inkstų </w:t>
      </w:r>
      <w:r w:rsidR="00A33F5A" w:rsidRPr="00A24EE5">
        <w:rPr>
          <w:rFonts w:ascii="Times New Roman" w:hAnsi="Times New Roman"/>
          <w:b/>
        </w:rPr>
        <w:t xml:space="preserve">veiklos </w:t>
      </w:r>
      <w:r w:rsidRPr="00A24EE5">
        <w:rPr>
          <w:rFonts w:ascii="Times New Roman" w:hAnsi="Times New Roman"/>
          <w:b/>
        </w:rPr>
        <w:t>sutrikima</w:t>
      </w:r>
      <w:r w:rsidR="00A33F5A" w:rsidRPr="00A24EE5">
        <w:rPr>
          <w:rFonts w:ascii="Times New Roman" w:hAnsi="Times New Roman"/>
          <w:b/>
        </w:rPr>
        <w:t>i</w:t>
      </w:r>
    </w:p>
    <w:p w:rsidR="00002814" w:rsidRPr="00A24EE5" w:rsidRDefault="00002814" w:rsidP="00002814">
      <w:pPr>
        <w:tabs>
          <w:tab w:val="left" w:pos="567"/>
        </w:tabs>
        <w:rPr>
          <w:rFonts w:ascii="Times New Roman" w:hAnsi="Times New Roman"/>
        </w:rPr>
      </w:pPr>
      <w:r w:rsidRPr="00A24EE5">
        <w:rPr>
          <w:rFonts w:ascii="Times New Roman" w:hAnsi="Times New Roman"/>
        </w:rPr>
        <w:t>Jeigu Jums yra inkstų veiklos sutrikimų, Jums skiriama dozė gali būti mažesnė už įprastą dozę.</w:t>
      </w:r>
    </w:p>
    <w:p w:rsidR="00002814" w:rsidRPr="00A24EE5" w:rsidRDefault="00002814" w:rsidP="00002814">
      <w:pPr>
        <w:tabs>
          <w:tab w:val="left" w:pos="567"/>
        </w:tabs>
        <w:rPr>
          <w:rFonts w:ascii="Times New Roman" w:hAnsi="Times New Roman"/>
        </w:rPr>
      </w:pPr>
    </w:p>
    <w:p w:rsidR="00002814" w:rsidRPr="00A24EE5" w:rsidRDefault="00002814" w:rsidP="00002814">
      <w:pPr>
        <w:pStyle w:val="PI-3EMEASMCA"/>
        <w:keepNext/>
      </w:pPr>
      <w:r w:rsidRPr="00A24EE5">
        <w:t>Ką daryti pavartojus per didelę Amoxil dozę?</w:t>
      </w:r>
    </w:p>
    <w:p w:rsidR="00002814" w:rsidRPr="00A24EE5" w:rsidRDefault="00002814" w:rsidP="00002814">
      <w:pPr>
        <w:pStyle w:val="BTEMEASMCA"/>
        <w:rPr>
          <w:bCs/>
        </w:rPr>
      </w:pPr>
      <w:r w:rsidRPr="00A24EE5">
        <w:t>Jei išgėrėte per daug Amoxil, gali pasireikšti skrandžio veiklos sutrikimas (pykinimas, vėmimas ar viduriavimas) arba šlapime gali susiformuoti kristalai, dėl kurių šlapimas gali būti drumstas arba gali sutrikti šlapinimasis. Kuo greičiau pas</w:t>
      </w:r>
      <w:r w:rsidR="00A33F5A" w:rsidRPr="00A24EE5">
        <w:t>ikalbėkite su</w:t>
      </w:r>
      <w:r w:rsidRPr="00A24EE5">
        <w:t xml:space="preserve"> savo gydytoju. </w:t>
      </w:r>
      <w:r w:rsidR="00A33F5A" w:rsidRPr="00A24EE5">
        <w:t xml:space="preserve">Pasiimkite vaistą, kad galėtumėte parodyti jį </w:t>
      </w:r>
      <w:r w:rsidRPr="00A24EE5">
        <w:t>gydytojui</w:t>
      </w:r>
      <w:r w:rsidRPr="00A24EE5">
        <w:rPr>
          <w:bCs/>
        </w:rPr>
        <w:t>.</w:t>
      </w:r>
    </w:p>
    <w:p w:rsidR="00002814" w:rsidRPr="00A24EE5" w:rsidRDefault="00002814" w:rsidP="00002814">
      <w:pPr>
        <w:pStyle w:val="BTEMEASMCA"/>
      </w:pPr>
    </w:p>
    <w:p w:rsidR="00002814" w:rsidRPr="00A24EE5" w:rsidRDefault="00002814" w:rsidP="00002814">
      <w:pPr>
        <w:pStyle w:val="PI-3EMEASMCA"/>
        <w:keepNext/>
      </w:pPr>
      <w:r w:rsidRPr="00A24EE5">
        <w:t>Pamiršus pavartoti Amoxil</w:t>
      </w:r>
    </w:p>
    <w:p w:rsidR="00002814" w:rsidRPr="00A24EE5" w:rsidRDefault="00002814" w:rsidP="00002814">
      <w:pPr>
        <w:pStyle w:val="BT-EMEASMCA"/>
      </w:pPr>
      <w:r w:rsidRPr="00A24EE5">
        <w:t xml:space="preserve">Jei pamiršote išgerti vaisto dozę, išgerkite vaisto iškart, kai atsiminėte. </w:t>
      </w:r>
    </w:p>
    <w:p w:rsidR="00002814" w:rsidRPr="00A24EE5" w:rsidRDefault="00002814" w:rsidP="00002814">
      <w:pPr>
        <w:pStyle w:val="BT-EMEASMCA"/>
      </w:pPr>
      <w:r w:rsidRPr="00A24EE5">
        <w:t>Negerkite kitos dozės per greitai, palaukite maždaug 4 valandas ir tada išgerkite kitą dozę.</w:t>
      </w:r>
    </w:p>
    <w:p w:rsidR="00002814" w:rsidRPr="00A24EE5" w:rsidRDefault="00002814" w:rsidP="00002814">
      <w:pPr>
        <w:pStyle w:val="BT-EMEASMCA"/>
        <w:ind w:hanging="567"/>
      </w:pPr>
      <w:r w:rsidRPr="00A24EE5">
        <w:t>Negalima vartoti dvigubos dozės norint kompensuoti praleistą dozę.</w:t>
      </w:r>
    </w:p>
    <w:p w:rsidR="00002814" w:rsidRPr="00A24EE5" w:rsidRDefault="00002814" w:rsidP="00002814">
      <w:pPr>
        <w:pStyle w:val="BTEMEASMCA"/>
      </w:pPr>
    </w:p>
    <w:p w:rsidR="00002814" w:rsidRPr="00A24EE5" w:rsidRDefault="00002814" w:rsidP="00002814">
      <w:pPr>
        <w:pStyle w:val="PI-3EMEASMCA"/>
        <w:keepNext/>
      </w:pPr>
      <w:r w:rsidRPr="00A24EE5">
        <w:t>Kiek laiko vartoti Amoxil?</w:t>
      </w:r>
    </w:p>
    <w:p w:rsidR="00002814" w:rsidRPr="00A24EE5" w:rsidRDefault="00002814" w:rsidP="00002814">
      <w:pPr>
        <w:pStyle w:val="BTEMEASMCA"/>
      </w:pPr>
    </w:p>
    <w:p w:rsidR="00002814" w:rsidRPr="00A24EE5" w:rsidRDefault="00002814" w:rsidP="00002814">
      <w:pPr>
        <w:pStyle w:val="BT-EMEASMCA"/>
      </w:pPr>
      <w:r w:rsidRPr="00A24EE5">
        <w:t xml:space="preserve">Vartokite Amoxil tiek, kiek nurodė Jūsų gydytojas, net jeigu jaučiatės geriau. Kad infekcija būtų įveikta, Jūs turite išgerti kiekvieną dozę. Jeigu organizme lieka bakterijų, infekcinė liga gali atsinaujinti. </w:t>
      </w:r>
    </w:p>
    <w:p w:rsidR="00002814" w:rsidRPr="00A24EE5" w:rsidRDefault="00002814" w:rsidP="00002814">
      <w:pPr>
        <w:pStyle w:val="BT-EMEASMCA"/>
      </w:pPr>
      <w:r w:rsidRPr="00A24EE5">
        <w:lastRenderedPageBreak/>
        <w:t>Jeigu pabaigus gydymą vis dar blogai jaučiatės, kreipkitės į gydytoją pakartotinai.</w:t>
      </w:r>
    </w:p>
    <w:p w:rsidR="00002814" w:rsidRPr="00A24EE5" w:rsidRDefault="00002814" w:rsidP="00002814">
      <w:pPr>
        <w:pStyle w:val="BTEMEASMCA"/>
      </w:pPr>
    </w:p>
    <w:p w:rsidR="00002814" w:rsidRPr="00A24EE5" w:rsidRDefault="00002814" w:rsidP="00002814">
      <w:pPr>
        <w:pStyle w:val="BTEMEASMCA"/>
      </w:pPr>
      <w:r w:rsidRPr="00A24EE5">
        <w:t>Ilgą laiką vartojant Amoxil, gali pasireikšti pienligė (mieliagrybių sukelta kūno gleivinių infekcinė liga dėl kurios gali pasireikšti perštėjimas, niežulys ir baltos išskyros). Jeigu pasireiškia šis sutrikimas, apie tai pasakykite gydytojui.</w:t>
      </w:r>
    </w:p>
    <w:p w:rsidR="00002814" w:rsidRPr="00A24EE5" w:rsidRDefault="00002814" w:rsidP="00002814">
      <w:pPr>
        <w:pStyle w:val="BTEMEASMCA"/>
      </w:pPr>
    </w:p>
    <w:p w:rsidR="00002814" w:rsidRPr="00A24EE5" w:rsidRDefault="00002814" w:rsidP="00002814">
      <w:pPr>
        <w:pStyle w:val="BTEMEASMCA"/>
      </w:pPr>
      <w:r w:rsidRPr="00A24EE5">
        <w:t>Jeigu ilgą laiką vartojate Amoxil, Jūsų gydytojas gali skirti atlikti papildomus tyrimus, kad įvertintų, ar Jūsų inkstų ir kepenų veikla bei kraujas yra normalūs.</w:t>
      </w:r>
    </w:p>
    <w:p w:rsidR="00002814" w:rsidRPr="00A24EE5" w:rsidRDefault="00002814" w:rsidP="00002814">
      <w:pPr>
        <w:pStyle w:val="BTEMEASMCA"/>
      </w:pPr>
    </w:p>
    <w:p w:rsidR="00002814" w:rsidRPr="00A24EE5" w:rsidRDefault="00002814" w:rsidP="00002814">
      <w:pPr>
        <w:pStyle w:val="BTEMEASMCA"/>
      </w:pPr>
      <w:r w:rsidRPr="00A24EE5">
        <w:t>Jeigu kiltų daugiau klausimų dėl šio vaisto vartojimo, kreipkitės į savo gydytoją arba vaistininką.</w:t>
      </w:r>
    </w:p>
    <w:p w:rsidR="00002814" w:rsidRPr="00A24EE5" w:rsidRDefault="00002814" w:rsidP="00002814">
      <w:pPr>
        <w:pStyle w:val="PI-3EMEASMCA"/>
        <w:rPr>
          <w:b w:val="0"/>
        </w:rPr>
      </w:pPr>
    </w:p>
    <w:p w:rsidR="00002814" w:rsidRPr="00A24EE5" w:rsidRDefault="00002814" w:rsidP="00002814">
      <w:pPr>
        <w:pStyle w:val="BTEMEASMCA"/>
      </w:pPr>
    </w:p>
    <w:p w:rsidR="00002814" w:rsidRPr="00A24EE5" w:rsidRDefault="00002814" w:rsidP="00002814">
      <w:pPr>
        <w:pStyle w:val="PI-1EMEASMCA"/>
      </w:pPr>
      <w:bookmarkStart w:id="77" w:name="_Toc129243142"/>
      <w:bookmarkStart w:id="78" w:name="_Toc129243267"/>
      <w:r w:rsidRPr="00A24EE5">
        <w:t>4.</w:t>
      </w:r>
      <w:r w:rsidRPr="00A24EE5">
        <w:tab/>
        <w:t>Galimas šalutinis poveikis</w:t>
      </w:r>
      <w:bookmarkEnd w:id="77"/>
      <w:bookmarkEnd w:id="78"/>
    </w:p>
    <w:p w:rsidR="00002814" w:rsidRPr="00A24EE5" w:rsidRDefault="00002814" w:rsidP="00002814">
      <w:pPr>
        <w:pStyle w:val="BTEMEASMCA"/>
      </w:pPr>
    </w:p>
    <w:p w:rsidR="00002814" w:rsidRPr="00A24EE5" w:rsidRDefault="00002814" w:rsidP="00002814">
      <w:pPr>
        <w:pStyle w:val="BTEMEASMCA"/>
      </w:pPr>
      <w:r w:rsidRPr="00A24EE5">
        <w:t>Šis vaistas, kaip ir visi kiti, gali sukelti šalutinį poveikį, nors jis pasireiškia ne visiems žmonėms.</w:t>
      </w:r>
    </w:p>
    <w:p w:rsidR="00002814" w:rsidRPr="00A24EE5" w:rsidRDefault="00002814" w:rsidP="00002814">
      <w:pPr>
        <w:pStyle w:val="BTEMEASMCA"/>
      </w:pPr>
    </w:p>
    <w:p w:rsidR="00002814" w:rsidRPr="00A24EE5" w:rsidRDefault="00002814" w:rsidP="00002814">
      <w:pPr>
        <w:pStyle w:val="BTEMEASMCA"/>
        <w:rPr>
          <w:b/>
        </w:rPr>
      </w:pPr>
      <w:r w:rsidRPr="00A24EE5">
        <w:rPr>
          <w:b/>
        </w:rPr>
        <w:t>Nutraukite Amoxil vartojimą ir nedelsdami kreipkitės į gydytoją, jeigu pastebėjote kurį nors toliau išvardytą sunkų šalutinį poveikį – Jums gali prireikti skubiai suteikti medicininę pagalbą.</w:t>
      </w:r>
    </w:p>
    <w:p w:rsidR="00002814" w:rsidRPr="00A24EE5" w:rsidRDefault="00002814" w:rsidP="00002814">
      <w:pPr>
        <w:pStyle w:val="BTEMEASMCA"/>
      </w:pPr>
    </w:p>
    <w:p w:rsidR="00002814" w:rsidRPr="00A24EE5" w:rsidRDefault="00002814" w:rsidP="00002814">
      <w:pPr>
        <w:pStyle w:val="BTEMEASMCA"/>
      </w:pPr>
      <w:r w:rsidRPr="00A24EE5">
        <w:t>Toliau išvardytas šalutinis poveikis yra labai retas (gali pasireikšti rečiau kaip 1 iš 10000 žmonių)</w:t>
      </w:r>
    </w:p>
    <w:p w:rsidR="00002814" w:rsidRPr="00A24EE5" w:rsidRDefault="00002814" w:rsidP="00002814">
      <w:pPr>
        <w:rPr>
          <w:rFonts w:ascii="Times New Roman" w:hAnsi="Times New Roman"/>
          <w:color w:val="000000"/>
        </w:rPr>
      </w:pP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 xml:space="preserve">Alerginės reakcijos, kurių požymiai gali būti: odos niežėjimas ar </w:t>
      </w:r>
      <w:r w:rsidR="00A33F5A" w:rsidRPr="00A24EE5">
        <w:rPr>
          <w:color w:val="000000"/>
          <w:sz w:val="22"/>
          <w:szCs w:val="22"/>
          <w:lang w:val="lt-LT"/>
        </w:rPr>
        <w:t>iš</w:t>
      </w:r>
      <w:r w:rsidRPr="00A24EE5">
        <w:rPr>
          <w:color w:val="000000"/>
          <w:sz w:val="22"/>
          <w:szCs w:val="22"/>
          <w:lang w:val="lt-LT"/>
        </w:rPr>
        <w:t>bėrimas, veido, lūpų, liežuvio arba kūno tinimas ar kvėpavimo pasunkėjimas. Toks poveikis gali būti sunkus ir kartais mirtinas.</w:t>
      </w:r>
    </w:p>
    <w:p w:rsidR="00002814" w:rsidRPr="00A24EE5" w:rsidRDefault="00A33F5A" w:rsidP="00002814">
      <w:pPr>
        <w:pStyle w:val="listdash"/>
        <w:spacing w:after="0"/>
        <w:rPr>
          <w:color w:val="000000"/>
          <w:sz w:val="22"/>
          <w:szCs w:val="22"/>
          <w:lang w:val="lt-LT"/>
        </w:rPr>
      </w:pPr>
      <w:r w:rsidRPr="00A24EE5">
        <w:rPr>
          <w:color w:val="000000"/>
          <w:sz w:val="22"/>
          <w:szCs w:val="22"/>
          <w:lang w:val="lt-LT"/>
        </w:rPr>
        <w:t>Išb</w:t>
      </w:r>
      <w:r w:rsidR="00002814" w:rsidRPr="00A24EE5">
        <w:rPr>
          <w:color w:val="000000"/>
          <w:sz w:val="22"/>
          <w:szCs w:val="22"/>
          <w:lang w:val="lt-LT"/>
        </w:rPr>
        <w:t xml:space="preserve">ėrimas arba taisyklingos plokščios </w:t>
      </w:r>
      <w:r w:rsidR="00002814" w:rsidRPr="00A24EE5">
        <w:rPr>
          <w:rStyle w:val="hps"/>
          <w:sz w:val="22"/>
          <w:szCs w:val="22"/>
          <w:lang w:val="lt-LT"/>
        </w:rPr>
        <w:t>raudonos apvalios dėmės</w:t>
      </w:r>
      <w:r w:rsidR="00002814" w:rsidRPr="00A24EE5">
        <w:rPr>
          <w:color w:val="000000"/>
          <w:sz w:val="22"/>
          <w:szCs w:val="22"/>
          <w:lang w:val="lt-LT"/>
        </w:rPr>
        <w:t xml:space="preserve"> po oda arba odos mėlynės. Toks poveikis pasireiškia dėl alerginės reakcijos pasireiškus kraujagyslių sienelės uždegimui. Jis gali būti susijęs su sąnarių skausmu (artritu) ir inkstų veiklos sutrikimais.</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 xml:space="preserve">Gali pasireikšti pavėluotos alerginės reakcijos, kurios dažniausiai pasireiškia praėjus nuo 7 iki 12 parų po gydymo Amoxil, o jų požymiai gali būti: </w:t>
      </w:r>
      <w:r w:rsidR="00A33F5A" w:rsidRPr="00A24EE5">
        <w:rPr>
          <w:color w:val="000000"/>
          <w:sz w:val="22"/>
          <w:szCs w:val="22"/>
          <w:lang w:val="lt-LT"/>
        </w:rPr>
        <w:t>iš</w:t>
      </w:r>
      <w:r w:rsidRPr="00A24EE5">
        <w:rPr>
          <w:color w:val="000000"/>
          <w:sz w:val="22"/>
          <w:szCs w:val="22"/>
          <w:lang w:val="lt-LT"/>
        </w:rPr>
        <w:t>bėrimas, karščiavimas, sąnarių skausmai ir limfmazgių padidėjimas, ypač pažastyje.</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w:t>
      </w:r>
      <w:r w:rsidR="00A33F5A" w:rsidRPr="00A24EE5">
        <w:rPr>
          <w:color w:val="000000"/>
          <w:sz w:val="22"/>
          <w:szCs w:val="22"/>
          <w:lang w:val="lt-LT"/>
        </w:rPr>
        <w:t>es</w:t>
      </w:r>
      <w:r w:rsidRPr="00A24EE5">
        <w:rPr>
          <w:color w:val="000000"/>
          <w:sz w:val="22"/>
          <w:szCs w:val="22"/>
          <w:lang w:val="lt-LT"/>
        </w:rPr>
        <w:t xml:space="preserve"> organų srityje. Gali pasireikšti karščiavimas ir labai didelis nuovargis.</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Kitos sunkios odos reakcijos yra: odos spalvos pokyčiai, gumbai po oda, pūslelių ar pūlinėlių susiformavimas, odos lupimasis, paraudimas, skausmas, niežulys, pleiskanojimas. Šie sutrikimai gali būti susiję su karščiavimu, galvos skausmu ir kūno diegliais.</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Karščiavimas, šaltkrėtis, gerklės skausmas ir kiti infekcinės ligos požymiai arba greitai atsirandančios mėlynės. Tai gali būti kraujo ląstelių sutrikimo požymis.</w:t>
      </w:r>
    </w:p>
    <w:p w:rsidR="00002814" w:rsidRPr="00A24EE5" w:rsidRDefault="00002814" w:rsidP="00002814">
      <w:pPr>
        <w:pStyle w:val="listdash"/>
        <w:spacing w:after="0"/>
        <w:rPr>
          <w:color w:val="000000"/>
          <w:sz w:val="22"/>
          <w:szCs w:val="22"/>
          <w:lang w:val="lt-LT"/>
        </w:rPr>
      </w:pPr>
      <w:r w:rsidRPr="00A24EE5">
        <w:rPr>
          <w:i/>
          <w:color w:val="000000"/>
          <w:sz w:val="22"/>
          <w:szCs w:val="22"/>
          <w:lang w:val="lt-LT"/>
        </w:rPr>
        <w:t xml:space="preserve">Jarisch-Herxheimer </w:t>
      </w:r>
      <w:r w:rsidRPr="00A24EE5">
        <w:rPr>
          <w:color w:val="000000"/>
          <w:sz w:val="22"/>
          <w:szCs w:val="22"/>
          <w:lang w:val="lt-LT"/>
        </w:rPr>
        <w:t>reakcija, kuri pasireiškia gydant Laimo ligą Amoxil ir sukelia</w:t>
      </w:r>
      <w:r w:rsidRPr="00A24EE5" w:rsidDel="00DA2665">
        <w:rPr>
          <w:color w:val="000000"/>
          <w:sz w:val="22"/>
          <w:szCs w:val="22"/>
          <w:lang w:val="lt-LT"/>
        </w:rPr>
        <w:t xml:space="preserve"> </w:t>
      </w:r>
      <w:r w:rsidRPr="00A24EE5">
        <w:rPr>
          <w:color w:val="000000"/>
          <w:sz w:val="22"/>
          <w:szCs w:val="22"/>
          <w:lang w:val="lt-LT"/>
        </w:rPr>
        <w:t>karščiavimą, šaltkrėtį, galvos skausmą, raumenų skausmą ir odos bėrimą.</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Storosios (gaubtinės) žarnos uždegimas, pasireiškiantis viduriavimu (kartais su krauju), skausmu ir karščiavimu.</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lastRenderedPageBreak/>
        <w:t xml:space="preserve">Gali pasireikšti sunkus šalutinis poveikis kepenims. Toks poveikis dažniausiai yra susijęs su ilgalaikiu gydymu ir pasireiškia vyrams bei senyviems pacientams. Turite nedelsdami pasakyti savo gydytojui, jeigu: </w:t>
      </w:r>
    </w:p>
    <w:p w:rsidR="00002814" w:rsidRPr="00A24EE5" w:rsidRDefault="00002814" w:rsidP="00002814">
      <w:pPr>
        <w:numPr>
          <w:ilvl w:val="1"/>
          <w:numId w:val="3"/>
        </w:numPr>
        <w:tabs>
          <w:tab w:val="clear" w:pos="1440"/>
          <w:tab w:val="num" w:pos="1134"/>
        </w:tabs>
        <w:autoSpaceDE w:val="0"/>
        <w:autoSpaceDN w:val="0"/>
        <w:adjustRightInd w:val="0"/>
        <w:ind w:left="1134" w:hanging="567"/>
        <w:rPr>
          <w:rFonts w:ascii="Times New Roman" w:hAnsi="Times New Roman"/>
          <w:color w:val="000000"/>
          <w:lang w:eastAsia="en-GB"/>
        </w:rPr>
      </w:pPr>
      <w:r w:rsidRPr="00A24EE5">
        <w:rPr>
          <w:rFonts w:ascii="Times New Roman" w:hAnsi="Times New Roman"/>
          <w:color w:val="000000"/>
          <w:lang w:eastAsia="en-GB"/>
        </w:rPr>
        <w:t>pasireiškia sunkus viduriavimas su kraujavimu;</w:t>
      </w:r>
    </w:p>
    <w:p w:rsidR="00002814" w:rsidRPr="00A24EE5" w:rsidRDefault="00002814" w:rsidP="00002814">
      <w:pPr>
        <w:numPr>
          <w:ilvl w:val="1"/>
          <w:numId w:val="3"/>
        </w:numPr>
        <w:tabs>
          <w:tab w:val="clear" w:pos="1440"/>
          <w:tab w:val="num" w:pos="1134"/>
        </w:tabs>
        <w:autoSpaceDE w:val="0"/>
        <w:autoSpaceDN w:val="0"/>
        <w:adjustRightInd w:val="0"/>
        <w:ind w:left="1134" w:hanging="567"/>
        <w:rPr>
          <w:rFonts w:ascii="Times New Roman" w:hAnsi="Times New Roman"/>
          <w:color w:val="000000"/>
          <w:lang w:eastAsia="en-GB"/>
        </w:rPr>
      </w:pPr>
      <w:r w:rsidRPr="00A24EE5">
        <w:rPr>
          <w:rFonts w:ascii="Times New Roman" w:hAnsi="Times New Roman"/>
          <w:color w:val="000000"/>
          <w:lang w:eastAsia="en-GB"/>
        </w:rPr>
        <w:t>atsiranda pūslių, paraudimų ar mėlynių odoje;</w:t>
      </w:r>
    </w:p>
    <w:p w:rsidR="00002814" w:rsidRPr="00A24EE5" w:rsidRDefault="00002814" w:rsidP="00002814">
      <w:pPr>
        <w:numPr>
          <w:ilvl w:val="1"/>
          <w:numId w:val="3"/>
        </w:numPr>
        <w:tabs>
          <w:tab w:val="clear" w:pos="1440"/>
          <w:tab w:val="num" w:pos="1134"/>
        </w:tabs>
        <w:autoSpaceDE w:val="0"/>
        <w:autoSpaceDN w:val="0"/>
        <w:adjustRightInd w:val="0"/>
        <w:ind w:left="1134" w:hanging="567"/>
        <w:rPr>
          <w:rFonts w:ascii="Times New Roman" w:hAnsi="Times New Roman"/>
          <w:color w:val="000000"/>
          <w:lang w:eastAsia="en-GB"/>
        </w:rPr>
      </w:pPr>
      <w:r w:rsidRPr="00A24EE5">
        <w:rPr>
          <w:rFonts w:ascii="Times New Roman" w:hAnsi="Times New Roman"/>
          <w:color w:val="000000"/>
          <w:lang w:eastAsia="en-GB"/>
        </w:rPr>
        <w:t>patamsėja šlapimas arba pašviesėja išmatos;</w:t>
      </w:r>
    </w:p>
    <w:p w:rsidR="00002814" w:rsidRPr="00A24EE5" w:rsidRDefault="00002814" w:rsidP="00002814">
      <w:pPr>
        <w:numPr>
          <w:ilvl w:val="1"/>
          <w:numId w:val="3"/>
        </w:numPr>
        <w:tabs>
          <w:tab w:val="clear" w:pos="1440"/>
          <w:tab w:val="num" w:pos="1134"/>
        </w:tabs>
        <w:autoSpaceDE w:val="0"/>
        <w:autoSpaceDN w:val="0"/>
        <w:adjustRightInd w:val="0"/>
        <w:ind w:left="1134" w:hanging="567"/>
        <w:rPr>
          <w:rFonts w:ascii="Times New Roman" w:hAnsi="Times New Roman"/>
          <w:color w:val="000000"/>
          <w:lang w:eastAsia="en-GB"/>
        </w:rPr>
      </w:pPr>
      <w:r w:rsidRPr="00A24EE5">
        <w:rPr>
          <w:rFonts w:ascii="Times New Roman" w:hAnsi="Times New Roman"/>
          <w:color w:val="000000"/>
          <w:lang w:eastAsia="en-GB"/>
        </w:rPr>
        <w:t>pagelsta oda ar akių baltymai (gelta). Taip pat žr. toliau apie anemiją, kuri gali sukelti geltą.</w:t>
      </w:r>
    </w:p>
    <w:p w:rsidR="00002814" w:rsidRPr="00A24EE5" w:rsidRDefault="00002814" w:rsidP="00002814">
      <w:pPr>
        <w:pStyle w:val="listdash"/>
        <w:numPr>
          <w:ilvl w:val="0"/>
          <w:numId w:val="0"/>
        </w:numPr>
        <w:spacing w:after="0"/>
        <w:rPr>
          <w:color w:val="000000"/>
          <w:sz w:val="22"/>
          <w:szCs w:val="22"/>
          <w:lang w:val="lt-LT"/>
        </w:rPr>
      </w:pPr>
    </w:p>
    <w:p w:rsidR="00002814" w:rsidRPr="00A24EE5" w:rsidRDefault="00002814" w:rsidP="00002814">
      <w:pPr>
        <w:pStyle w:val="listdash"/>
        <w:numPr>
          <w:ilvl w:val="0"/>
          <w:numId w:val="0"/>
        </w:numPr>
        <w:spacing w:after="0"/>
        <w:rPr>
          <w:color w:val="000000"/>
          <w:sz w:val="22"/>
          <w:szCs w:val="22"/>
          <w:lang w:val="lt-LT"/>
        </w:rPr>
      </w:pPr>
      <w:r w:rsidRPr="00A24EE5">
        <w:rPr>
          <w:color w:val="000000"/>
          <w:sz w:val="22"/>
          <w:szCs w:val="22"/>
          <w:lang w:val="lt-LT"/>
        </w:rPr>
        <w:t>Toks poveikis gali pasireikšti, vartojant vaistą arba praėjus net keletui savaičių po vartojimo pabaigos.</w:t>
      </w:r>
    </w:p>
    <w:p w:rsidR="00002814" w:rsidRPr="00A24EE5" w:rsidRDefault="00002814" w:rsidP="00002814">
      <w:pPr>
        <w:pStyle w:val="listdash"/>
        <w:numPr>
          <w:ilvl w:val="0"/>
          <w:numId w:val="0"/>
        </w:numPr>
        <w:spacing w:after="0"/>
        <w:rPr>
          <w:color w:val="000000"/>
          <w:sz w:val="22"/>
          <w:szCs w:val="22"/>
          <w:lang w:val="lt-LT"/>
        </w:rPr>
      </w:pPr>
    </w:p>
    <w:p w:rsidR="00002814" w:rsidRPr="00A24EE5" w:rsidRDefault="00002814" w:rsidP="00002814">
      <w:pPr>
        <w:pStyle w:val="listdash"/>
        <w:numPr>
          <w:ilvl w:val="0"/>
          <w:numId w:val="0"/>
        </w:numPr>
        <w:spacing w:after="0"/>
        <w:rPr>
          <w:b/>
          <w:color w:val="000000"/>
          <w:sz w:val="22"/>
          <w:szCs w:val="22"/>
          <w:lang w:val="lt-LT"/>
        </w:rPr>
      </w:pPr>
      <w:r w:rsidRPr="00A24EE5">
        <w:rPr>
          <w:b/>
          <w:color w:val="000000"/>
          <w:sz w:val="22"/>
          <w:szCs w:val="22"/>
          <w:lang w:val="lt-LT"/>
        </w:rPr>
        <w:t>Jei pasireiškia kuris nors pirmiau nurodytas požymis, reikia nutraukti vaisto vartojimą ir nedelsiant kreiptis į gydytoją.</w:t>
      </w:r>
    </w:p>
    <w:p w:rsidR="00002814" w:rsidRPr="00A24EE5" w:rsidRDefault="00002814" w:rsidP="00002814">
      <w:pPr>
        <w:pStyle w:val="listdash"/>
        <w:numPr>
          <w:ilvl w:val="0"/>
          <w:numId w:val="0"/>
        </w:numPr>
        <w:spacing w:after="0"/>
        <w:rPr>
          <w:b/>
          <w:color w:val="000000"/>
          <w:sz w:val="22"/>
          <w:szCs w:val="22"/>
          <w:lang w:val="lt-LT"/>
        </w:rPr>
      </w:pPr>
    </w:p>
    <w:p w:rsidR="00002814" w:rsidRPr="00A24EE5" w:rsidRDefault="00002814" w:rsidP="00002814">
      <w:pPr>
        <w:pStyle w:val="listdash"/>
        <w:numPr>
          <w:ilvl w:val="0"/>
          <w:numId w:val="0"/>
        </w:numPr>
        <w:spacing w:after="0"/>
        <w:rPr>
          <w:b/>
          <w:color w:val="000000"/>
          <w:sz w:val="22"/>
          <w:szCs w:val="22"/>
          <w:lang w:val="lt-LT"/>
        </w:rPr>
      </w:pPr>
      <w:r w:rsidRPr="00A24EE5">
        <w:rPr>
          <w:b/>
          <w:color w:val="000000"/>
          <w:sz w:val="22"/>
          <w:szCs w:val="22"/>
          <w:lang w:val="lt-LT"/>
        </w:rPr>
        <w:t>Kartais gali pasireikšti lengvesnis odos bėrimas, pavyzdžiui:</w:t>
      </w:r>
    </w:p>
    <w:p w:rsidR="00002814" w:rsidRPr="00A24EE5" w:rsidRDefault="00441E88" w:rsidP="00002814">
      <w:pPr>
        <w:pStyle w:val="listdash"/>
        <w:spacing w:after="0"/>
        <w:rPr>
          <w:color w:val="000000"/>
          <w:sz w:val="22"/>
          <w:szCs w:val="22"/>
          <w:lang w:val="lt-LT"/>
        </w:rPr>
      </w:pPr>
      <w:r w:rsidRPr="00A24EE5">
        <w:rPr>
          <w:color w:val="000000"/>
          <w:sz w:val="22"/>
          <w:szCs w:val="22"/>
          <w:lang w:val="lt-LT"/>
        </w:rPr>
        <w:t xml:space="preserve">nesmarkiai </w:t>
      </w:r>
      <w:r w:rsidR="00002814" w:rsidRPr="00A24EE5">
        <w:rPr>
          <w:color w:val="000000"/>
          <w:sz w:val="22"/>
          <w:szCs w:val="22"/>
          <w:lang w:val="lt-LT"/>
        </w:rPr>
        <w:t xml:space="preserve">niežtintis odos </w:t>
      </w:r>
      <w:r w:rsidRPr="00A24EE5">
        <w:rPr>
          <w:color w:val="000000"/>
          <w:sz w:val="22"/>
          <w:szCs w:val="22"/>
          <w:lang w:val="lt-LT"/>
        </w:rPr>
        <w:t>iš</w:t>
      </w:r>
      <w:r w:rsidR="00002814" w:rsidRPr="00A24EE5">
        <w:rPr>
          <w:color w:val="000000"/>
          <w:sz w:val="22"/>
          <w:szCs w:val="22"/>
          <w:lang w:val="lt-LT"/>
        </w:rPr>
        <w:t xml:space="preserve">bėrimas (apvalios nuo rausvos iki raudonos spalvos dėmės), į dilgėlinę panašus dilbių, kojų, delnų, rankų ar pėdų patinimas. Toks poveikis pasireiškia nedažnai (gali </w:t>
      </w:r>
      <w:r w:rsidR="00002814" w:rsidRPr="00A24EE5">
        <w:rPr>
          <w:sz w:val="22"/>
          <w:szCs w:val="22"/>
          <w:lang w:val="lt-LT"/>
        </w:rPr>
        <w:t>pasireikšti rečiau kaip 1 iš 100 žmonių</w:t>
      </w:r>
      <w:r w:rsidR="00002814" w:rsidRPr="00A24EE5">
        <w:rPr>
          <w:color w:val="000000"/>
          <w:sz w:val="22"/>
          <w:szCs w:val="22"/>
          <w:lang w:val="lt-LT"/>
        </w:rPr>
        <w:t>).</w:t>
      </w:r>
    </w:p>
    <w:p w:rsidR="00002814" w:rsidRPr="00A24EE5" w:rsidRDefault="00002814" w:rsidP="00002814">
      <w:pPr>
        <w:pStyle w:val="listdash"/>
        <w:numPr>
          <w:ilvl w:val="0"/>
          <w:numId w:val="0"/>
        </w:numPr>
        <w:spacing w:after="0"/>
        <w:rPr>
          <w:color w:val="000000"/>
          <w:sz w:val="22"/>
          <w:szCs w:val="22"/>
          <w:lang w:val="lt-LT"/>
        </w:rPr>
      </w:pPr>
    </w:p>
    <w:p w:rsidR="00002814" w:rsidRPr="00A24EE5" w:rsidRDefault="00002814" w:rsidP="00002814">
      <w:pPr>
        <w:pStyle w:val="listdash"/>
        <w:numPr>
          <w:ilvl w:val="0"/>
          <w:numId w:val="0"/>
        </w:numPr>
        <w:spacing w:after="0"/>
        <w:rPr>
          <w:b/>
          <w:color w:val="000000"/>
          <w:sz w:val="22"/>
          <w:szCs w:val="22"/>
          <w:lang w:val="lt-LT"/>
        </w:rPr>
      </w:pPr>
      <w:r w:rsidRPr="00A24EE5">
        <w:rPr>
          <w:b/>
          <w:color w:val="000000"/>
          <w:sz w:val="22"/>
          <w:szCs w:val="22"/>
          <w:lang w:val="lt-LT"/>
        </w:rPr>
        <w:t>Jei pasireiškia kuris nors pirmiau nurodytas požymis, pasakykite savo gydytojui, nes gali prireikti nutraukti Amoxil vartojimą.</w:t>
      </w:r>
    </w:p>
    <w:p w:rsidR="00002814" w:rsidRPr="00A24EE5" w:rsidRDefault="00002814" w:rsidP="00002814">
      <w:pPr>
        <w:pStyle w:val="Dokumentoinaostekstas"/>
        <w:tabs>
          <w:tab w:val="clear" w:pos="567"/>
        </w:tabs>
        <w:spacing w:line="260" w:lineRule="exact"/>
        <w:rPr>
          <w:color w:val="000000"/>
          <w:lang w:val="lt-LT"/>
        </w:rPr>
      </w:pPr>
    </w:p>
    <w:p w:rsidR="00002814" w:rsidRPr="00A24EE5" w:rsidRDefault="00002814" w:rsidP="00002814">
      <w:pPr>
        <w:pStyle w:val="Dokumentoinaostekstas"/>
        <w:tabs>
          <w:tab w:val="clear" w:pos="567"/>
        </w:tabs>
        <w:spacing w:line="260" w:lineRule="exact"/>
        <w:rPr>
          <w:color w:val="000000"/>
          <w:lang w:val="lt-LT"/>
        </w:rPr>
      </w:pPr>
      <w:r w:rsidRPr="00A24EE5">
        <w:rPr>
          <w:color w:val="000000"/>
          <w:lang w:val="lt-LT"/>
        </w:rPr>
        <w:t>Kitas galimas šalutinis poveikis</w:t>
      </w:r>
    </w:p>
    <w:p w:rsidR="00002814" w:rsidRPr="00A24EE5" w:rsidRDefault="00002814" w:rsidP="00002814">
      <w:pPr>
        <w:pStyle w:val="Pagrindinistekstas"/>
        <w:spacing w:after="0"/>
        <w:rPr>
          <w:color w:val="000000"/>
          <w:szCs w:val="22"/>
        </w:rPr>
      </w:pPr>
      <w:r w:rsidRPr="00A24EE5">
        <w:rPr>
          <w:b/>
          <w:color w:val="000000"/>
          <w:szCs w:val="22"/>
        </w:rPr>
        <w:t>Dažnas</w:t>
      </w:r>
      <w:r w:rsidRPr="00A24EE5">
        <w:rPr>
          <w:color w:val="000000"/>
          <w:szCs w:val="22"/>
        </w:rPr>
        <w:t xml:space="preserve"> (gali pasireikšti rečiau kaip 1 iš 10 žmonių)</w:t>
      </w:r>
    </w:p>
    <w:p w:rsidR="00002814" w:rsidRPr="00A24EE5" w:rsidRDefault="00002814" w:rsidP="00002814">
      <w:pPr>
        <w:pStyle w:val="listdash"/>
        <w:tabs>
          <w:tab w:val="clear" w:pos="567"/>
        </w:tabs>
        <w:spacing w:after="0"/>
        <w:rPr>
          <w:color w:val="000000"/>
          <w:sz w:val="22"/>
          <w:szCs w:val="22"/>
          <w:lang w:val="lt-LT"/>
        </w:rPr>
      </w:pPr>
      <w:r w:rsidRPr="00A24EE5">
        <w:rPr>
          <w:color w:val="000000"/>
          <w:sz w:val="22"/>
          <w:szCs w:val="22"/>
          <w:lang w:val="lt-LT"/>
        </w:rPr>
        <w:t xml:space="preserve">odos </w:t>
      </w:r>
      <w:r w:rsidR="00441E88" w:rsidRPr="00A24EE5">
        <w:rPr>
          <w:color w:val="000000"/>
          <w:sz w:val="22"/>
          <w:szCs w:val="22"/>
          <w:lang w:val="lt-LT"/>
        </w:rPr>
        <w:t>iš</w:t>
      </w:r>
      <w:r w:rsidRPr="00A24EE5">
        <w:rPr>
          <w:color w:val="000000"/>
          <w:sz w:val="22"/>
          <w:szCs w:val="22"/>
          <w:lang w:val="lt-LT"/>
        </w:rPr>
        <w:t>bėrimas;</w:t>
      </w:r>
    </w:p>
    <w:p w:rsidR="00002814" w:rsidRPr="00A24EE5" w:rsidRDefault="00002814" w:rsidP="00002814">
      <w:pPr>
        <w:pStyle w:val="listdash"/>
        <w:tabs>
          <w:tab w:val="clear" w:pos="567"/>
        </w:tabs>
        <w:spacing w:after="0"/>
        <w:rPr>
          <w:color w:val="000000"/>
          <w:sz w:val="22"/>
          <w:szCs w:val="22"/>
          <w:lang w:val="lt-LT"/>
        </w:rPr>
      </w:pPr>
      <w:r w:rsidRPr="00A24EE5">
        <w:rPr>
          <w:color w:val="000000"/>
          <w:sz w:val="22"/>
          <w:szCs w:val="22"/>
          <w:lang w:val="lt-LT"/>
        </w:rPr>
        <w:t>blogavimas (pykinimas);</w:t>
      </w:r>
    </w:p>
    <w:p w:rsidR="00002814" w:rsidRPr="00A24EE5" w:rsidRDefault="00002814" w:rsidP="00002814">
      <w:pPr>
        <w:pStyle w:val="listdash"/>
        <w:tabs>
          <w:tab w:val="clear" w:pos="567"/>
        </w:tabs>
        <w:spacing w:after="0"/>
        <w:rPr>
          <w:color w:val="000000"/>
          <w:sz w:val="22"/>
          <w:szCs w:val="22"/>
          <w:lang w:val="lt-LT"/>
        </w:rPr>
      </w:pPr>
      <w:r w:rsidRPr="00A24EE5">
        <w:rPr>
          <w:color w:val="000000"/>
          <w:sz w:val="22"/>
          <w:szCs w:val="22"/>
          <w:lang w:val="lt-LT"/>
        </w:rPr>
        <w:t>viduriavimas.</w:t>
      </w:r>
    </w:p>
    <w:p w:rsidR="00002814" w:rsidRPr="00A24EE5" w:rsidRDefault="00002814" w:rsidP="00002814">
      <w:pPr>
        <w:pStyle w:val="Dokumentoinaostekstas"/>
        <w:tabs>
          <w:tab w:val="clear" w:pos="567"/>
        </w:tabs>
        <w:rPr>
          <w:color w:val="000000"/>
          <w:lang w:val="lt-LT"/>
        </w:rPr>
      </w:pPr>
    </w:p>
    <w:p w:rsidR="00002814" w:rsidRPr="00A24EE5" w:rsidRDefault="00002814" w:rsidP="00002814">
      <w:pPr>
        <w:pStyle w:val="Pagrindinistekstas"/>
        <w:spacing w:after="0"/>
        <w:rPr>
          <w:color w:val="000000"/>
          <w:szCs w:val="22"/>
        </w:rPr>
      </w:pPr>
      <w:r w:rsidRPr="00A24EE5">
        <w:rPr>
          <w:b/>
          <w:color w:val="000000"/>
          <w:szCs w:val="22"/>
        </w:rPr>
        <w:t>Nedažnas</w:t>
      </w:r>
      <w:r w:rsidRPr="00A24EE5">
        <w:rPr>
          <w:color w:val="000000"/>
          <w:szCs w:val="22"/>
        </w:rPr>
        <w:t xml:space="preserve"> (gali pasireikšti rečiau kaip 1 iš 100 žmonių) </w:t>
      </w:r>
    </w:p>
    <w:p w:rsidR="00002814" w:rsidRPr="00A24EE5" w:rsidRDefault="00002814" w:rsidP="00002814">
      <w:pPr>
        <w:pStyle w:val="listdash"/>
        <w:spacing w:after="0"/>
        <w:rPr>
          <w:color w:val="000000"/>
          <w:sz w:val="22"/>
          <w:szCs w:val="22"/>
          <w:lang w:val="lt-LT"/>
        </w:rPr>
      </w:pPr>
      <w:r w:rsidRPr="00A24EE5">
        <w:rPr>
          <w:color w:val="000000"/>
          <w:sz w:val="22"/>
          <w:szCs w:val="22"/>
          <w:lang w:val="lt-LT"/>
        </w:rPr>
        <w:t>šleikštulys (vėmimas).</w:t>
      </w:r>
    </w:p>
    <w:p w:rsidR="00002814" w:rsidRPr="00A24EE5" w:rsidRDefault="00002814" w:rsidP="00002814">
      <w:pPr>
        <w:pStyle w:val="Pagrindinistekstas"/>
        <w:spacing w:after="0"/>
        <w:rPr>
          <w:b/>
          <w:color w:val="000000"/>
          <w:szCs w:val="22"/>
        </w:rPr>
      </w:pPr>
    </w:p>
    <w:p w:rsidR="00002814" w:rsidRPr="00A24EE5" w:rsidRDefault="00002814" w:rsidP="00002814">
      <w:pPr>
        <w:pStyle w:val="Pagrindinistekstas"/>
        <w:spacing w:after="0"/>
        <w:rPr>
          <w:color w:val="000000"/>
          <w:szCs w:val="22"/>
        </w:rPr>
      </w:pPr>
      <w:r w:rsidRPr="00A24EE5">
        <w:rPr>
          <w:b/>
          <w:color w:val="000000"/>
          <w:szCs w:val="22"/>
        </w:rPr>
        <w:t>Labai retas</w:t>
      </w:r>
      <w:r w:rsidRPr="00A24EE5">
        <w:rPr>
          <w:color w:val="000000"/>
          <w:szCs w:val="22"/>
        </w:rPr>
        <w:t xml:space="preserve"> (gali pasireikšti rečiau kaip 1 iš 10000 žmonių)</w:t>
      </w:r>
    </w:p>
    <w:p w:rsidR="00002814" w:rsidRPr="00A24EE5" w:rsidRDefault="00002814" w:rsidP="00002814">
      <w:pPr>
        <w:pStyle w:val="Dokumentoinaostekstas"/>
        <w:numPr>
          <w:ilvl w:val="0"/>
          <w:numId w:val="15"/>
        </w:numPr>
        <w:tabs>
          <w:tab w:val="clear" w:pos="567"/>
        </w:tabs>
        <w:spacing w:line="260" w:lineRule="exact"/>
        <w:ind w:left="567" w:hanging="567"/>
        <w:rPr>
          <w:color w:val="000000"/>
          <w:lang w:val="lt-LT"/>
        </w:rPr>
      </w:pPr>
      <w:r w:rsidRPr="00A24EE5">
        <w:rPr>
          <w:bCs/>
          <w:iCs/>
          <w:color w:val="000000"/>
          <w:lang w:val="lt-LT"/>
        </w:rPr>
        <w:t xml:space="preserve">pienligė (mieliagrybių sukelta makšties, burnos ar odos </w:t>
      </w:r>
      <w:r w:rsidR="00441E88" w:rsidRPr="00A24EE5">
        <w:rPr>
          <w:bCs/>
          <w:iCs/>
          <w:color w:val="000000"/>
          <w:lang w:val="lt-LT"/>
        </w:rPr>
        <w:t xml:space="preserve">raukšlių </w:t>
      </w:r>
      <w:r w:rsidRPr="00A24EE5">
        <w:rPr>
          <w:bCs/>
          <w:iCs/>
          <w:color w:val="000000"/>
          <w:lang w:val="lt-LT"/>
        </w:rPr>
        <w:t>infekcinė liga). Jūsų gydytojas arba vaistininkas gali skirti pienligės gydymą;</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inkstų veiklos sutrikimas;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priepuoliai (traukuliai), kurie pasireiškia dideles dozes vartojantiems arba inkstų sutrikimą turintiems pacientams;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svaigulys;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pernelyg didelis aktyvumas;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kristalų susiformavimas šlapime, dėl jų šlapimas gali būti drumstas arba gali pasunkėti šlapinimasis. Būtinai turite gerti daug skysčių, kad sumažėtų šių simptomų atsiradimo tikimybė;</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gali patamsėti dantys, bet paprastai jų spalva normalizuojasi valant dantis (pranešta, kad toks poveikis pasireiškia vaikams);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liežuvis gali tapti geltonos, rudos ar juodos spalvos ir įgyti plaukuotą išvaizdą;</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 xml:space="preserve">labai intensyvus raudonųjų kraujo kūnelių irimas, sukeliantis tam tikros rūšies anemiją. Šio sutrikimo požymiai yra nuovargis, galvos skausmas, dusulys, svaigulys, blyškumas ir odos bei akių obuolių pageltimas; </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mažas baltųjų kraujo ląstelių kiekis;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mažas kraujo krešėjime dalyvaujančių ląstelių kiekis;</w:t>
      </w:r>
    </w:p>
    <w:p w:rsidR="00002814" w:rsidRPr="00A24EE5" w:rsidRDefault="00002814" w:rsidP="00002814">
      <w:pPr>
        <w:pStyle w:val="Sraopastraipa"/>
        <w:numPr>
          <w:ilvl w:val="0"/>
          <w:numId w:val="15"/>
        </w:numPr>
        <w:ind w:left="567" w:hanging="567"/>
        <w:rPr>
          <w:color w:val="000000"/>
          <w:lang w:val="lt-LT"/>
        </w:rPr>
      </w:pPr>
      <w:r w:rsidRPr="00A24EE5">
        <w:rPr>
          <w:color w:val="000000"/>
          <w:lang w:val="lt-LT"/>
        </w:rPr>
        <w:t>gali praeiti daugiau nei normaliai laiko, kol sukreša kraujas. Tai galite pastebėti kraujuojant iš nosies arba įsipjovus.</w:t>
      </w:r>
    </w:p>
    <w:p w:rsidR="00002814" w:rsidRPr="00A24EE5" w:rsidRDefault="00002814" w:rsidP="00002814">
      <w:pPr>
        <w:ind w:left="1440" w:hanging="1440"/>
        <w:rPr>
          <w:rFonts w:ascii="Times New Roman" w:hAnsi="Times New Roman"/>
        </w:rPr>
      </w:pPr>
    </w:p>
    <w:p w:rsidR="00002814" w:rsidRPr="00A24EE5" w:rsidRDefault="00002814" w:rsidP="00002814">
      <w:pPr>
        <w:rPr>
          <w:rFonts w:ascii="Times New Roman" w:hAnsi="Times New Roman"/>
          <w:b/>
        </w:rPr>
      </w:pPr>
      <w:r w:rsidRPr="00A24EE5">
        <w:rPr>
          <w:rFonts w:ascii="Times New Roman" w:hAnsi="Times New Roman"/>
          <w:b/>
        </w:rPr>
        <w:t>Pranešimas apie šalutinį poveikį</w:t>
      </w:r>
    </w:p>
    <w:p w:rsidR="00002814" w:rsidRPr="00A24EE5" w:rsidRDefault="004C599D" w:rsidP="00002814">
      <w:pPr>
        <w:numPr>
          <w:ilvl w:val="12"/>
          <w:numId w:val="0"/>
        </w:numPr>
        <w:ind w:right="-2"/>
        <w:rPr>
          <w:rFonts w:ascii="Times New Roman" w:hAnsi="Times New Roman"/>
        </w:rPr>
      </w:pPr>
      <w:r w:rsidRPr="00A24EE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24EE5">
        <w:rPr>
          <w:rFonts w:ascii="Times New Roman" w:hAnsi="Times New Roman"/>
          <w:lang w:eastAsia="zh-CN"/>
        </w:rPr>
        <w:t>elefonu 8 800 73568</w:t>
      </w:r>
      <w:r w:rsidRPr="00A24EE5">
        <w:rPr>
          <w:rFonts w:ascii="Times New Roman" w:hAnsi="Times New Roman"/>
        </w:rPr>
        <w:t xml:space="preserve"> arba užpildyti interneto svetainėje </w:t>
      </w:r>
      <w:hyperlink r:id="rId11" w:history="1">
        <w:r w:rsidRPr="00A24EE5">
          <w:rPr>
            <w:rStyle w:val="Hipersaitas"/>
            <w:rFonts w:ascii="Times New Roman" w:eastAsia="SimSun" w:hAnsi="Times New Roman"/>
          </w:rPr>
          <w:t>www.vvkt.lt</w:t>
        </w:r>
      </w:hyperlink>
      <w:r w:rsidRPr="00000115">
        <w:rPr>
          <w:rFonts w:ascii="Times New Roman" w:hAnsi="Times New Roman"/>
        </w:rPr>
        <w:t xml:space="preserve"> esančią formą ir pateikti ją Valstybinei vaistų kontrolės tarnybai prie Lietuvos Respublikos sveikatos apsaugos ministerijos vienu iš šių būdų: raštu</w:t>
      </w:r>
      <w:r w:rsidRPr="00A24EE5">
        <w:rPr>
          <w:rFonts w:ascii="Times New Roman" w:hAnsi="Times New Roman"/>
        </w:rPr>
        <w:t xml:space="preserve"> (adresu Žirmūnų g. 139A, LT-09120 Vilnius), </w:t>
      </w:r>
      <w:r w:rsidRPr="00A24EE5">
        <w:rPr>
          <w:rFonts w:ascii="Times New Roman" w:hAnsi="Times New Roman"/>
          <w:lang w:eastAsia="zh-CN"/>
        </w:rPr>
        <w:t xml:space="preserve">nemokamu </w:t>
      </w:r>
      <w:r w:rsidRPr="00A24EE5">
        <w:rPr>
          <w:rFonts w:ascii="Times New Roman" w:hAnsi="Times New Roman"/>
        </w:rPr>
        <w:t>fakso numeriu 8 800 20131</w:t>
      </w:r>
      <w:r w:rsidRPr="00A24EE5">
        <w:rPr>
          <w:rFonts w:ascii="Times New Roman" w:hAnsi="Times New Roman"/>
          <w:lang w:eastAsia="zh-CN"/>
        </w:rPr>
        <w:t xml:space="preserve">, </w:t>
      </w:r>
      <w:r w:rsidRPr="00A24EE5">
        <w:rPr>
          <w:rFonts w:ascii="Times New Roman" w:hAnsi="Times New Roman"/>
        </w:rPr>
        <w:t xml:space="preserve">el. paštu </w:t>
      </w:r>
      <w:hyperlink r:id="rId12" w:history="1">
        <w:r w:rsidRPr="00A24EE5">
          <w:rPr>
            <w:rStyle w:val="Hipersaitas"/>
            <w:rFonts w:ascii="Times New Roman" w:eastAsia="SimSun" w:hAnsi="Times New Roman"/>
          </w:rPr>
          <w:t>NepageidaujamaR@vvkt.lt</w:t>
        </w:r>
      </w:hyperlink>
      <w:r w:rsidRPr="00000115">
        <w:rPr>
          <w:rFonts w:ascii="Times New Roman" w:hAnsi="Times New Roman"/>
        </w:rPr>
        <w:t>, taip pat per Valstybinės vaistų kontrolės tarnybos prie Lietuvos Respublikos sveikatos apsaugos</w:t>
      </w:r>
      <w:r w:rsidRPr="00A24EE5">
        <w:rPr>
          <w:rFonts w:ascii="Times New Roman" w:hAnsi="Times New Roman"/>
        </w:rPr>
        <w:t xml:space="preserve"> ministerijos interneto svetainę (adresu </w:t>
      </w:r>
      <w:hyperlink r:id="rId13" w:history="1">
        <w:r w:rsidRPr="00A24EE5">
          <w:rPr>
            <w:rStyle w:val="Hipersaitas"/>
            <w:rFonts w:ascii="Times New Roman" w:eastAsia="SimSun" w:hAnsi="Times New Roman"/>
          </w:rPr>
          <w:t>http://www.vvkt.lt</w:t>
        </w:r>
      </w:hyperlink>
      <w:r w:rsidRPr="00000115">
        <w:rPr>
          <w:rFonts w:ascii="Times New Roman" w:hAnsi="Times New Roman"/>
        </w:rPr>
        <w:t>). Pranešdami apie šalutinį poveikį galite mums padėti gauti daugiau informacijos apie šio vaisto saugumą.</w:t>
      </w: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PI-1EMEASMCA"/>
      </w:pPr>
      <w:bookmarkStart w:id="79" w:name="_Toc129243143"/>
      <w:bookmarkStart w:id="80" w:name="_Toc129243268"/>
      <w:r w:rsidRPr="00A24EE5">
        <w:t>5.</w:t>
      </w:r>
      <w:r w:rsidRPr="00A24EE5">
        <w:tab/>
        <w:t>Kaip laikyti Amoxil</w:t>
      </w:r>
      <w:bookmarkEnd w:id="79"/>
      <w:bookmarkEnd w:id="80"/>
    </w:p>
    <w:p w:rsidR="00002814" w:rsidRPr="00A24EE5" w:rsidRDefault="00002814" w:rsidP="00002814">
      <w:pPr>
        <w:pStyle w:val="BTEMEASMCA"/>
      </w:pPr>
    </w:p>
    <w:p w:rsidR="00002814" w:rsidRPr="00A24EE5" w:rsidRDefault="00416462" w:rsidP="00002814">
      <w:pPr>
        <w:pStyle w:val="BTEMEASMCA"/>
      </w:pPr>
      <w:r w:rsidRPr="00A24EE5">
        <w:rPr>
          <w:noProof/>
        </w:rPr>
        <w:t>Šį vaistą laikykite</w:t>
      </w:r>
      <w:r w:rsidR="00002814" w:rsidRPr="00A24EE5">
        <w:t xml:space="preserve"> vaikams nepastebimoje ir nepasiekiamoje vietoje.</w:t>
      </w:r>
    </w:p>
    <w:p w:rsidR="00002814" w:rsidRPr="00A24EE5" w:rsidRDefault="00002814" w:rsidP="00002814">
      <w:pPr>
        <w:pStyle w:val="BTEMEASMCA"/>
      </w:pPr>
    </w:p>
    <w:p w:rsidR="00002814" w:rsidRPr="00A24EE5" w:rsidRDefault="00002814" w:rsidP="00002814">
      <w:pPr>
        <w:pStyle w:val="BTEMEASMCA"/>
      </w:pPr>
      <w:r w:rsidRPr="00A24EE5">
        <w:t>Ant kartono dėžutės nurodytam tinkamumo laikui pasibaigus, šio vaisto vartoti negalima. Vaistas tinkamas vartoti iki paskutinės nurodyto mėnesio dienos.</w:t>
      </w:r>
    </w:p>
    <w:p w:rsidR="00002814" w:rsidRPr="00A24EE5" w:rsidRDefault="00002814" w:rsidP="00002814">
      <w:pPr>
        <w:pStyle w:val="BTEMEASMCA"/>
      </w:pPr>
    </w:p>
    <w:p w:rsidR="00002814" w:rsidRPr="00A24EE5" w:rsidRDefault="00002814" w:rsidP="00002814">
      <w:pPr>
        <w:pStyle w:val="BTEMEASMCA"/>
      </w:pPr>
      <w:r w:rsidRPr="00A24EE5">
        <w:t xml:space="preserve">Laikyti ne aukštesnėje kaip 25 </w:t>
      </w:r>
      <w:r w:rsidRPr="00A24EE5">
        <w:sym w:font="Symbol" w:char="F0B0"/>
      </w:r>
      <w:r w:rsidRPr="00A24EE5">
        <w:t xml:space="preserve">C temperatūroje. </w:t>
      </w:r>
    </w:p>
    <w:p w:rsidR="00002814" w:rsidRPr="00A24EE5" w:rsidRDefault="00002814" w:rsidP="00002814">
      <w:pPr>
        <w:pStyle w:val="BTEMEASMCA"/>
      </w:pPr>
    </w:p>
    <w:p w:rsidR="00002814" w:rsidRPr="00A24EE5" w:rsidRDefault="00002814" w:rsidP="00002814">
      <w:pPr>
        <w:pStyle w:val="BTEMEASMCA"/>
      </w:pPr>
      <w:r w:rsidRPr="00A24EE5">
        <w:t>Pastebėjus matomų gedimo požymių, šio vaisto vartoti negalima.</w:t>
      </w:r>
    </w:p>
    <w:p w:rsidR="00002814" w:rsidRPr="00A24EE5" w:rsidRDefault="00002814" w:rsidP="00002814">
      <w:pPr>
        <w:pStyle w:val="BTEMEASMCA"/>
      </w:pPr>
    </w:p>
    <w:p w:rsidR="00002814" w:rsidRPr="00A24EE5" w:rsidRDefault="00002814" w:rsidP="00002814">
      <w:pPr>
        <w:pStyle w:val="BTEMEASMCA"/>
      </w:pPr>
      <w:r w:rsidRPr="00A24EE5">
        <w:t>Vaistų negalima išmesti į kanalizaciją arba su buitinėmis atliekomis. Kaip išmesti nereikalingus vaistus, klauskite vaistininko. Šios priemonės padės apsaugoti aplinką.</w:t>
      </w: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PI-1EMEASMCA"/>
      </w:pPr>
      <w:bookmarkStart w:id="81" w:name="_Toc129243144"/>
      <w:bookmarkStart w:id="82" w:name="_Toc129243269"/>
      <w:r w:rsidRPr="00A24EE5">
        <w:t>6.</w:t>
      </w:r>
      <w:r w:rsidRPr="00A24EE5">
        <w:tab/>
        <w:t>Pakuotės turinys ir kita informacija</w:t>
      </w:r>
      <w:bookmarkEnd w:id="81"/>
      <w:bookmarkEnd w:id="82"/>
    </w:p>
    <w:p w:rsidR="00002814" w:rsidRPr="00A24EE5" w:rsidRDefault="00002814" w:rsidP="00002814">
      <w:pPr>
        <w:pStyle w:val="BTEMEASMCA"/>
      </w:pPr>
    </w:p>
    <w:p w:rsidR="00002814" w:rsidRPr="00A24EE5" w:rsidRDefault="00002814" w:rsidP="00002814">
      <w:pPr>
        <w:pStyle w:val="PI-3EMEASMCA"/>
      </w:pPr>
      <w:r w:rsidRPr="00A24EE5">
        <w:t>Amoxil sudėtis</w:t>
      </w:r>
    </w:p>
    <w:p w:rsidR="00002814" w:rsidRPr="00A24EE5" w:rsidRDefault="00002814" w:rsidP="00002814">
      <w:pPr>
        <w:pStyle w:val="BTEMEASMCA"/>
      </w:pPr>
    </w:p>
    <w:p w:rsidR="00002814" w:rsidRPr="00A24EE5" w:rsidRDefault="00002814" w:rsidP="00002814">
      <w:pPr>
        <w:pStyle w:val="BT-EMEASMCA"/>
      </w:pPr>
      <w:r w:rsidRPr="00A24EE5">
        <w:t xml:space="preserve">Vienoje disperguojamojoje tabletėje yra 1 g veikliosios medžiagos amoksicilino (amoksicilino </w:t>
      </w:r>
      <w:r w:rsidRPr="00A24EE5">
        <w:rPr>
          <w:color w:val="000000"/>
        </w:rPr>
        <w:t>trihidrato pavidalu).</w:t>
      </w:r>
    </w:p>
    <w:p w:rsidR="00002814" w:rsidRPr="00A24EE5" w:rsidRDefault="00002814" w:rsidP="00002814">
      <w:pPr>
        <w:pStyle w:val="BT-EMEASMCA"/>
      </w:pPr>
      <w:r w:rsidRPr="00A24EE5">
        <w:t xml:space="preserve">Pagalbinės medžiagos yra krospovidonas, aspartamas (E951), </w:t>
      </w:r>
      <w:r w:rsidR="004209E5" w:rsidRPr="00A24EE5">
        <w:t>pipirmėčių</w:t>
      </w:r>
      <w:r w:rsidRPr="00A24EE5">
        <w:t xml:space="preserve"> skonio </w:t>
      </w:r>
      <w:r w:rsidR="009D00B1" w:rsidRPr="00A24EE5">
        <w:t xml:space="preserve">sausa </w:t>
      </w:r>
      <w:r w:rsidR="003943A5" w:rsidRPr="00A24EE5">
        <w:t xml:space="preserve">kvapioji </w:t>
      </w:r>
      <w:r w:rsidRPr="00A24EE5">
        <w:t>medžiaga, magnio stearatas.</w:t>
      </w:r>
    </w:p>
    <w:p w:rsidR="00002814" w:rsidRPr="00A24EE5" w:rsidRDefault="00002814" w:rsidP="00002814">
      <w:pPr>
        <w:pStyle w:val="BTEMEASMCA"/>
      </w:pPr>
    </w:p>
    <w:p w:rsidR="00002814" w:rsidRPr="00A24EE5" w:rsidRDefault="00002814" w:rsidP="00002814">
      <w:pPr>
        <w:pStyle w:val="PI-3EMEASMCA"/>
      </w:pPr>
      <w:r w:rsidRPr="00A24EE5">
        <w:t>Amoxil išvaizda ir kiekis pakuotėje</w:t>
      </w:r>
    </w:p>
    <w:p w:rsidR="00002814" w:rsidRPr="00A24EE5" w:rsidRDefault="00002814" w:rsidP="00002814">
      <w:pPr>
        <w:pStyle w:val="BTEMEASMCA"/>
      </w:pPr>
    </w:p>
    <w:p w:rsidR="00002814" w:rsidRPr="00A24EE5" w:rsidRDefault="00002814" w:rsidP="00002814">
      <w:pPr>
        <w:pStyle w:val="BTEMEASMCA"/>
      </w:pPr>
      <w:r w:rsidRPr="00A24EE5">
        <w:t>Amoxil 1 g disperguojamosios tabletės</w:t>
      </w:r>
      <w:r w:rsidRPr="00A24EE5">
        <w:rPr>
          <w:color w:val="000000"/>
        </w:rPr>
        <w:t xml:space="preserve"> yra </w:t>
      </w:r>
      <w:r w:rsidRPr="00A24EE5">
        <w:t>baltos arba beveik baltos</w:t>
      </w:r>
      <w:r w:rsidRPr="00A24EE5">
        <w:rPr>
          <w:color w:val="000000"/>
        </w:rPr>
        <w:t xml:space="preserve"> spalvos</w:t>
      </w:r>
      <w:r w:rsidRPr="00A24EE5">
        <w:t xml:space="preserve"> ovalios tabletės su vagele,</w:t>
      </w:r>
      <w:r w:rsidRPr="00A24EE5">
        <w:rPr>
          <w:color w:val="000000"/>
        </w:rPr>
        <w:t xml:space="preserve"> ant </w:t>
      </w:r>
      <w:r w:rsidRPr="00A24EE5">
        <w:t>kurių išraižyta „1 g“. Vagelė skirta tik tabletei perlaužti, kad būtų lengviau nuryti, bet ne jai padalyti į lygias dozes.</w:t>
      </w:r>
    </w:p>
    <w:p w:rsidR="00002814" w:rsidRPr="00A24EE5" w:rsidRDefault="00002814" w:rsidP="00002814">
      <w:pPr>
        <w:rPr>
          <w:rFonts w:ascii="Times New Roman" w:hAnsi="Times New Roman"/>
          <w:color w:val="000000"/>
        </w:rPr>
      </w:pPr>
      <w:r w:rsidRPr="00A24EE5">
        <w:rPr>
          <w:rFonts w:ascii="Times New Roman" w:hAnsi="Times New Roman"/>
        </w:rPr>
        <w:t xml:space="preserve">Tabletės tiekiamos kartono dėžutėje, kurioje yra </w:t>
      </w:r>
      <w:r w:rsidRPr="00A24EE5">
        <w:rPr>
          <w:rFonts w:ascii="Times New Roman" w:hAnsi="Times New Roman"/>
          <w:color w:val="000000"/>
        </w:rPr>
        <w:t xml:space="preserve">12, </w:t>
      </w:r>
      <w:r w:rsidRPr="00A24EE5">
        <w:rPr>
          <w:rFonts w:ascii="Times New Roman" w:hAnsi="Times New Roman"/>
        </w:rPr>
        <w:t>14</w:t>
      </w:r>
      <w:r w:rsidR="004C599D" w:rsidRPr="00A24EE5">
        <w:rPr>
          <w:rFonts w:ascii="Times New Roman" w:hAnsi="Times New Roman"/>
        </w:rPr>
        <w:t xml:space="preserve"> arba </w:t>
      </w:r>
      <w:r w:rsidRPr="00A24EE5">
        <w:rPr>
          <w:rFonts w:ascii="Times New Roman" w:hAnsi="Times New Roman"/>
          <w:color w:val="000000"/>
        </w:rPr>
        <w:t>16</w:t>
      </w:r>
      <w:r w:rsidR="004C599D" w:rsidRPr="00A24EE5">
        <w:rPr>
          <w:rFonts w:ascii="Times New Roman" w:hAnsi="Times New Roman"/>
          <w:color w:val="000000"/>
        </w:rPr>
        <w:t xml:space="preserve"> </w:t>
      </w:r>
      <w:r w:rsidRPr="00A24EE5">
        <w:rPr>
          <w:rFonts w:ascii="Times New Roman" w:hAnsi="Times New Roman"/>
        </w:rPr>
        <w:t>tablečių</w:t>
      </w:r>
      <w:r w:rsidRPr="00A24EE5">
        <w:rPr>
          <w:rFonts w:ascii="Times New Roman" w:hAnsi="Times New Roman"/>
          <w:color w:val="000000"/>
        </w:rPr>
        <w:t>.</w:t>
      </w:r>
    </w:p>
    <w:p w:rsidR="00002814" w:rsidRPr="00A24EE5" w:rsidRDefault="00002814" w:rsidP="00002814">
      <w:pPr>
        <w:pStyle w:val="BTEMEASMCA"/>
      </w:pPr>
    </w:p>
    <w:p w:rsidR="00002814" w:rsidRPr="00A24EE5" w:rsidRDefault="00002814" w:rsidP="00002814">
      <w:pPr>
        <w:pStyle w:val="BTEMEASMCA"/>
      </w:pPr>
      <w:r w:rsidRPr="00A24EE5">
        <w:t xml:space="preserve">Gali būti tiekiamos ne visų dydžių pakuotės. </w:t>
      </w:r>
    </w:p>
    <w:p w:rsidR="00002814" w:rsidRPr="00A24EE5" w:rsidRDefault="00002814" w:rsidP="00002814">
      <w:pPr>
        <w:pStyle w:val="BTEMEASMCA"/>
      </w:pPr>
    </w:p>
    <w:p w:rsidR="00002814" w:rsidRPr="00A24EE5" w:rsidRDefault="004C599D" w:rsidP="00002814">
      <w:pPr>
        <w:pStyle w:val="PI-3EMEASMCA"/>
      </w:pPr>
      <w:r w:rsidRPr="00A24EE5">
        <w:t>Registruotojas</w:t>
      </w:r>
      <w:r w:rsidR="00002814" w:rsidRPr="00A24EE5">
        <w:t xml:space="preserve"> ir gamintojas</w:t>
      </w:r>
    </w:p>
    <w:p w:rsidR="00002814" w:rsidRPr="00A24EE5" w:rsidRDefault="00002814" w:rsidP="00002814">
      <w:pPr>
        <w:pStyle w:val="BTEMEASMCA"/>
      </w:pPr>
    </w:p>
    <w:p w:rsidR="004C599D" w:rsidRPr="00A24EE5" w:rsidRDefault="004C599D" w:rsidP="004C599D">
      <w:pPr>
        <w:tabs>
          <w:tab w:val="left" w:pos="567"/>
        </w:tabs>
        <w:rPr>
          <w:rFonts w:ascii="Times New Roman" w:hAnsi="Times New Roman"/>
          <w:color w:val="000000"/>
          <w:u w:val="single"/>
        </w:rPr>
      </w:pPr>
      <w:r w:rsidRPr="00A24EE5">
        <w:rPr>
          <w:rFonts w:ascii="Times New Roman" w:hAnsi="Times New Roman"/>
          <w:color w:val="000000"/>
          <w:u w:val="single"/>
        </w:rPr>
        <w:t>Registruotojas</w:t>
      </w:r>
      <w:r w:rsidR="00BC4318" w:rsidRPr="00A24EE5">
        <w:rPr>
          <w:rFonts w:ascii="Times New Roman" w:hAnsi="Times New Roman"/>
          <w:color w:val="000000"/>
          <w:u w:val="single"/>
        </w:rPr>
        <w:t>:</w:t>
      </w:r>
    </w:p>
    <w:p w:rsidR="004C599D" w:rsidRPr="00A24EE5" w:rsidRDefault="004C599D" w:rsidP="004C599D">
      <w:pPr>
        <w:tabs>
          <w:tab w:val="left" w:pos="567"/>
        </w:tabs>
        <w:rPr>
          <w:rFonts w:ascii="Times New Roman" w:hAnsi="Times New Roman"/>
          <w:color w:val="000000"/>
        </w:rPr>
      </w:pPr>
      <w:r w:rsidRPr="00A24EE5">
        <w:rPr>
          <w:rFonts w:ascii="Times New Roman" w:hAnsi="Times New Roman"/>
          <w:color w:val="000000"/>
        </w:rPr>
        <w:t>Beecham Group plc</w:t>
      </w:r>
    </w:p>
    <w:p w:rsidR="004C599D" w:rsidRPr="00A24EE5" w:rsidRDefault="004C599D" w:rsidP="004C599D">
      <w:pPr>
        <w:tabs>
          <w:tab w:val="left" w:pos="567"/>
        </w:tabs>
        <w:rPr>
          <w:rFonts w:ascii="Times New Roman" w:hAnsi="Times New Roman"/>
          <w:color w:val="000000"/>
        </w:rPr>
      </w:pPr>
      <w:r w:rsidRPr="00A24EE5">
        <w:rPr>
          <w:rFonts w:ascii="Times New Roman" w:hAnsi="Times New Roman"/>
          <w:color w:val="000000"/>
        </w:rPr>
        <w:t>980 Great West Road</w:t>
      </w:r>
    </w:p>
    <w:p w:rsidR="004C599D" w:rsidRPr="00A24EE5" w:rsidRDefault="004C599D" w:rsidP="004C599D">
      <w:pPr>
        <w:tabs>
          <w:tab w:val="left" w:pos="567"/>
        </w:tabs>
        <w:rPr>
          <w:rFonts w:ascii="Times New Roman" w:hAnsi="Times New Roman"/>
          <w:color w:val="000000"/>
        </w:rPr>
      </w:pPr>
      <w:r w:rsidRPr="00A24EE5">
        <w:rPr>
          <w:rFonts w:ascii="Times New Roman" w:hAnsi="Times New Roman"/>
          <w:color w:val="000000"/>
        </w:rPr>
        <w:lastRenderedPageBreak/>
        <w:t>Brentford</w:t>
      </w:r>
    </w:p>
    <w:p w:rsidR="004C599D" w:rsidRPr="00A24EE5" w:rsidRDefault="004C599D" w:rsidP="004C599D">
      <w:pPr>
        <w:tabs>
          <w:tab w:val="left" w:pos="567"/>
        </w:tabs>
        <w:rPr>
          <w:rFonts w:ascii="Times New Roman" w:hAnsi="Times New Roman"/>
          <w:color w:val="000000"/>
        </w:rPr>
      </w:pPr>
      <w:r w:rsidRPr="00A24EE5">
        <w:rPr>
          <w:rFonts w:ascii="Times New Roman" w:hAnsi="Times New Roman"/>
          <w:color w:val="000000"/>
        </w:rPr>
        <w:t>Middlesex TW8 9GS</w:t>
      </w:r>
    </w:p>
    <w:p w:rsidR="004C599D" w:rsidRPr="00A24EE5" w:rsidRDefault="004C599D" w:rsidP="004C599D">
      <w:pPr>
        <w:pStyle w:val="BTEMEASMCA"/>
      </w:pPr>
      <w:r w:rsidRPr="00A24EE5">
        <w:t>Jungtinė Karalystė</w:t>
      </w:r>
    </w:p>
    <w:p w:rsidR="004C599D" w:rsidRPr="00A24EE5" w:rsidRDefault="004C599D" w:rsidP="004C599D">
      <w:pPr>
        <w:pStyle w:val="BTEMEASMCA"/>
      </w:pPr>
    </w:p>
    <w:p w:rsidR="004C599D" w:rsidRPr="00A24EE5" w:rsidRDefault="004C599D" w:rsidP="004C599D">
      <w:pPr>
        <w:ind w:left="567" w:hanging="567"/>
        <w:rPr>
          <w:rFonts w:ascii="Times New Roman" w:hAnsi="Times New Roman"/>
          <w:u w:val="single"/>
        </w:rPr>
      </w:pPr>
      <w:r w:rsidRPr="00A24EE5">
        <w:rPr>
          <w:rFonts w:ascii="Times New Roman" w:hAnsi="Times New Roman"/>
          <w:u w:val="single"/>
        </w:rPr>
        <w:t>Gamintojas</w:t>
      </w:r>
      <w:r w:rsidR="00BC4318" w:rsidRPr="00A24EE5">
        <w:rPr>
          <w:rFonts w:ascii="Times New Roman" w:hAnsi="Times New Roman"/>
          <w:u w:val="single"/>
        </w:rPr>
        <w:t>:</w:t>
      </w:r>
    </w:p>
    <w:p w:rsidR="007B7F22" w:rsidRPr="00A24EE5" w:rsidRDefault="007B7F22" w:rsidP="007B7F22">
      <w:pPr>
        <w:rPr>
          <w:rFonts w:ascii="Times New Roman" w:eastAsia="Times New Roman" w:hAnsi="Times New Roman"/>
          <w:color w:val="000000"/>
        </w:rPr>
      </w:pPr>
      <w:r w:rsidRPr="00A24EE5">
        <w:rPr>
          <w:rFonts w:ascii="Times New Roman" w:eastAsia="Times New Roman" w:hAnsi="Times New Roman"/>
          <w:color w:val="000000"/>
        </w:rPr>
        <w:t>Glaxo Wellcome Production</w:t>
      </w:r>
    </w:p>
    <w:p w:rsidR="007B7F22" w:rsidRPr="00A24EE5" w:rsidRDefault="007B7F22" w:rsidP="007B7F22">
      <w:pPr>
        <w:ind w:left="567" w:hanging="567"/>
        <w:rPr>
          <w:rFonts w:ascii="Times New Roman" w:eastAsia="Times New Roman" w:hAnsi="Times New Roman"/>
          <w:color w:val="000000"/>
        </w:rPr>
      </w:pPr>
      <w:r w:rsidRPr="00A24EE5">
        <w:rPr>
          <w:rFonts w:ascii="Times New Roman" w:eastAsia="Times New Roman" w:hAnsi="Times New Roman"/>
          <w:color w:val="000000"/>
        </w:rPr>
        <w:t>Z.I. De la Peyennière</w:t>
      </w:r>
    </w:p>
    <w:p w:rsidR="007B7F22" w:rsidRPr="00A24EE5" w:rsidRDefault="007B7F22" w:rsidP="007B7F22">
      <w:pPr>
        <w:ind w:left="567" w:hanging="567"/>
        <w:rPr>
          <w:rFonts w:ascii="Times New Roman" w:eastAsia="Times New Roman" w:hAnsi="Times New Roman"/>
          <w:color w:val="000000"/>
        </w:rPr>
      </w:pPr>
      <w:r w:rsidRPr="00A24EE5">
        <w:rPr>
          <w:rFonts w:ascii="Times New Roman" w:eastAsia="Times New Roman" w:hAnsi="Times New Roman"/>
          <w:color w:val="000000"/>
        </w:rPr>
        <w:t>53100 Mayenne</w:t>
      </w:r>
    </w:p>
    <w:p w:rsidR="007B7F22" w:rsidRPr="00A24EE5" w:rsidRDefault="007B7F22" w:rsidP="007B7F22">
      <w:pPr>
        <w:ind w:left="567" w:hanging="567"/>
        <w:rPr>
          <w:rFonts w:ascii="Times New Roman" w:eastAsia="Times New Roman" w:hAnsi="Times New Roman"/>
          <w:color w:val="000000"/>
        </w:rPr>
      </w:pPr>
      <w:r w:rsidRPr="00A24EE5">
        <w:rPr>
          <w:rFonts w:ascii="Times New Roman" w:eastAsia="Times New Roman" w:hAnsi="Times New Roman"/>
          <w:color w:val="000000"/>
        </w:rPr>
        <w:t>Prancūzija</w:t>
      </w:r>
    </w:p>
    <w:p w:rsidR="002A5B0D" w:rsidRPr="00A24EE5" w:rsidRDefault="002A5B0D" w:rsidP="004C599D">
      <w:pPr>
        <w:ind w:left="567" w:hanging="567"/>
        <w:rPr>
          <w:rFonts w:ascii="Times New Roman" w:hAnsi="Times New Roman"/>
        </w:rPr>
      </w:pPr>
    </w:p>
    <w:p w:rsidR="002A5B0D" w:rsidRPr="00A24EE5" w:rsidRDefault="002A5B0D" w:rsidP="002A5B0D">
      <w:pPr>
        <w:pStyle w:val="BTEMEASMCA"/>
      </w:pPr>
      <w:r w:rsidRPr="00A24EE5">
        <w:t>Jeigu apie šį vaistą norite sužinoti daugiau, kreipkitės į vietinį registruotojo atstovą.</w:t>
      </w:r>
    </w:p>
    <w:p w:rsidR="002A5B0D" w:rsidRPr="00A24EE5" w:rsidRDefault="002A5B0D" w:rsidP="002A5B0D">
      <w:pPr>
        <w:rPr>
          <w:rFonts w:ascii="Times New Roman" w:hAnsi="Times New Roman"/>
        </w:rPr>
      </w:pPr>
    </w:p>
    <w:tbl>
      <w:tblPr>
        <w:tblW w:w="0" w:type="auto"/>
        <w:tblInd w:w="-34" w:type="dxa"/>
        <w:tblLayout w:type="fixed"/>
        <w:tblLook w:val="0000" w:firstRow="0" w:lastRow="0" w:firstColumn="0" w:lastColumn="0" w:noHBand="0" w:noVBand="0"/>
      </w:tblPr>
      <w:tblGrid>
        <w:gridCol w:w="4678"/>
      </w:tblGrid>
      <w:tr w:rsidR="002A5B0D" w:rsidRPr="00A24EE5" w:rsidTr="007641F3">
        <w:tc>
          <w:tcPr>
            <w:tcW w:w="4678" w:type="dxa"/>
          </w:tcPr>
          <w:p w:rsidR="002A5B0D" w:rsidRPr="00A24EE5" w:rsidRDefault="00BC4318" w:rsidP="007641F3">
            <w:pPr>
              <w:rPr>
                <w:rFonts w:ascii="Times New Roman" w:hAnsi="Times New Roman"/>
              </w:rPr>
            </w:pPr>
            <w:r w:rsidRPr="00A24EE5">
              <w:rPr>
                <w:rFonts w:ascii="Times New Roman" w:hAnsi="Times New Roman"/>
              </w:rPr>
              <w:t>UAB „GlaxoSmithKline Lietuva“</w:t>
            </w:r>
          </w:p>
          <w:p w:rsidR="002A5B0D" w:rsidRPr="00A24EE5" w:rsidRDefault="002A5B0D" w:rsidP="007641F3">
            <w:pPr>
              <w:rPr>
                <w:rFonts w:ascii="Times New Roman" w:hAnsi="Times New Roman"/>
              </w:rPr>
            </w:pPr>
            <w:r w:rsidRPr="00A24EE5">
              <w:rPr>
                <w:rFonts w:ascii="Times New Roman" w:hAnsi="Times New Roman"/>
              </w:rPr>
              <w:t>Ukmergės g. 120</w:t>
            </w:r>
          </w:p>
          <w:p w:rsidR="002A5B0D" w:rsidRPr="00A24EE5" w:rsidRDefault="002A5B0D" w:rsidP="007641F3">
            <w:pPr>
              <w:rPr>
                <w:rFonts w:ascii="Times New Roman" w:hAnsi="Times New Roman"/>
              </w:rPr>
            </w:pPr>
            <w:r w:rsidRPr="00A24EE5">
              <w:rPr>
                <w:rFonts w:ascii="Times New Roman" w:hAnsi="Times New Roman"/>
              </w:rPr>
              <w:t>LT-08105 Vilnius</w:t>
            </w:r>
          </w:p>
          <w:p w:rsidR="002A5B0D" w:rsidRPr="00A24EE5" w:rsidRDefault="002A5B0D" w:rsidP="007641F3">
            <w:pPr>
              <w:rPr>
                <w:rFonts w:ascii="Times New Roman" w:hAnsi="Times New Roman"/>
              </w:rPr>
            </w:pPr>
            <w:r w:rsidRPr="00A24EE5">
              <w:rPr>
                <w:rFonts w:ascii="Times New Roman" w:hAnsi="Times New Roman"/>
              </w:rPr>
              <w:t>Lietuva</w:t>
            </w:r>
          </w:p>
          <w:p w:rsidR="002A5B0D" w:rsidRPr="00A24EE5" w:rsidRDefault="002A5B0D" w:rsidP="007641F3">
            <w:pPr>
              <w:pStyle w:val="BTEMEASMCA"/>
            </w:pPr>
            <w:r w:rsidRPr="00A24EE5">
              <w:t>Tel. +370 5 264 90 00</w:t>
            </w:r>
          </w:p>
        </w:tc>
      </w:tr>
    </w:tbl>
    <w:p w:rsidR="002A5B0D" w:rsidRPr="00A24EE5" w:rsidRDefault="002A5B0D" w:rsidP="004C599D">
      <w:pPr>
        <w:ind w:left="567" w:hanging="567"/>
        <w:rPr>
          <w:rFonts w:ascii="Times New Roman" w:hAnsi="Times New Roman"/>
          <w:color w:val="000000"/>
        </w:rPr>
      </w:pPr>
    </w:p>
    <w:p w:rsidR="00002814" w:rsidRPr="00A24EE5" w:rsidRDefault="00002814" w:rsidP="00002814">
      <w:pPr>
        <w:pStyle w:val="BTEMEASMCA"/>
      </w:pPr>
    </w:p>
    <w:p w:rsidR="00002814" w:rsidRPr="00A24EE5" w:rsidRDefault="002A5B0D" w:rsidP="00002814">
      <w:pPr>
        <w:numPr>
          <w:ilvl w:val="12"/>
          <w:numId w:val="0"/>
        </w:numPr>
        <w:ind w:right="-2"/>
        <w:rPr>
          <w:rFonts w:ascii="Times New Roman" w:hAnsi="Times New Roman"/>
          <w:b/>
          <w:highlight w:val="lightGray"/>
        </w:rPr>
      </w:pPr>
      <w:r w:rsidRPr="00A24EE5">
        <w:rPr>
          <w:rFonts w:ascii="Times New Roman" w:hAnsi="Times New Roman"/>
          <w:b/>
        </w:rPr>
        <w:t>Šis vaistas EEE valstybėse narėse registruotas tokiais pavadinimais</w:t>
      </w:r>
      <w:r w:rsidRPr="00A24EE5">
        <w:rPr>
          <w:rFonts w:ascii="Times New Roman" w:hAnsi="Times New Roman"/>
        </w:rPr>
        <w:t>:</w:t>
      </w:r>
    </w:p>
    <w:p w:rsidR="00002814" w:rsidRPr="00A24EE5" w:rsidRDefault="00002814" w:rsidP="00002814">
      <w:pPr>
        <w:rPr>
          <w:rFonts w:ascii="Times New Roman" w:hAnsi="Times New Roman"/>
        </w:rPr>
      </w:pPr>
    </w:p>
    <w:p w:rsidR="00002814" w:rsidRPr="00A24EE5" w:rsidRDefault="00002814" w:rsidP="00002814">
      <w:pPr>
        <w:pStyle w:val="BTEMEASMCA"/>
      </w:pPr>
      <w:r w:rsidRPr="00A24EE5">
        <w:t>Belgija – Clamoxyl</w:t>
      </w:r>
    </w:p>
    <w:p w:rsidR="00002814" w:rsidRPr="00A24EE5" w:rsidRDefault="00002814" w:rsidP="00002814">
      <w:pPr>
        <w:pStyle w:val="BTEMEASMCA"/>
      </w:pPr>
      <w:r w:rsidRPr="00A24EE5">
        <w:t>Prancūzija – Clamoxyl, Amoxicilline Biogaran</w:t>
      </w:r>
    </w:p>
    <w:p w:rsidR="00002814" w:rsidRPr="00A24EE5" w:rsidRDefault="00002814" w:rsidP="00002814">
      <w:pPr>
        <w:pStyle w:val="BTEMEASMCA"/>
      </w:pPr>
      <w:r w:rsidRPr="00A24EE5">
        <w:t>Graikija – Amoxil</w:t>
      </w:r>
    </w:p>
    <w:p w:rsidR="00002814" w:rsidRPr="00A24EE5" w:rsidRDefault="00002814" w:rsidP="00002814">
      <w:pPr>
        <w:pStyle w:val="BTEMEASMCA"/>
      </w:pPr>
      <w:r w:rsidRPr="00A24EE5">
        <w:t>Lietuva – Amoxil</w:t>
      </w:r>
    </w:p>
    <w:p w:rsidR="00002814" w:rsidRPr="00A24EE5" w:rsidRDefault="00002814" w:rsidP="00002814">
      <w:pPr>
        <w:pStyle w:val="BTEMEASMCA"/>
      </w:pPr>
      <w:r w:rsidRPr="00A24EE5">
        <w:t>Liuksemburgas – Clamoxyl</w:t>
      </w:r>
    </w:p>
    <w:p w:rsidR="00002814" w:rsidRPr="00A24EE5" w:rsidRDefault="00002814" w:rsidP="00002814">
      <w:pPr>
        <w:pStyle w:val="BTEMEASMCA"/>
      </w:pPr>
      <w:r w:rsidRPr="00A24EE5">
        <w:t>Portugalija – Clamoxyl</w:t>
      </w:r>
    </w:p>
    <w:p w:rsidR="00002814" w:rsidRPr="00A24EE5" w:rsidRDefault="00002814" w:rsidP="00002814">
      <w:pPr>
        <w:pStyle w:val="BTEMEASMCA"/>
      </w:pPr>
      <w:r w:rsidRPr="00A24EE5">
        <w:t>Ispanija – Clamoxyl</w:t>
      </w:r>
    </w:p>
    <w:p w:rsidR="00002814" w:rsidRPr="00A24EE5" w:rsidRDefault="00002814" w:rsidP="00002814">
      <w:pPr>
        <w:pStyle w:val="BTEMEASMCA"/>
      </w:pPr>
    </w:p>
    <w:p w:rsidR="00002814" w:rsidRPr="00A24EE5" w:rsidRDefault="00002814" w:rsidP="00002814">
      <w:pPr>
        <w:pStyle w:val="BTEMEASMCA"/>
      </w:pPr>
    </w:p>
    <w:p w:rsidR="00002814" w:rsidRPr="00A24EE5" w:rsidRDefault="00002814" w:rsidP="00002814">
      <w:pPr>
        <w:pStyle w:val="BTbEMEASMCA"/>
      </w:pPr>
      <w:r w:rsidRPr="00A24EE5">
        <w:t xml:space="preserve">Šis pakuotės </w:t>
      </w:r>
      <w:smartTag w:uri="schemas-tilde-lt/tildestengine" w:element="templates">
        <w:smartTagPr>
          <w:attr w:name="baseform" w:val="lapel|is"/>
          <w:attr w:name="id" w:val="-1"/>
          <w:attr w:name="text" w:val="lapelis"/>
        </w:smartTagPr>
        <w:r w:rsidRPr="00A24EE5">
          <w:t>lapelis</w:t>
        </w:r>
      </w:smartTag>
      <w:r w:rsidRPr="00A24EE5">
        <w:t xml:space="preserve"> paskutinį kartą peržiūrėtas</w:t>
      </w:r>
      <w:r w:rsidR="007E0562">
        <w:t xml:space="preserve"> 2017-06-16.</w:t>
      </w:r>
    </w:p>
    <w:p w:rsidR="00002814" w:rsidRPr="00A24EE5" w:rsidRDefault="00002814" w:rsidP="00002814">
      <w:pPr>
        <w:rPr>
          <w:rFonts w:ascii="Times New Roman" w:hAnsi="Times New Roman"/>
        </w:rPr>
      </w:pPr>
    </w:p>
    <w:p w:rsidR="002A5B0D" w:rsidRPr="00000115" w:rsidRDefault="002A5B0D" w:rsidP="002A5B0D">
      <w:pPr>
        <w:numPr>
          <w:ilvl w:val="12"/>
          <w:numId w:val="0"/>
        </w:numPr>
        <w:ind w:right="-2"/>
        <w:rPr>
          <w:rFonts w:ascii="Times New Roman" w:hAnsi="Times New Roman"/>
        </w:rPr>
      </w:pPr>
      <w:r w:rsidRPr="00A24EE5">
        <w:rPr>
          <w:rFonts w:ascii="Times New Roman" w:hAnsi="Times New Roman"/>
        </w:rPr>
        <w:t>Išsami informacija apie šį vaistą pateikiama Valstybinės vaistų kontrolės tarnybos prie Lietuvos Respublikos sveikatos apsaugos ministerijos tinklalapyje</w:t>
      </w:r>
      <w:r w:rsidRPr="00A24EE5">
        <w:rPr>
          <w:rFonts w:ascii="Times New Roman" w:hAnsi="Times New Roman"/>
          <w:i/>
        </w:rPr>
        <w:t xml:space="preserve"> </w:t>
      </w:r>
      <w:hyperlink r:id="rId14" w:history="1">
        <w:r w:rsidRPr="00000115">
          <w:rPr>
            <w:rStyle w:val="Hipersaitas"/>
            <w:rFonts w:ascii="Times New Roman" w:eastAsia="SimSun" w:hAnsi="Times New Roman"/>
          </w:rPr>
          <w:t>http://www.vvkt.lt/</w:t>
        </w:r>
      </w:hyperlink>
      <w:r w:rsidRPr="00000115">
        <w:rPr>
          <w:rFonts w:ascii="Times New Roman" w:hAnsi="Times New Roman"/>
        </w:rPr>
        <w:t>.</w:t>
      </w:r>
    </w:p>
    <w:p w:rsidR="00002814" w:rsidRPr="00000115" w:rsidRDefault="00002814" w:rsidP="00002814">
      <w:pPr>
        <w:rPr>
          <w:rFonts w:ascii="Times New Roman" w:hAnsi="Times New Roman"/>
          <w:highlight w:val="yellow"/>
        </w:rPr>
      </w:pPr>
    </w:p>
    <w:p w:rsidR="00002814" w:rsidRPr="00000115" w:rsidRDefault="004B03CE" w:rsidP="00002814">
      <w:pPr>
        <w:numPr>
          <w:ilvl w:val="12"/>
          <w:numId w:val="0"/>
        </w:numPr>
        <w:ind w:right="-2"/>
        <w:rPr>
          <w:rFonts w:ascii="Times New Roman" w:hAnsi="Times New Roman"/>
          <w:b/>
        </w:rPr>
      </w:pPr>
      <w:r w:rsidRPr="00000115">
        <w:rPr>
          <w:rFonts w:ascii="Times New Roman" w:hAnsi="Times New Roman"/>
          <w:b/>
          <w:noProof/>
          <w:lang w:eastAsia="lt-LT"/>
        </w:rPr>
        <w:lastRenderedPageBreak/>
        <mc:AlternateContent>
          <mc:Choice Requires="wps">
            <w:drawing>
              <wp:anchor distT="0" distB="0" distL="114300" distR="114300" simplePos="0" relativeHeight="251657728" behindDoc="0" locked="0" layoutInCell="1" allowOverlap="0">
                <wp:simplePos x="0" y="0"/>
                <wp:positionH relativeFrom="column">
                  <wp:align>left</wp:align>
                </wp:positionH>
                <wp:positionV relativeFrom="line">
                  <wp:align>top</wp:align>
                </wp:positionV>
                <wp:extent cx="5769610" cy="4723765"/>
                <wp:effectExtent l="5080" t="5715" r="6985" b="1397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4723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6AD6" w:rsidRPr="002A5B0D" w:rsidRDefault="00306AD6" w:rsidP="00002814">
                            <w:pPr>
                              <w:autoSpaceDE w:val="0"/>
                              <w:autoSpaceDN w:val="0"/>
                              <w:adjustRightInd w:val="0"/>
                              <w:rPr>
                                <w:rFonts w:ascii="Times New Roman" w:hAnsi="Times New Roman"/>
                                <w:b/>
                              </w:rPr>
                            </w:pPr>
                            <w:r w:rsidRPr="002A5B0D">
                              <w:rPr>
                                <w:rFonts w:ascii="Times New Roman" w:hAnsi="Times New Roman"/>
                                <w:b/>
                              </w:rPr>
                              <w:t>Bendros antibiotikų vartojimo rekomendacijos</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Antibiotikais gydomos bakterijų sukeltos infekcinės ligos. Antibiotikai yra neveiksmingi virusų sukeltų infekcinių ligų atvejais.</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Bakterijos gali tapti atsparios antibiotikams dėl įvairių priežasčių. Atidus antibiotikų vartojimas gali padėti sumažinti tikimybę, kad bakterijos taps jam atsparios.</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1.</w:t>
                            </w:r>
                            <w:r w:rsidRPr="002A5B0D">
                              <w:rPr>
                                <w:rFonts w:ascii="Times New Roman" w:hAnsi="Times New Roman"/>
                              </w:rPr>
                              <w:tab/>
                              <w:t>Labai svarbu, kad gertumėte teisingą antibiotiko dozę reikiamu laiku ir reikiamą dienų skaičių. Perskaitykite etiketėje esančius nurodymus ir, jeigu kažko nesupratote, kreipkitės į savo gydytoją arba vaistininką, kad paaiškintų.</w:t>
                            </w: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2.</w:t>
                            </w:r>
                            <w:r w:rsidRPr="002A5B0D">
                              <w:rPr>
                                <w:rFonts w:ascii="Times New Roman" w:hAnsi="Times New Roman"/>
                              </w:rPr>
                              <w:tab/>
                              <w:t>Antibiotiko gerti negalima, jeigu jis nebuvo specialiai paskirtas Jums, ir juo turite gydyti tik tą infekcinę ligą, kuriai gydyti antibiotikas buvo skirtas.</w:t>
                            </w: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3.</w:t>
                            </w:r>
                            <w:r w:rsidRPr="002A5B0D">
                              <w:rPr>
                                <w:rFonts w:ascii="Times New Roman" w:hAnsi="Times New Roman"/>
                              </w:rPr>
                              <w:tab/>
                              <w:t>Negalima gerti antibiotikų, kurie buvo paskirti kitiems žmonėms, net jeigu jie serga infekcine liga, kuri yra panaši į ligą, kuria sergate Jūs.</w:t>
                            </w: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4.</w:t>
                            </w:r>
                            <w:r w:rsidRPr="002A5B0D">
                              <w:rPr>
                                <w:rFonts w:ascii="Times New Roman" w:hAnsi="Times New Roman"/>
                              </w:rPr>
                              <w:tab/>
                              <w:t>Antibiotikų, kurie buvo paskirti Jums, negalima duoti kitiems žmonėms.</w:t>
                            </w:r>
                          </w:p>
                          <w:p w:rsidR="00306AD6" w:rsidRPr="002A5B0D" w:rsidRDefault="00306AD6" w:rsidP="00002814">
                            <w:pPr>
                              <w:ind w:left="567" w:hanging="425"/>
                              <w:rPr>
                                <w:rFonts w:ascii="Times New Roman" w:hAnsi="Times New Roman"/>
                              </w:rPr>
                            </w:pPr>
                            <w:r w:rsidRPr="002A5B0D">
                              <w:rPr>
                                <w:rFonts w:ascii="Times New Roman" w:hAnsi="Times New Roman"/>
                              </w:rPr>
                              <w:t>5.</w:t>
                            </w:r>
                            <w:r w:rsidRPr="002A5B0D">
                              <w:rPr>
                                <w:rFonts w:ascii="Times New Roman" w:hAnsi="Times New Roman"/>
                              </w:rPr>
                              <w:tab/>
                              <w:t>Jeigu baigus Jūsų gydytojo paskirtą gydymo kursą liko antibiotikų, likusius vaistus turite grąžinti į vaistinę tinkamam sunaikinimui.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54.3pt;height:371.95pt;z-index:251657728;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YgQIAABAFAAAOAAAAZHJzL2Uyb0RvYy54bWysVNuO2yAQfa/Uf0C8J46zzs1aZ5XGSVVp&#10;e5F2+wEEcIyKgQKJva367x1wks12X6qqfsDAjM/MmTnj27uukejIrRNaFTgdjjDiimom1L7AXx+3&#10;gzlGzhPFiNSKF/iJO3y3fPvmtjU5H+taS8YtAhDl8tYUuPbe5EniaM0b4obacAXGStuGeDjafcIs&#10;aQG9kcl4NJomrbbMWE25c3Bb9ka8jPhVxan/XFWOeyQLDLn5uNq47sKaLG9JvrfE1IKe0iD/kEVD&#10;hIKgF6iSeIIOVryCagS12unKD6luEl1VgvLIAdikoz/YPNTE8MgFiuPMpUzu/8HST8cvFgkGvcNI&#10;kQZa9Mg7j97pDt2E6rTG5eD0YMDNd3AdPANTZ+41/eaQ0uuaqD1fWavbmhMG2aXhy+Tq0x7HBZBd&#10;+1EzCEMOXkegrrJNAIRiIECHLj1dOhNSoXA5mU0X0xRMFGzZbHwzm05iDJKfPzfW+fdcNyhsCmyh&#10;9RGeHO+dD+mQ/OwSoim9FVLG9kuF2gIvJuNJT0xLwYIxsrT73VpadCRBQPE5xXXXbo3wIGMpmgLP&#10;L04kD+XYKBajeCJkv4dMpArgwA5yO+16ufxcjBab+WaeDbLxdDPIRmU5WG3X2WC6TWeT8qZcr8v0&#10;V8gzzfJaMMZVSPUs3TT7O2mchqgX3UW8Lyi5a+bb+LxmnrxMI1YZWJ3fkV3UQWh9LwLf7TooSBDH&#10;TrMnUITV/VjCbwQ2tbY/MGphJAvsvh+I5RjJDwpUtUizLMxwPGST2RgO9tqyu7YQRQGqwB6jfrv2&#10;/dwfjBX7GiL1OlZ6BUqsRNTIc1Yn/cLYRTKnX0SY6+tz9Hr+kS1/AwAA//8DAFBLAwQUAAYACAAA&#10;ACEALwvFK9sAAAAFAQAADwAAAGRycy9kb3ducmV2LnhtbEyPzU7DQAyE70i8w8pI3OiGBjVNyKZC&#10;FO4QClydrJtE7E+U3baBp8dwgYul0dgzn8vNbI040hQG7xRcLxIQ5FqvB9cp2L08Xq1BhIhOo/GO&#10;FHxSgE11flZiof3JPdOxjp3gEBcKVNDHOBZShrYni2HhR3Ls7f1kMbKcOqknPHG4NXKZJCtpcXDc&#10;0ONI9z21H/XBMsbyfZdun2rKMmzS7cPXa75/M0pdXsx3tyAizfFvGX7w+QYqZmr8wekgjAJ+JP5O&#10;9vJkvQLRKMhu0hxkVcr/9NU3AAAA//8DAFBLAQItABQABgAIAAAAIQC2gziS/gAAAOEBAAATAAAA&#10;AAAAAAAAAAAAAAAAAABbQ29udGVudF9UeXBlc10ueG1sUEsBAi0AFAAGAAgAAAAhADj9If/WAAAA&#10;lAEAAAsAAAAAAAAAAAAAAAAALwEAAF9yZWxzLy5yZWxzUEsBAi0AFAAGAAgAAAAhAIj5sBiBAgAA&#10;EAUAAA4AAAAAAAAAAAAAAAAALgIAAGRycy9lMm9Eb2MueG1sUEsBAi0AFAAGAAgAAAAhAC8LxSvb&#10;AAAABQEAAA8AAAAAAAAAAAAAAAAA2wQAAGRycy9kb3ducmV2LnhtbFBLBQYAAAAABAAEAPMAAADj&#10;BQAAAAA=&#10;" o:allowoverlap="f" filled="f">
                <v:textbox>
                  <w:txbxContent>
                    <w:p w:rsidR="00306AD6" w:rsidRPr="002A5B0D" w:rsidRDefault="00306AD6" w:rsidP="00002814">
                      <w:pPr>
                        <w:autoSpaceDE w:val="0"/>
                        <w:autoSpaceDN w:val="0"/>
                        <w:adjustRightInd w:val="0"/>
                        <w:rPr>
                          <w:rFonts w:ascii="Times New Roman" w:hAnsi="Times New Roman"/>
                          <w:b/>
                        </w:rPr>
                      </w:pPr>
                      <w:r w:rsidRPr="002A5B0D">
                        <w:rPr>
                          <w:rFonts w:ascii="Times New Roman" w:hAnsi="Times New Roman"/>
                          <w:b/>
                        </w:rPr>
                        <w:t>Bendros antibiotikų vartojimo rekomendacijos</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Antibiotikais gydomos bakterijų sukeltos infekcinės ligos. Antibiotikai yra neveiksmingi virusų sukeltų infekcinių ligų atvejais.</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Bakterijos gali tapti atsparios antibiotikams dėl įvairių priežasčių. Atidus antibiotikų vartojimas gali padėti sumažinti tikimybę, kad bakterijos taps jam atsparios.</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rPr>
                          <w:rFonts w:ascii="Times New Roman" w:hAnsi="Times New Roman"/>
                        </w:rPr>
                      </w:pPr>
                      <w:r w:rsidRPr="002A5B0D">
                        <w:rPr>
                          <w:rFonts w:ascii="Times New Roman" w:hAnsi="Times New Roman"/>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306AD6" w:rsidRPr="002A5B0D" w:rsidRDefault="00306AD6" w:rsidP="00002814">
                      <w:pPr>
                        <w:autoSpaceDE w:val="0"/>
                        <w:autoSpaceDN w:val="0"/>
                        <w:adjustRightInd w:val="0"/>
                        <w:rPr>
                          <w:rFonts w:ascii="Times New Roman" w:hAnsi="Times New Roman"/>
                        </w:rPr>
                      </w:pP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1.</w:t>
                      </w:r>
                      <w:r w:rsidRPr="002A5B0D">
                        <w:rPr>
                          <w:rFonts w:ascii="Times New Roman" w:hAnsi="Times New Roman"/>
                        </w:rPr>
                        <w:tab/>
                        <w:t>Labai svarbu, kad gertumėte teisingą antibiotiko dozę reikiamu laiku ir reikiamą dienų skaičių. Perskaitykite etiketėje esančius nurodymus ir, jeigu kažko nesupratote, kreipkitės į savo gydytoją arba vaistininką, kad paaiškintų.</w:t>
                      </w: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2.</w:t>
                      </w:r>
                      <w:r w:rsidRPr="002A5B0D">
                        <w:rPr>
                          <w:rFonts w:ascii="Times New Roman" w:hAnsi="Times New Roman"/>
                        </w:rPr>
                        <w:tab/>
                        <w:t>Antibiotiko gerti negalima, jeigu jis nebuvo specialiai paskirtas Jums, ir juo turite gydyti tik tą infekcinę ligą, kuriai gydyti antibiotikas buvo skirtas.</w:t>
                      </w: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3.</w:t>
                      </w:r>
                      <w:r w:rsidRPr="002A5B0D">
                        <w:rPr>
                          <w:rFonts w:ascii="Times New Roman" w:hAnsi="Times New Roman"/>
                        </w:rPr>
                        <w:tab/>
                        <w:t>Negalima gerti antibiotikų, kurie buvo paskirti kitiems žmonėms, net jeigu jie serga infekcine liga, kuri yra panaši į ligą, kuria sergate Jūs.</w:t>
                      </w:r>
                    </w:p>
                    <w:p w:rsidR="00306AD6" w:rsidRPr="002A5B0D" w:rsidRDefault="00306AD6" w:rsidP="00002814">
                      <w:pPr>
                        <w:autoSpaceDE w:val="0"/>
                        <w:autoSpaceDN w:val="0"/>
                        <w:adjustRightInd w:val="0"/>
                        <w:ind w:left="567" w:hanging="425"/>
                        <w:rPr>
                          <w:rFonts w:ascii="Times New Roman" w:hAnsi="Times New Roman"/>
                        </w:rPr>
                      </w:pPr>
                      <w:r w:rsidRPr="002A5B0D">
                        <w:rPr>
                          <w:rFonts w:ascii="Times New Roman" w:hAnsi="Times New Roman"/>
                        </w:rPr>
                        <w:t>4.</w:t>
                      </w:r>
                      <w:r w:rsidRPr="002A5B0D">
                        <w:rPr>
                          <w:rFonts w:ascii="Times New Roman" w:hAnsi="Times New Roman"/>
                        </w:rPr>
                        <w:tab/>
                        <w:t>Antibiotikų, kurie buvo paskirti Jums, negalima duoti kitiems žmonėms.</w:t>
                      </w:r>
                    </w:p>
                    <w:p w:rsidR="00306AD6" w:rsidRPr="002A5B0D" w:rsidRDefault="00306AD6" w:rsidP="00002814">
                      <w:pPr>
                        <w:ind w:left="567" w:hanging="425"/>
                        <w:rPr>
                          <w:rFonts w:ascii="Times New Roman" w:hAnsi="Times New Roman"/>
                        </w:rPr>
                      </w:pPr>
                      <w:r w:rsidRPr="002A5B0D">
                        <w:rPr>
                          <w:rFonts w:ascii="Times New Roman" w:hAnsi="Times New Roman"/>
                        </w:rPr>
                        <w:t>5.</w:t>
                      </w:r>
                      <w:r w:rsidRPr="002A5B0D">
                        <w:rPr>
                          <w:rFonts w:ascii="Times New Roman" w:hAnsi="Times New Roman"/>
                        </w:rPr>
                        <w:tab/>
                        <w:t>Jeigu baigus Jūsų gydytojo paskirtą gydymo kursą liko antibiotikų, likusius vaistus turite grąžinti į vaistinę tinkamam sunaikinimui.</w:t>
                      </w:r>
                    </w:p>
                  </w:txbxContent>
                </v:textbox>
                <w10:wrap type="square" anchory="line"/>
              </v:shape>
            </w:pict>
          </mc:Fallback>
        </mc:AlternateContent>
      </w:r>
    </w:p>
    <w:p w:rsidR="00002814" w:rsidRPr="00000115" w:rsidRDefault="00002814" w:rsidP="00002814">
      <w:pPr>
        <w:rPr>
          <w:rFonts w:ascii="Times New Roman" w:hAnsi="Times New Roman"/>
        </w:rPr>
      </w:pPr>
    </w:p>
    <w:p w:rsidR="007D2786" w:rsidRPr="00A24EE5" w:rsidRDefault="007D2786" w:rsidP="002A5B0D">
      <w:pPr>
        <w:pStyle w:val="TTEMEASMCA"/>
        <w:ind w:left="0" w:firstLine="0"/>
        <w:jc w:val="left"/>
        <w:rPr>
          <w:lang w:val="lt-LT"/>
        </w:rPr>
      </w:pPr>
      <w:bookmarkStart w:id="83" w:name="_GoBack"/>
      <w:bookmarkEnd w:id="83"/>
      <w:permStart w:id="1609505625" w:edGrp="everyone"/>
      <w:permEnd w:id="1609505625"/>
    </w:p>
    <w:sectPr w:rsidR="007D2786" w:rsidRPr="00A24EE5" w:rsidSect="00A36C7D">
      <w:footerReference w:type="even" r:id="rId15"/>
      <w:footerReference w:type="default" r:id="rId16"/>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75F" w:rsidRDefault="0003375F">
      <w:r>
        <w:separator/>
      </w:r>
    </w:p>
  </w:endnote>
  <w:endnote w:type="continuationSeparator" w:id="0">
    <w:p w:rsidR="0003375F" w:rsidRDefault="0003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D6" w:rsidRDefault="00306AD6" w:rsidP="00A36C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06AD6" w:rsidRDefault="00306AD6" w:rsidP="00A36C7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D6" w:rsidRPr="00CC1E17" w:rsidRDefault="00306AD6" w:rsidP="00A36C7D">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D3694A">
      <w:rPr>
        <w:rStyle w:val="Puslapionumeris"/>
        <w:noProof/>
        <w:sz w:val="22"/>
        <w:szCs w:val="22"/>
      </w:rPr>
      <w:t>30</w:t>
    </w:r>
    <w:r w:rsidRPr="00CC1E17">
      <w:rPr>
        <w:rStyle w:val="Puslapionumeris"/>
        <w:sz w:val="22"/>
        <w:szCs w:val="22"/>
      </w:rPr>
      <w:fldChar w:fldCharType="end"/>
    </w:r>
  </w:p>
  <w:p w:rsidR="00306AD6" w:rsidRDefault="00306AD6" w:rsidP="00A36C7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75F" w:rsidRDefault="0003375F">
      <w:r>
        <w:separator/>
      </w:r>
    </w:p>
  </w:footnote>
  <w:footnote w:type="continuationSeparator" w:id="0">
    <w:p w:rsidR="0003375F" w:rsidRDefault="00033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5C77"/>
    <w:multiLevelType w:val="hybridMultilevel"/>
    <w:tmpl w:val="34C86B6A"/>
    <w:lvl w:ilvl="0" w:tplc="048A6C1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943F8"/>
    <w:multiLevelType w:val="hybridMultilevel"/>
    <w:tmpl w:val="2F2864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432AF"/>
    <w:multiLevelType w:val="hybridMultilevel"/>
    <w:tmpl w:val="5C0A88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5A5DE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5C34DD"/>
    <w:multiLevelType w:val="singleLevel"/>
    <w:tmpl w:val="048A6C10"/>
    <w:lvl w:ilvl="0">
      <w:start w:val="4"/>
      <w:numFmt w:val="bullet"/>
      <w:lvlText w:val="-"/>
      <w:lvlJc w:val="left"/>
      <w:pPr>
        <w:tabs>
          <w:tab w:val="num" w:pos="540"/>
        </w:tabs>
        <w:ind w:left="540" w:hanging="540"/>
      </w:pPr>
      <w:rPr>
        <w:rFonts w:hint="default"/>
      </w:rPr>
    </w:lvl>
  </w:abstractNum>
  <w:abstractNum w:abstractNumId="5" w15:restartNumberingAfterBreak="0">
    <w:nsid w:val="212B15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88753E"/>
    <w:multiLevelType w:val="hybridMultilevel"/>
    <w:tmpl w:val="38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15455"/>
    <w:multiLevelType w:val="hybridMultilevel"/>
    <w:tmpl w:val="27C4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A51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F02CEA"/>
    <w:multiLevelType w:val="hybridMultilevel"/>
    <w:tmpl w:val="EB664468"/>
    <w:lvl w:ilvl="0" w:tplc="FFFFFFFF">
      <w:start w:val="1"/>
      <w:numFmt w:val="bullet"/>
      <w:lvlRestart w:val="0"/>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62A5F"/>
    <w:multiLevelType w:val="multilevel"/>
    <w:tmpl w:val="14C40052"/>
    <w:lvl w:ilvl="0">
      <w:start w:val="1"/>
      <w:numFmt w:val="decimal"/>
      <w:lvlText w:val="%1."/>
      <w:lvlJc w:val="left"/>
      <w:pPr>
        <w:tabs>
          <w:tab w:val="num" w:pos="720"/>
        </w:tabs>
        <w:ind w:left="720" w:hanging="720"/>
      </w:pPr>
      <w:rPr>
        <w:rFonts w:hint="default"/>
        <w:b/>
      </w:rPr>
    </w:lvl>
    <w:lvl w:ilvl="1">
      <w:start w:val="1"/>
      <w:numFmt w:val="decimal"/>
      <w:lvlText w:val="%1.1"/>
      <w:lvlJc w:val="left"/>
      <w:pPr>
        <w:tabs>
          <w:tab w:val="num" w:pos="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6144CDE"/>
    <w:multiLevelType w:val="hybridMultilevel"/>
    <w:tmpl w:val="5B60ED34"/>
    <w:lvl w:ilvl="0" w:tplc="0409005B">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47FD7"/>
    <w:multiLevelType w:val="hybridMultilevel"/>
    <w:tmpl w:val="44FA8C8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tabs>
          <w:tab w:val="num" w:pos="1156"/>
        </w:tabs>
        <w:ind w:left="1156" w:hanging="360"/>
      </w:pPr>
      <w:rPr>
        <w:rFonts w:ascii="Courier New" w:hAnsi="Courier New" w:cs="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cs="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cs="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384315BE"/>
    <w:multiLevelType w:val="hybridMultilevel"/>
    <w:tmpl w:val="E32CC7AE"/>
    <w:lvl w:ilvl="0" w:tplc="B64AA6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94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8F71D4"/>
    <w:multiLevelType w:val="hybridMultilevel"/>
    <w:tmpl w:val="B7EED82C"/>
    <w:lvl w:ilvl="0" w:tplc="048A6C10">
      <w:start w:val="4"/>
      <w:numFmt w:val="bullet"/>
      <w:lvlText w:val="-"/>
      <w:lvlJc w:val="left"/>
      <w:pPr>
        <w:tabs>
          <w:tab w:val="num" w:pos="720"/>
        </w:tabs>
        <w:ind w:left="720" w:hanging="363"/>
      </w:pPr>
      <w:rPr>
        <w:rFonts w:hint="default"/>
      </w:rPr>
    </w:lvl>
    <w:lvl w:ilvl="1" w:tplc="B0AAEEA6" w:tentative="1">
      <w:start w:val="1"/>
      <w:numFmt w:val="bullet"/>
      <w:lvlText w:val="o"/>
      <w:lvlJc w:val="left"/>
      <w:pPr>
        <w:tabs>
          <w:tab w:val="num" w:pos="1440"/>
        </w:tabs>
        <w:ind w:left="1440" w:hanging="360"/>
      </w:pPr>
      <w:rPr>
        <w:rFonts w:ascii="Courier New" w:hAnsi="Courier New" w:cs="Courier New" w:hint="default"/>
      </w:rPr>
    </w:lvl>
    <w:lvl w:ilvl="2" w:tplc="F0DE3F96" w:tentative="1">
      <w:start w:val="1"/>
      <w:numFmt w:val="bullet"/>
      <w:lvlText w:val=""/>
      <w:lvlJc w:val="left"/>
      <w:pPr>
        <w:tabs>
          <w:tab w:val="num" w:pos="2160"/>
        </w:tabs>
        <w:ind w:left="2160" w:hanging="360"/>
      </w:pPr>
      <w:rPr>
        <w:rFonts w:ascii="Wingdings" w:hAnsi="Wingdings" w:hint="default"/>
      </w:rPr>
    </w:lvl>
    <w:lvl w:ilvl="3" w:tplc="BF001B82" w:tentative="1">
      <w:start w:val="1"/>
      <w:numFmt w:val="bullet"/>
      <w:lvlText w:val=""/>
      <w:lvlJc w:val="left"/>
      <w:pPr>
        <w:tabs>
          <w:tab w:val="num" w:pos="2880"/>
        </w:tabs>
        <w:ind w:left="2880" w:hanging="360"/>
      </w:pPr>
      <w:rPr>
        <w:rFonts w:ascii="Symbol" w:hAnsi="Symbol" w:hint="default"/>
      </w:rPr>
    </w:lvl>
    <w:lvl w:ilvl="4" w:tplc="AA761836" w:tentative="1">
      <w:start w:val="1"/>
      <w:numFmt w:val="bullet"/>
      <w:lvlText w:val="o"/>
      <w:lvlJc w:val="left"/>
      <w:pPr>
        <w:tabs>
          <w:tab w:val="num" w:pos="3600"/>
        </w:tabs>
        <w:ind w:left="3600" w:hanging="360"/>
      </w:pPr>
      <w:rPr>
        <w:rFonts w:ascii="Courier New" w:hAnsi="Courier New" w:cs="Courier New" w:hint="default"/>
      </w:rPr>
    </w:lvl>
    <w:lvl w:ilvl="5" w:tplc="542C725E" w:tentative="1">
      <w:start w:val="1"/>
      <w:numFmt w:val="bullet"/>
      <w:lvlText w:val=""/>
      <w:lvlJc w:val="left"/>
      <w:pPr>
        <w:tabs>
          <w:tab w:val="num" w:pos="4320"/>
        </w:tabs>
        <w:ind w:left="4320" w:hanging="360"/>
      </w:pPr>
      <w:rPr>
        <w:rFonts w:ascii="Wingdings" w:hAnsi="Wingdings" w:hint="default"/>
      </w:rPr>
    </w:lvl>
    <w:lvl w:ilvl="6" w:tplc="24D8F078" w:tentative="1">
      <w:start w:val="1"/>
      <w:numFmt w:val="bullet"/>
      <w:lvlText w:val=""/>
      <w:lvlJc w:val="left"/>
      <w:pPr>
        <w:tabs>
          <w:tab w:val="num" w:pos="5040"/>
        </w:tabs>
        <w:ind w:left="5040" w:hanging="360"/>
      </w:pPr>
      <w:rPr>
        <w:rFonts w:ascii="Symbol" w:hAnsi="Symbol" w:hint="default"/>
      </w:rPr>
    </w:lvl>
    <w:lvl w:ilvl="7" w:tplc="D90AD502" w:tentative="1">
      <w:start w:val="1"/>
      <w:numFmt w:val="bullet"/>
      <w:lvlText w:val="o"/>
      <w:lvlJc w:val="left"/>
      <w:pPr>
        <w:tabs>
          <w:tab w:val="num" w:pos="5760"/>
        </w:tabs>
        <w:ind w:left="5760" w:hanging="360"/>
      </w:pPr>
      <w:rPr>
        <w:rFonts w:ascii="Courier New" w:hAnsi="Courier New" w:cs="Courier New" w:hint="default"/>
      </w:rPr>
    </w:lvl>
    <w:lvl w:ilvl="8" w:tplc="3B1E52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E62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0D33A2"/>
    <w:multiLevelType w:val="hybridMultilevel"/>
    <w:tmpl w:val="25E2C99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6461C"/>
    <w:multiLevelType w:val="hybridMultilevel"/>
    <w:tmpl w:val="7EA4F584"/>
    <w:lvl w:ilvl="0" w:tplc="8F7E624E">
      <w:start w:val="4"/>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31578A"/>
    <w:multiLevelType w:val="hybridMultilevel"/>
    <w:tmpl w:val="1A6A9458"/>
    <w:lvl w:ilvl="0" w:tplc="048A6C1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72C28"/>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70C160E2"/>
    <w:multiLevelType w:val="singleLevel"/>
    <w:tmpl w:val="048A6C10"/>
    <w:lvl w:ilvl="0">
      <w:start w:val="4"/>
      <w:numFmt w:val="bullet"/>
      <w:lvlText w:val="-"/>
      <w:lvlJc w:val="left"/>
      <w:pPr>
        <w:tabs>
          <w:tab w:val="num" w:pos="540"/>
        </w:tabs>
        <w:ind w:left="540" w:hanging="540"/>
      </w:pPr>
      <w:rPr>
        <w:rFonts w:hint="default"/>
      </w:rPr>
    </w:lvl>
  </w:abstractNum>
  <w:abstractNum w:abstractNumId="24"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5C57AE"/>
    <w:multiLevelType w:val="hybridMultilevel"/>
    <w:tmpl w:val="B628A744"/>
    <w:lvl w:ilvl="0" w:tplc="06E0FE0C">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9"/>
  </w:num>
  <w:num w:numId="2">
    <w:abstractNumId w:val="19"/>
  </w:num>
  <w:num w:numId="3">
    <w:abstractNumId w:val="24"/>
  </w:num>
  <w:num w:numId="4">
    <w:abstractNumId w:val="23"/>
  </w:num>
  <w:num w:numId="5">
    <w:abstractNumId w:val="4"/>
  </w:num>
  <w:num w:numId="6">
    <w:abstractNumId w:val="8"/>
  </w:num>
  <w:num w:numId="7">
    <w:abstractNumId w:val="5"/>
  </w:num>
  <w:num w:numId="8">
    <w:abstractNumId w:val="16"/>
  </w:num>
  <w:num w:numId="9">
    <w:abstractNumId w:val="14"/>
  </w:num>
  <w:num w:numId="10">
    <w:abstractNumId w:val="10"/>
  </w:num>
  <w:num w:numId="11">
    <w:abstractNumId w:val="18"/>
  </w:num>
  <w:num w:numId="12">
    <w:abstractNumId w:val="17"/>
  </w:num>
  <w:num w:numId="13">
    <w:abstractNumId w:val="2"/>
  </w:num>
  <w:num w:numId="14">
    <w:abstractNumId w:val="15"/>
  </w:num>
  <w:num w:numId="15">
    <w:abstractNumId w:val="20"/>
  </w:num>
  <w:num w:numId="16">
    <w:abstractNumId w:val="11"/>
  </w:num>
  <w:num w:numId="17">
    <w:abstractNumId w:val="22"/>
  </w:num>
  <w:num w:numId="18">
    <w:abstractNumId w:val="7"/>
  </w:num>
  <w:num w:numId="19">
    <w:abstractNumId w:val="18"/>
  </w:num>
  <w:num w:numId="20">
    <w:abstractNumId w:val="18"/>
  </w:num>
  <w:num w:numId="21">
    <w:abstractNumId w:val="24"/>
  </w:num>
  <w:num w:numId="22">
    <w:abstractNumId w:val="1"/>
  </w:num>
  <w:num w:numId="23">
    <w:abstractNumId w:val="24"/>
  </w:num>
  <w:num w:numId="24">
    <w:abstractNumId w:val="24"/>
  </w:num>
  <w:num w:numId="25">
    <w:abstractNumId w:val="12"/>
  </w:num>
  <w:num w:numId="26">
    <w:abstractNumId w:val="13"/>
  </w:num>
  <w:num w:numId="27">
    <w:abstractNumId w:val="21"/>
  </w:num>
  <w:num w:numId="28">
    <w:abstractNumId w:val="0"/>
  </w:num>
  <w:num w:numId="29">
    <w:abstractNumId w:val="3"/>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ocumentProtection w:edit="readOnly" w:enforcement="1" w:cryptProviderType="rsaAES" w:cryptAlgorithmClass="hash" w:cryptAlgorithmType="typeAny" w:cryptAlgorithmSid="14" w:cryptSpinCount="100000" w:hash="lk3tCFW5I/rLeCQYFdsBUEX7im/GdKP+A+zEVedsJ3z3Laijn0Y+9ceS8+zkt1LwmwDvbTcsszK73ycVm0eopQ==" w:salt="oQU/15RgrPshqgcuNqi8hA=="/>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78"/>
    <w:rsid w:val="00000115"/>
    <w:rsid w:val="000011D6"/>
    <w:rsid w:val="00001511"/>
    <w:rsid w:val="000017FE"/>
    <w:rsid w:val="00002814"/>
    <w:rsid w:val="00002AC7"/>
    <w:rsid w:val="00002E27"/>
    <w:rsid w:val="00002FAF"/>
    <w:rsid w:val="00003161"/>
    <w:rsid w:val="00003A30"/>
    <w:rsid w:val="00003FBD"/>
    <w:rsid w:val="00004756"/>
    <w:rsid w:val="0000478C"/>
    <w:rsid w:val="000048D1"/>
    <w:rsid w:val="00004976"/>
    <w:rsid w:val="000054C2"/>
    <w:rsid w:val="00005BE5"/>
    <w:rsid w:val="00005E94"/>
    <w:rsid w:val="000061E7"/>
    <w:rsid w:val="000065B4"/>
    <w:rsid w:val="00006906"/>
    <w:rsid w:val="00006BCD"/>
    <w:rsid w:val="00006FA7"/>
    <w:rsid w:val="00007D71"/>
    <w:rsid w:val="00007D80"/>
    <w:rsid w:val="0001022B"/>
    <w:rsid w:val="0001122C"/>
    <w:rsid w:val="000114C6"/>
    <w:rsid w:val="000120BA"/>
    <w:rsid w:val="00012109"/>
    <w:rsid w:val="00012401"/>
    <w:rsid w:val="00012CE5"/>
    <w:rsid w:val="00012D6C"/>
    <w:rsid w:val="00012D9A"/>
    <w:rsid w:val="000130C1"/>
    <w:rsid w:val="0001335D"/>
    <w:rsid w:val="0001365C"/>
    <w:rsid w:val="00013F22"/>
    <w:rsid w:val="000147FC"/>
    <w:rsid w:val="00014D80"/>
    <w:rsid w:val="00014DD5"/>
    <w:rsid w:val="00014E0F"/>
    <w:rsid w:val="00014F4B"/>
    <w:rsid w:val="00015CE2"/>
    <w:rsid w:val="000160E2"/>
    <w:rsid w:val="000163D5"/>
    <w:rsid w:val="00016A53"/>
    <w:rsid w:val="0001718E"/>
    <w:rsid w:val="00017F46"/>
    <w:rsid w:val="00017FA5"/>
    <w:rsid w:val="00020171"/>
    <w:rsid w:val="000208B3"/>
    <w:rsid w:val="00020D0E"/>
    <w:rsid w:val="000215CE"/>
    <w:rsid w:val="00021808"/>
    <w:rsid w:val="00022479"/>
    <w:rsid w:val="000233D7"/>
    <w:rsid w:val="0002344C"/>
    <w:rsid w:val="0002450C"/>
    <w:rsid w:val="00024E6B"/>
    <w:rsid w:val="00024EBF"/>
    <w:rsid w:val="00025403"/>
    <w:rsid w:val="00025603"/>
    <w:rsid w:val="00025E1A"/>
    <w:rsid w:val="0002621E"/>
    <w:rsid w:val="000263CD"/>
    <w:rsid w:val="00027EC8"/>
    <w:rsid w:val="0003037B"/>
    <w:rsid w:val="0003069D"/>
    <w:rsid w:val="00030BB7"/>
    <w:rsid w:val="00030BE3"/>
    <w:rsid w:val="00032215"/>
    <w:rsid w:val="0003221F"/>
    <w:rsid w:val="00033483"/>
    <w:rsid w:val="0003375F"/>
    <w:rsid w:val="00033A31"/>
    <w:rsid w:val="00033A36"/>
    <w:rsid w:val="00034854"/>
    <w:rsid w:val="00034B50"/>
    <w:rsid w:val="000355D7"/>
    <w:rsid w:val="00035966"/>
    <w:rsid w:val="00035FCE"/>
    <w:rsid w:val="000362C8"/>
    <w:rsid w:val="000362EE"/>
    <w:rsid w:val="00036F32"/>
    <w:rsid w:val="000375CC"/>
    <w:rsid w:val="000375E7"/>
    <w:rsid w:val="00037D74"/>
    <w:rsid w:val="00040034"/>
    <w:rsid w:val="00040261"/>
    <w:rsid w:val="000408FA"/>
    <w:rsid w:val="00040BAC"/>
    <w:rsid w:val="00040C2D"/>
    <w:rsid w:val="00041C1D"/>
    <w:rsid w:val="00041F9F"/>
    <w:rsid w:val="0004236F"/>
    <w:rsid w:val="00042E88"/>
    <w:rsid w:val="000434EE"/>
    <w:rsid w:val="000436F7"/>
    <w:rsid w:val="000437FA"/>
    <w:rsid w:val="00043945"/>
    <w:rsid w:val="00043BF8"/>
    <w:rsid w:val="000444C4"/>
    <w:rsid w:val="000446CD"/>
    <w:rsid w:val="000447A0"/>
    <w:rsid w:val="000448FB"/>
    <w:rsid w:val="0004515F"/>
    <w:rsid w:val="00045CD5"/>
    <w:rsid w:val="00045D94"/>
    <w:rsid w:val="000464F1"/>
    <w:rsid w:val="0004669B"/>
    <w:rsid w:val="00047050"/>
    <w:rsid w:val="0004724F"/>
    <w:rsid w:val="000478A0"/>
    <w:rsid w:val="00047BF8"/>
    <w:rsid w:val="00047DA3"/>
    <w:rsid w:val="00047FDB"/>
    <w:rsid w:val="000505E5"/>
    <w:rsid w:val="00051140"/>
    <w:rsid w:val="00051249"/>
    <w:rsid w:val="000513DE"/>
    <w:rsid w:val="00051471"/>
    <w:rsid w:val="00051C94"/>
    <w:rsid w:val="00051EB8"/>
    <w:rsid w:val="00052183"/>
    <w:rsid w:val="0005223A"/>
    <w:rsid w:val="00052F58"/>
    <w:rsid w:val="000531C7"/>
    <w:rsid w:val="00053A18"/>
    <w:rsid w:val="00053C72"/>
    <w:rsid w:val="00053D22"/>
    <w:rsid w:val="00053D29"/>
    <w:rsid w:val="00054018"/>
    <w:rsid w:val="00054350"/>
    <w:rsid w:val="00054642"/>
    <w:rsid w:val="00054C7B"/>
    <w:rsid w:val="00054D5C"/>
    <w:rsid w:val="00054EB0"/>
    <w:rsid w:val="000553D1"/>
    <w:rsid w:val="00055B17"/>
    <w:rsid w:val="00055DB8"/>
    <w:rsid w:val="00055FF2"/>
    <w:rsid w:val="00056139"/>
    <w:rsid w:val="00056328"/>
    <w:rsid w:val="00056FCA"/>
    <w:rsid w:val="0005759B"/>
    <w:rsid w:val="00060061"/>
    <w:rsid w:val="00060178"/>
    <w:rsid w:val="0006069C"/>
    <w:rsid w:val="00060997"/>
    <w:rsid w:val="00060AAA"/>
    <w:rsid w:val="00060C1D"/>
    <w:rsid w:val="00060EAE"/>
    <w:rsid w:val="000611BE"/>
    <w:rsid w:val="00061599"/>
    <w:rsid w:val="00061886"/>
    <w:rsid w:val="00061B6B"/>
    <w:rsid w:val="0006268C"/>
    <w:rsid w:val="000629EC"/>
    <w:rsid w:val="000629F2"/>
    <w:rsid w:val="00062C1E"/>
    <w:rsid w:val="00063AC0"/>
    <w:rsid w:val="00063C36"/>
    <w:rsid w:val="00064B80"/>
    <w:rsid w:val="00064EC7"/>
    <w:rsid w:val="00064FBE"/>
    <w:rsid w:val="000656C0"/>
    <w:rsid w:val="00065A49"/>
    <w:rsid w:val="00065AD8"/>
    <w:rsid w:val="00065B1B"/>
    <w:rsid w:val="00065DAB"/>
    <w:rsid w:val="00065DDE"/>
    <w:rsid w:val="0006628A"/>
    <w:rsid w:val="00066320"/>
    <w:rsid w:val="00066B49"/>
    <w:rsid w:val="000678AC"/>
    <w:rsid w:val="00067E7F"/>
    <w:rsid w:val="000702FE"/>
    <w:rsid w:val="00070B78"/>
    <w:rsid w:val="000722A6"/>
    <w:rsid w:val="00072A98"/>
    <w:rsid w:val="00072D44"/>
    <w:rsid w:val="00073011"/>
    <w:rsid w:val="000741C6"/>
    <w:rsid w:val="00074476"/>
    <w:rsid w:val="000746D5"/>
    <w:rsid w:val="00075167"/>
    <w:rsid w:val="00075CE1"/>
    <w:rsid w:val="00075F42"/>
    <w:rsid w:val="000760B9"/>
    <w:rsid w:val="0007657D"/>
    <w:rsid w:val="000766F2"/>
    <w:rsid w:val="00076DDA"/>
    <w:rsid w:val="00077101"/>
    <w:rsid w:val="00080666"/>
    <w:rsid w:val="00080959"/>
    <w:rsid w:val="0008108A"/>
    <w:rsid w:val="000811F9"/>
    <w:rsid w:val="000812A3"/>
    <w:rsid w:val="00081A12"/>
    <w:rsid w:val="00081B2F"/>
    <w:rsid w:val="00081D84"/>
    <w:rsid w:val="00081E09"/>
    <w:rsid w:val="00082310"/>
    <w:rsid w:val="00082DEF"/>
    <w:rsid w:val="000830BF"/>
    <w:rsid w:val="00083D75"/>
    <w:rsid w:val="00084192"/>
    <w:rsid w:val="0008487C"/>
    <w:rsid w:val="00084C6E"/>
    <w:rsid w:val="00084FEA"/>
    <w:rsid w:val="0008564C"/>
    <w:rsid w:val="00085D78"/>
    <w:rsid w:val="00085F0E"/>
    <w:rsid w:val="00086AC9"/>
    <w:rsid w:val="00086B49"/>
    <w:rsid w:val="00087D15"/>
    <w:rsid w:val="00087FC3"/>
    <w:rsid w:val="00090088"/>
    <w:rsid w:val="0009044A"/>
    <w:rsid w:val="000906D5"/>
    <w:rsid w:val="00090F0C"/>
    <w:rsid w:val="0009184B"/>
    <w:rsid w:val="00091854"/>
    <w:rsid w:val="00091EED"/>
    <w:rsid w:val="00092050"/>
    <w:rsid w:val="00092919"/>
    <w:rsid w:val="00093301"/>
    <w:rsid w:val="00093D97"/>
    <w:rsid w:val="00094FE2"/>
    <w:rsid w:val="00096560"/>
    <w:rsid w:val="00096B5F"/>
    <w:rsid w:val="000970D1"/>
    <w:rsid w:val="00097153"/>
    <w:rsid w:val="00097D3E"/>
    <w:rsid w:val="000A0617"/>
    <w:rsid w:val="000A0701"/>
    <w:rsid w:val="000A0757"/>
    <w:rsid w:val="000A1168"/>
    <w:rsid w:val="000A1967"/>
    <w:rsid w:val="000A2BF2"/>
    <w:rsid w:val="000A2CFC"/>
    <w:rsid w:val="000A2DC2"/>
    <w:rsid w:val="000A3662"/>
    <w:rsid w:val="000A37C4"/>
    <w:rsid w:val="000A4449"/>
    <w:rsid w:val="000A448B"/>
    <w:rsid w:val="000A46D4"/>
    <w:rsid w:val="000A5BA3"/>
    <w:rsid w:val="000A732B"/>
    <w:rsid w:val="000A7B65"/>
    <w:rsid w:val="000B07D7"/>
    <w:rsid w:val="000B08EC"/>
    <w:rsid w:val="000B1176"/>
    <w:rsid w:val="000B1EF6"/>
    <w:rsid w:val="000B25DC"/>
    <w:rsid w:val="000B2CEC"/>
    <w:rsid w:val="000B3349"/>
    <w:rsid w:val="000B39B9"/>
    <w:rsid w:val="000B44FC"/>
    <w:rsid w:val="000B4EF5"/>
    <w:rsid w:val="000B50F5"/>
    <w:rsid w:val="000B5916"/>
    <w:rsid w:val="000B5E72"/>
    <w:rsid w:val="000B6A70"/>
    <w:rsid w:val="000B6B95"/>
    <w:rsid w:val="000B6D2A"/>
    <w:rsid w:val="000B744C"/>
    <w:rsid w:val="000B7B13"/>
    <w:rsid w:val="000B7BD1"/>
    <w:rsid w:val="000C0245"/>
    <w:rsid w:val="000C034B"/>
    <w:rsid w:val="000C052F"/>
    <w:rsid w:val="000C05D4"/>
    <w:rsid w:val="000C141D"/>
    <w:rsid w:val="000C195A"/>
    <w:rsid w:val="000C1F18"/>
    <w:rsid w:val="000C2258"/>
    <w:rsid w:val="000C2447"/>
    <w:rsid w:val="000C30FE"/>
    <w:rsid w:val="000C38CD"/>
    <w:rsid w:val="000C44A1"/>
    <w:rsid w:val="000C4573"/>
    <w:rsid w:val="000C45AC"/>
    <w:rsid w:val="000C4609"/>
    <w:rsid w:val="000C46EB"/>
    <w:rsid w:val="000C5366"/>
    <w:rsid w:val="000C5DA2"/>
    <w:rsid w:val="000C6495"/>
    <w:rsid w:val="000C659D"/>
    <w:rsid w:val="000C65CC"/>
    <w:rsid w:val="000C6A77"/>
    <w:rsid w:val="000C7073"/>
    <w:rsid w:val="000C719D"/>
    <w:rsid w:val="000C71AA"/>
    <w:rsid w:val="000D0997"/>
    <w:rsid w:val="000D0FD5"/>
    <w:rsid w:val="000D0FFA"/>
    <w:rsid w:val="000D1D26"/>
    <w:rsid w:val="000D27A4"/>
    <w:rsid w:val="000D28B6"/>
    <w:rsid w:val="000D2CBE"/>
    <w:rsid w:val="000D2E4E"/>
    <w:rsid w:val="000D4054"/>
    <w:rsid w:val="000D42BF"/>
    <w:rsid w:val="000D453A"/>
    <w:rsid w:val="000D48C2"/>
    <w:rsid w:val="000D4B1A"/>
    <w:rsid w:val="000D5676"/>
    <w:rsid w:val="000D5E58"/>
    <w:rsid w:val="000D5F09"/>
    <w:rsid w:val="000D6029"/>
    <w:rsid w:val="000D6362"/>
    <w:rsid w:val="000D6AE9"/>
    <w:rsid w:val="000D6FCD"/>
    <w:rsid w:val="000D71FF"/>
    <w:rsid w:val="000D742F"/>
    <w:rsid w:val="000D7D28"/>
    <w:rsid w:val="000D7F21"/>
    <w:rsid w:val="000D7F48"/>
    <w:rsid w:val="000E043F"/>
    <w:rsid w:val="000E0493"/>
    <w:rsid w:val="000E0B84"/>
    <w:rsid w:val="000E100F"/>
    <w:rsid w:val="000E1166"/>
    <w:rsid w:val="000E29B3"/>
    <w:rsid w:val="000E2CEC"/>
    <w:rsid w:val="000E3311"/>
    <w:rsid w:val="000E3380"/>
    <w:rsid w:val="000E338C"/>
    <w:rsid w:val="000E3693"/>
    <w:rsid w:val="000E3CFA"/>
    <w:rsid w:val="000E4525"/>
    <w:rsid w:val="000E4552"/>
    <w:rsid w:val="000E47B7"/>
    <w:rsid w:val="000E4891"/>
    <w:rsid w:val="000E505C"/>
    <w:rsid w:val="000E56A7"/>
    <w:rsid w:val="000E5E1A"/>
    <w:rsid w:val="000E6095"/>
    <w:rsid w:val="000E6421"/>
    <w:rsid w:val="000E7597"/>
    <w:rsid w:val="000E76EB"/>
    <w:rsid w:val="000E7FCF"/>
    <w:rsid w:val="000F041C"/>
    <w:rsid w:val="000F050A"/>
    <w:rsid w:val="000F0829"/>
    <w:rsid w:val="000F087D"/>
    <w:rsid w:val="000F0F06"/>
    <w:rsid w:val="000F12A4"/>
    <w:rsid w:val="000F153F"/>
    <w:rsid w:val="000F266D"/>
    <w:rsid w:val="000F2E6B"/>
    <w:rsid w:val="000F3179"/>
    <w:rsid w:val="000F47DB"/>
    <w:rsid w:val="000F487F"/>
    <w:rsid w:val="000F512A"/>
    <w:rsid w:val="000F5AD6"/>
    <w:rsid w:val="000F5E39"/>
    <w:rsid w:val="000F6221"/>
    <w:rsid w:val="000F793F"/>
    <w:rsid w:val="000F7E4F"/>
    <w:rsid w:val="001002A6"/>
    <w:rsid w:val="001002DC"/>
    <w:rsid w:val="00100374"/>
    <w:rsid w:val="001003FC"/>
    <w:rsid w:val="0010050A"/>
    <w:rsid w:val="00100560"/>
    <w:rsid w:val="00100835"/>
    <w:rsid w:val="00100ED2"/>
    <w:rsid w:val="00101118"/>
    <w:rsid w:val="00101DAF"/>
    <w:rsid w:val="00101F85"/>
    <w:rsid w:val="00102407"/>
    <w:rsid w:val="0010291B"/>
    <w:rsid w:val="00102B21"/>
    <w:rsid w:val="00102EAB"/>
    <w:rsid w:val="001030BF"/>
    <w:rsid w:val="00103EB7"/>
    <w:rsid w:val="00104525"/>
    <w:rsid w:val="00104A5C"/>
    <w:rsid w:val="00104C22"/>
    <w:rsid w:val="00105588"/>
    <w:rsid w:val="00105CC6"/>
    <w:rsid w:val="00106437"/>
    <w:rsid w:val="00106D6D"/>
    <w:rsid w:val="00106EE5"/>
    <w:rsid w:val="00107025"/>
    <w:rsid w:val="001078CA"/>
    <w:rsid w:val="00107963"/>
    <w:rsid w:val="00107C37"/>
    <w:rsid w:val="00110019"/>
    <w:rsid w:val="0011032D"/>
    <w:rsid w:val="00110AA1"/>
    <w:rsid w:val="00110AD0"/>
    <w:rsid w:val="00110C91"/>
    <w:rsid w:val="00110D90"/>
    <w:rsid w:val="0011134E"/>
    <w:rsid w:val="001114CA"/>
    <w:rsid w:val="001119A3"/>
    <w:rsid w:val="00111CE4"/>
    <w:rsid w:val="00111D04"/>
    <w:rsid w:val="00111DB2"/>
    <w:rsid w:val="001126DC"/>
    <w:rsid w:val="0011412B"/>
    <w:rsid w:val="001156E7"/>
    <w:rsid w:val="001158CB"/>
    <w:rsid w:val="00115DBA"/>
    <w:rsid w:val="0011618F"/>
    <w:rsid w:val="001166F1"/>
    <w:rsid w:val="00116EC4"/>
    <w:rsid w:val="00116F3A"/>
    <w:rsid w:val="00117452"/>
    <w:rsid w:val="00117CAD"/>
    <w:rsid w:val="00117F95"/>
    <w:rsid w:val="001202B3"/>
    <w:rsid w:val="00120313"/>
    <w:rsid w:val="00120604"/>
    <w:rsid w:val="00122682"/>
    <w:rsid w:val="001226C4"/>
    <w:rsid w:val="0012293B"/>
    <w:rsid w:val="0012327C"/>
    <w:rsid w:val="00123B4C"/>
    <w:rsid w:val="00123B9D"/>
    <w:rsid w:val="0012444A"/>
    <w:rsid w:val="001250CE"/>
    <w:rsid w:val="00125547"/>
    <w:rsid w:val="00125B05"/>
    <w:rsid w:val="001263F2"/>
    <w:rsid w:val="00126C7C"/>
    <w:rsid w:val="00127CE3"/>
    <w:rsid w:val="00130603"/>
    <w:rsid w:val="001309FB"/>
    <w:rsid w:val="00131402"/>
    <w:rsid w:val="001318A1"/>
    <w:rsid w:val="00131997"/>
    <w:rsid w:val="00131B6C"/>
    <w:rsid w:val="00131D3F"/>
    <w:rsid w:val="00132026"/>
    <w:rsid w:val="0013266F"/>
    <w:rsid w:val="00132A65"/>
    <w:rsid w:val="00132C19"/>
    <w:rsid w:val="00132DA0"/>
    <w:rsid w:val="00133BFC"/>
    <w:rsid w:val="00133C7A"/>
    <w:rsid w:val="00133F4D"/>
    <w:rsid w:val="001343DC"/>
    <w:rsid w:val="00134DDB"/>
    <w:rsid w:val="00134F78"/>
    <w:rsid w:val="00134F93"/>
    <w:rsid w:val="001359B4"/>
    <w:rsid w:val="00135B67"/>
    <w:rsid w:val="001369A9"/>
    <w:rsid w:val="00136B88"/>
    <w:rsid w:val="00136DAA"/>
    <w:rsid w:val="00137A7D"/>
    <w:rsid w:val="00137D80"/>
    <w:rsid w:val="00137F33"/>
    <w:rsid w:val="0014055D"/>
    <w:rsid w:val="001410F6"/>
    <w:rsid w:val="0014144B"/>
    <w:rsid w:val="00141710"/>
    <w:rsid w:val="001421E1"/>
    <w:rsid w:val="00142DB9"/>
    <w:rsid w:val="00142FE9"/>
    <w:rsid w:val="00143282"/>
    <w:rsid w:val="00143348"/>
    <w:rsid w:val="00143DB8"/>
    <w:rsid w:val="00144B46"/>
    <w:rsid w:val="00144C51"/>
    <w:rsid w:val="001450E3"/>
    <w:rsid w:val="00145608"/>
    <w:rsid w:val="00145FEA"/>
    <w:rsid w:val="00146025"/>
    <w:rsid w:val="0014603C"/>
    <w:rsid w:val="001464C4"/>
    <w:rsid w:val="00147812"/>
    <w:rsid w:val="001505F7"/>
    <w:rsid w:val="00150D44"/>
    <w:rsid w:val="00150F1C"/>
    <w:rsid w:val="00151844"/>
    <w:rsid w:val="001521A7"/>
    <w:rsid w:val="001526FD"/>
    <w:rsid w:val="0015353C"/>
    <w:rsid w:val="00153CBB"/>
    <w:rsid w:val="0015498D"/>
    <w:rsid w:val="00155004"/>
    <w:rsid w:val="001555C1"/>
    <w:rsid w:val="001559AB"/>
    <w:rsid w:val="00155D58"/>
    <w:rsid w:val="00155DF8"/>
    <w:rsid w:val="001565E8"/>
    <w:rsid w:val="00156F82"/>
    <w:rsid w:val="00157448"/>
    <w:rsid w:val="0015798C"/>
    <w:rsid w:val="001608C7"/>
    <w:rsid w:val="00160AA0"/>
    <w:rsid w:val="00161BA4"/>
    <w:rsid w:val="00161C4D"/>
    <w:rsid w:val="001620E1"/>
    <w:rsid w:val="00162197"/>
    <w:rsid w:val="00163045"/>
    <w:rsid w:val="00163463"/>
    <w:rsid w:val="00163572"/>
    <w:rsid w:val="001642B5"/>
    <w:rsid w:val="001651F3"/>
    <w:rsid w:val="001653A6"/>
    <w:rsid w:val="001653F1"/>
    <w:rsid w:val="00166ED2"/>
    <w:rsid w:val="0016721A"/>
    <w:rsid w:val="001673C9"/>
    <w:rsid w:val="0016790D"/>
    <w:rsid w:val="00167B4D"/>
    <w:rsid w:val="00167FB5"/>
    <w:rsid w:val="00170F08"/>
    <w:rsid w:val="001711C7"/>
    <w:rsid w:val="00171723"/>
    <w:rsid w:val="001718AE"/>
    <w:rsid w:val="00171AA5"/>
    <w:rsid w:val="00171D01"/>
    <w:rsid w:val="00171FA6"/>
    <w:rsid w:val="001728A0"/>
    <w:rsid w:val="00172DDD"/>
    <w:rsid w:val="00172F0B"/>
    <w:rsid w:val="0017363A"/>
    <w:rsid w:val="00173D4F"/>
    <w:rsid w:val="00174B6E"/>
    <w:rsid w:val="00175718"/>
    <w:rsid w:val="00176686"/>
    <w:rsid w:val="00176926"/>
    <w:rsid w:val="0017791A"/>
    <w:rsid w:val="00177D22"/>
    <w:rsid w:val="00180190"/>
    <w:rsid w:val="00180230"/>
    <w:rsid w:val="001804B8"/>
    <w:rsid w:val="00180547"/>
    <w:rsid w:val="00180674"/>
    <w:rsid w:val="001806B1"/>
    <w:rsid w:val="001811A2"/>
    <w:rsid w:val="00183B58"/>
    <w:rsid w:val="00183F84"/>
    <w:rsid w:val="0018406C"/>
    <w:rsid w:val="001843C9"/>
    <w:rsid w:val="0018457F"/>
    <w:rsid w:val="00184E24"/>
    <w:rsid w:val="00186429"/>
    <w:rsid w:val="00186E18"/>
    <w:rsid w:val="00186F12"/>
    <w:rsid w:val="001871A1"/>
    <w:rsid w:val="00187D4A"/>
    <w:rsid w:val="00190021"/>
    <w:rsid w:val="00190488"/>
    <w:rsid w:val="0019126F"/>
    <w:rsid w:val="00191B6D"/>
    <w:rsid w:val="00191D33"/>
    <w:rsid w:val="00192617"/>
    <w:rsid w:val="00193346"/>
    <w:rsid w:val="00193D79"/>
    <w:rsid w:val="001944D5"/>
    <w:rsid w:val="00195FEB"/>
    <w:rsid w:val="00196073"/>
    <w:rsid w:val="0019640D"/>
    <w:rsid w:val="00196AC2"/>
    <w:rsid w:val="0019715F"/>
    <w:rsid w:val="001973A9"/>
    <w:rsid w:val="001A05CF"/>
    <w:rsid w:val="001A0779"/>
    <w:rsid w:val="001A0947"/>
    <w:rsid w:val="001A0A36"/>
    <w:rsid w:val="001A0DB2"/>
    <w:rsid w:val="001A13A8"/>
    <w:rsid w:val="001A147E"/>
    <w:rsid w:val="001A1616"/>
    <w:rsid w:val="001A163B"/>
    <w:rsid w:val="001A1A99"/>
    <w:rsid w:val="001A2D04"/>
    <w:rsid w:val="001A334B"/>
    <w:rsid w:val="001A360B"/>
    <w:rsid w:val="001A3727"/>
    <w:rsid w:val="001A37F0"/>
    <w:rsid w:val="001A4573"/>
    <w:rsid w:val="001A46BD"/>
    <w:rsid w:val="001A4726"/>
    <w:rsid w:val="001A4C7A"/>
    <w:rsid w:val="001A51DB"/>
    <w:rsid w:val="001A53F8"/>
    <w:rsid w:val="001A5742"/>
    <w:rsid w:val="001A58FD"/>
    <w:rsid w:val="001A5E9C"/>
    <w:rsid w:val="001A626D"/>
    <w:rsid w:val="001A6771"/>
    <w:rsid w:val="001A6E96"/>
    <w:rsid w:val="001A71DD"/>
    <w:rsid w:val="001A73BE"/>
    <w:rsid w:val="001A7471"/>
    <w:rsid w:val="001A74D3"/>
    <w:rsid w:val="001A778B"/>
    <w:rsid w:val="001A77B7"/>
    <w:rsid w:val="001A780D"/>
    <w:rsid w:val="001B016F"/>
    <w:rsid w:val="001B081F"/>
    <w:rsid w:val="001B1D91"/>
    <w:rsid w:val="001B223C"/>
    <w:rsid w:val="001B252B"/>
    <w:rsid w:val="001B2DD3"/>
    <w:rsid w:val="001B363F"/>
    <w:rsid w:val="001B4EFB"/>
    <w:rsid w:val="001B538E"/>
    <w:rsid w:val="001B5994"/>
    <w:rsid w:val="001B5D8E"/>
    <w:rsid w:val="001B5F40"/>
    <w:rsid w:val="001B6199"/>
    <w:rsid w:val="001B64FF"/>
    <w:rsid w:val="001B6941"/>
    <w:rsid w:val="001B6A40"/>
    <w:rsid w:val="001B6C6E"/>
    <w:rsid w:val="001B6EEC"/>
    <w:rsid w:val="001B71E5"/>
    <w:rsid w:val="001B7FDF"/>
    <w:rsid w:val="001C06B6"/>
    <w:rsid w:val="001C0D43"/>
    <w:rsid w:val="001C0EC0"/>
    <w:rsid w:val="001C194A"/>
    <w:rsid w:val="001C1CEB"/>
    <w:rsid w:val="001C234F"/>
    <w:rsid w:val="001C2807"/>
    <w:rsid w:val="001C2950"/>
    <w:rsid w:val="001C2A96"/>
    <w:rsid w:val="001C309D"/>
    <w:rsid w:val="001C3218"/>
    <w:rsid w:val="001C3562"/>
    <w:rsid w:val="001C3AFB"/>
    <w:rsid w:val="001C43F1"/>
    <w:rsid w:val="001C447C"/>
    <w:rsid w:val="001C4537"/>
    <w:rsid w:val="001C45B4"/>
    <w:rsid w:val="001C492C"/>
    <w:rsid w:val="001C4E87"/>
    <w:rsid w:val="001C58B3"/>
    <w:rsid w:val="001C60AF"/>
    <w:rsid w:val="001C6623"/>
    <w:rsid w:val="001C6AC2"/>
    <w:rsid w:val="001C6AC5"/>
    <w:rsid w:val="001C6BEA"/>
    <w:rsid w:val="001C6E6F"/>
    <w:rsid w:val="001C733D"/>
    <w:rsid w:val="001C75AB"/>
    <w:rsid w:val="001C7B3C"/>
    <w:rsid w:val="001C7CEE"/>
    <w:rsid w:val="001D0E94"/>
    <w:rsid w:val="001D103D"/>
    <w:rsid w:val="001D1248"/>
    <w:rsid w:val="001D2511"/>
    <w:rsid w:val="001D25D1"/>
    <w:rsid w:val="001D2720"/>
    <w:rsid w:val="001D2866"/>
    <w:rsid w:val="001D35C2"/>
    <w:rsid w:val="001D4243"/>
    <w:rsid w:val="001D4346"/>
    <w:rsid w:val="001D44EF"/>
    <w:rsid w:val="001D504C"/>
    <w:rsid w:val="001D5059"/>
    <w:rsid w:val="001D5679"/>
    <w:rsid w:val="001D5CEF"/>
    <w:rsid w:val="001D666F"/>
    <w:rsid w:val="001D66A0"/>
    <w:rsid w:val="001D6DC5"/>
    <w:rsid w:val="001D70F3"/>
    <w:rsid w:val="001D75F9"/>
    <w:rsid w:val="001E23E6"/>
    <w:rsid w:val="001E28A6"/>
    <w:rsid w:val="001E29F7"/>
    <w:rsid w:val="001E3AE5"/>
    <w:rsid w:val="001E3C12"/>
    <w:rsid w:val="001E4625"/>
    <w:rsid w:val="001E495E"/>
    <w:rsid w:val="001E517A"/>
    <w:rsid w:val="001E5528"/>
    <w:rsid w:val="001E5771"/>
    <w:rsid w:val="001E5892"/>
    <w:rsid w:val="001E5EB7"/>
    <w:rsid w:val="001E6B7C"/>
    <w:rsid w:val="001E6BC9"/>
    <w:rsid w:val="001E73D2"/>
    <w:rsid w:val="001E7637"/>
    <w:rsid w:val="001E779B"/>
    <w:rsid w:val="001E79F3"/>
    <w:rsid w:val="001E7A49"/>
    <w:rsid w:val="001E7F4C"/>
    <w:rsid w:val="001F05F0"/>
    <w:rsid w:val="001F0F3F"/>
    <w:rsid w:val="001F1476"/>
    <w:rsid w:val="001F21DE"/>
    <w:rsid w:val="001F267F"/>
    <w:rsid w:val="001F26BC"/>
    <w:rsid w:val="001F291A"/>
    <w:rsid w:val="001F2C3D"/>
    <w:rsid w:val="001F3FBD"/>
    <w:rsid w:val="001F4368"/>
    <w:rsid w:val="001F4745"/>
    <w:rsid w:val="001F48A6"/>
    <w:rsid w:val="001F586B"/>
    <w:rsid w:val="001F5BFE"/>
    <w:rsid w:val="001F5C02"/>
    <w:rsid w:val="001F6100"/>
    <w:rsid w:val="001F6D0D"/>
    <w:rsid w:val="001F6EA3"/>
    <w:rsid w:val="001F7210"/>
    <w:rsid w:val="001F7229"/>
    <w:rsid w:val="001F7A2F"/>
    <w:rsid w:val="002004BD"/>
    <w:rsid w:val="00200583"/>
    <w:rsid w:val="00200B73"/>
    <w:rsid w:val="00200C0C"/>
    <w:rsid w:val="00200CF3"/>
    <w:rsid w:val="00201449"/>
    <w:rsid w:val="00201DD4"/>
    <w:rsid w:val="00201FEC"/>
    <w:rsid w:val="00202377"/>
    <w:rsid w:val="00202381"/>
    <w:rsid w:val="002025C8"/>
    <w:rsid w:val="00202939"/>
    <w:rsid w:val="0020374D"/>
    <w:rsid w:val="0020392A"/>
    <w:rsid w:val="00203E2C"/>
    <w:rsid w:val="00204547"/>
    <w:rsid w:val="00204739"/>
    <w:rsid w:val="00204D03"/>
    <w:rsid w:val="00204D3D"/>
    <w:rsid w:val="00204F9C"/>
    <w:rsid w:val="00204FF3"/>
    <w:rsid w:val="00205053"/>
    <w:rsid w:val="0020588E"/>
    <w:rsid w:val="00205DE7"/>
    <w:rsid w:val="0020601D"/>
    <w:rsid w:val="002064FE"/>
    <w:rsid w:val="002067C8"/>
    <w:rsid w:val="00206C4F"/>
    <w:rsid w:val="00207508"/>
    <w:rsid w:val="002109BA"/>
    <w:rsid w:val="00210E70"/>
    <w:rsid w:val="00211B05"/>
    <w:rsid w:val="00211C5F"/>
    <w:rsid w:val="00211D88"/>
    <w:rsid w:val="002125BF"/>
    <w:rsid w:val="00212611"/>
    <w:rsid w:val="00212715"/>
    <w:rsid w:val="00212799"/>
    <w:rsid w:val="00212B68"/>
    <w:rsid w:val="00212BA3"/>
    <w:rsid w:val="00212C65"/>
    <w:rsid w:val="002132AA"/>
    <w:rsid w:val="00213302"/>
    <w:rsid w:val="002133AC"/>
    <w:rsid w:val="00213B6D"/>
    <w:rsid w:val="00213EB9"/>
    <w:rsid w:val="002143D5"/>
    <w:rsid w:val="002148D6"/>
    <w:rsid w:val="00215EEC"/>
    <w:rsid w:val="002164F6"/>
    <w:rsid w:val="0021666F"/>
    <w:rsid w:val="00216C94"/>
    <w:rsid w:val="002171A6"/>
    <w:rsid w:val="002174EB"/>
    <w:rsid w:val="00217FA1"/>
    <w:rsid w:val="00221730"/>
    <w:rsid w:val="002217BE"/>
    <w:rsid w:val="00221E35"/>
    <w:rsid w:val="002228E3"/>
    <w:rsid w:val="00223B6F"/>
    <w:rsid w:val="00224334"/>
    <w:rsid w:val="00224A2D"/>
    <w:rsid w:val="00224ECF"/>
    <w:rsid w:val="00225E87"/>
    <w:rsid w:val="002263F9"/>
    <w:rsid w:val="00226670"/>
    <w:rsid w:val="00226ED2"/>
    <w:rsid w:val="002277E6"/>
    <w:rsid w:val="00227B6F"/>
    <w:rsid w:val="00227FC3"/>
    <w:rsid w:val="00230261"/>
    <w:rsid w:val="0023026A"/>
    <w:rsid w:val="002304CC"/>
    <w:rsid w:val="00230E5D"/>
    <w:rsid w:val="002317BB"/>
    <w:rsid w:val="00231D13"/>
    <w:rsid w:val="00231DC6"/>
    <w:rsid w:val="00232242"/>
    <w:rsid w:val="0023238C"/>
    <w:rsid w:val="00232394"/>
    <w:rsid w:val="00232468"/>
    <w:rsid w:val="0023271C"/>
    <w:rsid w:val="00232B14"/>
    <w:rsid w:val="00234031"/>
    <w:rsid w:val="00234096"/>
    <w:rsid w:val="0023490C"/>
    <w:rsid w:val="00234933"/>
    <w:rsid w:val="002350C0"/>
    <w:rsid w:val="0023511F"/>
    <w:rsid w:val="002354AB"/>
    <w:rsid w:val="002365B5"/>
    <w:rsid w:val="00236F32"/>
    <w:rsid w:val="0023768E"/>
    <w:rsid w:val="0023794C"/>
    <w:rsid w:val="00237D23"/>
    <w:rsid w:val="00237E66"/>
    <w:rsid w:val="0024076F"/>
    <w:rsid w:val="00240B33"/>
    <w:rsid w:val="00240C8B"/>
    <w:rsid w:val="00241A0F"/>
    <w:rsid w:val="00243184"/>
    <w:rsid w:val="00243731"/>
    <w:rsid w:val="00244294"/>
    <w:rsid w:val="00245096"/>
    <w:rsid w:val="002454B5"/>
    <w:rsid w:val="002456B6"/>
    <w:rsid w:val="00245F2A"/>
    <w:rsid w:val="0024605D"/>
    <w:rsid w:val="0024623A"/>
    <w:rsid w:val="0024650F"/>
    <w:rsid w:val="002472BE"/>
    <w:rsid w:val="002473C2"/>
    <w:rsid w:val="00247A10"/>
    <w:rsid w:val="00247B81"/>
    <w:rsid w:val="00252659"/>
    <w:rsid w:val="00252A7F"/>
    <w:rsid w:val="00252C2C"/>
    <w:rsid w:val="00252F68"/>
    <w:rsid w:val="0025391A"/>
    <w:rsid w:val="00253B1F"/>
    <w:rsid w:val="00253EBD"/>
    <w:rsid w:val="0025407C"/>
    <w:rsid w:val="00254435"/>
    <w:rsid w:val="00255031"/>
    <w:rsid w:val="00255696"/>
    <w:rsid w:val="002557F2"/>
    <w:rsid w:val="00256144"/>
    <w:rsid w:val="0025670C"/>
    <w:rsid w:val="00256AC1"/>
    <w:rsid w:val="00256CA8"/>
    <w:rsid w:val="002577DF"/>
    <w:rsid w:val="00257FB3"/>
    <w:rsid w:val="002603DA"/>
    <w:rsid w:val="00260EB8"/>
    <w:rsid w:val="002612E1"/>
    <w:rsid w:val="00261785"/>
    <w:rsid w:val="002618DE"/>
    <w:rsid w:val="0026198B"/>
    <w:rsid w:val="002622C0"/>
    <w:rsid w:val="00262618"/>
    <w:rsid w:val="0026280B"/>
    <w:rsid w:val="00262B2E"/>
    <w:rsid w:val="00262B51"/>
    <w:rsid w:val="00262C4F"/>
    <w:rsid w:val="00263B32"/>
    <w:rsid w:val="002643D1"/>
    <w:rsid w:val="00264B56"/>
    <w:rsid w:val="00265258"/>
    <w:rsid w:val="00265355"/>
    <w:rsid w:val="00265609"/>
    <w:rsid w:val="00265CFD"/>
    <w:rsid w:val="00265E89"/>
    <w:rsid w:val="0026661E"/>
    <w:rsid w:val="00266729"/>
    <w:rsid w:val="0026732B"/>
    <w:rsid w:val="002677BE"/>
    <w:rsid w:val="002679F1"/>
    <w:rsid w:val="00267B27"/>
    <w:rsid w:val="00267E83"/>
    <w:rsid w:val="00270635"/>
    <w:rsid w:val="00271FF7"/>
    <w:rsid w:val="0027215C"/>
    <w:rsid w:val="002725D8"/>
    <w:rsid w:val="002737CE"/>
    <w:rsid w:val="00273803"/>
    <w:rsid w:val="00274907"/>
    <w:rsid w:val="00275016"/>
    <w:rsid w:val="0027588D"/>
    <w:rsid w:val="002761F6"/>
    <w:rsid w:val="002774B3"/>
    <w:rsid w:val="00277544"/>
    <w:rsid w:val="00277AAB"/>
    <w:rsid w:val="00277BB1"/>
    <w:rsid w:val="00277D5A"/>
    <w:rsid w:val="00277DF1"/>
    <w:rsid w:val="002807A7"/>
    <w:rsid w:val="00281A6D"/>
    <w:rsid w:val="00281C70"/>
    <w:rsid w:val="0028218A"/>
    <w:rsid w:val="002823EC"/>
    <w:rsid w:val="002828B8"/>
    <w:rsid w:val="00282B2D"/>
    <w:rsid w:val="00282BF9"/>
    <w:rsid w:val="002830D3"/>
    <w:rsid w:val="002833EC"/>
    <w:rsid w:val="00283B3B"/>
    <w:rsid w:val="00285485"/>
    <w:rsid w:val="00285576"/>
    <w:rsid w:val="00285AA0"/>
    <w:rsid w:val="00286372"/>
    <w:rsid w:val="002868BE"/>
    <w:rsid w:val="00286ADD"/>
    <w:rsid w:val="00286C3B"/>
    <w:rsid w:val="00286F58"/>
    <w:rsid w:val="00286F7D"/>
    <w:rsid w:val="002872BB"/>
    <w:rsid w:val="002878FC"/>
    <w:rsid w:val="00287F6F"/>
    <w:rsid w:val="002902DC"/>
    <w:rsid w:val="002911A0"/>
    <w:rsid w:val="00291DB0"/>
    <w:rsid w:val="00291E21"/>
    <w:rsid w:val="00291E71"/>
    <w:rsid w:val="00292223"/>
    <w:rsid w:val="00292FAA"/>
    <w:rsid w:val="0029360B"/>
    <w:rsid w:val="00293638"/>
    <w:rsid w:val="00293ACC"/>
    <w:rsid w:val="0029427D"/>
    <w:rsid w:val="00294371"/>
    <w:rsid w:val="00294B04"/>
    <w:rsid w:val="00294F6D"/>
    <w:rsid w:val="002953A2"/>
    <w:rsid w:val="0029573B"/>
    <w:rsid w:val="00296D85"/>
    <w:rsid w:val="0029712D"/>
    <w:rsid w:val="00297157"/>
    <w:rsid w:val="0029734E"/>
    <w:rsid w:val="002975E7"/>
    <w:rsid w:val="00297976"/>
    <w:rsid w:val="00297BA7"/>
    <w:rsid w:val="00297E85"/>
    <w:rsid w:val="002A026A"/>
    <w:rsid w:val="002A05D1"/>
    <w:rsid w:val="002A07FB"/>
    <w:rsid w:val="002A0DB4"/>
    <w:rsid w:val="002A11DC"/>
    <w:rsid w:val="002A1D61"/>
    <w:rsid w:val="002A1DC3"/>
    <w:rsid w:val="002A2E4E"/>
    <w:rsid w:val="002A4949"/>
    <w:rsid w:val="002A4D42"/>
    <w:rsid w:val="002A4E62"/>
    <w:rsid w:val="002A5611"/>
    <w:rsid w:val="002A58F0"/>
    <w:rsid w:val="002A5B0D"/>
    <w:rsid w:val="002A5E7C"/>
    <w:rsid w:val="002A6CEC"/>
    <w:rsid w:val="002A7040"/>
    <w:rsid w:val="002A7927"/>
    <w:rsid w:val="002B040B"/>
    <w:rsid w:val="002B0456"/>
    <w:rsid w:val="002B05F8"/>
    <w:rsid w:val="002B09FF"/>
    <w:rsid w:val="002B1840"/>
    <w:rsid w:val="002B1F3B"/>
    <w:rsid w:val="002B287E"/>
    <w:rsid w:val="002B2A44"/>
    <w:rsid w:val="002B2AA4"/>
    <w:rsid w:val="002B2CF4"/>
    <w:rsid w:val="002B41B5"/>
    <w:rsid w:val="002B42C5"/>
    <w:rsid w:val="002B540D"/>
    <w:rsid w:val="002B6079"/>
    <w:rsid w:val="002B66DA"/>
    <w:rsid w:val="002B66F6"/>
    <w:rsid w:val="002B6C28"/>
    <w:rsid w:val="002B6CB5"/>
    <w:rsid w:val="002B6D92"/>
    <w:rsid w:val="002B6F7B"/>
    <w:rsid w:val="002B70D7"/>
    <w:rsid w:val="002B77AB"/>
    <w:rsid w:val="002C077B"/>
    <w:rsid w:val="002C09A1"/>
    <w:rsid w:val="002C0B90"/>
    <w:rsid w:val="002C0C10"/>
    <w:rsid w:val="002C169D"/>
    <w:rsid w:val="002C1B52"/>
    <w:rsid w:val="002C2004"/>
    <w:rsid w:val="002C286B"/>
    <w:rsid w:val="002C3C3A"/>
    <w:rsid w:val="002C43B1"/>
    <w:rsid w:val="002C45B6"/>
    <w:rsid w:val="002C46FE"/>
    <w:rsid w:val="002C475C"/>
    <w:rsid w:val="002C4AFB"/>
    <w:rsid w:val="002C52A1"/>
    <w:rsid w:val="002C5848"/>
    <w:rsid w:val="002C5863"/>
    <w:rsid w:val="002C5C27"/>
    <w:rsid w:val="002C5EAC"/>
    <w:rsid w:val="002C63EC"/>
    <w:rsid w:val="002C647D"/>
    <w:rsid w:val="002C6976"/>
    <w:rsid w:val="002C6A4F"/>
    <w:rsid w:val="002C6DAC"/>
    <w:rsid w:val="002C70DF"/>
    <w:rsid w:val="002C76E3"/>
    <w:rsid w:val="002C7EB8"/>
    <w:rsid w:val="002D0113"/>
    <w:rsid w:val="002D0182"/>
    <w:rsid w:val="002D0506"/>
    <w:rsid w:val="002D098E"/>
    <w:rsid w:val="002D2B6A"/>
    <w:rsid w:val="002D2D58"/>
    <w:rsid w:val="002D30D9"/>
    <w:rsid w:val="002D393A"/>
    <w:rsid w:val="002D3D1C"/>
    <w:rsid w:val="002D4C67"/>
    <w:rsid w:val="002D5205"/>
    <w:rsid w:val="002D5997"/>
    <w:rsid w:val="002D6F66"/>
    <w:rsid w:val="002D7183"/>
    <w:rsid w:val="002D72CB"/>
    <w:rsid w:val="002D767D"/>
    <w:rsid w:val="002D7768"/>
    <w:rsid w:val="002D7AE1"/>
    <w:rsid w:val="002D7D1E"/>
    <w:rsid w:val="002E04C6"/>
    <w:rsid w:val="002E100F"/>
    <w:rsid w:val="002E1A49"/>
    <w:rsid w:val="002E1E46"/>
    <w:rsid w:val="002E1FEA"/>
    <w:rsid w:val="002E2242"/>
    <w:rsid w:val="002E238F"/>
    <w:rsid w:val="002E23E5"/>
    <w:rsid w:val="002E2F1B"/>
    <w:rsid w:val="002E321E"/>
    <w:rsid w:val="002E3841"/>
    <w:rsid w:val="002E3CE6"/>
    <w:rsid w:val="002E442D"/>
    <w:rsid w:val="002E5267"/>
    <w:rsid w:val="002E58AE"/>
    <w:rsid w:val="002E5E1F"/>
    <w:rsid w:val="002E5E8D"/>
    <w:rsid w:val="002E6102"/>
    <w:rsid w:val="002E6681"/>
    <w:rsid w:val="002E66F8"/>
    <w:rsid w:val="002E68FE"/>
    <w:rsid w:val="002E6B9E"/>
    <w:rsid w:val="002E727B"/>
    <w:rsid w:val="002E7906"/>
    <w:rsid w:val="002E7DF1"/>
    <w:rsid w:val="002F05DE"/>
    <w:rsid w:val="002F0A86"/>
    <w:rsid w:val="002F0C53"/>
    <w:rsid w:val="002F2075"/>
    <w:rsid w:val="002F2293"/>
    <w:rsid w:val="002F25B6"/>
    <w:rsid w:val="002F27E1"/>
    <w:rsid w:val="002F2E70"/>
    <w:rsid w:val="002F325D"/>
    <w:rsid w:val="002F4413"/>
    <w:rsid w:val="002F45AE"/>
    <w:rsid w:val="002F4953"/>
    <w:rsid w:val="002F4A67"/>
    <w:rsid w:val="002F4D7B"/>
    <w:rsid w:val="002F5195"/>
    <w:rsid w:val="002F6430"/>
    <w:rsid w:val="002F64DB"/>
    <w:rsid w:val="002F68AF"/>
    <w:rsid w:val="002F69BE"/>
    <w:rsid w:val="002F6BA0"/>
    <w:rsid w:val="002F76E0"/>
    <w:rsid w:val="002F7CD2"/>
    <w:rsid w:val="003003E6"/>
    <w:rsid w:val="003009A5"/>
    <w:rsid w:val="003012BF"/>
    <w:rsid w:val="00301400"/>
    <w:rsid w:val="00301854"/>
    <w:rsid w:val="003018AC"/>
    <w:rsid w:val="00301E13"/>
    <w:rsid w:val="00301FBA"/>
    <w:rsid w:val="0030343D"/>
    <w:rsid w:val="00303A30"/>
    <w:rsid w:val="00303A73"/>
    <w:rsid w:val="003044D0"/>
    <w:rsid w:val="00304929"/>
    <w:rsid w:val="00304B13"/>
    <w:rsid w:val="00304E7B"/>
    <w:rsid w:val="0030536A"/>
    <w:rsid w:val="00305F42"/>
    <w:rsid w:val="00306706"/>
    <w:rsid w:val="00306AD6"/>
    <w:rsid w:val="00306FFD"/>
    <w:rsid w:val="00307021"/>
    <w:rsid w:val="00310AEE"/>
    <w:rsid w:val="003111A5"/>
    <w:rsid w:val="003114AD"/>
    <w:rsid w:val="003121D2"/>
    <w:rsid w:val="00312229"/>
    <w:rsid w:val="0031228C"/>
    <w:rsid w:val="003123B6"/>
    <w:rsid w:val="00312735"/>
    <w:rsid w:val="003130DB"/>
    <w:rsid w:val="00313508"/>
    <w:rsid w:val="0031446D"/>
    <w:rsid w:val="0031501B"/>
    <w:rsid w:val="00315110"/>
    <w:rsid w:val="00315BEA"/>
    <w:rsid w:val="00315FC0"/>
    <w:rsid w:val="00316128"/>
    <w:rsid w:val="003161CF"/>
    <w:rsid w:val="003168DE"/>
    <w:rsid w:val="00316A6C"/>
    <w:rsid w:val="00316BA8"/>
    <w:rsid w:val="00317121"/>
    <w:rsid w:val="0031717A"/>
    <w:rsid w:val="00317875"/>
    <w:rsid w:val="00317C86"/>
    <w:rsid w:val="00317F88"/>
    <w:rsid w:val="00317F89"/>
    <w:rsid w:val="00320376"/>
    <w:rsid w:val="0032049B"/>
    <w:rsid w:val="00320590"/>
    <w:rsid w:val="003206D4"/>
    <w:rsid w:val="00320781"/>
    <w:rsid w:val="00320DFB"/>
    <w:rsid w:val="00320F03"/>
    <w:rsid w:val="00320F3F"/>
    <w:rsid w:val="0032100C"/>
    <w:rsid w:val="003213D1"/>
    <w:rsid w:val="00321423"/>
    <w:rsid w:val="00321447"/>
    <w:rsid w:val="00321814"/>
    <w:rsid w:val="003226BB"/>
    <w:rsid w:val="00323695"/>
    <w:rsid w:val="0032383B"/>
    <w:rsid w:val="00323FAB"/>
    <w:rsid w:val="0032409A"/>
    <w:rsid w:val="003243DF"/>
    <w:rsid w:val="00324606"/>
    <w:rsid w:val="00324CA4"/>
    <w:rsid w:val="0032565B"/>
    <w:rsid w:val="00325741"/>
    <w:rsid w:val="00325F2F"/>
    <w:rsid w:val="003268C3"/>
    <w:rsid w:val="00327147"/>
    <w:rsid w:val="00327804"/>
    <w:rsid w:val="00327960"/>
    <w:rsid w:val="00327AEA"/>
    <w:rsid w:val="00330737"/>
    <w:rsid w:val="00330D2B"/>
    <w:rsid w:val="00331443"/>
    <w:rsid w:val="00331D75"/>
    <w:rsid w:val="00332773"/>
    <w:rsid w:val="00332F8B"/>
    <w:rsid w:val="00333321"/>
    <w:rsid w:val="00333395"/>
    <w:rsid w:val="00333FCF"/>
    <w:rsid w:val="003345D2"/>
    <w:rsid w:val="003349B8"/>
    <w:rsid w:val="00334BB8"/>
    <w:rsid w:val="003350FF"/>
    <w:rsid w:val="00335978"/>
    <w:rsid w:val="0033605B"/>
    <w:rsid w:val="00336354"/>
    <w:rsid w:val="00336AA2"/>
    <w:rsid w:val="00336AED"/>
    <w:rsid w:val="003375B6"/>
    <w:rsid w:val="00337CCA"/>
    <w:rsid w:val="003402AC"/>
    <w:rsid w:val="003404B2"/>
    <w:rsid w:val="00340D8F"/>
    <w:rsid w:val="00340DFB"/>
    <w:rsid w:val="00340E7C"/>
    <w:rsid w:val="00341D09"/>
    <w:rsid w:val="00341E2B"/>
    <w:rsid w:val="00342505"/>
    <w:rsid w:val="003426DD"/>
    <w:rsid w:val="00342E67"/>
    <w:rsid w:val="00343022"/>
    <w:rsid w:val="003431C2"/>
    <w:rsid w:val="00343492"/>
    <w:rsid w:val="00343718"/>
    <w:rsid w:val="00343835"/>
    <w:rsid w:val="00343BD0"/>
    <w:rsid w:val="0034441C"/>
    <w:rsid w:val="00344959"/>
    <w:rsid w:val="00344F16"/>
    <w:rsid w:val="00344F5D"/>
    <w:rsid w:val="0034544A"/>
    <w:rsid w:val="00345529"/>
    <w:rsid w:val="00345C82"/>
    <w:rsid w:val="00346218"/>
    <w:rsid w:val="00346805"/>
    <w:rsid w:val="003468A5"/>
    <w:rsid w:val="00346C17"/>
    <w:rsid w:val="00346D30"/>
    <w:rsid w:val="00347631"/>
    <w:rsid w:val="003476AF"/>
    <w:rsid w:val="003476EB"/>
    <w:rsid w:val="0034772B"/>
    <w:rsid w:val="00347B1B"/>
    <w:rsid w:val="0035021F"/>
    <w:rsid w:val="00350293"/>
    <w:rsid w:val="003517F4"/>
    <w:rsid w:val="00352291"/>
    <w:rsid w:val="00352A36"/>
    <w:rsid w:val="00352BAC"/>
    <w:rsid w:val="00353E03"/>
    <w:rsid w:val="00353F88"/>
    <w:rsid w:val="003546EC"/>
    <w:rsid w:val="003547E2"/>
    <w:rsid w:val="003555C9"/>
    <w:rsid w:val="003558C2"/>
    <w:rsid w:val="003559E6"/>
    <w:rsid w:val="00355ABE"/>
    <w:rsid w:val="00355FF2"/>
    <w:rsid w:val="00356036"/>
    <w:rsid w:val="00356337"/>
    <w:rsid w:val="003570D7"/>
    <w:rsid w:val="003576F3"/>
    <w:rsid w:val="003577E2"/>
    <w:rsid w:val="00357A55"/>
    <w:rsid w:val="00357EA6"/>
    <w:rsid w:val="0036062A"/>
    <w:rsid w:val="0036093B"/>
    <w:rsid w:val="003609B7"/>
    <w:rsid w:val="0036138C"/>
    <w:rsid w:val="003616D7"/>
    <w:rsid w:val="0036205E"/>
    <w:rsid w:val="00362069"/>
    <w:rsid w:val="00362D34"/>
    <w:rsid w:val="00363158"/>
    <w:rsid w:val="003632D5"/>
    <w:rsid w:val="0036370D"/>
    <w:rsid w:val="00363943"/>
    <w:rsid w:val="00363CFE"/>
    <w:rsid w:val="00364377"/>
    <w:rsid w:val="003656F1"/>
    <w:rsid w:val="00366769"/>
    <w:rsid w:val="0036764D"/>
    <w:rsid w:val="003676F0"/>
    <w:rsid w:val="00367A1D"/>
    <w:rsid w:val="00367F3B"/>
    <w:rsid w:val="003702CB"/>
    <w:rsid w:val="003708B9"/>
    <w:rsid w:val="00370C7C"/>
    <w:rsid w:val="0037139B"/>
    <w:rsid w:val="003713CA"/>
    <w:rsid w:val="003721BA"/>
    <w:rsid w:val="00372905"/>
    <w:rsid w:val="00372CBA"/>
    <w:rsid w:val="00373460"/>
    <w:rsid w:val="00373A56"/>
    <w:rsid w:val="00373E7C"/>
    <w:rsid w:val="00373F34"/>
    <w:rsid w:val="00374082"/>
    <w:rsid w:val="0037433E"/>
    <w:rsid w:val="003757BC"/>
    <w:rsid w:val="00375A19"/>
    <w:rsid w:val="00375EE0"/>
    <w:rsid w:val="0037606F"/>
    <w:rsid w:val="00376902"/>
    <w:rsid w:val="00376F0D"/>
    <w:rsid w:val="0037709D"/>
    <w:rsid w:val="00377254"/>
    <w:rsid w:val="003775E7"/>
    <w:rsid w:val="0037798A"/>
    <w:rsid w:val="00377AEC"/>
    <w:rsid w:val="00377DDC"/>
    <w:rsid w:val="00380D05"/>
    <w:rsid w:val="00380DFD"/>
    <w:rsid w:val="00380F1B"/>
    <w:rsid w:val="003810BE"/>
    <w:rsid w:val="0038187D"/>
    <w:rsid w:val="00381D7F"/>
    <w:rsid w:val="00382109"/>
    <w:rsid w:val="00382307"/>
    <w:rsid w:val="00382FE7"/>
    <w:rsid w:val="003837C2"/>
    <w:rsid w:val="00383B9B"/>
    <w:rsid w:val="00383E1E"/>
    <w:rsid w:val="00383F99"/>
    <w:rsid w:val="00384439"/>
    <w:rsid w:val="00384C37"/>
    <w:rsid w:val="00384CFB"/>
    <w:rsid w:val="00384EAB"/>
    <w:rsid w:val="00385111"/>
    <w:rsid w:val="00385284"/>
    <w:rsid w:val="003857A4"/>
    <w:rsid w:val="0038595D"/>
    <w:rsid w:val="00385C08"/>
    <w:rsid w:val="0038607F"/>
    <w:rsid w:val="00386567"/>
    <w:rsid w:val="003865C0"/>
    <w:rsid w:val="003868E0"/>
    <w:rsid w:val="003869D8"/>
    <w:rsid w:val="00386F53"/>
    <w:rsid w:val="003875BE"/>
    <w:rsid w:val="00387BB7"/>
    <w:rsid w:val="00387E08"/>
    <w:rsid w:val="00387F35"/>
    <w:rsid w:val="003900EF"/>
    <w:rsid w:val="0039026B"/>
    <w:rsid w:val="00390550"/>
    <w:rsid w:val="003905E5"/>
    <w:rsid w:val="00390C3B"/>
    <w:rsid w:val="00390C9B"/>
    <w:rsid w:val="00390EC1"/>
    <w:rsid w:val="00390F98"/>
    <w:rsid w:val="00391C47"/>
    <w:rsid w:val="00392EB5"/>
    <w:rsid w:val="0039351E"/>
    <w:rsid w:val="003935D5"/>
    <w:rsid w:val="0039378F"/>
    <w:rsid w:val="00393973"/>
    <w:rsid w:val="003941AB"/>
    <w:rsid w:val="00394225"/>
    <w:rsid w:val="003943A5"/>
    <w:rsid w:val="003943D5"/>
    <w:rsid w:val="0039557D"/>
    <w:rsid w:val="00396061"/>
    <w:rsid w:val="00396C20"/>
    <w:rsid w:val="00396DE4"/>
    <w:rsid w:val="00397A35"/>
    <w:rsid w:val="00397C53"/>
    <w:rsid w:val="003A0DFA"/>
    <w:rsid w:val="003A0E5E"/>
    <w:rsid w:val="003A1042"/>
    <w:rsid w:val="003A179D"/>
    <w:rsid w:val="003A1DD9"/>
    <w:rsid w:val="003A208C"/>
    <w:rsid w:val="003A2809"/>
    <w:rsid w:val="003A2944"/>
    <w:rsid w:val="003A2CCC"/>
    <w:rsid w:val="003A2EC6"/>
    <w:rsid w:val="003A2F72"/>
    <w:rsid w:val="003A389F"/>
    <w:rsid w:val="003A3C67"/>
    <w:rsid w:val="003A3E47"/>
    <w:rsid w:val="003A416A"/>
    <w:rsid w:val="003A45EE"/>
    <w:rsid w:val="003A4D13"/>
    <w:rsid w:val="003A4DA1"/>
    <w:rsid w:val="003A4E7E"/>
    <w:rsid w:val="003A5C64"/>
    <w:rsid w:val="003A5E88"/>
    <w:rsid w:val="003A5F7B"/>
    <w:rsid w:val="003A60D5"/>
    <w:rsid w:val="003A6C52"/>
    <w:rsid w:val="003A754E"/>
    <w:rsid w:val="003B014B"/>
    <w:rsid w:val="003B08F4"/>
    <w:rsid w:val="003B0E66"/>
    <w:rsid w:val="003B11BE"/>
    <w:rsid w:val="003B125D"/>
    <w:rsid w:val="003B128C"/>
    <w:rsid w:val="003B12B7"/>
    <w:rsid w:val="003B23CC"/>
    <w:rsid w:val="003B3712"/>
    <w:rsid w:val="003B39AC"/>
    <w:rsid w:val="003B39B5"/>
    <w:rsid w:val="003B3A03"/>
    <w:rsid w:val="003B40B0"/>
    <w:rsid w:val="003B4896"/>
    <w:rsid w:val="003B4D7F"/>
    <w:rsid w:val="003B4F2F"/>
    <w:rsid w:val="003B5511"/>
    <w:rsid w:val="003B59A1"/>
    <w:rsid w:val="003B5F41"/>
    <w:rsid w:val="003B6119"/>
    <w:rsid w:val="003B632B"/>
    <w:rsid w:val="003B64CD"/>
    <w:rsid w:val="003B716B"/>
    <w:rsid w:val="003B7589"/>
    <w:rsid w:val="003C00D2"/>
    <w:rsid w:val="003C0553"/>
    <w:rsid w:val="003C07C5"/>
    <w:rsid w:val="003C0CA5"/>
    <w:rsid w:val="003C1087"/>
    <w:rsid w:val="003C1324"/>
    <w:rsid w:val="003C14A9"/>
    <w:rsid w:val="003C1A61"/>
    <w:rsid w:val="003C1AE5"/>
    <w:rsid w:val="003C228A"/>
    <w:rsid w:val="003C2D95"/>
    <w:rsid w:val="003C3273"/>
    <w:rsid w:val="003C364D"/>
    <w:rsid w:val="003C3960"/>
    <w:rsid w:val="003C484E"/>
    <w:rsid w:val="003C49C4"/>
    <w:rsid w:val="003C563D"/>
    <w:rsid w:val="003C63AE"/>
    <w:rsid w:val="003C674B"/>
    <w:rsid w:val="003C736D"/>
    <w:rsid w:val="003C768C"/>
    <w:rsid w:val="003C78FE"/>
    <w:rsid w:val="003C79C1"/>
    <w:rsid w:val="003D001F"/>
    <w:rsid w:val="003D03F2"/>
    <w:rsid w:val="003D09E2"/>
    <w:rsid w:val="003D0AC8"/>
    <w:rsid w:val="003D0E78"/>
    <w:rsid w:val="003D1364"/>
    <w:rsid w:val="003D1ED9"/>
    <w:rsid w:val="003D2B5E"/>
    <w:rsid w:val="003D362C"/>
    <w:rsid w:val="003D37A8"/>
    <w:rsid w:val="003D3A9B"/>
    <w:rsid w:val="003D410B"/>
    <w:rsid w:val="003D4352"/>
    <w:rsid w:val="003D4A45"/>
    <w:rsid w:val="003D5C38"/>
    <w:rsid w:val="003D6198"/>
    <w:rsid w:val="003D66EA"/>
    <w:rsid w:val="003D774E"/>
    <w:rsid w:val="003D77E6"/>
    <w:rsid w:val="003D7865"/>
    <w:rsid w:val="003D7AD2"/>
    <w:rsid w:val="003D7F05"/>
    <w:rsid w:val="003E0142"/>
    <w:rsid w:val="003E0372"/>
    <w:rsid w:val="003E04C3"/>
    <w:rsid w:val="003E0994"/>
    <w:rsid w:val="003E0B5D"/>
    <w:rsid w:val="003E0BC1"/>
    <w:rsid w:val="003E10D0"/>
    <w:rsid w:val="003E1812"/>
    <w:rsid w:val="003E1EFE"/>
    <w:rsid w:val="003E20E8"/>
    <w:rsid w:val="003E22FF"/>
    <w:rsid w:val="003E28CD"/>
    <w:rsid w:val="003E2999"/>
    <w:rsid w:val="003E35CD"/>
    <w:rsid w:val="003E428F"/>
    <w:rsid w:val="003E490B"/>
    <w:rsid w:val="003E4D7B"/>
    <w:rsid w:val="003E4FDC"/>
    <w:rsid w:val="003E51EC"/>
    <w:rsid w:val="003E5F21"/>
    <w:rsid w:val="003E62C6"/>
    <w:rsid w:val="003E697A"/>
    <w:rsid w:val="003E6EB2"/>
    <w:rsid w:val="003E7577"/>
    <w:rsid w:val="003E7BD9"/>
    <w:rsid w:val="003F0118"/>
    <w:rsid w:val="003F056F"/>
    <w:rsid w:val="003F0595"/>
    <w:rsid w:val="003F065E"/>
    <w:rsid w:val="003F09BF"/>
    <w:rsid w:val="003F0B1B"/>
    <w:rsid w:val="003F1276"/>
    <w:rsid w:val="003F1663"/>
    <w:rsid w:val="003F181F"/>
    <w:rsid w:val="003F19A5"/>
    <w:rsid w:val="003F1A8C"/>
    <w:rsid w:val="003F24E6"/>
    <w:rsid w:val="003F28A5"/>
    <w:rsid w:val="003F375F"/>
    <w:rsid w:val="003F3EB1"/>
    <w:rsid w:val="003F40E8"/>
    <w:rsid w:val="003F432C"/>
    <w:rsid w:val="003F446A"/>
    <w:rsid w:val="003F446D"/>
    <w:rsid w:val="003F45B3"/>
    <w:rsid w:val="003F45E6"/>
    <w:rsid w:val="003F48E3"/>
    <w:rsid w:val="003F4CBA"/>
    <w:rsid w:val="003F5B74"/>
    <w:rsid w:val="003F6B0E"/>
    <w:rsid w:val="003F6C90"/>
    <w:rsid w:val="003F743D"/>
    <w:rsid w:val="003F7521"/>
    <w:rsid w:val="003F753A"/>
    <w:rsid w:val="003F7835"/>
    <w:rsid w:val="003F7B02"/>
    <w:rsid w:val="003F7DDB"/>
    <w:rsid w:val="00400471"/>
    <w:rsid w:val="00400D13"/>
    <w:rsid w:val="004017C5"/>
    <w:rsid w:val="0040198D"/>
    <w:rsid w:val="004022F9"/>
    <w:rsid w:val="004027B3"/>
    <w:rsid w:val="00404DE9"/>
    <w:rsid w:val="00404ED9"/>
    <w:rsid w:val="004051D7"/>
    <w:rsid w:val="004059C0"/>
    <w:rsid w:val="00405C8B"/>
    <w:rsid w:val="0040630E"/>
    <w:rsid w:val="004065C4"/>
    <w:rsid w:val="00406735"/>
    <w:rsid w:val="004068E7"/>
    <w:rsid w:val="00406BFB"/>
    <w:rsid w:val="00406C83"/>
    <w:rsid w:val="0040763B"/>
    <w:rsid w:val="004077B3"/>
    <w:rsid w:val="00410375"/>
    <w:rsid w:val="00410409"/>
    <w:rsid w:val="0041060A"/>
    <w:rsid w:val="00410933"/>
    <w:rsid w:val="0041184C"/>
    <w:rsid w:val="0041195C"/>
    <w:rsid w:val="00411A64"/>
    <w:rsid w:val="00411C8D"/>
    <w:rsid w:val="00411FC7"/>
    <w:rsid w:val="00412013"/>
    <w:rsid w:val="00412333"/>
    <w:rsid w:val="00412B0F"/>
    <w:rsid w:val="00412D93"/>
    <w:rsid w:val="00412FDB"/>
    <w:rsid w:val="0041341D"/>
    <w:rsid w:val="004135EC"/>
    <w:rsid w:val="0041380E"/>
    <w:rsid w:val="004138D6"/>
    <w:rsid w:val="00413964"/>
    <w:rsid w:val="004141A5"/>
    <w:rsid w:val="00414479"/>
    <w:rsid w:val="0041461E"/>
    <w:rsid w:val="004148F6"/>
    <w:rsid w:val="0041505F"/>
    <w:rsid w:val="004150D3"/>
    <w:rsid w:val="00415144"/>
    <w:rsid w:val="004159C8"/>
    <w:rsid w:val="00415E70"/>
    <w:rsid w:val="0041605E"/>
    <w:rsid w:val="00416335"/>
    <w:rsid w:val="00416462"/>
    <w:rsid w:val="00416E76"/>
    <w:rsid w:val="00417130"/>
    <w:rsid w:val="00417338"/>
    <w:rsid w:val="00417515"/>
    <w:rsid w:val="00417A20"/>
    <w:rsid w:val="00417B37"/>
    <w:rsid w:val="00417F79"/>
    <w:rsid w:val="00420762"/>
    <w:rsid w:val="004209E5"/>
    <w:rsid w:val="0042117A"/>
    <w:rsid w:val="0042293F"/>
    <w:rsid w:val="00422F91"/>
    <w:rsid w:val="00422FF7"/>
    <w:rsid w:val="004236F5"/>
    <w:rsid w:val="00423CF8"/>
    <w:rsid w:val="00423E2F"/>
    <w:rsid w:val="004241FC"/>
    <w:rsid w:val="00424234"/>
    <w:rsid w:val="00424658"/>
    <w:rsid w:val="0042472B"/>
    <w:rsid w:val="004257C9"/>
    <w:rsid w:val="00425975"/>
    <w:rsid w:val="00425D9E"/>
    <w:rsid w:val="00426632"/>
    <w:rsid w:val="00426F56"/>
    <w:rsid w:val="00426F96"/>
    <w:rsid w:val="00427165"/>
    <w:rsid w:val="00427174"/>
    <w:rsid w:val="00427C8B"/>
    <w:rsid w:val="00427C8D"/>
    <w:rsid w:val="004300AD"/>
    <w:rsid w:val="00430247"/>
    <w:rsid w:val="004304A3"/>
    <w:rsid w:val="0043156D"/>
    <w:rsid w:val="00431834"/>
    <w:rsid w:val="00431888"/>
    <w:rsid w:val="004333F0"/>
    <w:rsid w:val="004339FD"/>
    <w:rsid w:val="00433B0D"/>
    <w:rsid w:val="00433E7E"/>
    <w:rsid w:val="004340DE"/>
    <w:rsid w:val="004342E5"/>
    <w:rsid w:val="00434579"/>
    <w:rsid w:val="0043457E"/>
    <w:rsid w:val="00434604"/>
    <w:rsid w:val="00434682"/>
    <w:rsid w:val="004348EC"/>
    <w:rsid w:val="00434B8F"/>
    <w:rsid w:val="00436491"/>
    <w:rsid w:val="00436BC5"/>
    <w:rsid w:val="00436C24"/>
    <w:rsid w:val="00436E8B"/>
    <w:rsid w:val="00436EA7"/>
    <w:rsid w:val="00436EC7"/>
    <w:rsid w:val="004372C3"/>
    <w:rsid w:val="004375A1"/>
    <w:rsid w:val="00437666"/>
    <w:rsid w:val="00437AB8"/>
    <w:rsid w:val="00437C34"/>
    <w:rsid w:val="00437FDF"/>
    <w:rsid w:val="00440E77"/>
    <w:rsid w:val="00440F86"/>
    <w:rsid w:val="00440F9B"/>
    <w:rsid w:val="0044138A"/>
    <w:rsid w:val="004417A0"/>
    <w:rsid w:val="0044191D"/>
    <w:rsid w:val="00441CDC"/>
    <w:rsid w:val="00441CE6"/>
    <w:rsid w:val="00441E88"/>
    <w:rsid w:val="0044238C"/>
    <w:rsid w:val="00442958"/>
    <w:rsid w:val="0044409F"/>
    <w:rsid w:val="004441DF"/>
    <w:rsid w:val="0044422E"/>
    <w:rsid w:val="004447AE"/>
    <w:rsid w:val="00444952"/>
    <w:rsid w:val="00444B3E"/>
    <w:rsid w:val="00445820"/>
    <w:rsid w:val="00445A95"/>
    <w:rsid w:val="00445CB1"/>
    <w:rsid w:val="00445FF2"/>
    <w:rsid w:val="004461E9"/>
    <w:rsid w:val="00447281"/>
    <w:rsid w:val="00447359"/>
    <w:rsid w:val="0044770C"/>
    <w:rsid w:val="004502AD"/>
    <w:rsid w:val="00450324"/>
    <w:rsid w:val="00450540"/>
    <w:rsid w:val="00451239"/>
    <w:rsid w:val="004515E1"/>
    <w:rsid w:val="00452509"/>
    <w:rsid w:val="004534DC"/>
    <w:rsid w:val="00453581"/>
    <w:rsid w:val="004537BD"/>
    <w:rsid w:val="00454039"/>
    <w:rsid w:val="00454781"/>
    <w:rsid w:val="004549B9"/>
    <w:rsid w:val="00454A0E"/>
    <w:rsid w:val="00454E1A"/>
    <w:rsid w:val="00454FDE"/>
    <w:rsid w:val="00455AB1"/>
    <w:rsid w:val="00455AD2"/>
    <w:rsid w:val="00455E6A"/>
    <w:rsid w:val="0045664E"/>
    <w:rsid w:val="00456A2A"/>
    <w:rsid w:val="00456B39"/>
    <w:rsid w:val="00456BB4"/>
    <w:rsid w:val="00456CD3"/>
    <w:rsid w:val="00456EBB"/>
    <w:rsid w:val="004601E5"/>
    <w:rsid w:val="00460AD7"/>
    <w:rsid w:val="0046147C"/>
    <w:rsid w:val="00461DA4"/>
    <w:rsid w:val="00461ECD"/>
    <w:rsid w:val="00461FC9"/>
    <w:rsid w:val="0046228D"/>
    <w:rsid w:val="0046252C"/>
    <w:rsid w:val="0046368E"/>
    <w:rsid w:val="00463998"/>
    <w:rsid w:val="00463A3B"/>
    <w:rsid w:val="00463C76"/>
    <w:rsid w:val="00465398"/>
    <w:rsid w:val="00465BE1"/>
    <w:rsid w:val="00465C35"/>
    <w:rsid w:val="00465C7D"/>
    <w:rsid w:val="00465DC5"/>
    <w:rsid w:val="00466844"/>
    <w:rsid w:val="00466CB7"/>
    <w:rsid w:val="00466CD5"/>
    <w:rsid w:val="00467557"/>
    <w:rsid w:val="00470701"/>
    <w:rsid w:val="00470A30"/>
    <w:rsid w:val="00470BC9"/>
    <w:rsid w:val="00470D3D"/>
    <w:rsid w:val="00470E8D"/>
    <w:rsid w:val="00470F7A"/>
    <w:rsid w:val="004714D8"/>
    <w:rsid w:val="00472BE4"/>
    <w:rsid w:val="00474365"/>
    <w:rsid w:val="00474427"/>
    <w:rsid w:val="00474DF7"/>
    <w:rsid w:val="004751B6"/>
    <w:rsid w:val="00475581"/>
    <w:rsid w:val="00475D5C"/>
    <w:rsid w:val="0047653A"/>
    <w:rsid w:val="00476B06"/>
    <w:rsid w:val="00477A1B"/>
    <w:rsid w:val="00477C4C"/>
    <w:rsid w:val="00477CFA"/>
    <w:rsid w:val="00477D65"/>
    <w:rsid w:val="00477FF3"/>
    <w:rsid w:val="00477FF7"/>
    <w:rsid w:val="0048018D"/>
    <w:rsid w:val="0048055C"/>
    <w:rsid w:val="00480593"/>
    <w:rsid w:val="004808B6"/>
    <w:rsid w:val="00480ABD"/>
    <w:rsid w:val="0048108C"/>
    <w:rsid w:val="00481776"/>
    <w:rsid w:val="0048199E"/>
    <w:rsid w:val="00481AB9"/>
    <w:rsid w:val="00482111"/>
    <w:rsid w:val="00482C23"/>
    <w:rsid w:val="004843A6"/>
    <w:rsid w:val="004844DF"/>
    <w:rsid w:val="00484A30"/>
    <w:rsid w:val="00485054"/>
    <w:rsid w:val="00485B19"/>
    <w:rsid w:val="00486216"/>
    <w:rsid w:val="004867A9"/>
    <w:rsid w:val="004870D4"/>
    <w:rsid w:val="00487606"/>
    <w:rsid w:val="0048771E"/>
    <w:rsid w:val="0048782E"/>
    <w:rsid w:val="004879CD"/>
    <w:rsid w:val="00490023"/>
    <w:rsid w:val="004905AD"/>
    <w:rsid w:val="004907C6"/>
    <w:rsid w:val="00490908"/>
    <w:rsid w:val="00490968"/>
    <w:rsid w:val="00491648"/>
    <w:rsid w:val="00492491"/>
    <w:rsid w:val="00493758"/>
    <w:rsid w:val="0049384D"/>
    <w:rsid w:val="0049412F"/>
    <w:rsid w:val="004942F8"/>
    <w:rsid w:val="004944CD"/>
    <w:rsid w:val="004946DB"/>
    <w:rsid w:val="004947DB"/>
    <w:rsid w:val="0049511D"/>
    <w:rsid w:val="0049524C"/>
    <w:rsid w:val="00495E64"/>
    <w:rsid w:val="0049693F"/>
    <w:rsid w:val="00496A1E"/>
    <w:rsid w:val="00496B59"/>
    <w:rsid w:val="004A03FD"/>
    <w:rsid w:val="004A108C"/>
    <w:rsid w:val="004A2561"/>
    <w:rsid w:val="004A3353"/>
    <w:rsid w:val="004A4166"/>
    <w:rsid w:val="004A43CF"/>
    <w:rsid w:val="004A45FD"/>
    <w:rsid w:val="004A4A47"/>
    <w:rsid w:val="004A4FD3"/>
    <w:rsid w:val="004A50E1"/>
    <w:rsid w:val="004A5835"/>
    <w:rsid w:val="004A6CAC"/>
    <w:rsid w:val="004A6FB8"/>
    <w:rsid w:val="004A704E"/>
    <w:rsid w:val="004A7360"/>
    <w:rsid w:val="004B0151"/>
    <w:rsid w:val="004B03CE"/>
    <w:rsid w:val="004B07E6"/>
    <w:rsid w:val="004B0F0B"/>
    <w:rsid w:val="004B1347"/>
    <w:rsid w:val="004B1B65"/>
    <w:rsid w:val="004B1F46"/>
    <w:rsid w:val="004B234A"/>
    <w:rsid w:val="004B23B4"/>
    <w:rsid w:val="004B23CB"/>
    <w:rsid w:val="004B2454"/>
    <w:rsid w:val="004B2603"/>
    <w:rsid w:val="004B385C"/>
    <w:rsid w:val="004B3EEC"/>
    <w:rsid w:val="004B4C4E"/>
    <w:rsid w:val="004B5215"/>
    <w:rsid w:val="004B5725"/>
    <w:rsid w:val="004B661B"/>
    <w:rsid w:val="004B67DF"/>
    <w:rsid w:val="004B6C0B"/>
    <w:rsid w:val="004B6C17"/>
    <w:rsid w:val="004B6E72"/>
    <w:rsid w:val="004B716D"/>
    <w:rsid w:val="004B7412"/>
    <w:rsid w:val="004B749A"/>
    <w:rsid w:val="004C0B98"/>
    <w:rsid w:val="004C0D9E"/>
    <w:rsid w:val="004C102F"/>
    <w:rsid w:val="004C1710"/>
    <w:rsid w:val="004C17C9"/>
    <w:rsid w:val="004C1C90"/>
    <w:rsid w:val="004C1CC8"/>
    <w:rsid w:val="004C1EC8"/>
    <w:rsid w:val="004C2391"/>
    <w:rsid w:val="004C24FA"/>
    <w:rsid w:val="004C2611"/>
    <w:rsid w:val="004C2F25"/>
    <w:rsid w:val="004C3E23"/>
    <w:rsid w:val="004C4204"/>
    <w:rsid w:val="004C50D3"/>
    <w:rsid w:val="004C54BE"/>
    <w:rsid w:val="004C599D"/>
    <w:rsid w:val="004C72AE"/>
    <w:rsid w:val="004C7742"/>
    <w:rsid w:val="004C7813"/>
    <w:rsid w:val="004C7D63"/>
    <w:rsid w:val="004D0C0B"/>
    <w:rsid w:val="004D0D17"/>
    <w:rsid w:val="004D0EC8"/>
    <w:rsid w:val="004D2584"/>
    <w:rsid w:val="004D2793"/>
    <w:rsid w:val="004D3591"/>
    <w:rsid w:val="004D370B"/>
    <w:rsid w:val="004D39DA"/>
    <w:rsid w:val="004D43F5"/>
    <w:rsid w:val="004D4F6E"/>
    <w:rsid w:val="004D5031"/>
    <w:rsid w:val="004D5446"/>
    <w:rsid w:val="004D5DD0"/>
    <w:rsid w:val="004D6152"/>
    <w:rsid w:val="004D6408"/>
    <w:rsid w:val="004D6576"/>
    <w:rsid w:val="004D668B"/>
    <w:rsid w:val="004D7CB6"/>
    <w:rsid w:val="004E09C3"/>
    <w:rsid w:val="004E0AD9"/>
    <w:rsid w:val="004E0F46"/>
    <w:rsid w:val="004E15AA"/>
    <w:rsid w:val="004E1FAF"/>
    <w:rsid w:val="004E3197"/>
    <w:rsid w:val="004E35CF"/>
    <w:rsid w:val="004E3923"/>
    <w:rsid w:val="004E44D8"/>
    <w:rsid w:val="004E4823"/>
    <w:rsid w:val="004E4949"/>
    <w:rsid w:val="004E49E2"/>
    <w:rsid w:val="004E4B6A"/>
    <w:rsid w:val="004E52B1"/>
    <w:rsid w:val="004E53E0"/>
    <w:rsid w:val="004E6560"/>
    <w:rsid w:val="004E7410"/>
    <w:rsid w:val="004E799D"/>
    <w:rsid w:val="004E79AE"/>
    <w:rsid w:val="004E7A73"/>
    <w:rsid w:val="004F1623"/>
    <w:rsid w:val="004F26C8"/>
    <w:rsid w:val="004F2901"/>
    <w:rsid w:val="004F2A16"/>
    <w:rsid w:val="004F2B71"/>
    <w:rsid w:val="004F5A61"/>
    <w:rsid w:val="004F6DFD"/>
    <w:rsid w:val="004F73E4"/>
    <w:rsid w:val="004F7A88"/>
    <w:rsid w:val="004F7EB1"/>
    <w:rsid w:val="00500C3A"/>
    <w:rsid w:val="00500CA0"/>
    <w:rsid w:val="00501ABB"/>
    <w:rsid w:val="00501C13"/>
    <w:rsid w:val="00502528"/>
    <w:rsid w:val="00502BDD"/>
    <w:rsid w:val="005031BF"/>
    <w:rsid w:val="005032DF"/>
    <w:rsid w:val="00503B10"/>
    <w:rsid w:val="00503D18"/>
    <w:rsid w:val="0050404D"/>
    <w:rsid w:val="00504A0E"/>
    <w:rsid w:val="00505270"/>
    <w:rsid w:val="0050537A"/>
    <w:rsid w:val="0050539A"/>
    <w:rsid w:val="00505446"/>
    <w:rsid w:val="0050544B"/>
    <w:rsid w:val="00505709"/>
    <w:rsid w:val="00505C43"/>
    <w:rsid w:val="00505C7B"/>
    <w:rsid w:val="00506669"/>
    <w:rsid w:val="0050668F"/>
    <w:rsid w:val="00506777"/>
    <w:rsid w:val="005068E2"/>
    <w:rsid w:val="00506B18"/>
    <w:rsid w:val="00506D58"/>
    <w:rsid w:val="00506E85"/>
    <w:rsid w:val="00506E9B"/>
    <w:rsid w:val="005072BE"/>
    <w:rsid w:val="005077F6"/>
    <w:rsid w:val="00507E98"/>
    <w:rsid w:val="00507FBB"/>
    <w:rsid w:val="0051164A"/>
    <w:rsid w:val="0051196B"/>
    <w:rsid w:val="00511AF7"/>
    <w:rsid w:val="00512194"/>
    <w:rsid w:val="00512A8C"/>
    <w:rsid w:val="00512B02"/>
    <w:rsid w:val="00512ED6"/>
    <w:rsid w:val="005139D7"/>
    <w:rsid w:val="00513CB3"/>
    <w:rsid w:val="00513DE5"/>
    <w:rsid w:val="00514051"/>
    <w:rsid w:val="005140D4"/>
    <w:rsid w:val="005145F9"/>
    <w:rsid w:val="00514E06"/>
    <w:rsid w:val="005153C3"/>
    <w:rsid w:val="0051621F"/>
    <w:rsid w:val="00516B06"/>
    <w:rsid w:val="00516B7E"/>
    <w:rsid w:val="00517A0F"/>
    <w:rsid w:val="00517ADA"/>
    <w:rsid w:val="0052024A"/>
    <w:rsid w:val="005205E6"/>
    <w:rsid w:val="00522676"/>
    <w:rsid w:val="005228F1"/>
    <w:rsid w:val="0052314F"/>
    <w:rsid w:val="0052368D"/>
    <w:rsid w:val="005256D6"/>
    <w:rsid w:val="0052622D"/>
    <w:rsid w:val="0052637C"/>
    <w:rsid w:val="00526639"/>
    <w:rsid w:val="0052703C"/>
    <w:rsid w:val="00530834"/>
    <w:rsid w:val="0053084D"/>
    <w:rsid w:val="005308FD"/>
    <w:rsid w:val="00530EE7"/>
    <w:rsid w:val="00531E98"/>
    <w:rsid w:val="00532585"/>
    <w:rsid w:val="005325DC"/>
    <w:rsid w:val="00532603"/>
    <w:rsid w:val="00532693"/>
    <w:rsid w:val="005326ED"/>
    <w:rsid w:val="0053327F"/>
    <w:rsid w:val="005339BF"/>
    <w:rsid w:val="00534714"/>
    <w:rsid w:val="005354D4"/>
    <w:rsid w:val="00535555"/>
    <w:rsid w:val="00535603"/>
    <w:rsid w:val="005356E3"/>
    <w:rsid w:val="00535C4F"/>
    <w:rsid w:val="00535E6C"/>
    <w:rsid w:val="0053601E"/>
    <w:rsid w:val="005362A2"/>
    <w:rsid w:val="005362BF"/>
    <w:rsid w:val="00536483"/>
    <w:rsid w:val="0053648B"/>
    <w:rsid w:val="00536DFE"/>
    <w:rsid w:val="00537218"/>
    <w:rsid w:val="0053721C"/>
    <w:rsid w:val="0053724A"/>
    <w:rsid w:val="00537376"/>
    <w:rsid w:val="00540024"/>
    <w:rsid w:val="00540BB5"/>
    <w:rsid w:val="005411D7"/>
    <w:rsid w:val="0054120E"/>
    <w:rsid w:val="005419BD"/>
    <w:rsid w:val="00541FFB"/>
    <w:rsid w:val="00542431"/>
    <w:rsid w:val="00542ED5"/>
    <w:rsid w:val="00543C9B"/>
    <w:rsid w:val="00543EDA"/>
    <w:rsid w:val="005440F7"/>
    <w:rsid w:val="005448C4"/>
    <w:rsid w:val="00545097"/>
    <w:rsid w:val="005450CC"/>
    <w:rsid w:val="005452EB"/>
    <w:rsid w:val="0054536D"/>
    <w:rsid w:val="00546189"/>
    <w:rsid w:val="0054648A"/>
    <w:rsid w:val="005464AE"/>
    <w:rsid w:val="005470F4"/>
    <w:rsid w:val="0055020F"/>
    <w:rsid w:val="005504E1"/>
    <w:rsid w:val="00550564"/>
    <w:rsid w:val="00550EFA"/>
    <w:rsid w:val="00551057"/>
    <w:rsid w:val="005510F5"/>
    <w:rsid w:val="005511CB"/>
    <w:rsid w:val="005512FC"/>
    <w:rsid w:val="00551A0D"/>
    <w:rsid w:val="00552380"/>
    <w:rsid w:val="0055260B"/>
    <w:rsid w:val="0055289E"/>
    <w:rsid w:val="005539D9"/>
    <w:rsid w:val="00554DF4"/>
    <w:rsid w:val="00555336"/>
    <w:rsid w:val="005553DE"/>
    <w:rsid w:val="005554F7"/>
    <w:rsid w:val="005557F7"/>
    <w:rsid w:val="00555842"/>
    <w:rsid w:val="0055651E"/>
    <w:rsid w:val="005566C9"/>
    <w:rsid w:val="00556A0E"/>
    <w:rsid w:val="00557040"/>
    <w:rsid w:val="00560304"/>
    <w:rsid w:val="00560D54"/>
    <w:rsid w:val="0056259E"/>
    <w:rsid w:val="00563550"/>
    <w:rsid w:val="00563948"/>
    <w:rsid w:val="00564030"/>
    <w:rsid w:val="00564290"/>
    <w:rsid w:val="00564A31"/>
    <w:rsid w:val="00564E7D"/>
    <w:rsid w:val="0056556E"/>
    <w:rsid w:val="005658EA"/>
    <w:rsid w:val="00565942"/>
    <w:rsid w:val="00565F9B"/>
    <w:rsid w:val="00565FCD"/>
    <w:rsid w:val="00566DC9"/>
    <w:rsid w:val="00567698"/>
    <w:rsid w:val="00567B6C"/>
    <w:rsid w:val="00567BE9"/>
    <w:rsid w:val="00567F53"/>
    <w:rsid w:val="00570136"/>
    <w:rsid w:val="00570447"/>
    <w:rsid w:val="00570ACE"/>
    <w:rsid w:val="0057128C"/>
    <w:rsid w:val="00571315"/>
    <w:rsid w:val="00571D0B"/>
    <w:rsid w:val="00571DA6"/>
    <w:rsid w:val="00572071"/>
    <w:rsid w:val="005720DE"/>
    <w:rsid w:val="00572B04"/>
    <w:rsid w:val="00573166"/>
    <w:rsid w:val="00573D64"/>
    <w:rsid w:val="00573DB7"/>
    <w:rsid w:val="00574032"/>
    <w:rsid w:val="00574725"/>
    <w:rsid w:val="00574B91"/>
    <w:rsid w:val="00575236"/>
    <w:rsid w:val="00575741"/>
    <w:rsid w:val="00575750"/>
    <w:rsid w:val="00575824"/>
    <w:rsid w:val="00575E6B"/>
    <w:rsid w:val="00575F20"/>
    <w:rsid w:val="005766F7"/>
    <w:rsid w:val="005768F4"/>
    <w:rsid w:val="00576F0D"/>
    <w:rsid w:val="00577E2E"/>
    <w:rsid w:val="00581A33"/>
    <w:rsid w:val="00581BEB"/>
    <w:rsid w:val="00581F3B"/>
    <w:rsid w:val="005822F9"/>
    <w:rsid w:val="005823B8"/>
    <w:rsid w:val="00582496"/>
    <w:rsid w:val="0058251C"/>
    <w:rsid w:val="00582592"/>
    <w:rsid w:val="005835DC"/>
    <w:rsid w:val="00583DFF"/>
    <w:rsid w:val="00584F04"/>
    <w:rsid w:val="005863E6"/>
    <w:rsid w:val="005864C6"/>
    <w:rsid w:val="00586804"/>
    <w:rsid w:val="0058710A"/>
    <w:rsid w:val="0058731D"/>
    <w:rsid w:val="00587458"/>
    <w:rsid w:val="00587C2B"/>
    <w:rsid w:val="00587DA7"/>
    <w:rsid w:val="005906ED"/>
    <w:rsid w:val="00590A32"/>
    <w:rsid w:val="00591971"/>
    <w:rsid w:val="00591CB8"/>
    <w:rsid w:val="0059307B"/>
    <w:rsid w:val="005936D5"/>
    <w:rsid w:val="00593706"/>
    <w:rsid w:val="00593C7C"/>
    <w:rsid w:val="0059456C"/>
    <w:rsid w:val="00594709"/>
    <w:rsid w:val="00594911"/>
    <w:rsid w:val="00595045"/>
    <w:rsid w:val="005953FB"/>
    <w:rsid w:val="00595588"/>
    <w:rsid w:val="00595976"/>
    <w:rsid w:val="00596A34"/>
    <w:rsid w:val="005973B2"/>
    <w:rsid w:val="005978EE"/>
    <w:rsid w:val="00597BAA"/>
    <w:rsid w:val="005A05E6"/>
    <w:rsid w:val="005A0613"/>
    <w:rsid w:val="005A0743"/>
    <w:rsid w:val="005A081E"/>
    <w:rsid w:val="005A0DC9"/>
    <w:rsid w:val="005A1012"/>
    <w:rsid w:val="005A12D2"/>
    <w:rsid w:val="005A175C"/>
    <w:rsid w:val="005A1FCB"/>
    <w:rsid w:val="005A28E3"/>
    <w:rsid w:val="005A2B44"/>
    <w:rsid w:val="005A3A5B"/>
    <w:rsid w:val="005A3C47"/>
    <w:rsid w:val="005A3E14"/>
    <w:rsid w:val="005A560B"/>
    <w:rsid w:val="005A74B9"/>
    <w:rsid w:val="005B1392"/>
    <w:rsid w:val="005B1DC1"/>
    <w:rsid w:val="005B2295"/>
    <w:rsid w:val="005B22E0"/>
    <w:rsid w:val="005B2415"/>
    <w:rsid w:val="005B2B54"/>
    <w:rsid w:val="005B2FEA"/>
    <w:rsid w:val="005B3052"/>
    <w:rsid w:val="005B3487"/>
    <w:rsid w:val="005B3895"/>
    <w:rsid w:val="005B3DA0"/>
    <w:rsid w:val="005B3FA5"/>
    <w:rsid w:val="005B40C0"/>
    <w:rsid w:val="005B4327"/>
    <w:rsid w:val="005B4474"/>
    <w:rsid w:val="005B4809"/>
    <w:rsid w:val="005B4FEA"/>
    <w:rsid w:val="005B518C"/>
    <w:rsid w:val="005B5874"/>
    <w:rsid w:val="005B59F8"/>
    <w:rsid w:val="005B5E3A"/>
    <w:rsid w:val="005B615D"/>
    <w:rsid w:val="005B633D"/>
    <w:rsid w:val="005B6FBB"/>
    <w:rsid w:val="005B73D9"/>
    <w:rsid w:val="005B7449"/>
    <w:rsid w:val="005B7825"/>
    <w:rsid w:val="005C0C43"/>
    <w:rsid w:val="005C0CBF"/>
    <w:rsid w:val="005C14F6"/>
    <w:rsid w:val="005C1A2C"/>
    <w:rsid w:val="005C1CC7"/>
    <w:rsid w:val="005C2181"/>
    <w:rsid w:val="005C2629"/>
    <w:rsid w:val="005C2D06"/>
    <w:rsid w:val="005C36C0"/>
    <w:rsid w:val="005C3A21"/>
    <w:rsid w:val="005C3BE6"/>
    <w:rsid w:val="005C5155"/>
    <w:rsid w:val="005C54AC"/>
    <w:rsid w:val="005C56B5"/>
    <w:rsid w:val="005C588F"/>
    <w:rsid w:val="005C6354"/>
    <w:rsid w:val="005C663A"/>
    <w:rsid w:val="005C71E9"/>
    <w:rsid w:val="005D01AC"/>
    <w:rsid w:val="005D0CBF"/>
    <w:rsid w:val="005D1506"/>
    <w:rsid w:val="005D1C78"/>
    <w:rsid w:val="005D20FC"/>
    <w:rsid w:val="005D22D1"/>
    <w:rsid w:val="005D2562"/>
    <w:rsid w:val="005D2CF9"/>
    <w:rsid w:val="005D32D5"/>
    <w:rsid w:val="005D3363"/>
    <w:rsid w:val="005D342F"/>
    <w:rsid w:val="005D363E"/>
    <w:rsid w:val="005D3E58"/>
    <w:rsid w:val="005D46EE"/>
    <w:rsid w:val="005D4FDE"/>
    <w:rsid w:val="005D577F"/>
    <w:rsid w:val="005D61FF"/>
    <w:rsid w:val="005D698B"/>
    <w:rsid w:val="005D6BBE"/>
    <w:rsid w:val="005D75A1"/>
    <w:rsid w:val="005D7A4E"/>
    <w:rsid w:val="005D7D51"/>
    <w:rsid w:val="005D7E46"/>
    <w:rsid w:val="005E0020"/>
    <w:rsid w:val="005E0507"/>
    <w:rsid w:val="005E0811"/>
    <w:rsid w:val="005E08F6"/>
    <w:rsid w:val="005E0CD2"/>
    <w:rsid w:val="005E15DB"/>
    <w:rsid w:val="005E1957"/>
    <w:rsid w:val="005E1964"/>
    <w:rsid w:val="005E1D1C"/>
    <w:rsid w:val="005E268B"/>
    <w:rsid w:val="005E39A5"/>
    <w:rsid w:val="005E4146"/>
    <w:rsid w:val="005E43C4"/>
    <w:rsid w:val="005E4425"/>
    <w:rsid w:val="005E4B12"/>
    <w:rsid w:val="005E4FBE"/>
    <w:rsid w:val="005E532A"/>
    <w:rsid w:val="005E5639"/>
    <w:rsid w:val="005E5E52"/>
    <w:rsid w:val="005E6108"/>
    <w:rsid w:val="005E63E3"/>
    <w:rsid w:val="005E6434"/>
    <w:rsid w:val="005E65D5"/>
    <w:rsid w:val="005E706C"/>
    <w:rsid w:val="005E72E0"/>
    <w:rsid w:val="005E7716"/>
    <w:rsid w:val="005E7BC8"/>
    <w:rsid w:val="005E7D31"/>
    <w:rsid w:val="005F029D"/>
    <w:rsid w:val="005F2010"/>
    <w:rsid w:val="005F2C10"/>
    <w:rsid w:val="005F335C"/>
    <w:rsid w:val="005F35AF"/>
    <w:rsid w:val="005F3D97"/>
    <w:rsid w:val="005F3E76"/>
    <w:rsid w:val="005F4A38"/>
    <w:rsid w:val="005F5780"/>
    <w:rsid w:val="005F5920"/>
    <w:rsid w:val="005F5EA8"/>
    <w:rsid w:val="005F65F0"/>
    <w:rsid w:val="005F6C2D"/>
    <w:rsid w:val="005F700C"/>
    <w:rsid w:val="006003A0"/>
    <w:rsid w:val="00600415"/>
    <w:rsid w:val="0060079E"/>
    <w:rsid w:val="00600888"/>
    <w:rsid w:val="00600AD5"/>
    <w:rsid w:val="006013F0"/>
    <w:rsid w:val="00601B69"/>
    <w:rsid w:val="00601CCC"/>
    <w:rsid w:val="00602012"/>
    <w:rsid w:val="00602624"/>
    <w:rsid w:val="00602869"/>
    <w:rsid w:val="006034ED"/>
    <w:rsid w:val="00603639"/>
    <w:rsid w:val="0060365C"/>
    <w:rsid w:val="0060389E"/>
    <w:rsid w:val="00603C13"/>
    <w:rsid w:val="00603FE0"/>
    <w:rsid w:val="006047A4"/>
    <w:rsid w:val="00604AEE"/>
    <w:rsid w:val="00604E22"/>
    <w:rsid w:val="00605CA4"/>
    <w:rsid w:val="00605D64"/>
    <w:rsid w:val="00606A34"/>
    <w:rsid w:val="00607A76"/>
    <w:rsid w:val="00607BDB"/>
    <w:rsid w:val="00607C41"/>
    <w:rsid w:val="00607C66"/>
    <w:rsid w:val="00607D36"/>
    <w:rsid w:val="00607D4C"/>
    <w:rsid w:val="00607DD0"/>
    <w:rsid w:val="00607E63"/>
    <w:rsid w:val="0061030A"/>
    <w:rsid w:val="0061104A"/>
    <w:rsid w:val="00611087"/>
    <w:rsid w:val="006125A2"/>
    <w:rsid w:val="006128D5"/>
    <w:rsid w:val="006129A5"/>
    <w:rsid w:val="00612B69"/>
    <w:rsid w:val="00613159"/>
    <w:rsid w:val="00613854"/>
    <w:rsid w:val="00613BC2"/>
    <w:rsid w:val="0061402E"/>
    <w:rsid w:val="0061433E"/>
    <w:rsid w:val="0061434A"/>
    <w:rsid w:val="00615162"/>
    <w:rsid w:val="00615B93"/>
    <w:rsid w:val="006164A9"/>
    <w:rsid w:val="00616636"/>
    <w:rsid w:val="00616973"/>
    <w:rsid w:val="00617342"/>
    <w:rsid w:val="0061739C"/>
    <w:rsid w:val="006174F8"/>
    <w:rsid w:val="00620050"/>
    <w:rsid w:val="0062034D"/>
    <w:rsid w:val="006205C7"/>
    <w:rsid w:val="00620E36"/>
    <w:rsid w:val="00621515"/>
    <w:rsid w:val="00621FA6"/>
    <w:rsid w:val="00621FFD"/>
    <w:rsid w:val="00622BA2"/>
    <w:rsid w:val="00622FB7"/>
    <w:rsid w:val="006233E1"/>
    <w:rsid w:val="00623918"/>
    <w:rsid w:val="00624179"/>
    <w:rsid w:val="0062438E"/>
    <w:rsid w:val="00624451"/>
    <w:rsid w:val="00624D03"/>
    <w:rsid w:val="00625CEB"/>
    <w:rsid w:val="006262CC"/>
    <w:rsid w:val="006264A8"/>
    <w:rsid w:val="00626F98"/>
    <w:rsid w:val="006277CF"/>
    <w:rsid w:val="006309FB"/>
    <w:rsid w:val="00630AB9"/>
    <w:rsid w:val="00630F63"/>
    <w:rsid w:val="00631102"/>
    <w:rsid w:val="006313A6"/>
    <w:rsid w:val="006315CF"/>
    <w:rsid w:val="00631D40"/>
    <w:rsid w:val="00632748"/>
    <w:rsid w:val="00632BAF"/>
    <w:rsid w:val="00633780"/>
    <w:rsid w:val="00634145"/>
    <w:rsid w:val="00634768"/>
    <w:rsid w:val="00634F72"/>
    <w:rsid w:val="00635088"/>
    <w:rsid w:val="006350EB"/>
    <w:rsid w:val="006353DC"/>
    <w:rsid w:val="00635E67"/>
    <w:rsid w:val="0063611F"/>
    <w:rsid w:val="00636220"/>
    <w:rsid w:val="00636440"/>
    <w:rsid w:val="00636CAE"/>
    <w:rsid w:val="00637DA0"/>
    <w:rsid w:val="00637E65"/>
    <w:rsid w:val="006407DD"/>
    <w:rsid w:val="00640A54"/>
    <w:rsid w:val="00641056"/>
    <w:rsid w:val="0064108C"/>
    <w:rsid w:val="00641580"/>
    <w:rsid w:val="00641779"/>
    <w:rsid w:val="00641840"/>
    <w:rsid w:val="0064189B"/>
    <w:rsid w:val="00641BF4"/>
    <w:rsid w:val="00642915"/>
    <w:rsid w:val="00642F90"/>
    <w:rsid w:val="00643297"/>
    <w:rsid w:val="00643BEC"/>
    <w:rsid w:val="00643D02"/>
    <w:rsid w:val="00643E07"/>
    <w:rsid w:val="00644D3E"/>
    <w:rsid w:val="00644E59"/>
    <w:rsid w:val="0064504A"/>
    <w:rsid w:val="006458D7"/>
    <w:rsid w:val="00645A1B"/>
    <w:rsid w:val="00645F3D"/>
    <w:rsid w:val="006460E3"/>
    <w:rsid w:val="00646452"/>
    <w:rsid w:val="006465F3"/>
    <w:rsid w:val="006469C6"/>
    <w:rsid w:val="00646E81"/>
    <w:rsid w:val="006479D4"/>
    <w:rsid w:val="00647ABF"/>
    <w:rsid w:val="00647ADD"/>
    <w:rsid w:val="00650EB9"/>
    <w:rsid w:val="00650F24"/>
    <w:rsid w:val="00650FB2"/>
    <w:rsid w:val="00651401"/>
    <w:rsid w:val="00651515"/>
    <w:rsid w:val="0065170B"/>
    <w:rsid w:val="006517CF"/>
    <w:rsid w:val="006519F3"/>
    <w:rsid w:val="00651E8D"/>
    <w:rsid w:val="00652F34"/>
    <w:rsid w:val="006530BA"/>
    <w:rsid w:val="00653D20"/>
    <w:rsid w:val="00654138"/>
    <w:rsid w:val="00654217"/>
    <w:rsid w:val="006547F8"/>
    <w:rsid w:val="006549D2"/>
    <w:rsid w:val="00654E98"/>
    <w:rsid w:val="00654F15"/>
    <w:rsid w:val="006550EC"/>
    <w:rsid w:val="00655448"/>
    <w:rsid w:val="00655702"/>
    <w:rsid w:val="006557C9"/>
    <w:rsid w:val="00655EC1"/>
    <w:rsid w:val="00656EDD"/>
    <w:rsid w:val="00657680"/>
    <w:rsid w:val="00661137"/>
    <w:rsid w:val="0066189E"/>
    <w:rsid w:val="00661A75"/>
    <w:rsid w:val="006620FE"/>
    <w:rsid w:val="00662154"/>
    <w:rsid w:val="00662A2C"/>
    <w:rsid w:val="006631F3"/>
    <w:rsid w:val="0066377E"/>
    <w:rsid w:val="006637F7"/>
    <w:rsid w:val="00664332"/>
    <w:rsid w:val="006647FB"/>
    <w:rsid w:val="006653E6"/>
    <w:rsid w:val="006655EA"/>
    <w:rsid w:val="006655FE"/>
    <w:rsid w:val="00665A8C"/>
    <w:rsid w:val="00665DB8"/>
    <w:rsid w:val="006663CF"/>
    <w:rsid w:val="00666A41"/>
    <w:rsid w:val="00666ED0"/>
    <w:rsid w:val="0066717D"/>
    <w:rsid w:val="006673C6"/>
    <w:rsid w:val="00667B5D"/>
    <w:rsid w:val="00667F92"/>
    <w:rsid w:val="00670A06"/>
    <w:rsid w:val="00670A2B"/>
    <w:rsid w:val="00670C87"/>
    <w:rsid w:val="00670CA1"/>
    <w:rsid w:val="0067173F"/>
    <w:rsid w:val="006719AF"/>
    <w:rsid w:val="0067214F"/>
    <w:rsid w:val="00672B6E"/>
    <w:rsid w:val="00672F1B"/>
    <w:rsid w:val="00672F3A"/>
    <w:rsid w:val="00672FDF"/>
    <w:rsid w:val="00673080"/>
    <w:rsid w:val="006732B4"/>
    <w:rsid w:val="006739ED"/>
    <w:rsid w:val="00674019"/>
    <w:rsid w:val="0067516A"/>
    <w:rsid w:val="00675E0F"/>
    <w:rsid w:val="00676E95"/>
    <w:rsid w:val="00677154"/>
    <w:rsid w:val="00677BB4"/>
    <w:rsid w:val="00677DB1"/>
    <w:rsid w:val="00677F4B"/>
    <w:rsid w:val="00677FB3"/>
    <w:rsid w:val="0068007C"/>
    <w:rsid w:val="006802C6"/>
    <w:rsid w:val="00680AFF"/>
    <w:rsid w:val="00680BB5"/>
    <w:rsid w:val="00681121"/>
    <w:rsid w:val="006828AF"/>
    <w:rsid w:val="0068334B"/>
    <w:rsid w:val="00683525"/>
    <w:rsid w:val="006835B5"/>
    <w:rsid w:val="00683D2C"/>
    <w:rsid w:val="00683F12"/>
    <w:rsid w:val="00684307"/>
    <w:rsid w:val="00684AB7"/>
    <w:rsid w:val="00684CBC"/>
    <w:rsid w:val="00685109"/>
    <w:rsid w:val="00685D54"/>
    <w:rsid w:val="0068665C"/>
    <w:rsid w:val="00686C6E"/>
    <w:rsid w:val="00686D06"/>
    <w:rsid w:val="00687C70"/>
    <w:rsid w:val="00687D41"/>
    <w:rsid w:val="00690113"/>
    <w:rsid w:val="0069023B"/>
    <w:rsid w:val="00690F40"/>
    <w:rsid w:val="00691C58"/>
    <w:rsid w:val="0069253C"/>
    <w:rsid w:val="00692687"/>
    <w:rsid w:val="006926B4"/>
    <w:rsid w:val="006926B6"/>
    <w:rsid w:val="00692B75"/>
    <w:rsid w:val="00692CC5"/>
    <w:rsid w:val="006932A5"/>
    <w:rsid w:val="006934D7"/>
    <w:rsid w:val="00693506"/>
    <w:rsid w:val="006939C4"/>
    <w:rsid w:val="00693AA6"/>
    <w:rsid w:val="00693FB7"/>
    <w:rsid w:val="00694022"/>
    <w:rsid w:val="0069420E"/>
    <w:rsid w:val="00694A7C"/>
    <w:rsid w:val="00694D00"/>
    <w:rsid w:val="006951DD"/>
    <w:rsid w:val="00695551"/>
    <w:rsid w:val="006958F8"/>
    <w:rsid w:val="00695A63"/>
    <w:rsid w:val="00696394"/>
    <w:rsid w:val="006963DE"/>
    <w:rsid w:val="00696BB9"/>
    <w:rsid w:val="00696C24"/>
    <w:rsid w:val="0069713C"/>
    <w:rsid w:val="00697A82"/>
    <w:rsid w:val="00697BFF"/>
    <w:rsid w:val="006A0214"/>
    <w:rsid w:val="006A05BC"/>
    <w:rsid w:val="006A07CE"/>
    <w:rsid w:val="006A1DDA"/>
    <w:rsid w:val="006A28BB"/>
    <w:rsid w:val="006A317C"/>
    <w:rsid w:val="006A3265"/>
    <w:rsid w:val="006A33A2"/>
    <w:rsid w:val="006A33A9"/>
    <w:rsid w:val="006A343D"/>
    <w:rsid w:val="006A3BCB"/>
    <w:rsid w:val="006A3E08"/>
    <w:rsid w:val="006A3EB3"/>
    <w:rsid w:val="006A40C6"/>
    <w:rsid w:val="006A4B7A"/>
    <w:rsid w:val="006A570C"/>
    <w:rsid w:val="006A5CAA"/>
    <w:rsid w:val="006A5E4A"/>
    <w:rsid w:val="006A6086"/>
    <w:rsid w:val="006A651D"/>
    <w:rsid w:val="006A667D"/>
    <w:rsid w:val="006A675A"/>
    <w:rsid w:val="006A6970"/>
    <w:rsid w:val="006A6D64"/>
    <w:rsid w:val="006A73BB"/>
    <w:rsid w:val="006A797F"/>
    <w:rsid w:val="006A7C29"/>
    <w:rsid w:val="006A7EBB"/>
    <w:rsid w:val="006A7F9B"/>
    <w:rsid w:val="006A7FF5"/>
    <w:rsid w:val="006B065F"/>
    <w:rsid w:val="006B096E"/>
    <w:rsid w:val="006B0B24"/>
    <w:rsid w:val="006B176F"/>
    <w:rsid w:val="006B1A41"/>
    <w:rsid w:val="006B2A3A"/>
    <w:rsid w:val="006B3FB0"/>
    <w:rsid w:val="006B4081"/>
    <w:rsid w:val="006B465C"/>
    <w:rsid w:val="006B469F"/>
    <w:rsid w:val="006B48DE"/>
    <w:rsid w:val="006B4BC7"/>
    <w:rsid w:val="006B4F77"/>
    <w:rsid w:val="006B563D"/>
    <w:rsid w:val="006B5B72"/>
    <w:rsid w:val="006B5C1A"/>
    <w:rsid w:val="006B5EC9"/>
    <w:rsid w:val="006B68AC"/>
    <w:rsid w:val="006B6F72"/>
    <w:rsid w:val="006B7158"/>
    <w:rsid w:val="006B75EB"/>
    <w:rsid w:val="006B76C6"/>
    <w:rsid w:val="006B7BEB"/>
    <w:rsid w:val="006C008F"/>
    <w:rsid w:val="006C021C"/>
    <w:rsid w:val="006C02FF"/>
    <w:rsid w:val="006C0557"/>
    <w:rsid w:val="006C0949"/>
    <w:rsid w:val="006C130D"/>
    <w:rsid w:val="006C13AB"/>
    <w:rsid w:val="006C1425"/>
    <w:rsid w:val="006C1757"/>
    <w:rsid w:val="006C195C"/>
    <w:rsid w:val="006C1A52"/>
    <w:rsid w:val="006C1A66"/>
    <w:rsid w:val="006C1A6E"/>
    <w:rsid w:val="006C1BC1"/>
    <w:rsid w:val="006C2836"/>
    <w:rsid w:val="006C2B2B"/>
    <w:rsid w:val="006C3139"/>
    <w:rsid w:val="006C3987"/>
    <w:rsid w:val="006C3AA0"/>
    <w:rsid w:val="006C47AC"/>
    <w:rsid w:val="006C4E0D"/>
    <w:rsid w:val="006C51C4"/>
    <w:rsid w:val="006C52A7"/>
    <w:rsid w:val="006C5C04"/>
    <w:rsid w:val="006C61BE"/>
    <w:rsid w:val="006C663D"/>
    <w:rsid w:val="006C6977"/>
    <w:rsid w:val="006C7A39"/>
    <w:rsid w:val="006C7D11"/>
    <w:rsid w:val="006C7F49"/>
    <w:rsid w:val="006D0394"/>
    <w:rsid w:val="006D083B"/>
    <w:rsid w:val="006D0A2A"/>
    <w:rsid w:val="006D0AEB"/>
    <w:rsid w:val="006D16DB"/>
    <w:rsid w:val="006D1A52"/>
    <w:rsid w:val="006D1C39"/>
    <w:rsid w:val="006D1EAA"/>
    <w:rsid w:val="006D20CA"/>
    <w:rsid w:val="006D211E"/>
    <w:rsid w:val="006D2423"/>
    <w:rsid w:val="006D2AF0"/>
    <w:rsid w:val="006D32DA"/>
    <w:rsid w:val="006D35BA"/>
    <w:rsid w:val="006D3DD1"/>
    <w:rsid w:val="006D4152"/>
    <w:rsid w:val="006D51AB"/>
    <w:rsid w:val="006D544B"/>
    <w:rsid w:val="006D61BA"/>
    <w:rsid w:val="006D6263"/>
    <w:rsid w:val="006D6A83"/>
    <w:rsid w:val="006D6A86"/>
    <w:rsid w:val="006D723F"/>
    <w:rsid w:val="006D7E65"/>
    <w:rsid w:val="006E034B"/>
    <w:rsid w:val="006E1309"/>
    <w:rsid w:val="006E1B00"/>
    <w:rsid w:val="006E1B25"/>
    <w:rsid w:val="006E1D35"/>
    <w:rsid w:val="006E2289"/>
    <w:rsid w:val="006E25C0"/>
    <w:rsid w:val="006E263E"/>
    <w:rsid w:val="006E26C0"/>
    <w:rsid w:val="006E30F8"/>
    <w:rsid w:val="006E343B"/>
    <w:rsid w:val="006E344E"/>
    <w:rsid w:val="006E37E2"/>
    <w:rsid w:val="006E3C91"/>
    <w:rsid w:val="006E3F0F"/>
    <w:rsid w:val="006E49F0"/>
    <w:rsid w:val="006E4F3E"/>
    <w:rsid w:val="006E58D8"/>
    <w:rsid w:val="006E5C71"/>
    <w:rsid w:val="006E637A"/>
    <w:rsid w:val="006E656F"/>
    <w:rsid w:val="006E657D"/>
    <w:rsid w:val="006E67D0"/>
    <w:rsid w:val="006E6809"/>
    <w:rsid w:val="006E6F9E"/>
    <w:rsid w:val="006E71BA"/>
    <w:rsid w:val="006E722D"/>
    <w:rsid w:val="006E7E4A"/>
    <w:rsid w:val="006F010D"/>
    <w:rsid w:val="006F12CF"/>
    <w:rsid w:val="006F23F1"/>
    <w:rsid w:val="006F2CE3"/>
    <w:rsid w:val="006F2D73"/>
    <w:rsid w:val="006F3184"/>
    <w:rsid w:val="006F3D5C"/>
    <w:rsid w:val="006F4485"/>
    <w:rsid w:val="006F6296"/>
    <w:rsid w:val="006F76C5"/>
    <w:rsid w:val="006F7861"/>
    <w:rsid w:val="006F79FF"/>
    <w:rsid w:val="006F7BE3"/>
    <w:rsid w:val="006F7F39"/>
    <w:rsid w:val="0070082A"/>
    <w:rsid w:val="007008BD"/>
    <w:rsid w:val="00700B07"/>
    <w:rsid w:val="00700DBE"/>
    <w:rsid w:val="0070155E"/>
    <w:rsid w:val="00701880"/>
    <w:rsid w:val="00701C03"/>
    <w:rsid w:val="00701CBD"/>
    <w:rsid w:val="00701DBB"/>
    <w:rsid w:val="00701E6F"/>
    <w:rsid w:val="0070278D"/>
    <w:rsid w:val="0070312A"/>
    <w:rsid w:val="00703811"/>
    <w:rsid w:val="007041A4"/>
    <w:rsid w:val="00705338"/>
    <w:rsid w:val="0070543F"/>
    <w:rsid w:val="007061FA"/>
    <w:rsid w:val="00706508"/>
    <w:rsid w:val="0070696B"/>
    <w:rsid w:val="00706C6D"/>
    <w:rsid w:val="007072FF"/>
    <w:rsid w:val="00707311"/>
    <w:rsid w:val="00712229"/>
    <w:rsid w:val="00712362"/>
    <w:rsid w:val="007129F7"/>
    <w:rsid w:val="00712E82"/>
    <w:rsid w:val="00712FF6"/>
    <w:rsid w:val="00713874"/>
    <w:rsid w:val="00713BFC"/>
    <w:rsid w:val="00713DB8"/>
    <w:rsid w:val="00714110"/>
    <w:rsid w:val="007149FD"/>
    <w:rsid w:val="007151EB"/>
    <w:rsid w:val="00716224"/>
    <w:rsid w:val="00716784"/>
    <w:rsid w:val="00716799"/>
    <w:rsid w:val="00716C1F"/>
    <w:rsid w:val="00716F9D"/>
    <w:rsid w:val="007171FB"/>
    <w:rsid w:val="007173A1"/>
    <w:rsid w:val="00717592"/>
    <w:rsid w:val="00717FA1"/>
    <w:rsid w:val="00717FB4"/>
    <w:rsid w:val="00720343"/>
    <w:rsid w:val="0072077D"/>
    <w:rsid w:val="00720D7A"/>
    <w:rsid w:val="00721AB4"/>
    <w:rsid w:val="00722A33"/>
    <w:rsid w:val="00723012"/>
    <w:rsid w:val="007231A8"/>
    <w:rsid w:val="007237CB"/>
    <w:rsid w:val="00723C61"/>
    <w:rsid w:val="00724420"/>
    <w:rsid w:val="00725040"/>
    <w:rsid w:val="007250F4"/>
    <w:rsid w:val="00725289"/>
    <w:rsid w:val="007258CD"/>
    <w:rsid w:val="00725B08"/>
    <w:rsid w:val="00725D3F"/>
    <w:rsid w:val="00726318"/>
    <w:rsid w:val="007266D1"/>
    <w:rsid w:val="00726A1A"/>
    <w:rsid w:val="00726D89"/>
    <w:rsid w:val="00727094"/>
    <w:rsid w:val="00727107"/>
    <w:rsid w:val="00727292"/>
    <w:rsid w:val="00727C57"/>
    <w:rsid w:val="00730114"/>
    <w:rsid w:val="00730561"/>
    <w:rsid w:val="0073251E"/>
    <w:rsid w:val="00732DB1"/>
    <w:rsid w:val="0073329B"/>
    <w:rsid w:val="00733360"/>
    <w:rsid w:val="007334F3"/>
    <w:rsid w:val="007341BB"/>
    <w:rsid w:val="00734A3C"/>
    <w:rsid w:val="00734D23"/>
    <w:rsid w:val="00734D47"/>
    <w:rsid w:val="007354A7"/>
    <w:rsid w:val="00735CFE"/>
    <w:rsid w:val="00735EC0"/>
    <w:rsid w:val="00735F67"/>
    <w:rsid w:val="007365F3"/>
    <w:rsid w:val="00736BAB"/>
    <w:rsid w:val="00736E5A"/>
    <w:rsid w:val="00737F6E"/>
    <w:rsid w:val="00740379"/>
    <w:rsid w:val="007404D0"/>
    <w:rsid w:val="0074108F"/>
    <w:rsid w:val="00741F8B"/>
    <w:rsid w:val="007420A0"/>
    <w:rsid w:val="007423B3"/>
    <w:rsid w:val="00742B5E"/>
    <w:rsid w:val="00742F4E"/>
    <w:rsid w:val="00743326"/>
    <w:rsid w:val="00743E46"/>
    <w:rsid w:val="007446EC"/>
    <w:rsid w:val="007448EF"/>
    <w:rsid w:val="00744D3C"/>
    <w:rsid w:val="00745A4D"/>
    <w:rsid w:val="00745BD2"/>
    <w:rsid w:val="00745DEE"/>
    <w:rsid w:val="0074673F"/>
    <w:rsid w:val="00746C19"/>
    <w:rsid w:val="00746D4B"/>
    <w:rsid w:val="00746E57"/>
    <w:rsid w:val="00746F93"/>
    <w:rsid w:val="007474CF"/>
    <w:rsid w:val="00747568"/>
    <w:rsid w:val="0074765C"/>
    <w:rsid w:val="00750D4D"/>
    <w:rsid w:val="00750F70"/>
    <w:rsid w:val="00751068"/>
    <w:rsid w:val="007518DD"/>
    <w:rsid w:val="00751C33"/>
    <w:rsid w:val="00751F2E"/>
    <w:rsid w:val="00752321"/>
    <w:rsid w:val="0075237E"/>
    <w:rsid w:val="00752613"/>
    <w:rsid w:val="00752A97"/>
    <w:rsid w:val="00752B07"/>
    <w:rsid w:val="007531F3"/>
    <w:rsid w:val="007534BA"/>
    <w:rsid w:val="00753720"/>
    <w:rsid w:val="0075393C"/>
    <w:rsid w:val="0075431E"/>
    <w:rsid w:val="007552CA"/>
    <w:rsid w:val="00755682"/>
    <w:rsid w:val="007562BC"/>
    <w:rsid w:val="0075710C"/>
    <w:rsid w:val="007604AC"/>
    <w:rsid w:val="00760667"/>
    <w:rsid w:val="0076136D"/>
    <w:rsid w:val="00761BD4"/>
    <w:rsid w:val="00761F96"/>
    <w:rsid w:val="00762C95"/>
    <w:rsid w:val="00762EC5"/>
    <w:rsid w:val="007640E9"/>
    <w:rsid w:val="007641F3"/>
    <w:rsid w:val="00764317"/>
    <w:rsid w:val="007644BD"/>
    <w:rsid w:val="00764D48"/>
    <w:rsid w:val="00764E22"/>
    <w:rsid w:val="00764F50"/>
    <w:rsid w:val="007656A5"/>
    <w:rsid w:val="00765744"/>
    <w:rsid w:val="007658DA"/>
    <w:rsid w:val="00765AE9"/>
    <w:rsid w:val="00765C86"/>
    <w:rsid w:val="00765F8C"/>
    <w:rsid w:val="00766058"/>
    <w:rsid w:val="00766F14"/>
    <w:rsid w:val="0076715A"/>
    <w:rsid w:val="00767833"/>
    <w:rsid w:val="00767D46"/>
    <w:rsid w:val="00767E3F"/>
    <w:rsid w:val="00767E63"/>
    <w:rsid w:val="00770708"/>
    <w:rsid w:val="00770C80"/>
    <w:rsid w:val="00771110"/>
    <w:rsid w:val="007712E0"/>
    <w:rsid w:val="00771310"/>
    <w:rsid w:val="00772255"/>
    <w:rsid w:val="007723E8"/>
    <w:rsid w:val="007724B2"/>
    <w:rsid w:val="00772D8D"/>
    <w:rsid w:val="007730EE"/>
    <w:rsid w:val="00773204"/>
    <w:rsid w:val="00773BEA"/>
    <w:rsid w:val="007741E3"/>
    <w:rsid w:val="0077566A"/>
    <w:rsid w:val="0077615C"/>
    <w:rsid w:val="00776562"/>
    <w:rsid w:val="00776569"/>
    <w:rsid w:val="00780B4E"/>
    <w:rsid w:val="00780D63"/>
    <w:rsid w:val="007810C7"/>
    <w:rsid w:val="007814DF"/>
    <w:rsid w:val="00781715"/>
    <w:rsid w:val="00782EEF"/>
    <w:rsid w:val="007833B5"/>
    <w:rsid w:val="007838DE"/>
    <w:rsid w:val="00784D6D"/>
    <w:rsid w:val="0078579E"/>
    <w:rsid w:val="00785D86"/>
    <w:rsid w:val="007865C2"/>
    <w:rsid w:val="00786F2C"/>
    <w:rsid w:val="0078772E"/>
    <w:rsid w:val="00787887"/>
    <w:rsid w:val="007902A9"/>
    <w:rsid w:val="007905AD"/>
    <w:rsid w:val="007906C0"/>
    <w:rsid w:val="007917A0"/>
    <w:rsid w:val="00791B02"/>
    <w:rsid w:val="00792933"/>
    <w:rsid w:val="007929EB"/>
    <w:rsid w:val="00792AB2"/>
    <w:rsid w:val="00792EEA"/>
    <w:rsid w:val="00792F00"/>
    <w:rsid w:val="00792FBE"/>
    <w:rsid w:val="007934CD"/>
    <w:rsid w:val="00793A08"/>
    <w:rsid w:val="007942BE"/>
    <w:rsid w:val="007942E2"/>
    <w:rsid w:val="00794379"/>
    <w:rsid w:val="007943EC"/>
    <w:rsid w:val="00794402"/>
    <w:rsid w:val="00794F01"/>
    <w:rsid w:val="007969A9"/>
    <w:rsid w:val="00796A41"/>
    <w:rsid w:val="00797371"/>
    <w:rsid w:val="00797871"/>
    <w:rsid w:val="007A0100"/>
    <w:rsid w:val="007A06ED"/>
    <w:rsid w:val="007A0922"/>
    <w:rsid w:val="007A1E09"/>
    <w:rsid w:val="007A2315"/>
    <w:rsid w:val="007A2447"/>
    <w:rsid w:val="007A283C"/>
    <w:rsid w:val="007A30EF"/>
    <w:rsid w:val="007A4241"/>
    <w:rsid w:val="007A4830"/>
    <w:rsid w:val="007A4A46"/>
    <w:rsid w:val="007A4D60"/>
    <w:rsid w:val="007A54E1"/>
    <w:rsid w:val="007A558C"/>
    <w:rsid w:val="007A564C"/>
    <w:rsid w:val="007A5D7E"/>
    <w:rsid w:val="007A6D3F"/>
    <w:rsid w:val="007A7AF7"/>
    <w:rsid w:val="007A7DFC"/>
    <w:rsid w:val="007B0B65"/>
    <w:rsid w:val="007B10E1"/>
    <w:rsid w:val="007B119B"/>
    <w:rsid w:val="007B13A7"/>
    <w:rsid w:val="007B1907"/>
    <w:rsid w:val="007B20DA"/>
    <w:rsid w:val="007B214C"/>
    <w:rsid w:val="007B3833"/>
    <w:rsid w:val="007B3C87"/>
    <w:rsid w:val="007B3E6C"/>
    <w:rsid w:val="007B476B"/>
    <w:rsid w:val="007B47C9"/>
    <w:rsid w:val="007B4F63"/>
    <w:rsid w:val="007B4FCE"/>
    <w:rsid w:val="007B51EC"/>
    <w:rsid w:val="007B6878"/>
    <w:rsid w:val="007B6C85"/>
    <w:rsid w:val="007B6D1A"/>
    <w:rsid w:val="007B70A0"/>
    <w:rsid w:val="007B7F22"/>
    <w:rsid w:val="007C07E6"/>
    <w:rsid w:val="007C0FEC"/>
    <w:rsid w:val="007C12CF"/>
    <w:rsid w:val="007C160A"/>
    <w:rsid w:val="007C2A8B"/>
    <w:rsid w:val="007C2A8C"/>
    <w:rsid w:val="007C2CBF"/>
    <w:rsid w:val="007C30D1"/>
    <w:rsid w:val="007C3388"/>
    <w:rsid w:val="007C4001"/>
    <w:rsid w:val="007C50E8"/>
    <w:rsid w:val="007C587A"/>
    <w:rsid w:val="007C5A3D"/>
    <w:rsid w:val="007C6671"/>
    <w:rsid w:val="007C6718"/>
    <w:rsid w:val="007C69BD"/>
    <w:rsid w:val="007C71E7"/>
    <w:rsid w:val="007C73E9"/>
    <w:rsid w:val="007C73F5"/>
    <w:rsid w:val="007C7678"/>
    <w:rsid w:val="007C7805"/>
    <w:rsid w:val="007C7D77"/>
    <w:rsid w:val="007C7E8B"/>
    <w:rsid w:val="007D0B91"/>
    <w:rsid w:val="007D0EF2"/>
    <w:rsid w:val="007D11E0"/>
    <w:rsid w:val="007D19C4"/>
    <w:rsid w:val="007D240A"/>
    <w:rsid w:val="007D2562"/>
    <w:rsid w:val="007D25D2"/>
    <w:rsid w:val="007D2668"/>
    <w:rsid w:val="007D2706"/>
    <w:rsid w:val="007D277E"/>
    <w:rsid w:val="007D2786"/>
    <w:rsid w:val="007D3AEC"/>
    <w:rsid w:val="007D3BB2"/>
    <w:rsid w:val="007D3E7F"/>
    <w:rsid w:val="007D416C"/>
    <w:rsid w:val="007D4325"/>
    <w:rsid w:val="007D48B0"/>
    <w:rsid w:val="007D4992"/>
    <w:rsid w:val="007D5124"/>
    <w:rsid w:val="007D56A7"/>
    <w:rsid w:val="007D5C25"/>
    <w:rsid w:val="007D6876"/>
    <w:rsid w:val="007D6C13"/>
    <w:rsid w:val="007D7510"/>
    <w:rsid w:val="007D78FD"/>
    <w:rsid w:val="007D79BA"/>
    <w:rsid w:val="007D7E7A"/>
    <w:rsid w:val="007D7F0A"/>
    <w:rsid w:val="007E0312"/>
    <w:rsid w:val="007E0356"/>
    <w:rsid w:val="007E04AF"/>
    <w:rsid w:val="007E0562"/>
    <w:rsid w:val="007E09D4"/>
    <w:rsid w:val="007E0DAF"/>
    <w:rsid w:val="007E0ED6"/>
    <w:rsid w:val="007E24D5"/>
    <w:rsid w:val="007E2543"/>
    <w:rsid w:val="007E2A95"/>
    <w:rsid w:val="007E2AAA"/>
    <w:rsid w:val="007E2AD6"/>
    <w:rsid w:val="007E2C9D"/>
    <w:rsid w:val="007E34C0"/>
    <w:rsid w:val="007E36E7"/>
    <w:rsid w:val="007E3B39"/>
    <w:rsid w:val="007E3CB8"/>
    <w:rsid w:val="007E3DF9"/>
    <w:rsid w:val="007E3F74"/>
    <w:rsid w:val="007E56CB"/>
    <w:rsid w:val="007E5E7E"/>
    <w:rsid w:val="007E68B4"/>
    <w:rsid w:val="007E6F69"/>
    <w:rsid w:val="007F057D"/>
    <w:rsid w:val="007F0597"/>
    <w:rsid w:val="007F0685"/>
    <w:rsid w:val="007F0BC2"/>
    <w:rsid w:val="007F0EF7"/>
    <w:rsid w:val="007F111E"/>
    <w:rsid w:val="007F1499"/>
    <w:rsid w:val="007F1DEB"/>
    <w:rsid w:val="007F2DCC"/>
    <w:rsid w:val="007F34B7"/>
    <w:rsid w:val="007F3660"/>
    <w:rsid w:val="007F3ADE"/>
    <w:rsid w:val="007F4F42"/>
    <w:rsid w:val="007F5243"/>
    <w:rsid w:val="007F53D4"/>
    <w:rsid w:val="007F5B1B"/>
    <w:rsid w:val="007F5E6B"/>
    <w:rsid w:val="007F6C9A"/>
    <w:rsid w:val="007F6D45"/>
    <w:rsid w:val="00800B76"/>
    <w:rsid w:val="00801547"/>
    <w:rsid w:val="00801C77"/>
    <w:rsid w:val="0080318A"/>
    <w:rsid w:val="0080371D"/>
    <w:rsid w:val="0080383C"/>
    <w:rsid w:val="00805781"/>
    <w:rsid w:val="0080582C"/>
    <w:rsid w:val="00805B5C"/>
    <w:rsid w:val="00805DEA"/>
    <w:rsid w:val="00806C24"/>
    <w:rsid w:val="00807543"/>
    <w:rsid w:val="00807605"/>
    <w:rsid w:val="00807C9B"/>
    <w:rsid w:val="00807DE4"/>
    <w:rsid w:val="00810248"/>
    <w:rsid w:val="0081041D"/>
    <w:rsid w:val="00811CAC"/>
    <w:rsid w:val="0081211C"/>
    <w:rsid w:val="008122FD"/>
    <w:rsid w:val="00812570"/>
    <w:rsid w:val="00812D2E"/>
    <w:rsid w:val="00814DCA"/>
    <w:rsid w:val="00814F73"/>
    <w:rsid w:val="0081535F"/>
    <w:rsid w:val="0081596A"/>
    <w:rsid w:val="00815B4A"/>
    <w:rsid w:val="0081600D"/>
    <w:rsid w:val="008165EF"/>
    <w:rsid w:val="00817492"/>
    <w:rsid w:val="008174AB"/>
    <w:rsid w:val="00817C83"/>
    <w:rsid w:val="00817EC2"/>
    <w:rsid w:val="00817F80"/>
    <w:rsid w:val="0082049F"/>
    <w:rsid w:val="00820967"/>
    <w:rsid w:val="0082098D"/>
    <w:rsid w:val="00820B14"/>
    <w:rsid w:val="00823262"/>
    <w:rsid w:val="00823E66"/>
    <w:rsid w:val="0082429F"/>
    <w:rsid w:val="00824300"/>
    <w:rsid w:val="0082456F"/>
    <w:rsid w:val="008246EE"/>
    <w:rsid w:val="00824E24"/>
    <w:rsid w:val="00824F22"/>
    <w:rsid w:val="0082598C"/>
    <w:rsid w:val="008267CA"/>
    <w:rsid w:val="00827BFA"/>
    <w:rsid w:val="0083031B"/>
    <w:rsid w:val="00830B31"/>
    <w:rsid w:val="00830E7B"/>
    <w:rsid w:val="00831633"/>
    <w:rsid w:val="00831F10"/>
    <w:rsid w:val="00832AD1"/>
    <w:rsid w:val="00833352"/>
    <w:rsid w:val="008337E7"/>
    <w:rsid w:val="00833C7C"/>
    <w:rsid w:val="00833EEA"/>
    <w:rsid w:val="008341EB"/>
    <w:rsid w:val="00834E1B"/>
    <w:rsid w:val="00835179"/>
    <w:rsid w:val="00835226"/>
    <w:rsid w:val="0083546E"/>
    <w:rsid w:val="008355C4"/>
    <w:rsid w:val="008366C3"/>
    <w:rsid w:val="00836AD3"/>
    <w:rsid w:val="008374F3"/>
    <w:rsid w:val="00837B66"/>
    <w:rsid w:val="00837B83"/>
    <w:rsid w:val="00837BE0"/>
    <w:rsid w:val="00837D83"/>
    <w:rsid w:val="00840695"/>
    <w:rsid w:val="0084115C"/>
    <w:rsid w:val="00841294"/>
    <w:rsid w:val="008419EE"/>
    <w:rsid w:val="0084208C"/>
    <w:rsid w:val="008429C9"/>
    <w:rsid w:val="00842CA8"/>
    <w:rsid w:val="00843210"/>
    <w:rsid w:val="00844482"/>
    <w:rsid w:val="00844489"/>
    <w:rsid w:val="00845241"/>
    <w:rsid w:val="0084525C"/>
    <w:rsid w:val="008452F7"/>
    <w:rsid w:val="00845EBC"/>
    <w:rsid w:val="008469CC"/>
    <w:rsid w:val="00846EAB"/>
    <w:rsid w:val="008477A2"/>
    <w:rsid w:val="00847845"/>
    <w:rsid w:val="00847F6B"/>
    <w:rsid w:val="0085007A"/>
    <w:rsid w:val="008503F4"/>
    <w:rsid w:val="00850A64"/>
    <w:rsid w:val="00851718"/>
    <w:rsid w:val="008517CA"/>
    <w:rsid w:val="00851C59"/>
    <w:rsid w:val="00851E0F"/>
    <w:rsid w:val="00851F69"/>
    <w:rsid w:val="008520E9"/>
    <w:rsid w:val="008522BD"/>
    <w:rsid w:val="008537E7"/>
    <w:rsid w:val="00853915"/>
    <w:rsid w:val="00853BF0"/>
    <w:rsid w:val="00853DAA"/>
    <w:rsid w:val="00854D4E"/>
    <w:rsid w:val="008559B5"/>
    <w:rsid w:val="00855AFE"/>
    <w:rsid w:val="00855D27"/>
    <w:rsid w:val="00855FBE"/>
    <w:rsid w:val="008565E9"/>
    <w:rsid w:val="008568FB"/>
    <w:rsid w:val="00857418"/>
    <w:rsid w:val="008574AD"/>
    <w:rsid w:val="00857821"/>
    <w:rsid w:val="00857999"/>
    <w:rsid w:val="0086095C"/>
    <w:rsid w:val="00860FE5"/>
    <w:rsid w:val="008614B7"/>
    <w:rsid w:val="00861C2C"/>
    <w:rsid w:val="00861EE6"/>
    <w:rsid w:val="00862086"/>
    <w:rsid w:val="00862EDF"/>
    <w:rsid w:val="00863119"/>
    <w:rsid w:val="00864317"/>
    <w:rsid w:val="0086440F"/>
    <w:rsid w:val="008649FC"/>
    <w:rsid w:val="00864A69"/>
    <w:rsid w:val="00865547"/>
    <w:rsid w:val="00865992"/>
    <w:rsid w:val="00865F31"/>
    <w:rsid w:val="00866025"/>
    <w:rsid w:val="0086626B"/>
    <w:rsid w:val="0086643A"/>
    <w:rsid w:val="00866686"/>
    <w:rsid w:val="00866E8F"/>
    <w:rsid w:val="00867024"/>
    <w:rsid w:val="008675F6"/>
    <w:rsid w:val="00867A26"/>
    <w:rsid w:val="00870837"/>
    <w:rsid w:val="00870DC2"/>
    <w:rsid w:val="00871818"/>
    <w:rsid w:val="00871B73"/>
    <w:rsid w:val="00871CB4"/>
    <w:rsid w:val="0087207C"/>
    <w:rsid w:val="008725A6"/>
    <w:rsid w:val="0087266E"/>
    <w:rsid w:val="008729B3"/>
    <w:rsid w:val="00872D5A"/>
    <w:rsid w:val="008730F5"/>
    <w:rsid w:val="00874799"/>
    <w:rsid w:val="00874CDE"/>
    <w:rsid w:val="00875157"/>
    <w:rsid w:val="0087539B"/>
    <w:rsid w:val="008757AD"/>
    <w:rsid w:val="00875B04"/>
    <w:rsid w:val="00875D20"/>
    <w:rsid w:val="00875E06"/>
    <w:rsid w:val="0087738C"/>
    <w:rsid w:val="00877B69"/>
    <w:rsid w:val="00880184"/>
    <w:rsid w:val="008806CD"/>
    <w:rsid w:val="00880953"/>
    <w:rsid w:val="00880A0F"/>
    <w:rsid w:val="00880A87"/>
    <w:rsid w:val="00880B07"/>
    <w:rsid w:val="00881156"/>
    <w:rsid w:val="00881D12"/>
    <w:rsid w:val="00883704"/>
    <w:rsid w:val="00883AD5"/>
    <w:rsid w:val="00883FB2"/>
    <w:rsid w:val="00884541"/>
    <w:rsid w:val="008846A3"/>
    <w:rsid w:val="00884A16"/>
    <w:rsid w:val="00884DA8"/>
    <w:rsid w:val="0088503D"/>
    <w:rsid w:val="0088528B"/>
    <w:rsid w:val="008860D0"/>
    <w:rsid w:val="0088641F"/>
    <w:rsid w:val="00886A09"/>
    <w:rsid w:val="00890574"/>
    <w:rsid w:val="00890884"/>
    <w:rsid w:val="00890B6F"/>
    <w:rsid w:val="00890D55"/>
    <w:rsid w:val="0089135A"/>
    <w:rsid w:val="0089137C"/>
    <w:rsid w:val="008916B8"/>
    <w:rsid w:val="00892083"/>
    <w:rsid w:val="00892EB5"/>
    <w:rsid w:val="00893AEB"/>
    <w:rsid w:val="00893D14"/>
    <w:rsid w:val="00893DF7"/>
    <w:rsid w:val="00893E22"/>
    <w:rsid w:val="00894078"/>
    <w:rsid w:val="008940F6"/>
    <w:rsid w:val="0089450E"/>
    <w:rsid w:val="008960AD"/>
    <w:rsid w:val="00896CCD"/>
    <w:rsid w:val="00897243"/>
    <w:rsid w:val="008974C2"/>
    <w:rsid w:val="008975A5"/>
    <w:rsid w:val="0089783D"/>
    <w:rsid w:val="00897A64"/>
    <w:rsid w:val="00897BA2"/>
    <w:rsid w:val="008A0169"/>
    <w:rsid w:val="008A0AC4"/>
    <w:rsid w:val="008A1245"/>
    <w:rsid w:val="008A1640"/>
    <w:rsid w:val="008A1C78"/>
    <w:rsid w:val="008A1FF3"/>
    <w:rsid w:val="008A2415"/>
    <w:rsid w:val="008A2A0C"/>
    <w:rsid w:val="008A302C"/>
    <w:rsid w:val="008A335F"/>
    <w:rsid w:val="008A358C"/>
    <w:rsid w:val="008A50B5"/>
    <w:rsid w:val="008A50EE"/>
    <w:rsid w:val="008A55AC"/>
    <w:rsid w:val="008A5C4B"/>
    <w:rsid w:val="008A62E3"/>
    <w:rsid w:val="008A62EB"/>
    <w:rsid w:val="008A6737"/>
    <w:rsid w:val="008B0F5C"/>
    <w:rsid w:val="008B11FA"/>
    <w:rsid w:val="008B17E3"/>
    <w:rsid w:val="008B1D7E"/>
    <w:rsid w:val="008B2AD7"/>
    <w:rsid w:val="008B3283"/>
    <w:rsid w:val="008B32A4"/>
    <w:rsid w:val="008B3AD1"/>
    <w:rsid w:val="008B4320"/>
    <w:rsid w:val="008B44A4"/>
    <w:rsid w:val="008B475E"/>
    <w:rsid w:val="008B4A6E"/>
    <w:rsid w:val="008B4A96"/>
    <w:rsid w:val="008B5CB0"/>
    <w:rsid w:val="008B5EEC"/>
    <w:rsid w:val="008B629A"/>
    <w:rsid w:val="008B636A"/>
    <w:rsid w:val="008B6626"/>
    <w:rsid w:val="008B6B01"/>
    <w:rsid w:val="008B71D1"/>
    <w:rsid w:val="008B77B0"/>
    <w:rsid w:val="008C1BCF"/>
    <w:rsid w:val="008C1E08"/>
    <w:rsid w:val="008C1E3D"/>
    <w:rsid w:val="008C2359"/>
    <w:rsid w:val="008C262B"/>
    <w:rsid w:val="008C3853"/>
    <w:rsid w:val="008C4293"/>
    <w:rsid w:val="008C45C8"/>
    <w:rsid w:val="008C4890"/>
    <w:rsid w:val="008C4AD5"/>
    <w:rsid w:val="008C5425"/>
    <w:rsid w:val="008C5758"/>
    <w:rsid w:val="008C5BD4"/>
    <w:rsid w:val="008C6039"/>
    <w:rsid w:val="008C6F44"/>
    <w:rsid w:val="008C7153"/>
    <w:rsid w:val="008C74C6"/>
    <w:rsid w:val="008C77E0"/>
    <w:rsid w:val="008C7FE0"/>
    <w:rsid w:val="008D0018"/>
    <w:rsid w:val="008D0926"/>
    <w:rsid w:val="008D0B10"/>
    <w:rsid w:val="008D1761"/>
    <w:rsid w:val="008D2B49"/>
    <w:rsid w:val="008D308B"/>
    <w:rsid w:val="008D3170"/>
    <w:rsid w:val="008D3E38"/>
    <w:rsid w:val="008D40A8"/>
    <w:rsid w:val="008D4A82"/>
    <w:rsid w:val="008D4B30"/>
    <w:rsid w:val="008D4B51"/>
    <w:rsid w:val="008D4F49"/>
    <w:rsid w:val="008D51CD"/>
    <w:rsid w:val="008D64E5"/>
    <w:rsid w:val="008D65CE"/>
    <w:rsid w:val="008D6A16"/>
    <w:rsid w:val="008D7964"/>
    <w:rsid w:val="008E0005"/>
    <w:rsid w:val="008E00F3"/>
    <w:rsid w:val="008E02AE"/>
    <w:rsid w:val="008E130E"/>
    <w:rsid w:val="008E1789"/>
    <w:rsid w:val="008E1A47"/>
    <w:rsid w:val="008E22DA"/>
    <w:rsid w:val="008E266F"/>
    <w:rsid w:val="008E3120"/>
    <w:rsid w:val="008E32CC"/>
    <w:rsid w:val="008E36D7"/>
    <w:rsid w:val="008E39E7"/>
    <w:rsid w:val="008E3E75"/>
    <w:rsid w:val="008E4B16"/>
    <w:rsid w:val="008E4CB0"/>
    <w:rsid w:val="008E507B"/>
    <w:rsid w:val="008E53E3"/>
    <w:rsid w:val="008E6588"/>
    <w:rsid w:val="008E6B09"/>
    <w:rsid w:val="008F0AEC"/>
    <w:rsid w:val="008F0C6F"/>
    <w:rsid w:val="008F172C"/>
    <w:rsid w:val="008F1FF9"/>
    <w:rsid w:val="008F2555"/>
    <w:rsid w:val="008F2698"/>
    <w:rsid w:val="008F26F3"/>
    <w:rsid w:val="008F2CCC"/>
    <w:rsid w:val="008F42E9"/>
    <w:rsid w:val="008F4502"/>
    <w:rsid w:val="008F476C"/>
    <w:rsid w:val="008F5006"/>
    <w:rsid w:val="008F5A37"/>
    <w:rsid w:val="008F64EA"/>
    <w:rsid w:val="008F6A04"/>
    <w:rsid w:val="008F7B35"/>
    <w:rsid w:val="008F7EFB"/>
    <w:rsid w:val="009001C8"/>
    <w:rsid w:val="0090023C"/>
    <w:rsid w:val="009002E2"/>
    <w:rsid w:val="009003E3"/>
    <w:rsid w:val="0090080F"/>
    <w:rsid w:val="00900A10"/>
    <w:rsid w:val="00901C99"/>
    <w:rsid w:val="00901E7D"/>
    <w:rsid w:val="009023A5"/>
    <w:rsid w:val="009025D0"/>
    <w:rsid w:val="00902B8A"/>
    <w:rsid w:val="00902CAD"/>
    <w:rsid w:val="00903327"/>
    <w:rsid w:val="00903DE3"/>
    <w:rsid w:val="00904674"/>
    <w:rsid w:val="009047B7"/>
    <w:rsid w:val="00904CB5"/>
    <w:rsid w:val="009050CD"/>
    <w:rsid w:val="00905980"/>
    <w:rsid w:val="00905E4F"/>
    <w:rsid w:val="00905FD5"/>
    <w:rsid w:val="00906621"/>
    <w:rsid w:val="00907CAF"/>
    <w:rsid w:val="00907DA5"/>
    <w:rsid w:val="0091076B"/>
    <w:rsid w:val="00910B86"/>
    <w:rsid w:val="0091196C"/>
    <w:rsid w:val="00912192"/>
    <w:rsid w:val="0091224D"/>
    <w:rsid w:val="009122B8"/>
    <w:rsid w:val="00912A7F"/>
    <w:rsid w:val="00912D9D"/>
    <w:rsid w:val="0091331F"/>
    <w:rsid w:val="009133A0"/>
    <w:rsid w:val="009140FA"/>
    <w:rsid w:val="0091469A"/>
    <w:rsid w:val="009152E6"/>
    <w:rsid w:val="009159A7"/>
    <w:rsid w:val="00915C5C"/>
    <w:rsid w:val="00915D79"/>
    <w:rsid w:val="00915E53"/>
    <w:rsid w:val="00916342"/>
    <w:rsid w:val="009163E9"/>
    <w:rsid w:val="009166A6"/>
    <w:rsid w:val="00916AC8"/>
    <w:rsid w:val="0091711A"/>
    <w:rsid w:val="0091715D"/>
    <w:rsid w:val="009172D5"/>
    <w:rsid w:val="00917322"/>
    <w:rsid w:val="00917393"/>
    <w:rsid w:val="00917BA4"/>
    <w:rsid w:val="00917DD3"/>
    <w:rsid w:val="00917E92"/>
    <w:rsid w:val="00917FA0"/>
    <w:rsid w:val="009206AD"/>
    <w:rsid w:val="00921288"/>
    <w:rsid w:val="009213B9"/>
    <w:rsid w:val="0092201C"/>
    <w:rsid w:val="00923ABE"/>
    <w:rsid w:val="00923F35"/>
    <w:rsid w:val="0092414F"/>
    <w:rsid w:val="00924EC3"/>
    <w:rsid w:val="00924FB8"/>
    <w:rsid w:val="0092531A"/>
    <w:rsid w:val="009254CE"/>
    <w:rsid w:val="00925D38"/>
    <w:rsid w:val="00926B48"/>
    <w:rsid w:val="00926D56"/>
    <w:rsid w:val="00927896"/>
    <w:rsid w:val="009278A4"/>
    <w:rsid w:val="009279E8"/>
    <w:rsid w:val="00927FFE"/>
    <w:rsid w:val="009302AF"/>
    <w:rsid w:val="00930C08"/>
    <w:rsid w:val="00930CAA"/>
    <w:rsid w:val="00931B8F"/>
    <w:rsid w:val="00931D78"/>
    <w:rsid w:val="00931E28"/>
    <w:rsid w:val="00931F27"/>
    <w:rsid w:val="0093204A"/>
    <w:rsid w:val="009320DC"/>
    <w:rsid w:val="00932983"/>
    <w:rsid w:val="00932A91"/>
    <w:rsid w:val="0093341E"/>
    <w:rsid w:val="00933C7A"/>
    <w:rsid w:val="00933DBE"/>
    <w:rsid w:val="00933F0F"/>
    <w:rsid w:val="00934029"/>
    <w:rsid w:val="00934920"/>
    <w:rsid w:val="00934B2C"/>
    <w:rsid w:val="009363F4"/>
    <w:rsid w:val="009378C2"/>
    <w:rsid w:val="00937A21"/>
    <w:rsid w:val="00937B27"/>
    <w:rsid w:val="009400FD"/>
    <w:rsid w:val="00940B7A"/>
    <w:rsid w:val="009412A8"/>
    <w:rsid w:val="00941578"/>
    <w:rsid w:val="00941E9E"/>
    <w:rsid w:val="00941EA1"/>
    <w:rsid w:val="00942001"/>
    <w:rsid w:val="009425F8"/>
    <w:rsid w:val="00943521"/>
    <w:rsid w:val="009436DE"/>
    <w:rsid w:val="00944264"/>
    <w:rsid w:val="0094445D"/>
    <w:rsid w:val="00944A0B"/>
    <w:rsid w:val="00944A52"/>
    <w:rsid w:val="00944B68"/>
    <w:rsid w:val="00944D0D"/>
    <w:rsid w:val="0094521F"/>
    <w:rsid w:val="00945337"/>
    <w:rsid w:val="009458E0"/>
    <w:rsid w:val="0094597A"/>
    <w:rsid w:val="00946153"/>
    <w:rsid w:val="009469CD"/>
    <w:rsid w:val="00946C92"/>
    <w:rsid w:val="00946EFC"/>
    <w:rsid w:val="00946F8A"/>
    <w:rsid w:val="00947599"/>
    <w:rsid w:val="009477DF"/>
    <w:rsid w:val="00947CE1"/>
    <w:rsid w:val="009504D3"/>
    <w:rsid w:val="0095085B"/>
    <w:rsid w:val="0095088B"/>
    <w:rsid w:val="00950AFD"/>
    <w:rsid w:val="00950EB4"/>
    <w:rsid w:val="009516D4"/>
    <w:rsid w:val="00951905"/>
    <w:rsid w:val="00952034"/>
    <w:rsid w:val="009522CB"/>
    <w:rsid w:val="009523B2"/>
    <w:rsid w:val="009524D8"/>
    <w:rsid w:val="0095293C"/>
    <w:rsid w:val="009535BB"/>
    <w:rsid w:val="00953A47"/>
    <w:rsid w:val="00953C39"/>
    <w:rsid w:val="009544E2"/>
    <w:rsid w:val="0095473D"/>
    <w:rsid w:val="00954CD2"/>
    <w:rsid w:val="009558EE"/>
    <w:rsid w:val="00955EBA"/>
    <w:rsid w:val="0095625E"/>
    <w:rsid w:val="00956A6F"/>
    <w:rsid w:val="009575BB"/>
    <w:rsid w:val="00957DBC"/>
    <w:rsid w:val="00960744"/>
    <w:rsid w:val="009607EF"/>
    <w:rsid w:val="009609A4"/>
    <w:rsid w:val="009609E5"/>
    <w:rsid w:val="00960D21"/>
    <w:rsid w:val="00960D78"/>
    <w:rsid w:val="0096152B"/>
    <w:rsid w:val="0096158E"/>
    <w:rsid w:val="00961DD4"/>
    <w:rsid w:val="00961ED2"/>
    <w:rsid w:val="00961F27"/>
    <w:rsid w:val="00962043"/>
    <w:rsid w:val="00962123"/>
    <w:rsid w:val="0096257C"/>
    <w:rsid w:val="00962688"/>
    <w:rsid w:val="0096292B"/>
    <w:rsid w:val="00963369"/>
    <w:rsid w:val="00963B6E"/>
    <w:rsid w:val="00963D48"/>
    <w:rsid w:val="00965CD9"/>
    <w:rsid w:val="009665B4"/>
    <w:rsid w:val="00966B7E"/>
    <w:rsid w:val="00967743"/>
    <w:rsid w:val="009677A0"/>
    <w:rsid w:val="00970614"/>
    <w:rsid w:val="009706BC"/>
    <w:rsid w:val="00970BEC"/>
    <w:rsid w:val="00970CA9"/>
    <w:rsid w:val="0097106E"/>
    <w:rsid w:val="0097139D"/>
    <w:rsid w:val="009715D3"/>
    <w:rsid w:val="009716DA"/>
    <w:rsid w:val="00971E8E"/>
    <w:rsid w:val="00972104"/>
    <w:rsid w:val="009721EA"/>
    <w:rsid w:val="0097258B"/>
    <w:rsid w:val="009729B0"/>
    <w:rsid w:val="00972C28"/>
    <w:rsid w:val="00973355"/>
    <w:rsid w:val="0097347D"/>
    <w:rsid w:val="009734F6"/>
    <w:rsid w:val="00973520"/>
    <w:rsid w:val="00973D12"/>
    <w:rsid w:val="00973DE1"/>
    <w:rsid w:val="00974537"/>
    <w:rsid w:val="00974AA9"/>
    <w:rsid w:val="00974C03"/>
    <w:rsid w:val="00974E3A"/>
    <w:rsid w:val="00975BAD"/>
    <w:rsid w:val="00975C82"/>
    <w:rsid w:val="00976260"/>
    <w:rsid w:val="00976741"/>
    <w:rsid w:val="00976856"/>
    <w:rsid w:val="00977442"/>
    <w:rsid w:val="009777DF"/>
    <w:rsid w:val="00977CA0"/>
    <w:rsid w:val="00977F6B"/>
    <w:rsid w:val="00980625"/>
    <w:rsid w:val="00980BA6"/>
    <w:rsid w:val="00981479"/>
    <w:rsid w:val="009820CD"/>
    <w:rsid w:val="009822B5"/>
    <w:rsid w:val="009824DE"/>
    <w:rsid w:val="00983010"/>
    <w:rsid w:val="009836C8"/>
    <w:rsid w:val="00983E3F"/>
    <w:rsid w:val="00983E9D"/>
    <w:rsid w:val="00983FA3"/>
    <w:rsid w:val="00984B32"/>
    <w:rsid w:val="0098510B"/>
    <w:rsid w:val="00985ACF"/>
    <w:rsid w:val="00985D95"/>
    <w:rsid w:val="00986644"/>
    <w:rsid w:val="00986859"/>
    <w:rsid w:val="00987337"/>
    <w:rsid w:val="0098736F"/>
    <w:rsid w:val="009873DB"/>
    <w:rsid w:val="00987B75"/>
    <w:rsid w:val="00990028"/>
    <w:rsid w:val="00990EB4"/>
    <w:rsid w:val="00990EF8"/>
    <w:rsid w:val="009916D3"/>
    <w:rsid w:val="00991C0F"/>
    <w:rsid w:val="00991D5F"/>
    <w:rsid w:val="00991DC0"/>
    <w:rsid w:val="0099200D"/>
    <w:rsid w:val="00992256"/>
    <w:rsid w:val="009922A7"/>
    <w:rsid w:val="00992D88"/>
    <w:rsid w:val="00994880"/>
    <w:rsid w:val="00995990"/>
    <w:rsid w:val="00995A3A"/>
    <w:rsid w:val="0099608E"/>
    <w:rsid w:val="00996276"/>
    <w:rsid w:val="00996746"/>
    <w:rsid w:val="0099697D"/>
    <w:rsid w:val="00996D2F"/>
    <w:rsid w:val="00996EA1"/>
    <w:rsid w:val="00997B5A"/>
    <w:rsid w:val="00997DEF"/>
    <w:rsid w:val="00997E21"/>
    <w:rsid w:val="009A020C"/>
    <w:rsid w:val="009A02C1"/>
    <w:rsid w:val="009A0415"/>
    <w:rsid w:val="009A07B6"/>
    <w:rsid w:val="009A2045"/>
    <w:rsid w:val="009A206B"/>
    <w:rsid w:val="009A24C2"/>
    <w:rsid w:val="009A2783"/>
    <w:rsid w:val="009A2BE0"/>
    <w:rsid w:val="009A31E9"/>
    <w:rsid w:val="009A345B"/>
    <w:rsid w:val="009A4980"/>
    <w:rsid w:val="009A4AEE"/>
    <w:rsid w:val="009A4C91"/>
    <w:rsid w:val="009A5695"/>
    <w:rsid w:val="009A579B"/>
    <w:rsid w:val="009A5B77"/>
    <w:rsid w:val="009A5DAE"/>
    <w:rsid w:val="009A5F2B"/>
    <w:rsid w:val="009A63BC"/>
    <w:rsid w:val="009A6875"/>
    <w:rsid w:val="009A7385"/>
    <w:rsid w:val="009A73E9"/>
    <w:rsid w:val="009A7405"/>
    <w:rsid w:val="009A75FC"/>
    <w:rsid w:val="009A7AD0"/>
    <w:rsid w:val="009B04CB"/>
    <w:rsid w:val="009B0726"/>
    <w:rsid w:val="009B121F"/>
    <w:rsid w:val="009B13AC"/>
    <w:rsid w:val="009B1DDA"/>
    <w:rsid w:val="009B1F12"/>
    <w:rsid w:val="009B1F79"/>
    <w:rsid w:val="009B2560"/>
    <w:rsid w:val="009B2C25"/>
    <w:rsid w:val="009B2E8B"/>
    <w:rsid w:val="009B2FDC"/>
    <w:rsid w:val="009B39CB"/>
    <w:rsid w:val="009B3EC8"/>
    <w:rsid w:val="009B465E"/>
    <w:rsid w:val="009B4BA7"/>
    <w:rsid w:val="009B4C3A"/>
    <w:rsid w:val="009B4FFD"/>
    <w:rsid w:val="009B509A"/>
    <w:rsid w:val="009B52A7"/>
    <w:rsid w:val="009B714F"/>
    <w:rsid w:val="009B75DD"/>
    <w:rsid w:val="009C0620"/>
    <w:rsid w:val="009C14F3"/>
    <w:rsid w:val="009C1CF4"/>
    <w:rsid w:val="009C22E2"/>
    <w:rsid w:val="009C24C1"/>
    <w:rsid w:val="009C2C18"/>
    <w:rsid w:val="009C2FAE"/>
    <w:rsid w:val="009C5341"/>
    <w:rsid w:val="009C5520"/>
    <w:rsid w:val="009C5BAB"/>
    <w:rsid w:val="009C5F45"/>
    <w:rsid w:val="009C718C"/>
    <w:rsid w:val="009C768F"/>
    <w:rsid w:val="009C779C"/>
    <w:rsid w:val="009C79C8"/>
    <w:rsid w:val="009D00B1"/>
    <w:rsid w:val="009D05C4"/>
    <w:rsid w:val="009D0919"/>
    <w:rsid w:val="009D0BD3"/>
    <w:rsid w:val="009D0F79"/>
    <w:rsid w:val="009D117E"/>
    <w:rsid w:val="009D2731"/>
    <w:rsid w:val="009D32D3"/>
    <w:rsid w:val="009D36B4"/>
    <w:rsid w:val="009D4037"/>
    <w:rsid w:val="009D4205"/>
    <w:rsid w:val="009D44EC"/>
    <w:rsid w:val="009D4868"/>
    <w:rsid w:val="009D524F"/>
    <w:rsid w:val="009D5EBE"/>
    <w:rsid w:val="009D5F18"/>
    <w:rsid w:val="009D7E8C"/>
    <w:rsid w:val="009E0393"/>
    <w:rsid w:val="009E0C30"/>
    <w:rsid w:val="009E1114"/>
    <w:rsid w:val="009E122E"/>
    <w:rsid w:val="009E2215"/>
    <w:rsid w:val="009E2894"/>
    <w:rsid w:val="009E2DD2"/>
    <w:rsid w:val="009E30CF"/>
    <w:rsid w:val="009E367C"/>
    <w:rsid w:val="009E46E8"/>
    <w:rsid w:val="009E4A32"/>
    <w:rsid w:val="009E4E15"/>
    <w:rsid w:val="009E5147"/>
    <w:rsid w:val="009E52D8"/>
    <w:rsid w:val="009E5579"/>
    <w:rsid w:val="009E587F"/>
    <w:rsid w:val="009E5ADE"/>
    <w:rsid w:val="009E6247"/>
    <w:rsid w:val="009E684B"/>
    <w:rsid w:val="009E6ADC"/>
    <w:rsid w:val="009E7383"/>
    <w:rsid w:val="009E7B85"/>
    <w:rsid w:val="009E7E4D"/>
    <w:rsid w:val="009F0695"/>
    <w:rsid w:val="009F07AF"/>
    <w:rsid w:val="009F0BA8"/>
    <w:rsid w:val="009F1881"/>
    <w:rsid w:val="009F191D"/>
    <w:rsid w:val="009F1E67"/>
    <w:rsid w:val="009F24EC"/>
    <w:rsid w:val="009F259D"/>
    <w:rsid w:val="009F27E1"/>
    <w:rsid w:val="009F2AE6"/>
    <w:rsid w:val="009F2B81"/>
    <w:rsid w:val="009F34E0"/>
    <w:rsid w:val="009F3F15"/>
    <w:rsid w:val="009F40D4"/>
    <w:rsid w:val="009F45F5"/>
    <w:rsid w:val="009F4C30"/>
    <w:rsid w:val="009F520B"/>
    <w:rsid w:val="009F5235"/>
    <w:rsid w:val="009F5282"/>
    <w:rsid w:val="009F595A"/>
    <w:rsid w:val="009F5E00"/>
    <w:rsid w:val="009F5E25"/>
    <w:rsid w:val="009F6514"/>
    <w:rsid w:val="009F6AA1"/>
    <w:rsid w:val="009F7232"/>
    <w:rsid w:val="009F7B83"/>
    <w:rsid w:val="00A0205D"/>
    <w:rsid w:val="00A0247A"/>
    <w:rsid w:val="00A02598"/>
    <w:rsid w:val="00A02E70"/>
    <w:rsid w:val="00A0349A"/>
    <w:rsid w:val="00A03C91"/>
    <w:rsid w:val="00A03D04"/>
    <w:rsid w:val="00A03DB6"/>
    <w:rsid w:val="00A03F3B"/>
    <w:rsid w:val="00A0461D"/>
    <w:rsid w:val="00A05415"/>
    <w:rsid w:val="00A05F80"/>
    <w:rsid w:val="00A05FDD"/>
    <w:rsid w:val="00A07266"/>
    <w:rsid w:val="00A07920"/>
    <w:rsid w:val="00A079A8"/>
    <w:rsid w:val="00A10414"/>
    <w:rsid w:val="00A1088A"/>
    <w:rsid w:val="00A10CC4"/>
    <w:rsid w:val="00A10D4A"/>
    <w:rsid w:val="00A111E5"/>
    <w:rsid w:val="00A1157F"/>
    <w:rsid w:val="00A1167B"/>
    <w:rsid w:val="00A11B7E"/>
    <w:rsid w:val="00A11C5A"/>
    <w:rsid w:val="00A1203F"/>
    <w:rsid w:val="00A12946"/>
    <w:rsid w:val="00A1303F"/>
    <w:rsid w:val="00A13A84"/>
    <w:rsid w:val="00A13C2F"/>
    <w:rsid w:val="00A13DBE"/>
    <w:rsid w:val="00A14831"/>
    <w:rsid w:val="00A149AA"/>
    <w:rsid w:val="00A14C61"/>
    <w:rsid w:val="00A1547A"/>
    <w:rsid w:val="00A15A56"/>
    <w:rsid w:val="00A15C36"/>
    <w:rsid w:val="00A16058"/>
    <w:rsid w:val="00A173FE"/>
    <w:rsid w:val="00A17409"/>
    <w:rsid w:val="00A17819"/>
    <w:rsid w:val="00A17BF7"/>
    <w:rsid w:val="00A203A2"/>
    <w:rsid w:val="00A20BF0"/>
    <w:rsid w:val="00A2128E"/>
    <w:rsid w:val="00A213E8"/>
    <w:rsid w:val="00A2170E"/>
    <w:rsid w:val="00A21723"/>
    <w:rsid w:val="00A229BD"/>
    <w:rsid w:val="00A22F03"/>
    <w:rsid w:val="00A237DD"/>
    <w:rsid w:val="00A23969"/>
    <w:rsid w:val="00A2406D"/>
    <w:rsid w:val="00A24836"/>
    <w:rsid w:val="00A24ABF"/>
    <w:rsid w:val="00A24EE5"/>
    <w:rsid w:val="00A25644"/>
    <w:rsid w:val="00A267CC"/>
    <w:rsid w:val="00A26A92"/>
    <w:rsid w:val="00A26B04"/>
    <w:rsid w:val="00A26B56"/>
    <w:rsid w:val="00A272BC"/>
    <w:rsid w:val="00A2784F"/>
    <w:rsid w:val="00A306A9"/>
    <w:rsid w:val="00A30A5B"/>
    <w:rsid w:val="00A30CEA"/>
    <w:rsid w:val="00A30F0A"/>
    <w:rsid w:val="00A30F39"/>
    <w:rsid w:val="00A31359"/>
    <w:rsid w:val="00A3170B"/>
    <w:rsid w:val="00A32067"/>
    <w:rsid w:val="00A32E22"/>
    <w:rsid w:val="00A33F5A"/>
    <w:rsid w:val="00A34321"/>
    <w:rsid w:val="00A34906"/>
    <w:rsid w:val="00A34B10"/>
    <w:rsid w:val="00A34CFC"/>
    <w:rsid w:val="00A34E05"/>
    <w:rsid w:val="00A35585"/>
    <w:rsid w:val="00A3649D"/>
    <w:rsid w:val="00A364B0"/>
    <w:rsid w:val="00A3685B"/>
    <w:rsid w:val="00A36C7D"/>
    <w:rsid w:val="00A36C9F"/>
    <w:rsid w:val="00A36ECE"/>
    <w:rsid w:val="00A37A17"/>
    <w:rsid w:val="00A37CD4"/>
    <w:rsid w:val="00A4022A"/>
    <w:rsid w:val="00A40BAB"/>
    <w:rsid w:val="00A4141D"/>
    <w:rsid w:val="00A414F9"/>
    <w:rsid w:val="00A415E0"/>
    <w:rsid w:val="00A4181E"/>
    <w:rsid w:val="00A41F8E"/>
    <w:rsid w:val="00A423A5"/>
    <w:rsid w:val="00A43653"/>
    <w:rsid w:val="00A43A55"/>
    <w:rsid w:val="00A4429E"/>
    <w:rsid w:val="00A44B15"/>
    <w:rsid w:val="00A46DCB"/>
    <w:rsid w:val="00A47518"/>
    <w:rsid w:val="00A47738"/>
    <w:rsid w:val="00A47A0C"/>
    <w:rsid w:val="00A50232"/>
    <w:rsid w:val="00A5036B"/>
    <w:rsid w:val="00A50640"/>
    <w:rsid w:val="00A506E9"/>
    <w:rsid w:val="00A509B1"/>
    <w:rsid w:val="00A50B9A"/>
    <w:rsid w:val="00A51AF4"/>
    <w:rsid w:val="00A525A0"/>
    <w:rsid w:val="00A5287C"/>
    <w:rsid w:val="00A52D4A"/>
    <w:rsid w:val="00A52E17"/>
    <w:rsid w:val="00A53444"/>
    <w:rsid w:val="00A535BA"/>
    <w:rsid w:val="00A53D33"/>
    <w:rsid w:val="00A5451E"/>
    <w:rsid w:val="00A54682"/>
    <w:rsid w:val="00A551D4"/>
    <w:rsid w:val="00A5544B"/>
    <w:rsid w:val="00A558FD"/>
    <w:rsid w:val="00A55BFF"/>
    <w:rsid w:val="00A56553"/>
    <w:rsid w:val="00A57AA3"/>
    <w:rsid w:val="00A57F2F"/>
    <w:rsid w:val="00A6017C"/>
    <w:rsid w:val="00A6021D"/>
    <w:rsid w:val="00A60292"/>
    <w:rsid w:val="00A60309"/>
    <w:rsid w:val="00A60402"/>
    <w:rsid w:val="00A60B76"/>
    <w:rsid w:val="00A60DDA"/>
    <w:rsid w:val="00A610D1"/>
    <w:rsid w:val="00A6193A"/>
    <w:rsid w:val="00A61BCB"/>
    <w:rsid w:val="00A6243B"/>
    <w:rsid w:val="00A62A9D"/>
    <w:rsid w:val="00A63249"/>
    <w:rsid w:val="00A63967"/>
    <w:rsid w:val="00A63F14"/>
    <w:rsid w:val="00A641DB"/>
    <w:rsid w:val="00A64632"/>
    <w:rsid w:val="00A64647"/>
    <w:rsid w:val="00A646FB"/>
    <w:rsid w:val="00A64CFD"/>
    <w:rsid w:val="00A65564"/>
    <w:rsid w:val="00A65C08"/>
    <w:rsid w:val="00A65E47"/>
    <w:rsid w:val="00A66729"/>
    <w:rsid w:val="00A66C33"/>
    <w:rsid w:val="00A6708A"/>
    <w:rsid w:val="00A70851"/>
    <w:rsid w:val="00A71344"/>
    <w:rsid w:val="00A71CD7"/>
    <w:rsid w:val="00A721C1"/>
    <w:rsid w:val="00A72A9D"/>
    <w:rsid w:val="00A7349C"/>
    <w:rsid w:val="00A73747"/>
    <w:rsid w:val="00A73A54"/>
    <w:rsid w:val="00A73ACE"/>
    <w:rsid w:val="00A73E66"/>
    <w:rsid w:val="00A7410E"/>
    <w:rsid w:val="00A74404"/>
    <w:rsid w:val="00A747D2"/>
    <w:rsid w:val="00A74D66"/>
    <w:rsid w:val="00A74D7C"/>
    <w:rsid w:val="00A75662"/>
    <w:rsid w:val="00A75EE6"/>
    <w:rsid w:val="00A76BDF"/>
    <w:rsid w:val="00A76D0F"/>
    <w:rsid w:val="00A77401"/>
    <w:rsid w:val="00A77973"/>
    <w:rsid w:val="00A779C3"/>
    <w:rsid w:val="00A804CD"/>
    <w:rsid w:val="00A807A2"/>
    <w:rsid w:val="00A80908"/>
    <w:rsid w:val="00A809CC"/>
    <w:rsid w:val="00A81917"/>
    <w:rsid w:val="00A81CBC"/>
    <w:rsid w:val="00A81DC0"/>
    <w:rsid w:val="00A82278"/>
    <w:rsid w:val="00A82C60"/>
    <w:rsid w:val="00A83737"/>
    <w:rsid w:val="00A83A1F"/>
    <w:rsid w:val="00A8469A"/>
    <w:rsid w:val="00A84910"/>
    <w:rsid w:val="00A850A8"/>
    <w:rsid w:val="00A85BC5"/>
    <w:rsid w:val="00A85C7A"/>
    <w:rsid w:val="00A85D3D"/>
    <w:rsid w:val="00A863D5"/>
    <w:rsid w:val="00A868D2"/>
    <w:rsid w:val="00A86C1E"/>
    <w:rsid w:val="00A8737E"/>
    <w:rsid w:val="00A8764F"/>
    <w:rsid w:val="00A87BD0"/>
    <w:rsid w:val="00A87D0C"/>
    <w:rsid w:val="00A87DB7"/>
    <w:rsid w:val="00A900D1"/>
    <w:rsid w:val="00A9023D"/>
    <w:rsid w:val="00A907D7"/>
    <w:rsid w:val="00A90CC0"/>
    <w:rsid w:val="00A91846"/>
    <w:rsid w:val="00A919B0"/>
    <w:rsid w:val="00A91AD6"/>
    <w:rsid w:val="00A9258E"/>
    <w:rsid w:val="00A92DB4"/>
    <w:rsid w:val="00A92E37"/>
    <w:rsid w:val="00A93A67"/>
    <w:rsid w:val="00A93DAD"/>
    <w:rsid w:val="00A93DF5"/>
    <w:rsid w:val="00A93EC4"/>
    <w:rsid w:val="00A94376"/>
    <w:rsid w:val="00A94A71"/>
    <w:rsid w:val="00A94AAC"/>
    <w:rsid w:val="00A95454"/>
    <w:rsid w:val="00A9563F"/>
    <w:rsid w:val="00A957F5"/>
    <w:rsid w:val="00A95D66"/>
    <w:rsid w:val="00A96445"/>
    <w:rsid w:val="00A969F9"/>
    <w:rsid w:val="00A96D51"/>
    <w:rsid w:val="00A96F87"/>
    <w:rsid w:val="00A97205"/>
    <w:rsid w:val="00A97416"/>
    <w:rsid w:val="00A9757D"/>
    <w:rsid w:val="00AA1646"/>
    <w:rsid w:val="00AA1C7A"/>
    <w:rsid w:val="00AA3ABB"/>
    <w:rsid w:val="00AA3C12"/>
    <w:rsid w:val="00AA4389"/>
    <w:rsid w:val="00AA4906"/>
    <w:rsid w:val="00AA4CE7"/>
    <w:rsid w:val="00AA5104"/>
    <w:rsid w:val="00AA5564"/>
    <w:rsid w:val="00AA5A72"/>
    <w:rsid w:val="00AA5C7B"/>
    <w:rsid w:val="00AA60F5"/>
    <w:rsid w:val="00AA64FF"/>
    <w:rsid w:val="00AA6AC7"/>
    <w:rsid w:val="00AA6D44"/>
    <w:rsid w:val="00AA6F38"/>
    <w:rsid w:val="00AA7D8C"/>
    <w:rsid w:val="00AA7E4B"/>
    <w:rsid w:val="00AB095F"/>
    <w:rsid w:val="00AB0ECA"/>
    <w:rsid w:val="00AB3B55"/>
    <w:rsid w:val="00AB400A"/>
    <w:rsid w:val="00AB4CD9"/>
    <w:rsid w:val="00AB5372"/>
    <w:rsid w:val="00AB583D"/>
    <w:rsid w:val="00AB5AAD"/>
    <w:rsid w:val="00AB5AD7"/>
    <w:rsid w:val="00AB6900"/>
    <w:rsid w:val="00AB6B17"/>
    <w:rsid w:val="00AB793E"/>
    <w:rsid w:val="00AB7C17"/>
    <w:rsid w:val="00AB7E4E"/>
    <w:rsid w:val="00AC0AEF"/>
    <w:rsid w:val="00AC1C9B"/>
    <w:rsid w:val="00AC2489"/>
    <w:rsid w:val="00AC2542"/>
    <w:rsid w:val="00AC28FC"/>
    <w:rsid w:val="00AC3591"/>
    <w:rsid w:val="00AC402D"/>
    <w:rsid w:val="00AC407D"/>
    <w:rsid w:val="00AC42DB"/>
    <w:rsid w:val="00AC42FB"/>
    <w:rsid w:val="00AC43DA"/>
    <w:rsid w:val="00AC4A2E"/>
    <w:rsid w:val="00AC5316"/>
    <w:rsid w:val="00AC5FF7"/>
    <w:rsid w:val="00AC61C0"/>
    <w:rsid w:val="00AC6DA6"/>
    <w:rsid w:val="00AC7E92"/>
    <w:rsid w:val="00AC7F2E"/>
    <w:rsid w:val="00AD0669"/>
    <w:rsid w:val="00AD1690"/>
    <w:rsid w:val="00AD1C73"/>
    <w:rsid w:val="00AD209C"/>
    <w:rsid w:val="00AD2576"/>
    <w:rsid w:val="00AD29D4"/>
    <w:rsid w:val="00AD326E"/>
    <w:rsid w:val="00AD336D"/>
    <w:rsid w:val="00AD35C7"/>
    <w:rsid w:val="00AD3DA0"/>
    <w:rsid w:val="00AD443A"/>
    <w:rsid w:val="00AD4627"/>
    <w:rsid w:val="00AD4721"/>
    <w:rsid w:val="00AD59B3"/>
    <w:rsid w:val="00AE0414"/>
    <w:rsid w:val="00AE0625"/>
    <w:rsid w:val="00AE085F"/>
    <w:rsid w:val="00AE0C00"/>
    <w:rsid w:val="00AE114A"/>
    <w:rsid w:val="00AE1267"/>
    <w:rsid w:val="00AE14D4"/>
    <w:rsid w:val="00AE1AF0"/>
    <w:rsid w:val="00AE216C"/>
    <w:rsid w:val="00AE280F"/>
    <w:rsid w:val="00AE3781"/>
    <w:rsid w:val="00AE398C"/>
    <w:rsid w:val="00AE3E0E"/>
    <w:rsid w:val="00AE40AA"/>
    <w:rsid w:val="00AE4180"/>
    <w:rsid w:val="00AE472C"/>
    <w:rsid w:val="00AE4D09"/>
    <w:rsid w:val="00AE4F21"/>
    <w:rsid w:val="00AE51E4"/>
    <w:rsid w:val="00AE56BB"/>
    <w:rsid w:val="00AE6340"/>
    <w:rsid w:val="00AE6A9C"/>
    <w:rsid w:val="00AE6B8D"/>
    <w:rsid w:val="00AE6DA1"/>
    <w:rsid w:val="00AE70CF"/>
    <w:rsid w:val="00AE76DC"/>
    <w:rsid w:val="00AE78ED"/>
    <w:rsid w:val="00AE79DD"/>
    <w:rsid w:val="00AE7D57"/>
    <w:rsid w:val="00AE7EF2"/>
    <w:rsid w:val="00AF03CB"/>
    <w:rsid w:val="00AF03CC"/>
    <w:rsid w:val="00AF0730"/>
    <w:rsid w:val="00AF0739"/>
    <w:rsid w:val="00AF0868"/>
    <w:rsid w:val="00AF17EF"/>
    <w:rsid w:val="00AF1B38"/>
    <w:rsid w:val="00AF1CDE"/>
    <w:rsid w:val="00AF2F02"/>
    <w:rsid w:val="00AF303D"/>
    <w:rsid w:val="00AF353C"/>
    <w:rsid w:val="00AF364A"/>
    <w:rsid w:val="00AF440D"/>
    <w:rsid w:val="00AF4EB2"/>
    <w:rsid w:val="00AF5919"/>
    <w:rsid w:val="00AF6E3A"/>
    <w:rsid w:val="00AF7232"/>
    <w:rsid w:val="00AF73EB"/>
    <w:rsid w:val="00B00049"/>
    <w:rsid w:val="00B00285"/>
    <w:rsid w:val="00B00CA9"/>
    <w:rsid w:val="00B01784"/>
    <w:rsid w:val="00B01B98"/>
    <w:rsid w:val="00B01E33"/>
    <w:rsid w:val="00B01FEC"/>
    <w:rsid w:val="00B02194"/>
    <w:rsid w:val="00B0278D"/>
    <w:rsid w:val="00B03206"/>
    <w:rsid w:val="00B04ABC"/>
    <w:rsid w:val="00B04D1C"/>
    <w:rsid w:val="00B050FB"/>
    <w:rsid w:val="00B054D3"/>
    <w:rsid w:val="00B05971"/>
    <w:rsid w:val="00B05B86"/>
    <w:rsid w:val="00B05BBC"/>
    <w:rsid w:val="00B06584"/>
    <w:rsid w:val="00B06630"/>
    <w:rsid w:val="00B06DD8"/>
    <w:rsid w:val="00B072C6"/>
    <w:rsid w:val="00B07478"/>
    <w:rsid w:val="00B07B69"/>
    <w:rsid w:val="00B07D69"/>
    <w:rsid w:val="00B1002C"/>
    <w:rsid w:val="00B100A9"/>
    <w:rsid w:val="00B107BC"/>
    <w:rsid w:val="00B10B03"/>
    <w:rsid w:val="00B11000"/>
    <w:rsid w:val="00B11058"/>
    <w:rsid w:val="00B119B9"/>
    <w:rsid w:val="00B11A09"/>
    <w:rsid w:val="00B12FC4"/>
    <w:rsid w:val="00B13BAF"/>
    <w:rsid w:val="00B143F6"/>
    <w:rsid w:val="00B147C0"/>
    <w:rsid w:val="00B15717"/>
    <w:rsid w:val="00B15AEF"/>
    <w:rsid w:val="00B15F0B"/>
    <w:rsid w:val="00B17807"/>
    <w:rsid w:val="00B178B0"/>
    <w:rsid w:val="00B20096"/>
    <w:rsid w:val="00B2081B"/>
    <w:rsid w:val="00B20D84"/>
    <w:rsid w:val="00B210A1"/>
    <w:rsid w:val="00B21BCA"/>
    <w:rsid w:val="00B21F4C"/>
    <w:rsid w:val="00B222ED"/>
    <w:rsid w:val="00B22CB0"/>
    <w:rsid w:val="00B2309C"/>
    <w:rsid w:val="00B2476B"/>
    <w:rsid w:val="00B2491E"/>
    <w:rsid w:val="00B24A25"/>
    <w:rsid w:val="00B2554F"/>
    <w:rsid w:val="00B2574F"/>
    <w:rsid w:val="00B264E8"/>
    <w:rsid w:val="00B267AA"/>
    <w:rsid w:val="00B26FF6"/>
    <w:rsid w:val="00B270DB"/>
    <w:rsid w:val="00B27155"/>
    <w:rsid w:val="00B27EBA"/>
    <w:rsid w:val="00B27EE2"/>
    <w:rsid w:val="00B310D0"/>
    <w:rsid w:val="00B32884"/>
    <w:rsid w:val="00B32BEB"/>
    <w:rsid w:val="00B337B5"/>
    <w:rsid w:val="00B3388B"/>
    <w:rsid w:val="00B3396E"/>
    <w:rsid w:val="00B3400B"/>
    <w:rsid w:val="00B34058"/>
    <w:rsid w:val="00B34A64"/>
    <w:rsid w:val="00B350FA"/>
    <w:rsid w:val="00B3557C"/>
    <w:rsid w:val="00B358CC"/>
    <w:rsid w:val="00B35EA0"/>
    <w:rsid w:val="00B36742"/>
    <w:rsid w:val="00B36AAC"/>
    <w:rsid w:val="00B36C47"/>
    <w:rsid w:val="00B36D9A"/>
    <w:rsid w:val="00B371B1"/>
    <w:rsid w:val="00B37542"/>
    <w:rsid w:val="00B40547"/>
    <w:rsid w:val="00B40EE5"/>
    <w:rsid w:val="00B4104F"/>
    <w:rsid w:val="00B41483"/>
    <w:rsid w:val="00B417E3"/>
    <w:rsid w:val="00B41900"/>
    <w:rsid w:val="00B41A03"/>
    <w:rsid w:val="00B41EEB"/>
    <w:rsid w:val="00B42353"/>
    <w:rsid w:val="00B429FE"/>
    <w:rsid w:val="00B42AC6"/>
    <w:rsid w:val="00B42D69"/>
    <w:rsid w:val="00B43B7B"/>
    <w:rsid w:val="00B447DF"/>
    <w:rsid w:val="00B44ABA"/>
    <w:rsid w:val="00B4581E"/>
    <w:rsid w:val="00B45A26"/>
    <w:rsid w:val="00B45CB8"/>
    <w:rsid w:val="00B462BD"/>
    <w:rsid w:val="00B46945"/>
    <w:rsid w:val="00B4721E"/>
    <w:rsid w:val="00B472D3"/>
    <w:rsid w:val="00B47555"/>
    <w:rsid w:val="00B4771F"/>
    <w:rsid w:val="00B47E68"/>
    <w:rsid w:val="00B5035C"/>
    <w:rsid w:val="00B510FD"/>
    <w:rsid w:val="00B5117A"/>
    <w:rsid w:val="00B5141A"/>
    <w:rsid w:val="00B51B35"/>
    <w:rsid w:val="00B52489"/>
    <w:rsid w:val="00B525EF"/>
    <w:rsid w:val="00B526B4"/>
    <w:rsid w:val="00B52ACC"/>
    <w:rsid w:val="00B52C51"/>
    <w:rsid w:val="00B53ABC"/>
    <w:rsid w:val="00B54A1F"/>
    <w:rsid w:val="00B55017"/>
    <w:rsid w:val="00B5517E"/>
    <w:rsid w:val="00B55483"/>
    <w:rsid w:val="00B55618"/>
    <w:rsid w:val="00B55668"/>
    <w:rsid w:val="00B5571A"/>
    <w:rsid w:val="00B564A6"/>
    <w:rsid w:val="00B566E1"/>
    <w:rsid w:val="00B5739A"/>
    <w:rsid w:val="00B57CDB"/>
    <w:rsid w:val="00B607DB"/>
    <w:rsid w:val="00B614A8"/>
    <w:rsid w:val="00B6176C"/>
    <w:rsid w:val="00B61985"/>
    <w:rsid w:val="00B62667"/>
    <w:rsid w:val="00B62CA9"/>
    <w:rsid w:val="00B634CD"/>
    <w:rsid w:val="00B6350B"/>
    <w:rsid w:val="00B63696"/>
    <w:rsid w:val="00B63EA4"/>
    <w:rsid w:val="00B63F61"/>
    <w:rsid w:val="00B64048"/>
    <w:rsid w:val="00B64586"/>
    <w:rsid w:val="00B64988"/>
    <w:rsid w:val="00B64BB4"/>
    <w:rsid w:val="00B64F76"/>
    <w:rsid w:val="00B65060"/>
    <w:rsid w:val="00B653BE"/>
    <w:rsid w:val="00B655F9"/>
    <w:rsid w:val="00B65D5B"/>
    <w:rsid w:val="00B6654C"/>
    <w:rsid w:val="00B667E8"/>
    <w:rsid w:val="00B66BDA"/>
    <w:rsid w:val="00B66EB5"/>
    <w:rsid w:val="00B672F1"/>
    <w:rsid w:val="00B67849"/>
    <w:rsid w:val="00B70017"/>
    <w:rsid w:val="00B70B70"/>
    <w:rsid w:val="00B70E0E"/>
    <w:rsid w:val="00B711FD"/>
    <w:rsid w:val="00B71915"/>
    <w:rsid w:val="00B719B5"/>
    <w:rsid w:val="00B72CA6"/>
    <w:rsid w:val="00B73DF0"/>
    <w:rsid w:val="00B741B1"/>
    <w:rsid w:val="00B74514"/>
    <w:rsid w:val="00B7507F"/>
    <w:rsid w:val="00B75215"/>
    <w:rsid w:val="00B75ECC"/>
    <w:rsid w:val="00B76EF4"/>
    <w:rsid w:val="00B774EE"/>
    <w:rsid w:val="00B77C97"/>
    <w:rsid w:val="00B82920"/>
    <w:rsid w:val="00B82C0C"/>
    <w:rsid w:val="00B82D56"/>
    <w:rsid w:val="00B82FE2"/>
    <w:rsid w:val="00B83691"/>
    <w:rsid w:val="00B8370A"/>
    <w:rsid w:val="00B83BCB"/>
    <w:rsid w:val="00B842A8"/>
    <w:rsid w:val="00B844E5"/>
    <w:rsid w:val="00B84B89"/>
    <w:rsid w:val="00B84B8B"/>
    <w:rsid w:val="00B84D40"/>
    <w:rsid w:val="00B85271"/>
    <w:rsid w:val="00B853D0"/>
    <w:rsid w:val="00B85488"/>
    <w:rsid w:val="00B8561C"/>
    <w:rsid w:val="00B85D6E"/>
    <w:rsid w:val="00B85ED3"/>
    <w:rsid w:val="00B864FF"/>
    <w:rsid w:val="00B87175"/>
    <w:rsid w:val="00B87197"/>
    <w:rsid w:val="00B91484"/>
    <w:rsid w:val="00B915EA"/>
    <w:rsid w:val="00B91CE6"/>
    <w:rsid w:val="00B922C9"/>
    <w:rsid w:val="00B9244B"/>
    <w:rsid w:val="00B92CE1"/>
    <w:rsid w:val="00B93A8B"/>
    <w:rsid w:val="00B9532D"/>
    <w:rsid w:val="00B9560B"/>
    <w:rsid w:val="00B9570A"/>
    <w:rsid w:val="00B95927"/>
    <w:rsid w:val="00B964FA"/>
    <w:rsid w:val="00B965A9"/>
    <w:rsid w:val="00B96AF2"/>
    <w:rsid w:val="00B96C8B"/>
    <w:rsid w:val="00B9732B"/>
    <w:rsid w:val="00B97C9C"/>
    <w:rsid w:val="00BA0B69"/>
    <w:rsid w:val="00BA0EC2"/>
    <w:rsid w:val="00BA120B"/>
    <w:rsid w:val="00BA12CC"/>
    <w:rsid w:val="00BA186E"/>
    <w:rsid w:val="00BA1E49"/>
    <w:rsid w:val="00BA1EDA"/>
    <w:rsid w:val="00BA218A"/>
    <w:rsid w:val="00BA28A7"/>
    <w:rsid w:val="00BA2B4F"/>
    <w:rsid w:val="00BA2CD9"/>
    <w:rsid w:val="00BA2D4C"/>
    <w:rsid w:val="00BA4AFF"/>
    <w:rsid w:val="00BA5392"/>
    <w:rsid w:val="00BA5CD1"/>
    <w:rsid w:val="00BA6BED"/>
    <w:rsid w:val="00BA6C58"/>
    <w:rsid w:val="00BA6CED"/>
    <w:rsid w:val="00BA6FBA"/>
    <w:rsid w:val="00BA759E"/>
    <w:rsid w:val="00BA75C5"/>
    <w:rsid w:val="00BA76C2"/>
    <w:rsid w:val="00BA7DEF"/>
    <w:rsid w:val="00BA7FFC"/>
    <w:rsid w:val="00BB0158"/>
    <w:rsid w:val="00BB02DD"/>
    <w:rsid w:val="00BB10BF"/>
    <w:rsid w:val="00BB10D0"/>
    <w:rsid w:val="00BB1906"/>
    <w:rsid w:val="00BB1936"/>
    <w:rsid w:val="00BB1F24"/>
    <w:rsid w:val="00BB1FE8"/>
    <w:rsid w:val="00BB2238"/>
    <w:rsid w:val="00BB2350"/>
    <w:rsid w:val="00BB237B"/>
    <w:rsid w:val="00BB2482"/>
    <w:rsid w:val="00BB2993"/>
    <w:rsid w:val="00BB33C4"/>
    <w:rsid w:val="00BB3DF0"/>
    <w:rsid w:val="00BB3FE3"/>
    <w:rsid w:val="00BB49BC"/>
    <w:rsid w:val="00BB4B46"/>
    <w:rsid w:val="00BB4C92"/>
    <w:rsid w:val="00BB4C97"/>
    <w:rsid w:val="00BB4DF3"/>
    <w:rsid w:val="00BB5F02"/>
    <w:rsid w:val="00BB6A13"/>
    <w:rsid w:val="00BB6D0E"/>
    <w:rsid w:val="00BB7DBC"/>
    <w:rsid w:val="00BC0393"/>
    <w:rsid w:val="00BC06D4"/>
    <w:rsid w:val="00BC0B5B"/>
    <w:rsid w:val="00BC15E0"/>
    <w:rsid w:val="00BC168C"/>
    <w:rsid w:val="00BC1EC0"/>
    <w:rsid w:val="00BC20E6"/>
    <w:rsid w:val="00BC2450"/>
    <w:rsid w:val="00BC2522"/>
    <w:rsid w:val="00BC25EE"/>
    <w:rsid w:val="00BC2A83"/>
    <w:rsid w:val="00BC3040"/>
    <w:rsid w:val="00BC32FA"/>
    <w:rsid w:val="00BC3835"/>
    <w:rsid w:val="00BC4055"/>
    <w:rsid w:val="00BC40A7"/>
    <w:rsid w:val="00BC4318"/>
    <w:rsid w:val="00BC4424"/>
    <w:rsid w:val="00BC495D"/>
    <w:rsid w:val="00BC5044"/>
    <w:rsid w:val="00BC5439"/>
    <w:rsid w:val="00BC562D"/>
    <w:rsid w:val="00BC5698"/>
    <w:rsid w:val="00BC5BF0"/>
    <w:rsid w:val="00BC5FD0"/>
    <w:rsid w:val="00BC62CD"/>
    <w:rsid w:val="00BC6DBB"/>
    <w:rsid w:val="00BC6F33"/>
    <w:rsid w:val="00BC7E18"/>
    <w:rsid w:val="00BC7F13"/>
    <w:rsid w:val="00BD00C3"/>
    <w:rsid w:val="00BD02FA"/>
    <w:rsid w:val="00BD0330"/>
    <w:rsid w:val="00BD08EB"/>
    <w:rsid w:val="00BD11E6"/>
    <w:rsid w:val="00BD2EE2"/>
    <w:rsid w:val="00BD31C1"/>
    <w:rsid w:val="00BD3B06"/>
    <w:rsid w:val="00BD3C89"/>
    <w:rsid w:val="00BD4374"/>
    <w:rsid w:val="00BD4DE8"/>
    <w:rsid w:val="00BD5110"/>
    <w:rsid w:val="00BD53C1"/>
    <w:rsid w:val="00BD5B41"/>
    <w:rsid w:val="00BD5D0F"/>
    <w:rsid w:val="00BD652A"/>
    <w:rsid w:val="00BD6755"/>
    <w:rsid w:val="00BD70D2"/>
    <w:rsid w:val="00BD7E7B"/>
    <w:rsid w:val="00BE0022"/>
    <w:rsid w:val="00BE01E1"/>
    <w:rsid w:val="00BE08AC"/>
    <w:rsid w:val="00BE0E67"/>
    <w:rsid w:val="00BE1334"/>
    <w:rsid w:val="00BE136D"/>
    <w:rsid w:val="00BE15EF"/>
    <w:rsid w:val="00BE17D8"/>
    <w:rsid w:val="00BE21C7"/>
    <w:rsid w:val="00BE2C34"/>
    <w:rsid w:val="00BE2DAD"/>
    <w:rsid w:val="00BE32BB"/>
    <w:rsid w:val="00BE3B02"/>
    <w:rsid w:val="00BE3EAF"/>
    <w:rsid w:val="00BE42B6"/>
    <w:rsid w:val="00BE4CA8"/>
    <w:rsid w:val="00BE4DC6"/>
    <w:rsid w:val="00BE5250"/>
    <w:rsid w:val="00BE5332"/>
    <w:rsid w:val="00BE5A6B"/>
    <w:rsid w:val="00BE5E55"/>
    <w:rsid w:val="00BE6D95"/>
    <w:rsid w:val="00BE71D2"/>
    <w:rsid w:val="00BE730F"/>
    <w:rsid w:val="00BE7360"/>
    <w:rsid w:val="00BE78BD"/>
    <w:rsid w:val="00BE7B9F"/>
    <w:rsid w:val="00BF000E"/>
    <w:rsid w:val="00BF09C5"/>
    <w:rsid w:val="00BF0F00"/>
    <w:rsid w:val="00BF16B2"/>
    <w:rsid w:val="00BF1728"/>
    <w:rsid w:val="00BF2B1D"/>
    <w:rsid w:val="00BF2D5E"/>
    <w:rsid w:val="00BF2E05"/>
    <w:rsid w:val="00BF33B2"/>
    <w:rsid w:val="00BF34AE"/>
    <w:rsid w:val="00BF3906"/>
    <w:rsid w:val="00BF3A36"/>
    <w:rsid w:val="00BF3D8F"/>
    <w:rsid w:val="00BF4252"/>
    <w:rsid w:val="00BF4662"/>
    <w:rsid w:val="00BF4854"/>
    <w:rsid w:val="00BF503F"/>
    <w:rsid w:val="00BF5447"/>
    <w:rsid w:val="00BF554C"/>
    <w:rsid w:val="00BF58AE"/>
    <w:rsid w:val="00BF627E"/>
    <w:rsid w:val="00BF6F30"/>
    <w:rsid w:val="00BF78FD"/>
    <w:rsid w:val="00BF7B23"/>
    <w:rsid w:val="00C0040D"/>
    <w:rsid w:val="00C0044E"/>
    <w:rsid w:val="00C009FE"/>
    <w:rsid w:val="00C00E0B"/>
    <w:rsid w:val="00C00EC0"/>
    <w:rsid w:val="00C014BE"/>
    <w:rsid w:val="00C0181B"/>
    <w:rsid w:val="00C01DFA"/>
    <w:rsid w:val="00C02D67"/>
    <w:rsid w:val="00C02D8A"/>
    <w:rsid w:val="00C02E70"/>
    <w:rsid w:val="00C0342B"/>
    <w:rsid w:val="00C0375B"/>
    <w:rsid w:val="00C038C8"/>
    <w:rsid w:val="00C0397D"/>
    <w:rsid w:val="00C03ABE"/>
    <w:rsid w:val="00C03BF1"/>
    <w:rsid w:val="00C04478"/>
    <w:rsid w:val="00C04748"/>
    <w:rsid w:val="00C04963"/>
    <w:rsid w:val="00C05496"/>
    <w:rsid w:val="00C05AC8"/>
    <w:rsid w:val="00C05E47"/>
    <w:rsid w:val="00C062FE"/>
    <w:rsid w:val="00C06684"/>
    <w:rsid w:val="00C06862"/>
    <w:rsid w:val="00C07075"/>
    <w:rsid w:val="00C0753B"/>
    <w:rsid w:val="00C078A9"/>
    <w:rsid w:val="00C0799F"/>
    <w:rsid w:val="00C10249"/>
    <w:rsid w:val="00C104D8"/>
    <w:rsid w:val="00C105BB"/>
    <w:rsid w:val="00C10845"/>
    <w:rsid w:val="00C10B25"/>
    <w:rsid w:val="00C10BE8"/>
    <w:rsid w:val="00C10D0E"/>
    <w:rsid w:val="00C11401"/>
    <w:rsid w:val="00C11445"/>
    <w:rsid w:val="00C11C01"/>
    <w:rsid w:val="00C11FD2"/>
    <w:rsid w:val="00C12A66"/>
    <w:rsid w:val="00C14026"/>
    <w:rsid w:val="00C14A24"/>
    <w:rsid w:val="00C15F21"/>
    <w:rsid w:val="00C15F38"/>
    <w:rsid w:val="00C15FD4"/>
    <w:rsid w:val="00C16492"/>
    <w:rsid w:val="00C16A6D"/>
    <w:rsid w:val="00C16B22"/>
    <w:rsid w:val="00C16D8B"/>
    <w:rsid w:val="00C17E23"/>
    <w:rsid w:val="00C20129"/>
    <w:rsid w:val="00C2023D"/>
    <w:rsid w:val="00C209AC"/>
    <w:rsid w:val="00C2152C"/>
    <w:rsid w:val="00C2221B"/>
    <w:rsid w:val="00C23098"/>
    <w:rsid w:val="00C2317A"/>
    <w:rsid w:val="00C23307"/>
    <w:rsid w:val="00C234D4"/>
    <w:rsid w:val="00C237EB"/>
    <w:rsid w:val="00C2389C"/>
    <w:rsid w:val="00C243DA"/>
    <w:rsid w:val="00C24E5D"/>
    <w:rsid w:val="00C252C4"/>
    <w:rsid w:val="00C254DB"/>
    <w:rsid w:val="00C256DC"/>
    <w:rsid w:val="00C25F18"/>
    <w:rsid w:val="00C26045"/>
    <w:rsid w:val="00C26319"/>
    <w:rsid w:val="00C26387"/>
    <w:rsid w:val="00C26639"/>
    <w:rsid w:val="00C266AB"/>
    <w:rsid w:val="00C26B7A"/>
    <w:rsid w:val="00C26BE9"/>
    <w:rsid w:val="00C27030"/>
    <w:rsid w:val="00C276C4"/>
    <w:rsid w:val="00C27A82"/>
    <w:rsid w:val="00C27BDA"/>
    <w:rsid w:val="00C27F7A"/>
    <w:rsid w:val="00C302AA"/>
    <w:rsid w:val="00C30520"/>
    <w:rsid w:val="00C30989"/>
    <w:rsid w:val="00C309AC"/>
    <w:rsid w:val="00C30C5A"/>
    <w:rsid w:val="00C31186"/>
    <w:rsid w:val="00C314C5"/>
    <w:rsid w:val="00C317FF"/>
    <w:rsid w:val="00C3183E"/>
    <w:rsid w:val="00C31856"/>
    <w:rsid w:val="00C31C97"/>
    <w:rsid w:val="00C31E53"/>
    <w:rsid w:val="00C3204D"/>
    <w:rsid w:val="00C32AEF"/>
    <w:rsid w:val="00C32D4E"/>
    <w:rsid w:val="00C33982"/>
    <w:rsid w:val="00C3399D"/>
    <w:rsid w:val="00C33A64"/>
    <w:rsid w:val="00C33E43"/>
    <w:rsid w:val="00C3466B"/>
    <w:rsid w:val="00C3490A"/>
    <w:rsid w:val="00C349B2"/>
    <w:rsid w:val="00C34C22"/>
    <w:rsid w:val="00C3588B"/>
    <w:rsid w:val="00C35A4A"/>
    <w:rsid w:val="00C35B49"/>
    <w:rsid w:val="00C35C26"/>
    <w:rsid w:val="00C3635D"/>
    <w:rsid w:val="00C363D0"/>
    <w:rsid w:val="00C36AB0"/>
    <w:rsid w:val="00C37183"/>
    <w:rsid w:val="00C377D0"/>
    <w:rsid w:val="00C37B36"/>
    <w:rsid w:val="00C40222"/>
    <w:rsid w:val="00C40C40"/>
    <w:rsid w:val="00C40F94"/>
    <w:rsid w:val="00C419F4"/>
    <w:rsid w:val="00C427A4"/>
    <w:rsid w:val="00C42838"/>
    <w:rsid w:val="00C42D00"/>
    <w:rsid w:val="00C432E3"/>
    <w:rsid w:val="00C43511"/>
    <w:rsid w:val="00C4373E"/>
    <w:rsid w:val="00C43C89"/>
    <w:rsid w:val="00C44060"/>
    <w:rsid w:val="00C44E5B"/>
    <w:rsid w:val="00C461C1"/>
    <w:rsid w:val="00C46E86"/>
    <w:rsid w:val="00C50A8B"/>
    <w:rsid w:val="00C50D8B"/>
    <w:rsid w:val="00C51FCA"/>
    <w:rsid w:val="00C5202C"/>
    <w:rsid w:val="00C523D0"/>
    <w:rsid w:val="00C525F7"/>
    <w:rsid w:val="00C5299F"/>
    <w:rsid w:val="00C529F4"/>
    <w:rsid w:val="00C53196"/>
    <w:rsid w:val="00C531EB"/>
    <w:rsid w:val="00C5326B"/>
    <w:rsid w:val="00C53765"/>
    <w:rsid w:val="00C53E4D"/>
    <w:rsid w:val="00C563FD"/>
    <w:rsid w:val="00C56481"/>
    <w:rsid w:val="00C564B7"/>
    <w:rsid w:val="00C57514"/>
    <w:rsid w:val="00C5759B"/>
    <w:rsid w:val="00C578DF"/>
    <w:rsid w:val="00C578E9"/>
    <w:rsid w:val="00C5799B"/>
    <w:rsid w:val="00C57AF4"/>
    <w:rsid w:val="00C57F4F"/>
    <w:rsid w:val="00C60038"/>
    <w:rsid w:val="00C600FF"/>
    <w:rsid w:val="00C601B5"/>
    <w:rsid w:val="00C60390"/>
    <w:rsid w:val="00C6089C"/>
    <w:rsid w:val="00C60ED6"/>
    <w:rsid w:val="00C60EE9"/>
    <w:rsid w:val="00C60FA5"/>
    <w:rsid w:val="00C611AF"/>
    <w:rsid w:val="00C61290"/>
    <w:rsid w:val="00C61B9A"/>
    <w:rsid w:val="00C62CAF"/>
    <w:rsid w:val="00C62CBF"/>
    <w:rsid w:val="00C636F2"/>
    <w:rsid w:val="00C63840"/>
    <w:rsid w:val="00C63B54"/>
    <w:rsid w:val="00C63C30"/>
    <w:rsid w:val="00C63E67"/>
    <w:rsid w:val="00C643F1"/>
    <w:rsid w:val="00C644B1"/>
    <w:rsid w:val="00C64EBA"/>
    <w:rsid w:val="00C655F3"/>
    <w:rsid w:val="00C65735"/>
    <w:rsid w:val="00C65AF9"/>
    <w:rsid w:val="00C65CB7"/>
    <w:rsid w:val="00C6611C"/>
    <w:rsid w:val="00C669B2"/>
    <w:rsid w:val="00C66EA0"/>
    <w:rsid w:val="00C70317"/>
    <w:rsid w:val="00C70708"/>
    <w:rsid w:val="00C70C06"/>
    <w:rsid w:val="00C71322"/>
    <w:rsid w:val="00C71C5C"/>
    <w:rsid w:val="00C72F85"/>
    <w:rsid w:val="00C73DF9"/>
    <w:rsid w:val="00C73FA8"/>
    <w:rsid w:val="00C747A3"/>
    <w:rsid w:val="00C74DA8"/>
    <w:rsid w:val="00C7505A"/>
    <w:rsid w:val="00C757A1"/>
    <w:rsid w:val="00C75824"/>
    <w:rsid w:val="00C75F06"/>
    <w:rsid w:val="00C76922"/>
    <w:rsid w:val="00C76966"/>
    <w:rsid w:val="00C76A41"/>
    <w:rsid w:val="00C76C8D"/>
    <w:rsid w:val="00C771E8"/>
    <w:rsid w:val="00C774BD"/>
    <w:rsid w:val="00C77D5F"/>
    <w:rsid w:val="00C800B5"/>
    <w:rsid w:val="00C80696"/>
    <w:rsid w:val="00C80725"/>
    <w:rsid w:val="00C80741"/>
    <w:rsid w:val="00C80EE8"/>
    <w:rsid w:val="00C81028"/>
    <w:rsid w:val="00C821F2"/>
    <w:rsid w:val="00C82234"/>
    <w:rsid w:val="00C8231A"/>
    <w:rsid w:val="00C835DF"/>
    <w:rsid w:val="00C839AF"/>
    <w:rsid w:val="00C84733"/>
    <w:rsid w:val="00C847F9"/>
    <w:rsid w:val="00C84AC9"/>
    <w:rsid w:val="00C85050"/>
    <w:rsid w:val="00C85C0A"/>
    <w:rsid w:val="00C86BC7"/>
    <w:rsid w:val="00C86F10"/>
    <w:rsid w:val="00C86F57"/>
    <w:rsid w:val="00C875A6"/>
    <w:rsid w:val="00C9009F"/>
    <w:rsid w:val="00C90225"/>
    <w:rsid w:val="00C90A22"/>
    <w:rsid w:val="00C90B5C"/>
    <w:rsid w:val="00C9124F"/>
    <w:rsid w:val="00C912FE"/>
    <w:rsid w:val="00C9135B"/>
    <w:rsid w:val="00C91391"/>
    <w:rsid w:val="00C91573"/>
    <w:rsid w:val="00C9203D"/>
    <w:rsid w:val="00C92E96"/>
    <w:rsid w:val="00C93E8E"/>
    <w:rsid w:val="00C9414B"/>
    <w:rsid w:val="00C94366"/>
    <w:rsid w:val="00C949F2"/>
    <w:rsid w:val="00C9535C"/>
    <w:rsid w:val="00C95BEA"/>
    <w:rsid w:val="00C95CEA"/>
    <w:rsid w:val="00C96A34"/>
    <w:rsid w:val="00C96A9E"/>
    <w:rsid w:val="00C96C8E"/>
    <w:rsid w:val="00C97483"/>
    <w:rsid w:val="00C975FF"/>
    <w:rsid w:val="00C97612"/>
    <w:rsid w:val="00C97B10"/>
    <w:rsid w:val="00C97F61"/>
    <w:rsid w:val="00C97FA6"/>
    <w:rsid w:val="00CA0807"/>
    <w:rsid w:val="00CA103F"/>
    <w:rsid w:val="00CA1B9D"/>
    <w:rsid w:val="00CA25DB"/>
    <w:rsid w:val="00CA28EA"/>
    <w:rsid w:val="00CA2AD5"/>
    <w:rsid w:val="00CA38B5"/>
    <w:rsid w:val="00CA3ADC"/>
    <w:rsid w:val="00CA3FF5"/>
    <w:rsid w:val="00CA4957"/>
    <w:rsid w:val="00CA49DE"/>
    <w:rsid w:val="00CA4CD6"/>
    <w:rsid w:val="00CA52BD"/>
    <w:rsid w:val="00CA6421"/>
    <w:rsid w:val="00CA69B2"/>
    <w:rsid w:val="00CA6ABE"/>
    <w:rsid w:val="00CA767A"/>
    <w:rsid w:val="00CB03E9"/>
    <w:rsid w:val="00CB0777"/>
    <w:rsid w:val="00CB09A0"/>
    <w:rsid w:val="00CB0D38"/>
    <w:rsid w:val="00CB1984"/>
    <w:rsid w:val="00CB1AEF"/>
    <w:rsid w:val="00CB1E98"/>
    <w:rsid w:val="00CB1EB4"/>
    <w:rsid w:val="00CB215C"/>
    <w:rsid w:val="00CB232A"/>
    <w:rsid w:val="00CB2369"/>
    <w:rsid w:val="00CB272B"/>
    <w:rsid w:val="00CB2B64"/>
    <w:rsid w:val="00CB3FD6"/>
    <w:rsid w:val="00CB44B0"/>
    <w:rsid w:val="00CB46F1"/>
    <w:rsid w:val="00CB4C3D"/>
    <w:rsid w:val="00CB510F"/>
    <w:rsid w:val="00CB5565"/>
    <w:rsid w:val="00CB5946"/>
    <w:rsid w:val="00CB59D9"/>
    <w:rsid w:val="00CB76E8"/>
    <w:rsid w:val="00CB7737"/>
    <w:rsid w:val="00CB793F"/>
    <w:rsid w:val="00CB7BE7"/>
    <w:rsid w:val="00CC0DD1"/>
    <w:rsid w:val="00CC23A7"/>
    <w:rsid w:val="00CC2416"/>
    <w:rsid w:val="00CC310C"/>
    <w:rsid w:val="00CC34EF"/>
    <w:rsid w:val="00CC3F33"/>
    <w:rsid w:val="00CC4088"/>
    <w:rsid w:val="00CC430B"/>
    <w:rsid w:val="00CC46D6"/>
    <w:rsid w:val="00CC4D65"/>
    <w:rsid w:val="00CC5EC1"/>
    <w:rsid w:val="00CC6576"/>
    <w:rsid w:val="00CC6A4B"/>
    <w:rsid w:val="00CC769A"/>
    <w:rsid w:val="00CC79CB"/>
    <w:rsid w:val="00CC7B68"/>
    <w:rsid w:val="00CD04EB"/>
    <w:rsid w:val="00CD0A4A"/>
    <w:rsid w:val="00CD0F94"/>
    <w:rsid w:val="00CD10AB"/>
    <w:rsid w:val="00CD1B47"/>
    <w:rsid w:val="00CD1D69"/>
    <w:rsid w:val="00CD1F59"/>
    <w:rsid w:val="00CD20E8"/>
    <w:rsid w:val="00CD273A"/>
    <w:rsid w:val="00CD2B61"/>
    <w:rsid w:val="00CD3886"/>
    <w:rsid w:val="00CD4CD2"/>
    <w:rsid w:val="00CD5508"/>
    <w:rsid w:val="00CD5578"/>
    <w:rsid w:val="00CD5B45"/>
    <w:rsid w:val="00CD5F73"/>
    <w:rsid w:val="00CD5FB4"/>
    <w:rsid w:val="00CD70F0"/>
    <w:rsid w:val="00CD71E5"/>
    <w:rsid w:val="00CD79C4"/>
    <w:rsid w:val="00CD7B7B"/>
    <w:rsid w:val="00CD7C34"/>
    <w:rsid w:val="00CE06B4"/>
    <w:rsid w:val="00CE07F3"/>
    <w:rsid w:val="00CE0933"/>
    <w:rsid w:val="00CE0A50"/>
    <w:rsid w:val="00CE0AF5"/>
    <w:rsid w:val="00CE0CDE"/>
    <w:rsid w:val="00CE0F00"/>
    <w:rsid w:val="00CE104A"/>
    <w:rsid w:val="00CE178A"/>
    <w:rsid w:val="00CE17ED"/>
    <w:rsid w:val="00CE1865"/>
    <w:rsid w:val="00CE1D83"/>
    <w:rsid w:val="00CE2377"/>
    <w:rsid w:val="00CE2408"/>
    <w:rsid w:val="00CE24D1"/>
    <w:rsid w:val="00CE28A4"/>
    <w:rsid w:val="00CE2981"/>
    <w:rsid w:val="00CE3230"/>
    <w:rsid w:val="00CE3D95"/>
    <w:rsid w:val="00CE3F94"/>
    <w:rsid w:val="00CE4390"/>
    <w:rsid w:val="00CE4413"/>
    <w:rsid w:val="00CE4956"/>
    <w:rsid w:val="00CE4E6A"/>
    <w:rsid w:val="00CE507A"/>
    <w:rsid w:val="00CE55AA"/>
    <w:rsid w:val="00CE57E2"/>
    <w:rsid w:val="00CE5B0C"/>
    <w:rsid w:val="00CE5E82"/>
    <w:rsid w:val="00CE6259"/>
    <w:rsid w:val="00CE7003"/>
    <w:rsid w:val="00CE7416"/>
    <w:rsid w:val="00CE77CA"/>
    <w:rsid w:val="00CF0258"/>
    <w:rsid w:val="00CF063D"/>
    <w:rsid w:val="00CF0EA2"/>
    <w:rsid w:val="00CF1453"/>
    <w:rsid w:val="00CF155F"/>
    <w:rsid w:val="00CF1E6F"/>
    <w:rsid w:val="00CF2138"/>
    <w:rsid w:val="00CF275C"/>
    <w:rsid w:val="00CF2789"/>
    <w:rsid w:val="00CF28BD"/>
    <w:rsid w:val="00CF2982"/>
    <w:rsid w:val="00CF307A"/>
    <w:rsid w:val="00CF30D1"/>
    <w:rsid w:val="00CF336E"/>
    <w:rsid w:val="00CF343F"/>
    <w:rsid w:val="00CF3537"/>
    <w:rsid w:val="00CF45AA"/>
    <w:rsid w:val="00CF4BF5"/>
    <w:rsid w:val="00CF54D1"/>
    <w:rsid w:val="00CF5D9D"/>
    <w:rsid w:val="00CF6516"/>
    <w:rsid w:val="00CF6911"/>
    <w:rsid w:val="00CF6940"/>
    <w:rsid w:val="00CF6D70"/>
    <w:rsid w:val="00CF7453"/>
    <w:rsid w:val="00CF7585"/>
    <w:rsid w:val="00D005EB"/>
    <w:rsid w:val="00D006AC"/>
    <w:rsid w:val="00D006D9"/>
    <w:rsid w:val="00D0128F"/>
    <w:rsid w:val="00D01A55"/>
    <w:rsid w:val="00D01AEF"/>
    <w:rsid w:val="00D0270A"/>
    <w:rsid w:val="00D02EF6"/>
    <w:rsid w:val="00D02F29"/>
    <w:rsid w:val="00D0347E"/>
    <w:rsid w:val="00D03F37"/>
    <w:rsid w:val="00D046C0"/>
    <w:rsid w:val="00D04AF2"/>
    <w:rsid w:val="00D05174"/>
    <w:rsid w:val="00D05454"/>
    <w:rsid w:val="00D055BD"/>
    <w:rsid w:val="00D05DE8"/>
    <w:rsid w:val="00D06042"/>
    <w:rsid w:val="00D0653F"/>
    <w:rsid w:val="00D06C07"/>
    <w:rsid w:val="00D071C9"/>
    <w:rsid w:val="00D0728F"/>
    <w:rsid w:val="00D1038F"/>
    <w:rsid w:val="00D1057F"/>
    <w:rsid w:val="00D10762"/>
    <w:rsid w:val="00D109E2"/>
    <w:rsid w:val="00D110DA"/>
    <w:rsid w:val="00D11749"/>
    <w:rsid w:val="00D11D5B"/>
    <w:rsid w:val="00D12369"/>
    <w:rsid w:val="00D138C5"/>
    <w:rsid w:val="00D13A75"/>
    <w:rsid w:val="00D14173"/>
    <w:rsid w:val="00D1450A"/>
    <w:rsid w:val="00D15550"/>
    <w:rsid w:val="00D155EC"/>
    <w:rsid w:val="00D157FD"/>
    <w:rsid w:val="00D15B2A"/>
    <w:rsid w:val="00D15E47"/>
    <w:rsid w:val="00D16AC4"/>
    <w:rsid w:val="00D16B74"/>
    <w:rsid w:val="00D16DA1"/>
    <w:rsid w:val="00D17203"/>
    <w:rsid w:val="00D201EC"/>
    <w:rsid w:val="00D20625"/>
    <w:rsid w:val="00D2088D"/>
    <w:rsid w:val="00D217CB"/>
    <w:rsid w:val="00D2195C"/>
    <w:rsid w:val="00D22122"/>
    <w:rsid w:val="00D2238F"/>
    <w:rsid w:val="00D226B2"/>
    <w:rsid w:val="00D22848"/>
    <w:rsid w:val="00D22F17"/>
    <w:rsid w:val="00D2303D"/>
    <w:rsid w:val="00D230D4"/>
    <w:rsid w:val="00D23481"/>
    <w:rsid w:val="00D24521"/>
    <w:rsid w:val="00D250CE"/>
    <w:rsid w:val="00D25176"/>
    <w:rsid w:val="00D256D8"/>
    <w:rsid w:val="00D2601A"/>
    <w:rsid w:val="00D2602C"/>
    <w:rsid w:val="00D2684F"/>
    <w:rsid w:val="00D26A45"/>
    <w:rsid w:val="00D26BBD"/>
    <w:rsid w:val="00D26E5B"/>
    <w:rsid w:val="00D30817"/>
    <w:rsid w:val="00D30BB0"/>
    <w:rsid w:val="00D30CF2"/>
    <w:rsid w:val="00D30FF3"/>
    <w:rsid w:val="00D31273"/>
    <w:rsid w:val="00D31D06"/>
    <w:rsid w:val="00D323E3"/>
    <w:rsid w:val="00D32C87"/>
    <w:rsid w:val="00D33861"/>
    <w:rsid w:val="00D33B88"/>
    <w:rsid w:val="00D34005"/>
    <w:rsid w:val="00D3471E"/>
    <w:rsid w:val="00D34C25"/>
    <w:rsid w:val="00D35A81"/>
    <w:rsid w:val="00D35E6C"/>
    <w:rsid w:val="00D3660B"/>
    <w:rsid w:val="00D3694A"/>
    <w:rsid w:val="00D374F3"/>
    <w:rsid w:val="00D3752B"/>
    <w:rsid w:val="00D37971"/>
    <w:rsid w:val="00D37F7F"/>
    <w:rsid w:val="00D37FDF"/>
    <w:rsid w:val="00D4025E"/>
    <w:rsid w:val="00D4093C"/>
    <w:rsid w:val="00D40ACF"/>
    <w:rsid w:val="00D40B82"/>
    <w:rsid w:val="00D40F84"/>
    <w:rsid w:val="00D410A5"/>
    <w:rsid w:val="00D417D8"/>
    <w:rsid w:val="00D41AB6"/>
    <w:rsid w:val="00D4233A"/>
    <w:rsid w:val="00D423AA"/>
    <w:rsid w:val="00D424F0"/>
    <w:rsid w:val="00D42829"/>
    <w:rsid w:val="00D42B41"/>
    <w:rsid w:val="00D42D14"/>
    <w:rsid w:val="00D43535"/>
    <w:rsid w:val="00D4355B"/>
    <w:rsid w:val="00D435C4"/>
    <w:rsid w:val="00D44270"/>
    <w:rsid w:val="00D4451B"/>
    <w:rsid w:val="00D45DAB"/>
    <w:rsid w:val="00D45E5C"/>
    <w:rsid w:val="00D463F2"/>
    <w:rsid w:val="00D46DB2"/>
    <w:rsid w:val="00D473EB"/>
    <w:rsid w:val="00D475D5"/>
    <w:rsid w:val="00D47ACB"/>
    <w:rsid w:val="00D503DD"/>
    <w:rsid w:val="00D508E0"/>
    <w:rsid w:val="00D512B7"/>
    <w:rsid w:val="00D513BF"/>
    <w:rsid w:val="00D51A4D"/>
    <w:rsid w:val="00D51C8B"/>
    <w:rsid w:val="00D51F5F"/>
    <w:rsid w:val="00D52278"/>
    <w:rsid w:val="00D525DB"/>
    <w:rsid w:val="00D52616"/>
    <w:rsid w:val="00D52800"/>
    <w:rsid w:val="00D528A0"/>
    <w:rsid w:val="00D5292B"/>
    <w:rsid w:val="00D53086"/>
    <w:rsid w:val="00D53AF1"/>
    <w:rsid w:val="00D541AA"/>
    <w:rsid w:val="00D541C2"/>
    <w:rsid w:val="00D54E82"/>
    <w:rsid w:val="00D557D3"/>
    <w:rsid w:val="00D56706"/>
    <w:rsid w:val="00D567DC"/>
    <w:rsid w:val="00D56DB8"/>
    <w:rsid w:val="00D56EA2"/>
    <w:rsid w:val="00D57616"/>
    <w:rsid w:val="00D57DB9"/>
    <w:rsid w:val="00D57EB4"/>
    <w:rsid w:val="00D605FF"/>
    <w:rsid w:val="00D60D9B"/>
    <w:rsid w:val="00D616D0"/>
    <w:rsid w:val="00D62176"/>
    <w:rsid w:val="00D62317"/>
    <w:rsid w:val="00D62A90"/>
    <w:rsid w:val="00D63A55"/>
    <w:rsid w:val="00D63AC1"/>
    <w:rsid w:val="00D644B6"/>
    <w:rsid w:val="00D651D2"/>
    <w:rsid w:val="00D65207"/>
    <w:rsid w:val="00D66169"/>
    <w:rsid w:val="00D6699F"/>
    <w:rsid w:val="00D67C6F"/>
    <w:rsid w:val="00D67E87"/>
    <w:rsid w:val="00D70014"/>
    <w:rsid w:val="00D700E1"/>
    <w:rsid w:val="00D700EF"/>
    <w:rsid w:val="00D70B9C"/>
    <w:rsid w:val="00D71AE4"/>
    <w:rsid w:val="00D721C9"/>
    <w:rsid w:val="00D733BF"/>
    <w:rsid w:val="00D73C00"/>
    <w:rsid w:val="00D73DCE"/>
    <w:rsid w:val="00D7412C"/>
    <w:rsid w:val="00D741FA"/>
    <w:rsid w:val="00D74A69"/>
    <w:rsid w:val="00D751B1"/>
    <w:rsid w:val="00D75512"/>
    <w:rsid w:val="00D7573F"/>
    <w:rsid w:val="00D75EEB"/>
    <w:rsid w:val="00D7633C"/>
    <w:rsid w:val="00D764D6"/>
    <w:rsid w:val="00D772CD"/>
    <w:rsid w:val="00D7739A"/>
    <w:rsid w:val="00D774A8"/>
    <w:rsid w:val="00D776A4"/>
    <w:rsid w:val="00D80098"/>
    <w:rsid w:val="00D8067E"/>
    <w:rsid w:val="00D80B20"/>
    <w:rsid w:val="00D80E33"/>
    <w:rsid w:val="00D80F0F"/>
    <w:rsid w:val="00D8161D"/>
    <w:rsid w:val="00D81BB1"/>
    <w:rsid w:val="00D81CA1"/>
    <w:rsid w:val="00D82600"/>
    <w:rsid w:val="00D831AF"/>
    <w:rsid w:val="00D83BFC"/>
    <w:rsid w:val="00D840D9"/>
    <w:rsid w:val="00D84182"/>
    <w:rsid w:val="00D84372"/>
    <w:rsid w:val="00D84DCB"/>
    <w:rsid w:val="00D84FD5"/>
    <w:rsid w:val="00D851CE"/>
    <w:rsid w:val="00D855EE"/>
    <w:rsid w:val="00D8590A"/>
    <w:rsid w:val="00D85FA7"/>
    <w:rsid w:val="00D863F1"/>
    <w:rsid w:val="00D86DBB"/>
    <w:rsid w:val="00D86E57"/>
    <w:rsid w:val="00D87041"/>
    <w:rsid w:val="00D87B8C"/>
    <w:rsid w:val="00D9060C"/>
    <w:rsid w:val="00D9074E"/>
    <w:rsid w:val="00D915AD"/>
    <w:rsid w:val="00D91837"/>
    <w:rsid w:val="00D9212D"/>
    <w:rsid w:val="00D92566"/>
    <w:rsid w:val="00D92AE1"/>
    <w:rsid w:val="00D930C1"/>
    <w:rsid w:val="00D936C4"/>
    <w:rsid w:val="00D93FF7"/>
    <w:rsid w:val="00D9525C"/>
    <w:rsid w:val="00D9556B"/>
    <w:rsid w:val="00D95971"/>
    <w:rsid w:val="00D95EEC"/>
    <w:rsid w:val="00D9643A"/>
    <w:rsid w:val="00D9790A"/>
    <w:rsid w:val="00D97C83"/>
    <w:rsid w:val="00DA00A2"/>
    <w:rsid w:val="00DA1026"/>
    <w:rsid w:val="00DA1B8C"/>
    <w:rsid w:val="00DA2782"/>
    <w:rsid w:val="00DA36A5"/>
    <w:rsid w:val="00DA3772"/>
    <w:rsid w:val="00DA37F2"/>
    <w:rsid w:val="00DA3913"/>
    <w:rsid w:val="00DA3C6F"/>
    <w:rsid w:val="00DA3D76"/>
    <w:rsid w:val="00DA424C"/>
    <w:rsid w:val="00DA4C3E"/>
    <w:rsid w:val="00DA4F4B"/>
    <w:rsid w:val="00DA56B9"/>
    <w:rsid w:val="00DA5785"/>
    <w:rsid w:val="00DA5B09"/>
    <w:rsid w:val="00DA5D1A"/>
    <w:rsid w:val="00DA66EB"/>
    <w:rsid w:val="00DA679B"/>
    <w:rsid w:val="00DA6835"/>
    <w:rsid w:val="00DA71A2"/>
    <w:rsid w:val="00DA7961"/>
    <w:rsid w:val="00DB02BE"/>
    <w:rsid w:val="00DB0877"/>
    <w:rsid w:val="00DB1792"/>
    <w:rsid w:val="00DB189C"/>
    <w:rsid w:val="00DB1B69"/>
    <w:rsid w:val="00DB1DD6"/>
    <w:rsid w:val="00DB1F85"/>
    <w:rsid w:val="00DB26C3"/>
    <w:rsid w:val="00DB289B"/>
    <w:rsid w:val="00DB291B"/>
    <w:rsid w:val="00DB31DA"/>
    <w:rsid w:val="00DB33A5"/>
    <w:rsid w:val="00DB33FF"/>
    <w:rsid w:val="00DB3F3E"/>
    <w:rsid w:val="00DB40B8"/>
    <w:rsid w:val="00DB46DE"/>
    <w:rsid w:val="00DB47B3"/>
    <w:rsid w:val="00DB49CE"/>
    <w:rsid w:val="00DB52D8"/>
    <w:rsid w:val="00DB540B"/>
    <w:rsid w:val="00DB5536"/>
    <w:rsid w:val="00DB55E7"/>
    <w:rsid w:val="00DB5EA0"/>
    <w:rsid w:val="00DB5FEE"/>
    <w:rsid w:val="00DB6880"/>
    <w:rsid w:val="00DB7038"/>
    <w:rsid w:val="00DB7180"/>
    <w:rsid w:val="00DB7A8D"/>
    <w:rsid w:val="00DB7B0B"/>
    <w:rsid w:val="00DC0223"/>
    <w:rsid w:val="00DC0406"/>
    <w:rsid w:val="00DC1814"/>
    <w:rsid w:val="00DC2052"/>
    <w:rsid w:val="00DC20A5"/>
    <w:rsid w:val="00DC21FB"/>
    <w:rsid w:val="00DC23D2"/>
    <w:rsid w:val="00DC2715"/>
    <w:rsid w:val="00DC316F"/>
    <w:rsid w:val="00DC354C"/>
    <w:rsid w:val="00DC3786"/>
    <w:rsid w:val="00DC3834"/>
    <w:rsid w:val="00DC446A"/>
    <w:rsid w:val="00DC44B0"/>
    <w:rsid w:val="00DC4698"/>
    <w:rsid w:val="00DC499C"/>
    <w:rsid w:val="00DC5102"/>
    <w:rsid w:val="00DC6201"/>
    <w:rsid w:val="00DC6FFF"/>
    <w:rsid w:val="00DC707B"/>
    <w:rsid w:val="00DC750C"/>
    <w:rsid w:val="00DC77DD"/>
    <w:rsid w:val="00DC7E0B"/>
    <w:rsid w:val="00DD01D2"/>
    <w:rsid w:val="00DD0693"/>
    <w:rsid w:val="00DD0ADA"/>
    <w:rsid w:val="00DD0B00"/>
    <w:rsid w:val="00DD104D"/>
    <w:rsid w:val="00DD127C"/>
    <w:rsid w:val="00DD1410"/>
    <w:rsid w:val="00DD1AB5"/>
    <w:rsid w:val="00DD1F5E"/>
    <w:rsid w:val="00DD25E9"/>
    <w:rsid w:val="00DD2745"/>
    <w:rsid w:val="00DD2BCE"/>
    <w:rsid w:val="00DD2F4B"/>
    <w:rsid w:val="00DD38A2"/>
    <w:rsid w:val="00DD3DE5"/>
    <w:rsid w:val="00DD3DFE"/>
    <w:rsid w:val="00DD470A"/>
    <w:rsid w:val="00DD4A26"/>
    <w:rsid w:val="00DD55F7"/>
    <w:rsid w:val="00DD5EDF"/>
    <w:rsid w:val="00DD5F09"/>
    <w:rsid w:val="00DD60FA"/>
    <w:rsid w:val="00DD6182"/>
    <w:rsid w:val="00DD66DC"/>
    <w:rsid w:val="00DD696A"/>
    <w:rsid w:val="00DD6A57"/>
    <w:rsid w:val="00DD7046"/>
    <w:rsid w:val="00DD73EC"/>
    <w:rsid w:val="00DD744A"/>
    <w:rsid w:val="00DD7E43"/>
    <w:rsid w:val="00DE11DF"/>
    <w:rsid w:val="00DE18F4"/>
    <w:rsid w:val="00DE19B0"/>
    <w:rsid w:val="00DE1A2D"/>
    <w:rsid w:val="00DE1DDD"/>
    <w:rsid w:val="00DE1EEB"/>
    <w:rsid w:val="00DE21E8"/>
    <w:rsid w:val="00DE22EE"/>
    <w:rsid w:val="00DE24F6"/>
    <w:rsid w:val="00DE2661"/>
    <w:rsid w:val="00DE2A31"/>
    <w:rsid w:val="00DE2E2B"/>
    <w:rsid w:val="00DE3100"/>
    <w:rsid w:val="00DE3386"/>
    <w:rsid w:val="00DE33E4"/>
    <w:rsid w:val="00DE34C4"/>
    <w:rsid w:val="00DE3825"/>
    <w:rsid w:val="00DE384A"/>
    <w:rsid w:val="00DE4684"/>
    <w:rsid w:val="00DE4DA5"/>
    <w:rsid w:val="00DE5539"/>
    <w:rsid w:val="00DE5965"/>
    <w:rsid w:val="00DE5B93"/>
    <w:rsid w:val="00DE5C18"/>
    <w:rsid w:val="00DE6131"/>
    <w:rsid w:val="00DE682D"/>
    <w:rsid w:val="00DE6B5A"/>
    <w:rsid w:val="00DE6FEA"/>
    <w:rsid w:val="00DE7240"/>
    <w:rsid w:val="00DF0646"/>
    <w:rsid w:val="00DF0CFC"/>
    <w:rsid w:val="00DF0EB0"/>
    <w:rsid w:val="00DF1124"/>
    <w:rsid w:val="00DF1481"/>
    <w:rsid w:val="00DF192C"/>
    <w:rsid w:val="00DF1C78"/>
    <w:rsid w:val="00DF31F4"/>
    <w:rsid w:val="00DF3225"/>
    <w:rsid w:val="00DF32CF"/>
    <w:rsid w:val="00DF33D2"/>
    <w:rsid w:val="00DF36CB"/>
    <w:rsid w:val="00DF370F"/>
    <w:rsid w:val="00DF4539"/>
    <w:rsid w:val="00DF4587"/>
    <w:rsid w:val="00DF56F8"/>
    <w:rsid w:val="00DF5DDA"/>
    <w:rsid w:val="00DF5DE6"/>
    <w:rsid w:val="00DF66A6"/>
    <w:rsid w:val="00DF68D0"/>
    <w:rsid w:val="00DF7366"/>
    <w:rsid w:val="00DF7384"/>
    <w:rsid w:val="00DF7757"/>
    <w:rsid w:val="00E0013E"/>
    <w:rsid w:val="00E00F36"/>
    <w:rsid w:val="00E012E5"/>
    <w:rsid w:val="00E013F1"/>
    <w:rsid w:val="00E01927"/>
    <w:rsid w:val="00E01A48"/>
    <w:rsid w:val="00E01B0D"/>
    <w:rsid w:val="00E01B22"/>
    <w:rsid w:val="00E01DD4"/>
    <w:rsid w:val="00E0242D"/>
    <w:rsid w:val="00E024C3"/>
    <w:rsid w:val="00E02A48"/>
    <w:rsid w:val="00E02EE3"/>
    <w:rsid w:val="00E03244"/>
    <w:rsid w:val="00E038B4"/>
    <w:rsid w:val="00E045A6"/>
    <w:rsid w:val="00E050DA"/>
    <w:rsid w:val="00E05661"/>
    <w:rsid w:val="00E0575E"/>
    <w:rsid w:val="00E058E0"/>
    <w:rsid w:val="00E05A4E"/>
    <w:rsid w:val="00E061E0"/>
    <w:rsid w:val="00E0716D"/>
    <w:rsid w:val="00E072D6"/>
    <w:rsid w:val="00E079BF"/>
    <w:rsid w:val="00E079D0"/>
    <w:rsid w:val="00E07CE2"/>
    <w:rsid w:val="00E104C4"/>
    <w:rsid w:val="00E10A6C"/>
    <w:rsid w:val="00E10C55"/>
    <w:rsid w:val="00E1143C"/>
    <w:rsid w:val="00E116E8"/>
    <w:rsid w:val="00E11B95"/>
    <w:rsid w:val="00E11D8D"/>
    <w:rsid w:val="00E11FC4"/>
    <w:rsid w:val="00E122C7"/>
    <w:rsid w:val="00E1231C"/>
    <w:rsid w:val="00E12332"/>
    <w:rsid w:val="00E12440"/>
    <w:rsid w:val="00E1313D"/>
    <w:rsid w:val="00E13148"/>
    <w:rsid w:val="00E1326B"/>
    <w:rsid w:val="00E133CE"/>
    <w:rsid w:val="00E13F84"/>
    <w:rsid w:val="00E141AD"/>
    <w:rsid w:val="00E14877"/>
    <w:rsid w:val="00E148AC"/>
    <w:rsid w:val="00E155D1"/>
    <w:rsid w:val="00E1651A"/>
    <w:rsid w:val="00E16552"/>
    <w:rsid w:val="00E1688B"/>
    <w:rsid w:val="00E16957"/>
    <w:rsid w:val="00E16979"/>
    <w:rsid w:val="00E16F35"/>
    <w:rsid w:val="00E177CF"/>
    <w:rsid w:val="00E17885"/>
    <w:rsid w:val="00E17BA2"/>
    <w:rsid w:val="00E20980"/>
    <w:rsid w:val="00E20D81"/>
    <w:rsid w:val="00E2148D"/>
    <w:rsid w:val="00E216D1"/>
    <w:rsid w:val="00E21774"/>
    <w:rsid w:val="00E21AF9"/>
    <w:rsid w:val="00E21B74"/>
    <w:rsid w:val="00E230D1"/>
    <w:rsid w:val="00E2379F"/>
    <w:rsid w:val="00E241E2"/>
    <w:rsid w:val="00E24261"/>
    <w:rsid w:val="00E24501"/>
    <w:rsid w:val="00E2477B"/>
    <w:rsid w:val="00E24799"/>
    <w:rsid w:val="00E249B8"/>
    <w:rsid w:val="00E256CE"/>
    <w:rsid w:val="00E256EF"/>
    <w:rsid w:val="00E25C8C"/>
    <w:rsid w:val="00E25CC9"/>
    <w:rsid w:val="00E25F57"/>
    <w:rsid w:val="00E26C19"/>
    <w:rsid w:val="00E26DA8"/>
    <w:rsid w:val="00E27AA4"/>
    <w:rsid w:val="00E30286"/>
    <w:rsid w:val="00E3044E"/>
    <w:rsid w:val="00E30D8B"/>
    <w:rsid w:val="00E31040"/>
    <w:rsid w:val="00E320D1"/>
    <w:rsid w:val="00E325C9"/>
    <w:rsid w:val="00E32642"/>
    <w:rsid w:val="00E32A8A"/>
    <w:rsid w:val="00E32BE7"/>
    <w:rsid w:val="00E32F5C"/>
    <w:rsid w:val="00E331AD"/>
    <w:rsid w:val="00E3357A"/>
    <w:rsid w:val="00E33E08"/>
    <w:rsid w:val="00E34BD7"/>
    <w:rsid w:val="00E34E2F"/>
    <w:rsid w:val="00E35480"/>
    <w:rsid w:val="00E35DDF"/>
    <w:rsid w:val="00E36F0B"/>
    <w:rsid w:val="00E36FE3"/>
    <w:rsid w:val="00E37B85"/>
    <w:rsid w:val="00E40550"/>
    <w:rsid w:val="00E408BB"/>
    <w:rsid w:val="00E4100D"/>
    <w:rsid w:val="00E417A3"/>
    <w:rsid w:val="00E41CD0"/>
    <w:rsid w:val="00E41E32"/>
    <w:rsid w:val="00E421D8"/>
    <w:rsid w:val="00E42682"/>
    <w:rsid w:val="00E42A83"/>
    <w:rsid w:val="00E4323F"/>
    <w:rsid w:val="00E436E5"/>
    <w:rsid w:val="00E453FC"/>
    <w:rsid w:val="00E455EB"/>
    <w:rsid w:val="00E4575C"/>
    <w:rsid w:val="00E457AF"/>
    <w:rsid w:val="00E46115"/>
    <w:rsid w:val="00E461EF"/>
    <w:rsid w:val="00E46634"/>
    <w:rsid w:val="00E46793"/>
    <w:rsid w:val="00E46B80"/>
    <w:rsid w:val="00E47443"/>
    <w:rsid w:val="00E4749D"/>
    <w:rsid w:val="00E47A52"/>
    <w:rsid w:val="00E47D73"/>
    <w:rsid w:val="00E50DCF"/>
    <w:rsid w:val="00E51484"/>
    <w:rsid w:val="00E51BD9"/>
    <w:rsid w:val="00E51DE4"/>
    <w:rsid w:val="00E5217D"/>
    <w:rsid w:val="00E52499"/>
    <w:rsid w:val="00E5281B"/>
    <w:rsid w:val="00E52E4D"/>
    <w:rsid w:val="00E53E1B"/>
    <w:rsid w:val="00E53F34"/>
    <w:rsid w:val="00E54454"/>
    <w:rsid w:val="00E54643"/>
    <w:rsid w:val="00E54B53"/>
    <w:rsid w:val="00E55196"/>
    <w:rsid w:val="00E551A5"/>
    <w:rsid w:val="00E55886"/>
    <w:rsid w:val="00E55A3B"/>
    <w:rsid w:val="00E566AA"/>
    <w:rsid w:val="00E57ADA"/>
    <w:rsid w:val="00E57E42"/>
    <w:rsid w:val="00E60339"/>
    <w:rsid w:val="00E60690"/>
    <w:rsid w:val="00E60A16"/>
    <w:rsid w:val="00E60D78"/>
    <w:rsid w:val="00E61B56"/>
    <w:rsid w:val="00E62180"/>
    <w:rsid w:val="00E625F2"/>
    <w:rsid w:val="00E63FC9"/>
    <w:rsid w:val="00E65050"/>
    <w:rsid w:val="00E663C2"/>
    <w:rsid w:val="00E67F2A"/>
    <w:rsid w:val="00E713B0"/>
    <w:rsid w:val="00E71AF7"/>
    <w:rsid w:val="00E720E8"/>
    <w:rsid w:val="00E721C0"/>
    <w:rsid w:val="00E727C6"/>
    <w:rsid w:val="00E72A27"/>
    <w:rsid w:val="00E72CE4"/>
    <w:rsid w:val="00E72F36"/>
    <w:rsid w:val="00E734AC"/>
    <w:rsid w:val="00E737B0"/>
    <w:rsid w:val="00E744D0"/>
    <w:rsid w:val="00E74DEF"/>
    <w:rsid w:val="00E750A8"/>
    <w:rsid w:val="00E7651E"/>
    <w:rsid w:val="00E76636"/>
    <w:rsid w:val="00E76923"/>
    <w:rsid w:val="00E76B3D"/>
    <w:rsid w:val="00E77528"/>
    <w:rsid w:val="00E7798C"/>
    <w:rsid w:val="00E779BB"/>
    <w:rsid w:val="00E77A66"/>
    <w:rsid w:val="00E77C38"/>
    <w:rsid w:val="00E77C6E"/>
    <w:rsid w:val="00E8005A"/>
    <w:rsid w:val="00E80ED2"/>
    <w:rsid w:val="00E8145B"/>
    <w:rsid w:val="00E819FF"/>
    <w:rsid w:val="00E81E2F"/>
    <w:rsid w:val="00E826E1"/>
    <w:rsid w:val="00E82772"/>
    <w:rsid w:val="00E83563"/>
    <w:rsid w:val="00E8391F"/>
    <w:rsid w:val="00E84D06"/>
    <w:rsid w:val="00E85533"/>
    <w:rsid w:val="00E860F1"/>
    <w:rsid w:val="00E8623F"/>
    <w:rsid w:val="00E863F2"/>
    <w:rsid w:val="00E8692D"/>
    <w:rsid w:val="00E8733C"/>
    <w:rsid w:val="00E87533"/>
    <w:rsid w:val="00E879FE"/>
    <w:rsid w:val="00E87A43"/>
    <w:rsid w:val="00E901B0"/>
    <w:rsid w:val="00E90513"/>
    <w:rsid w:val="00E90755"/>
    <w:rsid w:val="00E90DE0"/>
    <w:rsid w:val="00E90DF4"/>
    <w:rsid w:val="00E911FD"/>
    <w:rsid w:val="00E918AC"/>
    <w:rsid w:val="00E91CB3"/>
    <w:rsid w:val="00E91D9E"/>
    <w:rsid w:val="00E922FF"/>
    <w:rsid w:val="00E929D3"/>
    <w:rsid w:val="00E92C74"/>
    <w:rsid w:val="00E9439A"/>
    <w:rsid w:val="00E94723"/>
    <w:rsid w:val="00E9536B"/>
    <w:rsid w:val="00E95E70"/>
    <w:rsid w:val="00E9617B"/>
    <w:rsid w:val="00E96504"/>
    <w:rsid w:val="00E9666B"/>
    <w:rsid w:val="00E9676E"/>
    <w:rsid w:val="00E96873"/>
    <w:rsid w:val="00E96CA2"/>
    <w:rsid w:val="00E977F8"/>
    <w:rsid w:val="00EA03AA"/>
    <w:rsid w:val="00EA068A"/>
    <w:rsid w:val="00EA0F0E"/>
    <w:rsid w:val="00EA1046"/>
    <w:rsid w:val="00EA1631"/>
    <w:rsid w:val="00EA1BC9"/>
    <w:rsid w:val="00EA1E80"/>
    <w:rsid w:val="00EA2299"/>
    <w:rsid w:val="00EA3DA9"/>
    <w:rsid w:val="00EA41A4"/>
    <w:rsid w:val="00EA491E"/>
    <w:rsid w:val="00EA59B1"/>
    <w:rsid w:val="00EA5A6A"/>
    <w:rsid w:val="00EA6008"/>
    <w:rsid w:val="00EA650A"/>
    <w:rsid w:val="00EA68EF"/>
    <w:rsid w:val="00EA69B2"/>
    <w:rsid w:val="00EA6C63"/>
    <w:rsid w:val="00EA71B8"/>
    <w:rsid w:val="00EA7546"/>
    <w:rsid w:val="00EA780F"/>
    <w:rsid w:val="00EA7A44"/>
    <w:rsid w:val="00EB0439"/>
    <w:rsid w:val="00EB0DE7"/>
    <w:rsid w:val="00EB128A"/>
    <w:rsid w:val="00EB2945"/>
    <w:rsid w:val="00EB2F5E"/>
    <w:rsid w:val="00EB3335"/>
    <w:rsid w:val="00EB3B95"/>
    <w:rsid w:val="00EB4461"/>
    <w:rsid w:val="00EB46B9"/>
    <w:rsid w:val="00EB478E"/>
    <w:rsid w:val="00EB4976"/>
    <w:rsid w:val="00EB510A"/>
    <w:rsid w:val="00EB5375"/>
    <w:rsid w:val="00EB5408"/>
    <w:rsid w:val="00EB5702"/>
    <w:rsid w:val="00EB632C"/>
    <w:rsid w:val="00EB64C5"/>
    <w:rsid w:val="00EB70E7"/>
    <w:rsid w:val="00EB7D43"/>
    <w:rsid w:val="00EC1132"/>
    <w:rsid w:val="00EC124E"/>
    <w:rsid w:val="00EC14F9"/>
    <w:rsid w:val="00EC1518"/>
    <w:rsid w:val="00EC18AF"/>
    <w:rsid w:val="00EC1FF9"/>
    <w:rsid w:val="00EC221A"/>
    <w:rsid w:val="00EC26ED"/>
    <w:rsid w:val="00EC27F7"/>
    <w:rsid w:val="00EC2898"/>
    <w:rsid w:val="00EC2CA7"/>
    <w:rsid w:val="00EC3878"/>
    <w:rsid w:val="00EC3C2F"/>
    <w:rsid w:val="00EC3F6B"/>
    <w:rsid w:val="00EC3F81"/>
    <w:rsid w:val="00EC41BA"/>
    <w:rsid w:val="00EC4BE1"/>
    <w:rsid w:val="00EC51FA"/>
    <w:rsid w:val="00EC5328"/>
    <w:rsid w:val="00EC5472"/>
    <w:rsid w:val="00EC5491"/>
    <w:rsid w:val="00EC5D51"/>
    <w:rsid w:val="00EC673B"/>
    <w:rsid w:val="00EC6AC0"/>
    <w:rsid w:val="00EC72B5"/>
    <w:rsid w:val="00EC7900"/>
    <w:rsid w:val="00ED01F5"/>
    <w:rsid w:val="00ED135A"/>
    <w:rsid w:val="00ED1E20"/>
    <w:rsid w:val="00ED29EF"/>
    <w:rsid w:val="00ED3010"/>
    <w:rsid w:val="00ED31C7"/>
    <w:rsid w:val="00ED363F"/>
    <w:rsid w:val="00ED37E8"/>
    <w:rsid w:val="00ED3A1B"/>
    <w:rsid w:val="00ED4383"/>
    <w:rsid w:val="00ED49C2"/>
    <w:rsid w:val="00ED49EB"/>
    <w:rsid w:val="00ED4CBB"/>
    <w:rsid w:val="00ED5903"/>
    <w:rsid w:val="00ED60DD"/>
    <w:rsid w:val="00ED610D"/>
    <w:rsid w:val="00ED6504"/>
    <w:rsid w:val="00ED66A8"/>
    <w:rsid w:val="00ED6C14"/>
    <w:rsid w:val="00ED73AC"/>
    <w:rsid w:val="00ED778B"/>
    <w:rsid w:val="00EE008C"/>
    <w:rsid w:val="00EE0261"/>
    <w:rsid w:val="00EE16D3"/>
    <w:rsid w:val="00EE1969"/>
    <w:rsid w:val="00EE2030"/>
    <w:rsid w:val="00EE2431"/>
    <w:rsid w:val="00EE28E8"/>
    <w:rsid w:val="00EE2CD3"/>
    <w:rsid w:val="00EE2EA2"/>
    <w:rsid w:val="00EE331B"/>
    <w:rsid w:val="00EE4A21"/>
    <w:rsid w:val="00EE4D26"/>
    <w:rsid w:val="00EE524C"/>
    <w:rsid w:val="00EE5851"/>
    <w:rsid w:val="00EE5DA0"/>
    <w:rsid w:val="00EF01E7"/>
    <w:rsid w:val="00EF038E"/>
    <w:rsid w:val="00EF06B3"/>
    <w:rsid w:val="00EF10AE"/>
    <w:rsid w:val="00EF16D0"/>
    <w:rsid w:val="00EF1762"/>
    <w:rsid w:val="00EF25A9"/>
    <w:rsid w:val="00EF2B28"/>
    <w:rsid w:val="00EF30B4"/>
    <w:rsid w:val="00EF33DC"/>
    <w:rsid w:val="00EF47E9"/>
    <w:rsid w:val="00EF48C0"/>
    <w:rsid w:val="00EF4CBB"/>
    <w:rsid w:val="00EF4E4A"/>
    <w:rsid w:val="00EF61BD"/>
    <w:rsid w:val="00EF6494"/>
    <w:rsid w:val="00EF6769"/>
    <w:rsid w:val="00EF69C5"/>
    <w:rsid w:val="00EF6EBA"/>
    <w:rsid w:val="00EF6FCA"/>
    <w:rsid w:val="00EF70B1"/>
    <w:rsid w:val="00F00476"/>
    <w:rsid w:val="00F00691"/>
    <w:rsid w:val="00F01285"/>
    <w:rsid w:val="00F01296"/>
    <w:rsid w:val="00F013F0"/>
    <w:rsid w:val="00F0230D"/>
    <w:rsid w:val="00F02619"/>
    <w:rsid w:val="00F035B1"/>
    <w:rsid w:val="00F03A46"/>
    <w:rsid w:val="00F03A5F"/>
    <w:rsid w:val="00F04C29"/>
    <w:rsid w:val="00F05DEF"/>
    <w:rsid w:val="00F066BE"/>
    <w:rsid w:val="00F06ED4"/>
    <w:rsid w:val="00F0702E"/>
    <w:rsid w:val="00F07C89"/>
    <w:rsid w:val="00F100F0"/>
    <w:rsid w:val="00F101B2"/>
    <w:rsid w:val="00F10484"/>
    <w:rsid w:val="00F10A74"/>
    <w:rsid w:val="00F110DA"/>
    <w:rsid w:val="00F12FB7"/>
    <w:rsid w:val="00F13049"/>
    <w:rsid w:val="00F13564"/>
    <w:rsid w:val="00F13826"/>
    <w:rsid w:val="00F13D8C"/>
    <w:rsid w:val="00F144E0"/>
    <w:rsid w:val="00F14570"/>
    <w:rsid w:val="00F14848"/>
    <w:rsid w:val="00F14C44"/>
    <w:rsid w:val="00F14D15"/>
    <w:rsid w:val="00F151F6"/>
    <w:rsid w:val="00F15458"/>
    <w:rsid w:val="00F157D2"/>
    <w:rsid w:val="00F16405"/>
    <w:rsid w:val="00F16A68"/>
    <w:rsid w:val="00F16D71"/>
    <w:rsid w:val="00F16FB8"/>
    <w:rsid w:val="00F171C0"/>
    <w:rsid w:val="00F177CE"/>
    <w:rsid w:val="00F20357"/>
    <w:rsid w:val="00F2039B"/>
    <w:rsid w:val="00F20469"/>
    <w:rsid w:val="00F206D8"/>
    <w:rsid w:val="00F2092B"/>
    <w:rsid w:val="00F2104A"/>
    <w:rsid w:val="00F22034"/>
    <w:rsid w:val="00F22A6C"/>
    <w:rsid w:val="00F22E1A"/>
    <w:rsid w:val="00F230DA"/>
    <w:rsid w:val="00F231D2"/>
    <w:rsid w:val="00F237D8"/>
    <w:rsid w:val="00F23AC1"/>
    <w:rsid w:val="00F24B86"/>
    <w:rsid w:val="00F2518C"/>
    <w:rsid w:val="00F2528E"/>
    <w:rsid w:val="00F254F4"/>
    <w:rsid w:val="00F25B5B"/>
    <w:rsid w:val="00F25DAA"/>
    <w:rsid w:val="00F25FE2"/>
    <w:rsid w:val="00F2717C"/>
    <w:rsid w:val="00F274B6"/>
    <w:rsid w:val="00F27A94"/>
    <w:rsid w:val="00F27DF1"/>
    <w:rsid w:val="00F30055"/>
    <w:rsid w:val="00F301F5"/>
    <w:rsid w:val="00F30BBA"/>
    <w:rsid w:val="00F31EA5"/>
    <w:rsid w:val="00F32190"/>
    <w:rsid w:val="00F325FC"/>
    <w:rsid w:val="00F32CF0"/>
    <w:rsid w:val="00F34356"/>
    <w:rsid w:val="00F343CE"/>
    <w:rsid w:val="00F344D7"/>
    <w:rsid w:val="00F34CC2"/>
    <w:rsid w:val="00F35013"/>
    <w:rsid w:val="00F35216"/>
    <w:rsid w:val="00F354EB"/>
    <w:rsid w:val="00F35595"/>
    <w:rsid w:val="00F35A2C"/>
    <w:rsid w:val="00F35B0C"/>
    <w:rsid w:val="00F36962"/>
    <w:rsid w:val="00F369DE"/>
    <w:rsid w:val="00F36B66"/>
    <w:rsid w:val="00F37361"/>
    <w:rsid w:val="00F37570"/>
    <w:rsid w:val="00F37FEF"/>
    <w:rsid w:val="00F404A4"/>
    <w:rsid w:val="00F40F9A"/>
    <w:rsid w:val="00F41692"/>
    <w:rsid w:val="00F41BAB"/>
    <w:rsid w:val="00F41D6C"/>
    <w:rsid w:val="00F41F90"/>
    <w:rsid w:val="00F4251C"/>
    <w:rsid w:val="00F42626"/>
    <w:rsid w:val="00F42B99"/>
    <w:rsid w:val="00F430A0"/>
    <w:rsid w:val="00F431B5"/>
    <w:rsid w:val="00F43885"/>
    <w:rsid w:val="00F450DD"/>
    <w:rsid w:val="00F4514A"/>
    <w:rsid w:val="00F456E7"/>
    <w:rsid w:val="00F45709"/>
    <w:rsid w:val="00F45CA8"/>
    <w:rsid w:val="00F45F83"/>
    <w:rsid w:val="00F463ED"/>
    <w:rsid w:val="00F464EB"/>
    <w:rsid w:val="00F466A0"/>
    <w:rsid w:val="00F4699C"/>
    <w:rsid w:val="00F46B3F"/>
    <w:rsid w:val="00F46B61"/>
    <w:rsid w:val="00F46FA4"/>
    <w:rsid w:val="00F50358"/>
    <w:rsid w:val="00F505EC"/>
    <w:rsid w:val="00F50A66"/>
    <w:rsid w:val="00F50EF2"/>
    <w:rsid w:val="00F52012"/>
    <w:rsid w:val="00F5241C"/>
    <w:rsid w:val="00F529FD"/>
    <w:rsid w:val="00F538CF"/>
    <w:rsid w:val="00F53CE4"/>
    <w:rsid w:val="00F546EC"/>
    <w:rsid w:val="00F54CC2"/>
    <w:rsid w:val="00F55913"/>
    <w:rsid w:val="00F55BD8"/>
    <w:rsid w:val="00F563BE"/>
    <w:rsid w:val="00F568A5"/>
    <w:rsid w:val="00F57088"/>
    <w:rsid w:val="00F570D0"/>
    <w:rsid w:val="00F576D0"/>
    <w:rsid w:val="00F57903"/>
    <w:rsid w:val="00F57A29"/>
    <w:rsid w:val="00F60EC0"/>
    <w:rsid w:val="00F6132E"/>
    <w:rsid w:val="00F61698"/>
    <w:rsid w:val="00F62BFF"/>
    <w:rsid w:val="00F6324D"/>
    <w:rsid w:val="00F6343C"/>
    <w:rsid w:val="00F64033"/>
    <w:rsid w:val="00F6416F"/>
    <w:rsid w:val="00F64458"/>
    <w:rsid w:val="00F644BC"/>
    <w:rsid w:val="00F647C5"/>
    <w:rsid w:val="00F64E9A"/>
    <w:rsid w:val="00F656FE"/>
    <w:rsid w:val="00F6594A"/>
    <w:rsid w:val="00F65F9A"/>
    <w:rsid w:val="00F662B4"/>
    <w:rsid w:val="00F66CF8"/>
    <w:rsid w:val="00F676CD"/>
    <w:rsid w:val="00F704CB"/>
    <w:rsid w:val="00F71B14"/>
    <w:rsid w:val="00F72623"/>
    <w:rsid w:val="00F73160"/>
    <w:rsid w:val="00F736C0"/>
    <w:rsid w:val="00F74BF6"/>
    <w:rsid w:val="00F75528"/>
    <w:rsid w:val="00F755ED"/>
    <w:rsid w:val="00F757B1"/>
    <w:rsid w:val="00F762A8"/>
    <w:rsid w:val="00F7663A"/>
    <w:rsid w:val="00F76C71"/>
    <w:rsid w:val="00F76D81"/>
    <w:rsid w:val="00F7773D"/>
    <w:rsid w:val="00F77913"/>
    <w:rsid w:val="00F77D70"/>
    <w:rsid w:val="00F77DA5"/>
    <w:rsid w:val="00F80354"/>
    <w:rsid w:val="00F8038B"/>
    <w:rsid w:val="00F80AB3"/>
    <w:rsid w:val="00F8235E"/>
    <w:rsid w:val="00F827BF"/>
    <w:rsid w:val="00F82C6A"/>
    <w:rsid w:val="00F82F53"/>
    <w:rsid w:val="00F8312D"/>
    <w:rsid w:val="00F83477"/>
    <w:rsid w:val="00F836C6"/>
    <w:rsid w:val="00F83E2C"/>
    <w:rsid w:val="00F83F5A"/>
    <w:rsid w:val="00F8418F"/>
    <w:rsid w:val="00F84757"/>
    <w:rsid w:val="00F848DD"/>
    <w:rsid w:val="00F858D0"/>
    <w:rsid w:val="00F85FD9"/>
    <w:rsid w:val="00F862EB"/>
    <w:rsid w:val="00F86919"/>
    <w:rsid w:val="00F86A37"/>
    <w:rsid w:val="00F87A12"/>
    <w:rsid w:val="00F90080"/>
    <w:rsid w:val="00F9061F"/>
    <w:rsid w:val="00F9086B"/>
    <w:rsid w:val="00F90973"/>
    <w:rsid w:val="00F90E15"/>
    <w:rsid w:val="00F912E6"/>
    <w:rsid w:val="00F91C9E"/>
    <w:rsid w:val="00F91E63"/>
    <w:rsid w:val="00F923DB"/>
    <w:rsid w:val="00F934CF"/>
    <w:rsid w:val="00F9352F"/>
    <w:rsid w:val="00F9400E"/>
    <w:rsid w:val="00F94535"/>
    <w:rsid w:val="00F94E75"/>
    <w:rsid w:val="00F94FED"/>
    <w:rsid w:val="00F95115"/>
    <w:rsid w:val="00F95383"/>
    <w:rsid w:val="00F96014"/>
    <w:rsid w:val="00F96346"/>
    <w:rsid w:val="00F9738B"/>
    <w:rsid w:val="00F97AA6"/>
    <w:rsid w:val="00F97FAE"/>
    <w:rsid w:val="00FA05F0"/>
    <w:rsid w:val="00FA061F"/>
    <w:rsid w:val="00FA077D"/>
    <w:rsid w:val="00FA0849"/>
    <w:rsid w:val="00FA0EDC"/>
    <w:rsid w:val="00FA1411"/>
    <w:rsid w:val="00FA161B"/>
    <w:rsid w:val="00FA1F5A"/>
    <w:rsid w:val="00FA20F6"/>
    <w:rsid w:val="00FA2387"/>
    <w:rsid w:val="00FA23CC"/>
    <w:rsid w:val="00FA26B6"/>
    <w:rsid w:val="00FA2A55"/>
    <w:rsid w:val="00FA3370"/>
    <w:rsid w:val="00FA34E4"/>
    <w:rsid w:val="00FA3F8F"/>
    <w:rsid w:val="00FA3FFF"/>
    <w:rsid w:val="00FA4B56"/>
    <w:rsid w:val="00FA4D52"/>
    <w:rsid w:val="00FA4E47"/>
    <w:rsid w:val="00FA4ED0"/>
    <w:rsid w:val="00FA4FD1"/>
    <w:rsid w:val="00FA55C2"/>
    <w:rsid w:val="00FA5A9C"/>
    <w:rsid w:val="00FA5EED"/>
    <w:rsid w:val="00FA6135"/>
    <w:rsid w:val="00FA6C74"/>
    <w:rsid w:val="00FA7061"/>
    <w:rsid w:val="00FB00B0"/>
    <w:rsid w:val="00FB0155"/>
    <w:rsid w:val="00FB05C5"/>
    <w:rsid w:val="00FB07AF"/>
    <w:rsid w:val="00FB0D26"/>
    <w:rsid w:val="00FB14E0"/>
    <w:rsid w:val="00FB181C"/>
    <w:rsid w:val="00FB2638"/>
    <w:rsid w:val="00FB2A26"/>
    <w:rsid w:val="00FB2E0C"/>
    <w:rsid w:val="00FB3701"/>
    <w:rsid w:val="00FB3823"/>
    <w:rsid w:val="00FB3893"/>
    <w:rsid w:val="00FB3A5D"/>
    <w:rsid w:val="00FB409B"/>
    <w:rsid w:val="00FB43ED"/>
    <w:rsid w:val="00FB5A56"/>
    <w:rsid w:val="00FB5CB3"/>
    <w:rsid w:val="00FB5D18"/>
    <w:rsid w:val="00FB5FC4"/>
    <w:rsid w:val="00FB67DE"/>
    <w:rsid w:val="00FB7A70"/>
    <w:rsid w:val="00FC027A"/>
    <w:rsid w:val="00FC0374"/>
    <w:rsid w:val="00FC0447"/>
    <w:rsid w:val="00FC04CE"/>
    <w:rsid w:val="00FC0864"/>
    <w:rsid w:val="00FC0D93"/>
    <w:rsid w:val="00FC1194"/>
    <w:rsid w:val="00FC1B7B"/>
    <w:rsid w:val="00FC1C60"/>
    <w:rsid w:val="00FC208F"/>
    <w:rsid w:val="00FC22A8"/>
    <w:rsid w:val="00FC2399"/>
    <w:rsid w:val="00FC2C7F"/>
    <w:rsid w:val="00FC33D7"/>
    <w:rsid w:val="00FC39A6"/>
    <w:rsid w:val="00FC3A51"/>
    <w:rsid w:val="00FC3DC5"/>
    <w:rsid w:val="00FC422E"/>
    <w:rsid w:val="00FC4454"/>
    <w:rsid w:val="00FC4779"/>
    <w:rsid w:val="00FC4E03"/>
    <w:rsid w:val="00FC52C7"/>
    <w:rsid w:val="00FC593C"/>
    <w:rsid w:val="00FC5A5F"/>
    <w:rsid w:val="00FC5D83"/>
    <w:rsid w:val="00FC6298"/>
    <w:rsid w:val="00FC6925"/>
    <w:rsid w:val="00FD076E"/>
    <w:rsid w:val="00FD0A5E"/>
    <w:rsid w:val="00FD0B78"/>
    <w:rsid w:val="00FD14F5"/>
    <w:rsid w:val="00FD32D7"/>
    <w:rsid w:val="00FD3507"/>
    <w:rsid w:val="00FD38F5"/>
    <w:rsid w:val="00FD398F"/>
    <w:rsid w:val="00FD3C44"/>
    <w:rsid w:val="00FD410C"/>
    <w:rsid w:val="00FD430E"/>
    <w:rsid w:val="00FD4A5D"/>
    <w:rsid w:val="00FD4C9A"/>
    <w:rsid w:val="00FD50D9"/>
    <w:rsid w:val="00FD512C"/>
    <w:rsid w:val="00FD5211"/>
    <w:rsid w:val="00FD538B"/>
    <w:rsid w:val="00FD55B8"/>
    <w:rsid w:val="00FD6698"/>
    <w:rsid w:val="00FD75FA"/>
    <w:rsid w:val="00FD7959"/>
    <w:rsid w:val="00FD7B24"/>
    <w:rsid w:val="00FD7DD3"/>
    <w:rsid w:val="00FE103B"/>
    <w:rsid w:val="00FE1487"/>
    <w:rsid w:val="00FE1D12"/>
    <w:rsid w:val="00FE1FC9"/>
    <w:rsid w:val="00FE24FF"/>
    <w:rsid w:val="00FE3952"/>
    <w:rsid w:val="00FE4020"/>
    <w:rsid w:val="00FE436F"/>
    <w:rsid w:val="00FE477D"/>
    <w:rsid w:val="00FE4844"/>
    <w:rsid w:val="00FE4BC6"/>
    <w:rsid w:val="00FE4D80"/>
    <w:rsid w:val="00FE568A"/>
    <w:rsid w:val="00FE5D40"/>
    <w:rsid w:val="00FE66B2"/>
    <w:rsid w:val="00FE6760"/>
    <w:rsid w:val="00FE6B3D"/>
    <w:rsid w:val="00FE6E53"/>
    <w:rsid w:val="00FE7831"/>
    <w:rsid w:val="00FE7A54"/>
    <w:rsid w:val="00FF04AE"/>
    <w:rsid w:val="00FF0672"/>
    <w:rsid w:val="00FF08A0"/>
    <w:rsid w:val="00FF0AAA"/>
    <w:rsid w:val="00FF0D38"/>
    <w:rsid w:val="00FF0D8F"/>
    <w:rsid w:val="00FF1322"/>
    <w:rsid w:val="00FF132F"/>
    <w:rsid w:val="00FF14D3"/>
    <w:rsid w:val="00FF1E55"/>
    <w:rsid w:val="00FF267D"/>
    <w:rsid w:val="00FF2C6A"/>
    <w:rsid w:val="00FF33C5"/>
    <w:rsid w:val="00FF40D0"/>
    <w:rsid w:val="00FF40E0"/>
    <w:rsid w:val="00FF53C3"/>
    <w:rsid w:val="00FF5D5E"/>
    <w:rsid w:val="00FF6454"/>
    <w:rsid w:val="00FF65BD"/>
    <w:rsid w:val="00FF6D89"/>
    <w:rsid w:val="00FF7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15:chartTrackingRefBased/>
  <w15:docId w15:val="{ECAA90C8-72AE-444C-94E6-829A9C51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0EC"/>
    <w:rPr>
      <w:sz w:val="22"/>
      <w:szCs w:val="22"/>
      <w:lang w:eastAsia="en-US"/>
    </w:rPr>
  </w:style>
  <w:style w:type="paragraph" w:styleId="Antrat1">
    <w:name w:val="heading 1"/>
    <w:basedOn w:val="prastasis"/>
    <w:next w:val="prastasis"/>
    <w:link w:val="Antrat1Diagrama"/>
    <w:qFormat/>
    <w:rsid w:val="00DC750C"/>
    <w:pPr>
      <w:keepNext/>
      <w:spacing w:before="240" w:after="60"/>
      <w:outlineLvl w:val="0"/>
    </w:pPr>
    <w:rPr>
      <w:rFonts w:ascii="Arial" w:eastAsia="Times New Roman" w:hAnsi="Arial"/>
      <w:b/>
      <w:bCs/>
      <w:kern w:val="32"/>
      <w:sz w:val="32"/>
      <w:szCs w:val="32"/>
      <w:lang w:val="x-none"/>
    </w:rPr>
  </w:style>
  <w:style w:type="paragraph" w:styleId="Antrat2">
    <w:name w:val="heading 2"/>
    <w:basedOn w:val="prastasis"/>
    <w:next w:val="prastasis"/>
    <w:link w:val="Antrat2Diagrama"/>
    <w:qFormat/>
    <w:rsid w:val="00DC750C"/>
    <w:pPr>
      <w:keepNext/>
      <w:spacing w:before="240" w:after="60"/>
      <w:outlineLvl w:val="1"/>
    </w:pPr>
    <w:rPr>
      <w:rFonts w:ascii="Arial" w:eastAsia="Times New Roman" w:hAnsi="Arial"/>
      <w:b/>
      <w:bCs/>
      <w:i/>
      <w:iCs/>
      <w:sz w:val="28"/>
      <w:szCs w:val="28"/>
      <w:lang w:val="x-none"/>
    </w:rPr>
  </w:style>
  <w:style w:type="paragraph" w:styleId="Antrat3">
    <w:name w:val="heading 3"/>
    <w:basedOn w:val="prastasis"/>
    <w:next w:val="prastasis"/>
    <w:link w:val="Antrat3Diagrama"/>
    <w:qFormat/>
    <w:rsid w:val="00DC750C"/>
    <w:pPr>
      <w:keepNext/>
      <w:spacing w:before="240" w:after="60"/>
      <w:outlineLvl w:val="2"/>
    </w:pPr>
    <w:rPr>
      <w:rFonts w:ascii="Arial" w:eastAsia="Times New Roman" w:hAnsi="Arial"/>
      <w:b/>
      <w:bCs/>
      <w:sz w:val="26"/>
      <w:szCs w:val="26"/>
      <w:lang w:val="x-none"/>
    </w:rPr>
  </w:style>
  <w:style w:type="paragraph" w:styleId="Antrat4">
    <w:name w:val="heading 4"/>
    <w:basedOn w:val="prastasis"/>
    <w:next w:val="prastasis"/>
    <w:link w:val="Antrat4Diagrama"/>
    <w:qFormat/>
    <w:rsid w:val="00DC750C"/>
    <w:pPr>
      <w:keepNext/>
      <w:outlineLvl w:val="3"/>
    </w:pPr>
    <w:rPr>
      <w:rFonts w:ascii="Times New Roman" w:eastAsia="Times New Roman" w:hAnsi="Times New Roman"/>
      <w:i/>
      <w:iCs/>
      <w:color w:val="000000"/>
      <w:lang w:val="x-none"/>
    </w:rPr>
  </w:style>
  <w:style w:type="paragraph" w:styleId="Antrat5">
    <w:name w:val="heading 5"/>
    <w:basedOn w:val="prastasis"/>
    <w:next w:val="prastasis"/>
    <w:link w:val="Antrat5Diagrama"/>
    <w:qFormat/>
    <w:rsid w:val="00DC750C"/>
    <w:pPr>
      <w:keepNext/>
      <w:outlineLvl w:val="4"/>
    </w:pPr>
    <w:rPr>
      <w:rFonts w:ascii="Times New Roman" w:eastAsia="Times New Roman" w:hAnsi="Times New Roman"/>
      <w:i/>
      <w:iCs/>
      <w:color w:val="000000"/>
      <w:u w:val="single"/>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750C"/>
    <w:rPr>
      <w:rFonts w:ascii="Arial" w:eastAsia="Times New Roman" w:hAnsi="Arial" w:cs="Arial"/>
      <w:b/>
      <w:bCs/>
      <w:kern w:val="32"/>
      <w:sz w:val="32"/>
      <w:szCs w:val="32"/>
      <w:lang w:eastAsia="en-US"/>
    </w:rPr>
  </w:style>
  <w:style w:type="character" w:customStyle="1" w:styleId="Antrat2Diagrama">
    <w:name w:val="Antraštė 2 Diagrama"/>
    <w:link w:val="Antrat2"/>
    <w:rsid w:val="00DC750C"/>
    <w:rPr>
      <w:rFonts w:ascii="Arial" w:eastAsia="Times New Roman" w:hAnsi="Arial" w:cs="Arial"/>
      <w:b/>
      <w:bCs/>
      <w:i/>
      <w:iCs/>
      <w:sz w:val="28"/>
      <w:szCs w:val="28"/>
      <w:lang w:eastAsia="en-US"/>
    </w:rPr>
  </w:style>
  <w:style w:type="character" w:customStyle="1" w:styleId="Antrat3Diagrama">
    <w:name w:val="Antraštė 3 Diagrama"/>
    <w:link w:val="Antrat3"/>
    <w:rsid w:val="00DC750C"/>
    <w:rPr>
      <w:rFonts w:ascii="Arial" w:eastAsia="Times New Roman" w:hAnsi="Arial" w:cs="Arial"/>
      <w:b/>
      <w:bCs/>
      <w:sz w:val="26"/>
      <w:szCs w:val="26"/>
      <w:lang w:eastAsia="en-US"/>
    </w:rPr>
  </w:style>
  <w:style w:type="character" w:customStyle="1" w:styleId="Antrat4Diagrama">
    <w:name w:val="Antraštė 4 Diagrama"/>
    <w:link w:val="Antrat4"/>
    <w:rsid w:val="00DC750C"/>
    <w:rPr>
      <w:rFonts w:ascii="Times New Roman" w:eastAsia="Times New Roman" w:hAnsi="Times New Roman"/>
      <w:i/>
      <w:iCs/>
      <w:color w:val="000000"/>
      <w:sz w:val="22"/>
      <w:szCs w:val="22"/>
      <w:lang w:eastAsia="en-US"/>
    </w:rPr>
  </w:style>
  <w:style w:type="character" w:customStyle="1" w:styleId="Antrat5Diagrama">
    <w:name w:val="Antraštė 5 Diagrama"/>
    <w:link w:val="Antrat5"/>
    <w:rsid w:val="00DC750C"/>
    <w:rPr>
      <w:rFonts w:ascii="Times New Roman" w:eastAsia="Times New Roman" w:hAnsi="Times New Roman"/>
      <w:i/>
      <w:iCs/>
      <w:color w:val="000000"/>
      <w:sz w:val="22"/>
      <w:szCs w:val="22"/>
      <w:u w:val="single"/>
      <w:lang w:eastAsia="en-US"/>
    </w:rPr>
  </w:style>
  <w:style w:type="character" w:styleId="Hipersaitas">
    <w:name w:val="Hyperlink"/>
    <w:uiPriority w:val="99"/>
    <w:rsid w:val="00DC750C"/>
    <w:rPr>
      <w:color w:val="0000FF"/>
      <w:u w:val="single"/>
    </w:rPr>
  </w:style>
  <w:style w:type="paragraph" w:customStyle="1" w:styleId="PI-1EMEASMCA">
    <w:name w:val="PI-1 EMEA_SMCA"/>
    <w:basedOn w:val="Antrat2"/>
    <w:autoRedefine/>
    <w:rsid w:val="00DC750C"/>
    <w:pPr>
      <w:tabs>
        <w:tab w:val="left" w:pos="567"/>
      </w:tabs>
      <w:spacing w:before="0" w:after="0"/>
      <w:ind w:left="567" w:hanging="567"/>
    </w:pPr>
    <w:rPr>
      <w:rFonts w:ascii="Times New Roman" w:hAnsi="Times New Roman"/>
      <w:i w:val="0"/>
      <w:iCs w:val="0"/>
      <w:sz w:val="22"/>
      <w:szCs w:val="22"/>
    </w:rPr>
  </w:style>
  <w:style w:type="paragraph" w:customStyle="1" w:styleId="PI-1labEMEASMCA">
    <w:name w:val="PI-1_lab EMEA_SMCA"/>
    <w:basedOn w:val="prastasis"/>
    <w:autoRedefine/>
    <w:rsid w:val="00537376"/>
    <w:pPr>
      <w:pBdr>
        <w:top w:val="single" w:sz="4" w:space="1" w:color="auto"/>
        <w:left w:val="single" w:sz="4" w:space="4" w:color="auto"/>
        <w:bottom w:val="single" w:sz="4" w:space="1" w:color="auto"/>
        <w:right w:val="single" w:sz="4" w:space="4" w:color="auto"/>
      </w:pBdr>
      <w:tabs>
        <w:tab w:val="left" w:pos="0"/>
      </w:tabs>
      <w:ind w:left="567" w:hanging="567"/>
    </w:pPr>
    <w:rPr>
      <w:rFonts w:ascii="Times New Roman" w:eastAsia="Times New Roman" w:hAnsi="Times New Roman"/>
      <w:b/>
      <w:bCs/>
      <w:noProof/>
    </w:rPr>
  </w:style>
  <w:style w:type="character" w:customStyle="1" w:styleId="PI-1labEMEASMCAChar">
    <w:name w:val="PI-1_lab EMEA_SMCA Char"/>
    <w:rsid w:val="00DC750C"/>
    <w:rPr>
      <w:b/>
      <w:bCs/>
      <w:noProof/>
      <w:sz w:val="22"/>
      <w:szCs w:val="22"/>
      <w:lang w:val="lt-LT" w:eastAsia="en-US" w:bidi="ar-SA"/>
    </w:rPr>
  </w:style>
  <w:style w:type="paragraph" w:customStyle="1" w:styleId="PI-2EMEASMCA">
    <w:name w:val="PI-2 EMEA_SMCA"/>
    <w:basedOn w:val="Antrat3"/>
    <w:autoRedefine/>
    <w:rsid w:val="00DC750C"/>
    <w:pPr>
      <w:keepLines/>
      <w:tabs>
        <w:tab w:val="left" w:pos="567"/>
      </w:tabs>
      <w:spacing w:before="0" w:after="0"/>
      <w:ind w:left="567" w:hanging="567"/>
    </w:pPr>
    <w:rPr>
      <w:rFonts w:ascii="Times New Roman" w:hAnsi="Times New Roman"/>
      <w:kern w:val="28"/>
      <w:sz w:val="22"/>
      <w:szCs w:val="22"/>
    </w:rPr>
  </w:style>
  <w:style w:type="paragraph" w:customStyle="1" w:styleId="BTEMEASMCA">
    <w:name w:val="BT EMEA_SMCA"/>
    <w:basedOn w:val="prastasis"/>
    <w:autoRedefine/>
    <w:rsid w:val="00B70017"/>
    <w:pPr>
      <w:tabs>
        <w:tab w:val="left" w:pos="0"/>
      </w:tabs>
    </w:pPr>
    <w:rPr>
      <w:rFonts w:ascii="Times New Roman" w:eastAsia="Times New Roman" w:hAnsi="Times New Roman"/>
    </w:rPr>
  </w:style>
  <w:style w:type="paragraph" w:customStyle="1" w:styleId="TTEMEASMCA">
    <w:name w:val="TT EMEA_SMCA"/>
    <w:basedOn w:val="Antrat1"/>
    <w:autoRedefine/>
    <w:rsid w:val="00DC750C"/>
    <w:pPr>
      <w:keepNext w:val="0"/>
      <w:tabs>
        <w:tab w:val="left" w:pos="567"/>
      </w:tabs>
      <w:spacing w:before="0" w:after="0"/>
      <w:ind w:left="567" w:hanging="567"/>
      <w:jc w:val="center"/>
    </w:pPr>
    <w:rPr>
      <w:rFonts w:ascii="Times New Roman" w:hAnsi="Times New Roman"/>
      <w:caps/>
      <w:kern w:val="0"/>
      <w:sz w:val="22"/>
      <w:szCs w:val="22"/>
      <w:lang w:val="en-US"/>
    </w:rPr>
  </w:style>
  <w:style w:type="character" w:customStyle="1" w:styleId="TTEMEASMCAChar">
    <w:name w:val="TT EMEA_SMCA Char"/>
    <w:rsid w:val="00DC750C"/>
    <w:rPr>
      <w:b/>
      <w:bCs/>
      <w:caps/>
      <w:noProof w:val="0"/>
      <w:sz w:val="22"/>
      <w:szCs w:val="22"/>
      <w:lang w:val="en-US" w:eastAsia="en-US" w:bidi="ar-SA"/>
    </w:rPr>
  </w:style>
  <w:style w:type="paragraph" w:customStyle="1" w:styleId="BTAnIIEMEASMCA">
    <w:name w:val="BT(AnII) EMEA_SMCA"/>
    <w:basedOn w:val="Debesliotekstas"/>
    <w:autoRedefine/>
    <w:rsid w:val="00DC750C"/>
    <w:pPr>
      <w:tabs>
        <w:tab w:val="left" w:pos="1701"/>
      </w:tabs>
      <w:ind w:left="1701" w:hanging="567"/>
    </w:pPr>
    <w:rPr>
      <w:rFonts w:ascii="Times New Roman" w:hAnsi="Times New Roman"/>
      <w:b/>
      <w:bCs/>
      <w:sz w:val="22"/>
      <w:szCs w:val="22"/>
      <w:lang w:val="en-GB"/>
    </w:rPr>
  </w:style>
  <w:style w:type="paragraph" w:styleId="Debesliotekstas">
    <w:name w:val="Balloon Text"/>
    <w:basedOn w:val="prastasis"/>
    <w:link w:val="DebesliotekstasDiagrama"/>
    <w:semiHidden/>
    <w:rsid w:val="00DC750C"/>
    <w:rPr>
      <w:rFonts w:ascii="Tahoma" w:eastAsia="Times New Roman" w:hAnsi="Tahoma"/>
      <w:sz w:val="16"/>
      <w:szCs w:val="16"/>
      <w:lang w:val="x-none"/>
    </w:rPr>
  </w:style>
  <w:style w:type="character" w:customStyle="1" w:styleId="DebesliotekstasDiagrama">
    <w:name w:val="Debesėlio tekstas Diagrama"/>
    <w:link w:val="Debesliotekstas"/>
    <w:semiHidden/>
    <w:rsid w:val="00DC750C"/>
    <w:rPr>
      <w:rFonts w:ascii="Tahoma" w:eastAsia="Times New Roman" w:hAnsi="Tahoma" w:cs="Tahoma"/>
      <w:sz w:val="16"/>
      <w:szCs w:val="16"/>
      <w:lang w:eastAsia="en-US"/>
    </w:rPr>
  </w:style>
  <w:style w:type="paragraph" w:customStyle="1" w:styleId="BT-EMEASMCA">
    <w:name w:val="BT- EMEA_SMCA"/>
    <w:basedOn w:val="BTEMEASMCA"/>
    <w:autoRedefine/>
    <w:rsid w:val="00A02E70"/>
    <w:pPr>
      <w:numPr>
        <w:numId w:val="11"/>
      </w:numPr>
      <w:tabs>
        <w:tab w:val="clear" w:pos="930"/>
        <w:tab w:val="num" w:pos="567"/>
      </w:tabs>
      <w:ind w:left="567" w:right="278"/>
    </w:pPr>
  </w:style>
  <w:style w:type="paragraph" w:customStyle="1" w:styleId="PI-3EMEASMCA">
    <w:name w:val="PI-3 EMEA_SMCA"/>
    <w:basedOn w:val="prastasis"/>
    <w:autoRedefine/>
    <w:rsid w:val="00DC750C"/>
    <w:rPr>
      <w:rFonts w:ascii="Times New Roman" w:eastAsia="Times New Roman" w:hAnsi="Times New Roman"/>
      <w:b/>
      <w:bCs/>
    </w:rPr>
  </w:style>
  <w:style w:type="paragraph" w:customStyle="1" w:styleId="BTbEMEASMCA">
    <w:name w:val="BT(b) EMEA_SMCA"/>
    <w:basedOn w:val="BTEMEASMCA"/>
    <w:autoRedefine/>
    <w:rsid w:val="00DC750C"/>
    <w:rPr>
      <w:b/>
      <w:bCs/>
    </w:rPr>
  </w:style>
  <w:style w:type="paragraph" w:customStyle="1" w:styleId="BTbeEMEASMCA">
    <w:name w:val="BT(be) EMEA_SMCA"/>
    <w:basedOn w:val="BTEMEASMCA"/>
    <w:autoRedefine/>
    <w:rsid w:val="00DC750C"/>
    <w:pPr>
      <w:jc w:val="center"/>
    </w:pPr>
    <w:rPr>
      <w:b/>
      <w:bCs/>
    </w:rPr>
  </w:style>
  <w:style w:type="paragraph" w:customStyle="1" w:styleId="BTeEMEASMCA">
    <w:name w:val="BT(e) EMEA_SMCA"/>
    <w:basedOn w:val="BTEMEASMCA"/>
    <w:autoRedefine/>
    <w:rsid w:val="00DC750C"/>
    <w:pPr>
      <w:jc w:val="center"/>
    </w:pPr>
  </w:style>
  <w:style w:type="paragraph" w:customStyle="1" w:styleId="BTgEMEASMCA">
    <w:name w:val="BT(g) EMEA_SMCA"/>
    <w:basedOn w:val="BTEMEASMCA"/>
    <w:autoRedefine/>
    <w:rsid w:val="00DC750C"/>
    <w:rPr>
      <w:i/>
      <w:iCs/>
      <w:color w:val="008000"/>
    </w:rPr>
  </w:style>
  <w:style w:type="character" w:customStyle="1" w:styleId="BTEMEASMCAChar">
    <w:name w:val="BT EMEA_SMCA Char"/>
    <w:rsid w:val="00DC750C"/>
    <w:rPr>
      <w:noProof/>
      <w:sz w:val="22"/>
      <w:szCs w:val="22"/>
      <w:lang w:val="lt-LT" w:eastAsia="en-US" w:bidi="ar-SA"/>
    </w:rPr>
  </w:style>
  <w:style w:type="character" w:customStyle="1" w:styleId="BTgEMEASMCAChar">
    <w:name w:val="BT(g) EMEA_SMCA Char"/>
    <w:rsid w:val="00DC750C"/>
    <w:rPr>
      <w:i/>
      <w:iCs/>
      <w:noProof/>
      <w:color w:val="008000"/>
      <w:sz w:val="22"/>
      <w:szCs w:val="22"/>
      <w:lang w:val="lt-LT" w:eastAsia="en-US" w:bidi="ar-SA"/>
    </w:rPr>
  </w:style>
  <w:style w:type="paragraph" w:customStyle="1" w:styleId="BTuEMEASMCA">
    <w:name w:val="BT(u) EMEA_SMCA"/>
    <w:basedOn w:val="BTEMEASMCA"/>
    <w:autoRedefine/>
    <w:rsid w:val="00DC750C"/>
    <w:rPr>
      <w:u w:val="single"/>
    </w:rPr>
  </w:style>
  <w:style w:type="paragraph" w:styleId="Dokumentostruktra">
    <w:name w:val="Document Map"/>
    <w:basedOn w:val="prastasis"/>
    <w:link w:val="DokumentostruktraDiagrama"/>
    <w:semiHidden/>
    <w:rsid w:val="00DC750C"/>
    <w:pPr>
      <w:shd w:val="clear" w:color="auto" w:fill="000080"/>
    </w:pPr>
    <w:rPr>
      <w:rFonts w:ascii="Tahoma" w:eastAsia="Times New Roman" w:hAnsi="Tahoma"/>
      <w:sz w:val="20"/>
      <w:szCs w:val="20"/>
      <w:lang w:val="x-none"/>
    </w:rPr>
  </w:style>
  <w:style w:type="character" w:customStyle="1" w:styleId="DokumentostruktraDiagrama">
    <w:name w:val="Dokumento struktūra Diagrama"/>
    <w:link w:val="Dokumentostruktra"/>
    <w:semiHidden/>
    <w:rsid w:val="00DC750C"/>
    <w:rPr>
      <w:rFonts w:ascii="Tahoma" w:eastAsia="Times New Roman" w:hAnsi="Tahoma" w:cs="Tahoma"/>
      <w:shd w:val="clear" w:color="auto" w:fill="000080"/>
      <w:lang w:eastAsia="en-US"/>
    </w:rPr>
  </w:style>
  <w:style w:type="paragraph" w:styleId="Porat">
    <w:name w:val="footer"/>
    <w:basedOn w:val="prastasis"/>
    <w:link w:val="PoratDiagrama"/>
    <w:uiPriority w:val="99"/>
    <w:rsid w:val="00DC750C"/>
    <w:pPr>
      <w:tabs>
        <w:tab w:val="center" w:pos="4819"/>
        <w:tab w:val="right" w:pos="9638"/>
      </w:tabs>
    </w:pPr>
    <w:rPr>
      <w:rFonts w:ascii="Times New Roman" w:eastAsia="Times New Roman" w:hAnsi="Times New Roman"/>
      <w:sz w:val="24"/>
      <w:szCs w:val="24"/>
      <w:lang w:val="en-GB"/>
    </w:rPr>
  </w:style>
  <w:style w:type="character" w:customStyle="1" w:styleId="PoratDiagrama">
    <w:name w:val="Poraštė Diagrama"/>
    <w:link w:val="Porat"/>
    <w:uiPriority w:val="99"/>
    <w:rsid w:val="00DC750C"/>
    <w:rPr>
      <w:rFonts w:ascii="Times New Roman" w:eastAsia="Times New Roman" w:hAnsi="Times New Roman"/>
      <w:sz w:val="24"/>
      <w:szCs w:val="24"/>
      <w:lang w:val="en-GB" w:eastAsia="en-US"/>
    </w:rPr>
  </w:style>
  <w:style w:type="paragraph" w:styleId="Pagrindinistekstas2">
    <w:name w:val="Body Text 2"/>
    <w:basedOn w:val="prastasis"/>
    <w:link w:val="Pagrindinistekstas2Diagrama"/>
    <w:rsid w:val="00DC750C"/>
    <w:rPr>
      <w:rFonts w:ascii="Times New Roman" w:eastAsia="Times New Roman" w:hAnsi="Times New Roman"/>
      <w:lang w:val="x-none"/>
    </w:rPr>
  </w:style>
  <w:style w:type="character" w:customStyle="1" w:styleId="Pagrindinistekstas2Diagrama">
    <w:name w:val="Pagrindinis tekstas 2 Diagrama"/>
    <w:link w:val="Pagrindinistekstas2"/>
    <w:rsid w:val="00DC750C"/>
    <w:rPr>
      <w:rFonts w:ascii="Times New Roman" w:eastAsia="Times New Roman" w:hAnsi="Times New Roman"/>
      <w:sz w:val="22"/>
      <w:szCs w:val="22"/>
      <w:lang w:eastAsia="en-US"/>
    </w:rPr>
  </w:style>
  <w:style w:type="paragraph" w:styleId="Dokumentoinaostekstas">
    <w:name w:val="endnote text"/>
    <w:basedOn w:val="prastasis"/>
    <w:link w:val="DokumentoinaostekstasDiagrama"/>
    <w:semiHidden/>
    <w:rsid w:val="00DC750C"/>
    <w:pPr>
      <w:tabs>
        <w:tab w:val="left" w:pos="567"/>
      </w:tabs>
    </w:pPr>
    <w:rPr>
      <w:rFonts w:ascii="Times New Roman" w:eastAsia="Times New Roman" w:hAnsi="Times New Roman"/>
      <w:lang w:val="en-GB"/>
    </w:rPr>
  </w:style>
  <w:style w:type="character" w:customStyle="1" w:styleId="DokumentoinaostekstasDiagrama">
    <w:name w:val="Dokumento išnašos tekstas Diagrama"/>
    <w:link w:val="Dokumentoinaostekstas"/>
    <w:semiHidden/>
    <w:rsid w:val="00DC750C"/>
    <w:rPr>
      <w:rFonts w:ascii="Times New Roman" w:eastAsia="Times New Roman" w:hAnsi="Times New Roman"/>
      <w:sz w:val="22"/>
      <w:szCs w:val="22"/>
      <w:lang w:val="en-GB" w:eastAsia="en-US"/>
    </w:rPr>
  </w:style>
  <w:style w:type="paragraph" w:customStyle="1" w:styleId="BullHead">
    <w:name w:val="Bull Head"/>
    <w:basedOn w:val="prastasis"/>
    <w:autoRedefine/>
    <w:rsid w:val="00DC750C"/>
    <w:pPr>
      <w:numPr>
        <w:numId w:val="2"/>
      </w:numPr>
      <w:shd w:val="clear" w:color="000000" w:fill="FFFFFF"/>
      <w:tabs>
        <w:tab w:val="clear" w:pos="504"/>
        <w:tab w:val="left" w:pos="562"/>
      </w:tabs>
      <w:spacing w:after="240"/>
      <w:ind w:left="562" w:hanging="562"/>
    </w:pPr>
    <w:rPr>
      <w:rFonts w:ascii="Times New Roman" w:eastAsia="Times New Roman" w:hAnsi="Times New Roman"/>
      <w:b/>
      <w:bCs/>
      <w:color w:val="000000"/>
      <w:sz w:val="24"/>
      <w:szCs w:val="24"/>
      <w:lang w:val="en-GB"/>
    </w:rPr>
  </w:style>
  <w:style w:type="paragraph" w:customStyle="1" w:styleId="Postspace">
    <w:name w:val="Postspace"/>
    <w:basedOn w:val="prastasis"/>
    <w:autoRedefine/>
    <w:rsid w:val="00DC750C"/>
    <w:pPr>
      <w:spacing w:after="220"/>
    </w:pPr>
    <w:rPr>
      <w:rFonts w:ascii="Times New Roman" w:eastAsia="Times New Roman" w:hAnsi="Times New Roman"/>
      <w:sz w:val="24"/>
      <w:szCs w:val="24"/>
      <w:lang w:val="en-GB"/>
    </w:rPr>
  </w:style>
  <w:style w:type="paragraph" w:customStyle="1" w:styleId="listdash">
    <w:name w:val="list:dash"/>
    <w:basedOn w:val="prastasis"/>
    <w:rsid w:val="00DC750C"/>
    <w:pPr>
      <w:numPr>
        <w:numId w:val="3"/>
      </w:numPr>
      <w:spacing w:after="240"/>
    </w:pPr>
    <w:rPr>
      <w:rFonts w:ascii="Times New Roman" w:eastAsia="Times New Roman" w:hAnsi="Times New Roman"/>
      <w:sz w:val="24"/>
      <w:szCs w:val="24"/>
      <w:lang w:val="en-GB"/>
    </w:rPr>
  </w:style>
  <w:style w:type="paragraph" w:customStyle="1" w:styleId="TableCell">
    <w:name w:val="TableCell"/>
    <w:basedOn w:val="prastasis"/>
    <w:rsid w:val="00DC750C"/>
    <w:rPr>
      <w:rFonts w:ascii="Times New Roman" w:eastAsia="Times New Roman" w:hAnsi="Times New Roman"/>
      <w:sz w:val="24"/>
      <w:szCs w:val="24"/>
      <w:lang w:val="en-GB"/>
    </w:rPr>
  </w:style>
  <w:style w:type="character" w:customStyle="1" w:styleId="CSIchar">
    <w:name w:val="CSIchar"/>
    <w:rsid w:val="00DC750C"/>
    <w:rPr>
      <w:bdr w:val="none" w:sz="0" w:space="0" w:color="auto"/>
      <w:shd w:val="clear" w:color="auto" w:fill="CCCCCC"/>
    </w:rPr>
  </w:style>
  <w:style w:type="paragraph" w:styleId="Pagrindinistekstas">
    <w:name w:val="Body Text"/>
    <w:basedOn w:val="prastasis"/>
    <w:link w:val="PagrindinistekstasDiagrama"/>
    <w:rsid w:val="00DC750C"/>
    <w:pPr>
      <w:spacing w:after="120"/>
    </w:pPr>
    <w:rPr>
      <w:rFonts w:ascii="Times New Roman" w:eastAsia="Times New Roman" w:hAnsi="Times New Roman"/>
      <w:szCs w:val="20"/>
      <w:lang w:val="x-none" w:eastAsia="x-none"/>
    </w:rPr>
  </w:style>
  <w:style w:type="character" w:customStyle="1" w:styleId="PagrindinistekstasDiagrama">
    <w:name w:val="Pagrindinis tekstas Diagrama"/>
    <w:link w:val="Pagrindinistekstas"/>
    <w:rsid w:val="00DC750C"/>
    <w:rPr>
      <w:rFonts w:ascii="Times New Roman" w:eastAsia="Times New Roman" w:hAnsi="Times New Roman"/>
      <w:sz w:val="22"/>
    </w:rPr>
  </w:style>
  <w:style w:type="paragraph" w:styleId="Komentarotekstas">
    <w:name w:val="annotation text"/>
    <w:basedOn w:val="prastasis"/>
    <w:link w:val="KomentarotekstasDiagrama"/>
    <w:semiHidden/>
    <w:rsid w:val="00DC750C"/>
    <w:rPr>
      <w:rFonts w:ascii="Times New Roman" w:eastAsia="Times New Roman" w:hAnsi="Times New Roman"/>
      <w:sz w:val="20"/>
      <w:szCs w:val="20"/>
      <w:lang w:val="x-none"/>
    </w:rPr>
  </w:style>
  <w:style w:type="character" w:customStyle="1" w:styleId="KomentarotekstasDiagrama">
    <w:name w:val="Komentaro tekstas Diagrama"/>
    <w:link w:val="Komentarotekstas"/>
    <w:semiHidden/>
    <w:rsid w:val="00DC750C"/>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rsid w:val="00DC750C"/>
    <w:rPr>
      <w:b/>
      <w:bCs/>
    </w:rPr>
  </w:style>
  <w:style w:type="character" w:customStyle="1" w:styleId="KomentarotemaDiagrama">
    <w:name w:val="Komentaro tema Diagrama"/>
    <w:link w:val="Komentarotema"/>
    <w:semiHidden/>
    <w:rsid w:val="00DC750C"/>
    <w:rPr>
      <w:rFonts w:ascii="Times New Roman" w:eastAsia="Times New Roman" w:hAnsi="Times New Roman"/>
      <w:b/>
      <w:bCs/>
      <w:lang w:eastAsia="en-US"/>
    </w:rPr>
  </w:style>
  <w:style w:type="paragraph" w:styleId="Sraopastraipa">
    <w:name w:val="List Paragraph"/>
    <w:basedOn w:val="prastasis"/>
    <w:uiPriority w:val="34"/>
    <w:qFormat/>
    <w:rsid w:val="00DC750C"/>
    <w:pPr>
      <w:ind w:left="720"/>
      <w:contextualSpacing/>
    </w:pPr>
    <w:rPr>
      <w:rFonts w:ascii="Times New Roman" w:hAnsi="Times New Roman"/>
      <w:lang w:val="en-GB"/>
    </w:rPr>
  </w:style>
  <w:style w:type="character" w:styleId="Puslapionumeris">
    <w:name w:val="page number"/>
    <w:basedOn w:val="Numatytasispastraiposriftas"/>
    <w:rsid w:val="00DC750C"/>
  </w:style>
  <w:style w:type="paragraph" w:styleId="Antrats">
    <w:name w:val="header"/>
    <w:basedOn w:val="prastasis"/>
    <w:link w:val="AntratsDiagrama"/>
    <w:rsid w:val="00DC750C"/>
    <w:pPr>
      <w:tabs>
        <w:tab w:val="center" w:pos="4819"/>
        <w:tab w:val="right" w:pos="9638"/>
      </w:tabs>
    </w:pPr>
    <w:rPr>
      <w:rFonts w:ascii="Times New Roman" w:eastAsia="Times New Roman" w:hAnsi="Times New Roman"/>
      <w:sz w:val="24"/>
      <w:szCs w:val="24"/>
      <w:lang w:val="x-none"/>
    </w:rPr>
  </w:style>
  <w:style w:type="character" w:customStyle="1" w:styleId="AntratsDiagrama">
    <w:name w:val="Antraštės Diagrama"/>
    <w:link w:val="Antrats"/>
    <w:rsid w:val="00DC750C"/>
    <w:rPr>
      <w:rFonts w:ascii="Times New Roman" w:eastAsia="Times New Roman" w:hAnsi="Times New Roman"/>
      <w:sz w:val="24"/>
      <w:szCs w:val="24"/>
      <w:lang w:eastAsia="en-US"/>
    </w:rPr>
  </w:style>
  <w:style w:type="character" w:customStyle="1" w:styleId="shorttext">
    <w:name w:val="short_text"/>
    <w:basedOn w:val="Numatytasispastraiposriftas"/>
    <w:rsid w:val="00DC750C"/>
  </w:style>
  <w:style w:type="character" w:customStyle="1" w:styleId="hps">
    <w:name w:val="hps"/>
    <w:basedOn w:val="Numatytasispastraiposriftas"/>
    <w:rsid w:val="00DC750C"/>
  </w:style>
  <w:style w:type="paragraph" w:styleId="Betarp">
    <w:name w:val="No Spacing"/>
    <w:uiPriority w:val="1"/>
    <w:qFormat/>
    <w:rsid w:val="00631102"/>
    <w:rPr>
      <w:sz w:val="22"/>
      <w:szCs w:val="22"/>
      <w:lang w:val="en-GB" w:eastAsia="en-US"/>
    </w:rPr>
  </w:style>
  <w:style w:type="paragraph" w:customStyle="1" w:styleId="tabletextNS">
    <w:name w:val="table:textNS"/>
    <w:basedOn w:val="prastasis"/>
    <w:link w:val="tabletextNSChar"/>
    <w:rsid w:val="004A108C"/>
    <w:rPr>
      <w:rFonts w:ascii="Arial Narrow" w:eastAsia="Times New Roman" w:hAnsi="Arial Narrow"/>
      <w:sz w:val="24"/>
      <w:szCs w:val="24"/>
      <w:lang w:val="en-US"/>
    </w:rPr>
  </w:style>
  <w:style w:type="character" w:customStyle="1" w:styleId="tabletextNSChar">
    <w:name w:val="table:textNS Char"/>
    <w:link w:val="tabletextNS"/>
    <w:rsid w:val="004A108C"/>
    <w:rPr>
      <w:rFonts w:ascii="Arial Narrow" w:eastAsia="Times New Roman" w:hAnsi="Arial Narrow" w:cs="Arial Narrow"/>
      <w:sz w:val="24"/>
      <w:szCs w:val="24"/>
      <w:lang w:val="en-US" w:eastAsia="en-US"/>
    </w:rPr>
  </w:style>
  <w:style w:type="paragraph" w:customStyle="1" w:styleId="Default">
    <w:name w:val="Default"/>
    <w:rsid w:val="007E3B39"/>
    <w:pPr>
      <w:autoSpaceDE w:val="0"/>
      <w:autoSpaceDN w:val="0"/>
      <w:adjustRightInd w:val="0"/>
    </w:pPr>
    <w:rPr>
      <w:rFonts w:ascii="Times New Roman" w:eastAsia="SimSun" w:hAnsi="Times New Roman"/>
      <w:color w:val="000000"/>
      <w:sz w:val="24"/>
      <w:szCs w:val="24"/>
      <w:lang w:val="en-US" w:eastAsia="zh-CN"/>
    </w:rPr>
  </w:style>
  <w:style w:type="paragraph" w:styleId="prastasiniatinklio">
    <w:name w:val="Normal (Web)"/>
    <w:basedOn w:val="prastasis"/>
    <w:unhideWhenUsed/>
    <w:rsid w:val="00F54CC2"/>
    <w:pPr>
      <w:spacing w:before="100" w:beforeAutospacing="1" w:after="75"/>
    </w:pPr>
    <w:rPr>
      <w:rFonts w:ascii="Times New Roman" w:eastAsia="Times New Roman" w:hAnsi="Times New Roman"/>
      <w:color w:val="000000"/>
      <w:sz w:val="24"/>
      <w:szCs w:val="24"/>
      <w:lang w:val="en-GB" w:eastAsia="en-GB"/>
    </w:rPr>
  </w:style>
  <w:style w:type="paragraph" w:customStyle="1" w:styleId="listindent">
    <w:name w:val="list:indent"/>
    <w:basedOn w:val="prastasis"/>
    <w:rsid w:val="006205C7"/>
    <w:pPr>
      <w:spacing w:after="120"/>
      <w:ind w:left="432"/>
    </w:pPr>
    <w:rPr>
      <w:rFonts w:ascii="Times New Roman" w:eastAsia="Times New Roman" w:hAnsi="Times New Roman"/>
      <w:sz w:val="24"/>
      <w:szCs w:val="20"/>
      <w:lang w:val="en-GB" w:eastAsia="en-GB"/>
    </w:rPr>
  </w:style>
  <w:style w:type="character" w:styleId="Komentaronuoroda">
    <w:name w:val="annotation reference"/>
    <w:semiHidden/>
    <w:unhideWhenUsed/>
    <w:rsid w:val="00137D80"/>
    <w:rPr>
      <w:sz w:val="16"/>
      <w:szCs w:val="16"/>
    </w:rPr>
  </w:style>
  <w:style w:type="paragraph" w:styleId="prastasis0">
    <w:name w:val="Normal"/>
    <w:next w:val="prastasis"/>
    <w:qFormat/>
    <w:rsid w:val="006034ED"/>
    <w:rPr>
      <w:rFonts w:ascii="Times New Roman" w:hAnsi="Times New Roman"/>
      <w:sz w:val="22"/>
      <w:szCs w:val="22"/>
      <w:lang w:eastAsia="en-US"/>
    </w:rPr>
  </w:style>
  <w:style w:type="paragraph" w:styleId="Pataisymai">
    <w:name w:val="Revision"/>
    <w:hidden/>
    <w:uiPriority w:val="99"/>
    <w:semiHidden/>
    <w:rsid w:val="005F6C2D"/>
    <w:rPr>
      <w:rFonts w:ascii="Times New Roman" w:eastAsia="Times New Roman" w:hAnsi="Times New Roman"/>
      <w:sz w:val="24"/>
      <w:szCs w:val="24"/>
      <w:lang w:eastAsia="en-US"/>
    </w:rPr>
  </w:style>
  <w:style w:type="paragraph" w:customStyle="1" w:styleId="CharChar">
    <w:name w:val="Char Char"/>
    <w:basedOn w:val="prastasis"/>
    <w:rsid w:val="005F6C2D"/>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tabletext">
    <w:name w:val="table:text"/>
    <w:basedOn w:val="prastasis"/>
    <w:rsid w:val="005F6C2D"/>
    <w:pPr>
      <w:spacing w:before="120" w:after="120"/>
    </w:pPr>
    <w:rPr>
      <w:rFonts w:ascii="Arial Narrow" w:eastAsia="Times New Roman" w:hAnsi="Arial Narrow" w:cs="Arial Narrow"/>
      <w:sz w:val="24"/>
      <w:szCs w:val="24"/>
      <w:lang w:val="en-GB"/>
    </w:rPr>
  </w:style>
  <w:style w:type="paragraph" w:customStyle="1" w:styleId="tableref">
    <w:name w:val="table:ref"/>
    <w:basedOn w:val="prastasis"/>
    <w:link w:val="tablerefChar"/>
    <w:rsid w:val="005F6C2D"/>
    <w:pPr>
      <w:tabs>
        <w:tab w:val="left" w:pos="360"/>
      </w:tabs>
      <w:ind w:left="360" w:hanging="360"/>
    </w:pPr>
    <w:rPr>
      <w:rFonts w:ascii="Arial Narrow" w:eastAsia="Times New Roman" w:hAnsi="Arial Narrow"/>
      <w:sz w:val="20"/>
      <w:szCs w:val="20"/>
      <w:lang w:val="en-GB"/>
    </w:rPr>
  </w:style>
  <w:style w:type="character" w:customStyle="1" w:styleId="tablerefChar">
    <w:name w:val="table:ref Char"/>
    <w:link w:val="tableref"/>
    <w:rsid w:val="005F6C2D"/>
    <w:rPr>
      <w:rFonts w:ascii="Arial Narrow" w:eastAsia="Times New Roman" w:hAnsi="Arial Narrow" w:cs="Arial Narrow"/>
      <w:lang w:val="en-GB" w:eastAsia="en-US"/>
    </w:rPr>
  </w:style>
  <w:style w:type="character" w:customStyle="1" w:styleId="Style11pt">
    <w:name w:val="Style 11 pt"/>
    <w:rsid w:val="005F6C2D"/>
    <w:rPr>
      <w:rFonts w:ascii="Times New Roman" w:hAnsi="Times New Roman" w:cs="Times New Roman"/>
      <w:sz w:val="22"/>
      <w:szCs w:val="22"/>
    </w:rPr>
  </w:style>
  <w:style w:type="paragraph" w:customStyle="1" w:styleId="FooterAgency">
    <w:name w:val="Footer (Agency)"/>
    <w:basedOn w:val="prastasis"/>
    <w:link w:val="FooterAgencyCharChar"/>
    <w:rsid w:val="005F6C2D"/>
    <w:rPr>
      <w:rFonts w:ascii="Verdana" w:eastAsia="Verdana" w:hAnsi="Verdana"/>
      <w:color w:val="6D6F71"/>
      <w:sz w:val="14"/>
      <w:szCs w:val="14"/>
      <w:lang w:val="en-GB" w:eastAsia="en-GB"/>
    </w:rPr>
  </w:style>
  <w:style w:type="character" w:customStyle="1" w:styleId="FooterAgencyCharChar">
    <w:name w:val="Footer (Agency) Char Char"/>
    <w:link w:val="FooterAgency"/>
    <w:rsid w:val="005F6C2D"/>
    <w:rPr>
      <w:rFonts w:ascii="Verdana" w:eastAsia="Verdana" w:hAnsi="Verdana" w:cs="Verdana"/>
      <w:color w:val="6D6F71"/>
      <w:sz w:val="14"/>
      <w:szCs w:val="14"/>
      <w:lang w:val="en-GB" w:eastAsia="en-GB"/>
    </w:rPr>
  </w:style>
  <w:style w:type="paragraph" w:customStyle="1" w:styleId="No-numheading3Agency">
    <w:name w:val="No-num heading 3 (Agency)"/>
    <w:basedOn w:val="prastasis"/>
    <w:next w:val="prastasis"/>
    <w:qFormat/>
    <w:rsid w:val="005F6C2D"/>
    <w:pPr>
      <w:keepNext/>
      <w:spacing w:before="280" w:after="220"/>
      <w:outlineLvl w:val="2"/>
    </w:pPr>
    <w:rPr>
      <w:rFonts w:ascii="Verdana" w:eastAsia="Verdana" w:hAnsi="Verdana" w:cs="Arial"/>
      <w:b/>
      <w:bCs/>
      <w:kern w:val="32"/>
      <w:lang w:val="en-GB" w:eastAsia="en-GB"/>
    </w:rPr>
  </w:style>
  <w:style w:type="paragraph" w:customStyle="1" w:styleId="NormalAgency">
    <w:name w:val="Normal (Agency)"/>
    <w:link w:val="NormalAgencyChar"/>
    <w:qFormat/>
    <w:rsid w:val="005F6C2D"/>
    <w:rPr>
      <w:rFonts w:ascii="Verdana" w:eastAsia="Verdana" w:hAnsi="Verdana"/>
      <w:sz w:val="18"/>
      <w:szCs w:val="18"/>
      <w:lang w:val="en-GB" w:eastAsia="en-GB"/>
    </w:rPr>
  </w:style>
  <w:style w:type="paragraph" w:customStyle="1" w:styleId="TableheadingrowsAgency">
    <w:name w:val="Table heading rows (Agency)"/>
    <w:basedOn w:val="prastasis"/>
    <w:semiHidden/>
    <w:rsid w:val="005F6C2D"/>
    <w:pPr>
      <w:keepNext/>
      <w:spacing w:after="140" w:line="280" w:lineRule="atLeast"/>
    </w:pPr>
    <w:rPr>
      <w:rFonts w:ascii="Verdana" w:eastAsia="Times New Roman" w:hAnsi="Verdana" w:cs="Verdana"/>
      <w:b/>
      <w:sz w:val="18"/>
      <w:szCs w:val="18"/>
      <w:lang w:val="en-GB" w:eastAsia="en-GB"/>
    </w:rPr>
  </w:style>
  <w:style w:type="paragraph" w:customStyle="1" w:styleId="TabletextrowsAgency">
    <w:name w:val="Table text rows (Agency)"/>
    <w:basedOn w:val="prastasis"/>
    <w:rsid w:val="005F6C2D"/>
    <w:pPr>
      <w:spacing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5F6C2D"/>
    <w:rPr>
      <w:rFonts w:ascii="Verdana" w:eastAsia="Verdana" w:hAnsi="Verdana"/>
      <w:sz w:val="18"/>
      <w:szCs w:val="18"/>
      <w:lang w:val="en-GB" w:eastAsia="en-GB" w:bidi="ar-SA"/>
    </w:rPr>
  </w:style>
  <w:style w:type="character" w:customStyle="1" w:styleId="PageNumberAgency">
    <w:name w:val="Page Number (Agency)"/>
    <w:rsid w:val="005F6C2D"/>
    <w:rPr>
      <w:rFonts w:ascii="Verdana" w:hAnsi="Verdana"/>
      <w:sz w:val="14"/>
    </w:rPr>
  </w:style>
  <w:style w:type="paragraph" w:styleId="Data">
    <w:name w:val="Date"/>
    <w:basedOn w:val="prastasis"/>
    <w:next w:val="prastasis"/>
    <w:link w:val="DataDiagrama"/>
    <w:rsid w:val="005F6C2D"/>
    <w:rPr>
      <w:rFonts w:ascii="Verdana" w:eastAsia="SimSun" w:hAnsi="Verdana"/>
      <w:sz w:val="18"/>
      <w:szCs w:val="18"/>
      <w:lang w:val="en-GB" w:eastAsia="zh-CN"/>
    </w:rPr>
  </w:style>
  <w:style w:type="character" w:customStyle="1" w:styleId="DataDiagrama">
    <w:name w:val="Data Diagrama"/>
    <w:link w:val="Data"/>
    <w:rsid w:val="005F6C2D"/>
    <w:rPr>
      <w:rFonts w:ascii="Verdana" w:eastAsia="SimSun" w:hAnsi="Verdana"/>
      <w:sz w:val="18"/>
      <w:szCs w:val="18"/>
      <w:lang w:val="en-GB" w:eastAsia="zh-CN"/>
    </w:rPr>
  </w:style>
  <w:style w:type="numbering" w:styleId="1ai">
    <w:name w:val="Outline List 1"/>
    <w:basedOn w:val="Sraonra"/>
    <w:rsid w:val="005F6C2D"/>
    <w:pPr>
      <w:numPr>
        <w:numId w:val="29"/>
      </w:numPr>
    </w:pPr>
  </w:style>
  <w:style w:type="paragraph" w:customStyle="1" w:styleId="BodytextAgency">
    <w:name w:val="Body text (Agency)"/>
    <w:basedOn w:val="prastasis"/>
    <w:link w:val="BodytextAgencyChar"/>
    <w:qFormat/>
    <w:rsid w:val="005F6C2D"/>
    <w:pPr>
      <w:spacing w:after="140" w:line="280" w:lineRule="atLeast"/>
    </w:pPr>
    <w:rPr>
      <w:rFonts w:ascii="Verdana" w:eastAsia="Verdana" w:hAnsi="Verdana"/>
      <w:sz w:val="18"/>
      <w:szCs w:val="18"/>
      <w:lang w:val="en-GB" w:eastAsia="en-GB"/>
    </w:rPr>
  </w:style>
  <w:style w:type="paragraph" w:customStyle="1" w:styleId="No-numheading1Agency">
    <w:name w:val="No-num heading 1 (Agency)"/>
    <w:basedOn w:val="prastasis"/>
    <w:next w:val="BodytextAgency"/>
    <w:link w:val="No-numheading1AgencyChar"/>
    <w:qFormat/>
    <w:rsid w:val="005F6C2D"/>
    <w:pPr>
      <w:keepNext/>
      <w:spacing w:before="280" w:after="220"/>
      <w:outlineLvl w:val="0"/>
    </w:pPr>
    <w:rPr>
      <w:rFonts w:ascii="Verdana" w:eastAsia="Verdana" w:hAnsi="Verdana"/>
      <w:b/>
      <w:bCs/>
      <w:kern w:val="32"/>
      <w:sz w:val="27"/>
      <w:szCs w:val="27"/>
      <w:lang w:val="en-GB" w:eastAsia="en-GB"/>
    </w:rPr>
  </w:style>
  <w:style w:type="paragraph" w:customStyle="1" w:styleId="No-numheading2Agency">
    <w:name w:val="No-num heading 2 (Agency)"/>
    <w:basedOn w:val="prastasis"/>
    <w:next w:val="BodytextAgency"/>
    <w:link w:val="No-numheading2AgencyChar"/>
    <w:qFormat/>
    <w:rsid w:val="005F6C2D"/>
    <w:pPr>
      <w:keepNext/>
      <w:spacing w:before="280" w:after="220"/>
      <w:outlineLvl w:val="1"/>
    </w:pPr>
    <w:rPr>
      <w:rFonts w:ascii="Verdana" w:eastAsia="Verdana" w:hAnsi="Verdana"/>
      <w:b/>
      <w:bCs/>
      <w:i/>
      <w:kern w:val="32"/>
      <w:lang w:val="en-GB" w:eastAsia="en-GB"/>
    </w:rPr>
  </w:style>
  <w:style w:type="character" w:customStyle="1" w:styleId="No-numheading2AgencyChar">
    <w:name w:val="No-num heading 2 (Agency) Char"/>
    <w:link w:val="No-numheading2Agency"/>
    <w:rsid w:val="005F6C2D"/>
    <w:rPr>
      <w:rFonts w:ascii="Verdana" w:eastAsia="Verdana" w:hAnsi="Verdana" w:cs="Arial"/>
      <w:b/>
      <w:bCs/>
      <w:i/>
      <w:kern w:val="32"/>
      <w:sz w:val="22"/>
      <w:szCs w:val="22"/>
      <w:lang w:val="en-GB" w:eastAsia="en-GB"/>
    </w:rPr>
  </w:style>
  <w:style w:type="character" w:customStyle="1" w:styleId="BodytextAgencyChar">
    <w:name w:val="Body text (Agency) Char"/>
    <w:link w:val="BodytextAgency"/>
    <w:rsid w:val="005F6C2D"/>
    <w:rPr>
      <w:rFonts w:ascii="Verdana" w:eastAsia="Verdana" w:hAnsi="Verdana" w:cs="Verdana"/>
      <w:sz w:val="18"/>
      <w:szCs w:val="18"/>
      <w:lang w:val="en-GB" w:eastAsia="en-GB"/>
    </w:rPr>
  </w:style>
  <w:style w:type="character" w:customStyle="1" w:styleId="No-numheading1AgencyChar">
    <w:name w:val="No-num heading 1 (Agency) Char"/>
    <w:link w:val="No-numheading1Agency"/>
    <w:rsid w:val="005F6C2D"/>
    <w:rPr>
      <w:rFonts w:ascii="Verdana" w:eastAsia="Verdana" w:hAnsi="Verdana" w:cs="Arial"/>
      <w:b/>
      <w:bCs/>
      <w:kern w:val="32"/>
      <w:sz w:val="27"/>
      <w:szCs w:val="27"/>
      <w:lang w:val="en-GB" w:eastAsia="en-GB"/>
    </w:rPr>
  </w:style>
  <w:style w:type="paragraph" w:customStyle="1" w:styleId="EMEAEnBodyText">
    <w:name w:val="EMEA En Body Text"/>
    <w:basedOn w:val="prastasis"/>
    <w:rsid w:val="00BA0B69"/>
    <w:pPr>
      <w:spacing w:before="120" w:after="120"/>
      <w:jc w:val="both"/>
    </w:pPr>
    <w:rPr>
      <w:rFonts w:ascii="Times New Roman" w:eastAsia="Times New Roman" w:hAnsi="Times New Roman"/>
      <w:szCs w:val="20"/>
      <w:lang w:val="en-US"/>
    </w:rPr>
  </w:style>
  <w:style w:type="paragraph" w:customStyle="1" w:styleId="anchor">
    <w:name w:val="anchor"/>
    <w:basedOn w:val="prastasis"/>
    <w:autoRedefine/>
    <w:rsid w:val="000B39B9"/>
    <w:rPr>
      <w:rFonts w:ascii="Times New Roman" w:eastAsia="Times New Roman" w:hAnsi="Times New Roman"/>
      <w:sz w:val="24"/>
      <w:szCs w:val="20"/>
      <w:lang w:val="en-GB" w:eastAsia="en-GB"/>
    </w:rPr>
  </w:style>
  <w:style w:type="paragraph" w:styleId="Paprastasistekstas">
    <w:name w:val="Plain Text"/>
    <w:basedOn w:val="prastasis"/>
    <w:link w:val="PaprastasistekstasDiagrama"/>
    <w:uiPriority w:val="99"/>
    <w:rsid w:val="00F662B4"/>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F662B4"/>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300103">
      <w:bodyDiv w:val="1"/>
      <w:marLeft w:val="0"/>
      <w:marRight w:val="0"/>
      <w:marTop w:val="0"/>
      <w:marBottom w:val="0"/>
      <w:divBdr>
        <w:top w:val="none" w:sz="0" w:space="0" w:color="auto"/>
        <w:left w:val="none" w:sz="0" w:space="0" w:color="auto"/>
        <w:bottom w:val="none" w:sz="0" w:space="0" w:color="auto"/>
        <w:right w:val="none" w:sz="0" w:space="0" w:color="auto"/>
      </w:divBdr>
    </w:div>
    <w:div w:id="12123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9F925-0596-4716-967A-AF412A07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29963</Words>
  <Characters>17080</Characters>
  <Application>Microsoft Office Word</Application>
  <DocSecurity>8</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46950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2017-06-20T13:21:00Z</dcterms:created>
  <dcterms:modified xsi:type="dcterms:W3CDTF">2017-06-20T13:21:00Z</dcterms:modified>
</cp:coreProperties>
</file>