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AA0DB" w14:textId="77777777" w:rsidR="00BB787E" w:rsidRPr="002F66FB" w:rsidRDefault="00BB787E" w:rsidP="00BB787E">
      <w:pPr>
        <w:spacing w:after="0" w:line="240" w:lineRule="auto"/>
        <w:jc w:val="center"/>
        <w:rPr>
          <w:rFonts w:ascii="Times New Roman" w:eastAsia="Times New Roman" w:hAnsi="Times New Roman" w:cs="Times New Roman"/>
          <w:b/>
        </w:rPr>
      </w:pPr>
    </w:p>
    <w:p w14:paraId="6C99CC85" w14:textId="77777777" w:rsidR="00BB787E" w:rsidRPr="002F66FB" w:rsidRDefault="00BB787E" w:rsidP="00BB787E">
      <w:pPr>
        <w:spacing w:after="0" w:line="240" w:lineRule="auto"/>
        <w:jc w:val="center"/>
        <w:rPr>
          <w:rFonts w:ascii="Times New Roman" w:eastAsia="Times New Roman" w:hAnsi="Times New Roman" w:cs="Times New Roman"/>
          <w:b/>
        </w:rPr>
      </w:pPr>
    </w:p>
    <w:p w14:paraId="6347F7C9" w14:textId="77777777" w:rsidR="00BB787E" w:rsidRPr="002F66FB" w:rsidRDefault="00BB787E" w:rsidP="00BB787E">
      <w:pPr>
        <w:spacing w:after="0" w:line="240" w:lineRule="auto"/>
        <w:jc w:val="center"/>
        <w:rPr>
          <w:rFonts w:ascii="Times New Roman" w:eastAsia="Times New Roman" w:hAnsi="Times New Roman" w:cs="Times New Roman"/>
          <w:b/>
        </w:rPr>
      </w:pPr>
    </w:p>
    <w:p w14:paraId="5AF9C265" w14:textId="77777777" w:rsidR="00BB787E" w:rsidRPr="002F66FB" w:rsidRDefault="00BB787E" w:rsidP="00BB787E">
      <w:pPr>
        <w:spacing w:after="0" w:line="240" w:lineRule="auto"/>
        <w:jc w:val="center"/>
        <w:rPr>
          <w:rFonts w:ascii="Times New Roman" w:eastAsia="Times New Roman" w:hAnsi="Times New Roman" w:cs="Times New Roman"/>
          <w:b/>
        </w:rPr>
      </w:pPr>
    </w:p>
    <w:p w14:paraId="3AA37781" w14:textId="77777777" w:rsidR="00BB787E" w:rsidRPr="002F66FB" w:rsidRDefault="00BB787E" w:rsidP="00BB787E">
      <w:pPr>
        <w:spacing w:after="0" w:line="240" w:lineRule="auto"/>
        <w:jc w:val="center"/>
        <w:rPr>
          <w:rFonts w:ascii="Times New Roman" w:eastAsia="Times New Roman" w:hAnsi="Times New Roman" w:cs="Times New Roman"/>
          <w:b/>
        </w:rPr>
      </w:pPr>
    </w:p>
    <w:p w14:paraId="2C2C6F66" w14:textId="77777777" w:rsidR="00BB787E" w:rsidRPr="002F66FB" w:rsidRDefault="00BB787E" w:rsidP="00BB787E">
      <w:pPr>
        <w:spacing w:after="0" w:line="240" w:lineRule="auto"/>
        <w:jc w:val="center"/>
        <w:rPr>
          <w:rFonts w:ascii="Times New Roman" w:eastAsia="Times New Roman" w:hAnsi="Times New Roman" w:cs="Times New Roman"/>
          <w:b/>
        </w:rPr>
      </w:pPr>
    </w:p>
    <w:p w14:paraId="3FBA663C" w14:textId="77777777" w:rsidR="00BB787E" w:rsidRPr="002F66FB" w:rsidRDefault="00BB787E" w:rsidP="00BB787E">
      <w:pPr>
        <w:spacing w:after="0" w:line="240" w:lineRule="auto"/>
        <w:jc w:val="center"/>
        <w:rPr>
          <w:rFonts w:ascii="Times New Roman" w:eastAsia="Times New Roman" w:hAnsi="Times New Roman" w:cs="Times New Roman"/>
          <w:b/>
        </w:rPr>
      </w:pPr>
    </w:p>
    <w:p w14:paraId="6CF0DEE4" w14:textId="77777777" w:rsidR="00BB787E" w:rsidRPr="002F66FB" w:rsidRDefault="00BB787E" w:rsidP="00BB787E">
      <w:pPr>
        <w:spacing w:after="0" w:line="240" w:lineRule="auto"/>
        <w:jc w:val="center"/>
        <w:rPr>
          <w:rFonts w:ascii="Times New Roman" w:eastAsia="Times New Roman" w:hAnsi="Times New Roman" w:cs="Times New Roman"/>
          <w:b/>
        </w:rPr>
      </w:pPr>
    </w:p>
    <w:p w14:paraId="6FA3BB86" w14:textId="77777777" w:rsidR="00BB787E" w:rsidRPr="002F66FB" w:rsidRDefault="00BB787E" w:rsidP="00BB787E">
      <w:pPr>
        <w:spacing w:after="0" w:line="240" w:lineRule="auto"/>
        <w:jc w:val="center"/>
        <w:rPr>
          <w:rFonts w:ascii="Times New Roman" w:eastAsia="Times New Roman" w:hAnsi="Times New Roman" w:cs="Times New Roman"/>
          <w:b/>
        </w:rPr>
      </w:pPr>
    </w:p>
    <w:p w14:paraId="775DF6B1" w14:textId="77777777" w:rsidR="00BB787E" w:rsidRPr="002F66FB" w:rsidRDefault="00BB787E" w:rsidP="00BB787E">
      <w:pPr>
        <w:spacing w:after="0" w:line="240" w:lineRule="auto"/>
        <w:jc w:val="center"/>
        <w:rPr>
          <w:rFonts w:ascii="Times New Roman" w:eastAsia="Times New Roman" w:hAnsi="Times New Roman" w:cs="Times New Roman"/>
          <w:b/>
        </w:rPr>
      </w:pPr>
    </w:p>
    <w:p w14:paraId="6ACDDD9B" w14:textId="77777777" w:rsidR="00BB787E" w:rsidRPr="002F66FB" w:rsidRDefault="00BB787E" w:rsidP="00BB787E">
      <w:pPr>
        <w:spacing w:after="0" w:line="240" w:lineRule="auto"/>
        <w:jc w:val="center"/>
        <w:rPr>
          <w:rFonts w:ascii="Times New Roman" w:eastAsia="Times New Roman" w:hAnsi="Times New Roman" w:cs="Times New Roman"/>
          <w:b/>
        </w:rPr>
      </w:pPr>
    </w:p>
    <w:p w14:paraId="76BB8681" w14:textId="77777777" w:rsidR="00BB787E" w:rsidRPr="002F66FB" w:rsidRDefault="00BB787E" w:rsidP="00BB787E">
      <w:pPr>
        <w:spacing w:after="0" w:line="240" w:lineRule="auto"/>
        <w:jc w:val="center"/>
        <w:rPr>
          <w:rFonts w:ascii="Times New Roman" w:eastAsia="Times New Roman" w:hAnsi="Times New Roman" w:cs="Times New Roman"/>
          <w:b/>
        </w:rPr>
      </w:pPr>
    </w:p>
    <w:p w14:paraId="1324052B" w14:textId="77777777" w:rsidR="00BB787E" w:rsidRPr="002F66FB" w:rsidRDefault="00BB787E" w:rsidP="00BB787E">
      <w:pPr>
        <w:spacing w:after="0" w:line="240" w:lineRule="auto"/>
        <w:jc w:val="center"/>
        <w:rPr>
          <w:rFonts w:ascii="Times New Roman" w:eastAsia="Times New Roman" w:hAnsi="Times New Roman" w:cs="Times New Roman"/>
          <w:b/>
        </w:rPr>
      </w:pPr>
    </w:p>
    <w:p w14:paraId="67E6F14D" w14:textId="77777777" w:rsidR="00BB787E" w:rsidRPr="002F66FB" w:rsidRDefault="00BB787E" w:rsidP="00BB787E">
      <w:pPr>
        <w:spacing w:after="0" w:line="240" w:lineRule="auto"/>
        <w:jc w:val="center"/>
        <w:rPr>
          <w:rFonts w:ascii="Times New Roman" w:eastAsia="Times New Roman" w:hAnsi="Times New Roman" w:cs="Times New Roman"/>
          <w:b/>
        </w:rPr>
      </w:pPr>
    </w:p>
    <w:p w14:paraId="21C3F708" w14:textId="77777777" w:rsidR="00BB787E" w:rsidRPr="002F66FB" w:rsidRDefault="00BB787E" w:rsidP="00BB787E">
      <w:pPr>
        <w:spacing w:after="0" w:line="240" w:lineRule="auto"/>
        <w:jc w:val="center"/>
        <w:rPr>
          <w:rFonts w:ascii="Times New Roman" w:eastAsia="Times New Roman" w:hAnsi="Times New Roman" w:cs="Times New Roman"/>
          <w:b/>
        </w:rPr>
      </w:pPr>
    </w:p>
    <w:p w14:paraId="75E8C27F" w14:textId="77777777" w:rsidR="00BB787E" w:rsidRPr="002F66FB" w:rsidRDefault="00BB787E" w:rsidP="00BB787E">
      <w:pPr>
        <w:spacing w:after="0" w:line="240" w:lineRule="auto"/>
        <w:jc w:val="center"/>
        <w:rPr>
          <w:rFonts w:ascii="Times New Roman" w:eastAsia="Times New Roman" w:hAnsi="Times New Roman" w:cs="Times New Roman"/>
          <w:b/>
        </w:rPr>
      </w:pPr>
    </w:p>
    <w:p w14:paraId="7D7A851C" w14:textId="77777777" w:rsidR="00BB787E" w:rsidRPr="002F66FB" w:rsidRDefault="00BB787E" w:rsidP="00BB787E">
      <w:pPr>
        <w:spacing w:after="0" w:line="240" w:lineRule="auto"/>
        <w:jc w:val="center"/>
        <w:rPr>
          <w:rFonts w:ascii="Times New Roman" w:eastAsia="Times New Roman" w:hAnsi="Times New Roman" w:cs="Times New Roman"/>
          <w:b/>
        </w:rPr>
      </w:pPr>
    </w:p>
    <w:p w14:paraId="6051707E" w14:textId="77777777" w:rsidR="00BB787E" w:rsidRPr="002F66FB" w:rsidRDefault="00BB787E" w:rsidP="00BB787E">
      <w:pPr>
        <w:spacing w:after="0" w:line="240" w:lineRule="auto"/>
        <w:jc w:val="center"/>
        <w:rPr>
          <w:rFonts w:ascii="Times New Roman" w:eastAsia="Times New Roman" w:hAnsi="Times New Roman" w:cs="Times New Roman"/>
          <w:b/>
        </w:rPr>
      </w:pPr>
    </w:p>
    <w:p w14:paraId="2F556C37" w14:textId="77777777" w:rsidR="00BB787E" w:rsidRPr="002F66FB" w:rsidRDefault="00BB787E" w:rsidP="00BB787E">
      <w:pPr>
        <w:spacing w:after="0" w:line="240" w:lineRule="auto"/>
        <w:jc w:val="center"/>
        <w:rPr>
          <w:rFonts w:ascii="Times New Roman" w:eastAsia="Times New Roman" w:hAnsi="Times New Roman" w:cs="Times New Roman"/>
          <w:b/>
        </w:rPr>
      </w:pPr>
    </w:p>
    <w:p w14:paraId="7B2536AB" w14:textId="77777777" w:rsidR="00BB787E" w:rsidRPr="002F66FB" w:rsidRDefault="00BB787E" w:rsidP="00BB787E">
      <w:pPr>
        <w:spacing w:after="0" w:line="240" w:lineRule="auto"/>
        <w:jc w:val="center"/>
        <w:rPr>
          <w:rFonts w:ascii="Times New Roman" w:eastAsia="Times New Roman" w:hAnsi="Times New Roman" w:cs="Times New Roman"/>
          <w:b/>
        </w:rPr>
      </w:pPr>
    </w:p>
    <w:p w14:paraId="5DAF4344" w14:textId="77777777" w:rsidR="00BB787E" w:rsidRPr="002F66FB" w:rsidRDefault="00BB787E" w:rsidP="00BB787E">
      <w:pPr>
        <w:spacing w:after="0" w:line="240" w:lineRule="auto"/>
        <w:jc w:val="center"/>
        <w:rPr>
          <w:rFonts w:ascii="Times New Roman" w:eastAsia="Times New Roman" w:hAnsi="Times New Roman" w:cs="Times New Roman"/>
          <w:b/>
        </w:rPr>
      </w:pPr>
    </w:p>
    <w:p w14:paraId="27B47F5E" w14:textId="77777777" w:rsidR="00BB787E" w:rsidRPr="002F66FB" w:rsidRDefault="00BB787E" w:rsidP="00BB787E">
      <w:pPr>
        <w:spacing w:after="0" w:line="240" w:lineRule="auto"/>
        <w:jc w:val="center"/>
        <w:rPr>
          <w:rFonts w:ascii="Times New Roman" w:eastAsia="Times New Roman" w:hAnsi="Times New Roman" w:cs="Times New Roman"/>
          <w:b/>
        </w:rPr>
      </w:pPr>
    </w:p>
    <w:p w14:paraId="5286EFB2" w14:textId="77777777" w:rsidR="00BB787E" w:rsidRPr="002F66FB" w:rsidRDefault="00BB787E" w:rsidP="00BB787E">
      <w:pPr>
        <w:spacing w:after="0" w:line="240" w:lineRule="auto"/>
        <w:rPr>
          <w:rFonts w:ascii="Times New Roman" w:eastAsia="Times New Roman" w:hAnsi="Times New Roman" w:cs="Times New Roman"/>
          <w:b/>
        </w:rPr>
      </w:pPr>
    </w:p>
    <w:p w14:paraId="1DA6627F" w14:textId="77777777" w:rsidR="00BB787E" w:rsidRPr="002F66FB" w:rsidRDefault="00BB787E" w:rsidP="00BB787E">
      <w:pPr>
        <w:tabs>
          <w:tab w:val="left" w:pos="4320"/>
        </w:tabs>
        <w:spacing w:after="0" w:line="240" w:lineRule="auto"/>
        <w:jc w:val="center"/>
        <w:rPr>
          <w:rFonts w:ascii="Times New Roman" w:eastAsia="Times New Roman" w:hAnsi="Times New Roman" w:cs="Times New Roman"/>
          <w:b/>
        </w:rPr>
      </w:pPr>
      <w:r w:rsidRPr="002F66FB">
        <w:rPr>
          <w:rFonts w:ascii="Times New Roman" w:eastAsia="Times New Roman" w:hAnsi="Times New Roman" w:cs="Times New Roman"/>
          <w:b/>
        </w:rPr>
        <w:t>I PRIEDAS</w:t>
      </w:r>
    </w:p>
    <w:p w14:paraId="131D6C05" w14:textId="77777777" w:rsidR="00BB787E" w:rsidRPr="002F66FB" w:rsidRDefault="00BB787E" w:rsidP="00BB787E">
      <w:pPr>
        <w:spacing w:after="0" w:line="240" w:lineRule="auto"/>
        <w:jc w:val="center"/>
        <w:rPr>
          <w:rFonts w:ascii="Times New Roman" w:eastAsia="Times New Roman" w:hAnsi="Times New Roman" w:cs="Times New Roman"/>
          <w:b/>
        </w:rPr>
      </w:pPr>
    </w:p>
    <w:p w14:paraId="6AC5B309" w14:textId="77777777" w:rsidR="00BB787E" w:rsidRPr="002F66FB" w:rsidRDefault="00BB787E" w:rsidP="00BB787E">
      <w:pPr>
        <w:spacing w:after="0" w:line="240" w:lineRule="auto"/>
        <w:jc w:val="center"/>
        <w:rPr>
          <w:rFonts w:ascii="Times New Roman" w:eastAsia="Times New Roman" w:hAnsi="Times New Roman" w:cs="Times New Roman"/>
          <w:b/>
        </w:rPr>
      </w:pPr>
      <w:r w:rsidRPr="002F66FB">
        <w:rPr>
          <w:rFonts w:ascii="Times New Roman" w:eastAsia="Times New Roman" w:hAnsi="Times New Roman" w:cs="Times New Roman"/>
          <w:b/>
        </w:rPr>
        <w:t>PREPARATO CHARAKTERISTIKŲ SANTRAUKA</w:t>
      </w:r>
    </w:p>
    <w:p w14:paraId="3D725B74" w14:textId="77777777" w:rsidR="00BB787E" w:rsidRPr="002F66FB" w:rsidRDefault="00BB787E" w:rsidP="00BB787E">
      <w:pPr>
        <w:spacing w:after="0" w:line="240" w:lineRule="auto"/>
        <w:rPr>
          <w:rFonts w:ascii="Times New Roman" w:eastAsia="Times New Roman" w:hAnsi="Times New Roman" w:cs="Times New Roman"/>
          <w:b/>
        </w:rPr>
      </w:pPr>
    </w:p>
    <w:p w14:paraId="672B3C4B" w14:textId="77777777" w:rsidR="00BB787E" w:rsidRPr="002F66FB" w:rsidRDefault="00BB787E" w:rsidP="00BB787E">
      <w:pPr>
        <w:spacing w:after="0" w:line="240" w:lineRule="auto"/>
        <w:jc w:val="center"/>
        <w:rPr>
          <w:rFonts w:ascii="Times New Roman" w:eastAsia="Times New Roman" w:hAnsi="Times New Roman" w:cs="Times New Roman"/>
          <w:b/>
        </w:rPr>
      </w:pPr>
      <w:r w:rsidRPr="002F66FB">
        <w:rPr>
          <w:rFonts w:ascii="Times New Roman" w:eastAsia="Times New Roman" w:hAnsi="Times New Roman" w:cs="Times New Roman"/>
          <w:b/>
        </w:rPr>
        <w:br w:type="page"/>
      </w:r>
    </w:p>
    <w:p w14:paraId="00B4EA35" w14:textId="77777777" w:rsidR="00BB787E" w:rsidRPr="002F66FB" w:rsidRDefault="00BB787E" w:rsidP="00BB787E">
      <w:pPr>
        <w:spacing w:after="0" w:line="240" w:lineRule="auto"/>
        <w:ind w:left="540" w:hanging="540"/>
        <w:rPr>
          <w:rFonts w:ascii="Times New Roman" w:eastAsia="Times New Roman" w:hAnsi="Times New Roman" w:cs="Times New Roman"/>
          <w:b/>
        </w:rPr>
      </w:pPr>
      <w:r w:rsidRPr="002F66FB">
        <w:rPr>
          <w:rFonts w:ascii="Times New Roman" w:eastAsia="Times New Roman" w:hAnsi="Times New Roman" w:cs="Times New Roman"/>
          <w:b/>
        </w:rPr>
        <w:lastRenderedPageBreak/>
        <w:t>1.</w:t>
      </w:r>
      <w:r w:rsidRPr="002F66FB">
        <w:rPr>
          <w:rFonts w:ascii="Times New Roman" w:eastAsia="Times New Roman" w:hAnsi="Times New Roman" w:cs="Times New Roman"/>
          <w:b/>
        </w:rPr>
        <w:tab/>
        <w:t>VAISTINIO PREPARATO PAVADINIMAS</w:t>
      </w:r>
    </w:p>
    <w:p w14:paraId="3789A861" w14:textId="77777777" w:rsidR="00BB787E" w:rsidRPr="002F66FB" w:rsidRDefault="00BB787E" w:rsidP="00BB787E">
      <w:pPr>
        <w:spacing w:after="0" w:line="240" w:lineRule="auto"/>
        <w:rPr>
          <w:rFonts w:ascii="Times New Roman" w:eastAsia="Times New Roman" w:hAnsi="Times New Roman" w:cs="Times New Roman"/>
        </w:rPr>
      </w:pPr>
    </w:p>
    <w:p w14:paraId="370D62C3" w14:textId="77777777" w:rsidR="00BB787E" w:rsidRPr="002F66FB" w:rsidRDefault="00BB787E" w:rsidP="00BB787E">
      <w:pPr>
        <w:spacing w:after="0" w:line="240" w:lineRule="auto"/>
        <w:rPr>
          <w:rFonts w:ascii="Times New Roman" w:eastAsia="Times New Roman" w:hAnsi="Times New Roman" w:cs="Times New Roman"/>
          <w:i/>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2 mg/ml koncentratas infuziniam tirpalui</w:t>
      </w:r>
    </w:p>
    <w:p w14:paraId="1792A9C2" w14:textId="77777777" w:rsidR="00BB787E" w:rsidRPr="002F66FB" w:rsidRDefault="00BB787E" w:rsidP="00BB787E">
      <w:pPr>
        <w:spacing w:after="0" w:line="240" w:lineRule="auto"/>
        <w:rPr>
          <w:rFonts w:ascii="Times New Roman" w:eastAsia="Times New Roman" w:hAnsi="Times New Roman" w:cs="Times New Roman"/>
          <w:b/>
        </w:rPr>
      </w:pPr>
    </w:p>
    <w:p w14:paraId="708745ED" w14:textId="77777777" w:rsidR="00BB787E" w:rsidRPr="002F66FB" w:rsidRDefault="00BB787E" w:rsidP="00BB787E">
      <w:pPr>
        <w:spacing w:after="0" w:line="240" w:lineRule="auto"/>
        <w:rPr>
          <w:rFonts w:ascii="Times New Roman" w:eastAsia="Times New Roman" w:hAnsi="Times New Roman" w:cs="Times New Roman"/>
          <w:b/>
        </w:rPr>
      </w:pPr>
    </w:p>
    <w:p w14:paraId="109275C2" w14:textId="77777777" w:rsidR="00BB787E" w:rsidRPr="002F66FB" w:rsidRDefault="00BB787E" w:rsidP="00BB787E">
      <w:pPr>
        <w:spacing w:after="0" w:line="240" w:lineRule="auto"/>
        <w:ind w:left="540" w:hanging="540"/>
        <w:rPr>
          <w:rFonts w:ascii="Times New Roman" w:eastAsia="Times New Roman" w:hAnsi="Times New Roman" w:cs="Times New Roman"/>
          <w:b/>
        </w:rPr>
      </w:pPr>
      <w:r w:rsidRPr="002F66FB">
        <w:rPr>
          <w:rFonts w:ascii="Times New Roman" w:eastAsia="Times New Roman" w:hAnsi="Times New Roman" w:cs="Times New Roman"/>
          <w:b/>
        </w:rPr>
        <w:t>2.</w:t>
      </w:r>
      <w:r w:rsidRPr="002F66FB">
        <w:rPr>
          <w:rFonts w:ascii="Times New Roman" w:eastAsia="Times New Roman" w:hAnsi="Times New Roman" w:cs="Times New Roman"/>
          <w:b/>
        </w:rPr>
        <w:tab/>
        <w:t>KOKYBINĖ IR KIEKYBINĖ SUDĖTIS</w:t>
      </w:r>
    </w:p>
    <w:p w14:paraId="5DBC533D" w14:textId="77777777" w:rsidR="00BB787E" w:rsidRPr="002F66FB" w:rsidRDefault="00BB787E" w:rsidP="00BB787E">
      <w:pPr>
        <w:spacing w:after="0" w:line="240" w:lineRule="auto"/>
        <w:rPr>
          <w:rFonts w:ascii="Times New Roman" w:eastAsia="Times New Roman" w:hAnsi="Times New Roman" w:cs="Times New Roman"/>
        </w:rPr>
      </w:pPr>
    </w:p>
    <w:p w14:paraId="1CD23B1B"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1 ml koncentrato yra 2 mg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hidrochlorido.</w:t>
      </w:r>
    </w:p>
    <w:p w14:paraId="48323C85" w14:textId="77777777" w:rsidR="00BB787E" w:rsidRPr="002F66FB" w:rsidRDefault="00BB787E" w:rsidP="00BB787E">
      <w:pPr>
        <w:spacing w:after="0" w:line="240" w:lineRule="auto"/>
        <w:rPr>
          <w:rFonts w:ascii="Times New Roman" w:eastAsia="Times New Roman" w:hAnsi="Times New Roman" w:cs="Times New Roman"/>
        </w:rPr>
      </w:pPr>
    </w:p>
    <w:p w14:paraId="4A489F9F"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Kiekviename 5 ml flakone yra 10 mg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hidrochlorido.</w:t>
      </w:r>
    </w:p>
    <w:p w14:paraId="5F20606A"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Kiekviename 10 ml flakone yra 20 mg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hidrochlorido.</w:t>
      </w:r>
    </w:p>
    <w:p w14:paraId="781FB18C"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Kiekviename 25 ml flakone yra 50 mg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hidrochlorido.</w:t>
      </w:r>
    </w:p>
    <w:p w14:paraId="72EB4F67"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Kiekviename 50 ml flakone yra 100 mg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hidrochlorido.</w:t>
      </w:r>
    </w:p>
    <w:p w14:paraId="485212E3"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Kiekviename 100 ml flakone yra 200 mg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hidrochlorido.</w:t>
      </w:r>
    </w:p>
    <w:p w14:paraId="0FAB5AAC" w14:textId="77777777" w:rsidR="00BB787E" w:rsidRPr="002F66FB" w:rsidRDefault="00BB787E" w:rsidP="00BB787E">
      <w:pPr>
        <w:spacing w:after="0" w:line="240" w:lineRule="auto"/>
        <w:rPr>
          <w:rFonts w:ascii="Times New Roman" w:eastAsia="Times New Roman" w:hAnsi="Times New Roman" w:cs="Times New Roman"/>
        </w:rPr>
      </w:pPr>
    </w:p>
    <w:p w14:paraId="3BC2218C"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u w:val="single"/>
        </w:rPr>
        <w:t>Pagalbinė medžiaga, kurios poveikis yra žinomas</w:t>
      </w:r>
      <w:r w:rsidRPr="002F66FB">
        <w:rPr>
          <w:rFonts w:ascii="Times New Roman" w:eastAsia="Times New Roman" w:hAnsi="Times New Roman" w:cs="Times New Roman"/>
        </w:rPr>
        <w:t>: sudėtyje yra 3,5 mg/ml (0,15 </w:t>
      </w:r>
      <w:proofErr w:type="spellStart"/>
      <w:r w:rsidRPr="002F66FB">
        <w:rPr>
          <w:rFonts w:ascii="Times New Roman" w:eastAsia="Times New Roman" w:hAnsi="Times New Roman" w:cs="Times New Roman"/>
        </w:rPr>
        <w:t>mmol</w:t>
      </w:r>
      <w:proofErr w:type="spellEnd"/>
      <w:r w:rsidRPr="002F66FB">
        <w:rPr>
          <w:rFonts w:ascii="Times New Roman" w:eastAsia="Times New Roman" w:hAnsi="Times New Roman" w:cs="Times New Roman"/>
        </w:rPr>
        <w:t>) natrio.</w:t>
      </w:r>
    </w:p>
    <w:p w14:paraId="218DC004" w14:textId="77777777" w:rsidR="00BB787E" w:rsidRPr="002F66FB" w:rsidRDefault="00BB787E" w:rsidP="00BB787E">
      <w:pPr>
        <w:spacing w:after="0" w:line="240" w:lineRule="auto"/>
        <w:rPr>
          <w:rFonts w:ascii="Times New Roman" w:eastAsia="Times New Roman" w:hAnsi="Times New Roman" w:cs="Times New Roman"/>
        </w:rPr>
      </w:pPr>
    </w:p>
    <w:p w14:paraId="560C3038"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Visos pagalbinės medžiagos išvardytos 6.1 skyriuje.</w:t>
      </w:r>
    </w:p>
    <w:p w14:paraId="2CA2BB39" w14:textId="77777777" w:rsidR="00BB787E" w:rsidRPr="002F66FB" w:rsidRDefault="00BB787E" w:rsidP="00BB787E">
      <w:pPr>
        <w:spacing w:after="0" w:line="240" w:lineRule="auto"/>
        <w:rPr>
          <w:rFonts w:ascii="Times New Roman" w:eastAsia="Times New Roman" w:hAnsi="Times New Roman" w:cs="Times New Roman"/>
          <w:b/>
        </w:rPr>
      </w:pPr>
    </w:p>
    <w:p w14:paraId="79F53C3D" w14:textId="77777777" w:rsidR="00BB787E" w:rsidRPr="002F66FB" w:rsidRDefault="00BB787E" w:rsidP="00BB787E">
      <w:pPr>
        <w:spacing w:after="0" w:line="240" w:lineRule="auto"/>
        <w:rPr>
          <w:rFonts w:ascii="Times New Roman" w:eastAsia="Times New Roman" w:hAnsi="Times New Roman" w:cs="Times New Roman"/>
          <w:b/>
        </w:rPr>
      </w:pPr>
    </w:p>
    <w:p w14:paraId="5014FBC0" w14:textId="77777777" w:rsidR="00BB787E" w:rsidRPr="002F66FB" w:rsidRDefault="00BB787E" w:rsidP="00BB787E">
      <w:pPr>
        <w:spacing w:after="0" w:line="240" w:lineRule="auto"/>
        <w:ind w:left="540" w:hanging="540"/>
        <w:rPr>
          <w:rFonts w:ascii="Times New Roman" w:eastAsia="Times New Roman" w:hAnsi="Times New Roman" w:cs="Times New Roman"/>
          <w:b/>
        </w:rPr>
      </w:pPr>
      <w:r w:rsidRPr="002F66FB">
        <w:rPr>
          <w:rFonts w:ascii="Times New Roman" w:eastAsia="Times New Roman" w:hAnsi="Times New Roman" w:cs="Times New Roman"/>
          <w:b/>
        </w:rPr>
        <w:t>3.</w:t>
      </w:r>
      <w:r w:rsidRPr="002F66FB">
        <w:rPr>
          <w:rFonts w:ascii="Times New Roman" w:eastAsia="Times New Roman" w:hAnsi="Times New Roman" w:cs="Times New Roman"/>
          <w:b/>
        </w:rPr>
        <w:tab/>
        <w:t>FARMACINĖ FORMA</w:t>
      </w:r>
    </w:p>
    <w:p w14:paraId="500ADDE0" w14:textId="77777777" w:rsidR="00BB787E" w:rsidRPr="002F66FB" w:rsidRDefault="00BB787E" w:rsidP="00BB787E">
      <w:pPr>
        <w:spacing w:after="0" w:line="240" w:lineRule="auto"/>
        <w:rPr>
          <w:rFonts w:ascii="Times New Roman" w:eastAsia="Times New Roman" w:hAnsi="Times New Roman" w:cs="Times New Roman"/>
        </w:rPr>
      </w:pPr>
    </w:p>
    <w:p w14:paraId="4BEEAE25"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Koncentratas infuziniam tirpalui.</w:t>
      </w:r>
    </w:p>
    <w:p w14:paraId="1E9B9E21" w14:textId="77777777" w:rsidR="00BB787E" w:rsidRPr="002F66FB" w:rsidRDefault="00BB787E" w:rsidP="00BB787E">
      <w:pPr>
        <w:spacing w:after="0" w:line="240" w:lineRule="auto"/>
        <w:rPr>
          <w:rFonts w:ascii="Times New Roman" w:eastAsia="Times New Roman" w:hAnsi="Times New Roman" w:cs="Times New Roman"/>
        </w:rPr>
      </w:pPr>
    </w:p>
    <w:p w14:paraId="530E25EA"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Koncentratas yra skaidrus, raudonos spalvos tirpalas, kurio pH 2,5</w:t>
      </w:r>
      <w:r w:rsidRPr="002F66FB">
        <w:rPr>
          <w:rFonts w:ascii="Times New Roman" w:eastAsia="Times New Roman" w:hAnsi="Times New Roman" w:cs="Times New Roman"/>
        </w:rPr>
        <w:noBreakHyphen/>
        <w:t xml:space="preserve">3,5, o </w:t>
      </w:r>
      <w:proofErr w:type="spellStart"/>
      <w:r w:rsidRPr="002F66FB">
        <w:rPr>
          <w:rFonts w:ascii="Times New Roman" w:eastAsia="Times New Roman" w:hAnsi="Times New Roman" w:cs="Times New Roman"/>
        </w:rPr>
        <w:t>osmoliališkumas</w:t>
      </w:r>
      <w:proofErr w:type="spellEnd"/>
      <w:r w:rsidRPr="002F66FB">
        <w:rPr>
          <w:rFonts w:ascii="Times New Roman" w:eastAsia="Times New Roman" w:hAnsi="Times New Roman" w:cs="Times New Roman"/>
        </w:rPr>
        <w:t xml:space="preserve"> nuo 270 </w:t>
      </w:r>
      <w:proofErr w:type="spellStart"/>
      <w:r w:rsidRPr="002F66FB">
        <w:rPr>
          <w:rFonts w:ascii="Times New Roman" w:eastAsia="Times New Roman" w:hAnsi="Times New Roman" w:cs="Times New Roman"/>
        </w:rPr>
        <w:t>mosm</w:t>
      </w:r>
      <w:proofErr w:type="spellEnd"/>
      <w:r w:rsidRPr="002F66FB">
        <w:rPr>
          <w:rFonts w:ascii="Times New Roman" w:eastAsia="Times New Roman" w:hAnsi="Times New Roman" w:cs="Times New Roman"/>
        </w:rPr>
        <w:t>/kg iki 320 </w:t>
      </w:r>
      <w:proofErr w:type="spellStart"/>
      <w:r w:rsidRPr="002F66FB">
        <w:rPr>
          <w:rFonts w:ascii="Times New Roman" w:eastAsia="Times New Roman" w:hAnsi="Times New Roman" w:cs="Times New Roman"/>
        </w:rPr>
        <w:t>mosm</w:t>
      </w:r>
      <w:proofErr w:type="spellEnd"/>
      <w:r w:rsidRPr="002F66FB">
        <w:rPr>
          <w:rFonts w:ascii="Times New Roman" w:eastAsia="Times New Roman" w:hAnsi="Times New Roman" w:cs="Times New Roman"/>
        </w:rPr>
        <w:t>/kg.</w:t>
      </w:r>
    </w:p>
    <w:p w14:paraId="60D15840" w14:textId="77777777" w:rsidR="00BB787E" w:rsidRPr="002F66FB" w:rsidRDefault="00BB787E" w:rsidP="00BB787E">
      <w:pPr>
        <w:spacing w:after="0" w:line="240" w:lineRule="auto"/>
        <w:rPr>
          <w:rFonts w:ascii="Times New Roman" w:eastAsia="Times New Roman" w:hAnsi="Times New Roman" w:cs="Times New Roman"/>
          <w:b/>
        </w:rPr>
      </w:pPr>
    </w:p>
    <w:p w14:paraId="5A336BB6" w14:textId="77777777" w:rsidR="00BB787E" w:rsidRPr="002F66FB" w:rsidRDefault="00BB787E" w:rsidP="00BB787E">
      <w:pPr>
        <w:spacing w:after="0" w:line="240" w:lineRule="auto"/>
        <w:rPr>
          <w:rFonts w:ascii="Times New Roman" w:eastAsia="Times New Roman" w:hAnsi="Times New Roman" w:cs="Times New Roman"/>
          <w:b/>
        </w:rPr>
      </w:pPr>
    </w:p>
    <w:p w14:paraId="01B80481" w14:textId="77777777" w:rsidR="00BB787E" w:rsidRPr="002F66FB" w:rsidRDefault="00BB787E" w:rsidP="00BB787E">
      <w:pPr>
        <w:spacing w:after="0" w:line="240" w:lineRule="auto"/>
        <w:ind w:left="540" w:hanging="540"/>
        <w:rPr>
          <w:rFonts w:ascii="Times New Roman" w:eastAsia="Times New Roman" w:hAnsi="Times New Roman" w:cs="Times New Roman"/>
          <w:b/>
        </w:rPr>
      </w:pPr>
      <w:r w:rsidRPr="002F66FB">
        <w:rPr>
          <w:rFonts w:ascii="Times New Roman" w:eastAsia="Times New Roman" w:hAnsi="Times New Roman" w:cs="Times New Roman"/>
          <w:b/>
        </w:rPr>
        <w:t>4.</w:t>
      </w:r>
      <w:r w:rsidRPr="002F66FB">
        <w:rPr>
          <w:rFonts w:ascii="Times New Roman" w:eastAsia="Times New Roman" w:hAnsi="Times New Roman" w:cs="Times New Roman"/>
          <w:b/>
        </w:rPr>
        <w:tab/>
        <w:t>KLINIKINĖ INFORMACIJA</w:t>
      </w:r>
    </w:p>
    <w:p w14:paraId="0B91851C" w14:textId="77777777" w:rsidR="00BB787E" w:rsidRPr="002F66FB" w:rsidRDefault="00BB787E" w:rsidP="00BB787E">
      <w:pPr>
        <w:spacing w:after="0" w:line="240" w:lineRule="auto"/>
        <w:rPr>
          <w:rFonts w:ascii="Times New Roman" w:eastAsia="Times New Roman" w:hAnsi="Times New Roman" w:cs="Times New Roman"/>
          <w:b/>
        </w:rPr>
      </w:pPr>
    </w:p>
    <w:p w14:paraId="68AC3825" w14:textId="77777777" w:rsidR="00BB787E" w:rsidRPr="002F66FB" w:rsidRDefault="00BB787E" w:rsidP="00BB787E">
      <w:pPr>
        <w:spacing w:after="0" w:line="240" w:lineRule="auto"/>
        <w:ind w:left="540" w:hanging="540"/>
        <w:rPr>
          <w:rFonts w:ascii="Times New Roman" w:eastAsia="Times New Roman" w:hAnsi="Times New Roman" w:cs="Times New Roman"/>
          <w:b/>
          <w:i/>
        </w:rPr>
      </w:pPr>
      <w:r w:rsidRPr="002F66FB">
        <w:rPr>
          <w:rFonts w:ascii="Times New Roman" w:eastAsia="Times New Roman" w:hAnsi="Times New Roman" w:cs="Times New Roman"/>
          <w:b/>
        </w:rPr>
        <w:t>4.1</w:t>
      </w:r>
      <w:r w:rsidRPr="002F66FB">
        <w:rPr>
          <w:rFonts w:ascii="Times New Roman" w:eastAsia="Times New Roman" w:hAnsi="Times New Roman" w:cs="Times New Roman"/>
          <w:b/>
        </w:rPr>
        <w:tab/>
        <w:t>Terapinės indikacijos</w:t>
      </w:r>
    </w:p>
    <w:p w14:paraId="31F2E463" w14:textId="77777777" w:rsidR="00BB787E" w:rsidRPr="002F66FB" w:rsidRDefault="00BB787E" w:rsidP="00BB787E">
      <w:pPr>
        <w:spacing w:after="0" w:line="240" w:lineRule="auto"/>
        <w:rPr>
          <w:rFonts w:ascii="Times New Roman" w:eastAsia="Times New Roman" w:hAnsi="Times New Roman" w:cs="Times New Roman"/>
        </w:rPr>
      </w:pPr>
    </w:p>
    <w:p w14:paraId="4E30654F" w14:textId="77777777"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Doksorubicinas</w:t>
      </w:r>
      <w:proofErr w:type="spellEnd"/>
      <w:r w:rsidRPr="002F66FB">
        <w:rPr>
          <w:rFonts w:ascii="Times New Roman" w:eastAsia="Times New Roman" w:hAnsi="Times New Roman" w:cs="Times New Roman"/>
        </w:rPr>
        <w:t xml:space="preserve"> skirtas išvardytų navikų gydymui.</w:t>
      </w:r>
    </w:p>
    <w:p w14:paraId="31AB5C25" w14:textId="77777777" w:rsidR="00BB787E" w:rsidRPr="002F66FB" w:rsidRDefault="00BB787E" w:rsidP="00BB787E">
      <w:pPr>
        <w:spacing w:after="0" w:line="240" w:lineRule="auto"/>
        <w:rPr>
          <w:rFonts w:ascii="Times New Roman" w:eastAsia="Times New Roman" w:hAnsi="Times New Roman" w:cs="Times New Roman"/>
        </w:rPr>
      </w:pPr>
    </w:p>
    <w:p w14:paraId="15FAC61E" w14:textId="77777777" w:rsidR="00BB787E" w:rsidRPr="002F66FB" w:rsidRDefault="00BB787E" w:rsidP="00BB787E">
      <w:p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r>
      <w:proofErr w:type="spellStart"/>
      <w:r w:rsidRPr="002F66FB">
        <w:rPr>
          <w:rFonts w:ascii="Times New Roman" w:eastAsia="Times New Roman" w:hAnsi="Times New Roman" w:cs="Times New Roman"/>
        </w:rPr>
        <w:t>Smulkialąstelinis</w:t>
      </w:r>
      <w:proofErr w:type="spellEnd"/>
      <w:r w:rsidRPr="002F66FB" w:rsidDel="00602BB6">
        <w:rPr>
          <w:rFonts w:ascii="Times New Roman" w:eastAsia="Times New Roman" w:hAnsi="Times New Roman" w:cs="Times New Roman"/>
        </w:rPr>
        <w:t xml:space="preserve"> </w:t>
      </w:r>
      <w:r w:rsidRPr="002F66FB">
        <w:rPr>
          <w:rFonts w:ascii="Times New Roman" w:eastAsia="Times New Roman" w:hAnsi="Times New Roman" w:cs="Times New Roman"/>
        </w:rPr>
        <w:t>plaučių vėžys (SLPV).</w:t>
      </w:r>
    </w:p>
    <w:p w14:paraId="508F3C19" w14:textId="77777777" w:rsidR="00BB787E" w:rsidRPr="002F66FB" w:rsidRDefault="00BB787E" w:rsidP="00BB787E">
      <w:p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Krūties vėžys.</w:t>
      </w:r>
    </w:p>
    <w:p w14:paraId="220164B3" w14:textId="77777777" w:rsidR="00BB787E" w:rsidRPr="002F66FB" w:rsidRDefault="00BB787E" w:rsidP="00BB787E">
      <w:p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Progresavusi kiaušidžių karcinoma.</w:t>
      </w:r>
    </w:p>
    <w:p w14:paraId="2A80E3CC" w14:textId="77777777" w:rsidR="00BB787E" w:rsidRPr="002F66FB" w:rsidRDefault="00BB787E" w:rsidP="00BB787E">
      <w:p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Šlapimo pūslės vėžys (vaistinį preparatą vartojant į šlapimo pūslę).</w:t>
      </w:r>
    </w:p>
    <w:p w14:paraId="2DAFC880" w14:textId="77777777" w:rsidR="00BB787E" w:rsidRPr="002F66FB" w:rsidRDefault="00BB787E" w:rsidP="00BB787E">
      <w:p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r>
      <w:proofErr w:type="spellStart"/>
      <w:r w:rsidRPr="002F66FB">
        <w:rPr>
          <w:rFonts w:ascii="Times New Roman" w:eastAsia="Times New Roman" w:hAnsi="Times New Roman" w:cs="Times New Roman"/>
        </w:rPr>
        <w:t>Neoadjuvantinė</w:t>
      </w:r>
      <w:proofErr w:type="spellEnd"/>
      <w:r w:rsidRPr="002F66FB">
        <w:rPr>
          <w:rFonts w:ascii="Times New Roman" w:eastAsia="Times New Roman" w:hAnsi="Times New Roman" w:cs="Times New Roman"/>
        </w:rPr>
        <w:t xml:space="preserve"> ir </w:t>
      </w:r>
      <w:proofErr w:type="spellStart"/>
      <w:r w:rsidRPr="002F66FB">
        <w:rPr>
          <w:rFonts w:ascii="Times New Roman" w:eastAsia="Times New Roman" w:hAnsi="Times New Roman" w:cs="Times New Roman"/>
        </w:rPr>
        <w:t>adjuvantinė</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osteosarkomos</w:t>
      </w:r>
      <w:proofErr w:type="spellEnd"/>
      <w:r w:rsidRPr="002F66FB">
        <w:rPr>
          <w:rFonts w:ascii="Times New Roman" w:eastAsia="Times New Roman" w:hAnsi="Times New Roman" w:cs="Times New Roman"/>
        </w:rPr>
        <w:t xml:space="preserve"> terapija.</w:t>
      </w:r>
    </w:p>
    <w:p w14:paraId="4BABA39A" w14:textId="77777777" w:rsidR="00BB787E" w:rsidRPr="002F66FB" w:rsidRDefault="00BB787E" w:rsidP="00BB787E">
      <w:p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Progresavusi suaugusiųjų minkštųjų audinių sarkoma.</w:t>
      </w:r>
    </w:p>
    <w:p w14:paraId="12B02144" w14:textId="77777777" w:rsidR="00BB787E" w:rsidRPr="002F66FB" w:rsidRDefault="00BB787E" w:rsidP="00BB787E">
      <w:p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r>
      <w:proofErr w:type="spellStart"/>
      <w:r w:rsidRPr="002F66FB">
        <w:rPr>
          <w:rFonts w:ascii="Times New Roman" w:eastAsia="Times New Roman" w:hAnsi="Times New Roman" w:cs="Times New Roman"/>
        </w:rPr>
        <w:t>Evingo</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i/>
        </w:rPr>
        <w:t>Ewing</w:t>
      </w:r>
      <w:proofErr w:type="spellEnd"/>
      <w:r w:rsidRPr="002F66FB">
        <w:rPr>
          <w:rFonts w:ascii="Times New Roman" w:eastAsia="Times New Roman" w:hAnsi="Times New Roman" w:cs="Times New Roman"/>
        </w:rPr>
        <w:t>) sarkoma.</w:t>
      </w:r>
    </w:p>
    <w:p w14:paraId="09F8EAC6" w14:textId="77777777" w:rsidR="00BB787E" w:rsidRPr="002F66FB" w:rsidRDefault="00BB787E" w:rsidP="00BB787E">
      <w:p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r>
      <w:proofErr w:type="spellStart"/>
      <w:r w:rsidRPr="002F66FB">
        <w:rPr>
          <w:rFonts w:ascii="Times New Roman" w:eastAsia="Times New Roman" w:hAnsi="Times New Roman" w:cs="Times New Roman"/>
        </w:rPr>
        <w:t>Hodžkino</w:t>
      </w:r>
      <w:proofErr w:type="spellEnd"/>
      <w:r w:rsidRPr="002F66FB">
        <w:rPr>
          <w:rFonts w:ascii="Times New Roman" w:eastAsia="Times New Roman" w:hAnsi="Times New Roman" w:cs="Times New Roman"/>
        </w:rPr>
        <w:t xml:space="preserve"> </w:t>
      </w:r>
      <w:r w:rsidRPr="002F66FB">
        <w:rPr>
          <w:rFonts w:ascii="Times New Roman" w:hAnsi="Times New Roman"/>
        </w:rPr>
        <w:t>(</w:t>
      </w:r>
      <w:proofErr w:type="spellStart"/>
      <w:r w:rsidRPr="002F66FB">
        <w:rPr>
          <w:rFonts w:ascii="Times New Roman" w:hAnsi="Times New Roman"/>
          <w:i/>
        </w:rPr>
        <w:t>Hodgkin</w:t>
      </w:r>
      <w:proofErr w:type="spellEnd"/>
      <w:r w:rsidRPr="002F66FB">
        <w:rPr>
          <w:rFonts w:ascii="Times New Roman" w:hAnsi="Times New Roman"/>
        </w:rPr>
        <w:t>)</w:t>
      </w:r>
      <w:r w:rsidRPr="002F66FB">
        <w:rPr>
          <w:rFonts w:ascii="Times New Roman" w:eastAsia="Times New Roman" w:hAnsi="Times New Roman" w:cs="Times New Roman"/>
        </w:rPr>
        <w:t xml:space="preserve"> liga.</w:t>
      </w:r>
    </w:p>
    <w:p w14:paraId="2D5362D5" w14:textId="77777777" w:rsidR="00BB787E" w:rsidRPr="002F66FB" w:rsidRDefault="00BB787E" w:rsidP="00BB787E">
      <w:p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 xml:space="preserve">Ne </w:t>
      </w:r>
      <w:proofErr w:type="spellStart"/>
      <w:r w:rsidRPr="002F66FB">
        <w:rPr>
          <w:rFonts w:ascii="Times New Roman" w:eastAsia="Times New Roman" w:hAnsi="Times New Roman" w:cs="Times New Roman"/>
        </w:rPr>
        <w:t>Hodžkino</w:t>
      </w:r>
      <w:proofErr w:type="spellEnd"/>
      <w:r w:rsidRPr="002F66FB">
        <w:rPr>
          <w:rFonts w:ascii="Times New Roman" w:eastAsia="Times New Roman" w:hAnsi="Times New Roman" w:cs="Times New Roman"/>
        </w:rPr>
        <w:t xml:space="preserve"> </w:t>
      </w:r>
      <w:r w:rsidRPr="002F66FB">
        <w:rPr>
          <w:rFonts w:ascii="Times New Roman" w:hAnsi="Times New Roman"/>
        </w:rPr>
        <w:t>(</w:t>
      </w:r>
      <w:proofErr w:type="spellStart"/>
      <w:r w:rsidRPr="002F66FB">
        <w:rPr>
          <w:rFonts w:ascii="Times New Roman" w:hAnsi="Times New Roman"/>
          <w:i/>
        </w:rPr>
        <w:t>non-Hodgkin</w:t>
      </w:r>
      <w:proofErr w:type="spellEnd"/>
      <w:r w:rsidRPr="002F66FB">
        <w:rPr>
          <w:rFonts w:ascii="Times New Roman" w:hAnsi="Times New Roman"/>
        </w:rPr>
        <w:t>)</w:t>
      </w:r>
      <w:r w:rsidRPr="002F66FB">
        <w:rPr>
          <w:rFonts w:ascii="Times New Roman" w:eastAsia="Times New Roman" w:hAnsi="Times New Roman" w:cs="Times New Roman"/>
        </w:rPr>
        <w:t xml:space="preserve"> limfoma.</w:t>
      </w:r>
    </w:p>
    <w:p w14:paraId="730341FE" w14:textId="77777777" w:rsidR="00BB787E" w:rsidRPr="002F66FB" w:rsidRDefault="00BB787E" w:rsidP="00BB787E">
      <w:p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 xml:space="preserve">Ūminė </w:t>
      </w:r>
      <w:proofErr w:type="spellStart"/>
      <w:r w:rsidRPr="002F66FB">
        <w:rPr>
          <w:rFonts w:ascii="Times New Roman" w:hAnsi="Times New Roman"/>
        </w:rPr>
        <w:t>limfoidinė</w:t>
      </w:r>
      <w:proofErr w:type="spellEnd"/>
      <w:r w:rsidRPr="002F66FB">
        <w:rPr>
          <w:rFonts w:ascii="Times New Roman" w:hAnsi="Times New Roman"/>
        </w:rPr>
        <w:t xml:space="preserve"> leukemija</w:t>
      </w:r>
      <w:r w:rsidRPr="002F66FB">
        <w:rPr>
          <w:rFonts w:ascii="Times New Roman" w:eastAsia="Times New Roman" w:hAnsi="Times New Roman" w:cs="Times New Roman"/>
        </w:rPr>
        <w:t>.</w:t>
      </w:r>
    </w:p>
    <w:p w14:paraId="5F07AB73" w14:textId="77777777" w:rsidR="00BB787E" w:rsidRPr="002F66FB" w:rsidRDefault="00BB787E" w:rsidP="00BB787E">
      <w:p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 xml:space="preserve">Ūminė </w:t>
      </w:r>
      <w:proofErr w:type="spellStart"/>
      <w:r w:rsidRPr="002F66FB">
        <w:rPr>
          <w:rFonts w:ascii="Times New Roman" w:eastAsia="Times New Roman" w:hAnsi="Times New Roman" w:cs="Times New Roman"/>
        </w:rPr>
        <w:t>mieloidinė</w:t>
      </w:r>
      <w:proofErr w:type="spellEnd"/>
      <w:r w:rsidRPr="002F66FB">
        <w:rPr>
          <w:rFonts w:ascii="Times New Roman" w:eastAsia="Times New Roman" w:hAnsi="Times New Roman" w:cs="Times New Roman"/>
        </w:rPr>
        <w:t xml:space="preserve"> leukemija.</w:t>
      </w:r>
    </w:p>
    <w:p w14:paraId="4449567C" w14:textId="77777777" w:rsidR="00BB787E" w:rsidRPr="002F66FB" w:rsidRDefault="00BB787E" w:rsidP="00BB787E">
      <w:p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Progresavusi dauginė mieloma.</w:t>
      </w:r>
    </w:p>
    <w:p w14:paraId="4C87A89D" w14:textId="77777777" w:rsidR="00BB787E" w:rsidRPr="002F66FB" w:rsidRDefault="00BB787E" w:rsidP="00BB787E">
      <w:p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 xml:space="preserve">Progresavusi arba atsinaujinusi </w:t>
      </w:r>
      <w:proofErr w:type="spellStart"/>
      <w:r w:rsidRPr="002F66FB">
        <w:rPr>
          <w:rFonts w:ascii="Times New Roman" w:eastAsia="Times New Roman" w:hAnsi="Times New Roman" w:cs="Times New Roman"/>
        </w:rPr>
        <w:t>endometriumo</w:t>
      </w:r>
      <w:proofErr w:type="spellEnd"/>
      <w:r w:rsidRPr="002F66FB">
        <w:rPr>
          <w:rFonts w:ascii="Times New Roman" w:eastAsia="Times New Roman" w:hAnsi="Times New Roman" w:cs="Times New Roman"/>
        </w:rPr>
        <w:t xml:space="preserve"> karcinoma.</w:t>
      </w:r>
    </w:p>
    <w:p w14:paraId="0B5C7983" w14:textId="77777777" w:rsidR="00BB787E" w:rsidRPr="002F66FB" w:rsidRDefault="00BB787E" w:rsidP="00BB787E">
      <w:p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r>
      <w:proofErr w:type="spellStart"/>
      <w:r w:rsidRPr="002F66FB">
        <w:rPr>
          <w:rFonts w:ascii="Times New Roman" w:eastAsia="Times New Roman" w:hAnsi="Times New Roman" w:cs="Times New Roman"/>
        </w:rPr>
        <w:t>Nefroblastoma</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Vilmso</w:t>
      </w:r>
      <w:proofErr w:type="spellEnd"/>
      <w:r w:rsidRPr="002F66FB">
        <w:rPr>
          <w:rFonts w:ascii="Times New Roman" w:eastAsia="Times New Roman" w:hAnsi="Times New Roman" w:cs="Times New Roman"/>
        </w:rPr>
        <w:t xml:space="preserve"> </w:t>
      </w:r>
      <w:r w:rsidRPr="002F66FB">
        <w:rPr>
          <w:rFonts w:ascii="Times New Roman" w:hAnsi="Times New Roman"/>
        </w:rPr>
        <w:t>[</w:t>
      </w:r>
      <w:proofErr w:type="spellStart"/>
      <w:r w:rsidRPr="002F66FB">
        <w:rPr>
          <w:rFonts w:ascii="Times New Roman" w:hAnsi="Times New Roman"/>
          <w:i/>
        </w:rPr>
        <w:t>Wilms</w:t>
      </w:r>
      <w:proofErr w:type="spellEnd"/>
      <w:r w:rsidRPr="002F66FB">
        <w:rPr>
          <w:rFonts w:ascii="Times New Roman" w:hAnsi="Times New Roman"/>
        </w:rPr>
        <w:t xml:space="preserve">] </w:t>
      </w:r>
      <w:r w:rsidRPr="002F66FB">
        <w:rPr>
          <w:rFonts w:ascii="Times New Roman" w:eastAsia="Times New Roman" w:hAnsi="Times New Roman" w:cs="Times New Roman"/>
        </w:rPr>
        <w:t>navikas).</w:t>
      </w:r>
    </w:p>
    <w:p w14:paraId="75AE4E55" w14:textId="77777777" w:rsidR="00BB787E" w:rsidRPr="002F66FB" w:rsidRDefault="00BB787E" w:rsidP="00BB787E">
      <w:p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 xml:space="preserve">Progresavęs </w:t>
      </w:r>
      <w:proofErr w:type="spellStart"/>
      <w:r w:rsidRPr="002F66FB">
        <w:rPr>
          <w:rFonts w:ascii="Times New Roman" w:eastAsia="Times New Roman" w:hAnsi="Times New Roman" w:cs="Times New Roman"/>
        </w:rPr>
        <w:t>papilinis</w:t>
      </w:r>
      <w:proofErr w:type="spellEnd"/>
      <w:r w:rsidRPr="002F66FB">
        <w:rPr>
          <w:rFonts w:ascii="Times New Roman" w:eastAsia="Times New Roman" w:hAnsi="Times New Roman" w:cs="Times New Roman"/>
        </w:rPr>
        <w:t xml:space="preserve"> arba folikulinis skydliaukės vėžys.</w:t>
      </w:r>
    </w:p>
    <w:p w14:paraId="3B00187A" w14:textId="77777777" w:rsidR="00BB787E" w:rsidRPr="002F66FB" w:rsidRDefault="00BB787E" w:rsidP="00BB787E">
      <w:p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r>
      <w:proofErr w:type="spellStart"/>
      <w:r w:rsidRPr="002F66FB">
        <w:rPr>
          <w:rFonts w:ascii="Times New Roman" w:eastAsia="Times New Roman" w:hAnsi="Times New Roman" w:cs="Times New Roman"/>
        </w:rPr>
        <w:t>Anaplazinis</w:t>
      </w:r>
      <w:proofErr w:type="spellEnd"/>
      <w:r w:rsidRPr="002F66FB">
        <w:rPr>
          <w:rFonts w:ascii="Times New Roman" w:eastAsia="Times New Roman" w:hAnsi="Times New Roman" w:cs="Times New Roman"/>
        </w:rPr>
        <w:t xml:space="preserve"> skydliaukės vėžys.</w:t>
      </w:r>
    </w:p>
    <w:p w14:paraId="0DB7D511" w14:textId="77777777" w:rsidR="00BB787E" w:rsidRPr="002F66FB" w:rsidRDefault="00BB787E" w:rsidP="00BB787E">
      <w:p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 xml:space="preserve">Progresavusi </w:t>
      </w:r>
      <w:proofErr w:type="spellStart"/>
      <w:r w:rsidRPr="002F66FB">
        <w:rPr>
          <w:rFonts w:ascii="Times New Roman" w:eastAsia="Times New Roman" w:hAnsi="Times New Roman" w:cs="Times New Roman"/>
        </w:rPr>
        <w:t>neuroblastoma</w:t>
      </w:r>
      <w:proofErr w:type="spellEnd"/>
      <w:r w:rsidRPr="002F66FB">
        <w:rPr>
          <w:rFonts w:ascii="Times New Roman" w:eastAsia="Times New Roman" w:hAnsi="Times New Roman" w:cs="Times New Roman"/>
        </w:rPr>
        <w:t>.</w:t>
      </w:r>
    </w:p>
    <w:p w14:paraId="6075B15C" w14:textId="77777777" w:rsidR="00BB787E" w:rsidRPr="002F66FB" w:rsidRDefault="00BB787E" w:rsidP="00BB787E">
      <w:pPr>
        <w:spacing w:after="0" w:line="240" w:lineRule="auto"/>
        <w:ind w:left="540" w:hanging="540"/>
        <w:rPr>
          <w:rFonts w:ascii="Times New Roman" w:eastAsia="Times New Roman" w:hAnsi="Times New Roman" w:cs="Times New Roman"/>
        </w:rPr>
      </w:pPr>
    </w:p>
    <w:p w14:paraId="1E21FB81"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lastRenderedPageBreak/>
        <w:t xml:space="preserve">Dažnai </w:t>
      </w:r>
      <w:proofErr w:type="spellStart"/>
      <w:r w:rsidRPr="002F66FB">
        <w:rPr>
          <w:rFonts w:ascii="Times New Roman" w:eastAsia="Times New Roman" w:hAnsi="Times New Roman" w:cs="Times New Roman"/>
        </w:rPr>
        <w:t>doksorubicinas</w:t>
      </w:r>
      <w:proofErr w:type="spellEnd"/>
      <w:r w:rsidRPr="002F66FB">
        <w:rPr>
          <w:rFonts w:ascii="Times New Roman" w:eastAsia="Times New Roman" w:hAnsi="Times New Roman" w:cs="Times New Roman"/>
        </w:rPr>
        <w:t xml:space="preserve"> vartojamas pagal kombinuotos chemoterapijos schemą derinyje su kitais </w:t>
      </w:r>
      <w:proofErr w:type="spellStart"/>
      <w:r w:rsidRPr="002F66FB">
        <w:rPr>
          <w:rFonts w:ascii="Times New Roman" w:eastAsia="Times New Roman" w:hAnsi="Times New Roman" w:cs="Times New Roman"/>
        </w:rPr>
        <w:t>citotoksiniais</w:t>
      </w:r>
      <w:proofErr w:type="spellEnd"/>
      <w:r w:rsidRPr="002F66FB">
        <w:rPr>
          <w:rFonts w:ascii="Times New Roman" w:eastAsia="Times New Roman" w:hAnsi="Times New Roman" w:cs="Times New Roman"/>
        </w:rPr>
        <w:t xml:space="preserve"> vaistiniais preparatais.</w:t>
      </w:r>
    </w:p>
    <w:p w14:paraId="18BA389E" w14:textId="77777777" w:rsidR="00BB787E" w:rsidRPr="002F66FB" w:rsidRDefault="00BB787E" w:rsidP="00BB787E">
      <w:pPr>
        <w:spacing w:after="0" w:line="240" w:lineRule="auto"/>
        <w:ind w:left="540" w:hanging="540"/>
        <w:rPr>
          <w:rFonts w:ascii="Times New Roman" w:eastAsia="Times New Roman" w:hAnsi="Times New Roman" w:cs="Times New Roman"/>
        </w:rPr>
      </w:pPr>
    </w:p>
    <w:p w14:paraId="3B1AB414" w14:textId="77777777" w:rsidR="00BB787E" w:rsidRPr="002F66FB" w:rsidRDefault="00BB787E" w:rsidP="00BB787E">
      <w:pPr>
        <w:spacing w:after="0" w:line="240" w:lineRule="auto"/>
        <w:ind w:left="540" w:hanging="540"/>
        <w:rPr>
          <w:rFonts w:ascii="Times New Roman" w:eastAsia="Times New Roman" w:hAnsi="Times New Roman" w:cs="Times New Roman"/>
          <w:b/>
          <w:i/>
        </w:rPr>
      </w:pPr>
      <w:r w:rsidRPr="002F66FB">
        <w:rPr>
          <w:rFonts w:ascii="Times New Roman" w:eastAsia="Times New Roman" w:hAnsi="Times New Roman" w:cs="Times New Roman"/>
          <w:b/>
        </w:rPr>
        <w:t>4.2</w:t>
      </w:r>
      <w:r w:rsidRPr="002F66FB">
        <w:rPr>
          <w:rFonts w:ascii="Times New Roman" w:eastAsia="Times New Roman" w:hAnsi="Times New Roman" w:cs="Times New Roman"/>
          <w:b/>
        </w:rPr>
        <w:tab/>
        <w:t>Dozavimas ir vartojimo metodas</w:t>
      </w:r>
    </w:p>
    <w:p w14:paraId="0A7B4354" w14:textId="77777777" w:rsidR="00BB787E" w:rsidRPr="002F66FB" w:rsidRDefault="00BB787E" w:rsidP="00BB787E">
      <w:pPr>
        <w:spacing w:after="0" w:line="240" w:lineRule="auto"/>
        <w:rPr>
          <w:rFonts w:ascii="Times New Roman" w:eastAsia="Times New Roman" w:hAnsi="Times New Roman" w:cs="Times New Roman"/>
        </w:rPr>
      </w:pPr>
    </w:p>
    <w:p w14:paraId="35D29BBF" w14:textId="77777777"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injekcinį tirpalą galima vartoti tik prižiūrint kvalifikuotam gydytojui, turinčiam gydymo </w:t>
      </w:r>
      <w:proofErr w:type="spellStart"/>
      <w:r w:rsidRPr="002F66FB">
        <w:rPr>
          <w:rFonts w:ascii="Times New Roman" w:eastAsia="Times New Roman" w:hAnsi="Times New Roman" w:cs="Times New Roman"/>
        </w:rPr>
        <w:t>citotoksiniais</w:t>
      </w:r>
      <w:proofErr w:type="spellEnd"/>
      <w:r w:rsidRPr="002F66FB">
        <w:rPr>
          <w:rFonts w:ascii="Times New Roman" w:eastAsia="Times New Roman" w:hAnsi="Times New Roman" w:cs="Times New Roman"/>
        </w:rPr>
        <w:t xml:space="preserve"> vaistiniais preparatais gydymo patirties. Be to, pacientus gydymo metu reikia atidžiai dažnai stebėti (žr. 4.4 skyrių).</w:t>
      </w:r>
    </w:p>
    <w:p w14:paraId="6BADCAFF" w14:textId="77777777" w:rsidR="00BB787E" w:rsidRPr="002F66FB" w:rsidRDefault="00BB787E" w:rsidP="00BB787E">
      <w:pPr>
        <w:spacing w:after="0" w:line="240" w:lineRule="auto"/>
        <w:rPr>
          <w:rFonts w:ascii="Times New Roman" w:eastAsia="Times New Roman" w:hAnsi="Times New Roman" w:cs="Times New Roman"/>
        </w:rPr>
      </w:pPr>
    </w:p>
    <w:p w14:paraId="055185F6"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Dėl </w:t>
      </w:r>
      <w:r w:rsidRPr="00CA6BC5">
        <w:rPr>
          <w:rFonts w:ascii="Times New Roman" w:eastAsia="Times New Roman" w:hAnsi="Times New Roman" w:cs="Times New Roman"/>
        </w:rPr>
        <w:t>kardiomiopatijos</w:t>
      </w:r>
      <w:r w:rsidRPr="002F66FB">
        <w:rPr>
          <w:rFonts w:ascii="Times New Roman" w:eastAsia="Times New Roman" w:hAnsi="Times New Roman" w:cs="Times New Roman"/>
        </w:rPr>
        <w:t>, kuri dažnai būna mirtina, rizikos kiekvieną kartą prieš vartojant vaistinį preparatą, kiekvienam pacientui reikia įvertinti rizikos ir naudos santykį.</w:t>
      </w:r>
    </w:p>
    <w:p w14:paraId="238CE272" w14:textId="77777777" w:rsidR="00BB787E" w:rsidRPr="002F66FB" w:rsidRDefault="00BB787E" w:rsidP="00BB787E">
      <w:pPr>
        <w:spacing w:after="0" w:line="240" w:lineRule="auto"/>
        <w:rPr>
          <w:rFonts w:ascii="Times New Roman" w:eastAsia="Times New Roman" w:hAnsi="Times New Roman" w:cs="Times New Roman"/>
        </w:rPr>
      </w:pPr>
    </w:p>
    <w:p w14:paraId="6ED7EC1A" w14:textId="77777777"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Doksorubicinas</w:t>
      </w:r>
      <w:proofErr w:type="spellEnd"/>
      <w:r w:rsidRPr="002F66FB">
        <w:rPr>
          <w:rFonts w:ascii="Times New Roman" w:eastAsia="Times New Roman" w:hAnsi="Times New Roman" w:cs="Times New Roman"/>
        </w:rPr>
        <w:t xml:space="preserve"> vartojamas į veną ar į šlapimo pūslę, vaistinio preparato negalima vartoti per burną, po oda, į raumenis ar į </w:t>
      </w:r>
      <w:proofErr w:type="spellStart"/>
      <w:r w:rsidRPr="002F66FB">
        <w:rPr>
          <w:rFonts w:ascii="Times New Roman" w:eastAsia="Times New Roman" w:hAnsi="Times New Roman" w:cs="Times New Roman"/>
        </w:rPr>
        <w:t>subarachnoidinį</w:t>
      </w:r>
      <w:proofErr w:type="spellEnd"/>
      <w:r w:rsidRPr="002F66FB">
        <w:rPr>
          <w:rFonts w:ascii="Times New Roman" w:eastAsia="Times New Roman" w:hAnsi="Times New Roman" w:cs="Times New Roman"/>
        </w:rPr>
        <w:t xml:space="preserve"> tarpą. </w:t>
      </w:r>
      <w:proofErr w:type="spellStart"/>
      <w:r w:rsidRPr="002F66FB">
        <w:rPr>
          <w:rFonts w:ascii="Times New Roman" w:eastAsia="Times New Roman" w:hAnsi="Times New Roman" w:cs="Times New Roman"/>
        </w:rPr>
        <w:t>Doksorubiciną</w:t>
      </w:r>
      <w:proofErr w:type="spellEnd"/>
      <w:r w:rsidRPr="002F66FB">
        <w:rPr>
          <w:rFonts w:ascii="Times New Roman" w:eastAsia="Times New Roman" w:hAnsi="Times New Roman" w:cs="Times New Roman"/>
        </w:rPr>
        <w:t xml:space="preserve"> galima sušvirkšti į veną </w:t>
      </w:r>
      <w:proofErr w:type="spellStart"/>
      <w:r w:rsidRPr="002F66FB">
        <w:rPr>
          <w:rFonts w:ascii="Times New Roman" w:eastAsia="Times New Roman" w:hAnsi="Times New Roman" w:cs="Times New Roman"/>
        </w:rPr>
        <w:t>boliusu</w:t>
      </w:r>
      <w:proofErr w:type="spellEnd"/>
      <w:r w:rsidRPr="002F66FB">
        <w:rPr>
          <w:rFonts w:ascii="Times New Roman" w:eastAsia="Times New Roman" w:hAnsi="Times New Roman" w:cs="Times New Roman"/>
        </w:rPr>
        <w:t xml:space="preserve"> per keletą minučių arba skirti trumpalaikę ne ilgesnę kaip vienos valandos trukmės infuziją ar ilgalaikę iki 96 valandų trukmės infuziją į veną.</w:t>
      </w:r>
    </w:p>
    <w:p w14:paraId="6C89A697" w14:textId="77777777" w:rsidR="00BB787E" w:rsidRPr="002F66FB" w:rsidRDefault="00BB787E" w:rsidP="00BB787E">
      <w:pPr>
        <w:spacing w:after="0" w:line="240" w:lineRule="auto"/>
        <w:rPr>
          <w:rFonts w:ascii="Times New Roman" w:eastAsia="Times New Roman" w:hAnsi="Times New Roman" w:cs="Times New Roman"/>
        </w:rPr>
      </w:pPr>
    </w:p>
    <w:p w14:paraId="77C8E683" w14:textId="55839F55"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Infuzinis vaistinio preparato tirpalas, paruoštas su 9 mg/ml (0,9 %) natrio chlorido injekcinio tirpalo arba 50 mg/ml (5 %) gliukozės tirpalo, per </w:t>
      </w:r>
      <w:r w:rsidR="00987091" w:rsidRPr="002F66FB">
        <w:rPr>
          <w:rFonts w:ascii="Times New Roman" w:eastAsia="Times New Roman" w:hAnsi="Times New Roman" w:cs="Times New Roman"/>
        </w:rPr>
        <w:t>3</w:t>
      </w:r>
      <w:r w:rsidRPr="002F66FB">
        <w:rPr>
          <w:rFonts w:ascii="Times New Roman" w:eastAsia="Times New Roman" w:hAnsi="Times New Roman" w:cs="Times New Roman"/>
        </w:rPr>
        <w:noBreakHyphen/>
        <w:t>1</w:t>
      </w:r>
      <w:r w:rsidR="00987091" w:rsidRPr="002F66FB">
        <w:rPr>
          <w:rFonts w:ascii="Times New Roman" w:eastAsia="Times New Roman" w:hAnsi="Times New Roman" w:cs="Times New Roman"/>
        </w:rPr>
        <w:t>0</w:t>
      </w:r>
      <w:r w:rsidRPr="002F66FB">
        <w:rPr>
          <w:rFonts w:ascii="Times New Roman" w:eastAsia="Times New Roman" w:hAnsi="Times New Roman" w:cs="Times New Roman"/>
        </w:rPr>
        <w:t xml:space="preserve"> minučių </w:t>
      </w:r>
      <w:proofErr w:type="spellStart"/>
      <w:r w:rsidRPr="002F66FB">
        <w:rPr>
          <w:rFonts w:ascii="Times New Roman" w:eastAsia="Times New Roman" w:hAnsi="Times New Roman" w:cs="Times New Roman"/>
        </w:rPr>
        <w:t>infuzuojamas</w:t>
      </w:r>
      <w:proofErr w:type="spellEnd"/>
      <w:r w:rsidRPr="002F66FB">
        <w:rPr>
          <w:rFonts w:ascii="Times New Roman" w:eastAsia="Times New Roman" w:hAnsi="Times New Roman" w:cs="Times New Roman"/>
        </w:rPr>
        <w:t xml:space="preserve"> į veną. Taip leidžiant, sumažėja </w:t>
      </w:r>
      <w:proofErr w:type="spellStart"/>
      <w:r w:rsidRPr="002F66FB">
        <w:rPr>
          <w:rFonts w:ascii="Times New Roman" w:eastAsia="Times New Roman" w:hAnsi="Times New Roman" w:cs="Times New Roman"/>
        </w:rPr>
        <w:t>tromboflebito</w:t>
      </w:r>
      <w:proofErr w:type="spellEnd"/>
      <w:r w:rsidRPr="002F66FB">
        <w:rPr>
          <w:rFonts w:ascii="Times New Roman" w:eastAsia="Times New Roman" w:hAnsi="Times New Roman" w:cs="Times New Roman"/>
        </w:rPr>
        <w:t xml:space="preserve"> ir vaistinio preparato sušvirkštimo šalia venos rizika. Sušvirkštus vaistinį preparatą šalia venos, gali pasireikšti sunkus lokalus minkštųjų audinių uždegimas, formuotis pūslės ir pasireikšti audinių nekrozė. Švirkšti tiesiai į veną nerekomenduojama dėl vaistinio preparato sušvirkštimo šalia venos, kuris gali pasireikšti net tinkamai sušvirkštus į švirkštą įtrauktą kraują, rizikos.</w:t>
      </w:r>
    </w:p>
    <w:p w14:paraId="714032F0" w14:textId="77777777" w:rsidR="00BB787E" w:rsidRPr="002F66FB" w:rsidRDefault="00BB787E" w:rsidP="00BB787E">
      <w:pPr>
        <w:spacing w:after="0" w:line="240" w:lineRule="auto"/>
        <w:rPr>
          <w:rFonts w:ascii="Times New Roman" w:eastAsia="Times New Roman" w:hAnsi="Times New Roman" w:cs="Times New Roman"/>
        </w:rPr>
      </w:pPr>
    </w:p>
    <w:p w14:paraId="46EF0B10" w14:textId="77777777" w:rsidR="00BB787E" w:rsidRPr="002F66FB" w:rsidRDefault="00BB787E" w:rsidP="00BB787E">
      <w:pPr>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Vartojimas į veną</w:t>
      </w:r>
    </w:p>
    <w:p w14:paraId="5B88319D" w14:textId="77777777"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dozė priklauso nuo dozavimo schemos, paciento bendrosios būklės ir pacientui anksčiau taikyto gydymo.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hidrochloridas gali būti dozuojamas skirtingai, priklausomai nuo indikacijos (</w:t>
      </w:r>
      <w:proofErr w:type="spellStart"/>
      <w:r w:rsidRPr="002F66FB">
        <w:rPr>
          <w:rFonts w:ascii="Times New Roman" w:eastAsia="Times New Roman" w:hAnsi="Times New Roman" w:cs="Times New Roman"/>
        </w:rPr>
        <w:t>solidiniai</w:t>
      </w:r>
      <w:proofErr w:type="spellEnd"/>
      <w:r w:rsidRPr="002F66FB">
        <w:rPr>
          <w:rFonts w:ascii="Times New Roman" w:eastAsia="Times New Roman" w:hAnsi="Times New Roman" w:cs="Times New Roman"/>
        </w:rPr>
        <w:t xml:space="preserve"> navikai ar ūminė leukozė) ir specialios gydymo schemos (vartojamas vienas vaistinis preparatas ar vartojamas kartu su kitais </w:t>
      </w:r>
      <w:proofErr w:type="spellStart"/>
      <w:r w:rsidRPr="002F66FB">
        <w:rPr>
          <w:rFonts w:ascii="Times New Roman" w:eastAsia="Times New Roman" w:hAnsi="Times New Roman" w:cs="Times New Roman"/>
        </w:rPr>
        <w:t>citotoksiniais</w:t>
      </w:r>
      <w:proofErr w:type="spellEnd"/>
      <w:r w:rsidRPr="002F66FB">
        <w:rPr>
          <w:rFonts w:ascii="Times New Roman" w:eastAsia="Times New Roman" w:hAnsi="Times New Roman" w:cs="Times New Roman"/>
        </w:rPr>
        <w:t xml:space="preserve"> vaistiniais preparatais, ar vartojamas pagal </w:t>
      </w:r>
      <w:proofErr w:type="spellStart"/>
      <w:r w:rsidRPr="002F66FB">
        <w:rPr>
          <w:rFonts w:ascii="Times New Roman" w:eastAsia="Times New Roman" w:hAnsi="Times New Roman" w:cs="Times New Roman"/>
        </w:rPr>
        <w:t>daugiaprofilinių</w:t>
      </w:r>
      <w:proofErr w:type="spellEnd"/>
      <w:r w:rsidRPr="002F66FB">
        <w:rPr>
          <w:rFonts w:ascii="Times New Roman" w:eastAsia="Times New Roman" w:hAnsi="Times New Roman" w:cs="Times New Roman"/>
        </w:rPr>
        <w:t xml:space="preserve"> procedūrų planą, pagal kurią taikoma chemoterapija, chirurginė procedūra, spindulinis gydymas ar gydymas hormonais).</w:t>
      </w:r>
    </w:p>
    <w:p w14:paraId="12E434D8" w14:textId="77777777" w:rsidR="00BB787E" w:rsidRPr="002F66FB" w:rsidRDefault="00BB787E" w:rsidP="00BB787E">
      <w:pPr>
        <w:spacing w:after="0" w:line="240" w:lineRule="auto"/>
        <w:rPr>
          <w:rFonts w:ascii="Times New Roman" w:eastAsia="Times New Roman" w:hAnsi="Times New Roman" w:cs="Times New Roman"/>
        </w:rPr>
      </w:pPr>
    </w:p>
    <w:p w14:paraId="57CC1005" w14:textId="77777777" w:rsidR="00BB787E" w:rsidRPr="002F66FB" w:rsidRDefault="00BB787E" w:rsidP="00BB787E">
      <w:pPr>
        <w:spacing w:after="0" w:line="240" w:lineRule="auto"/>
        <w:rPr>
          <w:rFonts w:ascii="Times New Roman" w:eastAsia="Times New Roman" w:hAnsi="Times New Roman" w:cs="Times New Roman"/>
          <w:u w:val="single"/>
        </w:rPr>
      </w:pPr>
      <w:proofErr w:type="spellStart"/>
      <w:r w:rsidRPr="002F66FB">
        <w:rPr>
          <w:rFonts w:ascii="Times New Roman" w:eastAsia="Times New Roman" w:hAnsi="Times New Roman" w:cs="Times New Roman"/>
          <w:u w:val="single"/>
        </w:rPr>
        <w:t>Monoterapija</w:t>
      </w:r>
      <w:proofErr w:type="spellEnd"/>
    </w:p>
    <w:p w14:paraId="4A8F6995"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Paprastai dozė apskaičiuojama pagal kūno paviršiaus plotą (mg/m</w:t>
      </w:r>
      <w:r w:rsidRPr="002F66FB">
        <w:rPr>
          <w:rFonts w:ascii="Times New Roman" w:eastAsia="Times New Roman" w:hAnsi="Times New Roman" w:cs="Times New Roman"/>
          <w:vertAlign w:val="superscript"/>
        </w:rPr>
        <w:t>2</w:t>
      </w:r>
      <w:r w:rsidRPr="002F66FB">
        <w:rPr>
          <w:rFonts w:ascii="Times New Roman" w:eastAsia="Times New Roman" w:hAnsi="Times New Roman" w:cs="Times New Roman"/>
        </w:rPr>
        <w:t xml:space="preserve">). Atsižvelgiant į tai, vartojant vieną </w:t>
      </w:r>
      <w:proofErr w:type="spellStart"/>
      <w:r w:rsidRPr="002F66FB">
        <w:rPr>
          <w:rFonts w:ascii="Times New Roman" w:eastAsia="Times New Roman" w:hAnsi="Times New Roman" w:cs="Times New Roman"/>
        </w:rPr>
        <w:t>doksorubiciną</w:t>
      </w:r>
      <w:proofErr w:type="spellEnd"/>
      <w:r w:rsidRPr="002F66FB">
        <w:rPr>
          <w:rFonts w:ascii="Times New Roman" w:eastAsia="Times New Roman" w:hAnsi="Times New Roman" w:cs="Times New Roman"/>
        </w:rPr>
        <w:t>, rekomenduojama vartoti 60</w:t>
      </w:r>
      <w:r w:rsidRPr="002F66FB">
        <w:rPr>
          <w:rFonts w:ascii="Times New Roman" w:eastAsia="Times New Roman" w:hAnsi="Times New Roman" w:cs="Times New Roman"/>
        </w:rPr>
        <w:noBreakHyphen/>
        <w:t>75 mg/m</w:t>
      </w:r>
      <w:r w:rsidRPr="002F66FB">
        <w:rPr>
          <w:rFonts w:ascii="Times New Roman" w:eastAsia="Times New Roman" w:hAnsi="Times New Roman" w:cs="Times New Roman"/>
          <w:vertAlign w:val="superscript"/>
        </w:rPr>
        <w:t>2</w:t>
      </w:r>
      <w:r w:rsidRPr="002F66FB">
        <w:rPr>
          <w:rFonts w:ascii="Times New Roman" w:eastAsia="Times New Roman" w:hAnsi="Times New Roman" w:cs="Times New Roman"/>
        </w:rPr>
        <w:t xml:space="preserve"> kūno paviršiaus ploto dozę kas tris savaites.</w:t>
      </w:r>
    </w:p>
    <w:p w14:paraId="7AD243D4" w14:textId="77777777" w:rsidR="00BB787E" w:rsidRPr="002F66FB" w:rsidRDefault="00BB787E" w:rsidP="00BB787E">
      <w:pPr>
        <w:spacing w:after="0" w:line="240" w:lineRule="auto"/>
        <w:rPr>
          <w:rFonts w:ascii="Times New Roman" w:eastAsia="Times New Roman" w:hAnsi="Times New Roman" w:cs="Times New Roman"/>
        </w:rPr>
      </w:pPr>
    </w:p>
    <w:p w14:paraId="6F811FE3" w14:textId="77777777" w:rsidR="00BB787E" w:rsidRPr="002F66FB" w:rsidRDefault="00BB787E" w:rsidP="00BB787E">
      <w:pPr>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Kombinuoto gydymo schema</w:t>
      </w:r>
    </w:p>
    <w:p w14:paraId="47B13BAE" w14:textId="77777777"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hidrochloridą vartojant kartu su kitais </w:t>
      </w:r>
      <w:proofErr w:type="spellStart"/>
      <w:r w:rsidRPr="002F66FB">
        <w:rPr>
          <w:rFonts w:ascii="Times New Roman" w:eastAsia="Times New Roman" w:hAnsi="Times New Roman" w:cs="Times New Roman"/>
        </w:rPr>
        <w:t>antinavikiniais</w:t>
      </w:r>
      <w:proofErr w:type="spellEnd"/>
      <w:r w:rsidRPr="002F66FB">
        <w:rPr>
          <w:rFonts w:ascii="Times New Roman" w:eastAsia="Times New Roman" w:hAnsi="Times New Roman" w:cs="Times New Roman"/>
        </w:rPr>
        <w:t xml:space="preserve"> vaistiniais preparatais, kurių toksinis poveikis panašus (pvz., didele </w:t>
      </w:r>
      <w:proofErr w:type="spellStart"/>
      <w:r w:rsidRPr="002F66FB">
        <w:rPr>
          <w:rFonts w:ascii="Times New Roman" w:eastAsia="Times New Roman" w:hAnsi="Times New Roman" w:cs="Times New Roman"/>
        </w:rPr>
        <w:t>ciklofosfamido</w:t>
      </w:r>
      <w:proofErr w:type="spellEnd"/>
      <w:r w:rsidRPr="002F66FB">
        <w:rPr>
          <w:rFonts w:ascii="Times New Roman" w:eastAsia="Times New Roman" w:hAnsi="Times New Roman" w:cs="Times New Roman"/>
        </w:rPr>
        <w:t xml:space="preserve"> ar panašių </w:t>
      </w:r>
      <w:proofErr w:type="spellStart"/>
      <w:r w:rsidRPr="002F66FB">
        <w:rPr>
          <w:rFonts w:ascii="Times New Roman" w:eastAsia="Times New Roman" w:hAnsi="Times New Roman" w:cs="Times New Roman"/>
        </w:rPr>
        <w:t>antraciklinų</w:t>
      </w:r>
      <w:proofErr w:type="spellEnd"/>
      <w:r w:rsidRPr="002F66FB">
        <w:rPr>
          <w:rFonts w:ascii="Times New Roman" w:eastAsia="Times New Roman" w:hAnsi="Times New Roman" w:cs="Times New Roman"/>
        </w:rPr>
        <w:t xml:space="preserve">, pavyzdžiui, </w:t>
      </w:r>
      <w:proofErr w:type="spellStart"/>
      <w:r w:rsidRPr="002F66FB">
        <w:rPr>
          <w:rFonts w:ascii="Times New Roman" w:eastAsia="Times New Roman" w:hAnsi="Times New Roman" w:cs="Times New Roman"/>
        </w:rPr>
        <w:t>daunorubicino</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idarubicino</w:t>
      </w:r>
      <w:proofErr w:type="spellEnd"/>
      <w:r w:rsidRPr="002F66FB">
        <w:rPr>
          <w:rFonts w:ascii="Times New Roman" w:eastAsia="Times New Roman" w:hAnsi="Times New Roman" w:cs="Times New Roman"/>
        </w:rPr>
        <w:t xml:space="preserve"> ir [arba] </w:t>
      </w:r>
      <w:proofErr w:type="spellStart"/>
      <w:r w:rsidRPr="002F66FB">
        <w:rPr>
          <w:rFonts w:ascii="Times New Roman" w:eastAsia="Times New Roman" w:hAnsi="Times New Roman" w:cs="Times New Roman"/>
        </w:rPr>
        <w:t>epirubicino</w:t>
      </w:r>
      <w:proofErr w:type="spellEnd"/>
      <w:r w:rsidRPr="002F66FB">
        <w:rPr>
          <w:rFonts w:ascii="Times New Roman" w:eastAsia="Times New Roman" w:hAnsi="Times New Roman" w:cs="Times New Roman"/>
        </w:rPr>
        <w:t xml:space="preserve"> doze į veną),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dozę reikia sumažinti ir vartoti po 30</w:t>
      </w:r>
      <w:r w:rsidRPr="002F66FB">
        <w:rPr>
          <w:rFonts w:ascii="Times New Roman" w:eastAsia="Times New Roman" w:hAnsi="Times New Roman" w:cs="Times New Roman"/>
        </w:rPr>
        <w:noBreakHyphen/>
        <w:t>60 mg/m</w:t>
      </w:r>
      <w:r w:rsidRPr="002F66FB">
        <w:rPr>
          <w:rFonts w:ascii="Times New Roman" w:eastAsia="Times New Roman" w:hAnsi="Times New Roman" w:cs="Times New Roman"/>
          <w:vertAlign w:val="superscript"/>
        </w:rPr>
        <w:t>2</w:t>
      </w:r>
      <w:r w:rsidRPr="002F66FB">
        <w:rPr>
          <w:rFonts w:ascii="Times New Roman" w:eastAsia="Times New Roman" w:hAnsi="Times New Roman" w:cs="Times New Roman"/>
        </w:rPr>
        <w:t xml:space="preserve"> kūno paviršiaus ploto dozę kas 3</w:t>
      </w:r>
      <w:r w:rsidRPr="002F66FB">
        <w:rPr>
          <w:rFonts w:ascii="Times New Roman" w:eastAsia="Times New Roman" w:hAnsi="Times New Roman" w:cs="Times New Roman"/>
        </w:rPr>
        <w:noBreakHyphen/>
        <w:t>4 savaites.</w:t>
      </w:r>
    </w:p>
    <w:p w14:paraId="754B518F" w14:textId="77777777" w:rsidR="00BB787E" w:rsidRPr="002F66FB" w:rsidRDefault="00BB787E" w:rsidP="00BB787E">
      <w:pPr>
        <w:spacing w:after="0" w:line="240" w:lineRule="auto"/>
        <w:rPr>
          <w:rFonts w:ascii="Times New Roman" w:eastAsia="Times New Roman" w:hAnsi="Times New Roman" w:cs="Times New Roman"/>
        </w:rPr>
      </w:pPr>
    </w:p>
    <w:p w14:paraId="6584C280"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Pacientams, kurie negali vartoti visos vaistinio preparato dozės (pvz., dėl imuniteto slopinimo, senyvo amžiaus), reikia vartoti 15</w:t>
      </w:r>
      <w:r w:rsidRPr="002F66FB">
        <w:rPr>
          <w:rFonts w:ascii="Times New Roman" w:eastAsia="Times New Roman" w:hAnsi="Times New Roman" w:cs="Times New Roman"/>
        </w:rPr>
        <w:noBreakHyphen/>
        <w:t>20 mg/m</w:t>
      </w:r>
      <w:r w:rsidRPr="002F66FB">
        <w:rPr>
          <w:rFonts w:ascii="Times New Roman" w:eastAsia="Times New Roman" w:hAnsi="Times New Roman" w:cs="Times New Roman"/>
          <w:vertAlign w:val="superscript"/>
        </w:rPr>
        <w:t>2</w:t>
      </w:r>
      <w:r w:rsidRPr="002F66FB">
        <w:rPr>
          <w:rFonts w:ascii="Times New Roman" w:eastAsia="Times New Roman" w:hAnsi="Times New Roman" w:cs="Times New Roman"/>
        </w:rPr>
        <w:t xml:space="preserve"> kūno paviršiaus ploto dozę per savaitę.</w:t>
      </w:r>
    </w:p>
    <w:p w14:paraId="3126838A" w14:textId="77777777" w:rsidR="00BB787E" w:rsidRPr="002F66FB" w:rsidRDefault="00BB787E" w:rsidP="00BB787E">
      <w:pPr>
        <w:spacing w:after="0" w:line="240" w:lineRule="auto"/>
        <w:rPr>
          <w:rFonts w:ascii="Times New Roman" w:eastAsia="Times New Roman" w:hAnsi="Times New Roman" w:cs="Times New Roman"/>
        </w:rPr>
      </w:pPr>
    </w:p>
    <w:p w14:paraId="2D911336" w14:textId="77777777" w:rsidR="00BB787E" w:rsidRPr="002F66FB" w:rsidRDefault="00BB787E" w:rsidP="00BB787E">
      <w:pPr>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Vartojimas į šlapimo pūslę</w:t>
      </w:r>
    </w:p>
    <w:p w14:paraId="319ABC6F"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Gydant paviršinį šlapimo pūslės vėžį arba siekiant išvengti naviko atsinaujinimo po </w:t>
      </w:r>
      <w:proofErr w:type="spellStart"/>
      <w:r w:rsidRPr="002F66FB">
        <w:rPr>
          <w:rFonts w:ascii="Times New Roman" w:eastAsia="Times New Roman" w:hAnsi="Times New Roman" w:cs="Times New Roman"/>
        </w:rPr>
        <w:t>transuretrinės</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rezekcijos</w:t>
      </w:r>
      <w:proofErr w:type="spellEnd"/>
      <w:r w:rsidRPr="002F66FB">
        <w:rPr>
          <w:rFonts w:ascii="Times New Roman" w:eastAsia="Times New Roman" w:hAnsi="Times New Roman" w:cs="Times New Roman"/>
        </w:rPr>
        <w:t xml:space="preserve"> (TUR) pacientams, kuriems yra didelė naviko atsinaujinimo rizika, </w:t>
      </w:r>
      <w:proofErr w:type="spellStart"/>
      <w:r w:rsidRPr="002F66FB">
        <w:rPr>
          <w:rFonts w:ascii="Times New Roman" w:eastAsia="Times New Roman" w:hAnsi="Times New Roman" w:cs="Times New Roman"/>
        </w:rPr>
        <w:t>doksorubiciną</w:t>
      </w:r>
      <w:proofErr w:type="spellEnd"/>
      <w:r w:rsidRPr="002F66FB">
        <w:rPr>
          <w:rFonts w:ascii="Times New Roman" w:eastAsia="Times New Roman" w:hAnsi="Times New Roman" w:cs="Times New Roman"/>
        </w:rPr>
        <w:t xml:space="preserve"> galima suleisti į šlapimo pūslę. Gydant paviršinį šlapimo pūslės naviką, rekomenduojama lokaliai į šlapimo pūslę suleisti 30</w:t>
      </w:r>
      <w:r w:rsidRPr="002F66FB">
        <w:rPr>
          <w:rFonts w:ascii="Times New Roman" w:eastAsia="Times New Roman" w:hAnsi="Times New Roman" w:cs="Times New Roman"/>
        </w:rPr>
        <w:noBreakHyphen/>
        <w:t xml:space="preserve">50 mg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hidrochlorido dozę, praskiestą 25</w:t>
      </w:r>
      <w:r w:rsidRPr="002F66FB">
        <w:rPr>
          <w:rFonts w:ascii="Times New Roman" w:eastAsia="Times New Roman" w:hAnsi="Times New Roman" w:cs="Times New Roman"/>
        </w:rPr>
        <w:noBreakHyphen/>
        <w:t xml:space="preserve">50 ml 9 mg/ml (0,9 %) </w:t>
      </w:r>
      <w:proofErr w:type="spellStart"/>
      <w:r w:rsidRPr="002F66FB">
        <w:rPr>
          <w:rFonts w:ascii="Times New Roman" w:eastAsia="Times New Roman" w:hAnsi="Times New Roman" w:cs="Times New Roman"/>
        </w:rPr>
        <w:t>izotoninio</w:t>
      </w:r>
      <w:proofErr w:type="spellEnd"/>
      <w:r w:rsidRPr="002F66FB">
        <w:rPr>
          <w:rFonts w:ascii="Times New Roman" w:eastAsia="Times New Roman" w:hAnsi="Times New Roman" w:cs="Times New Roman"/>
        </w:rPr>
        <w:t xml:space="preserve"> natrio chlorido tirpalo. Optimali koncentracija yra 1 mg/ml. Paprastai tirpalą reikia palaikyti šlapimo pūslėje 1</w:t>
      </w:r>
      <w:r w:rsidRPr="002F66FB">
        <w:rPr>
          <w:rFonts w:ascii="Times New Roman" w:eastAsia="Times New Roman" w:hAnsi="Times New Roman" w:cs="Times New Roman"/>
        </w:rPr>
        <w:noBreakHyphen/>
        <w:t xml:space="preserve">2 valandas. Šiuo laikotarpiu pacientui reikia kas 15 min. pasiversti 90°. Pacientui negalima gerti skysčių 12 valandų prieš gydymo seansą, kad būtų išvengta nepageidaujamo šlapimo praskiedimo (dėl to </w:t>
      </w:r>
      <w:r w:rsidRPr="002F66FB">
        <w:rPr>
          <w:rFonts w:ascii="Times New Roman" w:eastAsia="Times New Roman" w:hAnsi="Times New Roman" w:cs="Times New Roman"/>
        </w:rPr>
        <w:lastRenderedPageBreak/>
        <w:t>šlapimo gamyba sumažėja maždaug 50 ml/val.). Kas 1 savaitę ar 1 mėnesį vaistinio preparato galima suleisti pakartotinai, atsižvelgiant į tai, vaistiniu preparatu gydoma ar jis vartojamas profilaktiškai.</w:t>
      </w:r>
    </w:p>
    <w:p w14:paraId="183BC28C" w14:textId="77777777" w:rsidR="00BB787E" w:rsidRPr="002F66FB" w:rsidRDefault="00BB787E" w:rsidP="00BB787E">
      <w:pPr>
        <w:spacing w:after="0" w:line="240" w:lineRule="auto"/>
        <w:rPr>
          <w:rFonts w:ascii="Times New Roman" w:eastAsia="Times New Roman" w:hAnsi="Times New Roman" w:cs="Times New Roman"/>
        </w:rPr>
      </w:pPr>
    </w:p>
    <w:p w14:paraId="47A32EA1" w14:textId="77777777" w:rsidR="00BB787E" w:rsidRPr="002F66FB" w:rsidRDefault="00BB787E" w:rsidP="00BB787E">
      <w:pPr>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Pacientams, kurių kepenų funkcija sutrikusi</w:t>
      </w:r>
    </w:p>
    <w:p w14:paraId="5A40B20D"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Didelė dalis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hidrochlorido šalinama per kepenis ir su tulžimi, taigi vaistinio preparato eliminacija iš pacientų, kurių kepenų funkcija sutrikusi arba kuriems pasireiškia tulžies nutekėjimo obstrukcija, organizmo gali sumažėti ir pasireikšti sunkus antrinis poveikis.</w:t>
      </w:r>
    </w:p>
    <w:p w14:paraId="7EFB7536" w14:textId="77777777" w:rsidR="00BB787E" w:rsidRPr="002F66FB" w:rsidRDefault="00BB787E" w:rsidP="00BB787E">
      <w:pPr>
        <w:spacing w:after="0" w:line="240" w:lineRule="auto"/>
        <w:rPr>
          <w:rFonts w:ascii="Times New Roman" w:eastAsia="Times New Roman" w:hAnsi="Times New Roman" w:cs="Times New Roman"/>
        </w:rPr>
      </w:pPr>
    </w:p>
    <w:p w14:paraId="0FCC8651"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Bendrosios dozės keitimo rekomendacijos pacientams, kurių kepenų funkcija sutrikusi, atsižvelgiant į </w:t>
      </w:r>
      <w:proofErr w:type="spellStart"/>
      <w:r w:rsidRPr="002F66FB">
        <w:rPr>
          <w:rFonts w:ascii="Times New Roman" w:eastAsia="Times New Roman" w:hAnsi="Times New Roman" w:cs="Times New Roman"/>
        </w:rPr>
        <w:t>bilirubino</w:t>
      </w:r>
      <w:proofErr w:type="spellEnd"/>
      <w:r w:rsidRPr="002F66FB">
        <w:rPr>
          <w:rFonts w:ascii="Times New Roman" w:eastAsia="Times New Roman" w:hAnsi="Times New Roman" w:cs="Times New Roman"/>
        </w:rPr>
        <w:t xml:space="preserve"> koncentraciją serume</w:t>
      </w:r>
    </w:p>
    <w:p w14:paraId="344981E8" w14:textId="77777777" w:rsidR="00BB787E" w:rsidRPr="002F66FB" w:rsidRDefault="00BB787E" w:rsidP="00BB787E">
      <w:pPr>
        <w:tabs>
          <w:tab w:val="left" w:pos="567"/>
        </w:tabs>
        <w:spacing w:after="0" w:line="260" w:lineRule="exact"/>
        <w:ind w:left="567" w:hanging="567"/>
        <w:rPr>
          <w:rFonts w:ascii="Times New Roman" w:eastAsia="Times New Roman" w:hAnsi="Times New Roman" w:cs="Times New Roman"/>
          <w:color w:val="000000"/>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80"/>
        <w:gridCol w:w="2700"/>
      </w:tblGrid>
      <w:tr w:rsidR="00BB787E" w:rsidRPr="002F66FB" w14:paraId="25E9C401" w14:textId="77777777" w:rsidTr="00BF54B0">
        <w:tc>
          <w:tcPr>
            <w:tcW w:w="3780" w:type="dxa"/>
            <w:tcBorders>
              <w:top w:val="single" w:sz="4" w:space="0" w:color="auto"/>
              <w:bottom w:val="single" w:sz="4" w:space="0" w:color="auto"/>
              <w:right w:val="single" w:sz="4" w:space="0" w:color="auto"/>
            </w:tcBorders>
          </w:tcPr>
          <w:p w14:paraId="030968C4" w14:textId="77777777" w:rsidR="00BB787E" w:rsidRPr="002F66FB" w:rsidRDefault="00BB787E" w:rsidP="00BF54B0">
            <w:pPr>
              <w:tabs>
                <w:tab w:val="num" w:pos="1404"/>
              </w:tabs>
              <w:spacing w:after="0" w:line="240" w:lineRule="auto"/>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b/>
                <w:bCs/>
              </w:rPr>
              <w:t>Bilirubino</w:t>
            </w:r>
            <w:proofErr w:type="spellEnd"/>
            <w:r w:rsidRPr="002F66FB">
              <w:rPr>
                <w:rFonts w:ascii="Times New Roman" w:eastAsia="Times New Roman" w:hAnsi="Times New Roman" w:cs="Times New Roman"/>
                <w:b/>
                <w:bCs/>
              </w:rPr>
              <w:t xml:space="preserve"> koncentracija serume</w:t>
            </w:r>
          </w:p>
        </w:tc>
        <w:tc>
          <w:tcPr>
            <w:tcW w:w="2700" w:type="dxa"/>
            <w:tcBorders>
              <w:top w:val="single" w:sz="4" w:space="0" w:color="auto"/>
              <w:left w:val="single" w:sz="4" w:space="0" w:color="auto"/>
              <w:bottom w:val="single" w:sz="4" w:space="0" w:color="auto"/>
            </w:tcBorders>
          </w:tcPr>
          <w:p w14:paraId="1B04E59F" w14:textId="77777777" w:rsidR="00BB787E" w:rsidRPr="002F66FB" w:rsidRDefault="00BB787E" w:rsidP="00BF54B0">
            <w:pPr>
              <w:tabs>
                <w:tab w:val="num" w:pos="1404"/>
              </w:tabs>
              <w:spacing w:after="0" w:line="240" w:lineRule="auto"/>
              <w:jc w:val="both"/>
              <w:rPr>
                <w:rFonts w:ascii="Times New Roman" w:eastAsia="Times New Roman" w:hAnsi="Times New Roman" w:cs="Times New Roman"/>
                <w:strike/>
                <w:sz w:val="24"/>
                <w:szCs w:val="24"/>
              </w:rPr>
            </w:pPr>
            <w:r w:rsidRPr="002F66FB">
              <w:rPr>
                <w:rFonts w:ascii="Times New Roman" w:eastAsia="Times New Roman" w:hAnsi="Times New Roman" w:cs="Times New Roman"/>
                <w:b/>
                <w:bCs/>
              </w:rPr>
              <w:t>Rekomenduojama dozė</w:t>
            </w:r>
          </w:p>
        </w:tc>
      </w:tr>
      <w:tr w:rsidR="00BB787E" w:rsidRPr="002F66FB" w14:paraId="2632A910" w14:textId="77777777" w:rsidTr="00BF54B0">
        <w:tc>
          <w:tcPr>
            <w:tcW w:w="3780" w:type="dxa"/>
            <w:tcBorders>
              <w:top w:val="single" w:sz="4" w:space="0" w:color="auto"/>
              <w:bottom w:val="single" w:sz="4" w:space="0" w:color="auto"/>
              <w:right w:val="single" w:sz="4" w:space="0" w:color="auto"/>
            </w:tcBorders>
          </w:tcPr>
          <w:p w14:paraId="14113089" w14:textId="28B397D4" w:rsidR="00BB787E" w:rsidRPr="002F66FB" w:rsidRDefault="00987091" w:rsidP="00BF54B0">
            <w:pPr>
              <w:tabs>
                <w:tab w:val="num" w:pos="1404"/>
              </w:tabs>
              <w:spacing w:after="0" w:line="240" w:lineRule="auto"/>
              <w:jc w:val="both"/>
              <w:rPr>
                <w:rFonts w:ascii="Times New Roman" w:eastAsia="Times New Roman" w:hAnsi="Times New Roman" w:cs="Times New Roman"/>
                <w:sz w:val="24"/>
                <w:szCs w:val="24"/>
              </w:rPr>
            </w:pPr>
            <w:r w:rsidRPr="002F66FB">
              <w:rPr>
                <w:rFonts w:ascii="Times New Roman" w:eastAsia="Times New Roman" w:hAnsi="Times New Roman" w:cs="Times New Roman"/>
              </w:rPr>
              <w:t>1,2</w:t>
            </w:r>
            <w:r w:rsidRPr="002F66FB">
              <w:rPr>
                <w:rFonts w:ascii="Times New Roman" w:eastAsia="Times New Roman" w:hAnsi="Times New Roman" w:cs="Times New Roman"/>
              </w:rPr>
              <w:noBreakHyphen/>
              <w:t>3,0</w:t>
            </w:r>
            <w:r w:rsidR="00BB787E" w:rsidRPr="002F66FB">
              <w:rPr>
                <w:rFonts w:ascii="Times New Roman" w:eastAsia="Times New Roman" w:hAnsi="Times New Roman" w:cs="Times New Roman"/>
              </w:rPr>
              <w:t> m</w:t>
            </w:r>
            <w:r w:rsidRPr="002F66FB">
              <w:rPr>
                <w:rFonts w:ascii="Times New Roman" w:eastAsia="Times New Roman" w:hAnsi="Times New Roman" w:cs="Times New Roman"/>
              </w:rPr>
              <w:t>g</w:t>
            </w:r>
            <w:r w:rsidR="00BB787E" w:rsidRPr="002F66FB">
              <w:rPr>
                <w:rFonts w:ascii="Times New Roman" w:eastAsia="Times New Roman" w:hAnsi="Times New Roman" w:cs="Times New Roman"/>
              </w:rPr>
              <w:t>/</w:t>
            </w:r>
            <w:r w:rsidRPr="002F66FB">
              <w:rPr>
                <w:rFonts w:ascii="Times New Roman" w:eastAsia="Times New Roman" w:hAnsi="Times New Roman" w:cs="Times New Roman"/>
              </w:rPr>
              <w:t>100 m</w:t>
            </w:r>
            <w:r w:rsidR="00BB787E" w:rsidRPr="002F66FB">
              <w:rPr>
                <w:rFonts w:ascii="Times New Roman" w:eastAsia="Times New Roman" w:hAnsi="Times New Roman" w:cs="Times New Roman"/>
              </w:rPr>
              <w:t>l</w:t>
            </w:r>
          </w:p>
        </w:tc>
        <w:tc>
          <w:tcPr>
            <w:tcW w:w="2700" w:type="dxa"/>
            <w:tcBorders>
              <w:top w:val="single" w:sz="4" w:space="0" w:color="auto"/>
              <w:left w:val="single" w:sz="4" w:space="0" w:color="auto"/>
              <w:bottom w:val="single" w:sz="4" w:space="0" w:color="auto"/>
            </w:tcBorders>
          </w:tcPr>
          <w:p w14:paraId="727FA6E6" w14:textId="0CD4628E" w:rsidR="00BB787E" w:rsidRPr="002F66FB" w:rsidRDefault="00987091" w:rsidP="00BF54B0">
            <w:pPr>
              <w:tabs>
                <w:tab w:val="num" w:pos="1404"/>
              </w:tabs>
              <w:spacing w:after="0" w:line="240" w:lineRule="auto"/>
              <w:jc w:val="both"/>
              <w:rPr>
                <w:rFonts w:ascii="Times New Roman" w:eastAsia="Times New Roman" w:hAnsi="Times New Roman" w:cs="Times New Roman"/>
                <w:sz w:val="24"/>
                <w:szCs w:val="24"/>
              </w:rPr>
            </w:pPr>
            <w:r w:rsidRPr="002F66FB">
              <w:rPr>
                <w:rFonts w:ascii="Times New Roman" w:eastAsia="Times New Roman" w:hAnsi="Times New Roman" w:cs="Times New Roman"/>
              </w:rPr>
              <w:t>50 %</w:t>
            </w:r>
          </w:p>
        </w:tc>
      </w:tr>
      <w:tr w:rsidR="00BB787E" w:rsidRPr="002F66FB" w14:paraId="6764AABB" w14:textId="77777777" w:rsidTr="00BF54B0">
        <w:tc>
          <w:tcPr>
            <w:tcW w:w="3780" w:type="dxa"/>
            <w:tcBorders>
              <w:top w:val="single" w:sz="4" w:space="0" w:color="auto"/>
              <w:bottom w:val="single" w:sz="4" w:space="0" w:color="auto"/>
              <w:right w:val="single" w:sz="4" w:space="0" w:color="auto"/>
            </w:tcBorders>
          </w:tcPr>
          <w:p w14:paraId="008C86AF" w14:textId="007944D5" w:rsidR="00BB787E" w:rsidRPr="002F66FB" w:rsidRDefault="00987091" w:rsidP="00BF54B0">
            <w:pPr>
              <w:tabs>
                <w:tab w:val="num" w:pos="1404"/>
              </w:tabs>
              <w:spacing w:after="0" w:line="240" w:lineRule="auto"/>
              <w:jc w:val="both"/>
              <w:rPr>
                <w:rFonts w:ascii="Times New Roman" w:eastAsia="Times New Roman" w:hAnsi="Times New Roman" w:cs="Times New Roman"/>
                <w:sz w:val="24"/>
                <w:szCs w:val="24"/>
              </w:rPr>
            </w:pPr>
            <w:r w:rsidRPr="002F66FB">
              <w:rPr>
                <w:rFonts w:ascii="Times New Roman" w:eastAsia="Times New Roman" w:hAnsi="Times New Roman" w:cs="Times New Roman"/>
              </w:rPr>
              <w:t>3,1</w:t>
            </w:r>
            <w:r w:rsidRPr="002F66FB">
              <w:rPr>
                <w:rFonts w:ascii="Times New Roman" w:eastAsia="Times New Roman" w:hAnsi="Times New Roman" w:cs="Times New Roman"/>
              </w:rPr>
              <w:noBreakHyphen/>
              <w:t>5,0</w:t>
            </w:r>
            <w:r w:rsidR="00BB787E" w:rsidRPr="002F66FB">
              <w:rPr>
                <w:rFonts w:ascii="Times New Roman" w:eastAsia="Times New Roman" w:hAnsi="Times New Roman" w:cs="Times New Roman"/>
              </w:rPr>
              <w:t> m</w:t>
            </w:r>
            <w:r w:rsidRPr="002F66FB">
              <w:rPr>
                <w:rFonts w:ascii="Times New Roman" w:eastAsia="Times New Roman" w:hAnsi="Times New Roman" w:cs="Times New Roman"/>
              </w:rPr>
              <w:t>g</w:t>
            </w:r>
            <w:r w:rsidR="00BB787E" w:rsidRPr="002F66FB">
              <w:rPr>
                <w:rFonts w:ascii="Times New Roman" w:eastAsia="Times New Roman" w:hAnsi="Times New Roman" w:cs="Times New Roman"/>
              </w:rPr>
              <w:t>/l</w:t>
            </w:r>
            <w:r w:rsidRPr="002F66FB">
              <w:rPr>
                <w:rFonts w:ascii="Times New Roman" w:eastAsia="Times New Roman" w:hAnsi="Times New Roman" w:cs="Times New Roman"/>
              </w:rPr>
              <w:t>00 ml</w:t>
            </w:r>
          </w:p>
        </w:tc>
        <w:tc>
          <w:tcPr>
            <w:tcW w:w="2700" w:type="dxa"/>
            <w:tcBorders>
              <w:top w:val="single" w:sz="4" w:space="0" w:color="auto"/>
              <w:left w:val="single" w:sz="4" w:space="0" w:color="auto"/>
              <w:bottom w:val="single" w:sz="4" w:space="0" w:color="auto"/>
            </w:tcBorders>
          </w:tcPr>
          <w:p w14:paraId="2A17A012" w14:textId="475245D1" w:rsidR="00BB787E" w:rsidRPr="002F66FB" w:rsidRDefault="00987091" w:rsidP="00BF54B0">
            <w:pPr>
              <w:tabs>
                <w:tab w:val="num" w:pos="1404"/>
              </w:tabs>
              <w:spacing w:after="0" w:line="240" w:lineRule="auto"/>
              <w:jc w:val="both"/>
              <w:rPr>
                <w:rFonts w:ascii="Times New Roman" w:eastAsia="Times New Roman" w:hAnsi="Times New Roman" w:cs="Times New Roman"/>
              </w:rPr>
            </w:pPr>
            <w:r w:rsidRPr="002F66FB">
              <w:rPr>
                <w:rFonts w:ascii="Times New Roman" w:eastAsia="Times New Roman" w:hAnsi="Times New Roman" w:cs="Times New Roman"/>
              </w:rPr>
              <w:t>25 %</w:t>
            </w:r>
          </w:p>
        </w:tc>
      </w:tr>
    </w:tbl>
    <w:p w14:paraId="1BF6A542" w14:textId="77777777" w:rsidR="00BB787E" w:rsidRPr="002F66FB" w:rsidRDefault="00BB787E" w:rsidP="00BB787E">
      <w:pPr>
        <w:tabs>
          <w:tab w:val="left" w:pos="567"/>
        </w:tabs>
        <w:spacing w:after="0" w:line="260" w:lineRule="exact"/>
        <w:rPr>
          <w:rFonts w:ascii="Times New Roman" w:eastAsia="Times New Roman" w:hAnsi="Times New Roman" w:cs="Times New Roman"/>
          <w:i/>
          <w:iCs/>
        </w:rPr>
      </w:pPr>
    </w:p>
    <w:p w14:paraId="602EA48C"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Pacientams, kurie serga sunkiu kepenų funkcijos sutrikimu,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vartoti negalima (žr. 4.3 skyrių).</w:t>
      </w:r>
    </w:p>
    <w:p w14:paraId="786B8B50" w14:textId="77777777" w:rsidR="00BB787E" w:rsidRPr="002F66FB" w:rsidRDefault="00BB787E" w:rsidP="00BB787E">
      <w:pPr>
        <w:spacing w:after="0" w:line="240" w:lineRule="auto"/>
        <w:rPr>
          <w:rFonts w:ascii="Times New Roman" w:eastAsia="Times New Roman" w:hAnsi="Times New Roman" w:cs="Times New Roman"/>
        </w:rPr>
      </w:pPr>
    </w:p>
    <w:p w14:paraId="50CC70F3" w14:textId="77777777" w:rsidR="00BB787E" w:rsidRPr="002F66FB" w:rsidRDefault="00BB787E" w:rsidP="00BB787E">
      <w:pPr>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Pacientams, kurių inkstų funkcija sutrikusi</w:t>
      </w:r>
    </w:p>
    <w:p w14:paraId="4E1601E7"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Pacientams, kurių inkstų funkcija sutrikusi (GFG &lt; 10 ml/min.), reikia vartoti tik 75 % planuotos dozės.</w:t>
      </w:r>
    </w:p>
    <w:p w14:paraId="3D53DCC6" w14:textId="77777777" w:rsidR="00BB787E" w:rsidRPr="002F66FB" w:rsidRDefault="00BB787E" w:rsidP="00BB787E">
      <w:pPr>
        <w:spacing w:after="0" w:line="240" w:lineRule="auto"/>
        <w:rPr>
          <w:rFonts w:ascii="Times New Roman" w:eastAsia="Times New Roman" w:hAnsi="Times New Roman" w:cs="Times New Roman"/>
        </w:rPr>
      </w:pPr>
    </w:p>
    <w:p w14:paraId="55497A4F"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Kad būtų išvengta kardiomiopatijos, rekomenduojama neviršyti kaupiamosios 450</w:t>
      </w:r>
      <w:r w:rsidRPr="002F66FB">
        <w:rPr>
          <w:rFonts w:ascii="Times New Roman" w:eastAsia="Times New Roman" w:hAnsi="Times New Roman" w:cs="Times New Roman"/>
        </w:rPr>
        <w:noBreakHyphen/>
        <w:t>550 mg/m</w:t>
      </w:r>
      <w:r w:rsidRPr="002F66FB">
        <w:rPr>
          <w:rFonts w:ascii="Times New Roman" w:eastAsia="Times New Roman" w:hAnsi="Times New Roman" w:cs="Times New Roman"/>
          <w:vertAlign w:val="superscript"/>
        </w:rPr>
        <w:t>2</w:t>
      </w:r>
      <w:r w:rsidRPr="002F66FB">
        <w:rPr>
          <w:rFonts w:ascii="Times New Roman" w:eastAsia="Times New Roman" w:hAnsi="Times New Roman" w:cs="Times New Roman"/>
        </w:rPr>
        <w:t xml:space="preserve"> kūno paviršiaus ploto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(įskaitant panašių vaistinių preparatų, pavyzdžiui, </w:t>
      </w:r>
      <w:proofErr w:type="spellStart"/>
      <w:r w:rsidRPr="002F66FB">
        <w:rPr>
          <w:rFonts w:ascii="Times New Roman" w:eastAsia="Times New Roman" w:hAnsi="Times New Roman" w:cs="Times New Roman"/>
        </w:rPr>
        <w:t>daunorubicino</w:t>
      </w:r>
      <w:proofErr w:type="spellEnd"/>
      <w:r w:rsidRPr="002F66FB">
        <w:rPr>
          <w:rFonts w:ascii="Times New Roman" w:eastAsia="Times New Roman" w:hAnsi="Times New Roman" w:cs="Times New Roman"/>
        </w:rPr>
        <w:t xml:space="preserve">) dozės. Jeigu pacientui, kuris kartu serga širdies liga, taikomas </w:t>
      </w:r>
      <w:r w:rsidRPr="00CA6BC5">
        <w:rPr>
          <w:rFonts w:ascii="Times New Roman" w:hAnsi="Times New Roman" w:cs="Times New Roman"/>
        </w:rPr>
        <w:t xml:space="preserve">tarpuplaučio ir (arba) širdies spindulinis gydymas ar anksčiau buvo taikytas gydymas </w:t>
      </w:r>
      <w:proofErr w:type="spellStart"/>
      <w:r w:rsidRPr="00CA6BC5">
        <w:rPr>
          <w:rFonts w:ascii="Times New Roman" w:hAnsi="Times New Roman" w:cs="Times New Roman"/>
        </w:rPr>
        <w:t>alkilinančiais</w:t>
      </w:r>
      <w:proofErr w:type="spellEnd"/>
      <w:r w:rsidRPr="00CA6BC5">
        <w:rPr>
          <w:rFonts w:ascii="Times New Roman" w:hAnsi="Times New Roman" w:cs="Times New Roman"/>
        </w:rPr>
        <w:t xml:space="preserve"> vaistiniais preparatais, ir didelės rizikos grupės pacientams (&gt; 5 metų sergantiems arterine hipertenzija, anksčiau diagnozuota vainikinių arterijų, vožtuvų ar miokardo pažaida, vyresniems kaip 70 metų)</w:t>
      </w:r>
      <w:r w:rsidRPr="002F66FB">
        <w:rPr>
          <w:rFonts w:ascii="Times New Roman" w:eastAsia="Times New Roman" w:hAnsi="Times New Roman" w:cs="Times New Roman"/>
        </w:rPr>
        <w:t xml:space="preserve"> negalima iš viso suvartoti didesnę kaip 400 mg/m</w:t>
      </w:r>
      <w:r w:rsidRPr="002F66FB">
        <w:rPr>
          <w:rFonts w:ascii="Times New Roman" w:eastAsia="Times New Roman" w:hAnsi="Times New Roman" w:cs="Times New Roman"/>
          <w:vertAlign w:val="superscript"/>
        </w:rPr>
        <w:t>2</w:t>
      </w:r>
      <w:r w:rsidRPr="002F66FB">
        <w:rPr>
          <w:rFonts w:ascii="Times New Roman" w:eastAsia="Times New Roman" w:hAnsi="Times New Roman" w:cs="Times New Roman"/>
        </w:rPr>
        <w:t xml:space="preserve"> kūno paviršiaus ploto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dozę ir reikia stebėti tokių pacientų širdies funkciją (žr. 4.4 skyrių).</w:t>
      </w:r>
    </w:p>
    <w:p w14:paraId="7EE6157E" w14:textId="77777777" w:rsidR="00BB787E" w:rsidRPr="002F66FB" w:rsidRDefault="00BB787E" w:rsidP="00BB787E">
      <w:pPr>
        <w:spacing w:after="0" w:line="240" w:lineRule="auto"/>
        <w:rPr>
          <w:rFonts w:ascii="Times New Roman" w:eastAsia="Times New Roman" w:hAnsi="Times New Roman" w:cs="Times New Roman"/>
        </w:rPr>
      </w:pPr>
    </w:p>
    <w:p w14:paraId="5BD37915" w14:textId="77777777" w:rsidR="00BB787E" w:rsidRPr="002F66FB" w:rsidRDefault="00BB787E" w:rsidP="00BB787E">
      <w:pPr>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Dozavimas vaikams</w:t>
      </w:r>
    </w:p>
    <w:p w14:paraId="5AD913A3"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Dozę vaikams gali tekti sumažinti. žr. gydymo algoritmus ir specialiąją literatūrą.</w:t>
      </w:r>
    </w:p>
    <w:p w14:paraId="54D33B77" w14:textId="77777777" w:rsidR="00BB787E" w:rsidRPr="002F66FB" w:rsidRDefault="00BB787E" w:rsidP="00BB787E">
      <w:pPr>
        <w:spacing w:after="0" w:line="240" w:lineRule="auto"/>
        <w:rPr>
          <w:rFonts w:ascii="Times New Roman" w:eastAsia="Times New Roman" w:hAnsi="Times New Roman" w:cs="Times New Roman"/>
        </w:rPr>
      </w:pPr>
    </w:p>
    <w:p w14:paraId="469D299C" w14:textId="3E88A0BC" w:rsidR="00BB787E" w:rsidRPr="002F66FB" w:rsidRDefault="00BB787E" w:rsidP="00BB787E">
      <w:pPr>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Nutukę pacientai</w:t>
      </w:r>
      <w:r w:rsidR="00987091" w:rsidRPr="002F66FB">
        <w:rPr>
          <w:rFonts w:ascii="Times New Roman" w:eastAsia="Times New Roman" w:hAnsi="Times New Roman" w:cs="Times New Roman"/>
          <w:u w:val="single"/>
        </w:rPr>
        <w:t xml:space="preserve"> ir pacientai, kuriems yra kaulų čiulpų navikinė infiltracija</w:t>
      </w:r>
    </w:p>
    <w:p w14:paraId="1652164C" w14:textId="67F0DD1D"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Nutukusiems pacientams </w:t>
      </w:r>
      <w:r w:rsidR="00987091" w:rsidRPr="002F66FB">
        <w:rPr>
          <w:rFonts w:ascii="Times New Roman" w:eastAsia="Times New Roman" w:hAnsi="Times New Roman" w:cs="Times New Roman"/>
        </w:rPr>
        <w:t xml:space="preserve">ir pacientams, kuriems yra kaulų čiulpų navikinė infiltracija, </w:t>
      </w:r>
      <w:r w:rsidRPr="002F66FB">
        <w:rPr>
          <w:rFonts w:ascii="Times New Roman" w:eastAsia="Times New Roman" w:hAnsi="Times New Roman" w:cs="Times New Roman"/>
        </w:rPr>
        <w:t>gali tekti sumažinti pradinę dozę arba ilginti pertrauką tarp dozių (žr. 4.4 skyrių).</w:t>
      </w:r>
    </w:p>
    <w:p w14:paraId="662E262B" w14:textId="77777777" w:rsidR="00BB787E" w:rsidRPr="002F66FB" w:rsidRDefault="00BB787E" w:rsidP="00BB787E">
      <w:pPr>
        <w:spacing w:after="0" w:line="240" w:lineRule="auto"/>
        <w:rPr>
          <w:rFonts w:ascii="Times New Roman" w:eastAsia="Times New Roman" w:hAnsi="Times New Roman" w:cs="Times New Roman"/>
          <w:b/>
        </w:rPr>
      </w:pPr>
    </w:p>
    <w:p w14:paraId="137B212E" w14:textId="77777777" w:rsidR="00BB787E" w:rsidRPr="002F66FB" w:rsidRDefault="00BB787E" w:rsidP="00BB787E">
      <w:pPr>
        <w:spacing w:after="0" w:line="240" w:lineRule="auto"/>
        <w:ind w:left="540" w:hanging="540"/>
        <w:rPr>
          <w:rFonts w:ascii="Times New Roman" w:eastAsia="Times New Roman" w:hAnsi="Times New Roman" w:cs="Times New Roman"/>
          <w:b/>
          <w:i/>
        </w:rPr>
      </w:pPr>
      <w:r w:rsidRPr="002F66FB">
        <w:rPr>
          <w:rFonts w:ascii="Times New Roman" w:eastAsia="Times New Roman" w:hAnsi="Times New Roman" w:cs="Times New Roman"/>
          <w:b/>
        </w:rPr>
        <w:t>4.3</w:t>
      </w:r>
      <w:r w:rsidRPr="002F66FB">
        <w:rPr>
          <w:rFonts w:ascii="Times New Roman" w:eastAsia="Times New Roman" w:hAnsi="Times New Roman" w:cs="Times New Roman"/>
          <w:b/>
        </w:rPr>
        <w:tab/>
        <w:t>Kontraindikacijos</w:t>
      </w:r>
    </w:p>
    <w:p w14:paraId="75B4A837" w14:textId="77777777" w:rsidR="00BB787E" w:rsidRPr="002F66FB" w:rsidRDefault="00BB787E" w:rsidP="00BB787E">
      <w:pPr>
        <w:spacing w:after="0" w:line="240" w:lineRule="auto"/>
        <w:rPr>
          <w:rFonts w:ascii="Times New Roman" w:eastAsia="Times New Roman" w:hAnsi="Times New Roman" w:cs="Times New Roman"/>
        </w:rPr>
      </w:pPr>
    </w:p>
    <w:p w14:paraId="2EA64343" w14:textId="3A4D43BC"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Padidėjęs jautrumas veikliajai medžiagai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hidrochloridui arba bet kuriai </w:t>
      </w:r>
      <w:r w:rsidR="00987091" w:rsidRPr="002F66FB">
        <w:rPr>
          <w:rFonts w:ascii="Times New Roman" w:eastAsia="Times New Roman" w:hAnsi="Times New Roman" w:cs="Times New Roman"/>
        </w:rPr>
        <w:t xml:space="preserve">6.1 skyriuje nurodytai </w:t>
      </w:r>
      <w:r w:rsidRPr="002F66FB">
        <w:rPr>
          <w:rFonts w:ascii="Times New Roman" w:eastAsia="Times New Roman" w:hAnsi="Times New Roman" w:cs="Times New Roman"/>
        </w:rPr>
        <w:t>pagalbinei medžiagai.</w:t>
      </w:r>
    </w:p>
    <w:p w14:paraId="3B6F2FCA" w14:textId="77777777" w:rsidR="00BB787E" w:rsidRPr="002F66FB" w:rsidRDefault="00BB787E" w:rsidP="00BB787E">
      <w:pPr>
        <w:spacing w:after="0" w:line="240" w:lineRule="auto"/>
        <w:rPr>
          <w:rFonts w:ascii="Times New Roman" w:eastAsia="Times New Roman" w:hAnsi="Times New Roman" w:cs="Times New Roman"/>
        </w:rPr>
      </w:pPr>
    </w:p>
    <w:p w14:paraId="3389390B" w14:textId="77777777" w:rsidR="00BB787E" w:rsidRPr="002F66FB" w:rsidRDefault="00BB787E" w:rsidP="00BB787E">
      <w:pPr>
        <w:keepNext/>
        <w:tabs>
          <w:tab w:val="left" w:pos="567"/>
        </w:tabs>
        <w:spacing w:after="0" w:line="240" w:lineRule="auto"/>
        <w:rPr>
          <w:rFonts w:ascii="Times New Roman" w:eastAsia="Times New Roman" w:hAnsi="Times New Roman" w:cs="Times New Roman"/>
          <w:i/>
        </w:rPr>
      </w:pPr>
      <w:r w:rsidRPr="002F66FB">
        <w:rPr>
          <w:rFonts w:ascii="Times New Roman" w:eastAsia="Times New Roman" w:hAnsi="Times New Roman" w:cs="Times New Roman"/>
          <w:i/>
        </w:rPr>
        <w:t>Kontraindikacijos vartojimui į veną:</w:t>
      </w:r>
    </w:p>
    <w:p w14:paraId="325E1A9D" w14:textId="77777777" w:rsidR="00BB787E" w:rsidRPr="002F66FB" w:rsidRDefault="00BB787E" w:rsidP="00BB787E">
      <w:p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sym w:font="Symbol" w:char="F0B7"/>
      </w:r>
      <w:r w:rsidRPr="002F66FB">
        <w:rPr>
          <w:rFonts w:ascii="Times New Roman" w:eastAsia="Times New Roman" w:hAnsi="Times New Roman" w:cs="Times New Roman"/>
        </w:rPr>
        <w:tab/>
        <w:t xml:space="preserve">padidėjęs jautrumas </w:t>
      </w:r>
      <w:proofErr w:type="spellStart"/>
      <w:r w:rsidRPr="002F66FB">
        <w:rPr>
          <w:rFonts w:ascii="Times New Roman" w:eastAsia="Times New Roman" w:hAnsi="Times New Roman" w:cs="Times New Roman"/>
        </w:rPr>
        <w:t>antracenedionams</w:t>
      </w:r>
      <w:proofErr w:type="spellEnd"/>
      <w:r w:rsidRPr="002F66FB">
        <w:rPr>
          <w:rFonts w:ascii="Times New Roman" w:eastAsia="Times New Roman" w:hAnsi="Times New Roman" w:cs="Times New Roman"/>
        </w:rPr>
        <w:t xml:space="preserve"> arba kitokiems </w:t>
      </w:r>
      <w:proofErr w:type="spellStart"/>
      <w:r w:rsidRPr="002F66FB">
        <w:rPr>
          <w:rFonts w:ascii="Times New Roman" w:eastAsia="Times New Roman" w:hAnsi="Times New Roman" w:cs="Times New Roman"/>
        </w:rPr>
        <w:t>antraciklinams</w:t>
      </w:r>
      <w:proofErr w:type="spellEnd"/>
      <w:r w:rsidRPr="002F66FB">
        <w:rPr>
          <w:rFonts w:ascii="Times New Roman" w:eastAsia="Times New Roman" w:hAnsi="Times New Roman" w:cs="Times New Roman"/>
        </w:rPr>
        <w:t>;</w:t>
      </w:r>
    </w:p>
    <w:p w14:paraId="5F2FB4AD" w14:textId="77777777" w:rsidR="00BB787E" w:rsidRPr="002F66FB" w:rsidRDefault="00BB787E" w:rsidP="00BB787E">
      <w:p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sym w:font="Symbol" w:char="F0B7"/>
      </w:r>
      <w:r w:rsidRPr="002F66FB">
        <w:rPr>
          <w:rFonts w:ascii="Times New Roman" w:eastAsia="Times New Roman" w:hAnsi="Times New Roman" w:cs="Times New Roman"/>
        </w:rPr>
        <w:tab/>
        <w:t xml:space="preserve">žymus ilgalaikis kaulų čiulpų slopinimas ir (arba) sunkus stomatitas, kurį sukėlė anksčiau taikytas gydymas kitais </w:t>
      </w:r>
      <w:proofErr w:type="spellStart"/>
      <w:r w:rsidRPr="002F66FB">
        <w:rPr>
          <w:rFonts w:ascii="Times New Roman" w:eastAsia="Times New Roman" w:hAnsi="Times New Roman" w:cs="Times New Roman"/>
        </w:rPr>
        <w:t>citotoksiniais</w:t>
      </w:r>
      <w:proofErr w:type="spellEnd"/>
      <w:r w:rsidRPr="002F66FB">
        <w:rPr>
          <w:rFonts w:ascii="Times New Roman" w:eastAsia="Times New Roman" w:hAnsi="Times New Roman" w:cs="Times New Roman"/>
        </w:rPr>
        <w:t xml:space="preserve"> vaistiniais preparatais ir (arba) spindulinis gydymas;</w:t>
      </w:r>
    </w:p>
    <w:p w14:paraId="4433412A" w14:textId="0233486E" w:rsidR="00BB787E" w:rsidRPr="002F66FB" w:rsidRDefault="00BB787E" w:rsidP="00BB787E">
      <w:p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sym w:font="Symbol" w:char="F0B7"/>
      </w:r>
      <w:r w:rsidRPr="002F66FB">
        <w:rPr>
          <w:rFonts w:ascii="Times New Roman" w:eastAsia="Times New Roman" w:hAnsi="Times New Roman" w:cs="Times New Roman"/>
        </w:rPr>
        <w:tab/>
        <w:t xml:space="preserve">anksčiau taikytas gydymas didžiausia kaupiamąja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ir/arba kitų </w:t>
      </w:r>
      <w:proofErr w:type="spellStart"/>
      <w:r w:rsidRPr="002F66FB">
        <w:rPr>
          <w:rFonts w:ascii="Times New Roman" w:eastAsia="Times New Roman" w:hAnsi="Times New Roman" w:cs="Times New Roman"/>
        </w:rPr>
        <w:t>antraciklinų</w:t>
      </w:r>
      <w:proofErr w:type="spellEnd"/>
      <w:r w:rsidRPr="002F66FB">
        <w:rPr>
          <w:rFonts w:ascii="Times New Roman" w:eastAsia="Times New Roman" w:hAnsi="Times New Roman" w:cs="Times New Roman"/>
        </w:rPr>
        <w:t xml:space="preserve"> (pvz., </w:t>
      </w:r>
      <w:proofErr w:type="spellStart"/>
      <w:r w:rsidRPr="002F66FB">
        <w:rPr>
          <w:rFonts w:ascii="Times New Roman" w:eastAsia="Times New Roman" w:hAnsi="Times New Roman" w:cs="Times New Roman"/>
        </w:rPr>
        <w:t>daunorubicino</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epirubicino</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idarubicino</w:t>
      </w:r>
      <w:proofErr w:type="spellEnd"/>
      <w:r w:rsidRPr="002F66FB">
        <w:rPr>
          <w:rFonts w:ascii="Times New Roman" w:eastAsia="Times New Roman" w:hAnsi="Times New Roman" w:cs="Times New Roman"/>
        </w:rPr>
        <w:t xml:space="preserve">) ir </w:t>
      </w:r>
      <w:proofErr w:type="spellStart"/>
      <w:r w:rsidRPr="002F66FB">
        <w:rPr>
          <w:rFonts w:ascii="Times New Roman" w:eastAsia="Times New Roman" w:hAnsi="Times New Roman" w:cs="Times New Roman"/>
        </w:rPr>
        <w:t>antracen</w:t>
      </w:r>
      <w:r w:rsidR="001C7DA0" w:rsidRPr="002F66FB">
        <w:rPr>
          <w:rFonts w:ascii="Times New Roman" w:eastAsia="Times New Roman" w:hAnsi="Times New Roman" w:cs="Times New Roman"/>
        </w:rPr>
        <w:t>e</w:t>
      </w:r>
      <w:r w:rsidRPr="002F66FB">
        <w:rPr>
          <w:rFonts w:ascii="Times New Roman" w:eastAsia="Times New Roman" w:hAnsi="Times New Roman" w:cs="Times New Roman"/>
        </w:rPr>
        <w:t>dionų</w:t>
      </w:r>
      <w:proofErr w:type="spellEnd"/>
      <w:r w:rsidRPr="002F66FB">
        <w:rPr>
          <w:rFonts w:ascii="Times New Roman" w:eastAsia="Times New Roman" w:hAnsi="Times New Roman" w:cs="Times New Roman"/>
        </w:rPr>
        <w:t xml:space="preserve"> doze (žr. 4.4 skyrių);</w:t>
      </w:r>
    </w:p>
    <w:p w14:paraId="7D57CCCF" w14:textId="77777777" w:rsidR="00BB787E" w:rsidRPr="002F66FB" w:rsidRDefault="00BB787E" w:rsidP="00BB787E">
      <w:p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sym w:font="Symbol" w:char="F0B7"/>
      </w:r>
      <w:r w:rsidRPr="002F66FB">
        <w:rPr>
          <w:rFonts w:ascii="Times New Roman" w:eastAsia="Times New Roman" w:hAnsi="Times New Roman" w:cs="Times New Roman"/>
        </w:rPr>
        <w:tab/>
      </w:r>
      <w:proofErr w:type="spellStart"/>
      <w:r w:rsidRPr="002F66FB">
        <w:rPr>
          <w:rFonts w:ascii="Times New Roman" w:eastAsia="Times New Roman" w:hAnsi="Times New Roman" w:cs="Times New Roman"/>
        </w:rPr>
        <w:t>generalizuota</w:t>
      </w:r>
      <w:proofErr w:type="spellEnd"/>
      <w:r w:rsidRPr="002F66FB">
        <w:rPr>
          <w:rFonts w:ascii="Times New Roman" w:eastAsia="Times New Roman" w:hAnsi="Times New Roman" w:cs="Times New Roman"/>
        </w:rPr>
        <w:t xml:space="preserve"> infekcija;</w:t>
      </w:r>
    </w:p>
    <w:p w14:paraId="2C591843" w14:textId="77777777" w:rsidR="00BB787E" w:rsidRPr="002F66FB" w:rsidRDefault="00BB787E" w:rsidP="00BB787E">
      <w:p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sym w:font="Symbol" w:char="F0B7"/>
      </w:r>
      <w:r w:rsidRPr="002F66FB">
        <w:rPr>
          <w:rFonts w:ascii="Times New Roman" w:eastAsia="Times New Roman" w:hAnsi="Times New Roman" w:cs="Times New Roman"/>
        </w:rPr>
        <w:tab/>
        <w:t>sunkus kepenų funkcijos sutrikimas;</w:t>
      </w:r>
    </w:p>
    <w:p w14:paraId="71048DF1" w14:textId="77777777" w:rsidR="00BB787E" w:rsidRPr="002F66FB" w:rsidRDefault="00BB787E" w:rsidP="00BB787E">
      <w:p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sym w:font="Symbol" w:char="F0B7"/>
      </w:r>
      <w:r w:rsidRPr="002F66FB">
        <w:rPr>
          <w:rFonts w:ascii="Times New Roman" w:eastAsia="Times New Roman" w:hAnsi="Times New Roman" w:cs="Times New Roman"/>
        </w:rPr>
        <w:tab/>
        <w:t>sunkios aritmijos, širdies nepakankamumas, anksčiau patirtas miokardo infarktas, ūminė uždegiminė širdies liga;</w:t>
      </w:r>
    </w:p>
    <w:p w14:paraId="0DD08BC5" w14:textId="085FF30F" w:rsidR="00BB787E" w:rsidRPr="002F66FB" w:rsidRDefault="00BB787E" w:rsidP="00CA6BC5">
      <w:pPr>
        <w:pStyle w:val="Sraopastraipa"/>
        <w:numPr>
          <w:ilvl w:val="1"/>
          <w:numId w:val="15"/>
        </w:numPr>
        <w:ind w:left="567" w:hanging="567"/>
      </w:pPr>
      <w:r w:rsidRPr="00CA6BC5">
        <w:rPr>
          <w:rFonts w:ascii="Times New Roman" w:hAnsi="Times New Roman" w:cs="Times New Roman"/>
        </w:rPr>
        <w:t>žindymo laikotarpis (žr. 4.6 skyrių).</w:t>
      </w:r>
    </w:p>
    <w:p w14:paraId="148EB1FA" w14:textId="77777777" w:rsidR="00BB787E" w:rsidRPr="002F66FB" w:rsidRDefault="00BB787E" w:rsidP="00BB787E">
      <w:pPr>
        <w:spacing w:after="0" w:line="240" w:lineRule="auto"/>
        <w:ind w:left="540" w:hanging="540"/>
        <w:rPr>
          <w:rFonts w:ascii="Times New Roman" w:eastAsia="Times New Roman" w:hAnsi="Times New Roman" w:cs="Times New Roman"/>
        </w:rPr>
      </w:pPr>
    </w:p>
    <w:p w14:paraId="414E7A25" w14:textId="77777777" w:rsidR="00BB787E" w:rsidRPr="002F66FB" w:rsidRDefault="00BB787E" w:rsidP="00BB787E">
      <w:pPr>
        <w:spacing w:after="0" w:line="240" w:lineRule="auto"/>
        <w:ind w:left="540" w:hanging="540"/>
        <w:rPr>
          <w:rFonts w:ascii="Times New Roman" w:eastAsia="Times New Roman" w:hAnsi="Times New Roman" w:cs="Times New Roman"/>
          <w:i/>
        </w:rPr>
      </w:pPr>
      <w:r w:rsidRPr="002F66FB">
        <w:rPr>
          <w:rFonts w:ascii="Times New Roman" w:eastAsia="Times New Roman" w:hAnsi="Times New Roman" w:cs="Times New Roman"/>
          <w:i/>
        </w:rPr>
        <w:t>Kontraindikacijos vartojimui į šlapimo pūslę:</w:t>
      </w:r>
    </w:p>
    <w:p w14:paraId="7AB0AB5D" w14:textId="77777777" w:rsidR="00BB787E" w:rsidRPr="002F66FB" w:rsidRDefault="00BB787E" w:rsidP="00BB787E">
      <w:p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sym w:font="Symbol" w:char="F0B7"/>
      </w:r>
      <w:r w:rsidRPr="002F66FB">
        <w:rPr>
          <w:rFonts w:ascii="Times New Roman" w:eastAsia="Times New Roman" w:hAnsi="Times New Roman" w:cs="Times New Roman"/>
        </w:rPr>
        <w:tab/>
        <w:t>invaziniai navikai, įsiskverbę į šlapimo pūslės sienelę (didesni nei T1);</w:t>
      </w:r>
    </w:p>
    <w:p w14:paraId="66AB0B64" w14:textId="77777777" w:rsidR="00BB787E" w:rsidRPr="002F66FB" w:rsidRDefault="00BB787E" w:rsidP="00BB787E">
      <w:p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sym w:font="Symbol" w:char="F0B7"/>
      </w:r>
      <w:r w:rsidRPr="002F66FB">
        <w:rPr>
          <w:rFonts w:ascii="Times New Roman" w:eastAsia="Times New Roman" w:hAnsi="Times New Roman" w:cs="Times New Roman"/>
        </w:rPr>
        <w:tab/>
        <w:t>šlapimo pūslės uždegimas;</w:t>
      </w:r>
    </w:p>
    <w:p w14:paraId="4AE0D7DD" w14:textId="77777777" w:rsidR="00BB787E" w:rsidRPr="002F66FB" w:rsidRDefault="00BB787E" w:rsidP="00BB787E">
      <w:p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sym w:font="Symbol" w:char="F0B7"/>
      </w:r>
      <w:r w:rsidRPr="002F66FB">
        <w:rPr>
          <w:rFonts w:ascii="Times New Roman" w:eastAsia="Times New Roman" w:hAnsi="Times New Roman" w:cs="Times New Roman"/>
        </w:rPr>
        <w:tab/>
      </w:r>
      <w:proofErr w:type="spellStart"/>
      <w:r w:rsidRPr="002F66FB">
        <w:rPr>
          <w:rFonts w:ascii="Times New Roman" w:eastAsia="Times New Roman" w:hAnsi="Times New Roman" w:cs="Times New Roman"/>
        </w:rPr>
        <w:t>hematurija</w:t>
      </w:r>
      <w:proofErr w:type="spellEnd"/>
      <w:r w:rsidRPr="002F66FB">
        <w:rPr>
          <w:rFonts w:ascii="Times New Roman" w:eastAsia="Times New Roman" w:hAnsi="Times New Roman" w:cs="Times New Roman"/>
        </w:rPr>
        <w:t>;</w:t>
      </w:r>
    </w:p>
    <w:p w14:paraId="2EC61FA3" w14:textId="77777777" w:rsidR="00BB787E" w:rsidRPr="002F66FB" w:rsidRDefault="00BB787E" w:rsidP="00BB787E">
      <w:p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sym w:font="Symbol" w:char="F0B7"/>
      </w:r>
      <w:r w:rsidRPr="002F66FB">
        <w:rPr>
          <w:rFonts w:ascii="Times New Roman" w:eastAsia="Times New Roman" w:hAnsi="Times New Roman" w:cs="Times New Roman"/>
        </w:rPr>
        <w:tab/>
      </w:r>
      <w:proofErr w:type="spellStart"/>
      <w:r w:rsidRPr="002F66FB">
        <w:rPr>
          <w:rFonts w:ascii="Times New Roman" w:eastAsia="Times New Roman" w:hAnsi="Times New Roman" w:cs="Times New Roman"/>
        </w:rPr>
        <w:t>generalizuota</w:t>
      </w:r>
      <w:proofErr w:type="spellEnd"/>
      <w:r w:rsidRPr="002F66FB">
        <w:rPr>
          <w:rFonts w:ascii="Times New Roman" w:eastAsia="Times New Roman" w:hAnsi="Times New Roman" w:cs="Times New Roman"/>
        </w:rPr>
        <w:t xml:space="preserve"> infekcija;</w:t>
      </w:r>
    </w:p>
    <w:p w14:paraId="01B88EB4" w14:textId="77777777" w:rsidR="00BB787E" w:rsidRPr="002F66FB" w:rsidRDefault="00BB787E" w:rsidP="00BB787E">
      <w:p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sym w:font="Symbol" w:char="F0B7"/>
      </w:r>
      <w:r w:rsidRPr="002F66FB">
        <w:rPr>
          <w:rFonts w:ascii="Times New Roman" w:eastAsia="Times New Roman" w:hAnsi="Times New Roman" w:cs="Times New Roman"/>
        </w:rPr>
        <w:tab/>
        <w:t>sunku įvesti kateterį į šlapimo pūslę (pvz., dėl didelių šlapimo pūslės navikų);</w:t>
      </w:r>
    </w:p>
    <w:p w14:paraId="204744BE" w14:textId="77777777" w:rsidR="00BB787E" w:rsidRPr="002F66FB" w:rsidRDefault="00BB787E" w:rsidP="00BB787E">
      <w:p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sym w:font="Symbol" w:char="F0B7"/>
      </w:r>
      <w:r w:rsidRPr="002F66FB">
        <w:rPr>
          <w:rFonts w:ascii="Times New Roman" w:eastAsia="Times New Roman" w:hAnsi="Times New Roman" w:cs="Times New Roman"/>
        </w:rPr>
        <w:tab/>
        <w:t>žindymo laikotarpis (žr. 4.6 skyrių);</w:t>
      </w:r>
    </w:p>
    <w:p w14:paraId="1D2803FB" w14:textId="5CC22528" w:rsidR="001C7DA0" w:rsidRPr="00CA6BC5" w:rsidRDefault="001C7DA0" w:rsidP="00CA6BC5">
      <w:pPr>
        <w:pStyle w:val="Sraopastraipa"/>
        <w:numPr>
          <w:ilvl w:val="0"/>
          <w:numId w:val="16"/>
        </w:numPr>
        <w:spacing w:after="0" w:line="240" w:lineRule="auto"/>
        <w:ind w:left="567" w:hanging="567"/>
        <w:rPr>
          <w:rFonts w:ascii="Times New Roman" w:eastAsia="Times New Roman" w:hAnsi="Times New Roman" w:cs="Times New Roman"/>
        </w:rPr>
      </w:pPr>
      <w:r w:rsidRPr="00CA6BC5">
        <w:rPr>
          <w:rFonts w:ascii="Times New Roman" w:eastAsia="Times New Roman" w:hAnsi="Times New Roman" w:cs="Times New Roman"/>
        </w:rPr>
        <w:t xml:space="preserve">padidėjęs jautrumas kitiems </w:t>
      </w:r>
      <w:proofErr w:type="spellStart"/>
      <w:r w:rsidRPr="00CA6BC5">
        <w:rPr>
          <w:rFonts w:ascii="Times New Roman" w:eastAsia="Times New Roman" w:hAnsi="Times New Roman" w:cs="Times New Roman"/>
        </w:rPr>
        <w:t>antraciklinams</w:t>
      </w:r>
      <w:proofErr w:type="spellEnd"/>
      <w:r w:rsidRPr="00CA6BC5">
        <w:rPr>
          <w:rFonts w:ascii="Times New Roman" w:eastAsia="Times New Roman" w:hAnsi="Times New Roman" w:cs="Times New Roman"/>
        </w:rPr>
        <w:t xml:space="preserve"> arba </w:t>
      </w:r>
      <w:proofErr w:type="spellStart"/>
      <w:r w:rsidRPr="00CA6BC5">
        <w:rPr>
          <w:rFonts w:ascii="Times New Roman" w:eastAsia="Times New Roman" w:hAnsi="Times New Roman" w:cs="Times New Roman"/>
        </w:rPr>
        <w:t>antracen</w:t>
      </w:r>
      <w:r w:rsidRPr="002F66FB">
        <w:rPr>
          <w:rFonts w:ascii="Times New Roman" w:eastAsia="Times New Roman" w:hAnsi="Times New Roman" w:cs="Times New Roman"/>
        </w:rPr>
        <w:t>e</w:t>
      </w:r>
      <w:r w:rsidRPr="00CA6BC5">
        <w:rPr>
          <w:rFonts w:ascii="Times New Roman" w:eastAsia="Times New Roman" w:hAnsi="Times New Roman" w:cs="Times New Roman"/>
        </w:rPr>
        <w:t>dionams</w:t>
      </w:r>
      <w:proofErr w:type="spellEnd"/>
      <w:r w:rsidRPr="00CA6BC5">
        <w:rPr>
          <w:rFonts w:ascii="Times New Roman" w:eastAsia="Times New Roman" w:hAnsi="Times New Roman" w:cs="Times New Roman"/>
        </w:rPr>
        <w:t xml:space="preserve"> (žr. 4.4 skyrių).</w:t>
      </w:r>
    </w:p>
    <w:p w14:paraId="6924ED16" w14:textId="77777777" w:rsidR="00BB787E" w:rsidRPr="002F66FB" w:rsidRDefault="00BB787E" w:rsidP="00BB787E">
      <w:p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sym w:font="Symbol" w:char="F0B7"/>
      </w:r>
      <w:r w:rsidRPr="002F66FB">
        <w:rPr>
          <w:rFonts w:ascii="Times New Roman" w:eastAsia="Times New Roman" w:hAnsi="Times New Roman" w:cs="Times New Roman"/>
        </w:rPr>
        <w:tab/>
        <w:t>šlapimo takų infekcijos.</w:t>
      </w:r>
    </w:p>
    <w:p w14:paraId="48A86173" w14:textId="77777777" w:rsidR="00BB787E" w:rsidRPr="002F66FB" w:rsidRDefault="00BB787E" w:rsidP="00BB787E">
      <w:pPr>
        <w:spacing w:after="0" w:line="240" w:lineRule="auto"/>
        <w:rPr>
          <w:rFonts w:ascii="Times New Roman" w:eastAsia="Times New Roman" w:hAnsi="Times New Roman" w:cs="Times New Roman"/>
        </w:rPr>
      </w:pPr>
    </w:p>
    <w:p w14:paraId="6BD49B83" w14:textId="77777777" w:rsidR="00BB787E" w:rsidRPr="002F66FB" w:rsidRDefault="00BB787E" w:rsidP="00BB787E">
      <w:pPr>
        <w:spacing w:after="0" w:line="240" w:lineRule="auto"/>
        <w:ind w:left="540" w:hanging="540"/>
        <w:rPr>
          <w:rFonts w:ascii="Times New Roman" w:eastAsia="Times New Roman" w:hAnsi="Times New Roman" w:cs="Times New Roman"/>
          <w:b/>
          <w:i/>
        </w:rPr>
      </w:pPr>
      <w:r w:rsidRPr="002F66FB">
        <w:rPr>
          <w:rFonts w:ascii="Times New Roman" w:eastAsia="Times New Roman" w:hAnsi="Times New Roman" w:cs="Times New Roman"/>
          <w:b/>
        </w:rPr>
        <w:t>4.4</w:t>
      </w:r>
      <w:r w:rsidRPr="002F66FB">
        <w:rPr>
          <w:rFonts w:ascii="Times New Roman" w:eastAsia="Times New Roman" w:hAnsi="Times New Roman" w:cs="Times New Roman"/>
          <w:b/>
        </w:rPr>
        <w:tab/>
        <w:t>Specialūs įspėjimai ir atsargumo priemonės</w:t>
      </w:r>
    </w:p>
    <w:p w14:paraId="565ED9F0" w14:textId="77777777" w:rsidR="00BB787E" w:rsidRPr="002F66FB" w:rsidRDefault="00BB787E" w:rsidP="00BB787E">
      <w:pPr>
        <w:spacing w:after="0" w:line="240" w:lineRule="auto"/>
        <w:rPr>
          <w:rFonts w:ascii="Times New Roman" w:eastAsia="Times New Roman" w:hAnsi="Times New Roman" w:cs="Times New Roman"/>
          <w:u w:val="single"/>
        </w:rPr>
      </w:pPr>
    </w:p>
    <w:p w14:paraId="0FDBB504" w14:textId="77777777"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Doksorubiciną</w:t>
      </w:r>
      <w:proofErr w:type="spellEnd"/>
      <w:r w:rsidRPr="002F66FB">
        <w:rPr>
          <w:rFonts w:ascii="Times New Roman" w:eastAsia="Times New Roman" w:hAnsi="Times New Roman" w:cs="Times New Roman"/>
        </w:rPr>
        <w:t xml:space="preserve"> galima vartoti tik prižiūrint kvalifikuotam gydytojui, turinčiam gydymo </w:t>
      </w:r>
      <w:proofErr w:type="spellStart"/>
      <w:r w:rsidRPr="002F66FB">
        <w:rPr>
          <w:rFonts w:ascii="Times New Roman" w:eastAsia="Times New Roman" w:hAnsi="Times New Roman" w:cs="Times New Roman"/>
        </w:rPr>
        <w:t>citotoksiniais</w:t>
      </w:r>
      <w:proofErr w:type="spellEnd"/>
      <w:r w:rsidRPr="002F66FB">
        <w:rPr>
          <w:rFonts w:ascii="Times New Roman" w:eastAsia="Times New Roman" w:hAnsi="Times New Roman" w:cs="Times New Roman"/>
        </w:rPr>
        <w:t xml:space="preserve"> vaistiniais preparatais į veną ar į šlapimo pūslę patirties. </w:t>
      </w:r>
      <w:proofErr w:type="spellStart"/>
      <w:r w:rsidRPr="002F66FB">
        <w:rPr>
          <w:rFonts w:ascii="Times New Roman" w:eastAsia="Times New Roman" w:hAnsi="Times New Roman" w:cs="Times New Roman"/>
        </w:rPr>
        <w:t>Doksorubicinas</w:t>
      </w:r>
      <w:proofErr w:type="spellEnd"/>
      <w:r w:rsidRPr="002F66FB">
        <w:rPr>
          <w:rFonts w:ascii="Times New Roman" w:eastAsia="Times New Roman" w:hAnsi="Times New Roman" w:cs="Times New Roman"/>
        </w:rPr>
        <w:t xml:space="preserve"> gali sustiprinti kito </w:t>
      </w:r>
      <w:proofErr w:type="spellStart"/>
      <w:r w:rsidRPr="002F66FB">
        <w:rPr>
          <w:rFonts w:ascii="Times New Roman" w:eastAsia="Times New Roman" w:hAnsi="Times New Roman" w:cs="Times New Roman"/>
        </w:rPr>
        <w:t>antinavikinio</w:t>
      </w:r>
      <w:proofErr w:type="spellEnd"/>
      <w:r w:rsidRPr="002F66FB">
        <w:rPr>
          <w:rFonts w:ascii="Times New Roman" w:eastAsia="Times New Roman" w:hAnsi="Times New Roman" w:cs="Times New Roman"/>
        </w:rPr>
        <w:t xml:space="preserve"> gydymo toksinį poveikį. Būtina atidžiai prižiūrėti, ar nepasireiškia galimos komplikacijos, ypač senyviems pacientams, širdies liga sergantiems pacientams, pacientams, kuriems pasireiškia kaulų čiulpų slopinimas, arba pacientams, kuriems anksčiau taikytas gydymas </w:t>
      </w:r>
      <w:proofErr w:type="spellStart"/>
      <w:r w:rsidRPr="002F66FB">
        <w:rPr>
          <w:rFonts w:ascii="Times New Roman" w:eastAsia="Times New Roman" w:hAnsi="Times New Roman" w:cs="Times New Roman"/>
        </w:rPr>
        <w:t>antraciklinais</w:t>
      </w:r>
      <w:proofErr w:type="spellEnd"/>
      <w:r w:rsidRPr="002F66FB">
        <w:rPr>
          <w:rFonts w:ascii="Times New Roman" w:eastAsia="Times New Roman" w:hAnsi="Times New Roman" w:cs="Times New Roman"/>
        </w:rPr>
        <w:t xml:space="preserve"> ar tarpuplaučio spindulinis gydymas.</w:t>
      </w:r>
    </w:p>
    <w:p w14:paraId="7ABC1259" w14:textId="77777777" w:rsidR="00BB787E" w:rsidRPr="002F66FB" w:rsidRDefault="00BB787E" w:rsidP="00BB787E">
      <w:pPr>
        <w:spacing w:after="0" w:line="240" w:lineRule="auto"/>
        <w:rPr>
          <w:rFonts w:ascii="Times New Roman" w:eastAsia="Times New Roman" w:hAnsi="Times New Roman" w:cs="Times New Roman"/>
        </w:rPr>
      </w:pPr>
    </w:p>
    <w:p w14:paraId="1C18CD81"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Gydymo </w:t>
      </w:r>
      <w:proofErr w:type="spellStart"/>
      <w:r w:rsidRPr="002F66FB">
        <w:rPr>
          <w:rFonts w:ascii="Times New Roman" w:eastAsia="Times New Roman" w:hAnsi="Times New Roman" w:cs="Times New Roman"/>
        </w:rPr>
        <w:t>doksorubicinu</w:t>
      </w:r>
      <w:proofErr w:type="spellEnd"/>
      <w:r w:rsidRPr="002F66FB">
        <w:rPr>
          <w:rFonts w:ascii="Times New Roman" w:eastAsia="Times New Roman" w:hAnsi="Times New Roman" w:cs="Times New Roman"/>
        </w:rPr>
        <w:t xml:space="preserve"> pradžioje pacientus reikia atidžiai prižiūrėti ir stebėti jų laboratorinių tyrimų rodmenis. Todėl rekomenduojama bent pirmosios gydymo fazės metu pacientus gydyti ligoninėje.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vartojimo metu gali sutrikti vaisingumas.</w:t>
      </w:r>
    </w:p>
    <w:p w14:paraId="7E909A5D" w14:textId="77777777" w:rsidR="00BB787E" w:rsidRPr="002F66FB" w:rsidRDefault="00BB787E" w:rsidP="00BB787E">
      <w:pPr>
        <w:spacing w:after="0" w:line="240" w:lineRule="auto"/>
        <w:rPr>
          <w:rFonts w:ascii="Times New Roman" w:eastAsia="Times New Roman" w:hAnsi="Times New Roman" w:cs="Times New Roman"/>
        </w:rPr>
      </w:pPr>
    </w:p>
    <w:p w14:paraId="0C7ECD16"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Prieš pradedant gydymą </w:t>
      </w:r>
      <w:proofErr w:type="spellStart"/>
      <w:r w:rsidRPr="002F66FB">
        <w:rPr>
          <w:rFonts w:ascii="Times New Roman" w:eastAsia="Times New Roman" w:hAnsi="Times New Roman" w:cs="Times New Roman"/>
        </w:rPr>
        <w:t>doksorubicinu</w:t>
      </w:r>
      <w:proofErr w:type="spellEnd"/>
      <w:r w:rsidRPr="002F66FB">
        <w:rPr>
          <w:rFonts w:ascii="Times New Roman" w:eastAsia="Times New Roman" w:hAnsi="Times New Roman" w:cs="Times New Roman"/>
        </w:rPr>
        <w:t xml:space="preserve">, pacientui turi būti išnykęs ūminis toksinis poveikis, susijęs su ankstesniu </w:t>
      </w:r>
      <w:proofErr w:type="spellStart"/>
      <w:r w:rsidRPr="002F66FB">
        <w:rPr>
          <w:rFonts w:ascii="Times New Roman" w:eastAsia="Times New Roman" w:hAnsi="Times New Roman" w:cs="Times New Roman"/>
        </w:rPr>
        <w:t>citotoksiniu</w:t>
      </w:r>
      <w:proofErr w:type="spellEnd"/>
      <w:r w:rsidRPr="002F66FB">
        <w:rPr>
          <w:rFonts w:ascii="Times New Roman" w:eastAsia="Times New Roman" w:hAnsi="Times New Roman" w:cs="Times New Roman"/>
        </w:rPr>
        <w:t xml:space="preserve"> gydymu (pvz.: stomatitas, </w:t>
      </w:r>
      <w:proofErr w:type="spellStart"/>
      <w:r w:rsidRPr="002F66FB">
        <w:rPr>
          <w:rFonts w:ascii="Times New Roman" w:eastAsia="Times New Roman" w:hAnsi="Times New Roman" w:cs="Times New Roman"/>
        </w:rPr>
        <w:t>neutropenija</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trombocitopenija</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generalizuota</w:t>
      </w:r>
      <w:proofErr w:type="spellEnd"/>
      <w:r w:rsidRPr="002F66FB">
        <w:rPr>
          <w:rFonts w:ascii="Times New Roman" w:eastAsia="Times New Roman" w:hAnsi="Times New Roman" w:cs="Times New Roman"/>
        </w:rPr>
        <w:t xml:space="preserve"> infekcija).</w:t>
      </w:r>
    </w:p>
    <w:p w14:paraId="778E7CA9" w14:textId="77777777" w:rsidR="00BB787E" w:rsidRPr="002F66FB" w:rsidRDefault="00BB787E" w:rsidP="00BB787E">
      <w:pPr>
        <w:spacing w:after="0" w:line="240" w:lineRule="auto"/>
        <w:rPr>
          <w:rFonts w:ascii="Times New Roman" w:eastAsia="Times New Roman" w:hAnsi="Times New Roman" w:cs="Times New Roman"/>
        </w:rPr>
      </w:pPr>
    </w:p>
    <w:p w14:paraId="30515E06"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Prieš pradedant gydymą ir gydymo </w:t>
      </w:r>
      <w:proofErr w:type="spellStart"/>
      <w:r w:rsidRPr="002F66FB">
        <w:rPr>
          <w:rFonts w:ascii="Times New Roman" w:eastAsia="Times New Roman" w:hAnsi="Times New Roman" w:cs="Times New Roman"/>
        </w:rPr>
        <w:t>doksorubicinu</w:t>
      </w:r>
      <w:proofErr w:type="spellEnd"/>
      <w:r w:rsidRPr="002F66FB">
        <w:rPr>
          <w:rFonts w:ascii="Times New Roman" w:eastAsia="Times New Roman" w:hAnsi="Times New Roman" w:cs="Times New Roman"/>
        </w:rPr>
        <w:t xml:space="preserve"> metu, rekomenduojami tokie stebėjimo tyrimai (tokių tyrimų dažnis priklauso nuo bendrosios paciento būklės, dozės ir kartu vartojamų vaistinių preparatų):</w:t>
      </w:r>
    </w:p>
    <w:p w14:paraId="3C90E51F" w14:textId="77777777" w:rsidR="00BB787E" w:rsidRPr="002F66FB" w:rsidRDefault="00BB787E" w:rsidP="00BB787E">
      <w:pPr>
        <w:spacing w:after="0" w:line="240" w:lineRule="auto"/>
        <w:rPr>
          <w:rFonts w:ascii="Times New Roman" w:eastAsia="Times New Roman" w:hAnsi="Times New Roman" w:cs="Times New Roman"/>
        </w:rPr>
      </w:pPr>
    </w:p>
    <w:p w14:paraId="1DB2A10B" w14:textId="77777777" w:rsidR="00BB787E" w:rsidRPr="002F66FB" w:rsidRDefault="00BB787E" w:rsidP="00BB787E">
      <w:p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sym w:font="Symbol" w:char="F0B7"/>
      </w:r>
      <w:r w:rsidRPr="002F66FB">
        <w:rPr>
          <w:rFonts w:ascii="Times New Roman" w:eastAsia="Times New Roman" w:hAnsi="Times New Roman" w:cs="Times New Roman"/>
        </w:rPr>
        <w:tab/>
        <w:t>plaučių ir krūtinės ląstos rentgenologinis tyrimas, EKG;</w:t>
      </w:r>
    </w:p>
    <w:p w14:paraId="68D8E11C" w14:textId="77777777" w:rsidR="00BB787E" w:rsidRPr="002F66FB" w:rsidRDefault="00BB787E" w:rsidP="00BB787E">
      <w:pPr>
        <w:spacing w:after="0" w:line="240" w:lineRule="auto"/>
        <w:ind w:left="540" w:hanging="540"/>
        <w:rPr>
          <w:rFonts w:ascii="Times New Roman" w:eastAsia="Times New Roman" w:hAnsi="Times New Roman" w:cs="Times New Roman"/>
        </w:rPr>
      </w:pPr>
      <w:bookmarkStart w:id="0" w:name="OLE_LINK3"/>
      <w:bookmarkStart w:id="1" w:name="OLE_LINK4"/>
      <w:r w:rsidRPr="002F66FB">
        <w:rPr>
          <w:rFonts w:ascii="Times New Roman" w:eastAsia="Times New Roman" w:hAnsi="Times New Roman" w:cs="Times New Roman"/>
        </w:rPr>
        <w:sym w:font="Symbol" w:char="F0B7"/>
      </w:r>
      <w:r w:rsidRPr="002F66FB">
        <w:rPr>
          <w:rFonts w:ascii="Times New Roman" w:eastAsia="Times New Roman" w:hAnsi="Times New Roman" w:cs="Times New Roman"/>
        </w:rPr>
        <w:tab/>
      </w:r>
      <w:bookmarkEnd w:id="0"/>
      <w:bookmarkEnd w:id="1"/>
      <w:r w:rsidRPr="002F66FB">
        <w:rPr>
          <w:rFonts w:ascii="Times New Roman" w:eastAsia="Times New Roman" w:hAnsi="Times New Roman" w:cs="Times New Roman"/>
        </w:rPr>
        <w:t xml:space="preserve">reguliarus širdies funkcijos stebėjimas (KSIF, remiantis </w:t>
      </w:r>
      <w:proofErr w:type="spellStart"/>
      <w:r w:rsidRPr="002F66FB">
        <w:rPr>
          <w:rFonts w:ascii="Times New Roman" w:eastAsia="Times New Roman" w:hAnsi="Times New Roman" w:cs="Times New Roman"/>
        </w:rPr>
        <w:t>elektrokardiografijos</w:t>
      </w:r>
      <w:proofErr w:type="spellEnd"/>
      <w:r w:rsidRPr="002F66FB">
        <w:rPr>
          <w:rFonts w:ascii="Times New Roman" w:eastAsia="Times New Roman" w:hAnsi="Times New Roman" w:cs="Times New Roman"/>
        </w:rPr>
        <w:t xml:space="preserve"> [EKG], ultragarsinės kardiografijos [UKG] ir daugiakanalės </w:t>
      </w:r>
      <w:proofErr w:type="spellStart"/>
      <w:r w:rsidRPr="002F66FB">
        <w:rPr>
          <w:rFonts w:ascii="Times New Roman" w:eastAsia="Times New Roman" w:hAnsi="Times New Roman" w:cs="Times New Roman"/>
        </w:rPr>
        <w:t>radionuklidinės</w:t>
      </w:r>
      <w:proofErr w:type="spellEnd"/>
      <w:r w:rsidRPr="002F66FB">
        <w:rPr>
          <w:rFonts w:ascii="Times New Roman" w:eastAsia="Times New Roman" w:hAnsi="Times New Roman" w:cs="Times New Roman"/>
        </w:rPr>
        <w:t xml:space="preserve"> angiografijos [</w:t>
      </w:r>
      <w:bookmarkStart w:id="2" w:name="OLE_LINK1"/>
      <w:bookmarkStart w:id="3" w:name="OLE_LINK2"/>
      <w:r w:rsidRPr="002F66FB">
        <w:rPr>
          <w:rFonts w:ascii="Times New Roman" w:eastAsia="Times New Roman" w:hAnsi="Times New Roman" w:cs="Times New Roman"/>
        </w:rPr>
        <w:t xml:space="preserve">angl. </w:t>
      </w:r>
      <w:proofErr w:type="spellStart"/>
      <w:r w:rsidRPr="002F66FB">
        <w:rPr>
          <w:rFonts w:ascii="Times New Roman" w:eastAsia="Times New Roman" w:hAnsi="Times New Roman" w:cs="Times New Roman"/>
          <w:i/>
        </w:rPr>
        <w:t>Multi-Gated</w:t>
      </w:r>
      <w:proofErr w:type="spellEnd"/>
      <w:r w:rsidRPr="002F66FB">
        <w:rPr>
          <w:rFonts w:ascii="Times New Roman" w:eastAsia="Times New Roman" w:hAnsi="Times New Roman" w:cs="Times New Roman"/>
          <w:i/>
        </w:rPr>
        <w:t xml:space="preserve"> </w:t>
      </w:r>
      <w:proofErr w:type="spellStart"/>
      <w:r w:rsidRPr="002F66FB">
        <w:rPr>
          <w:rFonts w:ascii="Times New Roman" w:eastAsia="Times New Roman" w:hAnsi="Times New Roman" w:cs="Times New Roman"/>
          <w:i/>
        </w:rPr>
        <w:t>Acquisition</w:t>
      </w:r>
      <w:proofErr w:type="spellEnd"/>
      <w:r w:rsidRPr="002F66FB">
        <w:rPr>
          <w:rFonts w:ascii="Times New Roman" w:eastAsia="Times New Roman" w:hAnsi="Times New Roman" w:cs="Times New Roman"/>
          <w:i/>
        </w:rPr>
        <w:t xml:space="preserve"> </w:t>
      </w:r>
      <w:proofErr w:type="spellStart"/>
      <w:r w:rsidRPr="002F66FB">
        <w:rPr>
          <w:rFonts w:ascii="Times New Roman" w:eastAsia="Times New Roman" w:hAnsi="Times New Roman" w:cs="Times New Roman"/>
          <w:i/>
        </w:rPr>
        <w:t>Scan</w:t>
      </w:r>
      <w:proofErr w:type="spellEnd"/>
      <w:r w:rsidRPr="002F66FB">
        <w:rPr>
          <w:rFonts w:ascii="Times New Roman" w:eastAsia="Times New Roman" w:hAnsi="Times New Roman" w:cs="Times New Roman"/>
        </w:rPr>
        <w:t xml:space="preserve"> {</w:t>
      </w:r>
      <w:r w:rsidRPr="002F66FB">
        <w:rPr>
          <w:rFonts w:ascii="Times New Roman" w:eastAsia="Times New Roman" w:hAnsi="Times New Roman" w:cs="Times New Roman"/>
          <w:i/>
        </w:rPr>
        <w:t>MUGA</w:t>
      </w:r>
      <w:r w:rsidRPr="002F66FB">
        <w:rPr>
          <w:rFonts w:ascii="Times New Roman" w:eastAsia="Times New Roman" w:hAnsi="Times New Roman" w:cs="Times New Roman"/>
        </w:rPr>
        <w:t xml:space="preserve"> s</w:t>
      </w:r>
      <w:bookmarkEnd w:id="2"/>
      <w:bookmarkEnd w:id="3"/>
      <w:r w:rsidRPr="002F66FB">
        <w:rPr>
          <w:rFonts w:ascii="Times New Roman" w:eastAsia="Times New Roman" w:hAnsi="Times New Roman" w:cs="Times New Roman"/>
        </w:rPr>
        <w:t>kenavimo}] duomenimis);</w:t>
      </w:r>
    </w:p>
    <w:p w14:paraId="6340DF43" w14:textId="77777777" w:rsidR="00BB787E" w:rsidRPr="002F66FB" w:rsidRDefault="00BB787E" w:rsidP="00BB787E">
      <w:p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sym w:font="Symbol" w:char="F0B7"/>
      </w:r>
      <w:r w:rsidRPr="002F66FB">
        <w:rPr>
          <w:rFonts w:ascii="Times New Roman" w:eastAsia="Times New Roman" w:hAnsi="Times New Roman" w:cs="Times New Roman"/>
        </w:rPr>
        <w:tab/>
        <w:t>kasdieninė burnos ertmės ir gerklės apžiūra ir gleivinės pokyčių įvertinimas;</w:t>
      </w:r>
    </w:p>
    <w:p w14:paraId="4AC2035A" w14:textId="77777777" w:rsidR="00BB787E" w:rsidRPr="002F66FB" w:rsidRDefault="00BB787E" w:rsidP="00BB787E">
      <w:p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sym w:font="Symbol" w:char="F0B7"/>
      </w:r>
      <w:r w:rsidRPr="002F66FB">
        <w:rPr>
          <w:rFonts w:ascii="Times New Roman" w:eastAsia="Times New Roman" w:hAnsi="Times New Roman" w:cs="Times New Roman"/>
        </w:rPr>
        <w:tab/>
        <w:t xml:space="preserve">kraujo tyrimai: </w:t>
      </w:r>
      <w:proofErr w:type="spellStart"/>
      <w:r w:rsidRPr="002F66FB">
        <w:rPr>
          <w:rFonts w:ascii="Times New Roman" w:eastAsia="Times New Roman" w:hAnsi="Times New Roman" w:cs="Times New Roman"/>
        </w:rPr>
        <w:t>hematokritas</w:t>
      </w:r>
      <w:proofErr w:type="spellEnd"/>
      <w:r w:rsidRPr="002F66FB">
        <w:rPr>
          <w:rFonts w:ascii="Times New Roman" w:eastAsia="Times New Roman" w:hAnsi="Times New Roman" w:cs="Times New Roman"/>
        </w:rPr>
        <w:t xml:space="preserve">, trombocitai, skirtingų baltųjų kraujo ląstelių kiekis, SGPT, SGOT, LDH, </w:t>
      </w:r>
      <w:proofErr w:type="spellStart"/>
      <w:r w:rsidRPr="002F66FB">
        <w:rPr>
          <w:rFonts w:ascii="Times New Roman" w:eastAsia="Times New Roman" w:hAnsi="Times New Roman" w:cs="Times New Roman"/>
        </w:rPr>
        <w:t>bilirubinas</w:t>
      </w:r>
      <w:proofErr w:type="spellEnd"/>
      <w:r w:rsidRPr="002F66FB">
        <w:rPr>
          <w:rFonts w:ascii="Times New Roman" w:eastAsia="Times New Roman" w:hAnsi="Times New Roman" w:cs="Times New Roman"/>
        </w:rPr>
        <w:t>, šlapimo rūgštis.</w:t>
      </w:r>
    </w:p>
    <w:p w14:paraId="100770C2" w14:textId="77777777" w:rsidR="00BB787E" w:rsidRPr="002F66FB" w:rsidRDefault="00BB787E" w:rsidP="00BB787E">
      <w:pPr>
        <w:spacing w:after="0" w:line="240" w:lineRule="auto"/>
        <w:ind w:left="540" w:hanging="540"/>
        <w:rPr>
          <w:rFonts w:ascii="Times New Roman" w:eastAsia="Times New Roman" w:hAnsi="Times New Roman" w:cs="Times New Roman"/>
        </w:rPr>
      </w:pPr>
    </w:p>
    <w:p w14:paraId="087D8CE2" w14:textId="77777777" w:rsidR="00BB787E" w:rsidRPr="002F66FB" w:rsidRDefault="00BB787E" w:rsidP="00BB787E">
      <w:pPr>
        <w:spacing w:after="0" w:line="240" w:lineRule="auto"/>
        <w:ind w:left="540" w:hanging="540"/>
        <w:rPr>
          <w:rFonts w:ascii="Times New Roman" w:eastAsia="Times New Roman" w:hAnsi="Times New Roman" w:cs="Times New Roman"/>
          <w:u w:val="single"/>
        </w:rPr>
      </w:pPr>
      <w:r w:rsidRPr="002F66FB">
        <w:rPr>
          <w:rFonts w:ascii="Times New Roman" w:eastAsia="Times New Roman" w:hAnsi="Times New Roman" w:cs="Times New Roman"/>
          <w:u w:val="single"/>
        </w:rPr>
        <w:t>Gydymo kontrolė</w:t>
      </w:r>
    </w:p>
    <w:p w14:paraId="53927BBD"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Prieš pradedant gydymą, rekomenduojama įprastais tyrimais išmatuoti kepenų funkcijos tyrimų rodmenis, pavyzdžiui, AST, ALT, ŠF ir </w:t>
      </w:r>
      <w:proofErr w:type="spellStart"/>
      <w:r w:rsidRPr="002F66FB">
        <w:rPr>
          <w:rFonts w:ascii="Times New Roman" w:eastAsia="Times New Roman" w:hAnsi="Times New Roman" w:cs="Times New Roman"/>
        </w:rPr>
        <w:t>bilirubino</w:t>
      </w:r>
      <w:proofErr w:type="spellEnd"/>
      <w:r w:rsidRPr="002F66FB">
        <w:rPr>
          <w:rFonts w:ascii="Times New Roman" w:eastAsia="Times New Roman" w:hAnsi="Times New Roman" w:cs="Times New Roman"/>
        </w:rPr>
        <w:t xml:space="preserve"> koncentracijas, ir inkstų funkcijos tyrimų rodmenis (žr. 4.4 skyrių).</w:t>
      </w:r>
    </w:p>
    <w:p w14:paraId="35A1DFFF" w14:textId="77777777" w:rsidR="00BB787E" w:rsidRPr="002F66FB" w:rsidRDefault="00BB787E" w:rsidP="00BB787E">
      <w:pPr>
        <w:spacing w:after="0" w:line="240" w:lineRule="auto"/>
        <w:rPr>
          <w:rFonts w:ascii="Times New Roman" w:eastAsia="Times New Roman" w:hAnsi="Times New Roman" w:cs="Times New Roman"/>
        </w:rPr>
      </w:pPr>
    </w:p>
    <w:p w14:paraId="1E1B076A" w14:textId="77777777" w:rsidR="00BB787E" w:rsidRPr="002F66FB" w:rsidRDefault="00BB787E" w:rsidP="00BB787E">
      <w:pPr>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Kairiojo skilvelio funkcijos kontrolė</w:t>
      </w:r>
    </w:p>
    <w:p w14:paraId="0DF835D1"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Siekiant užtikrinti optimalią paciento širdies būklę, reikia įvertinti KSIF ultragarsu ar širdies </w:t>
      </w:r>
      <w:proofErr w:type="spellStart"/>
      <w:r w:rsidRPr="002F66FB">
        <w:rPr>
          <w:rFonts w:ascii="Times New Roman" w:eastAsia="Times New Roman" w:hAnsi="Times New Roman" w:cs="Times New Roman"/>
        </w:rPr>
        <w:t>radioizotopiniu</w:t>
      </w:r>
      <w:proofErr w:type="spellEnd"/>
      <w:r w:rsidRPr="002F66FB">
        <w:rPr>
          <w:rFonts w:ascii="Times New Roman" w:eastAsia="Times New Roman" w:hAnsi="Times New Roman" w:cs="Times New Roman"/>
        </w:rPr>
        <w:t xml:space="preserve"> tyrimu. Tokius kontrolinius tyrimus reikia atlikti prieš pradedant gydymą ir kiekvieną kartą pasiekus maždaug 100 mg/m</w:t>
      </w:r>
      <w:r w:rsidRPr="002F66FB">
        <w:rPr>
          <w:rFonts w:ascii="Times New Roman" w:eastAsia="Times New Roman" w:hAnsi="Times New Roman" w:cs="Times New Roman"/>
          <w:vertAlign w:val="superscript"/>
        </w:rPr>
        <w:t xml:space="preserve">2 </w:t>
      </w:r>
      <w:r w:rsidRPr="002F66FB">
        <w:rPr>
          <w:rFonts w:ascii="Times New Roman" w:eastAsia="Times New Roman" w:hAnsi="Times New Roman" w:cs="Times New Roman"/>
        </w:rPr>
        <w:t>kūno paviršiaus ploto kaupiamąją dozę (žr. 4.4 skyrių).</w:t>
      </w:r>
    </w:p>
    <w:p w14:paraId="06355145" w14:textId="77777777" w:rsidR="00BB787E" w:rsidRPr="002F66FB" w:rsidRDefault="00BB787E" w:rsidP="00BB787E">
      <w:pPr>
        <w:spacing w:after="0" w:line="240" w:lineRule="auto"/>
        <w:rPr>
          <w:rFonts w:ascii="Times New Roman" w:eastAsia="Times New Roman" w:hAnsi="Times New Roman" w:cs="Times New Roman"/>
        </w:rPr>
      </w:pPr>
    </w:p>
    <w:p w14:paraId="467B7C56" w14:textId="77777777" w:rsidR="00BB787E" w:rsidRPr="002F66FB" w:rsidRDefault="00BB787E" w:rsidP="00BB787E">
      <w:pPr>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Širdies funkcija</w:t>
      </w:r>
    </w:p>
    <w:p w14:paraId="0A5DD8E5"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Gydant </w:t>
      </w:r>
      <w:proofErr w:type="spellStart"/>
      <w:r w:rsidRPr="002F66FB">
        <w:rPr>
          <w:rFonts w:ascii="Times New Roman" w:eastAsia="Times New Roman" w:hAnsi="Times New Roman" w:cs="Times New Roman"/>
        </w:rPr>
        <w:t>antraciklinais</w:t>
      </w:r>
      <w:proofErr w:type="spellEnd"/>
      <w:r w:rsidRPr="002F66FB">
        <w:rPr>
          <w:rFonts w:ascii="Times New Roman" w:eastAsia="Times New Roman" w:hAnsi="Times New Roman" w:cs="Times New Roman"/>
        </w:rPr>
        <w:t>, kyla toksinio poveikio širdžiai rizika. Toks poveikis gali pasireikšti ankstyvaisiais (t. y. ūminiais) ir vėlyvaisiais (t. y. lėtiniais) reiškiniais.</w:t>
      </w:r>
    </w:p>
    <w:p w14:paraId="4D568103" w14:textId="77777777" w:rsidR="00BB787E" w:rsidRPr="002F66FB" w:rsidRDefault="00BB787E" w:rsidP="00BB787E">
      <w:pPr>
        <w:spacing w:after="0" w:line="240" w:lineRule="auto"/>
        <w:rPr>
          <w:rFonts w:ascii="Times New Roman" w:eastAsia="Times New Roman" w:hAnsi="Times New Roman" w:cs="Times New Roman"/>
        </w:rPr>
      </w:pPr>
    </w:p>
    <w:p w14:paraId="0AA0364C" w14:textId="77777777" w:rsidR="00BB787E" w:rsidRPr="002F66FB" w:rsidRDefault="00BB787E" w:rsidP="00BB787E">
      <w:pPr>
        <w:spacing w:after="0" w:line="240" w:lineRule="auto"/>
        <w:rPr>
          <w:rFonts w:ascii="Times New Roman" w:eastAsia="Times New Roman" w:hAnsi="Times New Roman" w:cs="Times New Roman"/>
          <w:i/>
        </w:rPr>
      </w:pPr>
      <w:r w:rsidRPr="002F66FB">
        <w:rPr>
          <w:rFonts w:ascii="Times New Roman" w:eastAsia="Times New Roman" w:hAnsi="Times New Roman" w:cs="Times New Roman"/>
          <w:i/>
        </w:rPr>
        <w:t>Ankstyvieji (t. y. ūminiai) reiškiniai</w:t>
      </w:r>
    </w:p>
    <w:p w14:paraId="3F4FABCB"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lastRenderedPageBreak/>
        <w:t xml:space="preserve">Dėl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ūminio </w:t>
      </w:r>
      <w:bookmarkStart w:id="4" w:name="OLE_LINK5"/>
      <w:bookmarkStart w:id="5" w:name="OLE_LINK6"/>
      <w:r w:rsidRPr="002F66FB">
        <w:rPr>
          <w:rFonts w:ascii="Times New Roman" w:eastAsia="Times New Roman" w:hAnsi="Times New Roman" w:cs="Times New Roman"/>
        </w:rPr>
        <w:t xml:space="preserve">toksinio poveikio širdžiai </w:t>
      </w:r>
      <w:bookmarkEnd w:id="4"/>
      <w:bookmarkEnd w:id="5"/>
      <w:r w:rsidRPr="002F66FB">
        <w:rPr>
          <w:rFonts w:ascii="Times New Roman" w:eastAsia="Times New Roman" w:hAnsi="Times New Roman" w:cs="Times New Roman"/>
        </w:rPr>
        <w:t xml:space="preserve">dažniausiai pasireiškia sinusinė tachikardija ir (arba) užrašoma nenormali EKG, pavyzdžiui, nespecifiniai ST-T bangos pokyčiai. Pasireiškė </w:t>
      </w:r>
      <w:proofErr w:type="spellStart"/>
      <w:r w:rsidRPr="002F66FB">
        <w:rPr>
          <w:rFonts w:ascii="Times New Roman" w:eastAsia="Times New Roman" w:hAnsi="Times New Roman" w:cs="Times New Roman"/>
        </w:rPr>
        <w:t>tachiaritmijos</w:t>
      </w:r>
      <w:proofErr w:type="spellEnd"/>
      <w:r w:rsidRPr="002F66FB">
        <w:rPr>
          <w:rFonts w:ascii="Times New Roman" w:eastAsia="Times New Roman" w:hAnsi="Times New Roman" w:cs="Times New Roman"/>
        </w:rPr>
        <w:t xml:space="preserve">, įskaitant priešlaikinį skilvelių susitraukinėjimą ir </w:t>
      </w:r>
      <w:proofErr w:type="spellStart"/>
      <w:r w:rsidRPr="002F66FB">
        <w:rPr>
          <w:rFonts w:ascii="Times New Roman" w:eastAsia="Times New Roman" w:hAnsi="Times New Roman" w:cs="Times New Roman"/>
        </w:rPr>
        <w:t>skilvelinę</w:t>
      </w:r>
      <w:proofErr w:type="spellEnd"/>
      <w:r w:rsidRPr="002F66FB">
        <w:rPr>
          <w:rFonts w:ascii="Times New Roman" w:eastAsia="Times New Roman" w:hAnsi="Times New Roman" w:cs="Times New Roman"/>
        </w:rPr>
        <w:t xml:space="preserve"> tachikardiją, bradikardiją, </w:t>
      </w:r>
      <w:proofErr w:type="spellStart"/>
      <w:r w:rsidRPr="002F66FB">
        <w:rPr>
          <w:rFonts w:ascii="Times New Roman" w:eastAsia="Times New Roman" w:hAnsi="Times New Roman" w:cs="Times New Roman"/>
        </w:rPr>
        <w:t>atrioventrikulinę</w:t>
      </w:r>
      <w:proofErr w:type="spellEnd"/>
      <w:r w:rsidRPr="002F66FB">
        <w:rPr>
          <w:rFonts w:ascii="Times New Roman" w:eastAsia="Times New Roman" w:hAnsi="Times New Roman" w:cs="Times New Roman"/>
        </w:rPr>
        <w:t xml:space="preserve"> ir </w:t>
      </w:r>
      <w:proofErr w:type="spellStart"/>
      <w:r w:rsidRPr="002F66FB">
        <w:rPr>
          <w:rFonts w:ascii="Times New Roman" w:eastAsia="Times New Roman" w:hAnsi="Times New Roman" w:cs="Times New Roman"/>
        </w:rPr>
        <w:t>Hiso</w:t>
      </w:r>
      <w:proofErr w:type="spellEnd"/>
      <w:r w:rsidRPr="002F66FB">
        <w:rPr>
          <w:rFonts w:ascii="Times New Roman" w:eastAsia="Times New Roman" w:hAnsi="Times New Roman" w:cs="Times New Roman"/>
        </w:rPr>
        <w:t xml:space="preserve"> pluošto šakos blokadą. Šie simptomai dažniausiai rodo ūminį laikiną toksinį poveikį. Paprastai tai nereiškia, kad atsiradus šiems požymiams pasireikš vėlyvasis toksinis poveikis širdžiai; ir dėl jų atsiradimo nereikėtų svarstyti gydymo </w:t>
      </w:r>
      <w:proofErr w:type="spellStart"/>
      <w:r w:rsidRPr="002F66FB">
        <w:rPr>
          <w:rFonts w:ascii="Times New Roman" w:eastAsia="Times New Roman" w:hAnsi="Times New Roman" w:cs="Times New Roman"/>
        </w:rPr>
        <w:t>doksorubicinu</w:t>
      </w:r>
      <w:proofErr w:type="spellEnd"/>
      <w:r w:rsidRPr="002F66FB">
        <w:rPr>
          <w:rFonts w:ascii="Times New Roman" w:eastAsia="Times New Roman" w:hAnsi="Times New Roman" w:cs="Times New Roman"/>
        </w:rPr>
        <w:t xml:space="preserve"> nutraukimo galimybės. QRS komplekso suplokštėjimas ir praplatėjimas virš normos ribų gali rodyti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hidrochlorido sukeltą kardiomiopatiją. Dažniausiai pacientams, kurių pradiniai KSIF rodmenys yra normalūs (= 50 %), absoliučių rodmenų sumažėjimas 10 % arba sumažėjimas žemiau 50 % rodo širdies funkcijos sutrikimą ir tokiomis aplinkybėmis reikia atidžiai apsvarstyti, ar galima toliau gydyti </w:t>
      </w:r>
      <w:proofErr w:type="spellStart"/>
      <w:r w:rsidRPr="002F66FB">
        <w:rPr>
          <w:rFonts w:ascii="Times New Roman" w:eastAsia="Times New Roman" w:hAnsi="Times New Roman" w:cs="Times New Roman"/>
        </w:rPr>
        <w:t>doksorubicinu</w:t>
      </w:r>
      <w:proofErr w:type="spellEnd"/>
      <w:r w:rsidRPr="002F66FB">
        <w:rPr>
          <w:rFonts w:ascii="Times New Roman" w:eastAsia="Times New Roman" w:hAnsi="Times New Roman" w:cs="Times New Roman"/>
        </w:rPr>
        <w:t>.</w:t>
      </w:r>
    </w:p>
    <w:p w14:paraId="6E7E6EB3" w14:textId="77777777" w:rsidR="00BB787E" w:rsidRPr="002F66FB" w:rsidRDefault="00BB787E" w:rsidP="00BB787E">
      <w:pPr>
        <w:spacing w:after="0" w:line="240" w:lineRule="auto"/>
        <w:rPr>
          <w:rFonts w:ascii="Times New Roman" w:eastAsia="Times New Roman" w:hAnsi="Times New Roman" w:cs="Times New Roman"/>
        </w:rPr>
      </w:pPr>
    </w:p>
    <w:p w14:paraId="0369AEB6" w14:textId="77777777" w:rsidR="00BB787E" w:rsidRPr="002F66FB" w:rsidRDefault="00BB787E" w:rsidP="00BB787E">
      <w:pPr>
        <w:spacing w:after="0" w:line="240" w:lineRule="auto"/>
        <w:rPr>
          <w:rFonts w:ascii="Times New Roman" w:eastAsia="Times New Roman" w:hAnsi="Times New Roman" w:cs="Times New Roman"/>
          <w:i/>
        </w:rPr>
      </w:pPr>
      <w:r w:rsidRPr="002F66FB">
        <w:rPr>
          <w:rFonts w:ascii="Times New Roman" w:eastAsia="Times New Roman" w:hAnsi="Times New Roman" w:cs="Times New Roman"/>
          <w:i/>
        </w:rPr>
        <w:t>Vėlyvieji (t. y. lėtiniai) reiškiniai</w:t>
      </w:r>
    </w:p>
    <w:p w14:paraId="08601BF7"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Vėlyvasis toksinis poveikis širdžiai dažniausiai pasireiškia gydymo </w:t>
      </w:r>
      <w:proofErr w:type="spellStart"/>
      <w:r w:rsidRPr="002F66FB">
        <w:rPr>
          <w:rFonts w:ascii="Times New Roman" w:eastAsia="Times New Roman" w:hAnsi="Times New Roman" w:cs="Times New Roman"/>
        </w:rPr>
        <w:t>doksorubicinu</w:t>
      </w:r>
      <w:proofErr w:type="spellEnd"/>
      <w:r w:rsidRPr="002F66FB">
        <w:rPr>
          <w:rFonts w:ascii="Times New Roman" w:eastAsia="Times New Roman" w:hAnsi="Times New Roman" w:cs="Times New Roman"/>
        </w:rPr>
        <w:t xml:space="preserve"> kurso metu ar per 2</w:t>
      </w:r>
      <w:r w:rsidRPr="002F66FB">
        <w:rPr>
          <w:rFonts w:ascii="Times New Roman" w:eastAsia="Times New Roman" w:hAnsi="Times New Roman" w:cs="Times New Roman"/>
        </w:rPr>
        <w:noBreakHyphen/>
        <w:t xml:space="preserve">3 mėnesius po gydymo pabaigos, bet buvo pranešimų ir apie vėliau, praėjus keletui mėnesių ar metų po gydymo pabaigos, pasireiškusius sutrikimus. Vėlyvoji kardiomiopatija pasireiškė kairiojo skilvelio išvarymo frakcijos (KSIF) sumažėjimu ir (arba) </w:t>
      </w:r>
      <w:proofErr w:type="spellStart"/>
      <w:r w:rsidRPr="002F66FB">
        <w:rPr>
          <w:rFonts w:ascii="Times New Roman" w:eastAsia="Times New Roman" w:hAnsi="Times New Roman" w:cs="Times New Roman"/>
        </w:rPr>
        <w:t>stazinio</w:t>
      </w:r>
      <w:proofErr w:type="spellEnd"/>
      <w:r w:rsidRPr="002F66FB">
        <w:rPr>
          <w:rFonts w:ascii="Times New Roman" w:eastAsia="Times New Roman" w:hAnsi="Times New Roman" w:cs="Times New Roman"/>
        </w:rPr>
        <w:t xml:space="preserve"> širdies nepakankamumo (SŠN) požymiais ir simptomais, pavyzdžiui, dusuliu, plaučių edema, susijusia edema, </w:t>
      </w:r>
      <w:proofErr w:type="spellStart"/>
      <w:r w:rsidRPr="002F66FB">
        <w:rPr>
          <w:rFonts w:ascii="Times New Roman" w:eastAsia="Times New Roman" w:hAnsi="Times New Roman" w:cs="Times New Roman"/>
        </w:rPr>
        <w:t>kardiomegalija</w:t>
      </w:r>
      <w:proofErr w:type="spellEnd"/>
      <w:r w:rsidRPr="002F66FB">
        <w:rPr>
          <w:rFonts w:ascii="Times New Roman" w:eastAsia="Times New Roman" w:hAnsi="Times New Roman" w:cs="Times New Roman"/>
        </w:rPr>
        <w:t xml:space="preserve"> ir </w:t>
      </w:r>
      <w:proofErr w:type="spellStart"/>
      <w:r w:rsidRPr="002F66FB">
        <w:rPr>
          <w:rFonts w:ascii="Times New Roman" w:eastAsia="Times New Roman" w:hAnsi="Times New Roman" w:cs="Times New Roman"/>
        </w:rPr>
        <w:t>hepatomegalija</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oligurija</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ascitu</w:t>
      </w:r>
      <w:proofErr w:type="spellEnd"/>
      <w:r w:rsidRPr="002F66FB">
        <w:rPr>
          <w:rFonts w:ascii="Times New Roman" w:eastAsia="Times New Roman" w:hAnsi="Times New Roman" w:cs="Times New Roman"/>
        </w:rPr>
        <w:t xml:space="preserve">, pleuros </w:t>
      </w:r>
      <w:proofErr w:type="spellStart"/>
      <w:r w:rsidRPr="002F66FB">
        <w:rPr>
          <w:rFonts w:ascii="Times New Roman" w:eastAsia="Times New Roman" w:hAnsi="Times New Roman" w:cs="Times New Roman"/>
        </w:rPr>
        <w:t>efuzija</w:t>
      </w:r>
      <w:proofErr w:type="spellEnd"/>
      <w:r w:rsidRPr="002F66FB">
        <w:rPr>
          <w:rFonts w:ascii="Times New Roman" w:eastAsia="Times New Roman" w:hAnsi="Times New Roman" w:cs="Times New Roman"/>
        </w:rPr>
        <w:t xml:space="preserve"> ir </w:t>
      </w:r>
      <w:proofErr w:type="spellStart"/>
      <w:r w:rsidRPr="002F66FB">
        <w:rPr>
          <w:rFonts w:ascii="Times New Roman" w:eastAsia="Times New Roman" w:hAnsi="Times New Roman" w:cs="Times New Roman"/>
        </w:rPr>
        <w:t>galopo</w:t>
      </w:r>
      <w:proofErr w:type="spellEnd"/>
      <w:r w:rsidRPr="002F66FB">
        <w:rPr>
          <w:rFonts w:ascii="Times New Roman" w:eastAsia="Times New Roman" w:hAnsi="Times New Roman" w:cs="Times New Roman"/>
        </w:rPr>
        <w:t xml:space="preserve"> ritmu. Be to, pasireiškė </w:t>
      </w:r>
      <w:proofErr w:type="spellStart"/>
      <w:r w:rsidRPr="002F66FB">
        <w:rPr>
          <w:rFonts w:ascii="Times New Roman" w:eastAsia="Times New Roman" w:hAnsi="Times New Roman" w:cs="Times New Roman"/>
        </w:rPr>
        <w:t>poūmis</w:t>
      </w:r>
      <w:proofErr w:type="spellEnd"/>
      <w:r w:rsidRPr="002F66FB">
        <w:rPr>
          <w:rFonts w:ascii="Times New Roman" w:eastAsia="Times New Roman" w:hAnsi="Times New Roman" w:cs="Times New Roman"/>
        </w:rPr>
        <w:t xml:space="preserve"> poveikis, pavyzdžiui, </w:t>
      </w:r>
      <w:proofErr w:type="spellStart"/>
      <w:r w:rsidRPr="002F66FB">
        <w:rPr>
          <w:rFonts w:ascii="Times New Roman" w:eastAsia="Times New Roman" w:hAnsi="Times New Roman" w:cs="Times New Roman"/>
        </w:rPr>
        <w:t>perikarditas</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miokarditas</w:t>
      </w:r>
      <w:proofErr w:type="spellEnd"/>
      <w:r w:rsidRPr="002F66FB">
        <w:rPr>
          <w:rFonts w:ascii="Times New Roman" w:eastAsia="Times New Roman" w:hAnsi="Times New Roman" w:cs="Times New Roman"/>
        </w:rPr>
        <w:t xml:space="preserve">). Sunkiausia </w:t>
      </w:r>
      <w:proofErr w:type="spellStart"/>
      <w:r w:rsidRPr="002F66FB">
        <w:rPr>
          <w:rFonts w:ascii="Times New Roman" w:eastAsia="Times New Roman" w:hAnsi="Times New Roman" w:cs="Times New Roman"/>
        </w:rPr>
        <w:t>antraciklinų</w:t>
      </w:r>
      <w:proofErr w:type="spellEnd"/>
      <w:r w:rsidRPr="002F66FB">
        <w:rPr>
          <w:rFonts w:ascii="Times New Roman" w:eastAsia="Times New Roman" w:hAnsi="Times New Roman" w:cs="Times New Roman"/>
        </w:rPr>
        <w:t xml:space="preserve"> sukelto kardiomiopatijos forma yra gyvybei pavojingas SŠN ir yra vaistinio preparato dozavimą ribojantis toksinis poveikis.</w:t>
      </w:r>
    </w:p>
    <w:p w14:paraId="6A1D8DC6" w14:textId="77777777" w:rsidR="00BB787E" w:rsidRPr="002F66FB" w:rsidRDefault="00BB787E" w:rsidP="00BB787E">
      <w:pPr>
        <w:spacing w:after="0" w:line="240" w:lineRule="auto"/>
        <w:rPr>
          <w:rFonts w:ascii="Times New Roman" w:eastAsia="Times New Roman" w:hAnsi="Times New Roman" w:cs="Times New Roman"/>
        </w:rPr>
      </w:pPr>
    </w:p>
    <w:p w14:paraId="0AD4C3DE"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Prieš pradedant gydymą </w:t>
      </w:r>
      <w:proofErr w:type="spellStart"/>
      <w:r w:rsidRPr="002F66FB">
        <w:rPr>
          <w:rFonts w:ascii="Times New Roman" w:eastAsia="Times New Roman" w:hAnsi="Times New Roman" w:cs="Times New Roman"/>
        </w:rPr>
        <w:t>doksorubicinu</w:t>
      </w:r>
      <w:proofErr w:type="spellEnd"/>
      <w:r w:rsidRPr="002F66FB">
        <w:rPr>
          <w:rFonts w:ascii="Times New Roman" w:eastAsia="Times New Roman" w:hAnsi="Times New Roman" w:cs="Times New Roman"/>
        </w:rPr>
        <w:t xml:space="preserve"> ir gydymo metu reikia ištirti paciento širdies funkciją, kad būtų galima sumažinti sunkių širdies sutrikimų atsiradimo riziką. Riziką galima sumažinti, gydymo metu reguliariai stebint KSIF ir nutraukus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vartojimą, vos tik pasireiškus pirmiesiems funkcijos sutrikimo požymiams. Tinkami kiekybiniai širdies funkcijos įvertinimo (KSIF įvertinimo) metodai yra daugiakanalė </w:t>
      </w:r>
      <w:proofErr w:type="spellStart"/>
      <w:r w:rsidRPr="002F66FB">
        <w:rPr>
          <w:rFonts w:ascii="Times New Roman" w:eastAsia="Times New Roman" w:hAnsi="Times New Roman" w:cs="Times New Roman"/>
        </w:rPr>
        <w:t>radionuklidinė</w:t>
      </w:r>
      <w:proofErr w:type="spellEnd"/>
      <w:r w:rsidRPr="002F66FB">
        <w:rPr>
          <w:rFonts w:ascii="Times New Roman" w:eastAsia="Times New Roman" w:hAnsi="Times New Roman" w:cs="Times New Roman"/>
        </w:rPr>
        <w:t xml:space="preserve"> angiografija (</w:t>
      </w:r>
      <w:r w:rsidRPr="002F66FB">
        <w:rPr>
          <w:rFonts w:ascii="Times New Roman" w:eastAsia="Times New Roman" w:hAnsi="Times New Roman" w:cs="Times New Roman"/>
          <w:i/>
        </w:rPr>
        <w:t>MUGA</w:t>
      </w:r>
      <w:r w:rsidRPr="002F66FB">
        <w:rPr>
          <w:rFonts w:ascii="Times New Roman" w:eastAsia="Times New Roman" w:hAnsi="Times New Roman" w:cs="Times New Roman"/>
        </w:rPr>
        <w:t xml:space="preserve"> skenavimas) ir ultragarsinė kardiografija (UKG). Rekomenduojamas pradinis širdies veiklos įvertinimas, užrašant EKG arba atliekant </w:t>
      </w:r>
      <w:r w:rsidRPr="002F66FB">
        <w:rPr>
          <w:rFonts w:ascii="Times New Roman" w:eastAsia="Times New Roman" w:hAnsi="Times New Roman" w:cs="Times New Roman"/>
          <w:i/>
        </w:rPr>
        <w:t>MUGA</w:t>
      </w:r>
      <w:r w:rsidRPr="002F66FB">
        <w:rPr>
          <w:rFonts w:ascii="Times New Roman" w:eastAsia="Times New Roman" w:hAnsi="Times New Roman" w:cs="Times New Roman"/>
        </w:rPr>
        <w:t xml:space="preserve"> skenavimą ar UKG, ypač pacientams, kuriems yra toksinio poveikio širdžiai padidėjimo rizikos veiksnių. Būtina pakartotinai įvertinti KSIF pagal </w:t>
      </w:r>
      <w:r w:rsidRPr="002F66FB">
        <w:rPr>
          <w:rFonts w:ascii="Times New Roman" w:eastAsia="Times New Roman" w:hAnsi="Times New Roman" w:cs="Times New Roman"/>
          <w:i/>
        </w:rPr>
        <w:t>MUGA</w:t>
      </w:r>
      <w:r w:rsidRPr="002F66FB">
        <w:rPr>
          <w:rFonts w:ascii="Times New Roman" w:eastAsia="Times New Roman" w:hAnsi="Times New Roman" w:cs="Times New Roman"/>
        </w:rPr>
        <w:t xml:space="preserve"> ar UKG duomenis, ypač vartojant dideles, kaupiamąsias </w:t>
      </w:r>
      <w:proofErr w:type="spellStart"/>
      <w:r w:rsidRPr="002F66FB">
        <w:rPr>
          <w:rFonts w:ascii="Times New Roman" w:eastAsia="Times New Roman" w:hAnsi="Times New Roman" w:cs="Times New Roman"/>
        </w:rPr>
        <w:t>antraciklinų</w:t>
      </w:r>
      <w:proofErr w:type="spellEnd"/>
      <w:r w:rsidRPr="002F66FB">
        <w:rPr>
          <w:rFonts w:ascii="Times New Roman" w:eastAsia="Times New Roman" w:hAnsi="Times New Roman" w:cs="Times New Roman"/>
        </w:rPr>
        <w:t xml:space="preserve"> dozes. Stebėjimo laikotarpiu reikia taikyti tą patį įvertinimo metodą.</w:t>
      </w:r>
    </w:p>
    <w:p w14:paraId="1F6AD472" w14:textId="77777777" w:rsidR="00BB787E" w:rsidRPr="002F66FB" w:rsidRDefault="00BB787E" w:rsidP="00BB787E">
      <w:pPr>
        <w:spacing w:after="0" w:line="240" w:lineRule="auto"/>
        <w:rPr>
          <w:rFonts w:ascii="Times New Roman" w:eastAsia="Times New Roman" w:hAnsi="Times New Roman" w:cs="Times New Roman"/>
        </w:rPr>
      </w:pPr>
    </w:p>
    <w:p w14:paraId="3EA974BE" w14:textId="77777777" w:rsidR="001C7DA0"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SŠN pasireiškimo tikimybė yra maždaug 1</w:t>
      </w:r>
      <w:r w:rsidRPr="002F66FB">
        <w:rPr>
          <w:rFonts w:ascii="Times New Roman" w:eastAsia="Times New Roman" w:hAnsi="Times New Roman" w:cs="Times New Roman"/>
        </w:rPr>
        <w:noBreakHyphen/>
        <w:t>2 %, kai kaupiamoji dozė yra 300 mg/m</w:t>
      </w:r>
      <w:r w:rsidRPr="002F66FB">
        <w:rPr>
          <w:rFonts w:ascii="Times New Roman" w:eastAsia="Times New Roman" w:hAnsi="Times New Roman" w:cs="Times New Roman"/>
          <w:vertAlign w:val="superscript"/>
        </w:rPr>
        <w:t>2</w:t>
      </w:r>
      <w:r w:rsidRPr="002F66FB">
        <w:rPr>
          <w:rFonts w:ascii="Times New Roman" w:eastAsia="Times New Roman" w:hAnsi="Times New Roman" w:cs="Times New Roman"/>
        </w:rPr>
        <w:t xml:space="preserve"> kūno paviršiaus ploto, ir lėtai didėja, kai suminė kaupiamoji dozė pasiekia 450</w:t>
      </w:r>
      <w:r w:rsidRPr="002F66FB">
        <w:rPr>
          <w:rFonts w:ascii="Times New Roman" w:eastAsia="Times New Roman" w:hAnsi="Times New Roman" w:cs="Times New Roman"/>
        </w:rPr>
        <w:noBreakHyphen/>
        <w:t>550 mg/m</w:t>
      </w:r>
      <w:r w:rsidRPr="002F66FB">
        <w:rPr>
          <w:rFonts w:ascii="Times New Roman" w:eastAsia="Times New Roman" w:hAnsi="Times New Roman" w:cs="Times New Roman"/>
          <w:vertAlign w:val="superscript"/>
        </w:rPr>
        <w:t>2</w:t>
      </w:r>
      <w:r w:rsidRPr="002F66FB">
        <w:rPr>
          <w:rFonts w:ascii="Times New Roman" w:eastAsia="Times New Roman" w:hAnsi="Times New Roman" w:cs="Times New Roman"/>
        </w:rPr>
        <w:t xml:space="preserve"> kūno paviršiaus ploto. Vėliau SŠN pasireiškimo tikimybė ryškiai padidėja, taigi nerekomenduojama viršyti didžiausios 550 mg/m</w:t>
      </w:r>
      <w:r w:rsidRPr="002F66FB">
        <w:rPr>
          <w:rFonts w:ascii="Times New Roman" w:eastAsia="Times New Roman" w:hAnsi="Times New Roman" w:cs="Times New Roman"/>
          <w:vertAlign w:val="superscript"/>
        </w:rPr>
        <w:t>2</w:t>
      </w:r>
      <w:r w:rsidRPr="002F66FB">
        <w:rPr>
          <w:rFonts w:ascii="Times New Roman" w:eastAsia="Times New Roman" w:hAnsi="Times New Roman" w:cs="Times New Roman"/>
        </w:rPr>
        <w:t xml:space="preserve"> kūno paviršiaus ploto kaupiamosios dozės. </w:t>
      </w:r>
    </w:p>
    <w:p w14:paraId="6F2229D4" w14:textId="77777777" w:rsidR="001C7DA0" w:rsidRPr="002F66FB" w:rsidRDefault="001C7DA0" w:rsidP="00BB787E">
      <w:pPr>
        <w:spacing w:after="0" w:line="240" w:lineRule="auto"/>
        <w:rPr>
          <w:rFonts w:ascii="Times New Roman" w:eastAsia="Times New Roman" w:hAnsi="Times New Roman" w:cs="Times New Roman"/>
        </w:rPr>
      </w:pPr>
    </w:p>
    <w:p w14:paraId="534F6B6D" w14:textId="12EB59A8" w:rsidR="001C7DA0" w:rsidRPr="002F66FB" w:rsidRDefault="001C7DA0" w:rsidP="001C7DA0">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Toksinio poveikio širdžiai rizikos veiksniai yra aktyvi arba neaktyvi širdies ir kraujagyslių liga, anksčiau taikytas arba šiuo metu taikomas spindulinis gydymas ar kartu taikomas spindulinis tarpuplaučio/perikardo srities spindulinis gydymas, ankstesnis gydymas kitais </w:t>
      </w:r>
      <w:proofErr w:type="spellStart"/>
      <w:r w:rsidRPr="002F66FB">
        <w:rPr>
          <w:rFonts w:ascii="Times New Roman" w:eastAsia="Times New Roman" w:hAnsi="Times New Roman" w:cs="Times New Roman"/>
        </w:rPr>
        <w:t>antraciklinais</w:t>
      </w:r>
      <w:proofErr w:type="spellEnd"/>
      <w:r w:rsidRPr="002F66FB">
        <w:rPr>
          <w:rFonts w:ascii="Times New Roman" w:eastAsia="Times New Roman" w:hAnsi="Times New Roman" w:cs="Times New Roman"/>
        </w:rPr>
        <w:t xml:space="preserve"> arba </w:t>
      </w:r>
      <w:proofErr w:type="spellStart"/>
      <w:r w:rsidRPr="002F66FB">
        <w:rPr>
          <w:rFonts w:ascii="Times New Roman" w:eastAsia="Times New Roman" w:hAnsi="Times New Roman" w:cs="Times New Roman"/>
        </w:rPr>
        <w:t>antracenedionais</w:t>
      </w:r>
      <w:proofErr w:type="spellEnd"/>
      <w:r w:rsidRPr="002F66FB">
        <w:rPr>
          <w:rFonts w:ascii="Times New Roman" w:eastAsia="Times New Roman" w:hAnsi="Times New Roman" w:cs="Times New Roman"/>
        </w:rPr>
        <w:t xml:space="preserve"> ir kartu vartojami vaistiniai preparatai, kurie gali slopinti širdies gebėjimą susitraukinėti (pvz., </w:t>
      </w:r>
      <w:proofErr w:type="spellStart"/>
      <w:r w:rsidRPr="002F66FB">
        <w:rPr>
          <w:rFonts w:ascii="Times New Roman" w:eastAsia="Times New Roman" w:hAnsi="Times New Roman" w:cs="Times New Roman"/>
        </w:rPr>
        <w:t>trastuzumabas</w:t>
      </w:r>
      <w:proofErr w:type="spellEnd"/>
      <w:r w:rsidRPr="002F66FB">
        <w:rPr>
          <w:rFonts w:ascii="Times New Roman" w:eastAsia="Times New Roman" w:hAnsi="Times New Roman" w:cs="Times New Roman"/>
        </w:rPr>
        <w:t xml:space="preserve">) </w:t>
      </w:r>
      <w:r w:rsidR="00DD14E3" w:rsidRPr="002F66FB">
        <w:rPr>
          <w:rFonts w:ascii="Times New Roman" w:eastAsia="Times New Roman" w:hAnsi="Times New Roman" w:cs="Times New Roman"/>
        </w:rPr>
        <w:t>bei</w:t>
      </w:r>
      <w:r w:rsidRPr="002F66FB">
        <w:rPr>
          <w:rFonts w:ascii="Times New Roman" w:eastAsia="Times New Roman" w:hAnsi="Times New Roman" w:cs="Times New Roman"/>
        </w:rPr>
        <w:t xml:space="preserve"> vyresnis nei 70 metų amžius. </w:t>
      </w:r>
      <w:proofErr w:type="spellStart"/>
      <w:r w:rsidRPr="002F66FB">
        <w:rPr>
          <w:rFonts w:ascii="Times New Roman" w:eastAsia="Times New Roman" w:hAnsi="Times New Roman" w:cs="Times New Roman"/>
        </w:rPr>
        <w:t>Antraciklinų</w:t>
      </w:r>
      <w:proofErr w:type="spellEnd"/>
      <w:r w:rsidRPr="002F66FB">
        <w:rPr>
          <w:rFonts w:ascii="Times New Roman" w:eastAsia="Times New Roman" w:hAnsi="Times New Roman" w:cs="Times New Roman"/>
        </w:rPr>
        <w:t xml:space="preserve">, įskaitant </w:t>
      </w:r>
      <w:proofErr w:type="spellStart"/>
      <w:r w:rsidRPr="002F66FB">
        <w:rPr>
          <w:rFonts w:ascii="Times New Roman" w:eastAsia="Times New Roman" w:hAnsi="Times New Roman" w:cs="Times New Roman"/>
        </w:rPr>
        <w:t>doksorubiciną</w:t>
      </w:r>
      <w:proofErr w:type="spellEnd"/>
      <w:r w:rsidRPr="002F66FB">
        <w:rPr>
          <w:rFonts w:ascii="Times New Roman" w:eastAsia="Times New Roman" w:hAnsi="Times New Roman" w:cs="Times New Roman"/>
        </w:rPr>
        <w:t>, negalima skirti kartu su kit</w:t>
      </w:r>
      <w:r w:rsidR="00DD14E3" w:rsidRPr="002F66FB">
        <w:rPr>
          <w:rFonts w:ascii="Times New Roman" w:eastAsia="Times New Roman" w:hAnsi="Times New Roman" w:cs="Times New Roman"/>
        </w:rPr>
        <w:t>ais</w:t>
      </w:r>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kardiotoksin</w:t>
      </w:r>
      <w:r w:rsidR="00DD14E3" w:rsidRPr="002F66FB">
        <w:rPr>
          <w:rFonts w:ascii="Times New Roman" w:eastAsia="Times New Roman" w:hAnsi="Times New Roman" w:cs="Times New Roman"/>
        </w:rPr>
        <w:t>iais</w:t>
      </w:r>
      <w:proofErr w:type="spellEnd"/>
      <w:r w:rsidR="00DD14E3" w:rsidRPr="002F66FB">
        <w:rPr>
          <w:rFonts w:ascii="Times New Roman" w:eastAsia="Times New Roman" w:hAnsi="Times New Roman" w:cs="Times New Roman"/>
        </w:rPr>
        <w:t xml:space="preserve"> vaistiniais preparatais</w:t>
      </w:r>
      <w:r w:rsidRPr="002F66FB">
        <w:rPr>
          <w:rFonts w:ascii="Times New Roman" w:eastAsia="Times New Roman" w:hAnsi="Times New Roman" w:cs="Times New Roman"/>
        </w:rPr>
        <w:t xml:space="preserve">, nebent paciento širdies </w:t>
      </w:r>
      <w:r w:rsidR="00DD14E3" w:rsidRPr="002F66FB">
        <w:rPr>
          <w:rFonts w:ascii="Times New Roman" w:eastAsia="Times New Roman" w:hAnsi="Times New Roman" w:cs="Times New Roman"/>
        </w:rPr>
        <w:t>funkcija</w:t>
      </w:r>
      <w:r w:rsidRPr="002F66FB">
        <w:rPr>
          <w:rFonts w:ascii="Times New Roman" w:eastAsia="Times New Roman" w:hAnsi="Times New Roman" w:cs="Times New Roman"/>
        </w:rPr>
        <w:t xml:space="preserve"> būtų atidžiai stebima (žr. 4.5 skyrių). Pacientams, </w:t>
      </w:r>
      <w:r w:rsidR="00DD14E3" w:rsidRPr="002F66FB">
        <w:rPr>
          <w:rFonts w:ascii="Times New Roman" w:eastAsia="Times New Roman" w:hAnsi="Times New Roman" w:cs="Times New Roman"/>
        </w:rPr>
        <w:t>vartojantiems</w:t>
      </w:r>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antraciklinų</w:t>
      </w:r>
      <w:proofErr w:type="spellEnd"/>
      <w:r w:rsidRPr="002F66FB">
        <w:rPr>
          <w:rFonts w:ascii="Times New Roman" w:eastAsia="Times New Roman" w:hAnsi="Times New Roman" w:cs="Times New Roman"/>
        </w:rPr>
        <w:t xml:space="preserve"> </w:t>
      </w:r>
      <w:r w:rsidR="00DD14E3" w:rsidRPr="002F66FB">
        <w:rPr>
          <w:rFonts w:ascii="Times New Roman" w:eastAsia="Times New Roman" w:hAnsi="Times New Roman" w:cs="Times New Roman"/>
        </w:rPr>
        <w:t>po</w:t>
      </w:r>
      <w:r w:rsidRPr="002F66FB">
        <w:rPr>
          <w:rFonts w:ascii="Times New Roman" w:eastAsia="Times New Roman" w:hAnsi="Times New Roman" w:cs="Times New Roman"/>
        </w:rPr>
        <w:t xml:space="preserve"> gydym</w:t>
      </w:r>
      <w:r w:rsidR="00DD14E3" w:rsidRPr="002F66FB">
        <w:rPr>
          <w:rFonts w:ascii="Times New Roman" w:eastAsia="Times New Roman" w:hAnsi="Times New Roman" w:cs="Times New Roman"/>
        </w:rPr>
        <w:t>o</w:t>
      </w:r>
      <w:r w:rsidRPr="002F66FB">
        <w:rPr>
          <w:rFonts w:ascii="Times New Roman" w:eastAsia="Times New Roman" w:hAnsi="Times New Roman" w:cs="Times New Roman"/>
        </w:rPr>
        <w:t xml:space="preserve"> kitais </w:t>
      </w:r>
      <w:proofErr w:type="spellStart"/>
      <w:r w:rsidRPr="002F66FB">
        <w:rPr>
          <w:rFonts w:ascii="Times New Roman" w:eastAsia="Times New Roman" w:hAnsi="Times New Roman" w:cs="Times New Roman"/>
        </w:rPr>
        <w:t>kardiotoksiniais</w:t>
      </w:r>
      <w:proofErr w:type="spellEnd"/>
      <w:r w:rsidRPr="002F66FB">
        <w:rPr>
          <w:rFonts w:ascii="Times New Roman" w:eastAsia="Times New Roman" w:hAnsi="Times New Roman" w:cs="Times New Roman"/>
        </w:rPr>
        <w:t xml:space="preserve"> </w:t>
      </w:r>
      <w:r w:rsidR="00DD14E3" w:rsidRPr="002F66FB">
        <w:rPr>
          <w:rFonts w:ascii="Times New Roman" w:eastAsia="Times New Roman" w:hAnsi="Times New Roman" w:cs="Times New Roman"/>
        </w:rPr>
        <w:t xml:space="preserve">vaistiniais </w:t>
      </w:r>
      <w:r w:rsidRPr="002F66FB">
        <w:rPr>
          <w:rFonts w:ascii="Times New Roman" w:eastAsia="Times New Roman" w:hAnsi="Times New Roman" w:cs="Times New Roman"/>
        </w:rPr>
        <w:t xml:space="preserve">preparatais, ypač tais, kurių pusinės eliminacijos laikas ilgas, pavyzdžiui, </w:t>
      </w:r>
      <w:proofErr w:type="spellStart"/>
      <w:r w:rsidRPr="002F66FB">
        <w:rPr>
          <w:rFonts w:ascii="Times New Roman" w:eastAsia="Times New Roman" w:hAnsi="Times New Roman" w:cs="Times New Roman"/>
        </w:rPr>
        <w:t>trastuzumabu</w:t>
      </w:r>
      <w:proofErr w:type="spellEnd"/>
      <w:r w:rsidRPr="002F66FB">
        <w:rPr>
          <w:rFonts w:ascii="Times New Roman" w:eastAsia="Times New Roman" w:hAnsi="Times New Roman" w:cs="Times New Roman"/>
        </w:rPr>
        <w:t xml:space="preserve">, </w:t>
      </w:r>
      <w:r w:rsidR="00DD14E3" w:rsidRPr="002F66FB">
        <w:rPr>
          <w:rFonts w:ascii="Times New Roman" w:eastAsia="Times New Roman" w:hAnsi="Times New Roman" w:cs="Times New Roman"/>
        </w:rPr>
        <w:t xml:space="preserve">nutraukimo </w:t>
      </w:r>
      <w:r w:rsidRPr="002F66FB">
        <w:rPr>
          <w:rFonts w:ascii="Times New Roman" w:eastAsia="Times New Roman" w:hAnsi="Times New Roman" w:cs="Times New Roman"/>
        </w:rPr>
        <w:t xml:space="preserve">taip pat gali padidėti </w:t>
      </w:r>
      <w:r w:rsidR="00DD14E3" w:rsidRPr="002F66FB">
        <w:rPr>
          <w:rFonts w:ascii="Times New Roman" w:eastAsia="Times New Roman" w:hAnsi="Times New Roman" w:cs="Times New Roman"/>
        </w:rPr>
        <w:t>toksinio poveikio širdžiai pasireiškimo</w:t>
      </w:r>
      <w:r w:rsidRPr="002F66FB">
        <w:rPr>
          <w:rFonts w:ascii="Times New Roman" w:eastAsia="Times New Roman" w:hAnsi="Times New Roman" w:cs="Times New Roman"/>
        </w:rPr>
        <w:t xml:space="preserve"> rizika. </w:t>
      </w:r>
      <w:r w:rsidR="00DD14E3" w:rsidRPr="002F66FB">
        <w:rPr>
          <w:rFonts w:ascii="Times New Roman" w:eastAsia="Times New Roman" w:hAnsi="Times New Roman" w:cs="Times New Roman"/>
        </w:rPr>
        <w:t>Nustatyta</w:t>
      </w:r>
      <w:r w:rsidRPr="002F66FB">
        <w:rPr>
          <w:rFonts w:ascii="Times New Roman" w:eastAsia="Times New Roman" w:hAnsi="Times New Roman" w:cs="Times New Roman"/>
        </w:rPr>
        <w:t xml:space="preserve">, kad </w:t>
      </w:r>
      <w:proofErr w:type="spellStart"/>
      <w:r w:rsidRPr="002F66FB">
        <w:rPr>
          <w:rFonts w:ascii="Times New Roman" w:eastAsia="Times New Roman" w:hAnsi="Times New Roman" w:cs="Times New Roman"/>
        </w:rPr>
        <w:t>trastuzumabo</w:t>
      </w:r>
      <w:proofErr w:type="spellEnd"/>
      <w:r w:rsidRPr="002F66FB">
        <w:rPr>
          <w:rFonts w:ascii="Times New Roman" w:eastAsia="Times New Roman" w:hAnsi="Times New Roman" w:cs="Times New Roman"/>
        </w:rPr>
        <w:t xml:space="preserve"> pusinės eliminacijos laikas yra įvairus. </w:t>
      </w:r>
      <w:proofErr w:type="spellStart"/>
      <w:r w:rsidRPr="002F66FB">
        <w:rPr>
          <w:rFonts w:ascii="Times New Roman" w:eastAsia="Times New Roman" w:hAnsi="Times New Roman" w:cs="Times New Roman"/>
        </w:rPr>
        <w:t>Trastuzumabas</w:t>
      </w:r>
      <w:proofErr w:type="spellEnd"/>
      <w:r w:rsidRPr="002F66FB">
        <w:rPr>
          <w:rFonts w:ascii="Times New Roman" w:eastAsia="Times New Roman" w:hAnsi="Times New Roman" w:cs="Times New Roman"/>
        </w:rPr>
        <w:t xml:space="preserve"> kraujotakoje gali išlikti iki 7</w:t>
      </w:r>
      <w:r w:rsidR="00DD14E3" w:rsidRPr="002F66FB">
        <w:rPr>
          <w:rFonts w:ascii="Times New Roman" w:eastAsia="Times New Roman" w:hAnsi="Times New Roman" w:cs="Times New Roman"/>
        </w:rPr>
        <w:t> </w:t>
      </w:r>
      <w:r w:rsidRPr="002F66FB">
        <w:rPr>
          <w:rFonts w:ascii="Times New Roman" w:eastAsia="Times New Roman" w:hAnsi="Times New Roman" w:cs="Times New Roman"/>
        </w:rPr>
        <w:t xml:space="preserve">mėnesių. Todėl, jei įmanoma, </w:t>
      </w:r>
      <w:r w:rsidR="00DD14E3" w:rsidRPr="002F66FB">
        <w:rPr>
          <w:rFonts w:ascii="Times New Roman" w:eastAsia="Times New Roman" w:hAnsi="Times New Roman" w:cs="Times New Roman"/>
        </w:rPr>
        <w:t xml:space="preserve">gydytojai </w:t>
      </w:r>
      <w:r w:rsidRPr="002F66FB">
        <w:rPr>
          <w:rFonts w:ascii="Times New Roman" w:eastAsia="Times New Roman" w:hAnsi="Times New Roman" w:cs="Times New Roman"/>
        </w:rPr>
        <w:t>tur</w:t>
      </w:r>
      <w:r w:rsidR="00DD14E3" w:rsidRPr="002F66FB">
        <w:rPr>
          <w:rFonts w:ascii="Times New Roman" w:eastAsia="Times New Roman" w:hAnsi="Times New Roman" w:cs="Times New Roman"/>
        </w:rPr>
        <w:t xml:space="preserve">i </w:t>
      </w:r>
      <w:r w:rsidRPr="002F66FB">
        <w:rPr>
          <w:rFonts w:ascii="Times New Roman" w:eastAsia="Times New Roman" w:hAnsi="Times New Roman" w:cs="Times New Roman"/>
        </w:rPr>
        <w:t xml:space="preserve">vengti gydymo </w:t>
      </w:r>
      <w:proofErr w:type="spellStart"/>
      <w:r w:rsidRPr="002F66FB">
        <w:rPr>
          <w:rFonts w:ascii="Times New Roman" w:eastAsia="Times New Roman" w:hAnsi="Times New Roman" w:cs="Times New Roman"/>
        </w:rPr>
        <w:t>antraciklinais</w:t>
      </w:r>
      <w:proofErr w:type="spellEnd"/>
      <w:r w:rsidRPr="002F66FB">
        <w:rPr>
          <w:rFonts w:ascii="Times New Roman" w:eastAsia="Times New Roman" w:hAnsi="Times New Roman" w:cs="Times New Roman"/>
        </w:rPr>
        <w:t xml:space="preserve"> iki 7 mėnesių po </w:t>
      </w:r>
      <w:proofErr w:type="spellStart"/>
      <w:r w:rsidRPr="002F66FB">
        <w:rPr>
          <w:rFonts w:ascii="Times New Roman" w:eastAsia="Times New Roman" w:hAnsi="Times New Roman" w:cs="Times New Roman"/>
        </w:rPr>
        <w:t>trastuzumabo</w:t>
      </w:r>
      <w:proofErr w:type="spellEnd"/>
      <w:r w:rsidRPr="002F66FB">
        <w:rPr>
          <w:rFonts w:ascii="Times New Roman" w:eastAsia="Times New Roman" w:hAnsi="Times New Roman" w:cs="Times New Roman"/>
        </w:rPr>
        <w:t xml:space="preserve"> vartojimo nutraukimo. Jei tai neįmanoma, reikia atidžiai stebėti paciento širdies </w:t>
      </w:r>
      <w:r w:rsidR="00DD14E3" w:rsidRPr="002F66FB">
        <w:rPr>
          <w:rFonts w:ascii="Times New Roman" w:eastAsia="Times New Roman" w:hAnsi="Times New Roman" w:cs="Times New Roman"/>
        </w:rPr>
        <w:t>funkciją.</w:t>
      </w:r>
    </w:p>
    <w:p w14:paraId="28D9187B" w14:textId="77777777" w:rsidR="001C7DA0" w:rsidRPr="002F66FB" w:rsidRDefault="001C7DA0" w:rsidP="001C7DA0">
      <w:pPr>
        <w:spacing w:after="0" w:line="240" w:lineRule="auto"/>
        <w:rPr>
          <w:rFonts w:ascii="Times New Roman" w:eastAsia="Times New Roman" w:hAnsi="Times New Roman" w:cs="Times New Roman"/>
        </w:rPr>
      </w:pPr>
    </w:p>
    <w:p w14:paraId="2B8CDF08" w14:textId="0590F024" w:rsidR="001C7DA0" w:rsidRPr="002F66FB" w:rsidRDefault="001C7DA0" w:rsidP="001C7DA0">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Širdies funkciją reikia atidžiai stebėti pacientams, </w:t>
      </w:r>
      <w:r w:rsidR="00DD14E3" w:rsidRPr="002F66FB">
        <w:rPr>
          <w:rFonts w:ascii="Times New Roman" w:eastAsia="Times New Roman" w:hAnsi="Times New Roman" w:cs="Times New Roman"/>
        </w:rPr>
        <w:t>vartojan</w:t>
      </w:r>
      <w:r w:rsidRPr="002F66FB">
        <w:rPr>
          <w:rFonts w:ascii="Times New Roman" w:eastAsia="Times New Roman" w:hAnsi="Times New Roman" w:cs="Times New Roman"/>
        </w:rPr>
        <w:t xml:space="preserve">tiems dideles kumuliacines dozes, ir pacientams, turintiems rizikos veiksnių. Tačiau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w:t>
      </w:r>
      <w:r w:rsidR="00DD14E3" w:rsidRPr="002F66FB">
        <w:rPr>
          <w:rFonts w:ascii="Times New Roman" w:eastAsia="Times New Roman" w:hAnsi="Times New Roman" w:cs="Times New Roman"/>
        </w:rPr>
        <w:t>toksinis poveikis širdžiai</w:t>
      </w:r>
      <w:r w:rsidRPr="002F66FB">
        <w:rPr>
          <w:rFonts w:ascii="Times New Roman" w:eastAsia="Times New Roman" w:hAnsi="Times New Roman" w:cs="Times New Roman"/>
        </w:rPr>
        <w:t xml:space="preserve"> gali pasireikšti ir vartojant mažesnes sumines dozes, nepriklausomai nuo to, ar yra širdies rizikos veiksnių, ar ne.</w:t>
      </w:r>
    </w:p>
    <w:p w14:paraId="56550029" w14:textId="77777777" w:rsidR="001C7DA0" w:rsidRPr="002F66FB" w:rsidRDefault="001C7DA0" w:rsidP="001C7DA0">
      <w:pPr>
        <w:spacing w:after="0" w:line="240" w:lineRule="auto"/>
        <w:rPr>
          <w:rFonts w:ascii="Times New Roman" w:eastAsia="Times New Roman" w:hAnsi="Times New Roman" w:cs="Times New Roman"/>
        </w:rPr>
      </w:pPr>
    </w:p>
    <w:p w14:paraId="55556046" w14:textId="73D10493" w:rsidR="001C7DA0" w:rsidRPr="002F66FB" w:rsidRDefault="001C7DA0" w:rsidP="001C7DA0">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lastRenderedPageBreak/>
        <w:t xml:space="preserve">Pacientams, kurių širdies </w:t>
      </w:r>
      <w:r w:rsidR="00DD14E3" w:rsidRPr="002F66FB">
        <w:rPr>
          <w:rFonts w:ascii="Times New Roman" w:eastAsia="Times New Roman" w:hAnsi="Times New Roman" w:cs="Times New Roman"/>
        </w:rPr>
        <w:t>funkcija</w:t>
      </w:r>
      <w:r w:rsidRPr="002F66FB">
        <w:rPr>
          <w:rFonts w:ascii="Times New Roman" w:eastAsia="Times New Roman" w:hAnsi="Times New Roman" w:cs="Times New Roman"/>
        </w:rPr>
        <w:t xml:space="preserve"> sutrikusi, tolesnio gydymo naudą reikia atidžiai pasverti, palyginti su galima rizika.</w:t>
      </w:r>
    </w:p>
    <w:p w14:paraId="7C25EF89" w14:textId="77777777" w:rsidR="00DD14E3" w:rsidRPr="002F66FB" w:rsidRDefault="00DD14E3" w:rsidP="001C7DA0">
      <w:pPr>
        <w:spacing w:after="0" w:line="240" w:lineRule="auto"/>
        <w:rPr>
          <w:rFonts w:ascii="Times New Roman" w:eastAsia="Times New Roman" w:hAnsi="Times New Roman" w:cs="Times New Roman"/>
        </w:rPr>
      </w:pPr>
    </w:p>
    <w:p w14:paraId="1A032B3D" w14:textId="59523178" w:rsidR="00BB787E" w:rsidRPr="002F66FB" w:rsidRDefault="00DD14E3"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Vaikų populiacija</w:t>
      </w:r>
    </w:p>
    <w:p w14:paraId="069E85A0"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Vaikams ir paaugliams, vartojusiems </w:t>
      </w:r>
      <w:proofErr w:type="spellStart"/>
      <w:r w:rsidRPr="002F66FB">
        <w:rPr>
          <w:rFonts w:ascii="Times New Roman" w:eastAsia="Times New Roman" w:hAnsi="Times New Roman" w:cs="Times New Roman"/>
        </w:rPr>
        <w:t>doksorubiciną</w:t>
      </w:r>
      <w:proofErr w:type="spellEnd"/>
      <w:r w:rsidRPr="002F66FB">
        <w:rPr>
          <w:rFonts w:ascii="Times New Roman" w:eastAsia="Times New Roman" w:hAnsi="Times New Roman" w:cs="Times New Roman"/>
        </w:rPr>
        <w:t xml:space="preserve">, yra padidėjusio vėlyvojo toksinio poveikio širdžiai pasireiškimo pavojus. Moterims gali būti didesnis pavojus negu vyrams. Rekomenduojama periodiškai atlikti tolesnius širdies patikrinimus ir stebėti ar neatsirado šis poveikis. </w:t>
      </w:r>
    </w:p>
    <w:p w14:paraId="0A790306" w14:textId="77777777" w:rsidR="00BB787E" w:rsidRPr="002F66FB" w:rsidRDefault="00BB787E" w:rsidP="00BB787E">
      <w:pPr>
        <w:spacing w:after="0" w:line="240" w:lineRule="auto"/>
        <w:rPr>
          <w:rFonts w:ascii="Times New Roman" w:eastAsia="Times New Roman" w:hAnsi="Times New Roman" w:cs="Times New Roman"/>
        </w:rPr>
      </w:pPr>
    </w:p>
    <w:p w14:paraId="5F75C3FC" w14:textId="4935DD0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Gali būti, kad </w:t>
      </w:r>
      <w:proofErr w:type="spellStart"/>
      <w:r w:rsidRPr="002F66FB">
        <w:rPr>
          <w:rFonts w:ascii="Times New Roman" w:eastAsia="Times New Roman" w:hAnsi="Times New Roman" w:cs="Times New Roman"/>
        </w:rPr>
        <w:t>doksirubicino</w:t>
      </w:r>
      <w:proofErr w:type="spellEnd"/>
      <w:r w:rsidRPr="002F66FB">
        <w:rPr>
          <w:rFonts w:ascii="Times New Roman" w:eastAsia="Times New Roman" w:hAnsi="Times New Roman" w:cs="Times New Roman"/>
        </w:rPr>
        <w:t xml:space="preserve"> ir kitokių </w:t>
      </w:r>
      <w:proofErr w:type="spellStart"/>
      <w:r w:rsidRPr="002F66FB">
        <w:rPr>
          <w:rFonts w:ascii="Times New Roman" w:eastAsia="Times New Roman" w:hAnsi="Times New Roman" w:cs="Times New Roman"/>
        </w:rPr>
        <w:t>antraciklinų</w:t>
      </w:r>
      <w:proofErr w:type="spellEnd"/>
      <w:r w:rsidRPr="002F66FB">
        <w:rPr>
          <w:rFonts w:ascii="Times New Roman" w:eastAsia="Times New Roman" w:hAnsi="Times New Roman" w:cs="Times New Roman"/>
        </w:rPr>
        <w:t xml:space="preserve"> ar </w:t>
      </w:r>
      <w:proofErr w:type="spellStart"/>
      <w:r w:rsidRPr="002F66FB">
        <w:rPr>
          <w:rFonts w:ascii="Times New Roman" w:eastAsia="Times New Roman" w:hAnsi="Times New Roman" w:cs="Times New Roman"/>
        </w:rPr>
        <w:t>antracenedionų</w:t>
      </w:r>
      <w:proofErr w:type="spellEnd"/>
      <w:r w:rsidRPr="002F66FB">
        <w:rPr>
          <w:rFonts w:ascii="Times New Roman" w:eastAsia="Times New Roman" w:hAnsi="Times New Roman" w:cs="Times New Roman"/>
        </w:rPr>
        <w:t xml:space="preserve"> toksinis poveikis yra adityvus.</w:t>
      </w:r>
    </w:p>
    <w:p w14:paraId="43EC8D56" w14:textId="77777777" w:rsidR="00BB787E" w:rsidRPr="002F66FB" w:rsidRDefault="00BB787E" w:rsidP="00BB787E">
      <w:pPr>
        <w:spacing w:after="0" w:line="240" w:lineRule="auto"/>
        <w:rPr>
          <w:rFonts w:ascii="Times New Roman" w:eastAsia="Times New Roman" w:hAnsi="Times New Roman" w:cs="Times New Roman"/>
        </w:rPr>
      </w:pPr>
    </w:p>
    <w:p w14:paraId="64F70092" w14:textId="77777777" w:rsidR="00BB787E" w:rsidRPr="002F66FB" w:rsidRDefault="00BB787E" w:rsidP="00BB787E">
      <w:pPr>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Kepenų funkcija</w:t>
      </w:r>
    </w:p>
    <w:p w14:paraId="72DDC331" w14:textId="695F9281"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Didžiausia dalis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eliminuojama per kepenų, tulžies pūslės ir latakų sistemą. Prieš pradedant gydymą ir gydymo </w:t>
      </w:r>
      <w:proofErr w:type="spellStart"/>
      <w:r w:rsidRPr="002F66FB">
        <w:rPr>
          <w:rFonts w:ascii="Times New Roman" w:eastAsia="Times New Roman" w:hAnsi="Times New Roman" w:cs="Times New Roman"/>
        </w:rPr>
        <w:t>doksorubicinu</w:t>
      </w:r>
      <w:proofErr w:type="spellEnd"/>
      <w:r w:rsidRPr="002F66FB">
        <w:rPr>
          <w:rFonts w:ascii="Times New Roman" w:eastAsia="Times New Roman" w:hAnsi="Times New Roman" w:cs="Times New Roman"/>
        </w:rPr>
        <w:t xml:space="preserve"> metu, reikia įvertinti bendrą </w:t>
      </w:r>
      <w:proofErr w:type="spellStart"/>
      <w:r w:rsidRPr="002F66FB">
        <w:rPr>
          <w:rFonts w:ascii="Times New Roman" w:eastAsia="Times New Roman" w:hAnsi="Times New Roman" w:cs="Times New Roman"/>
        </w:rPr>
        <w:t>bilirubino</w:t>
      </w:r>
      <w:proofErr w:type="spellEnd"/>
      <w:r w:rsidRPr="002F66FB">
        <w:rPr>
          <w:rFonts w:ascii="Times New Roman" w:eastAsia="Times New Roman" w:hAnsi="Times New Roman" w:cs="Times New Roman"/>
        </w:rPr>
        <w:t xml:space="preserve"> koncentraciją kraujyje</w:t>
      </w:r>
      <w:r w:rsidR="00DD14E3" w:rsidRPr="002F66FB">
        <w:rPr>
          <w:rFonts w:ascii="Times New Roman" w:eastAsia="Times New Roman" w:hAnsi="Times New Roman" w:cs="Times New Roman"/>
        </w:rPr>
        <w:t>, o pacientams, kurių kepenų funkcija sutrikusi, dozę reikia sumažinti</w:t>
      </w:r>
      <w:r w:rsidRPr="002F66FB">
        <w:rPr>
          <w:rFonts w:ascii="Times New Roman" w:eastAsia="Times New Roman" w:hAnsi="Times New Roman" w:cs="Times New Roman"/>
        </w:rPr>
        <w:t xml:space="preserve">. Vaistinio preparato klirensas iš pacientų, kurių </w:t>
      </w:r>
      <w:proofErr w:type="spellStart"/>
      <w:r w:rsidRPr="002F66FB">
        <w:rPr>
          <w:rFonts w:ascii="Times New Roman" w:eastAsia="Times New Roman" w:hAnsi="Times New Roman" w:cs="Times New Roman"/>
        </w:rPr>
        <w:t>bilirubino</w:t>
      </w:r>
      <w:proofErr w:type="spellEnd"/>
      <w:r w:rsidRPr="002F66FB">
        <w:rPr>
          <w:rFonts w:ascii="Times New Roman" w:eastAsia="Times New Roman" w:hAnsi="Times New Roman" w:cs="Times New Roman"/>
        </w:rPr>
        <w:t xml:space="preserve"> koncentracija padidėjusi, organizmo gali būti lėtesnė, taigi gali padidėti bendrasis toksinis poveikis. Tokiems pacientams, rekomenduojama vartoti mažesnes dozes (žr. 4.2 skyrių). Pacientams, kurie serga sunkiu kepenų funkcijos sutrikimu,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vartoti negalima (žr. 4.3 skyrių).</w:t>
      </w:r>
    </w:p>
    <w:p w14:paraId="40962D0E" w14:textId="77777777" w:rsidR="00BB787E" w:rsidRPr="002F66FB" w:rsidRDefault="00BB787E" w:rsidP="00BB787E">
      <w:pPr>
        <w:spacing w:after="0" w:line="240" w:lineRule="auto"/>
        <w:rPr>
          <w:rFonts w:ascii="Times New Roman" w:eastAsia="Times New Roman" w:hAnsi="Times New Roman" w:cs="Times New Roman"/>
        </w:rPr>
      </w:pPr>
    </w:p>
    <w:p w14:paraId="5C4B4E79" w14:textId="6644E852" w:rsidR="00BB787E" w:rsidRPr="002F66FB" w:rsidRDefault="00BB787E" w:rsidP="00BB787E">
      <w:pPr>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Hematologinis toksinis poveikis</w:t>
      </w:r>
      <w:r w:rsidR="00DD14E3" w:rsidRPr="002F66FB">
        <w:rPr>
          <w:rFonts w:ascii="Times New Roman" w:eastAsia="Times New Roman" w:hAnsi="Times New Roman" w:cs="Times New Roman"/>
          <w:u w:val="single"/>
        </w:rPr>
        <w:t xml:space="preserve"> ir toksinis poveikis kaulų čiulpams</w:t>
      </w:r>
    </w:p>
    <w:p w14:paraId="4FA65BA9" w14:textId="7AD12F3B" w:rsidR="008D7D49" w:rsidRDefault="00DD14E3"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Kaip ir kiti </w:t>
      </w:r>
      <w:proofErr w:type="spellStart"/>
      <w:r w:rsidRPr="002F66FB">
        <w:rPr>
          <w:rFonts w:ascii="Times New Roman" w:eastAsia="Times New Roman" w:hAnsi="Times New Roman" w:cs="Times New Roman"/>
        </w:rPr>
        <w:t>citotoksiniai</w:t>
      </w:r>
      <w:proofErr w:type="spellEnd"/>
      <w:r w:rsidRPr="002F66FB">
        <w:rPr>
          <w:rFonts w:ascii="Times New Roman" w:eastAsia="Times New Roman" w:hAnsi="Times New Roman" w:cs="Times New Roman"/>
        </w:rPr>
        <w:t xml:space="preserve"> vaistiniai preparatai, </w:t>
      </w:r>
      <w:proofErr w:type="spellStart"/>
      <w:r w:rsidRPr="002F66FB">
        <w:rPr>
          <w:rFonts w:ascii="Times New Roman" w:eastAsia="Times New Roman" w:hAnsi="Times New Roman" w:cs="Times New Roman"/>
        </w:rPr>
        <w:t>d</w:t>
      </w:r>
      <w:r w:rsidR="00BB787E" w:rsidRPr="002F66FB">
        <w:rPr>
          <w:rFonts w:ascii="Times New Roman" w:eastAsia="Times New Roman" w:hAnsi="Times New Roman" w:cs="Times New Roman"/>
        </w:rPr>
        <w:t>oksorubicinas</w:t>
      </w:r>
      <w:proofErr w:type="spellEnd"/>
      <w:r w:rsidR="00BB787E" w:rsidRPr="002F66FB">
        <w:rPr>
          <w:rFonts w:ascii="Times New Roman" w:eastAsia="Times New Roman" w:hAnsi="Times New Roman" w:cs="Times New Roman"/>
        </w:rPr>
        <w:t xml:space="preserve"> slopina kaulų čiulpus. Prieš pradedant kiekvieną gydymo ciklą ir gydymo </w:t>
      </w:r>
      <w:proofErr w:type="spellStart"/>
      <w:r w:rsidR="00BB787E" w:rsidRPr="002F66FB">
        <w:rPr>
          <w:rFonts w:ascii="Times New Roman" w:eastAsia="Times New Roman" w:hAnsi="Times New Roman" w:cs="Times New Roman"/>
        </w:rPr>
        <w:t>doksorubicinu</w:t>
      </w:r>
      <w:proofErr w:type="spellEnd"/>
      <w:r w:rsidR="00BB787E" w:rsidRPr="002F66FB">
        <w:rPr>
          <w:rFonts w:ascii="Times New Roman" w:eastAsia="Times New Roman" w:hAnsi="Times New Roman" w:cs="Times New Roman"/>
        </w:rPr>
        <w:t xml:space="preserve"> metu reikia įvertinti kraujo ląstelių kiekį, įskaitant </w:t>
      </w:r>
      <w:r w:rsidR="006902DA" w:rsidRPr="002F66FB">
        <w:rPr>
          <w:rFonts w:ascii="Times New Roman" w:eastAsia="Times New Roman" w:hAnsi="Times New Roman" w:cs="Times New Roman"/>
        </w:rPr>
        <w:t xml:space="preserve">bendrą ir </w:t>
      </w:r>
      <w:proofErr w:type="spellStart"/>
      <w:r w:rsidR="00BB787E" w:rsidRPr="002F66FB">
        <w:rPr>
          <w:rFonts w:ascii="Times New Roman" w:eastAsia="Times New Roman" w:hAnsi="Times New Roman" w:cs="Times New Roman"/>
        </w:rPr>
        <w:t>leukogramą</w:t>
      </w:r>
      <w:proofErr w:type="spellEnd"/>
      <w:r w:rsidR="006902DA" w:rsidRPr="002F66FB">
        <w:rPr>
          <w:rFonts w:ascii="Times New Roman" w:eastAsia="Times New Roman" w:hAnsi="Times New Roman" w:cs="Times New Roman"/>
        </w:rPr>
        <w:t>, raudonųjų kraujo ląstelių ir trombocitų skaičių</w:t>
      </w:r>
      <w:r w:rsidR="00BB787E" w:rsidRPr="002F66FB">
        <w:rPr>
          <w:rFonts w:ascii="Times New Roman" w:eastAsia="Times New Roman" w:hAnsi="Times New Roman" w:cs="Times New Roman"/>
        </w:rPr>
        <w:t xml:space="preserve">. Dėl hematologinio toksinio </w:t>
      </w:r>
      <w:proofErr w:type="spellStart"/>
      <w:r w:rsidR="00BB787E" w:rsidRPr="002F66FB">
        <w:rPr>
          <w:rFonts w:ascii="Times New Roman" w:eastAsia="Times New Roman" w:hAnsi="Times New Roman" w:cs="Times New Roman"/>
        </w:rPr>
        <w:t>doksorubicino</w:t>
      </w:r>
      <w:proofErr w:type="spellEnd"/>
      <w:r w:rsidR="00BB787E" w:rsidRPr="002F66FB">
        <w:rPr>
          <w:rFonts w:ascii="Times New Roman" w:eastAsia="Times New Roman" w:hAnsi="Times New Roman" w:cs="Times New Roman"/>
        </w:rPr>
        <w:t xml:space="preserve"> poveikio dažniausiai pasireiškia nuo dozės priklausoma, laikina </w:t>
      </w:r>
      <w:proofErr w:type="spellStart"/>
      <w:r w:rsidR="00BB787E" w:rsidRPr="002F66FB">
        <w:rPr>
          <w:rFonts w:ascii="Times New Roman" w:eastAsia="Times New Roman" w:hAnsi="Times New Roman" w:cs="Times New Roman"/>
        </w:rPr>
        <w:t>leukopenija</w:t>
      </w:r>
      <w:proofErr w:type="spellEnd"/>
      <w:r w:rsidR="00BB787E" w:rsidRPr="002F66FB">
        <w:rPr>
          <w:rFonts w:ascii="Times New Roman" w:eastAsia="Times New Roman" w:hAnsi="Times New Roman" w:cs="Times New Roman"/>
        </w:rPr>
        <w:t xml:space="preserve"> ir (arba) </w:t>
      </w:r>
      <w:proofErr w:type="spellStart"/>
      <w:r w:rsidR="00BB787E" w:rsidRPr="002F66FB">
        <w:rPr>
          <w:rFonts w:ascii="Times New Roman" w:eastAsia="Times New Roman" w:hAnsi="Times New Roman" w:cs="Times New Roman"/>
        </w:rPr>
        <w:t>granulocitopenija</w:t>
      </w:r>
      <w:proofErr w:type="spellEnd"/>
      <w:r w:rsidR="00BB787E" w:rsidRPr="002F66FB">
        <w:rPr>
          <w:rFonts w:ascii="Times New Roman" w:eastAsia="Times New Roman" w:hAnsi="Times New Roman" w:cs="Times New Roman"/>
        </w:rPr>
        <w:t xml:space="preserve"> (</w:t>
      </w:r>
      <w:proofErr w:type="spellStart"/>
      <w:r w:rsidR="00BB787E" w:rsidRPr="002F66FB">
        <w:rPr>
          <w:rFonts w:ascii="Times New Roman" w:eastAsia="Times New Roman" w:hAnsi="Times New Roman" w:cs="Times New Roman"/>
        </w:rPr>
        <w:t>neutropenija</w:t>
      </w:r>
      <w:proofErr w:type="spellEnd"/>
      <w:r w:rsidR="00BB787E" w:rsidRPr="002F66FB">
        <w:rPr>
          <w:rFonts w:ascii="Times New Roman" w:eastAsia="Times New Roman" w:hAnsi="Times New Roman" w:cs="Times New Roman"/>
        </w:rPr>
        <w:t xml:space="preserve">) ir tai yra dažniausias ūminis šio vaistinio preparato dozavimą ribojantis toksinis poveikis. </w:t>
      </w:r>
      <w:proofErr w:type="spellStart"/>
      <w:r w:rsidR="006902DA" w:rsidRPr="002F66FB">
        <w:rPr>
          <w:rFonts w:ascii="Times New Roman" w:eastAsia="Times New Roman" w:hAnsi="Times New Roman" w:cs="Times New Roman"/>
        </w:rPr>
        <w:t>Leukopenija</w:t>
      </w:r>
      <w:proofErr w:type="spellEnd"/>
      <w:r w:rsidR="006902DA" w:rsidRPr="002F66FB">
        <w:rPr>
          <w:rFonts w:ascii="Times New Roman" w:eastAsia="Times New Roman" w:hAnsi="Times New Roman" w:cs="Times New Roman"/>
        </w:rPr>
        <w:t xml:space="preserve"> ir </w:t>
      </w:r>
      <w:proofErr w:type="spellStart"/>
      <w:r w:rsidR="006902DA" w:rsidRPr="002F66FB">
        <w:rPr>
          <w:rFonts w:ascii="Times New Roman" w:eastAsia="Times New Roman" w:hAnsi="Times New Roman" w:cs="Times New Roman"/>
        </w:rPr>
        <w:t>neutropenija</w:t>
      </w:r>
      <w:proofErr w:type="spellEnd"/>
      <w:r w:rsidR="006902DA" w:rsidRPr="002F66FB">
        <w:rPr>
          <w:rFonts w:ascii="Times New Roman" w:eastAsia="Times New Roman" w:hAnsi="Times New Roman" w:cs="Times New Roman"/>
        </w:rPr>
        <w:t xml:space="preserve"> gali būti sunkios (paprastai jos būna sunkesnės vartojant dideles dozes). </w:t>
      </w:r>
      <w:r w:rsidR="00BB787E" w:rsidRPr="002F66FB">
        <w:rPr>
          <w:rFonts w:ascii="Times New Roman" w:eastAsia="Times New Roman" w:hAnsi="Times New Roman" w:cs="Times New Roman"/>
        </w:rPr>
        <w:t xml:space="preserve">Daugiausiai kraujo ląstelių kiekis sumažėja nuo 10 iki 14 paros po vaistinio preparato pavartojimo. </w:t>
      </w:r>
      <w:r w:rsidR="006902DA" w:rsidRPr="002F66FB">
        <w:rPr>
          <w:rFonts w:ascii="Times New Roman" w:eastAsia="Times New Roman" w:hAnsi="Times New Roman" w:cs="Times New Roman"/>
        </w:rPr>
        <w:t xml:space="preserve">Pacientams, kurių kaulų čiulpų </w:t>
      </w:r>
      <w:proofErr w:type="spellStart"/>
      <w:r w:rsidR="006902DA" w:rsidRPr="002F66FB">
        <w:rPr>
          <w:rFonts w:ascii="Times New Roman" w:eastAsia="Times New Roman" w:hAnsi="Times New Roman" w:cs="Times New Roman"/>
        </w:rPr>
        <w:t>regeneracinis</w:t>
      </w:r>
      <w:proofErr w:type="spellEnd"/>
      <w:r w:rsidR="006902DA" w:rsidRPr="002F66FB">
        <w:rPr>
          <w:rFonts w:ascii="Times New Roman" w:eastAsia="Times New Roman" w:hAnsi="Times New Roman" w:cs="Times New Roman"/>
        </w:rPr>
        <w:t xml:space="preserve"> pajėgumas yra normalus, </w:t>
      </w:r>
      <w:proofErr w:type="spellStart"/>
      <w:r w:rsidR="006902DA" w:rsidRPr="002F66FB">
        <w:rPr>
          <w:rFonts w:ascii="Times New Roman" w:eastAsia="Times New Roman" w:hAnsi="Times New Roman" w:cs="Times New Roman"/>
        </w:rPr>
        <w:t>neutrofilų</w:t>
      </w:r>
      <w:proofErr w:type="spellEnd"/>
      <w:r w:rsidR="006902DA" w:rsidRPr="002F66FB">
        <w:rPr>
          <w:rFonts w:ascii="Times New Roman" w:eastAsia="Times New Roman" w:hAnsi="Times New Roman" w:cs="Times New Roman"/>
        </w:rPr>
        <w:t xml:space="preserve"> </w:t>
      </w:r>
      <w:r w:rsidR="00BB787E" w:rsidRPr="002F66FB">
        <w:rPr>
          <w:rFonts w:ascii="Times New Roman" w:eastAsia="Times New Roman" w:hAnsi="Times New Roman" w:cs="Times New Roman"/>
        </w:rPr>
        <w:t xml:space="preserve">kiekis dažniausiai sunormalėja 21 parą. </w:t>
      </w:r>
    </w:p>
    <w:p w14:paraId="500E505F" w14:textId="460DE47E" w:rsidR="00BB787E" w:rsidRPr="002F66FB" w:rsidRDefault="006902DA"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Jei pasireiškia sunkus kaulų čiulpų slopinimas, gali prireikti tinkamos kaulų čiulpų paramos (periferinių kamieninių ląstelių ir (arba) kolonijas stimuliuojančių faktorių [KSF]). </w:t>
      </w:r>
      <w:r w:rsidR="00BB787E" w:rsidRPr="002F66FB">
        <w:rPr>
          <w:rFonts w:ascii="Times New Roman" w:eastAsia="Times New Roman" w:hAnsi="Times New Roman" w:cs="Times New Roman"/>
        </w:rPr>
        <w:t xml:space="preserve">Be to, gali pasireikšti </w:t>
      </w:r>
      <w:proofErr w:type="spellStart"/>
      <w:r w:rsidR="00BB787E" w:rsidRPr="002F66FB">
        <w:rPr>
          <w:rFonts w:ascii="Times New Roman" w:eastAsia="Times New Roman" w:hAnsi="Times New Roman" w:cs="Times New Roman"/>
        </w:rPr>
        <w:t>trombocitopenija</w:t>
      </w:r>
      <w:proofErr w:type="spellEnd"/>
      <w:r w:rsidR="00BB787E" w:rsidRPr="002F66FB">
        <w:rPr>
          <w:rFonts w:ascii="Times New Roman" w:eastAsia="Times New Roman" w:hAnsi="Times New Roman" w:cs="Times New Roman"/>
        </w:rPr>
        <w:t xml:space="preserve"> ir anemija. Dėl sunkaus kaulų čiulpų slopinimo gali pasireikšti karščiavimas, infekcijos, sepsis/septicemija, septinis šokas, kraujavimas, audinių hipoksija arba ištikti mirtis.</w:t>
      </w:r>
      <w:r w:rsidR="00C21DCF" w:rsidRPr="002F66FB">
        <w:rPr>
          <w:rFonts w:ascii="Times New Roman" w:eastAsia="Times New Roman" w:hAnsi="Times New Roman" w:cs="Times New Roman"/>
        </w:rPr>
        <w:t xml:space="preserve"> Pasireiškus </w:t>
      </w:r>
      <w:proofErr w:type="spellStart"/>
      <w:r w:rsidR="00C21DCF" w:rsidRPr="002F66FB">
        <w:rPr>
          <w:rFonts w:ascii="Times New Roman" w:eastAsia="Times New Roman" w:hAnsi="Times New Roman" w:cs="Times New Roman"/>
        </w:rPr>
        <w:t>febrilinei</w:t>
      </w:r>
      <w:proofErr w:type="spellEnd"/>
      <w:r w:rsidR="00C21DCF" w:rsidRPr="002F66FB">
        <w:rPr>
          <w:rFonts w:ascii="Times New Roman" w:eastAsia="Times New Roman" w:hAnsi="Times New Roman" w:cs="Times New Roman"/>
        </w:rPr>
        <w:t xml:space="preserve"> </w:t>
      </w:r>
      <w:proofErr w:type="spellStart"/>
      <w:r w:rsidR="00C21DCF" w:rsidRPr="002F66FB">
        <w:rPr>
          <w:rFonts w:ascii="Times New Roman" w:eastAsia="Times New Roman" w:hAnsi="Times New Roman" w:cs="Times New Roman"/>
        </w:rPr>
        <w:t>neutropenijai</w:t>
      </w:r>
      <w:proofErr w:type="spellEnd"/>
      <w:r w:rsidR="00C21DCF" w:rsidRPr="002F66FB">
        <w:rPr>
          <w:rFonts w:ascii="Times New Roman" w:eastAsia="Times New Roman" w:hAnsi="Times New Roman" w:cs="Times New Roman"/>
        </w:rPr>
        <w:t>, reikia nedelsiant skirti antibiotikų į veną.</w:t>
      </w:r>
    </w:p>
    <w:p w14:paraId="502E333D" w14:textId="77777777" w:rsidR="00BB787E" w:rsidRPr="002F66FB" w:rsidRDefault="00BB787E" w:rsidP="00BB787E">
      <w:pPr>
        <w:spacing w:after="0" w:line="240" w:lineRule="auto"/>
        <w:rPr>
          <w:rFonts w:ascii="Times New Roman" w:eastAsia="Times New Roman" w:hAnsi="Times New Roman" w:cs="Times New Roman"/>
        </w:rPr>
      </w:pPr>
    </w:p>
    <w:p w14:paraId="17708620" w14:textId="77777777" w:rsidR="00BB787E" w:rsidRPr="002F66FB" w:rsidRDefault="00BB787E" w:rsidP="00BB787E">
      <w:pPr>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Antrinė leukemija</w:t>
      </w:r>
    </w:p>
    <w:p w14:paraId="52D640BB" w14:textId="77777777"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Antraciklinais</w:t>
      </w:r>
      <w:proofErr w:type="spellEnd"/>
      <w:r w:rsidRPr="002F66FB">
        <w:rPr>
          <w:rFonts w:ascii="Times New Roman" w:eastAsia="Times New Roman" w:hAnsi="Times New Roman" w:cs="Times New Roman"/>
        </w:rPr>
        <w:t xml:space="preserve"> (įskaitant </w:t>
      </w:r>
      <w:proofErr w:type="spellStart"/>
      <w:r w:rsidRPr="002F66FB">
        <w:rPr>
          <w:rFonts w:ascii="Times New Roman" w:eastAsia="Times New Roman" w:hAnsi="Times New Roman" w:cs="Times New Roman"/>
        </w:rPr>
        <w:t>doksorubiciną</w:t>
      </w:r>
      <w:proofErr w:type="spellEnd"/>
      <w:r w:rsidRPr="002F66FB">
        <w:rPr>
          <w:rFonts w:ascii="Times New Roman" w:eastAsia="Times New Roman" w:hAnsi="Times New Roman" w:cs="Times New Roman"/>
        </w:rPr>
        <w:t xml:space="preserve">) gydytiems pacientams pasireiškė antrinė leukemija su </w:t>
      </w:r>
      <w:proofErr w:type="spellStart"/>
      <w:r w:rsidRPr="002F66FB">
        <w:rPr>
          <w:rFonts w:ascii="Times New Roman" w:eastAsia="Times New Roman" w:hAnsi="Times New Roman" w:cs="Times New Roman"/>
        </w:rPr>
        <w:t>priešleukemine</w:t>
      </w:r>
      <w:proofErr w:type="spellEnd"/>
      <w:r w:rsidRPr="002F66FB">
        <w:rPr>
          <w:rFonts w:ascii="Times New Roman" w:eastAsia="Times New Roman" w:hAnsi="Times New Roman" w:cs="Times New Roman"/>
        </w:rPr>
        <w:t xml:space="preserve"> faze arba be jos. Antrinė leukemija pasireiškia dažniau, jeigu vaistinis preparatas vartojamas kartu su kitais DNR pažeidžiančiais </w:t>
      </w:r>
      <w:proofErr w:type="spellStart"/>
      <w:r w:rsidRPr="002F66FB">
        <w:rPr>
          <w:rFonts w:ascii="Times New Roman" w:eastAsia="Times New Roman" w:hAnsi="Times New Roman" w:cs="Times New Roman"/>
        </w:rPr>
        <w:t>antinavikiniais</w:t>
      </w:r>
      <w:proofErr w:type="spellEnd"/>
      <w:r w:rsidRPr="002F66FB">
        <w:rPr>
          <w:rFonts w:ascii="Times New Roman" w:eastAsia="Times New Roman" w:hAnsi="Times New Roman" w:cs="Times New Roman"/>
        </w:rPr>
        <w:t xml:space="preserve"> preparatais, jeigu pacientas prieš tai buvo intensyviai gydytas </w:t>
      </w:r>
      <w:proofErr w:type="spellStart"/>
      <w:r w:rsidRPr="002F66FB">
        <w:rPr>
          <w:rFonts w:ascii="Times New Roman" w:eastAsia="Times New Roman" w:hAnsi="Times New Roman" w:cs="Times New Roman"/>
        </w:rPr>
        <w:t>citotoksiniais</w:t>
      </w:r>
      <w:proofErr w:type="spellEnd"/>
      <w:r w:rsidRPr="002F66FB">
        <w:rPr>
          <w:rFonts w:ascii="Times New Roman" w:eastAsia="Times New Roman" w:hAnsi="Times New Roman" w:cs="Times New Roman"/>
        </w:rPr>
        <w:t xml:space="preserve"> vaistiniais preparatais arba labai padidinus </w:t>
      </w:r>
      <w:proofErr w:type="spellStart"/>
      <w:r w:rsidRPr="002F66FB">
        <w:rPr>
          <w:rFonts w:ascii="Times New Roman" w:eastAsia="Times New Roman" w:hAnsi="Times New Roman" w:cs="Times New Roman"/>
        </w:rPr>
        <w:t>antraciklinų</w:t>
      </w:r>
      <w:proofErr w:type="spellEnd"/>
      <w:r w:rsidRPr="002F66FB">
        <w:rPr>
          <w:rFonts w:ascii="Times New Roman" w:eastAsia="Times New Roman" w:hAnsi="Times New Roman" w:cs="Times New Roman"/>
        </w:rPr>
        <w:t xml:space="preserve"> dozes. Tokios leukemijos gali pasireikšti po 1</w:t>
      </w:r>
      <w:r w:rsidRPr="002F66FB">
        <w:rPr>
          <w:rFonts w:ascii="Times New Roman" w:eastAsia="Times New Roman" w:hAnsi="Times New Roman" w:cs="Times New Roman"/>
        </w:rPr>
        <w:noBreakHyphen/>
        <w:t>3 metų slaptojo periodo.</w:t>
      </w:r>
    </w:p>
    <w:p w14:paraId="007E2E3D" w14:textId="77777777" w:rsidR="00BB787E" w:rsidRPr="002F66FB" w:rsidRDefault="00BB787E" w:rsidP="00BB787E">
      <w:pPr>
        <w:spacing w:after="0" w:line="240" w:lineRule="auto"/>
        <w:rPr>
          <w:rFonts w:ascii="Times New Roman" w:eastAsia="Times New Roman" w:hAnsi="Times New Roman" w:cs="Times New Roman"/>
        </w:rPr>
      </w:pPr>
    </w:p>
    <w:p w14:paraId="03C087A5" w14:textId="77777777" w:rsidR="00BB787E" w:rsidRPr="002F66FB" w:rsidRDefault="00BB787E" w:rsidP="00BB787E">
      <w:pPr>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Vartojimas į šlapimo pūslę</w:t>
      </w:r>
    </w:p>
    <w:p w14:paraId="0C20823D"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Vartojant </w:t>
      </w:r>
      <w:proofErr w:type="spellStart"/>
      <w:r w:rsidRPr="002F66FB">
        <w:rPr>
          <w:rFonts w:ascii="Times New Roman" w:eastAsia="Times New Roman" w:hAnsi="Times New Roman" w:cs="Times New Roman"/>
        </w:rPr>
        <w:t>doksorubiciną</w:t>
      </w:r>
      <w:proofErr w:type="spellEnd"/>
      <w:r w:rsidRPr="002F66FB">
        <w:rPr>
          <w:rFonts w:ascii="Times New Roman" w:eastAsia="Times New Roman" w:hAnsi="Times New Roman" w:cs="Times New Roman"/>
        </w:rPr>
        <w:t xml:space="preserve"> į šlapimo pūslę, gali pasireikšti cheminio cistito simptomai (pvz.: skausmingas šlapinimasis, dažnas šlapinimasis, šlapinimasis naktį, spazminis šlapinimasis, </w:t>
      </w:r>
      <w:proofErr w:type="spellStart"/>
      <w:r w:rsidRPr="002F66FB">
        <w:rPr>
          <w:rFonts w:ascii="Times New Roman" w:eastAsia="Times New Roman" w:hAnsi="Times New Roman" w:cs="Times New Roman"/>
        </w:rPr>
        <w:t>hematurija</w:t>
      </w:r>
      <w:proofErr w:type="spellEnd"/>
      <w:r w:rsidRPr="002F66FB">
        <w:rPr>
          <w:rFonts w:ascii="Times New Roman" w:eastAsia="Times New Roman" w:hAnsi="Times New Roman" w:cs="Times New Roman"/>
        </w:rPr>
        <w:t>, šlapimo pūslės sienelės nekrozė). Būtinas didelis atsargumas, jeigu kyla kateterio įvedimo problemų (pvz., dėl šlapimo pūslės naviko invazijos sukeltos obstrukcijos). Vartoti į šlapimo pūslę negalima, jeigu navikas yra įsiskverbęs į šlapimo pūslės sienelę (didesnis nei T1).</w:t>
      </w:r>
    </w:p>
    <w:p w14:paraId="56310D19" w14:textId="77777777" w:rsidR="00BB787E" w:rsidRPr="002F66FB" w:rsidRDefault="00BB787E" w:rsidP="00BB787E">
      <w:pPr>
        <w:spacing w:after="0" w:line="240" w:lineRule="auto"/>
        <w:rPr>
          <w:rFonts w:ascii="Times New Roman" w:eastAsia="Times New Roman" w:hAnsi="Times New Roman" w:cs="Times New Roman"/>
        </w:rPr>
      </w:pPr>
    </w:p>
    <w:p w14:paraId="32D055BA"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Pacientams, kurių navikas yra įsiskverbęs į šlapimo pūslės sienelę, pasireiškia šlapimo takų infekcijos ar šlapimo pūslės uždegiminės būklės, skirti vartoti vaistinį preparatą į šlapimo pūslę negalima.</w:t>
      </w:r>
    </w:p>
    <w:p w14:paraId="7D757DDC" w14:textId="77777777" w:rsidR="00BB787E" w:rsidRPr="002F66FB" w:rsidRDefault="00BB787E" w:rsidP="00BB787E">
      <w:pPr>
        <w:spacing w:after="0" w:line="240" w:lineRule="auto"/>
        <w:rPr>
          <w:rFonts w:ascii="Times New Roman" w:eastAsia="Times New Roman" w:hAnsi="Times New Roman" w:cs="Times New Roman"/>
        </w:rPr>
      </w:pPr>
    </w:p>
    <w:p w14:paraId="3A20FC45" w14:textId="77777777" w:rsidR="00BB787E" w:rsidRPr="002F66FB" w:rsidRDefault="00BB787E" w:rsidP="00CA6BC5">
      <w:pPr>
        <w:keepNext/>
        <w:spacing w:after="0" w:line="240" w:lineRule="auto"/>
        <w:rPr>
          <w:rFonts w:ascii="Times New Roman" w:eastAsia="Times New Roman" w:hAnsi="Times New Roman" w:cs="Times New Roman"/>
          <w:i/>
        </w:rPr>
      </w:pPr>
      <w:r w:rsidRPr="002F66FB">
        <w:rPr>
          <w:rFonts w:ascii="Times New Roman" w:eastAsia="Times New Roman" w:hAnsi="Times New Roman" w:cs="Times New Roman"/>
          <w:i/>
        </w:rPr>
        <w:lastRenderedPageBreak/>
        <w:t>Vaistinio preparato sušvirkštimas šalia kraujagyslės</w:t>
      </w:r>
    </w:p>
    <w:p w14:paraId="1E7AA648" w14:textId="77777777" w:rsidR="00BB787E" w:rsidRPr="002F66FB" w:rsidRDefault="00BB787E" w:rsidP="00CA6BC5">
      <w:pPr>
        <w:keepNext/>
        <w:spacing w:after="0" w:line="240" w:lineRule="auto"/>
        <w:rPr>
          <w:rFonts w:ascii="Times New Roman" w:eastAsia="Times New Roman" w:hAnsi="Times New Roman" w:cs="Times New Roman"/>
        </w:rPr>
      </w:pPr>
    </w:p>
    <w:p w14:paraId="6249C902" w14:textId="77777777" w:rsidR="00BB787E" w:rsidRPr="002F66FB" w:rsidRDefault="00BB787E" w:rsidP="00CA6BC5">
      <w:pPr>
        <w:keepNext/>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Atsitiktinai sušvirkštus vaistinio preparato šalia venos, pasireiškia lokali audinių nekrozė ir </w:t>
      </w:r>
      <w:proofErr w:type="spellStart"/>
      <w:r w:rsidRPr="002F66FB">
        <w:rPr>
          <w:rFonts w:ascii="Times New Roman" w:eastAsia="Times New Roman" w:hAnsi="Times New Roman" w:cs="Times New Roman"/>
        </w:rPr>
        <w:t>tromboflebitas</w:t>
      </w:r>
      <w:proofErr w:type="spellEnd"/>
      <w:r w:rsidRPr="002F66FB">
        <w:rPr>
          <w:rFonts w:ascii="Times New Roman" w:eastAsia="Times New Roman" w:hAnsi="Times New Roman" w:cs="Times New Roman"/>
        </w:rPr>
        <w:t xml:space="preserve">. Deginimo pojūtis infuzinės adatos įdūrimo vietoje rodo, kad vaistinio preparato pateko šalia venos. Tokiu atveju vaistinio preparato infuziją arba injekciją būtina nedelsiant nutraukti. Adatą trumpam reikia palikti neištrauktą, o ištraukti ją tik po trumpos aspiracijos. Jeigu vaistinio preparato buvo sušvirkšta šalia venos, ne vėliau kaip per 6 valandas reikia pradėti </w:t>
      </w:r>
      <w:proofErr w:type="spellStart"/>
      <w:r w:rsidRPr="002F66FB">
        <w:rPr>
          <w:rFonts w:ascii="Times New Roman" w:eastAsia="Times New Roman" w:hAnsi="Times New Roman" w:cs="Times New Roman"/>
        </w:rPr>
        <w:t>deksrazoksano</w:t>
      </w:r>
      <w:proofErr w:type="spellEnd"/>
      <w:r w:rsidRPr="002F66FB">
        <w:rPr>
          <w:rFonts w:ascii="Times New Roman" w:eastAsia="Times New Roman" w:hAnsi="Times New Roman" w:cs="Times New Roman"/>
        </w:rPr>
        <w:t xml:space="preserve"> infuziją į veną (kaip dozuoti ir kitą informaciją žr. </w:t>
      </w:r>
      <w:proofErr w:type="spellStart"/>
      <w:r w:rsidRPr="002F66FB">
        <w:rPr>
          <w:rFonts w:ascii="Times New Roman" w:eastAsia="Times New Roman" w:hAnsi="Times New Roman" w:cs="Times New Roman"/>
        </w:rPr>
        <w:t>deksrazoksano</w:t>
      </w:r>
      <w:proofErr w:type="spellEnd"/>
      <w:r w:rsidRPr="002F66FB">
        <w:rPr>
          <w:rFonts w:ascii="Times New Roman" w:eastAsia="Times New Roman" w:hAnsi="Times New Roman" w:cs="Times New Roman"/>
        </w:rPr>
        <w:t xml:space="preserve"> PCS). Jeigu yra kontraindikacijų </w:t>
      </w:r>
      <w:proofErr w:type="spellStart"/>
      <w:r w:rsidRPr="002F66FB">
        <w:rPr>
          <w:rFonts w:ascii="Times New Roman" w:eastAsia="Times New Roman" w:hAnsi="Times New Roman" w:cs="Times New Roman"/>
        </w:rPr>
        <w:t>deksrazoksano</w:t>
      </w:r>
      <w:proofErr w:type="spellEnd"/>
      <w:r w:rsidRPr="002F66FB">
        <w:rPr>
          <w:rFonts w:ascii="Times New Roman" w:eastAsia="Times New Roman" w:hAnsi="Times New Roman" w:cs="Times New Roman"/>
        </w:rPr>
        <w:t xml:space="preserve"> vartojimui, rekomenduojama lokaliai ant dvigubai didesnio ploto, nei įtariama patekus vaistinio preparato, užtepti 99 % </w:t>
      </w:r>
      <w:proofErr w:type="spellStart"/>
      <w:r w:rsidRPr="002F66FB">
        <w:rPr>
          <w:rFonts w:ascii="Times New Roman" w:eastAsia="Times New Roman" w:hAnsi="Times New Roman" w:cs="Times New Roman"/>
        </w:rPr>
        <w:t>dimetilsulfoksido</w:t>
      </w:r>
      <w:proofErr w:type="spellEnd"/>
      <w:r w:rsidRPr="002F66FB">
        <w:rPr>
          <w:rFonts w:ascii="Times New Roman" w:eastAsia="Times New Roman" w:hAnsi="Times New Roman" w:cs="Times New Roman"/>
        </w:rPr>
        <w:t xml:space="preserve"> (DMSO) ir jo tepti pakartotinai tris kartus per parą ne trumpiau kaip 14 parų. Jeigu būtina, reikia apgalvotai šalinti </w:t>
      </w:r>
      <w:proofErr w:type="spellStart"/>
      <w:r w:rsidRPr="002F66FB">
        <w:rPr>
          <w:rFonts w:ascii="Times New Roman" w:eastAsia="Times New Roman" w:hAnsi="Times New Roman" w:cs="Times New Roman"/>
        </w:rPr>
        <w:t>nekrotizavusius</w:t>
      </w:r>
      <w:proofErr w:type="spellEnd"/>
      <w:r w:rsidRPr="002F66FB">
        <w:rPr>
          <w:rFonts w:ascii="Times New Roman" w:eastAsia="Times New Roman" w:hAnsi="Times New Roman" w:cs="Times New Roman"/>
        </w:rPr>
        <w:t xml:space="preserve"> audinius. Dėl antagonistinio mechanizmo, pažeistą sritį po DMSO užtepimo reikia šaldyti (kraujagyslių susitraukimas prieš išsiplėtimą) ir tokiu būdu sumažinti skausmą. DMSO negalima vartoti pacientams, kuriems </w:t>
      </w:r>
      <w:proofErr w:type="spellStart"/>
      <w:r w:rsidRPr="002F66FB">
        <w:rPr>
          <w:rFonts w:ascii="Times New Roman" w:eastAsia="Times New Roman" w:hAnsi="Times New Roman" w:cs="Times New Roman"/>
        </w:rPr>
        <w:t>antraciklinų</w:t>
      </w:r>
      <w:proofErr w:type="spellEnd"/>
      <w:r w:rsidRPr="002F66FB">
        <w:rPr>
          <w:rFonts w:ascii="Times New Roman" w:eastAsia="Times New Roman" w:hAnsi="Times New Roman" w:cs="Times New Roman"/>
        </w:rPr>
        <w:t xml:space="preserve"> suleidimas šalia kraujagyslės gydomas </w:t>
      </w:r>
      <w:proofErr w:type="spellStart"/>
      <w:r w:rsidRPr="002F66FB">
        <w:rPr>
          <w:rFonts w:ascii="Times New Roman" w:eastAsia="Times New Roman" w:hAnsi="Times New Roman" w:cs="Times New Roman"/>
        </w:rPr>
        <w:t>deksrazoksanu</w:t>
      </w:r>
      <w:proofErr w:type="spellEnd"/>
      <w:r w:rsidRPr="002F66FB">
        <w:rPr>
          <w:rFonts w:ascii="Times New Roman" w:eastAsia="Times New Roman" w:hAnsi="Times New Roman" w:cs="Times New Roman"/>
        </w:rPr>
        <w:t>. Kitos priemonės literatūroje vertinamos prieštaringai, todėl jų reikšmė abejotina.</w:t>
      </w:r>
    </w:p>
    <w:p w14:paraId="43B13C0D" w14:textId="77777777" w:rsidR="00BB787E" w:rsidRPr="002F66FB" w:rsidRDefault="00BB787E" w:rsidP="00BB787E">
      <w:pPr>
        <w:spacing w:after="0" w:line="240" w:lineRule="auto"/>
        <w:rPr>
          <w:rFonts w:ascii="Times New Roman" w:eastAsia="Times New Roman" w:hAnsi="Times New Roman" w:cs="Times New Roman"/>
        </w:rPr>
      </w:pPr>
    </w:p>
    <w:p w14:paraId="01598EE6" w14:textId="77777777" w:rsidR="00BB787E" w:rsidRPr="002F66FB" w:rsidRDefault="00BB787E" w:rsidP="00BB787E">
      <w:pPr>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Spindulinis gydymas</w:t>
      </w:r>
    </w:p>
    <w:p w14:paraId="63CBCEAA"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Pranešta ir apie spindulinio gydymo sukeltą toksinį poveikį (miokardo, gleivinės, odos ir kepenų). Pacientus, kuriems anksčiau taikytas, šiuo metu arba bus taikomas spindulinis gydymas, gydyti reikia atsargiai. Tokiems pacientams yra labai didelė lokalių spinduliavimo lauko reakcijų rizika (atkartojimo reiškiniai) vartojant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hidrochloridą. Nustatyta su tuo susijusių sunkių, kartais mirtinų toksinio poveikio kepenims (kepenų pažaidos) atvejų. Anksčiau taikytas tarpuplaučio spindulinis gydymas didina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toksinį poveikį širdžiai. Tokiu atveju ypač negalima viršyti 400 mg/m² kūno paviršiaus ploto kaupiamosios dozės.</w:t>
      </w:r>
    </w:p>
    <w:p w14:paraId="1CC44A0B" w14:textId="77777777" w:rsidR="00BB787E" w:rsidRPr="002F66FB" w:rsidRDefault="00BB787E" w:rsidP="00BB787E">
      <w:pPr>
        <w:spacing w:after="0" w:line="240" w:lineRule="auto"/>
        <w:rPr>
          <w:rFonts w:ascii="Times New Roman" w:eastAsia="Times New Roman" w:hAnsi="Times New Roman" w:cs="Times New Roman"/>
        </w:rPr>
      </w:pPr>
    </w:p>
    <w:p w14:paraId="315957B9" w14:textId="29B5A3B1" w:rsidR="00BB787E" w:rsidRPr="002F66FB" w:rsidRDefault="003901BC" w:rsidP="00BB787E">
      <w:pPr>
        <w:spacing w:after="0" w:line="240" w:lineRule="auto"/>
        <w:rPr>
          <w:rFonts w:ascii="Times New Roman" w:eastAsia="Times New Roman" w:hAnsi="Times New Roman" w:cs="Times New Roman"/>
          <w:u w:val="single"/>
        </w:rPr>
      </w:pPr>
      <w:proofErr w:type="spellStart"/>
      <w:r w:rsidRPr="002F66FB">
        <w:rPr>
          <w:rFonts w:ascii="Times New Roman" w:eastAsia="Times New Roman" w:hAnsi="Times New Roman" w:cs="Times New Roman"/>
          <w:u w:val="single"/>
        </w:rPr>
        <w:t>Kancerogenezė</w:t>
      </w:r>
      <w:proofErr w:type="spellEnd"/>
      <w:r w:rsidRPr="002F66FB">
        <w:rPr>
          <w:rFonts w:ascii="Times New Roman" w:eastAsia="Times New Roman" w:hAnsi="Times New Roman" w:cs="Times New Roman"/>
          <w:u w:val="single"/>
        </w:rPr>
        <w:t xml:space="preserve"> ir </w:t>
      </w:r>
      <w:proofErr w:type="spellStart"/>
      <w:r w:rsidRPr="002F66FB">
        <w:rPr>
          <w:rFonts w:ascii="Times New Roman" w:eastAsia="Times New Roman" w:hAnsi="Times New Roman" w:cs="Times New Roman"/>
          <w:u w:val="single"/>
        </w:rPr>
        <w:t>mutagenezė</w:t>
      </w:r>
      <w:proofErr w:type="spellEnd"/>
      <w:r w:rsidRPr="002F66FB">
        <w:rPr>
          <w:rFonts w:ascii="Times New Roman" w:eastAsia="Times New Roman" w:hAnsi="Times New Roman" w:cs="Times New Roman"/>
          <w:u w:val="single"/>
        </w:rPr>
        <w:t>, v</w:t>
      </w:r>
      <w:r w:rsidR="00BB787E" w:rsidRPr="002F66FB">
        <w:rPr>
          <w:rFonts w:ascii="Times New Roman" w:eastAsia="Times New Roman" w:hAnsi="Times New Roman" w:cs="Times New Roman"/>
          <w:u w:val="single"/>
        </w:rPr>
        <w:t>aisingumo sutrikimas</w:t>
      </w:r>
      <w:r w:rsidRPr="002F66FB">
        <w:rPr>
          <w:rFonts w:ascii="Times New Roman" w:eastAsia="Times New Roman" w:hAnsi="Times New Roman" w:cs="Times New Roman"/>
          <w:u w:val="single"/>
        </w:rPr>
        <w:t xml:space="preserve"> (žr. 4.6 skyrių)</w:t>
      </w:r>
    </w:p>
    <w:p w14:paraId="4B8711DF" w14:textId="38557A5E"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Doksorubicinas</w:t>
      </w:r>
      <w:proofErr w:type="spellEnd"/>
      <w:r w:rsidRPr="002F66FB">
        <w:rPr>
          <w:rFonts w:ascii="Times New Roman" w:eastAsia="Times New Roman" w:hAnsi="Times New Roman" w:cs="Times New Roman"/>
        </w:rPr>
        <w:t xml:space="preserve"> gali sukelti </w:t>
      </w:r>
      <w:proofErr w:type="spellStart"/>
      <w:r w:rsidRPr="002F66FB">
        <w:rPr>
          <w:rFonts w:ascii="Times New Roman" w:eastAsia="Times New Roman" w:hAnsi="Times New Roman" w:cs="Times New Roman"/>
        </w:rPr>
        <w:t>genotoksinį</w:t>
      </w:r>
      <w:proofErr w:type="spellEnd"/>
      <w:r w:rsidRPr="002F66FB">
        <w:rPr>
          <w:rFonts w:ascii="Times New Roman" w:eastAsia="Times New Roman" w:hAnsi="Times New Roman" w:cs="Times New Roman"/>
        </w:rPr>
        <w:t xml:space="preserve"> poveikį.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vartojimo metu gali sutrikti vaisingumas. Moterims </w:t>
      </w:r>
      <w:proofErr w:type="spellStart"/>
      <w:r w:rsidRPr="002F66FB">
        <w:rPr>
          <w:rFonts w:ascii="Times New Roman" w:eastAsia="Times New Roman" w:hAnsi="Times New Roman" w:cs="Times New Roman"/>
        </w:rPr>
        <w:t>doksorubicinas</w:t>
      </w:r>
      <w:proofErr w:type="spellEnd"/>
      <w:r w:rsidRPr="002F66FB">
        <w:rPr>
          <w:rFonts w:ascii="Times New Roman" w:eastAsia="Times New Roman" w:hAnsi="Times New Roman" w:cs="Times New Roman"/>
        </w:rPr>
        <w:t xml:space="preserve"> gali sukelti amenorėją. Nors nutraukus gydymą ovuliacija ir menstruacijos atsinaujina, gali pasireikšti priešlaikinė menopauzė.</w:t>
      </w:r>
    </w:p>
    <w:p w14:paraId="5C6E0D02" w14:textId="5C4C7E64" w:rsidR="003901BC" w:rsidRPr="002F66FB" w:rsidRDefault="003901BC"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Tyrimų su gyvūnais metu </w:t>
      </w:r>
      <w:proofErr w:type="spellStart"/>
      <w:r w:rsidRPr="002F66FB">
        <w:rPr>
          <w:rFonts w:ascii="Times New Roman" w:eastAsia="Times New Roman" w:hAnsi="Times New Roman" w:cs="Times New Roman"/>
        </w:rPr>
        <w:t>doksorubicinas</w:t>
      </w:r>
      <w:proofErr w:type="spellEnd"/>
      <w:r w:rsidRPr="002F66FB">
        <w:rPr>
          <w:rFonts w:ascii="Times New Roman" w:eastAsia="Times New Roman" w:hAnsi="Times New Roman" w:cs="Times New Roman"/>
        </w:rPr>
        <w:t xml:space="preserve"> buvo kenksmingas vyriškiems reprodukciniams organams, sukeldamas sėklidžių atrofiją, difuzinę sėklinių kanalėlių degeneraciją ir </w:t>
      </w:r>
      <w:proofErr w:type="spellStart"/>
      <w:r w:rsidRPr="002F66FB">
        <w:rPr>
          <w:rFonts w:ascii="Times New Roman" w:eastAsia="Times New Roman" w:hAnsi="Times New Roman" w:cs="Times New Roman"/>
        </w:rPr>
        <w:t>hipospermiją</w:t>
      </w:r>
      <w:proofErr w:type="spellEnd"/>
      <w:r w:rsidRPr="002F66FB">
        <w:rPr>
          <w:rFonts w:ascii="Times New Roman" w:eastAsia="Times New Roman" w:hAnsi="Times New Roman" w:cs="Times New Roman"/>
        </w:rPr>
        <w:t>.</w:t>
      </w:r>
    </w:p>
    <w:p w14:paraId="17C584A9" w14:textId="77777777" w:rsidR="00BB787E" w:rsidRPr="002F66FB" w:rsidRDefault="00BB787E" w:rsidP="00BB787E">
      <w:pPr>
        <w:spacing w:after="0" w:line="240" w:lineRule="auto"/>
        <w:rPr>
          <w:rFonts w:ascii="Times New Roman" w:eastAsia="Times New Roman" w:hAnsi="Times New Roman" w:cs="Times New Roman"/>
        </w:rPr>
      </w:pPr>
    </w:p>
    <w:p w14:paraId="0F7F0969" w14:textId="4FDAF620"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Doksorubicinas</w:t>
      </w:r>
      <w:proofErr w:type="spellEnd"/>
      <w:r w:rsidRPr="002F66FB">
        <w:rPr>
          <w:rFonts w:ascii="Times New Roman" w:eastAsia="Times New Roman" w:hAnsi="Times New Roman" w:cs="Times New Roman"/>
        </w:rPr>
        <w:t xml:space="preserve"> sukelia mutageninį poveikį ir gali sukelti chromosomų pažaidą žmogaus spermatozoiduose. Gali pasireikšti ilgalaikė </w:t>
      </w:r>
      <w:proofErr w:type="spellStart"/>
      <w:r w:rsidRPr="002F66FB">
        <w:rPr>
          <w:rFonts w:ascii="Times New Roman" w:eastAsia="Times New Roman" w:hAnsi="Times New Roman" w:cs="Times New Roman"/>
        </w:rPr>
        <w:t>oligospermija</w:t>
      </w:r>
      <w:proofErr w:type="spellEnd"/>
      <w:r w:rsidRPr="002F66FB">
        <w:rPr>
          <w:rFonts w:ascii="Times New Roman" w:eastAsia="Times New Roman" w:hAnsi="Times New Roman" w:cs="Times New Roman"/>
        </w:rPr>
        <w:t xml:space="preserve"> ar </w:t>
      </w:r>
      <w:proofErr w:type="spellStart"/>
      <w:r w:rsidRPr="002F66FB">
        <w:rPr>
          <w:rFonts w:ascii="Times New Roman" w:eastAsia="Times New Roman" w:hAnsi="Times New Roman" w:cs="Times New Roman"/>
        </w:rPr>
        <w:t>azoospermija</w:t>
      </w:r>
      <w:proofErr w:type="spellEnd"/>
      <w:r w:rsidRPr="002F66FB">
        <w:rPr>
          <w:rFonts w:ascii="Times New Roman" w:eastAsia="Times New Roman" w:hAnsi="Times New Roman" w:cs="Times New Roman"/>
        </w:rPr>
        <w:t xml:space="preserve">. Vis dėlto kartais spermatozoidų kiekis vėl tampa normalus. Tam gali prireikti kelių metų po gydymo pabaigos. </w:t>
      </w:r>
      <w:proofErr w:type="spellStart"/>
      <w:r w:rsidRPr="002F66FB">
        <w:rPr>
          <w:rFonts w:ascii="Times New Roman" w:eastAsia="Times New Roman" w:hAnsi="Times New Roman" w:cs="Times New Roman"/>
        </w:rPr>
        <w:t>Doksorubicinu</w:t>
      </w:r>
      <w:proofErr w:type="spellEnd"/>
      <w:r w:rsidRPr="002F66FB">
        <w:rPr>
          <w:rFonts w:ascii="Times New Roman" w:eastAsia="Times New Roman" w:hAnsi="Times New Roman" w:cs="Times New Roman"/>
        </w:rPr>
        <w:t xml:space="preserve"> gydomi vyrai turi naudoti veiksmingas kontraceptines priemones. </w:t>
      </w:r>
    </w:p>
    <w:p w14:paraId="1798B599" w14:textId="77777777" w:rsidR="00BB787E" w:rsidRPr="002F66FB" w:rsidRDefault="00BB787E" w:rsidP="00BB787E">
      <w:pPr>
        <w:spacing w:after="0" w:line="240" w:lineRule="auto"/>
        <w:rPr>
          <w:rFonts w:ascii="Times New Roman" w:eastAsia="Times New Roman" w:hAnsi="Times New Roman" w:cs="Times New Roman"/>
        </w:rPr>
      </w:pPr>
    </w:p>
    <w:p w14:paraId="68669650" w14:textId="73412164" w:rsidR="00415565" w:rsidRPr="00CA6BC5" w:rsidRDefault="00415565" w:rsidP="00415565">
      <w:pPr>
        <w:spacing w:after="0" w:line="240" w:lineRule="auto"/>
        <w:rPr>
          <w:rFonts w:ascii="Times New Roman" w:eastAsia="Times New Roman" w:hAnsi="Times New Roman" w:cs="Times New Roman"/>
          <w:u w:val="single"/>
        </w:rPr>
      </w:pPr>
      <w:r w:rsidRPr="00CA6BC5">
        <w:rPr>
          <w:rFonts w:ascii="Times New Roman" w:eastAsia="Times New Roman" w:hAnsi="Times New Roman" w:cs="Times New Roman"/>
          <w:u w:val="single"/>
        </w:rPr>
        <w:t>Toksini</w:t>
      </w:r>
      <w:r w:rsidR="008D7D49">
        <w:rPr>
          <w:rFonts w:ascii="Times New Roman" w:eastAsia="Times New Roman" w:hAnsi="Times New Roman" w:cs="Times New Roman"/>
          <w:u w:val="single"/>
        </w:rPr>
        <w:t>s</w:t>
      </w:r>
      <w:r w:rsidRPr="00CA6BC5">
        <w:rPr>
          <w:rFonts w:ascii="Times New Roman" w:eastAsia="Times New Roman" w:hAnsi="Times New Roman" w:cs="Times New Roman"/>
          <w:u w:val="single"/>
        </w:rPr>
        <w:t xml:space="preserve"> poveiki</w:t>
      </w:r>
      <w:r w:rsidR="008D7D49">
        <w:rPr>
          <w:rFonts w:ascii="Times New Roman" w:eastAsia="Times New Roman" w:hAnsi="Times New Roman" w:cs="Times New Roman"/>
          <w:u w:val="single"/>
        </w:rPr>
        <w:t>s</w:t>
      </w:r>
      <w:r w:rsidRPr="00CA6BC5">
        <w:rPr>
          <w:rFonts w:ascii="Times New Roman" w:eastAsia="Times New Roman" w:hAnsi="Times New Roman" w:cs="Times New Roman"/>
          <w:u w:val="single"/>
        </w:rPr>
        <w:t xml:space="preserve"> embrionui ir vaisiui</w:t>
      </w:r>
    </w:p>
    <w:p w14:paraId="42A17319" w14:textId="3B2C20E3" w:rsidR="00415565" w:rsidRPr="002F66FB" w:rsidRDefault="00415565" w:rsidP="00415565">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Doksorubicinas</w:t>
      </w:r>
      <w:proofErr w:type="spellEnd"/>
      <w:r w:rsidRPr="002F66FB">
        <w:rPr>
          <w:rFonts w:ascii="Times New Roman" w:eastAsia="Times New Roman" w:hAnsi="Times New Roman" w:cs="Times New Roman"/>
        </w:rPr>
        <w:t xml:space="preserve"> gali sukelti </w:t>
      </w:r>
      <w:proofErr w:type="spellStart"/>
      <w:r w:rsidRPr="002F66FB">
        <w:rPr>
          <w:rFonts w:ascii="Times New Roman" w:eastAsia="Times New Roman" w:hAnsi="Times New Roman" w:cs="Times New Roman"/>
        </w:rPr>
        <w:t>genotoksinį</w:t>
      </w:r>
      <w:proofErr w:type="spellEnd"/>
      <w:r w:rsidRPr="002F66FB">
        <w:rPr>
          <w:rFonts w:ascii="Times New Roman" w:eastAsia="Times New Roman" w:hAnsi="Times New Roman" w:cs="Times New Roman"/>
        </w:rPr>
        <w:t xml:space="preserve"> poveikį. Gydymo </w:t>
      </w:r>
      <w:proofErr w:type="spellStart"/>
      <w:r w:rsidRPr="002F66FB">
        <w:rPr>
          <w:rFonts w:ascii="Times New Roman" w:eastAsia="Times New Roman" w:hAnsi="Times New Roman" w:cs="Times New Roman"/>
        </w:rPr>
        <w:t>doksorubicinu</w:t>
      </w:r>
      <w:proofErr w:type="spellEnd"/>
      <w:r w:rsidRPr="002F66FB">
        <w:rPr>
          <w:rFonts w:ascii="Times New Roman" w:eastAsia="Times New Roman" w:hAnsi="Times New Roman" w:cs="Times New Roman"/>
        </w:rPr>
        <w:t xml:space="preserve"> metu ir kurį laiką po jo tiek vyrams, tiek moterims reikia naudoti veiksmingas kontracepcijos priemones. Pacientams, kurie nori susilaukti vaikų baigus gydymą, reikia patarti prireikus kreiptis dėl genetinės konsultacijos, jei tokia galimybė yra (žr. 4.6 ir 5.3 skyrius).</w:t>
      </w:r>
    </w:p>
    <w:p w14:paraId="46C95F79" w14:textId="77777777" w:rsidR="00415565" w:rsidRPr="002F66FB" w:rsidRDefault="00415565" w:rsidP="00415565">
      <w:pPr>
        <w:spacing w:after="0" w:line="240" w:lineRule="auto"/>
        <w:rPr>
          <w:rFonts w:ascii="Times New Roman" w:eastAsia="Times New Roman" w:hAnsi="Times New Roman" w:cs="Times New Roman"/>
        </w:rPr>
      </w:pPr>
    </w:p>
    <w:p w14:paraId="2D2F9DD4" w14:textId="77777777" w:rsidR="00415565" w:rsidRPr="002F66FB" w:rsidRDefault="00415565" w:rsidP="00415565">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Toksinis poveikis virškinimo traktui</w:t>
      </w:r>
    </w:p>
    <w:p w14:paraId="16C699FF" w14:textId="14B4BAEA" w:rsidR="00415565" w:rsidRPr="002F66FB" w:rsidRDefault="00415565" w:rsidP="00415565">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Gydymo </w:t>
      </w:r>
      <w:proofErr w:type="spellStart"/>
      <w:r w:rsidRPr="002F66FB">
        <w:rPr>
          <w:rFonts w:ascii="Times New Roman" w:eastAsia="Times New Roman" w:hAnsi="Times New Roman" w:cs="Times New Roman"/>
        </w:rPr>
        <w:t>doksorubicinu</w:t>
      </w:r>
      <w:proofErr w:type="spellEnd"/>
      <w:r w:rsidRPr="002F66FB">
        <w:rPr>
          <w:rFonts w:ascii="Times New Roman" w:eastAsia="Times New Roman" w:hAnsi="Times New Roman" w:cs="Times New Roman"/>
        </w:rPr>
        <w:t xml:space="preserve"> metu pacientams gali pasireikšti </w:t>
      </w:r>
      <w:proofErr w:type="spellStart"/>
      <w:r w:rsidRPr="002F66FB">
        <w:rPr>
          <w:rFonts w:ascii="Times New Roman" w:eastAsia="Times New Roman" w:hAnsi="Times New Roman" w:cs="Times New Roman"/>
        </w:rPr>
        <w:t>mukozitas</w:t>
      </w:r>
      <w:proofErr w:type="spellEnd"/>
      <w:r w:rsidRPr="002F66FB">
        <w:rPr>
          <w:rFonts w:ascii="Times New Roman" w:eastAsia="Times New Roman" w:hAnsi="Times New Roman" w:cs="Times New Roman"/>
        </w:rPr>
        <w:t xml:space="preserve"> (daugiausia stomatitas, rečiau </w:t>
      </w:r>
      <w:proofErr w:type="spellStart"/>
      <w:r w:rsidRPr="002F66FB">
        <w:rPr>
          <w:rFonts w:ascii="Times New Roman" w:eastAsia="Times New Roman" w:hAnsi="Times New Roman" w:cs="Times New Roman"/>
        </w:rPr>
        <w:t>ezofagitas</w:t>
      </w:r>
      <w:proofErr w:type="spellEnd"/>
      <w:r w:rsidRPr="002F66FB">
        <w:rPr>
          <w:rFonts w:ascii="Times New Roman" w:eastAsia="Times New Roman" w:hAnsi="Times New Roman" w:cs="Times New Roman"/>
        </w:rPr>
        <w:t xml:space="preserve">). Klinikiniai </w:t>
      </w:r>
      <w:proofErr w:type="spellStart"/>
      <w:r w:rsidRPr="002F66FB">
        <w:rPr>
          <w:rFonts w:ascii="Times New Roman" w:eastAsia="Times New Roman" w:hAnsi="Times New Roman" w:cs="Times New Roman"/>
        </w:rPr>
        <w:t>mukozito</w:t>
      </w:r>
      <w:proofErr w:type="spellEnd"/>
      <w:r w:rsidRPr="002F66FB">
        <w:rPr>
          <w:rFonts w:ascii="Times New Roman" w:eastAsia="Times New Roman" w:hAnsi="Times New Roman" w:cs="Times New Roman"/>
        </w:rPr>
        <w:t xml:space="preserve"> požymiai ir simptomai gali būti skausmas arba dirginimo pojūtis, </w:t>
      </w:r>
      <w:proofErr w:type="spellStart"/>
      <w:r w:rsidRPr="002F66FB">
        <w:rPr>
          <w:rFonts w:ascii="Times New Roman" w:eastAsia="Times New Roman" w:hAnsi="Times New Roman" w:cs="Times New Roman"/>
        </w:rPr>
        <w:t>eritema</w:t>
      </w:r>
      <w:proofErr w:type="spellEnd"/>
      <w:r w:rsidRPr="002F66FB">
        <w:rPr>
          <w:rFonts w:ascii="Times New Roman" w:eastAsia="Times New Roman" w:hAnsi="Times New Roman" w:cs="Times New Roman"/>
        </w:rPr>
        <w:t xml:space="preserve">, erozijos ir (arba) opos (dažnai visame šoniniame liežuvio paviršiuje ir po liežuviu esančioje gleivinėje), kraujavimas ir infekcijos. Stomatitas paprastai pasireiškia netrukus po vaistinio preparato vartojimo, o sunkiais atvejais per kelias dienas gali išsivystyti į gleivinės opas, tačiau paprastai praeina maždaug trečiąją gydymo savaitę. Gali pasireikšti pykinimas, vėmimas, kartais viduriavimas ir pilvo skausmas. Sunkūs vėmimo ir viduriavimo atvejai gali sukelti dehidrataciją. </w:t>
      </w:r>
    </w:p>
    <w:p w14:paraId="5C0E8628" w14:textId="77777777" w:rsidR="00415565" w:rsidRPr="002F66FB" w:rsidRDefault="00415565" w:rsidP="00415565">
      <w:pPr>
        <w:spacing w:after="0" w:line="240" w:lineRule="auto"/>
        <w:rPr>
          <w:rFonts w:ascii="Times New Roman" w:eastAsia="Times New Roman" w:hAnsi="Times New Roman" w:cs="Times New Roman"/>
        </w:rPr>
      </w:pPr>
    </w:p>
    <w:p w14:paraId="368CA55E" w14:textId="77777777" w:rsidR="00415565" w:rsidRPr="002F66FB" w:rsidRDefault="00415565" w:rsidP="00415565">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Pykinimo ir vėmimo galima išvengti arba jį sumažinti skiriant tinkamą </w:t>
      </w:r>
      <w:proofErr w:type="spellStart"/>
      <w:r w:rsidRPr="002F66FB">
        <w:rPr>
          <w:rFonts w:ascii="Times New Roman" w:eastAsia="Times New Roman" w:hAnsi="Times New Roman" w:cs="Times New Roman"/>
        </w:rPr>
        <w:t>antiemetinį</w:t>
      </w:r>
      <w:proofErr w:type="spellEnd"/>
      <w:r w:rsidRPr="002F66FB">
        <w:rPr>
          <w:rFonts w:ascii="Times New Roman" w:eastAsia="Times New Roman" w:hAnsi="Times New Roman" w:cs="Times New Roman"/>
        </w:rPr>
        <w:t xml:space="preserve"> gydymą. </w:t>
      </w:r>
    </w:p>
    <w:p w14:paraId="12116BF4" w14:textId="42037680" w:rsidR="00415565" w:rsidRPr="002F66FB" w:rsidRDefault="00415565" w:rsidP="00415565">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lastRenderedPageBreak/>
        <w:t xml:space="preserve">Pacientams, sergantiems ūmine </w:t>
      </w:r>
      <w:proofErr w:type="spellStart"/>
      <w:r w:rsidRPr="002F66FB">
        <w:rPr>
          <w:rFonts w:ascii="Times New Roman" w:eastAsia="Times New Roman" w:hAnsi="Times New Roman" w:cs="Times New Roman"/>
        </w:rPr>
        <w:t>nelimfoblastine</w:t>
      </w:r>
      <w:proofErr w:type="spellEnd"/>
      <w:r w:rsidRPr="002F66FB">
        <w:rPr>
          <w:rFonts w:ascii="Times New Roman" w:eastAsia="Times New Roman" w:hAnsi="Times New Roman" w:cs="Times New Roman"/>
        </w:rPr>
        <w:t xml:space="preserve"> leukemija, gydytiems 3 dienų ciklu </w:t>
      </w:r>
      <w:proofErr w:type="spellStart"/>
      <w:r w:rsidRPr="002F66FB">
        <w:rPr>
          <w:rFonts w:ascii="Times New Roman" w:eastAsia="Times New Roman" w:hAnsi="Times New Roman" w:cs="Times New Roman"/>
        </w:rPr>
        <w:t>doksorubicinu</w:t>
      </w:r>
      <w:proofErr w:type="spellEnd"/>
      <w:r w:rsidRPr="002F66FB">
        <w:rPr>
          <w:rFonts w:ascii="Times New Roman" w:eastAsia="Times New Roman" w:hAnsi="Times New Roman" w:cs="Times New Roman"/>
        </w:rPr>
        <w:t xml:space="preserve"> kartu su </w:t>
      </w:r>
      <w:proofErr w:type="spellStart"/>
      <w:r w:rsidRPr="002F66FB">
        <w:rPr>
          <w:rFonts w:ascii="Times New Roman" w:eastAsia="Times New Roman" w:hAnsi="Times New Roman" w:cs="Times New Roman"/>
        </w:rPr>
        <w:t>citarabinu</w:t>
      </w:r>
      <w:proofErr w:type="spellEnd"/>
      <w:r w:rsidRPr="002F66FB">
        <w:rPr>
          <w:rFonts w:ascii="Times New Roman" w:eastAsia="Times New Roman" w:hAnsi="Times New Roman" w:cs="Times New Roman"/>
        </w:rPr>
        <w:t>, aprašyta storosios žarnos, ypač aklosios žarnos, išopėjimo ir nekrozės atvejų. Tai gali sukelti kraujavimą arba sunkias, kartais mirtinas infekcijas.</w:t>
      </w:r>
    </w:p>
    <w:p w14:paraId="20D7C38D" w14:textId="77777777" w:rsidR="00415565" w:rsidRPr="002F66FB" w:rsidRDefault="00415565" w:rsidP="00415565">
      <w:pPr>
        <w:spacing w:after="0" w:line="240" w:lineRule="auto"/>
        <w:rPr>
          <w:rFonts w:ascii="Times New Roman" w:eastAsia="Times New Roman" w:hAnsi="Times New Roman" w:cs="Times New Roman"/>
        </w:rPr>
      </w:pPr>
    </w:p>
    <w:p w14:paraId="587B67C0" w14:textId="77777777" w:rsidR="00BB787E" w:rsidRPr="002F66FB" w:rsidRDefault="00BB787E" w:rsidP="00BB787E">
      <w:pPr>
        <w:keepNext/>
        <w:tabs>
          <w:tab w:val="left" w:pos="567"/>
        </w:tabs>
        <w:spacing w:after="0" w:line="240" w:lineRule="auto"/>
        <w:rPr>
          <w:rFonts w:ascii="Times New Roman" w:eastAsia="Times New Roman" w:hAnsi="Times New Roman" w:cs="Times New Roman"/>
          <w:u w:val="single"/>
        </w:rPr>
      </w:pPr>
      <w:proofErr w:type="spellStart"/>
      <w:r w:rsidRPr="002F66FB">
        <w:rPr>
          <w:rFonts w:ascii="Times New Roman" w:eastAsia="Times New Roman" w:hAnsi="Times New Roman" w:cs="Times New Roman"/>
          <w:u w:val="single"/>
        </w:rPr>
        <w:t>Antinavikinis</w:t>
      </w:r>
      <w:proofErr w:type="spellEnd"/>
      <w:r w:rsidRPr="002F66FB">
        <w:rPr>
          <w:rFonts w:ascii="Times New Roman" w:eastAsia="Times New Roman" w:hAnsi="Times New Roman" w:cs="Times New Roman"/>
          <w:u w:val="single"/>
        </w:rPr>
        <w:t xml:space="preserve"> gydymas</w:t>
      </w:r>
    </w:p>
    <w:p w14:paraId="1148214C" w14:textId="77777777"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Doksorubicinas</w:t>
      </w:r>
      <w:proofErr w:type="spellEnd"/>
      <w:r w:rsidRPr="002F66FB">
        <w:rPr>
          <w:rFonts w:ascii="Times New Roman" w:eastAsia="Times New Roman" w:hAnsi="Times New Roman" w:cs="Times New Roman"/>
        </w:rPr>
        <w:t xml:space="preserve"> gali sustiprinti kitų </w:t>
      </w:r>
      <w:proofErr w:type="spellStart"/>
      <w:r w:rsidRPr="002F66FB">
        <w:rPr>
          <w:rFonts w:ascii="Times New Roman" w:eastAsia="Times New Roman" w:hAnsi="Times New Roman" w:cs="Times New Roman"/>
        </w:rPr>
        <w:t>antinavikinių</w:t>
      </w:r>
      <w:proofErr w:type="spellEnd"/>
      <w:r w:rsidRPr="002F66FB">
        <w:rPr>
          <w:rFonts w:ascii="Times New Roman" w:eastAsia="Times New Roman" w:hAnsi="Times New Roman" w:cs="Times New Roman"/>
        </w:rPr>
        <w:t xml:space="preserve"> vaistinių preparatų toksinį poveikį. Nustatytas </w:t>
      </w:r>
      <w:proofErr w:type="spellStart"/>
      <w:r w:rsidRPr="002F66FB">
        <w:rPr>
          <w:rFonts w:ascii="Times New Roman" w:eastAsia="Times New Roman" w:hAnsi="Times New Roman" w:cs="Times New Roman"/>
        </w:rPr>
        <w:t>ciklofosfamido</w:t>
      </w:r>
      <w:proofErr w:type="spellEnd"/>
      <w:r w:rsidRPr="002F66FB">
        <w:rPr>
          <w:rFonts w:ascii="Times New Roman" w:eastAsia="Times New Roman" w:hAnsi="Times New Roman" w:cs="Times New Roman"/>
        </w:rPr>
        <w:t xml:space="preserve"> sukelto hemoraginio cistito pasunkėjimas ir 6-merkaptopurino toksinio poveikio kepenims sustiprėjimas. Vartojant </w:t>
      </w:r>
      <w:proofErr w:type="spellStart"/>
      <w:r w:rsidRPr="002F66FB">
        <w:rPr>
          <w:rFonts w:ascii="Times New Roman" w:eastAsia="Times New Roman" w:hAnsi="Times New Roman" w:cs="Times New Roman"/>
        </w:rPr>
        <w:t>doksorubiciną</w:t>
      </w:r>
      <w:proofErr w:type="spellEnd"/>
      <w:r w:rsidRPr="002F66FB">
        <w:rPr>
          <w:rFonts w:ascii="Times New Roman" w:eastAsia="Times New Roman" w:hAnsi="Times New Roman" w:cs="Times New Roman"/>
        </w:rPr>
        <w:t xml:space="preserve">, kaip ir kitokius </w:t>
      </w:r>
      <w:proofErr w:type="spellStart"/>
      <w:r w:rsidRPr="002F66FB">
        <w:rPr>
          <w:rFonts w:ascii="Times New Roman" w:eastAsia="Times New Roman" w:hAnsi="Times New Roman" w:cs="Times New Roman"/>
        </w:rPr>
        <w:t>citotoksinius</w:t>
      </w:r>
      <w:proofErr w:type="spellEnd"/>
      <w:r w:rsidRPr="002F66FB">
        <w:rPr>
          <w:rFonts w:ascii="Times New Roman" w:eastAsia="Times New Roman" w:hAnsi="Times New Roman" w:cs="Times New Roman"/>
        </w:rPr>
        <w:t xml:space="preserve"> vaistinius preparatus, kartais pasireiškė </w:t>
      </w:r>
      <w:proofErr w:type="spellStart"/>
      <w:r w:rsidRPr="002F66FB">
        <w:rPr>
          <w:rFonts w:ascii="Times New Roman" w:eastAsia="Times New Roman" w:hAnsi="Times New Roman" w:cs="Times New Roman"/>
        </w:rPr>
        <w:t>tromboflebitas</w:t>
      </w:r>
      <w:proofErr w:type="spellEnd"/>
      <w:r w:rsidRPr="002F66FB">
        <w:rPr>
          <w:rFonts w:ascii="Times New Roman" w:eastAsia="Times New Roman" w:hAnsi="Times New Roman" w:cs="Times New Roman"/>
        </w:rPr>
        <w:t xml:space="preserve"> ir </w:t>
      </w:r>
      <w:proofErr w:type="spellStart"/>
      <w:r w:rsidRPr="002F66FB">
        <w:rPr>
          <w:rFonts w:ascii="Times New Roman" w:eastAsia="Times New Roman" w:hAnsi="Times New Roman" w:cs="Times New Roman"/>
        </w:rPr>
        <w:t>tromboemboliniai</w:t>
      </w:r>
      <w:proofErr w:type="spellEnd"/>
      <w:r w:rsidRPr="002F66FB">
        <w:rPr>
          <w:rFonts w:ascii="Times New Roman" w:eastAsia="Times New Roman" w:hAnsi="Times New Roman" w:cs="Times New Roman"/>
        </w:rPr>
        <w:t xml:space="preserve"> reiškiniai, įskaitant plaučių emboliją (kartais mirtiną) (žr. 4.8 skyrių).</w:t>
      </w:r>
    </w:p>
    <w:p w14:paraId="17320D58" w14:textId="77777777" w:rsidR="00BB787E" w:rsidRPr="002F66FB" w:rsidRDefault="00BB787E" w:rsidP="00BB787E">
      <w:pPr>
        <w:spacing w:after="0" w:line="240" w:lineRule="auto"/>
        <w:rPr>
          <w:rFonts w:ascii="Times New Roman" w:eastAsia="Times New Roman" w:hAnsi="Times New Roman" w:cs="Times New Roman"/>
        </w:rPr>
      </w:pPr>
    </w:p>
    <w:p w14:paraId="7636AD4D" w14:textId="77777777" w:rsidR="00BB787E" w:rsidRPr="002F66FB" w:rsidRDefault="00BB787E" w:rsidP="00BB787E">
      <w:pPr>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Vakcinos</w:t>
      </w:r>
    </w:p>
    <w:p w14:paraId="2AA355FD"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Šio vaistinio preparato paprastai nerekomenduojama vartoti kartu su gyvomis </w:t>
      </w:r>
      <w:proofErr w:type="spellStart"/>
      <w:r w:rsidRPr="002F66FB">
        <w:rPr>
          <w:rFonts w:ascii="Times New Roman" w:eastAsia="Times New Roman" w:hAnsi="Times New Roman" w:cs="Times New Roman"/>
        </w:rPr>
        <w:t>susilpnintomis</w:t>
      </w:r>
      <w:proofErr w:type="spellEnd"/>
      <w:r w:rsidRPr="002F66FB">
        <w:rPr>
          <w:rFonts w:ascii="Times New Roman" w:eastAsia="Times New Roman" w:hAnsi="Times New Roman" w:cs="Times New Roman"/>
        </w:rPr>
        <w:t xml:space="preserve"> vakcinomis. Reikia vengti kontakto su asmenimis, kurie neseniai paskiepyti vakcina nuo poliomielito. Gyvų arba gyvų susilpnintų vakcinų naudojimas pacientams, kurių imunitetas yra nusilpęs dėl chemoterapijos vaistų vartojimo, įskaitant </w:t>
      </w:r>
      <w:proofErr w:type="spellStart"/>
      <w:r w:rsidRPr="002F66FB">
        <w:rPr>
          <w:rFonts w:ascii="Times New Roman" w:eastAsia="Times New Roman" w:hAnsi="Times New Roman" w:cs="Times New Roman"/>
        </w:rPr>
        <w:t>doksorubiciną</w:t>
      </w:r>
      <w:proofErr w:type="spellEnd"/>
      <w:r w:rsidRPr="002F66FB">
        <w:rPr>
          <w:rFonts w:ascii="Times New Roman" w:eastAsia="Times New Roman" w:hAnsi="Times New Roman" w:cs="Times New Roman"/>
        </w:rPr>
        <w:t xml:space="preserve">, gali sukelti sunkias ar mirtinas infekcijas. Galima naudoti negyvas arba neaktyvias vakcinas, tačiau reakcija į jas gali būti sumažėjusi. </w:t>
      </w:r>
    </w:p>
    <w:p w14:paraId="57269DDB" w14:textId="77777777" w:rsidR="00BB787E" w:rsidRPr="002F66FB" w:rsidRDefault="00BB787E" w:rsidP="00BB787E">
      <w:pPr>
        <w:spacing w:after="0" w:line="240" w:lineRule="auto"/>
        <w:rPr>
          <w:rFonts w:ascii="Times New Roman" w:eastAsia="Times New Roman" w:hAnsi="Times New Roman" w:cs="Times New Roman"/>
        </w:rPr>
      </w:pPr>
    </w:p>
    <w:p w14:paraId="7F82B751" w14:textId="77777777" w:rsidR="00BB787E" w:rsidRPr="002F66FB" w:rsidRDefault="00BB787E" w:rsidP="00BB787E">
      <w:pPr>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Kita</w:t>
      </w:r>
    </w:p>
    <w:p w14:paraId="54BF99AF" w14:textId="57DF2F9A"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Sisteminis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klirensas iš nutukusių pacientų organizmo sulėtėja (t. y. &gt; 130 % idealaus kūno svorio)</w:t>
      </w:r>
      <w:r w:rsidR="00415565" w:rsidRPr="002F66FB">
        <w:rPr>
          <w:rFonts w:ascii="Times New Roman" w:eastAsia="Times New Roman" w:hAnsi="Times New Roman" w:cs="Times New Roman"/>
        </w:rPr>
        <w:t>; tokie pacientai turi būti atidžiai stebimi gydant pilna doze</w:t>
      </w:r>
      <w:r w:rsidRPr="002F66FB">
        <w:rPr>
          <w:rFonts w:ascii="Times New Roman" w:eastAsia="Times New Roman" w:hAnsi="Times New Roman" w:cs="Times New Roman"/>
        </w:rPr>
        <w:t xml:space="preserve"> (žr. 4.2 skyrių).</w:t>
      </w:r>
    </w:p>
    <w:p w14:paraId="5577A0C5" w14:textId="77777777" w:rsidR="00BB787E" w:rsidRPr="002F66FB" w:rsidRDefault="00BB787E" w:rsidP="00BB787E">
      <w:pPr>
        <w:spacing w:after="0" w:line="240" w:lineRule="auto"/>
        <w:rPr>
          <w:rFonts w:ascii="Times New Roman" w:eastAsia="Times New Roman" w:hAnsi="Times New Roman" w:cs="Times New Roman"/>
        </w:rPr>
      </w:pPr>
    </w:p>
    <w:p w14:paraId="695F895E" w14:textId="77777777" w:rsidR="00BB787E" w:rsidRPr="002F66FB" w:rsidRDefault="00BB787E" w:rsidP="00BB787E">
      <w:pPr>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 xml:space="preserve">Naviko </w:t>
      </w:r>
      <w:proofErr w:type="spellStart"/>
      <w:r w:rsidRPr="002F66FB">
        <w:rPr>
          <w:rFonts w:ascii="Times New Roman" w:eastAsia="Times New Roman" w:hAnsi="Times New Roman" w:cs="Times New Roman"/>
          <w:u w:val="single"/>
        </w:rPr>
        <w:t>lizės</w:t>
      </w:r>
      <w:proofErr w:type="spellEnd"/>
      <w:r w:rsidRPr="002F66FB">
        <w:rPr>
          <w:rFonts w:ascii="Times New Roman" w:eastAsia="Times New Roman" w:hAnsi="Times New Roman" w:cs="Times New Roman"/>
          <w:u w:val="single"/>
        </w:rPr>
        <w:t xml:space="preserve"> sindromas</w:t>
      </w:r>
    </w:p>
    <w:p w14:paraId="1125D942"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Dėl intensyvaus </w:t>
      </w:r>
      <w:proofErr w:type="spellStart"/>
      <w:r w:rsidRPr="002F66FB">
        <w:rPr>
          <w:rFonts w:ascii="Times New Roman" w:eastAsia="Times New Roman" w:hAnsi="Times New Roman" w:cs="Times New Roman"/>
        </w:rPr>
        <w:t>purinų</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katabolizmo</w:t>
      </w:r>
      <w:proofErr w:type="spellEnd"/>
      <w:r w:rsidRPr="002F66FB">
        <w:rPr>
          <w:rFonts w:ascii="Times New Roman" w:eastAsia="Times New Roman" w:hAnsi="Times New Roman" w:cs="Times New Roman"/>
        </w:rPr>
        <w:t xml:space="preserve">, kuris susijęs su vaistinio preparato sukeltu greitu naviko ląstelių suirimu (naviko </w:t>
      </w:r>
      <w:proofErr w:type="spellStart"/>
      <w:r w:rsidRPr="002F66FB">
        <w:rPr>
          <w:rFonts w:ascii="Times New Roman" w:eastAsia="Times New Roman" w:hAnsi="Times New Roman" w:cs="Times New Roman"/>
        </w:rPr>
        <w:t>lizės</w:t>
      </w:r>
      <w:proofErr w:type="spellEnd"/>
      <w:r w:rsidRPr="002F66FB">
        <w:rPr>
          <w:rFonts w:ascii="Times New Roman" w:eastAsia="Times New Roman" w:hAnsi="Times New Roman" w:cs="Times New Roman"/>
        </w:rPr>
        <w:t xml:space="preserve"> sindromas), </w:t>
      </w:r>
      <w:proofErr w:type="spellStart"/>
      <w:r w:rsidRPr="002F66FB">
        <w:rPr>
          <w:rFonts w:ascii="Times New Roman" w:eastAsia="Times New Roman" w:hAnsi="Times New Roman" w:cs="Times New Roman"/>
        </w:rPr>
        <w:t>doksorubicinas</w:t>
      </w:r>
      <w:proofErr w:type="spellEnd"/>
      <w:r w:rsidRPr="002F66FB">
        <w:rPr>
          <w:rFonts w:ascii="Times New Roman" w:eastAsia="Times New Roman" w:hAnsi="Times New Roman" w:cs="Times New Roman"/>
        </w:rPr>
        <w:t xml:space="preserve"> gali paskatinti </w:t>
      </w:r>
      <w:proofErr w:type="spellStart"/>
      <w:r w:rsidRPr="002F66FB">
        <w:rPr>
          <w:rFonts w:ascii="Times New Roman" w:eastAsia="Times New Roman" w:hAnsi="Times New Roman" w:cs="Times New Roman"/>
        </w:rPr>
        <w:t>hiperurikemiją</w:t>
      </w:r>
      <w:proofErr w:type="spellEnd"/>
      <w:r w:rsidRPr="002F66FB">
        <w:rPr>
          <w:rFonts w:ascii="Times New Roman" w:eastAsia="Times New Roman" w:hAnsi="Times New Roman" w:cs="Times New Roman"/>
        </w:rPr>
        <w:t xml:space="preserve"> (žr. 4.8 skyrių). Pradėjus gydymą, būtina ištirti šlapimo rūgšties, kalio, kalcio fosfato ir kreatinino koncentracijas kraujyje. Skysčių vartojimas, šlapimo šarminimas ir profilaktika </w:t>
      </w:r>
      <w:proofErr w:type="spellStart"/>
      <w:r w:rsidRPr="002F66FB">
        <w:rPr>
          <w:rFonts w:ascii="Times New Roman" w:eastAsia="Times New Roman" w:hAnsi="Times New Roman" w:cs="Times New Roman"/>
        </w:rPr>
        <w:t>alopurinoliu</w:t>
      </w:r>
      <w:proofErr w:type="spellEnd"/>
      <w:r w:rsidRPr="002F66FB">
        <w:rPr>
          <w:rFonts w:ascii="Times New Roman" w:eastAsia="Times New Roman" w:hAnsi="Times New Roman" w:cs="Times New Roman"/>
        </w:rPr>
        <w:t xml:space="preserve"> gali neleisti pasireikšti </w:t>
      </w:r>
      <w:proofErr w:type="spellStart"/>
      <w:r w:rsidRPr="002F66FB">
        <w:rPr>
          <w:rFonts w:ascii="Times New Roman" w:eastAsia="Times New Roman" w:hAnsi="Times New Roman" w:cs="Times New Roman"/>
        </w:rPr>
        <w:t>hiperurikemijai</w:t>
      </w:r>
      <w:proofErr w:type="spellEnd"/>
      <w:r w:rsidRPr="002F66FB">
        <w:rPr>
          <w:rFonts w:ascii="Times New Roman" w:eastAsia="Times New Roman" w:hAnsi="Times New Roman" w:cs="Times New Roman"/>
        </w:rPr>
        <w:t xml:space="preserve"> ir sumažinti galimas naviko </w:t>
      </w:r>
      <w:proofErr w:type="spellStart"/>
      <w:r w:rsidRPr="002F66FB">
        <w:rPr>
          <w:rFonts w:ascii="Times New Roman" w:eastAsia="Times New Roman" w:hAnsi="Times New Roman" w:cs="Times New Roman"/>
        </w:rPr>
        <w:t>lizės</w:t>
      </w:r>
      <w:proofErr w:type="spellEnd"/>
      <w:r w:rsidRPr="002F66FB">
        <w:rPr>
          <w:rFonts w:ascii="Times New Roman" w:eastAsia="Times New Roman" w:hAnsi="Times New Roman" w:cs="Times New Roman"/>
        </w:rPr>
        <w:t xml:space="preserve"> sindromo komplikacijas.</w:t>
      </w:r>
    </w:p>
    <w:p w14:paraId="740C60FC" w14:textId="77777777" w:rsidR="00BB787E" w:rsidRPr="002F66FB" w:rsidRDefault="00BB787E" w:rsidP="00BB787E">
      <w:pPr>
        <w:spacing w:after="0" w:line="240" w:lineRule="auto"/>
        <w:rPr>
          <w:rFonts w:ascii="Times New Roman" w:eastAsia="Times New Roman" w:hAnsi="Times New Roman" w:cs="Times New Roman"/>
        </w:rPr>
      </w:pPr>
    </w:p>
    <w:p w14:paraId="2A28EAB7"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Vartojant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hidrochloridą, gali paraudonuoti šlapimas. Pacientui reikia apie tai pasakyti ir paaiškinti, kad tai nesusiję su kokias nors sveikatos sutrikimais.</w:t>
      </w:r>
    </w:p>
    <w:p w14:paraId="7EC137D5" w14:textId="77777777" w:rsidR="00BB787E" w:rsidRPr="002F66FB" w:rsidRDefault="00BB787E" w:rsidP="00BB787E">
      <w:pPr>
        <w:spacing w:after="0" w:line="240" w:lineRule="auto"/>
        <w:rPr>
          <w:rFonts w:ascii="Times New Roman" w:eastAsia="Times New Roman" w:hAnsi="Times New Roman" w:cs="Times New Roman"/>
        </w:rPr>
      </w:pPr>
    </w:p>
    <w:p w14:paraId="5587DFE9"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Jeigu pasireiškia ar vystosi kaulų čiulpų slopinimas arba išopėja burna, vaistinio preparato vartoti pakartotinai negalima. Dėl burnos išopėjimo gali pasireikšti deginimo pojūtis, kuriam pasireiškus, vaistinio preparato vartoti pakartotinai nerekomenduojama.</w:t>
      </w:r>
    </w:p>
    <w:p w14:paraId="58A5DF76" w14:textId="77777777" w:rsidR="00BB787E" w:rsidRPr="002F66FB" w:rsidRDefault="00BB787E" w:rsidP="00BB787E">
      <w:pPr>
        <w:spacing w:after="0" w:line="240" w:lineRule="auto"/>
        <w:rPr>
          <w:rFonts w:ascii="Times New Roman" w:eastAsia="Times New Roman" w:hAnsi="Times New Roman" w:cs="Times New Roman"/>
        </w:rPr>
      </w:pPr>
    </w:p>
    <w:p w14:paraId="47CDF5C9" w14:textId="18BF1847" w:rsidR="001C018A" w:rsidRPr="00CA6BC5" w:rsidRDefault="001C018A" w:rsidP="001C018A">
      <w:pPr>
        <w:spacing w:after="0" w:line="240" w:lineRule="auto"/>
        <w:rPr>
          <w:rFonts w:ascii="Times New Roman" w:eastAsia="Times New Roman" w:hAnsi="Times New Roman" w:cs="Times New Roman"/>
          <w:u w:val="single"/>
        </w:rPr>
      </w:pPr>
      <w:r w:rsidRPr="00CA6BC5">
        <w:rPr>
          <w:rFonts w:ascii="Times New Roman" w:eastAsia="Times New Roman" w:hAnsi="Times New Roman" w:cs="Times New Roman"/>
          <w:u w:val="single"/>
        </w:rPr>
        <w:t>Odos reakcijos ir padidėjusio jautrumo reakcijos</w:t>
      </w:r>
    </w:p>
    <w:p w14:paraId="435AF942" w14:textId="1AFBC463" w:rsidR="001C018A" w:rsidRPr="002F66FB" w:rsidRDefault="001C018A" w:rsidP="001C018A">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Dažnai pasireiškia </w:t>
      </w:r>
      <w:proofErr w:type="spellStart"/>
      <w:r w:rsidRPr="002F66FB">
        <w:rPr>
          <w:rFonts w:ascii="Times New Roman" w:eastAsia="Times New Roman" w:hAnsi="Times New Roman" w:cs="Times New Roman"/>
        </w:rPr>
        <w:t>alopecija</w:t>
      </w:r>
      <w:proofErr w:type="spellEnd"/>
      <w:r w:rsidRPr="002F66FB">
        <w:rPr>
          <w:rFonts w:ascii="Times New Roman" w:eastAsia="Times New Roman" w:hAnsi="Times New Roman" w:cs="Times New Roman"/>
        </w:rPr>
        <w:t xml:space="preserve"> ir barzdos augimo sutrikimas. Šis nepageidaujamas poveikis paprastai būna grįžtamas, visi plaukai atauga per du-tris mėnesius nuo gydymo pabaigos. </w:t>
      </w:r>
    </w:p>
    <w:p w14:paraId="14193FA2" w14:textId="77777777" w:rsidR="001C018A" w:rsidRPr="002F66FB" w:rsidRDefault="001C018A" w:rsidP="001C018A">
      <w:pPr>
        <w:spacing w:after="0" w:line="240" w:lineRule="auto"/>
        <w:rPr>
          <w:rFonts w:ascii="Times New Roman" w:eastAsia="Times New Roman" w:hAnsi="Times New Roman" w:cs="Times New Roman"/>
        </w:rPr>
      </w:pPr>
    </w:p>
    <w:p w14:paraId="27AAD77C" w14:textId="373513C9" w:rsidR="001C018A" w:rsidRPr="002F66FB" w:rsidRDefault="001C018A" w:rsidP="001C018A">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Taip pat gali pasireikšti paraudimas, odos ir nagų </w:t>
      </w:r>
      <w:proofErr w:type="spellStart"/>
      <w:r w:rsidRPr="002F66FB">
        <w:rPr>
          <w:rFonts w:ascii="Times New Roman" w:eastAsia="Times New Roman" w:hAnsi="Times New Roman" w:cs="Times New Roman"/>
        </w:rPr>
        <w:t>hiperpigmentacija</w:t>
      </w:r>
      <w:proofErr w:type="spellEnd"/>
      <w:r w:rsidRPr="002F66FB">
        <w:rPr>
          <w:rFonts w:ascii="Times New Roman" w:eastAsia="Times New Roman" w:hAnsi="Times New Roman" w:cs="Times New Roman"/>
        </w:rPr>
        <w:t>, jautrumas šviesai ir padidėjęs anksčiau švitintos odos jautrumas (atgaminamoji radiacijos reakcija).</w:t>
      </w:r>
    </w:p>
    <w:p w14:paraId="60197B46" w14:textId="77777777" w:rsidR="001C018A" w:rsidRPr="002F66FB" w:rsidRDefault="001C018A" w:rsidP="001C018A">
      <w:pPr>
        <w:spacing w:after="0" w:line="240" w:lineRule="auto"/>
        <w:rPr>
          <w:rFonts w:ascii="Times New Roman" w:eastAsia="Times New Roman" w:hAnsi="Times New Roman" w:cs="Times New Roman"/>
        </w:rPr>
      </w:pPr>
    </w:p>
    <w:p w14:paraId="2509A2A8" w14:textId="76D02083" w:rsidR="001C018A" w:rsidRPr="002F66FB" w:rsidRDefault="001C018A" w:rsidP="001C018A">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Retais atvejais gali pasireikšti padidėjusio jautrumo reakcijos. Pacientams, gydytiems </w:t>
      </w:r>
      <w:proofErr w:type="spellStart"/>
      <w:r w:rsidRPr="002F66FB">
        <w:rPr>
          <w:rFonts w:ascii="Times New Roman" w:eastAsia="Times New Roman" w:hAnsi="Times New Roman" w:cs="Times New Roman"/>
        </w:rPr>
        <w:t>doksorubicinu</w:t>
      </w:r>
      <w:proofErr w:type="spellEnd"/>
      <w:r w:rsidRPr="002F66FB">
        <w:rPr>
          <w:rFonts w:ascii="Times New Roman" w:eastAsia="Times New Roman" w:hAnsi="Times New Roman" w:cs="Times New Roman"/>
        </w:rPr>
        <w:t xml:space="preserve">, buvo pranešta apie dilgėlinę ir </w:t>
      </w:r>
      <w:proofErr w:type="spellStart"/>
      <w:r w:rsidRPr="002F66FB">
        <w:rPr>
          <w:rFonts w:ascii="Times New Roman" w:eastAsia="Times New Roman" w:hAnsi="Times New Roman" w:cs="Times New Roman"/>
        </w:rPr>
        <w:t>anafilaksiją</w:t>
      </w:r>
      <w:proofErr w:type="spellEnd"/>
      <w:r w:rsidRPr="002F66FB">
        <w:rPr>
          <w:rFonts w:ascii="Times New Roman" w:eastAsia="Times New Roman" w:hAnsi="Times New Roman" w:cs="Times New Roman"/>
        </w:rPr>
        <w:t xml:space="preserve">; šių reakcijų požymiai ar simptomai gali būti įvairūs – nuo odos išbėrimo ir niežulio iki karščiavimo, </w:t>
      </w:r>
      <w:proofErr w:type="spellStart"/>
      <w:r w:rsidRPr="002F66FB">
        <w:rPr>
          <w:rFonts w:ascii="Times New Roman" w:eastAsia="Times New Roman" w:hAnsi="Times New Roman" w:cs="Times New Roman"/>
        </w:rPr>
        <w:t>šaltkrėčio</w:t>
      </w:r>
      <w:proofErr w:type="spellEnd"/>
      <w:r w:rsidRPr="002F66FB">
        <w:rPr>
          <w:rFonts w:ascii="Times New Roman" w:eastAsia="Times New Roman" w:hAnsi="Times New Roman" w:cs="Times New Roman"/>
        </w:rPr>
        <w:t xml:space="preserve"> ir šoko. Taip pat buvo pranešta apie „plaštakų ir pėdų sindromą“ (delnų ir padų </w:t>
      </w:r>
      <w:proofErr w:type="spellStart"/>
      <w:r w:rsidRPr="002F66FB">
        <w:rPr>
          <w:rFonts w:ascii="Times New Roman" w:eastAsia="Times New Roman" w:hAnsi="Times New Roman" w:cs="Times New Roman"/>
        </w:rPr>
        <w:t>eritrodizesteziją</w:t>
      </w:r>
      <w:proofErr w:type="spellEnd"/>
      <w:r w:rsidRPr="002F66FB">
        <w:rPr>
          <w:rFonts w:ascii="Times New Roman" w:eastAsia="Times New Roman" w:hAnsi="Times New Roman" w:cs="Times New Roman"/>
        </w:rPr>
        <w:t xml:space="preserve"> arba </w:t>
      </w:r>
      <w:proofErr w:type="spellStart"/>
      <w:r w:rsidRPr="002F66FB">
        <w:rPr>
          <w:rFonts w:ascii="Times New Roman" w:eastAsia="Times New Roman" w:hAnsi="Times New Roman" w:cs="Times New Roman"/>
        </w:rPr>
        <w:t>akralinę</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eritemą</w:t>
      </w:r>
      <w:proofErr w:type="spellEnd"/>
      <w:r w:rsidRPr="002F66FB">
        <w:rPr>
          <w:rFonts w:ascii="Times New Roman" w:eastAsia="Times New Roman" w:hAnsi="Times New Roman" w:cs="Times New Roman"/>
        </w:rPr>
        <w:t>).</w:t>
      </w:r>
    </w:p>
    <w:p w14:paraId="409EF390" w14:textId="77777777" w:rsidR="001C018A" w:rsidRPr="002F66FB" w:rsidRDefault="001C018A" w:rsidP="001C018A">
      <w:pPr>
        <w:spacing w:after="0" w:line="240" w:lineRule="auto"/>
        <w:rPr>
          <w:rFonts w:ascii="Times New Roman" w:eastAsia="Times New Roman" w:hAnsi="Times New Roman" w:cs="Times New Roman"/>
        </w:rPr>
      </w:pPr>
    </w:p>
    <w:p w14:paraId="349E8BC8" w14:textId="0A3FDDA0" w:rsidR="001C018A" w:rsidRPr="00CA6BC5" w:rsidRDefault="001C018A" w:rsidP="001C018A">
      <w:pPr>
        <w:spacing w:after="0" w:line="240" w:lineRule="auto"/>
        <w:rPr>
          <w:rFonts w:ascii="Times New Roman" w:eastAsia="Times New Roman" w:hAnsi="Times New Roman" w:cs="Times New Roman"/>
          <w:b/>
          <w:bCs/>
        </w:rPr>
      </w:pPr>
      <w:r w:rsidRPr="00CA6BC5">
        <w:rPr>
          <w:rFonts w:ascii="Times New Roman" w:eastAsia="Times New Roman" w:hAnsi="Times New Roman" w:cs="Times New Roman"/>
          <w:b/>
          <w:bCs/>
        </w:rPr>
        <w:t>Natris</w:t>
      </w:r>
    </w:p>
    <w:p w14:paraId="2A9F4465" w14:textId="2825C554" w:rsidR="001C018A" w:rsidRPr="002F66FB" w:rsidRDefault="001C018A" w:rsidP="001C018A">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Šio vaistinio preparato viename ml yra 0,15 </w:t>
      </w:r>
      <w:proofErr w:type="spellStart"/>
      <w:r w:rsidRPr="002F66FB">
        <w:rPr>
          <w:rFonts w:ascii="Times New Roman" w:eastAsia="Times New Roman" w:hAnsi="Times New Roman" w:cs="Times New Roman"/>
        </w:rPr>
        <w:t>mmol</w:t>
      </w:r>
      <w:proofErr w:type="spellEnd"/>
      <w:r w:rsidRPr="002F66FB">
        <w:rPr>
          <w:rFonts w:ascii="Times New Roman" w:eastAsia="Times New Roman" w:hAnsi="Times New Roman" w:cs="Times New Roman"/>
        </w:rPr>
        <w:t xml:space="preserve"> (3,5 mg) natrio. </w:t>
      </w:r>
      <w:r w:rsidR="008C3D1A">
        <w:rPr>
          <w:rFonts w:ascii="Times New Roman" w:eastAsia="Times New Roman" w:hAnsi="Times New Roman" w:cs="Times New Roman"/>
        </w:rPr>
        <w:t>Į tai b</w:t>
      </w:r>
      <w:r w:rsidRPr="002F66FB">
        <w:rPr>
          <w:rFonts w:ascii="Times New Roman" w:eastAsia="Times New Roman" w:hAnsi="Times New Roman" w:cs="Times New Roman"/>
        </w:rPr>
        <w:t>ūtina atsižvelgti</w:t>
      </w:r>
      <w:r w:rsidR="00DB787B" w:rsidRPr="002F66FB">
        <w:rPr>
          <w:rFonts w:ascii="Times New Roman" w:eastAsia="Times New Roman" w:hAnsi="Times New Roman" w:cs="Times New Roman"/>
        </w:rPr>
        <w:t xml:space="preserve">, </w:t>
      </w:r>
      <w:r w:rsidR="008C3D1A">
        <w:rPr>
          <w:rFonts w:ascii="Times New Roman" w:eastAsia="Times New Roman" w:hAnsi="Times New Roman" w:cs="Times New Roman"/>
        </w:rPr>
        <w:t>jei</w:t>
      </w:r>
      <w:r w:rsidRPr="002F66FB">
        <w:rPr>
          <w:rFonts w:ascii="Times New Roman" w:eastAsia="Times New Roman" w:hAnsi="Times New Roman" w:cs="Times New Roman"/>
        </w:rPr>
        <w:t xml:space="preserve"> kontroliuojamas natrio kiekis maiste. </w:t>
      </w:r>
    </w:p>
    <w:p w14:paraId="67533170" w14:textId="402C0E49" w:rsidR="001C018A" w:rsidRPr="002F66FB" w:rsidRDefault="001C018A" w:rsidP="001C018A">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Skirtingų dydžių šio vaistinio preparato pakuotėse yra šie natrio kiekiai:</w:t>
      </w:r>
      <w:r w:rsidR="00DB787B" w:rsidRPr="002F66FB">
        <w:rPr>
          <w:rFonts w:ascii="Times New Roman" w:eastAsia="Times New Roman" w:hAnsi="Times New Roman" w:cs="Times New Roman"/>
        </w:rPr>
        <w:t xml:space="preserve"> </w:t>
      </w:r>
    </w:p>
    <w:p w14:paraId="62314492" w14:textId="77777777" w:rsidR="00DB787B" w:rsidRPr="002F66FB" w:rsidRDefault="00DB787B" w:rsidP="001C018A">
      <w:pPr>
        <w:spacing w:after="0" w:line="240" w:lineRule="auto"/>
        <w:rPr>
          <w:rFonts w:ascii="Times New Roman" w:eastAsia="Times New Roman" w:hAnsi="Times New Roman" w:cs="Times New Roman"/>
        </w:rPr>
      </w:pPr>
    </w:p>
    <w:tbl>
      <w:tblPr>
        <w:tblW w:w="107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098"/>
      </w:tblGrid>
      <w:tr w:rsidR="00DB787B" w:rsidRPr="002F66FB" w14:paraId="128B3BC8" w14:textId="77777777" w:rsidTr="00CA6BC5">
        <w:trPr>
          <w:trHeight w:val="428"/>
        </w:trPr>
        <w:tc>
          <w:tcPr>
            <w:tcW w:w="1701" w:type="dxa"/>
            <w:hideMark/>
          </w:tcPr>
          <w:p w14:paraId="5EB5EE9B" w14:textId="5B514C4B" w:rsidR="00DB787B" w:rsidRPr="00CA6BC5" w:rsidRDefault="00DB787B" w:rsidP="00DB787B">
            <w:pPr>
              <w:spacing w:after="0" w:line="240" w:lineRule="auto"/>
              <w:ind w:left="34"/>
              <w:rPr>
                <w:rFonts w:ascii="Times New Roman" w:eastAsia="Times New Roman" w:hAnsi="Times New Roman" w:cs="Times New Roman"/>
                <w:bCs/>
              </w:rPr>
            </w:pPr>
            <w:r w:rsidRPr="00CA6BC5">
              <w:rPr>
                <w:rFonts w:ascii="Times New Roman" w:eastAsia="Times New Roman" w:hAnsi="Times New Roman" w:cs="Times New Roman"/>
                <w:bCs/>
              </w:rPr>
              <w:lastRenderedPageBreak/>
              <w:t>5 ml flakonas</w:t>
            </w:r>
          </w:p>
        </w:tc>
        <w:tc>
          <w:tcPr>
            <w:tcW w:w="9098" w:type="dxa"/>
            <w:hideMark/>
          </w:tcPr>
          <w:p w14:paraId="048F8FC5" w14:textId="2D912E8B" w:rsidR="00DB787B" w:rsidRPr="00CA6BC5" w:rsidRDefault="00DB787B" w:rsidP="00DB787B">
            <w:pPr>
              <w:spacing w:after="0" w:line="240" w:lineRule="auto"/>
              <w:ind w:left="34"/>
              <w:jc w:val="both"/>
              <w:rPr>
                <w:rFonts w:ascii="Times New Roman" w:eastAsia="Times New Roman" w:hAnsi="Times New Roman" w:cs="Times New Roman"/>
                <w:bCs/>
              </w:rPr>
            </w:pPr>
            <w:r w:rsidRPr="00CA6BC5">
              <w:rPr>
                <w:rFonts w:ascii="Times New Roman" w:eastAsia="Times New Roman" w:hAnsi="Times New Roman" w:cs="Times New Roman"/>
                <w:bCs/>
              </w:rPr>
              <w:t>Šio dydžio pakuotėje yra mažiau kaip 1 </w:t>
            </w:r>
            <w:proofErr w:type="spellStart"/>
            <w:r w:rsidRPr="00CA6BC5">
              <w:rPr>
                <w:rFonts w:ascii="Times New Roman" w:eastAsia="Times New Roman" w:hAnsi="Times New Roman" w:cs="Times New Roman"/>
                <w:bCs/>
              </w:rPr>
              <w:t>mmol</w:t>
            </w:r>
            <w:proofErr w:type="spellEnd"/>
            <w:r w:rsidRPr="00CA6BC5">
              <w:rPr>
                <w:rFonts w:ascii="Times New Roman" w:eastAsia="Times New Roman" w:hAnsi="Times New Roman" w:cs="Times New Roman"/>
                <w:bCs/>
              </w:rPr>
              <w:t xml:space="preserve"> (23 mg) natrio, t. y. jis beveik neturi reikšmės.</w:t>
            </w:r>
          </w:p>
        </w:tc>
      </w:tr>
      <w:tr w:rsidR="00DB787B" w:rsidRPr="002F66FB" w14:paraId="72F87A65" w14:textId="77777777" w:rsidTr="00CA6BC5">
        <w:trPr>
          <w:trHeight w:val="548"/>
        </w:trPr>
        <w:tc>
          <w:tcPr>
            <w:tcW w:w="1701" w:type="dxa"/>
            <w:hideMark/>
          </w:tcPr>
          <w:p w14:paraId="02811883" w14:textId="2B5D2ECF" w:rsidR="00DB787B" w:rsidRPr="00CA6BC5" w:rsidRDefault="00DB787B" w:rsidP="00DB787B">
            <w:pPr>
              <w:spacing w:after="0" w:line="240" w:lineRule="auto"/>
              <w:ind w:left="34"/>
              <w:rPr>
                <w:rFonts w:ascii="Times New Roman" w:eastAsia="Times New Roman" w:hAnsi="Times New Roman" w:cs="Times New Roman"/>
                <w:bCs/>
              </w:rPr>
            </w:pPr>
            <w:r w:rsidRPr="00CA6BC5">
              <w:rPr>
                <w:rFonts w:ascii="Times New Roman" w:eastAsia="Times New Roman" w:hAnsi="Times New Roman" w:cs="Times New Roman"/>
                <w:bCs/>
              </w:rPr>
              <w:t>10 ml flakonas</w:t>
            </w:r>
          </w:p>
        </w:tc>
        <w:tc>
          <w:tcPr>
            <w:tcW w:w="9098" w:type="dxa"/>
            <w:hideMark/>
          </w:tcPr>
          <w:p w14:paraId="2D961D8D" w14:textId="136D5114" w:rsidR="00DB787B" w:rsidRPr="00CA6BC5" w:rsidRDefault="00DB787B" w:rsidP="00DB787B">
            <w:pPr>
              <w:spacing w:after="0" w:line="240" w:lineRule="auto"/>
              <w:ind w:left="34"/>
              <w:jc w:val="both"/>
              <w:rPr>
                <w:rFonts w:ascii="Times New Roman" w:eastAsia="Times New Roman" w:hAnsi="Times New Roman" w:cs="Times New Roman"/>
                <w:bCs/>
              </w:rPr>
            </w:pPr>
            <w:r w:rsidRPr="00CA6BC5">
              <w:rPr>
                <w:rFonts w:ascii="Times New Roman" w:eastAsia="Times New Roman" w:hAnsi="Times New Roman" w:cs="Times New Roman"/>
                <w:bCs/>
              </w:rPr>
              <w:t>Šio dydžio pakuotėje yra 35,42 mg natrio, tai atitinka 1,77 % didžiausios PSO rekomenduojamos paros normos suaugusiesiems, kuri yra 2 g natrio.</w:t>
            </w:r>
          </w:p>
        </w:tc>
      </w:tr>
      <w:tr w:rsidR="00DB787B" w:rsidRPr="002F66FB" w14:paraId="6A60E230" w14:textId="77777777" w:rsidTr="00CA6BC5">
        <w:trPr>
          <w:trHeight w:val="548"/>
        </w:trPr>
        <w:tc>
          <w:tcPr>
            <w:tcW w:w="1701" w:type="dxa"/>
            <w:hideMark/>
          </w:tcPr>
          <w:p w14:paraId="417C732C" w14:textId="02AC08E5" w:rsidR="00DB787B" w:rsidRPr="00CA6BC5" w:rsidRDefault="00DB787B" w:rsidP="00DB787B">
            <w:pPr>
              <w:spacing w:after="0" w:line="240" w:lineRule="auto"/>
              <w:rPr>
                <w:rFonts w:ascii="Times New Roman" w:eastAsia="Times New Roman" w:hAnsi="Times New Roman" w:cs="Times New Roman"/>
                <w:bCs/>
              </w:rPr>
            </w:pPr>
            <w:r w:rsidRPr="00CA6BC5">
              <w:rPr>
                <w:rFonts w:ascii="Times New Roman" w:eastAsia="Times New Roman" w:hAnsi="Times New Roman" w:cs="Times New Roman"/>
                <w:bCs/>
              </w:rPr>
              <w:t>25 ml flakonas</w:t>
            </w:r>
          </w:p>
        </w:tc>
        <w:tc>
          <w:tcPr>
            <w:tcW w:w="9098" w:type="dxa"/>
            <w:hideMark/>
          </w:tcPr>
          <w:p w14:paraId="5E5B29D6" w14:textId="035A8BEB" w:rsidR="00DB787B" w:rsidRPr="00CA6BC5" w:rsidRDefault="00DB787B" w:rsidP="00DB787B">
            <w:pPr>
              <w:spacing w:after="0" w:line="240" w:lineRule="auto"/>
              <w:ind w:left="34"/>
              <w:jc w:val="both"/>
              <w:rPr>
                <w:rFonts w:ascii="Times New Roman" w:eastAsia="Times New Roman" w:hAnsi="Times New Roman" w:cs="Times New Roman"/>
                <w:bCs/>
              </w:rPr>
            </w:pPr>
            <w:r w:rsidRPr="00CA6BC5">
              <w:rPr>
                <w:rFonts w:ascii="Times New Roman" w:eastAsia="Times New Roman" w:hAnsi="Times New Roman" w:cs="Times New Roman"/>
                <w:bCs/>
              </w:rPr>
              <w:t xml:space="preserve">Šio dydžio pakuotėje yra 88,55 mg natrio, tai atitinka 4,43 % didžiausios PSO rekomenduojamos paros normos suaugusiesiems, kuri yra 2 g natrio. </w:t>
            </w:r>
          </w:p>
        </w:tc>
      </w:tr>
      <w:tr w:rsidR="00DB787B" w:rsidRPr="002F66FB" w14:paraId="7AE25628" w14:textId="77777777" w:rsidTr="00CA6BC5">
        <w:trPr>
          <w:trHeight w:val="548"/>
        </w:trPr>
        <w:tc>
          <w:tcPr>
            <w:tcW w:w="1701" w:type="dxa"/>
            <w:hideMark/>
          </w:tcPr>
          <w:p w14:paraId="21D23769" w14:textId="7E01CA96" w:rsidR="00DB787B" w:rsidRPr="00CA6BC5" w:rsidRDefault="00DB787B" w:rsidP="00DB787B">
            <w:pPr>
              <w:spacing w:after="0" w:line="240" w:lineRule="auto"/>
              <w:ind w:left="34"/>
              <w:rPr>
                <w:rFonts w:ascii="Times New Roman" w:eastAsia="Times New Roman" w:hAnsi="Times New Roman" w:cs="Times New Roman"/>
                <w:bCs/>
              </w:rPr>
            </w:pPr>
            <w:r w:rsidRPr="00CA6BC5">
              <w:rPr>
                <w:rFonts w:ascii="Times New Roman" w:eastAsia="Times New Roman" w:hAnsi="Times New Roman" w:cs="Times New Roman"/>
                <w:bCs/>
              </w:rPr>
              <w:t>50 ml flakonas</w:t>
            </w:r>
          </w:p>
        </w:tc>
        <w:tc>
          <w:tcPr>
            <w:tcW w:w="9098" w:type="dxa"/>
            <w:hideMark/>
          </w:tcPr>
          <w:p w14:paraId="18A4872C" w14:textId="27C258B4" w:rsidR="00DB787B" w:rsidRPr="00CA6BC5" w:rsidRDefault="00DB787B" w:rsidP="00DB787B">
            <w:pPr>
              <w:spacing w:after="0" w:line="240" w:lineRule="auto"/>
              <w:ind w:left="34"/>
              <w:jc w:val="both"/>
              <w:rPr>
                <w:rFonts w:ascii="Times New Roman" w:eastAsia="Times New Roman" w:hAnsi="Times New Roman" w:cs="Times New Roman"/>
                <w:bCs/>
              </w:rPr>
            </w:pPr>
            <w:r w:rsidRPr="00CA6BC5">
              <w:rPr>
                <w:rFonts w:ascii="Times New Roman" w:eastAsia="Times New Roman" w:hAnsi="Times New Roman" w:cs="Times New Roman"/>
                <w:bCs/>
              </w:rPr>
              <w:t xml:space="preserve">Šio dydžio pakuotėje yra 177,10 mg natrio, tai atitinka 8,85 % didžiausios PSO rekomenduojamos paros normos suaugusiesiems, kuri yra 2 g natrio. </w:t>
            </w:r>
          </w:p>
        </w:tc>
      </w:tr>
      <w:tr w:rsidR="00DB787B" w:rsidRPr="002F66FB" w14:paraId="4E3B9AD6" w14:textId="77777777" w:rsidTr="00CA6BC5">
        <w:trPr>
          <w:trHeight w:val="548"/>
        </w:trPr>
        <w:tc>
          <w:tcPr>
            <w:tcW w:w="1701" w:type="dxa"/>
            <w:hideMark/>
          </w:tcPr>
          <w:p w14:paraId="58103F0E" w14:textId="2C8608DB" w:rsidR="00DB787B" w:rsidRPr="00CA6BC5" w:rsidRDefault="00DB787B" w:rsidP="00DB787B">
            <w:pPr>
              <w:spacing w:after="0" w:line="240" w:lineRule="auto"/>
              <w:ind w:left="34"/>
              <w:rPr>
                <w:rFonts w:ascii="Times New Roman" w:eastAsia="Times New Roman" w:hAnsi="Times New Roman" w:cs="Times New Roman"/>
                <w:bCs/>
              </w:rPr>
            </w:pPr>
            <w:r w:rsidRPr="00CA6BC5">
              <w:rPr>
                <w:rFonts w:ascii="Times New Roman" w:eastAsia="Times New Roman" w:hAnsi="Times New Roman" w:cs="Times New Roman"/>
                <w:bCs/>
              </w:rPr>
              <w:t>100 ml flakonas</w:t>
            </w:r>
          </w:p>
        </w:tc>
        <w:tc>
          <w:tcPr>
            <w:tcW w:w="9098" w:type="dxa"/>
            <w:hideMark/>
          </w:tcPr>
          <w:p w14:paraId="024FE61D" w14:textId="00DD3B56" w:rsidR="00DB787B" w:rsidRPr="00CA6BC5" w:rsidRDefault="00DB787B" w:rsidP="00DB787B">
            <w:pPr>
              <w:spacing w:after="0" w:line="240" w:lineRule="auto"/>
              <w:ind w:left="34"/>
              <w:jc w:val="both"/>
              <w:rPr>
                <w:rFonts w:ascii="Times New Roman" w:eastAsia="Times New Roman" w:hAnsi="Times New Roman" w:cs="Times New Roman"/>
                <w:bCs/>
              </w:rPr>
            </w:pPr>
            <w:r w:rsidRPr="00CA6BC5">
              <w:rPr>
                <w:rFonts w:ascii="Times New Roman" w:eastAsia="Times New Roman" w:hAnsi="Times New Roman" w:cs="Times New Roman"/>
                <w:bCs/>
              </w:rPr>
              <w:t xml:space="preserve">Šio dydžio pakuotėje yra 354,20 mg natrio, tai atitinka 17,71 % didžiausios PSO rekomenduojamos paros normos suaugusiesiems, kuri yra 2 g natrio. </w:t>
            </w:r>
          </w:p>
        </w:tc>
      </w:tr>
    </w:tbl>
    <w:p w14:paraId="57564418" w14:textId="77777777" w:rsidR="001C018A" w:rsidRPr="002F66FB" w:rsidRDefault="001C018A" w:rsidP="001C018A">
      <w:pPr>
        <w:spacing w:after="0" w:line="240" w:lineRule="auto"/>
        <w:rPr>
          <w:rFonts w:ascii="Times New Roman" w:eastAsia="Times New Roman" w:hAnsi="Times New Roman" w:cs="Times New Roman"/>
        </w:rPr>
      </w:pPr>
    </w:p>
    <w:p w14:paraId="6E7A8855" w14:textId="77777777" w:rsidR="00BB787E" w:rsidRPr="002F66FB" w:rsidRDefault="00BB787E" w:rsidP="00BB787E">
      <w:pPr>
        <w:spacing w:after="0" w:line="240" w:lineRule="auto"/>
        <w:ind w:left="540" w:hanging="540"/>
        <w:rPr>
          <w:rFonts w:ascii="Times New Roman" w:eastAsia="Times New Roman" w:hAnsi="Times New Roman" w:cs="Times New Roman"/>
          <w:b/>
          <w:i/>
        </w:rPr>
      </w:pPr>
      <w:r w:rsidRPr="002F66FB">
        <w:rPr>
          <w:rFonts w:ascii="Times New Roman" w:eastAsia="Times New Roman" w:hAnsi="Times New Roman" w:cs="Times New Roman"/>
          <w:b/>
        </w:rPr>
        <w:t>4.5</w:t>
      </w:r>
      <w:r w:rsidRPr="002F66FB">
        <w:rPr>
          <w:rFonts w:ascii="Times New Roman" w:eastAsia="Times New Roman" w:hAnsi="Times New Roman" w:cs="Times New Roman"/>
          <w:b/>
        </w:rPr>
        <w:tab/>
        <w:t>Sąveika su kitais vaistiniais preparatais ir kitokia sąveika</w:t>
      </w:r>
    </w:p>
    <w:p w14:paraId="6DCD163E" w14:textId="77777777" w:rsidR="00BB787E" w:rsidRPr="002F66FB" w:rsidRDefault="00BB787E" w:rsidP="00BB787E">
      <w:pPr>
        <w:spacing w:after="0" w:line="240" w:lineRule="auto"/>
        <w:rPr>
          <w:rFonts w:ascii="Times New Roman" w:eastAsia="Times New Roman" w:hAnsi="Times New Roman" w:cs="Times New Roman"/>
        </w:rPr>
      </w:pPr>
    </w:p>
    <w:p w14:paraId="6FDB41FB" w14:textId="77777777"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toksinis poveikis širdžiai sustiprėja, jeigu pacientas anksčiau vartojo arba kartu vartoja kitų </w:t>
      </w:r>
      <w:proofErr w:type="spellStart"/>
      <w:r w:rsidRPr="002F66FB">
        <w:rPr>
          <w:rFonts w:ascii="Times New Roman" w:eastAsia="Times New Roman" w:hAnsi="Times New Roman" w:cs="Times New Roman"/>
        </w:rPr>
        <w:t>antraciklinų</w:t>
      </w:r>
      <w:proofErr w:type="spellEnd"/>
      <w:r w:rsidRPr="002F66FB">
        <w:rPr>
          <w:rFonts w:ascii="Times New Roman" w:eastAsia="Times New Roman" w:hAnsi="Times New Roman" w:cs="Times New Roman"/>
        </w:rPr>
        <w:t xml:space="preserve"> arba kitokių toksinį poveikį širdžiai galinčių kelti vaistinių preparatų (pvz., 5</w:t>
      </w:r>
      <w:r w:rsidRPr="002F66FB">
        <w:rPr>
          <w:rFonts w:ascii="Times New Roman" w:eastAsia="Times New Roman" w:hAnsi="Times New Roman" w:cs="Times New Roman"/>
        </w:rPr>
        <w:noBreakHyphen/>
        <w:t xml:space="preserve">fluorouracilą, </w:t>
      </w:r>
      <w:proofErr w:type="spellStart"/>
      <w:r w:rsidRPr="002F66FB">
        <w:rPr>
          <w:rFonts w:ascii="Times New Roman" w:eastAsia="Times New Roman" w:hAnsi="Times New Roman" w:cs="Times New Roman"/>
        </w:rPr>
        <w:t>ciklofosfamidą</w:t>
      </w:r>
      <w:proofErr w:type="spellEnd"/>
      <w:r w:rsidRPr="002F66FB">
        <w:rPr>
          <w:rFonts w:ascii="Times New Roman" w:eastAsia="Times New Roman" w:hAnsi="Times New Roman" w:cs="Times New Roman"/>
        </w:rPr>
        <w:t xml:space="preserve"> arba </w:t>
      </w:r>
      <w:proofErr w:type="spellStart"/>
      <w:r w:rsidRPr="002F66FB">
        <w:rPr>
          <w:rFonts w:ascii="Times New Roman" w:eastAsia="Times New Roman" w:hAnsi="Times New Roman" w:cs="Times New Roman"/>
        </w:rPr>
        <w:t>paklitakselį</w:t>
      </w:r>
      <w:proofErr w:type="spellEnd"/>
      <w:r w:rsidRPr="002F66FB">
        <w:rPr>
          <w:rFonts w:ascii="Times New Roman" w:eastAsia="Times New Roman" w:hAnsi="Times New Roman" w:cs="Times New Roman"/>
        </w:rPr>
        <w:t xml:space="preserve">), arba kitokių vaistinių preparatų, kurie veikia širdies funkciją (pvz., kalcio antagonistų). </w:t>
      </w:r>
      <w:proofErr w:type="spellStart"/>
      <w:r w:rsidRPr="002F66FB">
        <w:rPr>
          <w:rFonts w:ascii="Times New Roman" w:eastAsia="Times New Roman" w:hAnsi="Times New Roman" w:cs="Times New Roman"/>
        </w:rPr>
        <w:t>Doksorubiciną</w:t>
      </w:r>
      <w:proofErr w:type="spellEnd"/>
      <w:r w:rsidRPr="002F66FB">
        <w:rPr>
          <w:rFonts w:ascii="Times New Roman" w:eastAsia="Times New Roman" w:hAnsi="Times New Roman" w:cs="Times New Roman"/>
        </w:rPr>
        <w:t xml:space="preserve"> vartojant kartu su anksčiau nurodytais vaistiniais preparatais, būtina atidžiai stebėti širdies veiklą.</w:t>
      </w:r>
    </w:p>
    <w:p w14:paraId="497F24F5" w14:textId="77777777" w:rsidR="00BB787E" w:rsidRPr="002F66FB" w:rsidRDefault="00BB787E" w:rsidP="00BB787E">
      <w:pPr>
        <w:spacing w:after="0" w:line="240" w:lineRule="auto"/>
        <w:rPr>
          <w:rFonts w:ascii="Times New Roman" w:eastAsia="Times New Roman" w:hAnsi="Times New Roman" w:cs="Times New Roman"/>
        </w:rPr>
      </w:pPr>
    </w:p>
    <w:p w14:paraId="2DB99EB3" w14:textId="1C186B1B"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Trastuzumabo</w:t>
      </w:r>
      <w:proofErr w:type="spellEnd"/>
      <w:r w:rsidRPr="002F66FB">
        <w:rPr>
          <w:rFonts w:ascii="Times New Roman" w:eastAsia="Times New Roman" w:hAnsi="Times New Roman" w:cs="Times New Roman"/>
        </w:rPr>
        <w:t xml:space="preserve"> vartojimas kartu su </w:t>
      </w:r>
      <w:proofErr w:type="spellStart"/>
      <w:r w:rsidRPr="002F66FB">
        <w:rPr>
          <w:rFonts w:ascii="Times New Roman" w:eastAsia="Times New Roman" w:hAnsi="Times New Roman" w:cs="Times New Roman"/>
        </w:rPr>
        <w:t>antraciklinais</w:t>
      </w:r>
      <w:proofErr w:type="spellEnd"/>
      <w:r w:rsidRPr="002F66FB">
        <w:rPr>
          <w:rFonts w:ascii="Times New Roman" w:eastAsia="Times New Roman" w:hAnsi="Times New Roman" w:cs="Times New Roman"/>
        </w:rPr>
        <w:t xml:space="preserve"> (pvz., </w:t>
      </w:r>
      <w:proofErr w:type="spellStart"/>
      <w:r w:rsidRPr="002F66FB">
        <w:rPr>
          <w:rFonts w:ascii="Times New Roman" w:eastAsia="Times New Roman" w:hAnsi="Times New Roman" w:cs="Times New Roman"/>
        </w:rPr>
        <w:t>doksorubicinu</w:t>
      </w:r>
      <w:proofErr w:type="spellEnd"/>
      <w:r w:rsidRPr="002F66FB">
        <w:rPr>
          <w:rFonts w:ascii="Times New Roman" w:eastAsia="Times New Roman" w:hAnsi="Times New Roman" w:cs="Times New Roman"/>
        </w:rPr>
        <w:t xml:space="preserve">) yra susijęs su didele toksinio poveikio širdžiai rizika. </w:t>
      </w:r>
      <w:proofErr w:type="spellStart"/>
      <w:r w:rsidRPr="002F66FB">
        <w:rPr>
          <w:rFonts w:ascii="Times New Roman" w:eastAsia="Times New Roman" w:hAnsi="Times New Roman" w:cs="Times New Roman"/>
        </w:rPr>
        <w:t>Trastuzumabo</w:t>
      </w:r>
      <w:proofErr w:type="spellEnd"/>
      <w:r w:rsidRPr="002F66FB">
        <w:rPr>
          <w:rFonts w:ascii="Times New Roman" w:eastAsia="Times New Roman" w:hAnsi="Times New Roman" w:cs="Times New Roman"/>
        </w:rPr>
        <w:t xml:space="preserve"> ir </w:t>
      </w:r>
      <w:proofErr w:type="spellStart"/>
      <w:r w:rsidRPr="002F66FB">
        <w:rPr>
          <w:rFonts w:ascii="Times New Roman" w:eastAsia="Times New Roman" w:hAnsi="Times New Roman" w:cs="Times New Roman"/>
        </w:rPr>
        <w:t>antraciklinų</w:t>
      </w:r>
      <w:proofErr w:type="spellEnd"/>
      <w:r w:rsidRPr="002F66FB">
        <w:rPr>
          <w:rFonts w:ascii="Times New Roman" w:eastAsia="Times New Roman" w:hAnsi="Times New Roman" w:cs="Times New Roman"/>
        </w:rPr>
        <w:t xml:space="preserve"> vartoti kartu negalima, išskyrus gerai kontroliuojamųjų klinikinių tyrimų metu, stebint širdies funkciją</w:t>
      </w:r>
      <w:r w:rsidR="00E50B75" w:rsidRPr="002F66FB">
        <w:rPr>
          <w:rFonts w:ascii="Times New Roman" w:eastAsia="Times New Roman" w:hAnsi="Times New Roman" w:cs="Times New Roman"/>
        </w:rPr>
        <w:t xml:space="preserve"> (žr. 4.4 skyrių)</w:t>
      </w:r>
      <w:r w:rsidRPr="002F66FB">
        <w:rPr>
          <w:rFonts w:ascii="Times New Roman" w:eastAsia="Times New Roman" w:hAnsi="Times New Roman" w:cs="Times New Roman"/>
        </w:rPr>
        <w:t>.</w:t>
      </w:r>
    </w:p>
    <w:p w14:paraId="450A0EBF" w14:textId="77777777" w:rsidR="00BB787E" w:rsidRPr="002F66FB" w:rsidRDefault="00BB787E" w:rsidP="00BB787E">
      <w:pPr>
        <w:spacing w:after="0" w:line="240" w:lineRule="auto"/>
        <w:rPr>
          <w:rFonts w:ascii="Times New Roman" w:eastAsia="Times New Roman" w:hAnsi="Times New Roman" w:cs="Times New Roman"/>
        </w:rPr>
      </w:pPr>
    </w:p>
    <w:p w14:paraId="2DE4876F"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Kiti toksinį poveikį kepenims sukeliantys vaistiniai preparatai (pvz., 6-merkaptopurinas) gali sustiprinti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toksinį poveikį kepenims.</w:t>
      </w:r>
    </w:p>
    <w:p w14:paraId="332C8331" w14:textId="77777777" w:rsidR="00BB787E" w:rsidRPr="002F66FB" w:rsidRDefault="00BB787E" w:rsidP="00BB787E">
      <w:pPr>
        <w:spacing w:after="0" w:line="240" w:lineRule="auto"/>
        <w:rPr>
          <w:rFonts w:ascii="Times New Roman" w:eastAsia="Times New Roman" w:hAnsi="Times New Roman" w:cs="Times New Roman"/>
        </w:rPr>
      </w:pPr>
    </w:p>
    <w:p w14:paraId="4DB1CEC9" w14:textId="6FD1A0FB"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Doksorubicinas</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metabolizuojamas</w:t>
      </w:r>
      <w:proofErr w:type="spellEnd"/>
      <w:r w:rsidRPr="002F66FB">
        <w:rPr>
          <w:rFonts w:ascii="Times New Roman" w:eastAsia="Times New Roman" w:hAnsi="Times New Roman" w:cs="Times New Roman"/>
        </w:rPr>
        <w:t xml:space="preserve"> veikiant </w:t>
      </w:r>
      <w:proofErr w:type="spellStart"/>
      <w:r w:rsidRPr="002F66FB">
        <w:rPr>
          <w:rFonts w:ascii="Times New Roman" w:eastAsia="Times New Roman" w:hAnsi="Times New Roman" w:cs="Times New Roman"/>
        </w:rPr>
        <w:t>citochromo</w:t>
      </w:r>
      <w:proofErr w:type="spellEnd"/>
      <w:r w:rsidRPr="002F66FB">
        <w:rPr>
          <w:rFonts w:ascii="Times New Roman" w:eastAsia="Times New Roman" w:hAnsi="Times New Roman" w:cs="Times New Roman"/>
        </w:rPr>
        <w:t xml:space="preserve"> P450 (CYP450) </w:t>
      </w:r>
      <w:proofErr w:type="spellStart"/>
      <w:r w:rsidRPr="002F66FB">
        <w:rPr>
          <w:rFonts w:ascii="Times New Roman" w:eastAsia="Times New Roman" w:hAnsi="Times New Roman" w:cs="Times New Roman"/>
        </w:rPr>
        <w:t>izofermentams</w:t>
      </w:r>
      <w:proofErr w:type="spellEnd"/>
      <w:r w:rsidRPr="002F66FB">
        <w:rPr>
          <w:rFonts w:ascii="Times New Roman" w:eastAsia="Times New Roman" w:hAnsi="Times New Roman" w:cs="Times New Roman"/>
        </w:rPr>
        <w:t xml:space="preserve"> ir yra </w:t>
      </w:r>
      <w:proofErr w:type="spellStart"/>
      <w:r w:rsidRPr="002F66FB">
        <w:rPr>
          <w:rFonts w:ascii="Times New Roman" w:eastAsia="Times New Roman" w:hAnsi="Times New Roman" w:cs="Times New Roman"/>
        </w:rPr>
        <w:t>Pgp</w:t>
      </w:r>
      <w:proofErr w:type="spellEnd"/>
      <w:r w:rsidRPr="002F66FB">
        <w:rPr>
          <w:rFonts w:ascii="Times New Roman" w:eastAsia="Times New Roman" w:hAnsi="Times New Roman" w:cs="Times New Roman"/>
        </w:rPr>
        <w:t xml:space="preserve"> pernašos substratas. Vartojant kartu su CYP450 </w:t>
      </w:r>
      <w:proofErr w:type="spellStart"/>
      <w:r w:rsidRPr="002F66FB">
        <w:rPr>
          <w:rFonts w:ascii="Times New Roman" w:eastAsia="Times New Roman" w:hAnsi="Times New Roman" w:cs="Times New Roman"/>
        </w:rPr>
        <w:t>izofermentų</w:t>
      </w:r>
      <w:proofErr w:type="spellEnd"/>
      <w:r w:rsidRPr="002F66FB">
        <w:rPr>
          <w:rFonts w:ascii="Times New Roman" w:eastAsia="Times New Roman" w:hAnsi="Times New Roman" w:cs="Times New Roman"/>
        </w:rPr>
        <w:t xml:space="preserve"> ir (arba) </w:t>
      </w:r>
      <w:proofErr w:type="spellStart"/>
      <w:r w:rsidRPr="002F66FB">
        <w:rPr>
          <w:rFonts w:ascii="Times New Roman" w:eastAsia="Times New Roman" w:hAnsi="Times New Roman" w:cs="Times New Roman"/>
        </w:rPr>
        <w:t>Pgp</w:t>
      </w:r>
      <w:proofErr w:type="spellEnd"/>
      <w:r w:rsidRPr="002F66FB">
        <w:rPr>
          <w:rFonts w:ascii="Times New Roman" w:eastAsia="Times New Roman" w:hAnsi="Times New Roman" w:cs="Times New Roman"/>
        </w:rPr>
        <w:t xml:space="preserve"> inhibitoriais, gali padidėti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koncentracijos plazmoje ir dėl to sustiprėti toksinis poveikis. Priešingai, vartojant kartu su CYP450 </w:t>
      </w:r>
      <w:proofErr w:type="spellStart"/>
      <w:r w:rsidRPr="002F66FB">
        <w:rPr>
          <w:rFonts w:ascii="Times New Roman" w:eastAsia="Times New Roman" w:hAnsi="Times New Roman" w:cs="Times New Roman"/>
        </w:rPr>
        <w:t>izofermentus</w:t>
      </w:r>
      <w:proofErr w:type="spellEnd"/>
      <w:r w:rsidRPr="002F66FB">
        <w:rPr>
          <w:rFonts w:ascii="Times New Roman" w:eastAsia="Times New Roman" w:hAnsi="Times New Roman" w:cs="Times New Roman"/>
        </w:rPr>
        <w:t xml:space="preserve"> sužadinančiais vaistiniais preparatais, pavyzdžiui, </w:t>
      </w:r>
      <w:proofErr w:type="spellStart"/>
      <w:r w:rsidRPr="002F66FB">
        <w:rPr>
          <w:rFonts w:ascii="Times New Roman" w:eastAsia="Times New Roman" w:hAnsi="Times New Roman" w:cs="Times New Roman"/>
        </w:rPr>
        <w:t>rifampicinu</w:t>
      </w:r>
      <w:proofErr w:type="spellEnd"/>
      <w:r w:rsidR="00E50B75" w:rsidRPr="002F66FB">
        <w:rPr>
          <w:rFonts w:ascii="Times New Roman" w:eastAsia="Times New Roman" w:hAnsi="Times New Roman" w:cs="Times New Roman"/>
        </w:rPr>
        <w:t xml:space="preserve">, </w:t>
      </w:r>
      <w:r w:rsidRPr="002F66FB">
        <w:rPr>
          <w:rFonts w:ascii="Times New Roman" w:eastAsia="Times New Roman" w:hAnsi="Times New Roman" w:cs="Times New Roman"/>
        </w:rPr>
        <w:t>barbitūratais</w:t>
      </w:r>
      <w:r w:rsidR="00E50B75" w:rsidRPr="002F66FB">
        <w:rPr>
          <w:rFonts w:ascii="Times New Roman" w:eastAsia="Times New Roman" w:hAnsi="Times New Roman" w:cs="Times New Roman"/>
        </w:rPr>
        <w:t xml:space="preserve"> ir jonažolės preparatais</w:t>
      </w:r>
      <w:r w:rsidRPr="002F66FB">
        <w:rPr>
          <w:rFonts w:ascii="Times New Roman" w:eastAsia="Times New Roman" w:hAnsi="Times New Roman" w:cs="Times New Roman"/>
        </w:rPr>
        <w:t xml:space="preserve">, gali sumažėti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koncentracijos plazmoje ir sumažėti veiksmingumas.</w:t>
      </w:r>
    </w:p>
    <w:p w14:paraId="3956C2A5" w14:textId="77777777" w:rsidR="00BB787E" w:rsidRPr="002F66FB" w:rsidRDefault="00BB787E" w:rsidP="00BB787E">
      <w:pPr>
        <w:spacing w:after="0" w:line="240" w:lineRule="auto"/>
        <w:rPr>
          <w:rFonts w:ascii="Times New Roman" w:eastAsia="Times New Roman" w:hAnsi="Times New Roman" w:cs="Times New Roman"/>
        </w:rPr>
      </w:pPr>
    </w:p>
    <w:p w14:paraId="2B7F6F79" w14:textId="77777777" w:rsidR="00FB490C"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CYP3A4 ir </w:t>
      </w:r>
      <w:proofErr w:type="spellStart"/>
      <w:r w:rsidRPr="002F66FB">
        <w:rPr>
          <w:rFonts w:ascii="Times New Roman" w:eastAsia="Times New Roman" w:hAnsi="Times New Roman" w:cs="Times New Roman"/>
        </w:rPr>
        <w:t>Pgp</w:t>
      </w:r>
      <w:proofErr w:type="spellEnd"/>
      <w:r w:rsidRPr="002F66FB">
        <w:rPr>
          <w:rFonts w:ascii="Times New Roman" w:eastAsia="Times New Roman" w:hAnsi="Times New Roman" w:cs="Times New Roman"/>
        </w:rPr>
        <w:t xml:space="preserve"> inhibitorius </w:t>
      </w:r>
      <w:proofErr w:type="spellStart"/>
      <w:r w:rsidRPr="002F66FB">
        <w:rPr>
          <w:rFonts w:ascii="Times New Roman" w:eastAsia="Times New Roman" w:hAnsi="Times New Roman" w:cs="Times New Roman"/>
        </w:rPr>
        <w:t>ciklosporinas</w:t>
      </w:r>
      <w:proofErr w:type="spellEnd"/>
      <w:r w:rsidRPr="002F66FB">
        <w:rPr>
          <w:rFonts w:ascii="Times New Roman" w:eastAsia="Times New Roman" w:hAnsi="Times New Roman" w:cs="Times New Roman"/>
        </w:rPr>
        <w:t xml:space="preserve"> padidino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AUC ir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koncentraciją atitinkamai 55 % ir 350 %. Vartojant kartu, gali tekti keisti dozę. </w:t>
      </w:r>
      <w:r w:rsidR="00FB490C" w:rsidRPr="002F66FB">
        <w:rPr>
          <w:rFonts w:ascii="Times New Roman" w:eastAsia="Times New Roman" w:hAnsi="Times New Roman" w:cs="Times New Roman"/>
        </w:rPr>
        <w:t xml:space="preserve">Iš paskelbtos literatūros galima spręsti, kad </w:t>
      </w:r>
      <w:proofErr w:type="spellStart"/>
      <w:r w:rsidR="00FB490C" w:rsidRPr="002F66FB">
        <w:rPr>
          <w:rFonts w:ascii="Times New Roman" w:eastAsia="Times New Roman" w:hAnsi="Times New Roman" w:cs="Times New Roman"/>
        </w:rPr>
        <w:t>ciklosporino</w:t>
      </w:r>
      <w:proofErr w:type="spellEnd"/>
      <w:r w:rsidR="00FB490C" w:rsidRPr="002F66FB">
        <w:rPr>
          <w:rFonts w:ascii="Times New Roman" w:eastAsia="Times New Roman" w:hAnsi="Times New Roman" w:cs="Times New Roman"/>
        </w:rPr>
        <w:t xml:space="preserve"> vartojimas kartu su </w:t>
      </w:r>
      <w:proofErr w:type="spellStart"/>
      <w:r w:rsidR="00FB490C" w:rsidRPr="002F66FB">
        <w:rPr>
          <w:rFonts w:ascii="Times New Roman" w:eastAsia="Times New Roman" w:hAnsi="Times New Roman" w:cs="Times New Roman"/>
        </w:rPr>
        <w:t>doksorubicinu</w:t>
      </w:r>
      <w:proofErr w:type="spellEnd"/>
      <w:r w:rsidR="00FB490C" w:rsidRPr="002F66FB">
        <w:rPr>
          <w:rFonts w:ascii="Times New Roman" w:eastAsia="Times New Roman" w:hAnsi="Times New Roman" w:cs="Times New Roman"/>
        </w:rPr>
        <w:t xml:space="preserve"> sukelia sunkesnį ir ilgesnį toksinį poveikį nei vien tik </w:t>
      </w:r>
      <w:proofErr w:type="spellStart"/>
      <w:r w:rsidR="00FB490C" w:rsidRPr="002F66FB">
        <w:rPr>
          <w:rFonts w:ascii="Times New Roman" w:eastAsia="Times New Roman" w:hAnsi="Times New Roman" w:cs="Times New Roman"/>
        </w:rPr>
        <w:t>doksorubicino</w:t>
      </w:r>
      <w:proofErr w:type="spellEnd"/>
      <w:r w:rsidR="00FB490C" w:rsidRPr="002F66FB">
        <w:rPr>
          <w:rFonts w:ascii="Times New Roman" w:eastAsia="Times New Roman" w:hAnsi="Times New Roman" w:cs="Times New Roman"/>
        </w:rPr>
        <w:t xml:space="preserve"> toksinis poveikis. Taip pat aprašyti komos ir (arba) epilepsijos priepuolių atvejai.</w:t>
      </w:r>
    </w:p>
    <w:p w14:paraId="4D2FEE41" w14:textId="77777777" w:rsidR="00FB490C" w:rsidRPr="002F66FB" w:rsidRDefault="00FB490C" w:rsidP="00BB787E">
      <w:pPr>
        <w:spacing w:after="0" w:line="240" w:lineRule="auto"/>
        <w:rPr>
          <w:rFonts w:ascii="Times New Roman" w:eastAsia="Times New Roman" w:hAnsi="Times New Roman" w:cs="Times New Roman"/>
        </w:rPr>
      </w:pPr>
    </w:p>
    <w:p w14:paraId="507614AC" w14:textId="45E3BF55"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Cimetidinas</w:t>
      </w:r>
      <w:proofErr w:type="spellEnd"/>
      <w:r w:rsidRPr="002F66FB">
        <w:rPr>
          <w:rFonts w:ascii="Times New Roman" w:eastAsia="Times New Roman" w:hAnsi="Times New Roman" w:cs="Times New Roman"/>
        </w:rPr>
        <w:t xml:space="preserve"> irgi sumažino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klirensą iš plazmos ir padidino AUC.</w:t>
      </w:r>
      <w:r w:rsidR="00E50B75" w:rsidRPr="002F66FB">
        <w:t xml:space="preserve"> </w:t>
      </w:r>
    </w:p>
    <w:p w14:paraId="5D03F76E" w14:textId="77777777" w:rsidR="00BB787E" w:rsidRPr="002F66FB" w:rsidRDefault="00BB787E" w:rsidP="00BB787E">
      <w:pPr>
        <w:spacing w:after="0" w:line="240" w:lineRule="auto"/>
        <w:rPr>
          <w:rFonts w:ascii="Times New Roman" w:eastAsia="Times New Roman" w:hAnsi="Times New Roman" w:cs="Times New Roman"/>
        </w:rPr>
      </w:pPr>
    </w:p>
    <w:p w14:paraId="7C3814D8"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Prieš pat </w:t>
      </w:r>
      <w:proofErr w:type="spellStart"/>
      <w:r w:rsidRPr="002F66FB">
        <w:rPr>
          <w:rFonts w:ascii="Times New Roman" w:eastAsia="Times New Roman" w:hAnsi="Times New Roman" w:cs="Times New Roman"/>
        </w:rPr>
        <w:t>doksorubiciną</w:t>
      </w:r>
      <w:proofErr w:type="spellEnd"/>
      <w:r w:rsidRPr="002F66FB">
        <w:rPr>
          <w:rFonts w:ascii="Times New Roman" w:eastAsia="Times New Roman" w:hAnsi="Times New Roman" w:cs="Times New Roman"/>
        </w:rPr>
        <w:t xml:space="preserve"> pavartotas </w:t>
      </w:r>
      <w:proofErr w:type="spellStart"/>
      <w:r w:rsidRPr="002F66FB">
        <w:rPr>
          <w:rFonts w:ascii="Times New Roman" w:eastAsia="Times New Roman" w:hAnsi="Times New Roman" w:cs="Times New Roman"/>
        </w:rPr>
        <w:t>paklitakselis</w:t>
      </w:r>
      <w:proofErr w:type="spellEnd"/>
      <w:r w:rsidRPr="002F66FB">
        <w:rPr>
          <w:rFonts w:ascii="Times New Roman" w:eastAsia="Times New Roman" w:hAnsi="Times New Roman" w:cs="Times New Roman"/>
        </w:rPr>
        <w:t xml:space="preserve"> gali sumažinti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klirensą ir padidinti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koncentracijas plazmoje. Kai kurie duomenys rodo, kad sąveika ne tokia ryški, kai </w:t>
      </w:r>
      <w:proofErr w:type="spellStart"/>
      <w:r w:rsidRPr="002F66FB">
        <w:rPr>
          <w:rFonts w:ascii="Times New Roman" w:eastAsia="Times New Roman" w:hAnsi="Times New Roman" w:cs="Times New Roman"/>
        </w:rPr>
        <w:t>doksorubicinas</w:t>
      </w:r>
      <w:proofErr w:type="spellEnd"/>
      <w:r w:rsidRPr="002F66FB">
        <w:rPr>
          <w:rFonts w:ascii="Times New Roman" w:eastAsia="Times New Roman" w:hAnsi="Times New Roman" w:cs="Times New Roman"/>
        </w:rPr>
        <w:t xml:space="preserve"> vartojamas prieš </w:t>
      </w:r>
      <w:proofErr w:type="spellStart"/>
      <w:r w:rsidRPr="002F66FB">
        <w:rPr>
          <w:rFonts w:ascii="Times New Roman" w:eastAsia="Times New Roman" w:hAnsi="Times New Roman" w:cs="Times New Roman"/>
        </w:rPr>
        <w:t>paklitakselį</w:t>
      </w:r>
      <w:proofErr w:type="spellEnd"/>
      <w:r w:rsidRPr="002F66FB">
        <w:rPr>
          <w:rFonts w:ascii="Times New Roman" w:eastAsia="Times New Roman" w:hAnsi="Times New Roman" w:cs="Times New Roman"/>
        </w:rPr>
        <w:t>.</w:t>
      </w:r>
    </w:p>
    <w:p w14:paraId="0E84932A" w14:textId="77777777" w:rsidR="00BB787E" w:rsidRPr="002F66FB" w:rsidRDefault="00BB787E" w:rsidP="00BB787E">
      <w:pPr>
        <w:spacing w:after="0" w:line="240" w:lineRule="auto"/>
        <w:rPr>
          <w:rFonts w:ascii="Times New Roman" w:eastAsia="Times New Roman" w:hAnsi="Times New Roman" w:cs="Times New Roman"/>
        </w:rPr>
      </w:pPr>
    </w:p>
    <w:p w14:paraId="0F0E6CEE"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Barbitūratai gali pagreitinti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klirensą iš plazmos, o vartojant kartu </w:t>
      </w:r>
      <w:proofErr w:type="spellStart"/>
      <w:r w:rsidRPr="002F66FB">
        <w:rPr>
          <w:rFonts w:ascii="Times New Roman" w:eastAsia="Times New Roman" w:hAnsi="Times New Roman" w:cs="Times New Roman"/>
        </w:rPr>
        <w:t>fenitoiną</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fenitoino</w:t>
      </w:r>
      <w:proofErr w:type="spellEnd"/>
      <w:r w:rsidRPr="002F66FB">
        <w:rPr>
          <w:rFonts w:ascii="Times New Roman" w:eastAsia="Times New Roman" w:hAnsi="Times New Roman" w:cs="Times New Roman"/>
        </w:rPr>
        <w:t xml:space="preserve"> koncentracija plazmoje gali sumažėti.</w:t>
      </w:r>
    </w:p>
    <w:p w14:paraId="3775A28E" w14:textId="77777777" w:rsidR="00BB787E" w:rsidRPr="002F66FB" w:rsidRDefault="00BB787E" w:rsidP="00BB787E">
      <w:pPr>
        <w:spacing w:after="0" w:line="240" w:lineRule="auto"/>
        <w:rPr>
          <w:rFonts w:ascii="Times New Roman" w:eastAsia="Times New Roman" w:hAnsi="Times New Roman" w:cs="Times New Roman"/>
        </w:rPr>
      </w:pPr>
    </w:p>
    <w:p w14:paraId="36E9EEFD" w14:textId="77777777"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Doksorubiciną</w:t>
      </w:r>
      <w:proofErr w:type="spellEnd"/>
      <w:r w:rsidRPr="002F66FB">
        <w:rPr>
          <w:rFonts w:ascii="Times New Roman" w:eastAsia="Times New Roman" w:hAnsi="Times New Roman" w:cs="Times New Roman"/>
        </w:rPr>
        <w:t xml:space="preserve"> vartojant kartu su ritonaviru, gali padidėti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koncentracijos serume.</w:t>
      </w:r>
    </w:p>
    <w:p w14:paraId="47822BBD" w14:textId="77777777" w:rsidR="00BB787E" w:rsidRPr="002F66FB" w:rsidRDefault="00BB787E" w:rsidP="00BB787E">
      <w:pPr>
        <w:spacing w:after="0" w:line="240" w:lineRule="auto"/>
        <w:rPr>
          <w:rFonts w:ascii="Times New Roman" w:eastAsia="Times New Roman" w:hAnsi="Times New Roman" w:cs="Times New Roman"/>
        </w:rPr>
      </w:pPr>
    </w:p>
    <w:p w14:paraId="67D4C49B"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Toksinis gydymo </w:t>
      </w:r>
      <w:proofErr w:type="spellStart"/>
      <w:r w:rsidRPr="002F66FB">
        <w:rPr>
          <w:rFonts w:ascii="Times New Roman" w:eastAsia="Times New Roman" w:hAnsi="Times New Roman" w:cs="Times New Roman"/>
        </w:rPr>
        <w:t>doksorubicinu</w:t>
      </w:r>
      <w:proofErr w:type="spellEnd"/>
      <w:r w:rsidRPr="002F66FB">
        <w:rPr>
          <w:rFonts w:ascii="Times New Roman" w:eastAsia="Times New Roman" w:hAnsi="Times New Roman" w:cs="Times New Roman"/>
        </w:rPr>
        <w:t xml:space="preserve"> poveikis gali padidėti, vartojant kartu su kitais </w:t>
      </w:r>
      <w:proofErr w:type="spellStart"/>
      <w:r w:rsidRPr="002F66FB">
        <w:rPr>
          <w:rFonts w:ascii="Times New Roman" w:eastAsia="Times New Roman" w:hAnsi="Times New Roman" w:cs="Times New Roman"/>
        </w:rPr>
        <w:t>citostatikais</w:t>
      </w:r>
      <w:proofErr w:type="spellEnd"/>
      <w:r w:rsidRPr="002F66FB">
        <w:rPr>
          <w:rFonts w:ascii="Times New Roman" w:eastAsia="Times New Roman" w:hAnsi="Times New Roman" w:cs="Times New Roman"/>
        </w:rPr>
        <w:t xml:space="preserve"> (pvz., </w:t>
      </w:r>
      <w:proofErr w:type="spellStart"/>
      <w:r w:rsidRPr="002F66FB">
        <w:rPr>
          <w:rFonts w:ascii="Times New Roman" w:eastAsia="Times New Roman" w:hAnsi="Times New Roman" w:cs="Times New Roman"/>
        </w:rPr>
        <w:t>citarabinu</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cisplatina</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ciklofosfamidu</w:t>
      </w:r>
      <w:proofErr w:type="spellEnd"/>
      <w:r w:rsidRPr="002F66FB">
        <w:rPr>
          <w:rFonts w:ascii="Times New Roman" w:eastAsia="Times New Roman" w:hAnsi="Times New Roman" w:cs="Times New Roman"/>
        </w:rPr>
        <w:t xml:space="preserve">). Vartojant kartu </w:t>
      </w:r>
      <w:proofErr w:type="spellStart"/>
      <w:r w:rsidRPr="002F66FB">
        <w:rPr>
          <w:rFonts w:ascii="Times New Roman" w:eastAsia="Times New Roman" w:hAnsi="Times New Roman" w:cs="Times New Roman"/>
        </w:rPr>
        <w:t>citarabiną</w:t>
      </w:r>
      <w:proofErr w:type="spellEnd"/>
      <w:r w:rsidRPr="002F66FB">
        <w:rPr>
          <w:rFonts w:ascii="Times New Roman" w:eastAsia="Times New Roman" w:hAnsi="Times New Roman" w:cs="Times New Roman"/>
        </w:rPr>
        <w:t>, gali pasireikšti storosios žarnos nekrozė su masyviu kraujavimu ir sunkiomis infekcijomis.</w:t>
      </w:r>
    </w:p>
    <w:p w14:paraId="68874B11" w14:textId="77777777" w:rsidR="00BB787E" w:rsidRPr="002F66FB" w:rsidRDefault="00BB787E" w:rsidP="00BB787E">
      <w:pPr>
        <w:spacing w:after="0" w:line="240" w:lineRule="auto"/>
        <w:rPr>
          <w:rFonts w:ascii="Times New Roman" w:eastAsia="Times New Roman" w:hAnsi="Times New Roman" w:cs="Times New Roman"/>
        </w:rPr>
      </w:pPr>
    </w:p>
    <w:p w14:paraId="2957C66F" w14:textId="77777777"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Klozapinas</w:t>
      </w:r>
      <w:proofErr w:type="spellEnd"/>
      <w:r w:rsidRPr="002F66FB">
        <w:rPr>
          <w:rFonts w:ascii="Times New Roman" w:eastAsia="Times New Roman" w:hAnsi="Times New Roman" w:cs="Times New Roman"/>
        </w:rPr>
        <w:t xml:space="preserve"> gali didinti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hematologinio toksinio poveikio riziką ir jį sunkinti.</w:t>
      </w:r>
    </w:p>
    <w:p w14:paraId="27646273" w14:textId="77777777" w:rsidR="00BB787E" w:rsidRPr="002F66FB" w:rsidRDefault="00BB787E" w:rsidP="00BB787E">
      <w:pPr>
        <w:spacing w:after="0" w:line="240" w:lineRule="auto"/>
        <w:rPr>
          <w:rFonts w:ascii="Times New Roman" w:eastAsia="Times New Roman" w:hAnsi="Times New Roman" w:cs="Times New Roman"/>
        </w:rPr>
      </w:pPr>
    </w:p>
    <w:p w14:paraId="51218C40"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Gydymo </w:t>
      </w:r>
      <w:proofErr w:type="spellStart"/>
      <w:r w:rsidRPr="002F66FB">
        <w:rPr>
          <w:rFonts w:ascii="Times New Roman" w:eastAsia="Times New Roman" w:hAnsi="Times New Roman" w:cs="Times New Roman"/>
        </w:rPr>
        <w:t>doksorubicinu</w:t>
      </w:r>
      <w:proofErr w:type="spellEnd"/>
      <w:r w:rsidRPr="002F66FB">
        <w:rPr>
          <w:rFonts w:ascii="Times New Roman" w:eastAsia="Times New Roman" w:hAnsi="Times New Roman" w:cs="Times New Roman"/>
        </w:rPr>
        <w:t xml:space="preserve"> metu gali pasireikšti žymus </w:t>
      </w:r>
      <w:proofErr w:type="spellStart"/>
      <w:r w:rsidRPr="002F66FB">
        <w:rPr>
          <w:rFonts w:ascii="Times New Roman" w:eastAsia="Times New Roman" w:hAnsi="Times New Roman" w:cs="Times New Roman"/>
        </w:rPr>
        <w:t>amfotericino</w:t>
      </w:r>
      <w:proofErr w:type="spellEnd"/>
      <w:r w:rsidRPr="002F66FB">
        <w:rPr>
          <w:rFonts w:ascii="Times New Roman" w:eastAsia="Times New Roman" w:hAnsi="Times New Roman" w:cs="Times New Roman"/>
        </w:rPr>
        <w:t xml:space="preserve"> B toksinis poveikis inkstams.</w:t>
      </w:r>
    </w:p>
    <w:p w14:paraId="0F0E4F1E" w14:textId="77777777" w:rsidR="00BB787E" w:rsidRPr="002F66FB" w:rsidRDefault="00BB787E" w:rsidP="00BB787E">
      <w:pPr>
        <w:spacing w:after="0" w:line="240" w:lineRule="auto"/>
        <w:rPr>
          <w:rFonts w:ascii="Times New Roman" w:eastAsia="Times New Roman" w:hAnsi="Times New Roman" w:cs="Times New Roman"/>
        </w:rPr>
      </w:pPr>
    </w:p>
    <w:p w14:paraId="32FDD989" w14:textId="77777777"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Doksorubicinas</w:t>
      </w:r>
      <w:proofErr w:type="spellEnd"/>
      <w:r w:rsidRPr="002F66FB">
        <w:rPr>
          <w:rFonts w:ascii="Times New Roman" w:eastAsia="Times New Roman" w:hAnsi="Times New Roman" w:cs="Times New Roman"/>
        </w:rPr>
        <w:t xml:space="preserve"> greitai </w:t>
      </w:r>
      <w:proofErr w:type="spellStart"/>
      <w:r w:rsidRPr="002F66FB">
        <w:rPr>
          <w:rFonts w:ascii="Times New Roman" w:eastAsia="Times New Roman" w:hAnsi="Times New Roman" w:cs="Times New Roman"/>
        </w:rPr>
        <w:t>metabolizuojamas</w:t>
      </w:r>
      <w:proofErr w:type="spellEnd"/>
      <w:r w:rsidRPr="002F66FB">
        <w:rPr>
          <w:rFonts w:ascii="Times New Roman" w:eastAsia="Times New Roman" w:hAnsi="Times New Roman" w:cs="Times New Roman"/>
        </w:rPr>
        <w:t xml:space="preserve"> ir eliminuojamas daugiausiai su tulžimi, todėl kartu vartojami toksinį poveikį kepenims sukeliantys vaistiniai preparatai (pvz., </w:t>
      </w:r>
      <w:proofErr w:type="spellStart"/>
      <w:r w:rsidRPr="002F66FB">
        <w:rPr>
          <w:rFonts w:ascii="Times New Roman" w:eastAsia="Times New Roman" w:hAnsi="Times New Roman" w:cs="Times New Roman"/>
        </w:rPr>
        <w:t>merkaptopurinas</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metotreksatas</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streptozocinas</w:t>
      </w:r>
      <w:proofErr w:type="spellEnd"/>
      <w:r w:rsidRPr="002F66FB">
        <w:rPr>
          <w:rFonts w:ascii="Times New Roman" w:eastAsia="Times New Roman" w:hAnsi="Times New Roman" w:cs="Times New Roman"/>
        </w:rPr>
        <w:t xml:space="preserve">) gali didinti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toksiškumą, nes mažina vaistinio preparato klirensą per kepenis. Jeigu būtina kartu gydyti toksinį poveikį kepenims sukeliančiais vaistiniais preparatais,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dozę reikia keisti.</w:t>
      </w:r>
    </w:p>
    <w:p w14:paraId="4F8F39FB" w14:textId="77777777" w:rsidR="00BB787E" w:rsidRPr="002F66FB" w:rsidRDefault="00BB787E" w:rsidP="00BB787E">
      <w:pPr>
        <w:spacing w:after="0" w:line="240" w:lineRule="auto"/>
        <w:rPr>
          <w:rFonts w:ascii="Times New Roman" w:eastAsia="Times New Roman" w:hAnsi="Times New Roman" w:cs="Times New Roman"/>
        </w:rPr>
      </w:pPr>
    </w:p>
    <w:p w14:paraId="44B02A86" w14:textId="77777777"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Doksorubicinas</w:t>
      </w:r>
      <w:proofErr w:type="spellEnd"/>
      <w:r w:rsidRPr="002F66FB">
        <w:rPr>
          <w:rFonts w:ascii="Times New Roman" w:eastAsia="Times New Roman" w:hAnsi="Times New Roman" w:cs="Times New Roman"/>
        </w:rPr>
        <w:t xml:space="preserve"> yra stiprus, jautrumą spindulių poveikiui didinantis vaistinis preparatas, taigi gali sukelti gyvybei pavojingus atkartojimo reiškinius. Dėl anksčiau taikytos, šiuo metu arba vėliau taikomos spindulinės terapijos gali padidėti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toksinis poveikis širdžiai ar kepenims. Tai pasireiškia ir kartu taikant gydymą toksinį poveikį širdžiai ar kepenims sukeliančiais vaistiniais preparatais.</w:t>
      </w:r>
    </w:p>
    <w:p w14:paraId="355C3670" w14:textId="77777777" w:rsidR="00BB787E" w:rsidRPr="002F66FB" w:rsidRDefault="00BB787E" w:rsidP="00BB787E">
      <w:pPr>
        <w:spacing w:after="0" w:line="240" w:lineRule="auto"/>
        <w:rPr>
          <w:rFonts w:ascii="Times New Roman" w:eastAsia="Times New Roman" w:hAnsi="Times New Roman" w:cs="Times New Roman"/>
        </w:rPr>
      </w:pPr>
    </w:p>
    <w:p w14:paraId="2DA145C6" w14:textId="77777777"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Doksorubicinas</w:t>
      </w:r>
      <w:proofErr w:type="spellEnd"/>
      <w:r w:rsidRPr="002F66FB">
        <w:rPr>
          <w:rFonts w:ascii="Times New Roman" w:eastAsia="Times New Roman" w:hAnsi="Times New Roman" w:cs="Times New Roman"/>
        </w:rPr>
        <w:t xml:space="preserve"> gali pasunkinti ankstesnio gydymo </w:t>
      </w:r>
      <w:proofErr w:type="spellStart"/>
      <w:r w:rsidRPr="002F66FB">
        <w:rPr>
          <w:rFonts w:ascii="Times New Roman" w:eastAsia="Times New Roman" w:hAnsi="Times New Roman" w:cs="Times New Roman"/>
        </w:rPr>
        <w:t>ciklofosfamidu</w:t>
      </w:r>
      <w:proofErr w:type="spellEnd"/>
      <w:r w:rsidRPr="002F66FB">
        <w:rPr>
          <w:rFonts w:ascii="Times New Roman" w:eastAsia="Times New Roman" w:hAnsi="Times New Roman" w:cs="Times New Roman"/>
        </w:rPr>
        <w:t xml:space="preserve"> sukeltą hemoraginį cistitą.</w:t>
      </w:r>
    </w:p>
    <w:p w14:paraId="1EFE83AA" w14:textId="77777777" w:rsidR="00BB787E" w:rsidRPr="002F66FB" w:rsidRDefault="00BB787E" w:rsidP="00BB787E">
      <w:pPr>
        <w:spacing w:after="0" w:line="240" w:lineRule="auto"/>
        <w:rPr>
          <w:rFonts w:ascii="Times New Roman" w:eastAsia="Times New Roman" w:hAnsi="Times New Roman" w:cs="Times New Roman"/>
        </w:rPr>
      </w:pPr>
    </w:p>
    <w:p w14:paraId="250DD638"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Dėl gydymo </w:t>
      </w:r>
      <w:proofErr w:type="spellStart"/>
      <w:r w:rsidRPr="002F66FB">
        <w:rPr>
          <w:rFonts w:ascii="Times New Roman" w:eastAsia="Times New Roman" w:hAnsi="Times New Roman" w:cs="Times New Roman"/>
        </w:rPr>
        <w:t>doksorubicinu</w:t>
      </w:r>
      <w:proofErr w:type="spellEnd"/>
      <w:r w:rsidRPr="002F66FB">
        <w:rPr>
          <w:rFonts w:ascii="Times New Roman" w:eastAsia="Times New Roman" w:hAnsi="Times New Roman" w:cs="Times New Roman"/>
        </w:rPr>
        <w:t xml:space="preserve"> gali padidėti šlapimo rūgšties koncentracija serume, dėl to gali tekti keisti šlapimo rūgšties koncentraciją mažinančių vaistinių preparatų dozę.</w:t>
      </w:r>
    </w:p>
    <w:p w14:paraId="1EDFE46F" w14:textId="77777777" w:rsidR="00BB787E" w:rsidRPr="002F66FB" w:rsidRDefault="00BB787E" w:rsidP="00BB787E">
      <w:pPr>
        <w:spacing w:after="0" w:line="240" w:lineRule="auto"/>
        <w:rPr>
          <w:rFonts w:ascii="Times New Roman" w:eastAsia="Times New Roman" w:hAnsi="Times New Roman" w:cs="Times New Roman"/>
        </w:rPr>
      </w:pPr>
    </w:p>
    <w:p w14:paraId="0E4B31BF" w14:textId="77777777"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Doksorubicinas</w:t>
      </w:r>
      <w:proofErr w:type="spellEnd"/>
      <w:r w:rsidRPr="002F66FB">
        <w:rPr>
          <w:rFonts w:ascii="Times New Roman" w:eastAsia="Times New Roman" w:hAnsi="Times New Roman" w:cs="Times New Roman"/>
        </w:rPr>
        <w:t xml:space="preserve"> gali mažinti per burną pavartoto </w:t>
      </w:r>
      <w:proofErr w:type="spellStart"/>
      <w:r w:rsidRPr="002F66FB">
        <w:rPr>
          <w:rFonts w:ascii="Times New Roman" w:eastAsia="Times New Roman" w:hAnsi="Times New Roman" w:cs="Times New Roman"/>
        </w:rPr>
        <w:t>digoksino</w:t>
      </w:r>
      <w:proofErr w:type="spellEnd"/>
      <w:r w:rsidRPr="002F66FB">
        <w:rPr>
          <w:rFonts w:ascii="Times New Roman" w:eastAsia="Times New Roman" w:hAnsi="Times New Roman" w:cs="Times New Roman"/>
        </w:rPr>
        <w:t xml:space="preserve"> biologinį prieinamumą.</w:t>
      </w:r>
    </w:p>
    <w:p w14:paraId="75C0216F" w14:textId="77777777" w:rsidR="00BB787E" w:rsidRPr="002F66FB" w:rsidRDefault="00BB787E" w:rsidP="00BB787E">
      <w:pPr>
        <w:spacing w:after="0" w:line="240" w:lineRule="auto"/>
        <w:rPr>
          <w:rFonts w:ascii="Times New Roman" w:eastAsia="Times New Roman" w:hAnsi="Times New Roman" w:cs="Times New Roman"/>
        </w:rPr>
      </w:pPr>
    </w:p>
    <w:p w14:paraId="66CF903D"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Gydymo </w:t>
      </w:r>
      <w:proofErr w:type="spellStart"/>
      <w:r w:rsidRPr="002F66FB">
        <w:rPr>
          <w:rFonts w:ascii="Times New Roman" w:eastAsia="Times New Roman" w:hAnsi="Times New Roman" w:cs="Times New Roman"/>
        </w:rPr>
        <w:t>doksorubicinu</w:t>
      </w:r>
      <w:proofErr w:type="spellEnd"/>
      <w:r w:rsidRPr="002F66FB">
        <w:rPr>
          <w:rFonts w:ascii="Times New Roman" w:eastAsia="Times New Roman" w:hAnsi="Times New Roman" w:cs="Times New Roman"/>
        </w:rPr>
        <w:t xml:space="preserve"> metu paciento negalima skiepyti gyvomis vakcinomis, be to reikia vengti kontakto su neseniai poliomielito vakcina paskiepytais asmenimis.</w:t>
      </w:r>
    </w:p>
    <w:p w14:paraId="43DD6A2C" w14:textId="77777777" w:rsidR="00BB787E" w:rsidRPr="002F66FB" w:rsidRDefault="00BB787E" w:rsidP="00BB787E">
      <w:pPr>
        <w:spacing w:after="0" w:line="240" w:lineRule="auto"/>
        <w:rPr>
          <w:rFonts w:ascii="Times New Roman" w:eastAsia="Times New Roman" w:hAnsi="Times New Roman" w:cs="Times New Roman"/>
        </w:rPr>
      </w:pPr>
    </w:p>
    <w:p w14:paraId="203EF70C"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Klinikinio tyrimo metu buvo pastebėta, kad kartu su 400 mg </w:t>
      </w:r>
      <w:proofErr w:type="spellStart"/>
      <w:r w:rsidRPr="002F66FB">
        <w:rPr>
          <w:rFonts w:ascii="Times New Roman" w:eastAsia="Times New Roman" w:hAnsi="Times New Roman" w:cs="Times New Roman"/>
        </w:rPr>
        <w:t>sorafenibo</w:t>
      </w:r>
      <w:proofErr w:type="spellEnd"/>
      <w:r w:rsidRPr="002F66FB">
        <w:rPr>
          <w:rFonts w:ascii="Times New Roman" w:eastAsia="Times New Roman" w:hAnsi="Times New Roman" w:cs="Times New Roman"/>
        </w:rPr>
        <w:t xml:space="preserve"> du kartus per parą vartojamo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AUC padidėjo 21% . Klinikinė šio reiškinio svarba nežinoma. </w:t>
      </w:r>
    </w:p>
    <w:p w14:paraId="2A9851C4" w14:textId="77777777" w:rsidR="00BB787E" w:rsidRPr="002F66FB" w:rsidRDefault="00BB787E" w:rsidP="00BB787E">
      <w:pPr>
        <w:spacing w:after="0" w:line="240" w:lineRule="auto"/>
        <w:rPr>
          <w:rFonts w:ascii="Times New Roman" w:eastAsia="Times New Roman" w:hAnsi="Times New Roman" w:cs="Times New Roman"/>
        </w:rPr>
      </w:pPr>
    </w:p>
    <w:p w14:paraId="40DB8EEB" w14:textId="754045F1" w:rsidR="00FB490C" w:rsidRPr="002F66FB" w:rsidRDefault="00FB490C"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Kartu vartojant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ir varfarino, gali padidėti didelio INR ir dėl to pasireiškiančio kraujavimo rizika. Gali prireikti sumažinti varfarino dozę ir atidžiai stebėti INR.</w:t>
      </w:r>
    </w:p>
    <w:p w14:paraId="1D7E7870" w14:textId="77777777" w:rsidR="00FB490C" w:rsidRPr="002F66FB" w:rsidRDefault="00FB490C" w:rsidP="00BB787E">
      <w:pPr>
        <w:spacing w:after="0" w:line="240" w:lineRule="auto"/>
        <w:rPr>
          <w:rFonts w:ascii="Times New Roman" w:eastAsia="Times New Roman" w:hAnsi="Times New Roman" w:cs="Times New Roman"/>
        </w:rPr>
      </w:pPr>
    </w:p>
    <w:p w14:paraId="30858DD7" w14:textId="77777777" w:rsidR="00BB787E" w:rsidRPr="002F66FB" w:rsidRDefault="00BB787E" w:rsidP="00BB787E">
      <w:pPr>
        <w:spacing w:after="0" w:line="240" w:lineRule="auto"/>
        <w:ind w:left="540" w:hanging="540"/>
        <w:rPr>
          <w:rFonts w:ascii="Times New Roman" w:eastAsia="Times New Roman" w:hAnsi="Times New Roman" w:cs="Times New Roman"/>
          <w:b/>
          <w:i/>
        </w:rPr>
      </w:pPr>
      <w:r w:rsidRPr="002F66FB">
        <w:rPr>
          <w:rFonts w:ascii="Times New Roman" w:eastAsia="Times New Roman" w:hAnsi="Times New Roman" w:cs="Times New Roman"/>
          <w:b/>
        </w:rPr>
        <w:t>4.6</w:t>
      </w:r>
      <w:r w:rsidRPr="002F66FB">
        <w:rPr>
          <w:rFonts w:ascii="Times New Roman" w:eastAsia="Times New Roman" w:hAnsi="Times New Roman" w:cs="Times New Roman"/>
          <w:b/>
        </w:rPr>
        <w:tab/>
        <w:t>Vaisingumas, nėštumo ir žindymo laikotarpis</w:t>
      </w:r>
    </w:p>
    <w:p w14:paraId="0E9F4F72" w14:textId="77777777" w:rsidR="00BB787E" w:rsidRPr="002F66FB" w:rsidRDefault="00BB787E" w:rsidP="00BB787E">
      <w:pPr>
        <w:spacing w:after="0" w:line="240" w:lineRule="auto"/>
        <w:rPr>
          <w:rFonts w:ascii="Times New Roman" w:eastAsia="Times New Roman" w:hAnsi="Times New Roman" w:cs="Times New Roman"/>
        </w:rPr>
      </w:pPr>
    </w:p>
    <w:p w14:paraId="10B76FD4" w14:textId="77777777" w:rsidR="00BB787E" w:rsidRPr="002F66FB" w:rsidRDefault="00BB787E" w:rsidP="00BB787E">
      <w:pPr>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Nėštumas</w:t>
      </w:r>
    </w:p>
    <w:p w14:paraId="76344D7C" w14:textId="2EE51179" w:rsidR="00FB490C" w:rsidRPr="002F66FB" w:rsidRDefault="00FB490C" w:rsidP="00FB490C">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Įtariama, kad dėl </w:t>
      </w:r>
      <w:proofErr w:type="spellStart"/>
      <w:r w:rsidRPr="002F66FB">
        <w:rPr>
          <w:rFonts w:ascii="Times New Roman" w:eastAsia="Times New Roman" w:hAnsi="Times New Roman" w:cs="Times New Roman"/>
        </w:rPr>
        <w:t>citostatinio</w:t>
      </w:r>
      <w:proofErr w:type="spellEnd"/>
      <w:r w:rsidRPr="002F66FB">
        <w:rPr>
          <w:rFonts w:ascii="Times New Roman" w:eastAsia="Times New Roman" w:hAnsi="Times New Roman" w:cs="Times New Roman"/>
        </w:rPr>
        <w:t xml:space="preserve"> poveikio </w:t>
      </w:r>
      <w:proofErr w:type="spellStart"/>
      <w:r w:rsidRPr="002F66FB">
        <w:rPr>
          <w:rFonts w:ascii="Times New Roman" w:eastAsia="Times New Roman" w:hAnsi="Times New Roman" w:cs="Times New Roman"/>
        </w:rPr>
        <w:t>doksorubicinas</w:t>
      </w:r>
      <w:proofErr w:type="spellEnd"/>
      <w:r w:rsidRPr="002F66FB">
        <w:rPr>
          <w:rFonts w:ascii="Times New Roman" w:eastAsia="Times New Roman" w:hAnsi="Times New Roman" w:cs="Times New Roman"/>
        </w:rPr>
        <w:t>, vartojamas nėštumo metu, gali sukelti įgimtų formavimosi ydų. Su gyvūnais atlikti tyrimai parodė toksinį poveikį reprodukcijai (žr. 5.3 skyrių).</w:t>
      </w:r>
    </w:p>
    <w:p w14:paraId="6849E052" w14:textId="51F1045C" w:rsidR="00BB787E" w:rsidRPr="002F66FB" w:rsidRDefault="00FB490C" w:rsidP="00FB490C">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Nėštumo metu </w:t>
      </w: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vartoti negalima, išskyrus atvejus, kai moters klinikinė būklė reikalauja gydymo </w:t>
      </w:r>
      <w:proofErr w:type="spellStart"/>
      <w:r w:rsidRPr="002F66FB">
        <w:rPr>
          <w:rFonts w:ascii="Times New Roman" w:eastAsia="Times New Roman" w:hAnsi="Times New Roman" w:cs="Times New Roman"/>
        </w:rPr>
        <w:t>doksorubicinu</w:t>
      </w:r>
      <w:proofErr w:type="spellEnd"/>
      <w:r w:rsidRPr="002F66FB">
        <w:rPr>
          <w:rFonts w:ascii="Times New Roman" w:eastAsia="Times New Roman" w:hAnsi="Times New Roman" w:cs="Times New Roman"/>
        </w:rPr>
        <w:t xml:space="preserve">. </w:t>
      </w:r>
    </w:p>
    <w:p w14:paraId="752F8E7D" w14:textId="77777777" w:rsidR="00BB787E" w:rsidRPr="002F66FB" w:rsidRDefault="00BB787E" w:rsidP="00BB787E">
      <w:pPr>
        <w:spacing w:after="0" w:line="240" w:lineRule="auto"/>
        <w:rPr>
          <w:rFonts w:ascii="Times New Roman" w:eastAsia="Times New Roman" w:hAnsi="Times New Roman" w:cs="Times New Roman"/>
        </w:rPr>
      </w:pPr>
    </w:p>
    <w:p w14:paraId="0F38EF1F" w14:textId="210DEF0B" w:rsidR="00FB490C" w:rsidRPr="00CA6BC5" w:rsidRDefault="00FB490C" w:rsidP="00BB787E">
      <w:pPr>
        <w:spacing w:after="0" w:line="240" w:lineRule="auto"/>
        <w:rPr>
          <w:rFonts w:ascii="Times New Roman" w:eastAsia="Times New Roman" w:hAnsi="Times New Roman" w:cs="Times New Roman"/>
          <w:u w:val="single"/>
        </w:rPr>
      </w:pPr>
      <w:r w:rsidRPr="00CA6BC5">
        <w:rPr>
          <w:rFonts w:ascii="Times New Roman" w:eastAsia="Times New Roman" w:hAnsi="Times New Roman" w:cs="Times New Roman"/>
          <w:u w:val="single"/>
        </w:rPr>
        <w:t>Vaisingos moterys / vyrų ir moterų kontracepcija</w:t>
      </w:r>
    </w:p>
    <w:p w14:paraId="5C87E162" w14:textId="73FEF8E1" w:rsidR="00FB490C" w:rsidRPr="002F66FB" w:rsidRDefault="00FB490C"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Vaisingoms moterims reikia patarti gydymo metu nepastoti ir gydymo metu bei mažiausiai 7 mėnesius po paskutinės dozės </w:t>
      </w:r>
      <w:r w:rsidR="0057649E" w:rsidRPr="002F66FB">
        <w:rPr>
          <w:rFonts w:ascii="Times New Roman" w:eastAsia="Times New Roman" w:hAnsi="Times New Roman" w:cs="Times New Roman"/>
        </w:rPr>
        <w:t>su</w:t>
      </w:r>
      <w:r w:rsidRPr="002F66FB">
        <w:rPr>
          <w:rFonts w:ascii="Times New Roman" w:eastAsia="Times New Roman" w:hAnsi="Times New Roman" w:cs="Times New Roman"/>
        </w:rPr>
        <w:t xml:space="preserve">vartojimo naudoti veiksmingas kontracepcijos priemones. Vyrams, kurių partnerės yra vaisingos moterys, reikia patarti gydymo </w:t>
      </w:r>
      <w:proofErr w:type="spellStart"/>
      <w:r w:rsidRPr="002F66FB">
        <w:rPr>
          <w:rFonts w:ascii="Times New Roman" w:eastAsia="Times New Roman" w:hAnsi="Times New Roman" w:cs="Times New Roman"/>
        </w:rPr>
        <w:t>doksorubicinu</w:t>
      </w:r>
      <w:proofErr w:type="spellEnd"/>
      <w:r w:rsidRPr="002F66FB">
        <w:rPr>
          <w:rFonts w:ascii="Times New Roman" w:eastAsia="Times New Roman" w:hAnsi="Times New Roman" w:cs="Times New Roman"/>
        </w:rPr>
        <w:t xml:space="preserve"> metu ir mažiausiai 4 mėnesius po paskutinės dozės </w:t>
      </w:r>
      <w:r w:rsidR="0057649E" w:rsidRPr="002F66FB">
        <w:rPr>
          <w:rFonts w:ascii="Times New Roman" w:eastAsia="Times New Roman" w:hAnsi="Times New Roman" w:cs="Times New Roman"/>
        </w:rPr>
        <w:t>su</w:t>
      </w:r>
      <w:r w:rsidRPr="002F66FB">
        <w:rPr>
          <w:rFonts w:ascii="Times New Roman" w:eastAsia="Times New Roman" w:hAnsi="Times New Roman" w:cs="Times New Roman"/>
        </w:rPr>
        <w:t>vartojimo naudoti veiksmingas kontracepcijos priemones (žr. 4.4 skyrių).</w:t>
      </w:r>
    </w:p>
    <w:p w14:paraId="03E85FB9" w14:textId="77777777" w:rsidR="00FB490C" w:rsidRPr="002F66FB" w:rsidRDefault="00FB490C" w:rsidP="00BB787E">
      <w:pPr>
        <w:spacing w:after="0" w:line="240" w:lineRule="auto"/>
        <w:rPr>
          <w:rFonts w:ascii="Times New Roman" w:eastAsia="Times New Roman" w:hAnsi="Times New Roman" w:cs="Times New Roman"/>
        </w:rPr>
      </w:pPr>
    </w:p>
    <w:p w14:paraId="3C7A5669" w14:textId="77777777" w:rsidR="00BB787E" w:rsidRPr="002F66FB" w:rsidRDefault="00BB787E" w:rsidP="00BB787E">
      <w:pPr>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Žindymas</w:t>
      </w:r>
    </w:p>
    <w:p w14:paraId="3C51BD81" w14:textId="1126D199"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w:t>
      </w:r>
      <w:r w:rsidR="0057649E" w:rsidRPr="002F66FB">
        <w:rPr>
          <w:rFonts w:ascii="Times New Roman" w:eastAsia="Times New Roman" w:hAnsi="Times New Roman" w:cs="Times New Roman"/>
        </w:rPr>
        <w:t xml:space="preserve">išsiskiria į gydomų moterų </w:t>
      </w:r>
      <w:r w:rsidRPr="002F66FB">
        <w:rPr>
          <w:rFonts w:ascii="Times New Roman" w:eastAsia="Times New Roman" w:hAnsi="Times New Roman" w:cs="Times New Roman"/>
        </w:rPr>
        <w:t xml:space="preserve">pieną. </w:t>
      </w:r>
      <w:r w:rsidR="0057649E" w:rsidRPr="002F66FB">
        <w:rPr>
          <w:rFonts w:ascii="Times New Roman" w:eastAsia="Times New Roman" w:hAnsi="Times New Roman" w:cs="Times New Roman"/>
        </w:rPr>
        <w:t xml:space="preserve">Pavojaus </w:t>
      </w:r>
      <w:r w:rsidRPr="002F66FB">
        <w:rPr>
          <w:rFonts w:ascii="Times New Roman" w:eastAsia="Times New Roman" w:hAnsi="Times New Roman" w:cs="Times New Roman"/>
        </w:rPr>
        <w:t>žindomam kūdikiui negalima</w:t>
      </w:r>
      <w:r w:rsidR="0057649E" w:rsidRPr="002F66FB">
        <w:rPr>
          <w:rFonts w:ascii="Times New Roman" w:eastAsia="Times New Roman" w:hAnsi="Times New Roman" w:cs="Times New Roman"/>
        </w:rPr>
        <w:t xml:space="preserve"> atmesti</w:t>
      </w:r>
      <w:r w:rsidRPr="002F66FB">
        <w:rPr>
          <w:rFonts w:ascii="Times New Roman" w:eastAsia="Times New Roman" w:hAnsi="Times New Roman" w:cs="Times New Roman"/>
        </w:rPr>
        <w:t xml:space="preserve">. Kadangi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hidrochlorido </w:t>
      </w:r>
      <w:r w:rsidR="0057649E" w:rsidRPr="002F66FB">
        <w:rPr>
          <w:rFonts w:ascii="Times New Roman" w:eastAsia="Times New Roman" w:hAnsi="Times New Roman" w:cs="Times New Roman"/>
        </w:rPr>
        <w:t xml:space="preserve">draudžiama vartoti </w:t>
      </w:r>
      <w:r w:rsidRPr="002F66FB">
        <w:rPr>
          <w:rFonts w:ascii="Times New Roman" w:eastAsia="Times New Roman" w:hAnsi="Times New Roman" w:cs="Times New Roman"/>
        </w:rPr>
        <w:t xml:space="preserve">žindymo </w:t>
      </w:r>
      <w:r w:rsidR="0057649E" w:rsidRPr="002F66FB">
        <w:rPr>
          <w:rFonts w:ascii="Times New Roman" w:eastAsia="Times New Roman" w:hAnsi="Times New Roman" w:cs="Times New Roman"/>
        </w:rPr>
        <w:t>metu,</w:t>
      </w:r>
      <w:r w:rsidRPr="002F66FB">
        <w:rPr>
          <w:rFonts w:ascii="Times New Roman" w:eastAsia="Times New Roman" w:hAnsi="Times New Roman" w:cs="Times New Roman"/>
        </w:rPr>
        <w:t xml:space="preserve"> gydymo </w:t>
      </w:r>
      <w:proofErr w:type="spellStart"/>
      <w:r w:rsidRPr="002F66FB">
        <w:rPr>
          <w:rFonts w:ascii="Times New Roman" w:eastAsia="Times New Roman" w:hAnsi="Times New Roman" w:cs="Times New Roman"/>
        </w:rPr>
        <w:t>doksorubicinu</w:t>
      </w:r>
      <w:proofErr w:type="spellEnd"/>
      <w:r w:rsidRPr="002F66FB">
        <w:rPr>
          <w:rFonts w:ascii="Times New Roman" w:eastAsia="Times New Roman" w:hAnsi="Times New Roman" w:cs="Times New Roman"/>
        </w:rPr>
        <w:t xml:space="preserve"> metu </w:t>
      </w:r>
      <w:r w:rsidR="0057649E" w:rsidRPr="002F66FB">
        <w:rPr>
          <w:rFonts w:ascii="Times New Roman" w:eastAsia="Times New Roman" w:hAnsi="Times New Roman" w:cs="Times New Roman"/>
        </w:rPr>
        <w:t xml:space="preserve">ir bent dvi savaites po paskutinės dozės suvartojimo, žindymą </w:t>
      </w:r>
      <w:r w:rsidRPr="002F66FB">
        <w:rPr>
          <w:rFonts w:ascii="Times New Roman" w:eastAsia="Times New Roman" w:hAnsi="Times New Roman" w:cs="Times New Roman"/>
        </w:rPr>
        <w:t>reikia nutraukti (žr. 4.3 skyrių).</w:t>
      </w:r>
    </w:p>
    <w:p w14:paraId="26DFE305" w14:textId="77777777" w:rsidR="00BB787E" w:rsidRPr="002F66FB" w:rsidRDefault="00BB787E" w:rsidP="00BB787E">
      <w:pPr>
        <w:spacing w:after="0" w:line="240" w:lineRule="auto"/>
        <w:rPr>
          <w:rFonts w:ascii="Times New Roman" w:eastAsia="Times New Roman" w:hAnsi="Times New Roman" w:cs="Times New Roman"/>
          <w:b/>
        </w:rPr>
      </w:pPr>
    </w:p>
    <w:p w14:paraId="7614F288" w14:textId="77777777" w:rsidR="00BB787E" w:rsidRPr="00CA6BC5" w:rsidRDefault="00BB787E" w:rsidP="00BB787E">
      <w:pPr>
        <w:spacing w:after="0" w:line="240" w:lineRule="auto"/>
        <w:rPr>
          <w:rFonts w:ascii="Times New Roman" w:eastAsia="Times New Roman" w:hAnsi="Times New Roman" w:cs="Times New Roman"/>
          <w:bCs/>
          <w:u w:val="single"/>
        </w:rPr>
      </w:pPr>
      <w:r w:rsidRPr="00CA6BC5">
        <w:rPr>
          <w:rFonts w:ascii="Times New Roman" w:eastAsia="Times New Roman" w:hAnsi="Times New Roman" w:cs="Times New Roman"/>
          <w:bCs/>
          <w:u w:val="single"/>
        </w:rPr>
        <w:t>Vaisingumas</w:t>
      </w:r>
    </w:p>
    <w:p w14:paraId="17697B30" w14:textId="483F403C" w:rsidR="0057649E" w:rsidRPr="002F66FB" w:rsidRDefault="0057649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Kadangi </w:t>
      </w:r>
      <w:proofErr w:type="spellStart"/>
      <w:r w:rsidRPr="002F66FB">
        <w:rPr>
          <w:rFonts w:ascii="Times New Roman" w:eastAsia="Times New Roman" w:hAnsi="Times New Roman" w:cs="Times New Roman"/>
        </w:rPr>
        <w:t>doksorubicinas</w:t>
      </w:r>
      <w:proofErr w:type="spellEnd"/>
      <w:r w:rsidRPr="002F66FB">
        <w:rPr>
          <w:rFonts w:ascii="Times New Roman" w:eastAsia="Times New Roman" w:hAnsi="Times New Roman" w:cs="Times New Roman"/>
        </w:rPr>
        <w:t xml:space="preserve"> yra </w:t>
      </w:r>
      <w:proofErr w:type="spellStart"/>
      <w:r w:rsidRPr="002F66FB">
        <w:rPr>
          <w:rFonts w:ascii="Times New Roman" w:eastAsia="Times New Roman" w:hAnsi="Times New Roman" w:cs="Times New Roman"/>
        </w:rPr>
        <w:t>genotoksiškas</w:t>
      </w:r>
      <w:proofErr w:type="spellEnd"/>
      <w:r w:rsidRPr="002F66FB">
        <w:rPr>
          <w:rFonts w:ascii="Times New Roman" w:eastAsia="Times New Roman" w:hAnsi="Times New Roman" w:cs="Times New Roman"/>
        </w:rPr>
        <w:t xml:space="preserve">, jis gali turėti neigiamą poveikį vaisingumui. Vyrams, gydomiems </w:t>
      </w:r>
      <w:proofErr w:type="spellStart"/>
      <w:r w:rsidRPr="002F66FB">
        <w:rPr>
          <w:rFonts w:ascii="Times New Roman" w:eastAsia="Times New Roman" w:hAnsi="Times New Roman" w:cs="Times New Roman"/>
        </w:rPr>
        <w:t>doksorubicinu</w:t>
      </w:r>
      <w:proofErr w:type="spellEnd"/>
      <w:r w:rsidRPr="002F66FB">
        <w:rPr>
          <w:rFonts w:ascii="Times New Roman" w:eastAsia="Times New Roman" w:hAnsi="Times New Roman" w:cs="Times New Roman"/>
        </w:rPr>
        <w:t xml:space="preserve">, patariama prieš gydymą kreiptis patarimo dėl spermos </w:t>
      </w:r>
      <w:proofErr w:type="spellStart"/>
      <w:r w:rsidRPr="002F66FB">
        <w:rPr>
          <w:rFonts w:ascii="Times New Roman" w:eastAsia="Times New Roman" w:hAnsi="Times New Roman" w:cs="Times New Roman"/>
        </w:rPr>
        <w:t>kriokonservavimo</w:t>
      </w:r>
      <w:proofErr w:type="spellEnd"/>
      <w:r w:rsidRPr="002F66FB">
        <w:rPr>
          <w:rFonts w:ascii="Times New Roman" w:eastAsia="Times New Roman" w:hAnsi="Times New Roman" w:cs="Times New Roman"/>
        </w:rPr>
        <w:t xml:space="preserve">, nes dėl gydymo </w:t>
      </w:r>
      <w:proofErr w:type="spellStart"/>
      <w:r w:rsidRPr="002F66FB">
        <w:rPr>
          <w:rFonts w:ascii="Times New Roman" w:eastAsia="Times New Roman" w:hAnsi="Times New Roman" w:cs="Times New Roman"/>
        </w:rPr>
        <w:t>doksorubicinu</w:t>
      </w:r>
      <w:proofErr w:type="spellEnd"/>
      <w:r w:rsidRPr="002F66FB">
        <w:rPr>
          <w:rFonts w:ascii="Times New Roman" w:eastAsia="Times New Roman" w:hAnsi="Times New Roman" w:cs="Times New Roman"/>
        </w:rPr>
        <w:t xml:space="preserve"> galimas negrįžtamas nevaisingumas.</w:t>
      </w:r>
    </w:p>
    <w:p w14:paraId="247060BC" w14:textId="77777777" w:rsidR="00BB787E" w:rsidRPr="002F66FB" w:rsidRDefault="00BB787E" w:rsidP="00BB787E">
      <w:pPr>
        <w:spacing w:after="0" w:line="240" w:lineRule="auto"/>
        <w:rPr>
          <w:rFonts w:ascii="Times New Roman" w:eastAsia="Times New Roman" w:hAnsi="Times New Roman" w:cs="Times New Roman"/>
        </w:rPr>
      </w:pPr>
    </w:p>
    <w:p w14:paraId="063BDD60" w14:textId="77777777" w:rsidR="00BB787E" w:rsidRPr="002F66FB" w:rsidRDefault="00BB787E" w:rsidP="00BB787E">
      <w:pPr>
        <w:spacing w:after="0" w:line="240" w:lineRule="auto"/>
        <w:ind w:left="540" w:hanging="540"/>
        <w:rPr>
          <w:rFonts w:ascii="Times New Roman" w:eastAsia="Times New Roman" w:hAnsi="Times New Roman" w:cs="Times New Roman"/>
          <w:b/>
          <w:i/>
        </w:rPr>
      </w:pPr>
      <w:r w:rsidRPr="002F66FB">
        <w:rPr>
          <w:rFonts w:ascii="Times New Roman" w:eastAsia="Times New Roman" w:hAnsi="Times New Roman" w:cs="Times New Roman"/>
          <w:b/>
        </w:rPr>
        <w:t>4.7</w:t>
      </w:r>
      <w:r w:rsidRPr="002F66FB">
        <w:rPr>
          <w:rFonts w:ascii="Times New Roman" w:eastAsia="Times New Roman" w:hAnsi="Times New Roman" w:cs="Times New Roman"/>
          <w:b/>
        </w:rPr>
        <w:tab/>
        <w:t>Poveikis gebėjimui vairuoti ir valdyti mechanizmus</w:t>
      </w:r>
    </w:p>
    <w:p w14:paraId="41A84D85" w14:textId="77777777" w:rsidR="00BB787E" w:rsidRPr="002F66FB" w:rsidRDefault="00BB787E" w:rsidP="00BB787E">
      <w:pPr>
        <w:spacing w:after="0" w:line="240" w:lineRule="auto"/>
        <w:rPr>
          <w:rFonts w:ascii="Times New Roman" w:eastAsia="Times New Roman" w:hAnsi="Times New Roman" w:cs="Times New Roman"/>
        </w:rPr>
      </w:pPr>
    </w:p>
    <w:p w14:paraId="70B2B025"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Vaistinis preparatas dažnai sukelia pykinimą ar vėmimą, taigi vairuoti ar valdyti mechanizmus nerekomenduojama.</w:t>
      </w:r>
    </w:p>
    <w:p w14:paraId="121C6A90" w14:textId="77777777" w:rsidR="00BB787E" w:rsidRPr="002F66FB" w:rsidRDefault="00BB787E" w:rsidP="00BB787E">
      <w:pPr>
        <w:spacing w:after="0" w:line="240" w:lineRule="auto"/>
        <w:rPr>
          <w:rFonts w:ascii="Times New Roman" w:eastAsia="Times New Roman" w:hAnsi="Times New Roman" w:cs="Times New Roman"/>
          <w:b/>
        </w:rPr>
      </w:pPr>
    </w:p>
    <w:p w14:paraId="6730D82C" w14:textId="77777777" w:rsidR="00BB787E" w:rsidRPr="002F66FB" w:rsidRDefault="00BB787E" w:rsidP="00BB787E">
      <w:pPr>
        <w:spacing w:after="0" w:line="240" w:lineRule="auto"/>
        <w:ind w:left="540" w:hanging="540"/>
        <w:rPr>
          <w:rFonts w:ascii="Times New Roman" w:eastAsia="Times New Roman" w:hAnsi="Times New Roman" w:cs="Times New Roman"/>
          <w:b/>
          <w:i/>
        </w:rPr>
      </w:pPr>
      <w:r w:rsidRPr="002F66FB">
        <w:rPr>
          <w:rFonts w:ascii="Times New Roman" w:eastAsia="Times New Roman" w:hAnsi="Times New Roman" w:cs="Times New Roman"/>
          <w:b/>
        </w:rPr>
        <w:t>4.8</w:t>
      </w:r>
      <w:r w:rsidRPr="002F66FB">
        <w:rPr>
          <w:rFonts w:ascii="Times New Roman" w:eastAsia="Times New Roman" w:hAnsi="Times New Roman" w:cs="Times New Roman"/>
          <w:b/>
        </w:rPr>
        <w:tab/>
        <w:t>Nepageidaujamas poveikis</w:t>
      </w:r>
    </w:p>
    <w:p w14:paraId="57E20339" w14:textId="77777777" w:rsidR="00BB787E" w:rsidRPr="002F66FB" w:rsidRDefault="00BB787E" w:rsidP="00BB787E">
      <w:pPr>
        <w:spacing w:after="0" w:line="240" w:lineRule="auto"/>
        <w:rPr>
          <w:rFonts w:ascii="Times New Roman" w:eastAsia="Times New Roman" w:hAnsi="Times New Roman" w:cs="Times New Roman"/>
        </w:rPr>
      </w:pPr>
    </w:p>
    <w:p w14:paraId="14A2897C"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Gydymas </w:t>
      </w:r>
      <w:proofErr w:type="spellStart"/>
      <w:r w:rsidRPr="002F66FB">
        <w:rPr>
          <w:rFonts w:ascii="Times New Roman" w:eastAsia="Times New Roman" w:hAnsi="Times New Roman" w:cs="Times New Roman"/>
        </w:rPr>
        <w:t>doksorubicinu</w:t>
      </w:r>
      <w:proofErr w:type="spellEnd"/>
      <w:r w:rsidRPr="002F66FB">
        <w:rPr>
          <w:rFonts w:ascii="Times New Roman" w:eastAsia="Times New Roman" w:hAnsi="Times New Roman" w:cs="Times New Roman"/>
        </w:rPr>
        <w:t xml:space="preserve"> dažnai sukelia nepageidaujamą poveikį. Kartais toks poveikis būna sunkus ir pacientą dėl to reikia atidžiai stebėti. Nepageidaujamo poveikio dažnis ir pobūdis priklauso nuo vaistinio preparato vartojimo greičio ir dozės. Kaulų čiulpų slopinimas yra ūminis dozavimą ribojantis nepageidaujamas poveikis, bet dažniausiai laikinas. Dėl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sukelto kaulų čiulpų slopinimo (hematologinio toksinio poveikio) gali pasireikšti karščiavimas, infekcijos, sepsis (septicemija), septinis šokas, kraujavimai, audinių hipoksija ar ištikti mirtis. Beveik visiems pacientams pasireiškia pykinimas, vėmimas ir </w:t>
      </w:r>
      <w:proofErr w:type="spellStart"/>
      <w:r w:rsidRPr="002F66FB">
        <w:rPr>
          <w:rFonts w:ascii="Times New Roman" w:eastAsia="Times New Roman" w:hAnsi="Times New Roman" w:cs="Times New Roman"/>
        </w:rPr>
        <w:t>alopecija</w:t>
      </w:r>
      <w:proofErr w:type="spellEnd"/>
      <w:r w:rsidRPr="002F66FB">
        <w:rPr>
          <w:rFonts w:ascii="Times New Roman" w:eastAsia="Times New Roman" w:hAnsi="Times New Roman" w:cs="Times New Roman"/>
        </w:rPr>
        <w:t>.</w:t>
      </w:r>
    </w:p>
    <w:p w14:paraId="3A81237A" w14:textId="77777777" w:rsidR="00BB787E" w:rsidRPr="002F66FB" w:rsidRDefault="00BB787E" w:rsidP="00BB787E">
      <w:pPr>
        <w:spacing w:after="0" w:line="240" w:lineRule="auto"/>
        <w:rPr>
          <w:rFonts w:ascii="Times New Roman" w:eastAsia="Times New Roman" w:hAnsi="Times New Roman" w:cs="Times New Roman"/>
        </w:rPr>
      </w:pPr>
    </w:p>
    <w:p w14:paraId="073AD976"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Nustatyti išvardyti su gydymu </w:t>
      </w:r>
      <w:proofErr w:type="spellStart"/>
      <w:r w:rsidRPr="002F66FB">
        <w:rPr>
          <w:rFonts w:ascii="Times New Roman" w:eastAsia="Times New Roman" w:hAnsi="Times New Roman" w:cs="Times New Roman"/>
        </w:rPr>
        <w:t>doksorubicinu</w:t>
      </w:r>
      <w:proofErr w:type="spellEnd"/>
      <w:r w:rsidRPr="002F66FB">
        <w:rPr>
          <w:rFonts w:ascii="Times New Roman" w:eastAsia="Times New Roman" w:hAnsi="Times New Roman" w:cs="Times New Roman"/>
        </w:rPr>
        <w:t xml:space="preserve"> susiję nepageidaujami reiškiniai.</w:t>
      </w:r>
    </w:p>
    <w:p w14:paraId="77B54B0C" w14:textId="77777777" w:rsidR="00BB787E" w:rsidRPr="002F66FB" w:rsidRDefault="00BB787E" w:rsidP="00BB787E">
      <w:pPr>
        <w:spacing w:after="0" w:line="240" w:lineRule="auto"/>
        <w:rPr>
          <w:rFonts w:ascii="Times New Roman" w:eastAsia="Times New Roman" w:hAnsi="Times New Roman" w:cs="Times New Roman"/>
        </w:rPr>
      </w:pPr>
    </w:p>
    <w:p w14:paraId="010CFAA2" w14:textId="4FC60A34" w:rsidR="00BB787E" w:rsidRPr="002F66FB" w:rsidRDefault="00941F2A"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Nepageidaujamo poveikio dažnis apibūdinamas taip</w:t>
      </w:r>
      <w:r w:rsidRPr="002F66FB" w:rsidDel="00941F2A">
        <w:rPr>
          <w:rFonts w:ascii="Times New Roman" w:eastAsia="Times New Roman" w:hAnsi="Times New Roman" w:cs="Times New Roman"/>
        </w:rPr>
        <w:t xml:space="preserve"> </w:t>
      </w:r>
      <w:r w:rsidR="00BB787E" w:rsidRPr="002F66FB">
        <w:rPr>
          <w:rFonts w:ascii="Times New Roman" w:eastAsia="Times New Roman" w:hAnsi="Times New Roman" w:cs="Times New Roman"/>
        </w:rPr>
        <w:t>:</w:t>
      </w:r>
    </w:p>
    <w:p w14:paraId="69F7C249" w14:textId="7B8242D4"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labai dažn</w:t>
      </w:r>
      <w:r w:rsidR="00941F2A" w:rsidRPr="002F66FB">
        <w:rPr>
          <w:rFonts w:ascii="Times New Roman" w:eastAsia="Times New Roman" w:hAnsi="Times New Roman" w:cs="Times New Roman"/>
        </w:rPr>
        <w:t>as</w:t>
      </w:r>
      <w:r w:rsidRPr="002F66FB">
        <w:rPr>
          <w:rFonts w:ascii="Times New Roman" w:eastAsia="Times New Roman" w:hAnsi="Times New Roman" w:cs="Times New Roman"/>
        </w:rPr>
        <w:t xml:space="preserve"> (≥ 1/10);</w:t>
      </w:r>
    </w:p>
    <w:p w14:paraId="60E55584" w14:textId="4F4ACC54"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dažn</w:t>
      </w:r>
      <w:r w:rsidR="00941F2A" w:rsidRPr="002F66FB">
        <w:rPr>
          <w:rFonts w:ascii="Times New Roman" w:eastAsia="Times New Roman" w:hAnsi="Times New Roman" w:cs="Times New Roman"/>
        </w:rPr>
        <w:t>as</w:t>
      </w:r>
      <w:r w:rsidRPr="002F66FB">
        <w:rPr>
          <w:rFonts w:ascii="Times New Roman" w:eastAsia="Times New Roman" w:hAnsi="Times New Roman" w:cs="Times New Roman"/>
        </w:rPr>
        <w:t xml:space="preserve"> (nuo ≥ 1/100 iki &lt; 1/10);</w:t>
      </w:r>
    </w:p>
    <w:p w14:paraId="590E9CF1" w14:textId="038DA28A"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nedažn</w:t>
      </w:r>
      <w:r w:rsidR="00941F2A" w:rsidRPr="002F66FB">
        <w:rPr>
          <w:rFonts w:ascii="Times New Roman" w:eastAsia="Times New Roman" w:hAnsi="Times New Roman" w:cs="Times New Roman"/>
        </w:rPr>
        <w:t>as</w:t>
      </w:r>
      <w:r w:rsidRPr="002F66FB">
        <w:rPr>
          <w:rFonts w:ascii="Times New Roman" w:eastAsia="Times New Roman" w:hAnsi="Times New Roman" w:cs="Times New Roman"/>
        </w:rPr>
        <w:t xml:space="preserve"> (nuo ≥ 1/1</w:t>
      </w:r>
      <w:r w:rsidR="00941F2A" w:rsidRPr="002F66FB">
        <w:rPr>
          <w:rFonts w:ascii="Times New Roman" w:eastAsia="Times New Roman" w:hAnsi="Times New Roman" w:cs="Times New Roman"/>
        </w:rPr>
        <w:t> </w:t>
      </w:r>
      <w:r w:rsidRPr="002F66FB">
        <w:rPr>
          <w:rFonts w:ascii="Times New Roman" w:eastAsia="Times New Roman" w:hAnsi="Times New Roman" w:cs="Times New Roman"/>
        </w:rPr>
        <w:t>000 iki &lt; 1/100);</w:t>
      </w:r>
    </w:p>
    <w:p w14:paraId="20A7AA49" w14:textId="6BA12A73"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ret</w:t>
      </w:r>
      <w:r w:rsidR="00941F2A" w:rsidRPr="002F66FB">
        <w:rPr>
          <w:rFonts w:ascii="Times New Roman" w:eastAsia="Times New Roman" w:hAnsi="Times New Roman" w:cs="Times New Roman"/>
        </w:rPr>
        <w:t>as</w:t>
      </w:r>
      <w:r w:rsidRPr="002F66FB">
        <w:rPr>
          <w:rFonts w:ascii="Times New Roman" w:eastAsia="Times New Roman" w:hAnsi="Times New Roman" w:cs="Times New Roman"/>
        </w:rPr>
        <w:t xml:space="preserve"> (nuo ≥ 1/10</w:t>
      </w:r>
      <w:r w:rsidR="00941F2A" w:rsidRPr="002F66FB">
        <w:rPr>
          <w:rFonts w:ascii="Times New Roman" w:eastAsia="Times New Roman" w:hAnsi="Times New Roman" w:cs="Times New Roman"/>
        </w:rPr>
        <w:t> </w:t>
      </w:r>
      <w:r w:rsidRPr="002F66FB">
        <w:rPr>
          <w:rFonts w:ascii="Times New Roman" w:eastAsia="Times New Roman" w:hAnsi="Times New Roman" w:cs="Times New Roman"/>
        </w:rPr>
        <w:t>000 iki &lt; 1/1</w:t>
      </w:r>
      <w:r w:rsidR="00941F2A" w:rsidRPr="002F66FB">
        <w:rPr>
          <w:rFonts w:ascii="Times New Roman" w:eastAsia="Times New Roman" w:hAnsi="Times New Roman" w:cs="Times New Roman"/>
        </w:rPr>
        <w:t> </w:t>
      </w:r>
      <w:r w:rsidRPr="002F66FB">
        <w:rPr>
          <w:rFonts w:ascii="Times New Roman" w:eastAsia="Times New Roman" w:hAnsi="Times New Roman" w:cs="Times New Roman"/>
        </w:rPr>
        <w:t>000);</w:t>
      </w:r>
    </w:p>
    <w:p w14:paraId="5B3C791A" w14:textId="40D5CD79"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labai ret</w:t>
      </w:r>
      <w:r w:rsidR="00941F2A" w:rsidRPr="002F66FB">
        <w:rPr>
          <w:rFonts w:ascii="Times New Roman" w:eastAsia="Times New Roman" w:hAnsi="Times New Roman" w:cs="Times New Roman"/>
        </w:rPr>
        <w:t>as</w:t>
      </w:r>
      <w:r w:rsidRPr="002F66FB">
        <w:rPr>
          <w:rFonts w:ascii="Times New Roman" w:eastAsia="Times New Roman" w:hAnsi="Times New Roman" w:cs="Times New Roman"/>
        </w:rPr>
        <w:t xml:space="preserve"> (&lt; 1/10</w:t>
      </w:r>
      <w:r w:rsidR="00941F2A" w:rsidRPr="002F66FB">
        <w:rPr>
          <w:rFonts w:ascii="Times New Roman" w:eastAsia="Times New Roman" w:hAnsi="Times New Roman" w:cs="Times New Roman"/>
        </w:rPr>
        <w:t> </w:t>
      </w:r>
      <w:r w:rsidRPr="002F66FB">
        <w:rPr>
          <w:rFonts w:ascii="Times New Roman" w:eastAsia="Times New Roman" w:hAnsi="Times New Roman" w:cs="Times New Roman"/>
        </w:rPr>
        <w:t>000)</w:t>
      </w:r>
      <w:r w:rsidR="00941F2A" w:rsidRPr="002F66FB">
        <w:rPr>
          <w:rFonts w:ascii="Times New Roman" w:eastAsia="Times New Roman" w:hAnsi="Times New Roman" w:cs="Times New Roman"/>
        </w:rPr>
        <w:t xml:space="preserve"> ir</w:t>
      </w:r>
      <w:r w:rsidRPr="002F66FB">
        <w:rPr>
          <w:rFonts w:ascii="Times New Roman" w:eastAsia="Times New Roman" w:hAnsi="Times New Roman" w:cs="Times New Roman"/>
        </w:rPr>
        <w:t xml:space="preserve"> nežinomas (negali būti apskaičiuotas pagal turimus duomenis).</w:t>
      </w:r>
    </w:p>
    <w:p w14:paraId="39FEB855" w14:textId="77777777" w:rsidR="00BB787E" w:rsidRPr="002F66FB" w:rsidRDefault="00BB787E" w:rsidP="00BB787E">
      <w:pPr>
        <w:spacing w:after="0" w:line="240" w:lineRule="auto"/>
        <w:rPr>
          <w:rFonts w:ascii="Times New Roman" w:eastAsia="Times New Roman" w:hAnsi="Times New Roman" w:cs="Times New Roman"/>
          <w:color w:val="000000"/>
        </w:rPr>
      </w:pPr>
    </w:p>
    <w:tbl>
      <w:tblPr>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2"/>
        <w:gridCol w:w="7892"/>
      </w:tblGrid>
      <w:tr w:rsidR="00941F2A" w:rsidRPr="002F66FB" w14:paraId="1C94020B" w14:textId="77777777" w:rsidTr="008D7D49">
        <w:tc>
          <w:tcPr>
            <w:tcW w:w="9454" w:type="dxa"/>
            <w:gridSpan w:val="2"/>
          </w:tcPr>
          <w:p w14:paraId="3C8A3159" w14:textId="65386715" w:rsidR="00941F2A" w:rsidRPr="002F66FB" w:rsidRDefault="00941F2A" w:rsidP="008D7D49">
            <w:pPr>
              <w:spacing w:after="0" w:line="240" w:lineRule="auto"/>
              <w:rPr>
                <w:rFonts w:ascii="Times New Roman" w:eastAsia="Times New Roman" w:hAnsi="Times New Roman" w:cs="Times New Roman"/>
                <w:b/>
                <w:color w:val="000000"/>
                <w:sz w:val="24"/>
                <w:szCs w:val="24"/>
              </w:rPr>
            </w:pPr>
            <w:r w:rsidRPr="002F66FB">
              <w:rPr>
                <w:rFonts w:ascii="Times New Roman" w:eastAsia="Times New Roman" w:hAnsi="Times New Roman" w:cs="Times New Roman"/>
                <w:b/>
                <w:color w:val="000000"/>
              </w:rPr>
              <w:t>Nepageidaujamų reakcijų lentelė</w:t>
            </w:r>
          </w:p>
        </w:tc>
      </w:tr>
      <w:tr w:rsidR="00941F2A" w:rsidRPr="002F66FB" w14:paraId="12B3EBFE" w14:textId="77777777" w:rsidTr="008D7D49">
        <w:tc>
          <w:tcPr>
            <w:tcW w:w="9454" w:type="dxa"/>
            <w:gridSpan w:val="2"/>
          </w:tcPr>
          <w:p w14:paraId="7EB5776F" w14:textId="3B60CC74" w:rsidR="00941F2A" w:rsidRPr="002F66FB" w:rsidRDefault="00941F2A" w:rsidP="008D7D49">
            <w:pPr>
              <w:spacing w:after="0" w:line="240" w:lineRule="auto"/>
              <w:rPr>
                <w:rFonts w:ascii="Times New Roman" w:eastAsia="Times New Roman" w:hAnsi="Times New Roman" w:cs="Times New Roman"/>
                <w:b/>
                <w:bCs/>
                <w:color w:val="000000"/>
                <w:sz w:val="24"/>
                <w:szCs w:val="24"/>
              </w:rPr>
            </w:pPr>
            <w:r w:rsidRPr="002F66FB">
              <w:rPr>
                <w:rFonts w:ascii="Times New Roman" w:eastAsia="Times New Roman" w:hAnsi="Times New Roman" w:cs="Times New Roman"/>
                <w:b/>
                <w:bCs/>
              </w:rPr>
              <w:t xml:space="preserve">Infekcijos ir </w:t>
            </w:r>
            <w:proofErr w:type="spellStart"/>
            <w:r w:rsidRPr="002F66FB">
              <w:rPr>
                <w:rFonts w:ascii="Times New Roman" w:eastAsia="Times New Roman" w:hAnsi="Times New Roman" w:cs="Times New Roman"/>
                <w:b/>
                <w:bCs/>
              </w:rPr>
              <w:t>infestacijos</w:t>
            </w:r>
            <w:proofErr w:type="spellEnd"/>
          </w:p>
        </w:tc>
      </w:tr>
      <w:tr w:rsidR="00941F2A" w:rsidRPr="002F66FB" w14:paraId="6D17A402" w14:textId="77777777" w:rsidTr="008D7D49">
        <w:tc>
          <w:tcPr>
            <w:tcW w:w="1562" w:type="dxa"/>
          </w:tcPr>
          <w:p w14:paraId="3CEB6067" w14:textId="053D702B" w:rsidR="00941F2A" w:rsidRPr="002F66FB" w:rsidRDefault="00941F2A" w:rsidP="000E395F">
            <w:pPr>
              <w:keepNext/>
              <w:tabs>
                <w:tab w:val="left" w:pos="567"/>
              </w:tabs>
              <w:spacing w:after="0" w:line="240" w:lineRule="auto"/>
              <w:jc w:val="right"/>
              <w:rPr>
                <w:rFonts w:ascii="Times New Roman" w:eastAsia="Times New Roman" w:hAnsi="Times New Roman" w:cs="Times New Roman"/>
              </w:rPr>
            </w:pPr>
            <w:r w:rsidRPr="002F66FB">
              <w:rPr>
                <w:rFonts w:ascii="Times New Roman" w:eastAsia="Times New Roman" w:hAnsi="Times New Roman" w:cs="Times New Roman"/>
              </w:rPr>
              <w:t>Labai dažnas</w:t>
            </w:r>
          </w:p>
        </w:tc>
        <w:tc>
          <w:tcPr>
            <w:tcW w:w="7892" w:type="dxa"/>
          </w:tcPr>
          <w:p w14:paraId="07B95C53" w14:textId="74104525" w:rsidR="00941F2A" w:rsidRPr="002F66FB" w:rsidRDefault="00941F2A" w:rsidP="008D7D49">
            <w:pPr>
              <w:spacing w:after="0" w:line="240" w:lineRule="auto"/>
              <w:rPr>
                <w:rFonts w:ascii="Times New Roman" w:eastAsia="Times New Roman" w:hAnsi="Times New Roman" w:cs="Times New Roman"/>
                <w:color w:val="000000"/>
                <w:sz w:val="24"/>
                <w:szCs w:val="24"/>
              </w:rPr>
            </w:pPr>
            <w:r w:rsidRPr="002F66FB">
              <w:rPr>
                <w:rFonts w:ascii="Times New Roman" w:eastAsia="Times New Roman" w:hAnsi="Times New Roman" w:cs="Times New Roman"/>
              </w:rPr>
              <w:t>Infekcija</w:t>
            </w:r>
          </w:p>
        </w:tc>
      </w:tr>
      <w:tr w:rsidR="00941F2A" w:rsidRPr="002F66FB" w14:paraId="7122F687" w14:textId="77777777" w:rsidTr="008D7D49">
        <w:tc>
          <w:tcPr>
            <w:tcW w:w="1562" w:type="dxa"/>
          </w:tcPr>
          <w:p w14:paraId="7F09D993" w14:textId="522D0C6D" w:rsidR="00941F2A" w:rsidRPr="002F66FB" w:rsidRDefault="00941F2A" w:rsidP="000E395F">
            <w:pPr>
              <w:keepNext/>
              <w:tabs>
                <w:tab w:val="left" w:pos="567"/>
              </w:tabs>
              <w:spacing w:after="0" w:line="240" w:lineRule="auto"/>
              <w:jc w:val="right"/>
              <w:rPr>
                <w:rFonts w:ascii="Times New Roman" w:eastAsia="Times New Roman" w:hAnsi="Times New Roman" w:cs="Times New Roman"/>
              </w:rPr>
            </w:pPr>
            <w:r w:rsidRPr="002F66FB">
              <w:rPr>
                <w:rFonts w:ascii="Times New Roman" w:eastAsia="Times New Roman" w:hAnsi="Times New Roman" w:cs="Times New Roman"/>
              </w:rPr>
              <w:t>Dažnas</w:t>
            </w:r>
          </w:p>
        </w:tc>
        <w:tc>
          <w:tcPr>
            <w:tcW w:w="7892" w:type="dxa"/>
          </w:tcPr>
          <w:p w14:paraId="757DAB56" w14:textId="1DA3A1AC" w:rsidR="00941F2A" w:rsidRPr="002F66FB" w:rsidRDefault="00941F2A" w:rsidP="008D7D49">
            <w:pPr>
              <w:spacing w:after="0" w:line="240" w:lineRule="auto"/>
              <w:rPr>
                <w:rFonts w:ascii="Times New Roman" w:eastAsia="Times New Roman" w:hAnsi="Times New Roman" w:cs="Times New Roman"/>
                <w:color w:val="000000"/>
                <w:sz w:val="24"/>
                <w:szCs w:val="24"/>
              </w:rPr>
            </w:pPr>
            <w:r w:rsidRPr="002F66FB">
              <w:rPr>
                <w:rFonts w:ascii="Times New Roman" w:eastAsia="Times New Roman" w:hAnsi="Times New Roman" w:cs="Times New Roman"/>
              </w:rPr>
              <w:t>Sepsis</w:t>
            </w:r>
          </w:p>
        </w:tc>
      </w:tr>
      <w:tr w:rsidR="00941F2A" w:rsidRPr="002F66FB" w14:paraId="1929383E" w14:textId="77777777" w:rsidTr="008D7D49">
        <w:tc>
          <w:tcPr>
            <w:tcW w:w="9454" w:type="dxa"/>
            <w:gridSpan w:val="2"/>
          </w:tcPr>
          <w:p w14:paraId="32699FEE" w14:textId="42C8A818" w:rsidR="00941F2A" w:rsidRPr="002F66FB" w:rsidRDefault="00941F2A" w:rsidP="000E395F">
            <w:pPr>
              <w:keepNext/>
              <w:tabs>
                <w:tab w:val="left" w:pos="567"/>
              </w:tabs>
              <w:spacing w:after="0" w:line="240" w:lineRule="auto"/>
              <w:rPr>
                <w:rFonts w:ascii="Times New Roman" w:eastAsia="Times New Roman" w:hAnsi="Times New Roman" w:cs="Times New Roman"/>
                <w:b/>
                <w:bCs/>
                <w:color w:val="000000"/>
                <w:sz w:val="24"/>
                <w:szCs w:val="24"/>
              </w:rPr>
            </w:pPr>
            <w:r w:rsidRPr="002F66FB">
              <w:rPr>
                <w:rFonts w:ascii="Times New Roman" w:eastAsia="Times New Roman" w:hAnsi="Times New Roman" w:cs="Times New Roman"/>
                <w:b/>
                <w:bCs/>
              </w:rPr>
              <w:t>Gerybiniai, piktybiniai ir nepatikslinti navikai (tarp jų cistos ir polipai)</w:t>
            </w:r>
          </w:p>
        </w:tc>
      </w:tr>
      <w:tr w:rsidR="00941F2A" w:rsidRPr="002F66FB" w14:paraId="03EB0E60" w14:textId="77777777" w:rsidTr="008D7D49">
        <w:tc>
          <w:tcPr>
            <w:tcW w:w="1562" w:type="dxa"/>
          </w:tcPr>
          <w:p w14:paraId="091A956E" w14:textId="4EEC7707" w:rsidR="00941F2A" w:rsidRPr="002F66FB" w:rsidRDefault="00941F2A" w:rsidP="000E395F">
            <w:pPr>
              <w:keepNext/>
              <w:tabs>
                <w:tab w:val="left" w:pos="567"/>
              </w:tabs>
              <w:spacing w:after="0" w:line="240" w:lineRule="auto"/>
              <w:jc w:val="right"/>
              <w:rPr>
                <w:rFonts w:ascii="Times New Roman" w:eastAsia="Times New Roman" w:hAnsi="Times New Roman" w:cs="Times New Roman"/>
              </w:rPr>
            </w:pPr>
            <w:r w:rsidRPr="002F66FB">
              <w:rPr>
                <w:rFonts w:ascii="Times New Roman" w:eastAsia="Times New Roman" w:hAnsi="Times New Roman" w:cs="Times New Roman"/>
              </w:rPr>
              <w:t>Retas</w:t>
            </w:r>
          </w:p>
        </w:tc>
        <w:tc>
          <w:tcPr>
            <w:tcW w:w="7892" w:type="dxa"/>
          </w:tcPr>
          <w:p w14:paraId="55E316B5" w14:textId="0A02EE38" w:rsidR="00941F2A" w:rsidRPr="002F66FB" w:rsidRDefault="00941F2A" w:rsidP="008D7D49">
            <w:pPr>
              <w:spacing w:after="0" w:line="240" w:lineRule="auto"/>
              <w:rPr>
                <w:rFonts w:ascii="Times New Roman" w:eastAsia="Times New Roman" w:hAnsi="Times New Roman" w:cs="Times New Roman"/>
                <w:color w:val="000000"/>
              </w:rPr>
            </w:pPr>
            <w:r w:rsidRPr="002F66FB">
              <w:rPr>
                <w:rFonts w:ascii="Times New Roman" w:eastAsia="Times New Roman" w:hAnsi="Times New Roman" w:cs="Times New Roman"/>
              </w:rPr>
              <w:t xml:space="preserve">Antrinė ūminė </w:t>
            </w:r>
            <w:proofErr w:type="spellStart"/>
            <w:r w:rsidRPr="002F66FB">
              <w:rPr>
                <w:rFonts w:ascii="Times New Roman" w:eastAsia="Times New Roman" w:hAnsi="Times New Roman" w:cs="Times New Roman"/>
              </w:rPr>
              <w:t>mieloidinė</w:t>
            </w:r>
            <w:proofErr w:type="spellEnd"/>
            <w:r w:rsidRPr="002F66FB">
              <w:rPr>
                <w:rFonts w:ascii="Times New Roman" w:eastAsia="Times New Roman" w:hAnsi="Times New Roman" w:cs="Times New Roman"/>
              </w:rPr>
              <w:t xml:space="preserve"> leukemija, vartojant kartu su </w:t>
            </w:r>
            <w:proofErr w:type="spellStart"/>
            <w:r w:rsidRPr="002F66FB">
              <w:rPr>
                <w:rFonts w:ascii="Times New Roman" w:eastAsia="Times New Roman" w:hAnsi="Times New Roman" w:cs="Times New Roman"/>
              </w:rPr>
              <w:t>antinavikiniais</w:t>
            </w:r>
            <w:proofErr w:type="spellEnd"/>
            <w:r w:rsidRPr="002F66FB">
              <w:rPr>
                <w:rFonts w:ascii="Times New Roman" w:eastAsia="Times New Roman" w:hAnsi="Times New Roman" w:cs="Times New Roman"/>
              </w:rPr>
              <w:t xml:space="preserve"> vaistiniais preparatais, kurie pažeidžia DNR (žr. 4.4 skyrių), naviko </w:t>
            </w:r>
            <w:proofErr w:type="spellStart"/>
            <w:r w:rsidRPr="002F66FB">
              <w:rPr>
                <w:rFonts w:ascii="Times New Roman" w:eastAsia="Times New Roman" w:hAnsi="Times New Roman" w:cs="Times New Roman"/>
              </w:rPr>
              <w:t>lizės</w:t>
            </w:r>
            <w:proofErr w:type="spellEnd"/>
            <w:r w:rsidRPr="002F66FB">
              <w:rPr>
                <w:rFonts w:ascii="Times New Roman" w:eastAsia="Times New Roman" w:hAnsi="Times New Roman" w:cs="Times New Roman"/>
              </w:rPr>
              <w:t xml:space="preserve"> sindromas</w:t>
            </w:r>
          </w:p>
        </w:tc>
      </w:tr>
      <w:tr w:rsidR="00941F2A" w:rsidRPr="002F66FB" w14:paraId="5EF273E7" w14:textId="77777777" w:rsidTr="008D7D49">
        <w:tc>
          <w:tcPr>
            <w:tcW w:w="1562" w:type="dxa"/>
          </w:tcPr>
          <w:p w14:paraId="5758229C" w14:textId="1352F036" w:rsidR="00941F2A" w:rsidRPr="002F66FB" w:rsidRDefault="00941F2A" w:rsidP="000E395F">
            <w:pPr>
              <w:keepNext/>
              <w:tabs>
                <w:tab w:val="left" w:pos="567"/>
              </w:tabs>
              <w:spacing w:after="0" w:line="240" w:lineRule="auto"/>
              <w:jc w:val="right"/>
              <w:rPr>
                <w:rFonts w:ascii="Times New Roman" w:eastAsia="Times New Roman" w:hAnsi="Times New Roman" w:cs="Times New Roman"/>
              </w:rPr>
            </w:pPr>
            <w:r w:rsidRPr="002F66FB">
              <w:rPr>
                <w:rFonts w:ascii="Times New Roman" w:eastAsia="Times New Roman" w:hAnsi="Times New Roman" w:cs="Times New Roman"/>
              </w:rPr>
              <w:t>Nežinomas</w:t>
            </w:r>
          </w:p>
        </w:tc>
        <w:tc>
          <w:tcPr>
            <w:tcW w:w="7892" w:type="dxa"/>
          </w:tcPr>
          <w:p w14:paraId="1B6A7AB7" w14:textId="3AD70D99" w:rsidR="00941F2A" w:rsidRPr="002F66FB" w:rsidRDefault="00941F2A" w:rsidP="008D7D49">
            <w:pPr>
              <w:spacing w:after="0" w:line="240" w:lineRule="auto"/>
              <w:rPr>
                <w:rFonts w:ascii="Times New Roman" w:eastAsia="Times New Roman" w:hAnsi="Times New Roman" w:cs="Times New Roman"/>
                <w:color w:val="000000"/>
              </w:rPr>
            </w:pPr>
            <w:r w:rsidRPr="002F66FB">
              <w:rPr>
                <w:rFonts w:ascii="Times New Roman" w:eastAsia="Times New Roman" w:hAnsi="Times New Roman" w:cs="Times New Roman"/>
                <w:color w:val="000000"/>
              </w:rPr>
              <w:t xml:space="preserve">Ūminė </w:t>
            </w:r>
            <w:proofErr w:type="spellStart"/>
            <w:r w:rsidRPr="002F66FB">
              <w:rPr>
                <w:rFonts w:ascii="Times New Roman" w:eastAsia="Times New Roman" w:hAnsi="Times New Roman" w:cs="Times New Roman"/>
                <w:color w:val="000000"/>
              </w:rPr>
              <w:t>limfocitinė</w:t>
            </w:r>
            <w:proofErr w:type="spellEnd"/>
            <w:r w:rsidRPr="002F66FB">
              <w:rPr>
                <w:rFonts w:ascii="Times New Roman" w:eastAsia="Times New Roman" w:hAnsi="Times New Roman" w:cs="Times New Roman"/>
                <w:color w:val="000000"/>
              </w:rPr>
              <w:t xml:space="preserve"> leukemija, ūminė </w:t>
            </w:r>
            <w:proofErr w:type="spellStart"/>
            <w:r w:rsidRPr="002F66FB">
              <w:rPr>
                <w:rFonts w:ascii="Times New Roman" w:eastAsia="Times New Roman" w:hAnsi="Times New Roman" w:cs="Times New Roman"/>
                <w:color w:val="000000"/>
              </w:rPr>
              <w:t>mielogeninė</w:t>
            </w:r>
            <w:proofErr w:type="spellEnd"/>
            <w:r w:rsidRPr="002F66FB">
              <w:rPr>
                <w:rFonts w:ascii="Times New Roman" w:eastAsia="Times New Roman" w:hAnsi="Times New Roman" w:cs="Times New Roman"/>
                <w:color w:val="000000"/>
              </w:rPr>
              <w:t xml:space="preserve"> leukemija</w:t>
            </w:r>
          </w:p>
        </w:tc>
      </w:tr>
      <w:tr w:rsidR="00941F2A" w:rsidRPr="002F66FB" w14:paraId="668E33EE" w14:textId="77777777" w:rsidTr="008D7D49">
        <w:tc>
          <w:tcPr>
            <w:tcW w:w="9454" w:type="dxa"/>
            <w:gridSpan w:val="2"/>
          </w:tcPr>
          <w:p w14:paraId="1748FFE8" w14:textId="64985E04" w:rsidR="00941F2A" w:rsidRPr="002F66FB" w:rsidRDefault="00941F2A" w:rsidP="008D7D49">
            <w:pPr>
              <w:spacing w:after="0" w:line="240" w:lineRule="auto"/>
              <w:rPr>
                <w:rFonts w:ascii="Times New Roman" w:eastAsia="Times New Roman" w:hAnsi="Times New Roman" w:cs="Times New Roman"/>
                <w:b/>
                <w:bCs/>
                <w:color w:val="000000"/>
              </w:rPr>
            </w:pPr>
            <w:r w:rsidRPr="002F66FB">
              <w:rPr>
                <w:rFonts w:ascii="Times New Roman" w:eastAsia="Times New Roman" w:hAnsi="Times New Roman" w:cs="Times New Roman"/>
                <w:b/>
                <w:bCs/>
              </w:rPr>
              <w:t>Kepenų, tulžies pūslės ir latakų sutrikimai</w:t>
            </w:r>
          </w:p>
        </w:tc>
      </w:tr>
      <w:tr w:rsidR="00941F2A" w:rsidRPr="002F66FB" w14:paraId="7247C933" w14:textId="77777777" w:rsidTr="008D7D49">
        <w:tc>
          <w:tcPr>
            <w:tcW w:w="1562" w:type="dxa"/>
          </w:tcPr>
          <w:p w14:paraId="0E2B44ED" w14:textId="31793969" w:rsidR="00941F2A" w:rsidRPr="002F66FB" w:rsidRDefault="00941F2A" w:rsidP="000E395F">
            <w:pPr>
              <w:keepNext/>
              <w:tabs>
                <w:tab w:val="left" w:pos="567"/>
              </w:tabs>
              <w:spacing w:after="0" w:line="240" w:lineRule="auto"/>
              <w:jc w:val="right"/>
              <w:rPr>
                <w:rFonts w:ascii="Times New Roman" w:eastAsia="Times New Roman" w:hAnsi="Times New Roman" w:cs="Times New Roman"/>
              </w:rPr>
            </w:pPr>
            <w:r w:rsidRPr="002F66FB">
              <w:rPr>
                <w:rFonts w:ascii="Times New Roman" w:eastAsia="Times New Roman" w:hAnsi="Times New Roman" w:cs="Times New Roman"/>
              </w:rPr>
              <w:t>Nežinomas</w:t>
            </w:r>
          </w:p>
        </w:tc>
        <w:tc>
          <w:tcPr>
            <w:tcW w:w="7892" w:type="dxa"/>
          </w:tcPr>
          <w:p w14:paraId="2CFFF431" w14:textId="504EAB67" w:rsidR="00941F2A" w:rsidRPr="002F66FB" w:rsidRDefault="00941F2A" w:rsidP="008D7D49">
            <w:pPr>
              <w:spacing w:after="0" w:line="240" w:lineRule="auto"/>
              <w:rPr>
                <w:rFonts w:ascii="Times New Roman" w:eastAsia="Times New Roman" w:hAnsi="Times New Roman" w:cs="Times New Roman"/>
                <w:color w:val="000000"/>
              </w:rPr>
            </w:pPr>
            <w:r w:rsidRPr="002F66FB">
              <w:rPr>
                <w:rFonts w:ascii="Times New Roman" w:eastAsia="Times New Roman" w:hAnsi="Times New Roman" w:cs="Times New Roman"/>
                <w:color w:val="000000"/>
              </w:rPr>
              <w:t>Toksinis poveikis kepenims, trumpalaikis kepenų fermentų aktyvumo padidėjimas</w:t>
            </w:r>
          </w:p>
        </w:tc>
      </w:tr>
      <w:tr w:rsidR="00941F2A" w:rsidRPr="002F66FB" w14:paraId="6E7FAFB7" w14:textId="77777777" w:rsidTr="008D7D49">
        <w:tc>
          <w:tcPr>
            <w:tcW w:w="9454" w:type="dxa"/>
            <w:gridSpan w:val="2"/>
          </w:tcPr>
          <w:p w14:paraId="23FAFB19" w14:textId="7C18887F" w:rsidR="00941F2A" w:rsidRPr="002F66FB" w:rsidRDefault="00941F2A" w:rsidP="008D7D49">
            <w:pPr>
              <w:spacing w:after="0" w:line="240" w:lineRule="auto"/>
              <w:rPr>
                <w:rFonts w:ascii="Times New Roman" w:eastAsia="Times New Roman" w:hAnsi="Times New Roman" w:cs="Times New Roman"/>
                <w:b/>
                <w:bCs/>
                <w:color w:val="000000"/>
                <w:sz w:val="24"/>
                <w:szCs w:val="24"/>
              </w:rPr>
            </w:pPr>
            <w:r w:rsidRPr="002F66FB">
              <w:rPr>
                <w:rFonts w:ascii="Times New Roman" w:eastAsia="Times New Roman" w:hAnsi="Times New Roman" w:cs="Times New Roman"/>
                <w:b/>
                <w:bCs/>
              </w:rPr>
              <w:t>Kraujo ir limfinės sistemos sutrikimai</w:t>
            </w:r>
          </w:p>
        </w:tc>
      </w:tr>
      <w:tr w:rsidR="00941F2A" w:rsidRPr="002F66FB" w14:paraId="178BE6AB" w14:textId="77777777" w:rsidTr="008D7D49">
        <w:tc>
          <w:tcPr>
            <w:tcW w:w="1562" w:type="dxa"/>
          </w:tcPr>
          <w:p w14:paraId="43D9589C" w14:textId="571B4213" w:rsidR="00941F2A" w:rsidRPr="002F66FB" w:rsidRDefault="00941F2A" w:rsidP="000E395F">
            <w:pPr>
              <w:spacing w:after="0" w:line="240" w:lineRule="auto"/>
              <w:jc w:val="right"/>
              <w:rPr>
                <w:rFonts w:ascii="Times New Roman" w:eastAsia="Times New Roman" w:hAnsi="Times New Roman" w:cs="Times New Roman"/>
              </w:rPr>
            </w:pPr>
            <w:r w:rsidRPr="002F66FB">
              <w:rPr>
                <w:rFonts w:ascii="Times New Roman" w:eastAsia="Times New Roman" w:hAnsi="Times New Roman" w:cs="Times New Roman"/>
              </w:rPr>
              <w:t>Labai dažnas</w:t>
            </w:r>
          </w:p>
        </w:tc>
        <w:tc>
          <w:tcPr>
            <w:tcW w:w="7892" w:type="dxa"/>
          </w:tcPr>
          <w:p w14:paraId="74FFE1F2" w14:textId="606F1B1F" w:rsidR="00941F2A" w:rsidRPr="002F66FB" w:rsidRDefault="00941F2A" w:rsidP="008D7D49">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Leukopenija</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neutropenija</w:t>
            </w:r>
            <w:proofErr w:type="spellEnd"/>
            <w:r w:rsidR="00296334">
              <w:rPr>
                <w:rFonts w:ascii="Times New Roman" w:eastAsia="Times New Roman" w:hAnsi="Times New Roman" w:cs="Times New Roman"/>
              </w:rPr>
              <w:t>,</w:t>
            </w:r>
            <w:r w:rsidRPr="002F66FB">
              <w:rPr>
                <w:rFonts w:ascii="Times New Roman" w:eastAsia="Times New Roman" w:hAnsi="Times New Roman" w:cs="Times New Roman"/>
              </w:rPr>
              <w:t xml:space="preserve"> </w:t>
            </w:r>
            <w:r w:rsidR="00364132">
              <w:rPr>
                <w:rFonts w:ascii="Times New Roman" w:eastAsia="Times New Roman" w:hAnsi="Times New Roman" w:cs="Times New Roman"/>
              </w:rPr>
              <w:t>a</w:t>
            </w:r>
            <w:r w:rsidRPr="002F66FB">
              <w:rPr>
                <w:rFonts w:ascii="Times New Roman" w:eastAsia="Times New Roman" w:hAnsi="Times New Roman" w:cs="Times New Roman"/>
              </w:rPr>
              <w:t xml:space="preserve">nemija, </w:t>
            </w:r>
            <w:proofErr w:type="spellStart"/>
            <w:r w:rsidRPr="002F66FB">
              <w:rPr>
                <w:rFonts w:ascii="Times New Roman" w:eastAsia="Times New Roman" w:hAnsi="Times New Roman" w:cs="Times New Roman"/>
              </w:rPr>
              <w:t>trombocitopenija</w:t>
            </w:r>
            <w:proofErr w:type="spellEnd"/>
          </w:p>
        </w:tc>
      </w:tr>
      <w:tr w:rsidR="00941F2A" w:rsidRPr="002F66FB" w14:paraId="71CBBF3C" w14:textId="77777777" w:rsidTr="008D7D49">
        <w:tc>
          <w:tcPr>
            <w:tcW w:w="9454" w:type="dxa"/>
            <w:gridSpan w:val="2"/>
          </w:tcPr>
          <w:p w14:paraId="79273FE9" w14:textId="7A0DF822" w:rsidR="00941F2A" w:rsidRPr="002F66FB" w:rsidRDefault="00941F2A" w:rsidP="008D7D49">
            <w:pPr>
              <w:spacing w:after="0" w:line="240" w:lineRule="auto"/>
              <w:rPr>
                <w:rFonts w:ascii="Times New Roman" w:eastAsia="Times New Roman" w:hAnsi="Times New Roman" w:cs="Times New Roman"/>
                <w:b/>
                <w:bCs/>
                <w:color w:val="000000"/>
                <w:sz w:val="24"/>
                <w:szCs w:val="24"/>
              </w:rPr>
            </w:pPr>
            <w:r w:rsidRPr="002F66FB">
              <w:rPr>
                <w:rFonts w:ascii="Times New Roman" w:eastAsia="Times New Roman" w:hAnsi="Times New Roman" w:cs="Times New Roman"/>
                <w:b/>
                <w:bCs/>
              </w:rPr>
              <w:t>Imuninės sistemos sutrikimai</w:t>
            </w:r>
          </w:p>
        </w:tc>
      </w:tr>
      <w:tr w:rsidR="00941F2A" w:rsidRPr="002F66FB" w14:paraId="1590EB2F" w14:textId="77777777" w:rsidTr="008D7D49">
        <w:tc>
          <w:tcPr>
            <w:tcW w:w="1562" w:type="dxa"/>
          </w:tcPr>
          <w:p w14:paraId="5AA785E9" w14:textId="6209C38E" w:rsidR="00941F2A" w:rsidRPr="002F66FB" w:rsidRDefault="00941F2A" w:rsidP="000E395F">
            <w:pPr>
              <w:spacing w:after="0" w:line="240" w:lineRule="auto"/>
              <w:jc w:val="right"/>
              <w:rPr>
                <w:rFonts w:ascii="Times New Roman" w:eastAsia="Times New Roman" w:hAnsi="Times New Roman" w:cs="Times New Roman"/>
              </w:rPr>
            </w:pPr>
            <w:r w:rsidRPr="002F66FB">
              <w:rPr>
                <w:rFonts w:ascii="Times New Roman" w:eastAsia="Times New Roman" w:hAnsi="Times New Roman" w:cs="Times New Roman"/>
              </w:rPr>
              <w:t>Nežinomas</w:t>
            </w:r>
          </w:p>
        </w:tc>
        <w:tc>
          <w:tcPr>
            <w:tcW w:w="7892" w:type="dxa"/>
          </w:tcPr>
          <w:p w14:paraId="17CFAF9D" w14:textId="1CE37D59" w:rsidR="00941F2A" w:rsidRPr="002F66FB" w:rsidRDefault="00941F2A" w:rsidP="008D7D49">
            <w:pPr>
              <w:spacing w:after="0" w:line="240" w:lineRule="auto"/>
              <w:rPr>
                <w:rFonts w:ascii="Times New Roman" w:eastAsia="Times New Roman" w:hAnsi="Times New Roman" w:cs="Times New Roman"/>
                <w:color w:val="000000"/>
                <w:sz w:val="24"/>
                <w:szCs w:val="24"/>
              </w:rPr>
            </w:pPr>
            <w:r w:rsidRPr="002F66FB">
              <w:rPr>
                <w:rFonts w:ascii="Times New Roman" w:eastAsia="Times New Roman" w:hAnsi="Times New Roman" w:cs="Times New Roman"/>
              </w:rPr>
              <w:t>Anafilaksinė reakcija</w:t>
            </w:r>
          </w:p>
        </w:tc>
      </w:tr>
      <w:tr w:rsidR="00941F2A" w:rsidRPr="002F66FB" w14:paraId="63BC3283" w14:textId="77777777" w:rsidTr="008D7D49">
        <w:tc>
          <w:tcPr>
            <w:tcW w:w="9454" w:type="dxa"/>
            <w:gridSpan w:val="2"/>
          </w:tcPr>
          <w:p w14:paraId="6016BF77" w14:textId="7E1DC26B" w:rsidR="00941F2A" w:rsidRPr="002F66FB" w:rsidRDefault="00941F2A" w:rsidP="000E395F">
            <w:pPr>
              <w:spacing w:after="0" w:line="240" w:lineRule="auto"/>
              <w:rPr>
                <w:rFonts w:ascii="Times New Roman" w:eastAsia="Times New Roman" w:hAnsi="Times New Roman" w:cs="Times New Roman"/>
                <w:b/>
                <w:bCs/>
                <w:color w:val="000000"/>
                <w:sz w:val="24"/>
                <w:szCs w:val="24"/>
              </w:rPr>
            </w:pPr>
            <w:r w:rsidRPr="002F66FB">
              <w:rPr>
                <w:rFonts w:ascii="Times New Roman" w:eastAsia="Times New Roman" w:hAnsi="Times New Roman" w:cs="Times New Roman"/>
                <w:b/>
                <w:bCs/>
              </w:rPr>
              <w:t>Metabolizmo ir mitybos sutrikimai</w:t>
            </w:r>
          </w:p>
        </w:tc>
      </w:tr>
      <w:tr w:rsidR="00941F2A" w:rsidRPr="002F66FB" w14:paraId="5FAA9D6F" w14:textId="77777777" w:rsidTr="008D7D49">
        <w:tc>
          <w:tcPr>
            <w:tcW w:w="1562" w:type="dxa"/>
          </w:tcPr>
          <w:p w14:paraId="68F1760C" w14:textId="539F1573" w:rsidR="00941F2A" w:rsidRPr="002F66FB" w:rsidRDefault="00941F2A" w:rsidP="000E395F">
            <w:pPr>
              <w:spacing w:after="0" w:line="240" w:lineRule="auto"/>
              <w:jc w:val="right"/>
              <w:rPr>
                <w:rFonts w:ascii="Times New Roman" w:eastAsia="Times New Roman" w:hAnsi="Times New Roman" w:cs="Times New Roman"/>
              </w:rPr>
            </w:pPr>
            <w:r w:rsidRPr="002F66FB">
              <w:rPr>
                <w:rFonts w:ascii="Times New Roman" w:eastAsia="Times New Roman" w:hAnsi="Times New Roman" w:cs="Times New Roman"/>
              </w:rPr>
              <w:t>Labai dažnas</w:t>
            </w:r>
          </w:p>
        </w:tc>
        <w:tc>
          <w:tcPr>
            <w:tcW w:w="7892" w:type="dxa"/>
          </w:tcPr>
          <w:p w14:paraId="76EC3B44" w14:textId="75C2086A" w:rsidR="00941F2A" w:rsidRPr="002F66FB" w:rsidRDefault="00941F2A" w:rsidP="008D7D49">
            <w:pPr>
              <w:spacing w:after="0" w:line="240" w:lineRule="auto"/>
              <w:rPr>
                <w:rFonts w:ascii="Times New Roman" w:eastAsia="Times New Roman" w:hAnsi="Times New Roman" w:cs="Times New Roman"/>
              </w:rPr>
            </w:pPr>
            <w:r w:rsidRPr="002F66FB">
              <w:rPr>
                <w:rFonts w:ascii="Times New Roman" w:eastAsia="Times New Roman" w:hAnsi="Times New Roman" w:cs="Times New Roman"/>
                <w:color w:val="000000"/>
              </w:rPr>
              <w:t>Sumažėjęs apetitas</w:t>
            </w:r>
          </w:p>
        </w:tc>
      </w:tr>
      <w:tr w:rsidR="00941F2A" w:rsidRPr="002F66FB" w14:paraId="0856748D" w14:textId="77777777" w:rsidTr="008D7D49">
        <w:tc>
          <w:tcPr>
            <w:tcW w:w="1562" w:type="dxa"/>
          </w:tcPr>
          <w:p w14:paraId="4F82B97A" w14:textId="308A41BC" w:rsidR="00941F2A" w:rsidRPr="002F66FB" w:rsidRDefault="00941F2A" w:rsidP="000E395F">
            <w:pPr>
              <w:spacing w:after="0" w:line="240" w:lineRule="auto"/>
              <w:jc w:val="right"/>
              <w:rPr>
                <w:rFonts w:ascii="Times New Roman" w:eastAsia="Times New Roman" w:hAnsi="Times New Roman" w:cs="Times New Roman"/>
              </w:rPr>
            </w:pPr>
            <w:r w:rsidRPr="002F66FB">
              <w:rPr>
                <w:rFonts w:ascii="Times New Roman" w:eastAsia="Times New Roman" w:hAnsi="Times New Roman" w:cs="Times New Roman"/>
              </w:rPr>
              <w:t>Nežinomas</w:t>
            </w:r>
          </w:p>
        </w:tc>
        <w:tc>
          <w:tcPr>
            <w:tcW w:w="7892" w:type="dxa"/>
          </w:tcPr>
          <w:p w14:paraId="3D6C8C7D" w14:textId="10C6C132" w:rsidR="00941F2A" w:rsidRPr="002F66FB" w:rsidRDefault="00941F2A" w:rsidP="008D7D49">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color w:val="000000"/>
              </w:rPr>
              <w:t>Dehidracija</w:t>
            </w:r>
            <w:proofErr w:type="spellEnd"/>
            <w:r w:rsidRPr="002F66FB">
              <w:rPr>
                <w:rFonts w:ascii="Times New Roman" w:eastAsia="Times New Roman" w:hAnsi="Times New Roman" w:cs="Times New Roman"/>
                <w:color w:val="000000"/>
              </w:rPr>
              <w:t xml:space="preserve">, </w:t>
            </w:r>
            <w:proofErr w:type="spellStart"/>
            <w:r w:rsidRPr="002F66FB">
              <w:rPr>
                <w:rFonts w:ascii="Times New Roman" w:eastAsia="Times New Roman" w:hAnsi="Times New Roman" w:cs="Times New Roman"/>
                <w:color w:val="000000"/>
              </w:rPr>
              <w:t>h</w:t>
            </w:r>
            <w:r w:rsidRPr="002F66FB">
              <w:rPr>
                <w:rFonts w:ascii="Times New Roman" w:eastAsia="Times New Roman" w:hAnsi="Times New Roman" w:cs="Times New Roman"/>
              </w:rPr>
              <w:t>iperurikemija</w:t>
            </w:r>
            <w:proofErr w:type="spellEnd"/>
          </w:p>
        </w:tc>
      </w:tr>
      <w:tr w:rsidR="00ED69A7" w:rsidRPr="002F66FB" w14:paraId="21526EE3" w14:textId="77777777" w:rsidTr="008D7D49">
        <w:tc>
          <w:tcPr>
            <w:tcW w:w="9454" w:type="dxa"/>
            <w:gridSpan w:val="2"/>
          </w:tcPr>
          <w:p w14:paraId="1EF11229" w14:textId="65B0CB18" w:rsidR="00ED69A7" w:rsidRPr="002F66FB" w:rsidRDefault="00ED69A7" w:rsidP="00ED69A7">
            <w:pPr>
              <w:spacing w:after="0" w:line="240" w:lineRule="auto"/>
              <w:rPr>
                <w:rFonts w:ascii="Times New Roman" w:eastAsia="Times New Roman" w:hAnsi="Times New Roman" w:cs="Times New Roman"/>
                <w:b/>
                <w:bCs/>
                <w:color w:val="000000"/>
                <w:sz w:val="24"/>
                <w:szCs w:val="24"/>
              </w:rPr>
            </w:pPr>
            <w:r w:rsidRPr="002F66FB">
              <w:rPr>
                <w:rFonts w:ascii="Times New Roman" w:eastAsia="Times New Roman" w:hAnsi="Times New Roman" w:cs="Times New Roman"/>
                <w:b/>
                <w:bCs/>
              </w:rPr>
              <w:t>Akių sutrikimai</w:t>
            </w:r>
          </w:p>
        </w:tc>
      </w:tr>
      <w:tr w:rsidR="00ED69A7" w:rsidRPr="002F66FB" w14:paraId="3E4D1792" w14:textId="77777777" w:rsidTr="008D7D49">
        <w:tc>
          <w:tcPr>
            <w:tcW w:w="1562" w:type="dxa"/>
          </w:tcPr>
          <w:p w14:paraId="48CC7223" w14:textId="090E7F99" w:rsidR="00ED69A7" w:rsidRPr="002F66FB" w:rsidRDefault="00ED69A7" w:rsidP="000E395F">
            <w:pPr>
              <w:spacing w:after="0" w:line="240" w:lineRule="auto"/>
              <w:jc w:val="right"/>
              <w:rPr>
                <w:rFonts w:ascii="Times New Roman" w:eastAsia="Times New Roman" w:hAnsi="Times New Roman" w:cs="Times New Roman"/>
              </w:rPr>
            </w:pPr>
            <w:r w:rsidRPr="002F66FB">
              <w:rPr>
                <w:rFonts w:ascii="Times New Roman" w:eastAsia="Times New Roman" w:hAnsi="Times New Roman" w:cs="Times New Roman"/>
              </w:rPr>
              <w:t>Dažnas</w:t>
            </w:r>
          </w:p>
        </w:tc>
        <w:tc>
          <w:tcPr>
            <w:tcW w:w="7892" w:type="dxa"/>
          </w:tcPr>
          <w:p w14:paraId="1AFEDC10" w14:textId="5D2589B0" w:rsidR="00ED69A7" w:rsidRPr="002F66FB" w:rsidRDefault="00ED69A7" w:rsidP="008D7D49">
            <w:pPr>
              <w:spacing w:after="0" w:line="240" w:lineRule="auto"/>
              <w:rPr>
                <w:rFonts w:ascii="Times New Roman" w:eastAsia="Times New Roman" w:hAnsi="Times New Roman" w:cs="Times New Roman"/>
                <w:color w:val="000000"/>
              </w:rPr>
            </w:pPr>
            <w:r w:rsidRPr="002F66FB">
              <w:rPr>
                <w:rFonts w:ascii="Times New Roman" w:eastAsia="Times New Roman" w:hAnsi="Times New Roman" w:cs="Times New Roman"/>
              </w:rPr>
              <w:t>Konjunktyvitas</w:t>
            </w:r>
          </w:p>
        </w:tc>
      </w:tr>
      <w:tr w:rsidR="00ED69A7" w:rsidRPr="002F66FB" w14:paraId="42B3C508" w14:textId="77777777" w:rsidTr="008D7D49">
        <w:tc>
          <w:tcPr>
            <w:tcW w:w="1562" w:type="dxa"/>
          </w:tcPr>
          <w:p w14:paraId="6791E773" w14:textId="2C92E1BE" w:rsidR="00ED69A7" w:rsidRPr="002F66FB" w:rsidRDefault="00ED69A7" w:rsidP="000E395F">
            <w:pPr>
              <w:spacing w:after="0" w:line="240" w:lineRule="auto"/>
              <w:jc w:val="right"/>
              <w:rPr>
                <w:rFonts w:ascii="Times New Roman" w:eastAsia="Times New Roman" w:hAnsi="Times New Roman" w:cs="Times New Roman"/>
              </w:rPr>
            </w:pPr>
            <w:r w:rsidRPr="002F66FB">
              <w:rPr>
                <w:rFonts w:ascii="Times New Roman" w:eastAsia="Times New Roman" w:hAnsi="Times New Roman" w:cs="Times New Roman"/>
              </w:rPr>
              <w:t>Nežinomas</w:t>
            </w:r>
          </w:p>
        </w:tc>
        <w:tc>
          <w:tcPr>
            <w:tcW w:w="7892" w:type="dxa"/>
          </w:tcPr>
          <w:p w14:paraId="36ED2511" w14:textId="44968C42" w:rsidR="00ED69A7" w:rsidRPr="002F66FB" w:rsidRDefault="00ED69A7" w:rsidP="008D7D49">
            <w:pPr>
              <w:spacing w:after="0" w:line="240" w:lineRule="auto"/>
              <w:rPr>
                <w:rFonts w:ascii="Times New Roman" w:eastAsia="Times New Roman" w:hAnsi="Times New Roman" w:cs="Times New Roman"/>
                <w:color w:val="000000"/>
              </w:rPr>
            </w:pPr>
            <w:proofErr w:type="spellStart"/>
            <w:r w:rsidRPr="002F66FB">
              <w:rPr>
                <w:rFonts w:ascii="Times New Roman" w:eastAsia="Times New Roman" w:hAnsi="Times New Roman" w:cs="Times New Roman"/>
                <w:color w:val="000000"/>
              </w:rPr>
              <w:t>Keratitas</w:t>
            </w:r>
            <w:proofErr w:type="spellEnd"/>
            <w:r w:rsidRPr="002F66FB">
              <w:rPr>
                <w:rFonts w:ascii="Times New Roman" w:eastAsia="Times New Roman" w:hAnsi="Times New Roman" w:cs="Times New Roman"/>
                <w:color w:val="000000"/>
              </w:rPr>
              <w:t>, padidėjęs ašarojimas</w:t>
            </w:r>
          </w:p>
        </w:tc>
      </w:tr>
      <w:tr w:rsidR="00ED69A7" w:rsidRPr="002F66FB" w14:paraId="0415F2A9" w14:textId="77777777" w:rsidTr="008D7D49">
        <w:tc>
          <w:tcPr>
            <w:tcW w:w="9454" w:type="dxa"/>
            <w:gridSpan w:val="2"/>
          </w:tcPr>
          <w:p w14:paraId="306093E1" w14:textId="7EAB2F36" w:rsidR="00ED69A7" w:rsidRPr="002F66FB" w:rsidRDefault="00ED69A7" w:rsidP="008D7D49">
            <w:pPr>
              <w:spacing w:after="0" w:line="240" w:lineRule="auto"/>
              <w:rPr>
                <w:rFonts w:ascii="Times New Roman" w:eastAsia="Times New Roman" w:hAnsi="Times New Roman" w:cs="Times New Roman"/>
                <w:b/>
                <w:bCs/>
                <w:color w:val="000000"/>
                <w:sz w:val="24"/>
                <w:szCs w:val="24"/>
              </w:rPr>
            </w:pPr>
            <w:r w:rsidRPr="002F66FB">
              <w:rPr>
                <w:rFonts w:ascii="Times New Roman" w:eastAsia="Times New Roman" w:hAnsi="Times New Roman" w:cs="Times New Roman"/>
                <w:b/>
                <w:bCs/>
              </w:rPr>
              <w:t>Širdies sutrikimai</w:t>
            </w:r>
          </w:p>
        </w:tc>
      </w:tr>
      <w:tr w:rsidR="00ED69A7" w:rsidRPr="002F66FB" w14:paraId="598E1E6F" w14:textId="77777777" w:rsidTr="008D7D49">
        <w:tc>
          <w:tcPr>
            <w:tcW w:w="1562" w:type="dxa"/>
          </w:tcPr>
          <w:p w14:paraId="006829C9" w14:textId="0FBD6D29" w:rsidR="00ED69A7" w:rsidRPr="002F66FB" w:rsidRDefault="00ED69A7" w:rsidP="000E395F">
            <w:pPr>
              <w:spacing w:after="0" w:line="240" w:lineRule="auto"/>
              <w:jc w:val="right"/>
              <w:rPr>
                <w:rFonts w:ascii="Times New Roman" w:eastAsia="Times New Roman" w:hAnsi="Times New Roman" w:cs="Times New Roman"/>
              </w:rPr>
            </w:pPr>
            <w:r w:rsidRPr="002F66FB">
              <w:rPr>
                <w:rFonts w:ascii="Times New Roman" w:eastAsia="Times New Roman" w:hAnsi="Times New Roman" w:cs="Times New Roman"/>
              </w:rPr>
              <w:t>Labai dažnas</w:t>
            </w:r>
          </w:p>
        </w:tc>
        <w:tc>
          <w:tcPr>
            <w:tcW w:w="7892" w:type="dxa"/>
          </w:tcPr>
          <w:p w14:paraId="1D2618B2" w14:textId="62D1C020" w:rsidR="00ED69A7" w:rsidRPr="002F66FB" w:rsidRDefault="00ED69A7" w:rsidP="008D7D49">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Toksinis poveikis širdžiai</w:t>
            </w:r>
          </w:p>
        </w:tc>
      </w:tr>
      <w:tr w:rsidR="00ED69A7" w:rsidRPr="002F66FB" w14:paraId="6DC3851D" w14:textId="77777777" w:rsidTr="008D7D49">
        <w:tc>
          <w:tcPr>
            <w:tcW w:w="1562" w:type="dxa"/>
          </w:tcPr>
          <w:p w14:paraId="3D34C37E" w14:textId="747196A5" w:rsidR="00ED69A7" w:rsidRPr="002F66FB" w:rsidRDefault="00ED69A7" w:rsidP="000E395F">
            <w:pPr>
              <w:spacing w:after="0" w:line="240" w:lineRule="auto"/>
              <w:jc w:val="right"/>
              <w:rPr>
                <w:rFonts w:ascii="Times New Roman" w:eastAsia="Times New Roman" w:hAnsi="Times New Roman" w:cs="Times New Roman"/>
              </w:rPr>
            </w:pPr>
            <w:r w:rsidRPr="002F66FB">
              <w:rPr>
                <w:rFonts w:ascii="Times New Roman" w:eastAsia="Times New Roman" w:hAnsi="Times New Roman" w:cs="Times New Roman"/>
              </w:rPr>
              <w:t>Dažnas</w:t>
            </w:r>
          </w:p>
        </w:tc>
        <w:tc>
          <w:tcPr>
            <w:tcW w:w="7892" w:type="dxa"/>
          </w:tcPr>
          <w:p w14:paraId="3561388F" w14:textId="6021812D" w:rsidR="00ED69A7" w:rsidRPr="002F66FB" w:rsidRDefault="00ED69A7" w:rsidP="008D7D49">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Stazinis</w:t>
            </w:r>
            <w:proofErr w:type="spellEnd"/>
            <w:r w:rsidRPr="002F66FB">
              <w:rPr>
                <w:rFonts w:ascii="Times New Roman" w:eastAsia="Times New Roman" w:hAnsi="Times New Roman" w:cs="Times New Roman"/>
              </w:rPr>
              <w:t xml:space="preserve"> širdies nepakankamumas, sinusinė tachikardija</w:t>
            </w:r>
          </w:p>
        </w:tc>
      </w:tr>
      <w:tr w:rsidR="00ED69A7" w:rsidRPr="002F66FB" w14:paraId="5BC389E7" w14:textId="77777777" w:rsidTr="008D7D49">
        <w:tc>
          <w:tcPr>
            <w:tcW w:w="1562" w:type="dxa"/>
          </w:tcPr>
          <w:p w14:paraId="3CF00044" w14:textId="203809D2" w:rsidR="00ED69A7" w:rsidRPr="002F66FB" w:rsidRDefault="00ED69A7" w:rsidP="000E395F">
            <w:pPr>
              <w:spacing w:after="0" w:line="240" w:lineRule="auto"/>
              <w:jc w:val="right"/>
              <w:rPr>
                <w:rFonts w:ascii="Times New Roman" w:eastAsia="Times New Roman" w:hAnsi="Times New Roman" w:cs="Times New Roman"/>
              </w:rPr>
            </w:pPr>
            <w:r w:rsidRPr="002F66FB">
              <w:rPr>
                <w:rFonts w:ascii="Times New Roman" w:eastAsia="Times New Roman" w:hAnsi="Times New Roman" w:cs="Times New Roman"/>
              </w:rPr>
              <w:t>Nežinomas</w:t>
            </w:r>
          </w:p>
        </w:tc>
        <w:tc>
          <w:tcPr>
            <w:tcW w:w="7892" w:type="dxa"/>
          </w:tcPr>
          <w:p w14:paraId="2A4CB4DF" w14:textId="2D3EE990" w:rsidR="00ED69A7" w:rsidRPr="002F66FB" w:rsidRDefault="00ED69A7" w:rsidP="008D7D49">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Atrioventrikulinė</w:t>
            </w:r>
            <w:proofErr w:type="spellEnd"/>
            <w:r w:rsidRPr="002F66FB">
              <w:rPr>
                <w:rFonts w:ascii="Times New Roman" w:eastAsia="Times New Roman" w:hAnsi="Times New Roman" w:cs="Times New Roman"/>
              </w:rPr>
              <w:t xml:space="preserve"> blokada, </w:t>
            </w:r>
            <w:proofErr w:type="spellStart"/>
            <w:r w:rsidRPr="002F66FB">
              <w:rPr>
                <w:rFonts w:ascii="Times New Roman" w:eastAsia="Times New Roman" w:hAnsi="Times New Roman" w:cs="Times New Roman"/>
              </w:rPr>
              <w:t>tachiaritmija</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Hiso</w:t>
            </w:r>
            <w:proofErr w:type="spellEnd"/>
            <w:r w:rsidRPr="002F66FB">
              <w:rPr>
                <w:rFonts w:ascii="Times New Roman" w:eastAsia="Times New Roman" w:hAnsi="Times New Roman" w:cs="Times New Roman"/>
              </w:rPr>
              <w:t xml:space="preserve"> pluošto kojytės blokada</w:t>
            </w:r>
          </w:p>
        </w:tc>
      </w:tr>
      <w:tr w:rsidR="00ED69A7" w:rsidRPr="002F66FB" w14:paraId="056D4293" w14:textId="77777777" w:rsidTr="008D7D49">
        <w:tc>
          <w:tcPr>
            <w:tcW w:w="9454" w:type="dxa"/>
            <w:gridSpan w:val="2"/>
          </w:tcPr>
          <w:p w14:paraId="79492069" w14:textId="2F778D27" w:rsidR="00ED69A7" w:rsidRPr="002F66FB" w:rsidRDefault="00ED69A7" w:rsidP="008D7D49">
            <w:pPr>
              <w:spacing w:after="0" w:line="240" w:lineRule="auto"/>
              <w:rPr>
                <w:rFonts w:ascii="Times New Roman" w:eastAsia="Times New Roman" w:hAnsi="Times New Roman" w:cs="Times New Roman"/>
                <w:b/>
                <w:bCs/>
                <w:color w:val="000000"/>
                <w:sz w:val="24"/>
                <w:szCs w:val="24"/>
              </w:rPr>
            </w:pPr>
            <w:r w:rsidRPr="002F66FB">
              <w:rPr>
                <w:rFonts w:ascii="Times New Roman" w:eastAsia="Times New Roman" w:hAnsi="Times New Roman" w:cs="Times New Roman"/>
                <w:b/>
                <w:bCs/>
              </w:rPr>
              <w:t>Kraujagyslių sutrikimai</w:t>
            </w:r>
          </w:p>
        </w:tc>
      </w:tr>
      <w:tr w:rsidR="00ED69A7" w:rsidRPr="002F66FB" w14:paraId="2860113E" w14:textId="77777777" w:rsidTr="008D7D49">
        <w:tc>
          <w:tcPr>
            <w:tcW w:w="1562" w:type="dxa"/>
          </w:tcPr>
          <w:p w14:paraId="4CDAA849" w14:textId="382E0888" w:rsidR="00ED69A7" w:rsidRPr="002F66FB" w:rsidRDefault="00ED69A7" w:rsidP="000E395F">
            <w:pPr>
              <w:spacing w:after="0" w:line="240" w:lineRule="auto"/>
              <w:jc w:val="right"/>
              <w:rPr>
                <w:rFonts w:ascii="Times New Roman" w:eastAsia="Times New Roman" w:hAnsi="Times New Roman" w:cs="Times New Roman"/>
              </w:rPr>
            </w:pPr>
            <w:r w:rsidRPr="002F66FB">
              <w:rPr>
                <w:rFonts w:ascii="Times New Roman" w:eastAsia="Times New Roman" w:hAnsi="Times New Roman" w:cs="Times New Roman"/>
              </w:rPr>
              <w:t>Nedažnas</w:t>
            </w:r>
          </w:p>
        </w:tc>
        <w:tc>
          <w:tcPr>
            <w:tcW w:w="7892" w:type="dxa"/>
          </w:tcPr>
          <w:p w14:paraId="3399A51D" w14:textId="70CA0D9D" w:rsidR="00ED69A7" w:rsidRPr="002F66FB" w:rsidRDefault="00ED69A7" w:rsidP="008D7D49">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Embolija</w:t>
            </w:r>
          </w:p>
        </w:tc>
      </w:tr>
      <w:tr w:rsidR="00ED69A7" w:rsidRPr="002F66FB" w14:paraId="2A037244" w14:textId="77777777" w:rsidTr="008D7D49">
        <w:tc>
          <w:tcPr>
            <w:tcW w:w="1562" w:type="dxa"/>
          </w:tcPr>
          <w:p w14:paraId="324BD4AD" w14:textId="543B65C6" w:rsidR="00ED69A7" w:rsidRPr="002F66FB" w:rsidRDefault="00ED69A7" w:rsidP="000E395F">
            <w:pPr>
              <w:spacing w:after="0" w:line="240" w:lineRule="auto"/>
              <w:jc w:val="right"/>
              <w:rPr>
                <w:rFonts w:ascii="Times New Roman" w:eastAsia="Times New Roman" w:hAnsi="Times New Roman" w:cs="Times New Roman"/>
              </w:rPr>
            </w:pPr>
            <w:r w:rsidRPr="002F66FB">
              <w:rPr>
                <w:rFonts w:ascii="Times New Roman" w:eastAsia="Times New Roman" w:hAnsi="Times New Roman" w:cs="Times New Roman"/>
              </w:rPr>
              <w:t>Nežinomas</w:t>
            </w:r>
          </w:p>
        </w:tc>
        <w:tc>
          <w:tcPr>
            <w:tcW w:w="7892" w:type="dxa"/>
          </w:tcPr>
          <w:p w14:paraId="2460A0BF" w14:textId="52D7C010" w:rsidR="00ED69A7" w:rsidRPr="002F66FB" w:rsidRDefault="00ED69A7" w:rsidP="008D7D49">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Šokas, </w:t>
            </w:r>
            <w:proofErr w:type="spellStart"/>
            <w:r w:rsidRPr="002F66FB">
              <w:rPr>
                <w:rFonts w:ascii="Times New Roman" w:eastAsia="Times New Roman" w:hAnsi="Times New Roman" w:cs="Times New Roman"/>
              </w:rPr>
              <w:t>hemoragija</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tromboflebitas</w:t>
            </w:r>
            <w:proofErr w:type="spellEnd"/>
            <w:r w:rsidRPr="002F66FB">
              <w:rPr>
                <w:rFonts w:ascii="Times New Roman" w:eastAsia="Times New Roman" w:hAnsi="Times New Roman" w:cs="Times New Roman"/>
              </w:rPr>
              <w:t>, flebitas, karščio pylimas</w:t>
            </w:r>
          </w:p>
        </w:tc>
      </w:tr>
      <w:tr w:rsidR="007F7309" w:rsidRPr="002F66FB" w14:paraId="594A6AB5" w14:textId="77777777" w:rsidTr="008D7D49">
        <w:tc>
          <w:tcPr>
            <w:tcW w:w="9454" w:type="dxa"/>
            <w:gridSpan w:val="2"/>
          </w:tcPr>
          <w:p w14:paraId="4E20BEF4" w14:textId="14497C92" w:rsidR="007F7309" w:rsidRPr="002F66FB" w:rsidRDefault="007F7309" w:rsidP="008D7D49">
            <w:pPr>
              <w:spacing w:after="0" w:line="240" w:lineRule="auto"/>
              <w:rPr>
                <w:rFonts w:ascii="Times New Roman" w:eastAsia="Times New Roman" w:hAnsi="Times New Roman" w:cs="Times New Roman"/>
                <w:b/>
                <w:bCs/>
                <w:color w:val="000000"/>
                <w:sz w:val="24"/>
                <w:szCs w:val="24"/>
              </w:rPr>
            </w:pPr>
            <w:r w:rsidRPr="002F66FB">
              <w:rPr>
                <w:rFonts w:ascii="Times New Roman" w:eastAsia="Times New Roman" w:hAnsi="Times New Roman" w:cs="Times New Roman"/>
                <w:b/>
                <w:bCs/>
              </w:rPr>
              <w:lastRenderedPageBreak/>
              <w:t>Virškinimo trakto sutrikimai</w:t>
            </w:r>
          </w:p>
        </w:tc>
      </w:tr>
      <w:tr w:rsidR="007F7309" w:rsidRPr="002F66FB" w14:paraId="44C29053" w14:textId="77777777" w:rsidTr="008D7D49">
        <w:tc>
          <w:tcPr>
            <w:tcW w:w="1562" w:type="dxa"/>
          </w:tcPr>
          <w:p w14:paraId="5D49E65A" w14:textId="4F6B7301" w:rsidR="007F7309" w:rsidRPr="002F66FB" w:rsidRDefault="007F7309" w:rsidP="000E395F">
            <w:pPr>
              <w:spacing w:after="0" w:line="240" w:lineRule="auto"/>
              <w:jc w:val="right"/>
              <w:rPr>
                <w:rFonts w:ascii="Times New Roman" w:eastAsia="Times New Roman" w:hAnsi="Times New Roman" w:cs="Times New Roman"/>
              </w:rPr>
            </w:pPr>
            <w:r w:rsidRPr="002F66FB">
              <w:rPr>
                <w:rFonts w:ascii="Times New Roman" w:eastAsia="Times New Roman" w:hAnsi="Times New Roman" w:cs="Times New Roman"/>
              </w:rPr>
              <w:t>Labai dažnas</w:t>
            </w:r>
          </w:p>
        </w:tc>
        <w:tc>
          <w:tcPr>
            <w:tcW w:w="7892" w:type="dxa"/>
          </w:tcPr>
          <w:p w14:paraId="603DFA92" w14:textId="19C694A1" w:rsidR="007F7309" w:rsidRPr="002F66FB" w:rsidRDefault="007F7309" w:rsidP="008D7D49">
            <w:pPr>
              <w:spacing w:after="0" w:line="240" w:lineRule="auto"/>
              <w:rPr>
                <w:rFonts w:ascii="Times New Roman" w:eastAsia="Times New Roman" w:hAnsi="Times New Roman" w:cs="Times New Roman"/>
                <w:color w:val="000000"/>
              </w:rPr>
            </w:pPr>
            <w:proofErr w:type="spellStart"/>
            <w:r w:rsidRPr="002F66FB">
              <w:rPr>
                <w:rFonts w:ascii="Times New Roman" w:eastAsia="Times New Roman" w:hAnsi="Times New Roman" w:cs="Times New Roman"/>
              </w:rPr>
              <w:t>Mukozitas</w:t>
            </w:r>
            <w:proofErr w:type="spellEnd"/>
            <w:r w:rsidRPr="002F66FB">
              <w:rPr>
                <w:rFonts w:ascii="Times New Roman" w:eastAsia="Times New Roman" w:hAnsi="Times New Roman" w:cs="Times New Roman"/>
              </w:rPr>
              <w:t xml:space="preserve"> / stomatitas, viduriavimas, vėmimas, pykinimas</w:t>
            </w:r>
          </w:p>
        </w:tc>
      </w:tr>
      <w:tr w:rsidR="007F7309" w:rsidRPr="002F66FB" w14:paraId="54DCDE72" w14:textId="77777777" w:rsidTr="008D7D49">
        <w:tc>
          <w:tcPr>
            <w:tcW w:w="1562" w:type="dxa"/>
          </w:tcPr>
          <w:p w14:paraId="713F1A35" w14:textId="2BE189D1" w:rsidR="007F7309" w:rsidRPr="002F66FB" w:rsidRDefault="007F7309" w:rsidP="000E395F">
            <w:pPr>
              <w:spacing w:after="0" w:line="240" w:lineRule="auto"/>
              <w:jc w:val="right"/>
              <w:rPr>
                <w:rFonts w:ascii="Times New Roman" w:eastAsia="Times New Roman" w:hAnsi="Times New Roman" w:cs="Times New Roman"/>
              </w:rPr>
            </w:pPr>
            <w:r w:rsidRPr="002F66FB">
              <w:rPr>
                <w:rFonts w:ascii="Times New Roman" w:eastAsia="Times New Roman" w:hAnsi="Times New Roman" w:cs="Times New Roman"/>
              </w:rPr>
              <w:t>Dažnas</w:t>
            </w:r>
          </w:p>
        </w:tc>
        <w:tc>
          <w:tcPr>
            <w:tcW w:w="7892" w:type="dxa"/>
          </w:tcPr>
          <w:p w14:paraId="694345E2" w14:textId="71749C40" w:rsidR="007F7309" w:rsidRPr="002F66FB" w:rsidRDefault="007F7309" w:rsidP="008D7D49">
            <w:pPr>
              <w:spacing w:after="0" w:line="240" w:lineRule="auto"/>
              <w:rPr>
                <w:rFonts w:ascii="Times New Roman" w:eastAsia="Times New Roman" w:hAnsi="Times New Roman" w:cs="Times New Roman"/>
                <w:color w:val="000000"/>
              </w:rPr>
            </w:pPr>
            <w:proofErr w:type="spellStart"/>
            <w:r w:rsidRPr="002F66FB">
              <w:rPr>
                <w:rFonts w:ascii="Times New Roman" w:eastAsia="Times New Roman" w:hAnsi="Times New Roman" w:cs="Times New Roman"/>
                <w:color w:val="000000"/>
              </w:rPr>
              <w:t>Ezofagitas</w:t>
            </w:r>
            <w:proofErr w:type="spellEnd"/>
            <w:r w:rsidRPr="002F66FB">
              <w:rPr>
                <w:rFonts w:ascii="Times New Roman" w:eastAsia="Times New Roman" w:hAnsi="Times New Roman" w:cs="Times New Roman"/>
                <w:color w:val="000000"/>
              </w:rPr>
              <w:t xml:space="preserve">, </w:t>
            </w:r>
            <w:r w:rsidRPr="002F66FB">
              <w:rPr>
                <w:rFonts w:ascii="Times New Roman" w:eastAsia="Times New Roman" w:hAnsi="Times New Roman" w:cs="Times New Roman"/>
              </w:rPr>
              <w:t xml:space="preserve">pilvo skausmas </w:t>
            </w:r>
          </w:p>
        </w:tc>
      </w:tr>
      <w:tr w:rsidR="007F7309" w:rsidRPr="002F66FB" w14:paraId="4F4B5EE6" w14:textId="77777777" w:rsidTr="008D7D49">
        <w:tc>
          <w:tcPr>
            <w:tcW w:w="1562" w:type="dxa"/>
          </w:tcPr>
          <w:p w14:paraId="0F407052" w14:textId="59F0E978" w:rsidR="007F7309" w:rsidRPr="002F66FB" w:rsidRDefault="007F7309" w:rsidP="000E395F">
            <w:pPr>
              <w:spacing w:after="0" w:line="240" w:lineRule="auto"/>
              <w:jc w:val="right"/>
              <w:rPr>
                <w:rFonts w:ascii="Times New Roman" w:eastAsia="Times New Roman" w:hAnsi="Times New Roman" w:cs="Times New Roman"/>
              </w:rPr>
            </w:pPr>
            <w:r w:rsidRPr="002F66FB">
              <w:rPr>
                <w:rFonts w:ascii="Times New Roman" w:eastAsia="Times New Roman" w:hAnsi="Times New Roman" w:cs="Times New Roman"/>
              </w:rPr>
              <w:t>Nežinomas</w:t>
            </w:r>
          </w:p>
        </w:tc>
        <w:tc>
          <w:tcPr>
            <w:tcW w:w="7892" w:type="dxa"/>
          </w:tcPr>
          <w:p w14:paraId="55B65799" w14:textId="68D0612F" w:rsidR="007F7309" w:rsidRPr="002F66FB" w:rsidRDefault="007F7309" w:rsidP="008D7D49">
            <w:pPr>
              <w:spacing w:after="0" w:line="240" w:lineRule="auto"/>
              <w:rPr>
                <w:rFonts w:ascii="Times New Roman" w:eastAsia="Times New Roman" w:hAnsi="Times New Roman" w:cs="Times New Roman"/>
                <w:color w:val="000000"/>
              </w:rPr>
            </w:pPr>
            <w:r w:rsidRPr="002F66FB">
              <w:rPr>
                <w:rFonts w:ascii="Times New Roman" w:eastAsia="Times New Roman" w:hAnsi="Times New Roman" w:cs="Times New Roman"/>
              </w:rPr>
              <w:t xml:space="preserve">Kraujavimas iš virškinimo trakto, </w:t>
            </w:r>
            <w:proofErr w:type="spellStart"/>
            <w:r w:rsidRPr="002F66FB">
              <w:rPr>
                <w:rFonts w:ascii="Times New Roman" w:eastAsia="Times New Roman" w:hAnsi="Times New Roman" w:cs="Times New Roman"/>
                <w:color w:val="000000"/>
              </w:rPr>
              <w:t>erozinis</w:t>
            </w:r>
            <w:proofErr w:type="spellEnd"/>
            <w:r w:rsidRPr="002F66FB">
              <w:rPr>
                <w:rFonts w:ascii="Times New Roman" w:eastAsia="Times New Roman" w:hAnsi="Times New Roman" w:cs="Times New Roman"/>
                <w:color w:val="000000"/>
              </w:rPr>
              <w:t xml:space="preserve"> gastritas, kolitas, gleivinės spalvos pakitimai</w:t>
            </w:r>
          </w:p>
        </w:tc>
      </w:tr>
      <w:tr w:rsidR="007F7309" w:rsidRPr="002F66FB" w14:paraId="08262C38" w14:textId="77777777" w:rsidTr="008D7D49">
        <w:tc>
          <w:tcPr>
            <w:tcW w:w="9454" w:type="dxa"/>
            <w:gridSpan w:val="2"/>
          </w:tcPr>
          <w:p w14:paraId="13503C4E" w14:textId="136FF318" w:rsidR="007F7309" w:rsidRPr="002F66FB" w:rsidRDefault="007F7309" w:rsidP="007F7309">
            <w:pPr>
              <w:spacing w:after="0" w:line="240" w:lineRule="auto"/>
              <w:rPr>
                <w:rFonts w:ascii="Times New Roman" w:eastAsia="Times New Roman" w:hAnsi="Times New Roman" w:cs="Times New Roman"/>
                <w:b/>
                <w:bCs/>
              </w:rPr>
            </w:pPr>
            <w:r w:rsidRPr="002F66FB">
              <w:rPr>
                <w:rFonts w:ascii="Times New Roman" w:eastAsia="Times New Roman" w:hAnsi="Times New Roman" w:cs="Times New Roman"/>
                <w:b/>
                <w:bCs/>
              </w:rPr>
              <w:t>Odos ir poodinio audinio sutrikimai</w:t>
            </w:r>
          </w:p>
        </w:tc>
      </w:tr>
      <w:tr w:rsidR="007F7309" w:rsidRPr="002F66FB" w14:paraId="7495AD0A" w14:textId="77777777" w:rsidTr="008D7D49">
        <w:tc>
          <w:tcPr>
            <w:tcW w:w="1562" w:type="dxa"/>
          </w:tcPr>
          <w:p w14:paraId="330F8231" w14:textId="5CFCB17F" w:rsidR="007F7309" w:rsidRPr="002F66FB" w:rsidRDefault="007F7309" w:rsidP="000E395F">
            <w:pPr>
              <w:spacing w:after="0" w:line="240" w:lineRule="auto"/>
              <w:jc w:val="right"/>
              <w:rPr>
                <w:rFonts w:ascii="Times New Roman" w:eastAsia="Times New Roman" w:hAnsi="Times New Roman" w:cs="Times New Roman"/>
              </w:rPr>
            </w:pPr>
            <w:r w:rsidRPr="002F66FB">
              <w:rPr>
                <w:rFonts w:ascii="Times New Roman" w:eastAsia="Times New Roman" w:hAnsi="Times New Roman" w:cs="Times New Roman"/>
              </w:rPr>
              <w:t>Labai dažnas</w:t>
            </w:r>
          </w:p>
        </w:tc>
        <w:tc>
          <w:tcPr>
            <w:tcW w:w="7892" w:type="dxa"/>
          </w:tcPr>
          <w:p w14:paraId="75024ECB" w14:textId="279F75BA" w:rsidR="007F7309" w:rsidRPr="002F66FB" w:rsidRDefault="007F7309" w:rsidP="007F7309">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Delnų ir padų </w:t>
            </w:r>
            <w:proofErr w:type="spellStart"/>
            <w:r w:rsidRPr="002F66FB">
              <w:rPr>
                <w:rFonts w:ascii="Times New Roman" w:eastAsia="Times New Roman" w:hAnsi="Times New Roman" w:cs="Times New Roman"/>
              </w:rPr>
              <w:t>eritrodizestezijos</w:t>
            </w:r>
            <w:proofErr w:type="spellEnd"/>
            <w:r w:rsidRPr="002F66FB">
              <w:rPr>
                <w:rFonts w:ascii="Times New Roman" w:eastAsia="Times New Roman" w:hAnsi="Times New Roman" w:cs="Times New Roman"/>
              </w:rPr>
              <w:t xml:space="preserve"> sindromas, </w:t>
            </w:r>
            <w:proofErr w:type="spellStart"/>
            <w:r w:rsidRPr="002F66FB">
              <w:rPr>
                <w:rFonts w:ascii="Times New Roman" w:eastAsia="Times New Roman" w:hAnsi="Times New Roman" w:cs="Times New Roman"/>
              </w:rPr>
              <w:t>alopecija</w:t>
            </w:r>
            <w:proofErr w:type="spellEnd"/>
          </w:p>
        </w:tc>
      </w:tr>
      <w:tr w:rsidR="007F7309" w:rsidRPr="002F66FB" w14:paraId="3B09B260" w14:textId="77777777" w:rsidTr="008D7D49">
        <w:tc>
          <w:tcPr>
            <w:tcW w:w="1562" w:type="dxa"/>
          </w:tcPr>
          <w:p w14:paraId="684C957C" w14:textId="4D712050" w:rsidR="007F7309" w:rsidRPr="002F66FB" w:rsidRDefault="007F7309" w:rsidP="000E395F">
            <w:pPr>
              <w:spacing w:after="0" w:line="240" w:lineRule="auto"/>
              <w:jc w:val="right"/>
              <w:rPr>
                <w:rFonts w:ascii="Times New Roman" w:eastAsia="Times New Roman" w:hAnsi="Times New Roman" w:cs="Times New Roman"/>
              </w:rPr>
            </w:pPr>
            <w:r w:rsidRPr="002F66FB">
              <w:rPr>
                <w:rFonts w:ascii="Times New Roman" w:eastAsia="Times New Roman" w:hAnsi="Times New Roman" w:cs="Times New Roman"/>
              </w:rPr>
              <w:t>Dažnas</w:t>
            </w:r>
          </w:p>
        </w:tc>
        <w:tc>
          <w:tcPr>
            <w:tcW w:w="7892" w:type="dxa"/>
          </w:tcPr>
          <w:p w14:paraId="5D0F9D12" w14:textId="731261BF" w:rsidR="007F7309" w:rsidRPr="002F66FB" w:rsidRDefault="007F7309" w:rsidP="007F7309">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Dilgėlinė, išbėrimas, padidėjusi odos pigmentacija, padidėjusi nagų pigmentacija</w:t>
            </w:r>
          </w:p>
        </w:tc>
      </w:tr>
      <w:tr w:rsidR="007F7309" w:rsidRPr="002F66FB" w14:paraId="39E9D463" w14:textId="77777777" w:rsidTr="008D7D49">
        <w:tc>
          <w:tcPr>
            <w:tcW w:w="1562" w:type="dxa"/>
          </w:tcPr>
          <w:p w14:paraId="61C8CA76" w14:textId="2FE4D1A4" w:rsidR="007F7309" w:rsidRPr="002F66FB" w:rsidRDefault="007F7309" w:rsidP="000E395F">
            <w:pPr>
              <w:spacing w:after="0" w:line="240" w:lineRule="auto"/>
              <w:jc w:val="right"/>
              <w:rPr>
                <w:rFonts w:ascii="Times New Roman" w:eastAsia="Times New Roman" w:hAnsi="Times New Roman" w:cs="Times New Roman"/>
              </w:rPr>
            </w:pPr>
            <w:r w:rsidRPr="002F66FB">
              <w:rPr>
                <w:rFonts w:ascii="Times New Roman" w:eastAsia="Times New Roman" w:hAnsi="Times New Roman" w:cs="Times New Roman"/>
              </w:rPr>
              <w:t>Nežinomas</w:t>
            </w:r>
          </w:p>
        </w:tc>
        <w:tc>
          <w:tcPr>
            <w:tcW w:w="7892" w:type="dxa"/>
          </w:tcPr>
          <w:p w14:paraId="6F0BFCB0" w14:textId="4363B0A2" w:rsidR="007F7309" w:rsidRPr="002F66FB" w:rsidRDefault="007F7309" w:rsidP="007F7309">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Padidėjusio jautrumo šviesai reakcija, spinduliavimo lauko padidėjusio jautrumo reakcija (atgaminamoji radiacijos reakcija), niežulys, odos sutrikimas</w:t>
            </w:r>
          </w:p>
        </w:tc>
      </w:tr>
      <w:tr w:rsidR="007F7309" w:rsidRPr="002F66FB" w14:paraId="164F120A" w14:textId="77777777" w:rsidTr="008D7D49">
        <w:tc>
          <w:tcPr>
            <w:tcW w:w="9454" w:type="dxa"/>
            <w:gridSpan w:val="2"/>
          </w:tcPr>
          <w:p w14:paraId="49ECA3A7" w14:textId="4B0CC896" w:rsidR="007F7309" w:rsidRPr="002F66FB" w:rsidRDefault="007F7309" w:rsidP="007F7309">
            <w:pPr>
              <w:spacing w:after="0" w:line="240" w:lineRule="auto"/>
              <w:rPr>
                <w:rFonts w:ascii="Times New Roman" w:eastAsia="Times New Roman" w:hAnsi="Times New Roman" w:cs="Times New Roman"/>
                <w:b/>
                <w:bCs/>
              </w:rPr>
            </w:pPr>
            <w:r w:rsidRPr="002F66FB">
              <w:rPr>
                <w:rFonts w:ascii="Times New Roman" w:eastAsia="Times New Roman" w:hAnsi="Times New Roman" w:cs="Times New Roman"/>
                <w:b/>
                <w:bCs/>
              </w:rPr>
              <w:t>Inkstų ir šlapimo takų sutrikimai</w:t>
            </w:r>
          </w:p>
        </w:tc>
      </w:tr>
      <w:tr w:rsidR="007F7309" w:rsidRPr="002F66FB" w14:paraId="1357ACC3" w14:textId="77777777" w:rsidTr="008D7D49">
        <w:tc>
          <w:tcPr>
            <w:tcW w:w="1562" w:type="dxa"/>
          </w:tcPr>
          <w:p w14:paraId="303559E3" w14:textId="1252D0B4" w:rsidR="007F7309" w:rsidRPr="002F66FB" w:rsidRDefault="007F7309" w:rsidP="000E395F">
            <w:pPr>
              <w:spacing w:after="0" w:line="240" w:lineRule="auto"/>
              <w:jc w:val="right"/>
              <w:rPr>
                <w:rFonts w:ascii="Times New Roman" w:eastAsia="Times New Roman" w:hAnsi="Times New Roman" w:cs="Times New Roman"/>
              </w:rPr>
            </w:pPr>
            <w:r w:rsidRPr="002F66FB">
              <w:rPr>
                <w:rFonts w:ascii="Times New Roman" w:eastAsia="Times New Roman" w:hAnsi="Times New Roman" w:cs="Times New Roman"/>
              </w:rPr>
              <w:t>Dažnas</w:t>
            </w:r>
          </w:p>
        </w:tc>
        <w:tc>
          <w:tcPr>
            <w:tcW w:w="7892" w:type="dxa"/>
          </w:tcPr>
          <w:p w14:paraId="09C63122" w14:textId="6C7949C3" w:rsidR="007F7309" w:rsidRPr="002F66FB" w:rsidRDefault="007F7309" w:rsidP="007F7309">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Leidžiant vaistinį preparatą į šlapimo pūslę, gali pasireikšti vietinės reakcijos (cheminis cistitas)</w:t>
            </w:r>
          </w:p>
        </w:tc>
      </w:tr>
      <w:tr w:rsidR="007F7309" w:rsidRPr="002F66FB" w14:paraId="7BCEFFC2" w14:textId="77777777" w:rsidTr="008D7D49">
        <w:tc>
          <w:tcPr>
            <w:tcW w:w="1562" w:type="dxa"/>
          </w:tcPr>
          <w:p w14:paraId="470F86DB" w14:textId="374F0891" w:rsidR="007F7309" w:rsidRPr="002F66FB" w:rsidRDefault="007F7309" w:rsidP="000E395F">
            <w:pPr>
              <w:spacing w:after="0" w:line="240" w:lineRule="auto"/>
              <w:jc w:val="right"/>
              <w:rPr>
                <w:rFonts w:ascii="Times New Roman" w:eastAsia="Times New Roman" w:hAnsi="Times New Roman" w:cs="Times New Roman"/>
              </w:rPr>
            </w:pPr>
            <w:r w:rsidRPr="002F66FB">
              <w:rPr>
                <w:rFonts w:ascii="Times New Roman" w:eastAsia="Times New Roman" w:hAnsi="Times New Roman" w:cs="Times New Roman"/>
              </w:rPr>
              <w:t>Nežinomas</w:t>
            </w:r>
          </w:p>
        </w:tc>
        <w:tc>
          <w:tcPr>
            <w:tcW w:w="7892" w:type="dxa"/>
          </w:tcPr>
          <w:p w14:paraId="39B5501B" w14:textId="3227ECBF" w:rsidR="007F7309" w:rsidRPr="002F66FB" w:rsidRDefault="007F7309" w:rsidP="007F7309">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Chromaturija</w:t>
            </w:r>
            <w:r w:rsidR="000E395F" w:rsidRPr="002F66FB">
              <w:rPr>
                <w:rFonts w:ascii="Times New Roman" w:eastAsia="Times New Roman" w:hAnsi="Times New Roman" w:cs="Times New Roman"/>
                <w:vertAlign w:val="superscript"/>
              </w:rPr>
              <w:t>a</w:t>
            </w:r>
            <w:proofErr w:type="spellEnd"/>
            <w:r w:rsidRPr="002F66FB">
              <w:rPr>
                <w:rFonts w:ascii="Times New Roman" w:eastAsia="Times New Roman" w:hAnsi="Times New Roman" w:cs="Times New Roman"/>
              </w:rPr>
              <w:t>, ūminis inkstų nepakankamumas</w:t>
            </w:r>
          </w:p>
        </w:tc>
      </w:tr>
      <w:tr w:rsidR="000E395F" w:rsidRPr="002F66FB" w14:paraId="4E25285D" w14:textId="77777777" w:rsidTr="008D7D49">
        <w:tc>
          <w:tcPr>
            <w:tcW w:w="9454" w:type="dxa"/>
            <w:gridSpan w:val="2"/>
          </w:tcPr>
          <w:p w14:paraId="19B84B15" w14:textId="1C4E7D41" w:rsidR="000E395F" w:rsidRPr="002F66FB" w:rsidRDefault="000E395F" w:rsidP="007F7309">
            <w:pPr>
              <w:spacing w:after="0" w:line="240" w:lineRule="auto"/>
              <w:rPr>
                <w:rFonts w:ascii="Times New Roman" w:eastAsia="Times New Roman" w:hAnsi="Times New Roman" w:cs="Times New Roman"/>
                <w:b/>
                <w:bCs/>
                <w:color w:val="000000"/>
                <w:sz w:val="24"/>
                <w:szCs w:val="24"/>
              </w:rPr>
            </w:pPr>
            <w:r w:rsidRPr="002F66FB">
              <w:rPr>
                <w:rFonts w:ascii="Times New Roman" w:eastAsia="Times New Roman" w:hAnsi="Times New Roman" w:cs="Times New Roman"/>
                <w:b/>
                <w:bCs/>
              </w:rPr>
              <w:t>Kvėpavimo sistemos, krūtinės ląstos ir tarpuplaučio sutrikimai</w:t>
            </w:r>
          </w:p>
        </w:tc>
      </w:tr>
      <w:tr w:rsidR="000E395F" w:rsidRPr="002F66FB" w14:paraId="0E1730D6" w14:textId="77777777" w:rsidTr="008D7D49">
        <w:tc>
          <w:tcPr>
            <w:tcW w:w="1562" w:type="dxa"/>
          </w:tcPr>
          <w:p w14:paraId="028A596C" w14:textId="0ADE138F" w:rsidR="000E395F" w:rsidRPr="002F66FB" w:rsidRDefault="000E395F" w:rsidP="000E395F">
            <w:pPr>
              <w:spacing w:after="0" w:line="240" w:lineRule="auto"/>
              <w:jc w:val="right"/>
              <w:rPr>
                <w:rFonts w:ascii="Times New Roman" w:eastAsia="Times New Roman" w:hAnsi="Times New Roman" w:cs="Times New Roman"/>
                <w:sz w:val="24"/>
                <w:szCs w:val="24"/>
              </w:rPr>
            </w:pPr>
            <w:r w:rsidRPr="002F66FB">
              <w:rPr>
                <w:rFonts w:ascii="Times New Roman" w:eastAsia="Times New Roman" w:hAnsi="Times New Roman" w:cs="Times New Roman"/>
              </w:rPr>
              <w:t>Nežinomas</w:t>
            </w:r>
          </w:p>
        </w:tc>
        <w:tc>
          <w:tcPr>
            <w:tcW w:w="7892" w:type="dxa"/>
          </w:tcPr>
          <w:p w14:paraId="12E24900" w14:textId="5B53DBB3" w:rsidR="000E395F" w:rsidRPr="002F66FB" w:rsidRDefault="000E395F" w:rsidP="007F7309">
            <w:pPr>
              <w:spacing w:after="0" w:line="240" w:lineRule="auto"/>
              <w:rPr>
                <w:rFonts w:ascii="Times New Roman" w:eastAsia="Times New Roman" w:hAnsi="Times New Roman" w:cs="Times New Roman"/>
                <w:sz w:val="24"/>
                <w:szCs w:val="24"/>
              </w:rPr>
            </w:pPr>
            <w:r w:rsidRPr="002F66FB">
              <w:rPr>
                <w:rFonts w:ascii="Times New Roman" w:eastAsia="Times New Roman" w:hAnsi="Times New Roman" w:cs="Times New Roman"/>
              </w:rPr>
              <w:t>Bronchų spazmas</w:t>
            </w:r>
          </w:p>
        </w:tc>
      </w:tr>
      <w:tr w:rsidR="000E395F" w:rsidRPr="002F66FB" w14:paraId="36F5A5CA" w14:textId="77777777" w:rsidTr="008D7D49">
        <w:tc>
          <w:tcPr>
            <w:tcW w:w="9454" w:type="dxa"/>
            <w:gridSpan w:val="2"/>
          </w:tcPr>
          <w:p w14:paraId="38F8AC45" w14:textId="187B6AEF" w:rsidR="000E395F" w:rsidRPr="002F66FB" w:rsidRDefault="000E395F" w:rsidP="007F7309">
            <w:pPr>
              <w:spacing w:after="0" w:line="240" w:lineRule="auto"/>
              <w:rPr>
                <w:rFonts w:ascii="Times New Roman" w:eastAsia="Times New Roman" w:hAnsi="Times New Roman" w:cs="Times New Roman"/>
                <w:b/>
                <w:bCs/>
                <w:sz w:val="24"/>
                <w:szCs w:val="24"/>
              </w:rPr>
            </w:pPr>
            <w:r w:rsidRPr="002F66FB">
              <w:rPr>
                <w:rFonts w:ascii="Times New Roman" w:eastAsia="Times New Roman" w:hAnsi="Times New Roman" w:cs="Times New Roman"/>
                <w:b/>
                <w:bCs/>
              </w:rPr>
              <w:t>Lytinės sistemos ir krūties sutrikimai</w:t>
            </w:r>
          </w:p>
        </w:tc>
      </w:tr>
      <w:tr w:rsidR="000E395F" w:rsidRPr="002F66FB" w14:paraId="3DE7DB01" w14:textId="77777777" w:rsidTr="008D7D49">
        <w:tc>
          <w:tcPr>
            <w:tcW w:w="1562" w:type="dxa"/>
          </w:tcPr>
          <w:p w14:paraId="681FAA41" w14:textId="34F3F341" w:rsidR="000E395F" w:rsidRPr="002F66FB" w:rsidRDefault="000E395F" w:rsidP="000E395F">
            <w:pPr>
              <w:spacing w:after="0" w:line="240" w:lineRule="auto"/>
              <w:jc w:val="right"/>
              <w:rPr>
                <w:rFonts w:ascii="Times New Roman" w:eastAsia="Times New Roman" w:hAnsi="Times New Roman" w:cs="Times New Roman"/>
              </w:rPr>
            </w:pPr>
            <w:r w:rsidRPr="002F66FB">
              <w:rPr>
                <w:rFonts w:ascii="Times New Roman" w:eastAsia="Times New Roman" w:hAnsi="Times New Roman" w:cs="Times New Roman"/>
              </w:rPr>
              <w:t>Nežinomas</w:t>
            </w:r>
          </w:p>
        </w:tc>
        <w:tc>
          <w:tcPr>
            <w:tcW w:w="7892" w:type="dxa"/>
          </w:tcPr>
          <w:p w14:paraId="59FF9AF0" w14:textId="22FF4348" w:rsidR="000E395F" w:rsidRPr="002F66FB" w:rsidRDefault="000E395F" w:rsidP="007F7309">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Amenorėja, </w:t>
            </w:r>
            <w:proofErr w:type="spellStart"/>
            <w:r w:rsidRPr="002F66FB">
              <w:rPr>
                <w:rFonts w:ascii="Times New Roman" w:eastAsia="Times New Roman" w:hAnsi="Times New Roman" w:cs="Times New Roman"/>
              </w:rPr>
              <w:t>azoospermija</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oligospermija</w:t>
            </w:r>
            <w:proofErr w:type="spellEnd"/>
          </w:p>
        </w:tc>
      </w:tr>
      <w:tr w:rsidR="000E395F" w:rsidRPr="002F66FB" w14:paraId="1C689D20" w14:textId="77777777" w:rsidTr="008D7D49">
        <w:tc>
          <w:tcPr>
            <w:tcW w:w="9454" w:type="dxa"/>
            <w:gridSpan w:val="2"/>
          </w:tcPr>
          <w:p w14:paraId="3987738C" w14:textId="746E3DA5" w:rsidR="000E395F" w:rsidRPr="002F66FB" w:rsidRDefault="000E395F" w:rsidP="007F7309">
            <w:pPr>
              <w:spacing w:after="0" w:line="240" w:lineRule="auto"/>
              <w:rPr>
                <w:rFonts w:ascii="Times New Roman" w:eastAsia="Times New Roman" w:hAnsi="Times New Roman" w:cs="Times New Roman"/>
                <w:b/>
                <w:bCs/>
                <w:sz w:val="24"/>
                <w:szCs w:val="24"/>
              </w:rPr>
            </w:pPr>
            <w:r w:rsidRPr="002F66FB">
              <w:rPr>
                <w:rFonts w:ascii="Times New Roman" w:eastAsia="Times New Roman" w:hAnsi="Times New Roman" w:cs="Times New Roman"/>
                <w:b/>
                <w:bCs/>
              </w:rPr>
              <w:t>Bendrieji sutrikimai ir vartojimo vietos pažeidimai</w:t>
            </w:r>
          </w:p>
        </w:tc>
      </w:tr>
      <w:tr w:rsidR="000E395F" w:rsidRPr="002F66FB" w14:paraId="1B14EFBD" w14:textId="77777777" w:rsidTr="008D7D49">
        <w:tc>
          <w:tcPr>
            <w:tcW w:w="1562" w:type="dxa"/>
          </w:tcPr>
          <w:p w14:paraId="7460913D" w14:textId="536DC738" w:rsidR="000E395F" w:rsidRPr="002F66FB" w:rsidRDefault="000E395F" w:rsidP="000E395F">
            <w:pPr>
              <w:spacing w:after="0" w:line="240" w:lineRule="auto"/>
              <w:jc w:val="right"/>
              <w:rPr>
                <w:rFonts w:ascii="Times New Roman" w:eastAsia="Times New Roman" w:hAnsi="Times New Roman" w:cs="Times New Roman"/>
              </w:rPr>
            </w:pPr>
            <w:r w:rsidRPr="002F66FB">
              <w:rPr>
                <w:rFonts w:ascii="Times New Roman" w:eastAsia="Times New Roman" w:hAnsi="Times New Roman" w:cs="Times New Roman"/>
              </w:rPr>
              <w:t>Labai dažnas</w:t>
            </w:r>
          </w:p>
        </w:tc>
        <w:tc>
          <w:tcPr>
            <w:tcW w:w="7892" w:type="dxa"/>
          </w:tcPr>
          <w:p w14:paraId="22CC84F2" w14:textId="1BBAF8B2" w:rsidR="000E395F" w:rsidRPr="002F66FB" w:rsidRDefault="000E395F" w:rsidP="000E395F">
            <w:pPr>
              <w:spacing w:after="0" w:line="240" w:lineRule="auto"/>
              <w:rPr>
                <w:rFonts w:ascii="Times New Roman" w:eastAsia="Times New Roman" w:hAnsi="Times New Roman" w:cs="Times New Roman"/>
                <w:sz w:val="24"/>
                <w:szCs w:val="24"/>
              </w:rPr>
            </w:pPr>
            <w:r w:rsidRPr="002F66FB">
              <w:rPr>
                <w:rFonts w:ascii="Times New Roman" w:eastAsia="Times New Roman" w:hAnsi="Times New Roman" w:cs="Times New Roman"/>
              </w:rPr>
              <w:t>Karščiavimas,</w:t>
            </w:r>
            <w:r w:rsidRPr="002F66FB">
              <w:rPr>
                <w:rFonts w:ascii="Times New Roman" w:eastAsia="HiddenHorzOCR" w:hAnsi="Times New Roman" w:cs="Times New Roman"/>
              </w:rPr>
              <w:t xml:space="preserve"> </w:t>
            </w:r>
            <w:proofErr w:type="spellStart"/>
            <w:r w:rsidRPr="002F66FB">
              <w:rPr>
                <w:rFonts w:ascii="Times New Roman" w:eastAsia="HiddenHorzOCR" w:hAnsi="Times New Roman" w:cs="Times New Roman"/>
              </w:rPr>
              <w:t>astenija</w:t>
            </w:r>
            <w:proofErr w:type="spellEnd"/>
            <w:r w:rsidRPr="002F66FB">
              <w:rPr>
                <w:rFonts w:ascii="Times New Roman" w:eastAsia="HiddenHorzOCR" w:hAnsi="Times New Roman" w:cs="Times New Roman"/>
              </w:rPr>
              <w:t xml:space="preserve">, </w:t>
            </w:r>
            <w:proofErr w:type="spellStart"/>
            <w:r w:rsidRPr="002F66FB">
              <w:rPr>
                <w:rFonts w:ascii="Times New Roman" w:eastAsia="HiddenHorzOCR" w:hAnsi="Times New Roman" w:cs="Times New Roman"/>
              </w:rPr>
              <w:t>šaltkrėtis</w:t>
            </w:r>
            <w:proofErr w:type="spellEnd"/>
          </w:p>
        </w:tc>
      </w:tr>
      <w:tr w:rsidR="000E395F" w:rsidRPr="002F66FB" w14:paraId="1AD99DBA" w14:textId="77777777" w:rsidTr="008D7D49">
        <w:tc>
          <w:tcPr>
            <w:tcW w:w="1562" w:type="dxa"/>
          </w:tcPr>
          <w:p w14:paraId="55FE88BF" w14:textId="5114370E" w:rsidR="000E395F" w:rsidRPr="002F66FB" w:rsidRDefault="000E395F" w:rsidP="000E395F">
            <w:pPr>
              <w:spacing w:after="0" w:line="240" w:lineRule="auto"/>
              <w:jc w:val="right"/>
              <w:rPr>
                <w:rFonts w:ascii="Times New Roman" w:eastAsia="Times New Roman" w:hAnsi="Times New Roman" w:cs="Times New Roman"/>
              </w:rPr>
            </w:pPr>
            <w:r w:rsidRPr="002F66FB">
              <w:rPr>
                <w:rFonts w:ascii="Times New Roman" w:eastAsia="Times New Roman" w:hAnsi="Times New Roman" w:cs="Times New Roman"/>
              </w:rPr>
              <w:t>Dažnas</w:t>
            </w:r>
          </w:p>
        </w:tc>
        <w:tc>
          <w:tcPr>
            <w:tcW w:w="7892" w:type="dxa"/>
          </w:tcPr>
          <w:p w14:paraId="7C6070F0" w14:textId="5FB40735" w:rsidR="000E395F" w:rsidRPr="002F66FB" w:rsidRDefault="000E395F" w:rsidP="007F7309">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Infuzijos vietos reakcija</w:t>
            </w:r>
          </w:p>
        </w:tc>
      </w:tr>
      <w:tr w:rsidR="000E395F" w:rsidRPr="002F66FB" w14:paraId="31E578BF" w14:textId="77777777" w:rsidTr="008D7D49">
        <w:tc>
          <w:tcPr>
            <w:tcW w:w="1562" w:type="dxa"/>
          </w:tcPr>
          <w:p w14:paraId="7D2A1098" w14:textId="0594DC28" w:rsidR="000E395F" w:rsidRPr="002F66FB" w:rsidRDefault="000E395F" w:rsidP="000E395F">
            <w:pPr>
              <w:spacing w:after="0" w:line="240" w:lineRule="auto"/>
              <w:jc w:val="right"/>
              <w:rPr>
                <w:rFonts w:ascii="Times New Roman" w:eastAsia="Times New Roman" w:hAnsi="Times New Roman" w:cs="Times New Roman"/>
              </w:rPr>
            </w:pPr>
            <w:r w:rsidRPr="002F66FB">
              <w:rPr>
                <w:rFonts w:ascii="Times New Roman" w:eastAsia="Times New Roman" w:hAnsi="Times New Roman" w:cs="Times New Roman"/>
              </w:rPr>
              <w:t>Nežinomas</w:t>
            </w:r>
          </w:p>
        </w:tc>
        <w:tc>
          <w:tcPr>
            <w:tcW w:w="7892" w:type="dxa"/>
          </w:tcPr>
          <w:p w14:paraId="585AE3E4" w14:textId="5838D750" w:rsidR="000E395F" w:rsidRPr="002F66FB" w:rsidRDefault="000E395F" w:rsidP="007F7309">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Negalavimas</w:t>
            </w:r>
          </w:p>
        </w:tc>
      </w:tr>
      <w:tr w:rsidR="000E395F" w:rsidRPr="002F66FB" w14:paraId="2DC6CDF9" w14:textId="77777777" w:rsidTr="008D7D49">
        <w:tc>
          <w:tcPr>
            <w:tcW w:w="9454" w:type="dxa"/>
            <w:gridSpan w:val="2"/>
          </w:tcPr>
          <w:p w14:paraId="15BA7929" w14:textId="16B24EFF" w:rsidR="000E395F" w:rsidRPr="002F66FB" w:rsidRDefault="000E395F" w:rsidP="007F7309">
            <w:pPr>
              <w:spacing w:after="0" w:line="240" w:lineRule="auto"/>
              <w:rPr>
                <w:rFonts w:ascii="Times New Roman" w:eastAsia="Times New Roman" w:hAnsi="Times New Roman" w:cs="Times New Roman"/>
                <w:b/>
                <w:bCs/>
                <w:sz w:val="24"/>
                <w:szCs w:val="24"/>
              </w:rPr>
            </w:pPr>
            <w:r w:rsidRPr="002F66FB">
              <w:rPr>
                <w:rFonts w:ascii="Times New Roman" w:eastAsia="Times New Roman" w:hAnsi="Times New Roman" w:cs="Times New Roman"/>
                <w:b/>
                <w:bCs/>
              </w:rPr>
              <w:t>Tyrimai</w:t>
            </w:r>
          </w:p>
        </w:tc>
      </w:tr>
      <w:tr w:rsidR="000E395F" w:rsidRPr="002F66FB" w14:paraId="0989B387" w14:textId="77777777" w:rsidTr="008D7D49">
        <w:tc>
          <w:tcPr>
            <w:tcW w:w="1562" w:type="dxa"/>
          </w:tcPr>
          <w:p w14:paraId="2D7BF277" w14:textId="6565D9C1" w:rsidR="000E395F" w:rsidRPr="002F66FB" w:rsidRDefault="000E395F" w:rsidP="000E395F">
            <w:pPr>
              <w:spacing w:after="0" w:line="240" w:lineRule="auto"/>
              <w:jc w:val="right"/>
              <w:rPr>
                <w:rFonts w:ascii="Times New Roman" w:eastAsia="Times New Roman" w:hAnsi="Times New Roman" w:cs="Times New Roman"/>
              </w:rPr>
            </w:pPr>
            <w:r w:rsidRPr="002F66FB">
              <w:rPr>
                <w:rFonts w:ascii="Times New Roman" w:eastAsia="Times New Roman" w:hAnsi="Times New Roman" w:cs="Times New Roman"/>
              </w:rPr>
              <w:t>Labai dažnas</w:t>
            </w:r>
          </w:p>
        </w:tc>
        <w:tc>
          <w:tcPr>
            <w:tcW w:w="7892" w:type="dxa"/>
          </w:tcPr>
          <w:p w14:paraId="5BA2A466" w14:textId="02236206" w:rsidR="000E395F" w:rsidRPr="002F66FB" w:rsidRDefault="000E395F" w:rsidP="007F7309">
            <w:pPr>
              <w:spacing w:after="0" w:line="240" w:lineRule="auto"/>
              <w:rPr>
                <w:rFonts w:ascii="Times New Roman" w:eastAsia="Times New Roman" w:hAnsi="Times New Roman" w:cs="Times New Roman"/>
                <w:sz w:val="24"/>
                <w:szCs w:val="24"/>
              </w:rPr>
            </w:pPr>
            <w:r w:rsidRPr="002F66FB">
              <w:rPr>
                <w:rFonts w:ascii="Times New Roman" w:eastAsia="Times New Roman" w:hAnsi="Times New Roman" w:cs="Times New Roman"/>
              </w:rPr>
              <w:t xml:space="preserve">Sumažėjusi išstūmimo frakcija, elektrokardiogramos pakitimai, </w:t>
            </w:r>
            <w:proofErr w:type="spellStart"/>
            <w:r w:rsidRPr="002F66FB">
              <w:rPr>
                <w:rFonts w:ascii="Times New Roman" w:eastAsia="Times New Roman" w:hAnsi="Times New Roman" w:cs="Times New Roman"/>
              </w:rPr>
              <w:t>transaminazių</w:t>
            </w:r>
            <w:proofErr w:type="spellEnd"/>
            <w:r w:rsidRPr="002F66FB">
              <w:rPr>
                <w:rFonts w:ascii="Times New Roman" w:eastAsia="Times New Roman" w:hAnsi="Times New Roman" w:cs="Times New Roman"/>
              </w:rPr>
              <w:t xml:space="preserve"> aktyvumo pakitimai, padidėjęs </w:t>
            </w:r>
            <w:proofErr w:type="spellStart"/>
            <w:r w:rsidRPr="002F66FB">
              <w:rPr>
                <w:rFonts w:ascii="Times New Roman" w:eastAsia="Times New Roman" w:hAnsi="Times New Roman" w:cs="Times New Roman"/>
              </w:rPr>
              <w:t>svoris</w:t>
            </w:r>
            <w:r w:rsidRPr="002F66FB">
              <w:rPr>
                <w:rFonts w:ascii="Times New Roman" w:eastAsia="Times New Roman" w:hAnsi="Times New Roman" w:cs="Times New Roman"/>
                <w:vertAlign w:val="superscript"/>
              </w:rPr>
              <w:t>b</w:t>
            </w:r>
            <w:proofErr w:type="spellEnd"/>
          </w:p>
        </w:tc>
      </w:tr>
      <w:tr w:rsidR="000E395F" w:rsidRPr="002F66FB" w14:paraId="2C7A0689" w14:textId="77777777" w:rsidTr="008D7D49">
        <w:tc>
          <w:tcPr>
            <w:tcW w:w="9454" w:type="dxa"/>
            <w:gridSpan w:val="2"/>
          </w:tcPr>
          <w:p w14:paraId="226C0C37" w14:textId="77777777" w:rsidR="000E395F" w:rsidRPr="002F66FB" w:rsidRDefault="000E395F" w:rsidP="007F7309">
            <w:pPr>
              <w:spacing w:after="0" w:line="240" w:lineRule="auto"/>
              <w:rPr>
                <w:rFonts w:ascii="Times New Roman" w:eastAsia="Times New Roman" w:hAnsi="Times New Roman" w:cs="Times New Roman"/>
              </w:rPr>
            </w:pPr>
            <w:r w:rsidRPr="002F66FB">
              <w:rPr>
                <w:rFonts w:ascii="Times New Roman" w:eastAsia="Times New Roman" w:hAnsi="Times New Roman" w:cs="Times New Roman"/>
                <w:vertAlign w:val="superscript"/>
              </w:rPr>
              <w:t xml:space="preserve">a </w:t>
            </w:r>
            <w:r w:rsidRPr="002F66FB">
              <w:rPr>
                <w:rFonts w:ascii="Times New Roman" w:eastAsia="Times New Roman" w:hAnsi="Times New Roman" w:cs="Times New Roman"/>
              </w:rPr>
              <w:t>Vieną ar dvi dienas po vartojimo</w:t>
            </w:r>
          </w:p>
          <w:p w14:paraId="34A4AC7D" w14:textId="46C0EA5F" w:rsidR="000E395F" w:rsidRPr="002F66FB" w:rsidRDefault="000E395F" w:rsidP="007F7309">
            <w:pPr>
              <w:spacing w:after="0" w:line="240" w:lineRule="auto"/>
              <w:rPr>
                <w:rFonts w:ascii="Times New Roman" w:eastAsia="Times New Roman" w:hAnsi="Times New Roman" w:cs="Times New Roman"/>
                <w:vertAlign w:val="superscript"/>
              </w:rPr>
            </w:pPr>
            <w:r w:rsidRPr="002F66FB">
              <w:rPr>
                <w:rFonts w:ascii="Times New Roman" w:eastAsia="Times New Roman" w:hAnsi="Times New Roman" w:cs="Times New Roman"/>
                <w:vertAlign w:val="superscript"/>
              </w:rPr>
              <w:t xml:space="preserve">b </w:t>
            </w:r>
            <w:r w:rsidRPr="002F66FB">
              <w:rPr>
                <w:rFonts w:ascii="Times New Roman" w:eastAsia="Times New Roman" w:hAnsi="Times New Roman" w:cs="Times New Roman"/>
              </w:rPr>
              <w:t xml:space="preserve">Nustatyta ankstyvuoju krūties vėžiu sergančioms pacientėms, kurioms taikytas </w:t>
            </w:r>
            <w:proofErr w:type="spellStart"/>
            <w:r w:rsidRPr="002F66FB">
              <w:rPr>
                <w:rFonts w:ascii="Times New Roman" w:eastAsia="Times New Roman" w:hAnsi="Times New Roman" w:cs="Times New Roman"/>
              </w:rPr>
              <w:t>adjuvantinis</w:t>
            </w:r>
            <w:proofErr w:type="spellEnd"/>
            <w:r w:rsidRPr="002F66FB">
              <w:rPr>
                <w:rFonts w:ascii="Times New Roman" w:eastAsia="Times New Roman" w:hAnsi="Times New Roman" w:cs="Times New Roman"/>
              </w:rPr>
              <w:t xml:space="preserve"> gydymas </w:t>
            </w:r>
            <w:proofErr w:type="spellStart"/>
            <w:r w:rsidRPr="002F66FB">
              <w:rPr>
                <w:rFonts w:ascii="Times New Roman" w:eastAsia="Times New Roman" w:hAnsi="Times New Roman" w:cs="Times New Roman"/>
              </w:rPr>
              <w:t>doksorubicinu</w:t>
            </w:r>
            <w:proofErr w:type="spellEnd"/>
            <w:r w:rsidRPr="002F66FB">
              <w:rPr>
                <w:rFonts w:ascii="Times New Roman" w:eastAsia="Times New Roman" w:hAnsi="Times New Roman" w:cs="Times New Roman"/>
              </w:rPr>
              <w:t xml:space="preserve"> (NSABP B-15 tyrimas)</w:t>
            </w:r>
          </w:p>
        </w:tc>
      </w:tr>
    </w:tbl>
    <w:p w14:paraId="1807E592" w14:textId="77777777" w:rsidR="00BB787E" w:rsidRPr="002F66FB" w:rsidRDefault="00BB787E" w:rsidP="00BB787E">
      <w:pPr>
        <w:spacing w:after="0" w:line="240" w:lineRule="auto"/>
        <w:rPr>
          <w:rFonts w:ascii="Times New Roman" w:eastAsia="Times New Roman" w:hAnsi="Times New Roman" w:cs="Times New Roman"/>
          <w:color w:val="000000"/>
        </w:rPr>
      </w:pPr>
    </w:p>
    <w:p w14:paraId="01FED34E" w14:textId="77777777" w:rsidR="00BB787E" w:rsidRPr="002F66FB" w:rsidRDefault="00BB787E" w:rsidP="00BB787E">
      <w:pPr>
        <w:autoSpaceDE w:val="0"/>
        <w:autoSpaceDN w:val="0"/>
        <w:adjustRightInd w:val="0"/>
        <w:spacing w:after="0" w:line="240" w:lineRule="auto"/>
        <w:jc w:val="both"/>
        <w:rPr>
          <w:rFonts w:ascii="Times New Roman" w:eastAsia="Times New Roman" w:hAnsi="Times New Roman" w:cs="Times New Roman"/>
          <w:szCs w:val="24"/>
          <w:u w:val="single"/>
        </w:rPr>
      </w:pPr>
      <w:r w:rsidRPr="002F66FB">
        <w:rPr>
          <w:rFonts w:ascii="Times New Roman" w:eastAsia="Times New Roman" w:hAnsi="Times New Roman" w:cs="Times New Roman"/>
          <w:szCs w:val="24"/>
          <w:u w:val="single"/>
        </w:rPr>
        <w:t>Pranešimas apie įtariamas nepageidaujamas reakcijas</w:t>
      </w:r>
    </w:p>
    <w:p w14:paraId="00743B9E" w14:textId="25B29689" w:rsidR="00C57809" w:rsidRPr="002F66FB" w:rsidRDefault="00BB787E" w:rsidP="00BB787E">
      <w:pPr>
        <w:spacing w:after="0" w:line="240" w:lineRule="auto"/>
        <w:rPr>
          <w:rFonts w:ascii="Times New Roman" w:eastAsia="Times New Roman" w:hAnsi="Times New Roman" w:cs="Times New Roman"/>
          <w:szCs w:val="24"/>
        </w:rPr>
      </w:pPr>
      <w:r w:rsidRPr="002F66FB">
        <w:rPr>
          <w:rFonts w:ascii="Times New Roman" w:eastAsia="Times New Roman" w:hAnsi="Times New Roman" w:cs="Times New Roman"/>
          <w:szCs w:val="24"/>
        </w:rPr>
        <w:t xml:space="preserve">Svarbu pranešti apie įtariamas nepageidaujamas reakcijas, pastebėtas po vaistinio preparato registracijos, nes tai leidžia nuolat stebėti vaistinio preparato naudos ir rizikos santykį. Sveikatos priežiūros </w:t>
      </w:r>
      <w:r w:rsidR="00C57809" w:rsidRPr="002F66FB">
        <w:rPr>
          <w:rFonts w:ascii="Times New Roman" w:eastAsia="Times New Roman" w:hAnsi="Times New Roman" w:cs="Times New Roman"/>
          <w:szCs w:val="24"/>
        </w:rPr>
        <w:t xml:space="preserve">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11" w:history="1">
        <w:r w:rsidR="00C57809" w:rsidRPr="002F66FB">
          <w:rPr>
            <w:rStyle w:val="Hipersaitas"/>
            <w:rFonts w:ascii="Times New Roman" w:eastAsia="Times New Roman" w:hAnsi="Times New Roman"/>
            <w:szCs w:val="24"/>
          </w:rPr>
          <w:t>NepageidaujamaR@vvkt.lt</w:t>
        </w:r>
      </w:hyperlink>
      <w:r w:rsidR="00C57809" w:rsidRPr="002F66FB">
        <w:rPr>
          <w:rFonts w:ascii="Times New Roman" w:eastAsia="Times New Roman" w:hAnsi="Times New Roman" w:cs="Times New Roman"/>
          <w:szCs w:val="24"/>
        </w:rPr>
        <w:t>).</w:t>
      </w:r>
    </w:p>
    <w:p w14:paraId="32C83166" w14:textId="77777777" w:rsidR="00BB787E" w:rsidRPr="002F66FB" w:rsidRDefault="00BB787E" w:rsidP="00BB787E">
      <w:pPr>
        <w:spacing w:after="0" w:line="240" w:lineRule="auto"/>
        <w:rPr>
          <w:rFonts w:ascii="Times New Roman" w:eastAsia="Times New Roman" w:hAnsi="Times New Roman" w:cs="Times New Roman"/>
          <w:color w:val="000000"/>
        </w:rPr>
      </w:pPr>
    </w:p>
    <w:p w14:paraId="451BF37E" w14:textId="77777777" w:rsidR="00BB787E" w:rsidRPr="002F66FB" w:rsidRDefault="00BB787E" w:rsidP="00BB787E">
      <w:pPr>
        <w:spacing w:after="0" w:line="240" w:lineRule="auto"/>
        <w:ind w:left="540" w:hanging="540"/>
        <w:rPr>
          <w:rFonts w:ascii="Times New Roman" w:eastAsia="Times New Roman" w:hAnsi="Times New Roman" w:cs="Times New Roman"/>
          <w:b/>
        </w:rPr>
      </w:pPr>
      <w:r w:rsidRPr="002F66FB">
        <w:rPr>
          <w:rFonts w:ascii="Times New Roman" w:eastAsia="Times New Roman" w:hAnsi="Times New Roman" w:cs="Times New Roman"/>
          <w:b/>
        </w:rPr>
        <w:t>4.9</w:t>
      </w:r>
      <w:r w:rsidRPr="002F66FB">
        <w:rPr>
          <w:rFonts w:ascii="Times New Roman" w:eastAsia="Times New Roman" w:hAnsi="Times New Roman" w:cs="Times New Roman"/>
          <w:b/>
        </w:rPr>
        <w:tab/>
        <w:t>Perdozavimas</w:t>
      </w:r>
    </w:p>
    <w:p w14:paraId="5C58EFA7" w14:textId="77777777" w:rsidR="00BB787E" w:rsidRPr="002F66FB" w:rsidRDefault="00BB787E" w:rsidP="00BB787E">
      <w:pPr>
        <w:spacing w:after="0" w:line="240" w:lineRule="auto"/>
        <w:ind w:left="540" w:hanging="540"/>
        <w:rPr>
          <w:rFonts w:ascii="Times New Roman" w:eastAsia="Times New Roman" w:hAnsi="Times New Roman" w:cs="Times New Roman"/>
          <w:b/>
        </w:rPr>
      </w:pPr>
    </w:p>
    <w:p w14:paraId="1731DCCF"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Dėl ūminio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perdozavimo gali pasireikšti kaulų čiulpų slopinimas (ypač </w:t>
      </w:r>
      <w:proofErr w:type="spellStart"/>
      <w:r w:rsidRPr="002F66FB">
        <w:rPr>
          <w:rFonts w:ascii="Times New Roman" w:eastAsia="Times New Roman" w:hAnsi="Times New Roman" w:cs="Times New Roman"/>
        </w:rPr>
        <w:t>leukopenija</w:t>
      </w:r>
      <w:proofErr w:type="spellEnd"/>
      <w:r w:rsidRPr="002F66FB">
        <w:rPr>
          <w:rFonts w:ascii="Times New Roman" w:eastAsia="Times New Roman" w:hAnsi="Times New Roman" w:cs="Times New Roman"/>
        </w:rPr>
        <w:t xml:space="preserve"> ir </w:t>
      </w:r>
      <w:proofErr w:type="spellStart"/>
      <w:r w:rsidRPr="002F66FB">
        <w:rPr>
          <w:rFonts w:ascii="Times New Roman" w:eastAsia="Times New Roman" w:hAnsi="Times New Roman" w:cs="Times New Roman"/>
        </w:rPr>
        <w:t>trombocitopenija</w:t>
      </w:r>
      <w:proofErr w:type="spellEnd"/>
      <w:r w:rsidRPr="002F66FB">
        <w:rPr>
          <w:rFonts w:ascii="Times New Roman" w:eastAsia="Times New Roman" w:hAnsi="Times New Roman" w:cs="Times New Roman"/>
        </w:rPr>
        <w:t>), kuris dažniausiai pasireiškia per 10</w:t>
      </w:r>
      <w:r w:rsidRPr="002F66FB">
        <w:rPr>
          <w:rFonts w:ascii="Times New Roman" w:eastAsia="Times New Roman" w:hAnsi="Times New Roman" w:cs="Times New Roman"/>
        </w:rPr>
        <w:noBreakHyphen/>
        <w:t xml:space="preserve">15 parų po vaistinio preparato perdozavimo, ir ūminiai širdies pokyčiai, kurie pasireiškia per 24 valandas. Gydymas apima antibiotikų vartojimą į veną, </w:t>
      </w:r>
      <w:proofErr w:type="spellStart"/>
      <w:r w:rsidRPr="002F66FB">
        <w:rPr>
          <w:rFonts w:ascii="Times New Roman" w:eastAsia="Times New Roman" w:hAnsi="Times New Roman" w:cs="Times New Roman"/>
        </w:rPr>
        <w:t>granulocitų</w:t>
      </w:r>
      <w:proofErr w:type="spellEnd"/>
      <w:r w:rsidRPr="002F66FB">
        <w:rPr>
          <w:rFonts w:ascii="Times New Roman" w:eastAsia="Times New Roman" w:hAnsi="Times New Roman" w:cs="Times New Roman"/>
        </w:rPr>
        <w:t xml:space="preserve"> ir trombocitų perpylimą, paciento izoliavimą ir poveikio širdžiai gydymą. Reikia apgalvotai perkelti pacientą į sterilią palatą ir vartoti kraujo ląstelių augimą stimuliuojančius faktorius.</w:t>
      </w:r>
    </w:p>
    <w:p w14:paraId="6EF0AD5D" w14:textId="77777777" w:rsidR="00BB787E" w:rsidRPr="002F66FB" w:rsidRDefault="00BB787E" w:rsidP="00BB787E">
      <w:pPr>
        <w:spacing w:after="0" w:line="240" w:lineRule="auto"/>
        <w:rPr>
          <w:rFonts w:ascii="Times New Roman" w:eastAsia="Times New Roman" w:hAnsi="Times New Roman" w:cs="Times New Roman"/>
        </w:rPr>
      </w:pPr>
    </w:p>
    <w:p w14:paraId="2237C385"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Dėl ūminio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perdozavimo taip pat pasireiškia toksinis poveikis virškinimo traktui (dažniausiai </w:t>
      </w:r>
      <w:proofErr w:type="spellStart"/>
      <w:r w:rsidRPr="002F66FB">
        <w:rPr>
          <w:rFonts w:ascii="Times New Roman" w:eastAsia="Times New Roman" w:hAnsi="Times New Roman" w:cs="Times New Roman"/>
        </w:rPr>
        <w:t>mukozitas</w:t>
      </w:r>
      <w:proofErr w:type="spellEnd"/>
      <w:r w:rsidRPr="002F66FB">
        <w:rPr>
          <w:rFonts w:ascii="Times New Roman" w:eastAsia="Times New Roman" w:hAnsi="Times New Roman" w:cs="Times New Roman"/>
        </w:rPr>
        <w:t xml:space="preserve">). Tai įprastai pasireiškia anksti po vaisto vartojimo, bet dauguma pacientų atsigauna per tris savaites. </w:t>
      </w:r>
    </w:p>
    <w:p w14:paraId="50548D2C" w14:textId="5A1197AB"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Lėtinio perdozavimo atveju, viršijus 550 mg/m</w:t>
      </w:r>
      <w:r w:rsidRPr="002F66FB">
        <w:rPr>
          <w:rFonts w:ascii="Times New Roman" w:eastAsia="Times New Roman" w:hAnsi="Times New Roman" w:cs="Times New Roman"/>
          <w:vertAlign w:val="superscript"/>
        </w:rPr>
        <w:t>2</w:t>
      </w:r>
      <w:r w:rsidRPr="002F66FB">
        <w:rPr>
          <w:rFonts w:ascii="Times New Roman" w:eastAsia="Times New Roman" w:hAnsi="Times New Roman" w:cs="Times New Roman"/>
        </w:rPr>
        <w:t xml:space="preserve"> kūno paviršiaus ploto kaupiamąją dozę, padidėja kardiomiopatijos rizika ir gali pasireikšti </w:t>
      </w:r>
      <w:proofErr w:type="spellStart"/>
      <w:r w:rsidR="00652FC3" w:rsidRPr="002F66FB">
        <w:rPr>
          <w:rFonts w:ascii="Times New Roman" w:eastAsia="Times New Roman" w:hAnsi="Times New Roman" w:cs="Times New Roman"/>
        </w:rPr>
        <w:t>stazinis</w:t>
      </w:r>
      <w:proofErr w:type="spellEnd"/>
      <w:r w:rsidR="00652FC3" w:rsidRPr="002F66FB">
        <w:rPr>
          <w:rFonts w:ascii="Times New Roman" w:eastAsia="Times New Roman" w:hAnsi="Times New Roman" w:cs="Times New Roman"/>
        </w:rPr>
        <w:t xml:space="preserve"> </w:t>
      </w:r>
      <w:r w:rsidRPr="002F66FB">
        <w:rPr>
          <w:rFonts w:ascii="Times New Roman" w:eastAsia="Times New Roman" w:hAnsi="Times New Roman" w:cs="Times New Roman"/>
        </w:rPr>
        <w:t>širdies nepakankamumas</w:t>
      </w:r>
      <w:r w:rsidR="00652FC3" w:rsidRPr="002F66FB">
        <w:rPr>
          <w:rFonts w:ascii="Times New Roman" w:eastAsia="Times New Roman" w:hAnsi="Times New Roman" w:cs="Times New Roman"/>
        </w:rPr>
        <w:t xml:space="preserve"> (SŠN)</w:t>
      </w:r>
      <w:r w:rsidRPr="002F66FB">
        <w:rPr>
          <w:rFonts w:ascii="Times New Roman" w:eastAsia="Times New Roman" w:hAnsi="Times New Roman" w:cs="Times New Roman"/>
        </w:rPr>
        <w:t xml:space="preserve">. </w:t>
      </w:r>
    </w:p>
    <w:p w14:paraId="56B8B23E" w14:textId="77777777" w:rsidR="00BB787E" w:rsidRPr="002F66FB" w:rsidRDefault="00BB787E" w:rsidP="00BB787E">
      <w:pPr>
        <w:spacing w:after="0" w:line="240" w:lineRule="auto"/>
        <w:rPr>
          <w:rFonts w:ascii="Times New Roman" w:eastAsia="Times New Roman" w:hAnsi="Times New Roman" w:cs="Times New Roman"/>
        </w:rPr>
      </w:pPr>
    </w:p>
    <w:p w14:paraId="069AC586" w14:textId="06314CD0" w:rsidR="00BB787E" w:rsidRPr="002F66FB" w:rsidRDefault="00652FC3"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Vartojus su kitais </w:t>
      </w:r>
      <w:proofErr w:type="spellStart"/>
      <w:r w:rsidRPr="002F66FB">
        <w:rPr>
          <w:rFonts w:ascii="Times New Roman" w:eastAsia="Times New Roman" w:hAnsi="Times New Roman" w:cs="Times New Roman"/>
        </w:rPr>
        <w:t>antraciklinais</w:t>
      </w:r>
      <w:proofErr w:type="spellEnd"/>
      <w:r w:rsidRPr="002F66FB">
        <w:rPr>
          <w:rFonts w:ascii="Times New Roman" w:eastAsia="Times New Roman" w:hAnsi="Times New Roman" w:cs="Times New Roman"/>
        </w:rPr>
        <w:t>, g</w:t>
      </w:r>
      <w:r w:rsidR="00BB787E" w:rsidRPr="002F66FB">
        <w:rPr>
          <w:rFonts w:ascii="Times New Roman" w:eastAsia="Times New Roman" w:hAnsi="Times New Roman" w:cs="Times New Roman"/>
        </w:rPr>
        <w:t>ali pasireikšti vėlyvas širdies nepakankamumas, net praėjus 6 mėnesiams po vaistinio preparato perdozavimo. Pacientus reikia atidžiai stebėti ir pasireiškus širdies nepakankamumo požymiams gydyti įprastais būdais</w:t>
      </w:r>
      <w:r w:rsidRPr="002F66FB">
        <w:rPr>
          <w:rFonts w:ascii="Times New Roman" w:eastAsia="Times New Roman" w:hAnsi="Times New Roman" w:cs="Times New Roman"/>
        </w:rPr>
        <w:t xml:space="preserve"> skiriant rusmenės preparatų, diuretikų, periferines kraujagysles plečiančių vaistinių preparatų ir AKF inhibitorių</w:t>
      </w:r>
      <w:r w:rsidR="00BB787E" w:rsidRPr="002F66FB">
        <w:rPr>
          <w:rFonts w:ascii="Times New Roman" w:eastAsia="Times New Roman" w:hAnsi="Times New Roman" w:cs="Times New Roman"/>
        </w:rPr>
        <w:t xml:space="preserve">. </w:t>
      </w:r>
    </w:p>
    <w:p w14:paraId="7A9866B7" w14:textId="77777777" w:rsidR="00BB787E" w:rsidRPr="002F66FB" w:rsidRDefault="00BB787E" w:rsidP="00BB787E">
      <w:pPr>
        <w:spacing w:after="0" w:line="240" w:lineRule="auto"/>
        <w:rPr>
          <w:rFonts w:ascii="Times New Roman" w:eastAsia="Times New Roman" w:hAnsi="Times New Roman" w:cs="Times New Roman"/>
          <w:b/>
        </w:rPr>
      </w:pPr>
    </w:p>
    <w:p w14:paraId="43A96DCC" w14:textId="77777777" w:rsidR="00BB787E" w:rsidRPr="002F66FB" w:rsidRDefault="00BB787E" w:rsidP="00BB787E">
      <w:pPr>
        <w:spacing w:after="0" w:line="240" w:lineRule="auto"/>
        <w:rPr>
          <w:rFonts w:ascii="Times New Roman" w:eastAsia="Times New Roman" w:hAnsi="Times New Roman" w:cs="Times New Roman"/>
          <w:b/>
        </w:rPr>
      </w:pPr>
    </w:p>
    <w:p w14:paraId="55E5F390" w14:textId="77777777" w:rsidR="00BB787E" w:rsidRPr="002F66FB" w:rsidRDefault="00BB787E" w:rsidP="00BB787E">
      <w:pPr>
        <w:spacing w:after="0" w:line="240" w:lineRule="auto"/>
        <w:ind w:left="540" w:hanging="540"/>
        <w:rPr>
          <w:rFonts w:ascii="Times New Roman" w:eastAsia="Times New Roman" w:hAnsi="Times New Roman" w:cs="Times New Roman"/>
          <w:b/>
        </w:rPr>
      </w:pPr>
      <w:r w:rsidRPr="002F66FB">
        <w:rPr>
          <w:rFonts w:ascii="Times New Roman" w:eastAsia="Times New Roman" w:hAnsi="Times New Roman" w:cs="Times New Roman"/>
          <w:b/>
        </w:rPr>
        <w:t>5.</w:t>
      </w:r>
      <w:r w:rsidRPr="002F66FB">
        <w:rPr>
          <w:rFonts w:ascii="Times New Roman" w:eastAsia="Times New Roman" w:hAnsi="Times New Roman" w:cs="Times New Roman"/>
          <w:b/>
        </w:rPr>
        <w:tab/>
        <w:t>FARMAKOLOGINĖS SAVYBĖS</w:t>
      </w:r>
    </w:p>
    <w:p w14:paraId="71BDCDF3" w14:textId="77777777" w:rsidR="00BB787E" w:rsidRPr="002F66FB" w:rsidRDefault="00BB787E" w:rsidP="00BB787E">
      <w:pPr>
        <w:spacing w:after="0" w:line="240" w:lineRule="auto"/>
        <w:ind w:left="540" w:hanging="540"/>
        <w:rPr>
          <w:rFonts w:ascii="Times New Roman" w:eastAsia="Times New Roman" w:hAnsi="Times New Roman" w:cs="Times New Roman"/>
          <w:b/>
        </w:rPr>
      </w:pPr>
    </w:p>
    <w:p w14:paraId="1992E009" w14:textId="77777777" w:rsidR="00BB787E" w:rsidRPr="002F66FB" w:rsidRDefault="00BB787E" w:rsidP="00BB787E">
      <w:pPr>
        <w:spacing w:after="0" w:line="240" w:lineRule="auto"/>
        <w:ind w:left="540" w:hanging="540"/>
        <w:rPr>
          <w:rFonts w:ascii="Times New Roman" w:eastAsia="Times New Roman" w:hAnsi="Times New Roman" w:cs="Times New Roman"/>
          <w:b/>
          <w:i/>
        </w:rPr>
      </w:pPr>
      <w:r w:rsidRPr="002F66FB">
        <w:rPr>
          <w:rFonts w:ascii="Times New Roman" w:eastAsia="Times New Roman" w:hAnsi="Times New Roman" w:cs="Times New Roman"/>
          <w:b/>
        </w:rPr>
        <w:t>5.1</w:t>
      </w:r>
      <w:r w:rsidRPr="002F66FB">
        <w:rPr>
          <w:rFonts w:ascii="Times New Roman" w:eastAsia="Times New Roman" w:hAnsi="Times New Roman" w:cs="Times New Roman"/>
          <w:b/>
        </w:rPr>
        <w:tab/>
      </w:r>
      <w:proofErr w:type="spellStart"/>
      <w:r w:rsidRPr="002F66FB">
        <w:rPr>
          <w:rFonts w:ascii="Times New Roman" w:eastAsia="Times New Roman" w:hAnsi="Times New Roman" w:cs="Times New Roman"/>
          <w:b/>
        </w:rPr>
        <w:t>Farmakodinaminės</w:t>
      </w:r>
      <w:proofErr w:type="spellEnd"/>
      <w:r w:rsidRPr="002F66FB">
        <w:rPr>
          <w:rFonts w:ascii="Times New Roman" w:eastAsia="Times New Roman" w:hAnsi="Times New Roman" w:cs="Times New Roman"/>
          <w:b/>
        </w:rPr>
        <w:t xml:space="preserve"> savybės</w:t>
      </w:r>
    </w:p>
    <w:p w14:paraId="32A97D61" w14:textId="77777777" w:rsidR="00BB787E" w:rsidRPr="002F66FB" w:rsidRDefault="00BB787E" w:rsidP="00BB787E">
      <w:pPr>
        <w:spacing w:after="0" w:line="240" w:lineRule="auto"/>
        <w:rPr>
          <w:rFonts w:ascii="Times New Roman" w:eastAsia="Times New Roman" w:hAnsi="Times New Roman" w:cs="Times New Roman"/>
          <w:i/>
        </w:rPr>
      </w:pPr>
    </w:p>
    <w:p w14:paraId="2B3BD05A" w14:textId="77777777"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Farmakoterapinė</w:t>
      </w:r>
      <w:proofErr w:type="spellEnd"/>
      <w:r w:rsidRPr="002F66FB">
        <w:rPr>
          <w:rFonts w:ascii="Times New Roman" w:eastAsia="Times New Roman" w:hAnsi="Times New Roman" w:cs="Times New Roman"/>
        </w:rPr>
        <w:t xml:space="preserve"> grupė – </w:t>
      </w:r>
      <w:proofErr w:type="spellStart"/>
      <w:r w:rsidRPr="002F66FB">
        <w:rPr>
          <w:rFonts w:ascii="Times New Roman" w:eastAsia="Times New Roman" w:hAnsi="Times New Roman" w:cs="Times New Roman"/>
        </w:rPr>
        <w:t>antraciklinai</w:t>
      </w:r>
      <w:proofErr w:type="spellEnd"/>
      <w:r w:rsidRPr="002F66FB">
        <w:rPr>
          <w:rFonts w:ascii="Times New Roman" w:eastAsia="Times New Roman" w:hAnsi="Times New Roman" w:cs="Times New Roman"/>
        </w:rPr>
        <w:t xml:space="preserve"> ir į juos panašūs vaistiniai preparatai, </w:t>
      </w:r>
    </w:p>
    <w:p w14:paraId="30B4C591"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ATC kodas – L01DB01. </w:t>
      </w:r>
    </w:p>
    <w:p w14:paraId="220C2059" w14:textId="77777777" w:rsidR="00BB787E" w:rsidRPr="002F66FB" w:rsidRDefault="00BB787E" w:rsidP="00BB787E">
      <w:pPr>
        <w:spacing w:after="0" w:line="240" w:lineRule="auto"/>
        <w:rPr>
          <w:rFonts w:ascii="Times New Roman" w:eastAsia="Times New Roman" w:hAnsi="Times New Roman" w:cs="Times New Roman"/>
        </w:rPr>
      </w:pPr>
    </w:p>
    <w:p w14:paraId="4641B38C" w14:textId="77777777"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Doksorubicinas</w:t>
      </w:r>
      <w:proofErr w:type="spellEnd"/>
      <w:r w:rsidRPr="002F66FB">
        <w:rPr>
          <w:rFonts w:ascii="Times New Roman" w:eastAsia="Times New Roman" w:hAnsi="Times New Roman" w:cs="Times New Roman"/>
        </w:rPr>
        <w:t xml:space="preserve"> yra </w:t>
      </w:r>
      <w:proofErr w:type="spellStart"/>
      <w:r w:rsidRPr="002F66FB">
        <w:rPr>
          <w:rFonts w:ascii="Times New Roman" w:eastAsia="Times New Roman" w:hAnsi="Times New Roman" w:cs="Times New Roman"/>
        </w:rPr>
        <w:t>antraciklinų</w:t>
      </w:r>
      <w:proofErr w:type="spellEnd"/>
      <w:r w:rsidRPr="002F66FB">
        <w:rPr>
          <w:rFonts w:ascii="Times New Roman" w:eastAsia="Times New Roman" w:hAnsi="Times New Roman" w:cs="Times New Roman"/>
        </w:rPr>
        <w:t xml:space="preserve"> grupės antibiotikas. Jo veikimo būdas pilnai neišaiškintas. Įrodyta, kad </w:t>
      </w:r>
      <w:proofErr w:type="spellStart"/>
      <w:r w:rsidRPr="002F66FB">
        <w:rPr>
          <w:rFonts w:ascii="Times New Roman" w:eastAsia="Times New Roman" w:hAnsi="Times New Roman" w:cs="Times New Roman"/>
        </w:rPr>
        <w:t>doksorubicinas</w:t>
      </w:r>
      <w:proofErr w:type="spellEnd"/>
      <w:r w:rsidRPr="002F66FB">
        <w:rPr>
          <w:rFonts w:ascii="Times New Roman" w:eastAsia="Times New Roman" w:hAnsi="Times New Roman" w:cs="Times New Roman"/>
        </w:rPr>
        <w:t xml:space="preserve"> sukelia </w:t>
      </w:r>
      <w:proofErr w:type="spellStart"/>
      <w:r w:rsidRPr="002F66FB">
        <w:rPr>
          <w:rFonts w:ascii="Times New Roman" w:eastAsia="Times New Roman" w:hAnsi="Times New Roman" w:cs="Times New Roman"/>
        </w:rPr>
        <w:t>antinavikinį</w:t>
      </w:r>
      <w:proofErr w:type="spellEnd"/>
      <w:r w:rsidRPr="002F66FB">
        <w:rPr>
          <w:rFonts w:ascii="Times New Roman" w:eastAsia="Times New Roman" w:hAnsi="Times New Roman" w:cs="Times New Roman"/>
        </w:rPr>
        <w:t xml:space="preserve"> poveikį dėl </w:t>
      </w:r>
      <w:proofErr w:type="spellStart"/>
      <w:r w:rsidRPr="002F66FB">
        <w:rPr>
          <w:rFonts w:ascii="Times New Roman" w:eastAsia="Times New Roman" w:hAnsi="Times New Roman" w:cs="Times New Roman"/>
        </w:rPr>
        <w:t>citotoksinio</w:t>
      </w:r>
      <w:proofErr w:type="spellEnd"/>
      <w:r w:rsidRPr="002F66FB">
        <w:rPr>
          <w:rFonts w:ascii="Times New Roman" w:eastAsia="Times New Roman" w:hAnsi="Times New Roman" w:cs="Times New Roman"/>
        </w:rPr>
        <w:t xml:space="preserve"> poveikio, ypač dėl įsiterpimo į DNR, fermento </w:t>
      </w:r>
      <w:proofErr w:type="spellStart"/>
      <w:r w:rsidRPr="002F66FB">
        <w:rPr>
          <w:rFonts w:ascii="Times New Roman" w:eastAsia="Times New Roman" w:hAnsi="Times New Roman" w:cs="Times New Roman"/>
        </w:rPr>
        <w:t>topoizomerazės</w:t>
      </w:r>
      <w:proofErr w:type="spellEnd"/>
      <w:r w:rsidRPr="002F66FB">
        <w:rPr>
          <w:rFonts w:ascii="Times New Roman" w:eastAsia="Times New Roman" w:hAnsi="Times New Roman" w:cs="Times New Roman"/>
        </w:rPr>
        <w:t xml:space="preserve"> II slopinimo ir reaktyvių laisvųjų deguonies radikalų (RLDR) suformavimo. Visa tai sutrikdo DNR sintezę. Dėl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molekulės įsiterpimo sutrinka bazės atpažinimas ir sekos specifiškumas, dėl to slopinamos visos RNR ir DNR polimerazės. Dėl </w:t>
      </w:r>
      <w:proofErr w:type="spellStart"/>
      <w:r w:rsidRPr="002F66FB">
        <w:rPr>
          <w:rFonts w:ascii="Times New Roman" w:eastAsia="Times New Roman" w:hAnsi="Times New Roman" w:cs="Times New Roman"/>
        </w:rPr>
        <w:t>topoizomerazės</w:t>
      </w:r>
      <w:proofErr w:type="spellEnd"/>
      <w:r w:rsidRPr="002F66FB">
        <w:rPr>
          <w:rFonts w:ascii="Times New Roman" w:eastAsia="Times New Roman" w:hAnsi="Times New Roman" w:cs="Times New Roman"/>
        </w:rPr>
        <w:t xml:space="preserve"> II slopinimo atsiranda viengubos ir dvigubos DNR spiralės įtrūkių. DNR pažeidžiama ir dėl cheminių reakcijų, veikiant labai reaktyviems deguonies radikalams, pavyzdžiui, </w:t>
      </w:r>
      <w:proofErr w:type="spellStart"/>
      <w:r w:rsidRPr="002F66FB">
        <w:rPr>
          <w:rFonts w:ascii="Times New Roman" w:eastAsia="Times New Roman" w:hAnsi="Times New Roman" w:cs="Times New Roman"/>
        </w:rPr>
        <w:t>hidroksilo</w:t>
      </w:r>
      <w:proofErr w:type="spellEnd"/>
      <w:r w:rsidRPr="002F66FB">
        <w:rPr>
          <w:rFonts w:ascii="Times New Roman" w:eastAsia="Times New Roman" w:hAnsi="Times New Roman" w:cs="Times New Roman"/>
        </w:rPr>
        <w:t xml:space="preserve"> radikalui OH</w:t>
      </w:r>
      <w:r w:rsidRPr="002F66FB">
        <w:rPr>
          <w:rFonts w:ascii="Times New Roman" w:eastAsia="Times New Roman" w:hAnsi="Times New Roman" w:cs="Times New Roman"/>
          <w:vertAlign w:val="superscript"/>
        </w:rPr>
        <w:t>-</w:t>
      </w:r>
      <w:r w:rsidRPr="002F66FB">
        <w:rPr>
          <w:rFonts w:ascii="Times New Roman" w:eastAsia="Times New Roman" w:hAnsi="Times New Roman" w:cs="Times New Roman"/>
        </w:rPr>
        <w:t xml:space="preserve">. Tai sukelia mutageninį poveikį ir chromosomų </w:t>
      </w:r>
      <w:proofErr w:type="spellStart"/>
      <w:r w:rsidRPr="002F66FB">
        <w:rPr>
          <w:rFonts w:ascii="Times New Roman" w:eastAsia="Times New Roman" w:hAnsi="Times New Roman" w:cs="Times New Roman"/>
        </w:rPr>
        <w:t>aberacijas</w:t>
      </w:r>
      <w:proofErr w:type="spellEnd"/>
      <w:r w:rsidRPr="002F66FB">
        <w:rPr>
          <w:rFonts w:ascii="Times New Roman" w:eastAsia="Times New Roman" w:hAnsi="Times New Roman" w:cs="Times New Roman"/>
        </w:rPr>
        <w:t>.</w:t>
      </w:r>
    </w:p>
    <w:p w14:paraId="6191EB0F" w14:textId="77777777" w:rsidR="00BB787E" w:rsidRPr="002F66FB" w:rsidRDefault="00BB787E" w:rsidP="00BB787E">
      <w:pPr>
        <w:spacing w:after="0" w:line="240" w:lineRule="auto"/>
        <w:rPr>
          <w:rFonts w:ascii="Times New Roman" w:eastAsia="Times New Roman" w:hAnsi="Times New Roman" w:cs="Times New Roman"/>
        </w:rPr>
      </w:pPr>
    </w:p>
    <w:p w14:paraId="35F37930"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Specifinis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toksinis poveikis susijęs su </w:t>
      </w:r>
      <w:proofErr w:type="spellStart"/>
      <w:r w:rsidRPr="002F66FB">
        <w:rPr>
          <w:rFonts w:ascii="Times New Roman" w:eastAsia="Times New Roman" w:hAnsi="Times New Roman" w:cs="Times New Roman"/>
        </w:rPr>
        <w:t>proliferacinėmis</w:t>
      </w:r>
      <w:proofErr w:type="spellEnd"/>
      <w:r w:rsidRPr="002F66FB">
        <w:rPr>
          <w:rFonts w:ascii="Times New Roman" w:eastAsia="Times New Roman" w:hAnsi="Times New Roman" w:cs="Times New Roman"/>
        </w:rPr>
        <w:t xml:space="preserve"> normalaus audinio savybėmis. Taigi labiausiai pažeidžiami normalūs audiniai yra kaulų čiulpai, virškinimo traktas ir lytinės liaukos.</w:t>
      </w:r>
    </w:p>
    <w:p w14:paraId="587CFF00" w14:textId="77777777" w:rsidR="00BB787E" w:rsidRPr="002F66FB" w:rsidRDefault="00BB787E" w:rsidP="00BB787E">
      <w:pPr>
        <w:spacing w:after="0" w:line="240" w:lineRule="auto"/>
        <w:rPr>
          <w:rFonts w:ascii="Times New Roman" w:eastAsia="Times New Roman" w:hAnsi="Times New Roman" w:cs="Times New Roman"/>
        </w:rPr>
      </w:pPr>
    </w:p>
    <w:p w14:paraId="4E4F97AA" w14:textId="77777777" w:rsidR="00BB787E" w:rsidRPr="002F66FB" w:rsidRDefault="00BB787E" w:rsidP="00BB787E">
      <w:pPr>
        <w:spacing w:after="0" w:line="240" w:lineRule="auto"/>
        <w:rPr>
          <w:rFonts w:ascii="Times New Roman" w:eastAsia="Times New Roman" w:hAnsi="Times New Roman" w:cs="Times New Roman"/>
          <w:b/>
        </w:rPr>
      </w:pPr>
      <w:r w:rsidRPr="002F66FB">
        <w:rPr>
          <w:rFonts w:ascii="Times New Roman" w:eastAsia="Times New Roman" w:hAnsi="Times New Roman" w:cs="Times New Roman"/>
        </w:rPr>
        <w:t xml:space="preserve">Svarbi priežastis, dėl kurios gydymas būna neveiksmingas, yra atsparumo </w:t>
      </w:r>
      <w:proofErr w:type="spellStart"/>
      <w:r w:rsidRPr="002F66FB">
        <w:rPr>
          <w:rFonts w:ascii="Times New Roman" w:eastAsia="Times New Roman" w:hAnsi="Times New Roman" w:cs="Times New Roman"/>
        </w:rPr>
        <w:t>doksorubicinui</w:t>
      </w:r>
      <w:proofErr w:type="spellEnd"/>
      <w:r w:rsidRPr="002F66FB">
        <w:rPr>
          <w:rFonts w:ascii="Times New Roman" w:eastAsia="Times New Roman" w:hAnsi="Times New Roman" w:cs="Times New Roman"/>
        </w:rPr>
        <w:t xml:space="preserve"> ir kitokiems </w:t>
      </w:r>
      <w:proofErr w:type="spellStart"/>
      <w:r w:rsidRPr="002F66FB">
        <w:rPr>
          <w:rFonts w:ascii="Times New Roman" w:eastAsia="Times New Roman" w:hAnsi="Times New Roman" w:cs="Times New Roman"/>
        </w:rPr>
        <w:t>antraciklinams</w:t>
      </w:r>
      <w:proofErr w:type="spellEnd"/>
      <w:r w:rsidRPr="002F66FB">
        <w:rPr>
          <w:rFonts w:ascii="Times New Roman" w:eastAsia="Times New Roman" w:hAnsi="Times New Roman" w:cs="Times New Roman"/>
        </w:rPr>
        <w:t xml:space="preserve"> atsiradimas. Siekiant išvengti ląstelių atsparumo </w:t>
      </w:r>
      <w:proofErr w:type="spellStart"/>
      <w:r w:rsidRPr="002F66FB">
        <w:rPr>
          <w:rFonts w:ascii="Times New Roman" w:eastAsia="Times New Roman" w:hAnsi="Times New Roman" w:cs="Times New Roman"/>
        </w:rPr>
        <w:t>doksorubicinui</w:t>
      </w:r>
      <w:proofErr w:type="spellEnd"/>
      <w:r w:rsidRPr="002F66FB">
        <w:rPr>
          <w:rFonts w:ascii="Times New Roman" w:eastAsia="Times New Roman" w:hAnsi="Times New Roman" w:cs="Times New Roman"/>
        </w:rPr>
        <w:t xml:space="preserve"> atsiradimo, buvo siūloma vartoti kalcio kanalų blokatorius, pavyzdžiui, </w:t>
      </w:r>
      <w:proofErr w:type="spellStart"/>
      <w:r w:rsidRPr="002F66FB">
        <w:rPr>
          <w:rFonts w:ascii="Times New Roman" w:eastAsia="Times New Roman" w:hAnsi="Times New Roman" w:cs="Times New Roman"/>
        </w:rPr>
        <w:t>verapamilį</w:t>
      </w:r>
      <w:proofErr w:type="spellEnd"/>
      <w:r w:rsidRPr="002F66FB">
        <w:rPr>
          <w:rFonts w:ascii="Times New Roman" w:eastAsia="Times New Roman" w:hAnsi="Times New Roman" w:cs="Times New Roman"/>
        </w:rPr>
        <w:t xml:space="preserve">, nes jis pirmiausia veikia ląstelės membraną. </w:t>
      </w:r>
      <w:proofErr w:type="spellStart"/>
      <w:r w:rsidRPr="002F66FB">
        <w:rPr>
          <w:rFonts w:ascii="Times New Roman" w:eastAsia="Times New Roman" w:hAnsi="Times New Roman" w:cs="Times New Roman"/>
        </w:rPr>
        <w:t>Verapamilis</w:t>
      </w:r>
      <w:proofErr w:type="spellEnd"/>
      <w:r w:rsidRPr="002F66FB">
        <w:rPr>
          <w:rFonts w:ascii="Times New Roman" w:eastAsia="Times New Roman" w:hAnsi="Times New Roman" w:cs="Times New Roman"/>
        </w:rPr>
        <w:t xml:space="preserve"> slopina lėtuosius kalcio kanalus ir didina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patekimą į ląstelę.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vartojimas kartu su </w:t>
      </w:r>
      <w:proofErr w:type="spellStart"/>
      <w:r w:rsidRPr="002F66FB">
        <w:rPr>
          <w:rFonts w:ascii="Times New Roman" w:eastAsia="Times New Roman" w:hAnsi="Times New Roman" w:cs="Times New Roman"/>
        </w:rPr>
        <w:t>verapamiliu</w:t>
      </w:r>
      <w:proofErr w:type="spellEnd"/>
      <w:r w:rsidRPr="002F66FB">
        <w:rPr>
          <w:rFonts w:ascii="Times New Roman" w:eastAsia="Times New Roman" w:hAnsi="Times New Roman" w:cs="Times New Roman"/>
        </w:rPr>
        <w:t xml:space="preserve"> susijęs su sunkiu toksiniu poveikiu širdžiai.</w:t>
      </w:r>
    </w:p>
    <w:p w14:paraId="5E7A277A" w14:textId="77777777" w:rsidR="00BB787E" w:rsidRPr="002F66FB" w:rsidRDefault="00BB787E" w:rsidP="00BB787E">
      <w:pPr>
        <w:spacing w:after="0" w:line="240" w:lineRule="auto"/>
        <w:rPr>
          <w:rFonts w:ascii="Times New Roman" w:eastAsia="Times New Roman" w:hAnsi="Times New Roman" w:cs="Times New Roman"/>
          <w:b/>
        </w:rPr>
      </w:pPr>
    </w:p>
    <w:p w14:paraId="0F49618B" w14:textId="77777777" w:rsidR="00BB787E" w:rsidRPr="002F66FB" w:rsidRDefault="00BB787E" w:rsidP="00BB787E">
      <w:pPr>
        <w:spacing w:after="0" w:line="240" w:lineRule="auto"/>
        <w:ind w:left="540" w:hanging="540"/>
        <w:rPr>
          <w:rFonts w:ascii="Times New Roman" w:eastAsia="Times New Roman" w:hAnsi="Times New Roman" w:cs="Times New Roman"/>
          <w:b/>
          <w:i/>
        </w:rPr>
      </w:pPr>
      <w:r w:rsidRPr="002F66FB">
        <w:rPr>
          <w:rFonts w:ascii="Times New Roman" w:eastAsia="Times New Roman" w:hAnsi="Times New Roman" w:cs="Times New Roman"/>
          <w:b/>
        </w:rPr>
        <w:t>5.2</w:t>
      </w:r>
      <w:r w:rsidRPr="002F66FB">
        <w:rPr>
          <w:rFonts w:ascii="Times New Roman" w:eastAsia="Times New Roman" w:hAnsi="Times New Roman" w:cs="Times New Roman"/>
          <w:b/>
        </w:rPr>
        <w:tab/>
      </w:r>
      <w:proofErr w:type="spellStart"/>
      <w:r w:rsidRPr="002F66FB">
        <w:rPr>
          <w:rFonts w:ascii="Times New Roman" w:eastAsia="Times New Roman" w:hAnsi="Times New Roman" w:cs="Times New Roman"/>
          <w:b/>
        </w:rPr>
        <w:t>Farmakokinetinės</w:t>
      </w:r>
      <w:proofErr w:type="spellEnd"/>
      <w:r w:rsidRPr="002F66FB">
        <w:rPr>
          <w:rFonts w:ascii="Times New Roman" w:eastAsia="Times New Roman" w:hAnsi="Times New Roman" w:cs="Times New Roman"/>
          <w:b/>
        </w:rPr>
        <w:t xml:space="preserve"> savybės</w:t>
      </w:r>
    </w:p>
    <w:p w14:paraId="0D2FCC65" w14:textId="77777777" w:rsidR="00BB787E" w:rsidRPr="002F66FB" w:rsidRDefault="00BB787E" w:rsidP="00BB787E">
      <w:pPr>
        <w:spacing w:after="0" w:line="240" w:lineRule="auto"/>
        <w:rPr>
          <w:rFonts w:ascii="Times New Roman" w:eastAsia="Times New Roman" w:hAnsi="Times New Roman" w:cs="Times New Roman"/>
        </w:rPr>
      </w:pPr>
    </w:p>
    <w:p w14:paraId="092903AC" w14:textId="77777777" w:rsidR="00652FC3" w:rsidRPr="002F66FB" w:rsidRDefault="00652FC3" w:rsidP="00652FC3">
      <w:pPr>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Absorbcija</w:t>
      </w:r>
    </w:p>
    <w:p w14:paraId="057E928A" w14:textId="3FE7F9E3" w:rsidR="00652FC3" w:rsidRPr="002F66FB" w:rsidRDefault="00652FC3" w:rsidP="00652FC3">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Po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vartojimo nepertraukiamos intraveninės infuzijos būdu (per 48</w:t>
      </w:r>
      <w:r w:rsidRPr="002F66FB">
        <w:rPr>
          <w:rFonts w:ascii="Times New Roman" w:eastAsia="Times New Roman" w:hAnsi="Times New Roman" w:cs="Times New Roman"/>
        </w:rPr>
        <w:noBreakHyphen/>
        <w:t xml:space="preserve">96 valandas arba per </w:t>
      </w:r>
      <w:r w:rsidR="00C57809" w:rsidRPr="002F66FB">
        <w:rPr>
          <w:rFonts w:ascii="Times New Roman" w:eastAsia="Times New Roman" w:hAnsi="Times New Roman" w:cs="Times New Roman"/>
        </w:rPr>
        <w:t>21 </w:t>
      </w:r>
      <w:r w:rsidRPr="002F66FB">
        <w:rPr>
          <w:rFonts w:ascii="Times New Roman" w:eastAsia="Times New Roman" w:hAnsi="Times New Roman" w:cs="Times New Roman"/>
        </w:rPr>
        <w:t>dieną), maksimali koncentracija plazmoje paprastai sumažėja, palyginti su infuzijos trukme.</w:t>
      </w:r>
    </w:p>
    <w:p w14:paraId="6EEF2A97" w14:textId="71F4AB4B" w:rsidR="00652FC3" w:rsidRPr="002F66FB" w:rsidRDefault="00C57809" w:rsidP="00652FC3">
      <w:pPr>
        <w:spacing w:after="0" w:line="240" w:lineRule="auto"/>
        <w:rPr>
          <w:rFonts w:ascii="Times New Roman" w:eastAsia="Times New Roman" w:hAnsi="Times New Roman" w:cs="Times New Roman"/>
        </w:rPr>
      </w:pPr>
      <w:bookmarkStart w:id="6" w:name="_Hlk153495380"/>
      <w:r w:rsidRPr="002F66FB">
        <w:rPr>
          <w:rFonts w:ascii="Times New Roman" w:eastAsia="Times New Roman" w:hAnsi="Times New Roman" w:cs="Times New Roman"/>
        </w:rPr>
        <w:t xml:space="preserve">Po vartojimo į šlapimo pūslę </w:t>
      </w:r>
      <w:proofErr w:type="spellStart"/>
      <w:r w:rsidRPr="002F66FB">
        <w:rPr>
          <w:rFonts w:ascii="Times New Roman" w:eastAsia="Times New Roman" w:hAnsi="Times New Roman" w:cs="Times New Roman"/>
        </w:rPr>
        <w:t>doksorubicinas</w:t>
      </w:r>
      <w:proofErr w:type="spellEnd"/>
      <w:r w:rsidRPr="002F66FB">
        <w:rPr>
          <w:rFonts w:ascii="Times New Roman" w:eastAsia="Times New Roman" w:hAnsi="Times New Roman" w:cs="Times New Roman"/>
        </w:rPr>
        <w:t xml:space="preserve"> prasiskverbia į paviršinius pūslės gleivinės sluoksnius</w:t>
      </w:r>
      <w:bookmarkEnd w:id="6"/>
      <w:r w:rsidR="00652FC3" w:rsidRPr="002F66FB">
        <w:rPr>
          <w:rFonts w:ascii="Times New Roman" w:eastAsia="Times New Roman" w:hAnsi="Times New Roman" w:cs="Times New Roman"/>
        </w:rPr>
        <w:t>. Jo koncentracija plazmoje paprastai išlieka mažesnė nei 2</w:t>
      </w:r>
      <w:r w:rsidRPr="002F66FB">
        <w:rPr>
          <w:rFonts w:ascii="Times New Roman" w:eastAsia="Times New Roman" w:hAnsi="Times New Roman" w:cs="Times New Roman"/>
        </w:rPr>
        <w:t> </w:t>
      </w:r>
      <w:proofErr w:type="spellStart"/>
      <w:r w:rsidR="00652FC3" w:rsidRPr="002F66FB">
        <w:rPr>
          <w:rFonts w:ascii="Times New Roman" w:eastAsia="Times New Roman" w:hAnsi="Times New Roman" w:cs="Times New Roman"/>
        </w:rPr>
        <w:t>ng</w:t>
      </w:r>
      <w:proofErr w:type="spellEnd"/>
      <w:r w:rsidR="00652FC3" w:rsidRPr="002F66FB">
        <w:rPr>
          <w:rFonts w:ascii="Times New Roman" w:eastAsia="Times New Roman" w:hAnsi="Times New Roman" w:cs="Times New Roman"/>
        </w:rPr>
        <w:t>/ml.</w:t>
      </w:r>
    </w:p>
    <w:p w14:paraId="4D705E92" w14:textId="77777777" w:rsidR="00652FC3" w:rsidRPr="002F66FB" w:rsidRDefault="00652FC3" w:rsidP="00652FC3">
      <w:pPr>
        <w:spacing w:after="0" w:line="240" w:lineRule="auto"/>
        <w:rPr>
          <w:rFonts w:ascii="Times New Roman" w:eastAsia="Times New Roman" w:hAnsi="Times New Roman" w:cs="Times New Roman"/>
          <w:u w:val="single"/>
        </w:rPr>
      </w:pPr>
    </w:p>
    <w:p w14:paraId="7DC0E952" w14:textId="5879A308" w:rsidR="00BB787E" w:rsidRPr="002F66FB" w:rsidRDefault="00BB787E" w:rsidP="00652FC3">
      <w:pPr>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Pasiskirstymas</w:t>
      </w:r>
    </w:p>
    <w:p w14:paraId="6CC3FC8D"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Į veną sušvirkštas </w:t>
      </w:r>
      <w:proofErr w:type="spellStart"/>
      <w:r w:rsidRPr="002F66FB">
        <w:rPr>
          <w:rFonts w:ascii="Times New Roman" w:eastAsia="Times New Roman" w:hAnsi="Times New Roman" w:cs="Times New Roman"/>
        </w:rPr>
        <w:t>doksorubicinas</w:t>
      </w:r>
      <w:proofErr w:type="spellEnd"/>
      <w:r w:rsidRPr="002F66FB">
        <w:rPr>
          <w:rFonts w:ascii="Times New Roman" w:eastAsia="Times New Roman" w:hAnsi="Times New Roman" w:cs="Times New Roman"/>
        </w:rPr>
        <w:t xml:space="preserve"> iš kraujo greitai pasiskirsto į audinius, įskaitant plaučius, kepenis, širdį, blužnį, limfmazgius, kaulų čiulpus ir inkstus. Pasiskirstymo tūris yra maždaug 25 litrai. 60</w:t>
      </w:r>
      <w:r w:rsidRPr="002F66FB">
        <w:rPr>
          <w:rFonts w:ascii="Times New Roman" w:eastAsia="Times New Roman" w:hAnsi="Times New Roman" w:cs="Times New Roman"/>
        </w:rPr>
        <w:noBreakHyphen/>
        <w:t>70 % vaistinio preparato prisijungia prie plazmos baltymų.</w:t>
      </w:r>
    </w:p>
    <w:p w14:paraId="35BCA08A" w14:textId="77777777" w:rsidR="00BB787E" w:rsidRPr="002F66FB" w:rsidRDefault="00BB787E" w:rsidP="00BB787E">
      <w:pPr>
        <w:spacing w:after="0" w:line="240" w:lineRule="auto"/>
        <w:rPr>
          <w:rFonts w:ascii="Times New Roman" w:eastAsia="Times New Roman" w:hAnsi="Times New Roman" w:cs="Times New Roman"/>
        </w:rPr>
      </w:pPr>
    </w:p>
    <w:p w14:paraId="20679697" w14:textId="77777777"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Doksorubicinas</w:t>
      </w:r>
      <w:proofErr w:type="spellEnd"/>
      <w:r w:rsidRPr="002F66FB">
        <w:rPr>
          <w:rFonts w:ascii="Times New Roman" w:eastAsia="Times New Roman" w:hAnsi="Times New Roman" w:cs="Times New Roman"/>
        </w:rPr>
        <w:t xml:space="preserve"> nepraeina per kraujo smegenų barjerą, vis dėlto jeigu yra metastazių smegenyse arba leukemijos išplitimas į smegenis, smegenų skystyje gali susidaryti didesnė vaistinio preparato koncentracija. </w:t>
      </w:r>
      <w:proofErr w:type="spellStart"/>
      <w:r w:rsidRPr="002F66FB">
        <w:rPr>
          <w:rFonts w:ascii="Times New Roman" w:eastAsia="Times New Roman" w:hAnsi="Times New Roman" w:cs="Times New Roman"/>
        </w:rPr>
        <w:t>Doksorubicinas</w:t>
      </w:r>
      <w:proofErr w:type="spellEnd"/>
      <w:r w:rsidRPr="002F66FB">
        <w:rPr>
          <w:rFonts w:ascii="Times New Roman" w:eastAsia="Times New Roman" w:hAnsi="Times New Roman" w:cs="Times New Roman"/>
        </w:rPr>
        <w:t xml:space="preserve"> greitai patenka į </w:t>
      </w:r>
      <w:proofErr w:type="spellStart"/>
      <w:r w:rsidRPr="002F66FB">
        <w:rPr>
          <w:rFonts w:ascii="Times New Roman" w:eastAsia="Times New Roman" w:hAnsi="Times New Roman" w:cs="Times New Roman"/>
        </w:rPr>
        <w:t>ascito</w:t>
      </w:r>
      <w:proofErr w:type="spellEnd"/>
      <w:r w:rsidRPr="002F66FB">
        <w:rPr>
          <w:rFonts w:ascii="Times New Roman" w:eastAsia="Times New Roman" w:hAnsi="Times New Roman" w:cs="Times New Roman"/>
        </w:rPr>
        <w:t xml:space="preserve"> skystį, kuriame susidaro didesnė koncentracija nei plazmoje.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prasiskverbia į motinos pieną.</w:t>
      </w:r>
    </w:p>
    <w:p w14:paraId="4108EB22" w14:textId="77777777" w:rsidR="00BB787E" w:rsidRPr="002F66FB" w:rsidRDefault="00BB787E" w:rsidP="00BB787E">
      <w:pPr>
        <w:spacing w:after="0" w:line="240" w:lineRule="auto"/>
        <w:rPr>
          <w:rFonts w:ascii="Times New Roman" w:eastAsia="Times New Roman" w:hAnsi="Times New Roman" w:cs="Times New Roman"/>
        </w:rPr>
      </w:pPr>
    </w:p>
    <w:p w14:paraId="0E314DBF" w14:textId="77777777" w:rsidR="00BB787E" w:rsidRPr="002F66FB" w:rsidRDefault="00BB787E" w:rsidP="00BB787E">
      <w:pPr>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Eliminacija</w:t>
      </w:r>
    </w:p>
    <w:p w14:paraId="14805C6D"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Yra trys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eliminacijos iš kraujo fazės: vidutinis pusinės eliminacijos periodas trunka 12 minučių (pasiskirstymas), 3,3 valandas ir maždaug 30 valandų. </w:t>
      </w:r>
      <w:proofErr w:type="spellStart"/>
      <w:r w:rsidRPr="002F66FB">
        <w:rPr>
          <w:rFonts w:ascii="Times New Roman" w:eastAsia="Times New Roman" w:hAnsi="Times New Roman" w:cs="Times New Roman"/>
        </w:rPr>
        <w:t>Doksorubicinas</w:t>
      </w:r>
      <w:proofErr w:type="spellEnd"/>
      <w:r w:rsidRPr="002F66FB">
        <w:rPr>
          <w:rFonts w:ascii="Times New Roman" w:eastAsia="Times New Roman" w:hAnsi="Times New Roman" w:cs="Times New Roman"/>
        </w:rPr>
        <w:t xml:space="preserve"> greitai </w:t>
      </w:r>
      <w:proofErr w:type="spellStart"/>
      <w:r w:rsidRPr="002F66FB">
        <w:rPr>
          <w:rFonts w:ascii="Times New Roman" w:eastAsia="Times New Roman" w:hAnsi="Times New Roman" w:cs="Times New Roman"/>
        </w:rPr>
        <w:lastRenderedPageBreak/>
        <w:t>metabolizuojamas</w:t>
      </w:r>
      <w:proofErr w:type="spellEnd"/>
      <w:r w:rsidRPr="002F66FB">
        <w:rPr>
          <w:rFonts w:ascii="Times New Roman" w:eastAsia="Times New Roman" w:hAnsi="Times New Roman" w:cs="Times New Roman"/>
        </w:rPr>
        <w:t xml:space="preserve"> kepenyse. Svarbiausias metabolitas yra farmakologiškai aktyvus </w:t>
      </w:r>
      <w:proofErr w:type="spellStart"/>
      <w:r w:rsidRPr="002F66FB">
        <w:rPr>
          <w:rFonts w:ascii="Times New Roman" w:eastAsia="Times New Roman" w:hAnsi="Times New Roman" w:cs="Times New Roman"/>
        </w:rPr>
        <w:t>doksorubicinolis</w:t>
      </w:r>
      <w:proofErr w:type="spellEnd"/>
      <w:r w:rsidRPr="002F66FB">
        <w:rPr>
          <w:rFonts w:ascii="Times New Roman" w:eastAsia="Times New Roman" w:hAnsi="Times New Roman" w:cs="Times New Roman"/>
        </w:rPr>
        <w:t xml:space="preserve">. Kiti metabolitai yra </w:t>
      </w:r>
      <w:proofErr w:type="spellStart"/>
      <w:r w:rsidRPr="002F66FB">
        <w:rPr>
          <w:rFonts w:ascii="Times New Roman" w:eastAsia="Times New Roman" w:hAnsi="Times New Roman" w:cs="Times New Roman"/>
        </w:rPr>
        <w:t>deoksirubicino</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aglikonas</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konjugatai</w:t>
      </w:r>
      <w:proofErr w:type="spellEnd"/>
      <w:r w:rsidRPr="002F66FB">
        <w:rPr>
          <w:rFonts w:ascii="Times New Roman" w:eastAsia="Times New Roman" w:hAnsi="Times New Roman" w:cs="Times New Roman"/>
        </w:rPr>
        <w:t xml:space="preserve"> su </w:t>
      </w:r>
      <w:proofErr w:type="spellStart"/>
      <w:r w:rsidRPr="002F66FB">
        <w:rPr>
          <w:rFonts w:ascii="Times New Roman" w:eastAsia="Times New Roman" w:hAnsi="Times New Roman" w:cs="Times New Roman"/>
        </w:rPr>
        <w:t>gliukuronidais</w:t>
      </w:r>
      <w:proofErr w:type="spellEnd"/>
      <w:r w:rsidRPr="002F66FB">
        <w:rPr>
          <w:rFonts w:ascii="Times New Roman" w:eastAsia="Times New Roman" w:hAnsi="Times New Roman" w:cs="Times New Roman"/>
        </w:rPr>
        <w:t xml:space="preserve"> ir sulfatais. Maždaug 40</w:t>
      </w:r>
      <w:r w:rsidRPr="002F66FB">
        <w:rPr>
          <w:rFonts w:ascii="Times New Roman" w:eastAsia="Times New Roman" w:hAnsi="Times New Roman" w:cs="Times New Roman"/>
        </w:rPr>
        <w:noBreakHyphen/>
        <w:t>50 % dozės šalinama su tulžimi per 7 paras, maždaug pusė šio kiekio šalinama nepakitusio vaistinio preparato pavidalu, kita dalis – metabolitų pavidalu. Tik 5</w:t>
      </w:r>
      <w:r w:rsidRPr="002F66FB">
        <w:rPr>
          <w:rFonts w:ascii="Times New Roman" w:eastAsia="Times New Roman" w:hAnsi="Times New Roman" w:cs="Times New Roman"/>
        </w:rPr>
        <w:noBreakHyphen/>
        <w:t>15 % suvartotos dozės eliminuojama su šlapimu.</w:t>
      </w:r>
    </w:p>
    <w:p w14:paraId="1B667261" w14:textId="77777777" w:rsidR="00BB787E" w:rsidRPr="002F66FB" w:rsidRDefault="00BB787E" w:rsidP="00BB787E">
      <w:pPr>
        <w:spacing w:after="0" w:line="240" w:lineRule="auto"/>
        <w:rPr>
          <w:rFonts w:ascii="Times New Roman" w:eastAsia="Times New Roman" w:hAnsi="Times New Roman" w:cs="Times New Roman"/>
        </w:rPr>
      </w:pPr>
    </w:p>
    <w:p w14:paraId="443EB03B" w14:textId="77777777" w:rsidR="00BB787E" w:rsidRPr="002F66FB" w:rsidRDefault="00BB787E" w:rsidP="00BB787E">
      <w:pPr>
        <w:spacing w:after="0" w:line="240" w:lineRule="auto"/>
        <w:rPr>
          <w:rFonts w:ascii="Times New Roman" w:eastAsia="Times New Roman" w:hAnsi="Times New Roman" w:cs="Times New Roman"/>
          <w:u w:val="single"/>
        </w:rPr>
      </w:pPr>
      <w:r w:rsidRPr="002F66FB">
        <w:rPr>
          <w:rFonts w:ascii="Times New Roman" w:hAnsi="Times New Roman" w:cs="Times New Roman"/>
          <w:color w:val="000000"/>
          <w:u w:val="single"/>
        </w:rPr>
        <w:t>Ypatingos populiacijos</w:t>
      </w:r>
    </w:p>
    <w:p w14:paraId="33FB9BBB"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Didžioji dalis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eliminuojama per kepenis, taigi dėl kepenų funkcijos sutrikimo </w:t>
      </w:r>
      <w:proofErr w:type="spellStart"/>
      <w:r w:rsidRPr="002F66FB">
        <w:rPr>
          <w:rFonts w:ascii="Times New Roman" w:eastAsia="Times New Roman" w:hAnsi="Times New Roman" w:cs="Times New Roman"/>
        </w:rPr>
        <w:t>ekskrecija</w:t>
      </w:r>
      <w:proofErr w:type="spellEnd"/>
      <w:r w:rsidRPr="002F66FB">
        <w:rPr>
          <w:rFonts w:ascii="Times New Roman" w:eastAsia="Times New Roman" w:hAnsi="Times New Roman" w:cs="Times New Roman"/>
        </w:rPr>
        <w:t xml:space="preserve"> lėtėja ir dėl to daugiau vaistinio preparato susikaupia plazmoje ir audiniuose. Paprastai rekomenduojama mažinti dozę.</w:t>
      </w:r>
    </w:p>
    <w:p w14:paraId="569215AC" w14:textId="77777777" w:rsidR="00BB787E" w:rsidRPr="002F66FB" w:rsidRDefault="00BB787E" w:rsidP="00BB787E">
      <w:pPr>
        <w:spacing w:after="0" w:line="240" w:lineRule="auto"/>
        <w:rPr>
          <w:rFonts w:ascii="Times New Roman" w:eastAsia="Times New Roman" w:hAnsi="Times New Roman" w:cs="Times New Roman"/>
        </w:rPr>
      </w:pPr>
    </w:p>
    <w:p w14:paraId="3D563EED"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Tik maža dalis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šalinama per inkstus, vis dėlto sunkus inkstų funkcijos sutrikimas gali turėti įtakos galutinei eliminacijai ir dėl to prireikti dozės sumažinimo.</w:t>
      </w:r>
    </w:p>
    <w:p w14:paraId="30B8E2F7" w14:textId="77777777" w:rsidR="00BB787E" w:rsidRPr="002F66FB" w:rsidRDefault="00BB787E" w:rsidP="00BB787E">
      <w:pPr>
        <w:spacing w:after="0" w:line="240" w:lineRule="auto"/>
        <w:rPr>
          <w:rFonts w:ascii="Times New Roman" w:eastAsia="Times New Roman" w:hAnsi="Times New Roman" w:cs="Times New Roman"/>
        </w:rPr>
      </w:pPr>
    </w:p>
    <w:p w14:paraId="3FE7E18A"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Tyrimo su nutukusiais pacientais (&gt; 130 % idealaus kūno svorio) metu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klirensas sumažėjo, o pusinės eliminacijos periodas padidėjo, palyginti su normalaus kūno svorio kontrolinės grupės pacientais. Nutukusiems pacientams gali prireikti keisti dozę.</w:t>
      </w:r>
    </w:p>
    <w:p w14:paraId="3DC453BC" w14:textId="77777777" w:rsidR="00BB787E" w:rsidRPr="002F66FB" w:rsidRDefault="00BB787E" w:rsidP="00BB787E">
      <w:pPr>
        <w:spacing w:after="0" w:line="240" w:lineRule="auto"/>
        <w:rPr>
          <w:rFonts w:ascii="Times New Roman" w:eastAsia="Times New Roman" w:hAnsi="Times New Roman" w:cs="Times New Roman"/>
        </w:rPr>
      </w:pPr>
    </w:p>
    <w:p w14:paraId="2FCD1CA7"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Vėžiu sergančių  pacientų organizme </w:t>
      </w:r>
      <w:proofErr w:type="spellStart"/>
      <w:r w:rsidRPr="002F66FB">
        <w:rPr>
          <w:rFonts w:ascii="Times New Roman" w:eastAsia="Times New Roman" w:hAnsi="Times New Roman" w:cs="Times New Roman"/>
        </w:rPr>
        <w:t>doksorubicinas</w:t>
      </w:r>
      <w:proofErr w:type="spellEnd"/>
      <w:r w:rsidRPr="002F66FB">
        <w:rPr>
          <w:rFonts w:ascii="Times New Roman" w:eastAsia="Times New Roman" w:hAnsi="Times New Roman" w:cs="Times New Roman"/>
        </w:rPr>
        <w:t xml:space="preserve"> yra redukuojamas į </w:t>
      </w:r>
      <w:proofErr w:type="spellStart"/>
      <w:r w:rsidRPr="002F66FB">
        <w:rPr>
          <w:rFonts w:ascii="Times New Roman" w:eastAsia="Times New Roman" w:hAnsi="Times New Roman" w:cs="Times New Roman"/>
        </w:rPr>
        <w:t>adriamicinolį</w:t>
      </w:r>
      <w:proofErr w:type="spellEnd"/>
      <w:r w:rsidRPr="002F66FB">
        <w:rPr>
          <w:rFonts w:ascii="Times New Roman" w:eastAsia="Times New Roman" w:hAnsi="Times New Roman" w:cs="Times New Roman"/>
        </w:rPr>
        <w:t xml:space="preserve">, kuris yra aktyvus </w:t>
      </w:r>
      <w:proofErr w:type="spellStart"/>
      <w:r w:rsidRPr="002F66FB">
        <w:rPr>
          <w:rFonts w:ascii="Times New Roman" w:eastAsia="Times New Roman" w:hAnsi="Times New Roman" w:cs="Times New Roman"/>
        </w:rPr>
        <w:t>citotoksinis</w:t>
      </w:r>
      <w:proofErr w:type="spellEnd"/>
      <w:r w:rsidRPr="002F66FB">
        <w:rPr>
          <w:rFonts w:ascii="Times New Roman" w:eastAsia="Times New Roman" w:hAnsi="Times New Roman" w:cs="Times New Roman"/>
        </w:rPr>
        <w:t xml:space="preserve"> preparatas. Manoma, kad šią redukciją katalizuoja </w:t>
      </w:r>
      <w:proofErr w:type="spellStart"/>
      <w:r w:rsidRPr="002F66FB">
        <w:rPr>
          <w:rFonts w:ascii="Times New Roman" w:eastAsia="Times New Roman" w:hAnsi="Times New Roman" w:cs="Times New Roman"/>
        </w:rPr>
        <w:t>citoplazminės</w:t>
      </w:r>
      <w:proofErr w:type="spellEnd"/>
      <w:r w:rsidRPr="002F66FB">
        <w:rPr>
          <w:rFonts w:ascii="Times New Roman" w:eastAsia="Times New Roman" w:hAnsi="Times New Roman" w:cs="Times New Roman"/>
        </w:rPr>
        <w:t xml:space="preserve"> nuo NADPH priklausomos </w:t>
      </w:r>
      <w:proofErr w:type="spellStart"/>
      <w:r w:rsidRPr="002F66FB">
        <w:rPr>
          <w:rFonts w:ascii="Times New Roman" w:eastAsia="Times New Roman" w:hAnsi="Times New Roman" w:cs="Times New Roman"/>
        </w:rPr>
        <w:t>aldo</w:t>
      </w:r>
      <w:proofErr w:type="spellEnd"/>
      <w:r w:rsidRPr="002F66FB">
        <w:rPr>
          <w:rFonts w:ascii="Times New Roman" w:eastAsia="Times New Roman" w:hAnsi="Times New Roman" w:cs="Times New Roman"/>
        </w:rPr>
        <w:t xml:space="preserve"> - keto reduktazės, esančios visuose audiniuose ir turinčios didelę įtaką bendrai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farmokinetikai</w:t>
      </w:r>
      <w:proofErr w:type="spellEnd"/>
      <w:r w:rsidRPr="002F66FB">
        <w:rPr>
          <w:rFonts w:ascii="Times New Roman" w:eastAsia="Times New Roman" w:hAnsi="Times New Roman" w:cs="Times New Roman"/>
        </w:rPr>
        <w:t xml:space="preserve">. </w:t>
      </w:r>
    </w:p>
    <w:p w14:paraId="6AD105D6" w14:textId="77777777" w:rsidR="00BB787E" w:rsidRPr="002F66FB" w:rsidRDefault="00BB787E" w:rsidP="00BB787E">
      <w:pPr>
        <w:spacing w:after="0" w:line="240" w:lineRule="auto"/>
        <w:rPr>
          <w:rFonts w:ascii="Times New Roman" w:eastAsia="Times New Roman" w:hAnsi="Times New Roman" w:cs="Times New Roman"/>
        </w:rPr>
      </w:pPr>
    </w:p>
    <w:p w14:paraId="6FD9D468" w14:textId="77777777"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Mikrosomų</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glikozidazės</w:t>
      </w:r>
      <w:proofErr w:type="spellEnd"/>
      <w:r w:rsidRPr="002F66FB">
        <w:rPr>
          <w:rFonts w:ascii="Times New Roman" w:eastAsia="Times New Roman" w:hAnsi="Times New Roman" w:cs="Times New Roman"/>
        </w:rPr>
        <w:t xml:space="preserve">, esančios beveik visuose audiniuose padalina </w:t>
      </w:r>
      <w:proofErr w:type="spellStart"/>
      <w:r w:rsidRPr="002F66FB">
        <w:rPr>
          <w:rFonts w:ascii="Times New Roman" w:eastAsia="Times New Roman" w:hAnsi="Times New Roman" w:cs="Times New Roman"/>
        </w:rPr>
        <w:t>doksorubiciną</w:t>
      </w:r>
      <w:proofErr w:type="spellEnd"/>
      <w:r w:rsidRPr="002F66FB">
        <w:rPr>
          <w:rFonts w:ascii="Times New Roman" w:eastAsia="Times New Roman" w:hAnsi="Times New Roman" w:cs="Times New Roman"/>
        </w:rPr>
        <w:t xml:space="preserve"> ir </w:t>
      </w:r>
      <w:proofErr w:type="spellStart"/>
      <w:r w:rsidRPr="002F66FB">
        <w:rPr>
          <w:rFonts w:ascii="Times New Roman" w:eastAsia="Times New Roman" w:hAnsi="Times New Roman" w:cs="Times New Roman"/>
        </w:rPr>
        <w:t>adriamicinolį</w:t>
      </w:r>
      <w:proofErr w:type="spellEnd"/>
      <w:r w:rsidRPr="002F66FB">
        <w:rPr>
          <w:rFonts w:ascii="Times New Roman" w:eastAsia="Times New Roman" w:hAnsi="Times New Roman" w:cs="Times New Roman"/>
        </w:rPr>
        <w:t xml:space="preserve"> į neaktyvius </w:t>
      </w:r>
      <w:proofErr w:type="spellStart"/>
      <w:r w:rsidRPr="002F66FB">
        <w:rPr>
          <w:rFonts w:ascii="Times New Roman" w:eastAsia="Times New Roman" w:hAnsi="Times New Roman" w:cs="Times New Roman"/>
        </w:rPr>
        <w:t>aglikonus</w:t>
      </w:r>
      <w:proofErr w:type="spellEnd"/>
      <w:r w:rsidRPr="002F66FB">
        <w:rPr>
          <w:rFonts w:ascii="Times New Roman" w:eastAsia="Times New Roman" w:hAnsi="Times New Roman" w:cs="Times New Roman"/>
        </w:rPr>
        <w:t xml:space="preserve">. Tada gali vykti </w:t>
      </w:r>
      <w:proofErr w:type="spellStart"/>
      <w:r w:rsidRPr="002F66FB">
        <w:rPr>
          <w:rFonts w:ascii="Times New Roman" w:eastAsia="Times New Roman" w:hAnsi="Times New Roman" w:cs="Times New Roman"/>
        </w:rPr>
        <w:t>aglikonų</w:t>
      </w:r>
      <w:proofErr w:type="spellEnd"/>
      <w:r w:rsidRPr="002F66FB">
        <w:rPr>
          <w:rFonts w:ascii="Times New Roman" w:eastAsia="Times New Roman" w:hAnsi="Times New Roman" w:cs="Times New Roman"/>
        </w:rPr>
        <w:t xml:space="preserve"> O-</w:t>
      </w:r>
      <w:proofErr w:type="spellStart"/>
      <w:r w:rsidRPr="002F66FB">
        <w:rPr>
          <w:rFonts w:ascii="Times New Roman" w:eastAsia="Times New Roman" w:hAnsi="Times New Roman" w:cs="Times New Roman"/>
        </w:rPr>
        <w:t>demetilinimas</w:t>
      </w:r>
      <w:proofErr w:type="spellEnd"/>
      <w:r w:rsidRPr="002F66FB">
        <w:rPr>
          <w:rFonts w:ascii="Times New Roman" w:eastAsia="Times New Roman" w:hAnsi="Times New Roman" w:cs="Times New Roman"/>
        </w:rPr>
        <w:t xml:space="preserve">, po to </w:t>
      </w:r>
      <w:proofErr w:type="spellStart"/>
      <w:r w:rsidRPr="002F66FB">
        <w:rPr>
          <w:rFonts w:ascii="Times New Roman" w:eastAsia="Times New Roman" w:hAnsi="Times New Roman" w:cs="Times New Roman"/>
        </w:rPr>
        <w:t>konjugacija</w:t>
      </w:r>
      <w:proofErr w:type="spellEnd"/>
      <w:r w:rsidRPr="002F66FB">
        <w:rPr>
          <w:rFonts w:ascii="Times New Roman" w:eastAsia="Times New Roman" w:hAnsi="Times New Roman" w:cs="Times New Roman"/>
        </w:rPr>
        <w:t xml:space="preserve"> į sulfatus ar </w:t>
      </w:r>
      <w:proofErr w:type="spellStart"/>
      <w:r w:rsidRPr="002F66FB">
        <w:rPr>
          <w:rFonts w:ascii="Times New Roman" w:eastAsia="Times New Roman" w:hAnsi="Times New Roman" w:cs="Times New Roman"/>
        </w:rPr>
        <w:t>gliukuronido</w:t>
      </w:r>
      <w:proofErr w:type="spellEnd"/>
      <w:r w:rsidRPr="002F66FB">
        <w:rPr>
          <w:rFonts w:ascii="Times New Roman" w:eastAsia="Times New Roman" w:hAnsi="Times New Roman" w:cs="Times New Roman"/>
        </w:rPr>
        <w:t xml:space="preserve"> esterius, po to šalinimas su tulžimi. </w:t>
      </w:r>
    </w:p>
    <w:p w14:paraId="12B688C1" w14:textId="77777777" w:rsidR="00BB787E" w:rsidRPr="002F66FB" w:rsidRDefault="00BB787E" w:rsidP="00BB787E">
      <w:pPr>
        <w:spacing w:after="0" w:line="240" w:lineRule="auto"/>
        <w:rPr>
          <w:rFonts w:ascii="Times New Roman" w:eastAsia="Times New Roman" w:hAnsi="Times New Roman" w:cs="Times New Roman"/>
        </w:rPr>
      </w:pPr>
    </w:p>
    <w:p w14:paraId="7FA90809" w14:textId="77777777" w:rsidR="00BB787E" w:rsidRPr="002F66FB" w:rsidRDefault="00BB787E" w:rsidP="00BB787E">
      <w:pPr>
        <w:spacing w:after="0" w:line="240" w:lineRule="auto"/>
        <w:ind w:left="540" w:hanging="540"/>
        <w:rPr>
          <w:rFonts w:ascii="Times New Roman" w:eastAsia="Times New Roman" w:hAnsi="Times New Roman" w:cs="Times New Roman"/>
          <w:b/>
        </w:rPr>
      </w:pPr>
      <w:r w:rsidRPr="002F66FB">
        <w:rPr>
          <w:rFonts w:ascii="Times New Roman" w:eastAsia="Times New Roman" w:hAnsi="Times New Roman" w:cs="Times New Roman"/>
          <w:b/>
        </w:rPr>
        <w:t>5.3</w:t>
      </w:r>
      <w:r w:rsidRPr="002F66FB">
        <w:rPr>
          <w:rFonts w:ascii="Times New Roman" w:eastAsia="Times New Roman" w:hAnsi="Times New Roman" w:cs="Times New Roman"/>
          <w:b/>
        </w:rPr>
        <w:tab/>
      </w:r>
      <w:proofErr w:type="spellStart"/>
      <w:r w:rsidRPr="002F66FB">
        <w:rPr>
          <w:rFonts w:ascii="Times New Roman" w:eastAsia="Times New Roman" w:hAnsi="Times New Roman" w:cs="Times New Roman"/>
          <w:b/>
        </w:rPr>
        <w:t>Ikiklinikinių</w:t>
      </w:r>
      <w:proofErr w:type="spellEnd"/>
      <w:r w:rsidRPr="002F66FB">
        <w:rPr>
          <w:rFonts w:ascii="Times New Roman" w:eastAsia="Times New Roman" w:hAnsi="Times New Roman" w:cs="Times New Roman"/>
          <w:b/>
        </w:rPr>
        <w:t xml:space="preserve"> saugumo tyrimų duomenys</w:t>
      </w:r>
    </w:p>
    <w:p w14:paraId="12A63CC1" w14:textId="77777777" w:rsidR="00BB787E" w:rsidRPr="002F66FB" w:rsidRDefault="00BB787E" w:rsidP="00BB787E">
      <w:pPr>
        <w:spacing w:after="0" w:line="240" w:lineRule="auto"/>
        <w:rPr>
          <w:rFonts w:ascii="Times New Roman" w:eastAsia="Times New Roman" w:hAnsi="Times New Roman" w:cs="Times New Roman"/>
        </w:rPr>
      </w:pPr>
    </w:p>
    <w:p w14:paraId="0E7578C8"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Tyrimų su gyvūnais literatūros duomenys rodo, kad </w:t>
      </w:r>
      <w:proofErr w:type="spellStart"/>
      <w:r w:rsidRPr="002F66FB">
        <w:rPr>
          <w:rFonts w:ascii="Times New Roman" w:eastAsia="Times New Roman" w:hAnsi="Times New Roman" w:cs="Times New Roman"/>
        </w:rPr>
        <w:t>doksorubicinas</w:t>
      </w:r>
      <w:proofErr w:type="spellEnd"/>
      <w:r w:rsidRPr="002F66FB">
        <w:rPr>
          <w:rFonts w:ascii="Times New Roman" w:eastAsia="Times New Roman" w:hAnsi="Times New Roman" w:cs="Times New Roman"/>
        </w:rPr>
        <w:t xml:space="preserve"> veikia vaisingumą, sukelia toksinį poveikį embrionui ir vaisiui bei daro </w:t>
      </w:r>
      <w:proofErr w:type="spellStart"/>
      <w:r w:rsidRPr="002F66FB">
        <w:rPr>
          <w:rFonts w:ascii="Times New Roman" w:eastAsia="Times New Roman" w:hAnsi="Times New Roman" w:cs="Times New Roman"/>
        </w:rPr>
        <w:t>teratogeninį</w:t>
      </w:r>
      <w:proofErr w:type="spellEnd"/>
      <w:r w:rsidRPr="002F66FB">
        <w:rPr>
          <w:rFonts w:ascii="Times New Roman" w:eastAsia="Times New Roman" w:hAnsi="Times New Roman" w:cs="Times New Roman"/>
        </w:rPr>
        <w:t xml:space="preserve"> poveikį. Kiti duomenys parodė mutageninį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poveikį.</w:t>
      </w:r>
    </w:p>
    <w:p w14:paraId="4BA73AC4" w14:textId="77777777" w:rsidR="00BB787E" w:rsidRPr="002F66FB" w:rsidRDefault="00BB787E" w:rsidP="00BB787E">
      <w:pPr>
        <w:spacing w:after="0" w:line="240" w:lineRule="auto"/>
        <w:rPr>
          <w:rFonts w:ascii="Times New Roman" w:eastAsia="Times New Roman" w:hAnsi="Times New Roman" w:cs="Times New Roman"/>
        </w:rPr>
      </w:pPr>
    </w:p>
    <w:p w14:paraId="69864E30" w14:textId="77777777" w:rsidR="00BB787E" w:rsidRPr="002F66FB" w:rsidRDefault="00BB787E" w:rsidP="00BB787E">
      <w:pPr>
        <w:spacing w:after="0" w:line="240" w:lineRule="auto"/>
        <w:rPr>
          <w:rFonts w:ascii="Times New Roman" w:eastAsia="Times New Roman" w:hAnsi="Times New Roman" w:cs="Times New Roman"/>
          <w:b/>
        </w:rPr>
      </w:pPr>
    </w:p>
    <w:p w14:paraId="6072713C" w14:textId="77777777" w:rsidR="00BB787E" w:rsidRPr="002F66FB" w:rsidRDefault="00BB787E" w:rsidP="00BB787E">
      <w:pPr>
        <w:keepNext/>
        <w:tabs>
          <w:tab w:val="left" w:pos="567"/>
        </w:tabs>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t>6.</w:t>
      </w:r>
      <w:r w:rsidRPr="002F66FB">
        <w:rPr>
          <w:rFonts w:ascii="Times New Roman" w:eastAsia="Times New Roman" w:hAnsi="Times New Roman" w:cs="Times New Roman"/>
          <w:b/>
        </w:rPr>
        <w:tab/>
        <w:t>FARMACINĖ INFORMACIJA</w:t>
      </w:r>
    </w:p>
    <w:p w14:paraId="216EF6EC" w14:textId="77777777" w:rsidR="00BB787E" w:rsidRPr="002F66FB" w:rsidRDefault="00BB787E" w:rsidP="00BB787E">
      <w:pPr>
        <w:keepNext/>
        <w:tabs>
          <w:tab w:val="left" w:pos="567"/>
        </w:tabs>
        <w:spacing w:after="0" w:line="240" w:lineRule="auto"/>
        <w:rPr>
          <w:rFonts w:ascii="Times New Roman" w:eastAsia="Times New Roman" w:hAnsi="Times New Roman" w:cs="Times New Roman"/>
          <w:b/>
        </w:rPr>
      </w:pPr>
    </w:p>
    <w:p w14:paraId="39037355" w14:textId="77777777" w:rsidR="00BB787E" w:rsidRPr="002F66FB" w:rsidRDefault="00BB787E" w:rsidP="00BB787E">
      <w:pPr>
        <w:keepNext/>
        <w:tabs>
          <w:tab w:val="left" w:pos="567"/>
        </w:tabs>
        <w:spacing w:after="0" w:line="240" w:lineRule="auto"/>
        <w:rPr>
          <w:rFonts w:ascii="Times New Roman" w:eastAsia="Times New Roman" w:hAnsi="Times New Roman" w:cs="Times New Roman"/>
          <w:b/>
          <w:i/>
        </w:rPr>
      </w:pPr>
      <w:r w:rsidRPr="002F66FB">
        <w:rPr>
          <w:rFonts w:ascii="Times New Roman" w:eastAsia="Times New Roman" w:hAnsi="Times New Roman" w:cs="Times New Roman"/>
          <w:b/>
        </w:rPr>
        <w:t>6.1</w:t>
      </w:r>
      <w:r w:rsidRPr="002F66FB">
        <w:rPr>
          <w:rFonts w:ascii="Times New Roman" w:eastAsia="Times New Roman" w:hAnsi="Times New Roman" w:cs="Times New Roman"/>
          <w:b/>
        </w:rPr>
        <w:tab/>
        <w:t>Pagalbinių medžiagų sąrašas</w:t>
      </w:r>
    </w:p>
    <w:p w14:paraId="546C552D" w14:textId="77777777" w:rsidR="00BB787E" w:rsidRPr="002F66FB" w:rsidRDefault="00BB787E" w:rsidP="00BB787E">
      <w:pPr>
        <w:keepNext/>
        <w:tabs>
          <w:tab w:val="left" w:pos="567"/>
        </w:tabs>
        <w:spacing w:after="0" w:line="240" w:lineRule="auto"/>
        <w:rPr>
          <w:rFonts w:ascii="Times New Roman" w:eastAsia="Times New Roman" w:hAnsi="Times New Roman" w:cs="Times New Roman"/>
        </w:rPr>
      </w:pPr>
    </w:p>
    <w:p w14:paraId="5B0C7C42"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Natrio chloridas</w:t>
      </w:r>
    </w:p>
    <w:p w14:paraId="0907D2D0"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Vandenilio chlorido rūgštis (pH koreguoti)</w:t>
      </w:r>
    </w:p>
    <w:p w14:paraId="0C2F1915"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Injekcinis vanduo</w:t>
      </w:r>
    </w:p>
    <w:p w14:paraId="05E1F1DB" w14:textId="77777777" w:rsidR="00BB787E" w:rsidRPr="002F66FB" w:rsidRDefault="00BB787E" w:rsidP="00BB787E">
      <w:pPr>
        <w:spacing w:after="0" w:line="240" w:lineRule="auto"/>
        <w:rPr>
          <w:rFonts w:ascii="Times New Roman" w:eastAsia="Times New Roman" w:hAnsi="Times New Roman" w:cs="Times New Roman"/>
          <w:b/>
        </w:rPr>
      </w:pPr>
    </w:p>
    <w:p w14:paraId="48080D04" w14:textId="77777777" w:rsidR="00BB787E" w:rsidRPr="002F66FB" w:rsidRDefault="00BB787E" w:rsidP="00BB787E">
      <w:pPr>
        <w:spacing w:after="0" w:line="240" w:lineRule="auto"/>
        <w:ind w:left="540" w:hanging="540"/>
        <w:rPr>
          <w:rFonts w:ascii="Times New Roman" w:eastAsia="Times New Roman" w:hAnsi="Times New Roman" w:cs="Times New Roman"/>
          <w:b/>
          <w:i/>
        </w:rPr>
      </w:pPr>
      <w:r w:rsidRPr="002F66FB">
        <w:rPr>
          <w:rFonts w:ascii="Times New Roman" w:eastAsia="Times New Roman" w:hAnsi="Times New Roman" w:cs="Times New Roman"/>
          <w:b/>
        </w:rPr>
        <w:t>6.2</w:t>
      </w:r>
      <w:r w:rsidRPr="002F66FB">
        <w:rPr>
          <w:rFonts w:ascii="Times New Roman" w:eastAsia="Times New Roman" w:hAnsi="Times New Roman" w:cs="Times New Roman"/>
          <w:b/>
        </w:rPr>
        <w:tab/>
        <w:t>Nesuderinamumas</w:t>
      </w:r>
    </w:p>
    <w:p w14:paraId="77E81D9A" w14:textId="77777777" w:rsidR="00BB787E" w:rsidRPr="002F66FB" w:rsidRDefault="00BB787E" w:rsidP="00BB787E">
      <w:pPr>
        <w:spacing w:after="0" w:line="240" w:lineRule="auto"/>
        <w:rPr>
          <w:rFonts w:ascii="Times New Roman" w:eastAsia="Times New Roman" w:hAnsi="Times New Roman" w:cs="Times New Roman"/>
        </w:rPr>
      </w:pPr>
    </w:p>
    <w:p w14:paraId="1EC4A445" w14:textId="77777777"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negalima maišyti su heparinu, nes gali iškristi nuosėdos, ir negalima maišyti su 5-fluorouracilu, nes vaistinis preparatas gali suirti. Reikia vengti ilgai trunkančio sąlyčio su bet kuriais šarminės pH reakcijos tirpalais, nes tai gali sukelti vaistinio preparato hidrolizę.</w:t>
      </w:r>
    </w:p>
    <w:p w14:paraId="78DEA056" w14:textId="77777777" w:rsidR="00BB787E" w:rsidRPr="002F66FB" w:rsidRDefault="00BB787E" w:rsidP="00BB787E">
      <w:pPr>
        <w:spacing w:after="0" w:line="240" w:lineRule="auto"/>
        <w:rPr>
          <w:rFonts w:ascii="Times New Roman" w:eastAsia="Times New Roman" w:hAnsi="Times New Roman" w:cs="Times New Roman"/>
        </w:rPr>
      </w:pPr>
    </w:p>
    <w:p w14:paraId="0FBA0911"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Kol nebus gauta išsamios informacijos apie suderinamumą, </w:t>
      </w: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negalima maišyti su kitais vaistinis preparatas, išskyrus nurodytus 6.6 skyriuje.</w:t>
      </w:r>
    </w:p>
    <w:p w14:paraId="6EFA9489" w14:textId="77777777" w:rsidR="00BB787E" w:rsidRPr="002F66FB" w:rsidRDefault="00BB787E" w:rsidP="00BB787E">
      <w:pPr>
        <w:spacing w:after="0" w:line="240" w:lineRule="auto"/>
        <w:rPr>
          <w:rFonts w:ascii="Times New Roman" w:eastAsia="Times New Roman" w:hAnsi="Times New Roman" w:cs="Times New Roman"/>
        </w:rPr>
      </w:pPr>
    </w:p>
    <w:p w14:paraId="1E2130ED" w14:textId="77777777" w:rsidR="00BB787E" w:rsidRPr="002F66FB" w:rsidRDefault="00BB787E" w:rsidP="00BB787E">
      <w:pPr>
        <w:spacing w:after="0" w:line="240" w:lineRule="auto"/>
        <w:ind w:left="540" w:hanging="540"/>
        <w:rPr>
          <w:rFonts w:ascii="Times New Roman" w:eastAsia="Times New Roman" w:hAnsi="Times New Roman" w:cs="Times New Roman"/>
          <w:b/>
          <w:i/>
        </w:rPr>
      </w:pPr>
      <w:r w:rsidRPr="002F66FB">
        <w:rPr>
          <w:rFonts w:ascii="Times New Roman" w:eastAsia="Times New Roman" w:hAnsi="Times New Roman" w:cs="Times New Roman"/>
          <w:b/>
        </w:rPr>
        <w:t>6.3</w:t>
      </w:r>
      <w:r w:rsidRPr="002F66FB">
        <w:rPr>
          <w:rFonts w:ascii="Times New Roman" w:eastAsia="Times New Roman" w:hAnsi="Times New Roman" w:cs="Times New Roman"/>
          <w:b/>
        </w:rPr>
        <w:tab/>
        <w:t>Tinkamumo laikas</w:t>
      </w:r>
    </w:p>
    <w:p w14:paraId="7A5EAFF6" w14:textId="77777777" w:rsidR="00BB787E" w:rsidRPr="002F66FB" w:rsidRDefault="00BB787E" w:rsidP="00BB787E">
      <w:pPr>
        <w:spacing w:after="0" w:line="240" w:lineRule="auto"/>
        <w:rPr>
          <w:rFonts w:ascii="Times New Roman" w:eastAsia="Times New Roman" w:hAnsi="Times New Roman" w:cs="Times New Roman"/>
        </w:rPr>
      </w:pPr>
    </w:p>
    <w:p w14:paraId="1D917598"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Neatidarytas flakonas. 18 mėnesių.</w:t>
      </w:r>
    </w:p>
    <w:p w14:paraId="7058FA31" w14:textId="77777777" w:rsidR="00BB787E" w:rsidRPr="002F66FB" w:rsidRDefault="00BB787E" w:rsidP="00BB787E">
      <w:pPr>
        <w:spacing w:after="0" w:line="240" w:lineRule="auto"/>
        <w:rPr>
          <w:rFonts w:ascii="Times New Roman" w:eastAsia="Times New Roman" w:hAnsi="Times New Roman" w:cs="Times New Roman"/>
        </w:rPr>
      </w:pPr>
    </w:p>
    <w:p w14:paraId="20832FED"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Atidarytas flakonas. Atidarius flakoną, vaistinį preparatą reikia vartoti nedelsiant.</w:t>
      </w:r>
    </w:p>
    <w:p w14:paraId="63D24FF7" w14:textId="77777777" w:rsidR="00BB787E" w:rsidRPr="002F66FB" w:rsidRDefault="00BB787E" w:rsidP="00BB787E">
      <w:pPr>
        <w:spacing w:after="0" w:line="240" w:lineRule="auto"/>
        <w:rPr>
          <w:rFonts w:ascii="Times New Roman" w:eastAsia="Times New Roman" w:hAnsi="Times New Roman" w:cs="Times New Roman"/>
        </w:rPr>
      </w:pPr>
    </w:p>
    <w:p w14:paraId="1652B1C4"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Paruoštas infuzinis tirpalas</w:t>
      </w:r>
    </w:p>
    <w:p w14:paraId="7D7A696B"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0,9 % natrio chlorido injekciniu tirpalu arba 5 % gliukozės injekciniu tirpalu praskiesto vaistinio preparato cheminės ir fizinės savybės 2°C </w:t>
      </w:r>
      <w:r w:rsidRPr="002F66FB">
        <w:rPr>
          <w:rFonts w:ascii="Times New Roman" w:eastAsia="Times New Roman" w:hAnsi="Times New Roman" w:cs="Times New Roman"/>
        </w:rPr>
        <w:noBreakHyphen/>
        <w:t xml:space="preserve">8°C temperatūroje nekinta iki 28 parų, o 25°C temperatūroje iki 7 parų, jeigu paruoštas tirpalas yra stiklo </w:t>
      </w:r>
      <w:proofErr w:type="spellStart"/>
      <w:r w:rsidRPr="002F66FB">
        <w:rPr>
          <w:rFonts w:ascii="Times New Roman" w:eastAsia="Times New Roman" w:hAnsi="Times New Roman" w:cs="Times New Roman"/>
        </w:rPr>
        <w:t>talpyklėje</w:t>
      </w:r>
      <w:proofErr w:type="spellEnd"/>
      <w:r w:rsidRPr="002F66FB">
        <w:rPr>
          <w:rFonts w:ascii="Times New Roman" w:eastAsia="Times New Roman" w:hAnsi="Times New Roman" w:cs="Times New Roman"/>
        </w:rPr>
        <w:t xml:space="preserve"> ir apsaugotas nuo šviesos.</w:t>
      </w:r>
    </w:p>
    <w:p w14:paraId="5C2B1712" w14:textId="77777777" w:rsidR="00BB787E" w:rsidRPr="002F66FB" w:rsidRDefault="00BB787E" w:rsidP="00BB787E">
      <w:pPr>
        <w:spacing w:after="0" w:line="240" w:lineRule="auto"/>
        <w:rPr>
          <w:rFonts w:ascii="Times New Roman" w:eastAsia="Times New Roman" w:hAnsi="Times New Roman" w:cs="Times New Roman"/>
        </w:rPr>
      </w:pPr>
    </w:p>
    <w:p w14:paraId="7C20E846"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Mikrobiologiniu požiūriu, paruoštą vaistinį preparatą reikia vartoti nedelsiant. Jeigu vaistinis preparatas iš karto nevartojamas, už jo laikymo sąlygas ir trukmę prieš vartojimą atsako vartotojas, bet negalima laikyti ilgiau kaip 24 val. 2</w:t>
      </w:r>
      <w:r w:rsidRPr="002F66FB">
        <w:rPr>
          <w:rFonts w:ascii="Times New Roman" w:eastAsia="Times New Roman" w:hAnsi="Times New Roman" w:cs="Times New Roman"/>
        </w:rPr>
        <w:sym w:font="Symbol" w:char="F0B0"/>
      </w:r>
      <w:r w:rsidRPr="002F66FB">
        <w:rPr>
          <w:rFonts w:ascii="Times New Roman" w:eastAsia="Times New Roman" w:hAnsi="Times New Roman" w:cs="Times New Roman"/>
        </w:rPr>
        <w:t xml:space="preserve">C </w:t>
      </w:r>
      <w:r w:rsidRPr="002F66FB">
        <w:rPr>
          <w:rFonts w:ascii="Times New Roman" w:eastAsia="Times New Roman" w:hAnsi="Times New Roman" w:cs="Times New Roman"/>
        </w:rPr>
        <w:noBreakHyphen/>
        <w:t xml:space="preserve">8 </w:t>
      </w:r>
      <w:r w:rsidRPr="002F66FB">
        <w:rPr>
          <w:rFonts w:ascii="Times New Roman" w:eastAsia="Times New Roman" w:hAnsi="Times New Roman" w:cs="Times New Roman"/>
        </w:rPr>
        <w:sym w:font="Symbol" w:char="F0B0"/>
      </w:r>
      <w:r w:rsidRPr="002F66FB">
        <w:rPr>
          <w:rFonts w:ascii="Times New Roman" w:eastAsia="Times New Roman" w:hAnsi="Times New Roman" w:cs="Times New Roman"/>
        </w:rPr>
        <w:t xml:space="preserve">C temperatūroje, išskyrus atvejus, kai koncentratas skiedžiamas kontroliuojamomis ir patvirtintomis </w:t>
      </w:r>
      <w:proofErr w:type="spellStart"/>
      <w:r w:rsidRPr="002F66FB">
        <w:rPr>
          <w:rFonts w:ascii="Times New Roman" w:eastAsia="Times New Roman" w:hAnsi="Times New Roman" w:cs="Times New Roman"/>
        </w:rPr>
        <w:t>aseptinėmis</w:t>
      </w:r>
      <w:proofErr w:type="spellEnd"/>
      <w:r w:rsidRPr="002F66FB">
        <w:rPr>
          <w:rFonts w:ascii="Times New Roman" w:eastAsia="Times New Roman" w:hAnsi="Times New Roman" w:cs="Times New Roman"/>
        </w:rPr>
        <w:t xml:space="preserve"> sąlygomis.</w:t>
      </w:r>
    </w:p>
    <w:p w14:paraId="157BC45C" w14:textId="77777777" w:rsidR="00BB787E" w:rsidRPr="002F66FB" w:rsidRDefault="00BB787E" w:rsidP="00BB787E">
      <w:pPr>
        <w:spacing w:after="0" w:line="240" w:lineRule="auto"/>
        <w:rPr>
          <w:rFonts w:ascii="Times New Roman" w:eastAsia="Times New Roman" w:hAnsi="Times New Roman" w:cs="Times New Roman"/>
          <w:b/>
        </w:rPr>
      </w:pPr>
    </w:p>
    <w:p w14:paraId="4828CBDF" w14:textId="77777777" w:rsidR="00BB787E" w:rsidRPr="002F66FB" w:rsidRDefault="00BB787E" w:rsidP="00BB787E">
      <w:pPr>
        <w:spacing w:after="0" w:line="240" w:lineRule="auto"/>
        <w:ind w:left="540" w:hanging="540"/>
        <w:rPr>
          <w:rFonts w:ascii="Times New Roman" w:eastAsia="Times New Roman" w:hAnsi="Times New Roman" w:cs="Times New Roman"/>
          <w:b/>
          <w:i/>
        </w:rPr>
      </w:pPr>
      <w:r w:rsidRPr="002F66FB">
        <w:rPr>
          <w:rFonts w:ascii="Times New Roman" w:eastAsia="Times New Roman" w:hAnsi="Times New Roman" w:cs="Times New Roman"/>
          <w:b/>
        </w:rPr>
        <w:t>6.4</w:t>
      </w:r>
      <w:r w:rsidRPr="002F66FB">
        <w:rPr>
          <w:rFonts w:ascii="Times New Roman" w:eastAsia="Times New Roman" w:hAnsi="Times New Roman" w:cs="Times New Roman"/>
          <w:b/>
        </w:rPr>
        <w:tab/>
        <w:t>Specialios laikymo sąlygos</w:t>
      </w:r>
    </w:p>
    <w:p w14:paraId="60220AAB" w14:textId="77777777" w:rsidR="00BB787E" w:rsidRPr="002F66FB" w:rsidRDefault="00BB787E" w:rsidP="00BB787E">
      <w:pPr>
        <w:spacing w:after="0" w:line="240" w:lineRule="auto"/>
        <w:rPr>
          <w:rFonts w:ascii="Times New Roman" w:eastAsia="Times New Roman" w:hAnsi="Times New Roman" w:cs="Times New Roman"/>
        </w:rPr>
      </w:pPr>
    </w:p>
    <w:p w14:paraId="1500281A"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Laikyti šaldytuve (2</w:t>
      </w:r>
      <w:r w:rsidRPr="002F66FB">
        <w:rPr>
          <w:rFonts w:ascii="Times New Roman" w:eastAsia="Times New Roman" w:hAnsi="Times New Roman" w:cs="Times New Roman"/>
        </w:rPr>
        <w:sym w:font="Symbol" w:char="F0B0"/>
      </w:r>
      <w:r w:rsidRPr="002F66FB">
        <w:rPr>
          <w:rFonts w:ascii="Times New Roman" w:eastAsia="Times New Roman" w:hAnsi="Times New Roman" w:cs="Times New Roman"/>
        </w:rPr>
        <w:t xml:space="preserve">C </w:t>
      </w:r>
      <w:r w:rsidRPr="002F66FB">
        <w:rPr>
          <w:rFonts w:ascii="Times New Roman" w:eastAsia="Times New Roman" w:hAnsi="Times New Roman" w:cs="Times New Roman"/>
        </w:rPr>
        <w:noBreakHyphen/>
        <w:t xml:space="preserve">8 </w:t>
      </w:r>
      <w:r w:rsidRPr="002F66FB">
        <w:rPr>
          <w:rFonts w:ascii="Times New Roman" w:eastAsia="Times New Roman" w:hAnsi="Times New Roman" w:cs="Times New Roman"/>
        </w:rPr>
        <w:sym w:font="Symbol" w:char="F0B0"/>
      </w:r>
      <w:r w:rsidRPr="002F66FB">
        <w:rPr>
          <w:rFonts w:ascii="Times New Roman" w:eastAsia="Times New Roman" w:hAnsi="Times New Roman" w:cs="Times New Roman"/>
        </w:rPr>
        <w:t>C).</w:t>
      </w:r>
    </w:p>
    <w:p w14:paraId="420F2917" w14:textId="77777777" w:rsidR="00BB787E" w:rsidRPr="002F66FB" w:rsidRDefault="00BB787E" w:rsidP="00BB787E">
      <w:pPr>
        <w:spacing w:after="0" w:line="240" w:lineRule="auto"/>
        <w:rPr>
          <w:rFonts w:ascii="Times New Roman" w:eastAsia="Times New Roman" w:hAnsi="Times New Roman" w:cs="Times New Roman"/>
        </w:rPr>
      </w:pPr>
    </w:p>
    <w:p w14:paraId="5AA8214F"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Flakoną laikyti išorinėje dėžutėje, kad vaistinis preparatas būtų apsaugotas nuo šviesos.</w:t>
      </w:r>
    </w:p>
    <w:p w14:paraId="7F12B840" w14:textId="77777777" w:rsidR="00BB787E" w:rsidRPr="002F66FB" w:rsidRDefault="00BB787E" w:rsidP="00BB787E">
      <w:pPr>
        <w:spacing w:after="0" w:line="240" w:lineRule="auto"/>
        <w:rPr>
          <w:rFonts w:ascii="Times New Roman" w:eastAsia="Times New Roman" w:hAnsi="Times New Roman" w:cs="Times New Roman"/>
        </w:rPr>
      </w:pPr>
    </w:p>
    <w:p w14:paraId="0C336651"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Praskiesto vaistinio preparato laikymo sąlygos pateikiamos 6.3 skyriuje.</w:t>
      </w:r>
    </w:p>
    <w:p w14:paraId="2AE8D6AB" w14:textId="77777777" w:rsidR="00BB787E" w:rsidRPr="002F66FB" w:rsidRDefault="00BB787E" w:rsidP="00BB787E">
      <w:pPr>
        <w:spacing w:after="0" w:line="240" w:lineRule="auto"/>
        <w:rPr>
          <w:rFonts w:ascii="Times New Roman" w:eastAsia="Times New Roman" w:hAnsi="Times New Roman" w:cs="Times New Roman"/>
        </w:rPr>
      </w:pPr>
    </w:p>
    <w:p w14:paraId="41801C29" w14:textId="77777777" w:rsidR="00BB787E" w:rsidRPr="002F66FB" w:rsidRDefault="00BB787E" w:rsidP="00BB787E">
      <w:pPr>
        <w:spacing w:after="0" w:line="240" w:lineRule="auto"/>
        <w:ind w:left="540" w:hanging="540"/>
        <w:rPr>
          <w:rFonts w:ascii="Times New Roman" w:eastAsia="Times New Roman" w:hAnsi="Times New Roman" w:cs="Times New Roman"/>
          <w:b/>
          <w:i/>
        </w:rPr>
      </w:pPr>
      <w:r w:rsidRPr="002F66FB">
        <w:rPr>
          <w:rFonts w:ascii="Times New Roman" w:eastAsia="Times New Roman" w:hAnsi="Times New Roman" w:cs="Times New Roman"/>
          <w:b/>
        </w:rPr>
        <w:t>6.5</w:t>
      </w:r>
      <w:r w:rsidRPr="002F66FB">
        <w:rPr>
          <w:rFonts w:ascii="Times New Roman" w:eastAsia="Times New Roman" w:hAnsi="Times New Roman" w:cs="Times New Roman"/>
          <w:b/>
        </w:rPr>
        <w:tab/>
      </w:r>
      <w:proofErr w:type="spellStart"/>
      <w:r w:rsidRPr="002F66FB">
        <w:rPr>
          <w:rFonts w:ascii="Times New Roman" w:eastAsia="Times New Roman" w:hAnsi="Times New Roman" w:cs="Times New Roman"/>
          <w:b/>
        </w:rPr>
        <w:t>Talpyklės</w:t>
      </w:r>
      <w:proofErr w:type="spellEnd"/>
      <w:r w:rsidRPr="002F66FB">
        <w:rPr>
          <w:rFonts w:ascii="Times New Roman" w:eastAsia="Times New Roman" w:hAnsi="Times New Roman" w:cs="Times New Roman"/>
          <w:b/>
        </w:rPr>
        <w:t xml:space="preserve"> pobūdis ir jos turinys</w:t>
      </w:r>
    </w:p>
    <w:p w14:paraId="6AC53A04" w14:textId="77777777" w:rsidR="00BB787E" w:rsidRPr="002F66FB" w:rsidRDefault="00BB787E" w:rsidP="00BB787E">
      <w:pPr>
        <w:spacing w:after="0" w:line="240" w:lineRule="auto"/>
        <w:rPr>
          <w:rFonts w:ascii="Times New Roman" w:eastAsia="Times New Roman" w:hAnsi="Times New Roman" w:cs="Times New Roman"/>
        </w:rPr>
      </w:pPr>
    </w:p>
    <w:p w14:paraId="2B4FA596"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5 ml</w:t>
      </w:r>
    </w:p>
    <w:p w14:paraId="29904854"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5 ml skaidraus vamzdelinio stiklo (I tipo) koncentrato infuziniam tirpalui flakonas, užkimštas </w:t>
      </w:r>
      <w:proofErr w:type="spellStart"/>
      <w:r w:rsidRPr="002F66FB">
        <w:rPr>
          <w:rFonts w:ascii="Times New Roman" w:eastAsia="Times New Roman" w:hAnsi="Times New Roman" w:cs="Times New Roman"/>
        </w:rPr>
        <w:t>chlorobutilo</w:t>
      </w:r>
      <w:proofErr w:type="spellEnd"/>
      <w:r w:rsidRPr="002F66FB">
        <w:rPr>
          <w:rFonts w:ascii="Times New Roman" w:eastAsia="Times New Roman" w:hAnsi="Times New Roman" w:cs="Times New Roman"/>
        </w:rPr>
        <w:t xml:space="preserve"> gumos kamščiu, kuris uždengtas sandariu rausvos spalvos nuplėšiamuoju aliumininiu dangteliu.</w:t>
      </w:r>
    </w:p>
    <w:p w14:paraId="1F339A61" w14:textId="77777777" w:rsidR="00BB787E" w:rsidRPr="002F66FB" w:rsidRDefault="00BB787E" w:rsidP="00BB787E">
      <w:pPr>
        <w:spacing w:after="0" w:line="240" w:lineRule="auto"/>
        <w:rPr>
          <w:rFonts w:ascii="Times New Roman" w:eastAsia="Times New Roman" w:hAnsi="Times New Roman" w:cs="Times New Roman"/>
        </w:rPr>
      </w:pPr>
    </w:p>
    <w:p w14:paraId="19B6493E"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10 ml</w:t>
      </w:r>
    </w:p>
    <w:p w14:paraId="01248660"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10 ml skaidraus vamzdelinio stiklo (I tipo) koncentrato infuziniam tirpalui flakonas, užkimštas </w:t>
      </w:r>
      <w:proofErr w:type="spellStart"/>
      <w:r w:rsidRPr="002F66FB">
        <w:rPr>
          <w:rFonts w:ascii="Times New Roman" w:eastAsia="Times New Roman" w:hAnsi="Times New Roman" w:cs="Times New Roman"/>
        </w:rPr>
        <w:t>chlorobutilo</w:t>
      </w:r>
      <w:proofErr w:type="spellEnd"/>
      <w:r w:rsidRPr="002F66FB">
        <w:rPr>
          <w:rFonts w:ascii="Times New Roman" w:eastAsia="Times New Roman" w:hAnsi="Times New Roman" w:cs="Times New Roman"/>
        </w:rPr>
        <w:t xml:space="preserve"> gumos kamščiu, kuris uždengtas sandariu rausvos spalvos nuplėšiamuoju aliumininiu dangteliu.</w:t>
      </w:r>
    </w:p>
    <w:p w14:paraId="7143C2D9" w14:textId="77777777" w:rsidR="00BB787E" w:rsidRPr="002F66FB" w:rsidRDefault="00BB787E" w:rsidP="00BB787E">
      <w:pPr>
        <w:spacing w:after="0" w:line="240" w:lineRule="auto"/>
        <w:rPr>
          <w:rFonts w:ascii="Times New Roman" w:eastAsia="Times New Roman" w:hAnsi="Times New Roman" w:cs="Times New Roman"/>
        </w:rPr>
      </w:pPr>
    </w:p>
    <w:p w14:paraId="4F9704F4" w14:textId="77777777" w:rsidR="00BB787E" w:rsidRPr="002F66FB" w:rsidRDefault="00BB787E" w:rsidP="00BB787E">
      <w:pPr>
        <w:keepNext/>
        <w:tabs>
          <w:tab w:val="left" w:pos="567"/>
        </w:tabs>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25 ml</w:t>
      </w:r>
    </w:p>
    <w:p w14:paraId="6FA5EF43"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30 ml skaidraus vamzdelinio stiklo (I tipo) koncentrato infuziniam tirpalui flakonas, užkimštas , </w:t>
      </w:r>
      <w:proofErr w:type="spellStart"/>
      <w:r w:rsidRPr="002F66FB">
        <w:rPr>
          <w:rFonts w:ascii="Times New Roman" w:eastAsia="Times New Roman" w:hAnsi="Times New Roman" w:cs="Times New Roman"/>
        </w:rPr>
        <w:t>chlorobutilo</w:t>
      </w:r>
      <w:proofErr w:type="spellEnd"/>
      <w:r w:rsidRPr="002F66FB">
        <w:rPr>
          <w:rFonts w:ascii="Times New Roman" w:eastAsia="Times New Roman" w:hAnsi="Times New Roman" w:cs="Times New Roman"/>
        </w:rPr>
        <w:t xml:space="preserve"> gumos kamščiu, kuris uždengtas sandariu rausvos spalvos nuplėšiamuoju aliumininiu dangteliu.</w:t>
      </w:r>
    </w:p>
    <w:p w14:paraId="4BD8C963" w14:textId="77777777" w:rsidR="00BB787E" w:rsidRPr="002F66FB" w:rsidRDefault="00BB787E" w:rsidP="00BB787E">
      <w:pPr>
        <w:spacing w:after="0" w:line="240" w:lineRule="auto"/>
        <w:rPr>
          <w:rFonts w:ascii="Times New Roman" w:eastAsia="Times New Roman" w:hAnsi="Times New Roman" w:cs="Times New Roman"/>
        </w:rPr>
      </w:pPr>
    </w:p>
    <w:p w14:paraId="56B2B21B" w14:textId="77777777" w:rsidR="00BB787E" w:rsidRPr="002F66FB" w:rsidRDefault="00BB787E" w:rsidP="00BB787E">
      <w:pPr>
        <w:keepNext/>
        <w:tabs>
          <w:tab w:val="left" w:pos="567"/>
        </w:tabs>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50 ml</w:t>
      </w:r>
    </w:p>
    <w:p w14:paraId="2067992A"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50 ml skaidraus vamzdelinio stiklo (I tipo) koncentrato infuziniam tirpalui flakonas, užkimštas </w:t>
      </w:r>
      <w:proofErr w:type="spellStart"/>
      <w:r w:rsidRPr="002F66FB">
        <w:rPr>
          <w:rFonts w:ascii="Times New Roman" w:eastAsia="Times New Roman" w:hAnsi="Times New Roman" w:cs="Times New Roman"/>
        </w:rPr>
        <w:t>chlorobutilo</w:t>
      </w:r>
      <w:proofErr w:type="spellEnd"/>
      <w:r w:rsidRPr="002F66FB">
        <w:rPr>
          <w:rFonts w:ascii="Times New Roman" w:eastAsia="Times New Roman" w:hAnsi="Times New Roman" w:cs="Times New Roman"/>
        </w:rPr>
        <w:t xml:space="preserve"> gumos kamščiu, kuris uždengtas sandariu rausvos spalvos nuplėšiamuoju aliumininiu dangteliu.</w:t>
      </w:r>
    </w:p>
    <w:p w14:paraId="416BB48D" w14:textId="77777777" w:rsidR="00BB787E" w:rsidRPr="002F66FB" w:rsidRDefault="00BB787E" w:rsidP="00BB787E">
      <w:pPr>
        <w:spacing w:after="0" w:line="240" w:lineRule="auto"/>
        <w:rPr>
          <w:rFonts w:ascii="Times New Roman" w:eastAsia="Times New Roman" w:hAnsi="Times New Roman" w:cs="Times New Roman"/>
        </w:rPr>
      </w:pPr>
    </w:p>
    <w:p w14:paraId="5BFA6C53"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100 ml</w:t>
      </w:r>
    </w:p>
    <w:p w14:paraId="311A8398"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100 ml skaidraus vamzdelinio stiklo (I tipo) koncentrato infuziniam tirpalui flakonas, užkimštas </w:t>
      </w:r>
      <w:proofErr w:type="spellStart"/>
      <w:r w:rsidRPr="002F66FB">
        <w:rPr>
          <w:rFonts w:ascii="Times New Roman" w:eastAsia="Times New Roman" w:hAnsi="Times New Roman" w:cs="Times New Roman"/>
        </w:rPr>
        <w:t>chlorobutilo</w:t>
      </w:r>
      <w:proofErr w:type="spellEnd"/>
      <w:r w:rsidRPr="002F66FB">
        <w:rPr>
          <w:rFonts w:ascii="Times New Roman" w:eastAsia="Times New Roman" w:hAnsi="Times New Roman" w:cs="Times New Roman"/>
        </w:rPr>
        <w:t xml:space="preserve"> gumos kamščiu, kuris uždengtas sandariu rausvos spalvos nuplėšiamuoju aliumininiu dangteliu.</w:t>
      </w:r>
    </w:p>
    <w:p w14:paraId="61373715" w14:textId="77777777" w:rsidR="00BB787E" w:rsidRPr="002F66FB" w:rsidRDefault="00BB787E" w:rsidP="00BB787E">
      <w:pPr>
        <w:spacing w:after="0" w:line="240" w:lineRule="auto"/>
        <w:rPr>
          <w:rFonts w:ascii="Times New Roman" w:eastAsia="Times New Roman" w:hAnsi="Times New Roman" w:cs="Times New Roman"/>
        </w:rPr>
      </w:pPr>
    </w:p>
    <w:p w14:paraId="1E490ACE"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Pakuočių dydžiai</w:t>
      </w:r>
    </w:p>
    <w:p w14:paraId="73304312"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1 </w:t>
      </w:r>
      <w:r w:rsidRPr="002F66FB">
        <w:rPr>
          <w:rFonts w:ascii="Times New Roman" w:eastAsia="Times New Roman" w:hAnsi="Times New Roman" w:cs="Times New Roman"/>
        </w:rPr>
        <w:sym w:font="Symbol" w:char="F0B4"/>
      </w:r>
      <w:r w:rsidRPr="002F66FB">
        <w:rPr>
          <w:rFonts w:ascii="Times New Roman" w:eastAsia="Times New Roman" w:hAnsi="Times New Roman" w:cs="Times New Roman"/>
        </w:rPr>
        <w:t> 5 ml flakonas</w:t>
      </w:r>
    </w:p>
    <w:p w14:paraId="1D89F942"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1 </w:t>
      </w:r>
      <w:r w:rsidRPr="002F66FB">
        <w:rPr>
          <w:rFonts w:ascii="Times New Roman" w:eastAsia="Times New Roman" w:hAnsi="Times New Roman" w:cs="Times New Roman"/>
        </w:rPr>
        <w:sym w:font="Symbol" w:char="F0B4"/>
      </w:r>
      <w:r w:rsidRPr="002F66FB">
        <w:rPr>
          <w:rFonts w:ascii="Times New Roman" w:eastAsia="Times New Roman" w:hAnsi="Times New Roman" w:cs="Times New Roman"/>
        </w:rPr>
        <w:t> 10 ml flakonas</w:t>
      </w:r>
    </w:p>
    <w:p w14:paraId="512C2C39"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1 </w:t>
      </w:r>
      <w:r w:rsidRPr="002F66FB">
        <w:rPr>
          <w:rFonts w:ascii="Times New Roman" w:eastAsia="Times New Roman" w:hAnsi="Times New Roman" w:cs="Times New Roman"/>
        </w:rPr>
        <w:sym w:font="Symbol" w:char="F0B4"/>
      </w:r>
      <w:r w:rsidRPr="002F66FB">
        <w:rPr>
          <w:rFonts w:ascii="Times New Roman" w:eastAsia="Times New Roman" w:hAnsi="Times New Roman" w:cs="Times New Roman"/>
        </w:rPr>
        <w:t> 25 ml flakonas</w:t>
      </w:r>
    </w:p>
    <w:p w14:paraId="26A958FB"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1 </w:t>
      </w:r>
      <w:r w:rsidRPr="002F66FB">
        <w:rPr>
          <w:rFonts w:ascii="Times New Roman" w:eastAsia="Times New Roman" w:hAnsi="Times New Roman" w:cs="Times New Roman"/>
        </w:rPr>
        <w:sym w:font="Symbol" w:char="F0B4"/>
      </w:r>
      <w:r w:rsidRPr="002F66FB">
        <w:rPr>
          <w:rFonts w:ascii="Times New Roman" w:eastAsia="Times New Roman" w:hAnsi="Times New Roman" w:cs="Times New Roman"/>
        </w:rPr>
        <w:t> 50 ml flakonas</w:t>
      </w:r>
    </w:p>
    <w:p w14:paraId="49C75998"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1 </w:t>
      </w:r>
      <w:r w:rsidRPr="002F66FB">
        <w:rPr>
          <w:rFonts w:ascii="Times New Roman" w:eastAsia="Times New Roman" w:hAnsi="Times New Roman" w:cs="Times New Roman"/>
        </w:rPr>
        <w:sym w:font="Symbol" w:char="F0B4"/>
      </w:r>
      <w:r w:rsidRPr="002F66FB">
        <w:rPr>
          <w:rFonts w:ascii="Times New Roman" w:eastAsia="Times New Roman" w:hAnsi="Times New Roman" w:cs="Times New Roman"/>
        </w:rPr>
        <w:t> 100 ml flakonas</w:t>
      </w:r>
    </w:p>
    <w:p w14:paraId="7FC4EFD6" w14:textId="77777777" w:rsidR="00BB787E" w:rsidRPr="002F66FB" w:rsidRDefault="00BB787E" w:rsidP="00BB787E">
      <w:pPr>
        <w:spacing w:after="0" w:line="240" w:lineRule="auto"/>
        <w:rPr>
          <w:rFonts w:ascii="Times New Roman" w:eastAsia="Times New Roman" w:hAnsi="Times New Roman" w:cs="Times New Roman"/>
        </w:rPr>
      </w:pPr>
    </w:p>
    <w:p w14:paraId="4131D9DB"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Gali būti tiekiamos ne visų dydžių pakuotės.</w:t>
      </w:r>
    </w:p>
    <w:p w14:paraId="307F7CCD" w14:textId="77777777" w:rsidR="00BB787E" w:rsidRPr="002F66FB" w:rsidRDefault="00BB787E" w:rsidP="00BB787E">
      <w:pPr>
        <w:spacing w:after="0" w:line="240" w:lineRule="auto"/>
        <w:rPr>
          <w:rFonts w:ascii="Times New Roman" w:eastAsia="Times New Roman" w:hAnsi="Times New Roman" w:cs="Times New Roman"/>
        </w:rPr>
      </w:pPr>
    </w:p>
    <w:p w14:paraId="25E3A0F0" w14:textId="77777777" w:rsidR="00BB787E" w:rsidRPr="002F66FB" w:rsidRDefault="00BB787E" w:rsidP="00BB787E">
      <w:pPr>
        <w:spacing w:after="0" w:line="240" w:lineRule="auto"/>
        <w:ind w:left="540" w:hanging="540"/>
        <w:rPr>
          <w:rFonts w:ascii="Times New Roman" w:eastAsia="Times New Roman" w:hAnsi="Times New Roman" w:cs="Times New Roman"/>
          <w:b/>
          <w:i/>
        </w:rPr>
      </w:pPr>
      <w:r w:rsidRPr="002F66FB">
        <w:rPr>
          <w:rFonts w:ascii="Times New Roman" w:eastAsia="Times New Roman" w:hAnsi="Times New Roman" w:cs="Times New Roman"/>
          <w:b/>
        </w:rPr>
        <w:t>6.6</w:t>
      </w:r>
      <w:r w:rsidRPr="002F66FB">
        <w:rPr>
          <w:rFonts w:ascii="Times New Roman" w:eastAsia="Times New Roman" w:hAnsi="Times New Roman" w:cs="Times New Roman"/>
          <w:b/>
        </w:rPr>
        <w:tab/>
      </w:r>
      <w:r w:rsidRPr="002F66FB">
        <w:rPr>
          <w:rFonts w:ascii="Times New Roman" w:eastAsia="Times New Roman" w:hAnsi="Times New Roman" w:cs="Times New Roman"/>
          <w:b/>
          <w:bCs/>
          <w:color w:val="000000"/>
        </w:rPr>
        <w:t>Specialūs reikalavimai atliekoms tvarkyti ir vaistiniam preparatui ruošti</w:t>
      </w:r>
    </w:p>
    <w:p w14:paraId="28A1D036" w14:textId="77777777" w:rsidR="00BB787E" w:rsidRPr="002F66FB" w:rsidRDefault="00BB787E" w:rsidP="00BB787E">
      <w:pPr>
        <w:spacing w:after="0" w:line="240" w:lineRule="auto"/>
        <w:rPr>
          <w:rFonts w:ascii="Times New Roman" w:eastAsia="Times New Roman" w:hAnsi="Times New Roman" w:cs="Times New Roman"/>
        </w:rPr>
      </w:pPr>
    </w:p>
    <w:p w14:paraId="62BD63DC" w14:textId="77777777"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yra stiprus </w:t>
      </w:r>
      <w:proofErr w:type="spellStart"/>
      <w:r w:rsidRPr="002F66FB">
        <w:rPr>
          <w:rFonts w:ascii="Times New Roman" w:eastAsia="Times New Roman" w:hAnsi="Times New Roman" w:cs="Times New Roman"/>
        </w:rPr>
        <w:t>citotoksinis</w:t>
      </w:r>
      <w:proofErr w:type="spellEnd"/>
      <w:r w:rsidRPr="002F66FB">
        <w:rPr>
          <w:rFonts w:ascii="Times New Roman" w:eastAsia="Times New Roman" w:hAnsi="Times New Roman" w:cs="Times New Roman"/>
        </w:rPr>
        <w:t xml:space="preserve"> vaistinis preparatas, kurį skirti, paruošti ir suleisti gali tik sveikatos priežiūros specialistai, kurie išmano, kaip saugiai vartoti vaistinį preparatą. Tvarkant ir ruošiant vaistinį preparatą bei naikinant jo likučius, reikia laikytis išvardytų taisyklių.</w:t>
      </w:r>
    </w:p>
    <w:p w14:paraId="16ACCA43" w14:textId="77777777" w:rsidR="00BB787E" w:rsidRPr="002F66FB" w:rsidRDefault="00BB787E" w:rsidP="00BB787E">
      <w:pPr>
        <w:spacing w:after="0" w:line="240" w:lineRule="auto"/>
        <w:rPr>
          <w:rFonts w:ascii="Times New Roman" w:eastAsia="Times New Roman" w:hAnsi="Times New Roman" w:cs="Times New Roman"/>
        </w:rPr>
      </w:pPr>
    </w:p>
    <w:p w14:paraId="7DD82FEC" w14:textId="77777777" w:rsidR="00BB787E" w:rsidRPr="002F66FB" w:rsidRDefault="00BB787E" w:rsidP="00BB787E">
      <w:pPr>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Paruošimas</w:t>
      </w:r>
    </w:p>
    <w:p w14:paraId="69B36ACA" w14:textId="77777777" w:rsidR="00BB787E" w:rsidRPr="002F66FB" w:rsidRDefault="00BB787E" w:rsidP="00BB787E">
      <w:pPr>
        <w:numPr>
          <w:ilvl w:val="0"/>
          <w:numId w:val="5"/>
        </w:numPr>
        <w:tabs>
          <w:tab w:val="num" w:pos="540"/>
        </w:tabs>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Personalas turi turėti gerus darbo su šiuo vaistiniu preparatu metodikos įgūdžius.</w:t>
      </w:r>
    </w:p>
    <w:p w14:paraId="2314C38B" w14:textId="77777777" w:rsidR="00BB787E" w:rsidRPr="002F66FB" w:rsidRDefault="00BB787E" w:rsidP="00BB787E">
      <w:pPr>
        <w:numPr>
          <w:ilvl w:val="0"/>
          <w:numId w:val="5"/>
        </w:numPr>
        <w:tabs>
          <w:tab w:val="num" w:pos="540"/>
        </w:tabs>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Nėščioms moterims dirbti su šiuo vaistiniu preparatu negalima.</w:t>
      </w:r>
    </w:p>
    <w:p w14:paraId="6E9E5E25" w14:textId="77777777" w:rsidR="00BB787E" w:rsidRPr="002F66FB" w:rsidRDefault="00BB787E" w:rsidP="00BB787E">
      <w:pPr>
        <w:numPr>
          <w:ilvl w:val="0"/>
          <w:numId w:val="5"/>
        </w:numPr>
        <w:tabs>
          <w:tab w:val="num" w:pos="540"/>
        </w:tabs>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 xml:space="preserve">Su </w:t>
      </w:r>
      <w:proofErr w:type="spellStart"/>
      <w:r w:rsidRPr="002F66FB">
        <w:rPr>
          <w:rFonts w:ascii="Times New Roman" w:eastAsia="Times New Roman" w:hAnsi="Times New Roman" w:cs="Times New Roman"/>
        </w:rPr>
        <w:t>doksorubicinu</w:t>
      </w:r>
      <w:proofErr w:type="spellEnd"/>
      <w:r w:rsidRPr="002F66FB">
        <w:rPr>
          <w:rFonts w:ascii="Times New Roman" w:eastAsia="Times New Roman" w:hAnsi="Times New Roman" w:cs="Times New Roman"/>
        </w:rPr>
        <w:t xml:space="preserve"> dirbantis personalas turi vilkėti apsauginius drabužius: nešioti akinius, vilkėti chalatus, mūvėti vienkartines pirštines bei būti užsidėję kaukes.</w:t>
      </w:r>
    </w:p>
    <w:p w14:paraId="4C8EA98D" w14:textId="77777777" w:rsidR="00BB787E" w:rsidRPr="002F66FB" w:rsidRDefault="00BB787E" w:rsidP="00BB787E">
      <w:pPr>
        <w:numPr>
          <w:ilvl w:val="0"/>
          <w:numId w:val="5"/>
        </w:numPr>
        <w:tabs>
          <w:tab w:val="num" w:pos="540"/>
        </w:tabs>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 xml:space="preserve">Visos priemonės, kurios buvo panaudotos vartojant vaistinį preparatą, įskaitant pirštines, turi būti sumestos į didelės rizikos atliekų naikinimo maišus, kurie deginami aukštoje temperatūroje (700 </w:t>
      </w:r>
      <w:r w:rsidRPr="002F66FB">
        <w:rPr>
          <w:rFonts w:ascii="Times New Roman" w:eastAsia="Times New Roman" w:hAnsi="Times New Roman" w:cs="Times New Roman"/>
        </w:rPr>
        <w:sym w:font="Symbol" w:char="F0B0"/>
      </w:r>
      <w:r w:rsidRPr="002F66FB">
        <w:rPr>
          <w:rFonts w:ascii="Times New Roman" w:eastAsia="Times New Roman" w:hAnsi="Times New Roman" w:cs="Times New Roman"/>
        </w:rPr>
        <w:t>C).</w:t>
      </w:r>
    </w:p>
    <w:p w14:paraId="180B66A8" w14:textId="77777777" w:rsidR="00BB787E" w:rsidRPr="002F66FB" w:rsidRDefault="00BB787E" w:rsidP="00BB787E">
      <w:pPr>
        <w:numPr>
          <w:ilvl w:val="0"/>
          <w:numId w:val="5"/>
        </w:numPr>
        <w:tabs>
          <w:tab w:val="num" w:pos="540"/>
        </w:tabs>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Visos valymui naudotos priemonės taip pat turi būti sunaikintos anksčiau nurodytu būdu.</w:t>
      </w:r>
    </w:p>
    <w:p w14:paraId="086E0C1B" w14:textId="77777777" w:rsidR="00BB787E" w:rsidRPr="002F66FB" w:rsidRDefault="00BB787E" w:rsidP="00BB787E">
      <w:pPr>
        <w:numPr>
          <w:ilvl w:val="0"/>
          <w:numId w:val="5"/>
        </w:numPr>
        <w:tabs>
          <w:tab w:val="num" w:pos="540"/>
        </w:tabs>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Nuėmus pirštines, visada reikia nusiplauti rankas.</w:t>
      </w:r>
    </w:p>
    <w:p w14:paraId="00D32FD2" w14:textId="77777777" w:rsidR="00BB787E" w:rsidRPr="002F66FB" w:rsidRDefault="00BB787E" w:rsidP="00BB787E">
      <w:pPr>
        <w:spacing w:after="0" w:line="240" w:lineRule="auto"/>
        <w:rPr>
          <w:rFonts w:ascii="Times New Roman" w:eastAsia="Times New Roman" w:hAnsi="Times New Roman" w:cs="Times New Roman"/>
        </w:rPr>
      </w:pPr>
    </w:p>
    <w:p w14:paraId="40DE2DC2" w14:textId="77777777" w:rsidR="00BB787E" w:rsidRPr="002F66FB" w:rsidRDefault="00BB787E" w:rsidP="00BB787E">
      <w:pPr>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Užteršimas</w:t>
      </w:r>
    </w:p>
    <w:p w14:paraId="268E343C" w14:textId="77777777" w:rsidR="00BB787E" w:rsidRPr="002F66FB" w:rsidRDefault="00BB787E" w:rsidP="00BB787E">
      <w:pPr>
        <w:tabs>
          <w:tab w:val="left" w:pos="567"/>
        </w:tabs>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1.</w:t>
      </w:r>
      <w:r w:rsidRPr="002F66FB">
        <w:rPr>
          <w:rFonts w:ascii="Times New Roman" w:eastAsia="Times New Roman" w:hAnsi="Times New Roman" w:cs="Times New Roman"/>
        </w:rPr>
        <w:tab/>
        <w:t>Jeigu vaistinio preparato pateko ant odos ar gleivinių, pažeistą vietą reikia kruopščiai nuplauti muilu ir vandeniu ar natrio-vandenilio karbonato tirpalu. Odos negalima šveisti šepečiu. Laikiną odos gėlimą galima malšinti švelniu kremu.</w:t>
      </w:r>
    </w:p>
    <w:p w14:paraId="3876AF0C" w14:textId="77777777" w:rsidR="00BB787E" w:rsidRPr="002F66FB" w:rsidRDefault="00BB787E" w:rsidP="00BB787E">
      <w:pPr>
        <w:tabs>
          <w:tab w:val="left" w:pos="567"/>
        </w:tabs>
        <w:spacing w:after="0" w:line="240" w:lineRule="auto"/>
        <w:rPr>
          <w:rFonts w:ascii="Times New Roman" w:eastAsia="Times New Roman" w:hAnsi="Times New Roman" w:cs="Times New Roman"/>
        </w:rPr>
      </w:pPr>
    </w:p>
    <w:p w14:paraId="3C26439D" w14:textId="77777777" w:rsidR="00BB787E" w:rsidRPr="002F66FB" w:rsidRDefault="00BB787E" w:rsidP="00BB787E">
      <w:pPr>
        <w:tabs>
          <w:tab w:val="left" w:pos="567"/>
        </w:tabs>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2.</w:t>
      </w:r>
      <w:r w:rsidRPr="002F66FB">
        <w:rPr>
          <w:rFonts w:ascii="Times New Roman" w:eastAsia="Times New Roman" w:hAnsi="Times New Roman" w:cs="Times New Roman"/>
        </w:rPr>
        <w:tab/>
        <w:t>Jeigu vaistinio preparato pateko į akį (akis), atitraukite akies voką (akių vokus) ir pažeistą akį plaukite dideliu vandens kiekiu ne trumpiau kaip 15 minučių arba 9 mg/ml (0,9 %) natrio chlorido injekciniu tirpalu. Kreipkitės ištyrimui į gydytoją arba akių gydytoją.</w:t>
      </w:r>
    </w:p>
    <w:p w14:paraId="22FCB93A" w14:textId="77777777" w:rsidR="00BB787E" w:rsidRPr="002F66FB" w:rsidRDefault="00BB787E" w:rsidP="00BB787E">
      <w:pPr>
        <w:tabs>
          <w:tab w:val="left" w:pos="567"/>
        </w:tabs>
        <w:spacing w:after="0" w:line="240" w:lineRule="auto"/>
        <w:rPr>
          <w:rFonts w:ascii="Times New Roman" w:eastAsia="Times New Roman" w:hAnsi="Times New Roman" w:cs="Times New Roman"/>
        </w:rPr>
      </w:pPr>
    </w:p>
    <w:p w14:paraId="545A9BB8" w14:textId="77777777" w:rsidR="00BB787E" w:rsidRPr="002F66FB" w:rsidRDefault="00BB787E" w:rsidP="00BB787E">
      <w:pPr>
        <w:tabs>
          <w:tab w:val="left" w:pos="567"/>
        </w:tabs>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3.</w:t>
      </w:r>
      <w:r w:rsidRPr="002F66FB">
        <w:rPr>
          <w:rFonts w:ascii="Times New Roman" w:eastAsia="Times New Roman" w:hAnsi="Times New Roman" w:cs="Times New Roman"/>
        </w:rPr>
        <w:tab/>
        <w:t xml:space="preserve">Išsiliejus vaistiniam preparatui, užterštą vietą apdorokite 1 % natrio </w:t>
      </w:r>
      <w:proofErr w:type="spellStart"/>
      <w:r w:rsidRPr="002F66FB">
        <w:rPr>
          <w:rFonts w:ascii="Times New Roman" w:eastAsia="Times New Roman" w:hAnsi="Times New Roman" w:cs="Times New Roman"/>
        </w:rPr>
        <w:t>hipochlorito</w:t>
      </w:r>
      <w:proofErr w:type="spellEnd"/>
      <w:r w:rsidRPr="002F66FB">
        <w:rPr>
          <w:rFonts w:ascii="Times New Roman" w:eastAsia="Times New Roman" w:hAnsi="Times New Roman" w:cs="Times New Roman"/>
        </w:rPr>
        <w:t xml:space="preserve"> tirpalu arba paprasčiausiu fosfato buferiu (pH &gt; 8), kol tirpalas išbluks. Pažeistą vietą nuvalykite pašluoste ar kempine ir du kartus nuplaukite vandeniu. Visas priemones sumeskite į atliekų naikinimo maišus, kuriuos sandariai uždarytus atiduokite sudeginimui.</w:t>
      </w:r>
    </w:p>
    <w:p w14:paraId="3314BDC8" w14:textId="77777777" w:rsidR="00BB787E" w:rsidRPr="002F66FB" w:rsidRDefault="00BB787E" w:rsidP="00BB787E">
      <w:pPr>
        <w:spacing w:after="0" w:line="240" w:lineRule="auto"/>
        <w:ind w:left="540" w:hanging="540"/>
        <w:rPr>
          <w:rFonts w:ascii="Times New Roman" w:eastAsia="Times New Roman" w:hAnsi="Times New Roman" w:cs="Times New Roman"/>
        </w:rPr>
      </w:pPr>
    </w:p>
    <w:p w14:paraId="3DC176A0" w14:textId="77777777" w:rsidR="00BB787E" w:rsidRPr="002F66FB" w:rsidRDefault="00BB787E" w:rsidP="00BB787E">
      <w:pPr>
        <w:keepNext/>
        <w:tabs>
          <w:tab w:val="left" w:pos="567"/>
        </w:tabs>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Vartojimas</w:t>
      </w:r>
    </w:p>
    <w:p w14:paraId="41F0B137" w14:textId="77777777"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į veną (i. v.) turi būti leidžiamas labai atsargiai. Rekomenduojama vaistinį preparatą per 2</w:t>
      </w:r>
      <w:r w:rsidRPr="002F66FB">
        <w:rPr>
          <w:rFonts w:ascii="Times New Roman" w:eastAsia="Times New Roman" w:hAnsi="Times New Roman" w:cs="Times New Roman"/>
        </w:rPr>
        <w:noBreakHyphen/>
        <w:t xml:space="preserve">15 minučių </w:t>
      </w:r>
      <w:proofErr w:type="spellStart"/>
      <w:r w:rsidRPr="002F66FB">
        <w:rPr>
          <w:rFonts w:ascii="Times New Roman" w:eastAsia="Times New Roman" w:hAnsi="Times New Roman" w:cs="Times New Roman"/>
        </w:rPr>
        <w:t>infuzuoti</w:t>
      </w:r>
      <w:proofErr w:type="spellEnd"/>
      <w:r w:rsidRPr="002F66FB">
        <w:rPr>
          <w:rFonts w:ascii="Times New Roman" w:eastAsia="Times New Roman" w:hAnsi="Times New Roman" w:cs="Times New Roman"/>
        </w:rPr>
        <w:t xml:space="preserve"> į veną su intraveniniu 9 mg/ml (0,9 %) natrio chlorido arba 50 mg/ml (5 %) gliukozės tirpalu. Taip vartojant sumažėja trombozės ir vaistinio preparato suleidimo šalia venos, dėl kurios pasireiškia sunkus minkštųjų audinių uždegimas, pūslių formavimasis ir audinių nekrozė, rizika, ir galima praplauti veną po vaistinio preparato pavartojimo.</w:t>
      </w:r>
    </w:p>
    <w:p w14:paraId="49CB63B2" w14:textId="77777777" w:rsidR="00BB787E" w:rsidRPr="002F66FB" w:rsidRDefault="00BB787E" w:rsidP="00BB787E">
      <w:pPr>
        <w:spacing w:after="0" w:line="240" w:lineRule="auto"/>
        <w:rPr>
          <w:rFonts w:ascii="Times New Roman" w:eastAsia="Times New Roman" w:hAnsi="Times New Roman" w:cs="Times New Roman"/>
        </w:rPr>
      </w:pPr>
    </w:p>
    <w:p w14:paraId="1ABC7FE7"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Vaistinio preparato likučius ir visas praskiedimui bei vartojimui naudotas priemones reikia sunaikinti, laikantis ligoninėje įprastos </w:t>
      </w:r>
      <w:proofErr w:type="spellStart"/>
      <w:r w:rsidRPr="002F66FB">
        <w:rPr>
          <w:rFonts w:ascii="Times New Roman" w:eastAsia="Times New Roman" w:hAnsi="Times New Roman" w:cs="Times New Roman"/>
        </w:rPr>
        <w:t>citotoksinių</w:t>
      </w:r>
      <w:proofErr w:type="spellEnd"/>
      <w:r w:rsidRPr="002F66FB">
        <w:rPr>
          <w:rFonts w:ascii="Times New Roman" w:eastAsia="Times New Roman" w:hAnsi="Times New Roman" w:cs="Times New Roman"/>
        </w:rPr>
        <w:t xml:space="preserve"> vaistinių preparatų tvarkymo procedūros, atsižvelgiant į esamus kenksmingų atliekų tvarkymą reguliuojančius teisės aktus.</w:t>
      </w:r>
    </w:p>
    <w:p w14:paraId="4C838B65" w14:textId="77777777" w:rsidR="00BB787E" w:rsidRPr="002F66FB" w:rsidRDefault="00BB787E" w:rsidP="00BB787E">
      <w:pPr>
        <w:spacing w:after="0" w:line="240" w:lineRule="auto"/>
        <w:rPr>
          <w:rFonts w:ascii="Times New Roman" w:eastAsia="Times New Roman" w:hAnsi="Times New Roman" w:cs="Times New Roman"/>
        </w:rPr>
      </w:pPr>
    </w:p>
    <w:p w14:paraId="6D8790A8"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u w:val="single"/>
        </w:rPr>
        <w:t>Atliekų tvarkymas</w:t>
      </w:r>
    </w:p>
    <w:p w14:paraId="04C57D9D"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Tik vienkartiniam vartojimui. Nesuvartotą vaistinį preparatą ar atliekas reikia tvarkyti laikantis vietinių reikalavimų. Reikia laikytis </w:t>
      </w:r>
      <w:proofErr w:type="spellStart"/>
      <w:r w:rsidRPr="002F66FB">
        <w:rPr>
          <w:rFonts w:ascii="Times New Roman" w:eastAsia="Times New Roman" w:hAnsi="Times New Roman" w:cs="Times New Roman"/>
        </w:rPr>
        <w:t>citotoksinių</w:t>
      </w:r>
      <w:proofErr w:type="spellEnd"/>
      <w:r w:rsidRPr="002F66FB">
        <w:rPr>
          <w:rFonts w:ascii="Times New Roman" w:eastAsia="Times New Roman" w:hAnsi="Times New Roman" w:cs="Times New Roman"/>
        </w:rPr>
        <w:t xml:space="preserve"> vaistinių preparatų tvarkymo rekomendacijų.</w:t>
      </w:r>
    </w:p>
    <w:p w14:paraId="277097D3" w14:textId="77777777" w:rsidR="00BB787E" w:rsidRPr="002F66FB" w:rsidRDefault="00BB787E" w:rsidP="00BB787E">
      <w:pPr>
        <w:spacing w:after="0" w:line="240" w:lineRule="auto"/>
        <w:rPr>
          <w:rFonts w:ascii="Times New Roman" w:eastAsia="Times New Roman" w:hAnsi="Times New Roman" w:cs="Times New Roman"/>
          <w:b/>
        </w:rPr>
      </w:pPr>
    </w:p>
    <w:p w14:paraId="257D3E70" w14:textId="77777777" w:rsidR="00BB787E" w:rsidRPr="002F66FB" w:rsidRDefault="00BB787E" w:rsidP="00BB787E">
      <w:pPr>
        <w:spacing w:after="0" w:line="240" w:lineRule="auto"/>
        <w:ind w:left="567" w:hanging="567"/>
        <w:rPr>
          <w:rFonts w:ascii="Times New Roman" w:eastAsia="Times New Roman" w:hAnsi="Times New Roman" w:cs="Times New Roman"/>
        </w:rPr>
      </w:pPr>
    </w:p>
    <w:p w14:paraId="50D11EC9" w14:textId="77777777" w:rsidR="00BB787E" w:rsidRPr="002F66FB" w:rsidRDefault="00BB787E" w:rsidP="00CA6BC5">
      <w:pPr>
        <w:keepNext/>
        <w:spacing w:after="0" w:line="240" w:lineRule="auto"/>
        <w:ind w:left="567" w:hanging="567"/>
        <w:rPr>
          <w:rFonts w:ascii="Times New Roman" w:eastAsia="Times New Roman" w:hAnsi="Times New Roman" w:cs="Times New Roman"/>
          <w:b/>
          <w:caps/>
        </w:rPr>
      </w:pPr>
      <w:r w:rsidRPr="002F66FB">
        <w:rPr>
          <w:rFonts w:ascii="Times New Roman" w:eastAsia="Times New Roman" w:hAnsi="Times New Roman" w:cs="Times New Roman"/>
          <w:b/>
          <w:caps/>
        </w:rPr>
        <w:lastRenderedPageBreak/>
        <w:t>7.</w:t>
      </w:r>
      <w:r w:rsidRPr="002F66FB">
        <w:rPr>
          <w:rFonts w:ascii="Times New Roman" w:eastAsia="Times New Roman" w:hAnsi="Times New Roman" w:cs="Times New Roman"/>
          <w:b/>
          <w:caps/>
        </w:rPr>
        <w:tab/>
        <w:t>REGISTRUOTOJAS</w:t>
      </w:r>
    </w:p>
    <w:p w14:paraId="0196E588" w14:textId="77777777" w:rsidR="00BB787E" w:rsidRPr="002F66FB" w:rsidRDefault="00BB787E" w:rsidP="00CA6BC5">
      <w:pPr>
        <w:keepNext/>
        <w:spacing w:after="0" w:line="240" w:lineRule="auto"/>
        <w:rPr>
          <w:rFonts w:ascii="Times New Roman" w:eastAsia="Times New Roman" w:hAnsi="Times New Roman" w:cs="Times New Roman"/>
        </w:rPr>
      </w:pPr>
    </w:p>
    <w:p w14:paraId="14F04416" w14:textId="77777777" w:rsidR="00BB787E" w:rsidRPr="002F66FB" w:rsidRDefault="00BB787E" w:rsidP="00CA6BC5">
      <w:pPr>
        <w:keepNext/>
        <w:spacing w:after="0" w:line="240" w:lineRule="auto"/>
        <w:rPr>
          <w:rFonts w:ascii="Times New Roman" w:hAnsi="Times New Roman" w:cs="Times New Roman"/>
        </w:rPr>
      </w:pPr>
      <w:proofErr w:type="spellStart"/>
      <w:r w:rsidRPr="002F66FB">
        <w:rPr>
          <w:rFonts w:ascii="Times New Roman" w:hAnsi="Times New Roman" w:cs="Times New Roman"/>
        </w:rPr>
        <w:t>Accord</w:t>
      </w:r>
      <w:proofErr w:type="spellEnd"/>
      <w:r w:rsidRPr="002F66FB">
        <w:rPr>
          <w:rFonts w:ascii="Times New Roman" w:hAnsi="Times New Roman" w:cs="Times New Roman"/>
        </w:rPr>
        <w:t xml:space="preserve"> </w:t>
      </w:r>
      <w:proofErr w:type="spellStart"/>
      <w:r w:rsidRPr="002F66FB">
        <w:rPr>
          <w:rFonts w:ascii="Times New Roman" w:hAnsi="Times New Roman" w:cs="Times New Roman"/>
        </w:rPr>
        <w:t>Healthcare</w:t>
      </w:r>
      <w:proofErr w:type="spellEnd"/>
      <w:r w:rsidRPr="002F66FB">
        <w:rPr>
          <w:rFonts w:ascii="Times New Roman" w:hAnsi="Times New Roman" w:cs="Times New Roman"/>
        </w:rPr>
        <w:t xml:space="preserve"> B.V. </w:t>
      </w:r>
    </w:p>
    <w:p w14:paraId="6070C3E0" w14:textId="77777777" w:rsidR="00BB787E" w:rsidRPr="002F66FB" w:rsidRDefault="00BB787E" w:rsidP="00CA6BC5">
      <w:pPr>
        <w:keepNext/>
        <w:spacing w:after="0" w:line="240" w:lineRule="auto"/>
        <w:rPr>
          <w:rFonts w:ascii="Times New Roman" w:hAnsi="Times New Roman" w:cs="Times New Roman"/>
        </w:rPr>
      </w:pPr>
      <w:proofErr w:type="spellStart"/>
      <w:r w:rsidRPr="002F66FB">
        <w:rPr>
          <w:rFonts w:ascii="Times New Roman" w:hAnsi="Times New Roman" w:cs="Times New Roman"/>
        </w:rPr>
        <w:t>Winthontlaan</w:t>
      </w:r>
      <w:proofErr w:type="spellEnd"/>
      <w:r w:rsidRPr="002F66FB">
        <w:rPr>
          <w:rFonts w:ascii="Times New Roman" w:hAnsi="Times New Roman" w:cs="Times New Roman"/>
        </w:rPr>
        <w:t xml:space="preserve"> 200 </w:t>
      </w:r>
    </w:p>
    <w:p w14:paraId="61176371" w14:textId="77777777" w:rsidR="00BB787E" w:rsidRPr="002F66FB" w:rsidRDefault="00BB787E" w:rsidP="00BB787E">
      <w:pPr>
        <w:spacing w:after="0" w:line="240" w:lineRule="auto"/>
        <w:rPr>
          <w:rFonts w:ascii="Times New Roman" w:hAnsi="Times New Roman" w:cs="Times New Roman"/>
        </w:rPr>
      </w:pPr>
      <w:r w:rsidRPr="002F66FB">
        <w:rPr>
          <w:rFonts w:ascii="Times New Roman" w:hAnsi="Times New Roman" w:cs="Times New Roman"/>
        </w:rPr>
        <w:t xml:space="preserve">3526 KV </w:t>
      </w:r>
      <w:proofErr w:type="spellStart"/>
      <w:r w:rsidRPr="002F66FB">
        <w:rPr>
          <w:rFonts w:ascii="Times New Roman" w:hAnsi="Times New Roman" w:cs="Times New Roman"/>
        </w:rPr>
        <w:t>Utrecht</w:t>
      </w:r>
      <w:proofErr w:type="spellEnd"/>
      <w:r w:rsidRPr="002F66FB">
        <w:rPr>
          <w:rFonts w:ascii="Times New Roman" w:hAnsi="Times New Roman" w:cs="Times New Roman"/>
        </w:rPr>
        <w:t xml:space="preserve"> </w:t>
      </w:r>
    </w:p>
    <w:p w14:paraId="594EE055" w14:textId="77777777" w:rsidR="00BB787E" w:rsidRPr="002F66FB" w:rsidRDefault="00BB787E" w:rsidP="00BB787E">
      <w:pPr>
        <w:spacing w:after="0" w:line="240" w:lineRule="auto"/>
      </w:pPr>
      <w:r w:rsidRPr="002F66FB">
        <w:rPr>
          <w:rFonts w:ascii="Times New Roman" w:hAnsi="Times New Roman" w:cs="Times New Roman"/>
        </w:rPr>
        <w:t>Nyderlandai</w:t>
      </w:r>
    </w:p>
    <w:p w14:paraId="42010781" w14:textId="77777777" w:rsidR="00BB787E" w:rsidRPr="002F66FB" w:rsidRDefault="00BB787E" w:rsidP="00BB787E">
      <w:pPr>
        <w:spacing w:after="0" w:line="240" w:lineRule="auto"/>
        <w:ind w:left="567" w:hanging="567"/>
        <w:rPr>
          <w:rFonts w:ascii="Times New Roman" w:eastAsia="Times New Roman" w:hAnsi="Times New Roman" w:cs="Times New Roman"/>
        </w:rPr>
      </w:pPr>
    </w:p>
    <w:p w14:paraId="3C89A58C" w14:textId="77777777" w:rsidR="00BB787E" w:rsidRPr="002F66FB" w:rsidRDefault="00BB787E" w:rsidP="00BB787E">
      <w:pPr>
        <w:spacing w:after="0" w:line="240" w:lineRule="auto"/>
        <w:ind w:left="567" w:hanging="567"/>
        <w:rPr>
          <w:rFonts w:ascii="Times New Roman" w:eastAsia="Times New Roman" w:hAnsi="Times New Roman" w:cs="Times New Roman"/>
        </w:rPr>
      </w:pPr>
    </w:p>
    <w:p w14:paraId="07A0C2DB" w14:textId="77777777" w:rsidR="00BB787E" w:rsidRPr="002F66FB" w:rsidRDefault="00BB787E" w:rsidP="00BB787E">
      <w:pPr>
        <w:spacing w:after="0" w:line="240" w:lineRule="auto"/>
        <w:ind w:left="567" w:hanging="567"/>
        <w:rPr>
          <w:rFonts w:ascii="Times New Roman" w:eastAsia="Times New Roman" w:hAnsi="Times New Roman" w:cs="Times New Roman"/>
          <w:b/>
          <w:caps/>
        </w:rPr>
      </w:pPr>
      <w:r w:rsidRPr="002F66FB">
        <w:rPr>
          <w:rFonts w:ascii="Times New Roman" w:eastAsia="Times New Roman" w:hAnsi="Times New Roman" w:cs="Times New Roman"/>
          <w:b/>
          <w:caps/>
        </w:rPr>
        <w:t>8.</w:t>
      </w:r>
      <w:r w:rsidRPr="002F66FB">
        <w:rPr>
          <w:rFonts w:ascii="Times New Roman" w:eastAsia="Times New Roman" w:hAnsi="Times New Roman" w:cs="Times New Roman"/>
          <w:b/>
          <w:caps/>
        </w:rPr>
        <w:tab/>
        <w:t>REGISTRACIJOS PAŽYMĖJIMO NUMERIS (-IAI)</w:t>
      </w:r>
    </w:p>
    <w:p w14:paraId="3D5FFA9D" w14:textId="77777777" w:rsidR="00BB787E" w:rsidRPr="002F66FB" w:rsidRDefault="00BB787E" w:rsidP="00BB787E">
      <w:pPr>
        <w:spacing w:after="0" w:line="240" w:lineRule="auto"/>
        <w:rPr>
          <w:rFonts w:ascii="Times New Roman" w:eastAsia="Times New Roman" w:hAnsi="Times New Roman" w:cs="Times New Roman"/>
        </w:rPr>
      </w:pPr>
    </w:p>
    <w:p w14:paraId="261E3593"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5 ml – LT/1/10/2139/001</w:t>
      </w:r>
    </w:p>
    <w:p w14:paraId="6FFA0863"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10 ml – LT/1/10/2139/004</w:t>
      </w:r>
    </w:p>
    <w:p w14:paraId="6620C2D0"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25 ml – LT/1/10/2139/002</w:t>
      </w:r>
    </w:p>
    <w:p w14:paraId="11DE815A"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50 ml – LT/1/10/2139/005</w:t>
      </w:r>
    </w:p>
    <w:p w14:paraId="201520BB"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100 ml – LT/1/10/2139/003</w:t>
      </w:r>
    </w:p>
    <w:p w14:paraId="659560E6" w14:textId="77777777" w:rsidR="00BB787E" w:rsidRPr="002F66FB" w:rsidRDefault="00BB787E" w:rsidP="00BB787E">
      <w:pPr>
        <w:spacing w:after="0" w:line="240" w:lineRule="auto"/>
        <w:rPr>
          <w:rFonts w:ascii="Times New Roman" w:eastAsia="Times New Roman" w:hAnsi="Times New Roman" w:cs="Times New Roman"/>
        </w:rPr>
      </w:pPr>
    </w:p>
    <w:p w14:paraId="2EB355E3" w14:textId="77777777" w:rsidR="00BB787E" w:rsidRPr="002F66FB" w:rsidRDefault="00BB787E" w:rsidP="00BB787E">
      <w:pPr>
        <w:spacing w:after="0" w:line="240" w:lineRule="auto"/>
        <w:ind w:left="567" w:hanging="567"/>
        <w:rPr>
          <w:rFonts w:ascii="Times New Roman" w:eastAsia="Times New Roman" w:hAnsi="Times New Roman" w:cs="Times New Roman"/>
        </w:rPr>
      </w:pPr>
    </w:p>
    <w:p w14:paraId="30F2A262" w14:textId="77777777" w:rsidR="00BB787E" w:rsidRPr="002F66FB" w:rsidRDefault="00BB787E" w:rsidP="00BB787E">
      <w:pPr>
        <w:spacing w:after="0" w:line="240" w:lineRule="auto"/>
        <w:ind w:left="567" w:hanging="567"/>
        <w:rPr>
          <w:rFonts w:ascii="Times New Roman" w:eastAsia="Times New Roman" w:hAnsi="Times New Roman" w:cs="Times New Roman"/>
          <w:caps/>
        </w:rPr>
      </w:pPr>
      <w:r w:rsidRPr="002F66FB">
        <w:rPr>
          <w:rFonts w:ascii="Times New Roman" w:eastAsia="Times New Roman" w:hAnsi="Times New Roman" w:cs="Times New Roman"/>
          <w:b/>
          <w:caps/>
        </w:rPr>
        <w:t>9.</w:t>
      </w:r>
      <w:r w:rsidRPr="002F66FB">
        <w:rPr>
          <w:rFonts w:ascii="Times New Roman" w:eastAsia="Times New Roman" w:hAnsi="Times New Roman" w:cs="Times New Roman"/>
          <w:b/>
          <w:caps/>
        </w:rPr>
        <w:tab/>
        <w:t>REGISTRAVIMO / PERREGISTRAVIMO DATA</w:t>
      </w:r>
    </w:p>
    <w:p w14:paraId="674C56ED" w14:textId="77777777" w:rsidR="00BB787E" w:rsidRPr="002F66FB" w:rsidRDefault="00BB787E" w:rsidP="00BB787E">
      <w:pPr>
        <w:spacing w:after="0" w:line="240" w:lineRule="auto"/>
        <w:ind w:left="567" w:hanging="567"/>
        <w:rPr>
          <w:rFonts w:ascii="Times New Roman" w:eastAsia="Times New Roman" w:hAnsi="Times New Roman" w:cs="Times New Roman"/>
          <w:caps/>
        </w:rPr>
      </w:pPr>
    </w:p>
    <w:p w14:paraId="76AFAD51" w14:textId="525C6105" w:rsidR="00BB787E" w:rsidRPr="002F66FB" w:rsidRDefault="00BB787E" w:rsidP="00BB787E">
      <w:p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caps/>
        </w:rPr>
        <w:t>r</w:t>
      </w:r>
      <w:r w:rsidRPr="002F66FB">
        <w:rPr>
          <w:rFonts w:ascii="Times New Roman" w:eastAsia="Times New Roman" w:hAnsi="Times New Roman" w:cs="Times New Roman"/>
        </w:rPr>
        <w:t>egistravimo data 2010 m. rugpjūčio 13 d.</w:t>
      </w:r>
    </w:p>
    <w:p w14:paraId="4C98F9DB" w14:textId="3D02D190" w:rsidR="00BB787E" w:rsidRPr="002F66FB" w:rsidRDefault="00BB787E" w:rsidP="00BB787E">
      <w:pPr>
        <w:spacing w:after="0" w:line="240" w:lineRule="auto"/>
        <w:ind w:left="567" w:hanging="567"/>
        <w:rPr>
          <w:rFonts w:ascii="Times New Roman" w:eastAsia="Times New Roman" w:hAnsi="Times New Roman" w:cs="Times New Roman"/>
          <w:caps/>
        </w:rPr>
      </w:pPr>
      <w:r w:rsidRPr="002F66FB">
        <w:rPr>
          <w:rFonts w:ascii="Times New Roman" w:hAnsi="Times New Roman" w:cs="Times New Roman"/>
        </w:rPr>
        <w:t xml:space="preserve">Paskutinio </w:t>
      </w:r>
      <w:r w:rsidRPr="002F66FB">
        <w:rPr>
          <w:rFonts w:ascii="Times New Roman" w:hAnsi="Times New Roman" w:cs="Times New Roman"/>
          <w:szCs w:val="24"/>
        </w:rPr>
        <w:t>perregistravimo data 2017 m. lapkričio 23 d.</w:t>
      </w:r>
    </w:p>
    <w:p w14:paraId="23B62319" w14:textId="77777777" w:rsidR="00BB787E" w:rsidRPr="002F66FB" w:rsidRDefault="00BB787E" w:rsidP="00BB787E">
      <w:pPr>
        <w:spacing w:after="0" w:line="240" w:lineRule="auto"/>
        <w:ind w:left="567" w:hanging="567"/>
        <w:rPr>
          <w:rFonts w:ascii="Times New Roman" w:eastAsia="Times New Roman" w:hAnsi="Times New Roman" w:cs="Times New Roman"/>
          <w:caps/>
        </w:rPr>
      </w:pPr>
    </w:p>
    <w:p w14:paraId="1D6D3613" w14:textId="77777777" w:rsidR="00BB787E" w:rsidRPr="002F66FB" w:rsidRDefault="00BB787E" w:rsidP="00BB787E">
      <w:pPr>
        <w:spacing w:after="0" w:line="240" w:lineRule="auto"/>
        <w:ind w:left="567" w:hanging="567"/>
        <w:rPr>
          <w:rFonts w:ascii="Times New Roman" w:eastAsia="Times New Roman" w:hAnsi="Times New Roman" w:cs="Times New Roman"/>
        </w:rPr>
      </w:pPr>
    </w:p>
    <w:p w14:paraId="01C02F07" w14:textId="77777777" w:rsidR="00BB787E" w:rsidRPr="002F66FB" w:rsidRDefault="00BB787E" w:rsidP="00BB787E">
      <w:pPr>
        <w:spacing w:after="0" w:line="240" w:lineRule="auto"/>
        <w:ind w:left="567" w:hanging="567"/>
        <w:rPr>
          <w:rFonts w:ascii="Times New Roman" w:eastAsia="Times New Roman" w:hAnsi="Times New Roman" w:cs="Times New Roman"/>
          <w:b/>
          <w:caps/>
        </w:rPr>
      </w:pPr>
      <w:r w:rsidRPr="002F66FB">
        <w:rPr>
          <w:rFonts w:ascii="Times New Roman" w:eastAsia="Times New Roman" w:hAnsi="Times New Roman" w:cs="Times New Roman"/>
          <w:b/>
          <w:caps/>
        </w:rPr>
        <w:t>10.</w:t>
      </w:r>
      <w:r w:rsidRPr="002F66FB">
        <w:rPr>
          <w:rFonts w:ascii="Times New Roman" w:eastAsia="Times New Roman" w:hAnsi="Times New Roman" w:cs="Times New Roman"/>
          <w:b/>
          <w:caps/>
        </w:rPr>
        <w:tab/>
        <w:t>teksto peržiūros data</w:t>
      </w:r>
    </w:p>
    <w:p w14:paraId="44D8D4E4" w14:textId="77777777" w:rsidR="00BB787E" w:rsidRPr="002F66FB" w:rsidRDefault="00BB787E" w:rsidP="00BB787E">
      <w:pPr>
        <w:spacing w:after="0" w:line="240" w:lineRule="auto"/>
        <w:ind w:left="567" w:hanging="567"/>
        <w:rPr>
          <w:rFonts w:ascii="Times New Roman" w:eastAsia="Times New Roman" w:hAnsi="Times New Roman" w:cs="Times New Roman"/>
        </w:rPr>
      </w:pPr>
    </w:p>
    <w:p w14:paraId="4D6C1542" w14:textId="302E4580" w:rsidR="00BB787E" w:rsidRPr="002F66FB" w:rsidRDefault="00BB787E" w:rsidP="00BB787E">
      <w:pPr>
        <w:spacing w:after="0" w:line="240" w:lineRule="auto"/>
        <w:rPr>
          <w:rFonts w:ascii="Times New Roman" w:hAnsi="Times New Roman" w:cs="Times New Roman"/>
          <w:szCs w:val="24"/>
        </w:rPr>
      </w:pPr>
      <w:r w:rsidRPr="002F66FB">
        <w:rPr>
          <w:rFonts w:ascii="Times New Roman" w:hAnsi="Times New Roman" w:cs="Times New Roman"/>
          <w:szCs w:val="24"/>
        </w:rPr>
        <w:t>20</w:t>
      </w:r>
      <w:r w:rsidR="00C57809" w:rsidRPr="002F66FB">
        <w:rPr>
          <w:rFonts w:ascii="Times New Roman" w:hAnsi="Times New Roman" w:cs="Times New Roman"/>
          <w:szCs w:val="24"/>
        </w:rPr>
        <w:t>23 m. lapkričio 30 d.</w:t>
      </w:r>
    </w:p>
    <w:p w14:paraId="46785B12" w14:textId="77777777" w:rsidR="00BB787E" w:rsidRPr="002F66FB" w:rsidRDefault="00BB787E" w:rsidP="00BB787E">
      <w:pPr>
        <w:spacing w:after="0" w:line="240" w:lineRule="auto"/>
        <w:rPr>
          <w:rFonts w:ascii="Times New Roman" w:eastAsia="Times New Roman" w:hAnsi="Times New Roman" w:cs="Times New Roman"/>
        </w:rPr>
      </w:pPr>
    </w:p>
    <w:p w14:paraId="124A9011" w14:textId="77777777" w:rsidR="00BB787E" w:rsidRPr="002F66FB" w:rsidRDefault="00BB787E" w:rsidP="00BB787E">
      <w:pPr>
        <w:spacing w:after="0" w:line="240" w:lineRule="auto"/>
        <w:rPr>
          <w:rFonts w:ascii="Times New Roman" w:eastAsia="Times New Roman" w:hAnsi="Times New Roman" w:cs="Times New Roman"/>
        </w:rPr>
      </w:pPr>
    </w:p>
    <w:p w14:paraId="51859D70"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Išsami informacija apie šį vaistinį preparatą pateikiama Valstybinės vaistų kontrolės tarnybos prie Lietuvos Respublikos sveikatos apsaugos ministerijos tinklalapyje </w:t>
      </w:r>
      <w:hyperlink r:id="rId12" w:history="1">
        <w:r w:rsidRPr="002F66FB">
          <w:rPr>
            <w:rFonts w:ascii="Times New Roman" w:eastAsia="Times New Roman" w:hAnsi="Times New Roman" w:cs="Times New Roman"/>
            <w:snapToGrid w:val="0"/>
            <w:color w:val="0000FF"/>
            <w:u w:val="single"/>
          </w:rPr>
          <w:t>http://www.vvkt.lt</w:t>
        </w:r>
      </w:hyperlink>
      <w:r w:rsidRPr="002F66FB">
        <w:rPr>
          <w:rFonts w:ascii="Times New Roman" w:eastAsia="Times New Roman" w:hAnsi="Times New Roman" w:cs="Times New Roman"/>
        </w:rPr>
        <w:br w:type="page"/>
      </w:r>
    </w:p>
    <w:p w14:paraId="0DF5B38C" w14:textId="77777777" w:rsidR="00BB787E" w:rsidRPr="002F66FB" w:rsidRDefault="00BB787E" w:rsidP="00BB787E">
      <w:pPr>
        <w:spacing w:after="0" w:line="240" w:lineRule="auto"/>
        <w:rPr>
          <w:rFonts w:ascii="Times New Roman" w:eastAsia="Times New Roman" w:hAnsi="Times New Roman" w:cs="Times New Roman"/>
        </w:rPr>
      </w:pPr>
    </w:p>
    <w:p w14:paraId="25F5BDE1" w14:textId="77777777" w:rsidR="00BB787E" w:rsidRPr="002F66FB" w:rsidRDefault="00BB787E" w:rsidP="00BB787E">
      <w:pPr>
        <w:spacing w:after="0" w:line="240" w:lineRule="auto"/>
        <w:rPr>
          <w:rFonts w:ascii="Times New Roman" w:eastAsia="Times New Roman" w:hAnsi="Times New Roman" w:cs="Times New Roman"/>
        </w:rPr>
      </w:pPr>
    </w:p>
    <w:p w14:paraId="5F82272B" w14:textId="77777777" w:rsidR="00BB787E" w:rsidRPr="002F66FB" w:rsidRDefault="00BB787E" w:rsidP="00BB787E">
      <w:pPr>
        <w:spacing w:after="0" w:line="240" w:lineRule="auto"/>
        <w:rPr>
          <w:rFonts w:ascii="Times New Roman" w:eastAsia="Times New Roman" w:hAnsi="Times New Roman" w:cs="Times New Roman"/>
        </w:rPr>
      </w:pPr>
    </w:p>
    <w:p w14:paraId="1F2592EF" w14:textId="77777777" w:rsidR="00BB787E" w:rsidRPr="002F66FB" w:rsidRDefault="00BB787E" w:rsidP="00BB787E">
      <w:pPr>
        <w:spacing w:after="0" w:line="240" w:lineRule="auto"/>
        <w:rPr>
          <w:rFonts w:ascii="Times New Roman" w:eastAsia="Times New Roman" w:hAnsi="Times New Roman" w:cs="Times New Roman"/>
        </w:rPr>
      </w:pPr>
    </w:p>
    <w:p w14:paraId="7F82AD64" w14:textId="77777777" w:rsidR="00BB787E" w:rsidRPr="002F66FB" w:rsidRDefault="00BB787E" w:rsidP="00BB787E">
      <w:pPr>
        <w:spacing w:after="0" w:line="240" w:lineRule="auto"/>
        <w:rPr>
          <w:rFonts w:ascii="Times New Roman" w:eastAsia="Times New Roman" w:hAnsi="Times New Roman" w:cs="Times New Roman"/>
        </w:rPr>
      </w:pPr>
    </w:p>
    <w:p w14:paraId="5342DBF9" w14:textId="77777777" w:rsidR="00BB787E" w:rsidRPr="002F66FB" w:rsidRDefault="00BB787E" w:rsidP="00BB787E">
      <w:pPr>
        <w:spacing w:after="0" w:line="240" w:lineRule="auto"/>
        <w:rPr>
          <w:rFonts w:ascii="Times New Roman" w:eastAsia="Times New Roman" w:hAnsi="Times New Roman" w:cs="Times New Roman"/>
        </w:rPr>
      </w:pPr>
    </w:p>
    <w:p w14:paraId="46FDC908" w14:textId="77777777" w:rsidR="00BB787E" w:rsidRPr="002F66FB" w:rsidRDefault="00BB787E" w:rsidP="00BB787E">
      <w:pPr>
        <w:spacing w:after="0" w:line="240" w:lineRule="auto"/>
        <w:rPr>
          <w:rFonts w:ascii="Times New Roman" w:eastAsia="Times New Roman" w:hAnsi="Times New Roman" w:cs="Times New Roman"/>
        </w:rPr>
      </w:pPr>
    </w:p>
    <w:p w14:paraId="11160F20" w14:textId="77777777" w:rsidR="00BB787E" w:rsidRPr="002F66FB" w:rsidRDefault="00BB787E" w:rsidP="00BB787E">
      <w:pPr>
        <w:spacing w:after="0" w:line="240" w:lineRule="auto"/>
        <w:rPr>
          <w:rFonts w:ascii="Times New Roman" w:eastAsia="Times New Roman" w:hAnsi="Times New Roman" w:cs="Times New Roman"/>
        </w:rPr>
      </w:pPr>
    </w:p>
    <w:p w14:paraId="164F0296" w14:textId="77777777" w:rsidR="00BB787E" w:rsidRPr="002F66FB" w:rsidRDefault="00BB787E" w:rsidP="00BB787E">
      <w:pPr>
        <w:spacing w:after="0" w:line="240" w:lineRule="auto"/>
        <w:rPr>
          <w:rFonts w:ascii="Times New Roman" w:eastAsia="Times New Roman" w:hAnsi="Times New Roman" w:cs="Times New Roman"/>
        </w:rPr>
      </w:pPr>
    </w:p>
    <w:p w14:paraId="702304AA" w14:textId="77777777" w:rsidR="00BB787E" w:rsidRPr="002F66FB" w:rsidRDefault="00BB787E" w:rsidP="00BB787E">
      <w:pPr>
        <w:spacing w:after="0" w:line="240" w:lineRule="auto"/>
        <w:rPr>
          <w:rFonts w:ascii="Times New Roman" w:eastAsia="Times New Roman" w:hAnsi="Times New Roman" w:cs="Times New Roman"/>
        </w:rPr>
      </w:pPr>
    </w:p>
    <w:p w14:paraId="0A76D53D" w14:textId="77777777" w:rsidR="00BB787E" w:rsidRPr="002F66FB" w:rsidRDefault="00BB787E" w:rsidP="00BB787E">
      <w:pPr>
        <w:spacing w:after="0" w:line="240" w:lineRule="auto"/>
        <w:rPr>
          <w:rFonts w:ascii="Times New Roman" w:eastAsia="Times New Roman" w:hAnsi="Times New Roman" w:cs="Times New Roman"/>
        </w:rPr>
      </w:pPr>
    </w:p>
    <w:p w14:paraId="0BDF32CC" w14:textId="77777777" w:rsidR="00BB787E" w:rsidRPr="002F66FB" w:rsidRDefault="00BB787E" w:rsidP="00BB787E">
      <w:pPr>
        <w:spacing w:after="0" w:line="240" w:lineRule="auto"/>
        <w:rPr>
          <w:rFonts w:ascii="Times New Roman" w:eastAsia="Times New Roman" w:hAnsi="Times New Roman" w:cs="Times New Roman"/>
        </w:rPr>
      </w:pPr>
    </w:p>
    <w:p w14:paraId="0CAC60FA" w14:textId="77777777" w:rsidR="00BB787E" w:rsidRPr="002F66FB" w:rsidRDefault="00BB787E" w:rsidP="00BB787E">
      <w:pPr>
        <w:spacing w:after="0" w:line="240" w:lineRule="auto"/>
        <w:rPr>
          <w:rFonts w:ascii="Times New Roman" w:eastAsia="Times New Roman" w:hAnsi="Times New Roman" w:cs="Times New Roman"/>
        </w:rPr>
      </w:pPr>
    </w:p>
    <w:p w14:paraId="4C111862" w14:textId="77777777" w:rsidR="00BB787E" w:rsidRPr="002F66FB" w:rsidRDefault="00BB787E" w:rsidP="00BB787E">
      <w:pPr>
        <w:spacing w:after="0" w:line="240" w:lineRule="auto"/>
        <w:rPr>
          <w:rFonts w:ascii="Times New Roman" w:eastAsia="Times New Roman" w:hAnsi="Times New Roman" w:cs="Times New Roman"/>
        </w:rPr>
      </w:pPr>
    </w:p>
    <w:p w14:paraId="46E13EF8" w14:textId="77777777" w:rsidR="00BB787E" w:rsidRPr="002F66FB" w:rsidRDefault="00BB787E" w:rsidP="00BB787E">
      <w:pPr>
        <w:spacing w:after="0" w:line="240" w:lineRule="auto"/>
        <w:rPr>
          <w:rFonts w:ascii="Times New Roman" w:eastAsia="Times New Roman" w:hAnsi="Times New Roman" w:cs="Times New Roman"/>
        </w:rPr>
      </w:pPr>
    </w:p>
    <w:p w14:paraId="4A3981FD" w14:textId="77777777" w:rsidR="00BB787E" w:rsidRPr="002F66FB" w:rsidRDefault="00BB787E" w:rsidP="00BB787E">
      <w:pPr>
        <w:spacing w:after="0" w:line="240" w:lineRule="auto"/>
        <w:rPr>
          <w:rFonts w:ascii="Times New Roman" w:eastAsia="Times New Roman" w:hAnsi="Times New Roman" w:cs="Times New Roman"/>
        </w:rPr>
      </w:pPr>
    </w:p>
    <w:p w14:paraId="1B3CB535" w14:textId="77777777" w:rsidR="00BB787E" w:rsidRPr="002F66FB" w:rsidRDefault="00BB787E" w:rsidP="00BB787E">
      <w:pPr>
        <w:spacing w:after="0" w:line="240" w:lineRule="auto"/>
        <w:rPr>
          <w:rFonts w:ascii="Times New Roman" w:eastAsia="Times New Roman" w:hAnsi="Times New Roman" w:cs="Times New Roman"/>
        </w:rPr>
      </w:pPr>
    </w:p>
    <w:p w14:paraId="0300741F" w14:textId="77777777" w:rsidR="00BB787E" w:rsidRPr="002F66FB" w:rsidRDefault="00BB787E" w:rsidP="00BB787E">
      <w:pPr>
        <w:spacing w:after="0" w:line="240" w:lineRule="auto"/>
        <w:rPr>
          <w:rFonts w:ascii="Times New Roman" w:eastAsia="Times New Roman" w:hAnsi="Times New Roman" w:cs="Times New Roman"/>
        </w:rPr>
      </w:pPr>
    </w:p>
    <w:p w14:paraId="43736FC6" w14:textId="77777777" w:rsidR="00BB787E" w:rsidRPr="002F66FB" w:rsidRDefault="00BB787E" w:rsidP="00BB787E">
      <w:pPr>
        <w:spacing w:after="0" w:line="240" w:lineRule="auto"/>
        <w:rPr>
          <w:rFonts w:ascii="Times New Roman" w:eastAsia="Times New Roman" w:hAnsi="Times New Roman" w:cs="Times New Roman"/>
        </w:rPr>
      </w:pPr>
    </w:p>
    <w:p w14:paraId="3E93E6B5" w14:textId="77777777" w:rsidR="00BB787E" w:rsidRPr="002F66FB" w:rsidRDefault="00BB787E" w:rsidP="00BB787E">
      <w:pPr>
        <w:spacing w:after="0" w:line="240" w:lineRule="auto"/>
        <w:rPr>
          <w:rFonts w:ascii="Times New Roman" w:eastAsia="Times New Roman" w:hAnsi="Times New Roman" w:cs="Times New Roman"/>
        </w:rPr>
      </w:pPr>
    </w:p>
    <w:p w14:paraId="4B068E30" w14:textId="77777777" w:rsidR="00BB787E" w:rsidRPr="002F66FB" w:rsidRDefault="00BB787E" w:rsidP="00BB787E">
      <w:pPr>
        <w:spacing w:after="0" w:line="240" w:lineRule="auto"/>
        <w:rPr>
          <w:rFonts w:ascii="Times New Roman" w:eastAsia="Times New Roman" w:hAnsi="Times New Roman" w:cs="Times New Roman"/>
        </w:rPr>
      </w:pPr>
    </w:p>
    <w:p w14:paraId="55899882" w14:textId="77777777" w:rsidR="00BB787E" w:rsidRPr="002F66FB" w:rsidRDefault="00BB787E" w:rsidP="00BB787E">
      <w:pPr>
        <w:spacing w:after="0" w:line="240" w:lineRule="auto"/>
        <w:rPr>
          <w:rFonts w:ascii="Times New Roman" w:eastAsia="Times New Roman" w:hAnsi="Times New Roman" w:cs="Times New Roman"/>
        </w:rPr>
      </w:pPr>
    </w:p>
    <w:p w14:paraId="1AACA199" w14:textId="77777777" w:rsidR="00BB787E" w:rsidRPr="002F66FB" w:rsidRDefault="00BB787E" w:rsidP="00BB787E">
      <w:pPr>
        <w:tabs>
          <w:tab w:val="left" w:pos="567"/>
        </w:tabs>
        <w:spacing w:after="0" w:line="240" w:lineRule="auto"/>
        <w:ind w:left="567" w:hanging="567"/>
        <w:jc w:val="center"/>
        <w:outlineLvl w:val="0"/>
        <w:rPr>
          <w:rFonts w:ascii="Times New Roman" w:eastAsia="Times New Roman" w:hAnsi="Times New Roman" w:cs="Times New Roman"/>
          <w:b/>
          <w:caps/>
        </w:rPr>
      </w:pPr>
      <w:bookmarkStart w:id="7" w:name="_Toc129243128"/>
      <w:bookmarkStart w:id="8" w:name="_Toc129243253"/>
    </w:p>
    <w:p w14:paraId="6BC03369" w14:textId="77777777" w:rsidR="00BB787E" w:rsidRPr="002F66FB" w:rsidRDefault="00BB787E" w:rsidP="00BB787E">
      <w:pPr>
        <w:tabs>
          <w:tab w:val="left" w:pos="567"/>
        </w:tabs>
        <w:spacing w:after="0" w:line="240" w:lineRule="auto"/>
        <w:ind w:left="567" w:hanging="567"/>
        <w:jc w:val="center"/>
        <w:outlineLvl w:val="0"/>
        <w:rPr>
          <w:rFonts w:ascii="Times New Roman" w:eastAsia="Times New Roman" w:hAnsi="Times New Roman" w:cs="Times New Roman"/>
          <w:b/>
          <w:caps/>
        </w:rPr>
      </w:pPr>
      <w:r w:rsidRPr="002F66FB">
        <w:rPr>
          <w:rFonts w:ascii="Times New Roman" w:eastAsia="Times New Roman" w:hAnsi="Times New Roman" w:cs="Times New Roman"/>
          <w:b/>
          <w:caps/>
        </w:rPr>
        <w:t>II PRIEDAS</w:t>
      </w:r>
      <w:bookmarkEnd w:id="7"/>
      <w:bookmarkEnd w:id="8"/>
    </w:p>
    <w:p w14:paraId="47813243" w14:textId="77777777" w:rsidR="00BB787E" w:rsidRPr="002F66FB" w:rsidRDefault="00BB787E" w:rsidP="00BB787E">
      <w:pPr>
        <w:tabs>
          <w:tab w:val="left" w:pos="567"/>
        </w:tabs>
        <w:spacing w:after="0" w:line="240" w:lineRule="auto"/>
        <w:ind w:left="567" w:hanging="567"/>
        <w:jc w:val="center"/>
        <w:outlineLvl w:val="0"/>
        <w:rPr>
          <w:rFonts w:ascii="Times New Roman" w:eastAsia="Times New Roman" w:hAnsi="Times New Roman" w:cs="Times New Roman"/>
          <w:b/>
          <w:caps/>
        </w:rPr>
      </w:pPr>
    </w:p>
    <w:p w14:paraId="42721C91" w14:textId="77777777" w:rsidR="00BB787E" w:rsidRPr="002F66FB" w:rsidRDefault="00BB787E" w:rsidP="00BB787E">
      <w:pPr>
        <w:tabs>
          <w:tab w:val="left" w:pos="567"/>
        </w:tabs>
        <w:spacing w:after="0" w:line="240" w:lineRule="auto"/>
        <w:ind w:left="567" w:hanging="567"/>
        <w:jc w:val="center"/>
        <w:outlineLvl w:val="0"/>
        <w:rPr>
          <w:rFonts w:ascii="Times New Roman" w:eastAsia="Times New Roman" w:hAnsi="Times New Roman" w:cs="Times New Roman"/>
          <w:b/>
          <w:caps/>
        </w:rPr>
      </w:pPr>
      <w:r w:rsidRPr="002F66FB">
        <w:rPr>
          <w:rFonts w:ascii="Times New Roman" w:eastAsia="Times New Roman" w:hAnsi="Times New Roman" w:cs="Times New Roman"/>
          <w:b/>
          <w:caps/>
        </w:rPr>
        <w:t>REGISTRACIJOS SĄLYGOS</w:t>
      </w:r>
    </w:p>
    <w:p w14:paraId="2EBEB38E" w14:textId="77777777" w:rsidR="00BB787E" w:rsidRPr="002F66FB" w:rsidRDefault="00BB787E" w:rsidP="00BB787E">
      <w:pPr>
        <w:spacing w:after="0" w:line="240" w:lineRule="auto"/>
        <w:rPr>
          <w:rFonts w:ascii="Times New Roman" w:eastAsia="Times New Roman" w:hAnsi="Times New Roman" w:cs="Times New Roman"/>
        </w:rPr>
      </w:pPr>
    </w:p>
    <w:p w14:paraId="64FB0FFF" w14:textId="77777777" w:rsidR="00BB787E" w:rsidRPr="002F66FB" w:rsidRDefault="00BB787E" w:rsidP="00BB787E">
      <w:pPr>
        <w:tabs>
          <w:tab w:val="left" w:pos="1701"/>
        </w:tabs>
        <w:spacing w:after="0" w:line="240" w:lineRule="auto"/>
        <w:ind w:left="1701" w:hanging="567"/>
        <w:rPr>
          <w:rFonts w:ascii="Times New Roman" w:eastAsia="Times New Roman" w:hAnsi="Times New Roman" w:cs="Times New Roman"/>
          <w:b/>
          <w:highlight w:val="yellow"/>
        </w:rPr>
      </w:pPr>
      <w:r w:rsidRPr="002F66FB">
        <w:rPr>
          <w:rFonts w:ascii="Times New Roman" w:eastAsia="Times New Roman" w:hAnsi="Times New Roman" w:cs="Times New Roman"/>
          <w:b/>
        </w:rPr>
        <w:t>A.</w:t>
      </w:r>
      <w:r w:rsidRPr="002F66FB">
        <w:rPr>
          <w:rFonts w:ascii="Times New Roman" w:eastAsia="Times New Roman" w:hAnsi="Times New Roman" w:cs="Times New Roman"/>
          <w:b/>
        </w:rPr>
        <w:tab/>
        <w:t>GAMINTOJAS (-AI), ATSAKINGAS (-I) UŽ SERIJŲ IŠLEIDIMĄ</w:t>
      </w:r>
    </w:p>
    <w:p w14:paraId="0EA1996F" w14:textId="77777777" w:rsidR="00BB787E" w:rsidRPr="002F66FB" w:rsidRDefault="00BB787E" w:rsidP="00BB787E">
      <w:pPr>
        <w:spacing w:after="0" w:line="240" w:lineRule="auto"/>
        <w:rPr>
          <w:rFonts w:ascii="Times New Roman" w:eastAsia="Times New Roman" w:hAnsi="Times New Roman" w:cs="Times New Roman"/>
          <w:highlight w:val="yellow"/>
        </w:rPr>
      </w:pPr>
    </w:p>
    <w:p w14:paraId="6887EB19" w14:textId="77777777" w:rsidR="00BB787E" w:rsidRPr="002F66FB" w:rsidRDefault="00BB787E" w:rsidP="00BB787E">
      <w:pPr>
        <w:tabs>
          <w:tab w:val="left" w:pos="1701"/>
        </w:tabs>
        <w:spacing w:after="0" w:line="240" w:lineRule="auto"/>
        <w:ind w:left="1701" w:hanging="567"/>
        <w:rPr>
          <w:rFonts w:ascii="Times New Roman" w:eastAsia="Times New Roman" w:hAnsi="Times New Roman" w:cs="Times New Roman"/>
          <w:b/>
        </w:rPr>
      </w:pPr>
      <w:r w:rsidRPr="002F66FB">
        <w:rPr>
          <w:rFonts w:ascii="Times New Roman" w:eastAsia="Times New Roman" w:hAnsi="Times New Roman" w:cs="Times New Roman"/>
          <w:b/>
        </w:rPr>
        <w:t>B.</w:t>
      </w:r>
      <w:r w:rsidRPr="002F66FB">
        <w:rPr>
          <w:rFonts w:ascii="Times New Roman" w:eastAsia="Times New Roman" w:hAnsi="Times New Roman" w:cs="Times New Roman"/>
          <w:b/>
        </w:rPr>
        <w:tab/>
        <w:t>TIEKIMO IR VARTOJIMO SĄLYGOS AR APRIBOJIMAI</w:t>
      </w:r>
    </w:p>
    <w:p w14:paraId="41530BA1" w14:textId="77777777" w:rsidR="00BB787E" w:rsidRPr="002F66FB" w:rsidRDefault="00BB787E" w:rsidP="00BB787E">
      <w:pPr>
        <w:spacing w:after="0" w:line="240" w:lineRule="auto"/>
        <w:rPr>
          <w:rFonts w:ascii="Times New Roman" w:eastAsia="Times New Roman" w:hAnsi="Times New Roman" w:cs="Times New Roman"/>
          <w:highlight w:val="yellow"/>
        </w:rPr>
      </w:pPr>
    </w:p>
    <w:p w14:paraId="29F1E865" w14:textId="77777777" w:rsidR="00BB787E" w:rsidRPr="002F66FB" w:rsidRDefault="00BB787E" w:rsidP="00BB787E">
      <w:pPr>
        <w:keepNext/>
        <w:tabs>
          <w:tab w:val="left" w:pos="567"/>
        </w:tabs>
        <w:spacing w:after="0" w:line="240" w:lineRule="auto"/>
        <w:ind w:left="567" w:hanging="567"/>
        <w:outlineLvl w:val="1"/>
        <w:rPr>
          <w:rFonts w:ascii="Times New Roman" w:eastAsia="Times New Roman" w:hAnsi="Times New Roman" w:cs="Times New Roman"/>
          <w:b/>
        </w:rPr>
      </w:pPr>
      <w:r w:rsidRPr="002F66FB">
        <w:rPr>
          <w:rFonts w:ascii="Times New Roman" w:eastAsia="Times New Roman" w:hAnsi="Times New Roman" w:cs="Times New Roman"/>
          <w:b/>
        </w:rPr>
        <w:br w:type="page"/>
      </w:r>
      <w:r w:rsidRPr="002F66FB">
        <w:rPr>
          <w:rFonts w:ascii="Times New Roman" w:eastAsia="Times New Roman" w:hAnsi="Times New Roman" w:cs="Times New Roman"/>
          <w:b/>
        </w:rPr>
        <w:lastRenderedPageBreak/>
        <w:t>A.</w:t>
      </w:r>
      <w:r w:rsidRPr="002F66FB">
        <w:rPr>
          <w:rFonts w:ascii="Times New Roman" w:eastAsia="Times New Roman" w:hAnsi="Times New Roman" w:cs="Times New Roman"/>
          <w:b/>
        </w:rPr>
        <w:tab/>
        <w:t>GAMINTOJAS (-AI), ATSAKINGAS (-I) UŽ SERIJŲ IŠLEIDIMĄ</w:t>
      </w:r>
    </w:p>
    <w:p w14:paraId="406D3A6A" w14:textId="77777777" w:rsidR="00BB787E" w:rsidRPr="002F66FB" w:rsidRDefault="00BB787E" w:rsidP="00BB787E">
      <w:pPr>
        <w:spacing w:after="0" w:line="240" w:lineRule="auto"/>
        <w:rPr>
          <w:rFonts w:ascii="Times New Roman" w:eastAsia="Times New Roman" w:hAnsi="Times New Roman" w:cs="Times New Roman"/>
          <w:highlight w:val="yellow"/>
        </w:rPr>
      </w:pPr>
    </w:p>
    <w:p w14:paraId="3966D88A" w14:textId="77777777" w:rsidR="00BB787E" w:rsidRPr="002F66FB" w:rsidRDefault="00BB787E" w:rsidP="00BB787E">
      <w:pPr>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Gamintojo (-ų), atsakingo (-ų) už serijų išleidimą, pavadinimas (-ai) ir adresas (-ai)</w:t>
      </w:r>
    </w:p>
    <w:p w14:paraId="398DEC6B" w14:textId="77777777" w:rsidR="00BB787E" w:rsidRPr="002F66FB" w:rsidRDefault="00BB787E" w:rsidP="00BB787E">
      <w:pPr>
        <w:spacing w:after="0" w:line="240" w:lineRule="auto"/>
        <w:rPr>
          <w:rFonts w:ascii="Times New Roman" w:eastAsia="Times New Roman" w:hAnsi="Times New Roman" w:cs="Times New Roman"/>
        </w:rPr>
      </w:pPr>
    </w:p>
    <w:p w14:paraId="3E2D8ECA" w14:textId="77777777" w:rsidR="00AD512A" w:rsidRPr="002F66FB" w:rsidRDefault="00AD512A" w:rsidP="00AD512A">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Healthcare</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Polska</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Sp.z</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o.o</w:t>
      </w:r>
      <w:proofErr w:type="spellEnd"/>
      <w:r w:rsidRPr="002F66FB">
        <w:rPr>
          <w:rFonts w:ascii="Times New Roman" w:eastAsia="Times New Roman" w:hAnsi="Times New Roman" w:cs="Times New Roman"/>
        </w:rPr>
        <w:t>.,</w:t>
      </w:r>
    </w:p>
    <w:p w14:paraId="74CBB12C" w14:textId="77777777" w:rsidR="00AD512A" w:rsidRPr="002F66FB" w:rsidRDefault="00AD512A" w:rsidP="00AD512A">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ul</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Lutomierska</w:t>
      </w:r>
      <w:proofErr w:type="spellEnd"/>
      <w:r w:rsidRPr="002F66FB">
        <w:rPr>
          <w:rFonts w:ascii="Times New Roman" w:eastAsia="Times New Roman" w:hAnsi="Times New Roman" w:cs="Times New Roman"/>
        </w:rPr>
        <w:t xml:space="preserve"> 50,</w:t>
      </w:r>
      <w:r w:rsidR="00BF54B0" w:rsidRPr="002F66FB">
        <w:rPr>
          <w:rFonts w:ascii="Times New Roman" w:eastAsia="Times New Roman" w:hAnsi="Times New Roman" w:cs="Times New Roman"/>
        </w:rPr>
        <w:t xml:space="preserve"> </w:t>
      </w:r>
      <w:r w:rsidRPr="002F66FB">
        <w:rPr>
          <w:rFonts w:ascii="Times New Roman" w:eastAsia="Times New Roman" w:hAnsi="Times New Roman" w:cs="Times New Roman"/>
        </w:rPr>
        <w:t xml:space="preserve">95-200 </w:t>
      </w:r>
      <w:proofErr w:type="spellStart"/>
      <w:r w:rsidRPr="002F66FB">
        <w:rPr>
          <w:rFonts w:ascii="Times New Roman" w:eastAsia="Times New Roman" w:hAnsi="Times New Roman" w:cs="Times New Roman"/>
        </w:rPr>
        <w:t>Pabianice</w:t>
      </w:r>
      <w:proofErr w:type="spellEnd"/>
      <w:r w:rsidRPr="002F66FB">
        <w:rPr>
          <w:rFonts w:ascii="Times New Roman" w:eastAsia="Times New Roman" w:hAnsi="Times New Roman" w:cs="Times New Roman"/>
        </w:rPr>
        <w:t>, Lenkija</w:t>
      </w:r>
    </w:p>
    <w:p w14:paraId="28CBF786" w14:textId="77777777" w:rsidR="00765FC4" w:rsidRDefault="00765FC4" w:rsidP="00C97F5F">
      <w:pPr>
        <w:spacing w:after="0" w:line="240" w:lineRule="auto"/>
        <w:rPr>
          <w:rFonts w:ascii="Times New Roman" w:eastAsia="Times New Roman" w:hAnsi="Times New Roman" w:cs="Times New Roman"/>
        </w:rPr>
      </w:pPr>
    </w:p>
    <w:p w14:paraId="13BED9A2" w14:textId="7E113547" w:rsidR="00765FC4" w:rsidRDefault="00765FC4" w:rsidP="00C97F5F">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Accord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Healthcare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single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member</w:t>
      </w:r>
      <w:proofErr w:type="spellEnd"/>
      <w:r>
        <w:rPr>
          <w:rFonts w:ascii="Times New Roman" w:eastAsia="Times New Roman" w:hAnsi="Times New Roman" w:cs="Times New Roman"/>
        </w:rPr>
        <w:t xml:space="preserve"> S.A</w:t>
      </w:r>
      <w:r w:rsidR="00C52F4B">
        <w:rPr>
          <w:rFonts w:ascii="Times New Roman" w:eastAsia="Times New Roman" w:hAnsi="Times New Roman" w:cs="Times New Roman"/>
        </w:rPr>
        <w:t>.</w:t>
      </w:r>
    </w:p>
    <w:p w14:paraId="2EAB7C19" w14:textId="7F7C3857" w:rsidR="00C52F4B" w:rsidRDefault="00C52F4B" w:rsidP="00C97F5F">
      <w:pPr>
        <w:spacing w:after="0" w:line="240" w:lineRule="auto"/>
        <w:rPr>
          <w:rFonts w:ascii="Times New Roman" w:eastAsia="Times New Roman" w:hAnsi="Times New Roman" w:cs="Times New Roman"/>
        </w:rPr>
      </w:pPr>
      <w:r>
        <w:rPr>
          <w:rFonts w:ascii="Times New Roman" w:eastAsia="Times New Roman" w:hAnsi="Times New Roman" w:cs="Times New Roman"/>
          <w:lang w:val="en-US"/>
        </w:rPr>
        <w:t>64</w:t>
      </w:r>
      <w:proofErr w:type="spellStart"/>
      <w:r>
        <w:rPr>
          <w:rFonts w:ascii="Times New Roman" w:eastAsia="Times New Roman" w:hAnsi="Times New Roman" w:cs="Times New Roman"/>
        </w:rPr>
        <w:t>th</w:t>
      </w:r>
      <w:proofErr w:type="spellEnd"/>
      <w:r>
        <w:rPr>
          <w:rFonts w:ascii="Times New Roman" w:eastAsia="Times New Roman" w:hAnsi="Times New Roman" w:cs="Times New Roman"/>
        </w:rPr>
        <w:t xml:space="preserve"> Km </w:t>
      </w:r>
      <w:proofErr w:type="spellStart"/>
      <w:r>
        <w:rPr>
          <w:rFonts w:ascii="Times New Roman" w:eastAsia="Times New Roman" w:hAnsi="Times New Roman" w:cs="Times New Roman"/>
        </w:rPr>
        <w:t>National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Road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Athens</w:t>
      </w:r>
      <w:proofErr w:type="spellEnd"/>
      <w:r>
        <w:rPr>
          <w:rFonts w:ascii="Times New Roman" w:eastAsia="Times New Roman" w:hAnsi="Times New Roman" w:cs="Times New Roman"/>
        </w:rPr>
        <w:t xml:space="preserve">, </w:t>
      </w:r>
    </w:p>
    <w:p w14:paraId="0363C4D4" w14:textId="74C7069A" w:rsidR="00C52F4B" w:rsidRDefault="00C52F4B" w:rsidP="00C97F5F">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Lamia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Schimatari</w:t>
      </w:r>
      <w:proofErr w:type="spellEnd"/>
      <w:r>
        <w:rPr>
          <w:rFonts w:ascii="Times New Roman" w:eastAsia="Times New Roman" w:hAnsi="Times New Roman" w:cs="Times New Roman"/>
        </w:rPr>
        <w:t xml:space="preserve">, </w:t>
      </w:r>
      <w:r w:rsidRPr="009C4FF3">
        <w:rPr>
          <w:rFonts w:ascii="Times New Roman" w:hAnsi="Times New Roman"/>
        </w:rPr>
        <w:t>32009</w:t>
      </w:r>
      <w:r>
        <w:rPr>
          <w:rFonts w:ascii="Times New Roman" w:eastAsia="Times New Roman" w:hAnsi="Times New Roman" w:cs="Times New Roman"/>
        </w:rPr>
        <w:t>,</w:t>
      </w:r>
    </w:p>
    <w:p w14:paraId="49B25C83" w14:textId="1E4D7D4A" w:rsidR="00C52F4B" w:rsidRPr="00ED4D3C" w:rsidRDefault="00C52F4B" w:rsidP="00C52F4B">
      <w:pPr>
        <w:spacing w:after="0" w:line="240" w:lineRule="auto"/>
        <w:rPr>
          <w:rFonts w:ascii="Times New Roman" w:eastAsia="Times New Roman" w:hAnsi="Times New Roman" w:cs="Times New Roman"/>
        </w:rPr>
      </w:pPr>
      <w:r>
        <w:rPr>
          <w:rFonts w:ascii="Times New Roman" w:eastAsia="Times New Roman" w:hAnsi="Times New Roman" w:cs="Times New Roman"/>
        </w:rPr>
        <w:t>Graikija</w:t>
      </w:r>
    </w:p>
    <w:p w14:paraId="0FBF5642" w14:textId="77777777" w:rsidR="00AD512A" w:rsidRPr="002F66FB" w:rsidRDefault="00AD512A" w:rsidP="00AD512A">
      <w:pPr>
        <w:spacing w:after="0" w:line="240" w:lineRule="auto"/>
        <w:rPr>
          <w:rFonts w:ascii="Times New Roman" w:eastAsia="Times New Roman" w:hAnsi="Times New Roman" w:cs="Times New Roman"/>
        </w:rPr>
      </w:pPr>
    </w:p>
    <w:p w14:paraId="7D187789" w14:textId="77777777" w:rsidR="00BB787E" w:rsidRPr="002F66FB" w:rsidRDefault="00BB787E" w:rsidP="00BB787E">
      <w:pPr>
        <w:spacing w:after="0" w:line="240" w:lineRule="auto"/>
        <w:rPr>
          <w:rFonts w:ascii="Times New Roman" w:eastAsia="Times New Roman" w:hAnsi="Times New Roman" w:cs="Times New Roman"/>
          <w:highlight w:val="yellow"/>
        </w:rPr>
      </w:pPr>
    </w:p>
    <w:p w14:paraId="2EAEC466" w14:textId="77777777" w:rsidR="00BB787E" w:rsidRPr="002F66FB" w:rsidRDefault="00BB787E" w:rsidP="00BB787E">
      <w:pPr>
        <w:keepNext/>
        <w:tabs>
          <w:tab w:val="left" w:pos="567"/>
        </w:tabs>
        <w:spacing w:after="0" w:line="240" w:lineRule="auto"/>
        <w:ind w:left="567" w:hanging="567"/>
        <w:outlineLvl w:val="1"/>
        <w:rPr>
          <w:rFonts w:ascii="Times New Roman" w:eastAsia="Times New Roman" w:hAnsi="Times New Roman" w:cs="Times New Roman"/>
          <w:b/>
        </w:rPr>
      </w:pPr>
      <w:bookmarkStart w:id="9" w:name="_Toc129243129"/>
      <w:bookmarkStart w:id="10" w:name="_Toc129243254"/>
      <w:r w:rsidRPr="002F66FB">
        <w:rPr>
          <w:rFonts w:ascii="Times New Roman" w:eastAsia="Times New Roman" w:hAnsi="Times New Roman" w:cs="Times New Roman"/>
          <w:b/>
        </w:rPr>
        <w:t>B.</w:t>
      </w:r>
      <w:r w:rsidRPr="002F66FB">
        <w:rPr>
          <w:rFonts w:ascii="Times New Roman" w:eastAsia="Times New Roman" w:hAnsi="Times New Roman" w:cs="Times New Roman"/>
          <w:b/>
        </w:rPr>
        <w:tab/>
      </w:r>
      <w:bookmarkStart w:id="11" w:name="_Toc129243130"/>
      <w:bookmarkStart w:id="12" w:name="_Toc129243255"/>
      <w:bookmarkEnd w:id="9"/>
      <w:bookmarkEnd w:id="10"/>
      <w:r w:rsidRPr="002F66FB">
        <w:rPr>
          <w:rFonts w:ascii="Times New Roman" w:eastAsia="Times New Roman" w:hAnsi="Times New Roman" w:cs="Times New Roman"/>
          <w:b/>
        </w:rPr>
        <w:t>TIEKIMO IR VARTOJIMO SĄLYGOS AR APRIBOJIMAI</w:t>
      </w:r>
      <w:bookmarkEnd w:id="11"/>
      <w:bookmarkEnd w:id="12"/>
    </w:p>
    <w:p w14:paraId="01B139D3" w14:textId="77777777" w:rsidR="00BB787E" w:rsidRPr="002F66FB" w:rsidRDefault="00BB787E" w:rsidP="00BB787E">
      <w:pPr>
        <w:spacing w:after="0" w:line="240" w:lineRule="auto"/>
        <w:rPr>
          <w:rFonts w:ascii="Times New Roman" w:eastAsia="Times New Roman" w:hAnsi="Times New Roman" w:cs="Times New Roman"/>
        </w:rPr>
      </w:pPr>
    </w:p>
    <w:p w14:paraId="0704130C"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Receptinis vaistinis preparatas.</w:t>
      </w:r>
    </w:p>
    <w:p w14:paraId="425B5A1A" w14:textId="77777777" w:rsidR="00BB787E" w:rsidRPr="002F66FB" w:rsidRDefault="00BB787E" w:rsidP="00BB787E">
      <w:pPr>
        <w:spacing w:after="0" w:line="240" w:lineRule="auto"/>
        <w:rPr>
          <w:rFonts w:ascii="Times New Roman" w:eastAsia="Times New Roman" w:hAnsi="Times New Roman" w:cs="Times New Roman"/>
        </w:rPr>
      </w:pPr>
    </w:p>
    <w:p w14:paraId="459C5E65"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br w:type="page"/>
      </w:r>
    </w:p>
    <w:p w14:paraId="1ADE13C6" w14:textId="77777777" w:rsidR="00BB787E" w:rsidRPr="002F66FB" w:rsidRDefault="00BB787E" w:rsidP="00BB787E">
      <w:pPr>
        <w:spacing w:after="0" w:line="240" w:lineRule="auto"/>
        <w:rPr>
          <w:rFonts w:ascii="Times New Roman" w:eastAsia="Times New Roman" w:hAnsi="Times New Roman" w:cs="Times New Roman"/>
        </w:rPr>
      </w:pPr>
    </w:p>
    <w:p w14:paraId="54A9468E" w14:textId="77777777" w:rsidR="00BB787E" w:rsidRPr="002F66FB" w:rsidRDefault="00BB787E" w:rsidP="00BB787E">
      <w:pPr>
        <w:spacing w:after="0" w:line="240" w:lineRule="auto"/>
        <w:rPr>
          <w:rFonts w:ascii="Times New Roman" w:eastAsia="Times New Roman" w:hAnsi="Times New Roman" w:cs="Times New Roman"/>
        </w:rPr>
      </w:pPr>
    </w:p>
    <w:p w14:paraId="7D049531" w14:textId="77777777" w:rsidR="00BB787E" w:rsidRPr="002F66FB" w:rsidRDefault="00BB787E" w:rsidP="00BB787E">
      <w:pPr>
        <w:spacing w:after="0" w:line="240" w:lineRule="auto"/>
        <w:rPr>
          <w:rFonts w:ascii="Times New Roman" w:eastAsia="Times New Roman" w:hAnsi="Times New Roman" w:cs="Times New Roman"/>
        </w:rPr>
      </w:pPr>
    </w:p>
    <w:p w14:paraId="33DC7050" w14:textId="77777777" w:rsidR="00BB787E" w:rsidRPr="002F66FB" w:rsidRDefault="00BB787E" w:rsidP="00BB787E">
      <w:pPr>
        <w:spacing w:after="0" w:line="240" w:lineRule="auto"/>
        <w:rPr>
          <w:rFonts w:ascii="Times New Roman" w:eastAsia="Times New Roman" w:hAnsi="Times New Roman" w:cs="Times New Roman"/>
        </w:rPr>
      </w:pPr>
    </w:p>
    <w:p w14:paraId="2ACD7C1D" w14:textId="77777777" w:rsidR="00BB787E" w:rsidRPr="002F66FB" w:rsidRDefault="00BB787E" w:rsidP="00BB787E">
      <w:pPr>
        <w:spacing w:after="0" w:line="240" w:lineRule="auto"/>
        <w:rPr>
          <w:rFonts w:ascii="Times New Roman" w:eastAsia="Times New Roman" w:hAnsi="Times New Roman" w:cs="Times New Roman"/>
        </w:rPr>
      </w:pPr>
    </w:p>
    <w:p w14:paraId="281F3037" w14:textId="77777777" w:rsidR="00BB787E" w:rsidRPr="002F66FB" w:rsidRDefault="00BB787E" w:rsidP="00BB787E">
      <w:pPr>
        <w:spacing w:after="0" w:line="240" w:lineRule="auto"/>
        <w:rPr>
          <w:rFonts w:ascii="Times New Roman" w:eastAsia="Times New Roman" w:hAnsi="Times New Roman" w:cs="Times New Roman"/>
        </w:rPr>
      </w:pPr>
    </w:p>
    <w:p w14:paraId="4F8972FD" w14:textId="77777777" w:rsidR="00BB787E" w:rsidRPr="002F66FB" w:rsidRDefault="00BB787E" w:rsidP="00BB787E">
      <w:pPr>
        <w:spacing w:after="0" w:line="240" w:lineRule="auto"/>
        <w:rPr>
          <w:rFonts w:ascii="Times New Roman" w:eastAsia="Times New Roman" w:hAnsi="Times New Roman" w:cs="Times New Roman"/>
        </w:rPr>
      </w:pPr>
    </w:p>
    <w:p w14:paraId="670D38E9" w14:textId="77777777" w:rsidR="00BB787E" w:rsidRPr="002F66FB" w:rsidRDefault="00BB787E" w:rsidP="00BB787E">
      <w:pPr>
        <w:spacing w:after="0" w:line="240" w:lineRule="auto"/>
        <w:rPr>
          <w:rFonts w:ascii="Times New Roman" w:eastAsia="Times New Roman" w:hAnsi="Times New Roman" w:cs="Times New Roman"/>
        </w:rPr>
      </w:pPr>
    </w:p>
    <w:p w14:paraId="014D3D28" w14:textId="77777777" w:rsidR="00BB787E" w:rsidRPr="002F66FB" w:rsidRDefault="00BB787E" w:rsidP="00BB787E">
      <w:pPr>
        <w:spacing w:after="0" w:line="240" w:lineRule="auto"/>
        <w:rPr>
          <w:rFonts w:ascii="Times New Roman" w:eastAsia="Times New Roman" w:hAnsi="Times New Roman" w:cs="Times New Roman"/>
        </w:rPr>
      </w:pPr>
    </w:p>
    <w:p w14:paraId="0B2FDA56" w14:textId="77777777" w:rsidR="00BB787E" w:rsidRPr="002F66FB" w:rsidRDefault="00BB787E" w:rsidP="00BB787E">
      <w:pPr>
        <w:spacing w:after="0" w:line="240" w:lineRule="auto"/>
        <w:rPr>
          <w:rFonts w:ascii="Times New Roman" w:eastAsia="Times New Roman" w:hAnsi="Times New Roman" w:cs="Times New Roman"/>
        </w:rPr>
      </w:pPr>
    </w:p>
    <w:p w14:paraId="45D7CE90" w14:textId="77777777" w:rsidR="00BB787E" w:rsidRPr="002F66FB" w:rsidRDefault="00BB787E" w:rsidP="00BB787E">
      <w:pPr>
        <w:spacing w:after="0" w:line="240" w:lineRule="auto"/>
        <w:rPr>
          <w:rFonts w:ascii="Times New Roman" w:eastAsia="Times New Roman" w:hAnsi="Times New Roman" w:cs="Times New Roman"/>
        </w:rPr>
      </w:pPr>
    </w:p>
    <w:p w14:paraId="031C4DEF" w14:textId="77777777" w:rsidR="00BB787E" w:rsidRPr="002F66FB" w:rsidRDefault="00BB787E" w:rsidP="00BB787E">
      <w:pPr>
        <w:spacing w:after="0" w:line="240" w:lineRule="auto"/>
        <w:rPr>
          <w:rFonts w:ascii="Times New Roman" w:eastAsia="Times New Roman" w:hAnsi="Times New Roman" w:cs="Times New Roman"/>
        </w:rPr>
      </w:pPr>
    </w:p>
    <w:p w14:paraId="6FE67CEC" w14:textId="77777777" w:rsidR="00BB787E" w:rsidRPr="002F66FB" w:rsidRDefault="00BB787E" w:rsidP="00BB787E">
      <w:pPr>
        <w:spacing w:after="0" w:line="240" w:lineRule="auto"/>
        <w:rPr>
          <w:rFonts w:ascii="Times New Roman" w:eastAsia="Times New Roman" w:hAnsi="Times New Roman" w:cs="Times New Roman"/>
        </w:rPr>
      </w:pPr>
    </w:p>
    <w:p w14:paraId="7853654A" w14:textId="77777777" w:rsidR="00BB787E" w:rsidRPr="002F66FB" w:rsidRDefault="00BB787E" w:rsidP="00BB787E">
      <w:pPr>
        <w:spacing w:after="0" w:line="240" w:lineRule="auto"/>
        <w:rPr>
          <w:rFonts w:ascii="Times New Roman" w:eastAsia="Times New Roman" w:hAnsi="Times New Roman" w:cs="Times New Roman"/>
        </w:rPr>
      </w:pPr>
    </w:p>
    <w:p w14:paraId="3261CCE2" w14:textId="77777777" w:rsidR="00BB787E" w:rsidRPr="002F66FB" w:rsidRDefault="00BB787E" w:rsidP="00BB787E">
      <w:pPr>
        <w:spacing w:after="0" w:line="240" w:lineRule="auto"/>
        <w:rPr>
          <w:rFonts w:ascii="Times New Roman" w:eastAsia="Times New Roman" w:hAnsi="Times New Roman" w:cs="Times New Roman"/>
        </w:rPr>
      </w:pPr>
    </w:p>
    <w:p w14:paraId="6CFDBD76" w14:textId="77777777" w:rsidR="00BB787E" w:rsidRPr="002F66FB" w:rsidRDefault="00BB787E" w:rsidP="00BB787E">
      <w:pPr>
        <w:spacing w:after="0" w:line="240" w:lineRule="auto"/>
        <w:rPr>
          <w:rFonts w:ascii="Times New Roman" w:eastAsia="Times New Roman" w:hAnsi="Times New Roman" w:cs="Times New Roman"/>
        </w:rPr>
      </w:pPr>
    </w:p>
    <w:p w14:paraId="5D5A3D05" w14:textId="77777777" w:rsidR="00BB787E" w:rsidRPr="002F66FB" w:rsidRDefault="00BB787E" w:rsidP="00BB787E">
      <w:pPr>
        <w:spacing w:after="0" w:line="240" w:lineRule="auto"/>
        <w:rPr>
          <w:rFonts w:ascii="Times New Roman" w:eastAsia="Times New Roman" w:hAnsi="Times New Roman" w:cs="Times New Roman"/>
        </w:rPr>
      </w:pPr>
    </w:p>
    <w:p w14:paraId="69E3CB0C" w14:textId="77777777" w:rsidR="00BB787E" w:rsidRPr="002F66FB" w:rsidRDefault="00BB787E" w:rsidP="00BB787E">
      <w:pPr>
        <w:spacing w:after="0" w:line="240" w:lineRule="auto"/>
        <w:rPr>
          <w:rFonts w:ascii="Times New Roman" w:eastAsia="Times New Roman" w:hAnsi="Times New Roman" w:cs="Times New Roman"/>
        </w:rPr>
      </w:pPr>
    </w:p>
    <w:p w14:paraId="62F16A37" w14:textId="77777777" w:rsidR="00BB787E" w:rsidRPr="002F66FB" w:rsidRDefault="00BB787E" w:rsidP="00BB787E">
      <w:pPr>
        <w:spacing w:after="0" w:line="240" w:lineRule="auto"/>
        <w:rPr>
          <w:rFonts w:ascii="Times New Roman" w:eastAsia="Times New Roman" w:hAnsi="Times New Roman" w:cs="Times New Roman"/>
        </w:rPr>
      </w:pPr>
    </w:p>
    <w:p w14:paraId="6284BE88" w14:textId="77777777" w:rsidR="00BB787E" w:rsidRPr="002F66FB" w:rsidRDefault="00BB787E" w:rsidP="00BB787E">
      <w:pPr>
        <w:tabs>
          <w:tab w:val="left" w:pos="567"/>
        </w:tabs>
        <w:spacing w:after="0" w:line="240" w:lineRule="auto"/>
        <w:ind w:left="567" w:hanging="567"/>
        <w:jc w:val="center"/>
        <w:outlineLvl w:val="0"/>
        <w:rPr>
          <w:rFonts w:ascii="Times New Roman" w:eastAsia="Times New Roman" w:hAnsi="Times New Roman" w:cs="Times New Roman"/>
          <w:b/>
          <w:caps/>
        </w:rPr>
      </w:pPr>
      <w:bookmarkStart w:id="13" w:name="_Toc129243134"/>
      <w:bookmarkStart w:id="14" w:name="_Toc129243259"/>
    </w:p>
    <w:p w14:paraId="198E5F98" w14:textId="77777777" w:rsidR="00BB787E" w:rsidRPr="002F66FB" w:rsidRDefault="00BB787E" w:rsidP="00BB787E">
      <w:pPr>
        <w:tabs>
          <w:tab w:val="left" w:pos="567"/>
        </w:tabs>
        <w:spacing w:after="0" w:line="240" w:lineRule="auto"/>
        <w:ind w:left="567" w:hanging="567"/>
        <w:jc w:val="center"/>
        <w:outlineLvl w:val="0"/>
        <w:rPr>
          <w:rFonts w:ascii="Times New Roman" w:eastAsia="Times New Roman" w:hAnsi="Times New Roman" w:cs="Times New Roman"/>
          <w:b/>
          <w:caps/>
        </w:rPr>
      </w:pPr>
    </w:p>
    <w:p w14:paraId="05F60B2F" w14:textId="77777777" w:rsidR="00BB787E" w:rsidRPr="002F66FB" w:rsidRDefault="00BB787E" w:rsidP="00BB787E">
      <w:pPr>
        <w:tabs>
          <w:tab w:val="left" w:pos="567"/>
        </w:tabs>
        <w:spacing w:after="0" w:line="240" w:lineRule="auto"/>
        <w:ind w:left="567" w:hanging="567"/>
        <w:jc w:val="center"/>
        <w:outlineLvl w:val="0"/>
        <w:rPr>
          <w:rFonts w:ascii="Times New Roman" w:eastAsia="Times New Roman" w:hAnsi="Times New Roman" w:cs="Times New Roman"/>
          <w:b/>
          <w:caps/>
        </w:rPr>
      </w:pPr>
    </w:p>
    <w:p w14:paraId="4B17D00F" w14:textId="77777777" w:rsidR="00BB787E" w:rsidRPr="002F66FB" w:rsidRDefault="00BB787E" w:rsidP="00BB787E">
      <w:pPr>
        <w:tabs>
          <w:tab w:val="left" w:pos="567"/>
        </w:tabs>
        <w:spacing w:after="0" w:line="240" w:lineRule="auto"/>
        <w:ind w:left="567" w:hanging="567"/>
        <w:jc w:val="center"/>
        <w:outlineLvl w:val="0"/>
        <w:rPr>
          <w:rFonts w:ascii="Times New Roman" w:eastAsia="Times New Roman" w:hAnsi="Times New Roman" w:cs="Times New Roman"/>
          <w:b/>
          <w:caps/>
        </w:rPr>
      </w:pPr>
    </w:p>
    <w:p w14:paraId="6B959BF3" w14:textId="77777777" w:rsidR="00BB787E" w:rsidRPr="002F66FB" w:rsidRDefault="00BB787E" w:rsidP="00BB787E">
      <w:pPr>
        <w:tabs>
          <w:tab w:val="left" w:pos="567"/>
        </w:tabs>
        <w:spacing w:after="0" w:line="240" w:lineRule="auto"/>
        <w:ind w:left="567" w:hanging="567"/>
        <w:jc w:val="center"/>
        <w:outlineLvl w:val="0"/>
        <w:rPr>
          <w:rFonts w:ascii="Times New Roman" w:eastAsia="Times New Roman" w:hAnsi="Times New Roman" w:cs="Times New Roman"/>
          <w:b/>
          <w:caps/>
        </w:rPr>
      </w:pPr>
      <w:r w:rsidRPr="002F66FB">
        <w:rPr>
          <w:rFonts w:ascii="Times New Roman" w:eastAsia="Times New Roman" w:hAnsi="Times New Roman" w:cs="Times New Roman"/>
          <w:b/>
          <w:caps/>
        </w:rPr>
        <w:t>III PRIEDAS</w:t>
      </w:r>
      <w:bookmarkEnd w:id="13"/>
      <w:bookmarkEnd w:id="14"/>
    </w:p>
    <w:p w14:paraId="658CA493" w14:textId="77777777" w:rsidR="00BB787E" w:rsidRPr="002F66FB" w:rsidRDefault="00BB787E" w:rsidP="00BB787E">
      <w:pPr>
        <w:spacing w:after="0" w:line="240" w:lineRule="auto"/>
        <w:rPr>
          <w:rFonts w:ascii="Times New Roman" w:eastAsia="Times New Roman" w:hAnsi="Times New Roman" w:cs="Times New Roman"/>
        </w:rPr>
      </w:pPr>
    </w:p>
    <w:p w14:paraId="5F927970" w14:textId="77777777" w:rsidR="00BB787E" w:rsidRPr="002F66FB" w:rsidRDefault="00BB787E" w:rsidP="00BB787E">
      <w:pPr>
        <w:tabs>
          <w:tab w:val="left" w:pos="567"/>
        </w:tabs>
        <w:spacing w:after="0" w:line="240" w:lineRule="auto"/>
        <w:ind w:left="567" w:hanging="567"/>
        <w:jc w:val="center"/>
        <w:outlineLvl w:val="0"/>
        <w:rPr>
          <w:rFonts w:ascii="Times New Roman" w:eastAsia="Times New Roman" w:hAnsi="Times New Roman" w:cs="Times New Roman"/>
          <w:b/>
          <w:caps/>
        </w:rPr>
      </w:pPr>
      <w:bookmarkStart w:id="15" w:name="_Toc129243135"/>
      <w:bookmarkStart w:id="16" w:name="_Toc129243260"/>
      <w:r w:rsidRPr="002F66FB">
        <w:rPr>
          <w:rFonts w:ascii="Times New Roman" w:eastAsia="Times New Roman" w:hAnsi="Times New Roman" w:cs="Times New Roman"/>
          <w:b/>
          <w:caps/>
        </w:rPr>
        <w:t>ŽENKLINIMAS IR PAKUOTĖS LAPELIS</w:t>
      </w:r>
      <w:bookmarkEnd w:id="15"/>
      <w:bookmarkEnd w:id="16"/>
    </w:p>
    <w:p w14:paraId="114995F5"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br w:type="page"/>
      </w:r>
    </w:p>
    <w:p w14:paraId="4F0A8A6E" w14:textId="77777777" w:rsidR="00BB787E" w:rsidRPr="002F66FB" w:rsidRDefault="00BB787E" w:rsidP="00BB787E">
      <w:pPr>
        <w:spacing w:after="0" w:line="240" w:lineRule="auto"/>
        <w:rPr>
          <w:rFonts w:ascii="Times New Roman" w:eastAsia="Times New Roman" w:hAnsi="Times New Roman" w:cs="Times New Roman"/>
        </w:rPr>
      </w:pPr>
    </w:p>
    <w:p w14:paraId="626D812A" w14:textId="77777777" w:rsidR="00BB787E" w:rsidRPr="002F66FB" w:rsidRDefault="00BB787E" w:rsidP="00BB787E">
      <w:pPr>
        <w:spacing w:after="0" w:line="240" w:lineRule="auto"/>
        <w:rPr>
          <w:rFonts w:ascii="Times New Roman" w:eastAsia="Times New Roman" w:hAnsi="Times New Roman" w:cs="Times New Roman"/>
        </w:rPr>
      </w:pPr>
    </w:p>
    <w:p w14:paraId="1E0114FB" w14:textId="77777777" w:rsidR="00BB787E" w:rsidRPr="002F66FB" w:rsidRDefault="00BB787E" w:rsidP="00BB787E">
      <w:pPr>
        <w:spacing w:after="0" w:line="240" w:lineRule="auto"/>
        <w:rPr>
          <w:rFonts w:ascii="Times New Roman" w:eastAsia="Times New Roman" w:hAnsi="Times New Roman" w:cs="Times New Roman"/>
        </w:rPr>
      </w:pPr>
    </w:p>
    <w:p w14:paraId="2A8EAA2A" w14:textId="77777777" w:rsidR="00BB787E" w:rsidRPr="002F66FB" w:rsidRDefault="00BB787E" w:rsidP="00BB787E">
      <w:pPr>
        <w:spacing w:after="0" w:line="240" w:lineRule="auto"/>
        <w:rPr>
          <w:rFonts w:ascii="Times New Roman" w:eastAsia="Times New Roman" w:hAnsi="Times New Roman" w:cs="Times New Roman"/>
        </w:rPr>
      </w:pPr>
    </w:p>
    <w:p w14:paraId="3E22E3F3" w14:textId="77777777" w:rsidR="00BB787E" w:rsidRPr="002F66FB" w:rsidRDefault="00BB787E" w:rsidP="00BB787E">
      <w:pPr>
        <w:spacing w:after="0" w:line="240" w:lineRule="auto"/>
        <w:rPr>
          <w:rFonts w:ascii="Times New Roman" w:eastAsia="Times New Roman" w:hAnsi="Times New Roman" w:cs="Times New Roman"/>
        </w:rPr>
      </w:pPr>
    </w:p>
    <w:p w14:paraId="5B8FC12F" w14:textId="77777777" w:rsidR="00BB787E" w:rsidRPr="002F66FB" w:rsidRDefault="00BB787E" w:rsidP="00BB787E">
      <w:pPr>
        <w:spacing w:after="0" w:line="240" w:lineRule="auto"/>
        <w:rPr>
          <w:rFonts w:ascii="Times New Roman" w:eastAsia="Times New Roman" w:hAnsi="Times New Roman" w:cs="Times New Roman"/>
        </w:rPr>
      </w:pPr>
    </w:p>
    <w:p w14:paraId="34F31519" w14:textId="77777777" w:rsidR="00BB787E" w:rsidRPr="002F66FB" w:rsidRDefault="00BB787E" w:rsidP="00BB787E">
      <w:pPr>
        <w:spacing w:after="0" w:line="240" w:lineRule="auto"/>
        <w:rPr>
          <w:rFonts w:ascii="Times New Roman" w:eastAsia="Times New Roman" w:hAnsi="Times New Roman" w:cs="Times New Roman"/>
        </w:rPr>
      </w:pPr>
    </w:p>
    <w:p w14:paraId="6C7D1E92" w14:textId="77777777" w:rsidR="00BB787E" w:rsidRPr="002F66FB" w:rsidRDefault="00BB787E" w:rsidP="00BB787E">
      <w:pPr>
        <w:spacing w:after="0" w:line="240" w:lineRule="auto"/>
        <w:rPr>
          <w:rFonts w:ascii="Times New Roman" w:eastAsia="Times New Roman" w:hAnsi="Times New Roman" w:cs="Times New Roman"/>
        </w:rPr>
      </w:pPr>
    </w:p>
    <w:p w14:paraId="170AB39D" w14:textId="77777777" w:rsidR="00BB787E" w:rsidRPr="002F66FB" w:rsidRDefault="00BB787E" w:rsidP="00BB787E">
      <w:pPr>
        <w:spacing w:after="0" w:line="240" w:lineRule="auto"/>
        <w:rPr>
          <w:rFonts w:ascii="Times New Roman" w:eastAsia="Times New Roman" w:hAnsi="Times New Roman" w:cs="Times New Roman"/>
        </w:rPr>
      </w:pPr>
    </w:p>
    <w:p w14:paraId="10994928" w14:textId="77777777" w:rsidR="00BB787E" w:rsidRPr="002F66FB" w:rsidRDefault="00BB787E" w:rsidP="00BB787E">
      <w:pPr>
        <w:spacing w:after="0" w:line="240" w:lineRule="auto"/>
        <w:rPr>
          <w:rFonts w:ascii="Times New Roman" w:eastAsia="Times New Roman" w:hAnsi="Times New Roman" w:cs="Times New Roman"/>
        </w:rPr>
      </w:pPr>
    </w:p>
    <w:p w14:paraId="63984312" w14:textId="77777777" w:rsidR="00BB787E" w:rsidRPr="002F66FB" w:rsidRDefault="00BB787E" w:rsidP="00BB787E">
      <w:pPr>
        <w:spacing w:after="0" w:line="240" w:lineRule="auto"/>
        <w:rPr>
          <w:rFonts w:ascii="Times New Roman" w:eastAsia="Times New Roman" w:hAnsi="Times New Roman" w:cs="Times New Roman"/>
        </w:rPr>
      </w:pPr>
    </w:p>
    <w:p w14:paraId="6351E493" w14:textId="77777777" w:rsidR="00BB787E" w:rsidRPr="002F66FB" w:rsidRDefault="00BB787E" w:rsidP="00BB787E">
      <w:pPr>
        <w:spacing w:after="0" w:line="240" w:lineRule="auto"/>
        <w:rPr>
          <w:rFonts w:ascii="Times New Roman" w:eastAsia="Times New Roman" w:hAnsi="Times New Roman" w:cs="Times New Roman"/>
        </w:rPr>
      </w:pPr>
    </w:p>
    <w:p w14:paraId="57BACFD7" w14:textId="77777777" w:rsidR="00BB787E" w:rsidRPr="002F66FB" w:rsidRDefault="00BB787E" w:rsidP="00BB787E">
      <w:pPr>
        <w:spacing w:after="0" w:line="240" w:lineRule="auto"/>
        <w:rPr>
          <w:rFonts w:ascii="Times New Roman" w:eastAsia="Times New Roman" w:hAnsi="Times New Roman" w:cs="Times New Roman"/>
        </w:rPr>
      </w:pPr>
    </w:p>
    <w:p w14:paraId="34C44F49" w14:textId="77777777" w:rsidR="00BB787E" w:rsidRPr="002F66FB" w:rsidRDefault="00BB787E" w:rsidP="00BB787E">
      <w:pPr>
        <w:spacing w:after="0" w:line="240" w:lineRule="auto"/>
        <w:rPr>
          <w:rFonts w:ascii="Times New Roman" w:eastAsia="Times New Roman" w:hAnsi="Times New Roman" w:cs="Times New Roman"/>
        </w:rPr>
      </w:pPr>
    </w:p>
    <w:p w14:paraId="6A2277BD" w14:textId="77777777" w:rsidR="00BB787E" w:rsidRPr="002F66FB" w:rsidRDefault="00BB787E" w:rsidP="00BB787E">
      <w:pPr>
        <w:spacing w:after="0" w:line="240" w:lineRule="auto"/>
        <w:rPr>
          <w:rFonts w:ascii="Times New Roman" w:eastAsia="Times New Roman" w:hAnsi="Times New Roman" w:cs="Times New Roman"/>
        </w:rPr>
      </w:pPr>
    </w:p>
    <w:p w14:paraId="47586DCB" w14:textId="77777777" w:rsidR="00BB787E" w:rsidRPr="002F66FB" w:rsidRDefault="00BB787E" w:rsidP="00BB787E">
      <w:pPr>
        <w:spacing w:after="0" w:line="240" w:lineRule="auto"/>
        <w:rPr>
          <w:rFonts w:ascii="Times New Roman" w:eastAsia="Times New Roman" w:hAnsi="Times New Roman" w:cs="Times New Roman"/>
        </w:rPr>
      </w:pPr>
    </w:p>
    <w:p w14:paraId="2678E04F" w14:textId="77777777" w:rsidR="00BB787E" w:rsidRPr="002F66FB" w:rsidRDefault="00BB787E" w:rsidP="00BB787E">
      <w:pPr>
        <w:spacing w:after="0" w:line="240" w:lineRule="auto"/>
        <w:rPr>
          <w:rFonts w:ascii="Times New Roman" w:eastAsia="Times New Roman" w:hAnsi="Times New Roman" w:cs="Times New Roman"/>
        </w:rPr>
      </w:pPr>
    </w:p>
    <w:p w14:paraId="06420F32" w14:textId="77777777" w:rsidR="00BB787E" w:rsidRPr="002F66FB" w:rsidRDefault="00BB787E" w:rsidP="00BB787E">
      <w:pPr>
        <w:spacing w:after="0" w:line="240" w:lineRule="auto"/>
        <w:rPr>
          <w:rFonts w:ascii="Times New Roman" w:eastAsia="Times New Roman" w:hAnsi="Times New Roman" w:cs="Times New Roman"/>
        </w:rPr>
      </w:pPr>
    </w:p>
    <w:p w14:paraId="2F4D9222" w14:textId="77777777" w:rsidR="00BB787E" w:rsidRPr="002F66FB" w:rsidRDefault="00BB787E" w:rsidP="00BB787E">
      <w:pPr>
        <w:spacing w:after="0" w:line="240" w:lineRule="auto"/>
        <w:rPr>
          <w:rFonts w:ascii="Times New Roman" w:eastAsia="Times New Roman" w:hAnsi="Times New Roman" w:cs="Times New Roman"/>
        </w:rPr>
      </w:pPr>
    </w:p>
    <w:p w14:paraId="4DEBF931" w14:textId="77777777" w:rsidR="00BB787E" w:rsidRPr="002F66FB" w:rsidRDefault="00BB787E" w:rsidP="00BB787E">
      <w:pPr>
        <w:spacing w:after="0" w:line="240" w:lineRule="auto"/>
        <w:rPr>
          <w:rFonts w:ascii="Times New Roman" w:eastAsia="Times New Roman" w:hAnsi="Times New Roman" w:cs="Times New Roman"/>
        </w:rPr>
      </w:pPr>
    </w:p>
    <w:p w14:paraId="70C3BAA5" w14:textId="77777777" w:rsidR="00BB787E" w:rsidRPr="002F66FB" w:rsidRDefault="00BB787E" w:rsidP="00BB787E">
      <w:pPr>
        <w:spacing w:after="0" w:line="240" w:lineRule="auto"/>
        <w:rPr>
          <w:rFonts w:ascii="Times New Roman" w:eastAsia="Times New Roman" w:hAnsi="Times New Roman" w:cs="Times New Roman"/>
        </w:rPr>
      </w:pPr>
    </w:p>
    <w:p w14:paraId="1FDC30B9" w14:textId="77777777" w:rsidR="00BB787E" w:rsidRPr="002F66FB" w:rsidRDefault="00BB787E" w:rsidP="00BB787E">
      <w:pPr>
        <w:spacing w:after="0" w:line="240" w:lineRule="auto"/>
        <w:rPr>
          <w:rFonts w:ascii="Times New Roman" w:eastAsia="Times New Roman" w:hAnsi="Times New Roman" w:cs="Times New Roman"/>
        </w:rPr>
      </w:pPr>
    </w:p>
    <w:p w14:paraId="5D45E885" w14:textId="77777777" w:rsidR="00BB787E" w:rsidRPr="002F66FB" w:rsidRDefault="00BB787E" w:rsidP="00BB787E">
      <w:pPr>
        <w:tabs>
          <w:tab w:val="left" w:pos="567"/>
        </w:tabs>
        <w:spacing w:after="0" w:line="240" w:lineRule="auto"/>
        <w:ind w:left="567" w:hanging="567"/>
        <w:jc w:val="center"/>
        <w:outlineLvl w:val="0"/>
        <w:rPr>
          <w:rFonts w:ascii="Times New Roman" w:eastAsia="Times New Roman" w:hAnsi="Times New Roman" w:cs="Times New Roman"/>
          <w:b/>
          <w:caps/>
        </w:rPr>
      </w:pPr>
      <w:bookmarkStart w:id="17" w:name="_Toc129243136"/>
      <w:bookmarkStart w:id="18" w:name="_Toc129243261"/>
    </w:p>
    <w:p w14:paraId="5DF622D0" w14:textId="77777777" w:rsidR="00BB787E" w:rsidRPr="002F66FB" w:rsidRDefault="00BB787E" w:rsidP="00BB787E">
      <w:pPr>
        <w:tabs>
          <w:tab w:val="left" w:pos="567"/>
        </w:tabs>
        <w:spacing w:after="0" w:line="240" w:lineRule="auto"/>
        <w:ind w:left="567" w:hanging="567"/>
        <w:jc w:val="center"/>
        <w:outlineLvl w:val="0"/>
        <w:rPr>
          <w:rFonts w:ascii="Times New Roman" w:eastAsia="Times New Roman" w:hAnsi="Times New Roman" w:cs="Times New Roman"/>
          <w:b/>
          <w:caps/>
        </w:rPr>
      </w:pPr>
      <w:r w:rsidRPr="002F66FB">
        <w:rPr>
          <w:rFonts w:ascii="Times New Roman" w:eastAsia="Times New Roman" w:hAnsi="Times New Roman" w:cs="Times New Roman"/>
          <w:b/>
          <w:caps/>
        </w:rPr>
        <w:t>A. ŽENKLINIMAS</w:t>
      </w:r>
      <w:bookmarkEnd w:id="17"/>
      <w:bookmarkEnd w:id="18"/>
    </w:p>
    <w:p w14:paraId="46A26000"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br w:type="page"/>
      </w:r>
    </w:p>
    <w:p w14:paraId="5E49C30E" w14:textId="77777777" w:rsidR="00BB787E" w:rsidRPr="002F66FB" w:rsidRDefault="00BB787E" w:rsidP="00BB787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lastRenderedPageBreak/>
        <w:t>INFORMACIJA ANT IŠORINĖS PAKUOTĖS</w:t>
      </w:r>
    </w:p>
    <w:p w14:paraId="4ECCCEDF" w14:textId="77777777" w:rsidR="00BB787E" w:rsidRPr="002F66FB" w:rsidRDefault="00BB787E" w:rsidP="00BB787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2229123C" w14:textId="77777777" w:rsidR="00BB787E" w:rsidRPr="002F66FB" w:rsidRDefault="00BB787E" w:rsidP="00BB787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2F66FB">
        <w:rPr>
          <w:rFonts w:ascii="Times New Roman" w:eastAsia="Times New Roman" w:hAnsi="Times New Roman" w:cs="Times New Roman"/>
          <w:b/>
        </w:rPr>
        <w:t>KARTONO DĖŽUTĖ</w:t>
      </w:r>
    </w:p>
    <w:p w14:paraId="1CAD5DBE" w14:textId="77777777" w:rsidR="00BB787E" w:rsidRPr="002F66FB" w:rsidRDefault="00BB787E" w:rsidP="00BB787E">
      <w:pPr>
        <w:spacing w:after="0" w:line="240" w:lineRule="auto"/>
        <w:rPr>
          <w:rFonts w:ascii="Times New Roman" w:eastAsia="Times New Roman" w:hAnsi="Times New Roman" w:cs="Times New Roman"/>
        </w:rPr>
      </w:pPr>
    </w:p>
    <w:p w14:paraId="41F2029D" w14:textId="77777777" w:rsidR="00BB787E" w:rsidRPr="002F66FB" w:rsidRDefault="00BB787E" w:rsidP="00BB787E">
      <w:pPr>
        <w:spacing w:after="0" w:line="240" w:lineRule="auto"/>
        <w:rPr>
          <w:rFonts w:ascii="Times New Roman" w:eastAsia="Times New Roman" w:hAnsi="Times New Roman" w:cs="Times New Roman"/>
        </w:rPr>
      </w:pPr>
    </w:p>
    <w:p w14:paraId="7C5B0A89" w14:textId="77777777" w:rsidR="00BB787E" w:rsidRPr="002F66FB" w:rsidRDefault="00BB787E" w:rsidP="00BB787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t>1.</w:t>
      </w:r>
      <w:r w:rsidRPr="002F66FB">
        <w:rPr>
          <w:rFonts w:ascii="Times New Roman" w:eastAsia="Times New Roman" w:hAnsi="Times New Roman" w:cs="Times New Roman"/>
          <w:b/>
        </w:rPr>
        <w:tab/>
        <w:t>VAISTINIO PREPARATO PAVADINIMAS</w:t>
      </w:r>
    </w:p>
    <w:p w14:paraId="4BB0313D" w14:textId="77777777" w:rsidR="00BB787E" w:rsidRPr="002F66FB" w:rsidRDefault="00BB787E" w:rsidP="00BB787E">
      <w:pPr>
        <w:spacing w:after="0" w:line="240" w:lineRule="auto"/>
        <w:rPr>
          <w:rFonts w:ascii="Times New Roman" w:eastAsia="Times New Roman" w:hAnsi="Times New Roman" w:cs="Times New Roman"/>
        </w:rPr>
      </w:pPr>
    </w:p>
    <w:p w14:paraId="415DDA96" w14:textId="77777777"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2 mg/ml koncentratas infuziniam tirpalui</w:t>
      </w:r>
    </w:p>
    <w:p w14:paraId="489775C6" w14:textId="77777777"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iCs/>
          <w:lang w:eastAsia="et-EE"/>
        </w:rPr>
        <w:t>Doxorubicini</w:t>
      </w:r>
      <w:proofErr w:type="spellEnd"/>
      <w:r w:rsidRPr="002F66FB">
        <w:rPr>
          <w:rFonts w:ascii="Times New Roman" w:eastAsia="Times New Roman" w:hAnsi="Times New Roman" w:cs="Times New Roman"/>
          <w:iCs/>
          <w:lang w:eastAsia="et-EE"/>
        </w:rPr>
        <w:t xml:space="preserve"> </w:t>
      </w:r>
      <w:proofErr w:type="spellStart"/>
      <w:r w:rsidRPr="002F66FB">
        <w:rPr>
          <w:rFonts w:ascii="Times New Roman" w:eastAsia="Times New Roman" w:hAnsi="Times New Roman" w:cs="Times New Roman"/>
          <w:iCs/>
          <w:lang w:eastAsia="et-EE"/>
        </w:rPr>
        <w:t>hydrochloridum</w:t>
      </w:r>
      <w:proofErr w:type="spellEnd"/>
    </w:p>
    <w:p w14:paraId="758DF921" w14:textId="77777777" w:rsidR="00BB787E" w:rsidRPr="002F66FB" w:rsidRDefault="00BB787E" w:rsidP="00BB787E">
      <w:pPr>
        <w:spacing w:after="0" w:line="240" w:lineRule="auto"/>
        <w:rPr>
          <w:rFonts w:ascii="Times New Roman" w:eastAsia="Times New Roman" w:hAnsi="Times New Roman" w:cs="Times New Roman"/>
        </w:rPr>
      </w:pPr>
    </w:p>
    <w:p w14:paraId="629B5CC6" w14:textId="77777777" w:rsidR="00BB787E" w:rsidRPr="002F66FB" w:rsidRDefault="00BB787E" w:rsidP="00BB787E">
      <w:pPr>
        <w:spacing w:after="0" w:line="240" w:lineRule="auto"/>
        <w:rPr>
          <w:rFonts w:ascii="Times New Roman" w:eastAsia="Times New Roman" w:hAnsi="Times New Roman" w:cs="Times New Roman"/>
        </w:rPr>
      </w:pPr>
    </w:p>
    <w:p w14:paraId="7D430672" w14:textId="77777777" w:rsidR="00BB787E" w:rsidRPr="002F66FB" w:rsidRDefault="00BB787E" w:rsidP="00BB787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t>2.</w:t>
      </w:r>
      <w:r w:rsidRPr="002F66FB">
        <w:rPr>
          <w:rFonts w:ascii="Times New Roman" w:eastAsia="Times New Roman" w:hAnsi="Times New Roman" w:cs="Times New Roman"/>
          <w:b/>
        </w:rPr>
        <w:tab/>
        <w:t>VEIKLIOJI (-IOS) MEDŽIAGA (-OS) IR JOS (-Ų) KIEKIS (-IAI)</w:t>
      </w:r>
    </w:p>
    <w:p w14:paraId="0F5B408C" w14:textId="77777777" w:rsidR="00BB787E" w:rsidRPr="002F66FB" w:rsidRDefault="00BB787E" w:rsidP="00BB787E">
      <w:pPr>
        <w:spacing w:after="0" w:line="240" w:lineRule="auto"/>
        <w:rPr>
          <w:rFonts w:ascii="Times New Roman" w:eastAsia="Times New Roman" w:hAnsi="Times New Roman" w:cs="Times New Roman"/>
        </w:rPr>
      </w:pPr>
    </w:p>
    <w:p w14:paraId="3AC7FB86"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1 ml yra 2 mg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hidrochlorido.</w:t>
      </w:r>
    </w:p>
    <w:p w14:paraId="25091428" w14:textId="77777777" w:rsidR="00BB787E" w:rsidRPr="002F66FB" w:rsidRDefault="00BB787E" w:rsidP="00BB787E">
      <w:pPr>
        <w:spacing w:after="0" w:line="240" w:lineRule="auto"/>
        <w:rPr>
          <w:rFonts w:ascii="Times New Roman" w:eastAsia="Times New Roman" w:hAnsi="Times New Roman" w:cs="Times New Roman"/>
        </w:rPr>
      </w:pPr>
    </w:p>
    <w:p w14:paraId="6856F927"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Kiekviename 5 ml flakone yra 10 mg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hidrochlorido.</w:t>
      </w:r>
    </w:p>
    <w:p w14:paraId="6BA136F7"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highlight w:val="lightGray"/>
        </w:rPr>
        <w:t xml:space="preserve">Kiekviename 10 ml flakone yra 20 mg </w:t>
      </w:r>
      <w:proofErr w:type="spellStart"/>
      <w:r w:rsidRPr="002F66FB">
        <w:rPr>
          <w:rFonts w:ascii="Times New Roman" w:eastAsia="Times New Roman" w:hAnsi="Times New Roman" w:cs="Times New Roman"/>
          <w:highlight w:val="lightGray"/>
        </w:rPr>
        <w:t>doksorubicino</w:t>
      </w:r>
      <w:proofErr w:type="spellEnd"/>
      <w:r w:rsidRPr="002F66FB">
        <w:rPr>
          <w:rFonts w:ascii="Times New Roman" w:eastAsia="Times New Roman" w:hAnsi="Times New Roman" w:cs="Times New Roman"/>
          <w:highlight w:val="lightGray"/>
        </w:rPr>
        <w:t xml:space="preserve"> hidrochlorido.</w:t>
      </w:r>
    </w:p>
    <w:p w14:paraId="22C68DDB" w14:textId="77777777" w:rsidR="00BB787E" w:rsidRPr="002F66FB" w:rsidRDefault="00BB787E" w:rsidP="00BB787E">
      <w:pPr>
        <w:spacing w:after="0" w:line="240" w:lineRule="auto"/>
        <w:rPr>
          <w:rFonts w:ascii="Times New Roman" w:eastAsia="Times New Roman" w:hAnsi="Times New Roman" w:cs="Times New Roman"/>
          <w:highlight w:val="lightGray"/>
        </w:rPr>
      </w:pPr>
      <w:r w:rsidRPr="002F66FB">
        <w:rPr>
          <w:rFonts w:ascii="Times New Roman" w:eastAsia="Times New Roman" w:hAnsi="Times New Roman" w:cs="Times New Roman"/>
          <w:highlight w:val="lightGray"/>
        </w:rPr>
        <w:t xml:space="preserve">Kiekviename 25 ml flakone yra 50 mg </w:t>
      </w:r>
      <w:proofErr w:type="spellStart"/>
      <w:r w:rsidRPr="002F66FB">
        <w:rPr>
          <w:rFonts w:ascii="Times New Roman" w:eastAsia="Times New Roman" w:hAnsi="Times New Roman" w:cs="Times New Roman"/>
          <w:highlight w:val="lightGray"/>
        </w:rPr>
        <w:t>doksorubicino</w:t>
      </w:r>
      <w:proofErr w:type="spellEnd"/>
      <w:r w:rsidRPr="002F66FB">
        <w:rPr>
          <w:rFonts w:ascii="Times New Roman" w:eastAsia="Times New Roman" w:hAnsi="Times New Roman" w:cs="Times New Roman"/>
          <w:highlight w:val="lightGray"/>
        </w:rPr>
        <w:t xml:space="preserve"> hidrochlorido.</w:t>
      </w:r>
    </w:p>
    <w:p w14:paraId="363CC23B" w14:textId="77777777" w:rsidR="00BB787E" w:rsidRPr="002F66FB" w:rsidRDefault="00BB787E" w:rsidP="00BB787E">
      <w:pPr>
        <w:spacing w:after="0" w:line="240" w:lineRule="auto"/>
        <w:rPr>
          <w:rFonts w:ascii="Times New Roman" w:eastAsia="Times New Roman" w:hAnsi="Times New Roman" w:cs="Times New Roman"/>
          <w:highlight w:val="lightGray"/>
        </w:rPr>
      </w:pPr>
      <w:r w:rsidRPr="002F66FB">
        <w:rPr>
          <w:rFonts w:ascii="Times New Roman" w:eastAsia="Times New Roman" w:hAnsi="Times New Roman" w:cs="Times New Roman"/>
          <w:highlight w:val="lightGray"/>
        </w:rPr>
        <w:t xml:space="preserve">Kiekviename 50 ml flakone yra 100 mg </w:t>
      </w:r>
      <w:proofErr w:type="spellStart"/>
      <w:r w:rsidRPr="002F66FB">
        <w:rPr>
          <w:rFonts w:ascii="Times New Roman" w:eastAsia="Times New Roman" w:hAnsi="Times New Roman" w:cs="Times New Roman"/>
          <w:highlight w:val="lightGray"/>
        </w:rPr>
        <w:t>doksorubicino</w:t>
      </w:r>
      <w:proofErr w:type="spellEnd"/>
      <w:r w:rsidRPr="002F66FB">
        <w:rPr>
          <w:rFonts w:ascii="Times New Roman" w:eastAsia="Times New Roman" w:hAnsi="Times New Roman" w:cs="Times New Roman"/>
          <w:highlight w:val="lightGray"/>
        </w:rPr>
        <w:t xml:space="preserve"> hidrochlorido.</w:t>
      </w:r>
    </w:p>
    <w:p w14:paraId="53F429B3"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highlight w:val="lightGray"/>
        </w:rPr>
        <w:t xml:space="preserve">Kiekviename 100 ml flakone yra 200 mg </w:t>
      </w:r>
      <w:proofErr w:type="spellStart"/>
      <w:r w:rsidRPr="002F66FB">
        <w:rPr>
          <w:rFonts w:ascii="Times New Roman" w:eastAsia="Times New Roman" w:hAnsi="Times New Roman" w:cs="Times New Roman"/>
          <w:highlight w:val="lightGray"/>
        </w:rPr>
        <w:t>doksorubicino</w:t>
      </w:r>
      <w:proofErr w:type="spellEnd"/>
      <w:r w:rsidRPr="002F66FB">
        <w:rPr>
          <w:rFonts w:ascii="Times New Roman" w:eastAsia="Times New Roman" w:hAnsi="Times New Roman" w:cs="Times New Roman"/>
          <w:highlight w:val="lightGray"/>
        </w:rPr>
        <w:t xml:space="preserve"> hidrochlorido.</w:t>
      </w:r>
    </w:p>
    <w:p w14:paraId="58F090D1" w14:textId="77777777" w:rsidR="00BB787E" w:rsidRPr="002F66FB" w:rsidRDefault="00BB787E" w:rsidP="00BB787E">
      <w:pPr>
        <w:spacing w:after="0" w:line="240" w:lineRule="auto"/>
        <w:rPr>
          <w:rFonts w:ascii="Times New Roman" w:eastAsia="Times New Roman" w:hAnsi="Times New Roman" w:cs="Times New Roman"/>
        </w:rPr>
      </w:pPr>
    </w:p>
    <w:p w14:paraId="1FF08522" w14:textId="77777777" w:rsidR="00BB787E" w:rsidRPr="002F66FB" w:rsidRDefault="00BB787E" w:rsidP="00BB787E">
      <w:pPr>
        <w:spacing w:after="0" w:line="240" w:lineRule="auto"/>
        <w:rPr>
          <w:rFonts w:ascii="Times New Roman" w:eastAsia="Times New Roman" w:hAnsi="Times New Roman" w:cs="Times New Roman"/>
        </w:rPr>
      </w:pPr>
    </w:p>
    <w:p w14:paraId="69302FB5" w14:textId="77777777" w:rsidR="00BB787E" w:rsidRPr="002F66FB" w:rsidRDefault="00BB787E" w:rsidP="00BB787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2F66FB">
        <w:rPr>
          <w:rFonts w:ascii="Times New Roman" w:eastAsia="Times New Roman" w:hAnsi="Times New Roman" w:cs="Times New Roman"/>
          <w:b/>
        </w:rPr>
        <w:t>3.</w:t>
      </w:r>
      <w:r w:rsidRPr="002F66FB">
        <w:rPr>
          <w:rFonts w:ascii="Times New Roman" w:eastAsia="Times New Roman" w:hAnsi="Times New Roman" w:cs="Times New Roman"/>
          <w:b/>
        </w:rPr>
        <w:tab/>
        <w:t>PAGALBINIŲ MEDŽIAGŲ SĄRAŠAS</w:t>
      </w:r>
    </w:p>
    <w:p w14:paraId="78A32218" w14:textId="77777777" w:rsidR="00BB787E" w:rsidRPr="002F66FB" w:rsidRDefault="00BB787E" w:rsidP="00BB787E">
      <w:pPr>
        <w:spacing w:after="0" w:line="240" w:lineRule="auto"/>
        <w:rPr>
          <w:rFonts w:ascii="Times New Roman" w:eastAsia="Times New Roman" w:hAnsi="Times New Roman" w:cs="Times New Roman"/>
        </w:rPr>
      </w:pPr>
    </w:p>
    <w:p w14:paraId="255FEFC7"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Pagalbinės medžiagos: natrio chloridas, vandenilio chlorido rūgštis (pH koreguoti), injekcinis vanduo.</w:t>
      </w:r>
    </w:p>
    <w:p w14:paraId="6C7E5EE9" w14:textId="77777777" w:rsidR="00BB787E" w:rsidRPr="002F66FB" w:rsidRDefault="00BB787E" w:rsidP="00BB787E">
      <w:pPr>
        <w:spacing w:after="0" w:line="240" w:lineRule="auto"/>
        <w:rPr>
          <w:rFonts w:ascii="Times New Roman" w:eastAsia="Times New Roman" w:hAnsi="Times New Roman" w:cs="Times New Roman"/>
        </w:rPr>
      </w:pPr>
    </w:p>
    <w:p w14:paraId="470C04A2" w14:textId="77777777" w:rsidR="00BB787E" w:rsidRPr="002F66FB" w:rsidRDefault="00BB787E" w:rsidP="00BB787E">
      <w:pPr>
        <w:spacing w:after="0" w:line="240" w:lineRule="auto"/>
        <w:rPr>
          <w:rFonts w:ascii="Times New Roman" w:eastAsia="Times New Roman" w:hAnsi="Times New Roman" w:cs="Times New Roman"/>
        </w:rPr>
      </w:pPr>
    </w:p>
    <w:p w14:paraId="331A9B96" w14:textId="77777777" w:rsidR="00BB787E" w:rsidRPr="002F66FB" w:rsidRDefault="00BB787E" w:rsidP="00BB787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t>4.</w:t>
      </w:r>
      <w:r w:rsidRPr="002F66FB">
        <w:rPr>
          <w:rFonts w:ascii="Times New Roman" w:eastAsia="Times New Roman" w:hAnsi="Times New Roman" w:cs="Times New Roman"/>
          <w:b/>
        </w:rPr>
        <w:tab/>
        <w:t>FARMACINĖ FORMA IR KIEKIS PAKUOTĖJE</w:t>
      </w:r>
    </w:p>
    <w:p w14:paraId="1ECF9014" w14:textId="77777777" w:rsidR="00BB787E" w:rsidRPr="002F66FB" w:rsidRDefault="00BB787E" w:rsidP="00BB787E">
      <w:pPr>
        <w:spacing w:after="0" w:line="240" w:lineRule="auto"/>
        <w:rPr>
          <w:rFonts w:ascii="Times New Roman" w:eastAsia="Times New Roman" w:hAnsi="Times New Roman" w:cs="Times New Roman"/>
        </w:rPr>
      </w:pPr>
    </w:p>
    <w:p w14:paraId="1BD706CA"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Koncentratas infuziniam tirpalui</w:t>
      </w:r>
    </w:p>
    <w:p w14:paraId="232C3DB7" w14:textId="77777777" w:rsidR="00BB787E" w:rsidRPr="002F66FB" w:rsidRDefault="00BB787E" w:rsidP="00BB787E">
      <w:pPr>
        <w:spacing w:after="0" w:line="240" w:lineRule="auto"/>
        <w:rPr>
          <w:rFonts w:ascii="Times New Roman" w:eastAsia="Times New Roman" w:hAnsi="Times New Roman" w:cs="Times New Roman"/>
        </w:rPr>
      </w:pPr>
    </w:p>
    <w:p w14:paraId="73485026"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10 mg/5 ml </w:t>
      </w:r>
    </w:p>
    <w:p w14:paraId="3837A443"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highlight w:val="lightGray"/>
        </w:rPr>
        <w:t xml:space="preserve">20 mg/10 ml </w:t>
      </w:r>
    </w:p>
    <w:p w14:paraId="49A56BE4" w14:textId="77777777" w:rsidR="00BB787E" w:rsidRPr="002F66FB" w:rsidRDefault="00BB787E" w:rsidP="00BB787E">
      <w:pPr>
        <w:spacing w:after="0" w:line="240" w:lineRule="auto"/>
        <w:rPr>
          <w:rFonts w:ascii="Times New Roman" w:eastAsia="Times New Roman" w:hAnsi="Times New Roman" w:cs="Times New Roman"/>
          <w:highlight w:val="lightGray"/>
        </w:rPr>
      </w:pPr>
      <w:r w:rsidRPr="002F66FB">
        <w:rPr>
          <w:rFonts w:ascii="Times New Roman" w:eastAsia="Times New Roman" w:hAnsi="Times New Roman" w:cs="Times New Roman"/>
          <w:highlight w:val="lightGray"/>
        </w:rPr>
        <w:t xml:space="preserve">50 mg/25 ml </w:t>
      </w:r>
    </w:p>
    <w:p w14:paraId="6A28E397" w14:textId="77777777" w:rsidR="00BB787E" w:rsidRPr="002F66FB" w:rsidRDefault="00BB787E" w:rsidP="00BB787E">
      <w:pPr>
        <w:spacing w:after="0" w:line="240" w:lineRule="auto"/>
        <w:rPr>
          <w:rFonts w:ascii="Times New Roman" w:eastAsia="Times New Roman" w:hAnsi="Times New Roman" w:cs="Times New Roman"/>
          <w:highlight w:val="lightGray"/>
        </w:rPr>
      </w:pPr>
      <w:r w:rsidRPr="002F66FB">
        <w:rPr>
          <w:rFonts w:ascii="Times New Roman" w:eastAsia="Times New Roman" w:hAnsi="Times New Roman" w:cs="Times New Roman"/>
          <w:highlight w:val="lightGray"/>
        </w:rPr>
        <w:t xml:space="preserve">100 mg/50 ml </w:t>
      </w:r>
    </w:p>
    <w:p w14:paraId="3DB008EC"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highlight w:val="lightGray"/>
        </w:rPr>
        <w:t xml:space="preserve">200 mg/100 ml </w:t>
      </w:r>
    </w:p>
    <w:p w14:paraId="2553233F" w14:textId="77777777" w:rsidR="00BB787E" w:rsidRPr="002F66FB" w:rsidRDefault="00BB787E" w:rsidP="00BB787E">
      <w:pPr>
        <w:spacing w:after="0" w:line="240" w:lineRule="auto"/>
        <w:rPr>
          <w:rFonts w:ascii="Times New Roman" w:eastAsia="Times New Roman" w:hAnsi="Times New Roman" w:cs="Times New Roman"/>
        </w:rPr>
      </w:pPr>
    </w:p>
    <w:p w14:paraId="017BF5BE" w14:textId="77777777" w:rsidR="00BB787E" w:rsidRPr="002F66FB" w:rsidRDefault="00BB787E" w:rsidP="00BB787E">
      <w:pPr>
        <w:spacing w:after="0" w:line="240" w:lineRule="auto"/>
        <w:rPr>
          <w:rFonts w:ascii="Times New Roman" w:eastAsia="Times New Roman" w:hAnsi="Times New Roman" w:cs="Times New Roman"/>
        </w:rPr>
      </w:pPr>
    </w:p>
    <w:p w14:paraId="0B8F22F0" w14:textId="77777777" w:rsidR="00BB787E" w:rsidRPr="002F66FB" w:rsidRDefault="00BB787E" w:rsidP="00BB787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2F66FB">
        <w:rPr>
          <w:rFonts w:ascii="Times New Roman" w:eastAsia="Times New Roman" w:hAnsi="Times New Roman" w:cs="Times New Roman"/>
          <w:b/>
        </w:rPr>
        <w:t>5.</w:t>
      </w:r>
      <w:r w:rsidRPr="002F66FB">
        <w:rPr>
          <w:rFonts w:ascii="Times New Roman" w:eastAsia="Times New Roman" w:hAnsi="Times New Roman" w:cs="Times New Roman"/>
          <w:b/>
        </w:rPr>
        <w:tab/>
        <w:t>VARTOJIMO METODAS IR BŪDAS (-AI)</w:t>
      </w:r>
    </w:p>
    <w:p w14:paraId="0D3C0B69" w14:textId="77777777" w:rsidR="00BB787E" w:rsidRPr="002F66FB" w:rsidRDefault="00BB787E" w:rsidP="00BB787E">
      <w:pPr>
        <w:spacing w:after="0" w:line="240" w:lineRule="auto"/>
        <w:rPr>
          <w:rFonts w:ascii="Times New Roman" w:eastAsia="Times New Roman" w:hAnsi="Times New Roman" w:cs="Times New Roman"/>
        </w:rPr>
      </w:pPr>
    </w:p>
    <w:p w14:paraId="538E7F4A"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Tik vienkartiniam vartojimui</w:t>
      </w:r>
    </w:p>
    <w:p w14:paraId="1CB62EA9" w14:textId="77777777" w:rsidR="00BB787E" w:rsidRPr="002F66FB" w:rsidRDefault="00BB787E" w:rsidP="00BB787E">
      <w:pPr>
        <w:spacing w:after="0" w:line="240" w:lineRule="auto"/>
        <w:rPr>
          <w:rFonts w:ascii="Times New Roman" w:eastAsia="Times New Roman" w:hAnsi="Times New Roman" w:cs="Times New Roman"/>
        </w:rPr>
      </w:pPr>
    </w:p>
    <w:p w14:paraId="1428D36D"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Leisti į veną ir vartoti į šlapimo pūslę.</w:t>
      </w:r>
    </w:p>
    <w:p w14:paraId="7D43C1C1" w14:textId="77777777" w:rsidR="00BB787E" w:rsidRPr="002F66FB" w:rsidRDefault="00BB787E" w:rsidP="00BB787E">
      <w:pPr>
        <w:spacing w:after="0" w:line="240" w:lineRule="auto"/>
        <w:rPr>
          <w:rFonts w:ascii="Times New Roman" w:eastAsia="Times New Roman" w:hAnsi="Times New Roman" w:cs="Times New Roman"/>
        </w:rPr>
      </w:pPr>
    </w:p>
    <w:p w14:paraId="2B6CFC0E"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Prieš vartojimą perskaitykite pakuotės lapelį.</w:t>
      </w:r>
    </w:p>
    <w:p w14:paraId="0F0E7124" w14:textId="77777777" w:rsidR="00BB787E" w:rsidRPr="002F66FB" w:rsidRDefault="00BB787E" w:rsidP="00BB787E">
      <w:pPr>
        <w:spacing w:after="0" w:line="240" w:lineRule="auto"/>
        <w:rPr>
          <w:rFonts w:ascii="Times New Roman" w:eastAsia="Times New Roman" w:hAnsi="Times New Roman" w:cs="Times New Roman"/>
        </w:rPr>
      </w:pPr>
    </w:p>
    <w:p w14:paraId="38173391"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Prieš vartojimą praskiesti.</w:t>
      </w:r>
    </w:p>
    <w:p w14:paraId="6D221212" w14:textId="77777777" w:rsidR="00BB787E" w:rsidRPr="002F66FB" w:rsidRDefault="00BB787E" w:rsidP="00BB787E">
      <w:pPr>
        <w:spacing w:after="0" w:line="240" w:lineRule="auto"/>
        <w:rPr>
          <w:rFonts w:ascii="Times New Roman" w:eastAsia="Times New Roman" w:hAnsi="Times New Roman" w:cs="Times New Roman"/>
        </w:rPr>
      </w:pPr>
    </w:p>
    <w:p w14:paraId="4F1C38EB" w14:textId="77777777" w:rsidR="00BB787E" w:rsidRPr="002F66FB" w:rsidRDefault="00BB787E" w:rsidP="00BB787E">
      <w:pPr>
        <w:spacing w:after="0" w:line="240" w:lineRule="auto"/>
        <w:rPr>
          <w:rFonts w:ascii="Times New Roman" w:eastAsia="Times New Roman" w:hAnsi="Times New Roman" w:cs="Times New Roman"/>
        </w:rPr>
      </w:pPr>
    </w:p>
    <w:p w14:paraId="08C07D4B" w14:textId="77777777" w:rsidR="00BB787E" w:rsidRPr="002F66FB" w:rsidRDefault="00BB787E" w:rsidP="00BB787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t>6.</w:t>
      </w:r>
      <w:r w:rsidRPr="002F66FB">
        <w:rPr>
          <w:rFonts w:ascii="Times New Roman" w:eastAsia="Times New Roman" w:hAnsi="Times New Roman" w:cs="Times New Roman"/>
          <w:b/>
        </w:rPr>
        <w:tab/>
        <w:t>SPECIALUS ĮSPĖJIMAS, KAD VAISTINĮ PREPARATĄ BŪTINA LAIKYTI VAIKAMS NEPASTEBIMOJE IR NEPASIEKIAMOJE VIETOJE</w:t>
      </w:r>
    </w:p>
    <w:p w14:paraId="5B936BA1" w14:textId="77777777" w:rsidR="00BB787E" w:rsidRPr="002F66FB" w:rsidRDefault="00BB787E" w:rsidP="00BB787E">
      <w:pPr>
        <w:spacing w:after="0" w:line="240" w:lineRule="auto"/>
        <w:rPr>
          <w:rFonts w:ascii="Times New Roman" w:eastAsia="Times New Roman" w:hAnsi="Times New Roman" w:cs="Times New Roman"/>
        </w:rPr>
      </w:pPr>
    </w:p>
    <w:p w14:paraId="4194E0F8"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Laikyti vaikams nepastebimoje ir nepasiekiamoje vietoje.</w:t>
      </w:r>
    </w:p>
    <w:p w14:paraId="07877000" w14:textId="77777777" w:rsidR="00BB787E" w:rsidRPr="002F66FB" w:rsidRDefault="00BB787E" w:rsidP="00BB787E">
      <w:pPr>
        <w:spacing w:after="0" w:line="240" w:lineRule="auto"/>
        <w:rPr>
          <w:rFonts w:ascii="Times New Roman" w:eastAsia="Times New Roman" w:hAnsi="Times New Roman" w:cs="Times New Roman"/>
        </w:rPr>
      </w:pPr>
    </w:p>
    <w:p w14:paraId="71E064AC" w14:textId="77777777" w:rsidR="00BB787E" w:rsidRPr="002F66FB" w:rsidRDefault="00BB787E" w:rsidP="00BB787E">
      <w:pPr>
        <w:spacing w:after="0" w:line="240" w:lineRule="auto"/>
        <w:rPr>
          <w:rFonts w:ascii="Times New Roman" w:eastAsia="Times New Roman" w:hAnsi="Times New Roman" w:cs="Times New Roman"/>
        </w:rPr>
      </w:pPr>
    </w:p>
    <w:p w14:paraId="48830EEC" w14:textId="77777777" w:rsidR="00BB787E" w:rsidRPr="002F66FB" w:rsidRDefault="00BB787E" w:rsidP="00BB787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2F66FB">
        <w:rPr>
          <w:rFonts w:ascii="Times New Roman" w:eastAsia="Times New Roman" w:hAnsi="Times New Roman" w:cs="Times New Roman"/>
          <w:b/>
        </w:rPr>
        <w:t>7.</w:t>
      </w:r>
      <w:r w:rsidRPr="002F66FB">
        <w:rPr>
          <w:rFonts w:ascii="Times New Roman" w:eastAsia="Times New Roman" w:hAnsi="Times New Roman" w:cs="Times New Roman"/>
          <w:b/>
        </w:rPr>
        <w:tab/>
        <w:t>KITAS (-I) SPECIALUS (-ŪS) ĮSPĖJIMAS (-AI) (JEI REIKIA)</w:t>
      </w:r>
    </w:p>
    <w:p w14:paraId="66E05810" w14:textId="77777777" w:rsidR="00BB787E" w:rsidRPr="002F66FB" w:rsidRDefault="00BB787E" w:rsidP="00BB787E">
      <w:pPr>
        <w:spacing w:after="0" w:line="240" w:lineRule="auto"/>
        <w:rPr>
          <w:rFonts w:ascii="Times New Roman" w:eastAsia="Times New Roman" w:hAnsi="Times New Roman" w:cs="Times New Roman"/>
        </w:rPr>
      </w:pPr>
    </w:p>
    <w:p w14:paraId="479F3FF8" w14:textId="77777777"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Citotoksiškas</w:t>
      </w:r>
      <w:proofErr w:type="spellEnd"/>
    </w:p>
    <w:p w14:paraId="4365E4FC" w14:textId="77777777" w:rsidR="00BB787E" w:rsidRPr="002F66FB" w:rsidRDefault="00BB787E" w:rsidP="00BB787E">
      <w:pPr>
        <w:spacing w:after="0" w:line="240" w:lineRule="auto"/>
        <w:rPr>
          <w:rFonts w:ascii="Times New Roman" w:eastAsia="Times New Roman" w:hAnsi="Times New Roman" w:cs="Times New Roman"/>
        </w:rPr>
      </w:pPr>
    </w:p>
    <w:p w14:paraId="370E73DC" w14:textId="77777777" w:rsidR="00BB787E" w:rsidRPr="002F66FB" w:rsidRDefault="00BB787E" w:rsidP="00BB787E">
      <w:pPr>
        <w:spacing w:after="0" w:line="240" w:lineRule="auto"/>
        <w:rPr>
          <w:rFonts w:ascii="Times New Roman" w:eastAsia="Times New Roman" w:hAnsi="Times New Roman" w:cs="Times New Roman"/>
        </w:rPr>
      </w:pPr>
    </w:p>
    <w:p w14:paraId="407F905F" w14:textId="77777777" w:rsidR="00BB787E" w:rsidRPr="002F66FB" w:rsidRDefault="00BB787E" w:rsidP="00BB787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2F66FB">
        <w:rPr>
          <w:rFonts w:ascii="Times New Roman" w:eastAsia="Times New Roman" w:hAnsi="Times New Roman" w:cs="Times New Roman"/>
          <w:b/>
        </w:rPr>
        <w:t>8.</w:t>
      </w:r>
      <w:r w:rsidRPr="002F66FB">
        <w:rPr>
          <w:rFonts w:ascii="Times New Roman" w:eastAsia="Times New Roman" w:hAnsi="Times New Roman" w:cs="Times New Roman"/>
          <w:b/>
        </w:rPr>
        <w:tab/>
        <w:t>TINKAMUMO LAIKAS</w:t>
      </w:r>
    </w:p>
    <w:p w14:paraId="78D250FE" w14:textId="77777777" w:rsidR="00BB787E" w:rsidRPr="002F66FB" w:rsidRDefault="00BB787E" w:rsidP="00BB787E">
      <w:pPr>
        <w:spacing w:after="0" w:line="240" w:lineRule="auto"/>
        <w:rPr>
          <w:rFonts w:ascii="Times New Roman" w:eastAsia="Times New Roman" w:hAnsi="Times New Roman" w:cs="Times New Roman"/>
        </w:rPr>
      </w:pPr>
    </w:p>
    <w:p w14:paraId="377A213A"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Tinka iki {mm/MMMM}</w:t>
      </w:r>
    </w:p>
    <w:p w14:paraId="635978C6" w14:textId="77777777" w:rsidR="00BB787E" w:rsidRPr="002F66FB" w:rsidRDefault="00BB787E" w:rsidP="00BB787E">
      <w:pPr>
        <w:spacing w:after="0" w:line="240" w:lineRule="auto"/>
        <w:rPr>
          <w:rFonts w:ascii="Times New Roman" w:eastAsia="Times New Roman" w:hAnsi="Times New Roman" w:cs="Times New Roman"/>
        </w:rPr>
      </w:pPr>
    </w:p>
    <w:p w14:paraId="7A7B2170" w14:textId="77777777" w:rsidR="00BB787E" w:rsidRPr="002F66FB" w:rsidRDefault="00BB787E" w:rsidP="00BB787E">
      <w:pPr>
        <w:spacing w:after="0" w:line="240" w:lineRule="auto"/>
        <w:rPr>
          <w:rFonts w:ascii="Times New Roman" w:eastAsia="Times New Roman" w:hAnsi="Times New Roman" w:cs="Times New Roman"/>
        </w:rPr>
      </w:pPr>
    </w:p>
    <w:p w14:paraId="60BEB9E6" w14:textId="77777777" w:rsidR="00BB787E" w:rsidRPr="002F66FB" w:rsidRDefault="00BB787E" w:rsidP="00BB787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t>9.</w:t>
      </w:r>
      <w:r w:rsidRPr="002F66FB">
        <w:rPr>
          <w:rFonts w:ascii="Times New Roman" w:eastAsia="Times New Roman" w:hAnsi="Times New Roman" w:cs="Times New Roman"/>
          <w:b/>
        </w:rPr>
        <w:tab/>
        <w:t>SPECIALIOS LAIKYMO SĄLYGOS</w:t>
      </w:r>
    </w:p>
    <w:p w14:paraId="0FEEA245" w14:textId="77777777" w:rsidR="00BB787E" w:rsidRPr="002F66FB" w:rsidRDefault="00BB787E" w:rsidP="00BB787E">
      <w:pPr>
        <w:spacing w:after="0" w:line="240" w:lineRule="auto"/>
        <w:rPr>
          <w:rFonts w:ascii="Times New Roman" w:eastAsia="Times New Roman" w:hAnsi="Times New Roman" w:cs="Times New Roman"/>
        </w:rPr>
      </w:pPr>
    </w:p>
    <w:p w14:paraId="50D3F241"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Laikyti šaldytuve (2 </w:t>
      </w:r>
      <w:r w:rsidRPr="002F66FB">
        <w:rPr>
          <w:rFonts w:ascii="Times New Roman" w:eastAsia="Times New Roman" w:hAnsi="Times New Roman" w:cs="Times New Roman"/>
        </w:rPr>
        <w:sym w:font="Symbol" w:char="F0B0"/>
      </w:r>
      <w:r w:rsidRPr="002F66FB">
        <w:rPr>
          <w:rFonts w:ascii="Times New Roman" w:eastAsia="Times New Roman" w:hAnsi="Times New Roman" w:cs="Times New Roman"/>
        </w:rPr>
        <w:t xml:space="preserve">C – 8 </w:t>
      </w:r>
      <w:r w:rsidRPr="002F66FB">
        <w:rPr>
          <w:rFonts w:ascii="Times New Roman" w:eastAsia="Times New Roman" w:hAnsi="Times New Roman" w:cs="Times New Roman"/>
        </w:rPr>
        <w:sym w:font="Symbol" w:char="F0B0"/>
      </w:r>
      <w:r w:rsidRPr="002F66FB">
        <w:rPr>
          <w:rFonts w:ascii="Times New Roman" w:eastAsia="Times New Roman" w:hAnsi="Times New Roman" w:cs="Times New Roman"/>
        </w:rPr>
        <w:t>C).</w:t>
      </w:r>
    </w:p>
    <w:p w14:paraId="6E018280"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Flakoną laikyti išorinėje dėžutėje, kad vaistas būtų apsaugotas nuo šviesos.</w:t>
      </w:r>
    </w:p>
    <w:p w14:paraId="4AF84F00" w14:textId="77777777" w:rsidR="00BB787E" w:rsidRPr="002F66FB" w:rsidRDefault="00BB787E" w:rsidP="00BB787E">
      <w:pPr>
        <w:spacing w:after="0" w:line="240" w:lineRule="auto"/>
        <w:rPr>
          <w:rFonts w:ascii="Times New Roman" w:eastAsia="Times New Roman" w:hAnsi="Times New Roman" w:cs="Times New Roman"/>
        </w:rPr>
      </w:pPr>
    </w:p>
    <w:p w14:paraId="32FB9F6C"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Informaciją apie praskiesto vaisto tinkamumo laiką rasite pakuotės lapelyje.</w:t>
      </w:r>
    </w:p>
    <w:p w14:paraId="7A1FC5B4" w14:textId="77777777" w:rsidR="00BB787E" w:rsidRPr="002F66FB" w:rsidRDefault="00BB787E" w:rsidP="00BB787E">
      <w:pPr>
        <w:spacing w:after="0" w:line="240" w:lineRule="auto"/>
        <w:rPr>
          <w:rFonts w:ascii="Times New Roman" w:eastAsia="Times New Roman" w:hAnsi="Times New Roman" w:cs="Times New Roman"/>
        </w:rPr>
      </w:pPr>
    </w:p>
    <w:p w14:paraId="2FF07191" w14:textId="77777777" w:rsidR="00BB787E" w:rsidRPr="002F66FB" w:rsidRDefault="00BB787E" w:rsidP="00BB787E">
      <w:pPr>
        <w:spacing w:after="0" w:line="240" w:lineRule="auto"/>
        <w:rPr>
          <w:rFonts w:ascii="Times New Roman" w:eastAsia="Times New Roman" w:hAnsi="Times New Roman" w:cs="Times New Roman"/>
        </w:rPr>
      </w:pPr>
    </w:p>
    <w:p w14:paraId="3641A629" w14:textId="77777777" w:rsidR="00BB787E" w:rsidRPr="002F66FB" w:rsidRDefault="00BB787E" w:rsidP="00BB787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t>10.</w:t>
      </w:r>
      <w:r w:rsidRPr="002F66FB">
        <w:rPr>
          <w:rFonts w:ascii="Times New Roman" w:eastAsia="Times New Roman" w:hAnsi="Times New Roman" w:cs="Times New Roman"/>
          <w:b/>
        </w:rPr>
        <w:tab/>
        <w:t xml:space="preserve">SPECIALIOS ATSARGUMO PRIEMONĖS DĖL NESUVARTOTO </w:t>
      </w:r>
      <w:r w:rsidRPr="002F66FB">
        <w:rPr>
          <w:rFonts w:ascii="Times New Roman" w:eastAsia="Times New Roman" w:hAnsi="Times New Roman" w:cs="Times New Roman"/>
          <w:b/>
          <w:bCs/>
        </w:rPr>
        <w:t xml:space="preserve">VAISTINIO PREPARATO AR JO ATLIEKŲ </w:t>
      </w:r>
      <w:r w:rsidRPr="002F66FB">
        <w:rPr>
          <w:rFonts w:ascii="Times New Roman" w:eastAsia="Times New Roman" w:hAnsi="Times New Roman" w:cs="Times New Roman"/>
          <w:b/>
        </w:rPr>
        <w:t>TVARKYMO (JEI REIKIA)</w:t>
      </w:r>
    </w:p>
    <w:p w14:paraId="0F904E9C" w14:textId="77777777" w:rsidR="00BB787E" w:rsidRPr="002F66FB" w:rsidRDefault="00BB787E" w:rsidP="00BB787E">
      <w:pPr>
        <w:spacing w:after="0" w:line="240" w:lineRule="auto"/>
        <w:rPr>
          <w:rFonts w:ascii="Times New Roman" w:eastAsia="Times New Roman" w:hAnsi="Times New Roman" w:cs="Times New Roman"/>
        </w:rPr>
      </w:pPr>
    </w:p>
    <w:p w14:paraId="2E2476BD"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Nesuvartotą vaistą ar atliekas reikia tvarkyti laikantis vietinių reikalavimų.</w:t>
      </w:r>
    </w:p>
    <w:p w14:paraId="47EBEFC0" w14:textId="77777777" w:rsidR="00BB787E" w:rsidRPr="002F66FB" w:rsidRDefault="00BB787E" w:rsidP="00BB787E">
      <w:pPr>
        <w:spacing w:after="0" w:line="240" w:lineRule="auto"/>
        <w:rPr>
          <w:rFonts w:ascii="Times New Roman" w:eastAsia="Times New Roman" w:hAnsi="Times New Roman" w:cs="Times New Roman"/>
        </w:rPr>
      </w:pPr>
    </w:p>
    <w:p w14:paraId="41597057" w14:textId="77777777" w:rsidR="00BB787E" w:rsidRPr="002F66FB" w:rsidRDefault="00BB787E" w:rsidP="00BB787E">
      <w:pPr>
        <w:spacing w:after="0" w:line="240" w:lineRule="auto"/>
        <w:rPr>
          <w:rFonts w:ascii="Times New Roman" w:eastAsia="Times New Roman" w:hAnsi="Times New Roman" w:cs="Times New Roman"/>
        </w:rPr>
      </w:pPr>
    </w:p>
    <w:p w14:paraId="1F37A069" w14:textId="77777777" w:rsidR="00BB787E" w:rsidRPr="002F66FB" w:rsidRDefault="00BB787E" w:rsidP="00BB787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t>11.</w:t>
      </w:r>
      <w:r w:rsidRPr="002F66FB">
        <w:rPr>
          <w:rFonts w:ascii="Times New Roman" w:eastAsia="Times New Roman" w:hAnsi="Times New Roman" w:cs="Times New Roman"/>
          <w:b/>
        </w:rPr>
        <w:tab/>
        <w:t xml:space="preserve"> REGISTRUOTOJO PAVADINIMAS IR ADRESAS</w:t>
      </w:r>
    </w:p>
    <w:p w14:paraId="341197B7" w14:textId="77777777" w:rsidR="00BB787E" w:rsidRPr="002F66FB" w:rsidRDefault="00BB787E" w:rsidP="00BB787E">
      <w:pPr>
        <w:spacing w:after="0" w:line="240" w:lineRule="auto"/>
        <w:rPr>
          <w:rFonts w:ascii="Times New Roman" w:eastAsia="Times New Roman" w:hAnsi="Times New Roman" w:cs="Times New Roman"/>
        </w:rPr>
      </w:pPr>
    </w:p>
    <w:p w14:paraId="21F60A78" w14:textId="77777777" w:rsidR="00BB787E" w:rsidRPr="002F66FB" w:rsidRDefault="00BB787E" w:rsidP="00BB787E">
      <w:pPr>
        <w:spacing w:after="0" w:line="240" w:lineRule="auto"/>
        <w:rPr>
          <w:rFonts w:ascii="Times New Roman" w:hAnsi="Times New Roman" w:cs="Times New Roman"/>
        </w:rPr>
      </w:pPr>
      <w:proofErr w:type="spellStart"/>
      <w:r w:rsidRPr="002F66FB">
        <w:rPr>
          <w:rFonts w:ascii="Times New Roman" w:hAnsi="Times New Roman" w:cs="Times New Roman"/>
        </w:rPr>
        <w:t>Accord</w:t>
      </w:r>
      <w:proofErr w:type="spellEnd"/>
      <w:r w:rsidRPr="002F66FB">
        <w:rPr>
          <w:rFonts w:ascii="Times New Roman" w:hAnsi="Times New Roman" w:cs="Times New Roman"/>
        </w:rPr>
        <w:t xml:space="preserve"> </w:t>
      </w:r>
      <w:proofErr w:type="spellStart"/>
      <w:r w:rsidRPr="002F66FB">
        <w:rPr>
          <w:rFonts w:ascii="Times New Roman" w:hAnsi="Times New Roman" w:cs="Times New Roman"/>
        </w:rPr>
        <w:t>Healthcare</w:t>
      </w:r>
      <w:proofErr w:type="spellEnd"/>
      <w:r w:rsidRPr="002F66FB">
        <w:rPr>
          <w:rFonts w:ascii="Times New Roman" w:hAnsi="Times New Roman" w:cs="Times New Roman"/>
        </w:rPr>
        <w:t xml:space="preserve"> B.V. </w:t>
      </w:r>
    </w:p>
    <w:p w14:paraId="76FC5FE7" w14:textId="77777777" w:rsidR="00BB787E" w:rsidRPr="002F66FB" w:rsidRDefault="00BB787E" w:rsidP="00BB787E">
      <w:pPr>
        <w:spacing w:after="0" w:line="240" w:lineRule="auto"/>
        <w:rPr>
          <w:rFonts w:ascii="Times New Roman" w:hAnsi="Times New Roman" w:cs="Times New Roman"/>
        </w:rPr>
      </w:pPr>
      <w:proofErr w:type="spellStart"/>
      <w:r w:rsidRPr="002F66FB">
        <w:rPr>
          <w:rFonts w:ascii="Times New Roman" w:hAnsi="Times New Roman" w:cs="Times New Roman"/>
        </w:rPr>
        <w:t>Winthontlaan</w:t>
      </w:r>
      <w:proofErr w:type="spellEnd"/>
      <w:r w:rsidRPr="002F66FB">
        <w:rPr>
          <w:rFonts w:ascii="Times New Roman" w:hAnsi="Times New Roman" w:cs="Times New Roman"/>
        </w:rPr>
        <w:t xml:space="preserve"> 200 </w:t>
      </w:r>
    </w:p>
    <w:p w14:paraId="4AF8179B" w14:textId="77777777" w:rsidR="00BB787E" w:rsidRPr="002F66FB" w:rsidRDefault="00BB787E" w:rsidP="00BB787E">
      <w:pPr>
        <w:spacing w:after="0" w:line="240" w:lineRule="auto"/>
        <w:rPr>
          <w:rFonts w:ascii="Times New Roman" w:hAnsi="Times New Roman" w:cs="Times New Roman"/>
        </w:rPr>
      </w:pPr>
      <w:r w:rsidRPr="002F66FB">
        <w:rPr>
          <w:rFonts w:ascii="Times New Roman" w:hAnsi="Times New Roman" w:cs="Times New Roman"/>
        </w:rPr>
        <w:t xml:space="preserve">3526 KV </w:t>
      </w:r>
      <w:proofErr w:type="spellStart"/>
      <w:r w:rsidRPr="002F66FB">
        <w:rPr>
          <w:rFonts w:ascii="Times New Roman" w:hAnsi="Times New Roman" w:cs="Times New Roman"/>
        </w:rPr>
        <w:t>Utrecht</w:t>
      </w:r>
      <w:proofErr w:type="spellEnd"/>
      <w:r w:rsidRPr="002F66FB">
        <w:rPr>
          <w:rFonts w:ascii="Times New Roman" w:hAnsi="Times New Roman" w:cs="Times New Roman"/>
        </w:rPr>
        <w:t xml:space="preserve"> </w:t>
      </w:r>
    </w:p>
    <w:p w14:paraId="2AAE645C" w14:textId="77777777" w:rsidR="00BB787E" w:rsidRPr="002F66FB" w:rsidRDefault="00BB787E" w:rsidP="00BB787E">
      <w:pPr>
        <w:spacing w:after="0" w:line="240" w:lineRule="auto"/>
      </w:pPr>
      <w:r w:rsidRPr="002F66FB">
        <w:rPr>
          <w:rFonts w:ascii="Times New Roman" w:hAnsi="Times New Roman" w:cs="Times New Roman"/>
        </w:rPr>
        <w:t>Nyderlandai</w:t>
      </w:r>
    </w:p>
    <w:p w14:paraId="7F4CE919" w14:textId="77777777" w:rsidR="00BB787E" w:rsidRPr="002F66FB" w:rsidRDefault="00BB787E" w:rsidP="00BB787E">
      <w:pPr>
        <w:spacing w:after="0" w:line="240" w:lineRule="auto"/>
        <w:rPr>
          <w:rFonts w:ascii="Times New Roman" w:eastAsia="Times New Roman" w:hAnsi="Times New Roman" w:cs="Times New Roman"/>
        </w:rPr>
      </w:pPr>
    </w:p>
    <w:p w14:paraId="44974F74" w14:textId="77777777" w:rsidR="00BB787E" w:rsidRPr="002F66FB" w:rsidRDefault="00BB787E" w:rsidP="00BB787E">
      <w:pPr>
        <w:spacing w:after="0" w:line="240" w:lineRule="auto"/>
        <w:rPr>
          <w:rFonts w:ascii="Times New Roman" w:eastAsia="Times New Roman" w:hAnsi="Times New Roman" w:cs="Times New Roman"/>
        </w:rPr>
      </w:pPr>
    </w:p>
    <w:p w14:paraId="7BCFFA37" w14:textId="77777777" w:rsidR="00BB787E" w:rsidRPr="002F66FB" w:rsidRDefault="00BB787E" w:rsidP="00BB787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t>12.</w:t>
      </w:r>
      <w:r w:rsidRPr="002F66FB">
        <w:rPr>
          <w:rFonts w:ascii="Times New Roman" w:eastAsia="Times New Roman" w:hAnsi="Times New Roman" w:cs="Times New Roman"/>
          <w:b/>
        </w:rPr>
        <w:tab/>
        <w:t>REGISTRACIJOS PAŽYMĖJIMO NUMERIS (-IAI)</w:t>
      </w:r>
    </w:p>
    <w:p w14:paraId="74BF1174" w14:textId="77777777" w:rsidR="00BB787E" w:rsidRPr="002F66FB" w:rsidRDefault="00BB787E" w:rsidP="00BB787E">
      <w:pPr>
        <w:spacing w:after="0" w:line="240" w:lineRule="auto"/>
        <w:rPr>
          <w:rFonts w:ascii="Times New Roman" w:eastAsia="Times New Roman" w:hAnsi="Times New Roman" w:cs="Times New Roman"/>
        </w:rPr>
      </w:pPr>
    </w:p>
    <w:p w14:paraId="610D8A8C"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5 ml – LT/1/10/2139/001</w:t>
      </w:r>
    </w:p>
    <w:p w14:paraId="5F88FCFE"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10 ml – LT/1/10/2139/004</w:t>
      </w:r>
    </w:p>
    <w:p w14:paraId="255E77D6"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25 ml – LT/1/10/2139/002</w:t>
      </w:r>
    </w:p>
    <w:p w14:paraId="3428253C"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50 ml – LT/1/10/2139/005</w:t>
      </w:r>
    </w:p>
    <w:p w14:paraId="03293622"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100 ml – LT/1/10/2139/003</w:t>
      </w:r>
    </w:p>
    <w:p w14:paraId="5F0E66D4" w14:textId="77777777" w:rsidR="00BB787E" w:rsidRPr="002F66FB" w:rsidRDefault="00BB787E" w:rsidP="00BB787E">
      <w:pPr>
        <w:spacing w:after="0" w:line="240" w:lineRule="auto"/>
        <w:rPr>
          <w:rFonts w:ascii="Times New Roman" w:eastAsia="Times New Roman" w:hAnsi="Times New Roman" w:cs="Times New Roman"/>
        </w:rPr>
      </w:pPr>
    </w:p>
    <w:p w14:paraId="468BC0DD" w14:textId="77777777" w:rsidR="00BB787E" w:rsidRPr="002F66FB" w:rsidRDefault="00BB787E" w:rsidP="00BB787E">
      <w:pPr>
        <w:spacing w:after="0" w:line="240" w:lineRule="auto"/>
        <w:rPr>
          <w:rFonts w:ascii="Times New Roman" w:eastAsia="Times New Roman" w:hAnsi="Times New Roman" w:cs="Times New Roman"/>
        </w:rPr>
      </w:pPr>
    </w:p>
    <w:p w14:paraId="7A72B3B3" w14:textId="77777777" w:rsidR="00BB787E" w:rsidRPr="002F66FB" w:rsidRDefault="00BB787E" w:rsidP="00BB787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t>13.</w:t>
      </w:r>
      <w:r w:rsidRPr="002F66FB">
        <w:rPr>
          <w:rFonts w:ascii="Times New Roman" w:eastAsia="Times New Roman" w:hAnsi="Times New Roman" w:cs="Times New Roman"/>
          <w:b/>
        </w:rPr>
        <w:tab/>
        <w:t>SERIJOS NUMERIS</w:t>
      </w:r>
    </w:p>
    <w:p w14:paraId="1D64DCEE" w14:textId="77777777" w:rsidR="00BB787E" w:rsidRPr="002F66FB" w:rsidRDefault="00BB787E" w:rsidP="00BB787E">
      <w:pPr>
        <w:spacing w:after="0" w:line="240" w:lineRule="auto"/>
        <w:rPr>
          <w:rFonts w:ascii="Times New Roman" w:eastAsia="Times New Roman" w:hAnsi="Times New Roman" w:cs="Times New Roman"/>
        </w:rPr>
      </w:pPr>
    </w:p>
    <w:p w14:paraId="417C5686"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Serija</w:t>
      </w:r>
    </w:p>
    <w:p w14:paraId="5A103822" w14:textId="77777777" w:rsidR="00BB787E" w:rsidRPr="002F66FB" w:rsidRDefault="00BB787E" w:rsidP="00BB787E">
      <w:pPr>
        <w:spacing w:after="0" w:line="240" w:lineRule="auto"/>
        <w:rPr>
          <w:rFonts w:ascii="Times New Roman" w:eastAsia="Times New Roman" w:hAnsi="Times New Roman" w:cs="Times New Roman"/>
        </w:rPr>
      </w:pPr>
    </w:p>
    <w:p w14:paraId="3B4647F1" w14:textId="77777777" w:rsidR="00BB787E" w:rsidRPr="002F66FB" w:rsidRDefault="00BB787E" w:rsidP="00BB787E">
      <w:pPr>
        <w:spacing w:after="0" w:line="240" w:lineRule="auto"/>
        <w:rPr>
          <w:rFonts w:ascii="Times New Roman" w:eastAsia="Times New Roman" w:hAnsi="Times New Roman" w:cs="Times New Roman"/>
        </w:rPr>
      </w:pPr>
    </w:p>
    <w:p w14:paraId="1242CF5B" w14:textId="77777777" w:rsidR="00BB787E" w:rsidRPr="002F66FB" w:rsidRDefault="00BB787E" w:rsidP="00BB787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t>14.</w:t>
      </w:r>
      <w:r w:rsidRPr="002F66FB">
        <w:rPr>
          <w:rFonts w:ascii="Times New Roman" w:eastAsia="Times New Roman" w:hAnsi="Times New Roman" w:cs="Times New Roman"/>
          <w:b/>
        </w:rPr>
        <w:tab/>
        <w:t>PARDAVIMO (IŠDAVIMO) TVARKA</w:t>
      </w:r>
    </w:p>
    <w:p w14:paraId="281991A1" w14:textId="77777777" w:rsidR="00BB787E" w:rsidRPr="002F66FB" w:rsidRDefault="00BB787E" w:rsidP="00BB787E">
      <w:pPr>
        <w:spacing w:after="0" w:line="240" w:lineRule="auto"/>
        <w:rPr>
          <w:rFonts w:ascii="Times New Roman" w:eastAsia="Times New Roman" w:hAnsi="Times New Roman" w:cs="Times New Roman"/>
        </w:rPr>
      </w:pPr>
    </w:p>
    <w:p w14:paraId="77F49079"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Receptinis vaistas</w:t>
      </w:r>
    </w:p>
    <w:p w14:paraId="7C575AA1" w14:textId="77777777" w:rsidR="00BB787E" w:rsidRPr="002F66FB" w:rsidRDefault="00BB787E" w:rsidP="00BB787E">
      <w:pPr>
        <w:spacing w:after="0" w:line="240" w:lineRule="auto"/>
        <w:rPr>
          <w:rFonts w:ascii="Times New Roman" w:eastAsia="Times New Roman" w:hAnsi="Times New Roman" w:cs="Times New Roman"/>
        </w:rPr>
      </w:pPr>
    </w:p>
    <w:p w14:paraId="3E3CC940" w14:textId="77777777" w:rsidR="00BB787E" w:rsidRPr="002F66FB" w:rsidRDefault="00BB787E" w:rsidP="00BB787E">
      <w:pPr>
        <w:spacing w:after="0" w:line="240" w:lineRule="auto"/>
        <w:rPr>
          <w:rFonts w:ascii="Times New Roman" w:eastAsia="Times New Roman" w:hAnsi="Times New Roman" w:cs="Times New Roman"/>
        </w:rPr>
      </w:pPr>
    </w:p>
    <w:p w14:paraId="3D017258" w14:textId="77777777" w:rsidR="00BB787E" w:rsidRPr="002F66FB" w:rsidRDefault="00BB787E" w:rsidP="00BB787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t>15.</w:t>
      </w:r>
      <w:r w:rsidRPr="002F66FB">
        <w:rPr>
          <w:rFonts w:ascii="Times New Roman" w:eastAsia="Times New Roman" w:hAnsi="Times New Roman" w:cs="Times New Roman"/>
          <w:b/>
        </w:rPr>
        <w:tab/>
        <w:t>VARTOJIMO INSTRUKCIJA</w:t>
      </w:r>
    </w:p>
    <w:p w14:paraId="7B8C687E" w14:textId="77777777" w:rsidR="00BB787E" w:rsidRPr="002F66FB" w:rsidRDefault="00BB787E" w:rsidP="00BB787E">
      <w:pPr>
        <w:spacing w:after="0" w:line="240" w:lineRule="auto"/>
        <w:rPr>
          <w:rFonts w:ascii="Times New Roman" w:eastAsia="Times New Roman" w:hAnsi="Times New Roman" w:cs="Times New Roman"/>
        </w:rPr>
      </w:pPr>
    </w:p>
    <w:p w14:paraId="54919166" w14:textId="77777777" w:rsidR="00BB787E" w:rsidRPr="002F66FB" w:rsidRDefault="00BB787E" w:rsidP="00BB787E">
      <w:pPr>
        <w:spacing w:after="0" w:line="240" w:lineRule="auto"/>
        <w:rPr>
          <w:rFonts w:ascii="Times New Roman" w:eastAsia="Times New Roman" w:hAnsi="Times New Roman" w:cs="Times New Roman"/>
        </w:rPr>
      </w:pPr>
    </w:p>
    <w:p w14:paraId="6F83D7FC" w14:textId="77777777" w:rsidR="00BB787E" w:rsidRPr="002F66FB" w:rsidRDefault="00BB787E" w:rsidP="00BB787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t>16.</w:t>
      </w:r>
      <w:r w:rsidRPr="002F66FB">
        <w:rPr>
          <w:rFonts w:ascii="Times New Roman" w:eastAsia="Times New Roman" w:hAnsi="Times New Roman" w:cs="Times New Roman"/>
          <w:b/>
        </w:rPr>
        <w:tab/>
        <w:t>INFORMACIJA BRAILIO RAŠTU</w:t>
      </w:r>
    </w:p>
    <w:p w14:paraId="3001C7E6" w14:textId="77777777" w:rsidR="00BB787E" w:rsidRPr="002F66FB" w:rsidRDefault="00BB787E" w:rsidP="00BB787E">
      <w:pPr>
        <w:spacing w:after="0" w:line="240" w:lineRule="auto"/>
        <w:rPr>
          <w:rFonts w:ascii="Times New Roman" w:eastAsia="Times New Roman" w:hAnsi="Times New Roman" w:cs="Times New Roman"/>
          <w:highlight w:val="lightGray"/>
        </w:rPr>
      </w:pPr>
    </w:p>
    <w:p w14:paraId="4F5E8504" w14:textId="77777777" w:rsidR="00BB787E" w:rsidRPr="002F66FB" w:rsidRDefault="00BB787E" w:rsidP="00BB787E">
      <w:pPr>
        <w:spacing w:after="0" w:line="240" w:lineRule="auto"/>
        <w:rPr>
          <w:rFonts w:ascii="Times New Roman" w:eastAsia="Times New Roman" w:hAnsi="Times New Roman" w:cs="Times New Roman"/>
          <w:highlight w:val="lightGray"/>
        </w:rPr>
      </w:pPr>
      <w:r w:rsidRPr="002F66FB">
        <w:rPr>
          <w:rFonts w:ascii="Times New Roman" w:eastAsia="Times New Roman" w:hAnsi="Times New Roman" w:cs="Times New Roman"/>
          <w:highlight w:val="lightGray"/>
        </w:rPr>
        <w:t>Priimtas pagrindimas informacijos Brailio raštu nepateikti.</w:t>
      </w:r>
    </w:p>
    <w:p w14:paraId="7821C8B6" w14:textId="77777777" w:rsidR="00561EC8" w:rsidRPr="002F66FB" w:rsidRDefault="00561EC8" w:rsidP="00BB787E">
      <w:pPr>
        <w:spacing w:after="0" w:line="240" w:lineRule="auto"/>
        <w:rPr>
          <w:rFonts w:ascii="Times New Roman" w:eastAsia="Times New Roman" w:hAnsi="Times New Roman" w:cs="Times New Roman"/>
        </w:rPr>
      </w:pPr>
    </w:p>
    <w:p w14:paraId="431DDB4A" w14:textId="77777777" w:rsidR="00561EC8" w:rsidRPr="002F66FB" w:rsidRDefault="00561EC8" w:rsidP="00561EC8">
      <w:pPr>
        <w:spacing w:after="0" w:line="240" w:lineRule="auto"/>
        <w:jc w:val="both"/>
        <w:rPr>
          <w:b/>
          <w:spacing w:val="-2"/>
          <w:sz w:val="24"/>
        </w:rPr>
      </w:pPr>
    </w:p>
    <w:p w14:paraId="6B727262" w14:textId="77777777" w:rsidR="00561EC8" w:rsidRPr="002F66FB" w:rsidRDefault="00561EC8" w:rsidP="00561EC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2F66FB">
        <w:rPr>
          <w:rFonts w:ascii="Times New Roman" w:eastAsia="Times New Roman" w:hAnsi="Times New Roman" w:cs="Times New Roman"/>
          <w:b/>
        </w:rPr>
        <w:t>17.</w:t>
      </w:r>
      <w:r w:rsidRPr="002F66FB">
        <w:rPr>
          <w:rFonts w:ascii="Times New Roman" w:eastAsia="Times New Roman" w:hAnsi="Times New Roman" w:cs="Times New Roman"/>
          <w:b/>
        </w:rPr>
        <w:tab/>
        <w:t>UNIKALUS IDENTIFIKATORIUS – 2D BRŪKŠNINIS KODAS</w:t>
      </w:r>
    </w:p>
    <w:p w14:paraId="209B04E7" w14:textId="77777777" w:rsidR="00561EC8" w:rsidRPr="002F66FB" w:rsidRDefault="00561EC8" w:rsidP="00561EC8">
      <w:pPr>
        <w:spacing w:after="0" w:line="240" w:lineRule="auto"/>
        <w:rPr>
          <w:rFonts w:ascii="Times New Roman" w:hAnsi="Times New Roman" w:cs="Times New Roman"/>
          <w:lang w:eastAsia="lt-LT" w:bidi="lt-LT"/>
        </w:rPr>
      </w:pPr>
    </w:p>
    <w:p w14:paraId="7617C996" w14:textId="77777777" w:rsidR="00561EC8" w:rsidRPr="002F66FB" w:rsidRDefault="00561EC8" w:rsidP="00561EC8">
      <w:pPr>
        <w:spacing w:after="0" w:line="240" w:lineRule="auto"/>
        <w:rPr>
          <w:rFonts w:ascii="Times New Roman" w:hAnsi="Times New Roman" w:cs="Times New Roman"/>
          <w:vanish/>
          <w:lang w:eastAsia="lt-LT" w:bidi="lt-LT"/>
        </w:rPr>
      </w:pPr>
    </w:p>
    <w:p w14:paraId="099D7E20" w14:textId="77777777" w:rsidR="00561EC8" w:rsidRPr="002F66FB" w:rsidRDefault="00561EC8" w:rsidP="00561EC8">
      <w:pPr>
        <w:spacing w:after="0" w:line="240" w:lineRule="auto"/>
        <w:rPr>
          <w:rFonts w:ascii="Times New Roman" w:hAnsi="Times New Roman" w:cs="Times New Roman"/>
          <w:highlight w:val="lightGray"/>
        </w:rPr>
      </w:pPr>
      <w:r w:rsidRPr="002F66FB">
        <w:rPr>
          <w:rFonts w:ascii="Times New Roman" w:hAnsi="Times New Roman" w:cs="Times New Roman"/>
          <w:highlight w:val="lightGray"/>
        </w:rPr>
        <w:t>2D brūkšninis kodas su nurodytu unikaliu identifikatoriumi.</w:t>
      </w:r>
    </w:p>
    <w:p w14:paraId="79FC4433" w14:textId="77777777" w:rsidR="00DA226E" w:rsidRPr="002F66FB" w:rsidRDefault="00DA226E" w:rsidP="00561EC8">
      <w:pPr>
        <w:spacing w:after="0" w:line="240" w:lineRule="auto"/>
        <w:rPr>
          <w:rFonts w:ascii="Times New Roman" w:hAnsi="Times New Roman" w:cs="Times New Roman"/>
          <w:highlight w:val="lightGray"/>
        </w:rPr>
      </w:pPr>
    </w:p>
    <w:p w14:paraId="5DD149AB" w14:textId="77777777" w:rsidR="00561EC8" w:rsidRPr="002F66FB" w:rsidRDefault="00561EC8" w:rsidP="00561EC8">
      <w:pPr>
        <w:spacing w:after="0" w:line="240" w:lineRule="auto"/>
        <w:rPr>
          <w:rFonts w:ascii="Times New Roman" w:hAnsi="Times New Roman" w:cs="Times New Roman"/>
          <w:lang w:eastAsia="lt-LT" w:bidi="lt-LT"/>
        </w:rPr>
      </w:pPr>
    </w:p>
    <w:p w14:paraId="410409C0" w14:textId="77777777" w:rsidR="00561EC8" w:rsidRPr="002F66FB" w:rsidRDefault="00561EC8" w:rsidP="00561EC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2F66FB">
        <w:rPr>
          <w:rFonts w:ascii="Times New Roman" w:eastAsia="Times New Roman" w:hAnsi="Times New Roman" w:cs="Times New Roman"/>
          <w:b/>
        </w:rPr>
        <w:t>18.</w:t>
      </w:r>
      <w:r w:rsidRPr="002F66FB">
        <w:rPr>
          <w:rFonts w:ascii="Times New Roman" w:eastAsia="Times New Roman" w:hAnsi="Times New Roman" w:cs="Times New Roman"/>
          <w:b/>
        </w:rPr>
        <w:tab/>
        <w:t>UNIKALUS IDENTIFIKATORIUS – ŽMONĖMS SUPRANTAMI DUOMENYS</w:t>
      </w:r>
    </w:p>
    <w:p w14:paraId="52F6E26A" w14:textId="77777777" w:rsidR="00561EC8" w:rsidRPr="002F66FB" w:rsidRDefault="00561EC8" w:rsidP="00561EC8">
      <w:pPr>
        <w:spacing w:after="0" w:line="240" w:lineRule="auto"/>
        <w:rPr>
          <w:rFonts w:ascii="Times New Roman" w:hAnsi="Times New Roman" w:cs="Times New Roman"/>
          <w:lang w:eastAsia="lt-LT" w:bidi="lt-LT"/>
        </w:rPr>
      </w:pPr>
    </w:p>
    <w:p w14:paraId="6458EA47" w14:textId="77777777" w:rsidR="00561EC8" w:rsidRPr="002F66FB" w:rsidRDefault="00561EC8" w:rsidP="00561EC8">
      <w:pPr>
        <w:spacing w:after="0" w:line="240" w:lineRule="auto"/>
        <w:rPr>
          <w:rFonts w:ascii="Times New Roman" w:hAnsi="Times New Roman" w:cs="Times New Roman"/>
          <w:vanish/>
          <w:lang w:eastAsia="lt-LT" w:bidi="lt-LT"/>
        </w:rPr>
      </w:pPr>
    </w:p>
    <w:p w14:paraId="4220839A" w14:textId="77777777" w:rsidR="00561EC8" w:rsidRPr="002F66FB" w:rsidRDefault="00561EC8" w:rsidP="00561EC8">
      <w:pPr>
        <w:tabs>
          <w:tab w:val="left" w:pos="567"/>
        </w:tabs>
        <w:spacing w:after="0" w:line="240" w:lineRule="auto"/>
        <w:rPr>
          <w:rFonts w:ascii="Times New Roman" w:hAnsi="Times New Roman" w:cs="Times New Roman"/>
          <w:lang w:eastAsia="lt-LT" w:bidi="lt-LT"/>
        </w:rPr>
      </w:pPr>
      <w:r w:rsidRPr="002F66FB">
        <w:rPr>
          <w:rFonts w:ascii="Times New Roman" w:hAnsi="Times New Roman" w:cs="Times New Roman"/>
          <w:lang w:eastAsia="lt-LT" w:bidi="lt-LT"/>
        </w:rPr>
        <w:t>PC:</w:t>
      </w:r>
    </w:p>
    <w:p w14:paraId="746594AB" w14:textId="77777777" w:rsidR="00561EC8" w:rsidRPr="002F66FB" w:rsidRDefault="00561EC8" w:rsidP="00561EC8">
      <w:pPr>
        <w:tabs>
          <w:tab w:val="left" w:pos="567"/>
        </w:tabs>
        <w:spacing w:after="0" w:line="240" w:lineRule="auto"/>
        <w:rPr>
          <w:rFonts w:ascii="Times New Roman" w:hAnsi="Times New Roman" w:cs="Times New Roman"/>
          <w:lang w:eastAsia="lt-LT" w:bidi="lt-LT"/>
        </w:rPr>
      </w:pPr>
      <w:r w:rsidRPr="002F66FB">
        <w:rPr>
          <w:rFonts w:ascii="Times New Roman" w:hAnsi="Times New Roman" w:cs="Times New Roman"/>
          <w:lang w:eastAsia="lt-LT" w:bidi="lt-LT"/>
        </w:rPr>
        <w:t>SN:</w:t>
      </w:r>
    </w:p>
    <w:p w14:paraId="78054945" w14:textId="77777777" w:rsidR="00561EC8" w:rsidRPr="002F66FB" w:rsidRDefault="00561EC8" w:rsidP="00561EC8">
      <w:pPr>
        <w:spacing w:after="0" w:line="240" w:lineRule="auto"/>
        <w:jc w:val="both"/>
        <w:rPr>
          <w:b/>
          <w:spacing w:val="-2"/>
          <w:sz w:val="24"/>
        </w:rPr>
      </w:pPr>
      <w:r w:rsidRPr="002F66FB">
        <w:rPr>
          <w:rFonts w:ascii="Times New Roman" w:hAnsi="Times New Roman" w:cs="Times New Roman"/>
          <w:lang w:eastAsia="lt-LT" w:bidi="lt-LT"/>
        </w:rPr>
        <w:t>NN:</w:t>
      </w:r>
    </w:p>
    <w:p w14:paraId="7DD8E4A8" w14:textId="7A2CFE36" w:rsidR="00BB787E" w:rsidRPr="002F66FB" w:rsidRDefault="00BB787E" w:rsidP="00561EC8">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br w:type="page"/>
      </w:r>
    </w:p>
    <w:p w14:paraId="04C90655" w14:textId="77777777" w:rsidR="00BB787E" w:rsidRPr="002F66FB" w:rsidRDefault="00BB787E" w:rsidP="00BB787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lastRenderedPageBreak/>
        <w:t>MINIMALI INFORMACIJA ANT MAŽŲ VIDINIŲ</w:t>
      </w:r>
      <w:r w:rsidRPr="002F66FB">
        <w:rPr>
          <w:rFonts w:ascii="Times New Roman" w:eastAsia="Times New Roman" w:hAnsi="Times New Roman" w:cs="Times New Roman"/>
          <w:b/>
          <w:bCs/>
        </w:rPr>
        <w:t xml:space="preserve"> </w:t>
      </w:r>
      <w:r w:rsidRPr="002F66FB">
        <w:rPr>
          <w:rFonts w:ascii="Times New Roman" w:eastAsia="Times New Roman" w:hAnsi="Times New Roman" w:cs="Times New Roman"/>
          <w:b/>
        </w:rPr>
        <w:t>PAKUOČIŲ</w:t>
      </w:r>
    </w:p>
    <w:p w14:paraId="2F04A3C0" w14:textId="77777777" w:rsidR="00BB787E" w:rsidRPr="002F66FB" w:rsidRDefault="00BB787E" w:rsidP="00BB787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600AD16B" w14:textId="77777777" w:rsidR="00BB787E" w:rsidRPr="002F66FB" w:rsidRDefault="00BB787E" w:rsidP="00BB787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t>FLAKONO ETIKETĖ</w:t>
      </w:r>
    </w:p>
    <w:p w14:paraId="1A10D974" w14:textId="77777777" w:rsidR="00BB787E" w:rsidRPr="002F66FB" w:rsidRDefault="00BB787E" w:rsidP="00BB787E">
      <w:pPr>
        <w:spacing w:after="0" w:line="240" w:lineRule="auto"/>
        <w:rPr>
          <w:rFonts w:ascii="Times New Roman" w:eastAsia="Times New Roman" w:hAnsi="Times New Roman" w:cs="Times New Roman"/>
        </w:rPr>
      </w:pPr>
    </w:p>
    <w:p w14:paraId="1372F9FB" w14:textId="77777777" w:rsidR="00BB787E" w:rsidRPr="002F66FB" w:rsidRDefault="00BB787E" w:rsidP="00BB787E">
      <w:pPr>
        <w:spacing w:after="0" w:line="240" w:lineRule="auto"/>
        <w:rPr>
          <w:rFonts w:ascii="Times New Roman" w:eastAsia="Times New Roman" w:hAnsi="Times New Roman" w:cs="Times New Roman"/>
        </w:rPr>
      </w:pPr>
    </w:p>
    <w:p w14:paraId="3CECC68F" w14:textId="77777777" w:rsidR="00BB787E" w:rsidRPr="002F66FB" w:rsidRDefault="00BB787E" w:rsidP="00BB787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t>1.</w:t>
      </w:r>
      <w:r w:rsidRPr="002F66FB">
        <w:rPr>
          <w:rFonts w:ascii="Times New Roman" w:eastAsia="Times New Roman" w:hAnsi="Times New Roman" w:cs="Times New Roman"/>
          <w:b/>
        </w:rPr>
        <w:tab/>
        <w:t>VAISTINIO PREPARATO PAVADINIMAS IR VARTOJIMO BŪDAS (-AI)</w:t>
      </w:r>
    </w:p>
    <w:p w14:paraId="628A3483" w14:textId="77777777" w:rsidR="00BB787E" w:rsidRPr="002F66FB" w:rsidRDefault="00BB787E" w:rsidP="00BB787E">
      <w:pPr>
        <w:spacing w:after="0" w:line="240" w:lineRule="auto"/>
        <w:rPr>
          <w:rFonts w:ascii="Times New Roman" w:eastAsia="Times New Roman" w:hAnsi="Times New Roman" w:cs="Times New Roman"/>
        </w:rPr>
      </w:pPr>
    </w:p>
    <w:p w14:paraId="6B0D7A40" w14:textId="77777777"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2 mg/ml koncentratas infuziniam tirpalui</w:t>
      </w:r>
    </w:p>
    <w:p w14:paraId="7F17E255" w14:textId="77777777"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iCs/>
          <w:lang w:eastAsia="et-EE"/>
        </w:rPr>
        <w:t>Doxorubicini</w:t>
      </w:r>
      <w:proofErr w:type="spellEnd"/>
      <w:r w:rsidRPr="002F66FB">
        <w:rPr>
          <w:rFonts w:ascii="Times New Roman" w:eastAsia="Times New Roman" w:hAnsi="Times New Roman" w:cs="Times New Roman"/>
          <w:iCs/>
          <w:lang w:eastAsia="et-EE"/>
        </w:rPr>
        <w:t xml:space="preserve"> </w:t>
      </w:r>
      <w:proofErr w:type="spellStart"/>
      <w:r w:rsidRPr="002F66FB">
        <w:rPr>
          <w:rFonts w:ascii="Times New Roman" w:eastAsia="Times New Roman" w:hAnsi="Times New Roman" w:cs="Times New Roman"/>
          <w:iCs/>
          <w:lang w:eastAsia="et-EE"/>
        </w:rPr>
        <w:t>hydrochloridum</w:t>
      </w:r>
      <w:proofErr w:type="spellEnd"/>
    </w:p>
    <w:p w14:paraId="5252C519" w14:textId="77777777" w:rsidR="00BB787E" w:rsidRPr="002F66FB" w:rsidRDefault="00BB787E" w:rsidP="00BB787E">
      <w:pPr>
        <w:spacing w:after="0" w:line="240" w:lineRule="auto"/>
        <w:rPr>
          <w:rFonts w:ascii="Times New Roman" w:eastAsia="Times New Roman" w:hAnsi="Times New Roman" w:cs="Times New Roman"/>
        </w:rPr>
      </w:pPr>
    </w:p>
    <w:p w14:paraId="4C60316A"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Leisti į veną ir vartoti į šlapimo pūslę.</w:t>
      </w:r>
    </w:p>
    <w:p w14:paraId="2154877A" w14:textId="77777777" w:rsidR="00BB787E" w:rsidRPr="002F66FB" w:rsidRDefault="00BB787E" w:rsidP="00BB787E">
      <w:pPr>
        <w:spacing w:after="0" w:line="240" w:lineRule="auto"/>
        <w:rPr>
          <w:rFonts w:ascii="Times New Roman" w:eastAsia="Times New Roman" w:hAnsi="Times New Roman" w:cs="Times New Roman"/>
        </w:rPr>
      </w:pPr>
    </w:p>
    <w:p w14:paraId="42DE103D" w14:textId="77777777" w:rsidR="00BB787E" w:rsidRPr="002F66FB" w:rsidRDefault="00BB787E" w:rsidP="00BB787E">
      <w:pPr>
        <w:spacing w:after="0" w:line="240" w:lineRule="auto"/>
        <w:rPr>
          <w:rFonts w:ascii="Times New Roman" w:eastAsia="Times New Roman" w:hAnsi="Times New Roman" w:cs="Times New Roman"/>
        </w:rPr>
      </w:pPr>
    </w:p>
    <w:p w14:paraId="5C21C17C" w14:textId="77777777" w:rsidR="00BB787E" w:rsidRPr="002F66FB" w:rsidRDefault="00BB787E" w:rsidP="00BB787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t>2.</w:t>
      </w:r>
      <w:r w:rsidRPr="002F66FB">
        <w:rPr>
          <w:rFonts w:ascii="Times New Roman" w:eastAsia="Times New Roman" w:hAnsi="Times New Roman" w:cs="Times New Roman"/>
          <w:b/>
        </w:rPr>
        <w:tab/>
        <w:t>VARTOJIMO METODAS</w:t>
      </w:r>
    </w:p>
    <w:p w14:paraId="16089D46" w14:textId="77777777" w:rsidR="00BB787E" w:rsidRPr="002F66FB" w:rsidRDefault="00BB787E" w:rsidP="00BB787E">
      <w:pPr>
        <w:spacing w:after="0" w:line="240" w:lineRule="auto"/>
        <w:rPr>
          <w:rFonts w:ascii="Times New Roman" w:eastAsia="Times New Roman" w:hAnsi="Times New Roman" w:cs="Times New Roman"/>
        </w:rPr>
      </w:pPr>
    </w:p>
    <w:p w14:paraId="63863722"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Prieš vartojimą perskaitykite pakuotės lapelį.</w:t>
      </w:r>
    </w:p>
    <w:p w14:paraId="2EFDEFBD" w14:textId="77777777" w:rsidR="00BB787E" w:rsidRPr="002F66FB" w:rsidRDefault="00BB787E" w:rsidP="00BB787E">
      <w:pPr>
        <w:spacing w:after="0" w:line="240" w:lineRule="auto"/>
        <w:rPr>
          <w:rFonts w:ascii="Times New Roman" w:eastAsia="Times New Roman" w:hAnsi="Times New Roman" w:cs="Times New Roman"/>
        </w:rPr>
      </w:pPr>
    </w:p>
    <w:p w14:paraId="5EE2FE13" w14:textId="77777777" w:rsidR="00BB787E" w:rsidRPr="002F66FB" w:rsidRDefault="00BB787E" w:rsidP="00BB787E">
      <w:pPr>
        <w:spacing w:after="0" w:line="240" w:lineRule="auto"/>
        <w:rPr>
          <w:rFonts w:ascii="Times New Roman" w:eastAsia="Times New Roman" w:hAnsi="Times New Roman" w:cs="Times New Roman"/>
        </w:rPr>
      </w:pPr>
    </w:p>
    <w:p w14:paraId="453A05A1" w14:textId="77777777" w:rsidR="00BB787E" w:rsidRPr="002F66FB" w:rsidRDefault="00BB787E" w:rsidP="00BB787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t>3.</w:t>
      </w:r>
      <w:r w:rsidRPr="002F66FB">
        <w:rPr>
          <w:rFonts w:ascii="Times New Roman" w:eastAsia="Times New Roman" w:hAnsi="Times New Roman" w:cs="Times New Roman"/>
          <w:b/>
        </w:rPr>
        <w:tab/>
        <w:t>TINKAMUMO LAIKAS</w:t>
      </w:r>
    </w:p>
    <w:p w14:paraId="5DF6CC73" w14:textId="77777777" w:rsidR="00BB787E" w:rsidRPr="002F66FB" w:rsidRDefault="00BB787E" w:rsidP="00BB787E">
      <w:pPr>
        <w:spacing w:after="0" w:line="240" w:lineRule="auto"/>
        <w:rPr>
          <w:rFonts w:ascii="Times New Roman" w:eastAsia="Times New Roman" w:hAnsi="Times New Roman" w:cs="Times New Roman"/>
        </w:rPr>
      </w:pPr>
    </w:p>
    <w:p w14:paraId="600E453F"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EXP {mm/MMMM}</w:t>
      </w:r>
    </w:p>
    <w:p w14:paraId="1E836A30" w14:textId="77777777" w:rsidR="00BB787E" w:rsidRPr="002F66FB" w:rsidRDefault="00BB787E" w:rsidP="00BB787E">
      <w:pPr>
        <w:spacing w:after="0" w:line="240" w:lineRule="auto"/>
        <w:rPr>
          <w:rFonts w:ascii="Times New Roman" w:eastAsia="Times New Roman" w:hAnsi="Times New Roman" w:cs="Times New Roman"/>
        </w:rPr>
      </w:pPr>
    </w:p>
    <w:p w14:paraId="328D8749" w14:textId="77777777" w:rsidR="00BB787E" w:rsidRPr="002F66FB" w:rsidRDefault="00BB787E" w:rsidP="00BB787E">
      <w:pPr>
        <w:spacing w:after="0" w:line="240" w:lineRule="auto"/>
        <w:rPr>
          <w:rFonts w:ascii="Times New Roman" w:eastAsia="Times New Roman" w:hAnsi="Times New Roman" w:cs="Times New Roman"/>
        </w:rPr>
      </w:pPr>
    </w:p>
    <w:p w14:paraId="7A8BB8CF" w14:textId="77777777" w:rsidR="00BB787E" w:rsidRPr="002F66FB" w:rsidRDefault="00BB787E" w:rsidP="00BB787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2F66FB">
        <w:rPr>
          <w:rFonts w:ascii="Times New Roman" w:eastAsia="Times New Roman" w:hAnsi="Times New Roman" w:cs="Times New Roman"/>
          <w:b/>
        </w:rPr>
        <w:t>4.</w:t>
      </w:r>
      <w:r w:rsidRPr="002F66FB">
        <w:rPr>
          <w:rFonts w:ascii="Times New Roman" w:eastAsia="Times New Roman" w:hAnsi="Times New Roman" w:cs="Times New Roman"/>
          <w:b/>
        </w:rPr>
        <w:tab/>
        <w:t>SERIJOS NUMERIS</w:t>
      </w:r>
    </w:p>
    <w:p w14:paraId="5D3DCD5E" w14:textId="77777777" w:rsidR="00BB787E" w:rsidRPr="002F66FB" w:rsidRDefault="00BB787E" w:rsidP="00BB787E">
      <w:pPr>
        <w:spacing w:after="0" w:line="240" w:lineRule="auto"/>
        <w:rPr>
          <w:rFonts w:ascii="Times New Roman" w:eastAsia="Times New Roman" w:hAnsi="Times New Roman" w:cs="Times New Roman"/>
        </w:rPr>
      </w:pPr>
    </w:p>
    <w:p w14:paraId="26FC65D8"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Lot</w:t>
      </w:r>
    </w:p>
    <w:p w14:paraId="3BDBC904" w14:textId="77777777" w:rsidR="00BB787E" w:rsidRPr="002F66FB" w:rsidRDefault="00BB787E" w:rsidP="00BB787E">
      <w:pPr>
        <w:spacing w:after="0" w:line="240" w:lineRule="auto"/>
        <w:rPr>
          <w:rFonts w:ascii="Times New Roman" w:eastAsia="Times New Roman" w:hAnsi="Times New Roman" w:cs="Times New Roman"/>
        </w:rPr>
      </w:pPr>
    </w:p>
    <w:p w14:paraId="79BB651B" w14:textId="77777777" w:rsidR="00BB787E" w:rsidRPr="002F66FB" w:rsidRDefault="00BB787E" w:rsidP="00BB787E">
      <w:pPr>
        <w:spacing w:after="0" w:line="240" w:lineRule="auto"/>
        <w:rPr>
          <w:rFonts w:ascii="Times New Roman" w:eastAsia="Times New Roman" w:hAnsi="Times New Roman" w:cs="Times New Roman"/>
        </w:rPr>
      </w:pPr>
    </w:p>
    <w:p w14:paraId="2522C807" w14:textId="77777777" w:rsidR="00BB787E" w:rsidRPr="002F66FB" w:rsidRDefault="00BB787E" w:rsidP="00BB787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2F66FB">
        <w:rPr>
          <w:rFonts w:ascii="Times New Roman" w:eastAsia="Times New Roman" w:hAnsi="Times New Roman" w:cs="Times New Roman"/>
          <w:b/>
        </w:rPr>
        <w:t>5.</w:t>
      </w:r>
      <w:r w:rsidRPr="002F66FB">
        <w:rPr>
          <w:rFonts w:ascii="Times New Roman" w:eastAsia="Times New Roman" w:hAnsi="Times New Roman" w:cs="Times New Roman"/>
          <w:b/>
        </w:rPr>
        <w:tab/>
        <w:t>KIEKIS (MASĖ, TŪRIS ARBA VIENETAI)</w:t>
      </w:r>
    </w:p>
    <w:p w14:paraId="42607AE7" w14:textId="77777777" w:rsidR="00BB787E" w:rsidRPr="002F66FB" w:rsidRDefault="00BB787E" w:rsidP="00BB787E">
      <w:pPr>
        <w:spacing w:after="0" w:line="240" w:lineRule="auto"/>
        <w:rPr>
          <w:rFonts w:ascii="Times New Roman" w:eastAsia="Times New Roman" w:hAnsi="Times New Roman" w:cs="Times New Roman"/>
        </w:rPr>
      </w:pPr>
    </w:p>
    <w:p w14:paraId="0A57B8E7"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10 mg/5 ml </w:t>
      </w:r>
    </w:p>
    <w:p w14:paraId="625D263F"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highlight w:val="lightGray"/>
        </w:rPr>
        <w:t xml:space="preserve">20 mg/10 ml </w:t>
      </w:r>
    </w:p>
    <w:p w14:paraId="2A911ECC" w14:textId="77777777" w:rsidR="00BB787E" w:rsidRPr="002F66FB" w:rsidRDefault="00BB787E" w:rsidP="00BB787E">
      <w:pPr>
        <w:spacing w:after="0" w:line="240" w:lineRule="auto"/>
        <w:rPr>
          <w:rFonts w:ascii="Times New Roman" w:eastAsia="Times New Roman" w:hAnsi="Times New Roman" w:cs="Times New Roman"/>
          <w:highlight w:val="lightGray"/>
        </w:rPr>
      </w:pPr>
      <w:r w:rsidRPr="002F66FB">
        <w:rPr>
          <w:rFonts w:ascii="Times New Roman" w:eastAsia="Times New Roman" w:hAnsi="Times New Roman" w:cs="Times New Roman"/>
          <w:highlight w:val="lightGray"/>
        </w:rPr>
        <w:t xml:space="preserve">50 mg/25 ml </w:t>
      </w:r>
    </w:p>
    <w:p w14:paraId="1C573EC5" w14:textId="77777777" w:rsidR="00BB787E" w:rsidRPr="002F66FB" w:rsidRDefault="00BB787E" w:rsidP="00BB787E">
      <w:pPr>
        <w:spacing w:after="0" w:line="240" w:lineRule="auto"/>
        <w:rPr>
          <w:rFonts w:ascii="Times New Roman" w:eastAsia="Times New Roman" w:hAnsi="Times New Roman" w:cs="Times New Roman"/>
          <w:highlight w:val="lightGray"/>
        </w:rPr>
      </w:pPr>
      <w:r w:rsidRPr="002F66FB">
        <w:rPr>
          <w:rFonts w:ascii="Times New Roman" w:eastAsia="Times New Roman" w:hAnsi="Times New Roman" w:cs="Times New Roman"/>
          <w:highlight w:val="lightGray"/>
        </w:rPr>
        <w:t xml:space="preserve">100 mg/50 ml </w:t>
      </w:r>
    </w:p>
    <w:p w14:paraId="5A0FCA0E"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highlight w:val="lightGray"/>
        </w:rPr>
        <w:t xml:space="preserve">200 mg/100 ml </w:t>
      </w:r>
    </w:p>
    <w:p w14:paraId="2AC767A9" w14:textId="77777777" w:rsidR="00BB787E" w:rsidRPr="002F66FB" w:rsidRDefault="00BB787E" w:rsidP="00BB787E">
      <w:pPr>
        <w:spacing w:after="0" w:line="240" w:lineRule="auto"/>
        <w:rPr>
          <w:rFonts w:ascii="Times New Roman" w:eastAsia="Times New Roman" w:hAnsi="Times New Roman" w:cs="Times New Roman"/>
        </w:rPr>
      </w:pPr>
    </w:p>
    <w:p w14:paraId="3EE07970" w14:textId="77777777" w:rsidR="00BB787E" w:rsidRPr="002F66FB" w:rsidRDefault="00BB787E" w:rsidP="00BB787E">
      <w:pPr>
        <w:spacing w:after="0" w:line="240" w:lineRule="auto"/>
        <w:rPr>
          <w:rFonts w:ascii="Times New Roman" w:eastAsia="Times New Roman" w:hAnsi="Times New Roman" w:cs="Times New Roman"/>
        </w:rPr>
      </w:pPr>
    </w:p>
    <w:p w14:paraId="449F9C9F" w14:textId="77777777" w:rsidR="00BB787E" w:rsidRPr="002F66FB" w:rsidRDefault="00BB787E" w:rsidP="00BB787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2F66FB">
        <w:rPr>
          <w:rFonts w:ascii="Times New Roman" w:eastAsia="Times New Roman" w:hAnsi="Times New Roman" w:cs="Times New Roman"/>
          <w:b/>
        </w:rPr>
        <w:t>6.</w:t>
      </w:r>
      <w:r w:rsidRPr="002F66FB">
        <w:rPr>
          <w:rFonts w:ascii="Times New Roman" w:eastAsia="Times New Roman" w:hAnsi="Times New Roman" w:cs="Times New Roman"/>
          <w:b/>
        </w:rPr>
        <w:tab/>
        <w:t>KITA</w:t>
      </w:r>
    </w:p>
    <w:p w14:paraId="3A485EEC" w14:textId="77777777" w:rsidR="00BB787E" w:rsidRPr="002F66FB" w:rsidRDefault="00BB787E" w:rsidP="00BB787E">
      <w:pPr>
        <w:spacing w:after="0" w:line="240" w:lineRule="auto"/>
        <w:rPr>
          <w:rFonts w:ascii="Times New Roman" w:eastAsia="Times New Roman" w:hAnsi="Times New Roman" w:cs="Times New Roman"/>
        </w:rPr>
      </w:pPr>
    </w:p>
    <w:p w14:paraId="056E5170" w14:textId="77777777"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Citotoksiškas</w:t>
      </w:r>
      <w:proofErr w:type="spellEnd"/>
    </w:p>
    <w:p w14:paraId="7436F706" w14:textId="77777777" w:rsidR="00BB787E" w:rsidRPr="002F66FB" w:rsidRDefault="00BB787E" w:rsidP="00BB787E">
      <w:pPr>
        <w:spacing w:after="0" w:line="240" w:lineRule="auto"/>
        <w:rPr>
          <w:rFonts w:ascii="Times New Roman" w:eastAsia="Times New Roman" w:hAnsi="Times New Roman" w:cs="Times New Roman"/>
        </w:rPr>
      </w:pPr>
    </w:p>
    <w:p w14:paraId="7BAF8A00"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br w:type="page"/>
      </w:r>
    </w:p>
    <w:p w14:paraId="184E26B3" w14:textId="77777777" w:rsidR="00BB787E" w:rsidRPr="002F66FB" w:rsidRDefault="00BB787E" w:rsidP="00BB787E">
      <w:pPr>
        <w:spacing w:after="0" w:line="240" w:lineRule="auto"/>
        <w:rPr>
          <w:rFonts w:ascii="Times New Roman" w:eastAsia="Times New Roman" w:hAnsi="Times New Roman" w:cs="Times New Roman"/>
        </w:rPr>
      </w:pPr>
    </w:p>
    <w:p w14:paraId="092F6EE2" w14:textId="77777777" w:rsidR="00BB787E" w:rsidRPr="002F66FB" w:rsidRDefault="00BB787E" w:rsidP="00BB787E">
      <w:pPr>
        <w:spacing w:after="0" w:line="240" w:lineRule="auto"/>
        <w:rPr>
          <w:rFonts w:ascii="Times New Roman" w:eastAsia="Times New Roman" w:hAnsi="Times New Roman" w:cs="Times New Roman"/>
        </w:rPr>
      </w:pPr>
    </w:p>
    <w:p w14:paraId="7BBD7D02" w14:textId="77777777" w:rsidR="00BB787E" w:rsidRPr="002F66FB" w:rsidRDefault="00BB787E" w:rsidP="00BB787E">
      <w:pPr>
        <w:spacing w:after="0" w:line="240" w:lineRule="auto"/>
        <w:rPr>
          <w:rFonts w:ascii="Times New Roman" w:eastAsia="Times New Roman" w:hAnsi="Times New Roman" w:cs="Times New Roman"/>
        </w:rPr>
      </w:pPr>
    </w:p>
    <w:p w14:paraId="2F71BCAC" w14:textId="77777777" w:rsidR="00BB787E" w:rsidRPr="002F66FB" w:rsidRDefault="00BB787E" w:rsidP="00BB787E">
      <w:pPr>
        <w:spacing w:after="0" w:line="240" w:lineRule="auto"/>
        <w:rPr>
          <w:rFonts w:ascii="Times New Roman" w:eastAsia="Times New Roman" w:hAnsi="Times New Roman" w:cs="Times New Roman"/>
        </w:rPr>
      </w:pPr>
    </w:p>
    <w:p w14:paraId="395FF192" w14:textId="77777777" w:rsidR="00BB787E" w:rsidRPr="002F66FB" w:rsidRDefault="00BB787E" w:rsidP="00BB787E">
      <w:pPr>
        <w:spacing w:after="0" w:line="240" w:lineRule="auto"/>
        <w:rPr>
          <w:rFonts w:ascii="Times New Roman" w:eastAsia="Times New Roman" w:hAnsi="Times New Roman" w:cs="Times New Roman"/>
        </w:rPr>
      </w:pPr>
    </w:p>
    <w:p w14:paraId="30C334C6" w14:textId="77777777" w:rsidR="00BB787E" w:rsidRPr="002F66FB" w:rsidRDefault="00BB787E" w:rsidP="00BB787E">
      <w:pPr>
        <w:spacing w:after="0" w:line="240" w:lineRule="auto"/>
        <w:rPr>
          <w:rFonts w:ascii="Times New Roman" w:eastAsia="Times New Roman" w:hAnsi="Times New Roman" w:cs="Times New Roman"/>
        </w:rPr>
      </w:pPr>
    </w:p>
    <w:p w14:paraId="4BCC5563" w14:textId="77777777" w:rsidR="00BB787E" w:rsidRPr="002F66FB" w:rsidRDefault="00BB787E" w:rsidP="00BB787E">
      <w:pPr>
        <w:spacing w:after="0" w:line="240" w:lineRule="auto"/>
        <w:rPr>
          <w:rFonts w:ascii="Times New Roman" w:eastAsia="Times New Roman" w:hAnsi="Times New Roman" w:cs="Times New Roman"/>
        </w:rPr>
      </w:pPr>
    </w:p>
    <w:p w14:paraId="78F49F69" w14:textId="77777777" w:rsidR="00BB787E" w:rsidRPr="002F66FB" w:rsidRDefault="00BB787E" w:rsidP="00BB787E">
      <w:pPr>
        <w:spacing w:after="0" w:line="240" w:lineRule="auto"/>
        <w:rPr>
          <w:rFonts w:ascii="Times New Roman" w:eastAsia="Times New Roman" w:hAnsi="Times New Roman" w:cs="Times New Roman"/>
        </w:rPr>
      </w:pPr>
    </w:p>
    <w:p w14:paraId="5B94874A" w14:textId="77777777" w:rsidR="00BB787E" w:rsidRPr="002F66FB" w:rsidRDefault="00BB787E" w:rsidP="00BB787E">
      <w:pPr>
        <w:spacing w:after="0" w:line="240" w:lineRule="auto"/>
        <w:rPr>
          <w:rFonts w:ascii="Times New Roman" w:eastAsia="Times New Roman" w:hAnsi="Times New Roman" w:cs="Times New Roman"/>
        </w:rPr>
      </w:pPr>
    </w:p>
    <w:p w14:paraId="6C16FD5E" w14:textId="77777777" w:rsidR="00BB787E" w:rsidRPr="002F66FB" w:rsidRDefault="00BB787E" w:rsidP="00BB787E">
      <w:pPr>
        <w:spacing w:after="0" w:line="240" w:lineRule="auto"/>
        <w:rPr>
          <w:rFonts w:ascii="Times New Roman" w:eastAsia="Times New Roman" w:hAnsi="Times New Roman" w:cs="Times New Roman"/>
        </w:rPr>
      </w:pPr>
    </w:p>
    <w:p w14:paraId="4902F709" w14:textId="77777777" w:rsidR="00BB787E" w:rsidRPr="002F66FB" w:rsidRDefault="00BB787E" w:rsidP="00BB787E">
      <w:pPr>
        <w:tabs>
          <w:tab w:val="left" w:pos="567"/>
        </w:tabs>
        <w:spacing w:after="0" w:line="240" w:lineRule="auto"/>
        <w:ind w:left="567" w:hanging="567"/>
        <w:jc w:val="center"/>
        <w:outlineLvl w:val="0"/>
        <w:rPr>
          <w:rFonts w:ascii="Times New Roman" w:eastAsia="Times New Roman" w:hAnsi="Times New Roman" w:cs="Times New Roman"/>
          <w:b/>
          <w:caps/>
        </w:rPr>
      </w:pPr>
      <w:bookmarkStart w:id="19" w:name="_Toc129243137"/>
      <w:bookmarkStart w:id="20" w:name="_Toc129243262"/>
    </w:p>
    <w:p w14:paraId="11CBDFBA" w14:textId="77777777" w:rsidR="00BB787E" w:rsidRPr="002F66FB" w:rsidRDefault="00BB787E" w:rsidP="00BB787E">
      <w:pPr>
        <w:tabs>
          <w:tab w:val="left" w:pos="567"/>
        </w:tabs>
        <w:spacing w:after="0" w:line="240" w:lineRule="auto"/>
        <w:ind w:left="567" w:hanging="567"/>
        <w:jc w:val="center"/>
        <w:outlineLvl w:val="0"/>
        <w:rPr>
          <w:rFonts w:ascii="Times New Roman" w:eastAsia="Times New Roman" w:hAnsi="Times New Roman" w:cs="Times New Roman"/>
          <w:b/>
          <w:caps/>
        </w:rPr>
      </w:pPr>
    </w:p>
    <w:p w14:paraId="555292AC" w14:textId="77777777" w:rsidR="00BB787E" w:rsidRPr="002F66FB" w:rsidRDefault="00BB787E" w:rsidP="00BB787E">
      <w:pPr>
        <w:tabs>
          <w:tab w:val="left" w:pos="567"/>
        </w:tabs>
        <w:spacing w:after="0" w:line="240" w:lineRule="auto"/>
        <w:ind w:left="567" w:hanging="567"/>
        <w:jc w:val="center"/>
        <w:outlineLvl w:val="0"/>
        <w:rPr>
          <w:rFonts w:ascii="Times New Roman" w:eastAsia="Times New Roman" w:hAnsi="Times New Roman" w:cs="Times New Roman"/>
          <w:b/>
          <w:caps/>
        </w:rPr>
      </w:pPr>
    </w:p>
    <w:p w14:paraId="5BD1C1D9" w14:textId="77777777" w:rsidR="00BB787E" w:rsidRPr="002F66FB" w:rsidRDefault="00BB787E" w:rsidP="00BB787E">
      <w:pPr>
        <w:tabs>
          <w:tab w:val="left" w:pos="567"/>
        </w:tabs>
        <w:spacing w:after="0" w:line="240" w:lineRule="auto"/>
        <w:ind w:left="567" w:hanging="567"/>
        <w:jc w:val="center"/>
        <w:outlineLvl w:val="0"/>
        <w:rPr>
          <w:rFonts w:ascii="Times New Roman" w:eastAsia="Times New Roman" w:hAnsi="Times New Roman" w:cs="Times New Roman"/>
          <w:b/>
          <w:caps/>
        </w:rPr>
      </w:pPr>
    </w:p>
    <w:p w14:paraId="19069B38" w14:textId="77777777" w:rsidR="00BB787E" w:rsidRPr="002F66FB" w:rsidRDefault="00BB787E" w:rsidP="00BB787E">
      <w:pPr>
        <w:tabs>
          <w:tab w:val="left" w:pos="567"/>
        </w:tabs>
        <w:spacing w:after="0" w:line="240" w:lineRule="auto"/>
        <w:ind w:left="567" w:hanging="567"/>
        <w:jc w:val="center"/>
        <w:outlineLvl w:val="0"/>
        <w:rPr>
          <w:rFonts w:ascii="Times New Roman" w:eastAsia="Times New Roman" w:hAnsi="Times New Roman" w:cs="Times New Roman"/>
          <w:b/>
          <w:caps/>
        </w:rPr>
      </w:pPr>
    </w:p>
    <w:p w14:paraId="2D7D70B6" w14:textId="77777777" w:rsidR="00BB787E" w:rsidRPr="002F66FB" w:rsidRDefault="00BB787E" w:rsidP="00BB787E">
      <w:pPr>
        <w:tabs>
          <w:tab w:val="left" w:pos="567"/>
        </w:tabs>
        <w:spacing w:after="0" w:line="240" w:lineRule="auto"/>
        <w:ind w:left="567" w:hanging="567"/>
        <w:jc w:val="center"/>
        <w:outlineLvl w:val="0"/>
        <w:rPr>
          <w:rFonts w:ascii="Times New Roman" w:eastAsia="Times New Roman" w:hAnsi="Times New Roman" w:cs="Times New Roman"/>
          <w:b/>
          <w:caps/>
        </w:rPr>
      </w:pPr>
    </w:p>
    <w:p w14:paraId="4059C6E4" w14:textId="77777777" w:rsidR="00BB787E" w:rsidRPr="002F66FB" w:rsidRDefault="00BB787E" w:rsidP="00BB787E">
      <w:pPr>
        <w:tabs>
          <w:tab w:val="left" w:pos="567"/>
        </w:tabs>
        <w:spacing w:after="0" w:line="240" w:lineRule="auto"/>
        <w:ind w:left="567" w:hanging="567"/>
        <w:jc w:val="center"/>
        <w:outlineLvl w:val="0"/>
        <w:rPr>
          <w:rFonts w:ascii="Times New Roman" w:eastAsia="Times New Roman" w:hAnsi="Times New Roman" w:cs="Times New Roman"/>
          <w:b/>
          <w:caps/>
        </w:rPr>
      </w:pPr>
    </w:p>
    <w:p w14:paraId="4F2FEB53" w14:textId="77777777" w:rsidR="00BB787E" w:rsidRPr="002F66FB" w:rsidRDefault="00BB787E" w:rsidP="00BB787E">
      <w:pPr>
        <w:tabs>
          <w:tab w:val="left" w:pos="567"/>
        </w:tabs>
        <w:spacing w:after="0" w:line="240" w:lineRule="auto"/>
        <w:ind w:left="567" w:hanging="567"/>
        <w:jc w:val="center"/>
        <w:outlineLvl w:val="0"/>
        <w:rPr>
          <w:rFonts w:ascii="Times New Roman" w:eastAsia="Times New Roman" w:hAnsi="Times New Roman" w:cs="Times New Roman"/>
          <w:b/>
          <w:caps/>
        </w:rPr>
      </w:pPr>
    </w:p>
    <w:p w14:paraId="7C63A877" w14:textId="77777777" w:rsidR="00BB787E" w:rsidRPr="002F66FB" w:rsidRDefault="00BB787E" w:rsidP="00BB787E">
      <w:pPr>
        <w:tabs>
          <w:tab w:val="left" w:pos="567"/>
        </w:tabs>
        <w:spacing w:after="0" w:line="240" w:lineRule="auto"/>
        <w:ind w:left="567" w:hanging="567"/>
        <w:jc w:val="center"/>
        <w:outlineLvl w:val="0"/>
        <w:rPr>
          <w:rFonts w:ascii="Times New Roman" w:eastAsia="Times New Roman" w:hAnsi="Times New Roman" w:cs="Times New Roman"/>
          <w:b/>
          <w:caps/>
        </w:rPr>
      </w:pPr>
    </w:p>
    <w:p w14:paraId="1642CADA" w14:textId="77777777" w:rsidR="00BB787E" w:rsidRPr="002F66FB" w:rsidRDefault="00BB787E" w:rsidP="00BB787E">
      <w:pPr>
        <w:tabs>
          <w:tab w:val="left" w:pos="567"/>
        </w:tabs>
        <w:spacing w:after="0" w:line="240" w:lineRule="auto"/>
        <w:ind w:left="567" w:hanging="567"/>
        <w:jc w:val="center"/>
        <w:outlineLvl w:val="0"/>
        <w:rPr>
          <w:rFonts w:ascii="Times New Roman" w:eastAsia="Times New Roman" w:hAnsi="Times New Roman" w:cs="Times New Roman"/>
          <w:b/>
          <w:caps/>
        </w:rPr>
      </w:pPr>
    </w:p>
    <w:p w14:paraId="1B6CDD25" w14:textId="77777777" w:rsidR="00BB787E" w:rsidRPr="002F66FB" w:rsidRDefault="00BB787E" w:rsidP="00BB787E">
      <w:pPr>
        <w:tabs>
          <w:tab w:val="left" w:pos="567"/>
        </w:tabs>
        <w:spacing w:after="0" w:line="240" w:lineRule="auto"/>
        <w:ind w:left="567" w:hanging="567"/>
        <w:jc w:val="center"/>
        <w:outlineLvl w:val="0"/>
        <w:rPr>
          <w:rFonts w:ascii="Times New Roman" w:eastAsia="Times New Roman" w:hAnsi="Times New Roman" w:cs="Times New Roman"/>
          <w:b/>
          <w:caps/>
        </w:rPr>
      </w:pPr>
    </w:p>
    <w:p w14:paraId="3A6CA703" w14:textId="77777777" w:rsidR="00BB787E" w:rsidRPr="002F66FB" w:rsidRDefault="00BB787E" w:rsidP="00BB787E">
      <w:pPr>
        <w:tabs>
          <w:tab w:val="left" w:pos="567"/>
        </w:tabs>
        <w:spacing w:after="0" w:line="240" w:lineRule="auto"/>
        <w:ind w:left="567" w:hanging="567"/>
        <w:jc w:val="center"/>
        <w:outlineLvl w:val="0"/>
        <w:rPr>
          <w:rFonts w:ascii="Times New Roman" w:eastAsia="Times New Roman" w:hAnsi="Times New Roman" w:cs="Times New Roman"/>
          <w:b/>
          <w:caps/>
        </w:rPr>
      </w:pPr>
    </w:p>
    <w:p w14:paraId="754FFE5F" w14:textId="77777777" w:rsidR="00BB787E" w:rsidRPr="002F66FB" w:rsidRDefault="00BB787E" w:rsidP="00BB787E">
      <w:pPr>
        <w:tabs>
          <w:tab w:val="left" w:pos="567"/>
        </w:tabs>
        <w:spacing w:after="0" w:line="240" w:lineRule="auto"/>
        <w:ind w:left="567" w:hanging="567"/>
        <w:jc w:val="center"/>
        <w:outlineLvl w:val="0"/>
        <w:rPr>
          <w:rFonts w:ascii="Times New Roman" w:eastAsia="Times New Roman" w:hAnsi="Times New Roman" w:cs="Times New Roman"/>
          <w:b/>
          <w:caps/>
        </w:rPr>
      </w:pPr>
    </w:p>
    <w:p w14:paraId="18DE6C03" w14:textId="77777777" w:rsidR="00BB787E" w:rsidRPr="002F66FB" w:rsidRDefault="00BB787E" w:rsidP="00BB787E">
      <w:pPr>
        <w:tabs>
          <w:tab w:val="left" w:pos="567"/>
        </w:tabs>
        <w:spacing w:after="0" w:line="240" w:lineRule="auto"/>
        <w:ind w:left="567" w:hanging="567"/>
        <w:jc w:val="center"/>
        <w:outlineLvl w:val="0"/>
        <w:rPr>
          <w:rFonts w:ascii="Times New Roman" w:eastAsia="Times New Roman" w:hAnsi="Times New Roman" w:cs="Times New Roman"/>
          <w:b/>
          <w:caps/>
        </w:rPr>
      </w:pPr>
      <w:r w:rsidRPr="002F66FB">
        <w:rPr>
          <w:rFonts w:ascii="Times New Roman" w:eastAsia="Times New Roman" w:hAnsi="Times New Roman" w:cs="Times New Roman"/>
          <w:b/>
          <w:caps/>
        </w:rPr>
        <w:t>B. PAKUOTĖS LAPELIS</w:t>
      </w:r>
      <w:bookmarkEnd w:id="19"/>
      <w:bookmarkEnd w:id="20"/>
    </w:p>
    <w:p w14:paraId="27E27F57" w14:textId="77777777" w:rsidR="00BB787E" w:rsidRPr="002F66FB" w:rsidRDefault="00BB787E" w:rsidP="00BB787E">
      <w:pPr>
        <w:spacing w:after="0" w:line="240" w:lineRule="auto"/>
        <w:jc w:val="center"/>
        <w:outlineLvl w:val="0"/>
        <w:rPr>
          <w:rFonts w:ascii="Times New Roman" w:eastAsia="Times New Roman" w:hAnsi="Times New Roman" w:cs="Times New Roman"/>
          <w:b/>
        </w:rPr>
      </w:pPr>
      <w:r w:rsidRPr="002F66FB">
        <w:rPr>
          <w:rFonts w:ascii="Times New Roman" w:eastAsia="Times New Roman" w:hAnsi="Times New Roman" w:cs="Times New Roman"/>
          <w:b/>
        </w:rPr>
        <w:br w:type="page"/>
      </w:r>
      <w:r w:rsidRPr="002F66FB">
        <w:rPr>
          <w:rFonts w:ascii="Times New Roman" w:eastAsia="Times New Roman" w:hAnsi="Times New Roman" w:cs="Times New Roman"/>
          <w:b/>
        </w:rPr>
        <w:lastRenderedPageBreak/>
        <w:t>Pakuotės lapelis: informacija vartotojui</w:t>
      </w:r>
    </w:p>
    <w:p w14:paraId="373BF4B0" w14:textId="77777777" w:rsidR="00BB787E" w:rsidRPr="002F66FB" w:rsidRDefault="00BB787E" w:rsidP="00BB787E">
      <w:pPr>
        <w:spacing w:after="0" w:line="240" w:lineRule="auto"/>
        <w:jc w:val="center"/>
        <w:outlineLvl w:val="0"/>
        <w:rPr>
          <w:rFonts w:ascii="Times New Roman" w:eastAsia="Times New Roman" w:hAnsi="Times New Roman" w:cs="Times New Roman"/>
          <w:b/>
        </w:rPr>
      </w:pPr>
    </w:p>
    <w:p w14:paraId="1226D3BD" w14:textId="77777777" w:rsidR="00BB787E" w:rsidRPr="002F66FB" w:rsidRDefault="00BB787E" w:rsidP="00BB787E">
      <w:pPr>
        <w:spacing w:after="0" w:line="240" w:lineRule="auto"/>
        <w:jc w:val="center"/>
        <w:rPr>
          <w:rFonts w:ascii="Times New Roman" w:eastAsia="Times New Roman" w:hAnsi="Times New Roman" w:cs="Times New Roman"/>
          <w:b/>
          <w:i/>
        </w:rPr>
      </w:pPr>
      <w:proofErr w:type="spellStart"/>
      <w:r w:rsidRPr="002F66FB">
        <w:rPr>
          <w:rFonts w:ascii="Times New Roman" w:eastAsia="Times New Roman" w:hAnsi="Times New Roman" w:cs="Times New Roman"/>
          <w:b/>
        </w:rPr>
        <w:t>Doxorubicin</w:t>
      </w:r>
      <w:proofErr w:type="spellEnd"/>
      <w:r w:rsidRPr="002F66FB">
        <w:rPr>
          <w:rFonts w:ascii="Times New Roman" w:eastAsia="Times New Roman" w:hAnsi="Times New Roman" w:cs="Times New Roman"/>
          <w:b/>
        </w:rPr>
        <w:t xml:space="preserve"> </w:t>
      </w:r>
      <w:proofErr w:type="spellStart"/>
      <w:r w:rsidRPr="002F66FB">
        <w:rPr>
          <w:rFonts w:ascii="Times New Roman" w:eastAsia="Times New Roman" w:hAnsi="Times New Roman" w:cs="Times New Roman"/>
          <w:b/>
        </w:rPr>
        <w:t>Accord</w:t>
      </w:r>
      <w:proofErr w:type="spellEnd"/>
      <w:r w:rsidRPr="002F66FB">
        <w:rPr>
          <w:rFonts w:ascii="Times New Roman" w:eastAsia="Times New Roman" w:hAnsi="Times New Roman" w:cs="Times New Roman"/>
          <w:b/>
        </w:rPr>
        <w:t xml:space="preserve"> 2 mg/ml koncentratas infuziniam tirpalui</w:t>
      </w:r>
    </w:p>
    <w:p w14:paraId="7695BE4B" w14:textId="77777777" w:rsidR="00BB787E" w:rsidRPr="002F66FB" w:rsidRDefault="00BB787E" w:rsidP="00BB787E">
      <w:pPr>
        <w:spacing w:after="0" w:line="240" w:lineRule="auto"/>
        <w:jc w:val="center"/>
        <w:rPr>
          <w:rFonts w:ascii="Times New Roman" w:eastAsia="Times New Roman" w:hAnsi="Times New Roman" w:cs="Times New Roman"/>
        </w:rPr>
      </w:pP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hidrochloridas</w:t>
      </w:r>
    </w:p>
    <w:p w14:paraId="69B22BC5" w14:textId="77777777" w:rsidR="00BB787E" w:rsidRPr="002F66FB" w:rsidRDefault="00BB787E" w:rsidP="00BB787E">
      <w:pPr>
        <w:spacing w:after="0" w:line="240" w:lineRule="auto"/>
        <w:jc w:val="center"/>
        <w:rPr>
          <w:rFonts w:ascii="Times New Roman" w:eastAsia="Times New Roman" w:hAnsi="Times New Roman" w:cs="Times New Roman"/>
        </w:rPr>
      </w:pPr>
    </w:p>
    <w:p w14:paraId="73460D63" w14:textId="77777777" w:rsidR="00BB787E" w:rsidRPr="002F66FB" w:rsidRDefault="00BB787E" w:rsidP="00BB787E">
      <w:pPr>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t xml:space="preserve">Atidžiai perskaitykite visą šį lapelį, prieš pradėdami vartoti vaistą, nes jame pateikiama Jums svarbi informacija. </w:t>
      </w:r>
    </w:p>
    <w:p w14:paraId="617C9396" w14:textId="77777777" w:rsidR="00BB787E" w:rsidRPr="002F66FB" w:rsidRDefault="00BB787E" w:rsidP="00BB787E">
      <w:p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Neišmeskite šio lapelio, nes vėl gali prireikti jį perskaityti.</w:t>
      </w:r>
    </w:p>
    <w:p w14:paraId="0336CED1" w14:textId="77777777" w:rsidR="00BB787E" w:rsidRPr="002F66FB" w:rsidRDefault="00BB787E" w:rsidP="00BB787E">
      <w:p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Jeigu kiltų daugiau klausimų, kreipkitės į gydytoją arba vaistininką.</w:t>
      </w:r>
    </w:p>
    <w:p w14:paraId="68A8DBED" w14:textId="7AAB2A24" w:rsidR="00BB787E" w:rsidRPr="002F66FB" w:rsidRDefault="00BB787E" w:rsidP="00BB787E">
      <w:pPr>
        <w:numPr>
          <w:ilvl w:val="0"/>
          <w:numId w:val="6"/>
        </w:num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Šis vaistas skirtas Jums</w:t>
      </w:r>
      <w:r w:rsidR="002F66FB">
        <w:rPr>
          <w:rFonts w:ascii="Times New Roman" w:eastAsia="Times New Roman" w:hAnsi="Times New Roman" w:cs="Times New Roman"/>
        </w:rPr>
        <w:t>,</w:t>
      </w:r>
      <w:r w:rsidRPr="002F66FB">
        <w:rPr>
          <w:rFonts w:ascii="Times New Roman" w:eastAsia="Times New Roman" w:hAnsi="Times New Roman" w:cs="Times New Roman"/>
        </w:rPr>
        <w:t xml:space="preserve"> todėl kitiems žmonėms jo duoti negalima. Vaistas gali jiems pakenkti (net tiems, kurių ligos požymiai yra tokie patys kaip Jūsų).</w:t>
      </w:r>
    </w:p>
    <w:p w14:paraId="3109EF30" w14:textId="77777777" w:rsidR="00BB787E" w:rsidRPr="002F66FB" w:rsidRDefault="00BB787E" w:rsidP="00BB787E">
      <w:pPr>
        <w:numPr>
          <w:ilvl w:val="0"/>
          <w:numId w:val="6"/>
        </w:num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 xml:space="preserve">Jeigu pasireiškė šalutinis poveikis (net jeigu jis šiame lapelyje nenurodytas), kreipkitės į gydytoją arba vaistininką. </w:t>
      </w:r>
      <w:r w:rsidRPr="002F66FB">
        <w:rPr>
          <w:rFonts w:ascii="Times New Roman" w:eastAsia="Times New Roman" w:hAnsi="Times New Roman" w:cs="Times New Roman"/>
          <w:szCs w:val="24"/>
        </w:rPr>
        <w:t>Žr. 4 skyrių.</w:t>
      </w:r>
      <w:r w:rsidRPr="002F66FB">
        <w:rPr>
          <w:rFonts w:ascii="Times New Roman" w:eastAsia="Times New Roman" w:hAnsi="Times New Roman" w:cs="Times New Roman"/>
          <w:sz w:val="24"/>
          <w:szCs w:val="24"/>
        </w:rPr>
        <w:t xml:space="preserve"> </w:t>
      </w:r>
    </w:p>
    <w:p w14:paraId="6529D7FB" w14:textId="77777777" w:rsidR="00BB787E" w:rsidRPr="002F66FB" w:rsidRDefault="00BB787E" w:rsidP="00BB787E">
      <w:pPr>
        <w:keepNext/>
        <w:spacing w:before="240" w:after="60" w:line="240" w:lineRule="auto"/>
        <w:outlineLvl w:val="3"/>
        <w:rPr>
          <w:rFonts w:ascii="Times New Roman" w:eastAsia="Times New Roman" w:hAnsi="Times New Roman" w:cs="Times New Roman"/>
          <w:b/>
        </w:rPr>
      </w:pPr>
      <w:r w:rsidRPr="002F66FB">
        <w:rPr>
          <w:rFonts w:ascii="Times New Roman" w:eastAsia="Times New Roman" w:hAnsi="Times New Roman" w:cs="Times New Roman"/>
          <w:b/>
        </w:rPr>
        <w:t>Apie ką rašoma šiame lapelyje?</w:t>
      </w:r>
    </w:p>
    <w:p w14:paraId="114FA655" w14:textId="77777777" w:rsidR="00BB787E" w:rsidRPr="002F66FB" w:rsidRDefault="00BB787E" w:rsidP="00BB787E">
      <w:pPr>
        <w:numPr>
          <w:ilvl w:val="12"/>
          <w:numId w:val="0"/>
        </w:numPr>
        <w:spacing w:after="0" w:line="240" w:lineRule="auto"/>
        <w:rPr>
          <w:rFonts w:ascii="Times New Roman" w:eastAsia="Times New Roman" w:hAnsi="Times New Roman" w:cs="Times New Roman"/>
        </w:rPr>
      </w:pPr>
    </w:p>
    <w:p w14:paraId="37ACBECE" w14:textId="2B215F18" w:rsidR="00BB787E" w:rsidRPr="00CA6BC5" w:rsidRDefault="00BB787E" w:rsidP="00CA6BC5">
      <w:pPr>
        <w:pStyle w:val="Sraopastraipa"/>
        <w:numPr>
          <w:ilvl w:val="0"/>
          <w:numId w:val="17"/>
        </w:numPr>
        <w:spacing w:after="0" w:line="240" w:lineRule="auto"/>
        <w:ind w:left="567" w:right="-2" w:hanging="567"/>
        <w:rPr>
          <w:rFonts w:ascii="Times New Roman" w:eastAsia="Times New Roman" w:hAnsi="Times New Roman" w:cs="Times New Roman"/>
        </w:rPr>
      </w:pPr>
      <w:r w:rsidRPr="00CA6BC5">
        <w:rPr>
          <w:rFonts w:ascii="Times New Roman" w:eastAsia="Times New Roman" w:hAnsi="Times New Roman" w:cs="Times New Roman"/>
        </w:rPr>
        <w:t xml:space="preserve">Kas yra </w:t>
      </w:r>
      <w:proofErr w:type="spellStart"/>
      <w:r w:rsidRPr="00CA6BC5">
        <w:rPr>
          <w:rFonts w:ascii="Times New Roman" w:eastAsia="Times New Roman" w:hAnsi="Times New Roman" w:cs="Times New Roman"/>
        </w:rPr>
        <w:t>Doxorubicin</w:t>
      </w:r>
      <w:proofErr w:type="spellEnd"/>
      <w:r w:rsidRPr="00CA6BC5">
        <w:rPr>
          <w:rFonts w:ascii="Times New Roman" w:eastAsia="Times New Roman" w:hAnsi="Times New Roman" w:cs="Times New Roman"/>
        </w:rPr>
        <w:t xml:space="preserve"> </w:t>
      </w:r>
      <w:proofErr w:type="spellStart"/>
      <w:r w:rsidRPr="00CA6BC5">
        <w:rPr>
          <w:rFonts w:ascii="Times New Roman" w:eastAsia="Times New Roman" w:hAnsi="Times New Roman" w:cs="Times New Roman"/>
        </w:rPr>
        <w:t>Accord</w:t>
      </w:r>
      <w:proofErr w:type="spellEnd"/>
      <w:r w:rsidRPr="00CA6BC5">
        <w:rPr>
          <w:rFonts w:ascii="Times New Roman" w:eastAsia="Times New Roman" w:hAnsi="Times New Roman" w:cs="Times New Roman"/>
        </w:rPr>
        <w:t xml:space="preserve"> ir kam jis vartojamas </w:t>
      </w:r>
    </w:p>
    <w:p w14:paraId="7920B9F4" w14:textId="3A49F0C3" w:rsidR="00BB787E" w:rsidRPr="00CA6BC5" w:rsidRDefault="00BB787E" w:rsidP="00CA6BC5">
      <w:pPr>
        <w:pStyle w:val="Sraopastraipa"/>
        <w:numPr>
          <w:ilvl w:val="0"/>
          <w:numId w:val="17"/>
        </w:numPr>
        <w:spacing w:after="0" w:line="240" w:lineRule="auto"/>
        <w:ind w:left="567" w:right="-2" w:hanging="567"/>
        <w:rPr>
          <w:rFonts w:ascii="Times New Roman" w:eastAsia="Times New Roman" w:hAnsi="Times New Roman" w:cs="Times New Roman"/>
        </w:rPr>
      </w:pPr>
      <w:r w:rsidRPr="00CA6BC5">
        <w:rPr>
          <w:rFonts w:ascii="Times New Roman" w:eastAsia="Times New Roman" w:hAnsi="Times New Roman" w:cs="Times New Roman"/>
        </w:rPr>
        <w:t xml:space="preserve">Kas žinotina prieš vartojant </w:t>
      </w:r>
      <w:proofErr w:type="spellStart"/>
      <w:r w:rsidRPr="00CA6BC5">
        <w:rPr>
          <w:rFonts w:ascii="Times New Roman" w:eastAsia="Times New Roman" w:hAnsi="Times New Roman" w:cs="Times New Roman"/>
        </w:rPr>
        <w:t>Doxorubicin</w:t>
      </w:r>
      <w:proofErr w:type="spellEnd"/>
      <w:r w:rsidRPr="00CA6BC5">
        <w:rPr>
          <w:rFonts w:ascii="Times New Roman" w:eastAsia="Times New Roman" w:hAnsi="Times New Roman" w:cs="Times New Roman"/>
        </w:rPr>
        <w:t xml:space="preserve"> </w:t>
      </w:r>
      <w:proofErr w:type="spellStart"/>
      <w:r w:rsidRPr="00CA6BC5">
        <w:rPr>
          <w:rFonts w:ascii="Times New Roman" w:eastAsia="Times New Roman" w:hAnsi="Times New Roman" w:cs="Times New Roman"/>
        </w:rPr>
        <w:t>Accord</w:t>
      </w:r>
      <w:proofErr w:type="spellEnd"/>
      <w:r w:rsidRPr="00CA6BC5">
        <w:rPr>
          <w:rFonts w:ascii="Times New Roman" w:eastAsia="Times New Roman" w:hAnsi="Times New Roman" w:cs="Times New Roman"/>
        </w:rPr>
        <w:t xml:space="preserve">   </w:t>
      </w:r>
    </w:p>
    <w:p w14:paraId="778AACAA" w14:textId="41A648E6" w:rsidR="00BB787E" w:rsidRPr="00CA6BC5" w:rsidRDefault="00BB787E" w:rsidP="00CA6BC5">
      <w:pPr>
        <w:pStyle w:val="Sraopastraipa"/>
        <w:numPr>
          <w:ilvl w:val="0"/>
          <w:numId w:val="17"/>
        </w:numPr>
        <w:spacing w:after="0" w:line="240" w:lineRule="auto"/>
        <w:ind w:left="567" w:right="-2" w:hanging="567"/>
        <w:rPr>
          <w:rFonts w:ascii="Times New Roman" w:eastAsia="Times New Roman" w:hAnsi="Times New Roman" w:cs="Times New Roman"/>
        </w:rPr>
      </w:pPr>
      <w:r w:rsidRPr="00CA6BC5">
        <w:rPr>
          <w:rFonts w:ascii="Times New Roman" w:eastAsia="Times New Roman" w:hAnsi="Times New Roman" w:cs="Times New Roman"/>
        </w:rPr>
        <w:t xml:space="preserve">Kaip vartoti </w:t>
      </w:r>
      <w:proofErr w:type="spellStart"/>
      <w:r w:rsidRPr="00CA6BC5">
        <w:rPr>
          <w:rFonts w:ascii="Times New Roman" w:eastAsia="Times New Roman" w:hAnsi="Times New Roman" w:cs="Times New Roman"/>
        </w:rPr>
        <w:t>Doxorubicin</w:t>
      </w:r>
      <w:proofErr w:type="spellEnd"/>
      <w:r w:rsidRPr="00CA6BC5">
        <w:rPr>
          <w:rFonts w:ascii="Times New Roman" w:eastAsia="Times New Roman" w:hAnsi="Times New Roman" w:cs="Times New Roman"/>
        </w:rPr>
        <w:t xml:space="preserve"> </w:t>
      </w:r>
      <w:proofErr w:type="spellStart"/>
      <w:r w:rsidRPr="00CA6BC5">
        <w:rPr>
          <w:rFonts w:ascii="Times New Roman" w:eastAsia="Times New Roman" w:hAnsi="Times New Roman" w:cs="Times New Roman"/>
        </w:rPr>
        <w:t>Accord</w:t>
      </w:r>
      <w:proofErr w:type="spellEnd"/>
      <w:r w:rsidRPr="00CA6BC5">
        <w:rPr>
          <w:rFonts w:ascii="Times New Roman" w:eastAsia="Times New Roman" w:hAnsi="Times New Roman" w:cs="Times New Roman"/>
        </w:rPr>
        <w:t xml:space="preserve"> </w:t>
      </w:r>
    </w:p>
    <w:p w14:paraId="1E0EECAC" w14:textId="23477427" w:rsidR="00BB787E" w:rsidRPr="00CA6BC5" w:rsidRDefault="00BB787E" w:rsidP="00CA6BC5">
      <w:pPr>
        <w:pStyle w:val="Sraopastraipa"/>
        <w:numPr>
          <w:ilvl w:val="0"/>
          <w:numId w:val="17"/>
        </w:numPr>
        <w:spacing w:after="0" w:line="240" w:lineRule="auto"/>
        <w:ind w:left="567" w:right="-2" w:hanging="567"/>
        <w:rPr>
          <w:rFonts w:ascii="Times New Roman" w:eastAsia="Times New Roman" w:hAnsi="Times New Roman" w:cs="Times New Roman"/>
        </w:rPr>
      </w:pPr>
      <w:r w:rsidRPr="00CA6BC5">
        <w:rPr>
          <w:rFonts w:ascii="Times New Roman" w:eastAsia="Times New Roman" w:hAnsi="Times New Roman" w:cs="Times New Roman"/>
        </w:rPr>
        <w:t xml:space="preserve">Galimas šalutinis poveikis </w:t>
      </w:r>
    </w:p>
    <w:p w14:paraId="3D9A4027" w14:textId="073FB26B" w:rsidR="00BB787E" w:rsidRPr="00CA6BC5" w:rsidRDefault="00BB787E" w:rsidP="00CA6BC5">
      <w:pPr>
        <w:pStyle w:val="Sraopastraipa"/>
        <w:numPr>
          <w:ilvl w:val="0"/>
          <w:numId w:val="17"/>
        </w:numPr>
        <w:tabs>
          <w:tab w:val="left" w:pos="709"/>
        </w:tabs>
        <w:spacing w:after="0" w:line="240" w:lineRule="auto"/>
        <w:ind w:left="567" w:right="-2" w:hanging="567"/>
        <w:rPr>
          <w:rFonts w:ascii="Times New Roman" w:eastAsia="Times New Roman" w:hAnsi="Times New Roman" w:cs="Times New Roman"/>
        </w:rPr>
      </w:pPr>
      <w:r w:rsidRPr="00CA6BC5">
        <w:rPr>
          <w:rFonts w:ascii="Times New Roman" w:eastAsia="Times New Roman" w:hAnsi="Times New Roman" w:cs="Times New Roman"/>
        </w:rPr>
        <w:t xml:space="preserve">Kaip laikyti </w:t>
      </w:r>
      <w:proofErr w:type="spellStart"/>
      <w:r w:rsidRPr="00CA6BC5">
        <w:rPr>
          <w:rFonts w:ascii="Times New Roman" w:eastAsia="Times New Roman" w:hAnsi="Times New Roman" w:cs="Times New Roman"/>
        </w:rPr>
        <w:t>Doxorubicin</w:t>
      </w:r>
      <w:proofErr w:type="spellEnd"/>
      <w:r w:rsidRPr="00CA6BC5">
        <w:rPr>
          <w:rFonts w:ascii="Times New Roman" w:eastAsia="Times New Roman" w:hAnsi="Times New Roman" w:cs="Times New Roman"/>
        </w:rPr>
        <w:t xml:space="preserve"> </w:t>
      </w:r>
      <w:proofErr w:type="spellStart"/>
      <w:r w:rsidRPr="00CA6BC5">
        <w:rPr>
          <w:rFonts w:ascii="Times New Roman" w:eastAsia="Times New Roman" w:hAnsi="Times New Roman" w:cs="Times New Roman"/>
        </w:rPr>
        <w:t>Accord</w:t>
      </w:r>
      <w:proofErr w:type="spellEnd"/>
      <w:r w:rsidRPr="00CA6BC5">
        <w:rPr>
          <w:rFonts w:ascii="Times New Roman" w:eastAsia="Times New Roman" w:hAnsi="Times New Roman" w:cs="Times New Roman"/>
        </w:rPr>
        <w:t xml:space="preserve">  </w:t>
      </w:r>
    </w:p>
    <w:p w14:paraId="619BDE73" w14:textId="31AC79D4" w:rsidR="00BB787E" w:rsidRPr="00CA6BC5" w:rsidRDefault="00BB787E" w:rsidP="00CA6BC5">
      <w:pPr>
        <w:pStyle w:val="Sraopastraipa"/>
        <w:numPr>
          <w:ilvl w:val="0"/>
          <w:numId w:val="17"/>
        </w:numPr>
        <w:spacing w:after="0" w:line="240" w:lineRule="auto"/>
        <w:ind w:left="567" w:right="-2" w:hanging="567"/>
        <w:rPr>
          <w:rFonts w:ascii="Times New Roman" w:eastAsia="Times New Roman" w:hAnsi="Times New Roman" w:cs="Times New Roman"/>
        </w:rPr>
      </w:pPr>
      <w:r w:rsidRPr="00CA6BC5">
        <w:rPr>
          <w:rFonts w:ascii="Times New Roman" w:eastAsia="Times New Roman" w:hAnsi="Times New Roman" w:cs="Times New Roman"/>
        </w:rPr>
        <w:t>Pakuotės turinys ir kita informacija</w:t>
      </w:r>
    </w:p>
    <w:p w14:paraId="33B1CA27" w14:textId="77777777" w:rsidR="00BB787E" w:rsidRPr="002F66FB" w:rsidDel="00105BA7" w:rsidRDefault="00BB787E" w:rsidP="00BB787E">
      <w:pPr>
        <w:numPr>
          <w:ilvl w:val="12"/>
          <w:numId w:val="0"/>
        </w:numPr>
        <w:spacing w:after="0" w:line="240" w:lineRule="auto"/>
        <w:rPr>
          <w:rFonts w:ascii="Times New Roman" w:eastAsia="Times New Roman" w:hAnsi="Times New Roman" w:cs="Times New Roman"/>
        </w:rPr>
      </w:pPr>
    </w:p>
    <w:p w14:paraId="46A514FB" w14:textId="77777777" w:rsidR="00BB787E" w:rsidRPr="002F66FB" w:rsidRDefault="00BB787E" w:rsidP="00BB787E">
      <w:pPr>
        <w:numPr>
          <w:ilvl w:val="12"/>
          <w:numId w:val="0"/>
        </w:numPr>
        <w:spacing w:after="0" w:line="240" w:lineRule="auto"/>
        <w:rPr>
          <w:rFonts w:ascii="Times New Roman" w:eastAsia="Times New Roman" w:hAnsi="Times New Roman" w:cs="Times New Roman"/>
        </w:rPr>
      </w:pPr>
    </w:p>
    <w:p w14:paraId="4622C0B8" w14:textId="77777777" w:rsidR="00BB787E" w:rsidRPr="002F66FB" w:rsidRDefault="00BB787E" w:rsidP="00BB787E">
      <w:pPr>
        <w:numPr>
          <w:ilvl w:val="12"/>
          <w:numId w:val="0"/>
        </w:numPr>
        <w:spacing w:after="0" w:line="240" w:lineRule="auto"/>
        <w:ind w:left="567" w:hanging="567"/>
        <w:outlineLvl w:val="0"/>
        <w:rPr>
          <w:rFonts w:ascii="Times New Roman" w:eastAsia="Times New Roman" w:hAnsi="Times New Roman" w:cs="Times New Roman"/>
          <w:b/>
          <w:caps/>
        </w:rPr>
      </w:pPr>
      <w:r w:rsidRPr="002F66FB">
        <w:rPr>
          <w:rFonts w:ascii="Times New Roman" w:eastAsia="Times New Roman" w:hAnsi="Times New Roman" w:cs="Times New Roman"/>
          <w:b/>
        </w:rPr>
        <w:t>1.</w:t>
      </w:r>
      <w:r w:rsidRPr="002F66FB">
        <w:rPr>
          <w:rFonts w:ascii="Times New Roman" w:eastAsia="Times New Roman" w:hAnsi="Times New Roman" w:cs="Times New Roman"/>
          <w:b/>
        </w:rPr>
        <w:tab/>
        <w:t xml:space="preserve">Kas yra </w:t>
      </w:r>
      <w:proofErr w:type="spellStart"/>
      <w:r w:rsidRPr="002F66FB">
        <w:rPr>
          <w:rFonts w:ascii="Times New Roman" w:eastAsia="Times New Roman" w:hAnsi="Times New Roman" w:cs="Times New Roman"/>
          <w:b/>
        </w:rPr>
        <w:t>Doxorubicin</w:t>
      </w:r>
      <w:proofErr w:type="spellEnd"/>
      <w:r w:rsidRPr="002F66FB">
        <w:rPr>
          <w:rFonts w:ascii="Times New Roman" w:eastAsia="Times New Roman" w:hAnsi="Times New Roman" w:cs="Times New Roman"/>
          <w:b/>
        </w:rPr>
        <w:t xml:space="preserve"> </w:t>
      </w:r>
      <w:proofErr w:type="spellStart"/>
      <w:r w:rsidRPr="002F66FB">
        <w:rPr>
          <w:rFonts w:ascii="Times New Roman" w:eastAsia="Times New Roman" w:hAnsi="Times New Roman" w:cs="Times New Roman"/>
          <w:b/>
        </w:rPr>
        <w:t>Accord</w:t>
      </w:r>
      <w:proofErr w:type="spellEnd"/>
      <w:r w:rsidRPr="002F66FB">
        <w:rPr>
          <w:rFonts w:ascii="Times New Roman" w:eastAsia="Times New Roman" w:hAnsi="Times New Roman" w:cs="Times New Roman"/>
          <w:b/>
        </w:rPr>
        <w:t xml:space="preserve"> ir kam jis vartojamas</w:t>
      </w:r>
    </w:p>
    <w:p w14:paraId="3E481D06" w14:textId="77777777" w:rsidR="00BB787E" w:rsidRPr="002F66FB" w:rsidRDefault="00BB787E" w:rsidP="00BB787E">
      <w:pPr>
        <w:spacing w:after="0" w:line="240" w:lineRule="auto"/>
        <w:ind w:left="567" w:hanging="567"/>
        <w:rPr>
          <w:rFonts w:ascii="Times New Roman" w:eastAsia="Times New Roman" w:hAnsi="Times New Roman" w:cs="Times New Roman"/>
        </w:rPr>
      </w:pPr>
    </w:p>
    <w:p w14:paraId="6F8E4246" w14:textId="77777777" w:rsidR="00BB787E" w:rsidRPr="002F66FB" w:rsidRDefault="00BB787E" w:rsidP="00BB787E">
      <w:pPr>
        <w:autoSpaceDE w:val="0"/>
        <w:autoSpaceDN w:val="0"/>
        <w:adjustRightInd w:val="0"/>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Jums paskirto vaisto pavadinimas yra </w:t>
      </w: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2 mg/ml</w:t>
      </w:r>
      <w:r w:rsidRPr="002F66FB">
        <w:rPr>
          <w:rFonts w:ascii="Times New Roman" w:eastAsia="Times New Roman" w:hAnsi="Times New Roman" w:cs="Times New Roman"/>
          <w:b/>
        </w:rPr>
        <w:t xml:space="preserve"> </w:t>
      </w:r>
      <w:r w:rsidRPr="002F66FB">
        <w:rPr>
          <w:rFonts w:ascii="Times New Roman" w:eastAsia="Times New Roman" w:hAnsi="Times New Roman" w:cs="Times New Roman"/>
        </w:rPr>
        <w:t xml:space="preserve">koncentratas infuziniam tirpalui, bet toliau šiame lapelyje jis bus vadinamas </w:t>
      </w: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w:t>
      </w:r>
    </w:p>
    <w:p w14:paraId="3F916221" w14:textId="77777777" w:rsidR="00BB787E" w:rsidRPr="002F66FB" w:rsidRDefault="00BB787E" w:rsidP="00BB787E">
      <w:pPr>
        <w:spacing w:after="0" w:line="240" w:lineRule="exact"/>
        <w:rPr>
          <w:rFonts w:ascii="Times New Roman" w:eastAsia="Times New Roman" w:hAnsi="Times New Roman" w:cs="Times New Roman"/>
        </w:rPr>
      </w:pPr>
    </w:p>
    <w:p w14:paraId="476E58A4" w14:textId="40CA9461" w:rsidR="00BB787E" w:rsidRPr="002F66FB" w:rsidRDefault="00BB787E" w:rsidP="002F66FB">
      <w:pPr>
        <w:spacing w:after="0" w:line="240" w:lineRule="exact"/>
        <w:rPr>
          <w:rFonts w:ascii="Times New Roman" w:hAnsi="Times New Roman" w:cs="Times New Roman"/>
        </w:rPr>
      </w:pPr>
      <w:proofErr w:type="spellStart"/>
      <w:r w:rsidRPr="002F66FB">
        <w:rPr>
          <w:rFonts w:ascii="Times New Roman" w:hAnsi="Times New Roman" w:cs="Times New Roman"/>
        </w:rPr>
        <w:t>Doksorubicinas</w:t>
      </w:r>
      <w:proofErr w:type="spellEnd"/>
      <w:r w:rsidRPr="002F66FB">
        <w:rPr>
          <w:rFonts w:ascii="Times New Roman" w:hAnsi="Times New Roman" w:cs="Times New Roman"/>
        </w:rPr>
        <w:t xml:space="preserve"> yra vienas iš </w:t>
      </w:r>
      <w:proofErr w:type="spellStart"/>
      <w:r w:rsidRPr="002F66FB">
        <w:rPr>
          <w:rFonts w:ascii="Times New Roman" w:hAnsi="Times New Roman" w:cs="Times New Roman"/>
        </w:rPr>
        <w:t>antraciklinų</w:t>
      </w:r>
      <w:proofErr w:type="spellEnd"/>
      <w:r w:rsidRPr="002F66FB">
        <w:rPr>
          <w:rFonts w:ascii="Times New Roman" w:hAnsi="Times New Roman" w:cs="Times New Roman"/>
        </w:rPr>
        <w:t xml:space="preserve"> grupės vaistų. Šie vaistai dar vadinami vaistais nuo vėžio, chemoterapiniais vaistais, ,,chemija</w:t>
      </w:r>
      <w:r w:rsidR="002F66FB" w:rsidRPr="002F66FB">
        <w:rPr>
          <w:rFonts w:ascii="Times New Roman" w:hAnsi="Times New Roman" w:cs="Times New Roman"/>
        </w:rPr>
        <w:t>“</w:t>
      </w:r>
      <w:r w:rsidRPr="002F66FB">
        <w:rPr>
          <w:rFonts w:ascii="Times New Roman" w:hAnsi="Times New Roman" w:cs="Times New Roman"/>
        </w:rPr>
        <w:t>. Šiais vaistais gydomas įvairių rūšių vėžys (slopinamas vėžio ląstelių augimas). Kad būtų pasiekti geresni gydymo rezultatai ir sumažėtų šalutinis poveikis, dažnai kartu vartojami įvairūs vaistai nuo vėžio.</w:t>
      </w:r>
    </w:p>
    <w:p w14:paraId="6F4B5E72" w14:textId="77777777" w:rsidR="00BB787E" w:rsidRPr="002F66FB" w:rsidRDefault="00BB787E" w:rsidP="00BB787E">
      <w:pPr>
        <w:spacing w:after="0" w:line="240" w:lineRule="exact"/>
        <w:rPr>
          <w:rFonts w:ascii="Times New Roman" w:eastAsia="Times New Roman" w:hAnsi="Times New Roman" w:cs="Times New Roman"/>
          <w:color w:val="000000"/>
        </w:rPr>
      </w:pPr>
    </w:p>
    <w:p w14:paraId="39733792" w14:textId="77777777" w:rsidR="00BB787E" w:rsidRPr="002F66FB" w:rsidRDefault="00BB787E" w:rsidP="00BB787E">
      <w:pPr>
        <w:spacing w:after="0" w:line="240" w:lineRule="exact"/>
        <w:rPr>
          <w:rFonts w:ascii="Times New Roman" w:eastAsia="Times New Roman" w:hAnsi="Times New Roman" w:cs="Times New Roman"/>
          <w:color w:val="000000"/>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w:t>
      </w:r>
      <w:r w:rsidRPr="002F66FB">
        <w:rPr>
          <w:rFonts w:ascii="Times New Roman" w:eastAsia="Times New Roman" w:hAnsi="Times New Roman" w:cs="Times New Roman"/>
          <w:color w:val="000000"/>
        </w:rPr>
        <w:t xml:space="preserve"> gydomos tokios vėžio rūšys:</w:t>
      </w:r>
    </w:p>
    <w:p w14:paraId="1427B522" w14:textId="77777777" w:rsidR="00BB787E" w:rsidRPr="002F66FB" w:rsidRDefault="00BB787E" w:rsidP="00BB787E">
      <w:pPr>
        <w:numPr>
          <w:ilvl w:val="0"/>
          <w:numId w:val="7"/>
        </w:numPr>
        <w:spacing w:after="0" w:line="240" w:lineRule="exact"/>
        <w:ind w:left="540" w:hanging="540"/>
        <w:rPr>
          <w:rFonts w:ascii="Times New Roman" w:eastAsia="Times New Roman" w:hAnsi="Times New Roman" w:cs="Times New Roman"/>
          <w:color w:val="000000"/>
        </w:rPr>
      </w:pPr>
      <w:r w:rsidRPr="002F66FB">
        <w:rPr>
          <w:rFonts w:ascii="Times New Roman" w:eastAsia="Times New Roman" w:hAnsi="Times New Roman" w:cs="Times New Roman"/>
          <w:color w:val="000000"/>
        </w:rPr>
        <w:t>krūties vėžys;</w:t>
      </w:r>
    </w:p>
    <w:p w14:paraId="525C8BB4" w14:textId="77777777" w:rsidR="00BB787E" w:rsidRPr="002F66FB" w:rsidRDefault="00BB787E" w:rsidP="00BB787E">
      <w:pPr>
        <w:numPr>
          <w:ilvl w:val="0"/>
          <w:numId w:val="7"/>
        </w:numPr>
        <w:spacing w:after="0" w:line="240" w:lineRule="exact"/>
        <w:ind w:left="540" w:hanging="540"/>
        <w:rPr>
          <w:rFonts w:ascii="Times New Roman" w:eastAsia="Times New Roman" w:hAnsi="Times New Roman" w:cs="Times New Roman"/>
          <w:color w:val="000000"/>
        </w:rPr>
      </w:pPr>
      <w:r w:rsidRPr="002F66FB">
        <w:rPr>
          <w:rFonts w:ascii="Times New Roman" w:eastAsia="Times New Roman" w:hAnsi="Times New Roman" w:cs="Times New Roman"/>
          <w:color w:val="000000"/>
        </w:rPr>
        <w:t>jungiamojo audinio, raiščių, kaulų, raumenų vėžys (sarkoma);</w:t>
      </w:r>
    </w:p>
    <w:p w14:paraId="436854A1" w14:textId="77777777" w:rsidR="00BB787E" w:rsidRPr="002F66FB" w:rsidRDefault="00BB787E" w:rsidP="00BB787E">
      <w:pPr>
        <w:numPr>
          <w:ilvl w:val="0"/>
          <w:numId w:val="7"/>
        </w:numPr>
        <w:spacing w:after="0" w:line="240" w:lineRule="exact"/>
        <w:ind w:left="540" w:hanging="540"/>
        <w:rPr>
          <w:rFonts w:ascii="Times New Roman" w:eastAsia="Times New Roman" w:hAnsi="Times New Roman" w:cs="Times New Roman"/>
          <w:color w:val="000000"/>
        </w:rPr>
      </w:pPr>
      <w:r w:rsidRPr="002F66FB">
        <w:rPr>
          <w:rFonts w:ascii="Times New Roman" w:eastAsia="Times New Roman" w:hAnsi="Times New Roman" w:cs="Times New Roman"/>
          <w:color w:val="000000"/>
        </w:rPr>
        <w:t>skrandyje ar žarnose išplitęs vėžys;</w:t>
      </w:r>
    </w:p>
    <w:p w14:paraId="14836EF8" w14:textId="77777777" w:rsidR="00BB787E" w:rsidRPr="002F66FB" w:rsidRDefault="00BB787E" w:rsidP="00BB787E">
      <w:pPr>
        <w:numPr>
          <w:ilvl w:val="0"/>
          <w:numId w:val="7"/>
        </w:numPr>
        <w:spacing w:after="0" w:line="240" w:lineRule="exact"/>
        <w:ind w:left="540" w:hanging="540"/>
        <w:rPr>
          <w:rFonts w:ascii="Times New Roman" w:eastAsia="Times New Roman" w:hAnsi="Times New Roman" w:cs="Times New Roman"/>
          <w:color w:val="000000"/>
        </w:rPr>
      </w:pPr>
      <w:r w:rsidRPr="002F66FB">
        <w:rPr>
          <w:rFonts w:ascii="Times New Roman" w:eastAsia="Times New Roman" w:hAnsi="Times New Roman" w:cs="Times New Roman"/>
          <w:color w:val="000000"/>
        </w:rPr>
        <w:t>plaučių vėžys;</w:t>
      </w:r>
    </w:p>
    <w:p w14:paraId="1144E8B4" w14:textId="77777777" w:rsidR="00BB787E" w:rsidRPr="002F66FB" w:rsidRDefault="00BB787E" w:rsidP="00BB787E">
      <w:pPr>
        <w:numPr>
          <w:ilvl w:val="0"/>
          <w:numId w:val="7"/>
        </w:numPr>
        <w:spacing w:after="0" w:line="240" w:lineRule="exact"/>
        <w:ind w:left="540" w:hanging="540"/>
        <w:rPr>
          <w:rFonts w:ascii="Times New Roman" w:eastAsia="Times New Roman" w:hAnsi="Times New Roman" w:cs="Times New Roman"/>
          <w:color w:val="000000"/>
        </w:rPr>
      </w:pPr>
      <w:r w:rsidRPr="002F66FB">
        <w:rPr>
          <w:rFonts w:ascii="Times New Roman" w:eastAsia="Times New Roman" w:hAnsi="Times New Roman" w:cs="Times New Roman"/>
          <w:color w:val="000000"/>
        </w:rPr>
        <w:t>limfomos, imuninę sistemą pažeidžiantis vėžys;</w:t>
      </w:r>
    </w:p>
    <w:p w14:paraId="1B9FF53E" w14:textId="77777777" w:rsidR="00BB787E" w:rsidRPr="002F66FB" w:rsidRDefault="00BB787E" w:rsidP="00BB787E">
      <w:pPr>
        <w:numPr>
          <w:ilvl w:val="0"/>
          <w:numId w:val="7"/>
        </w:numPr>
        <w:spacing w:after="0" w:line="240" w:lineRule="exact"/>
        <w:ind w:left="540" w:hanging="540"/>
        <w:rPr>
          <w:rFonts w:ascii="Times New Roman" w:eastAsia="Times New Roman" w:hAnsi="Times New Roman" w:cs="Times New Roman"/>
          <w:color w:val="000000"/>
        </w:rPr>
      </w:pPr>
      <w:r w:rsidRPr="002F66FB">
        <w:rPr>
          <w:rFonts w:ascii="Times New Roman" w:eastAsia="Times New Roman" w:hAnsi="Times New Roman" w:cs="Times New Roman"/>
          <w:color w:val="000000"/>
        </w:rPr>
        <w:t>leukemija, vėžys, kuris sutrikdo normalią kraujo ląstelių gamybą;</w:t>
      </w:r>
    </w:p>
    <w:p w14:paraId="629019AC" w14:textId="77777777" w:rsidR="00BB787E" w:rsidRPr="002F66FB" w:rsidRDefault="00BB787E" w:rsidP="00BB787E">
      <w:pPr>
        <w:numPr>
          <w:ilvl w:val="0"/>
          <w:numId w:val="7"/>
        </w:numPr>
        <w:spacing w:after="0" w:line="240" w:lineRule="exact"/>
        <w:ind w:left="540" w:hanging="540"/>
        <w:rPr>
          <w:rFonts w:ascii="Times New Roman" w:eastAsia="Times New Roman" w:hAnsi="Times New Roman" w:cs="Times New Roman"/>
          <w:color w:val="000000"/>
        </w:rPr>
      </w:pPr>
      <w:r w:rsidRPr="002F66FB">
        <w:rPr>
          <w:rFonts w:ascii="Times New Roman" w:eastAsia="Times New Roman" w:hAnsi="Times New Roman" w:cs="Times New Roman"/>
          <w:color w:val="000000"/>
        </w:rPr>
        <w:t>skydliaukės vėžys;</w:t>
      </w:r>
    </w:p>
    <w:p w14:paraId="4D35C6A2" w14:textId="77777777" w:rsidR="00BB787E" w:rsidRPr="002F66FB" w:rsidRDefault="00BB787E" w:rsidP="00BB787E">
      <w:pPr>
        <w:numPr>
          <w:ilvl w:val="0"/>
          <w:numId w:val="7"/>
        </w:numPr>
        <w:spacing w:after="0" w:line="240" w:lineRule="exact"/>
        <w:ind w:left="540" w:hanging="540"/>
        <w:rPr>
          <w:rFonts w:ascii="Times New Roman" w:eastAsia="Times New Roman" w:hAnsi="Times New Roman" w:cs="Times New Roman"/>
          <w:color w:val="000000"/>
        </w:rPr>
      </w:pPr>
      <w:r w:rsidRPr="002F66FB">
        <w:rPr>
          <w:rFonts w:ascii="Times New Roman" w:eastAsia="Times New Roman" w:hAnsi="Times New Roman" w:cs="Times New Roman"/>
          <w:color w:val="000000"/>
        </w:rPr>
        <w:t>išplitęs kiaušidžių ar gimdos gleivinės vėžys (gimdos ar gimdos gleivinės vėžys);</w:t>
      </w:r>
    </w:p>
    <w:p w14:paraId="231204F4" w14:textId="77777777" w:rsidR="00BB787E" w:rsidRPr="002F66FB" w:rsidRDefault="00BB787E" w:rsidP="00BB787E">
      <w:pPr>
        <w:numPr>
          <w:ilvl w:val="0"/>
          <w:numId w:val="7"/>
        </w:numPr>
        <w:spacing w:after="0" w:line="240" w:lineRule="exact"/>
        <w:ind w:left="540" w:hanging="540"/>
        <w:rPr>
          <w:rFonts w:ascii="Times New Roman" w:eastAsia="Times New Roman" w:hAnsi="Times New Roman" w:cs="Times New Roman"/>
          <w:color w:val="000000"/>
        </w:rPr>
      </w:pPr>
      <w:r w:rsidRPr="002F66FB">
        <w:rPr>
          <w:rFonts w:ascii="Times New Roman" w:eastAsia="Times New Roman" w:hAnsi="Times New Roman" w:cs="Times New Roman"/>
          <w:color w:val="000000"/>
        </w:rPr>
        <w:t>šlapimo pūslės vėžys;</w:t>
      </w:r>
    </w:p>
    <w:p w14:paraId="0554BECA" w14:textId="77777777" w:rsidR="00BB787E" w:rsidRPr="002F66FB" w:rsidRDefault="00BB787E" w:rsidP="00BB787E">
      <w:pPr>
        <w:numPr>
          <w:ilvl w:val="0"/>
          <w:numId w:val="7"/>
        </w:numPr>
        <w:spacing w:after="0" w:line="240" w:lineRule="exact"/>
        <w:ind w:left="540" w:hanging="540"/>
        <w:rPr>
          <w:rFonts w:ascii="Times New Roman" w:eastAsia="Times New Roman" w:hAnsi="Times New Roman" w:cs="Times New Roman"/>
          <w:color w:val="000000"/>
        </w:rPr>
      </w:pPr>
      <w:r w:rsidRPr="002F66FB">
        <w:rPr>
          <w:rFonts w:ascii="Times New Roman" w:eastAsia="Times New Roman" w:hAnsi="Times New Roman" w:cs="Times New Roman"/>
          <w:color w:val="000000"/>
        </w:rPr>
        <w:t xml:space="preserve">išplitusi </w:t>
      </w:r>
      <w:proofErr w:type="spellStart"/>
      <w:r w:rsidRPr="002F66FB">
        <w:rPr>
          <w:rFonts w:ascii="Times New Roman" w:eastAsia="Times New Roman" w:hAnsi="Times New Roman" w:cs="Times New Roman"/>
          <w:color w:val="000000"/>
        </w:rPr>
        <w:t>neuroblastoma</w:t>
      </w:r>
      <w:proofErr w:type="spellEnd"/>
      <w:r w:rsidRPr="002F66FB">
        <w:rPr>
          <w:rFonts w:ascii="Times New Roman" w:eastAsia="Times New Roman" w:hAnsi="Times New Roman" w:cs="Times New Roman"/>
          <w:color w:val="000000"/>
        </w:rPr>
        <w:t xml:space="preserve"> (nervų ląstelių vėžys, dažniausiai diagnozuojamas vaikams);</w:t>
      </w:r>
    </w:p>
    <w:p w14:paraId="1F27FD10" w14:textId="77777777" w:rsidR="00BB787E" w:rsidRPr="002F66FB" w:rsidRDefault="00BB787E" w:rsidP="00BB787E">
      <w:pPr>
        <w:numPr>
          <w:ilvl w:val="0"/>
          <w:numId w:val="7"/>
        </w:numPr>
        <w:spacing w:after="0" w:line="240" w:lineRule="exact"/>
        <w:ind w:left="540" w:hanging="540"/>
        <w:rPr>
          <w:rFonts w:ascii="Times New Roman" w:eastAsia="Times New Roman" w:hAnsi="Times New Roman" w:cs="Times New Roman"/>
          <w:color w:val="000000"/>
        </w:rPr>
      </w:pPr>
      <w:r w:rsidRPr="002F66FB">
        <w:rPr>
          <w:rFonts w:ascii="Times New Roman" w:eastAsia="Times New Roman" w:hAnsi="Times New Roman" w:cs="Times New Roman"/>
          <w:color w:val="000000"/>
        </w:rPr>
        <w:t>piktybinis inkstų vėžys vaikams (</w:t>
      </w:r>
      <w:proofErr w:type="spellStart"/>
      <w:r w:rsidRPr="002F66FB">
        <w:rPr>
          <w:rFonts w:ascii="Times New Roman" w:eastAsia="Times New Roman" w:hAnsi="Times New Roman" w:cs="Times New Roman"/>
          <w:color w:val="000000"/>
        </w:rPr>
        <w:t>Vilmso</w:t>
      </w:r>
      <w:proofErr w:type="spellEnd"/>
      <w:r w:rsidRPr="002F66FB">
        <w:rPr>
          <w:rFonts w:ascii="Times New Roman" w:eastAsia="Times New Roman" w:hAnsi="Times New Roman" w:cs="Times New Roman"/>
          <w:color w:val="000000"/>
        </w:rPr>
        <w:t xml:space="preserve"> navikas);</w:t>
      </w:r>
    </w:p>
    <w:p w14:paraId="5C2412B2" w14:textId="77777777" w:rsidR="00BB787E" w:rsidRPr="002F66FB" w:rsidRDefault="00BB787E" w:rsidP="00BB787E">
      <w:pPr>
        <w:numPr>
          <w:ilvl w:val="0"/>
          <w:numId w:val="7"/>
        </w:numPr>
        <w:spacing w:after="0" w:line="240" w:lineRule="exact"/>
        <w:ind w:left="540" w:hanging="540"/>
        <w:rPr>
          <w:rFonts w:ascii="Times New Roman" w:eastAsia="Times New Roman" w:hAnsi="Times New Roman" w:cs="Times New Roman"/>
        </w:rPr>
      </w:pPr>
      <w:r w:rsidRPr="002F66FB">
        <w:rPr>
          <w:rFonts w:ascii="Times New Roman" w:eastAsia="Times New Roman" w:hAnsi="Times New Roman" w:cs="Times New Roman"/>
          <w:color w:val="000000"/>
        </w:rPr>
        <w:t>mieloma (kaulų čiulpų vėžys).</w:t>
      </w:r>
    </w:p>
    <w:p w14:paraId="6EEE263B" w14:textId="77777777" w:rsidR="00BB787E" w:rsidRPr="002F66FB" w:rsidRDefault="00BB787E" w:rsidP="00BB787E">
      <w:pPr>
        <w:numPr>
          <w:ilvl w:val="12"/>
          <w:numId w:val="0"/>
        </w:numPr>
        <w:spacing w:after="0" w:line="240" w:lineRule="auto"/>
        <w:rPr>
          <w:rFonts w:ascii="Times New Roman" w:eastAsia="Times New Roman" w:hAnsi="Times New Roman" w:cs="Times New Roman"/>
        </w:rPr>
      </w:pPr>
    </w:p>
    <w:p w14:paraId="413D9108" w14:textId="77777777" w:rsidR="00BB787E" w:rsidRPr="002F66FB" w:rsidRDefault="00BB787E" w:rsidP="00BB787E">
      <w:pPr>
        <w:numPr>
          <w:ilvl w:val="12"/>
          <w:numId w:val="0"/>
        </w:numPr>
        <w:spacing w:after="0" w:line="240" w:lineRule="auto"/>
        <w:rPr>
          <w:rFonts w:ascii="Times New Roman" w:eastAsia="Times New Roman" w:hAnsi="Times New Roman" w:cs="Times New Roman"/>
        </w:rPr>
      </w:pPr>
    </w:p>
    <w:p w14:paraId="71F1B373" w14:textId="77777777" w:rsidR="00BB787E" w:rsidRPr="002F66FB" w:rsidRDefault="00BB787E" w:rsidP="002F66FB">
      <w:pPr>
        <w:keepNext/>
        <w:tabs>
          <w:tab w:val="left" w:pos="567"/>
        </w:tabs>
        <w:spacing w:after="0" w:line="240" w:lineRule="auto"/>
        <w:ind w:left="540" w:hanging="540"/>
        <w:rPr>
          <w:rFonts w:ascii="Times New Roman" w:eastAsia="Times New Roman" w:hAnsi="Times New Roman" w:cs="Times New Roman"/>
          <w:b/>
          <w:caps/>
        </w:rPr>
      </w:pPr>
      <w:r w:rsidRPr="002F66FB">
        <w:rPr>
          <w:rFonts w:ascii="Times New Roman" w:eastAsia="Times New Roman" w:hAnsi="Times New Roman" w:cs="Times New Roman"/>
          <w:b/>
        </w:rPr>
        <w:lastRenderedPageBreak/>
        <w:t>2.</w:t>
      </w:r>
      <w:r w:rsidRPr="002F66FB">
        <w:rPr>
          <w:rFonts w:ascii="Times New Roman" w:eastAsia="Times New Roman" w:hAnsi="Times New Roman" w:cs="Times New Roman"/>
          <w:b/>
        </w:rPr>
        <w:tab/>
        <w:t xml:space="preserve">Kas žinotina prieš vartojant </w:t>
      </w:r>
      <w:proofErr w:type="spellStart"/>
      <w:r w:rsidRPr="002F66FB">
        <w:rPr>
          <w:rFonts w:ascii="Times New Roman" w:eastAsia="Times New Roman" w:hAnsi="Times New Roman" w:cs="Times New Roman"/>
          <w:b/>
        </w:rPr>
        <w:t>Doxorubicin</w:t>
      </w:r>
      <w:proofErr w:type="spellEnd"/>
      <w:r w:rsidRPr="002F66FB">
        <w:rPr>
          <w:rFonts w:ascii="Times New Roman" w:eastAsia="Times New Roman" w:hAnsi="Times New Roman" w:cs="Times New Roman"/>
          <w:b/>
        </w:rPr>
        <w:t xml:space="preserve"> </w:t>
      </w:r>
      <w:proofErr w:type="spellStart"/>
      <w:r w:rsidRPr="002F66FB">
        <w:rPr>
          <w:rFonts w:ascii="Times New Roman" w:eastAsia="Times New Roman" w:hAnsi="Times New Roman" w:cs="Times New Roman"/>
          <w:b/>
        </w:rPr>
        <w:t>Accord</w:t>
      </w:r>
      <w:proofErr w:type="spellEnd"/>
      <w:r w:rsidRPr="002F66FB">
        <w:rPr>
          <w:rFonts w:ascii="Times New Roman" w:eastAsia="Times New Roman" w:hAnsi="Times New Roman" w:cs="Times New Roman"/>
        </w:rPr>
        <w:t xml:space="preserve">   </w:t>
      </w:r>
    </w:p>
    <w:p w14:paraId="607E30EC" w14:textId="77777777" w:rsidR="00BB787E" w:rsidRPr="002F66FB" w:rsidRDefault="00BB787E" w:rsidP="00CA6BC5">
      <w:pPr>
        <w:keepNext/>
        <w:spacing w:after="0" w:line="240" w:lineRule="auto"/>
        <w:ind w:left="567" w:hanging="567"/>
        <w:rPr>
          <w:rFonts w:ascii="Times New Roman" w:eastAsia="Times New Roman" w:hAnsi="Times New Roman" w:cs="Times New Roman"/>
        </w:rPr>
      </w:pPr>
    </w:p>
    <w:p w14:paraId="6427A82C" w14:textId="36AB2953" w:rsidR="00BB787E" w:rsidRPr="002F66FB" w:rsidRDefault="00BB787E" w:rsidP="00CA6BC5">
      <w:pPr>
        <w:keepNext/>
        <w:spacing w:after="0" w:line="240" w:lineRule="auto"/>
        <w:ind w:left="567" w:hanging="567"/>
        <w:rPr>
          <w:rFonts w:ascii="Times New Roman" w:eastAsia="Times New Roman" w:hAnsi="Times New Roman" w:cs="Times New Roman"/>
          <w:b/>
          <w:bCs/>
        </w:rPr>
      </w:pPr>
      <w:proofErr w:type="spellStart"/>
      <w:r w:rsidRPr="002F66FB">
        <w:rPr>
          <w:rFonts w:ascii="Times New Roman" w:eastAsia="Times New Roman" w:hAnsi="Times New Roman" w:cs="Times New Roman"/>
          <w:b/>
        </w:rPr>
        <w:t>Doxorubicin</w:t>
      </w:r>
      <w:proofErr w:type="spellEnd"/>
      <w:r w:rsidRPr="002F66FB">
        <w:rPr>
          <w:rFonts w:ascii="Times New Roman" w:eastAsia="Times New Roman" w:hAnsi="Times New Roman" w:cs="Times New Roman"/>
          <w:b/>
        </w:rPr>
        <w:t xml:space="preserve"> </w:t>
      </w:r>
      <w:proofErr w:type="spellStart"/>
      <w:r w:rsidRPr="002F66FB">
        <w:rPr>
          <w:rFonts w:ascii="Times New Roman" w:eastAsia="Times New Roman" w:hAnsi="Times New Roman" w:cs="Times New Roman"/>
          <w:b/>
        </w:rPr>
        <w:t>Accord</w:t>
      </w:r>
      <w:proofErr w:type="spellEnd"/>
      <w:r w:rsidRPr="002F66FB">
        <w:rPr>
          <w:rFonts w:ascii="Times New Roman" w:eastAsia="Times New Roman" w:hAnsi="Times New Roman" w:cs="Times New Roman"/>
          <w:b/>
        </w:rPr>
        <w:t xml:space="preserve"> </w:t>
      </w:r>
      <w:r w:rsidRPr="002F66FB">
        <w:rPr>
          <w:rFonts w:ascii="Times New Roman" w:eastAsia="Times New Roman" w:hAnsi="Times New Roman" w:cs="Times New Roman"/>
          <w:b/>
          <w:bCs/>
        </w:rPr>
        <w:t xml:space="preserve">vartoti </w:t>
      </w:r>
      <w:r w:rsidR="002F66FB">
        <w:rPr>
          <w:rFonts w:ascii="Times New Roman" w:eastAsia="Times New Roman" w:hAnsi="Times New Roman" w:cs="Times New Roman"/>
          <w:b/>
          <w:bCs/>
        </w:rPr>
        <w:t>draudžia</w:t>
      </w:r>
      <w:r w:rsidR="002F66FB" w:rsidRPr="002F66FB">
        <w:rPr>
          <w:rFonts w:ascii="Times New Roman" w:eastAsia="Times New Roman" w:hAnsi="Times New Roman" w:cs="Times New Roman"/>
          <w:b/>
          <w:bCs/>
        </w:rPr>
        <w:t>ma</w:t>
      </w:r>
      <w:r w:rsidRPr="002F66FB">
        <w:rPr>
          <w:rFonts w:ascii="Times New Roman" w:eastAsia="Times New Roman" w:hAnsi="Times New Roman" w:cs="Times New Roman"/>
          <w:b/>
          <w:bCs/>
        </w:rPr>
        <w:t>:</w:t>
      </w:r>
    </w:p>
    <w:p w14:paraId="606B830A" w14:textId="77777777" w:rsidR="00BB787E" w:rsidRPr="002F66FB" w:rsidRDefault="00BB787E" w:rsidP="00CA6BC5">
      <w:pPr>
        <w:keepNext/>
        <w:spacing w:after="0" w:line="240" w:lineRule="auto"/>
        <w:ind w:left="567" w:hanging="567"/>
        <w:rPr>
          <w:rFonts w:ascii="Times New Roman" w:eastAsia="Times New Roman" w:hAnsi="Times New Roman" w:cs="Times New Roman"/>
          <w:b/>
          <w:caps/>
        </w:rPr>
      </w:pPr>
    </w:p>
    <w:p w14:paraId="178EF56B" w14:textId="27194FB3" w:rsidR="00BB787E" w:rsidRPr="002F66FB" w:rsidRDefault="00BB787E" w:rsidP="00CA6BC5">
      <w:pPr>
        <w:keepNext/>
        <w:numPr>
          <w:ilvl w:val="12"/>
          <w:numId w:val="0"/>
        </w:num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 xml:space="preserve">jeigu yra alergija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hidrochloridui arba bet kuriai pagalbinei šio vaisto medžiagai (jos išvardytos 6 skyriuje)</w:t>
      </w:r>
      <w:r w:rsidR="00E55F99">
        <w:rPr>
          <w:rFonts w:ascii="Times New Roman" w:eastAsia="Times New Roman" w:hAnsi="Times New Roman" w:cs="Times New Roman"/>
        </w:rPr>
        <w:t xml:space="preserve">, </w:t>
      </w:r>
      <w:proofErr w:type="spellStart"/>
      <w:r w:rsidR="00E55F99" w:rsidRPr="00E55F99">
        <w:rPr>
          <w:rFonts w:ascii="Times New Roman" w:eastAsia="Times New Roman" w:hAnsi="Times New Roman" w:cs="Times New Roman"/>
        </w:rPr>
        <w:t>antracenedionams</w:t>
      </w:r>
      <w:proofErr w:type="spellEnd"/>
      <w:r w:rsidRPr="002F66FB">
        <w:rPr>
          <w:rFonts w:ascii="Times New Roman" w:eastAsia="Times New Roman" w:hAnsi="Times New Roman" w:cs="Times New Roman"/>
        </w:rPr>
        <w:t xml:space="preserve"> ar kitokiems </w:t>
      </w:r>
      <w:proofErr w:type="spellStart"/>
      <w:r w:rsidRPr="002F66FB">
        <w:rPr>
          <w:rFonts w:ascii="Times New Roman" w:eastAsia="Times New Roman" w:hAnsi="Times New Roman" w:cs="Times New Roman"/>
        </w:rPr>
        <w:t>antraciklinams</w:t>
      </w:r>
      <w:proofErr w:type="spellEnd"/>
      <w:r w:rsidRPr="002F66FB">
        <w:rPr>
          <w:rFonts w:ascii="Times New Roman" w:eastAsia="Times New Roman" w:hAnsi="Times New Roman" w:cs="Times New Roman"/>
        </w:rPr>
        <w:t>;</w:t>
      </w:r>
    </w:p>
    <w:p w14:paraId="6269DB17" w14:textId="163C684D" w:rsidR="00BB787E" w:rsidRPr="002F66FB" w:rsidRDefault="00BB787E" w:rsidP="00BB787E">
      <w:pPr>
        <w:numPr>
          <w:ilvl w:val="12"/>
          <w:numId w:val="0"/>
        </w:num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 xml:space="preserve">jeigu </w:t>
      </w:r>
      <w:r w:rsidR="002F66FB" w:rsidRPr="002F66FB">
        <w:rPr>
          <w:rFonts w:ascii="Times New Roman" w:eastAsia="Times New Roman" w:hAnsi="Times New Roman" w:cs="Times New Roman"/>
        </w:rPr>
        <w:t>nuolat slopinamas kaulų čiulpų gebėjimas gaminti kraujo ląsteles (</w:t>
      </w:r>
      <w:proofErr w:type="spellStart"/>
      <w:r w:rsidR="002F66FB" w:rsidRPr="002F66FB">
        <w:rPr>
          <w:rFonts w:ascii="Times New Roman" w:eastAsia="Times New Roman" w:hAnsi="Times New Roman" w:cs="Times New Roman"/>
        </w:rPr>
        <w:t>mielosupresija</w:t>
      </w:r>
      <w:proofErr w:type="spellEnd"/>
      <w:r w:rsidR="002F66FB" w:rsidRPr="002F66FB">
        <w:rPr>
          <w:rFonts w:ascii="Times New Roman" w:eastAsia="Times New Roman" w:hAnsi="Times New Roman" w:cs="Times New Roman"/>
        </w:rPr>
        <w:t>)</w:t>
      </w:r>
      <w:r w:rsidRPr="002F66FB">
        <w:rPr>
          <w:rFonts w:ascii="Times New Roman" w:eastAsia="Times New Roman" w:hAnsi="Times New Roman" w:cs="Times New Roman"/>
        </w:rPr>
        <w:t>;</w:t>
      </w:r>
    </w:p>
    <w:p w14:paraId="1206FDAA" w14:textId="77777777" w:rsidR="00BB787E" w:rsidRPr="002F66FB" w:rsidRDefault="00BB787E" w:rsidP="00BB787E">
      <w:pPr>
        <w:numPr>
          <w:ilvl w:val="12"/>
          <w:numId w:val="0"/>
        </w:num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 xml:space="preserve">jeigu anksčiau buvote gydomi </w:t>
      </w:r>
      <w:proofErr w:type="spellStart"/>
      <w:r w:rsidRPr="002F66FB">
        <w:rPr>
          <w:rFonts w:ascii="Times New Roman" w:eastAsia="Times New Roman" w:hAnsi="Times New Roman" w:cs="Times New Roman"/>
        </w:rPr>
        <w:t>doksorubicinu</w:t>
      </w:r>
      <w:proofErr w:type="spellEnd"/>
      <w:r w:rsidRPr="002F66FB">
        <w:rPr>
          <w:rFonts w:ascii="Times New Roman" w:eastAsia="Times New Roman" w:hAnsi="Times New Roman" w:cs="Times New Roman"/>
        </w:rPr>
        <w:t xml:space="preserve"> ar panašiais chemoterapiniais vaistais, tokiais kaip </w:t>
      </w:r>
      <w:proofErr w:type="spellStart"/>
      <w:r w:rsidRPr="002F66FB">
        <w:rPr>
          <w:rFonts w:ascii="Times New Roman" w:eastAsia="Times New Roman" w:hAnsi="Times New Roman" w:cs="Times New Roman"/>
        </w:rPr>
        <w:t>idarubicinas</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epirubicinas</w:t>
      </w:r>
      <w:proofErr w:type="spellEnd"/>
      <w:r w:rsidRPr="002F66FB">
        <w:rPr>
          <w:rFonts w:ascii="Times New Roman" w:eastAsia="Times New Roman" w:hAnsi="Times New Roman" w:cs="Times New Roman"/>
        </w:rPr>
        <w:t xml:space="preserve"> ar </w:t>
      </w:r>
      <w:proofErr w:type="spellStart"/>
      <w:r w:rsidRPr="002F66FB">
        <w:rPr>
          <w:rFonts w:ascii="Times New Roman" w:eastAsia="Times New Roman" w:hAnsi="Times New Roman" w:cs="Times New Roman"/>
        </w:rPr>
        <w:t>daunorubicinas</w:t>
      </w:r>
      <w:proofErr w:type="spellEnd"/>
      <w:r w:rsidRPr="002F66FB">
        <w:rPr>
          <w:rFonts w:ascii="Times New Roman" w:eastAsia="Times New Roman" w:hAnsi="Times New Roman" w:cs="Times New Roman"/>
        </w:rPr>
        <w:t xml:space="preserve">, nes ankstesnis gydymas tokiais panašiais vaistais gali padidinti </w:t>
      </w: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šalutinių poveikių pavojų;</w:t>
      </w:r>
    </w:p>
    <w:p w14:paraId="37DED6D6" w14:textId="77777777" w:rsidR="00BB787E" w:rsidRPr="002F66FB" w:rsidRDefault="00BB787E" w:rsidP="00BB787E">
      <w:pPr>
        <w:numPr>
          <w:ilvl w:val="12"/>
          <w:numId w:val="0"/>
        </w:num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jeigu pasireiškia bet kokios rūšies infekcija;</w:t>
      </w:r>
    </w:p>
    <w:p w14:paraId="32615E42" w14:textId="77777777" w:rsidR="00BB787E" w:rsidRPr="002F66FB" w:rsidRDefault="00BB787E" w:rsidP="00BB787E">
      <w:pPr>
        <w:numPr>
          <w:ilvl w:val="12"/>
          <w:numId w:val="0"/>
        </w:num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jeigu blogai veikia kepenys;</w:t>
      </w:r>
    </w:p>
    <w:p w14:paraId="5B95B906" w14:textId="77777777" w:rsidR="00BB787E" w:rsidRPr="002F66FB" w:rsidRDefault="00BB787E" w:rsidP="00BB787E">
      <w:pPr>
        <w:numPr>
          <w:ilvl w:val="12"/>
          <w:numId w:val="0"/>
        </w:num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jeigu buvo ištikęs širdies priepuolis;</w:t>
      </w:r>
    </w:p>
    <w:p w14:paraId="19E80A14" w14:textId="77777777" w:rsidR="00BB787E" w:rsidRPr="002F66FB" w:rsidRDefault="00BB787E" w:rsidP="00BB787E">
      <w:pPr>
        <w:numPr>
          <w:ilvl w:val="12"/>
          <w:numId w:val="0"/>
        </w:num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jeigu yra sutrikusi širdies veikla;</w:t>
      </w:r>
    </w:p>
    <w:p w14:paraId="75D74E25" w14:textId="157E25F1" w:rsidR="00BB787E" w:rsidRDefault="00BB787E" w:rsidP="00BB787E">
      <w:pPr>
        <w:numPr>
          <w:ilvl w:val="12"/>
          <w:numId w:val="0"/>
        </w:num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 xml:space="preserve">jeigu yra </w:t>
      </w:r>
      <w:r w:rsidR="002F66FB">
        <w:rPr>
          <w:rFonts w:ascii="Times New Roman" w:eastAsia="Times New Roman" w:hAnsi="Times New Roman" w:cs="Times New Roman"/>
        </w:rPr>
        <w:t xml:space="preserve">stipriai </w:t>
      </w:r>
      <w:r w:rsidRPr="002F66FB">
        <w:rPr>
          <w:rFonts w:ascii="Times New Roman" w:eastAsia="Times New Roman" w:hAnsi="Times New Roman" w:cs="Times New Roman"/>
        </w:rPr>
        <w:t>sutrikęs širdies plakimas (pasireiškia aritmija)</w:t>
      </w:r>
      <w:r w:rsidR="002F66FB">
        <w:rPr>
          <w:rFonts w:ascii="Times New Roman" w:eastAsia="Times New Roman" w:hAnsi="Times New Roman" w:cs="Times New Roman"/>
        </w:rPr>
        <w:t>;</w:t>
      </w:r>
    </w:p>
    <w:p w14:paraId="614CA66D" w14:textId="56441869" w:rsidR="002F66FB" w:rsidRPr="002F66FB" w:rsidRDefault="002F66FB" w:rsidP="00BB787E">
      <w:pPr>
        <w:numPr>
          <w:ilvl w:val="12"/>
          <w:numId w:val="0"/>
        </w:num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 xml:space="preserve">jeigu </w:t>
      </w:r>
      <w:r>
        <w:rPr>
          <w:rFonts w:ascii="Times New Roman" w:eastAsia="Times New Roman" w:hAnsi="Times New Roman" w:cs="Times New Roman"/>
        </w:rPr>
        <w:t xml:space="preserve">žindote </w:t>
      </w:r>
      <w:r w:rsidRPr="002F66FB">
        <w:rPr>
          <w:rFonts w:ascii="Times New Roman" w:eastAsia="Times New Roman" w:hAnsi="Times New Roman" w:cs="Times New Roman"/>
        </w:rPr>
        <w:t>(</w:t>
      </w:r>
      <w:r>
        <w:rPr>
          <w:rFonts w:ascii="Times New Roman" w:eastAsia="Times New Roman" w:hAnsi="Times New Roman" w:cs="Times New Roman"/>
        </w:rPr>
        <w:t>taip pat žr. skyrių „</w:t>
      </w:r>
      <w:r w:rsidRPr="002F66FB">
        <w:rPr>
          <w:rFonts w:ascii="Times New Roman" w:eastAsia="Times New Roman" w:hAnsi="Times New Roman" w:cs="Times New Roman"/>
        </w:rPr>
        <w:t>Nėštumas, žindymo laikotarpis ir vaisingumas</w:t>
      </w:r>
      <w:r>
        <w:rPr>
          <w:rFonts w:ascii="Times New Roman" w:eastAsia="Times New Roman" w:hAnsi="Times New Roman" w:cs="Times New Roman"/>
        </w:rPr>
        <w:t>“</w:t>
      </w:r>
      <w:r w:rsidRPr="002F66FB">
        <w:rPr>
          <w:rFonts w:ascii="Times New Roman" w:eastAsia="Times New Roman" w:hAnsi="Times New Roman" w:cs="Times New Roman"/>
        </w:rPr>
        <w:t>)</w:t>
      </w:r>
      <w:r>
        <w:rPr>
          <w:rFonts w:ascii="Times New Roman" w:eastAsia="Times New Roman" w:hAnsi="Times New Roman" w:cs="Times New Roman"/>
        </w:rPr>
        <w:t>.</w:t>
      </w:r>
    </w:p>
    <w:p w14:paraId="5FDDDA13" w14:textId="77777777" w:rsidR="00BB787E" w:rsidRPr="002F66FB" w:rsidRDefault="00BB787E" w:rsidP="00BB787E">
      <w:pPr>
        <w:spacing w:after="0" w:line="240" w:lineRule="auto"/>
        <w:ind w:left="567" w:hanging="567"/>
        <w:rPr>
          <w:rFonts w:ascii="Times New Roman" w:eastAsia="Times New Roman" w:hAnsi="Times New Roman" w:cs="Times New Roman"/>
        </w:rPr>
      </w:pPr>
    </w:p>
    <w:p w14:paraId="5D03F5D3" w14:textId="77777777" w:rsidR="00BB787E" w:rsidRPr="002F66FB" w:rsidRDefault="00BB787E" w:rsidP="00BB787E">
      <w:p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i/>
        </w:rPr>
        <w:t>Vaisto negalima per kateterį (lankstų vamzdelį) suleisti į šlapimo pūslę</w:t>
      </w:r>
      <w:r w:rsidRPr="002F66FB">
        <w:rPr>
          <w:rFonts w:ascii="Times New Roman" w:eastAsia="Times New Roman" w:hAnsi="Times New Roman" w:cs="Times New Roman"/>
        </w:rPr>
        <w:t>:</w:t>
      </w:r>
    </w:p>
    <w:p w14:paraId="3F222B2E" w14:textId="005B9878" w:rsidR="00E55F99" w:rsidRDefault="00BB787E" w:rsidP="00BB787E">
      <w:p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r>
      <w:r w:rsidR="00E55F99" w:rsidRPr="002F66FB">
        <w:rPr>
          <w:rFonts w:ascii="Times New Roman" w:eastAsia="Times New Roman" w:hAnsi="Times New Roman" w:cs="Times New Roman"/>
        </w:rPr>
        <w:t xml:space="preserve">jeigu yra alergija </w:t>
      </w:r>
      <w:proofErr w:type="spellStart"/>
      <w:r w:rsidR="00E55F99" w:rsidRPr="002F66FB">
        <w:rPr>
          <w:rFonts w:ascii="Times New Roman" w:eastAsia="Times New Roman" w:hAnsi="Times New Roman" w:cs="Times New Roman"/>
        </w:rPr>
        <w:t>doksorubicino</w:t>
      </w:r>
      <w:proofErr w:type="spellEnd"/>
      <w:r w:rsidR="00E55F99" w:rsidRPr="002F66FB">
        <w:rPr>
          <w:rFonts w:ascii="Times New Roman" w:eastAsia="Times New Roman" w:hAnsi="Times New Roman" w:cs="Times New Roman"/>
        </w:rPr>
        <w:t xml:space="preserve"> hidrochloridui arba bet kuriai pagalbinei šio vaisto medžiagai (jos išvardytos 6 skyriuje)</w:t>
      </w:r>
      <w:r w:rsidR="00E55F99">
        <w:rPr>
          <w:rFonts w:ascii="Times New Roman" w:eastAsia="Times New Roman" w:hAnsi="Times New Roman" w:cs="Times New Roman"/>
        </w:rPr>
        <w:t>,</w:t>
      </w:r>
      <w:r w:rsidR="00E55F99" w:rsidRPr="002F66FB">
        <w:rPr>
          <w:rFonts w:ascii="Times New Roman" w:eastAsia="Times New Roman" w:hAnsi="Times New Roman" w:cs="Times New Roman"/>
        </w:rPr>
        <w:t xml:space="preserve"> </w:t>
      </w:r>
      <w:proofErr w:type="spellStart"/>
      <w:r w:rsidR="00E55F99" w:rsidRPr="002F66FB">
        <w:rPr>
          <w:rFonts w:ascii="Times New Roman" w:eastAsia="Times New Roman" w:hAnsi="Times New Roman" w:cs="Times New Roman"/>
        </w:rPr>
        <w:t>antracenedionams</w:t>
      </w:r>
      <w:proofErr w:type="spellEnd"/>
      <w:r w:rsidR="00E55F99" w:rsidRPr="002F66FB">
        <w:rPr>
          <w:rFonts w:ascii="Times New Roman" w:eastAsia="Times New Roman" w:hAnsi="Times New Roman" w:cs="Times New Roman"/>
        </w:rPr>
        <w:t xml:space="preserve"> ar kitokiems </w:t>
      </w:r>
      <w:proofErr w:type="spellStart"/>
      <w:r w:rsidR="00E55F99" w:rsidRPr="002F66FB">
        <w:rPr>
          <w:rFonts w:ascii="Times New Roman" w:eastAsia="Times New Roman" w:hAnsi="Times New Roman" w:cs="Times New Roman"/>
        </w:rPr>
        <w:t>antraciklinams</w:t>
      </w:r>
      <w:proofErr w:type="spellEnd"/>
      <w:r w:rsidR="00E55F99" w:rsidRPr="002F66FB">
        <w:rPr>
          <w:rFonts w:ascii="Times New Roman" w:eastAsia="Times New Roman" w:hAnsi="Times New Roman" w:cs="Times New Roman"/>
        </w:rPr>
        <w:t>;</w:t>
      </w:r>
    </w:p>
    <w:p w14:paraId="7BFA8135" w14:textId="7975E07F" w:rsidR="00BB787E" w:rsidRDefault="00BB787E" w:rsidP="00CA6BC5">
      <w:pPr>
        <w:pStyle w:val="Sraopastraipa"/>
        <w:numPr>
          <w:ilvl w:val="0"/>
          <w:numId w:val="19"/>
        </w:numPr>
        <w:spacing w:after="0" w:line="240" w:lineRule="auto"/>
        <w:ind w:left="567" w:hanging="567"/>
        <w:rPr>
          <w:rFonts w:ascii="Times New Roman" w:eastAsia="Times New Roman" w:hAnsi="Times New Roman" w:cs="Times New Roman"/>
        </w:rPr>
      </w:pPr>
      <w:r w:rsidRPr="00CA6BC5">
        <w:rPr>
          <w:rFonts w:ascii="Times New Roman" w:eastAsia="Times New Roman" w:hAnsi="Times New Roman" w:cs="Times New Roman"/>
        </w:rPr>
        <w:t>jeigu yra navikas, kuris yra įaugęs į šlapimo pūslės sienelę;</w:t>
      </w:r>
    </w:p>
    <w:p w14:paraId="3A324F50" w14:textId="0C98FD25" w:rsidR="00873446" w:rsidRPr="00CA6BC5" w:rsidRDefault="00873446" w:rsidP="00CA6BC5">
      <w:pPr>
        <w:pStyle w:val="Sraopastraipa"/>
        <w:numPr>
          <w:ilvl w:val="0"/>
          <w:numId w:val="1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pasireiškia šlapimo takų infekcija;</w:t>
      </w:r>
    </w:p>
    <w:p w14:paraId="543BBB20" w14:textId="56D2BC39" w:rsidR="00BB787E" w:rsidRDefault="00BB787E" w:rsidP="00BB787E">
      <w:p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 xml:space="preserve">jeigu </w:t>
      </w:r>
      <w:r w:rsidR="00E55F99">
        <w:rPr>
          <w:rFonts w:ascii="Times New Roman" w:eastAsia="Times New Roman" w:hAnsi="Times New Roman" w:cs="Times New Roman"/>
        </w:rPr>
        <w:t>yra</w:t>
      </w:r>
      <w:r w:rsidR="00E55F99" w:rsidRPr="002F66FB">
        <w:rPr>
          <w:rFonts w:ascii="Times New Roman" w:eastAsia="Times New Roman" w:hAnsi="Times New Roman" w:cs="Times New Roman"/>
        </w:rPr>
        <w:t xml:space="preserve"> </w:t>
      </w:r>
      <w:r w:rsidRPr="002F66FB">
        <w:rPr>
          <w:rFonts w:ascii="Times New Roman" w:eastAsia="Times New Roman" w:hAnsi="Times New Roman" w:cs="Times New Roman"/>
        </w:rPr>
        <w:t xml:space="preserve">šlapimo pūslės </w:t>
      </w:r>
      <w:r w:rsidR="00E55F99">
        <w:rPr>
          <w:rFonts w:ascii="Times New Roman" w:eastAsia="Times New Roman" w:hAnsi="Times New Roman" w:cs="Times New Roman"/>
        </w:rPr>
        <w:t>uždegimas</w:t>
      </w:r>
      <w:r w:rsidRPr="002F66FB">
        <w:rPr>
          <w:rFonts w:ascii="Times New Roman" w:eastAsia="Times New Roman" w:hAnsi="Times New Roman" w:cs="Times New Roman"/>
        </w:rPr>
        <w:t>;</w:t>
      </w:r>
    </w:p>
    <w:p w14:paraId="37B433CE" w14:textId="604D25CE" w:rsidR="00E55F99" w:rsidRDefault="00E55F99" w:rsidP="00E55F99">
      <w:p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jeigu šlapim</w:t>
      </w:r>
      <w:r>
        <w:rPr>
          <w:rFonts w:ascii="Times New Roman" w:eastAsia="Times New Roman" w:hAnsi="Times New Roman" w:cs="Times New Roman"/>
        </w:rPr>
        <w:t>e yra kraujo (</w:t>
      </w:r>
      <w:proofErr w:type="spellStart"/>
      <w:r>
        <w:rPr>
          <w:rFonts w:ascii="Times New Roman" w:eastAsia="Times New Roman" w:hAnsi="Times New Roman" w:cs="Times New Roman"/>
        </w:rPr>
        <w:t>hematurija</w:t>
      </w:r>
      <w:proofErr w:type="spellEnd"/>
      <w:r>
        <w:rPr>
          <w:rFonts w:ascii="Times New Roman" w:eastAsia="Times New Roman" w:hAnsi="Times New Roman" w:cs="Times New Roman"/>
        </w:rPr>
        <w:t>)</w:t>
      </w:r>
      <w:r w:rsidRPr="002F66FB">
        <w:rPr>
          <w:rFonts w:ascii="Times New Roman" w:eastAsia="Times New Roman" w:hAnsi="Times New Roman" w:cs="Times New Roman"/>
        </w:rPr>
        <w:t>;</w:t>
      </w:r>
    </w:p>
    <w:p w14:paraId="1286919F" w14:textId="6D8BBCC2" w:rsidR="00BB787E" w:rsidRDefault="00BB787E" w:rsidP="00BB787E">
      <w:p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jeigu sunku įvesti kateterį į šlapimo pūslę</w:t>
      </w:r>
      <w:r w:rsidR="00E55F99">
        <w:rPr>
          <w:rFonts w:ascii="Times New Roman" w:eastAsia="Times New Roman" w:hAnsi="Times New Roman" w:cs="Times New Roman"/>
        </w:rPr>
        <w:t>;</w:t>
      </w:r>
    </w:p>
    <w:p w14:paraId="0C11404C" w14:textId="6CB2F3D8" w:rsidR="00E55F99" w:rsidRPr="002F66FB" w:rsidRDefault="00E55F99" w:rsidP="00CA6BC5">
      <w:pPr>
        <w:numPr>
          <w:ilvl w:val="12"/>
          <w:numId w:val="0"/>
        </w:num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 xml:space="preserve">jeigu </w:t>
      </w:r>
      <w:r>
        <w:rPr>
          <w:rFonts w:ascii="Times New Roman" w:eastAsia="Times New Roman" w:hAnsi="Times New Roman" w:cs="Times New Roman"/>
        </w:rPr>
        <w:t xml:space="preserve">žindote </w:t>
      </w:r>
      <w:r w:rsidRPr="002F66FB">
        <w:rPr>
          <w:rFonts w:ascii="Times New Roman" w:eastAsia="Times New Roman" w:hAnsi="Times New Roman" w:cs="Times New Roman"/>
        </w:rPr>
        <w:t>(</w:t>
      </w:r>
      <w:r>
        <w:rPr>
          <w:rFonts w:ascii="Times New Roman" w:eastAsia="Times New Roman" w:hAnsi="Times New Roman" w:cs="Times New Roman"/>
        </w:rPr>
        <w:t>taip pat žr. skyrių „</w:t>
      </w:r>
      <w:r w:rsidRPr="002F66FB">
        <w:rPr>
          <w:rFonts w:ascii="Times New Roman" w:eastAsia="Times New Roman" w:hAnsi="Times New Roman" w:cs="Times New Roman"/>
        </w:rPr>
        <w:t>Nėštumas, žindymo laikotarpis ir vaisingumas</w:t>
      </w:r>
      <w:r>
        <w:rPr>
          <w:rFonts w:ascii="Times New Roman" w:eastAsia="Times New Roman" w:hAnsi="Times New Roman" w:cs="Times New Roman"/>
        </w:rPr>
        <w:t>“</w:t>
      </w:r>
      <w:r w:rsidRPr="002F66FB">
        <w:rPr>
          <w:rFonts w:ascii="Times New Roman" w:eastAsia="Times New Roman" w:hAnsi="Times New Roman" w:cs="Times New Roman"/>
        </w:rPr>
        <w:t>)</w:t>
      </w:r>
      <w:r>
        <w:rPr>
          <w:rFonts w:ascii="Times New Roman" w:eastAsia="Times New Roman" w:hAnsi="Times New Roman" w:cs="Times New Roman"/>
        </w:rPr>
        <w:t>.</w:t>
      </w:r>
    </w:p>
    <w:p w14:paraId="4F8D2FD1" w14:textId="77777777" w:rsidR="00BB787E" w:rsidRPr="002F66FB" w:rsidRDefault="00BB787E" w:rsidP="00BB787E">
      <w:pPr>
        <w:spacing w:after="0" w:line="240" w:lineRule="auto"/>
        <w:ind w:left="567" w:hanging="567"/>
        <w:rPr>
          <w:rFonts w:ascii="Times New Roman" w:eastAsia="Times New Roman" w:hAnsi="Times New Roman" w:cs="Times New Roman"/>
        </w:rPr>
      </w:pPr>
    </w:p>
    <w:p w14:paraId="76704176" w14:textId="77777777" w:rsidR="00BB787E" w:rsidRPr="002F66FB" w:rsidRDefault="00BB787E" w:rsidP="00BB787E">
      <w:pPr>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t>Įspėjimai ir atsargumo priemonės</w:t>
      </w:r>
    </w:p>
    <w:p w14:paraId="4B8C3238" w14:textId="77777777" w:rsidR="00BB787E" w:rsidRPr="002F66FB" w:rsidRDefault="00BB787E" w:rsidP="00BB787E">
      <w:pPr>
        <w:spacing w:after="0" w:line="240" w:lineRule="auto"/>
        <w:rPr>
          <w:rFonts w:ascii="Times New Roman" w:eastAsia="Times New Roman" w:hAnsi="Times New Roman" w:cs="Times New Roman"/>
          <w:b/>
        </w:rPr>
      </w:pPr>
    </w:p>
    <w:p w14:paraId="5C6F6CFA"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Pasitarkite su gydytoju arba vaistininku, jeigu yra arba buvo bet kuri iš nurodytų aplinkybių arba sergate šiomis ligomis:</w:t>
      </w:r>
    </w:p>
    <w:p w14:paraId="39B49C78" w14:textId="77777777" w:rsidR="00BB787E" w:rsidRPr="002F66FB" w:rsidRDefault="00BB787E" w:rsidP="00BB787E">
      <w:pPr>
        <w:numPr>
          <w:ilvl w:val="12"/>
          <w:numId w:val="0"/>
        </w:num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sumažėjusi ląstelių gamyba kaulų čiulpuose;</w:t>
      </w:r>
    </w:p>
    <w:p w14:paraId="60E385C7" w14:textId="77777777" w:rsidR="00BB787E" w:rsidRPr="002F66FB" w:rsidRDefault="00BB787E" w:rsidP="00BB787E">
      <w:pPr>
        <w:numPr>
          <w:ilvl w:val="0"/>
          <w:numId w:val="6"/>
        </w:num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širdies sutrikimai;</w:t>
      </w:r>
    </w:p>
    <w:p w14:paraId="13900980" w14:textId="77777777" w:rsidR="00BB787E" w:rsidRPr="002F66FB" w:rsidRDefault="00BB787E" w:rsidP="00BB787E">
      <w:pPr>
        <w:numPr>
          <w:ilvl w:val="0"/>
          <w:numId w:val="6"/>
        </w:num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kepenų funkcijos sutrikimai;</w:t>
      </w:r>
    </w:p>
    <w:p w14:paraId="17C91DB0" w14:textId="77777777" w:rsidR="00BB787E" w:rsidRPr="002F66FB" w:rsidRDefault="00BB787E" w:rsidP="00BB787E">
      <w:pPr>
        <w:numPr>
          <w:ilvl w:val="0"/>
          <w:numId w:val="6"/>
        </w:num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inkstų funkcijos sutrikimai.</w:t>
      </w:r>
    </w:p>
    <w:p w14:paraId="1984A688" w14:textId="77777777" w:rsidR="00BB787E" w:rsidRPr="002F66FB" w:rsidRDefault="00BB787E" w:rsidP="00BB787E">
      <w:pPr>
        <w:spacing w:after="0" w:line="240" w:lineRule="auto"/>
        <w:rPr>
          <w:rFonts w:ascii="Times New Roman" w:eastAsia="Times New Roman" w:hAnsi="Times New Roman" w:cs="Times New Roman"/>
        </w:rPr>
      </w:pPr>
    </w:p>
    <w:p w14:paraId="10F56EB9"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Be to, reikia pasakyti gydytojui:</w:t>
      </w:r>
    </w:p>
    <w:p w14:paraId="32A57557" w14:textId="77777777" w:rsidR="00BB787E" w:rsidRPr="002F66FB" w:rsidRDefault="00BB787E" w:rsidP="00BB787E">
      <w:pPr>
        <w:numPr>
          <w:ilvl w:val="12"/>
          <w:numId w:val="0"/>
        </w:num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 xml:space="preserve">jeigu vėžys kada nors jau gydytas </w:t>
      </w:r>
      <w:proofErr w:type="spellStart"/>
      <w:r w:rsidRPr="002F66FB">
        <w:rPr>
          <w:rFonts w:ascii="Times New Roman" w:eastAsia="Times New Roman" w:hAnsi="Times New Roman" w:cs="Times New Roman"/>
        </w:rPr>
        <w:t>doksorubicinu</w:t>
      </w:r>
      <w:proofErr w:type="spellEnd"/>
      <w:r w:rsidRPr="002F66FB">
        <w:rPr>
          <w:rFonts w:ascii="Times New Roman" w:eastAsia="Times New Roman" w:hAnsi="Times New Roman" w:cs="Times New Roman"/>
        </w:rPr>
        <w:t xml:space="preserve"> arba panašiais vaistais nuo vėžio (</w:t>
      </w:r>
      <w:proofErr w:type="spellStart"/>
      <w:r w:rsidRPr="002F66FB">
        <w:rPr>
          <w:rFonts w:ascii="Times New Roman" w:eastAsia="Times New Roman" w:hAnsi="Times New Roman" w:cs="Times New Roman"/>
        </w:rPr>
        <w:t>antraciklinais</w:t>
      </w:r>
      <w:proofErr w:type="spellEnd"/>
      <w:r w:rsidRPr="002F66FB">
        <w:rPr>
          <w:rFonts w:ascii="Times New Roman" w:eastAsia="Times New Roman" w:hAnsi="Times New Roman" w:cs="Times New Roman"/>
        </w:rPr>
        <w:t>);</w:t>
      </w:r>
    </w:p>
    <w:p w14:paraId="12455D9D" w14:textId="77777777" w:rsidR="00E55F99" w:rsidRDefault="00BB787E" w:rsidP="00BB787E">
      <w:pPr>
        <w:numPr>
          <w:ilvl w:val="12"/>
          <w:numId w:val="0"/>
        </w:num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jeigu buvo taikytas spindulinis viršutinės kūno dalies gydymas</w:t>
      </w:r>
      <w:r w:rsidR="00E55F99">
        <w:rPr>
          <w:rFonts w:ascii="Times New Roman" w:eastAsia="Times New Roman" w:hAnsi="Times New Roman" w:cs="Times New Roman"/>
        </w:rPr>
        <w:t>;</w:t>
      </w:r>
    </w:p>
    <w:p w14:paraId="1093650C" w14:textId="2D882D67" w:rsidR="00BB787E" w:rsidRPr="00CA6BC5" w:rsidRDefault="00E55F99" w:rsidP="00CA6BC5">
      <w:pPr>
        <w:pStyle w:val="Sraopastraipa"/>
        <w:numPr>
          <w:ilvl w:val="0"/>
          <w:numId w:val="20"/>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w:t>
      </w:r>
      <w:r w:rsidRPr="00CA6BC5">
        <w:rPr>
          <w:rFonts w:ascii="Times New Roman" w:eastAsia="Times New Roman" w:hAnsi="Times New Roman" w:cs="Times New Roman"/>
        </w:rPr>
        <w:t xml:space="preserve">eigu šiuo metu vartojate arba neseniai vartojote </w:t>
      </w:r>
      <w:proofErr w:type="spellStart"/>
      <w:r w:rsidRPr="00CA6BC5">
        <w:rPr>
          <w:rFonts w:ascii="Times New Roman" w:eastAsia="Times New Roman" w:hAnsi="Times New Roman" w:cs="Times New Roman"/>
        </w:rPr>
        <w:t>trastuzumabo</w:t>
      </w:r>
      <w:proofErr w:type="spellEnd"/>
      <w:r w:rsidRPr="00CA6BC5">
        <w:rPr>
          <w:rFonts w:ascii="Times New Roman" w:eastAsia="Times New Roman" w:hAnsi="Times New Roman" w:cs="Times New Roman"/>
        </w:rPr>
        <w:t xml:space="preserve"> (vaisto, vartojamo tam tikriems vėžiniams susirgimams gydyti). </w:t>
      </w:r>
      <w:proofErr w:type="spellStart"/>
      <w:r w:rsidRPr="00CA6BC5">
        <w:rPr>
          <w:rFonts w:ascii="Times New Roman" w:eastAsia="Times New Roman" w:hAnsi="Times New Roman" w:cs="Times New Roman"/>
        </w:rPr>
        <w:t>Trastuzumabo</w:t>
      </w:r>
      <w:proofErr w:type="spellEnd"/>
      <w:r w:rsidRPr="00CA6BC5">
        <w:rPr>
          <w:rFonts w:ascii="Times New Roman" w:eastAsia="Times New Roman" w:hAnsi="Times New Roman" w:cs="Times New Roman"/>
        </w:rPr>
        <w:t xml:space="preserve"> organizme gali likti iki 7 mėnesių. Kadangi </w:t>
      </w:r>
      <w:proofErr w:type="spellStart"/>
      <w:r w:rsidRPr="00CA6BC5">
        <w:rPr>
          <w:rFonts w:ascii="Times New Roman" w:eastAsia="Times New Roman" w:hAnsi="Times New Roman" w:cs="Times New Roman"/>
        </w:rPr>
        <w:t>trastuzumabas</w:t>
      </w:r>
      <w:proofErr w:type="spellEnd"/>
      <w:r w:rsidRPr="00CA6BC5">
        <w:rPr>
          <w:rFonts w:ascii="Times New Roman" w:eastAsia="Times New Roman" w:hAnsi="Times New Roman" w:cs="Times New Roman"/>
        </w:rPr>
        <w:t xml:space="preserve"> gali paveikti širdį, nustojus vartoti </w:t>
      </w:r>
      <w:proofErr w:type="spellStart"/>
      <w:r w:rsidRPr="00CA6BC5">
        <w:rPr>
          <w:rFonts w:ascii="Times New Roman" w:eastAsia="Times New Roman" w:hAnsi="Times New Roman" w:cs="Times New Roman"/>
        </w:rPr>
        <w:t>trastuzumab</w:t>
      </w:r>
      <w:r>
        <w:rPr>
          <w:rFonts w:ascii="Times New Roman" w:eastAsia="Times New Roman" w:hAnsi="Times New Roman" w:cs="Times New Roman"/>
        </w:rPr>
        <w:t>o</w:t>
      </w:r>
      <w:proofErr w:type="spellEnd"/>
      <w:r w:rsidRPr="00CA6BC5">
        <w:rPr>
          <w:rFonts w:ascii="Times New Roman" w:eastAsia="Times New Roman" w:hAnsi="Times New Roman" w:cs="Times New Roman"/>
        </w:rPr>
        <w:t xml:space="preserve">, </w:t>
      </w:r>
      <w:proofErr w:type="spellStart"/>
      <w:r w:rsidRPr="00CA6BC5">
        <w:rPr>
          <w:rFonts w:ascii="Times New Roman" w:eastAsia="Times New Roman" w:hAnsi="Times New Roman" w:cs="Times New Roman"/>
        </w:rPr>
        <w:t>doksorubicino</w:t>
      </w:r>
      <w:proofErr w:type="spellEnd"/>
      <w:r w:rsidRPr="00CA6BC5">
        <w:rPr>
          <w:rFonts w:ascii="Times New Roman" w:eastAsia="Times New Roman" w:hAnsi="Times New Roman" w:cs="Times New Roman"/>
        </w:rPr>
        <w:t xml:space="preserve"> negalima vartoti iki 7 mėnesių. Jei </w:t>
      </w:r>
      <w:proofErr w:type="spellStart"/>
      <w:r w:rsidRPr="00CA6BC5">
        <w:rPr>
          <w:rFonts w:ascii="Times New Roman" w:eastAsia="Times New Roman" w:hAnsi="Times New Roman" w:cs="Times New Roman"/>
        </w:rPr>
        <w:t>doksorubicinas</w:t>
      </w:r>
      <w:proofErr w:type="spellEnd"/>
      <w:r w:rsidRPr="00CA6BC5">
        <w:rPr>
          <w:rFonts w:ascii="Times New Roman" w:eastAsia="Times New Roman" w:hAnsi="Times New Roman" w:cs="Times New Roman"/>
        </w:rPr>
        <w:t xml:space="preserve"> vartojamas anksčiau, reikia atidžiai stebėti Jūsų širdies veiklą</w:t>
      </w:r>
      <w:r w:rsidR="00BB787E" w:rsidRPr="00CA6BC5">
        <w:rPr>
          <w:rFonts w:ascii="Times New Roman" w:eastAsia="Times New Roman" w:hAnsi="Times New Roman" w:cs="Times New Roman"/>
        </w:rPr>
        <w:t>.</w:t>
      </w:r>
    </w:p>
    <w:p w14:paraId="01983A0E" w14:textId="77777777" w:rsidR="00BB787E" w:rsidRPr="002F66FB" w:rsidRDefault="00BB787E" w:rsidP="00BB787E">
      <w:pPr>
        <w:numPr>
          <w:ilvl w:val="12"/>
          <w:numId w:val="0"/>
        </w:numPr>
        <w:spacing w:after="0" w:line="240" w:lineRule="auto"/>
        <w:ind w:left="540" w:hanging="540"/>
        <w:rPr>
          <w:rFonts w:ascii="Times New Roman" w:eastAsia="Times New Roman" w:hAnsi="Times New Roman" w:cs="Times New Roman"/>
        </w:rPr>
      </w:pPr>
    </w:p>
    <w:p w14:paraId="47F7E382" w14:textId="77777777" w:rsidR="00BB787E" w:rsidRPr="002F66FB" w:rsidRDefault="00BB787E" w:rsidP="00BB787E">
      <w:pPr>
        <w:numPr>
          <w:ilvl w:val="12"/>
          <w:numId w:val="0"/>
        </w:num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Prieš pradedant gydymą ir vartojant </w:t>
      </w: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gydytojas skirs atlikti tokius tyrimus:</w:t>
      </w:r>
    </w:p>
    <w:p w14:paraId="0BDFC374" w14:textId="77777777" w:rsidR="00BB787E" w:rsidRPr="002F66FB" w:rsidRDefault="00BB787E" w:rsidP="00BB787E">
      <w:pPr>
        <w:numPr>
          <w:ilvl w:val="12"/>
          <w:numId w:val="0"/>
        </w:num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kraujo ląstelių kiekio tyrimą;</w:t>
      </w:r>
    </w:p>
    <w:p w14:paraId="2259F430" w14:textId="77777777" w:rsidR="00BB787E" w:rsidRPr="002F66FB" w:rsidRDefault="00BB787E" w:rsidP="00BB787E">
      <w:pPr>
        <w:numPr>
          <w:ilvl w:val="12"/>
          <w:numId w:val="0"/>
        </w:num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širdies, kepenų ir inkstų funkcijos tyrimus.</w:t>
      </w:r>
    </w:p>
    <w:p w14:paraId="6FF98E01" w14:textId="77777777" w:rsidR="00BB787E" w:rsidRPr="002F66FB" w:rsidRDefault="00BB787E" w:rsidP="00BB787E">
      <w:pPr>
        <w:numPr>
          <w:ilvl w:val="12"/>
          <w:numId w:val="0"/>
        </w:numPr>
        <w:spacing w:after="0" w:line="240" w:lineRule="auto"/>
        <w:ind w:left="540" w:hanging="540"/>
        <w:rPr>
          <w:rFonts w:ascii="Times New Roman" w:eastAsia="Times New Roman" w:hAnsi="Times New Roman" w:cs="Times New Roman"/>
        </w:rPr>
      </w:pPr>
    </w:p>
    <w:p w14:paraId="612C9B1E" w14:textId="16492B99" w:rsidR="00E55F99" w:rsidRPr="00E55F99" w:rsidRDefault="00E55F99" w:rsidP="00E55F99">
      <w:pPr>
        <w:numPr>
          <w:ilvl w:val="12"/>
          <w:numId w:val="0"/>
        </w:numPr>
        <w:spacing w:after="0" w:line="240" w:lineRule="auto"/>
        <w:rPr>
          <w:rFonts w:ascii="Times New Roman" w:eastAsia="Times New Roman" w:hAnsi="Times New Roman" w:cs="Times New Roman"/>
        </w:rPr>
      </w:pPr>
      <w:r w:rsidRPr="00E55F99">
        <w:rPr>
          <w:rFonts w:ascii="Times New Roman" w:eastAsia="Times New Roman" w:hAnsi="Times New Roman" w:cs="Times New Roman"/>
        </w:rPr>
        <w:t xml:space="preserve">Gydymo </w:t>
      </w:r>
      <w:proofErr w:type="spellStart"/>
      <w:r w:rsidRPr="00E55F99">
        <w:rPr>
          <w:rFonts w:ascii="Times New Roman" w:eastAsia="Times New Roman" w:hAnsi="Times New Roman" w:cs="Times New Roman"/>
        </w:rPr>
        <w:t>doksorubicinu</w:t>
      </w:r>
      <w:proofErr w:type="spellEnd"/>
      <w:r w:rsidRPr="00E55F99">
        <w:rPr>
          <w:rFonts w:ascii="Times New Roman" w:eastAsia="Times New Roman" w:hAnsi="Times New Roman" w:cs="Times New Roman"/>
        </w:rPr>
        <w:t xml:space="preserve"> metu Jūsų kaulų čiulpai gali nebesugebėti gaminti pakankamai kraujo ląstelių ir trombocitų, todėl gali pakisti Jūsų kraujo </w:t>
      </w:r>
      <w:r>
        <w:rPr>
          <w:rFonts w:ascii="Times New Roman" w:eastAsia="Times New Roman" w:hAnsi="Times New Roman" w:cs="Times New Roman"/>
        </w:rPr>
        <w:t>ląstelių skaičius</w:t>
      </w:r>
      <w:r w:rsidRPr="00E55F99">
        <w:rPr>
          <w:rFonts w:ascii="Times New Roman" w:eastAsia="Times New Roman" w:hAnsi="Times New Roman" w:cs="Times New Roman"/>
        </w:rPr>
        <w:t>; dėl šios priežasties prieš kiekvieną gydymą ir jo metu turi būti atliekami kraujo tyrimai. Dėl kraujo ląstelių ir (arba) trombocitų trūkumo gali pasireikšti šie simptomai: karščiavimas, infekcijos, kraujo užkrėtimas, kraujavimas ir audinių pažeidimas. Karščiuojant būtina nedelsiant kreiptis į Jus gydantį gydytoją.</w:t>
      </w:r>
    </w:p>
    <w:p w14:paraId="0747AD10" w14:textId="77777777" w:rsidR="00E55F99" w:rsidRPr="00E55F99" w:rsidRDefault="00E55F99" w:rsidP="00E55F99">
      <w:pPr>
        <w:numPr>
          <w:ilvl w:val="12"/>
          <w:numId w:val="0"/>
        </w:numPr>
        <w:spacing w:after="0" w:line="240" w:lineRule="auto"/>
        <w:rPr>
          <w:rFonts w:ascii="Times New Roman" w:eastAsia="Times New Roman" w:hAnsi="Times New Roman" w:cs="Times New Roman"/>
        </w:rPr>
      </w:pPr>
    </w:p>
    <w:p w14:paraId="6872FAED" w14:textId="5CE702EB" w:rsidR="00E55F99" w:rsidRDefault="00E55F99" w:rsidP="00E55F99">
      <w:pPr>
        <w:numPr>
          <w:ilvl w:val="12"/>
          <w:numId w:val="0"/>
        </w:numPr>
        <w:spacing w:after="0" w:line="240" w:lineRule="auto"/>
        <w:rPr>
          <w:rFonts w:ascii="Times New Roman" w:eastAsia="Times New Roman" w:hAnsi="Times New Roman" w:cs="Times New Roman"/>
        </w:rPr>
      </w:pPr>
      <w:r w:rsidRPr="00E55F99">
        <w:rPr>
          <w:rFonts w:ascii="Times New Roman" w:eastAsia="Times New Roman" w:hAnsi="Times New Roman" w:cs="Times New Roman"/>
        </w:rPr>
        <w:t>Odos išbėrimas palei veną, į kurią leidžiamas vaistas, nėra neįprastas, po jo gali prasidėti venos uždegimas (flebitas). Gali atsirasti venos sienelės sukietėjimas ar sustorėjimas, ypač jei vaistas pakartotinai leidžiamas į ploną veną. Jei vaistas iš kraujagyslės prasiskverbia į aplinkinius audinius (</w:t>
      </w:r>
      <w:proofErr w:type="spellStart"/>
      <w:r w:rsidRPr="00E55F99">
        <w:rPr>
          <w:rFonts w:ascii="Times New Roman" w:eastAsia="Times New Roman" w:hAnsi="Times New Roman" w:cs="Times New Roman"/>
        </w:rPr>
        <w:t>ekstravazacija</w:t>
      </w:r>
      <w:proofErr w:type="spellEnd"/>
      <w:r w:rsidRPr="00E55F99">
        <w:rPr>
          <w:rFonts w:ascii="Times New Roman" w:eastAsia="Times New Roman" w:hAnsi="Times New Roman" w:cs="Times New Roman"/>
        </w:rPr>
        <w:t>), gali atsirasti vietinis skausmas, stiprus poodinio audinio uždegimas (celiulitas) ir audinių pažeidimas. Jei injekcijos metu atsiranda deginimo jausmas, informuokite slaugytoją: infuziją reikia nedelsiant nutraukti ir adatą vėl įvesti į kitą veną.</w:t>
      </w:r>
    </w:p>
    <w:p w14:paraId="0044FE15" w14:textId="77777777" w:rsidR="00E55F99" w:rsidRDefault="00E55F99" w:rsidP="00E55F99">
      <w:pPr>
        <w:numPr>
          <w:ilvl w:val="12"/>
          <w:numId w:val="0"/>
        </w:numPr>
        <w:spacing w:after="0" w:line="240" w:lineRule="auto"/>
        <w:rPr>
          <w:rFonts w:ascii="Times New Roman" w:eastAsia="Times New Roman" w:hAnsi="Times New Roman" w:cs="Times New Roman"/>
        </w:rPr>
      </w:pPr>
    </w:p>
    <w:p w14:paraId="0F53141F" w14:textId="77777777" w:rsidR="00BB787E" w:rsidRPr="002F66FB" w:rsidRDefault="00BB787E" w:rsidP="00BB787E">
      <w:pPr>
        <w:numPr>
          <w:ilvl w:val="12"/>
          <w:numId w:val="0"/>
        </w:num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Gydymo metu gydytojas stebės Jūsų širdies veiklą, nes:</w:t>
      </w:r>
    </w:p>
    <w:p w14:paraId="0137B399" w14:textId="77777777" w:rsidR="00BB787E" w:rsidRPr="002F66FB" w:rsidRDefault="00BB787E" w:rsidP="00BB787E">
      <w:pPr>
        <w:numPr>
          <w:ilvl w:val="12"/>
          <w:numId w:val="0"/>
        </w:num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r>
      <w:proofErr w:type="spellStart"/>
      <w:r w:rsidRPr="002F66FB">
        <w:rPr>
          <w:rFonts w:ascii="Times New Roman" w:eastAsia="Times New Roman" w:hAnsi="Times New Roman" w:cs="Times New Roman"/>
        </w:rPr>
        <w:t>doksorubicinas</w:t>
      </w:r>
      <w:proofErr w:type="spellEnd"/>
      <w:r w:rsidRPr="002F66FB">
        <w:rPr>
          <w:rFonts w:ascii="Times New Roman" w:eastAsia="Times New Roman" w:hAnsi="Times New Roman" w:cs="Times New Roman"/>
        </w:rPr>
        <w:t xml:space="preserve"> gali pažeisti širdies raumenį;</w:t>
      </w:r>
    </w:p>
    <w:p w14:paraId="50F19FE4" w14:textId="77777777" w:rsidR="00BB787E" w:rsidRPr="002F66FB" w:rsidRDefault="00BB787E" w:rsidP="00BB787E">
      <w:pPr>
        <w:numPr>
          <w:ilvl w:val="12"/>
          <w:numId w:val="0"/>
        </w:num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 xml:space="preserve">gydymas </w:t>
      </w:r>
      <w:proofErr w:type="spellStart"/>
      <w:r w:rsidRPr="002F66FB">
        <w:rPr>
          <w:rFonts w:ascii="Times New Roman" w:eastAsia="Times New Roman" w:hAnsi="Times New Roman" w:cs="Times New Roman"/>
        </w:rPr>
        <w:t>doksorubicinu</w:t>
      </w:r>
      <w:proofErr w:type="spellEnd"/>
      <w:r w:rsidRPr="002F66FB">
        <w:rPr>
          <w:rFonts w:ascii="Times New Roman" w:eastAsia="Times New Roman" w:hAnsi="Times New Roman" w:cs="Times New Roman"/>
        </w:rPr>
        <w:t>, susikaupus tam tikrai kaupiamajai vaisto dozei (dozė, kuri gaunama, sudėjus atskiras dozes), gali sukelti širdies nepakankamumą;</w:t>
      </w:r>
    </w:p>
    <w:p w14:paraId="608FC738" w14:textId="77777777" w:rsidR="00BB787E" w:rsidRPr="002F66FB" w:rsidRDefault="00BB787E" w:rsidP="00BB787E">
      <w:pPr>
        <w:numPr>
          <w:ilvl w:val="12"/>
          <w:numId w:val="0"/>
        </w:numPr>
        <w:spacing w:after="0" w:line="240" w:lineRule="auto"/>
        <w:ind w:left="540" w:hanging="540"/>
        <w:rPr>
          <w:rFonts w:ascii="Times New Roman" w:eastAsia="Times New Roman" w:hAnsi="Times New Roman" w:cs="Times New Roman"/>
        </w:rPr>
      </w:pPr>
      <w:r w:rsidRPr="002F66FB">
        <w:rPr>
          <w:rFonts w:ascii="Times New Roman" w:eastAsia="Times New Roman" w:hAnsi="Times New Roman" w:cs="Times New Roman"/>
        </w:rPr>
        <w:t>-</w:t>
      </w:r>
      <w:r w:rsidRPr="002F66FB">
        <w:rPr>
          <w:rFonts w:ascii="Times New Roman" w:eastAsia="Times New Roman" w:hAnsi="Times New Roman" w:cs="Times New Roman"/>
        </w:rPr>
        <w:tab/>
        <w:t>širdies pažaidos rizika yra didesnė, jeigu anksčiau buvo vartota vaistų, kurie gali pažeisti širdį, arba buvo taikytas viršutinės kūno dalies spindulinis gydymas.</w:t>
      </w:r>
    </w:p>
    <w:p w14:paraId="06DA8909" w14:textId="77777777" w:rsidR="00BB787E" w:rsidRPr="002F66FB" w:rsidRDefault="00BB787E" w:rsidP="00BB787E">
      <w:pPr>
        <w:numPr>
          <w:ilvl w:val="12"/>
          <w:numId w:val="0"/>
        </w:numPr>
        <w:spacing w:after="0" w:line="240" w:lineRule="auto"/>
        <w:ind w:left="540" w:hanging="540"/>
        <w:rPr>
          <w:rFonts w:ascii="Times New Roman" w:eastAsia="Times New Roman" w:hAnsi="Times New Roman" w:cs="Times New Roman"/>
        </w:rPr>
      </w:pPr>
    </w:p>
    <w:p w14:paraId="3E0E887B" w14:textId="672D8773" w:rsidR="00BB787E" w:rsidRPr="002F66FB" w:rsidRDefault="00BB787E" w:rsidP="00CA6BC5">
      <w:pPr>
        <w:numPr>
          <w:ilvl w:val="12"/>
          <w:numId w:val="0"/>
        </w:num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Šio vaisto paprastai nerekomenduojama vartoti kartu su gyvomis </w:t>
      </w:r>
      <w:proofErr w:type="spellStart"/>
      <w:r w:rsidRPr="002F66FB">
        <w:rPr>
          <w:rFonts w:ascii="Times New Roman" w:eastAsia="Times New Roman" w:hAnsi="Times New Roman" w:cs="Times New Roman"/>
        </w:rPr>
        <w:t>susilpnintomis</w:t>
      </w:r>
      <w:proofErr w:type="spellEnd"/>
      <w:r w:rsidRPr="002F66FB">
        <w:rPr>
          <w:rFonts w:ascii="Times New Roman" w:eastAsia="Times New Roman" w:hAnsi="Times New Roman" w:cs="Times New Roman"/>
        </w:rPr>
        <w:t xml:space="preserve"> vakcinomis. Venkite kontakto su asmenimis, kurie neseniai buvo paskiepyti vakcina nuo poliomielito.</w:t>
      </w:r>
    </w:p>
    <w:p w14:paraId="0671D12F" w14:textId="77777777" w:rsidR="00BB787E" w:rsidRPr="002F66FB" w:rsidRDefault="00BB787E" w:rsidP="00BB787E">
      <w:pPr>
        <w:numPr>
          <w:ilvl w:val="12"/>
          <w:numId w:val="0"/>
        </w:numPr>
        <w:spacing w:after="0" w:line="240" w:lineRule="auto"/>
        <w:rPr>
          <w:rFonts w:ascii="Times New Roman" w:eastAsia="Times New Roman" w:hAnsi="Times New Roman" w:cs="Times New Roman"/>
        </w:rPr>
      </w:pPr>
    </w:p>
    <w:p w14:paraId="07D68D8A" w14:textId="53B8DCC4" w:rsidR="00E55F99" w:rsidRPr="00E55F99" w:rsidRDefault="00E55F99" w:rsidP="00E55F99">
      <w:pPr>
        <w:numPr>
          <w:ilvl w:val="12"/>
          <w:numId w:val="0"/>
        </w:numPr>
        <w:spacing w:after="0" w:line="240" w:lineRule="auto"/>
        <w:rPr>
          <w:rFonts w:ascii="Times New Roman" w:eastAsia="Times New Roman" w:hAnsi="Times New Roman" w:cs="Times New Roman"/>
        </w:rPr>
      </w:pPr>
      <w:r w:rsidRPr="00E55F99">
        <w:rPr>
          <w:rFonts w:ascii="Times New Roman" w:eastAsia="Times New Roman" w:hAnsi="Times New Roman" w:cs="Times New Roman"/>
        </w:rPr>
        <w:t xml:space="preserve">Gydymo </w:t>
      </w:r>
      <w:proofErr w:type="spellStart"/>
      <w:r w:rsidRPr="00E55F99">
        <w:rPr>
          <w:rFonts w:ascii="Times New Roman" w:eastAsia="Times New Roman" w:hAnsi="Times New Roman" w:cs="Times New Roman"/>
        </w:rPr>
        <w:t>doksorubicinu</w:t>
      </w:r>
      <w:proofErr w:type="spellEnd"/>
      <w:r w:rsidRPr="00E55F99">
        <w:rPr>
          <w:rFonts w:ascii="Times New Roman" w:eastAsia="Times New Roman" w:hAnsi="Times New Roman" w:cs="Times New Roman"/>
        </w:rPr>
        <w:t xml:space="preserve"> metu gali pasireikšti gleivinės (daugiausia burnos, rečiau stemplės) uždegimas. Tai pasireiškia skausmu ar deginimo pojūčiu, </w:t>
      </w:r>
      <w:r>
        <w:rPr>
          <w:rFonts w:ascii="Times New Roman" w:eastAsia="Times New Roman" w:hAnsi="Times New Roman" w:cs="Times New Roman"/>
        </w:rPr>
        <w:t>iš</w:t>
      </w:r>
      <w:r w:rsidRPr="00E55F99">
        <w:rPr>
          <w:rFonts w:ascii="Times New Roman" w:eastAsia="Times New Roman" w:hAnsi="Times New Roman" w:cs="Times New Roman"/>
        </w:rPr>
        <w:t>bėrimu, paviršinės gleivinės išopėjimu (dažnai visoje liežuvio pusėje arba po liežuviu), kraujavimu ir infekcijomis. Bet koks burnos uždegimas paprastai atsiranda netrukus po vaisto vartojimo ir sunkiais atvejais per kelias dienas gali progresuoti iki gleivinės opų; tačiau daugeliu atvejų pacientas nuo šio šalutinio poveikio pasveiksta iki 3-iosios gydymo savaitės.</w:t>
      </w:r>
    </w:p>
    <w:p w14:paraId="4D00A2C6" w14:textId="77777777" w:rsidR="00E55F99" w:rsidRPr="00E55F99" w:rsidRDefault="00E55F99" w:rsidP="00E55F99">
      <w:pPr>
        <w:numPr>
          <w:ilvl w:val="12"/>
          <w:numId w:val="0"/>
        </w:numPr>
        <w:spacing w:after="0" w:line="240" w:lineRule="auto"/>
        <w:rPr>
          <w:rFonts w:ascii="Times New Roman" w:eastAsia="Times New Roman" w:hAnsi="Times New Roman" w:cs="Times New Roman"/>
        </w:rPr>
      </w:pPr>
    </w:p>
    <w:p w14:paraId="17D23371" w14:textId="77777777" w:rsidR="00E55F99" w:rsidRPr="00E55F99" w:rsidRDefault="00E55F99" w:rsidP="00E55F99">
      <w:pPr>
        <w:numPr>
          <w:ilvl w:val="12"/>
          <w:numId w:val="0"/>
        </w:numPr>
        <w:spacing w:after="0" w:line="240" w:lineRule="auto"/>
        <w:rPr>
          <w:rFonts w:ascii="Times New Roman" w:eastAsia="Times New Roman" w:hAnsi="Times New Roman" w:cs="Times New Roman"/>
        </w:rPr>
      </w:pPr>
      <w:r w:rsidRPr="00E55F99">
        <w:rPr>
          <w:rFonts w:ascii="Times New Roman" w:eastAsia="Times New Roman" w:hAnsi="Times New Roman" w:cs="Times New Roman"/>
        </w:rPr>
        <w:t>Gali pasireikšti pykinimas, vėmimas ir kartais viduriavimas. Jų galima išvengti arba palengvinti tinkamu gydymu, kurį gali paskirti gydytojas.</w:t>
      </w:r>
    </w:p>
    <w:p w14:paraId="760C46BF" w14:textId="77777777" w:rsidR="00E55F99" w:rsidRPr="00E55F99" w:rsidRDefault="00E55F99" w:rsidP="00E55F99">
      <w:pPr>
        <w:numPr>
          <w:ilvl w:val="12"/>
          <w:numId w:val="0"/>
        </w:numPr>
        <w:spacing w:after="0" w:line="240" w:lineRule="auto"/>
        <w:rPr>
          <w:rFonts w:ascii="Times New Roman" w:eastAsia="Times New Roman" w:hAnsi="Times New Roman" w:cs="Times New Roman"/>
        </w:rPr>
      </w:pPr>
    </w:p>
    <w:p w14:paraId="1E08243B" w14:textId="29D3EE4C" w:rsidR="00E55F99" w:rsidRPr="00E55F99" w:rsidRDefault="00E55F99" w:rsidP="00E55F99">
      <w:pPr>
        <w:numPr>
          <w:ilvl w:val="12"/>
          <w:numId w:val="0"/>
        </w:numPr>
        <w:spacing w:after="0" w:line="240" w:lineRule="auto"/>
        <w:rPr>
          <w:rFonts w:ascii="Times New Roman" w:eastAsia="Times New Roman" w:hAnsi="Times New Roman" w:cs="Times New Roman"/>
        </w:rPr>
      </w:pPr>
      <w:r w:rsidRPr="00E55F99">
        <w:rPr>
          <w:rFonts w:ascii="Times New Roman" w:eastAsia="Times New Roman" w:hAnsi="Times New Roman" w:cs="Times New Roman"/>
        </w:rPr>
        <w:t xml:space="preserve">Jūsų šlapimo paraudimas (tai normalu ir susiję su vaisto spalva). Turėtumėte informuoti savo gydytoją, jei tai </w:t>
      </w:r>
      <w:r w:rsidR="00800404">
        <w:rPr>
          <w:rFonts w:ascii="Times New Roman" w:eastAsia="Times New Roman" w:hAnsi="Times New Roman" w:cs="Times New Roman"/>
        </w:rPr>
        <w:t>nepraeina</w:t>
      </w:r>
      <w:r w:rsidRPr="00E55F99">
        <w:rPr>
          <w:rFonts w:ascii="Times New Roman" w:eastAsia="Times New Roman" w:hAnsi="Times New Roman" w:cs="Times New Roman"/>
        </w:rPr>
        <w:t xml:space="preserve"> per kelias dienas arba manote, kad šlapime yra kraujo. Praneškite savo gydytojui, jei pasireiškia šie simptomai.</w:t>
      </w:r>
    </w:p>
    <w:p w14:paraId="3962B251" w14:textId="77777777" w:rsidR="00E55F99" w:rsidRPr="00E55F99" w:rsidRDefault="00E55F99" w:rsidP="00E55F99">
      <w:pPr>
        <w:numPr>
          <w:ilvl w:val="12"/>
          <w:numId w:val="0"/>
        </w:numPr>
        <w:spacing w:after="0" w:line="240" w:lineRule="auto"/>
        <w:rPr>
          <w:rFonts w:ascii="Times New Roman" w:eastAsia="Times New Roman" w:hAnsi="Times New Roman" w:cs="Times New Roman"/>
        </w:rPr>
      </w:pPr>
    </w:p>
    <w:p w14:paraId="61A9787F" w14:textId="21A7996B" w:rsidR="00E55F99" w:rsidRPr="00E55F99" w:rsidRDefault="00E55F99" w:rsidP="00E55F99">
      <w:pPr>
        <w:numPr>
          <w:ilvl w:val="12"/>
          <w:numId w:val="0"/>
        </w:numPr>
        <w:spacing w:after="0" w:line="240" w:lineRule="auto"/>
        <w:rPr>
          <w:rFonts w:ascii="Times New Roman" w:eastAsia="Times New Roman" w:hAnsi="Times New Roman" w:cs="Times New Roman"/>
        </w:rPr>
      </w:pPr>
      <w:proofErr w:type="spellStart"/>
      <w:r w:rsidRPr="00E55F99">
        <w:rPr>
          <w:rFonts w:ascii="Times New Roman" w:eastAsia="Times New Roman" w:hAnsi="Times New Roman" w:cs="Times New Roman"/>
        </w:rPr>
        <w:t>Doksorubicinas</w:t>
      </w:r>
      <w:proofErr w:type="spellEnd"/>
      <w:r w:rsidRPr="00E55F99">
        <w:rPr>
          <w:rFonts w:ascii="Times New Roman" w:eastAsia="Times New Roman" w:hAnsi="Times New Roman" w:cs="Times New Roman"/>
        </w:rPr>
        <w:t xml:space="preserve"> gali sukelti nevaisingumo problemų ir gali pažeisti reprodukcines ląsteles. Tiek vyrai, tiek moterys gydymo metu ir kurį laiką po gydymo </w:t>
      </w:r>
      <w:proofErr w:type="spellStart"/>
      <w:r w:rsidRPr="00E55F99">
        <w:rPr>
          <w:rFonts w:ascii="Times New Roman" w:eastAsia="Times New Roman" w:hAnsi="Times New Roman" w:cs="Times New Roman"/>
        </w:rPr>
        <w:t>doksorubicinu</w:t>
      </w:r>
      <w:proofErr w:type="spellEnd"/>
      <w:r w:rsidRPr="00E55F99">
        <w:rPr>
          <w:rFonts w:ascii="Times New Roman" w:eastAsia="Times New Roman" w:hAnsi="Times New Roman" w:cs="Times New Roman"/>
        </w:rPr>
        <w:t xml:space="preserve"> pabaigos turi naudoti veiksmingą kontracepciją (žr. skyrių </w:t>
      </w:r>
      <w:r w:rsidR="00800404">
        <w:rPr>
          <w:rFonts w:ascii="Times New Roman" w:eastAsia="Times New Roman" w:hAnsi="Times New Roman" w:cs="Times New Roman"/>
        </w:rPr>
        <w:t>„</w:t>
      </w:r>
      <w:r w:rsidRPr="00E55F99">
        <w:rPr>
          <w:rFonts w:ascii="Times New Roman" w:eastAsia="Times New Roman" w:hAnsi="Times New Roman" w:cs="Times New Roman"/>
        </w:rPr>
        <w:t>Nėštumas, žindymo laikotarpis ir vaisingumas</w:t>
      </w:r>
      <w:r w:rsidR="00800404">
        <w:rPr>
          <w:rFonts w:ascii="Times New Roman" w:eastAsia="Times New Roman" w:hAnsi="Times New Roman" w:cs="Times New Roman"/>
        </w:rPr>
        <w:t>“</w:t>
      </w:r>
      <w:r w:rsidRPr="00E55F99">
        <w:rPr>
          <w:rFonts w:ascii="Times New Roman" w:eastAsia="Times New Roman" w:hAnsi="Times New Roman" w:cs="Times New Roman"/>
        </w:rPr>
        <w:t xml:space="preserve">). Jeigu po gydymo </w:t>
      </w:r>
      <w:proofErr w:type="spellStart"/>
      <w:r w:rsidRPr="00E55F99">
        <w:rPr>
          <w:rFonts w:ascii="Times New Roman" w:eastAsia="Times New Roman" w:hAnsi="Times New Roman" w:cs="Times New Roman"/>
        </w:rPr>
        <w:t>doksorubicinu</w:t>
      </w:r>
      <w:proofErr w:type="spellEnd"/>
      <w:r w:rsidRPr="00E55F99">
        <w:rPr>
          <w:rFonts w:ascii="Times New Roman" w:eastAsia="Times New Roman" w:hAnsi="Times New Roman" w:cs="Times New Roman"/>
        </w:rPr>
        <w:t xml:space="preserve"> norite pastoti, prieš pradėdami gydymą turite pasitarti su gydytoju dėl genetinio konsultavimo ir vaisingumo išsaugojimo galimybių.</w:t>
      </w:r>
    </w:p>
    <w:p w14:paraId="3D8082AB" w14:textId="77777777" w:rsidR="00E55F99" w:rsidRPr="00E55F99" w:rsidRDefault="00E55F99" w:rsidP="00E55F99">
      <w:pPr>
        <w:numPr>
          <w:ilvl w:val="12"/>
          <w:numId w:val="0"/>
        </w:numPr>
        <w:spacing w:after="0" w:line="240" w:lineRule="auto"/>
        <w:rPr>
          <w:rFonts w:ascii="Times New Roman" w:eastAsia="Times New Roman" w:hAnsi="Times New Roman" w:cs="Times New Roman"/>
        </w:rPr>
      </w:pPr>
    </w:p>
    <w:p w14:paraId="552FDF7B" w14:textId="6F7C1A23" w:rsidR="00E55F99" w:rsidRPr="00E55F99" w:rsidRDefault="00E55F99" w:rsidP="00E55F99">
      <w:pPr>
        <w:numPr>
          <w:ilvl w:val="12"/>
          <w:numId w:val="0"/>
        </w:numPr>
        <w:spacing w:after="0" w:line="240" w:lineRule="auto"/>
        <w:rPr>
          <w:rFonts w:ascii="Times New Roman" w:eastAsia="Times New Roman" w:hAnsi="Times New Roman" w:cs="Times New Roman"/>
        </w:rPr>
      </w:pPr>
      <w:r w:rsidRPr="00E55F99">
        <w:rPr>
          <w:rFonts w:ascii="Times New Roman" w:eastAsia="Times New Roman" w:hAnsi="Times New Roman" w:cs="Times New Roman"/>
        </w:rPr>
        <w:t>Odos reakcijos ir padidėjusio jautrumo reakcijos</w:t>
      </w:r>
    </w:p>
    <w:p w14:paraId="289D4501" w14:textId="059BA4F2" w:rsidR="00E55F99" w:rsidRDefault="00E55F99" w:rsidP="00800404">
      <w:pPr>
        <w:pStyle w:val="Sraopastraipa"/>
        <w:numPr>
          <w:ilvl w:val="0"/>
          <w:numId w:val="22"/>
        </w:numPr>
        <w:spacing w:after="0" w:line="240" w:lineRule="auto"/>
        <w:ind w:left="567" w:hanging="567"/>
        <w:rPr>
          <w:rFonts w:ascii="Times New Roman" w:hAnsi="Times New Roman" w:cs="Times New Roman"/>
        </w:rPr>
      </w:pPr>
      <w:r w:rsidRPr="00800404">
        <w:rPr>
          <w:rFonts w:ascii="Times New Roman" w:hAnsi="Times New Roman" w:cs="Times New Roman"/>
        </w:rPr>
        <w:t>Gali pasireikšti plaukų slinkimas ir nutrūkti barzdos augimas. Šis šalutinis poveikis paprastai yra grįžtamas, plaukai visiškai atauga per du</w:t>
      </w:r>
      <w:r w:rsidR="00800404">
        <w:rPr>
          <w:rFonts w:ascii="Times New Roman" w:hAnsi="Times New Roman" w:cs="Times New Roman"/>
        </w:rPr>
        <w:t>–</w:t>
      </w:r>
      <w:r w:rsidRPr="00800404">
        <w:rPr>
          <w:rFonts w:ascii="Times New Roman" w:hAnsi="Times New Roman" w:cs="Times New Roman"/>
        </w:rPr>
        <w:t>tris mėnesius nuo gydymo pabaigos.</w:t>
      </w:r>
    </w:p>
    <w:p w14:paraId="11750A7F" w14:textId="28A6B63E" w:rsidR="00800404" w:rsidRDefault="00800404" w:rsidP="00800404">
      <w:pPr>
        <w:pStyle w:val="Sraopastraipa"/>
        <w:numPr>
          <w:ilvl w:val="0"/>
          <w:numId w:val="22"/>
        </w:numPr>
        <w:spacing w:after="0" w:line="240" w:lineRule="auto"/>
        <w:ind w:left="567" w:hanging="567"/>
        <w:rPr>
          <w:rFonts w:ascii="Times New Roman" w:hAnsi="Times New Roman" w:cs="Times New Roman"/>
        </w:rPr>
      </w:pPr>
      <w:r w:rsidRPr="00EF614C">
        <w:rPr>
          <w:rFonts w:ascii="Times New Roman" w:hAnsi="Times New Roman" w:cs="Times New Roman"/>
        </w:rPr>
        <w:t>Gali pasireikšti odos paraudimas, odos ir nagų spalvos pakitimas bei padidėjęs jautrumas saulės šviesai.</w:t>
      </w:r>
      <w:r>
        <w:rPr>
          <w:rFonts w:ascii="Times New Roman" w:hAnsi="Times New Roman" w:cs="Times New Roman"/>
        </w:rPr>
        <w:t xml:space="preserve"> </w:t>
      </w:r>
    </w:p>
    <w:p w14:paraId="5D65D252" w14:textId="7E43E902" w:rsidR="00800404" w:rsidRPr="00800404" w:rsidRDefault="00800404" w:rsidP="00800404">
      <w:pPr>
        <w:pStyle w:val="Sraopastraipa"/>
        <w:numPr>
          <w:ilvl w:val="0"/>
          <w:numId w:val="22"/>
        </w:numPr>
        <w:spacing w:after="0" w:line="240" w:lineRule="auto"/>
        <w:ind w:left="567" w:hanging="567"/>
        <w:rPr>
          <w:rFonts w:ascii="Times New Roman" w:hAnsi="Times New Roman" w:cs="Times New Roman"/>
        </w:rPr>
      </w:pPr>
      <w:r w:rsidRPr="00EF614C">
        <w:rPr>
          <w:rFonts w:ascii="Times New Roman" w:hAnsi="Times New Roman" w:cs="Times New Roman"/>
        </w:rPr>
        <w:t xml:space="preserve">Retais atvejais gali pasireikšti alerginės reakcijos (padidėjęs jautrumas); šių reakcijų požymiai ar simptomai gali būti įvairūs </w:t>
      </w:r>
      <w:r w:rsidR="00C40458">
        <w:rPr>
          <w:rFonts w:ascii="Times New Roman" w:hAnsi="Times New Roman" w:cs="Times New Roman"/>
        </w:rPr>
        <w:t>–</w:t>
      </w:r>
      <w:r w:rsidRPr="00EF614C">
        <w:rPr>
          <w:rFonts w:ascii="Times New Roman" w:hAnsi="Times New Roman" w:cs="Times New Roman"/>
        </w:rPr>
        <w:t xml:space="preserve"> nuo odos išbėrimo ir niežulio (niežulys, dilgėlinė) iki karščiavimo, </w:t>
      </w:r>
      <w:proofErr w:type="spellStart"/>
      <w:r w:rsidRPr="00EF614C">
        <w:rPr>
          <w:rFonts w:ascii="Times New Roman" w:hAnsi="Times New Roman" w:cs="Times New Roman"/>
        </w:rPr>
        <w:t>šaltkrėčio</w:t>
      </w:r>
      <w:proofErr w:type="spellEnd"/>
      <w:r w:rsidRPr="00EF614C">
        <w:rPr>
          <w:rFonts w:ascii="Times New Roman" w:hAnsi="Times New Roman" w:cs="Times New Roman"/>
        </w:rPr>
        <w:t xml:space="preserve"> ir anafilaksinio šoko</w:t>
      </w:r>
      <w:r>
        <w:rPr>
          <w:rFonts w:ascii="Times New Roman" w:hAnsi="Times New Roman" w:cs="Times New Roman"/>
        </w:rPr>
        <w:t>.</w:t>
      </w:r>
    </w:p>
    <w:p w14:paraId="6365E653" w14:textId="77777777" w:rsidR="00BB787E" w:rsidRPr="002F66FB" w:rsidRDefault="00BB787E" w:rsidP="00BB787E">
      <w:pPr>
        <w:numPr>
          <w:ilvl w:val="12"/>
          <w:numId w:val="0"/>
        </w:numPr>
        <w:spacing w:after="0" w:line="240" w:lineRule="auto"/>
        <w:ind w:left="540" w:hanging="540"/>
        <w:rPr>
          <w:rFonts w:ascii="Times New Roman" w:eastAsia="Times New Roman" w:hAnsi="Times New Roman" w:cs="Times New Roman"/>
        </w:rPr>
      </w:pPr>
    </w:p>
    <w:p w14:paraId="5741FCDB" w14:textId="77777777" w:rsidR="00BB787E" w:rsidRPr="002F66FB" w:rsidRDefault="00BB787E" w:rsidP="00BB787E">
      <w:pPr>
        <w:spacing w:after="0" w:line="240" w:lineRule="auto"/>
        <w:ind w:left="567" w:hanging="567"/>
        <w:rPr>
          <w:rFonts w:ascii="Times New Roman" w:eastAsia="Times New Roman" w:hAnsi="Times New Roman" w:cs="Times New Roman"/>
          <w:b/>
        </w:rPr>
      </w:pPr>
      <w:r w:rsidRPr="002F66FB">
        <w:rPr>
          <w:rFonts w:ascii="Times New Roman" w:eastAsia="Times New Roman" w:hAnsi="Times New Roman" w:cs="Times New Roman"/>
          <w:b/>
        </w:rPr>
        <w:t xml:space="preserve">Kiti vaistai ir </w:t>
      </w:r>
      <w:proofErr w:type="spellStart"/>
      <w:r w:rsidRPr="002F66FB">
        <w:rPr>
          <w:rFonts w:ascii="Times New Roman" w:eastAsia="Times New Roman" w:hAnsi="Times New Roman" w:cs="Times New Roman"/>
          <w:b/>
        </w:rPr>
        <w:t>Doxorubicin</w:t>
      </w:r>
      <w:proofErr w:type="spellEnd"/>
      <w:r w:rsidRPr="002F66FB">
        <w:rPr>
          <w:rFonts w:ascii="Times New Roman" w:eastAsia="Times New Roman" w:hAnsi="Times New Roman" w:cs="Times New Roman"/>
          <w:b/>
        </w:rPr>
        <w:t xml:space="preserve"> </w:t>
      </w:r>
      <w:proofErr w:type="spellStart"/>
      <w:r w:rsidRPr="002F66FB">
        <w:rPr>
          <w:rFonts w:ascii="Times New Roman" w:eastAsia="Times New Roman" w:hAnsi="Times New Roman" w:cs="Times New Roman"/>
          <w:b/>
        </w:rPr>
        <w:t>Accord</w:t>
      </w:r>
      <w:proofErr w:type="spellEnd"/>
      <w:r w:rsidRPr="002F66FB">
        <w:rPr>
          <w:rFonts w:ascii="Times New Roman" w:eastAsia="Times New Roman" w:hAnsi="Times New Roman" w:cs="Times New Roman"/>
          <w:b/>
        </w:rPr>
        <w:t xml:space="preserve"> </w:t>
      </w:r>
    </w:p>
    <w:p w14:paraId="198E3D52" w14:textId="77777777" w:rsidR="00BB787E" w:rsidRPr="002F66FB" w:rsidRDefault="00BB787E" w:rsidP="00BB787E">
      <w:pPr>
        <w:spacing w:after="0" w:line="240" w:lineRule="auto"/>
        <w:ind w:left="567" w:hanging="567"/>
        <w:rPr>
          <w:rFonts w:ascii="Times New Roman" w:eastAsia="Times New Roman" w:hAnsi="Times New Roman" w:cs="Times New Roman"/>
          <w:b/>
        </w:rPr>
      </w:pPr>
    </w:p>
    <w:p w14:paraId="00D32B84"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Jeigu vartojate arba neseniai vartojote kitų vaistų arba dėl to nesate tikri, apie tai pasakykite gydytojui.</w:t>
      </w:r>
    </w:p>
    <w:p w14:paraId="40390753" w14:textId="77777777" w:rsidR="00BB787E" w:rsidRPr="002F66FB" w:rsidRDefault="00BB787E" w:rsidP="00BB787E">
      <w:pPr>
        <w:spacing w:after="0" w:line="240" w:lineRule="auto"/>
        <w:rPr>
          <w:rFonts w:ascii="Times New Roman" w:eastAsia="Times New Roman" w:hAnsi="Times New Roman" w:cs="Times New Roman"/>
        </w:rPr>
      </w:pPr>
    </w:p>
    <w:p w14:paraId="66DAC09C" w14:textId="1F4EB06F"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koncentratas infuziniam tirpalui gali sąveikauti su išvardytais vaistais.</w:t>
      </w:r>
    </w:p>
    <w:p w14:paraId="711C1495" w14:textId="77777777" w:rsidR="00BB787E" w:rsidRPr="002F66FB" w:rsidRDefault="00BB787E" w:rsidP="00BB787E">
      <w:pPr>
        <w:spacing w:after="0" w:line="240" w:lineRule="auto"/>
        <w:rPr>
          <w:rFonts w:ascii="Times New Roman" w:eastAsia="Times New Roman" w:hAnsi="Times New Roman" w:cs="Times New Roman"/>
        </w:rPr>
      </w:pPr>
    </w:p>
    <w:p w14:paraId="5D4E9841" w14:textId="77777777" w:rsidR="00BB787E" w:rsidRDefault="00BB787E" w:rsidP="00BB787E">
      <w:pPr>
        <w:numPr>
          <w:ilvl w:val="0"/>
          <w:numId w:val="7"/>
        </w:numPr>
        <w:tabs>
          <w:tab w:val="num" w:pos="540"/>
        </w:tabs>
        <w:spacing w:after="0" w:line="240" w:lineRule="exact"/>
        <w:ind w:left="540" w:hanging="540"/>
        <w:rPr>
          <w:rFonts w:ascii="Times New Roman" w:eastAsia="Times New Roman" w:hAnsi="Times New Roman" w:cs="Times New Roman"/>
          <w:color w:val="000000"/>
        </w:rPr>
      </w:pPr>
      <w:r w:rsidRPr="002F66FB">
        <w:rPr>
          <w:rFonts w:ascii="Times New Roman" w:eastAsia="Times New Roman" w:hAnsi="Times New Roman" w:cs="Times New Roman"/>
          <w:color w:val="000000"/>
        </w:rPr>
        <w:lastRenderedPageBreak/>
        <w:t xml:space="preserve">Kiti </w:t>
      </w:r>
      <w:proofErr w:type="spellStart"/>
      <w:r w:rsidRPr="002F66FB">
        <w:rPr>
          <w:rFonts w:ascii="Times New Roman" w:eastAsia="Times New Roman" w:hAnsi="Times New Roman" w:cs="Times New Roman"/>
          <w:color w:val="000000"/>
        </w:rPr>
        <w:t>citostatikai</w:t>
      </w:r>
      <w:proofErr w:type="spellEnd"/>
      <w:r w:rsidRPr="002F66FB">
        <w:rPr>
          <w:rFonts w:ascii="Times New Roman" w:eastAsia="Times New Roman" w:hAnsi="Times New Roman" w:cs="Times New Roman"/>
          <w:color w:val="000000"/>
        </w:rPr>
        <w:t xml:space="preserve"> (vaistai nuo vėžio), pavyzdžiui: </w:t>
      </w:r>
      <w:proofErr w:type="spellStart"/>
      <w:r w:rsidRPr="002F66FB">
        <w:rPr>
          <w:rFonts w:ascii="Times New Roman" w:eastAsia="Times New Roman" w:hAnsi="Times New Roman" w:cs="Times New Roman"/>
          <w:color w:val="000000"/>
        </w:rPr>
        <w:t>trastuzumabas</w:t>
      </w:r>
      <w:proofErr w:type="spellEnd"/>
      <w:r w:rsidRPr="002F66FB">
        <w:rPr>
          <w:rFonts w:ascii="Times New Roman" w:eastAsia="Times New Roman" w:hAnsi="Times New Roman" w:cs="Times New Roman"/>
          <w:color w:val="000000"/>
        </w:rPr>
        <w:t xml:space="preserve">, </w:t>
      </w:r>
      <w:proofErr w:type="spellStart"/>
      <w:r w:rsidRPr="002F66FB">
        <w:rPr>
          <w:rFonts w:ascii="Times New Roman" w:eastAsia="Times New Roman" w:hAnsi="Times New Roman" w:cs="Times New Roman"/>
          <w:color w:val="000000"/>
        </w:rPr>
        <w:t>antraciklinai</w:t>
      </w:r>
      <w:proofErr w:type="spellEnd"/>
      <w:r w:rsidRPr="002F66FB">
        <w:rPr>
          <w:rFonts w:ascii="Times New Roman" w:eastAsia="Times New Roman" w:hAnsi="Times New Roman" w:cs="Times New Roman"/>
          <w:color w:val="000000"/>
        </w:rPr>
        <w:t xml:space="preserve"> (</w:t>
      </w:r>
      <w:proofErr w:type="spellStart"/>
      <w:r w:rsidRPr="002F66FB">
        <w:rPr>
          <w:rFonts w:ascii="Times New Roman" w:eastAsia="Times New Roman" w:hAnsi="Times New Roman" w:cs="Times New Roman"/>
          <w:color w:val="000000"/>
        </w:rPr>
        <w:t>daunorubicinas</w:t>
      </w:r>
      <w:proofErr w:type="spellEnd"/>
      <w:r w:rsidRPr="002F66FB">
        <w:rPr>
          <w:rFonts w:ascii="Times New Roman" w:eastAsia="Times New Roman" w:hAnsi="Times New Roman" w:cs="Times New Roman"/>
          <w:color w:val="000000"/>
        </w:rPr>
        <w:t xml:space="preserve">, </w:t>
      </w:r>
      <w:proofErr w:type="spellStart"/>
      <w:r w:rsidRPr="002F66FB">
        <w:rPr>
          <w:rFonts w:ascii="Times New Roman" w:eastAsia="Times New Roman" w:hAnsi="Times New Roman" w:cs="Times New Roman"/>
          <w:color w:val="000000"/>
        </w:rPr>
        <w:t>epirubicinas</w:t>
      </w:r>
      <w:proofErr w:type="spellEnd"/>
      <w:r w:rsidRPr="002F66FB">
        <w:rPr>
          <w:rFonts w:ascii="Times New Roman" w:eastAsia="Times New Roman" w:hAnsi="Times New Roman" w:cs="Times New Roman"/>
          <w:color w:val="000000"/>
        </w:rPr>
        <w:t xml:space="preserve">, </w:t>
      </w:r>
      <w:proofErr w:type="spellStart"/>
      <w:r w:rsidRPr="002F66FB">
        <w:rPr>
          <w:rFonts w:ascii="Times New Roman" w:eastAsia="Times New Roman" w:hAnsi="Times New Roman" w:cs="Times New Roman"/>
          <w:color w:val="000000"/>
        </w:rPr>
        <w:t>idarubicinas</w:t>
      </w:r>
      <w:proofErr w:type="spellEnd"/>
      <w:r w:rsidRPr="002F66FB">
        <w:rPr>
          <w:rFonts w:ascii="Times New Roman" w:eastAsia="Times New Roman" w:hAnsi="Times New Roman" w:cs="Times New Roman"/>
          <w:color w:val="000000"/>
        </w:rPr>
        <w:t xml:space="preserve">, </w:t>
      </w:r>
      <w:proofErr w:type="spellStart"/>
      <w:r w:rsidRPr="002F66FB">
        <w:rPr>
          <w:rFonts w:ascii="Times New Roman" w:eastAsia="Times New Roman" w:hAnsi="Times New Roman" w:cs="Times New Roman"/>
          <w:color w:val="000000"/>
        </w:rPr>
        <w:t>trastuzumabas</w:t>
      </w:r>
      <w:proofErr w:type="spellEnd"/>
      <w:r w:rsidRPr="002F66FB">
        <w:rPr>
          <w:rFonts w:ascii="Times New Roman" w:eastAsia="Times New Roman" w:hAnsi="Times New Roman" w:cs="Times New Roman"/>
          <w:color w:val="000000"/>
        </w:rPr>
        <w:t xml:space="preserve">), </w:t>
      </w:r>
      <w:proofErr w:type="spellStart"/>
      <w:r w:rsidRPr="002F66FB">
        <w:rPr>
          <w:rFonts w:ascii="Times New Roman" w:eastAsia="Times New Roman" w:hAnsi="Times New Roman" w:cs="Times New Roman"/>
          <w:color w:val="000000"/>
        </w:rPr>
        <w:t>cisplatina</w:t>
      </w:r>
      <w:proofErr w:type="spellEnd"/>
      <w:r w:rsidRPr="002F66FB">
        <w:rPr>
          <w:rFonts w:ascii="Times New Roman" w:eastAsia="Times New Roman" w:hAnsi="Times New Roman" w:cs="Times New Roman"/>
          <w:color w:val="000000"/>
        </w:rPr>
        <w:t xml:space="preserve">, </w:t>
      </w:r>
      <w:proofErr w:type="spellStart"/>
      <w:r w:rsidRPr="002F66FB">
        <w:rPr>
          <w:rFonts w:ascii="Times New Roman" w:eastAsia="Times New Roman" w:hAnsi="Times New Roman" w:cs="Times New Roman"/>
          <w:color w:val="000000"/>
        </w:rPr>
        <w:t>ciklofosfamidas</w:t>
      </w:r>
      <w:proofErr w:type="spellEnd"/>
      <w:r w:rsidRPr="002F66FB">
        <w:rPr>
          <w:rFonts w:ascii="Times New Roman" w:eastAsia="Times New Roman" w:hAnsi="Times New Roman" w:cs="Times New Roman"/>
          <w:color w:val="000000"/>
        </w:rPr>
        <w:t xml:space="preserve">, </w:t>
      </w:r>
      <w:proofErr w:type="spellStart"/>
      <w:r w:rsidRPr="002F66FB">
        <w:rPr>
          <w:rFonts w:ascii="Times New Roman" w:eastAsia="Times New Roman" w:hAnsi="Times New Roman" w:cs="Times New Roman"/>
          <w:color w:val="000000"/>
        </w:rPr>
        <w:t>ciklosporinas</w:t>
      </w:r>
      <w:proofErr w:type="spellEnd"/>
      <w:r w:rsidRPr="002F66FB">
        <w:rPr>
          <w:rFonts w:ascii="Times New Roman" w:eastAsia="Times New Roman" w:hAnsi="Times New Roman" w:cs="Times New Roman"/>
          <w:color w:val="000000"/>
        </w:rPr>
        <w:t xml:space="preserve">, </w:t>
      </w:r>
      <w:proofErr w:type="spellStart"/>
      <w:r w:rsidRPr="002F66FB">
        <w:rPr>
          <w:rFonts w:ascii="Times New Roman" w:eastAsia="Times New Roman" w:hAnsi="Times New Roman" w:cs="Times New Roman"/>
          <w:color w:val="000000"/>
        </w:rPr>
        <w:t>citarabinas</w:t>
      </w:r>
      <w:proofErr w:type="spellEnd"/>
      <w:r w:rsidRPr="002F66FB">
        <w:rPr>
          <w:rFonts w:ascii="Times New Roman" w:eastAsia="Times New Roman" w:hAnsi="Times New Roman" w:cs="Times New Roman"/>
          <w:color w:val="000000"/>
        </w:rPr>
        <w:t xml:space="preserve">, </w:t>
      </w:r>
      <w:proofErr w:type="spellStart"/>
      <w:r w:rsidRPr="002F66FB">
        <w:rPr>
          <w:rFonts w:ascii="Times New Roman" w:eastAsia="Times New Roman" w:hAnsi="Times New Roman" w:cs="Times New Roman"/>
          <w:color w:val="000000"/>
        </w:rPr>
        <w:t>dakarbazinas</w:t>
      </w:r>
      <w:proofErr w:type="spellEnd"/>
      <w:r w:rsidRPr="002F66FB">
        <w:rPr>
          <w:rFonts w:ascii="Times New Roman" w:eastAsia="Times New Roman" w:hAnsi="Times New Roman" w:cs="Times New Roman"/>
          <w:color w:val="000000"/>
        </w:rPr>
        <w:t xml:space="preserve">, </w:t>
      </w:r>
      <w:proofErr w:type="spellStart"/>
      <w:r w:rsidRPr="002F66FB">
        <w:rPr>
          <w:rFonts w:ascii="Times New Roman" w:eastAsia="Times New Roman" w:hAnsi="Times New Roman" w:cs="Times New Roman"/>
          <w:color w:val="000000"/>
        </w:rPr>
        <w:t>daktinomicinas</w:t>
      </w:r>
      <w:proofErr w:type="spellEnd"/>
      <w:r w:rsidRPr="002F66FB">
        <w:rPr>
          <w:rFonts w:ascii="Times New Roman" w:eastAsia="Times New Roman" w:hAnsi="Times New Roman" w:cs="Times New Roman"/>
          <w:color w:val="000000"/>
        </w:rPr>
        <w:t xml:space="preserve">, </w:t>
      </w:r>
      <w:proofErr w:type="spellStart"/>
      <w:r w:rsidRPr="002F66FB">
        <w:rPr>
          <w:rFonts w:ascii="Times New Roman" w:eastAsia="Times New Roman" w:hAnsi="Times New Roman" w:cs="Times New Roman"/>
          <w:color w:val="000000"/>
        </w:rPr>
        <w:t>fluorouracilas</w:t>
      </w:r>
      <w:proofErr w:type="spellEnd"/>
      <w:r w:rsidRPr="002F66FB">
        <w:rPr>
          <w:rFonts w:ascii="Times New Roman" w:eastAsia="Times New Roman" w:hAnsi="Times New Roman" w:cs="Times New Roman"/>
          <w:color w:val="000000"/>
        </w:rPr>
        <w:t xml:space="preserve">, </w:t>
      </w:r>
      <w:proofErr w:type="spellStart"/>
      <w:r w:rsidRPr="002F66FB">
        <w:rPr>
          <w:rFonts w:ascii="Times New Roman" w:eastAsia="Times New Roman" w:hAnsi="Times New Roman" w:cs="Times New Roman"/>
          <w:color w:val="000000"/>
        </w:rPr>
        <w:t>mitomicinas</w:t>
      </w:r>
      <w:proofErr w:type="spellEnd"/>
      <w:r w:rsidRPr="002F66FB">
        <w:rPr>
          <w:rFonts w:ascii="Times New Roman" w:eastAsia="Times New Roman" w:hAnsi="Times New Roman" w:cs="Times New Roman"/>
          <w:color w:val="000000"/>
        </w:rPr>
        <w:t xml:space="preserve"> C, </w:t>
      </w:r>
      <w:proofErr w:type="spellStart"/>
      <w:r w:rsidRPr="002F66FB">
        <w:rPr>
          <w:rFonts w:ascii="Times New Roman" w:eastAsia="Times New Roman" w:hAnsi="Times New Roman" w:cs="Times New Roman"/>
          <w:color w:val="000000"/>
        </w:rPr>
        <w:t>taksanai</w:t>
      </w:r>
      <w:proofErr w:type="spellEnd"/>
      <w:r w:rsidRPr="002F66FB">
        <w:rPr>
          <w:rFonts w:ascii="Times New Roman" w:eastAsia="Times New Roman" w:hAnsi="Times New Roman" w:cs="Times New Roman"/>
          <w:color w:val="000000"/>
        </w:rPr>
        <w:t xml:space="preserve"> (pvz., </w:t>
      </w:r>
      <w:proofErr w:type="spellStart"/>
      <w:r w:rsidRPr="002F66FB">
        <w:rPr>
          <w:rFonts w:ascii="Times New Roman" w:eastAsia="Times New Roman" w:hAnsi="Times New Roman" w:cs="Times New Roman"/>
          <w:color w:val="000000"/>
        </w:rPr>
        <w:t>paklitakselis</w:t>
      </w:r>
      <w:proofErr w:type="spellEnd"/>
      <w:r w:rsidRPr="002F66FB">
        <w:rPr>
          <w:rFonts w:ascii="Times New Roman" w:eastAsia="Times New Roman" w:hAnsi="Times New Roman" w:cs="Times New Roman"/>
          <w:color w:val="000000"/>
        </w:rPr>
        <w:t xml:space="preserve">), </w:t>
      </w:r>
      <w:proofErr w:type="spellStart"/>
      <w:r w:rsidRPr="002F66FB">
        <w:rPr>
          <w:rFonts w:ascii="Times New Roman" w:eastAsia="Times New Roman" w:hAnsi="Times New Roman" w:cs="Times New Roman"/>
          <w:color w:val="000000"/>
        </w:rPr>
        <w:t>merkaptopurinas</w:t>
      </w:r>
      <w:proofErr w:type="spellEnd"/>
      <w:r w:rsidRPr="002F66FB">
        <w:rPr>
          <w:rFonts w:ascii="Times New Roman" w:eastAsia="Times New Roman" w:hAnsi="Times New Roman" w:cs="Times New Roman"/>
          <w:color w:val="000000"/>
        </w:rPr>
        <w:t xml:space="preserve">, </w:t>
      </w:r>
      <w:proofErr w:type="spellStart"/>
      <w:r w:rsidRPr="002F66FB">
        <w:rPr>
          <w:rFonts w:ascii="Times New Roman" w:eastAsia="Times New Roman" w:hAnsi="Times New Roman" w:cs="Times New Roman"/>
          <w:color w:val="000000"/>
        </w:rPr>
        <w:t>metotreksatas</w:t>
      </w:r>
      <w:proofErr w:type="spellEnd"/>
      <w:r w:rsidRPr="002F66FB">
        <w:rPr>
          <w:rFonts w:ascii="Times New Roman" w:eastAsia="Times New Roman" w:hAnsi="Times New Roman" w:cs="Times New Roman"/>
          <w:color w:val="000000"/>
        </w:rPr>
        <w:t xml:space="preserve">, </w:t>
      </w:r>
      <w:proofErr w:type="spellStart"/>
      <w:r w:rsidRPr="002F66FB">
        <w:rPr>
          <w:rFonts w:ascii="Times New Roman" w:eastAsia="Times New Roman" w:hAnsi="Times New Roman" w:cs="Times New Roman"/>
          <w:color w:val="000000"/>
        </w:rPr>
        <w:t>streptozocinas</w:t>
      </w:r>
      <w:proofErr w:type="spellEnd"/>
      <w:r w:rsidRPr="002F66FB">
        <w:rPr>
          <w:rFonts w:ascii="Times New Roman" w:eastAsia="Times New Roman" w:hAnsi="Times New Roman" w:cs="Times New Roman"/>
          <w:color w:val="000000"/>
        </w:rPr>
        <w:t>.</w:t>
      </w:r>
    </w:p>
    <w:p w14:paraId="7D30FE93" w14:textId="7622292C" w:rsidR="00800404" w:rsidRPr="002F66FB" w:rsidRDefault="00800404" w:rsidP="00BB787E">
      <w:pPr>
        <w:numPr>
          <w:ilvl w:val="0"/>
          <w:numId w:val="7"/>
        </w:numPr>
        <w:tabs>
          <w:tab w:val="num" w:pos="540"/>
        </w:tabs>
        <w:spacing w:after="0" w:line="240" w:lineRule="exact"/>
        <w:ind w:left="540" w:hanging="540"/>
        <w:rPr>
          <w:rFonts w:ascii="Times New Roman" w:eastAsia="Times New Roman" w:hAnsi="Times New Roman" w:cs="Times New Roman"/>
          <w:color w:val="000000"/>
        </w:rPr>
      </w:pPr>
      <w:proofErr w:type="spellStart"/>
      <w:r w:rsidRPr="00800404">
        <w:rPr>
          <w:rFonts w:ascii="Times New Roman" w:eastAsia="Times New Roman" w:hAnsi="Times New Roman" w:cs="Times New Roman"/>
          <w:color w:val="000000"/>
        </w:rPr>
        <w:t>Ciklosporinas</w:t>
      </w:r>
      <w:proofErr w:type="spellEnd"/>
      <w:r w:rsidRPr="00800404">
        <w:rPr>
          <w:rFonts w:ascii="Times New Roman" w:eastAsia="Times New Roman" w:hAnsi="Times New Roman" w:cs="Times New Roman"/>
          <w:color w:val="000000"/>
        </w:rPr>
        <w:t xml:space="preserve">: dėl jo gali sustiprėti </w:t>
      </w:r>
      <w:proofErr w:type="spellStart"/>
      <w:r w:rsidRPr="00800404">
        <w:rPr>
          <w:rFonts w:ascii="Times New Roman" w:eastAsia="Times New Roman" w:hAnsi="Times New Roman" w:cs="Times New Roman"/>
          <w:color w:val="000000"/>
        </w:rPr>
        <w:t>doksorubicino</w:t>
      </w:r>
      <w:proofErr w:type="spellEnd"/>
      <w:r w:rsidRPr="00800404">
        <w:rPr>
          <w:rFonts w:ascii="Times New Roman" w:eastAsia="Times New Roman" w:hAnsi="Times New Roman" w:cs="Times New Roman"/>
          <w:color w:val="000000"/>
        </w:rPr>
        <w:t xml:space="preserve"> poveikis ir gali ilgam sumažėti kaulų čiulpų </w:t>
      </w:r>
      <w:r>
        <w:rPr>
          <w:rFonts w:ascii="Times New Roman" w:eastAsia="Times New Roman" w:hAnsi="Times New Roman" w:cs="Times New Roman"/>
          <w:color w:val="000000"/>
        </w:rPr>
        <w:t xml:space="preserve">funkcija </w:t>
      </w:r>
      <w:r w:rsidRPr="00800404">
        <w:rPr>
          <w:rFonts w:ascii="Times New Roman" w:eastAsia="Times New Roman" w:hAnsi="Times New Roman" w:cs="Times New Roman"/>
          <w:color w:val="000000"/>
        </w:rPr>
        <w:t xml:space="preserve">ir kraujo ląstelių </w:t>
      </w:r>
      <w:r>
        <w:rPr>
          <w:rFonts w:ascii="Times New Roman" w:eastAsia="Times New Roman" w:hAnsi="Times New Roman" w:cs="Times New Roman"/>
          <w:color w:val="000000"/>
        </w:rPr>
        <w:t xml:space="preserve">skaičius </w:t>
      </w:r>
      <w:r w:rsidRPr="00800404">
        <w:rPr>
          <w:rFonts w:ascii="Times New Roman" w:eastAsia="Times New Roman" w:hAnsi="Times New Roman" w:cs="Times New Roman"/>
          <w:color w:val="000000"/>
        </w:rPr>
        <w:t>(buvo aprašyt</w:t>
      </w:r>
      <w:r>
        <w:rPr>
          <w:rFonts w:ascii="Times New Roman" w:eastAsia="Times New Roman" w:hAnsi="Times New Roman" w:cs="Times New Roman"/>
          <w:color w:val="000000"/>
        </w:rPr>
        <w:t>i</w:t>
      </w:r>
      <w:r w:rsidRPr="00800404">
        <w:rPr>
          <w:rFonts w:ascii="Times New Roman" w:eastAsia="Times New Roman" w:hAnsi="Times New Roman" w:cs="Times New Roman"/>
          <w:color w:val="000000"/>
        </w:rPr>
        <w:t xml:space="preserve"> kom</w:t>
      </w:r>
      <w:r>
        <w:rPr>
          <w:rFonts w:ascii="Times New Roman" w:eastAsia="Times New Roman" w:hAnsi="Times New Roman" w:cs="Times New Roman"/>
          <w:color w:val="000000"/>
        </w:rPr>
        <w:t>os</w:t>
      </w:r>
      <w:r w:rsidRPr="00800404">
        <w:rPr>
          <w:rFonts w:ascii="Times New Roman" w:eastAsia="Times New Roman" w:hAnsi="Times New Roman" w:cs="Times New Roman"/>
          <w:color w:val="000000"/>
        </w:rPr>
        <w:t xml:space="preserve"> ir traukuli</w:t>
      </w:r>
      <w:r>
        <w:rPr>
          <w:rFonts w:ascii="Times New Roman" w:eastAsia="Times New Roman" w:hAnsi="Times New Roman" w:cs="Times New Roman"/>
          <w:color w:val="000000"/>
        </w:rPr>
        <w:t xml:space="preserve">ų atvejai, pasireiškę </w:t>
      </w:r>
      <w:r w:rsidRPr="00800404">
        <w:rPr>
          <w:rFonts w:ascii="Times New Roman" w:eastAsia="Times New Roman" w:hAnsi="Times New Roman" w:cs="Times New Roman"/>
          <w:color w:val="000000"/>
        </w:rPr>
        <w:t xml:space="preserve">vartojant </w:t>
      </w:r>
      <w:proofErr w:type="spellStart"/>
      <w:r w:rsidRPr="00800404">
        <w:rPr>
          <w:rFonts w:ascii="Times New Roman" w:eastAsia="Times New Roman" w:hAnsi="Times New Roman" w:cs="Times New Roman"/>
          <w:color w:val="000000"/>
        </w:rPr>
        <w:t>ciklosporiną</w:t>
      </w:r>
      <w:proofErr w:type="spellEnd"/>
      <w:r w:rsidRPr="00800404">
        <w:rPr>
          <w:rFonts w:ascii="Times New Roman" w:eastAsia="Times New Roman" w:hAnsi="Times New Roman" w:cs="Times New Roman"/>
          <w:color w:val="000000"/>
        </w:rPr>
        <w:t xml:space="preserve"> ir </w:t>
      </w:r>
      <w:proofErr w:type="spellStart"/>
      <w:r w:rsidRPr="00800404">
        <w:rPr>
          <w:rFonts w:ascii="Times New Roman" w:eastAsia="Times New Roman" w:hAnsi="Times New Roman" w:cs="Times New Roman"/>
          <w:color w:val="000000"/>
        </w:rPr>
        <w:t>doksorubiciną</w:t>
      </w:r>
      <w:proofErr w:type="spellEnd"/>
      <w:r w:rsidRPr="00800404">
        <w:rPr>
          <w:rFonts w:ascii="Times New Roman" w:eastAsia="Times New Roman" w:hAnsi="Times New Roman" w:cs="Times New Roman"/>
          <w:color w:val="000000"/>
        </w:rPr>
        <w:t xml:space="preserve"> kartu).</w:t>
      </w:r>
    </w:p>
    <w:p w14:paraId="2B33E6D5" w14:textId="77777777" w:rsidR="00BB787E" w:rsidRPr="002F66FB" w:rsidRDefault="00BB787E" w:rsidP="00BB787E">
      <w:pPr>
        <w:numPr>
          <w:ilvl w:val="0"/>
          <w:numId w:val="7"/>
        </w:numPr>
        <w:tabs>
          <w:tab w:val="num" w:pos="540"/>
        </w:tabs>
        <w:spacing w:after="0" w:line="240" w:lineRule="exact"/>
        <w:ind w:left="540" w:hanging="540"/>
        <w:rPr>
          <w:rFonts w:ascii="Times New Roman" w:eastAsia="Times New Roman" w:hAnsi="Times New Roman" w:cs="Times New Roman"/>
          <w:color w:val="000000"/>
        </w:rPr>
      </w:pPr>
      <w:r w:rsidRPr="002F66FB">
        <w:rPr>
          <w:rFonts w:ascii="Times New Roman" w:eastAsia="Times New Roman" w:hAnsi="Times New Roman" w:cs="Times New Roman"/>
          <w:color w:val="000000"/>
        </w:rPr>
        <w:t xml:space="preserve">Širdį veikiantys vaistai (vaistai, kuriais gydomos širdies ligos), pavyzdžiui: kalcio kanalų blokatoriai, </w:t>
      </w:r>
      <w:proofErr w:type="spellStart"/>
      <w:r w:rsidRPr="002F66FB">
        <w:rPr>
          <w:rFonts w:ascii="Times New Roman" w:eastAsia="Times New Roman" w:hAnsi="Times New Roman" w:cs="Times New Roman"/>
          <w:color w:val="000000"/>
        </w:rPr>
        <w:t>verapamilis</w:t>
      </w:r>
      <w:proofErr w:type="spellEnd"/>
      <w:r w:rsidRPr="002F66FB">
        <w:rPr>
          <w:rFonts w:ascii="Times New Roman" w:eastAsia="Times New Roman" w:hAnsi="Times New Roman" w:cs="Times New Roman"/>
          <w:color w:val="000000"/>
        </w:rPr>
        <w:t xml:space="preserve"> ir </w:t>
      </w:r>
      <w:proofErr w:type="spellStart"/>
      <w:r w:rsidRPr="002F66FB">
        <w:rPr>
          <w:rFonts w:ascii="Times New Roman" w:eastAsia="Times New Roman" w:hAnsi="Times New Roman" w:cs="Times New Roman"/>
          <w:color w:val="000000"/>
        </w:rPr>
        <w:t>digoksinas</w:t>
      </w:r>
      <w:proofErr w:type="spellEnd"/>
      <w:r w:rsidRPr="002F66FB">
        <w:rPr>
          <w:rFonts w:ascii="Times New Roman" w:eastAsia="Times New Roman" w:hAnsi="Times New Roman" w:cs="Times New Roman"/>
          <w:color w:val="000000"/>
        </w:rPr>
        <w:t>.</w:t>
      </w:r>
    </w:p>
    <w:p w14:paraId="730820D6" w14:textId="77777777" w:rsidR="00BB787E" w:rsidRPr="002F66FB" w:rsidRDefault="00BB787E" w:rsidP="00BB787E">
      <w:pPr>
        <w:numPr>
          <w:ilvl w:val="0"/>
          <w:numId w:val="7"/>
        </w:numPr>
        <w:tabs>
          <w:tab w:val="num" w:pos="540"/>
        </w:tabs>
        <w:spacing w:after="0" w:line="240" w:lineRule="exact"/>
        <w:ind w:left="540" w:hanging="540"/>
        <w:rPr>
          <w:rFonts w:ascii="Times New Roman" w:eastAsia="Times New Roman" w:hAnsi="Times New Roman" w:cs="Times New Roman"/>
          <w:color w:val="000000"/>
        </w:rPr>
      </w:pPr>
      <w:proofErr w:type="spellStart"/>
      <w:r w:rsidRPr="002F66FB">
        <w:rPr>
          <w:rFonts w:ascii="Times New Roman" w:eastAsia="Times New Roman" w:hAnsi="Times New Roman" w:cs="Times New Roman"/>
          <w:color w:val="000000"/>
        </w:rPr>
        <w:t>Citochromo</w:t>
      </w:r>
      <w:proofErr w:type="spellEnd"/>
      <w:r w:rsidRPr="002F66FB">
        <w:rPr>
          <w:rFonts w:ascii="Times New Roman" w:eastAsia="Times New Roman" w:hAnsi="Times New Roman" w:cs="Times New Roman"/>
          <w:color w:val="000000"/>
        </w:rPr>
        <w:t xml:space="preserve"> P450 inhibitoriai (vaistai, kurie slopina </w:t>
      </w:r>
      <w:proofErr w:type="spellStart"/>
      <w:r w:rsidRPr="002F66FB">
        <w:rPr>
          <w:rFonts w:ascii="Times New Roman" w:eastAsia="Times New Roman" w:hAnsi="Times New Roman" w:cs="Times New Roman"/>
          <w:color w:val="000000"/>
        </w:rPr>
        <w:t>citochromo</w:t>
      </w:r>
      <w:proofErr w:type="spellEnd"/>
      <w:r w:rsidRPr="002F66FB">
        <w:rPr>
          <w:rFonts w:ascii="Times New Roman" w:eastAsia="Times New Roman" w:hAnsi="Times New Roman" w:cs="Times New Roman"/>
          <w:color w:val="000000"/>
        </w:rPr>
        <w:t xml:space="preserve"> P450, kuris svarbus šalinant toksinus iš organizmo, veiklą, pavyzdžiui, </w:t>
      </w:r>
      <w:proofErr w:type="spellStart"/>
      <w:r w:rsidRPr="002F66FB">
        <w:rPr>
          <w:rFonts w:ascii="Times New Roman" w:eastAsia="Times New Roman" w:hAnsi="Times New Roman" w:cs="Times New Roman"/>
          <w:color w:val="000000"/>
        </w:rPr>
        <w:t>cimetidinas</w:t>
      </w:r>
      <w:proofErr w:type="spellEnd"/>
      <w:r w:rsidRPr="002F66FB">
        <w:rPr>
          <w:rFonts w:ascii="Times New Roman" w:eastAsia="Times New Roman" w:hAnsi="Times New Roman" w:cs="Times New Roman"/>
          <w:color w:val="000000"/>
        </w:rPr>
        <w:t xml:space="preserve">), </w:t>
      </w:r>
      <w:proofErr w:type="spellStart"/>
      <w:r w:rsidRPr="002F66FB">
        <w:rPr>
          <w:rFonts w:ascii="Times New Roman" w:eastAsia="Times New Roman" w:hAnsi="Times New Roman" w:cs="Times New Roman"/>
          <w:color w:val="000000"/>
        </w:rPr>
        <w:t>citochromą</w:t>
      </w:r>
      <w:proofErr w:type="spellEnd"/>
      <w:r w:rsidRPr="002F66FB">
        <w:rPr>
          <w:rFonts w:ascii="Times New Roman" w:eastAsia="Times New Roman" w:hAnsi="Times New Roman" w:cs="Times New Roman"/>
          <w:color w:val="000000"/>
        </w:rPr>
        <w:t xml:space="preserve"> P450 sužadinantys vaistai (pvz.: </w:t>
      </w:r>
      <w:proofErr w:type="spellStart"/>
      <w:r w:rsidRPr="002F66FB">
        <w:rPr>
          <w:rFonts w:ascii="Times New Roman" w:eastAsia="Times New Roman" w:hAnsi="Times New Roman" w:cs="Times New Roman"/>
          <w:color w:val="000000"/>
        </w:rPr>
        <w:t>rifampicinas</w:t>
      </w:r>
      <w:proofErr w:type="spellEnd"/>
      <w:r w:rsidRPr="002F66FB">
        <w:rPr>
          <w:rFonts w:ascii="Times New Roman" w:eastAsia="Times New Roman" w:hAnsi="Times New Roman" w:cs="Times New Roman"/>
          <w:color w:val="000000"/>
        </w:rPr>
        <w:t xml:space="preserve">, barbitūratai, įskaitant </w:t>
      </w:r>
      <w:proofErr w:type="spellStart"/>
      <w:r w:rsidRPr="002F66FB">
        <w:rPr>
          <w:rFonts w:ascii="Times New Roman" w:eastAsia="Times New Roman" w:hAnsi="Times New Roman" w:cs="Times New Roman"/>
          <w:color w:val="000000"/>
        </w:rPr>
        <w:t>fenobarbitalį</w:t>
      </w:r>
      <w:proofErr w:type="spellEnd"/>
      <w:r w:rsidRPr="002F66FB">
        <w:rPr>
          <w:rFonts w:ascii="Times New Roman" w:eastAsia="Times New Roman" w:hAnsi="Times New Roman" w:cs="Times New Roman"/>
          <w:color w:val="000000"/>
        </w:rPr>
        <w:t>).</w:t>
      </w:r>
    </w:p>
    <w:p w14:paraId="19E0A822" w14:textId="77777777" w:rsidR="00BB787E" w:rsidRPr="002F66FB" w:rsidRDefault="00BB787E" w:rsidP="00BB787E">
      <w:pPr>
        <w:numPr>
          <w:ilvl w:val="0"/>
          <w:numId w:val="7"/>
        </w:numPr>
        <w:tabs>
          <w:tab w:val="num" w:pos="540"/>
        </w:tabs>
        <w:spacing w:after="0" w:line="240" w:lineRule="exact"/>
        <w:ind w:left="540" w:hanging="540"/>
        <w:rPr>
          <w:rFonts w:ascii="Times New Roman" w:eastAsia="Times New Roman" w:hAnsi="Times New Roman" w:cs="Times New Roman"/>
          <w:color w:val="000000"/>
        </w:rPr>
      </w:pPr>
      <w:r w:rsidRPr="002F66FB">
        <w:rPr>
          <w:rFonts w:ascii="Times New Roman" w:eastAsia="Times New Roman" w:hAnsi="Times New Roman" w:cs="Times New Roman"/>
          <w:color w:val="000000"/>
        </w:rPr>
        <w:t xml:space="preserve">Vaistai nuo epilepsijos (pvz.: </w:t>
      </w:r>
      <w:proofErr w:type="spellStart"/>
      <w:r w:rsidRPr="002F66FB">
        <w:rPr>
          <w:rFonts w:ascii="Times New Roman" w:eastAsia="Times New Roman" w:hAnsi="Times New Roman" w:cs="Times New Roman"/>
          <w:color w:val="000000"/>
        </w:rPr>
        <w:t>karbamazepinas</w:t>
      </w:r>
      <w:proofErr w:type="spellEnd"/>
      <w:r w:rsidRPr="002F66FB">
        <w:rPr>
          <w:rFonts w:ascii="Times New Roman" w:eastAsia="Times New Roman" w:hAnsi="Times New Roman" w:cs="Times New Roman"/>
          <w:color w:val="000000"/>
        </w:rPr>
        <w:t xml:space="preserve">, </w:t>
      </w:r>
      <w:proofErr w:type="spellStart"/>
      <w:r w:rsidRPr="002F66FB">
        <w:rPr>
          <w:rFonts w:ascii="Times New Roman" w:eastAsia="Times New Roman" w:hAnsi="Times New Roman" w:cs="Times New Roman"/>
          <w:color w:val="000000"/>
        </w:rPr>
        <w:t>fenitoinas</w:t>
      </w:r>
      <w:proofErr w:type="spellEnd"/>
      <w:r w:rsidRPr="002F66FB">
        <w:rPr>
          <w:rFonts w:ascii="Times New Roman" w:eastAsia="Times New Roman" w:hAnsi="Times New Roman" w:cs="Times New Roman"/>
          <w:color w:val="000000"/>
        </w:rPr>
        <w:t xml:space="preserve">, </w:t>
      </w:r>
      <w:proofErr w:type="spellStart"/>
      <w:r w:rsidRPr="002F66FB">
        <w:rPr>
          <w:rFonts w:ascii="Times New Roman" w:eastAsia="Times New Roman" w:hAnsi="Times New Roman" w:cs="Times New Roman"/>
          <w:color w:val="000000"/>
        </w:rPr>
        <w:t>valproatas</w:t>
      </w:r>
      <w:proofErr w:type="spellEnd"/>
      <w:r w:rsidRPr="002F66FB">
        <w:rPr>
          <w:rFonts w:ascii="Times New Roman" w:eastAsia="Times New Roman" w:hAnsi="Times New Roman" w:cs="Times New Roman"/>
          <w:color w:val="000000"/>
        </w:rPr>
        <w:t>).</w:t>
      </w:r>
    </w:p>
    <w:p w14:paraId="5A9EDF11" w14:textId="77777777" w:rsidR="00BB787E" w:rsidRPr="002F66FB" w:rsidRDefault="00BB787E" w:rsidP="00BB787E">
      <w:pPr>
        <w:numPr>
          <w:ilvl w:val="0"/>
          <w:numId w:val="7"/>
        </w:numPr>
        <w:tabs>
          <w:tab w:val="num" w:pos="540"/>
        </w:tabs>
        <w:spacing w:after="0" w:line="240" w:lineRule="exact"/>
        <w:ind w:left="540" w:hanging="540"/>
        <w:rPr>
          <w:rFonts w:ascii="Times New Roman" w:eastAsia="Times New Roman" w:hAnsi="Times New Roman" w:cs="Times New Roman"/>
          <w:color w:val="000000"/>
        </w:rPr>
      </w:pPr>
      <w:r w:rsidRPr="002F66FB">
        <w:rPr>
          <w:rFonts w:ascii="Times New Roman" w:eastAsia="Times New Roman" w:hAnsi="Times New Roman" w:cs="Times New Roman"/>
          <w:color w:val="000000"/>
        </w:rPr>
        <w:t xml:space="preserve">Vaistai nuo psichozių: </w:t>
      </w:r>
      <w:proofErr w:type="spellStart"/>
      <w:r w:rsidRPr="002F66FB">
        <w:rPr>
          <w:rFonts w:ascii="Times New Roman" w:eastAsia="Times New Roman" w:hAnsi="Times New Roman" w:cs="Times New Roman"/>
          <w:color w:val="000000"/>
        </w:rPr>
        <w:t>klozapinas</w:t>
      </w:r>
      <w:proofErr w:type="spellEnd"/>
      <w:r w:rsidRPr="002F66FB">
        <w:rPr>
          <w:rFonts w:ascii="Times New Roman" w:eastAsia="Times New Roman" w:hAnsi="Times New Roman" w:cs="Times New Roman"/>
          <w:color w:val="000000"/>
        </w:rPr>
        <w:t xml:space="preserve"> (vaistas šizofrenijai gydyti).</w:t>
      </w:r>
    </w:p>
    <w:p w14:paraId="1BE06A4B" w14:textId="50A7676A" w:rsidR="00BB787E" w:rsidRPr="002F66FB" w:rsidRDefault="00800404" w:rsidP="00BB787E">
      <w:pPr>
        <w:numPr>
          <w:ilvl w:val="0"/>
          <w:numId w:val="7"/>
        </w:numPr>
        <w:tabs>
          <w:tab w:val="num" w:pos="540"/>
        </w:tabs>
        <w:spacing w:after="0" w:line="240" w:lineRule="exact"/>
        <w:ind w:left="540" w:hanging="540"/>
        <w:rPr>
          <w:rFonts w:ascii="Times New Roman" w:eastAsia="Times New Roman" w:hAnsi="Times New Roman" w:cs="Times New Roman"/>
          <w:color w:val="000000"/>
        </w:rPr>
      </w:pPr>
      <w:r>
        <w:rPr>
          <w:rFonts w:ascii="Times New Roman" w:eastAsia="Times New Roman" w:hAnsi="Times New Roman" w:cs="Times New Roman"/>
          <w:color w:val="000000"/>
        </w:rPr>
        <w:t>Varfarinas</w:t>
      </w:r>
      <w:r w:rsidRPr="002F66FB">
        <w:rPr>
          <w:rFonts w:ascii="Times New Roman" w:eastAsia="Times New Roman" w:hAnsi="Times New Roman" w:cs="Times New Roman"/>
          <w:color w:val="000000"/>
        </w:rPr>
        <w:t xml:space="preserve"> </w:t>
      </w:r>
      <w:r w:rsidR="00BB787E" w:rsidRPr="002F66FB">
        <w:rPr>
          <w:rFonts w:ascii="Times New Roman" w:eastAsia="Times New Roman" w:hAnsi="Times New Roman" w:cs="Times New Roman"/>
          <w:color w:val="000000"/>
        </w:rPr>
        <w:t>(slopina kraujo krešėjimą).</w:t>
      </w:r>
    </w:p>
    <w:p w14:paraId="0B5A6DEE" w14:textId="77777777" w:rsidR="00BB787E" w:rsidRPr="002F66FB" w:rsidRDefault="00BB787E" w:rsidP="00BB787E">
      <w:pPr>
        <w:numPr>
          <w:ilvl w:val="0"/>
          <w:numId w:val="7"/>
        </w:numPr>
        <w:tabs>
          <w:tab w:val="num" w:pos="540"/>
        </w:tabs>
        <w:spacing w:after="0" w:line="240" w:lineRule="exact"/>
        <w:ind w:left="540" w:hanging="540"/>
        <w:rPr>
          <w:rFonts w:ascii="Times New Roman" w:eastAsia="Times New Roman" w:hAnsi="Times New Roman" w:cs="Times New Roman"/>
          <w:color w:val="000000"/>
        </w:rPr>
      </w:pPr>
      <w:r w:rsidRPr="002F66FB">
        <w:rPr>
          <w:rFonts w:ascii="Times New Roman" w:eastAsia="Times New Roman" w:hAnsi="Times New Roman" w:cs="Times New Roman"/>
          <w:color w:val="000000"/>
        </w:rPr>
        <w:t>Antiretrovirusiniai vaistai (vaistai, kurie veikia tam tikrų rūšių virusus).</w:t>
      </w:r>
    </w:p>
    <w:p w14:paraId="2737FD28" w14:textId="77777777" w:rsidR="00BB787E" w:rsidRDefault="00BB787E" w:rsidP="00BB787E">
      <w:pPr>
        <w:numPr>
          <w:ilvl w:val="0"/>
          <w:numId w:val="7"/>
        </w:numPr>
        <w:tabs>
          <w:tab w:val="num" w:pos="540"/>
        </w:tabs>
        <w:spacing w:after="0" w:line="240" w:lineRule="exact"/>
        <w:ind w:left="540" w:hanging="540"/>
        <w:rPr>
          <w:rFonts w:ascii="Times New Roman" w:eastAsia="Times New Roman" w:hAnsi="Times New Roman" w:cs="Times New Roman"/>
          <w:color w:val="000000"/>
        </w:rPr>
      </w:pPr>
      <w:proofErr w:type="spellStart"/>
      <w:r w:rsidRPr="002F66FB">
        <w:rPr>
          <w:rFonts w:ascii="Times New Roman" w:eastAsia="Times New Roman" w:hAnsi="Times New Roman" w:cs="Times New Roman"/>
          <w:color w:val="000000"/>
        </w:rPr>
        <w:t>Chloramfenikolis</w:t>
      </w:r>
      <w:proofErr w:type="spellEnd"/>
      <w:r w:rsidRPr="002F66FB">
        <w:rPr>
          <w:rFonts w:ascii="Times New Roman" w:eastAsia="Times New Roman" w:hAnsi="Times New Roman" w:cs="Times New Roman"/>
          <w:color w:val="000000"/>
        </w:rPr>
        <w:t xml:space="preserve"> ir </w:t>
      </w:r>
      <w:proofErr w:type="spellStart"/>
      <w:r w:rsidRPr="002F66FB">
        <w:rPr>
          <w:rFonts w:ascii="Times New Roman" w:eastAsia="Times New Roman" w:hAnsi="Times New Roman" w:cs="Times New Roman"/>
          <w:color w:val="000000"/>
        </w:rPr>
        <w:t>sulfonamidai</w:t>
      </w:r>
      <w:proofErr w:type="spellEnd"/>
      <w:r w:rsidRPr="002F66FB">
        <w:rPr>
          <w:rFonts w:ascii="Times New Roman" w:eastAsia="Times New Roman" w:hAnsi="Times New Roman" w:cs="Times New Roman"/>
          <w:color w:val="000000"/>
        </w:rPr>
        <w:t xml:space="preserve"> (vaistai, kurie naikina bakterijas).</w:t>
      </w:r>
    </w:p>
    <w:p w14:paraId="4C940CEA" w14:textId="6C03626E" w:rsidR="00800404" w:rsidRPr="002F66FB" w:rsidRDefault="00800404" w:rsidP="00BB787E">
      <w:pPr>
        <w:numPr>
          <w:ilvl w:val="0"/>
          <w:numId w:val="7"/>
        </w:numPr>
        <w:tabs>
          <w:tab w:val="num" w:pos="540"/>
        </w:tabs>
        <w:spacing w:after="0" w:line="240" w:lineRule="exact"/>
        <w:ind w:left="540" w:hanging="540"/>
        <w:rPr>
          <w:rFonts w:ascii="Times New Roman" w:eastAsia="Times New Roman" w:hAnsi="Times New Roman" w:cs="Times New Roman"/>
          <w:color w:val="000000"/>
        </w:rPr>
      </w:pPr>
      <w:proofErr w:type="spellStart"/>
      <w:r w:rsidRPr="002F66FB">
        <w:rPr>
          <w:rFonts w:ascii="Times New Roman" w:eastAsia="Times New Roman" w:hAnsi="Times New Roman" w:cs="Times New Roman"/>
          <w:color w:val="000000"/>
        </w:rPr>
        <w:t>Amfotericinas</w:t>
      </w:r>
      <w:proofErr w:type="spellEnd"/>
      <w:r w:rsidRPr="002F66FB">
        <w:rPr>
          <w:rFonts w:ascii="Times New Roman" w:eastAsia="Times New Roman" w:hAnsi="Times New Roman" w:cs="Times New Roman"/>
          <w:color w:val="000000"/>
        </w:rPr>
        <w:t xml:space="preserve"> B (vaistas, kuriuo gydomos grybelių sukeltos ligos).</w:t>
      </w:r>
    </w:p>
    <w:p w14:paraId="2CBE8F1E" w14:textId="77777777" w:rsidR="00BB787E" w:rsidRDefault="00BB787E" w:rsidP="009F57D0">
      <w:pPr>
        <w:numPr>
          <w:ilvl w:val="0"/>
          <w:numId w:val="7"/>
        </w:numPr>
        <w:tabs>
          <w:tab w:val="num" w:pos="540"/>
        </w:tabs>
        <w:spacing w:after="0" w:line="240" w:lineRule="exact"/>
        <w:ind w:left="540" w:hanging="540"/>
        <w:rPr>
          <w:rFonts w:ascii="Times New Roman" w:eastAsia="Times New Roman" w:hAnsi="Times New Roman" w:cs="Times New Roman"/>
          <w:color w:val="000000"/>
        </w:rPr>
      </w:pPr>
      <w:r w:rsidRPr="009F57D0">
        <w:rPr>
          <w:rFonts w:ascii="Times New Roman" w:eastAsia="Times New Roman" w:hAnsi="Times New Roman" w:cs="Times New Roman"/>
          <w:color w:val="000000"/>
        </w:rPr>
        <w:t>Gyvos vakcinos (pvz.: poliomielito, maliarijos).</w:t>
      </w:r>
    </w:p>
    <w:p w14:paraId="03F50AE5" w14:textId="2CFF09CC" w:rsidR="009F57D0" w:rsidRPr="009F57D0" w:rsidRDefault="009F57D0" w:rsidP="00CA6BC5">
      <w:pPr>
        <w:numPr>
          <w:ilvl w:val="0"/>
          <w:numId w:val="7"/>
        </w:numPr>
        <w:tabs>
          <w:tab w:val="num" w:pos="540"/>
        </w:tabs>
        <w:spacing w:after="0" w:line="240" w:lineRule="exact"/>
        <w:ind w:left="540" w:hanging="540"/>
        <w:rPr>
          <w:rFonts w:ascii="Times New Roman" w:eastAsia="Times New Roman" w:hAnsi="Times New Roman" w:cs="Times New Roman"/>
          <w:color w:val="000000"/>
        </w:rPr>
      </w:pPr>
      <w:r w:rsidRPr="009F57D0">
        <w:rPr>
          <w:rFonts w:ascii="Times New Roman" w:eastAsia="Times New Roman" w:hAnsi="Times New Roman" w:cs="Times New Roman"/>
          <w:color w:val="000000"/>
        </w:rPr>
        <w:t xml:space="preserve">Kai kurie vaistai turi įtakos </w:t>
      </w:r>
      <w:proofErr w:type="spellStart"/>
      <w:r w:rsidRPr="009F57D0">
        <w:rPr>
          <w:rFonts w:ascii="Times New Roman" w:eastAsia="Times New Roman" w:hAnsi="Times New Roman" w:cs="Times New Roman"/>
          <w:color w:val="000000"/>
        </w:rPr>
        <w:t>doksorubicino</w:t>
      </w:r>
      <w:proofErr w:type="spellEnd"/>
      <w:r w:rsidRPr="009F57D0">
        <w:rPr>
          <w:rFonts w:ascii="Times New Roman" w:eastAsia="Times New Roman" w:hAnsi="Times New Roman" w:cs="Times New Roman"/>
          <w:color w:val="000000"/>
        </w:rPr>
        <w:t xml:space="preserve"> koncentracijai ir klinikiniam poveikiui (pvz., jonažolė</w:t>
      </w:r>
      <w:r>
        <w:rPr>
          <w:rFonts w:ascii="Times New Roman" w:eastAsia="Times New Roman" w:hAnsi="Times New Roman" w:cs="Times New Roman"/>
          <w:color w:val="000000"/>
        </w:rPr>
        <w:t>s preparatai</w:t>
      </w:r>
      <w:r w:rsidRPr="009F57D0">
        <w:rPr>
          <w:rFonts w:ascii="Times New Roman" w:eastAsia="Times New Roman" w:hAnsi="Times New Roman" w:cs="Times New Roman"/>
          <w:color w:val="000000"/>
        </w:rPr>
        <w:t>)</w:t>
      </w:r>
      <w:r>
        <w:rPr>
          <w:rFonts w:ascii="Times New Roman" w:eastAsia="Times New Roman" w:hAnsi="Times New Roman" w:cs="Times New Roman"/>
          <w:color w:val="000000"/>
        </w:rPr>
        <w:t>.</w:t>
      </w:r>
    </w:p>
    <w:p w14:paraId="3CC5252A" w14:textId="1A2F26B9" w:rsidR="009F57D0" w:rsidRPr="009F57D0" w:rsidRDefault="009F57D0" w:rsidP="00CA6BC5">
      <w:pPr>
        <w:numPr>
          <w:ilvl w:val="0"/>
          <w:numId w:val="7"/>
        </w:numPr>
        <w:tabs>
          <w:tab w:val="num" w:pos="540"/>
        </w:tabs>
        <w:spacing w:after="0" w:line="240" w:lineRule="exact"/>
        <w:ind w:left="540" w:hanging="540"/>
        <w:rPr>
          <w:rFonts w:ascii="Times New Roman" w:eastAsia="Times New Roman" w:hAnsi="Times New Roman" w:cs="Times New Roman"/>
          <w:color w:val="000000"/>
        </w:rPr>
      </w:pPr>
      <w:proofErr w:type="spellStart"/>
      <w:r w:rsidRPr="009F57D0">
        <w:rPr>
          <w:rFonts w:ascii="Times New Roman" w:eastAsia="Times New Roman" w:hAnsi="Times New Roman" w:cs="Times New Roman"/>
          <w:color w:val="000000"/>
        </w:rPr>
        <w:t>Paklitakselis</w:t>
      </w:r>
      <w:proofErr w:type="spellEnd"/>
      <w:r w:rsidRPr="009F57D0">
        <w:rPr>
          <w:rFonts w:ascii="Times New Roman" w:eastAsia="Times New Roman" w:hAnsi="Times New Roman" w:cs="Times New Roman"/>
          <w:color w:val="000000"/>
        </w:rPr>
        <w:t xml:space="preserve">: dėl jo gali sustiprėti </w:t>
      </w:r>
      <w:proofErr w:type="spellStart"/>
      <w:r w:rsidRPr="009F57D0">
        <w:rPr>
          <w:rFonts w:ascii="Times New Roman" w:eastAsia="Times New Roman" w:hAnsi="Times New Roman" w:cs="Times New Roman"/>
          <w:color w:val="000000"/>
        </w:rPr>
        <w:t>doksorubicino</w:t>
      </w:r>
      <w:proofErr w:type="spellEnd"/>
      <w:r w:rsidRPr="009F57D0">
        <w:rPr>
          <w:rFonts w:ascii="Times New Roman" w:eastAsia="Times New Roman" w:hAnsi="Times New Roman" w:cs="Times New Roman"/>
          <w:color w:val="000000"/>
        </w:rPr>
        <w:t xml:space="preserve"> poveikis</w:t>
      </w:r>
      <w:r>
        <w:rPr>
          <w:rFonts w:ascii="Times New Roman" w:eastAsia="Times New Roman" w:hAnsi="Times New Roman" w:cs="Times New Roman"/>
          <w:color w:val="000000"/>
        </w:rPr>
        <w:t>.</w:t>
      </w:r>
    </w:p>
    <w:p w14:paraId="25854C44" w14:textId="77777777" w:rsidR="00BB787E" w:rsidRPr="002F66FB" w:rsidRDefault="00BB787E" w:rsidP="00BB787E">
      <w:pPr>
        <w:spacing w:after="0" w:line="240" w:lineRule="auto"/>
        <w:rPr>
          <w:rFonts w:ascii="Times New Roman" w:eastAsia="Times New Roman" w:hAnsi="Times New Roman" w:cs="Times New Roman"/>
        </w:rPr>
      </w:pPr>
    </w:p>
    <w:p w14:paraId="05CB826E"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Prisiminkite, kad tai svarbu ir tais atvejais, jeigu vaistų vartojote neseniai.</w:t>
      </w:r>
    </w:p>
    <w:p w14:paraId="6B577280" w14:textId="77777777" w:rsidR="00BB787E" w:rsidRPr="002F66FB" w:rsidRDefault="00BB787E" w:rsidP="00BB787E">
      <w:pPr>
        <w:spacing w:after="0" w:line="240" w:lineRule="auto"/>
        <w:rPr>
          <w:rFonts w:ascii="Times New Roman" w:eastAsia="Times New Roman" w:hAnsi="Times New Roman" w:cs="Times New Roman"/>
        </w:rPr>
      </w:pPr>
    </w:p>
    <w:p w14:paraId="14D08FB7" w14:textId="77777777" w:rsidR="00BB787E" w:rsidRPr="002F66FB" w:rsidRDefault="00BB787E" w:rsidP="00BB787E">
      <w:pPr>
        <w:spacing w:after="0" w:line="240" w:lineRule="auto"/>
        <w:ind w:left="567" w:hanging="567"/>
        <w:rPr>
          <w:rFonts w:ascii="Times New Roman" w:eastAsia="Times New Roman" w:hAnsi="Times New Roman" w:cs="Times New Roman"/>
          <w:b/>
        </w:rPr>
      </w:pPr>
      <w:r w:rsidRPr="002F66FB">
        <w:rPr>
          <w:rFonts w:ascii="Times New Roman" w:eastAsia="Times New Roman" w:hAnsi="Times New Roman" w:cs="Times New Roman"/>
          <w:b/>
        </w:rPr>
        <w:t>Nėštumas, žindymo laikotarpis ir vaisingumas</w:t>
      </w:r>
    </w:p>
    <w:p w14:paraId="202612A9" w14:textId="77777777" w:rsidR="00BB787E" w:rsidRPr="002F66FB" w:rsidRDefault="00BB787E" w:rsidP="00BB787E">
      <w:pPr>
        <w:spacing w:after="0" w:line="240" w:lineRule="auto"/>
        <w:ind w:left="567" w:hanging="567"/>
        <w:rPr>
          <w:rFonts w:ascii="Times New Roman" w:eastAsia="Times New Roman" w:hAnsi="Times New Roman" w:cs="Times New Roman"/>
          <w:b/>
        </w:rPr>
      </w:pPr>
    </w:p>
    <w:p w14:paraId="6FA69331" w14:textId="77777777" w:rsidR="00BB787E" w:rsidRPr="002F66FB" w:rsidRDefault="00BB787E" w:rsidP="00BB787E">
      <w:pPr>
        <w:spacing w:after="0" w:line="240" w:lineRule="auto"/>
        <w:ind w:left="567" w:hanging="567"/>
        <w:rPr>
          <w:rFonts w:ascii="Times New Roman" w:eastAsia="Times New Roman" w:hAnsi="Times New Roman" w:cs="Times New Roman"/>
          <w:i/>
        </w:rPr>
      </w:pPr>
      <w:r w:rsidRPr="002F66FB">
        <w:rPr>
          <w:rFonts w:ascii="Times New Roman" w:eastAsia="Times New Roman" w:hAnsi="Times New Roman" w:cs="Times New Roman"/>
          <w:i/>
        </w:rPr>
        <w:t>Nėštumas</w:t>
      </w:r>
    </w:p>
    <w:p w14:paraId="4CDD2FCC" w14:textId="77777777" w:rsidR="009F57D0" w:rsidRDefault="009F57D0" w:rsidP="00BB787E">
      <w:pPr>
        <w:spacing w:after="0" w:line="240" w:lineRule="auto"/>
        <w:rPr>
          <w:rFonts w:ascii="Times New Roman" w:eastAsia="Times New Roman" w:hAnsi="Times New Roman" w:cs="Times New Roman"/>
        </w:rPr>
      </w:pPr>
      <w:r w:rsidRPr="009F57D0">
        <w:rPr>
          <w:rFonts w:ascii="Times New Roman" w:eastAsia="Times New Roman" w:hAnsi="Times New Roman" w:cs="Times New Roman"/>
        </w:rPr>
        <w:t>Jeigu esate nėščia, žindote kūdikį, manote, kad galbūt esate nėščia, arba planuojate pastoti, tai prieš vartodama šį vaistą pasitarkite su gydytoju</w:t>
      </w:r>
      <w:r>
        <w:rPr>
          <w:rFonts w:ascii="Times New Roman" w:eastAsia="Times New Roman" w:hAnsi="Times New Roman" w:cs="Times New Roman"/>
        </w:rPr>
        <w:t xml:space="preserve"> </w:t>
      </w:r>
      <w:r w:rsidRPr="009F57D0">
        <w:rPr>
          <w:rFonts w:ascii="Times New Roman" w:eastAsia="Times New Roman" w:hAnsi="Times New Roman" w:cs="Times New Roman"/>
        </w:rPr>
        <w:t>arba</w:t>
      </w:r>
      <w:r>
        <w:rPr>
          <w:rFonts w:ascii="Times New Roman" w:eastAsia="Times New Roman" w:hAnsi="Times New Roman" w:cs="Times New Roman"/>
        </w:rPr>
        <w:t xml:space="preserve"> </w:t>
      </w:r>
      <w:r w:rsidRPr="009F57D0">
        <w:rPr>
          <w:rFonts w:ascii="Times New Roman" w:eastAsia="Times New Roman" w:hAnsi="Times New Roman" w:cs="Times New Roman"/>
        </w:rPr>
        <w:t>vaistininku</w:t>
      </w:r>
      <w:r>
        <w:rPr>
          <w:rFonts w:ascii="Times New Roman" w:eastAsia="Times New Roman" w:hAnsi="Times New Roman" w:cs="Times New Roman"/>
        </w:rPr>
        <w:t xml:space="preserve">. </w:t>
      </w:r>
    </w:p>
    <w:p w14:paraId="71ADE491" w14:textId="77777777" w:rsidR="009F57D0" w:rsidRDefault="009F57D0" w:rsidP="00BB787E">
      <w:pPr>
        <w:spacing w:after="0" w:line="240" w:lineRule="auto"/>
        <w:rPr>
          <w:rFonts w:ascii="Times New Roman" w:eastAsia="Times New Roman" w:hAnsi="Times New Roman" w:cs="Times New Roman"/>
        </w:rPr>
      </w:pPr>
    </w:p>
    <w:p w14:paraId="6469A8AC" w14:textId="3D333CBD"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Žinoma, kad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prasiskverbia per placentą ir tyrimų su gyvūnais metu pažeidė vaisių. Jeigu esate nėščia,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gydytojas skirs tik tuo atveju, jeigu gydymo nauda persveria galimą riziką negimusiam vaisiui. Jeigu pastojote arba galvojate, kad esate nėščia, apie tai nedelsdama pasakykite gydytojui.</w:t>
      </w:r>
    </w:p>
    <w:p w14:paraId="03869B15" w14:textId="77777777" w:rsidR="009F57D0" w:rsidRDefault="009F57D0" w:rsidP="00BB787E">
      <w:pPr>
        <w:spacing w:after="0" w:line="240" w:lineRule="auto"/>
        <w:rPr>
          <w:rFonts w:ascii="Times New Roman" w:eastAsia="Times New Roman" w:hAnsi="Times New Roman" w:cs="Times New Roman"/>
        </w:rPr>
      </w:pPr>
    </w:p>
    <w:p w14:paraId="4478C1A6" w14:textId="0BBD9841" w:rsidR="00BB787E" w:rsidRPr="002F66FB" w:rsidRDefault="009F57D0" w:rsidP="00BB787E">
      <w:pPr>
        <w:spacing w:after="0" w:line="240" w:lineRule="auto"/>
        <w:rPr>
          <w:rFonts w:ascii="Times New Roman" w:eastAsia="Times New Roman" w:hAnsi="Times New Roman" w:cs="Times New Roman"/>
        </w:rPr>
      </w:pPr>
      <w:r w:rsidRPr="009F57D0">
        <w:rPr>
          <w:rFonts w:ascii="Times New Roman" w:eastAsia="Times New Roman" w:hAnsi="Times New Roman" w:cs="Times New Roman"/>
        </w:rPr>
        <w:t xml:space="preserve">Gydymo </w:t>
      </w:r>
      <w:proofErr w:type="spellStart"/>
      <w:r w:rsidRPr="009F57D0">
        <w:rPr>
          <w:rFonts w:ascii="Times New Roman" w:eastAsia="Times New Roman" w:hAnsi="Times New Roman" w:cs="Times New Roman"/>
        </w:rPr>
        <w:t>doksorubicinu</w:t>
      </w:r>
      <w:proofErr w:type="spellEnd"/>
      <w:r w:rsidRPr="009F57D0">
        <w:rPr>
          <w:rFonts w:ascii="Times New Roman" w:eastAsia="Times New Roman" w:hAnsi="Times New Roman" w:cs="Times New Roman"/>
        </w:rPr>
        <w:t xml:space="preserve"> metu ir 7 mėnesius po gydymo moterys neturėtų pastoti. Vyrai turėtų imtis tinkamų atsargumo priemonių, kad užtikrintų, jog Jūsų partnerė nepastotų gydymo </w:t>
      </w:r>
      <w:proofErr w:type="spellStart"/>
      <w:r w:rsidRPr="009F57D0">
        <w:rPr>
          <w:rFonts w:ascii="Times New Roman" w:eastAsia="Times New Roman" w:hAnsi="Times New Roman" w:cs="Times New Roman"/>
        </w:rPr>
        <w:t>doksorubicinu</w:t>
      </w:r>
      <w:proofErr w:type="spellEnd"/>
      <w:r w:rsidRPr="009F57D0">
        <w:rPr>
          <w:rFonts w:ascii="Times New Roman" w:eastAsia="Times New Roman" w:hAnsi="Times New Roman" w:cs="Times New Roman"/>
        </w:rPr>
        <w:t xml:space="preserve"> metu arba iki 4 mėnesių po gydymo.</w:t>
      </w:r>
    </w:p>
    <w:p w14:paraId="60AA2E5C" w14:textId="77777777" w:rsidR="009F57D0" w:rsidRDefault="009F57D0" w:rsidP="00BB787E">
      <w:pPr>
        <w:spacing w:after="0" w:line="240" w:lineRule="auto"/>
        <w:rPr>
          <w:rFonts w:ascii="Times New Roman" w:eastAsia="Times New Roman" w:hAnsi="Times New Roman" w:cs="Times New Roman"/>
          <w:i/>
        </w:rPr>
      </w:pPr>
    </w:p>
    <w:p w14:paraId="67A9DE1C" w14:textId="34BA0DA4" w:rsidR="00BB787E" w:rsidRPr="002F66FB" w:rsidRDefault="00BB787E" w:rsidP="00BB787E">
      <w:pPr>
        <w:spacing w:after="0" w:line="240" w:lineRule="auto"/>
        <w:rPr>
          <w:rFonts w:ascii="Times New Roman" w:eastAsia="Times New Roman" w:hAnsi="Times New Roman" w:cs="Times New Roman"/>
          <w:i/>
        </w:rPr>
      </w:pPr>
      <w:r w:rsidRPr="002F66FB">
        <w:rPr>
          <w:rFonts w:ascii="Times New Roman" w:eastAsia="Times New Roman" w:hAnsi="Times New Roman" w:cs="Times New Roman"/>
          <w:i/>
        </w:rPr>
        <w:t>Žindymo laikotarpis</w:t>
      </w:r>
    </w:p>
    <w:p w14:paraId="7ABACC15" w14:textId="411B86EB"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Vartojant </w:t>
      </w: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koncentratą infuziniam tirpalui</w:t>
      </w:r>
      <w:r w:rsidR="009F57D0">
        <w:rPr>
          <w:rFonts w:ascii="Times New Roman" w:eastAsia="Times New Roman" w:hAnsi="Times New Roman" w:cs="Times New Roman"/>
        </w:rPr>
        <w:t xml:space="preserve"> </w:t>
      </w:r>
      <w:r w:rsidR="009F57D0" w:rsidRPr="009F57D0">
        <w:rPr>
          <w:rFonts w:ascii="Times New Roman" w:eastAsia="Times New Roman" w:hAnsi="Times New Roman" w:cs="Times New Roman"/>
        </w:rPr>
        <w:t>ir mažiausiai 14 dienų po paskutinės dozės</w:t>
      </w:r>
      <w:r w:rsidR="009F57D0">
        <w:rPr>
          <w:rFonts w:ascii="Times New Roman" w:eastAsia="Times New Roman" w:hAnsi="Times New Roman" w:cs="Times New Roman"/>
        </w:rPr>
        <w:t xml:space="preserve"> suvartojimo</w:t>
      </w:r>
      <w:r w:rsidRPr="002F66FB">
        <w:rPr>
          <w:rFonts w:ascii="Times New Roman" w:eastAsia="Times New Roman" w:hAnsi="Times New Roman" w:cs="Times New Roman"/>
        </w:rPr>
        <w:t xml:space="preserve"> žindyti negalima. Vaisto su motinos pienu gali patekti </w:t>
      </w:r>
      <w:r w:rsidR="00BF54B0" w:rsidRPr="002F66FB">
        <w:rPr>
          <w:rFonts w:ascii="Times New Roman" w:eastAsia="Times New Roman" w:hAnsi="Times New Roman" w:cs="Times New Roman"/>
        </w:rPr>
        <w:t xml:space="preserve">į </w:t>
      </w:r>
      <w:r w:rsidRPr="002F66FB">
        <w:rPr>
          <w:rFonts w:ascii="Times New Roman" w:eastAsia="Times New Roman" w:hAnsi="Times New Roman" w:cs="Times New Roman"/>
        </w:rPr>
        <w:t>kūdikio organizmą</w:t>
      </w:r>
      <w:r w:rsidR="008C3D1A">
        <w:rPr>
          <w:rFonts w:ascii="Times New Roman" w:eastAsia="Times New Roman" w:hAnsi="Times New Roman" w:cs="Times New Roman"/>
        </w:rPr>
        <w:t xml:space="preserve"> ir jam pakenkti</w:t>
      </w:r>
      <w:r w:rsidRPr="002F66FB">
        <w:rPr>
          <w:rFonts w:ascii="Times New Roman" w:eastAsia="Times New Roman" w:hAnsi="Times New Roman" w:cs="Times New Roman"/>
        </w:rPr>
        <w:t>.</w:t>
      </w:r>
    </w:p>
    <w:p w14:paraId="6B3441C1" w14:textId="77777777" w:rsidR="00BB787E" w:rsidRPr="002F66FB" w:rsidRDefault="00BB787E" w:rsidP="00BB787E">
      <w:pPr>
        <w:spacing w:after="0" w:line="240" w:lineRule="auto"/>
        <w:rPr>
          <w:rFonts w:ascii="Times New Roman" w:eastAsia="Times New Roman" w:hAnsi="Times New Roman" w:cs="Times New Roman"/>
        </w:rPr>
      </w:pPr>
    </w:p>
    <w:p w14:paraId="4ECB7A54" w14:textId="77777777" w:rsidR="00BB787E" w:rsidRPr="002F66FB" w:rsidRDefault="00BB787E" w:rsidP="00BB787E">
      <w:pPr>
        <w:spacing w:after="0" w:line="240" w:lineRule="auto"/>
        <w:rPr>
          <w:rFonts w:ascii="Times New Roman" w:eastAsia="Times New Roman" w:hAnsi="Times New Roman" w:cs="Times New Roman"/>
          <w:i/>
        </w:rPr>
      </w:pPr>
      <w:r w:rsidRPr="002F66FB">
        <w:rPr>
          <w:rFonts w:ascii="Times New Roman" w:eastAsia="Times New Roman" w:hAnsi="Times New Roman" w:cs="Times New Roman"/>
          <w:i/>
        </w:rPr>
        <w:t>Vaisingumas</w:t>
      </w:r>
    </w:p>
    <w:p w14:paraId="59735035" w14:textId="77777777" w:rsidR="00BB787E" w:rsidRPr="002F66FB" w:rsidRDefault="00BB787E" w:rsidP="00BB787E">
      <w:pPr>
        <w:spacing w:after="0" w:line="240" w:lineRule="auto"/>
        <w:rPr>
          <w:rFonts w:ascii="Times New Roman" w:eastAsia="Times New Roman" w:hAnsi="Times New Roman" w:cs="Times New Roman"/>
        </w:rPr>
      </w:pPr>
    </w:p>
    <w:p w14:paraId="37D8F3AC" w14:textId="38E8CEC8" w:rsidR="00BB787E" w:rsidRPr="002F66FB" w:rsidRDefault="008C3D1A" w:rsidP="00BB787E">
      <w:pPr>
        <w:spacing w:after="0" w:line="240" w:lineRule="auto"/>
        <w:rPr>
          <w:rFonts w:ascii="Times New Roman" w:eastAsia="Times New Roman" w:hAnsi="Times New Roman" w:cs="Times New Roman"/>
        </w:rPr>
      </w:pPr>
      <w:r>
        <w:rPr>
          <w:rFonts w:ascii="Times New Roman" w:eastAsia="Times New Roman" w:hAnsi="Times New Roman" w:cs="Times New Roman"/>
        </w:rPr>
        <w:t>Vyrai p</w:t>
      </w:r>
      <w:r w:rsidR="00BB787E" w:rsidRPr="002F66FB">
        <w:rPr>
          <w:rFonts w:ascii="Times New Roman" w:eastAsia="Times New Roman" w:hAnsi="Times New Roman" w:cs="Times New Roman"/>
        </w:rPr>
        <w:t xml:space="preserve">rieš gydymą </w:t>
      </w:r>
      <w:r>
        <w:rPr>
          <w:rFonts w:ascii="Times New Roman" w:eastAsia="Times New Roman" w:hAnsi="Times New Roman" w:cs="Times New Roman"/>
        </w:rPr>
        <w:t xml:space="preserve">turi </w:t>
      </w:r>
      <w:r w:rsidRPr="002F66FB">
        <w:rPr>
          <w:rFonts w:ascii="Times New Roman" w:eastAsia="Times New Roman" w:hAnsi="Times New Roman" w:cs="Times New Roman"/>
        </w:rPr>
        <w:t>pasikonsultuo</w:t>
      </w:r>
      <w:r>
        <w:rPr>
          <w:rFonts w:ascii="Times New Roman" w:eastAsia="Times New Roman" w:hAnsi="Times New Roman" w:cs="Times New Roman"/>
        </w:rPr>
        <w:t>ti</w:t>
      </w:r>
      <w:r w:rsidRPr="002F66FB">
        <w:rPr>
          <w:rFonts w:ascii="Times New Roman" w:eastAsia="Times New Roman" w:hAnsi="Times New Roman" w:cs="Times New Roman"/>
        </w:rPr>
        <w:t xml:space="preserve"> </w:t>
      </w:r>
      <w:r w:rsidR="00BB787E" w:rsidRPr="002F66FB">
        <w:rPr>
          <w:rFonts w:ascii="Times New Roman" w:eastAsia="Times New Roman" w:hAnsi="Times New Roman" w:cs="Times New Roman"/>
        </w:rPr>
        <w:t xml:space="preserve">dėl spermos konservavimo (užšaldymo) galimybės, nes dėl gydymo </w:t>
      </w:r>
      <w:proofErr w:type="spellStart"/>
      <w:r w:rsidR="00BB787E" w:rsidRPr="002F66FB">
        <w:rPr>
          <w:rFonts w:ascii="Times New Roman" w:eastAsia="Times New Roman" w:hAnsi="Times New Roman" w:cs="Times New Roman"/>
        </w:rPr>
        <w:t>doksorubicinu</w:t>
      </w:r>
      <w:proofErr w:type="spellEnd"/>
      <w:r w:rsidR="00BB787E" w:rsidRPr="002F66FB">
        <w:rPr>
          <w:rFonts w:ascii="Times New Roman" w:eastAsia="Times New Roman" w:hAnsi="Times New Roman" w:cs="Times New Roman"/>
        </w:rPr>
        <w:t xml:space="preserve"> gali visam laikui sutrikti vaisingumas.</w:t>
      </w:r>
    </w:p>
    <w:p w14:paraId="1908CEF9" w14:textId="77777777" w:rsidR="00BB787E" w:rsidRPr="002F66FB" w:rsidRDefault="00BB787E" w:rsidP="00BB787E">
      <w:pPr>
        <w:spacing w:after="0" w:line="240" w:lineRule="auto"/>
        <w:rPr>
          <w:rFonts w:ascii="Times New Roman" w:eastAsia="Times New Roman" w:hAnsi="Times New Roman" w:cs="Times New Roman"/>
        </w:rPr>
      </w:pPr>
    </w:p>
    <w:p w14:paraId="01F8F6DC"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Jeigu po gydymo </w:t>
      </w:r>
      <w:proofErr w:type="spellStart"/>
      <w:r w:rsidRPr="002F66FB">
        <w:rPr>
          <w:rFonts w:ascii="Times New Roman" w:eastAsia="Times New Roman" w:hAnsi="Times New Roman" w:cs="Times New Roman"/>
        </w:rPr>
        <w:t>doksorubicinu</w:t>
      </w:r>
      <w:proofErr w:type="spellEnd"/>
      <w:r w:rsidRPr="002F66FB">
        <w:rPr>
          <w:rFonts w:ascii="Times New Roman" w:eastAsia="Times New Roman" w:hAnsi="Times New Roman" w:cs="Times New Roman"/>
        </w:rPr>
        <w:t xml:space="preserve"> planuojate tapti tėvais, pasikonsultuokite su gydytoju.</w:t>
      </w:r>
    </w:p>
    <w:p w14:paraId="47230593" w14:textId="77777777" w:rsidR="00BB787E" w:rsidRPr="002F66FB" w:rsidRDefault="00BB787E" w:rsidP="00BB787E">
      <w:pPr>
        <w:spacing w:after="0" w:line="240" w:lineRule="auto"/>
        <w:rPr>
          <w:rFonts w:ascii="Times New Roman" w:eastAsia="Times New Roman" w:hAnsi="Times New Roman" w:cs="Times New Roman"/>
        </w:rPr>
      </w:pPr>
    </w:p>
    <w:p w14:paraId="2599C654"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Prieš vartojant bet kokį vaistą, būtina pasitarti su gydytoju arba vaistininku.</w:t>
      </w:r>
    </w:p>
    <w:p w14:paraId="175A3A8B" w14:textId="77777777" w:rsidR="00BB787E" w:rsidRPr="002F66FB" w:rsidRDefault="00BB787E" w:rsidP="00BB787E">
      <w:pPr>
        <w:spacing w:after="0" w:line="240" w:lineRule="auto"/>
        <w:ind w:left="567" w:hanging="567"/>
        <w:rPr>
          <w:rFonts w:ascii="Times New Roman" w:eastAsia="Times New Roman" w:hAnsi="Times New Roman" w:cs="Times New Roman"/>
        </w:rPr>
      </w:pPr>
    </w:p>
    <w:p w14:paraId="7B84988B" w14:textId="77777777" w:rsidR="00BB787E" w:rsidRPr="002F66FB" w:rsidRDefault="00BB787E" w:rsidP="00BB787E">
      <w:pPr>
        <w:spacing w:after="0" w:line="240" w:lineRule="auto"/>
        <w:ind w:left="567" w:hanging="567"/>
        <w:rPr>
          <w:rFonts w:ascii="Times New Roman" w:eastAsia="Times New Roman" w:hAnsi="Times New Roman" w:cs="Times New Roman"/>
          <w:b/>
        </w:rPr>
      </w:pPr>
      <w:r w:rsidRPr="002F66FB">
        <w:rPr>
          <w:rFonts w:ascii="Times New Roman" w:eastAsia="Times New Roman" w:hAnsi="Times New Roman" w:cs="Times New Roman"/>
          <w:b/>
        </w:rPr>
        <w:t>Vairavimas ir mechanizmų valdymas</w:t>
      </w:r>
    </w:p>
    <w:p w14:paraId="28DD1996" w14:textId="77777777" w:rsidR="00BB787E" w:rsidRPr="002F66FB" w:rsidRDefault="00BB787E" w:rsidP="00BB787E">
      <w:pPr>
        <w:spacing w:after="0" w:line="240" w:lineRule="auto"/>
        <w:ind w:left="567" w:hanging="567"/>
        <w:rPr>
          <w:rFonts w:ascii="Times New Roman" w:eastAsia="Times New Roman" w:hAnsi="Times New Roman" w:cs="Times New Roman"/>
          <w:b/>
        </w:rPr>
      </w:pPr>
    </w:p>
    <w:p w14:paraId="452B6A88"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Vaistas dažnai sukelia pykinimą ar vėmimą, taigi vairuoti ar valdyti mechanizmus nerekomenduojama.</w:t>
      </w:r>
    </w:p>
    <w:p w14:paraId="2DA2B17C" w14:textId="77777777" w:rsidR="00BB787E" w:rsidRPr="002F66FB" w:rsidRDefault="00BB787E" w:rsidP="00BB787E">
      <w:pPr>
        <w:numPr>
          <w:ilvl w:val="12"/>
          <w:numId w:val="0"/>
        </w:numPr>
        <w:spacing w:after="0" w:line="240" w:lineRule="auto"/>
        <w:rPr>
          <w:rFonts w:ascii="Times New Roman" w:eastAsia="Times New Roman" w:hAnsi="Times New Roman" w:cs="Times New Roman"/>
        </w:rPr>
      </w:pPr>
    </w:p>
    <w:p w14:paraId="557F9FDD" w14:textId="56519623" w:rsidR="00BB787E" w:rsidRPr="002F66FB" w:rsidRDefault="00BB787E" w:rsidP="00BB787E">
      <w:pPr>
        <w:spacing w:after="0" w:line="240" w:lineRule="auto"/>
        <w:rPr>
          <w:rFonts w:ascii="Times New Roman" w:eastAsia="Times New Roman" w:hAnsi="Times New Roman" w:cs="Times New Roman"/>
          <w:b/>
        </w:rPr>
      </w:pPr>
      <w:proofErr w:type="spellStart"/>
      <w:r w:rsidRPr="002F66FB">
        <w:rPr>
          <w:rFonts w:ascii="Times New Roman" w:eastAsia="Times New Roman" w:hAnsi="Times New Roman" w:cs="Times New Roman"/>
          <w:b/>
        </w:rPr>
        <w:t>Doxorubicin</w:t>
      </w:r>
      <w:proofErr w:type="spellEnd"/>
      <w:r w:rsidRPr="002F66FB">
        <w:rPr>
          <w:rFonts w:ascii="Times New Roman" w:eastAsia="Times New Roman" w:hAnsi="Times New Roman" w:cs="Times New Roman"/>
          <w:b/>
        </w:rPr>
        <w:t xml:space="preserve"> </w:t>
      </w:r>
      <w:proofErr w:type="spellStart"/>
      <w:r w:rsidRPr="002F66FB">
        <w:rPr>
          <w:rFonts w:ascii="Times New Roman" w:eastAsia="Times New Roman" w:hAnsi="Times New Roman" w:cs="Times New Roman"/>
          <w:b/>
        </w:rPr>
        <w:t>Accord</w:t>
      </w:r>
      <w:proofErr w:type="spellEnd"/>
      <w:r w:rsidRPr="002F66FB">
        <w:rPr>
          <w:rFonts w:ascii="Times New Roman" w:eastAsia="Times New Roman" w:hAnsi="Times New Roman" w:cs="Times New Roman"/>
          <w:b/>
        </w:rPr>
        <w:t xml:space="preserve"> sudėtyje yra natrio </w:t>
      </w:r>
    </w:p>
    <w:p w14:paraId="7CB23EE2" w14:textId="12F9A17F" w:rsidR="008C3D1A" w:rsidRPr="002F66FB" w:rsidRDefault="00BB787E" w:rsidP="00CA6BC5">
      <w:pPr>
        <w:numPr>
          <w:ilvl w:val="12"/>
          <w:numId w:val="0"/>
        </w:numPr>
        <w:spacing w:after="0" w:line="240" w:lineRule="auto"/>
        <w:ind w:right="-2"/>
        <w:rPr>
          <w:rFonts w:ascii="Times New Roman" w:eastAsia="Times New Roman" w:hAnsi="Times New Roman" w:cs="Times New Roman"/>
        </w:rPr>
      </w:pPr>
      <w:r w:rsidRPr="002F66FB">
        <w:rPr>
          <w:rFonts w:ascii="Times New Roman" w:eastAsia="Times New Roman" w:hAnsi="Times New Roman" w:cs="Times New Roman"/>
        </w:rPr>
        <w:t>Viename mililitre šio vaisto yra 0,15 </w:t>
      </w:r>
      <w:proofErr w:type="spellStart"/>
      <w:r w:rsidRPr="002F66FB">
        <w:rPr>
          <w:rFonts w:ascii="Times New Roman" w:eastAsia="Times New Roman" w:hAnsi="Times New Roman" w:cs="Times New Roman"/>
        </w:rPr>
        <w:t>mmol</w:t>
      </w:r>
      <w:proofErr w:type="spellEnd"/>
      <w:r w:rsidRPr="002F66FB">
        <w:rPr>
          <w:rFonts w:ascii="Times New Roman" w:eastAsia="Times New Roman" w:hAnsi="Times New Roman" w:cs="Times New Roman"/>
        </w:rPr>
        <w:t xml:space="preserve"> (3,5 mg) natrio. Į tai būtina atsižvelgti, jei kontroliuojamas natrio kiekis maiste.</w:t>
      </w:r>
      <w:r w:rsidR="008C3D1A">
        <w:rPr>
          <w:rFonts w:ascii="Times New Roman" w:eastAsia="Times New Roman" w:hAnsi="Times New Roman" w:cs="Times New Roman"/>
        </w:rPr>
        <w:t xml:space="preserve"> </w:t>
      </w:r>
      <w:r w:rsidR="008C3D1A" w:rsidRPr="002F66FB">
        <w:rPr>
          <w:rFonts w:ascii="Times New Roman" w:eastAsia="Times New Roman" w:hAnsi="Times New Roman" w:cs="Times New Roman"/>
        </w:rPr>
        <w:t>Skirtingų dydžių šio vaist</w:t>
      </w:r>
      <w:r w:rsidR="008C3D1A">
        <w:rPr>
          <w:rFonts w:ascii="Times New Roman" w:eastAsia="Times New Roman" w:hAnsi="Times New Roman" w:cs="Times New Roman"/>
        </w:rPr>
        <w:t xml:space="preserve">o </w:t>
      </w:r>
      <w:r w:rsidR="008C3D1A" w:rsidRPr="002F66FB">
        <w:rPr>
          <w:rFonts w:ascii="Times New Roman" w:eastAsia="Times New Roman" w:hAnsi="Times New Roman" w:cs="Times New Roman"/>
        </w:rPr>
        <w:t xml:space="preserve">pakuotėse yra </w:t>
      </w:r>
      <w:r w:rsidR="008C3D1A">
        <w:rPr>
          <w:rFonts w:ascii="Times New Roman" w:eastAsia="Times New Roman" w:hAnsi="Times New Roman" w:cs="Times New Roman"/>
        </w:rPr>
        <w:t>toliau nurodyti</w:t>
      </w:r>
      <w:r w:rsidR="008C3D1A" w:rsidRPr="002F66FB">
        <w:rPr>
          <w:rFonts w:ascii="Times New Roman" w:eastAsia="Times New Roman" w:hAnsi="Times New Roman" w:cs="Times New Roman"/>
        </w:rPr>
        <w:t xml:space="preserve"> natrio kiekiai</w:t>
      </w:r>
      <w:r w:rsidR="008C3D1A">
        <w:rPr>
          <w:rFonts w:ascii="Times New Roman" w:eastAsia="Times New Roman" w:hAnsi="Times New Roman" w:cs="Times New Roman"/>
        </w:rPr>
        <w:t>.</w:t>
      </w:r>
    </w:p>
    <w:p w14:paraId="5D234DC0" w14:textId="7384A391" w:rsidR="008C3D1A" w:rsidRDefault="008C3D1A" w:rsidP="008C3D1A">
      <w:pPr>
        <w:spacing w:after="0" w:line="240" w:lineRule="auto"/>
        <w:rPr>
          <w:rFonts w:ascii="Times New Roman" w:eastAsia="Times New Roman" w:hAnsi="Times New Roman" w:cs="Times New Roman"/>
        </w:rPr>
      </w:pPr>
      <w:r w:rsidRPr="008C3D1A">
        <w:rPr>
          <w:rFonts w:ascii="Times New Roman" w:eastAsia="Times New Roman" w:hAnsi="Times New Roman" w:cs="Times New Roman"/>
        </w:rPr>
        <w:t xml:space="preserve">Šio </w:t>
      </w:r>
      <w:r>
        <w:rPr>
          <w:rFonts w:ascii="Times New Roman" w:eastAsia="Times New Roman" w:hAnsi="Times New Roman" w:cs="Times New Roman"/>
        </w:rPr>
        <w:t>vaisto 5</w:t>
      </w:r>
      <w:r w:rsidR="000A067F">
        <w:rPr>
          <w:rFonts w:ascii="Times New Roman" w:eastAsia="Times New Roman" w:hAnsi="Times New Roman" w:cs="Times New Roman"/>
        </w:rPr>
        <w:t> </w:t>
      </w:r>
      <w:r>
        <w:rPr>
          <w:rFonts w:ascii="Times New Roman" w:eastAsia="Times New Roman" w:hAnsi="Times New Roman" w:cs="Times New Roman"/>
        </w:rPr>
        <w:t>ml</w:t>
      </w:r>
      <w:r w:rsidRPr="008C3D1A">
        <w:rPr>
          <w:rFonts w:ascii="Times New Roman" w:eastAsia="Times New Roman" w:hAnsi="Times New Roman" w:cs="Times New Roman"/>
        </w:rPr>
        <w:t xml:space="preserve"> yra mažiau kaip 1</w:t>
      </w:r>
      <w:r w:rsidR="000A067F">
        <w:rPr>
          <w:rFonts w:ascii="Times New Roman" w:eastAsia="Times New Roman" w:hAnsi="Times New Roman" w:cs="Times New Roman"/>
        </w:rPr>
        <w:t> </w:t>
      </w:r>
      <w:proofErr w:type="spellStart"/>
      <w:r w:rsidRPr="008C3D1A">
        <w:rPr>
          <w:rFonts w:ascii="Times New Roman" w:eastAsia="Times New Roman" w:hAnsi="Times New Roman" w:cs="Times New Roman"/>
        </w:rPr>
        <w:t>mmol</w:t>
      </w:r>
      <w:proofErr w:type="spellEnd"/>
      <w:r w:rsidRPr="008C3D1A">
        <w:rPr>
          <w:rFonts w:ascii="Times New Roman" w:eastAsia="Times New Roman" w:hAnsi="Times New Roman" w:cs="Times New Roman"/>
        </w:rPr>
        <w:t xml:space="preserve"> (23</w:t>
      </w:r>
      <w:r w:rsidR="000A067F">
        <w:rPr>
          <w:rFonts w:ascii="Times New Roman" w:eastAsia="Times New Roman" w:hAnsi="Times New Roman" w:cs="Times New Roman"/>
        </w:rPr>
        <w:t> </w:t>
      </w:r>
      <w:r w:rsidRPr="008C3D1A">
        <w:rPr>
          <w:rFonts w:ascii="Times New Roman" w:eastAsia="Times New Roman" w:hAnsi="Times New Roman" w:cs="Times New Roman"/>
        </w:rPr>
        <w:t>mg) natrio, t. y. jis beveik neturi reikšmės.</w:t>
      </w:r>
    </w:p>
    <w:p w14:paraId="6469718D" w14:textId="77777777" w:rsidR="000A067F" w:rsidRDefault="000A067F" w:rsidP="008C3D1A">
      <w:pPr>
        <w:spacing w:after="0" w:line="240" w:lineRule="auto"/>
        <w:rPr>
          <w:rFonts w:ascii="Times New Roman" w:eastAsia="Times New Roman" w:hAnsi="Times New Roman" w:cs="Times New Roman"/>
          <w:bCs/>
        </w:rPr>
      </w:pPr>
      <w:r>
        <w:rPr>
          <w:rFonts w:ascii="Times New Roman" w:eastAsia="Times New Roman" w:hAnsi="Times New Roman" w:cs="Times New Roman"/>
          <w:bCs/>
        </w:rPr>
        <w:t>Kiekvienuose š</w:t>
      </w:r>
      <w:r w:rsidR="008C3D1A" w:rsidRPr="008C3D1A">
        <w:rPr>
          <w:rFonts w:ascii="Times New Roman" w:eastAsia="Times New Roman" w:hAnsi="Times New Roman" w:cs="Times New Roman"/>
          <w:bCs/>
        </w:rPr>
        <w:t xml:space="preserve">io vaisto </w:t>
      </w:r>
      <w:r w:rsidR="008C3D1A">
        <w:rPr>
          <w:rFonts w:ascii="Times New Roman" w:eastAsia="Times New Roman" w:hAnsi="Times New Roman" w:cs="Times New Roman"/>
          <w:bCs/>
        </w:rPr>
        <w:t>10</w:t>
      </w:r>
      <w:r>
        <w:rPr>
          <w:rFonts w:ascii="Times New Roman" w:eastAsia="Times New Roman" w:hAnsi="Times New Roman" w:cs="Times New Roman"/>
          <w:bCs/>
        </w:rPr>
        <w:t> </w:t>
      </w:r>
      <w:r w:rsidR="008C3D1A" w:rsidRPr="008C3D1A">
        <w:rPr>
          <w:rFonts w:ascii="Times New Roman" w:eastAsia="Times New Roman" w:hAnsi="Times New Roman" w:cs="Times New Roman"/>
          <w:bCs/>
        </w:rPr>
        <w:t xml:space="preserve">ml </w:t>
      </w:r>
      <w:r w:rsidR="008C3D1A" w:rsidRPr="00EF614C">
        <w:rPr>
          <w:rFonts w:ascii="Times New Roman" w:eastAsia="Times New Roman" w:hAnsi="Times New Roman" w:cs="Times New Roman"/>
          <w:bCs/>
        </w:rPr>
        <w:t>yra 35,42 mg natrio</w:t>
      </w:r>
      <w:r w:rsidRPr="000A067F">
        <w:t xml:space="preserve"> </w:t>
      </w:r>
      <w:r w:rsidRPr="000A067F">
        <w:rPr>
          <w:rFonts w:ascii="Times New Roman" w:eastAsia="Times New Roman" w:hAnsi="Times New Roman" w:cs="Times New Roman"/>
          <w:bCs/>
        </w:rPr>
        <w:t>(valgomosios druskos sudedamosios dalies)</w:t>
      </w:r>
      <w:r>
        <w:rPr>
          <w:rFonts w:ascii="Times New Roman" w:eastAsia="Times New Roman" w:hAnsi="Times New Roman" w:cs="Times New Roman"/>
          <w:bCs/>
        </w:rPr>
        <w:t>. T</w:t>
      </w:r>
      <w:r w:rsidR="008C3D1A" w:rsidRPr="00EF614C">
        <w:rPr>
          <w:rFonts w:ascii="Times New Roman" w:eastAsia="Times New Roman" w:hAnsi="Times New Roman" w:cs="Times New Roman"/>
          <w:bCs/>
        </w:rPr>
        <w:t xml:space="preserve">ai atitinka 1,77 % didžiausios </w:t>
      </w:r>
      <w:r w:rsidRPr="000A067F">
        <w:rPr>
          <w:rFonts w:ascii="Times New Roman" w:eastAsia="Times New Roman" w:hAnsi="Times New Roman" w:cs="Times New Roman"/>
          <w:bCs/>
        </w:rPr>
        <w:t xml:space="preserve">rekomenduojamos natrio paros normos suaugusiesiems. </w:t>
      </w:r>
    </w:p>
    <w:p w14:paraId="2A64D5BD" w14:textId="6692055C" w:rsidR="008C3D1A" w:rsidRDefault="000A067F" w:rsidP="008C3D1A">
      <w:pPr>
        <w:spacing w:after="0" w:line="240" w:lineRule="auto"/>
        <w:rPr>
          <w:rFonts w:ascii="Times New Roman" w:eastAsia="Times New Roman" w:hAnsi="Times New Roman" w:cs="Times New Roman"/>
          <w:bCs/>
        </w:rPr>
      </w:pPr>
      <w:r>
        <w:rPr>
          <w:rFonts w:ascii="Times New Roman" w:eastAsia="Times New Roman" w:hAnsi="Times New Roman" w:cs="Times New Roman"/>
          <w:bCs/>
        </w:rPr>
        <w:t>Kiekvienuose š</w:t>
      </w:r>
      <w:r w:rsidRPr="008C3D1A">
        <w:rPr>
          <w:rFonts w:ascii="Times New Roman" w:eastAsia="Times New Roman" w:hAnsi="Times New Roman" w:cs="Times New Roman"/>
          <w:bCs/>
        </w:rPr>
        <w:t xml:space="preserve">io vaisto </w:t>
      </w:r>
      <w:r>
        <w:rPr>
          <w:rFonts w:ascii="Times New Roman" w:eastAsia="Times New Roman" w:hAnsi="Times New Roman" w:cs="Times New Roman"/>
          <w:bCs/>
        </w:rPr>
        <w:t>25 </w:t>
      </w:r>
      <w:r w:rsidRPr="008C3D1A">
        <w:rPr>
          <w:rFonts w:ascii="Times New Roman" w:eastAsia="Times New Roman" w:hAnsi="Times New Roman" w:cs="Times New Roman"/>
          <w:bCs/>
        </w:rPr>
        <w:t xml:space="preserve">ml </w:t>
      </w:r>
      <w:r w:rsidRPr="00EF614C">
        <w:rPr>
          <w:rFonts w:ascii="Times New Roman" w:eastAsia="Times New Roman" w:hAnsi="Times New Roman" w:cs="Times New Roman"/>
          <w:bCs/>
        </w:rPr>
        <w:t>yra 88,55 mg natrio</w:t>
      </w:r>
      <w:r>
        <w:rPr>
          <w:rFonts w:ascii="Times New Roman" w:eastAsia="Times New Roman" w:hAnsi="Times New Roman" w:cs="Times New Roman"/>
          <w:bCs/>
        </w:rPr>
        <w:t xml:space="preserve"> </w:t>
      </w:r>
      <w:r w:rsidRPr="000A067F">
        <w:rPr>
          <w:rFonts w:ascii="Times New Roman" w:eastAsia="Times New Roman" w:hAnsi="Times New Roman" w:cs="Times New Roman"/>
          <w:bCs/>
        </w:rPr>
        <w:t>(valgomosios druskos sudedamosios dalies).</w:t>
      </w:r>
      <w:r>
        <w:rPr>
          <w:rFonts w:ascii="Times New Roman" w:eastAsia="Times New Roman" w:hAnsi="Times New Roman" w:cs="Times New Roman"/>
          <w:bCs/>
        </w:rPr>
        <w:t xml:space="preserve"> T</w:t>
      </w:r>
      <w:r w:rsidRPr="00EF614C">
        <w:rPr>
          <w:rFonts w:ascii="Times New Roman" w:eastAsia="Times New Roman" w:hAnsi="Times New Roman" w:cs="Times New Roman"/>
          <w:bCs/>
        </w:rPr>
        <w:t xml:space="preserve">ai atitinka 4,43 % didžiausios </w:t>
      </w:r>
      <w:r w:rsidRPr="000A067F">
        <w:rPr>
          <w:rFonts w:ascii="Times New Roman" w:eastAsia="Times New Roman" w:hAnsi="Times New Roman" w:cs="Times New Roman"/>
          <w:bCs/>
        </w:rPr>
        <w:t>rekomenduojamos natrio paros normos suaugusiesiems</w:t>
      </w:r>
      <w:r w:rsidRPr="00EF614C">
        <w:rPr>
          <w:rFonts w:ascii="Times New Roman" w:eastAsia="Times New Roman" w:hAnsi="Times New Roman" w:cs="Times New Roman"/>
          <w:bCs/>
        </w:rPr>
        <w:t>.</w:t>
      </w:r>
    </w:p>
    <w:p w14:paraId="7166A9CA" w14:textId="22111260" w:rsidR="008C3D1A" w:rsidRDefault="000A067F" w:rsidP="008C3D1A">
      <w:pPr>
        <w:spacing w:after="0" w:line="240" w:lineRule="auto"/>
        <w:rPr>
          <w:rFonts w:ascii="Times New Roman" w:eastAsia="Times New Roman" w:hAnsi="Times New Roman" w:cs="Times New Roman"/>
          <w:bCs/>
        </w:rPr>
      </w:pPr>
      <w:r>
        <w:rPr>
          <w:rFonts w:ascii="Times New Roman" w:eastAsia="Times New Roman" w:hAnsi="Times New Roman" w:cs="Times New Roman"/>
          <w:bCs/>
        </w:rPr>
        <w:t>Kiekvienuose š</w:t>
      </w:r>
      <w:r w:rsidRPr="008C3D1A">
        <w:rPr>
          <w:rFonts w:ascii="Times New Roman" w:eastAsia="Times New Roman" w:hAnsi="Times New Roman" w:cs="Times New Roman"/>
          <w:bCs/>
        </w:rPr>
        <w:t xml:space="preserve">io vaisto </w:t>
      </w:r>
      <w:r>
        <w:rPr>
          <w:rFonts w:ascii="Times New Roman" w:eastAsia="Times New Roman" w:hAnsi="Times New Roman" w:cs="Times New Roman"/>
          <w:bCs/>
        </w:rPr>
        <w:t xml:space="preserve">50 ml </w:t>
      </w:r>
      <w:r w:rsidR="008C3D1A" w:rsidRPr="00EF614C">
        <w:rPr>
          <w:rFonts w:ascii="Times New Roman" w:eastAsia="Times New Roman" w:hAnsi="Times New Roman" w:cs="Times New Roman"/>
          <w:bCs/>
        </w:rPr>
        <w:t>yra 177,10 mg natrio</w:t>
      </w:r>
      <w:r>
        <w:rPr>
          <w:rFonts w:ascii="Times New Roman" w:eastAsia="Times New Roman" w:hAnsi="Times New Roman" w:cs="Times New Roman"/>
          <w:bCs/>
        </w:rPr>
        <w:t xml:space="preserve"> </w:t>
      </w:r>
      <w:r w:rsidRPr="000A067F">
        <w:rPr>
          <w:rFonts w:ascii="Times New Roman" w:eastAsia="Times New Roman" w:hAnsi="Times New Roman" w:cs="Times New Roman"/>
          <w:bCs/>
        </w:rPr>
        <w:t>(valgomosios druskos sudedamosios dalies)</w:t>
      </w:r>
      <w:r>
        <w:rPr>
          <w:rFonts w:ascii="Times New Roman" w:eastAsia="Times New Roman" w:hAnsi="Times New Roman" w:cs="Times New Roman"/>
          <w:bCs/>
        </w:rPr>
        <w:t>.</w:t>
      </w:r>
      <w:r w:rsidR="008C3D1A" w:rsidRPr="00EF614C">
        <w:rPr>
          <w:rFonts w:ascii="Times New Roman" w:eastAsia="Times New Roman" w:hAnsi="Times New Roman" w:cs="Times New Roman"/>
          <w:bCs/>
        </w:rPr>
        <w:t xml:space="preserve"> </w:t>
      </w:r>
      <w:r>
        <w:rPr>
          <w:rFonts w:ascii="Times New Roman" w:eastAsia="Times New Roman" w:hAnsi="Times New Roman" w:cs="Times New Roman"/>
          <w:bCs/>
        </w:rPr>
        <w:t>T</w:t>
      </w:r>
      <w:r w:rsidR="008C3D1A" w:rsidRPr="00EF614C">
        <w:rPr>
          <w:rFonts w:ascii="Times New Roman" w:eastAsia="Times New Roman" w:hAnsi="Times New Roman" w:cs="Times New Roman"/>
          <w:bCs/>
        </w:rPr>
        <w:t xml:space="preserve">ai atitinka 8,85 % </w:t>
      </w:r>
      <w:r w:rsidRPr="00EF614C">
        <w:rPr>
          <w:rFonts w:ascii="Times New Roman" w:eastAsia="Times New Roman" w:hAnsi="Times New Roman" w:cs="Times New Roman"/>
          <w:bCs/>
        </w:rPr>
        <w:t xml:space="preserve">didžiausios </w:t>
      </w:r>
      <w:r w:rsidRPr="000A067F">
        <w:rPr>
          <w:rFonts w:ascii="Times New Roman" w:eastAsia="Times New Roman" w:hAnsi="Times New Roman" w:cs="Times New Roman"/>
          <w:bCs/>
        </w:rPr>
        <w:t>rekomenduojamos natrio paros normos suaugusiesiems</w:t>
      </w:r>
      <w:r w:rsidR="008C3D1A" w:rsidRPr="00EF614C">
        <w:rPr>
          <w:rFonts w:ascii="Times New Roman" w:eastAsia="Times New Roman" w:hAnsi="Times New Roman" w:cs="Times New Roman"/>
          <w:bCs/>
        </w:rPr>
        <w:t>.</w:t>
      </w:r>
    </w:p>
    <w:p w14:paraId="1467CCA6" w14:textId="7F0EB1E0" w:rsidR="008C3D1A" w:rsidRPr="002F66FB" w:rsidRDefault="000A067F" w:rsidP="008C3D1A">
      <w:pPr>
        <w:spacing w:after="0" w:line="240" w:lineRule="auto"/>
        <w:rPr>
          <w:rFonts w:ascii="Times New Roman" w:eastAsia="Times New Roman" w:hAnsi="Times New Roman" w:cs="Times New Roman"/>
        </w:rPr>
      </w:pPr>
      <w:r>
        <w:rPr>
          <w:rFonts w:ascii="Times New Roman" w:eastAsia="Times New Roman" w:hAnsi="Times New Roman" w:cs="Times New Roman"/>
          <w:bCs/>
        </w:rPr>
        <w:t>Kiekvienuose š</w:t>
      </w:r>
      <w:r w:rsidRPr="008C3D1A">
        <w:rPr>
          <w:rFonts w:ascii="Times New Roman" w:eastAsia="Times New Roman" w:hAnsi="Times New Roman" w:cs="Times New Roman"/>
          <w:bCs/>
        </w:rPr>
        <w:t xml:space="preserve">io vaisto </w:t>
      </w:r>
      <w:r w:rsidRPr="000A067F">
        <w:rPr>
          <w:rFonts w:ascii="Times New Roman" w:hAnsi="Times New Roman" w:cs="Times New Roman"/>
        </w:rPr>
        <w:t xml:space="preserve">100 ml </w:t>
      </w:r>
      <w:r w:rsidR="008C3D1A" w:rsidRPr="000A067F">
        <w:rPr>
          <w:rFonts w:ascii="Times New Roman" w:hAnsi="Times New Roman" w:cs="Times New Roman"/>
        </w:rPr>
        <w:t>yra</w:t>
      </w:r>
      <w:r w:rsidR="008C3D1A" w:rsidRPr="00EF614C">
        <w:rPr>
          <w:rFonts w:ascii="Times New Roman" w:eastAsia="Times New Roman" w:hAnsi="Times New Roman" w:cs="Times New Roman"/>
          <w:bCs/>
        </w:rPr>
        <w:t xml:space="preserve"> 354,20 mg natrio</w:t>
      </w:r>
      <w:r>
        <w:rPr>
          <w:rFonts w:ascii="Times New Roman" w:eastAsia="Times New Roman" w:hAnsi="Times New Roman" w:cs="Times New Roman"/>
          <w:bCs/>
        </w:rPr>
        <w:t xml:space="preserve"> </w:t>
      </w:r>
      <w:r w:rsidRPr="000A067F">
        <w:rPr>
          <w:rFonts w:ascii="Times New Roman" w:eastAsia="Times New Roman" w:hAnsi="Times New Roman" w:cs="Times New Roman"/>
          <w:bCs/>
        </w:rPr>
        <w:t>(valgomosios druskos sudedamosios dalies)</w:t>
      </w:r>
      <w:r>
        <w:rPr>
          <w:rFonts w:ascii="Times New Roman" w:eastAsia="Times New Roman" w:hAnsi="Times New Roman" w:cs="Times New Roman"/>
          <w:bCs/>
        </w:rPr>
        <w:t>.</w:t>
      </w:r>
      <w:r w:rsidR="008C3D1A" w:rsidRPr="00EF614C">
        <w:rPr>
          <w:rFonts w:ascii="Times New Roman" w:eastAsia="Times New Roman" w:hAnsi="Times New Roman" w:cs="Times New Roman"/>
          <w:bCs/>
        </w:rPr>
        <w:t xml:space="preserve"> </w:t>
      </w:r>
      <w:r>
        <w:rPr>
          <w:rFonts w:ascii="Times New Roman" w:eastAsia="Times New Roman" w:hAnsi="Times New Roman" w:cs="Times New Roman"/>
          <w:bCs/>
        </w:rPr>
        <w:t>T</w:t>
      </w:r>
      <w:r w:rsidR="008C3D1A" w:rsidRPr="00EF614C">
        <w:rPr>
          <w:rFonts w:ascii="Times New Roman" w:eastAsia="Times New Roman" w:hAnsi="Times New Roman" w:cs="Times New Roman"/>
          <w:bCs/>
        </w:rPr>
        <w:t xml:space="preserve">ai atitinka 17,71 % </w:t>
      </w:r>
      <w:r w:rsidRPr="00EF614C">
        <w:rPr>
          <w:rFonts w:ascii="Times New Roman" w:eastAsia="Times New Roman" w:hAnsi="Times New Roman" w:cs="Times New Roman"/>
          <w:bCs/>
        </w:rPr>
        <w:t xml:space="preserve">didžiausios </w:t>
      </w:r>
      <w:r w:rsidRPr="000A067F">
        <w:rPr>
          <w:rFonts w:ascii="Times New Roman" w:eastAsia="Times New Roman" w:hAnsi="Times New Roman" w:cs="Times New Roman"/>
          <w:bCs/>
        </w:rPr>
        <w:t>rekomenduojamos natrio paros normos suaugusiesiems</w:t>
      </w:r>
      <w:r w:rsidR="008C3D1A" w:rsidRPr="00EF614C">
        <w:rPr>
          <w:rFonts w:ascii="Times New Roman" w:eastAsia="Times New Roman" w:hAnsi="Times New Roman" w:cs="Times New Roman"/>
          <w:bCs/>
        </w:rPr>
        <w:t>.</w:t>
      </w:r>
    </w:p>
    <w:p w14:paraId="4753F5FF" w14:textId="77777777" w:rsidR="00BB787E" w:rsidRPr="002F66FB" w:rsidRDefault="00BB787E" w:rsidP="00BB787E">
      <w:pPr>
        <w:numPr>
          <w:ilvl w:val="12"/>
          <w:numId w:val="0"/>
        </w:numPr>
        <w:spacing w:after="0" w:line="240" w:lineRule="auto"/>
        <w:ind w:right="-2"/>
        <w:rPr>
          <w:rFonts w:ascii="Times New Roman" w:eastAsia="Times New Roman" w:hAnsi="Times New Roman" w:cs="Times New Roman"/>
        </w:rPr>
      </w:pPr>
    </w:p>
    <w:p w14:paraId="7B111332" w14:textId="77777777" w:rsidR="00BB787E" w:rsidRPr="002F66FB" w:rsidRDefault="00BB787E" w:rsidP="00BB787E">
      <w:pPr>
        <w:numPr>
          <w:ilvl w:val="12"/>
          <w:numId w:val="0"/>
        </w:numPr>
        <w:spacing w:after="0" w:line="240" w:lineRule="auto"/>
        <w:ind w:right="-2"/>
        <w:rPr>
          <w:rFonts w:ascii="Times New Roman" w:eastAsia="Times New Roman" w:hAnsi="Times New Roman" w:cs="Times New Roman"/>
        </w:rPr>
      </w:pPr>
    </w:p>
    <w:p w14:paraId="591A6404" w14:textId="77777777" w:rsidR="00BB787E" w:rsidRPr="002F66FB" w:rsidRDefault="00BB787E" w:rsidP="00BB787E">
      <w:pPr>
        <w:numPr>
          <w:ilvl w:val="12"/>
          <w:numId w:val="0"/>
        </w:numPr>
        <w:spacing w:after="0" w:line="240" w:lineRule="auto"/>
        <w:ind w:left="567" w:hanging="567"/>
        <w:outlineLvl w:val="0"/>
        <w:rPr>
          <w:rFonts w:ascii="Times New Roman" w:eastAsia="Times New Roman" w:hAnsi="Times New Roman" w:cs="Times New Roman"/>
          <w:b/>
          <w:caps/>
        </w:rPr>
      </w:pPr>
      <w:r w:rsidRPr="002F66FB">
        <w:rPr>
          <w:rFonts w:ascii="Times New Roman" w:eastAsia="Times New Roman" w:hAnsi="Times New Roman" w:cs="Times New Roman"/>
          <w:b/>
        </w:rPr>
        <w:t>3.</w:t>
      </w:r>
      <w:r w:rsidRPr="002F66FB">
        <w:rPr>
          <w:rFonts w:ascii="Times New Roman" w:eastAsia="Times New Roman" w:hAnsi="Times New Roman" w:cs="Times New Roman"/>
          <w:b/>
        </w:rPr>
        <w:tab/>
        <w:t xml:space="preserve">Kaip vartoti </w:t>
      </w:r>
      <w:proofErr w:type="spellStart"/>
      <w:r w:rsidRPr="002F66FB">
        <w:rPr>
          <w:rFonts w:ascii="Times New Roman" w:eastAsia="Times New Roman" w:hAnsi="Times New Roman" w:cs="Times New Roman"/>
          <w:b/>
        </w:rPr>
        <w:t>Doxorubicin</w:t>
      </w:r>
      <w:proofErr w:type="spellEnd"/>
      <w:r w:rsidRPr="002F66FB">
        <w:rPr>
          <w:rFonts w:ascii="Times New Roman" w:eastAsia="Times New Roman" w:hAnsi="Times New Roman" w:cs="Times New Roman"/>
          <w:b/>
        </w:rPr>
        <w:t xml:space="preserve"> </w:t>
      </w:r>
      <w:proofErr w:type="spellStart"/>
      <w:r w:rsidRPr="002F66FB">
        <w:rPr>
          <w:rFonts w:ascii="Times New Roman" w:eastAsia="Times New Roman" w:hAnsi="Times New Roman" w:cs="Times New Roman"/>
          <w:b/>
        </w:rPr>
        <w:t>Accord</w:t>
      </w:r>
      <w:proofErr w:type="spellEnd"/>
      <w:r w:rsidRPr="002F66FB">
        <w:rPr>
          <w:rFonts w:ascii="Times New Roman" w:eastAsia="Times New Roman" w:hAnsi="Times New Roman" w:cs="Times New Roman"/>
        </w:rPr>
        <w:t xml:space="preserve"> </w:t>
      </w:r>
    </w:p>
    <w:p w14:paraId="647BDB39" w14:textId="77777777" w:rsidR="00BB787E" w:rsidRPr="002F66FB" w:rsidRDefault="00BB787E" w:rsidP="00BB787E">
      <w:pPr>
        <w:spacing w:after="0" w:line="240" w:lineRule="auto"/>
        <w:ind w:left="567" w:hanging="567"/>
        <w:rPr>
          <w:rFonts w:ascii="Times New Roman" w:eastAsia="Times New Roman" w:hAnsi="Times New Roman" w:cs="Times New Roman"/>
        </w:rPr>
      </w:pPr>
    </w:p>
    <w:p w14:paraId="7E95F784" w14:textId="77777777" w:rsidR="00BB787E" w:rsidRPr="002F66FB" w:rsidRDefault="00BB787E" w:rsidP="00BB787E">
      <w:pPr>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t>Vartojimo metodas ir būdas</w:t>
      </w:r>
    </w:p>
    <w:p w14:paraId="5A456CAD" w14:textId="77777777" w:rsidR="00BB787E" w:rsidRPr="002F66FB" w:rsidRDefault="00BB787E" w:rsidP="00BB787E">
      <w:pPr>
        <w:spacing w:after="0" w:line="240" w:lineRule="auto"/>
        <w:rPr>
          <w:rFonts w:ascii="Times New Roman" w:eastAsia="Times New Roman" w:hAnsi="Times New Roman" w:cs="Times New Roman"/>
          <w:b/>
        </w:rPr>
      </w:pPr>
    </w:p>
    <w:p w14:paraId="34670E14" w14:textId="77777777"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galima suleisti tik prižiūrint gydytojui, kuris turi vėžio gydymo patirties.</w:t>
      </w:r>
    </w:p>
    <w:p w14:paraId="7093D7F3" w14:textId="77777777" w:rsidR="00BB787E" w:rsidRPr="002F66FB" w:rsidRDefault="00BB787E" w:rsidP="00BB787E">
      <w:pPr>
        <w:spacing w:after="0" w:line="240" w:lineRule="auto"/>
        <w:rPr>
          <w:rFonts w:ascii="Times New Roman" w:eastAsia="Times New Roman" w:hAnsi="Times New Roman" w:cs="Times New Roman"/>
        </w:rPr>
      </w:pPr>
    </w:p>
    <w:p w14:paraId="42A967EF"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Kokią dozę reikia vartoti, nuspręs gydytojas.</w:t>
      </w:r>
    </w:p>
    <w:p w14:paraId="7553B57B"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Vaistą vartoti savarankiškai negalima. Vaisto Jums bus suleista infuzijos į veną metu į kraujagyslę pagal specialisto nurodymą. Būsite atidžiai stebimi gydymo metu ir po gydymo. Jeigu sergate paviršiniu šlapimo pūslės vėžiu, vaisto bus suleidžiama į šlapimo pūslę (vartojama į šlapimo pūslę).</w:t>
      </w:r>
    </w:p>
    <w:p w14:paraId="27661D01" w14:textId="77777777" w:rsidR="00BB787E" w:rsidRPr="002F66FB" w:rsidRDefault="00BB787E" w:rsidP="00BB787E">
      <w:pPr>
        <w:spacing w:after="0" w:line="240" w:lineRule="auto"/>
        <w:rPr>
          <w:rFonts w:ascii="Times New Roman" w:eastAsia="Times New Roman" w:hAnsi="Times New Roman" w:cs="Times New Roman"/>
        </w:rPr>
      </w:pPr>
    </w:p>
    <w:p w14:paraId="137389CE" w14:textId="77777777" w:rsidR="00BB787E" w:rsidRPr="002F66FB" w:rsidRDefault="00BB787E" w:rsidP="00BB787E">
      <w:pPr>
        <w:keepNext/>
        <w:tabs>
          <w:tab w:val="left" w:pos="567"/>
        </w:tabs>
        <w:spacing w:after="0" w:line="240" w:lineRule="auto"/>
        <w:ind w:left="540" w:hanging="540"/>
        <w:rPr>
          <w:rFonts w:ascii="Times New Roman" w:eastAsia="Times New Roman" w:hAnsi="Times New Roman" w:cs="Times New Roman"/>
          <w:b/>
        </w:rPr>
      </w:pPr>
      <w:r w:rsidRPr="002F66FB">
        <w:rPr>
          <w:rFonts w:ascii="Times New Roman" w:eastAsia="Times New Roman" w:hAnsi="Times New Roman" w:cs="Times New Roman"/>
          <w:b/>
        </w:rPr>
        <w:t>Dozė</w:t>
      </w:r>
    </w:p>
    <w:p w14:paraId="527A6087" w14:textId="77777777" w:rsidR="00BB787E" w:rsidRPr="002F66FB" w:rsidRDefault="00BB787E" w:rsidP="00BB787E">
      <w:pPr>
        <w:keepNext/>
        <w:tabs>
          <w:tab w:val="left" w:pos="567"/>
        </w:tabs>
        <w:spacing w:after="0" w:line="240" w:lineRule="auto"/>
        <w:ind w:left="540" w:hanging="540"/>
        <w:rPr>
          <w:rFonts w:ascii="Times New Roman" w:eastAsia="Times New Roman" w:hAnsi="Times New Roman" w:cs="Times New Roman"/>
          <w:b/>
        </w:rPr>
      </w:pPr>
    </w:p>
    <w:p w14:paraId="3BD5F9D4"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Dozė visada apskaičiuojama pagal kūno paviršiaus plotą. Jeigu gydoma vienu vaistu, gali būti vartojama 60</w:t>
      </w:r>
      <w:r w:rsidRPr="002F66FB">
        <w:rPr>
          <w:rFonts w:ascii="Times New Roman" w:eastAsia="Times New Roman" w:hAnsi="Times New Roman" w:cs="Times New Roman"/>
        </w:rPr>
        <w:noBreakHyphen/>
        <w:t>75 mg dozė kvadratiniam metrui kūno paviršiaus ploto kas 3 savaites. Vartojant kartu su kitais vaistais nuo vėžio, šio vaisto dozę gali prireikti sumažinti iki 30</w:t>
      </w:r>
      <w:r w:rsidRPr="002F66FB">
        <w:rPr>
          <w:rFonts w:ascii="Times New Roman" w:eastAsia="Times New Roman" w:hAnsi="Times New Roman" w:cs="Times New Roman"/>
        </w:rPr>
        <w:noBreakHyphen/>
        <w:t>60 mg kvadratiniam metrui kūno paviršiaus ploto ir pailginti pertrauką tarp dozių. Gydytojas nurodys, kiek vaisto reikia vartoti. Jeigu vaisto leidžiama kas savaitę, rekomenduojama dozė yra 15</w:t>
      </w:r>
      <w:r w:rsidRPr="002F66FB">
        <w:rPr>
          <w:rFonts w:ascii="Times New Roman" w:eastAsia="Times New Roman" w:hAnsi="Times New Roman" w:cs="Times New Roman"/>
        </w:rPr>
        <w:noBreakHyphen/>
        <w:t>20 mg kvadratiniam metrui kūno paviršiaus ploto. Gydytojas nurodys, kiek vaisto reikia vartoti.</w:t>
      </w:r>
    </w:p>
    <w:p w14:paraId="1ADE0B3E" w14:textId="77777777" w:rsidR="00BB787E" w:rsidRPr="002F66FB" w:rsidRDefault="00BB787E" w:rsidP="00BB787E">
      <w:pPr>
        <w:spacing w:after="0" w:line="240" w:lineRule="auto"/>
        <w:rPr>
          <w:rFonts w:ascii="Times New Roman" w:eastAsia="Times New Roman" w:hAnsi="Times New Roman" w:cs="Times New Roman"/>
        </w:rPr>
      </w:pPr>
    </w:p>
    <w:p w14:paraId="5361F91A" w14:textId="77777777" w:rsidR="00BB787E" w:rsidRPr="002F66FB" w:rsidRDefault="00BB787E" w:rsidP="00BB787E">
      <w:pPr>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t>Pacientai, kurių kepenų ir inkstų funkcija yra susilpnėjusios</w:t>
      </w:r>
    </w:p>
    <w:p w14:paraId="709E4165" w14:textId="77777777" w:rsidR="00BB787E" w:rsidRPr="002F66FB" w:rsidRDefault="00BB787E" w:rsidP="00BB787E">
      <w:pPr>
        <w:spacing w:after="0" w:line="240" w:lineRule="auto"/>
        <w:rPr>
          <w:rFonts w:ascii="Times New Roman" w:eastAsia="Times New Roman" w:hAnsi="Times New Roman" w:cs="Times New Roman"/>
          <w:b/>
        </w:rPr>
      </w:pPr>
    </w:p>
    <w:p w14:paraId="023FAF90"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Jeigu yra susilpnėjusi kepenų ar inkstų funkcija, dozę reikia sumažinti. Gydytojas nurodys, kiek vaisto reikia vartoti.</w:t>
      </w:r>
    </w:p>
    <w:p w14:paraId="603EE221" w14:textId="77777777" w:rsidR="00BB787E" w:rsidRPr="002F66FB" w:rsidRDefault="00BB787E" w:rsidP="00BB787E">
      <w:pPr>
        <w:spacing w:after="0" w:line="240" w:lineRule="auto"/>
        <w:rPr>
          <w:rFonts w:ascii="Times New Roman" w:eastAsia="Times New Roman" w:hAnsi="Times New Roman" w:cs="Times New Roman"/>
        </w:rPr>
      </w:pPr>
    </w:p>
    <w:p w14:paraId="6775FC62" w14:textId="77777777" w:rsidR="00BB787E" w:rsidRPr="002F66FB" w:rsidRDefault="00BB787E" w:rsidP="00BB787E">
      <w:pPr>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t>Vaikai, senyvi pacientai ar pacientai, kuriems buvo taikytas spindulinis gydymas</w:t>
      </w:r>
    </w:p>
    <w:p w14:paraId="346017C4" w14:textId="77777777" w:rsidR="00BB787E" w:rsidRPr="002F66FB" w:rsidRDefault="00BB787E" w:rsidP="00BB787E">
      <w:pPr>
        <w:spacing w:after="0" w:line="240" w:lineRule="auto"/>
        <w:rPr>
          <w:rFonts w:ascii="Times New Roman" w:eastAsia="Times New Roman" w:hAnsi="Times New Roman" w:cs="Times New Roman"/>
          <w:b/>
        </w:rPr>
      </w:pPr>
    </w:p>
    <w:p w14:paraId="657C7DB6"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Dozę gali tekti sumažinti vaikams ir senyviems pacientams arba jeigu buvo taikytas spindulinis gydymas. Gydytojas nurodys, kiek vaisto reikia vartoti.</w:t>
      </w:r>
    </w:p>
    <w:p w14:paraId="73EFA234" w14:textId="77777777" w:rsidR="00BB787E" w:rsidRPr="002F66FB" w:rsidRDefault="00BB787E" w:rsidP="00BB787E">
      <w:pPr>
        <w:spacing w:after="0" w:line="240" w:lineRule="auto"/>
        <w:rPr>
          <w:rFonts w:ascii="Times New Roman" w:eastAsia="Times New Roman" w:hAnsi="Times New Roman" w:cs="Times New Roman"/>
        </w:rPr>
      </w:pPr>
    </w:p>
    <w:p w14:paraId="4B2EA518" w14:textId="77777777" w:rsidR="00BB787E" w:rsidRPr="002F66FB" w:rsidRDefault="00BB787E" w:rsidP="00BB787E">
      <w:pPr>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t>Pacientai, kuriems pasireiškia kaulų čiulpų slopinimas</w:t>
      </w:r>
    </w:p>
    <w:p w14:paraId="57805B77" w14:textId="77777777" w:rsidR="00BB787E" w:rsidRPr="002F66FB" w:rsidRDefault="00BB787E" w:rsidP="00BB787E">
      <w:pPr>
        <w:spacing w:after="0" w:line="240" w:lineRule="auto"/>
        <w:rPr>
          <w:rFonts w:ascii="Times New Roman" w:eastAsia="Times New Roman" w:hAnsi="Times New Roman" w:cs="Times New Roman"/>
          <w:b/>
        </w:rPr>
      </w:pPr>
    </w:p>
    <w:p w14:paraId="7241C496"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Dozę gali tekti sumažinti pacientams, kuriems pasireiškia kaulų čiulpų slopinimas. Gydytojas nurodys, kiek vaisto reikia vartoti.</w:t>
      </w:r>
    </w:p>
    <w:p w14:paraId="601F9EF5" w14:textId="77777777" w:rsidR="00BB787E" w:rsidRPr="002F66FB" w:rsidRDefault="00BB787E" w:rsidP="00BB787E">
      <w:pPr>
        <w:spacing w:after="0" w:line="240" w:lineRule="auto"/>
        <w:rPr>
          <w:rFonts w:ascii="Times New Roman" w:eastAsia="Times New Roman" w:hAnsi="Times New Roman" w:cs="Times New Roman"/>
        </w:rPr>
      </w:pPr>
    </w:p>
    <w:p w14:paraId="38220F92" w14:textId="77777777" w:rsidR="00BB787E" w:rsidRPr="002F66FB" w:rsidRDefault="00BB787E" w:rsidP="00CA6BC5">
      <w:pPr>
        <w:keepNext/>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lastRenderedPageBreak/>
        <w:t>Nutukę pacientai</w:t>
      </w:r>
    </w:p>
    <w:p w14:paraId="0DBC2377" w14:textId="77777777" w:rsidR="00BB787E" w:rsidRPr="002F66FB" w:rsidRDefault="00BB787E" w:rsidP="00CA6BC5">
      <w:pPr>
        <w:keepNext/>
        <w:spacing w:after="0" w:line="240" w:lineRule="auto"/>
        <w:rPr>
          <w:rFonts w:ascii="Times New Roman" w:eastAsia="Times New Roman" w:hAnsi="Times New Roman" w:cs="Times New Roman"/>
          <w:b/>
        </w:rPr>
      </w:pPr>
    </w:p>
    <w:p w14:paraId="05A95464" w14:textId="77777777" w:rsidR="00BB787E" w:rsidRPr="002F66FB" w:rsidRDefault="00BB787E" w:rsidP="00CA6BC5">
      <w:pPr>
        <w:keepNext/>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Nutukusiems pacientams gali būti sumažinta pradinė dozė arba pailginta pertrauka tarp dozių. Gydytojas nurodys, kiek vaisto reikia vartoti.</w:t>
      </w:r>
    </w:p>
    <w:p w14:paraId="4C1730BB" w14:textId="77777777" w:rsidR="00BB787E" w:rsidRPr="002F66FB" w:rsidRDefault="00BB787E" w:rsidP="00BB787E">
      <w:pPr>
        <w:spacing w:after="0" w:line="240" w:lineRule="auto"/>
        <w:rPr>
          <w:rFonts w:ascii="Times New Roman" w:eastAsia="Times New Roman" w:hAnsi="Times New Roman" w:cs="Times New Roman"/>
        </w:rPr>
      </w:pPr>
    </w:p>
    <w:p w14:paraId="30B55CD0" w14:textId="77777777" w:rsidR="00BB787E" w:rsidRPr="002F66FB" w:rsidRDefault="00BB787E" w:rsidP="00BB787E">
      <w:pPr>
        <w:spacing w:after="0" w:line="240" w:lineRule="auto"/>
        <w:ind w:left="567" w:hanging="567"/>
        <w:rPr>
          <w:rFonts w:ascii="Times New Roman" w:eastAsia="Times New Roman" w:hAnsi="Times New Roman" w:cs="Times New Roman"/>
          <w:b/>
        </w:rPr>
      </w:pPr>
      <w:r w:rsidRPr="002F66FB">
        <w:rPr>
          <w:rFonts w:ascii="Times New Roman" w:eastAsia="Times New Roman" w:hAnsi="Times New Roman" w:cs="Times New Roman"/>
          <w:b/>
        </w:rPr>
        <w:t>Ką daryti pavartojus</w:t>
      </w:r>
      <w:r w:rsidRPr="002F66FB">
        <w:rPr>
          <w:rFonts w:ascii="Times New Roman" w:hAnsi="Times New Roman"/>
        </w:rPr>
        <w:t xml:space="preserve"> </w:t>
      </w:r>
      <w:r w:rsidRPr="002F66FB">
        <w:rPr>
          <w:rFonts w:ascii="Times New Roman" w:eastAsia="Times New Roman" w:hAnsi="Times New Roman" w:cs="Times New Roman"/>
          <w:b/>
        </w:rPr>
        <w:t xml:space="preserve">per didelę </w:t>
      </w:r>
      <w:proofErr w:type="spellStart"/>
      <w:r w:rsidRPr="002F66FB">
        <w:rPr>
          <w:rFonts w:ascii="Times New Roman" w:eastAsia="Times New Roman" w:hAnsi="Times New Roman" w:cs="Times New Roman"/>
          <w:b/>
        </w:rPr>
        <w:t>Doxorubicin</w:t>
      </w:r>
      <w:proofErr w:type="spellEnd"/>
      <w:r w:rsidRPr="002F66FB">
        <w:rPr>
          <w:rFonts w:ascii="Times New Roman" w:eastAsia="Times New Roman" w:hAnsi="Times New Roman" w:cs="Times New Roman"/>
          <w:b/>
        </w:rPr>
        <w:t xml:space="preserve"> </w:t>
      </w:r>
      <w:proofErr w:type="spellStart"/>
      <w:r w:rsidRPr="002F66FB">
        <w:rPr>
          <w:rFonts w:ascii="Times New Roman" w:eastAsia="Times New Roman" w:hAnsi="Times New Roman" w:cs="Times New Roman"/>
          <w:b/>
        </w:rPr>
        <w:t>Accord</w:t>
      </w:r>
      <w:proofErr w:type="spellEnd"/>
      <w:r w:rsidRPr="002F66FB">
        <w:rPr>
          <w:rFonts w:ascii="Times New Roman" w:eastAsia="Times New Roman" w:hAnsi="Times New Roman" w:cs="Times New Roman"/>
          <w:b/>
        </w:rPr>
        <w:t xml:space="preserve"> dozę?</w:t>
      </w:r>
    </w:p>
    <w:p w14:paraId="38B65A19" w14:textId="77777777" w:rsidR="00BB787E" w:rsidRPr="002F66FB" w:rsidRDefault="00BB787E" w:rsidP="00BB787E">
      <w:pPr>
        <w:spacing w:after="0" w:line="240" w:lineRule="auto"/>
        <w:ind w:left="567" w:hanging="567"/>
        <w:rPr>
          <w:rFonts w:ascii="Times New Roman" w:eastAsia="Times New Roman" w:hAnsi="Times New Roman" w:cs="Times New Roman"/>
          <w:b/>
        </w:rPr>
      </w:pPr>
    </w:p>
    <w:p w14:paraId="46AB564F" w14:textId="77777777" w:rsidR="00BB787E" w:rsidRPr="002F66FB" w:rsidRDefault="00BB787E" w:rsidP="00BB787E">
      <w:pPr>
        <w:spacing w:after="0" w:line="240" w:lineRule="exact"/>
        <w:rPr>
          <w:rFonts w:ascii="Times New Roman" w:eastAsia="Times New Roman" w:hAnsi="Times New Roman" w:cs="Times New Roman"/>
        </w:rPr>
      </w:pPr>
      <w:r w:rsidRPr="002F66FB">
        <w:rPr>
          <w:rFonts w:ascii="Times New Roman" w:eastAsia="Times New Roman" w:hAnsi="Times New Roman" w:cs="Times New Roman"/>
        </w:rPr>
        <w:t xml:space="preserve">Gydymo metu ir po gydymo būsite atidžiai stebimi gydytojo ar slaugytojo. Perdozavus gali pasireikšti šalutinio poveikio, kurį gali sukelti </w:t>
      </w:r>
      <w:proofErr w:type="spellStart"/>
      <w:r w:rsidRPr="002F66FB">
        <w:rPr>
          <w:rFonts w:ascii="Times New Roman" w:eastAsia="Times New Roman" w:hAnsi="Times New Roman" w:cs="Times New Roman"/>
        </w:rPr>
        <w:t>doksorubicinas</w:t>
      </w:r>
      <w:proofErr w:type="spellEnd"/>
      <w:r w:rsidRPr="002F66FB">
        <w:rPr>
          <w:rFonts w:ascii="Times New Roman" w:eastAsia="Times New Roman" w:hAnsi="Times New Roman" w:cs="Times New Roman"/>
        </w:rPr>
        <w:t>, simptomai, tik sunkesni, ypač kraujo, virškinimo trakto ir širdies sutrikimai. Širdies sutrikimai gali pasireikšti per šešis mėnesius po perdozavimo.</w:t>
      </w:r>
    </w:p>
    <w:p w14:paraId="361AFDC0" w14:textId="77777777" w:rsidR="00BB787E" w:rsidRPr="002F66FB" w:rsidRDefault="00BB787E" w:rsidP="00BB787E">
      <w:pPr>
        <w:spacing w:after="0" w:line="240" w:lineRule="exact"/>
        <w:rPr>
          <w:rFonts w:ascii="Times New Roman" w:eastAsia="Times New Roman" w:hAnsi="Times New Roman" w:cs="Times New Roman"/>
        </w:rPr>
      </w:pPr>
    </w:p>
    <w:p w14:paraId="44857B8D" w14:textId="77777777" w:rsidR="00BB787E" w:rsidRPr="002F66FB" w:rsidRDefault="00BB787E" w:rsidP="00BB787E">
      <w:pPr>
        <w:spacing w:after="0" w:line="240" w:lineRule="exact"/>
        <w:rPr>
          <w:rFonts w:ascii="Times New Roman" w:eastAsia="Times New Roman" w:hAnsi="Times New Roman" w:cs="Times New Roman"/>
        </w:rPr>
      </w:pPr>
      <w:r w:rsidRPr="002F66FB">
        <w:rPr>
          <w:rFonts w:ascii="Times New Roman" w:eastAsia="Times New Roman" w:hAnsi="Times New Roman" w:cs="Times New Roman"/>
        </w:rPr>
        <w:t>Perdozavimo atveju gydytojas imsis atitinkamų priemonių. Tai gali būti kraujo perpylimas ir (arba) gydymas antibiotikais.</w:t>
      </w:r>
    </w:p>
    <w:p w14:paraId="4FE1B108" w14:textId="77777777" w:rsidR="00BB787E" w:rsidRPr="002F66FB" w:rsidRDefault="00BB787E" w:rsidP="00BB787E">
      <w:pPr>
        <w:spacing w:after="0" w:line="240" w:lineRule="exact"/>
        <w:rPr>
          <w:rFonts w:ascii="Times New Roman" w:eastAsia="Times New Roman" w:hAnsi="Times New Roman" w:cs="Times New Roman"/>
        </w:rPr>
      </w:pPr>
    </w:p>
    <w:p w14:paraId="20514D76" w14:textId="77777777" w:rsidR="00BB787E" w:rsidRPr="002F66FB" w:rsidRDefault="00BB787E" w:rsidP="00BB787E">
      <w:pPr>
        <w:spacing w:after="0" w:line="240" w:lineRule="exact"/>
        <w:rPr>
          <w:rFonts w:ascii="Times New Roman" w:eastAsia="Times New Roman" w:hAnsi="Times New Roman" w:cs="Times New Roman"/>
        </w:rPr>
      </w:pPr>
      <w:r w:rsidRPr="002F66FB">
        <w:rPr>
          <w:rFonts w:ascii="Times New Roman" w:eastAsia="Times New Roman" w:hAnsi="Times New Roman" w:cs="Times New Roman"/>
        </w:rPr>
        <w:t>Jeigu pasireiškė kokie nors simptomai, pasakykite gydytojui.</w:t>
      </w:r>
    </w:p>
    <w:p w14:paraId="6A155B44" w14:textId="77777777" w:rsidR="00BB787E" w:rsidRPr="002F66FB" w:rsidRDefault="00BB787E" w:rsidP="00BB787E">
      <w:pPr>
        <w:spacing w:after="0" w:line="240" w:lineRule="exact"/>
        <w:rPr>
          <w:rFonts w:ascii="Times New Roman" w:eastAsia="Times New Roman" w:hAnsi="Times New Roman" w:cs="Times New Roman"/>
        </w:rPr>
      </w:pPr>
    </w:p>
    <w:p w14:paraId="505B30C5" w14:textId="77777777" w:rsidR="00BB787E" w:rsidRPr="002F66FB" w:rsidRDefault="00BB787E" w:rsidP="00BB787E">
      <w:pPr>
        <w:spacing w:after="0" w:line="240" w:lineRule="auto"/>
        <w:ind w:left="567" w:hanging="567"/>
        <w:rPr>
          <w:rFonts w:ascii="Times New Roman" w:eastAsia="Times New Roman" w:hAnsi="Times New Roman" w:cs="Times New Roman"/>
          <w:b/>
        </w:rPr>
      </w:pPr>
      <w:r w:rsidRPr="002F66FB">
        <w:rPr>
          <w:rFonts w:ascii="Times New Roman" w:eastAsia="Times New Roman" w:hAnsi="Times New Roman" w:cs="Times New Roman"/>
          <w:b/>
        </w:rPr>
        <w:t xml:space="preserve">Pamiršus pavartoti </w:t>
      </w:r>
      <w:proofErr w:type="spellStart"/>
      <w:r w:rsidRPr="002F66FB">
        <w:rPr>
          <w:rFonts w:ascii="Times New Roman" w:eastAsia="Times New Roman" w:hAnsi="Times New Roman" w:cs="Times New Roman"/>
          <w:b/>
        </w:rPr>
        <w:t>Doxorubicin</w:t>
      </w:r>
      <w:proofErr w:type="spellEnd"/>
      <w:r w:rsidRPr="002F66FB">
        <w:rPr>
          <w:rFonts w:ascii="Times New Roman" w:eastAsia="Times New Roman" w:hAnsi="Times New Roman" w:cs="Times New Roman"/>
          <w:b/>
        </w:rPr>
        <w:t xml:space="preserve"> </w:t>
      </w:r>
      <w:proofErr w:type="spellStart"/>
      <w:r w:rsidRPr="002F66FB">
        <w:rPr>
          <w:rFonts w:ascii="Times New Roman" w:eastAsia="Times New Roman" w:hAnsi="Times New Roman" w:cs="Times New Roman"/>
          <w:b/>
        </w:rPr>
        <w:t>Accord</w:t>
      </w:r>
      <w:proofErr w:type="spellEnd"/>
      <w:r w:rsidRPr="002F66FB">
        <w:rPr>
          <w:rFonts w:ascii="Times New Roman" w:eastAsia="Times New Roman" w:hAnsi="Times New Roman" w:cs="Times New Roman"/>
          <w:b/>
        </w:rPr>
        <w:t xml:space="preserve"> </w:t>
      </w:r>
    </w:p>
    <w:p w14:paraId="556AD313" w14:textId="77777777" w:rsidR="00BB787E" w:rsidRPr="002F66FB" w:rsidRDefault="00BB787E" w:rsidP="00BB787E">
      <w:pPr>
        <w:spacing w:after="0" w:line="240" w:lineRule="auto"/>
        <w:ind w:left="567" w:hanging="567"/>
        <w:rPr>
          <w:rFonts w:ascii="Times New Roman" w:eastAsia="Times New Roman" w:hAnsi="Times New Roman" w:cs="Times New Roman"/>
          <w:b/>
        </w:rPr>
      </w:pPr>
    </w:p>
    <w:p w14:paraId="7E30741D"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Gydymo </w:t>
      </w: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w:t>
      </w:r>
      <w:r w:rsidRPr="002F66FB">
        <w:rPr>
          <w:rFonts w:ascii="Times New Roman" w:eastAsia="Times New Roman" w:hAnsi="Times New Roman" w:cs="Times New Roman"/>
          <w:b/>
        </w:rPr>
        <w:t xml:space="preserve"> </w:t>
      </w:r>
      <w:r w:rsidRPr="002F66FB">
        <w:rPr>
          <w:rFonts w:ascii="Times New Roman" w:eastAsia="Times New Roman" w:hAnsi="Times New Roman" w:cs="Times New Roman"/>
        </w:rPr>
        <w:t xml:space="preserve">trukmę nustatys gydytojas. Jeigu gydymas bus nutrauktas anksčiau numatyto laiko, gydomasis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poveikis gali sumažėti. Prieš nutraukdami gydymą, pasitarkite su gydytoju.</w:t>
      </w:r>
    </w:p>
    <w:p w14:paraId="23E3722D" w14:textId="77777777" w:rsidR="00BB787E" w:rsidRPr="002F66FB" w:rsidRDefault="00BB787E" w:rsidP="00BB787E">
      <w:pPr>
        <w:spacing w:after="0" w:line="240" w:lineRule="auto"/>
        <w:rPr>
          <w:rFonts w:ascii="Times New Roman" w:eastAsia="Times New Roman" w:hAnsi="Times New Roman" w:cs="Times New Roman"/>
        </w:rPr>
      </w:pPr>
    </w:p>
    <w:p w14:paraId="679FE2B7" w14:textId="77777777" w:rsidR="00BB787E" w:rsidRPr="002F66FB" w:rsidRDefault="00BB787E" w:rsidP="00BB787E">
      <w:pPr>
        <w:numPr>
          <w:ilvl w:val="12"/>
          <w:numId w:val="0"/>
        </w:numPr>
        <w:spacing w:after="0" w:line="240" w:lineRule="auto"/>
        <w:ind w:right="-2"/>
        <w:outlineLvl w:val="0"/>
        <w:rPr>
          <w:rFonts w:ascii="Times New Roman" w:eastAsia="Times New Roman" w:hAnsi="Times New Roman" w:cs="Times New Roman"/>
          <w:b/>
        </w:rPr>
      </w:pPr>
      <w:r w:rsidRPr="002F66FB">
        <w:rPr>
          <w:rFonts w:ascii="Times New Roman" w:eastAsia="Times New Roman" w:hAnsi="Times New Roman" w:cs="Times New Roman"/>
          <w:b/>
          <w:szCs w:val="24"/>
        </w:rPr>
        <w:t xml:space="preserve">Nustojus vartoti </w:t>
      </w:r>
      <w:proofErr w:type="spellStart"/>
      <w:r w:rsidRPr="002F66FB">
        <w:rPr>
          <w:rFonts w:ascii="Times New Roman" w:eastAsia="Times New Roman" w:hAnsi="Times New Roman" w:cs="Times New Roman"/>
          <w:b/>
        </w:rPr>
        <w:t>Doxorubicin</w:t>
      </w:r>
      <w:proofErr w:type="spellEnd"/>
      <w:r w:rsidRPr="002F66FB">
        <w:rPr>
          <w:rFonts w:ascii="Times New Roman" w:eastAsia="Times New Roman" w:hAnsi="Times New Roman" w:cs="Times New Roman"/>
          <w:b/>
        </w:rPr>
        <w:t xml:space="preserve"> </w:t>
      </w:r>
      <w:proofErr w:type="spellStart"/>
      <w:r w:rsidRPr="002F66FB">
        <w:rPr>
          <w:rFonts w:ascii="Times New Roman" w:eastAsia="Times New Roman" w:hAnsi="Times New Roman" w:cs="Times New Roman"/>
          <w:b/>
        </w:rPr>
        <w:t>Accord</w:t>
      </w:r>
      <w:proofErr w:type="spellEnd"/>
      <w:r w:rsidRPr="002F66FB">
        <w:rPr>
          <w:rFonts w:ascii="Times New Roman" w:eastAsia="Times New Roman" w:hAnsi="Times New Roman" w:cs="Times New Roman"/>
          <w:b/>
        </w:rPr>
        <w:t xml:space="preserve"> </w:t>
      </w:r>
    </w:p>
    <w:p w14:paraId="7BC9736C" w14:textId="77777777" w:rsidR="00BB787E" w:rsidRPr="002F66FB" w:rsidRDefault="00BB787E" w:rsidP="00BB787E">
      <w:pPr>
        <w:numPr>
          <w:ilvl w:val="12"/>
          <w:numId w:val="0"/>
        </w:numPr>
        <w:spacing w:after="0" w:line="240" w:lineRule="auto"/>
        <w:ind w:right="-2"/>
        <w:outlineLvl w:val="0"/>
        <w:rPr>
          <w:rFonts w:ascii="Times New Roman" w:eastAsia="Times New Roman" w:hAnsi="Times New Roman" w:cs="Times New Roman"/>
          <w:b/>
        </w:rPr>
      </w:pPr>
    </w:p>
    <w:p w14:paraId="7A5DFA7B" w14:textId="77777777" w:rsidR="00BB787E" w:rsidRPr="002F66FB" w:rsidRDefault="00BB787E" w:rsidP="00BB787E">
      <w:pPr>
        <w:numPr>
          <w:ilvl w:val="12"/>
          <w:numId w:val="0"/>
        </w:numPr>
        <w:spacing w:after="0" w:line="240" w:lineRule="auto"/>
        <w:ind w:right="-29"/>
        <w:rPr>
          <w:rFonts w:ascii="Times New Roman" w:eastAsia="Times New Roman" w:hAnsi="Times New Roman" w:cs="Times New Roman"/>
          <w:szCs w:val="24"/>
        </w:rPr>
      </w:pPr>
      <w:r w:rsidRPr="002F66FB">
        <w:rPr>
          <w:rFonts w:ascii="Times New Roman" w:eastAsia="Times New Roman" w:hAnsi="Times New Roman" w:cs="Times New Roman"/>
          <w:szCs w:val="24"/>
        </w:rPr>
        <w:t xml:space="preserve">Jeigu kiltų daugiau klausimų dėl šio vaisto vartojimo, kreipkitės į gydytoją arba vaistininką. </w:t>
      </w:r>
    </w:p>
    <w:p w14:paraId="025F3174" w14:textId="77777777" w:rsidR="00BB787E" w:rsidRPr="002F66FB" w:rsidRDefault="00BB787E" w:rsidP="00BB787E">
      <w:pPr>
        <w:numPr>
          <w:ilvl w:val="12"/>
          <w:numId w:val="0"/>
        </w:numPr>
        <w:spacing w:after="0" w:line="240" w:lineRule="auto"/>
        <w:ind w:right="-2"/>
        <w:rPr>
          <w:rFonts w:ascii="Times New Roman" w:eastAsia="Times New Roman" w:hAnsi="Times New Roman" w:cs="Times New Roman"/>
        </w:rPr>
      </w:pPr>
    </w:p>
    <w:p w14:paraId="18F8F0DB" w14:textId="77777777" w:rsidR="00BB787E" w:rsidRPr="002F66FB" w:rsidRDefault="00BB787E" w:rsidP="00BB787E">
      <w:pPr>
        <w:numPr>
          <w:ilvl w:val="12"/>
          <w:numId w:val="0"/>
        </w:numPr>
        <w:spacing w:after="0" w:line="240" w:lineRule="auto"/>
        <w:ind w:right="-2"/>
        <w:rPr>
          <w:rFonts w:ascii="Times New Roman" w:eastAsia="Times New Roman" w:hAnsi="Times New Roman" w:cs="Times New Roman"/>
        </w:rPr>
      </w:pPr>
    </w:p>
    <w:p w14:paraId="213CC081" w14:textId="77777777" w:rsidR="00BB787E" w:rsidRPr="002F66FB" w:rsidRDefault="00BB787E" w:rsidP="00BB787E">
      <w:p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b/>
          <w:caps/>
        </w:rPr>
        <w:t>4.</w:t>
      </w:r>
      <w:r w:rsidRPr="002F66FB">
        <w:rPr>
          <w:rFonts w:ascii="Times New Roman" w:eastAsia="Times New Roman" w:hAnsi="Times New Roman" w:cs="Times New Roman"/>
          <w:b/>
          <w:caps/>
        </w:rPr>
        <w:tab/>
        <w:t>G</w:t>
      </w:r>
      <w:r w:rsidRPr="002F66FB">
        <w:rPr>
          <w:rFonts w:ascii="Times New Roman" w:eastAsia="Times New Roman" w:hAnsi="Times New Roman" w:cs="Times New Roman"/>
          <w:b/>
        </w:rPr>
        <w:t>alimas šalutinis poveikis</w:t>
      </w:r>
    </w:p>
    <w:p w14:paraId="32B1CF29" w14:textId="77777777" w:rsidR="00BB787E" w:rsidRPr="002F66FB" w:rsidRDefault="00BB787E" w:rsidP="00BB787E">
      <w:pPr>
        <w:spacing w:after="0" w:line="240" w:lineRule="auto"/>
        <w:ind w:left="567" w:hanging="567"/>
        <w:rPr>
          <w:rFonts w:ascii="Times New Roman" w:eastAsia="Times New Roman" w:hAnsi="Times New Roman" w:cs="Times New Roman"/>
        </w:rPr>
      </w:pPr>
    </w:p>
    <w:p w14:paraId="6A651782" w14:textId="7E0CFC66"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Šis vaistas, kaip ir </w:t>
      </w:r>
      <w:r w:rsidR="000A067F">
        <w:rPr>
          <w:rFonts w:ascii="Times New Roman" w:eastAsia="Times New Roman" w:hAnsi="Times New Roman" w:cs="Times New Roman"/>
        </w:rPr>
        <w:t xml:space="preserve">visi </w:t>
      </w:r>
      <w:r w:rsidRPr="002F66FB">
        <w:rPr>
          <w:rFonts w:ascii="Times New Roman" w:eastAsia="Times New Roman" w:hAnsi="Times New Roman" w:cs="Times New Roman"/>
        </w:rPr>
        <w:t>kiti, gali sukelti šalutinį poveikį, nors jis pasireiškia ne visiems žmonėms.</w:t>
      </w:r>
    </w:p>
    <w:p w14:paraId="4343B83C" w14:textId="77777777" w:rsidR="00BB787E" w:rsidRDefault="00BB787E" w:rsidP="00BB787E">
      <w:pPr>
        <w:spacing w:after="0" w:line="240" w:lineRule="auto"/>
        <w:ind w:left="567" w:hanging="567"/>
        <w:rPr>
          <w:rFonts w:ascii="Times New Roman" w:eastAsia="Times New Roman" w:hAnsi="Times New Roman" w:cs="Times New Roman"/>
        </w:rPr>
      </w:pPr>
    </w:p>
    <w:p w14:paraId="07B1A0B5" w14:textId="77777777" w:rsidR="008F1D9E" w:rsidRPr="008F1D9E" w:rsidRDefault="008F1D9E" w:rsidP="00CA758B">
      <w:pPr>
        <w:spacing w:after="0" w:line="240" w:lineRule="auto"/>
        <w:rPr>
          <w:rFonts w:ascii="Times New Roman" w:eastAsia="Times New Roman" w:hAnsi="Times New Roman" w:cs="Times New Roman"/>
        </w:rPr>
      </w:pPr>
      <w:r w:rsidRPr="008F1D9E">
        <w:rPr>
          <w:rFonts w:ascii="Times New Roman" w:eastAsia="Times New Roman" w:hAnsi="Times New Roman" w:cs="Times New Roman"/>
        </w:rPr>
        <w:t>Kai kuriems asmenims šis vaistas gali sukelti galimai gyvybei pavojingą sunkią alerginę reakciją (</w:t>
      </w:r>
      <w:proofErr w:type="spellStart"/>
      <w:r w:rsidRPr="008F1D9E">
        <w:rPr>
          <w:rFonts w:ascii="Times New Roman" w:eastAsia="Times New Roman" w:hAnsi="Times New Roman" w:cs="Times New Roman"/>
        </w:rPr>
        <w:t>anafilaksiją</w:t>
      </w:r>
      <w:proofErr w:type="spellEnd"/>
      <w:r w:rsidRPr="008F1D9E">
        <w:rPr>
          <w:rFonts w:ascii="Times New Roman" w:eastAsia="Times New Roman" w:hAnsi="Times New Roman" w:cs="Times New Roman"/>
        </w:rPr>
        <w:t xml:space="preserve">). </w:t>
      </w:r>
      <w:r w:rsidRPr="00CA758B">
        <w:rPr>
          <w:rFonts w:ascii="Times New Roman" w:eastAsia="Times New Roman" w:hAnsi="Times New Roman" w:cs="Times New Roman"/>
          <w:b/>
          <w:bCs/>
        </w:rPr>
        <w:t>Nedelsdami kreipkitės į gydytoją</w:t>
      </w:r>
      <w:r w:rsidRPr="008F1D9E">
        <w:rPr>
          <w:rFonts w:ascii="Times New Roman" w:eastAsia="Times New Roman" w:hAnsi="Times New Roman" w:cs="Times New Roman"/>
        </w:rPr>
        <w:t>, jei pastebėjote staiga atsiradusius kvėpavimo sunkumus, veido ir gerklės patinimą ir apskritai pasijutote blogai (šokas).</w:t>
      </w:r>
    </w:p>
    <w:p w14:paraId="446F03DD" w14:textId="77777777" w:rsidR="008F1D9E" w:rsidRPr="008F1D9E" w:rsidRDefault="008F1D9E" w:rsidP="00CA758B">
      <w:pPr>
        <w:spacing w:after="0" w:line="240" w:lineRule="auto"/>
        <w:rPr>
          <w:rFonts w:ascii="Times New Roman" w:eastAsia="Times New Roman" w:hAnsi="Times New Roman" w:cs="Times New Roman"/>
        </w:rPr>
      </w:pPr>
    </w:p>
    <w:p w14:paraId="37AA4569" w14:textId="0D95CD84" w:rsidR="008F1D9E" w:rsidRDefault="008F1D9E" w:rsidP="00CA758B">
      <w:pPr>
        <w:spacing w:after="0" w:line="240" w:lineRule="auto"/>
        <w:rPr>
          <w:rFonts w:ascii="Times New Roman" w:eastAsia="Times New Roman" w:hAnsi="Times New Roman" w:cs="Times New Roman"/>
        </w:rPr>
      </w:pPr>
      <w:proofErr w:type="spellStart"/>
      <w:r w:rsidRPr="008F1D9E">
        <w:rPr>
          <w:rFonts w:ascii="Times New Roman" w:eastAsia="Times New Roman" w:hAnsi="Times New Roman" w:cs="Times New Roman"/>
        </w:rPr>
        <w:t>Doksorubicinas</w:t>
      </w:r>
      <w:proofErr w:type="spellEnd"/>
      <w:r w:rsidRPr="008F1D9E">
        <w:rPr>
          <w:rFonts w:ascii="Times New Roman" w:eastAsia="Times New Roman" w:hAnsi="Times New Roman" w:cs="Times New Roman"/>
        </w:rPr>
        <w:t xml:space="preserve"> labai sumažina imuninės gynybos sistemos gebėjimą reaguoti, todėl yra didelė infekcijos ar užsikrėtimo rizika, galinti sukelti </w:t>
      </w:r>
      <w:r w:rsidR="00DA1BFA">
        <w:rPr>
          <w:rFonts w:ascii="Times New Roman" w:eastAsia="Times New Roman" w:hAnsi="Times New Roman" w:cs="Times New Roman"/>
        </w:rPr>
        <w:t>viso organizmo (</w:t>
      </w:r>
      <w:proofErr w:type="spellStart"/>
      <w:r w:rsidR="00DA1BFA">
        <w:rPr>
          <w:rFonts w:ascii="Times New Roman" w:eastAsia="Times New Roman" w:hAnsi="Times New Roman" w:cs="Times New Roman"/>
        </w:rPr>
        <w:t>generalizuotą</w:t>
      </w:r>
      <w:proofErr w:type="spellEnd"/>
      <w:r w:rsidR="00DA1BFA">
        <w:rPr>
          <w:rFonts w:ascii="Times New Roman" w:eastAsia="Times New Roman" w:hAnsi="Times New Roman" w:cs="Times New Roman"/>
        </w:rPr>
        <w:t>)</w:t>
      </w:r>
      <w:r w:rsidRPr="008F1D9E">
        <w:rPr>
          <w:rFonts w:ascii="Times New Roman" w:eastAsia="Times New Roman" w:hAnsi="Times New Roman" w:cs="Times New Roman"/>
        </w:rPr>
        <w:t xml:space="preserve"> infekciją, susijusią su mikrobų patekimu į kraują (kraujo užkrėtimas). </w:t>
      </w:r>
      <w:r w:rsidR="00DA1BFA">
        <w:rPr>
          <w:rFonts w:ascii="Times New Roman" w:eastAsia="Times New Roman" w:hAnsi="Times New Roman" w:cs="Times New Roman"/>
        </w:rPr>
        <w:t>Stipraus k</w:t>
      </w:r>
      <w:r w:rsidRPr="008F1D9E">
        <w:rPr>
          <w:rFonts w:ascii="Times New Roman" w:eastAsia="Times New Roman" w:hAnsi="Times New Roman" w:cs="Times New Roman"/>
        </w:rPr>
        <w:t>aršči</w:t>
      </w:r>
      <w:r w:rsidR="00DA1BFA">
        <w:rPr>
          <w:rFonts w:ascii="Times New Roman" w:eastAsia="Times New Roman" w:hAnsi="Times New Roman" w:cs="Times New Roman"/>
        </w:rPr>
        <w:t>avimo atveju</w:t>
      </w:r>
      <w:r w:rsidRPr="008F1D9E">
        <w:rPr>
          <w:rFonts w:ascii="Times New Roman" w:eastAsia="Times New Roman" w:hAnsi="Times New Roman" w:cs="Times New Roman"/>
        </w:rPr>
        <w:t xml:space="preserve"> </w:t>
      </w:r>
      <w:r w:rsidRPr="00CA758B">
        <w:rPr>
          <w:rFonts w:ascii="Times New Roman" w:eastAsia="Times New Roman" w:hAnsi="Times New Roman" w:cs="Times New Roman"/>
          <w:b/>
          <w:bCs/>
        </w:rPr>
        <w:t>nedelsdami kreipkitės į gydytoją</w:t>
      </w:r>
      <w:r w:rsidRPr="008F1D9E">
        <w:rPr>
          <w:rFonts w:ascii="Times New Roman" w:eastAsia="Times New Roman" w:hAnsi="Times New Roman" w:cs="Times New Roman"/>
        </w:rPr>
        <w:t xml:space="preserve">, nes </w:t>
      </w:r>
      <w:r w:rsidR="00DA1BFA" w:rsidRPr="008F1D9E">
        <w:rPr>
          <w:rFonts w:ascii="Times New Roman" w:eastAsia="Times New Roman" w:hAnsi="Times New Roman" w:cs="Times New Roman"/>
        </w:rPr>
        <w:t>krauj</w:t>
      </w:r>
      <w:r w:rsidR="00DA1BFA">
        <w:rPr>
          <w:rFonts w:ascii="Times New Roman" w:eastAsia="Times New Roman" w:hAnsi="Times New Roman" w:cs="Times New Roman"/>
        </w:rPr>
        <w:t>o</w:t>
      </w:r>
      <w:r w:rsidR="00DA1BFA" w:rsidRPr="008F1D9E">
        <w:rPr>
          <w:rFonts w:ascii="Times New Roman" w:eastAsia="Times New Roman" w:hAnsi="Times New Roman" w:cs="Times New Roman"/>
        </w:rPr>
        <w:t xml:space="preserve"> </w:t>
      </w:r>
      <w:r w:rsidR="00FB6466">
        <w:rPr>
          <w:rFonts w:ascii="Times New Roman" w:eastAsia="Times New Roman" w:hAnsi="Times New Roman" w:cs="Times New Roman"/>
        </w:rPr>
        <w:t>užkrėtimas</w:t>
      </w:r>
      <w:r w:rsidRPr="008F1D9E">
        <w:rPr>
          <w:rFonts w:ascii="Times New Roman" w:eastAsia="Times New Roman" w:hAnsi="Times New Roman" w:cs="Times New Roman"/>
        </w:rPr>
        <w:t xml:space="preserve"> gali būti mirtinas.</w:t>
      </w:r>
    </w:p>
    <w:p w14:paraId="01F10D1A" w14:textId="77777777" w:rsidR="008F1D9E" w:rsidRPr="002F66FB" w:rsidDel="00DB0F78" w:rsidRDefault="008F1D9E" w:rsidP="008F1D9E">
      <w:pPr>
        <w:spacing w:after="0" w:line="240" w:lineRule="auto"/>
        <w:ind w:left="567" w:hanging="567"/>
        <w:rPr>
          <w:rFonts w:ascii="Times New Roman" w:eastAsia="Times New Roman" w:hAnsi="Times New Roman" w:cs="Times New Roman"/>
        </w:rPr>
      </w:pPr>
    </w:p>
    <w:p w14:paraId="224AEAAC" w14:textId="7BB9EA73" w:rsidR="00DA1BFA" w:rsidRDefault="00DA1BFA" w:rsidP="00BB787E">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Gali pasireikšti toliau išvardyti kiti</w:t>
      </w:r>
      <w:r w:rsidRPr="00DA1BFA">
        <w:rPr>
          <w:rFonts w:ascii="Times New Roman" w:eastAsia="Times New Roman" w:hAnsi="Times New Roman" w:cs="Times New Roman"/>
        </w:rPr>
        <w:t xml:space="preserve"> šalutini</w:t>
      </w:r>
      <w:r>
        <w:rPr>
          <w:rFonts w:ascii="Times New Roman" w:eastAsia="Times New Roman" w:hAnsi="Times New Roman" w:cs="Times New Roman"/>
        </w:rPr>
        <w:t>o</w:t>
      </w:r>
      <w:r w:rsidRPr="00DA1BFA">
        <w:rPr>
          <w:rFonts w:ascii="Times New Roman" w:eastAsia="Times New Roman" w:hAnsi="Times New Roman" w:cs="Times New Roman"/>
        </w:rPr>
        <w:t xml:space="preserve"> poveiki</w:t>
      </w:r>
      <w:r>
        <w:rPr>
          <w:rFonts w:ascii="Times New Roman" w:eastAsia="Times New Roman" w:hAnsi="Times New Roman" w:cs="Times New Roman"/>
        </w:rPr>
        <w:t>o reiškiniai.</w:t>
      </w:r>
    </w:p>
    <w:p w14:paraId="6836CE5F" w14:textId="77777777" w:rsidR="00FB6466" w:rsidRDefault="00FB6466" w:rsidP="00DA1BFA">
      <w:pPr>
        <w:numPr>
          <w:ilvl w:val="12"/>
          <w:numId w:val="0"/>
        </w:numPr>
        <w:spacing w:after="0" w:line="240" w:lineRule="auto"/>
        <w:ind w:right="-2"/>
        <w:rPr>
          <w:rFonts w:ascii="Times New Roman" w:eastAsia="Times New Roman" w:hAnsi="Times New Roman" w:cs="Times New Roman"/>
          <w:b/>
          <w:bCs/>
        </w:rPr>
      </w:pPr>
    </w:p>
    <w:p w14:paraId="78E8AF97" w14:textId="6FE61169" w:rsidR="00DA1BFA" w:rsidRDefault="00DA1BFA" w:rsidP="00DA1BFA">
      <w:pPr>
        <w:numPr>
          <w:ilvl w:val="12"/>
          <w:numId w:val="0"/>
        </w:numPr>
        <w:spacing w:after="0" w:line="240" w:lineRule="auto"/>
        <w:ind w:right="-2"/>
        <w:rPr>
          <w:rFonts w:ascii="Times New Roman" w:eastAsia="Times New Roman" w:hAnsi="Times New Roman" w:cs="Times New Roman"/>
        </w:rPr>
      </w:pPr>
      <w:r w:rsidRPr="00DA1BFA">
        <w:rPr>
          <w:rFonts w:ascii="Times New Roman" w:eastAsia="Times New Roman" w:hAnsi="Times New Roman" w:cs="Times New Roman"/>
          <w:b/>
          <w:bCs/>
        </w:rPr>
        <w:t>Labai dažni</w:t>
      </w:r>
      <w:r w:rsidR="00A652A4">
        <w:rPr>
          <w:rFonts w:ascii="Times New Roman" w:eastAsia="Times New Roman" w:hAnsi="Times New Roman" w:cs="Times New Roman"/>
          <w:b/>
          <w:bCs/>
        </w:rPr>
        <w:t xml:space="preserve">: </w:t>
      </w:r>
      <w:r w:rsidRPr="00DA1BFA">
        <w:rPr>
          <w:rFonts w:ascii="Times New Roman" w:eastAsia="Times New Roman" w:hAnsi="Times New Roman" w:cs="Times New Roman"/>
        </w:rPr>
        <w:t>gali pasireikšti ne rečiau kaip 1 iš 10 asmenų:</w:t>
      </w:r>
    </w:p>
    <w:p w14:paraId="3F14E952" w14:textId="1A6E9363" w:rsidR="00DA1BFA" w:rsidRPr="00DA1BFA" w:rsidRDefault="00DA1BFA" w:rsidP="00DA1BFA">
      <w:pPr>
        <w:pStyle w:val="Sraopastraipa"/>
        <w:numPr>
          <w:ilvl w:val="0"/>
          <w:numId w:val="24"/>
        </w:numPr>
        <w:spacing w:after="0" w:line="240" w:lineRule="auto"/>
        <w:ind w:left="567" w:right="-2" w:hanging="567"/>
        <w:rPr>
          <w:rFonts w:ascii="Times New Roman" w:eastAsia="Times New Roman" w:hAnsi="Times New Roman" w:cs="Times New Roman"/>
        </w:rPr>
      </w:pPr>
      <w:r w:rsidRPr="00DA1BFA">
        <w:rPr>
          <w:rFonts w:ascii="Times New Roman" w:eastAsia="Times New Roman" w:hAnsi="Times New Roman" w:cs="Times New Roman"/>
        </w:rPr>
        <w:t>Infekcija</w:t>
      </w:r>
    </w:p>
    <w:p w14:paraId="2047B48D" w14:textId="27B90175" w:rsidR="00DA1BFA" w:rsidRPr="00DA1BFA" w:rsidRDefault="00DA1BFA" w:rsidP="00DA1BFA">
      <w:pPr>
        <w:pStyle w:val="Sraopastraipa"/>
        <w:numPr>
          <w:ilvl w:val="0"/>
          <w:numId w:val="24"/>
        </w:numPr>
        <w:spacing w:after="0" w:line="240" w:lineRule="auto"/>
        <w:ind w:left="567" w:right="-2" w:hanging="567"/>
        <w:rPr>
          <w:rFonts w:ascii="Times New Roman" w:eastAsia="Times New Roman" w:hAnsi="Times New Roman" w:cs="Times New Roman"/>
        </w:rPr>
      </w:pPr>
      <w:r w:rsidRPr="00DA1BFA">
        <w:rPr>
          <w:rFonts w:ascii="Times New Roman" w:eastAsia="Times New Roman" w:hAnsi="Times New Roman" w:cs="Times New Roman"/>
        </w:rPr>
        <w:t>Apetito praradimas (anoreksija)</w:t>
      </w:r>
    </w:p>
    <w:p w14:paraId="79E63CD1" w14:textId="21297AE6" w:rsidR="00DA1BFA" w:rsidRPr="00DA1BFA" w:rsidRDefault="00DA1BFA" w:rsidP="00DA1BFA">
      <w:pPr>
        <w:pStyle w:val="Sraopastraipa"/>
        <w:numPr>
          <w:ilvl w:val="0"/>
          <w:numId w:val="24"/>
        </w:numPr>
        <w:spacing w:after="0" w:line="240" w:lineRule="auto"/>
        <w:ind w:left="567" w:right="-2" w:hanging="567"/>
        <w:rPr>
          <w:rFonts w:ascii="Times New Roman" w:eastAsia="Times New Roman" w:hAnsi="Times New Roman" w:cs="Times New Roman"/>
        </w:rPr>
      </w:pPr>
      <w:r w:rsidRPr="00DA1BFA">
        <w:rPr>
          <w:rFonts w:ascii="Times New Roman" w:eastAsia="Times New Roman" w:hAnsi="Times New Roman" w:cs="Times New Roman"/>
        </w:rPr>
        <w:t>Burnos uždegimas (stomatitas)</w:t>
      </w:r>
      <w:r>
        <w:rPr>
          <w:rFonts w:ascii="Times New Roman" w:eastAsia="Times New Roman" w:hAnsi="Times New Roman" w:cs="Times New Roman"/>
        </w:rPr>
        <w:t xml:space="preserve"> </w:t>
      </w:r>
      <w:r w:rsidRPr="00DA1BFA">
        <w:rPr>
          <w:rFonts w:ascii="Times New Roman" w:eastAsia="Times New Roman" w:hAnsi="Times New Roman" w:cs="Times New Roman"/>
        </w:rPr>
        <w:t>/ gleivinės uždegimas (</w:t>
      </w:r>
      <w:proofErr w:type="spellStart"/>
      <w:r w:rsidRPr="00DA1BFA">
        <w:rPr>
          <w:rFonts w:ascii="Times New Roman" w:eastAsia="Times New Roman" w:hAnsi="Times New Roman" w:cs="Times New Roman"/>
        </w:rPr>
        <w:t>mukozitas</w:t>
      </w:r>
      <w:proofErr w:type="spellEnd"/>
      <w:r w:rsidRPr="00DA1BFA">
        <w:rPr>
          <w:rFonts w:ascii="Times New Roman" w:eastAsia="Times New Roman" w:hAnsi="Times New Roman" w:cs="Times New Roman"/>
        </w:rPr>
        <w:t>)</w:t>
      </w:r>
    </w:p>
    <w:p w14:paraId="10B81597" w14:textId="08732BEE" w:rsidR="00DA1BFA" w:rsidRPr="00DA1BFA" w:rsidRDefault="00DA1BFA" w:rsidP="00DA1BFA">
      <w:pPr>
        <w:pStyle w:val="Sraopastraipa"/>
        <w:numPr>
          <w:ilvl w:val="0"/>
          <w:numId w:val="24"/>
        </w:numPr>
        <w:spacing w:after="0" w:line="240" w:lineRule="auto"/>
        <w:ind w:left="567" w:right="-2" w:hanging="567"/>
        <w:rPr>
          <w:rFonts w:ascii="Times New Roman" w:eastAsia="Times New Roman" w:hAnsi="Times New Roman" w:cs="Times New Roman"/>
        </w:rPr>
      </w:pPr>
      <w:r w:rsidRPr="00DA1BFA">
        <w:rPr>
          <w:rFonts w:ascii="Times New Roman" w:eastAsia="Times New Roman" w:hAnsi="Times New Roman" w:cs="Times New Roman"/>
        </w:rPr>
        <w:t>Viduriavimas</w:t>
      </w:r>
    </w:p>
    <w:p w14:paraId="0120F87B" w14:textId="1A38AC93" w:rsidR="00DA1BFA" w:rsidRPr="00DA1BFA" w:rsidRDefault="00DA1BFA" w:rsidP="00DA1BFA">
      <w:pPr>
        <w:pStyle w:val="Sraopastraipa"/>
        <w:numPr>
          <w:ilvl w:val="0"/>
          <w:numId w:val="24"/>
        </w:num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P</w:t>
      </w:r>
      <w:r w:rsidRPr="00DA1BFA">
        <w:rPr>
          <w:rFonts w:ascii="Times New Roman" w:eastAsia="Times New Roman" w:hAnsi="Times New Roman" w:cs="Times New Roman"/>
        </w:rPr>
        <w:t>ykinimas arba vėmimas</w:t>
      </w:r>
    </w:p>
    <w:p w14:paraId="68E94A1E" w14:textId="1400CBCB" w:rsidR="00DA1BFA" w:rsidRPr="00DA1BFA" w:rsidRDefault="00DA1BFA" w:rsidP="00DA1BFA">
      <w:pPr>
        <w:pStyle w:val="Sraopastraipa"/>
        <w:numPr>
          <w:ilvl w:val="0"/>
          <w:numId w:val="24"/>
        </w:numPr>
        <w:spacing w:after="0" w:line="240" w:lineRule="auto"/>
        <w:ind w:left="567" w:right="-2" w:hanging="567"/>
        <w:rPr>
          <w:rFonts w:ascii="Times New Roman" w:eastAsia="Times New Roman" w:hAnsi="Times New Roman" w:cs="Times New Roman"/>
        </w:rPr>
      </w:pPr>
      <w:r w:rsidRPr="00DA1BFA">
        <w:rPr>
          <w:rFonts w:ascii="Times New Roman" w:eastAsia="Times New Roman" w:hAnsi="Times New Roman" w:cs="Times New Roman"/>
        </w:rPr>
        <w:t>Kraujo ląstelių skaičiaus sumažėjimas: raudonųjų kraujo kūnelių (anemija), visų arba kai kurių baltųjų kraujo kūnelių (</w:t>
      </w:r>
      <w:proofErr w:type="spellStart"/>
      <w:r w:rsidRPr="00DA1BFA">
        <w:rPr>
          <w:rFonts w:ascii="Times New Roman" w:eastAsia="Times New Roman" w:hAnsi="Times New Roman" w:cs="Times New Roman"/>
        </w:rPr>
        <w:t>leukopenija</w:t>
      </w:r>
      <w:proofErr w:type="spellEnd"/>
      <w:r w:rsidRPr="00DA1BFA">
        <w:rPr>
          <w:rFonts w:ascii="Times New Roman" w:eastAsia="Times New Roman" w:hAnsi="Times New Roman" w:cs="Times New Roman"/>
        </w:rPr>
        <w:t xml:space="preserve">, </w:t>
      </w:r>
      <w:proofErr w:type="spellStart"/>
      <w:r w:rsidRPr="00DA1BFA">
        <w:rPr>
          <w:rFonts w:ascii="Times New Roman" w:eastAsia="Times New Roman" w:hAnsi="Times New Roman" w:cs="Times New Roman"/>
        </w:rPr>
        <w:t>neutropenija</w:t>
      </w:r>
      <w:proofErr w:type="spellEnd"/>
      <w:r w:rsidRPr="00DA1BFA">
        <w:rPr>
          <w:rFonts w:ascii="Times New Roman" w:eastAsia="Times New Roman" w:hAnsi="Times New Roman" w:cs="Times New Roman"/>
        </w:rPr>
        <w:t>) ir trombocitų (</w:t>
      </w:r>
      <w:proofErr w:type="spellStart"/>
      <w:r w:rsidRPr="00DA1BFA">
        <w:rPr>
          <w:rFonts w:ascii="Times New Roman" w:eastAsia="Times New Roman" w:hAnsi="Times New Roman" w:cs="Times New Roman"/>
        </w:rPr>
        <w:t>trombocitopenija</w:t>
      </w:r>
      <w:proofErr w:type="spellEnd"/>
      <w:r w:rsidRPr="00DA1BFA">
        <w:rPr>
          <w:rFonts w:ascii="Times New Roman" w:eastAsia="Times New Roman" w:hAnsi="Times New Roman" w:cs="Times New Roman"/>
        </w:rPr>
        <w:t>)</w:t>
      </w:r>
    </w:p>
    <w:p w14:paraId="58CD4D05" w14:textId="720016DF" w:rsidR="00DA1BFA" w:rsidRPr="00DA1BFA" w:rsidRDefault="00DA1BFA" w:rsidP="00DA1BFA">
      <w:pPr>
        <w:pStyle w:val="Sraopastraipa"/>
        <w:numPr>
          <w:ilvl w:val="0"/>
          <w:numId w:val="24"/>
        </w:numPr>
        <w:spacing w:after="0" w:line="240" w:lineRule="auto"/>
        <w:ind w:left="567" w:right="-2" w:hanging="567"/>
        <w:rPr>
          <w:rFonts w:ascii="Times New Roman" w:eastAsia="Times New Roman" w:hAnsi="Times New Roman" w:cs="Times New Roman"/>
        </w:rPr>
      </w:pPr>
      <w:r w:rsidRPr="00DA1BFA">
        <w:rPr>
          <w:rFonts w:ascii="Times New Roman" w:eastAsia="Times New Roman" w:hAnsi="Times New Roman" w:cs="Times New Roman"/>
        </w:rPr>
        <w:t>Plaštakų ir p</w:t>
      </w:r>
      <w:r w:rsidR="00A652A4">
        <w:rPr>
          <w:rFonts w:ascii="Times New Roman" w:eastAsia="Times New Roman" w:hAnsi="Times New Roman" w:cs="Times New Roman"/>
        </w:rPr>
        <w:t>a</w:t>
      </w:r>
      <w:r w:rsidRPr="00DA1BFA">
        <w:rPr>
          <w:rFonts w:ascii="Times New Roman" w:eastAsia="Times New Roman" w:hAnsi="Times New Roman" w:cs="Times New Roman"/>
        </w:rPr>
        <w:t>dų paraudimas, patinimas, tirpimas, skausmas ir dilgčiojimas (</w:t>
      </w:r>
      <w:r w:rsidR="00A652A4">
        <w:rPr>
          <w:rFonts w:ascii="Times New Roman" w:eastAsia="Times New Roman" w:hAnsi="Times New Roman" w:cs="Times New Roman"/>
        </w:rPr>
        <w:t xml:space="preserve">delnų ir padų </w:t>
      </w:r>
      <w:proofErr w:type="spellStart"/>
      <w:r w:rsidRPr="00DA1BFA">
        <w:rPr>
          <w:rFonts w:ascii="Times New Roman" w:eastAsia="Times New Roman" w:hAnsi="Times New Roman" w:cs="Times New Roman"/>
        </w:rPr>
        <w:t>eritrodisestezija</w:t>
      </w:r>
      <w:proofErr w:type="spellEnd"/>
      <w:r w:rsidRPr="00DA1BFA">
        <w:rPr>
          <w:rFonts w:ascii="Times New Roman" w:eastAsia="Times New Roman" w:hAnsi="Times New Roman" w:cs="Times New Roman"/>
        </w:rPr>
        <w:t xml:space="preserve"> arba </w:t>
      </w:r>
      <w:proofErr w:type="spellStart"/>
      <w:r w:rsidRPr="00DA1BFA">
        <w:rPr>
          <w:rFonts w:ascii="Times New Roman" w:eastAsia="Times New Roman" w:hAnsi="Times New Roman" w:cs="Times New Roman"/>
        </w:rPr>
        <w:t>akralinė</w:t>
      </w:r>
      <w:proofErr w:type="spellEnd"/>
      <w:r w:rsidRPr="00DA1BFA">
        <w:rPr>
          <w:rFonts w:ascii="Times New Roman" w:eastAsia="Times New Roman" w:hAnsi="Times New Roman" w:cs="Times New Roman"/>
        </w:rPr>
        <w:t xml:space="preserve"> </w:t>
      </w:r>
      <w:proofErr w:type="spellStart"/>
      <w:r w:rsidRPr="00DA1BFA">
        <w:rPr>
          <w:rFonts w:ascii="Times New Roman" w:eastAsia="Times New Roman" w:hAnsi="Times New Roman" w:cs="Times New Roman"/>
        </w:rPr>
        <w:t>eritema</w:t>
      </w:r>
      <w:proofErr w:type="spellEnd"/>
      <w:r w:rsidRPr="00DA1BFA">
        <w:rPr>
          <w:rFonts w:ascii="Times New Roman" w:eastAsia="Times New Roman" w:hAnsi="Times New Roman" w:cs="Times New Roman"/>
        </w:rPr>
        <w:t>)</w:t>
      </w:r>
    </w:p>
    <w:p w14:paraId="5710A23D" w14:textId="3776E5A1" w:rsidR="00DA1BFA" w:rsidRPr="00DA1BFA" w:rsidRDefault="00DA1BFA" w:rsidP="00DA1BFA">
      <w:pPr>
        <w:pStyle w:val="Sraopastraipa"/>
        <w:numPr>
          <w:ilvl w:val="0"/>
          <w:numId w:val="24"/>
        </w:numPr>
        <w:spacing w:after="0" w:line="240" w:lineRule="auto"/>
        <w:ind w:left="567" w:right="-2" w:hanging="567"/>
        <w:rPr>
          <w:rFonts w:ascii="Times New Roman" w:eastAsia="Times New Roman" w:hAnsi="Times New Roman" w:cs="Times New Roman"/>
        </w:rPr>
      </w:pPr>
      <w:r w:rsidRPr="00DA1BFA">
        <w:rPr>
          <w:rFonts w:ascii="Times New Roman" w:eastAsia="Times New Roman" w:hAnsi="Times New Roman" w:cs="Times New Roman"/>
        </w:rPr>
        <w:t>Galvos ir kūno plaukų slinkimas (</w:t>
      </w:r>
      <w:proofErr w:type="spellStart"/>
      <w:r w:rsidRPr="00DA1BFA">
        <w:rPr>
          <w:rFonts w:ascii="Times New Roman" w:eastAsia="Times New Roman" w:hAnsi="Times New Roman" w:cs="Times New Roman"/>
        </w:rPr>
        <w:t>alopecija</w:t>
      </w:r>
      <w:proofErr w:type="spellEnd"/>
      <w:r w:rsidRPr="00DA1BFA">
        <w:rPr>
          <w:rFonts w:ascii="Times New Roman" w:eastAsia="Times New Roman" w:hAnsi="Times New Roman" w:cs="Times New Roman"/>
        </w:rPr>
        <w:t xml:space="preserve"> ir barzdos augimo nut</w:t>
      </w:r>
      <w:r w:rsidR="00A652A4">
        <w:rPr>
          <w:rFonts w:ascii="Times New Roman" w:eastAsia="Times New Roman" w:hAnsi="Times New Roman" w:cs="Times New Roman"/>
        </w:rPr>
        <w:t>rū</w:t>
      </w:r>
      <w:r w:rsidRPr="00DA1BFA">
        <w:rPr>
          <w:rFonts w:ascii="Times New Roman" w:eastAsia="Times New Roman" w:hAnsi="Times New Roman" w:cs="Times New Roman"/>
        </w:rPr>
        <w:t>kimas)</w:t>
      </w:r>
    </w:p>
    <w:p w14:paraId="342CEDCE" w14:textId="7CB74A7A" w:rsidR="00DA1BFA" w:rsidRPr="00DA1BFA" w:rsidRDefault="00DA1BFA" w:rsidP="00DA1BFA">
      <w:pPr>
        <w:pStyle w:val="Sraopastraipa"/>
        <w:numPr>
          <w:ilvl w:val="0"/>
          <w:numId w:val="24"/>
        </w:numPr>
        <w:spacing w:after="0" w:line="240" w:lineRule="auto"/>
        <w:ind w:left="567" w:right="-2" w:hanging="567"/>
        <w:rPr>
          <w:rFonts w:ascii="Times New Roman" w:eastAsia="Times New Roman" w:hAnsi="Times New Roman" w:cs="Times New Roman"/>
        </w:rPr>
      </w:pPr>
      <w:r w:rsidRPr="00DA1BFA">
        <w:rPr>
          <w:rFonts w:ascii="Times New Roman" w:eastAsia="Times New Roman" w:hAnsi="Times New Roman" w:cs="Times New Roman"/>
        </w:rPr>
        <w:lastRenderedPageBreak/>
        <w:t>Karščiavimas, silpnumas (</w:t>
      </w:r>
      <w:proofErr w:type="spellStart"/>
      <w:r w:rsidRPr="00DA1BFA">
        <w:rPr>
          <w:rFonts w:ascii="Times New Roman" w:eastAsia="Times New Roman" w:hAnsi="Times New Roman" w:cs="Times New Roman"/>
        </w:rPr>
        <w:t>astenija</w:t>
      </w:r>
      <w:proofErr w:type="spellEnd"/>
      <w:r w:rsidRPr="00DA1BFA">
        <w:rPr>
          <w:rFonts w:ascii="Times New Roman" w:eastAsia="Times New Roman" w:hAnsi="Times New Roman" w:cs="Times New Roman"/>
        </w:rPr>
        <w:t xml:space="preserve">), </w:t>
      </w:r>
      <w:proofErr w:type="spellStart"/>
      <w:r w:rsidRPr="00DA1BFA">
        <w:rPr>
          <w:rFonts w:ascii="Times New Roman" w:eastAsia="Times New Roman" w:hAnsi="Times New Roman" w:cs="Times New Roman"/>
        </w:rPr>
        <w:t>šaltkrėtis</w:t>
      </w:r>
      <w:proofErr w:type="spellEnd"/>
    </w:p>
    <w:p w14:paraId="3AABC40A" w14:textId="7319CB5D" w:rsidR="00DA1BFA" w:rsidRPr="00DA1BFA" w:rsidRDefault="00DA1BFA" w:rsidP="00DA1BFA">
      <w:pPr>
        <w:pStyle w:val="Sraopastraipa"/>
        <w:numPr>
          <w:ilvl w:val="0"/>
          <w:numId w:val="24"/>
        </w:numPr>
        <w:spacing w:after="0" w:line="240" w:lineRule="auto"/>
        <w:ind w:left="567" w:right="-2" w:hanging="567"/>
        <w:rPr>
          <w:rFonts w:ascii="Times New Roman" w:eastAsia="Times New Roman" w:hAnsi="Times New Roman" w:cs="Times New Roman"/>
        </w:rPr>
      </w:pPr>
      <w:r w:rsidRPr="00DA1BFA">
        <w:rPr>
          <w:rFonts w:ascii="Times New Roman" w:eastAsia="Times New Roman" w:hAnsi="Times New Roman" w:cs="Times New Roman"/>
        </w:rPr>
        <w:t>Nenormal</w:t>
      </w:r>
      <w:r w:rsidR="00A652A4">
        <w:rPr>
          <w:rFonts w:ascii="Times New Roman" w:eastAsia="Times New Roman" w:hAnsi="Times New Roman" w:cs="Times New Roman"/>
        </w:rPr>
        <w:t>i</w:t>
      </w:r>
      <w:r w:rsidRPr="00DA1BFA">
        <w:rPr>
          <w:rFonts w:ascii="Times New Roman" w:eastAsia="Times New Roman" w:hAnsi="Times New Roman" w:cs="Times New Roman"/>
        </w:rPr>
        <w:t xml:space="preserve"> EKG (tai yra elektrinis širdies pėdsakas)</w:t>
      </w:r>
    </w:p>
    <w:p w14:paraId="6A8C830E" w14:textId="53F11AC3" w:rsidR="00DA1BFA" w:rsidRPr="00DA1BFA" w:rsidRDefault="00DA1BFA" w:rsidP="00DA1BFA">
      <w:pPr>
        <w:pStyle w:val="Sraopastraipa"/>
        <w:numPr>
          <w:ilvl w:val="0"/>
          <w:numId w:val="24"/>
        </w:numPr>
        <w:spacing w:after="0" w:line="240" w:lineRule="auto"/>
        <w:ind w:left="567" w:right="-2" w:hanging="567"/>
        <w:rPr>
          <w:rFonts w:ascii="Times New Roman" w:eastAsia="Times New Roman" w:hAnsi="Times New Roman" w:cs="Times New Roman"/>
        </w:rPr>
      </w:pPr>
      <w:proofErr w:type="spellStart"/>
      <w:r w:rsidRPr="00DA1BFA">
        <w:rPr>
          <w:rFonts w:ascii="Times New Roman" w:eastAsia="Times New Roman" w:hAnsi="Times New Roman" w:cs="Times New Roman"/>
        </w:rPr>
        <w:t>Besimptom</w:t>
      </w:r>
      <w:r w:rsidR="00A652A4">
        <w:rPr>
          <w:rFonts w:ascii="Times New Roman" w:eastAsia="Times New Roman" w:hAnsi="Times New Roman" w:cs="Times New Roman"/>
        </w:rPr>
        <w:t>ė</w:t>
      </w:r>
      <w:proofErr w:type="spellEnd"/>
      <w:r w:rsidRPr="00DA1BFA">
        <w:rPr>
          <w:rFonts w:ascii="Times New Roman" w:eastAsia="Times New Roman" w:hAnsi="Times New Roman" w:cs="Times New Roman"/>
        </w:rPr>
        <w:t xml:space="preserve"> sumažėjusi kairiojo skilvelio išstūmimo frakcija</w:t>
      </w:r>
    </w:p>
    <w:p w14:paraId="2B8C9E9B" w14:textId="1A5BEE69" w:rsidR="00DA1BFA" w:rsidRPr="00DA1BFA" w:rsidRDefault="00DA1BFA" w:rsidP="00DA1BFA">
      <w:pPr>
        <w:pStyle w:val="Sraopastraipa"/>
        <w:numPr>
          <w:ilvl w:val="0"/>
          <w:numId w:val="24"/>
        </w:numPr>
        <w:spacing w:after="0" w:line="240" w:lineRule="auto"/>
        <w:ind w:left="567" w:right="-2" w:hanging="567"/>
        <w:rPr>
          <w:rFonts w:ascii="Times New Roman" w:eastAsia="Times New Roman" w:hAnsi="Times New Roman" w:cs="Times New Roman"/>
        </w:rPr>
      </w:pPr>
      <w:r w:rsidRPr="00DA1BFA">
        <w:rPr>
          <w:rFonts w:ascii="Times New Roman" w:eastAsia="Times New Roman" w:hAnsi="Times New Roman" w:cs="Times New Roman"/>
        </w:rPr>
        <w:t>Kepenų fermentų (</w:t>
      </w:r>
      <w:proofErr w:type="spellStart"/>
      <w:r w:rsidRPr="00DA1BFA">
        <w:rPr>
          <w:rFonts w:ascii="Times New Roman" w:eastAsia="Times New Roman" w:hAnsi="Times New Roman" w:cs="Times New Roman"/>
        </w:rPr>
        <w:t>transaminazių</w:t>
      </w:r>
      <w:proofErr w:type="spellEnd"/>
      <w:r w:rsidRPr="00DA1BFA">
        <w:rPr>
          <w:rFonts w:ascii="Times New Roman" w:eastAsia="Times New Roman" w:hAnsi="Times New Roman" w:cs="Times New Roman"/>
        </w:rPr>
        <w:t xml:space="preserve">) </w:t>
      </w:r>
      <w:r w:rsidR="00A652A4">
        <w:rPr>
          <w:rFonts w:ascii="Times New Roman" w:eastAsia="Times New Roman" w:hAnsi="Times New Roman" w:cs="Times New Roman"/>
        </w:rPr>
        <w:t>aktyvumo</w:t>
      </w:r>
      <w:r w:rsidRPr="00DA1BFA">
        <w:rPr>
          <w:rFonts w:ascii="Times New Roman" w:eastAsia="Times New Roman" w:hAnsi="Times New Roman" w:cs="Times New Roman"/>
        </w:rPr>
        <w:t xml:space="preserve"> pokyčiai</w:t>
      </w:r>
    </w:p>
    <w:p w14:paraId="4CAD7713" w14:textId="7153EF19" w:rsidR="00DA1BFA" w:rsidRPr="00DA1BFA" w:rsidRDefault="00DA1BFA" w:rsidP="00DA1BFA">
      <w:pPr>
        <w:pStyle w:val="Sraopastraipa"/>
        <w:numPr>
          <w:ilvl w:val="0"/>
          <w:numId w:val="24"/>
        </w:numPr>
        <w:spacing w:after="0" w:line="240" w:lineRule="auto"/>
        <w:ind w:left="567" w:right="-2" w:hanging="567"/>
        <w:rPr>
          <w:rFonts w:ascii="Times New Roman" w:eastAsia="Times New Roman" w:hAnsi="Times New Roman" w:cs="Times New Roman"/>
        </w:rPr>
      </w:pPr>
      <w:r w:rsidRPr="00DA1BFA">
        <w:rPr>
          <w:rFonts w:ascii="Times New Roman" w:eastAsia="Times New Roman" w:hAnsi="Times New Roman" w:cs="Times New Roman"/>
        </w:rPr>
        <w:t>Ankstyvuoju krūties vėžiu sergančių pacienčių svorio padidėjimas</w:t>
      </w:r>
    </w:p>
    <w:p w14:paraId="4247C65B" w14:textId="02A62B6C" w:rsidR="00DA1BFA" w:rsidRDefault="00DA1BFA" w:rsidP="00DA1BFA">
      <w:pPr>
        <w:pStyle w:val="Sraopastraipa"/>
        <w:numPr>
          <w:ilvl w:val="0"/>
          <w:numId w:val="24"/>
        </w:numPr>
        <w:spacing w:after="0" w:line="240" w:lineRule="auto"/>
        <w:ind w:left="567" w:right="-2" w:hanging="567"/>
        <w:rPr>
          <w:rFonts w:ascii="Times New Roman" w:eastAsia="Times New Roman" w:hAnsi="Times New Roman" w:cs="Times New Roman"/>
        </w:rPr>
      </w:pPr>
      <w:r w:rsidRPr="00DA1BFA">
        <w:rPr>
          <w:rFonts w:ascii="Times New Roman" w:eastAsia="Times New Roman" w:hAnsi="Times New Roman" w:cs="Times New Roman"/>
        </w:rPr>
        <w:t>Širdies raumens pažeidimas (</w:t>
      </w:r>
      <w:r w:rsidR="00A652A4">
        <w:rPr>
          <w:rFonts w:ascii="Times New Roman" w:eastAsia="Times New Roman" w:hAnsi="Times New Roman" w:cs="Times New Roman"/>
        </w:rPr>
        <w:t>toksinis poveikis širdžiai</w:t>
      </w:r>
      <w:r w:rsidRPr="00DA1BFA">
        <w:rPr>
          <w:rFonts w:ascii="Times New Roman" w:eastAsia="Times New Roman" w:hAnsi="Times New Roman" w:cs="Times New Roman"/>
        </w:rPr>
        <w:t>)</w:t>
      </w:r>
    </w:p>
    <w:p w14:paraId="11EEF884" w14:textId="77777777" w:rsidR="00A652A4" w:rsidRPr="00A652A4" w:rsidRDefault="00A652A4" w:rsidP="00A652A4">
      <w:pPr>
        <w:spacing w:after="0" w:line="240" w:lineRule="auto"/>
        <w:ind w:right="-2"/>
        <w:rPr>
          <w:rFonts w:ascii="Times New Roman" w:eastAsia="Times New Roman" w:hAnsi="Times New Roman" w:cs="Times New Roman"/>
        </w:rPr>
      </w:pPr>
    </w:p>
    <w:p w14:paraId="11A52AFF" w14:textId="603A27BA" w:rsidR="00DA1BFA" w:rsidRDefault="00DA1BFA" w:rsidP="00A652A4">
      <w:pPr>
        <w:spacing w:after="0" w:line="240" w:lineRule="auto"/>
        <w:ind w:right="-2"/>
        <w:rPr>
          <w:rFonts w:ascii="Times New Roman" w:eastAsia="Times New Roman" w:hAnsi="Times New Roman" w:cs="Times New Roman"/>
        </w:rPr>
      </w:pPr>
      <w:r w:rsidRPr="00CA758B">
        <w:rPr>
          <w:rFonts w:ascii="Times New Roman" w:eastAsia="Times New Roman" w:hAnsi="Times New Roman" w:cs="Times New Roman"/>
          <w:b/>
          <w:bCs/>
        </w:rPr>
        <w:t>Dažni</w:t>
      </w:r>
      <w:r w:rsidR="00A652A4">
        <w:rPr>
          <w:rFonts w:ascii="Times New Roman" w:eastAsia="Times New Roman" w:hAnsi="Times New Roman" w:cs="Times New Roman"/>
        </w:rPr>
        <w:t xml:space="preserve">: </w:t>
      </w:r>
      <w:r w:rsidRPr="00A652A4">
        <w:rPr>
          <w:rFonts w:ascii="Times New Roman" w:eastAsia="Times New Roman" w:hAnsi="Times New Roman" w:cs="Times New Roman"/>
        </w:rPr>
        <w:t>gali pasireikšti rečiau kaip 1 iš 10 asmenų)</w:t>
      </w:r>
      <w:r w:rsidR="00A652A4">
        <w:rPr>
          <w:rFonts w:ascii="Times New Roman" w:eastAsia="Times New Roman" w:hAnsi="Times New Roman" w:cs="Times New Roman"/>
        </w:rPr>
        <w:t>:</w:t>
      </w:r>
    </w:p>
    <w:p w14:paraId="226D02B5" w14:textId="36BD85D3" w:rsidR="00FB6466" w:rsidRPr="00CA758B" w:rsidRDefault="00FB6466" w:rsidP="00CA758B">
      <w:pPr>
        <w:pStyle w:val="Sraopastraipa"/>
        <w:numPr>
          <w:ilvl w:val="0"/>
          <w:numId w:val="25"/>
        </w:num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Junginės –</w:t>
      </w:r>
      <w:r w:rsidRPr="00CA758B">
        <w:rPr>
          <w:rFonts w:ascii="Times New Roman" w:eastAsia="Times New Roman" w:hAnsi="Times New Roman" w:cs="Times New Roman"/>
        </w:rPr>
        <w:t xml:space="preserve"> membranos, dengiančios priekinę akies dalį ir vidinę vokų pusę, uždegimas (konjunktyvitas)</w:t>
      </w:r>
    </w:p>
    <w:p w14:paraId="4B0DA9DA" w14:textId="36008263" w:rsidR="00FB6466" w:rsidRPr="00CA758B" w:rsidRDefault="00FB6466" w:rsidP="00CA758B">
      <w:pPr>
        <w:pStyle w:val="Sraopastraipa"/>
        <w:numPr>
          <w:ilvl w:val="0"/>
          <w:numId w:val="25"/>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Širdies funkcijos pokyčiai, ypač širdies ritmo (sinusinė tachikardija), sumažėjęs širdies po kūną perpumpuojamo kraujo kiekis (</w:t>
      </w:r>
      <w:proofErr w:type="spellStart"/>
      <w:r w:rsidRPr="00CA758B">
        <w:rPr>
          <w:rFonts w:ascii="Times New Roman" w:eastAsia="Times New Roman" w:hAnsi="Times New Roman" w:cs="Times New Roman"/>
        </w:rPr>
        <w:t>stazinis</w:t>
      </w:r>
      <w:proofErr w:type="spellEnd"/>
      <w:r w:rsidRPr="00CA758B">
        <w:rPr>
          <w:rFonts w:ascii="Times New Roman" w:eastAsia="Times New Roman" w:hAnsi="Times New Roman" w:cs="Times New Roman"/>
        </w:rPr>
        <w:t xml:space="preserve"> širdies nepakankamumas)</w:t>
      </w:r>
    </w:p>
    <w:p w14:paraId="6639F0B3" w14:textId="7D5C849E" w:rsidR="00FB6466" w:rsidRPr="00CA758B" w:rsidRDefault="00FB6466" w:rsidP="00CA758B">
      <w:pPr>
        <w:pStyle w:val="Sraopastraipa"/>
        <w:numPr>
          <w:ilvl w:val="0"/>
          <w:numId w:val="25"/>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Stemplės uždegimas (</w:t>
      </w:r>
      <w:proofErr w:type="spellStart"/>
      <w:r w:rsidRPr="00CA758B">
        <w:rPr>
          <w:rFonts w:ascii="Times New Roman" w:eastAsia="Times New Roman" w:hAnsi="Times New Roman" w:cs="Times New Roman"/>
        </w:rPr>
        <w:t>ezofagitas</w:t>
      </w:r>
      <w:proofErr w:type="spellEnd"/>
      <w:r w:rsidRPr="00CA758B">
        <w:rPr>
          <w:rFonts w:ascii="Times New Roman" w:eastAsia="Times New Roman" w:hAnsi="Times New Roman" w:cs="Times New Roman"/>
        </w:rPr>
        <w:t>)</w:t>
      </w:r>
    </w:p>
    <w:p w14:paraId="57D4016E" w14:textId="4E2F4A0D" w:rsidR="00FB6466" w:rsidRPr="00CA758B" w:rsidRDefault="00FB6466" w:rsidP="00CA758B">
      <w:pPr>
        <w:pStyle w:val="Sraopastraipa"/>
        <w:numPr>
          <w:ilvl w:val="0"/>
          <w:numId w:val="25"/>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 xml:space="preserve">Skrandžio skausmas </w:t>
      </w:r>
    </w:p>
    <w:p w14:paraId="1FEE7930" w14:textId="77777777" w:rsidR="00823755" w:rsidRDefault="00FB6466" w:rsidP="00CA758B">
      <w:pPr>
        <w:pStyle w:val="Sraopastraipa"/>
        <w:numPr>
          <w:ilvl w:val="0"/>
          <w:numId w:val="25"/>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 xml:space="preserve">Niežtintis išbėrimas, </w:t>
      </w:r>
      <w:r>
        <w:rPr>
          <w:rFonts w:ascii="Times New Roman" w:eastAsia="Times New Roman" w:hAnsi="Times New Roman" w:cs="Times New Roman"/>
        </w:rPr>
        <w:t>iš</w:t>
      </w:r>
      <w:r w:rsidRPr="00CA758B">
        <w:rPr>
          <w:rFonts w:ascii="Times New Roman" w:eastAsia="Times New Roman" w:hAnsi="Times New Roman" w:cs="Times New Roman"/>
        </w:rPr>
        <w:t>bėrimas, odos ir nagų spalvos pakitimas (</w:t>
      </w:r>
      <w:proofErr w:type="spellStart"/>
      <w:r w:rsidRPr="00CA758B">
        <w:rPr>
          <w:rFonts w:ascii="Times New Roman" w:eastAsia="Times New Roman" w:hAnsi="Times New Roman" w:cs="Times New Roman"/>
        </w:rPr>
        <w:t>hiperpigmentacija</w:t>
      </w:r>
      <w:proofErr w:type="spellEnd"/>
      <w:r w:rsidRPr="00CA758B">
        <w:rPr>
          <w:rFonts w:ascii="Times New Roman" w:eastAsia="Times New Roman" w:hAnsi="Times New Roman" w:cs="Times New Roman"/>
        </w:rPr>
        <w:t>)</w:t>
      </w:r>
    </w:p>
    <w:p w14:paraId="7B47C335" w14:textId="1C4A3ED2" w:rsidR="00FB6466" w:rsidRPr="00CA758B" w:rsidRDefault="00823755" w:rsidP="00CA758B">
      <w:pPr>
        <w:pStyle w:val="Sraopastraipa"/>
        <w:numPr>
          <w:ilvl w:val="0"/>
          <w:numId w:val="25"/>
        </w:num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Kraujo užkrėtimas</w:t>
      </w:r>
      <w:r w:rsidR="00FB6466" w:rsidRPr="00CA758B">
        <w:rPr>
          <w:rFonts w:ascii="Times New Roman" w:eastAsia="Times New Roman" w:hAnsi="Times New Roman" w:cs="Times New Roman"/>
        </w:rPr>
        <w:t xml:space="preserve"> </w:t>
      </w:r>
    </w:p>
    <w:p w14:paraId="4E50DEF6" w14:textId="4019B531" w:rsidR="00FB6466" w:rsidRPr="00CA758B" w:rsidRDefault="00FB6466" w:rsidP="00CA758B">
      <w:pPr>
        <w:pStyle w:val="Sraopastraipa"/>
        <w:numPr>
          <w:ilvl w:val="0"/>
          <w:numId w:val="25"/>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Injekcijos vietoje gali atsirasti paraudimas ir patinimas</w:t>
      </w:r>
    </w:p>
    <w:p w14:paraId="10554EC2" w14:textId="21902A0F" w:rsidR="00A652A4" w:rsidRPr="00CA758B" w:rsidRDefault="00FB6466" w:rsidP="00CA758B">
      <w:pPr>
        <w:pStyle w:val="Sraopastraipa"/>
        <w:numPr>
          <w:ilvl w:val="0"/>
          <w:numId w:val="25"/>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Vietinis šalutinis poveikis suleidus į šlapimo pūslę, pavyzdžiui, šlapimo pūslės uždegimas (cheminis cistitas)</w:t>
      </w:r>
    </w:p>
    <w:p w14:paraId="64B6AF84" w14:textId="77777777" w:rsidR="00A652A4" w:rsidRDefault="00A652A4" w:rsidP="00A652A4">
      <w:pPr>
        <w:spacing w:after="0" w:line="240" w:lineRule="auto"/>
        <w:ind w:right="-2"/>
        <w:rPr>
          <w:rFonts w:ascii="Times New Roman" w:eastAsia="Times New Roman" w:hAnsi="Times New Roman" w:cs="Times New Roman"/>
        </w:rPr>
      </w:pPr>
    </w:p>
    <w:p w14:paraId="086F24EC" w14:textId="3D1EA8F1" w:rsidR="00DA1BFA" w:rsidRDefault="00DA1BFA" w:rsidP="00FB6466">
      <w:pPr>
        <w:spacing w:after="0" w:line="240" w:lineRule="auto"/>
        <w:ind w:right="-2"/>
        <w:rPr>
          <w:rFonts w:ascii="Times New Roman" w:eastAsia="Times New Roman" w:hAnsi="Times New Roman" w:cs="Times New Roman"/>
        </w:rPr>
      </w:pPr>
      <w:r w:rsidRPr="00CA758B">
        <w:rPr>
          <w:rFonts w:ascii="Times New Roman" w:eastAsia="Times New Roman" w:hAnsi="Times New Roman" w:cs="Times New Roman"/>
          <w:b/>
          <w:bCs/>
        </w:rPr>
        <w:t>Nedažni</w:t>
      </w:r>
      <w:r w:rsidR="00FB6466">
        <w:rPr>
          <w:rFonts w:ascii="Times New Roman" w:eastAsia="Times New Roman" w:hAnsi="Times New Roman" w:cs="Times New Roman"/>
        </w:rPr>
        <w:t xml:space="preserve">: </w:t>
      </w:r>
      <w:r w:rsidRPr="00CA758B">
        <w:rPr>
          <w:rFonts w:ascii="Times New Roman" w:eastAsia="Times New Roman" w:hAnsi="Times New Roman" w:cs="Times New Roman"/>
        </w:rPr>
        <w:t>gali pasireikšti rečiau kaip 1 iš 100 asmenų:</w:t>
      </w:r>
    </w:p>
    <w:p w14:paraId="4C002C35" w14:textId="0B187904" w:rsidR="00FB6466" w:rsidRDefault="00FB6466" w:rsidP="00CA758B">
      <w:pPr>
        <w:pStyle w:val="Sraopastraipa"/>
        <w:numPr>
          <w:ilvl w:val="0"/>
          <w:numId w:val="25"/>
        </w:numPr>
        <w:spacing w:after="0" w:line="240" w:lineRule="auto"/>
        <w:ind w:left="567" w:right="-2" w:hanging="567"/>
        <w:rPr>
          <w:rFonts w:ascii="Times New Roman" w:eastAsia="Times New Roman" w:hAnsi="Times New Roman" w:cs="Times New Roman"/>
        </w:rPr>
      </w:pPr>
      <w:r w:rsidRPr="00FB6466">
        <w:rPr>
          <w:rFonts w:ascii="Times New Roman" w:eastAsia="Times New Roman" w:hAnsi="Times New Roman" w:cs="Times New Roman"/>
        </w:rPr>
        <w:t>Tromboembolija (kraujo krešuli</w:t>
      </w:r>
      <w:r>
        <w:rPr>
          <w:rFonts w:ascii="Times New Roman" w:eastAsia="Times New Roman" w:hAnsi="Times New Roman" w:cs="Times New Roman"/>
        </w:rPr>
        <w:t>o</w:t>
      </w:r>
      <w:r w:rsidRPr="00FB6466">
        <w:rPr>
          <w:rFonts w:ascii="Times New Roman" w:eastAsia="Times New Roman" w:hAnsi="Times New Roman" w:cs="Times New Roman"/>
        </w:rPr>
        <w:t xml:space="preserve"> susiformavimas kraujagyslė</w:t>
      </w:r>
      <w:r>
        <w:rPr>
          <w:rFonts w:ascii="Times New Roman" w:eastAsia="Times New Roman" w:hAnsi="Times New Roman" w:cs="Times New Roman"/>
        </w:rPr>
        <w:t>je</w:t>
      </w:r>
      <w:r w:rsidRPr="00FB6466">
        <w:rPr>
          <w:rFonts w:ascii="Times New Roman" w:eastAsia="Times New Roman" w:hAnsi="Times New Roman" w:cs="Times New Roman"/>
        </w:rPr>
        <w:t>)</w:t>
      </w:r>
    </w:p>
    <w:p w14:paraId="2BB18F1D" w14:textId="77777777" w:rsidR="00FB6466" w:rsidRDefault="00FB6466" w:rsidP="00FB6466">
      <w:pPr>
        <w:spacing w:after="0" w:line="240" w:lineRule="auto"/>
        <w:ind w:right="-2"/>
        <w:rPr>
          <w:rFonts w:ascii="Times New Roman" w:eastAsia="Times New Roman" w:hAnsi="Times New Roman" w:cs="Times New Roman"/>
        </w:rPr>
      </w:pPr>
    </w:p>
    <w:p w14:paraId="2AE832A0" w14:textId="3F6BC832" w:rsidR="00DA1BFA" w:rsidRDefault="00DA1BFA" w:rsidP="00FB6466">
      <w:pPr>
        <w:spacing w:after="0" w:line="240" w:lineRule="auto"/>
        <w:ind w:right="-2"/>
        <w:rPr>
          <w:rFonts w:ascii="Times New Roman" w:eastAsia="Times New Roman" w:hAnsi="Times New Roman" w:cs="Times New Roman"/>
        </w:rPr>
      </w:pPr>
      <w:r w:rsidRPr="00CA758B">
        <w:rPr>
          <w:rFonts w:ascii="Times New Roman" w:eastAsia="Times New Roman" w:hAnsi="Times New Roman" w:cs="Times New Roman"/>
          <w:b/>
          <w:bCs/>
        </w:rPr>
        <w:t>Reti</w:t>
      </w:r>
      <w:r w:rsidR="00FB6466">
        <w:rPr>
          <w:rFonts w:ascii="Times New Roman" w:eastAsia="Times New Roman" w:hAnsi="Times New Roman" w:cs="Times New Roman"/>
        </w:rPr>
        <w:t xml:space="preserve">: </w:t>
      </w:r>
      <w:r w:rsidRPr="00CA758B">
        <w:rPr>
          <w:rFonts w:ascii="Times New Roman" w:eastAsia="Times New Roman" w:hAnsi="Times New Roman" w:cs="Times New Roman"/>
        </w:rPr>
        <w:t>gali pasireikšti rečiau kaip 1 iš 1</w:t>
      </w:r>
      <w:r w:rsidR="00FB6466">
        <w:rPr>
          <w:rFonts w:ascii="Times New Roman" w:eastAsia="Times New Roman" w:hAnsi="Times New Roman" w:cs="Times New Roman"/>
        </w:rPr>
        <w:t> </w:t>
      </w:r>
      <w:r w:rsidRPr="00CA758B">
        <w:rPr>
          <w:rFonts w:ascii="Times New Roman" w:eastAsia="Times New Roman" w:hAnsi="Times New Roman" w:cs="Times New Roman"/>
        </w:rPr>
        <w:t xml:space="preserve">000 asmenų: </w:t>
      </w:r>
    </w:p>
    <w:p w14:paraId="22C0D3E2" w14:textId="3F272826" w:rsidR="00FB6466" w:rsidRPr="00FB6466" w:rsidRDefault="00FB6466" w:rsidP="00CA758B">
      <w:pPr>
        <w:pStyle w:val="Sraopastraipa"/>
        <w:numPr>
          <w:ilvl w:val="0"/>
          <w:numId w:val="25"/>
        </w:numPr>
        <w:spacing w:after="0" w:line="240" w:lineRule="auto"/>
        <w:ind w:left="567" w:right="-2" w:hanging="567"/>
        <w:rPr>
          <w:rFonts w:ascii="Times New Roman" w:eastAsia="Times New Roman" w:hAnsi="Times New Roman" w:cs="Times New Roman"/>
        </w:rPr>
      </w:pPr>
      <w:r w:rsidRPr="00FB6466">
        <w:rPr>
          <w:rFonts w:ascii="Times New Roman" w:eastAsia="Times New Roman" w:hAnsi="Times New Roman" w:cs="Times New Roman"/>
        </w:rPr>
        <w:t xml:space="preserve">Antrinė leukemija (kraujo vėžys, išsivystęs po gydymo nuo kito vėžio), kai </w:t>
      </w:r>
      <w:proofErr w:type="spellStart"/>
      <w:r w:rsidRPr="00FB6466">
        <w:rPr>
          <w:rFonts w:ascii="Times New Roman" w:eastAsia="Times New Roman" w:hAnsi="Times New Roman" w:cs="Times New Roman"/>
        </w:rPr>
        <w:t>doksorubicinas</w:t>
      </w:r>
      <w:proofErr w:type="spellEnd"/>
      <w:r w:rsidRPr="00FB6466">
        <w:rPr>
          <w:rFonts w:ascii="Times New Roman" w:eastAsia="Times New Roman" w:hAnsi="Times New Roman" w:cs="Times New Roman"/>
        </w:rPr>
        <w:t xml:space="preserve"> vartojamas kartu su kitais priešvėžiniais vaistais, pažeidžiančiais DNR</w:t>
      </w:r>
    </w:p>
    <w:p w14:paraId="6483F3DD" w14:textId="5AF2E425" w:rsidR="00FB6466" w:rsidRDefault="00FB6466" w:rsidP="00CA758B">
      <w:pPr>
        <w:pStyle w:val="Sraopastraipa"/>
        <w:numPr>
          <w:ilvl w:val="0"/>
          <w:numId w:val="25"/>
        </w:num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N</w:t>
      </w:r>
      <w:r w:rsidRPr="00FB6466">
        <w:rPr>
          <w:rFonts w:ascii="Times New Roman" w:eastAsia="Times New Roman" w:hAnsi="Times New Roman" w:cs="Times New Roman"/>
        </w:rPr>
        <w:t xml:space="preserve">aviko </w:t>
      </w:r>
      <w:proofErr w:type="spellStart"/>
      <w:r w:rsidRPr="00FB6466">
        <w:rPr>
          <w:rFonts w:ascii="Times New Roman" w:eastAsia="Times New Roman" w:hAnsi="Times New Roman" w:cs="Times New Roman"/>
        </w:rPr>
        <w:t>lizės</w:t>
      </w:r>
      <w:proofErr w:type="spellEnd"/>
      <w:r w:rsidRPr="00FB6466">
        <w:rPr>
          <w:rFonts w:ascii="Times New Roman" w:eastAsia="Times New Roman" w:hAnsi="Times New Roman" w:cs="Times New Roman"/>
        </w:rPr>
        <w:t xml:space="preserve"> sindromas (chemoterapijos komplikacijos dėl </w:t>
      </w:r>
      <w:r>
        <w:rPr>
          <w:rFonts w:ascii="Times New Roman" w:eastAsia="Times New Roman" w:hAnsi="Times New Roman" w:cs="Times New Roman"/>
        </w:rPr>
        <w:t>žūs</w:t>
      </w:r>
      <w:r w:rsidRPr="00FB6466">
        <w:rPr>
          <w:rFonts w:ascii="Times New Roman" w:eastAsia="Times New Roman" w:hAnsi="Times New Roman" w:cs="Times New Roman"/>
        </w:rPr>
        <w:t>tančių vėžinių ląstelių skilimo produktų, kurie, pavyzdžiui, gali paveikti kraują ir inkstus).</w:t>
      </w:r>
    </w:p>
    <w:p w14:paraId="735B805A" w14:textId="77777777" w:rsidR="00FB6466" w:rsidRDefault="00FB6466" w:rsidP="00FB6466">
      <w:pPr>
        <w:spacing w:after="0" w:line="240" w:lineRule="auto"/>
        <w:ind w:right="-2"/>
        <w:rPr>
          <w:rFonts w:ascii="Times New Roman" w:eastAsia="Times New Roman" w:hAnsi="Times New Roman" w:cs="Times New Roman"/>
        </w:rPr>
      </w:pPr>
    </w:p>
    <w:p w14:paraId="6452B4E2" w14:textId="31F74A07" w:rsidR="00DA1BFA" w:rsidRPr="00CA758B" w:rsidRDefault="00DA1BFA" w:rsidP="00CA758B">
      <w:pPr>
        <w:spacing w:after="0" w:line="240" w:lineRule="auto"/>
        <w:ind w:right="-2"/>
        <w:rPr>
          <w:rFonts w:ascii="Times New Roman" w:eastAsia="Times New Roman" w:hAnsi="Times New Roman" w:cs="Times New Roman"/>
        </w:rPr>
      </w:pPr>
      <w:r w:rsidRPr="00CA758B">
        <w:rPr>
          <w:rFonts w:ascii="Times New Roman" w:eastAsia="Times New Roman" w:hAnsi="Times New Roman" w:cs="Times New Roman"/>
          <w:b/>
          <w:bCs/>
        </w:rPr>
        <w:t>Šalutinio poveikio reiškiniai, kurių</w:t>
      </w:r>
      <w:r w:rsidR="00FB6466" w:rsidRPr="00CA758B">
        <w:rPr>
          <w:rFonts w:ascii="Times New Roman" w:eastAsia="Times New Roman" w:hAnsi="Times New Roman" w:cs="Times New Roman"/>
          <w:b/>
          <w:bCs/>
        </w:rPr>
        <w:t xml:space="preserve"> </w:t>
      </w:r>
      <w:r w:rsidRPr="00CA758B">
        <w:rPr>
          <w:rFonts w:ascii="Times New Roman" w:eastAsia="Times New Roman" w:hAnsi="Times New Roman" w:cs="Times New Roman"/>
          <w:b/>
          <w:bCs/>
        </w:rPr>
        <w:t>dažnis nežinomas</w:t>
      </w:r>
      <w:r w:rsidRPr="00CA758B">
        <w:rPr>
          <w:rFonts w:ascii="Times New Roman" w:eastAsia="Times New Roman" w:hAnsi="Times New Roman" w:cs="Times New Roman"/>
        </w:rPr>
        <w:t xml:space="preserve"> (negali būti apskaičiuotas pagal turimus duomenis): </w:t>
      </w:r>
    </w:p>
    <w:p w14:paraId="5766EDCF" w14:textId="4C691658" w:rsidR="00FB6466" w:rsidRPr="00CA758B" w:rsidRDefault="00FB6466" w:rsidP="00CA758B">
      <w:pPr>
        <w:pStyle w:val="Sraopastraipa"/>
        <w:numPr>
          <w:ilvl w:val="0"/>
          <w:numId w:val="26"/>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 xml:space="preserve">Dehidratacija </w:t>
      </w:r>
    </w:p>
    <w:p w14:paraId="22BE1291" w14:textId="63D9B704" w:rsidR="00FB6466" w:rsidRPr="00CA758B" w:rsidRDefault="00FB6466" w:rsidP="00CA758B">
      <w:pPr>
        <w:pStyle w:val="Sraopastraipa"/>
        <w:numPr>
          <w:ilvl w:val="0"/>
          <w:numId w:val="26"/>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 xml:space="preserve">Padidėjęs </w:t>
      </w:r>
      <w:r>
        <w:rPr>
          <w:rFonts w:ascii="Times New Roman" w:eastAsia="Times New Roman" w:hAnsi="Times New Roman" w:cs="Times New Roman"/>
        </w:rPr>
        <w:t>šlapalo</w:t>
      </w:r>
      <w:r w:rsidRPr="00CA758B">
        <w:rPr>
          <w:rFonts w:ascii="Times New Roman" w:eastAsia="Times New Roman" w:hAnsi="Times New Roman" w:cs="Times New Roman"/>
        </w:rPr>
        <w:t xml:space="preserve"> kiekis kraujyje (</w:t>
      </w:r>
      <w:proofErr w:type="spellStart"/>
      <w:r w:rsidRPr="00CA758B">
        <w:rPr>
          <w:rFonts w:ascii="Times New Roman" w:eastAsia="Times New Roman" w:hAnsi="Times New Roman" w:cs="Times New Roman"/>
        </w:rPr>
        <w:t>hiperurikemija</w:t>
      </w:r>
      <w:proofErr w:type="spellEnd"/>
      <w:r w:rsidRPr="00CA758B">
        <w:rPr>
          <w:rFonts w:ascii="Times New Roman" w:eastAsia="Times New Roman" w:hAnsi="Times New Roman" w:cs="Times New Roman"/>
        </w:rPr>
        <w:t>)</w:t>
      </w:r>
    </w:p>
    <w:p w14:paraId="70DAFB85" w14:textId="35135A9B" w:rsidR="00FB6466" w:rsidRPr="00CA758B" w:rsidRDefault="00FB6466" w:rsidP="00CA758B">
      <w:pPr>
        <w:pStyle w:val="Sraopastraipa"/>
        <w:numPr>
          <w:ilvl w:val="0"/>
          <w:numId w:val="26"/>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 xml:space="preserve">Kraujo vėžys (ūminė </w:t>
      </w:r>
      <w:proofErr w:type="spellStart"/>
      <w:r w:rsidRPr="00CA758B">
        <w:rPr>
          <w:rFonts w:ascii="Times New Roman" w:eastAsia="Times New Roman" w:hAnsi="Times New Roman" w:cs="Times New Roman"/>
        </w:rPr>
        <w:t>limfocitinė</w:t>
      </w:r>
      <w:proofErr w:type="spellEnd"/>
      <w:r w:rsidRPr="00CA758B">
        <w:rPr>
          <w:rFonts w:ascii="Times New Roman" w:eastAsia="Times New Roman" w:hAnsi="Times New Roman" w:cs="Times New Roman"/>
        </w:rPr>
        <w:t xml:space="preserve"> leukemija, ūminė </w:t>
      </w:r>
      <w:proofErr w:type="spellStart"/>
      <w:r w:rsidRPr="00CA758B">
        <w:rPr>
          <w:rFonts w:ascii="Times New Roman" w:eastAsia="Times New Roman" w:hAnsi="Times New Roman" w:cs="Times New Roman"/>
        </w:rPr>
        <w:t>mieloidinė</w:t>
      </w:r>
      <w:proofErr w:type="spellEnd"/>
      <w:r w:rsidRPr="00CA758B">
        <w:rPr>
          <w:rFonts w:ascii="Times New Roman" w:eastAsia="Times New Roman" w:hAnsi="Times New Roman" w:cs="Times New Roman"/>
        </w:rPr>
        <w:t xml:space="preserve"> leukemija)</w:t>
      </w:r>
    </w:p>
    <w:p w14:paraId="1BF01C06" w14:textId="7FBC4365" w:rsidR="00FB6466" w:rsidRPr="00CA758B" w:rsidRDefault="00FB6466" w:rsidP="00CA758B">
      <w:pPr>
        <w:pStyle w:val="Sraopastraipa"/>
        <w:numPr>
          <w:ilvl w:val="0"/>
          <w:numId w:val="26"/>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 xml:space="preserve">Šokas </w:t>
      </w:r>
    </w:p>
    <w:p w14:paraId="656FCBA6" w14:textId="22587A11" w:rsidR="00FB6466" w:rsidRPr="00CA758B" w:rsidRDefault="00FB6466" w:rsidP="00CA758B">
      <w:pPr>
        <w:pStyle w:val="Sraopastraipa"/>
        <w:numPr>
          <w:ilvl w:val="0"/>
          <w:numId w:val="26"/>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Ragenos paviršiaus uždegimas (</w:t>
      </w:r>
      <w:proofErr w:type="spellStart"/>
      <w:r w:rsidRPr="00CA758B">
        <w:rPr>
          <w:rFonts w:ascii="Times New Roman" w:eastAsia="Times New Roman" w:hAnsi="Times New Roman" w:cs="Times New Roman"/>
        </w:rPr>
        <w:t>keratitas</w:t>
      </w:r>
      <w:proofErr w:type="spellEnd"/>
      <w:r w:rsidRPr="00CA758B">
        <w:rPr>
          <w:rFonts w:ascii="Times New Roman" w:eastAsia="Times New Roman" w:hAnsi="Times New Roman" w:cs="Times New Roman"/>
        </w:rPr>
        <w:t>), padidėjęs ašarų kiekis</w:t>
      </w:r>
    </w:p>
    <w:p w14:paraId="0CE4855C" w14:textId="34AC36E4" w:rsidR="00FB6466" w:rsidRPr="00CA758B" w:rsidRDefault="00FB6466" w:rsidP="00CA758B">
      <w:pPr>
        <w:pStyle w:val="Sraopastraipa"/>
        <w:numPr>
          <w:ilvl w:val="0"/>
          <w:numId w:val="26"/>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Padidėjęs širdies susitraukimų dažnis (</w:t>
      </w:r>
      <w:proofErr w:type="spellStart"/>
      <w:r w:rsidRPr="00CA758B">
        <w:rPr>
          <w:rFonts w:ascii="Times New Roman" w:eastAsia="Times New Roman" w:hAnsi="Times New Roman" w:cs="Times New Roman"/>
        </w:rPr>
        <w:t>tachiaritmija</w:t>
      </w:r>
      <w:proofErr w:type="spellEnd"/>
      <w:r w:rsidRPr="00CA758B">
        <w:rPr>
          <w:rFonts w:ascii="Times New Roman" w:eastAsia="Times New Roman" w:hAnsi="Times New Roman" w:cs="Times New Roman"/>
        </w:rPr>
        <w:t>), nervinių impulsų iš širdies netekimas (</w:t>
      </w:r>
      <w:proofErr w:type="spellStart"/>
      <w:r w:rsidRPr="00CA758B">
        <w:rPr>
          <w:rFonts w:ascii="Times New Roman" w:eastAsia="Times New Roman" w:hAnsi="Times New Roman" w:cs="Times New Roman"/>
        </w:rPr>
        <w:t>atrioventrikulinė</w:t>
      </w:r>
      <w:proofErr w:type="spellEnd"/>
      <w:r w:rsidRPr="00CA758B">
        <w:rPr>
          <w:rFonts w:ascii="Times New Roman" w:eastAsia="Times New Roman" w:hAnsi="Times New Roman" w:cs="Times New Roman"/>
        </w:rPr>
        <w:t xml:space="preserve"> blokada ir pluošto šakų blokada)</w:t>
      </w:r>
    </w:p>
    <w:p w14:paraId="35DCDD09" w14:textId="1F8B8755" w:rsidR="00FB6466" w:rsidRPr="00CA758B" w:rsidRDefault="00FB6466" w:rsidP="00CA758B">
      <w:pPr>
        <w:pStyle w:val="Sraopastraipa"/>
        <w:numPr>
          <w:ilvl w:val="0"/>
          <w:numId w:val="26"/>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Venų uždegimas (flebitas), visiškas venos užsikimšimas (</w:t>
      </w:r>
      <w:proofErr w:type="spellStart"/>
      <w:r w:rsidRPr="00CA758B">
        <w:rPr>
          <w:rFonts w:ascii="Times New Roman" w:eastAsia="Times New Roman" w:hAnsi="Times New Roman" w:cs="Times New Roman"/>
        </w:rPr>
        <w:t>tromboflebitas</w:t>
      </w:r>
      <w:proofErr w:type="spellEnd"/>
      <w:r w:rsidRPr="00CA758B">
        <w:rPr>
          <w:rFonts w:ascii="Times New Roman" w:eastAsia="Times New Roman" w:hAnsi="Times New Roman" w:cs="Times New Roman"/>
        </w:rPr>
        <w:t>), paraudimas, kraujavimo sutrikimai (</w:t>
      </w:r>
      <w:proofErr w:type="spellStart"/>
      <w:r w:rsidRPr="00CA758B">
        <w:rPr>
          <w:rFonts w:ascii="Times New Roman" w:eastAsia="Times New Roman" w:hAnsi="Times New Roman" w:cs="Times New Roman"/>
        </w:rPr>
        <w:t>hemoragija</w:t>
      </w:r>
      <w:proofErr w:type="spellEnd"/>
      <w:r w:rsidRPr="00CA758B">
        <w:rPr>
          <w:rFonts w:ascii="Times New Roman" w:eastAsia="Times New Roman" w:hAnsi="Times New Roman" w:cs="Times New Roman"/>
        </w:rPr>
        <w:t>)</w:t>
      </w:r>
    </w:p>
    <w:p w14:paraId="7518681A" w14:textId="5BC000CF" w:rsidR="00FB6466" w:rsidRPr="00CA758B" w:rsidRDefault="00FB6466" w:rsidP="00CA758B">
      <w:pPr>
        <w:pStyle w:val="Sraopastraipa"/>
        <w:numPr>
          <w:ilvl w:val="0"/>
          <w:numId w:val="26"/>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Žarnyno sudirginimas ar kraujavimas, burnos skausmingumas ar opos, kurios gali atsirasti tik praėjus 3</w:t>
      </w:r>
      <w:r>
        <w:rPr>
          <w:rFonts w:ascii="Times New Roman" w:eastAsia="Times New Roman" w:hAnsi="Times New Roman" w:cs="Times New Roman"/>
        </w:rPr>
        <w:t>–</w:t>
      </w:r>
      <w:r w:rsidRPr="00CA758B">
        <w:rPr>
          <w:rFonts w:ascii="Times New Roman" w:eastAsia="Times New Roman" w:hAnsi="Times New Roman" w:cs="Times New Roman"/>
        </w:rPr>
        <w:t>10 dienų po gydymo, spalvos pokyčiai burnos viduje</w:t>
      </w:r>
    </w:p>
    <w:p w14:paraId="445E9260" w14:textId="44DBE1C1" w:rsidR="00FB6466" w:rsidRPr="00CA758B" w:rsidRDefault="00FB6466" w:rsidP="00CA758B">
      <w:pPr>
        <w:pStyle w:val="Sraopastraipa"/>
        <w:numPr>
          <w:ilvl w:val="0"/>
          <w:numId w:val="26"/>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Padidėjęs odos jautrumas saulės šviesai</w:t>
      </w:r>
    </w:p>
    <w:p w14:paraId="7B223A1F" w14:textId="26815DF9" w:rsidR="00FB6466" w:rsidRPr="00CA758B" w:rsidRDefault="00FB6466" w:rsidP="00CA758B">
      <w:pPr>
        <w:pStyle w:val="Sraopastraipa"/>
        <w:numPr>
          <w:ilvl w:val="0"/>
          <w:numId w:val="26"/>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Storosios žarnos uždegimas (kolitas) ir skrandžio gleivinės uždegimas</w:t>
      </w:r>
    </w:p>
    <w:p w14:paraId="6B1CC1E0" w14:textId="3828B26B" w:rsidR="00FB6466" w:rsidRPr="00CA758B" w:rsidRDefault="00FB6466" w:rsidP="00CA758B">
      <w:pPr>
        <w:pStyle w:val="Sraopastraipa"/>
        <w:numPr>
          <w:ilvl w:val="0"/>
          <w:numId w:val="26"/>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Odos niežėjimas ir kiti odos sutrikimai</w:t>
      </w:r>
    </w:p>
    <w:p w14:paraId="4946B013" w14:textId="533BD9FA" w:rsidR="00FB6466" w:rsidRPr="00CA758B" w:rsidRDefault="00FB6466" w:rsidP="00CA758B">
      <w:pPr>
        <w:pStyle w:val="Sraopastraipa"/>
        <w:numPr>
          <w:ilvl w:val="0"/>
          <w:numId w:val="26"/>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 xml:space="preserve">Padidėjęs apšvitintos odos jautrumas (radiacijos </w:t>
      </w:r>
      <w:r w:rsidR="00823755">
        <w:rPr>
          <w:rFonts w:ascii="Times New Roman" w:eastAsia="Times New Roman" w:hAnsi="Times New Roman" w:cs="Times New Roman"/>
        </w:rPr>
        <w:t>atgaminamosios</w:t>
      </w:r>
      <w:r w:rsidRPr="00CA758B">
        <w:rPr>
          <w:rFonts w:ascii="Times New Roman" w:eastAsia="Times New Roman" w:hAnsi="Times New Roman" w:cs="Times New Roman"/>
        </w:rPr>
        <w:t xml:space="preserve"> reakcijos)</w:t>
      </w:r>
    </w:p>
    <w:p w14:paraId="37DDB2ED" w14:textId="20DF9F2E" w:rsidR="00FB6466" w:rsidRPr="00CA758B" w:rsidRDefault="00FB6466" w:rsidP="00CA758B">
      <w:pPr>
        <w:pStyle w:val="Sraopastraipa"/>
        <w:numPr>
          <w:ilvl w:val="0"/>
          <w:numId w:val="26"/>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Raudona šlapimo spalva</w:t>
      </w:r>
    </w:p>
    <w:p w14:paraId="4F2608C3" w14:textId="6EA60CB1" w:rsidR="00FB6466" w:rsidRPr="00CA758B" w:rsidRDefault="00FB6466" w:rsidP="00CA758B">
      <w:pPr>
        <w:pStyle w:val="Sraopastraipa"/>
        <w:numPr>
          <w:ilvl w:val="0"/>
          <w:numId w:val="26"/>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 xml:space="preserve">Moterims taip pat gali </w:t>
      </w:r>
      <w:r w:rsidR="00CA758B">
        <w:rPr>
          <w:rFonts w:ascii="Times New Roman" w:eastAsia="Times New Roman" w:hAnsi="Times New Roman" w:cs="Times New Roman"/>
        </w:rPr>
        <w:t>nutrūkti</w:t>
      </w:r>
      <w:r w:rsidRPr="00CA758B">
        <w:rPr>
          <w:rFonts w:ascii="Times New Roman" w:eastAsia="Times New Roman" w:hAnsi="Times New Roman" w:cs="Times New Roman"/>
        </w:rPr>
        <w:t xml:space="preserve"> mėnesinės (amenorėja), tačiau nutraukus vaist</w:t>
      </w:r>
      <w:r w:rsidR="00CA758B">
        <w:rPr>
          <w:rFonts w:ascii="Times New Roman" w:eastAsia="Times New Roman" w:hAnsi="Times New Roman" w:cs="Times New Roman"/>
        </w:rPr>
        <w:t>o</w:t>
      </w:r>
      <w:r w:rsidRPr="00CA758B">
        <w:rPr>
          <w:rFonts w:ascii="Times New Roman" w:eastAsia="Times New Roman" w:hAnsi="Times New Roman" w:cs="Times New Roman"/>
        </w:rPr>
        <w:t xml:space="preserve"> vartojimą, mėnesinės turėtų grįžti į normalią būseną. Kai kuriais atvejais gali pasireikšti ankstyva menopauzė.</w:t>
      </w:r>
    </w:p>
    <w:p w14:paraId="012AF271" w14:textId="7CB6CFA9" w:rsidR="00FB6466" w:rsidRPr="00CA758B" w:rsidRDefault="00FB6466" w:rsidP="00CA758B">
      <w:pPr>
        <w:pStyle w:val="Sraopastraipa"/>
        <w:numPr>
          <w:ilvl w:val="0"/>
          <w:numId w:val="26"/>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 xml:space="preserve">Vyrams </w:t>
      </w:r>
      <w:proofErr w:type="spellStart"/>
      <w:r w:rsidRPr="00CA758B">
        <w:rPr>
          <w:rFonts w:ascii="Times New Roman" w:eastAsia="Times New Roman" w:hAnsi="Times New Roman" w:cs="Times New Roman"/>
        </w:rPr>
        <w:t>doksorubicinas</w:t>
      </w:r>
      <w:proofErr w:type="spellEnd"/>
      <w:r w:rsidRPr="00CA758B">
        <w:rPr>
          <w:rFonts w:ascii="Times New Roman" w:eastAsia="Times New Roman" w:hAnsi="Times New Roman" w:cs="Times New Roman"/>
        </w:rPr>
        <w:t xml:space="preserve"> gali sukelti spermatozoidų nebuvimą arba jų skaičiaus sumažėjimą (</w:t>
      </w:r>
      <w:proofErr w:type="spellStart"/>
      <w:r w:rsidRPr="00CA758B">
        <w:rPr>
          <w:rFonts w:ascii="Times New Roman" w:eastAsia="Times New Roman" w:hAnsi="Times New Roman" w:cs="Times New Roman"/>
        </w:rPr>
        <w:t>oligospermija</w:t>
      </w:r>
      <w:proofErr w:type="spellEnd"/>
      <w:r w:rsidRPr="00CA758B">
        <w:rPr>
          <w:rFonts w:ascii="Times New Roman" w:eastAsia="Times New Roman" w:hAnsi="Times New Roman" w:cs="Times New Roman"/>
        </w:rPr>
        <w:t xml:space="preserve">, </w:t>
      </w:r>
      <w:proofErr w:type="spellStart"/>
      <w:r w:rsidRPr="00CA758B">
        <w:rPr>
          <w:rFonts w:ascii="Times New Roman" w:eastAsia="Times New Roman" w:hAnsi="Times New Roman" w:cs="Times New Roman"/>
        </w:rPr>
        <w:t>azoospermija</w:t>
      </w:r>
      <w:proofErr w:type="spellEnd"/>
      <w:r w:rsidRPr="00CA758B">
        <w:rPr>
          <w:rFonts w:ascii="Times New Roman" w:eastAsia="Times New Roman" w:hAnsi="Times New Roman" w:cs="Times New Roman"/>
        </w:rPr>
        <w:t>), tačiau nutraukus vaist</w:t>
      </w:r>
      <w:r w:rsidR="00CA758B">
        <w:rPr>
          <w:rFonts w:ascii="Times New Roman" w:eastAsia="Times New Roman" w:hAnsi="Times New Roman" w:cs="Times New Roman"/>
        </w:rPr>
        <w:t>o</w:t>
      </w:r>
      <w:r w:rsidRPr="00CA758B">
        <w:rPr>
          <w:rFonts w:ascii="Times New Roman" w:eastAsia="Times New Roman" w:hAnsi="Times New Roman" w:cs="Times New Roman"/>
        </w:rPr>
        <w:t xml:space="preserve"> vartojimą, jis gali normalizuotis.</w:t>
      </w:r>
    </w:p>
    <w:p w14:paraId="67A3851B" w14:textId="01D8046D" w:rsidR="00FB6466" w:rsidRPr="00CA758B" w:rsidRDefault="00FB6466" w:rsidP="00CA758B">
      <w:pPr>
        <w:pStyle w:val="Sraopastraipa"/>
        <w:numPr>
          <w:ilvl w:val="0"/>
          <w:numId w:val="26"/>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lastRenderedPageBreak/>
        <w:t>Bloga savijauta arba negalavimas</w:t>
      </w:r>
    </w:p>
    <w:p w14:paraId="07365586" w14:textId="1E7B416F" w:rsidR="00FB6466" w:rsidRPr="00CA758B" w:rsidRDefault="00FB6466" w:rsidP="00CA758B">
      <w:pPr>
        <w:pStyle w:val="Sraopastraipa"/>
        <w:numPr>
          <w:ilvl w:val="0"/>
          <w:numId w:val="26"/>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Toksinis poveikis kepenims</w:t>
      </w:r>
    </w:p>
    <w:p w14:paraId="4A7BA628" w14:textId="78E228B7" w:rsidR="00FB6466" w:rsidRPr="00CA758B" w:rsidRDefault="00FB6466" w:rsidP="00CA758B">
      <w:pPr>
        <w:pStyle w:val="Sraopastraipa"/>
        <w:numPr>
          <w:ilvl w:val="0"/>
          <w:numId w:val="26"/>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 xml:space="preserve">Laikinas kepenų fermentų </w:t>
      </w:r>
      <w:r w:rsidR="00CA758B">
        <w:rPr>
          <w:rFonts w:ascii="Times New Roman" w:eastAsia="Times New Roman" w:hAnsi="Times New Roman" w:cs="Times New Roman"/>
        </w:rPr>
        <w:t xml:space="preserve">aktyvumo </w:t>
      </w:r>
      <w:r w:rsidRPr="00CA758B">
        <w:rPr>
          <w:rFonts w:ascii="Times New Roman" w:eastAsia="Times New Roman" w:hAnsi="Times New Roman" w:cs="Times New Roman"/>
        </w:rPr>
        <w:t>padidėjimas</w:t>
      </w:r>
    </w:p>
    <w:p w14:paraId="04A23A61" w14:textId="39A60948" w:rsidR="00FB6466" w:rsidRPr="00CA758B" w:rsidRDefault="00FB6466" w:rsidP="00CA758B">
      <w:pPr>
        <w:pStyle w:val="Sraopastraipa"/>
        <w:numPr>
          <w:ilvl w:val="0"/>
          <w:numId w:val="26"/>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Būklė, kai nustoja funkcionuoti inkstai (ūminis inkstų nepakankamumas)</w:t>
      </w:r>
    </w:p>
    <w:p w14:paraId="0E7F61EB" w14:textId="59299BC9" w:rsidR="00DA1BFA" w:rsidRPr="00CA758B" w:rsidRDefault="00FB6466" w:rsidP="00CA758B">
      <w:pPr>
        <w:pStyle w:val="Sraopastraipa"/>
        <w:numPr>
          <w:ilvl w:val="0"/>
          <w:numId w:val="26"/>
        </w:numPr>
        <w:spacing w:after="0" w:line="240" w:lineRule="auto"/>
        <w:ind w:left="567" w:right="-2" w:hanging="567"/>
        <w:rPr>
          <w:rFonts w:ascii="Times New Roman" w:eastAsia="Times New Roman" w:hAnsi="Times New Roman" w:cs="Times New Roman"/>
        </w:rPr>
      </w:pPr>
      <w:r w:rsidRPr="00CA758B">
        <w:rPr>
          <w:rFonts w:ascii="Times New Roman" w:eastAsia="Times New Roman" w:hAnsi="Times New Roman" w:cs="Times New Roman"/>
        </w:rPr>
        <w:t>Dusulys dėl kvėpavimo takų raumenų spazmo (bronchų spazmas).</w:t>
      </w:r>
    </w:p>
    <w:p w14:paraId="7CA1AF13" w14:textId="77777777" w:rsidR="00BB787E" w:rsidRPr="002F66FB" w:rsidRDefault="00BB787E" w:rsidP="00BB787E">
      <w:pPr>
        <w:numPr>
          <w:ilvl w:val="12"/>
          <w:numId w:val="0"/>
        </w:numPr>
        <w:spacing w:after="0" w:line="240" w:lineRule="auto"/>
        <w:ind w:right="-2"/>
        <w:rPr>
          <w:rFonts w:ascii="Times New Roman" w:eastAsia="Times New Roman" w:hAnsi="Times New Roman" w:cs="Times New Roman"/>
        </w:rPr>
      </w:pPr>
    </w:p>
    <w:p w14:paraId="330A000A" w14:textId="77777777" w:rsidR="00BB787E" w:rsidRPr="002F66FB" w:rsidRDefault="00BB787E" w:rsidP="00BB787E">
      <w:pPr>
        <w:spacing w:after="0" w:line="240" w:lineRule="auto"/>
        <w:rPr>
          <w:rFonts w:ascii="Times New Roman" w:eastAsia="Times New Roman" w:hAnsi="Times New Roman" w:cs="Times New Roman"/>
          <w:b/>
          <w:szCs w:val="24"/>
        </w:rPr>
      </w:pPr>
      <w:r w:rsidRPr="002F66FB">
        <w:rPr>
          <w:rFonts w:ascii="Times New Roman" w:eastAsia="Times New Roman" w:hAnsi="Times New Roman" w:cs="Times New Roman"/>
          <w:b/>
          <w:szCs w:val="24"/>
        </w:rPr>
        <w:t>Pranešimas apie šalutinį poveikį</w:t>
      </w:r>
    </w:p>
    <w:p w14:paraId="21B040D3" w14:textId="14AF735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szCs w:val="24"/>
        </w:rPr>
        <w:t xml:space="preserve">Jeigu pasireiškė šalutinis poveikis, įskaitant šiame lapelyje nenurodytą, pasakykite gydytojui arba slaugytojui. </w:t>
      </w:r>
      <w:r w:rsidR="00CA758B" w:rsidRPr="00CA758B">
        <w:rPr>
          <w:rFonts w:ascii="Times New Roman" w:eastAsia="Times New Roman" w:hAnsi="Times New Roman" w:cs="Times New Roman"/>
          <w:szCs w:val="24"/>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CA758B" w:rsidRPr="00CA758B">
        <w:rPr>
          <w:rFonts w:ascii="Times New Roman" w:eastAsia="Times New Roman" w:hAnsi="Times New Roman" w:cs="Times New Roman"/>
          <w:szCs w:val="24"/>
        </w:rPr>
        <w:t>NepageidaujamaR@vvkt.lt</w:t>
      </w:r>
      <w:proofErr w:type="spellEnd"/>
      <w:r w:rsidR="00CA758B" w:rsidRPr="00CA758B">
        <w:rPr>
          <w:rFonts w:ascii="Times New Roman" w:eastAsia="Times New Roman" w:hAnsi="Times New Roman" w:cs="Times New Roman"/>
          <w:szCs w:val="24"/>
        </w:rPr>
        <w:t>) arba nemokamu telefonu 8 800 73 568.</w:t>
      </w:r>
      <w:r w:rsidR="00CA758B">
        <w:rPr>
          <w:rFonts w:ascii="Times New Roman" w:eastAsia="Times New Roman" w:hAnsi="Times New Roman" w:cs="Times New Roman"/>
          <w:szCs w:val="24"/>
        </w:rPr>
        <w:t xml:space="preserve"> </w:t>
      </w:r>
      <w:r w:rsidRPr="002F66FB">
        <w:rPr>
          <w:rFonts w:ascii="Times New Roman" w:eastAsia="Times New Roman" w:hAnsi="Times New Roman" w:cs="Times New Roman"/>
          <w:szCs w:val="24"/>
        </w:rPr>
        <w:t>Pranešdami apie šalutinį poveikį galite mums padėti gauti daugiau informacijos apie šio vaisto saugumą.</w:t>
      </w:r>
    </w:p>
    <w:p w14:paraId="01B3932E" w14:textId="77777777" w:rsidR="00BB787E" w:rsidRPr="002F66FB" w:rsidRDefault="00BB787E" w:rsidP="00BB787E">
      <w:pPr>
        <w:numPr>
          <w:ilvl w:val="12"/>
          <w:numId w:val="0"/>
        </w:numPr>
        <w:spacing w:after="0" w:line="240" w:lineRule="auto"/>
        <w:ind w:right="-2"/>
        <w:rPr>
          <w:rFonts w:ascii="Times New Roman" w:eastAsia="Times New Roman" w:hAnsi="Times New Roman" w:cs="Times New Roman"/>
        </w:rPr>
      </w:pPr>
    </w:p>
    <w:p w14:paraId="61220BD9" w14:textId="77777777" w:rsidR="00BB787E" w:rsidRPr="002F66FB" w:rsidRDefault="00BB787E" w:rsidP="00BB787E">
      <w:pPr>
        <w:numPr>
          <w:ilvl w:val="12"/>
          <w:numId w:val="0"/>
        </w:numPr>
        <w:spacing w:after="0" w:line="240" w:lineRule="auto"/>
        <w:ind w:right="-2"/>
        <w:rPr>
          <w:rFonts w:ascii="Times New Roman" w:eastAsia="Times New Roman" w:hAnsi="Times New Roman" w:cs="Times New Roman"/>
        </w:rPr>
      </w:pPr>
    </w:p>
    <w:p w14:paraId="722D7041" w14:textId="77777777" w:rsidR="00BB787E" w:rsidRPr="002F66FB" w:rsidRDefault="00BB787E" w:rsidP="00BB787E">
      <w:pPr>
        <w:numPr>
          <w:ilvl w:val="12"/>
          <w:numId w:val="0"/>
        </w:numPr>
        <w:spacing w:after="0" w:line="240" w:lineRule="auto"/>
        <w:ind w:left="567" w:right="-2" w:hanging="567"/>
        <w:rPr>
          <w:rFonts w:ascii="Times New Roman" w:eastAsia="Times New Roman" w:hAnsi="Times New Roman" w:cs="Times New Roman"/>
        </w:rPr>
      </w:pPr>
      <w:r w:rsidRPr="002F66FB">
        <w:rPr>
          <w:rFonts w:ascii="Times New Roman" w:eastAsia="Times New Roman" w:hAnsi="Times New Roman" w:cs="Times New Roman"/>
          <w:b/>
        </w:rPr>
        <w:t>5.</w:t>
      </w:r>
      <w:r w:rsidRPr="002F66FB">
        <w:rPr>
          <w:rFonts w:ascii="Times New Roman" w:eastAsia="Times New Roman" w:hAnsi="Times New Roman" w:cs="Times New Roman"/>
          <w:b/>
        </w:rPr>
        <w:tab/>
        <w:t xml:space="preserve">Kaip laikyti </w:t>
      </w:r>
      <w:proofErr w:type="spellStart"/>
      <w:r w:rsidRPr="002F66FB">
        <w:rPr>
          <w:rFonts w:ascii="Times New Roman" w:eastAsia="Times New Roman" w:hAnsi="Times New Roman" w:cs="Times New Roman"/>
          <w:b/>
        </w:rPr>
        <w:t>Doxorubicin</w:t>
      </w:r>
      <w:proofErr w:type="spellEnd"/>
      <w:r w:rsidRPr="002F66FB">
        <w:rPr>
          <w:rFonts w:ascii="Times New Roman" w:eastAsia="Times New Roman" w:hAnsi="Times New Roman" w:cs="Times New Roman"/>
          <w:b/>
        </w:rPr>
        <w:t xml:space="preserve"> </w:t>
      </w:r>
      <w:proofErr w:type="spellStart"/>
      <w:r w:rsidRPr="002F66FB">
        <w:rPr>
          <w:rFonts w:ascii="Times New Roman" w:eastAsia="Times New Roman" w:hAnsi="Times New Roman" w:cs="Times New Roman"/>
          <w:b/>
        </w:rPr>
        <w:t>Accord</w:t>
      </w:r>
      <w:proofErr w:type="spellEnd"/>
      <w:r w:rsidRPr="002F66FB">
        <w:rPr>
          <w:rFonts w:ascii="Times New Roman" w:eastAsia="Times New Roman" w:hAnsi="Times New Roman" w:cs="Times New Roman"/>
          <w:b/>
        </w:rPr>
        <w:t xml:space="preserve"> </w:t>
      </w:r>
    </w:p>
    <w:p w14:paraId="54385816" w14:textId="77777777" w:rsidR="00BB787E" w:rsidRPr="002F66FB" w:rsidRDefault="00BB787E" w:rsidP="00BB787E">
      <w:pPr>
        <w:numPr>
          <w:ilvl w:val="12"/>
          <w:numId w:val="0"/>
        </w:numPr>
        <w:spacing w:after="0" w:line="240" w:lineRule="auto"/>
        <w:ind w:right="-2"/>
        <w:rPr>
          <w:rFonts w:ascii="Times New Roman" w:eastAsia="Times New Roman" w:hAnsi="Times New Roman" w:cs="Times New Roman"/>
        </w:rPr>
      </w:pPr>
    </w:p>
    <w:p w14:paraId="1098222E" w14:textId="77777777" w:rsidR="00BB787E" w:rsidRPr="002F66FB" w:rsidRDefault="00BB787E" w:rsidP="00BB787E">
      <w:pPr>
        <w:numPr>
          <w:ilvl w:val="12"/>
          <w:numId w:val="0"/>
        </w:numPr>
        <w:spacing w:after="0" w:line="240" w:lineRule="auto"/>
        <w:ind w:right="-2"/>
        <w:rPr>
          <w:rFonts w:ascii="Times New Roman" w:eastAsia="Times New Roman" w:hAnsi="Times New Roman" w:cs="Times New Roman"/>
        </w:rPr>
      </w:pPr>
      <w:r w:rsidRPr="002F66FB">
        <w:rPr>
          <w:rFonts w:ascii="Times New Roman" w:eastAsia="Times New Roman" w:hAnsi="Times New Roman" w:cs="Times New Roman"/>
        </w:rPr>
        <w:t>Šį vaistą laikykite vaikams nepastebimoje ir nepasiekiamoje vietoje.</w:t>
      </w:r>
    </w:p>
    <w:p w14:paraId="3763FE8D" w14:textId="77777777" w:rsidR="00BB787E" w:rsidRPr="002F66FB" w:rsidRDefault="00BB787E" w:rsidP="00BB787E">
      <w:pPr>
        <w:numPr>
          <w:ilvl w:val="12"/>
          <w:numId w:val="0"/>
        </w:numPr>
        <w:spacing w:after="0" w:line="240" w:lineRule="auto"/>
        <w:ind w:right="-2"/>
        <w:rPr>
          <w:rFonts w:ascii="Times New Roman" w:eastAsia="Times New Roman" w:hAnsi="Times New Roman" w:cs="Times New Roman"/>
        </w:rPr>
      </w:pPr>
    </w:p>
    <w:p w14:paraId="122937C6" w14:textId="77777777" w:rsidR="00BB787E" w:rsidRPr="002F66FB" w:rsidRDefault="00BB787E" w:rsidP="00BB787E">
      <w:pPr>
        <w:numPr>
          <w:ilvl w:val="12"/>
          <w:numId w:val="0"/>
        </w:numPr>
        <w:spacing w:after="0" w:line="240" w:lineRule="auto"/>
        <w:ind w:right="-2"/>
        <w:rPr>
          <w:rFonts w:ascii="Times New Roman" w:eastAsia="Times New Roman" w:hAnsi="Times New Roman" w:cs="Times New Roman"/>
        </w:rPr>
      </w:pPr>
      <w:r w:rsidRPr="002F66FB">
        <w:rPr>
          <w:rFonts w:ascii="Times New Roman" w:eastAsia="Times New Roman" w:hAnsi="Times New Roman" w:cs="Times New Roman"/>
        </w:rPr>
        <w:t>Ant flakono ar kartono dėžutės po „Tinka iki/EXP“ nurodytam tinkamumo laikui pasibaigus, šio vaisto vartoti negalima. Vaistas tinkamas vartoti iki paskutinės nurodyto mėnesio dienos.</w:t>
      </w:r>
    </w:p>
    <w:p w14:paraId="524D6485" w14:textId="77777777" w:rsidR="00BB787E" w:rsidRPr="002F66FB" w:rsidRDefault="00BB787E" w:rsidP="00BB787E">
      <w:pPr>
        <w:numPr>
          <w:ilvl w:val="12"/>
          <w:numId w:val="0"/>
        </w:numPr>
        <w:spacing w:after="0" w:line="240" w:lineRule="auto"/>
        <w:ind w:right="-2"/>
        <w:rPr>
          <w:rFonts w:ascii="Times New Roman" w:eastAsia="Times New Roman" w:hAnsi="Times New Roman" w:cs="Times New Roman"/>
        </w:rPr>
      </w:pPr>
    </w:p>
    <w:p w14:paraId="7E1627FE"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Laikyti šaldytuve (2</w:t>
      </w:r>
      <w:r w:rsidRPr="002F66FB">
        <w:rPr>
          <w:rFonts w:ascii="Times New Roman" w:eastAsia="Times New Roman" w:hAnsi="Times New Roman" w:cs="Times New Roman"/>
        </w:rPr>
        <w:sym w:font="Symbol" w:char="F0B0"/>
      </w:r>
      <w:r w:rsidRPr="002F66FB">
        <w:rPr>
          <w:rFonts w:ascii="Times New Roman" w:eastAsia="Times New Roman" w:hAnsi="Times New Roman" w:cs="Times New Roman"/>
        </w:rPr>
        <w:t xml:space="preserve">C </w:t>
      </w:r>
      <w:r w:rsidRPr="002F66FB">
        <w:rPr>
          <w:rFonts w:ascii="Times New Roman" w:eastAsia="Times New Roman" w:hAnsi="Times New Roman" w:cs="Times New Roman"/>
        </w:rPr>
        <w:noBreakHyphen/>
        <w:t xml:space="preserve">8 </w:t>
      </w:r>
      <w:r w:rsidRPr="002F66FB">
        <w:rPr>
          <w:rFonts w:ascii="Times New Roman" w:eastAsia="Times New Roman" w:hAnsi="Times New Roman" w:cs="Times New Roman"/>
        </w:rPr>
        <w:sym w:font="Symbol" w:char="F0B0"/>
      </w:r>
      <w:r w:rsidRPr="002F66FB">
        <w:rPr>
          <w:rFonts w:ascii="Times New Roman" w:eastAsia="Times New Roman" w:hAnsi="Times New Roman" w:cs="Times New Roman"/>
        </w:rPr>
        <w:t>C). Flakoną laikyti išorinėje dėžutėje, kad vaistas būtų apsaugotas nuo šviesos.</w:t>
      </w:r>
    </w:p>
    <w:p w14:paraId="330927C5" w14:textId="77777777" w:rsidR="00BB787E" w:rsidRPr="002F66FB" w:rsidRDefault="00BB787E" w:rsidP="00BB787E">
      <w:pPr>
        <w:spacing w:after="0" w:line="240" w:lineRule="auto"/>
        <w:rPr>
          <w:rFonts w:ascii="Times New Roman" w:eastAsia="Times New Roman" w:hAnsi="Times New Roman" w:cs="Times New Roman"/>
        </w:rPr>
      </w:pPr>
    </w:p>
    <w:p w14:paraId="01478B02" w14:textId="77777777" w:rsidR="00BB787E" w:rsidRPr="002F66FB" w:rsidRDefault="00BB787E" w:rsidP="00BB787E">
      <w:pPr>
        <w:numPr>
          <w:ilvl w:val="12"/>
          <w:numId w:val="0"/>
        </w:numPr>
        <w:spacing w:after="0" w:line="240" w:lineRule="auto"/>
        <w:ind w:right="-2"/>
        <w:rPr>
          <w:rFonts w:ascii="Times New Roman" w:eastAsia="Times New Roman" w:hAnsi="Times New Roman" w:cs="Times New Roman"/>
        </w:rPr>
      </w:pPr>
      <w:r w:rsidRPr="002F66FB">
        <w:rPr>
          <w:rFonts w:ascii="Times New Roman" w:eastAsia="Times New Roman" w:hAnsi="Times New Roman" w:cs="Times New Roman"/>
        </w:rPr>
        <w:t>Pastebėjus, kad tirpalas yra neskaidrus, ne raudonos spalvos arba jame yra dalelių, šio vaisto vartoti negalima.</w:t>
      </w:r>
    </w:p>
    <w:p w14:paraId="30AC886B" w14:textId="77777777" w:rsidR="00BB787E" w:rsidRPr="002F66FB" w:rsidRDefault="00BB787E" w:rsidP="00BB787E">
      <w:pPr>
        <w:numPr>
          <w:ilvl w:val="12"/>
          <w:numId w:val="0"/>
        </w:numPr>
        <w:spacing w:after="0" w:line="240" w:lineRule="auto"/>
        <w:ind w:right="-2"/>
        <w:rPr>
          <w:rFonts w:ascii="Times New Roman" w:eastAsia="Times New Roman" w:hAnsi="Times New Roman" w:cs="Times New Roman"/>
        </w:rPr>
      </w:pPr>
    </w:p>
    <w:p w14:paraId="65FA4FA8" w14:textId="77777777" w:rsidR="00BB787E" w:rsidRPr="002F66FB" w:rsidRDefault="00BB787E" w:rsidP="00BB787E">
      <w:pPr>
        <w:numPr>
          <w:ilvl w:val="12"/>
          <w:numId w:val="0"/>
        </w:numPr>
        <w:spacing w:after="0" w:line="240" w:lineRule="auto"/>
        <w:ind w:right="-2"/>
        <w:rPr>
          <w:rFonts w:ascii="Times New Roman" w:eastAsia="Times New Roman" w:hAnsi="Times New Roman" w:cs="Times New Roman"/>
        </w:rPr>
      </w:pPr>
      <w:r w:rsidRPr="002F66FB">
        <w:rPr>
          <w:rFonts w:ascii="Times New Roman" w:eastAsia="Times New Roman" w:hAnsi="Times New Roman" w:cs="Times New Roman"/>
        </w:rPr>
        <w:t xml:space="preserve">Flakono turinį galima vartoti tik vieną kartą. </w:t>
      </w:r>
    </w:p>
    <w:p w14:paraId="4ECEBCC1" w14:textId="77777777" w:rsidR="00BB787E" w:rsidRPr="002F66FB" w:rsidRDefault="00BB787E" w:rsidP="00BB787E">
      <w:pPr>
        <w:numPr>
          <w:ilvl w:val="12"/>
          <w:numId w:val="0"/>
        </w:numPr>
        <w:spacing w:after="0" w:line="240" w:lineRule="auto"/>
        <w:ind w:right="-2"/>
        <w:rPr>
          <w:rFonts w:ascii="Times New Roman" w:eastAsia="Times New Roman" w:hAnsi="Times New Roman" w:cs="Times New Roman"/>
        </w:rPr>
      </w:pPr>
    </w:p>
    <w:p w14:paraId="6C2C1CAA" w14:textId="77777777" w:rsidR="00BB787E" w:rsidRPr="002F66FB" w:rsidRDefault="00BB787E" w:rsidP="00BB787E">
      <w:pPr>
        <w:numPr>
          <w:ilvl w:val="12"/>
          <w:numId w:val="0"/>
        </w:numPr>
        <w:spacing w:after="0" w:line="240" w:lineRule="auto"/>
        <w:ind w:right="-2"/>
        <w:rPr>
          <w:rFonts w:ascii="Times New Roman" w:eastAsia="Times New Roman" w:hAnsi="Times New Roman" w:cs="Times New Roman"/>
          <w:szCs w:val="24"/>
        </w:rPr>
      </w:pPr>
      <w:r w:rsidRPr="002F66FB">
        <w:rPr>
          <w:rFonts w:ascii="Times New Roman" w:eastAsia="Times New Roman" w:hAnsi="Times New Roman" w:cs="Times New Roman"/>
          <w:szCs w:val="24"/>
        </w:rPr>
        <w:t>Vaistų negalima išmesti į kanalizaciją arba su buitinėmis atliekomis. Kaip išmesti nereikalingus vaistus, klauskite vaistininko. Šios priemonės padės apsaugoti aplinką.</w:t>
      </w:r>
    </w:p>
    <w:p w14:paraId="73549CD1" w14:textId="77777777" w:rsidR="00BB787E" w:rsidRPr="002F66FB" w:rsidRDefault="00BB787E" w:rsidP="00BB787E">
      <w:pPr>
        <w:numPr>
          <w:ilvl w:val="12"/>
          <w:numId w:val="0"/>
        </w:numPr>
        <w:spacing w:after="0" w:line="240" w:lineRule="auto"/>
        <w:ind w:right="-2"/>
        <w:rPr>
          <w:rFonts w:ascii="Times New Roman" w:eastAsia="Times New Roman" w:hAnsi="Times New Roman" w:cs="Times New Roman"/>
        </w:rPr>
      </w:pPr>
    </w:p>
    <w:p w14:paraId="1010EFE5"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Neatidarytas flakonas. 18 mėnesių.</w:t>
      </w:r>
    </w:p>
    <w:p w14:paraId="74CFE24E" w14:textId="77777777" w:rsidR="00BB787E" w:rsidRPr="002F66FB" w:rsidRDefault="00BB787E" w:rsidP="00BB787E">
      <w:pPr>
        <w:spacing w:after="0" w:line="240" w:lineRule="auto"/>
        <w:rPr>
          <w:rFonts w:ascii="Times New Roman" w:eastAsia="Times New Roman" w:hAnsi="Times New Roman" w:cs="Times New Roman"/>
        </w:rPr>
      </w:pPr>
    </w:p>
    <w:p w14:paraId="6629BA6D"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Atidarytas flakonas. Atidarius flakoną, vaistą reikia vartoti nedelsiant.</w:t>
      </w:r>
    </w:p>
    <w:p w14:paraId="69E1DD9C" w14:textId="77777777" w:rsidR="00BB787E" w:rsidRPr="002F66FB" w:rsidRDefault="00BB787E" w:rsidP="00BB787E">
      <w:pPr>
        <w:spacing w:after="0" w:line="240" w:lineRule="auto"/>
        <w:rPr>
          <w:rFonts w:ascii="Times New Roman" w:eastAsia="Times New Roman" w:hAnsi="Times New Roman" w:cs="Times New Roman"/>
        </w:rPr>
      </w:pPr>
    </w:p>
    <w:p w14:paraId="18FF86BC"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0,9 % natrio chlorido injekciniu tirpalu arba 5 % gliukozės injekciniu tirpalu praskiesto vaisto cheminės ir fizinės savybės 2</w:t>
      </w:r>
      <w:r w:rsidRPr="002F66FB">
        <w:rPr>
          <w:rFonts w:ascii="Times New Roman" w:eastAsia="Times New Roman" w:hAnsi="Times New Roman" w:cs="Times New Roman"/>
        </w:rPr>
        <w:sym w:font="Symbol" w:char="F0B0"/>
      </w:r>
      <w:r w:rsidRPr="002F66FB">
        <w:rPr>
          <w:rFonts w:ascii="Times New Roman" w:eastAsia="Times New Roman" w:hAnsi="Times New Roman" w:cs="Times New Roman"/>
        </w:rPr>
        <w:t xml:space="preserve">C </w:t>
      </w:r>
      <w:r w:rsidRPr="002F66FB">
        <w:rPr>
          <w:rFonts w:ascii="Times New Roman" w:eastAsia="Times New Roman" w:hAnsi="Times New Roman" w:cs="Times New Roman"/>
        </w:rPr>
        <w:noBreakHyphen/>
        <w:t xml:space="preserve">8°C temperatūroje nekinta iki 28 parų, o 25°C temperatūroje iki 7 parų, jeigu paruoštas tirpalas yra stiklo </w:t>
      </w:r>
      <w:proofErr w:type="spellStart"/>
      <w:r w:rsidRPr="002F66FB">
        <w:rPr>
          <w:rFonts w:ascii="Times New Roman" w:eastAsia="Times New Roman" w:hAnsi="Times New Roman" w:cs="Times New Roman"/>
        </w:rPr>
        <w:t>talpyklėje</w:t>
      </w:r>
      <w:proofErr w:type="spellEnd"/>
      <w:r w:rsidRPr="002F66FB">
        <w:rPr>
          <w:rFonts w:ascii="Times New Roman" w:eastAsia="Times New Roman" w:hAnsi="Times New Roman" w:cs="Times New Roman"/>
        </w:rPr>
        <w:t xml:space="preserve"> ir apsaugotas nuo šviesos.</w:t>
      </w:r>
    </w:p>
    <w:p w14:paraId="1DE0A4B4" w14:textId="77777777" w:rsidR="00BB787E" w:rsidRPr="002F66FB" w:rsidRDefault="00BB787E" w:rsidP="00BB787E">
      <w:pPr>
        <w:spacing w:after="0" w:line="240" w:lineRule="auto"/>
        <w:rPr>
          <w:rFonts w:ascii="Times New Roman" w:eastAsia="Times New Roman" w:hAnsi="Times New Roman" w:cs="Times New Roman"/>
        </w:rPr>
      </w:pPr>
    </w:p>
    <w:p w14:paraId="4E1B4F07"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Mikrobiologiniu požiūriu, paruoštą vaistą reikia vartoti nedelsiant. Jeigu vaistas iš karto nevartojamas, už jo laikymo sąlygas ir trukmę prieš vartojimą atsako vartotojas, bet negalima laikyti ilgiau kaip 24 val. 2</w:t>
      </w:r>
      <w:r w:rsidRPr="002F66FB">
        <w:rPr>
          <w:rFonts w:ascii="Times New Roman" w:eastAsia="Times New Roman" w:hAnsi="Times New Roman" w:cs="Times New Roman"/>
        </w:rPr>
        <w:sym w:font="Symbol" w:char="F0B0"/>
      </w:r>
      <w:r w:rsidRPr="002F66FB">
        <w:rPr>
          <w:rFonts w:ascii="Times New Roman" w:eastAsia="Times New Roman" w:hAnsi="Times New Roman" w:cs="Times New Roman"/>
        </w:rPr>
        <w:t xml:space="preserve">C </w:t>
      </w:r>
      <w:r w:rsidRPr="002F66FB">
        <w:rPr>
          <w:rFonts w:ascii="Times New Roman" w:eastAsia="Times New Roman" w:hAnsi="Times New Roman" w:cs="Times New Roman"/>
        </w:rPr>
        <w:noBreakHyphen/>
        <w:t xml:space="preserve">8 </w:t>
      </w:r>
      <w:r w:rsidRPr="002F66FB">
        <w:rPr>
          <w:rFonts w:ascii="Times New Roman" w:eastAsia="Times New Roman" w:hAnsi="Times New Roman" w:cs="Times New Roman"/>
        </w:rPr>
        <w:sym w:font="Symbol" w:char="F0B0"/>
      </w:r>
      <w:r w:rsidRPr="002F66FB">
        <w:rPr>
          <w:rFonts w:ascii="Times New Roman" w:eastAsia="Times New Roman" w:hAnsi="Times New Roman" w:cs="Times New Roman"/>
        </w:rPr>
        <w:t xml:space="preserve">C temperatūroje, išskyrus atvejus, kai koncentratas skiedžiamas kontroliuojamomis ir patvirtintomis </w:t>
      </w:r>
      <w:proofErr w:type="spellStart"/>
      <w:r w:rsidRPr="002F66FB">
        <w:rPr>
          <w:rFonts w:ascii="Times New Roman" w:eastAsia="Times New Roman" w:hAnsi="Times New Roman" w:cs="Times New Roman"/>
        </w:rPr>
        <w:t>aseptinėmis</w:t>
      </w:r>
      <w:proofErr w:type="spellEnd"/>
      <w:r w:rsidRPr="002F66FB">
        <w:rPr>
          <w:rFonts w:ascii="Times New Roman" w:eastAsia="Times New Roman" w:hAnsi="Times New Roman" w:cs="Times New Roman"/>
        </w:rPr>
        <w:t xml:space="preserve"> sąlygomis.</w:t>
      </w:r>
    </w:p>
    <w:p w14:paraId="08B39DE2" w14:textId="77777777" w:rsidR="00BB787E" w:rsidRPr="002F66FB" w:rsidRDefault="00BB787E" w:rsidP="00BB787E">
      <w:pPr>
        <w:numPr>
          <w:ilvl w:val="12"/>
          <w:numId w:val="0"/>
        </w:numPr>
        <w:spacing w:after="0" w:line="240" w:lineRule="auto"/>
        <w:ind w:right="-2"/>
        <w:rPr>
          <w:rFonts w:ascii="Times New Roman" w:eastAsia="Times New Roman" w:hAnsi="Times New Roman" w:cs="Times New Roman"/>
        </w:rPr>
      </w:pPr>
    </w:p>
    <w:p w14:paraId="6DBC8E83" w14:textId="77777777" w:rsidR="00BB787E" w:rsidRPr="002F66FB" w:rsidRDefault="00BB787E" w:rsidP="00BB787E">
      <w:pPr>
        <w:numPr>
          <w:ilvl w:val="12"/>
          <w:numId w:val="0"/>
        </w:numPr>
        <w:spacing w:after="0" w:line="240" w:lineRule="auto"/>
        <w:ind w:right="-2"/>
        <w:rPr>
          <w:rFonts w:ascii="Times New Roman" w:eastAsia="Times New Roman" w:hAnsi="Times New Roman" w:cs="Times New Roman"/>
        </w:rPr>
      </w:pPr>
    </w:p>
    <w:p w14:paraId="75B42642" w14:textId="77777777" w:rsidR="00BB787E" w:rsidRPr="002F66FB" w:rsidRDefault="00BB787E" w:rsidP="00BB787E">
      <w:pPr>
        <w:numPr>
          <w:ilvl w:val="12"/>
          <w:numId w:val="0"/>
        </w:numPr>
        <w:spacing w:after="0" w:line="240" w:lineRule="auto"/>
        <w:ind w:left="540" w:right="-2" w:hanging="540"/>
        <w:rPr>
          <w:rFonts w:ascii="Times New Roman" w:eastAsia="Times New Roman" w:hAnsi="Times New Roman" w:cs="Times New Roman"/>
          <w:b/>
        </w:rPr>
      </w:pPr>
      <w:r w:rsidRPr="002F66FB">
        <w:rPr>
          <w:rFonts w:ascii="Times New Roman" w:eastAsia="Times New Roman" w:hAnsi="Times New Roman" w:cs="Times New Roman"/>
          <w:b/>
        </w:rPr>
        <w:t>6.</w:t>
      </w:r>
      <w:r w:rsidRPr="002F66FB">
        <w:rPr>
          <w:rFonts w:ascii="Times New Roman" w:eastAsia="Times New Roman" w:hAnsi="Times New Roman" w:cs="Times New Roman"/>
          <w:b/>
        </w:rPr>
        <w:tab/>
        <w:t>Pakuotės turinys ir kita informacija</w:t>
      </w:r>
    </w:p>
    <w:p w14:paraId="1B2C96C2" w14:textId="77777777" w:rsidR="00BB787E" w:rsidRPr="002F66FB" w:rsidRDefault="00BB787E" w:rsidP="00BB787E">
      <w:pPr>
        <w:numPr>
          <w:ilvl w:val="12"/>
          <w:numId w:val="0"/>
        </w:numPr>
        <w:spacing w:after="0" w:line="240" w:lineRule="auto"/>
        <w:ind w:right="-2"/>
        <w:rPr>
          <w:rFonts w:ascii="Times New Roman" w:eastAsia="Times New Roman" w:hAnsi="Times New Roman" w:cs="Times New Roman"/>
        </w:rPr>
      </w:pPr>
    </w:p>
    <w:p w14:paraId="18A04FCB" w14:textId="77777777" w:rsidR="00BB787E" w:rsidRPr="002F66FB" w:rsidRDefault="00BB787E" w:rsidP="00BB787E">
      <w:pPr>
        <w:numPr>
          <w:ilvl w:val="12"/>
          <w:numId w:val="0"/>
        </w:numPr>
        <w:spacing w:after="0" w:line="240" w:lineRule="auto"/>
        <w:ind w:right="-2"/>
        <w:rPr>
          <w:rFonts w:ascii="Times New Roman" w:eastAsia="Times New Roman" w:hAnsi="Times New Roman" w:cs="Times New Roman"/>
          <w:b/>
          <w:bCs/>
        </w:rPr>
      </w:pPr>
      <w:proofErr w:type="spellStart"/>
      <w:r w:rsidRPr="002F66FB">
        <w:rPr>
          <w:rFonts w:ascii="Times New Roman" w:eastAsia="Times New Roman" w:hAnsi="Times New Roman" w:cs="Times New Roman"/>
          <w:b/>
        </w:rPr>
        <w:t>Doxorubicin</w:t>
      </w:r>
      <w:proofErr w:type="spellEnd"/>
      <w:r w:rsidRPr="002F66FB">
        <w:rPr>
          <w:rFonts w:ascii="Times New Roman" w:eastAsia="Times New Roman" w:hAnsi="Times New Roman" w:cs="Times New Roman"/>
          <w:b/>
        </w:rPr>
        <w:t xml:space="preserve"> </w:t>
      </w:r>
      <w:proofErr w:type="spellStart"/>
      <w:r w:rsidRPr="002F66FB">
        <w:rPr>
          <w:rFonts w:ascii="Times New Roman" w:eastAsia="Times New Roman" w:hAnsi="Times New Roman" w:cs="Times New Roman"/>
          <w:b/>
        </w:rPr>
        <w:t>Accord</w:t>
      </w:r>
      <w:proofErr w:type="spellEnd"/>
      <w:r w:rsidRPr="002F66FB">
        <w:rPr>
          <w:rFonts w:ascii="Times New Roman" w:eastAsia="Times New Roman" w:hAnsi="Times New Roman" w:cs="Times New Roman"/>
          <w:b/>
        </w:rPr>
        <w:t xml:space="preserve"> </w:t>
      </w:r>
      <w:r w:rsidRPr="002F66FB">
        <w:rPr>
          <w:rFonts w:ascii="Times New Roman" w:eastAsia="Times New Roman" w:hAnsi="Times New Roman" w:cs="Times New Roman"/>
          <w:b/>
          <w:bCs/>
        </w:rPr>
        <w:t xml:space="preserve">sudėtis </w:t>
      </w:r>
    </w:p>
    <w:p w14:paraId="5921E4E1" w14:textId="77777777" w:rsidR="00BB787E" w:rsidRPr="002F66FB" w:rsidRDefault="00BB787E" w:rsidP="00BB787E">
      <w:pPr>
        <w:numPr>
          <w:ilvl w:val="12"/>
          <w:numId w:val="0"/>
        </w:numPr>
        <w:spacing w:after="0" w:line="240" w:lineRule="auto"/>
        <w:ind w:right="-2"/>
        <w:rPr>
          <w:rFonts w:ascii="Times New Roman" w:eastAsia="Times New Roman" w:hAnsi="Times New Roman" w:cs="Times New Roman"/>
          <w:u w:val="single"/>
        </w:rPr>
      </w:pPr>
    </w:p>
    <w:p w14:paraId="0456662E" w14:textId="77777777" w:rsidR="00BB787E" w:rsidRPr="002F66FB" w:rsidRDefault="00BB787E" w:rsidP="00BB787E">
      <w:pPr>
        <w:tabs>
          <w:tab w:val="left" w:pos="567"/>
        </w:tabs>
        <w:spacing w:after="0" w:line="240" w:lineRule="auto"/>
        <w:ind w:right="-2"/>
        <w:rPr>
          <w:rFonts w:ascii="Times New Roman" w:eastAsia="Times New Roman" w:hAnsi="Times New Roman" w:cs="Times New Roman"/>
        </w:rPr>
      </w:pPr>
      <w:r w:rsidRPr="002F66FB">
        <w:rPr>
          <w:rFonts w:ascii="Times New Roman" w:eastAsia="Times New Roman" w:hAnsi="Times New Roman" w:cs="Times New Roman"/>
        </w:rPr>
        <w:t xml:space="preserve">Veiklioji medžiaga yra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hidrochloridas.</w:t>
      </w:r>
    </w:p>
    <w:p w14:paraId="019AAF68" w14:textId="77777777" w:rsidR="00BB787E" w:rsidRPr="002F66FB" w:rsidRDefault="00BB787E" w:rsidP="00BB787E">
      <w:pPr>
        <w:tabs>
          <w:tab w:val="left" w:pos="567"/>
        </w:tabs>
        <w:spacing w:after="0" w:line="240" w:lineRule="auto"/>
        <w:ind w:right="-2"/>
        <w:rPr>
          <w:rFonts w:ascii="Times New Roman" w:eastAsia="Times New Roman" w:hAnsi="Times New Roman" w:cs="Times New Roman"/>
        </w:rPr>
      </w:pPr>
      <w:r w:rsidRPr="002F66FB">
        <w:rPr>
          <w:rFonts w:ascii="Times New Roman" w:eastAsia="Times New Roman" w:hAnsi="Times New Roman" w:cs="Times New Roman"/>
        </w:rPr>
        <w:lastRenderedPageBreak/>
        <w:t xml:space="preserve">1 ml yra 2 mg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hidrochlorido.</w:t>
      </w:r>
    </w:p>
    <w:p w14:paraId="2647E134" w14:textId="77777777" w:rsidR="00BB787E" w:rsidRPr="002F66FB" w:rsidRDefault="00BB787E" w:rsidP="00BB787E">
      <w:pPr>
        <w:tabs>
          <w:tab w:val="left" w:pos="567"/>
        </w:tabs>
        <w:spacing w:after="0" w:line="240" w:lineRule="auto"/>
        <w:ind w:right="-2"/>
        <w:rPr>
          <w:rFonts w:ascii="Times New Roman" w:eastAsia="Times New Roman" w:hAnsi="Times New Roman" w:cs="Times New Roman"/>
        </w:rPr>
      </w:pPr>
      <w:r w:rsidRPr="002F66FB">
        <w:rPr>
          <w:rFonts w:ascii="Times New Roman" w:eastAsia="Times New Roman" w:hAnsi="Times New Roman" w:cs="Times New Roman"/>
        </w:rPr>
        <w:t xml:space="preserve">Kiekviename 5 ml flakone yra 10 mg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hidrochlorido.</w:t>
      </w:r>
    </w:p>
    <w:p w14:paraId="2E97591E" w14:textId="77777777" w:rsidR="00BB787E" w:rsidRPr="002F66FB" w:rsidRDefault="00BB787E" w:rsidP="00BB787E">
      <w:pPr>
        <w:tabs>
          <w:tab w:val="left" w:pos="567"/>
        </w:tabs>
        <w:spacing w:after="0" w:line="240" w:lineRule="auto"/>
        <w:ind w:right="-2"/>
        <w:rPr>
          <w:rFonts w:ascii="Times New Roman" w:eastAsia="Times New Roman" w:hAnsi="Times New Roman" w:cs="Times New Roman"/>
        </w:rPr>
      </w:pPr>
      <w:r w:rsidRPr="002F66FB">
        <w:rPr>
          <w:rFonts w:ascii="Times New Roman" w:eastAsia="Times New Roman" w:hAnsi="Times New Roman" w:cs="Times New Roman"/>
        </w:rPr>
        <w:t xml:space="preserve">Kiekviename 10 ml flakone yra 20 mg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hidrochlorido.</w:t>
      </w:r>
    </w:p>
    <w:p w14:paraId="7F428EFA" w14:textId="77777777" w:rsidR="00BB787E" w:rsidRPr="002F66FB" w:rsidRDefault="00BB787E" w:rsidP="00BB787E">
      <w:pPr>
        <w:tabs>
          <w:tab w:val="left" w:pos="567"/>
        </w:tabs>
        <w:spacing w:after="0" w:line="240" w:lineRule="auto"/>
        <w:ind w:right="-2"/>
        <w:rPr>
          <w:rFonts w:ascii="Times New Roman" w:eastAsia="Times New Roman" w:hAnsi="Times New Roman" w:cs="Times New Roman"/>
        </w:rPr>
      </w:pPr>
      <w:r w:rsidRPr="002F66FB">
        <w:rPr>
          <w:rFonts w:ascii="Times New Roman" w:eastAsia="Times New Roman" w:hAnsi="Times New Roman" w:cs="Times New Roman"/>
        </w:rPr>
        <w:t xml:space="preserve">Kiekviename 25 ml flakone yra 50 mg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hidrochlorido.</w:t>
      </w:r>
    </w:p>
    <w:p w14:paraId="3774026C" w14:textId="77777777" w:rsidR="00BB787E" w:rsidRPr="002F66FB" w:rsidRDefault="00BB787E" w:rsidP="00BB787E">
      <w:pPr>
        <w:tabs>
          <w:tab w:val="left" w:pos="567"/>
        </w:tabs>
        <w:spacing w:after="0" w:line="240" w:lineRule="auto"/>
        <w:ind w:right="-2"/>
        <w:rPr>
          <w:rFonts w:ascii="Times New Roman" w:eastAsia="Times New Roman" w:hAnsi="Times New Roman" w:cs="Times New Roman"/>
        </w:rPr>
      </w:pPr>
      <w:r w:rsidRPr="002F66FB">
        <w:rPr>
          <w:rFonts w:ascii="Times New Roman" w:eastAsia="Times New Roman" w:hAnsi="Times New Roman" w:cs="Times New Roman"/>
        </w:rPr>
        <w:t xml:space="preserve">Kiekviename 50 ml flakone yra 100 mg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hidrochlorido.</w:t>
      </w:r>
    </w:p>
    <w:p w14:paraId="788DB32F" w14:textId="77777777" w:rsidR="00BB787E" w:rsidRPr="002F66FB" w:rsidRDefault="00BB787E" w:rsidP="00BB787E">
      <w:pPr>
        <w:tabs>
          <w:tab w:val="left" w:pos="567"/>
        </w:tabs>
        <w:spacing w:after="0" w:line="240" w:lineRule="auto"/>
        <w:ind w:right="-2"/>
        <w:rPr>
          <w:rFonts w:ascii="Times New Roman" w:eastAsia="Times New Roman" w:hAnsi="Times New Roman" w:cs="Times New Roman"/>
        </w:rPr>
      </w:pPr>
      <w:r w:rsidRPr="002F66FB">
        <w:rPr>
          <w:rFonts w:ascii="Times New Roman" w:eastAsia="Times New Roman" w:hAnsi="Times New Roman" w:cs="Times New Roman"/>
        </w:rPr>
        <w:t xml:space="preserve">Kiekviename 100 ml flakone yra 200 mg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hidrochlorido.</w:t>
      </w:r>
    </w:p>
    <w:p w14:paraId="6F201CFD" w14:textId="77777777" w:rsidR="00BB787E" w:rsidRPr="002F66FB" w:rsidRDefault="00BB787E" w:rsidP="00BB787E">
      <w:pPr>
        <w:tabs>
          <w:tab w:val="left" w:pos="567"/>
        </w:tabs>
        <w:spacing w:after="0" w:line="240" w:lineRule="auto"/>
        <w:ind w:right="-2"/>
        <w:rPr>
          <w:rFonts w:ascii="Times New Roman" w:eastAsia="Times New Roman" w:hAnsi="Times New Roman" w:cs="Times New Roman"/>
        </w:rPr>
      </w:pPr>
    </w:p>
    <w:p w14:paraId="3E050D1F" w14:textId="77777777" w:rsidR="00BB787E" w:rsidRPr="002F66FB" w:rsidRDefault="00BB787E" w:rsidP="00BB787E">
      <w:pPr>
        <w:tabs>
          <w:tab w:val="left" w:pos="567"/>
        </w:tabs>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Pagalbinės medžiagos yra natrio chloridas, vandenilio chlorido rūgštis (pH koreguoti) ir injekcinis vanduo.</w:t>
      </w:r>
    </w:p>
    <w:p w14:paraId="62D537CD" w14:textId="77777777" w:rsidR="00BB787E" w:rsidRPr="002F66FB" w:rsidRDefault="00BB787E" w:rsidP="00BB787E">
      <w:pPr>
        <w:spacing w:after="0" w:line="240" w:lineRule="auto"/>
        <w:ind w:right="-2"/>
        <w:rPr>
          <w:rFonts w:ascii="Times New Roman" w:eastAsia="Times New Roman" w:hAnsi="Times New Roman" w:cs="Times New Roman"/>
          <w:i/>
          <w:iCs/>
        </w:rPr>
      </w:pPr>
    </w:p>
    <w:p w14:paraId="28CA8FA3" w14:textId="77777777" w:rsidR="00BB787E" w:rsidRPr="002F66FB" w:rsidRDefault="00BB787E" w:rsidP="00BB787E">
      <w:pPr>
        <w:numPr>
          <w:ilvl w:val="12"/>
          <w:numId w:val="0"/>
        </w:numPr>
        <w:spacing w:after="0" w:line="240" w:lineRule="auto"/>
        <w:ind w:right="-2"/>
        <w:rPr>
          <w:rFonts w:ascii="Times New Roman" w:eastAsia="Times New Roman" w:hAnsi="Times New Roman" w:cs="Times New Roman"/>
          <w:b/>
          <w:bCs/>
        </w:rPr>
      </w:pPr>
      <w:proofErr w:type="spellStart"/>
      <w:r w:rsidRPr="002F66FB">
        <w:rPr>
          <w:rFonts w:ascii="Times New Roman" w:eastAsia="Times New Roman" w:hAnsi="Times New Roman" w:cs="Times New Roman"/>
          <w:b/>
        </w:rPr>
        <w:t>Doxorubicin</w:t>
      </w:r>
      <w:proofErr w:type="spellEnd"/>
      <w:r w:rsidRPr="002F66FB">
        <w:rPr>
          <w:rFonts w:ascii="Times New Roman" w:eastAsia="Times New Roman" w:hAnsi="Times New Roman" w:cs="Times New Roman"/>
          <w:b/>
        </w:rPr>
        <w:t xml:space="preserve"> </w:t>
      </w:r>
      <w:proofErr w:type="spellStart"/>
      <w:r w:rsidRPr="002F66FB">
        <w:rPr>
          <w:rFonts w:ascii="Times New Roman" w:eastAsia="Times New Roman" w:hAnsi="Times New Roman" w:cs="Times New Roman"/>
          <w:b/>
        </w:rPr>
        <w:t>Accord</w:t>
      </w:r>
      <w:proofErr w:type="spellEnd"/>
      <w:r w:rsidRPr="002F66FB">
        <w:rPr>
          <w:rFonts w:ascii="Times New Roman" w:eastAsia="Times New Roman" w:hAnsi="Times New Roman" w:cs="Times New Roman"/>
          <w:b/>
        </w:rPr>
        <w:t xml:space="preserve"> </w:t>
      </w:r>
      <w:r w:rsidRPr="002F66FB">
        <w:rPr>
          <w:rFonts w:ascii="Times New Roman" w:eastAsia="Times New Roman" w:hAnsi="Times New Roman" w:cs="Times New Roman"/>
          <w:b/>
          <w:bCs/>
        </w:rPr>
        <w:t xml:space="preserve">išvaizda ir kiekis pakuotėje </w:t>
      </w:r>
    </w:p>
    <w:p w14:paraId="7DF523B9" w14:textId="77777777" w:rsidR="00BB787E" w:rsidRPr="002F66FB" w:rsidRDefault="00BB787E" w:rsidP="00BB787E">
      <w:pPr>
        <w:numPr>
          <w:ilvl w:val="12"/>
          <w:numId w:val="0"/>
        </w:numPr>
        <w:spacing w:after="0" w:line="240" w:lineRule="auto"/>
        <w:ind w:right="-2"/>
        <w:rPr>
          <w:rFonts w:ascii="Times New Roman" w:eastAsia="Times New Roman" w:hAnsi="Times New Roman" w:cs="Times New Roman"/>
          <w:u w:val="single"/>
        </w:rPr>
      </w:pPr>
    </w:p>
    <w:p w14:paraId="4068634C" w14:textId="77777777" w:rsidR="00BB787E" w:rsidRPr="002F66FB" w:rsidRDefault="00BB787E" w:rsidP="00BB787E">
      <w:pPr>
        <w:numPr>
          <w:ilvl w:val="12"/>
          <w:numId w:val="0"/>
        </w:numPr>
        <w:spacing w:after="0" w:line="240" w:lineRule="auto"/>
        <w:ind w:right="-2"/>
        <w:rPr>
          <w:rFonts w:ascii="Times New Roman" w:eastAsia="Times New Roman" w:hAnsi="Times New Roman" w:cs="Times New Roman"/>
        </w:rPr>
      </w:pPr>
      <w:r w:rsidRPr="002F66FB">
        <w:rPr>
          <w:rFonts w:ascii="Times New Roman" w:eastAsia="Times New Roman" w:hAnsi="Times New Roman" w:cs="Times New Roman"/>
        </w:rPr>
        <w:t>Koncentratas yra skaidrus, raudonos spalvos tirpalas, kuriame nėra dalelių.</w:t>
      </w:r>
    </w:p>
    <w:p w14:paraId="7FB63472" w14:textId="77777777" w:rsidR="00BB787E" w:rsidRPr="002F66FB" w:rsidRDefault="00BB787E" w:rsidP="00BB787E">
      <w:pPr>
        <w:spacing w:after="0" w:line="240" w:lineRule="auto"/>
        <w:rPr>
          <w:rFonts w:ascii="Times New Roman" w:eastAsia="Times New Roman" w:hAnsi="Times New Roman" w:cs="Times New Roman"/>
        </w:rPr>
      </w:pPr>
    </w:p>
    <w:p w14:paraId="0C06F174"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Pakuočių dydžiai</w:t>
      </w:r>
    </w:p>
    <w:p w14:paraId="0169A252"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1 </w:t>
      </w:r>
      <w:r w:rsidRPr="002F66FB">
        <w:rPr>
          <w:rFonts w:ascii="Times New Roman" w:eastAsia="Times New Roman" w:hAnsi="Times New Roman" w:cs="Times New Roman"/>
        </w:rPr>
        <w:sym w:font="Symbol" w:char="F0B4"/>
      </w:r>
      <w:r w:rsidRPr="002F66FB">
        <w:rPr>
          <w:rFonts w:ascii="Times New Roman" w:eastAsia="Times New Roman" w:hAnsi="Times New Roman" w:cs="Times New Roman"/>
        </w:rPr>
        <w:t> 5 ml flakonas</w:t>
      </w:r>
    </w:p>
    <w:p w14:paraId="4C84D996"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1 </w:t>
      </w:r>
      <w:r w:rsidRPr="002F66FB">
        <w:rPr>
          <w:rFonts w:ascii="Times New Roman" w:eastAsia="Times New Roman" w:hAnsi="Times New Roman" w:cs="Times New Roman"/>
        </w:rPr>
        <w:sym w:font="Symbol" w:char="F0B4"/>
      </w:r>
      <w:r w:rsidRPr="002F66FB">
        <w:rPr>
          <w:rFonts w:ascii="Times New Roman" w:eastAsia="Times New Roman" w:hAnsi="Times New Roman" w:cs="Times New Roman"/>
        </w:rPr>
        <w:t> 10 ml flakonas</w:t>
      </w:r>
    </w:p>
    <w:p w14:paraId="1F9C395F"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1 </w:t>
      </w:r>
      <w:r w:rsidRPr="002F66FB">
        <w:rPr>
          <w:rFonts w:ascii="Times New Roman" w:eastAsia="Times New Roman" w:hAnsi="Times New Roman" w:cs="Times New Roman"/>
        </w:rPr>
        <w:sym w:font="Symbol" w:char="F0B4"/>
      </w:r>
      <w:r w:rsidRPr="002F66FB">
        <w:rPr>
          <w:rFonts w:ascii="Times New Roman" w:eastAsia="Times New Roman" w:hAnsi="Times New Roman" w:cs="Times New Roman"/>
        </w:rPr>
        <w:t> 25 ml flakonas</w:t>
      </w:r>
    </w:p>
    <w:p w14:paraId="4751A357"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1 </w:t>
      </w:r>
      <w:r w:rsidRPr="002F66FB">
        <w:rPr>
          <w:rFonts w:ascii="Times New Roman" w:eastAsia="Times New Roman" w:hAnsi="Times New Roman" w:cs="Times New Roman"/>
        </w:rPr>
        <w:sym w:font="Symbol" w:char="F0B4"/>
      </w:r>
      <w:r w:rsidRPr="002F66FB">
        <w:rPr>
          <w:rFonts w:ascii="Times New Roman" w:eastAsia="Times New Roman" w:hAnsi="Times New Roman" w:cs="Times New Roman"/>
        </w:rPr>
        <w:t> 50 ml flakonas</w:t>
      </w:r>
    </w:p>
    <w:p w14:paraId="21F4126E"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1 </w:t>
      </w:r>
      <w:r w:rsidRPr="002F66FB">
        <w:rPr>
          <w:rFonts w:ascii="Times New Roman" w:eastAsia="Times New Roman" w:hAnsi="Times New Roman" w:cs="Times New Roman"/>
        </w:rPr>
        <w:sym w:font="Symbol" w:char="F0B4"/>
      </w:r>
      <w:r w:rsidRPr="002F66FB">
        <w:rPr>
          <w:rFonts w:ascii="Times New Roman" w:eastAsia="Times New Roman" w:hAnsi="Times New Roman" w:cs="Times New Roman"/>
        </w:rPr>
        <w:t> 100 ml flakonas</w:t>
      </w:r>
    </w:p>
    <w:p w14:paraId="2B73C6ED" w14:textId="77777777" w:rsidR="00BB787E" w:rsidRPr="002F66FB" w:rsidRDefault="00BB787E" w:rsidP="00BB787E">
      <w:pPr>
        <w:spacing w:after="0" w:line="240" w:lineRule="auto"/>
        <w:rPr>
          <w:rFonts w:ascii="Times New Roman" w:eastAsia="Times New Roman" w:hAnsi="Times New Roman" w:cs="Times New Roman"/>
        </w:rPr>
      </w:pPr>
    </w:p>
    <w:p w14:paraId="13A33815"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Gali būti tiekiamos ne visų dydžių pakuotės.</w:t>
      </w:r>
    </w:p>
    <w:p w14:paraId="77AB4A21" w14:textId="77777777" w:rsidR="00BB787E" w:rsidRPr="002F66FB" w:rsidRDefault="00BB787E" w:rsidP="00BB787E">
      <w:pPr>
        <w:numPr>
          <w:ilvl w:val="12"/>
          <w:numId w:val="0"/>
        </w:numPr>
        <w:spacing w:after="0" w:line="240" w:lineRule="auto"/>
        <w:ind w:right="-2"/>
        <w:rPr>
          <w:rFonts w:ascii="Times New Roman" w:eastAsia="Times New Roman" w:hAnsi="Times New Roman" w:cs="Times New Roman"/>
        </w:rPr>
      </w:pPr>
    </w:p>
    <w:p w14:paraId="0147BF4A" w14:textId="77777777" w:rsidR="00BB787E" w:rsidRPr="002F66FB" w:rsidRDefault="00BB787E" w:rsidP="00BB787E">
      <w:pPr>
        <w:numPr>
          <w:ilvl w:val="12"/>
          <w:numId w:val="0"/>
        </w:numPr>
        <w:spacing w:after="0" w:line="240" w:lineRule="auto"/>
        <w:ind w:right="-2"/>
        <w:rPr>
          <w:rFonts w:ascii="Times New Roman" w:eastAsia="Times New Roman" w:hAnsi="Times New Roman" w:cs="Times New Roman"/>
          <w:b/>
          <w:bCs/>
        </w:rPr>
      </w:pPr>
      <w:r w:rsidRPr="002F66FB">
        <w:rPr>
          <w:rFonts w:ascii="Times New Roman" w:eastAsia="Times New Roman" w:hAnsi="Times New Roman" w:cs="Times New Roman"/>
          <w:b/>
          <w:bCs/>
        </w:rPr>
        <w:t xml:space="preserve">Registruotojas </w:t>
      </w:r>
    </w:p>
    <w:p w14:paraId="3882318E" w14:textId="77777777" w:rsidR="00BB787E" w:rsidRPr="002F66FB" w:rsidRDefault="00BB787E" w:rsidP="00BB787E">
      <w:pPr>
        <w:spacing w:after="0" w:line="240" w:lineRule="auto"/>
        <w:rPr>
          <w:rFonts w:ascii="Times New Roman" w:hAnsi="Times New Roman" w:cs="Times New Roman"/>
        </w:rPr>
      </w:pPr>
      <w:proofErr w:type="spellStart"/>
      <w:r w:rsidRPr="002F66FB">
        <w:rPr>
          <w:rFonts w:ascii="Times New Roman" w:hAnsi="Times New Roman" w:cs="Times New Roman"/>
        </w:rPr>
        <w:t>Accord</w:t>
      </w:r>
      <w:proofErr w:type="spellEnd"/>
      <w:r w:rsidRPr="002F66FB">
        <w:rPr>
          <w:rFonts w:ascii="Times New Roman" w:hAnsi="Times New Roman" w:cs="Times New Roman"/>
        </w:rPr>
        <w:t xml:space="preserve"> </w:t>
      </w:r>
      <w:proofErr w:type="spellStart"/>
      <w:r w:rsidRPr="002F66FB">
        <w:rPr>
          <w:rFonts w:ascii="Times New Roman" w:hAnsi="Times New Roman" w:cs="Times New Roman"/>
        </w:rPr>
        <w:t>Healthcare</w:t>
      </w:r>
      <w:proofErr w:type="spellEnd"/>
      <w:r w:rsidRPr="002F66FB">
        <w:rPr>
          <w:rFonts w:ascii="Times New Roman" w:hAnsi="Times New Roman" w:cs="Times New Roman"/>
        </w:rPr>
        <w:t xml:space="preserve"> B.V. </w:t>
      </w:r>
    </w:p>
    <w:p w14:paraId="75B3ECDA" w14:textId="77777777" w:rsidR="00BB787E" w:rsidRPr="002F66FB" w:rsidRDefault="00BB787E" w:rsidP="00BB787E">
      <w:pPr>
        <w:spacing w:after="0" w:line="240" w:lineRule="auto"/>
        <w:rPr>
          <w:rFonts w:ascii="Times New Roman" w:hAnsi="Times New Roman" w:cs="Times New Roman"/>
        </w:rPr>
      </w:pPr>
      <w:proofErr w:type="spellStart"/>
      <w:r w:rsidRPr="002F66FB">
        <w:rPr>
          <w:rFonts w:ascii="Times New Roman" w:hAnsi="Times New Roman" w:cs="Times New Roman"/>
        </w:rPr>
        <w:t>Winthontlaan</w:t>
      </w:r>
      <w:proofErr w:type="spellEnd"/>
      <w:r w:rsidRPr="002F66FB">
        <w:rPr>
          <w:rFonts w:ascii="Times New Roman" w:hAnsi="Times New Roman" w:cs="Times New Roman"/>
        </w:rPr>
        <w:t xml:space="preserve"> 200 </w:t>
      </w:r>
    </w:p>
    <w:p w14:paraId="12924B74" w14:textId="77777777" w:rsidR="00BB787E" w:rsidRPr="002F66FB" w:rsidRDefault="00BB787E" w:rsidP="00BB787E">
      <w:pPr>
        <w:spacing w:after="0" w:line="240" w:lineRule="auto"/>
        <w:rPr>
          <w:rFonts w:ascii="Times New Roman" w:hAnsi="Times New Roman" w:cs="Times New Roman"/>
        </w:rPr>
      </w:pPr>
      <w:r w:rsidRPr="002F66FB">
        <w:rPr>
          <w:rFonts w:ascii="Times New Roman" w:hAnsi="Times New Roman" w:cs="Times New Roman"/>
        </w:rPr>
        <w:t xml:space="preserve">3526 KV </w:t>
      </w:r>
      <w:proofErr w:type="spellStart"/>
      <w:r w:rsidRPr="002F66FB">
        <w:rPr>
          <w:rFonts w:ascii="Times New Roman" w:hAnsi="Times New Roman" w:cs="Times New Roman"/>
        </w:rPr>
        <w:t>Utrecht</w:t>
      </w:r>
      <w:proofErr w:type="spellEnd"/>
      <w:r w:rsidRPr="002F66FB">
        <w:rPr>
          <w:rFonts w:ascii="Times New Roman" w:hAnsi="Times New Roman" w:cs="Times New Roman"/>
        </w:rPr>
        <w:t xml:space="preserve"> </w:t>
      </w:r>
    </w:p>
    <w:p w14:paraId="1165561E" w14:textId="77777777" w:rsidR="00BB787E" w:rsidRPr="002F66FB" w:rsidRDefault="00BB787E" w:rsidP="00BB787E">
      <w:pPr>
        <w:spacing w:after="0" w:line="240" w:lineRule="auto"/>
      </w:pPr>
      <w:r w:rsidRPr="002F66FB">
        <w:rPr>
          <w:rFonts w:ascii="Times New Roman" w:hAnsi="Times New Roman" w:cs="Times New Roman"/>
        </w:rPr>
        <w:t>Nyderlandai</w:t>
      </w:r>
    </w:p>
    <w:p w14:paraId="77A5807B" w14:textId="77777777" w:rsidR="00BB787E" w:rsidRPr="002F66FB" w:rsidRDefault="00BB787E" w:rsidP="00BB787E">
      <w:pPr>
        <w:numPr>
          <w:ilvl w:val="12"/>
          <w:numId w:val="0"/>
        </w:numPr>
        <w:spacing w:after="0" w:line="240" w:lineRule="auto"/>
        <w:ind w:right="-2"/>
        <w:rPr>
          <w:rFonts w:ascii="Times New Roman" w:eastAsia="Times New Roman" w:hAnsi="Times New Roman" w:cs="Times New Roman"/>
          <w:b/>
          <w:bCs/>
        </w:rPr>
      </w:pPr>
    </w:p>
    <w:p w14:paraId="233EE8BE" w14:textId="77777777" w:rsidR="00BB787E" w:rsidRPr="002F66FB" w:rsidRDefault="00BB787E" w:rsidP="00BB787E">
      <w:pPr>
        <w:numPr>
          <w:ilvl w:val="12"/>
          <w:numId w:val="0"/>
        </w:numPr>
        <w:spacing w:after="0" w:line="240" w:lineRule="auto"/>
        <w:ind w:right="-2"/>
        <w:rPr>
          <w:rFonts w:ascii="Times New Roman" w:eastAsia="Times New Roman" w:hAnsi="Times New Roman" w:cs="Times New Roman"/>
          <w:b/>
          <w:bCs/>
        </w:rPr>
      </w:pPr>
      <w:r w:rsidRPr="002F66FB">
        <w:rPr>
          <w:rFonts w:ascii="Times New Roman" w:eastAsia="Times New Roman" w:hAnsi="Times New Roman" w:cs="Times New Roman"/>
          <w:b/>
          <w:bCs/>
        </w:rPr>
        <w:t>Gamintojas</w:t>
      </w:r>
    </w:p>
    <w:p w14:paraId="39679AB0" w14:textId="7306D37C" w:rsidR="00AD512A" w:rsidRPr="002F66FB" w:rsidRDefault="00AD512A" w:rsidP="00AD512A">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Healthcare</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Polska</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Sp.z</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o.o</w:t>
      </w:r>
      <w:proofErr w:type="spellEnd"/>
      <w:r w:rsidRPr="002F66FB">
        <w:rPr>
          <w:rFonts w:ascii="Times New Roman" w:eastAsia="Times New Roman" w:hAnsi="Times New Roman" w:cs="Times New Roman"/>
        </w:rPr>
        <w:t>.,</w:t>
      </w:r>
    </w:p>
    <w:p w14:paraId="56A62854" w14:textId="77777777" w:rsidR="00AD512A" w:rsidRPr="002F66FB" w:rsidRDefault="00AD512A" w:rsidP="00AD512A">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ul</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Lutomierska</w:t>
      </w:r>
      <w:proofErr w:type="spellEnd"/>
      <w:r w:rsidRPr="002F66FB">
        <w:rPr>
          <w:rFonts w:ascii="Times New Roman" w:eastAsia="Times New Roman" w:hAnsi="Times New Roman" w:cs="Times New Roman"/>
        </w:rPr>
        <w:t xml:space="preserve"> 50,</w:t>
      </w:r>
      <w:r w:rsidR="00BF54B0" w:rsidRPr="002F66FB">
        <w:rPr>
          <w:rFonts w:ascii="Times New Roman" w:eastAsia="Times New Roman" w:hAnsi="Times New Roman" w:cs="Times New Roman"/>
        </w:rPr>
        <w:t xml:space="preserve"> </w:t>
      </w:r>
      <w:r w:rsidRPr="002F66FB">
        <w:rPr>
          <w:rFonts w:ascii="Times New Roman" w:eastAsia="Times New Roman" w:hAnsi="Times New Roman" w:cs="Times New Roman"/>
        </w:rPr>
        <w:t xml:space="preserve">95-200 </w:t>
      </w:r>
      <w:proofErr w:type="spellStart"/>
      <w:r w:rsidRPr="002F66FB">
        <w:rPr>
          <w:rFonts w:ascii="Times New Roman" w:eastAsia="Times New Roman" w:hAnsi="Times New Roman" w:cs="Times New Roman"/>
        </w:rPr>
        <w:t>Pabianice</w:t>
      </w:r>
      <w:proofErr w:type="spellEnd"/>
      <w:r w:rsidRPr="002F66FB">
        <w:rPr>
          <w:rFonts w:ascii="Times New Roman" w:eastAsia="Times New Roman" w:hAnsi="Times New Roman" w:cs="Times New Roman"/>
        </w:rPr>
        <w:t>, Lenkija</w:t>
      </w:r>
    </w:p>
    <w:p w14:paraId="061350BE" w14:textId="77777777" w:rsidR="00E4472B" w:rsidRDefault="00E4472B" w:rsidP="00C97F5F">
      <w:pPr>
        <w:spacing w:after="0" w:line="240" w:lineRule="auto"/>
        <w:rPr>
          <w:rFonts w:ascii="Times New Roman" w:eastAsia="Times New Roman" w:hAnsi="Times New Roman" w:cs="Times New Roman"/>
        </w:rPr>
      </w:pPr>
    </w:p>
    <w:p w14:paraId="33D5E1F0" w14:textId="2E90A88B" w:rsidR="00E4472B" w:rsidRDefault="00E4472B" w:rsidP="00E4472B">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Accord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Healthcare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single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member</w:t>
      </w:r>
      <w:proofErr w:type="spellEnd"/>
      <w:r>
        <w:rPr>
          <w:rFonts w:ascii="Times New Roman" w:eastAsia="Times New Roman" w:hAnsi="Times New Roman" w:cs="Times New Roman"/>
        </w:rPr>
        <w:t xml:space="preserve"> S.A.</w:t>
      </w:r>
    </w:p>
    <w:p w14:paraId="2F4986B0" w14:textId="77777777" w:rsidR="00E4472B" w:rsidRDefault="00E4472B" w:rsidP="00E4472B">
      <w:pPr>
        <w:spacing w:after="0" w:line="240" w:lineRule="auto"/>
        <w:rPr>
          <w:rFonts w:ascii="Times New Roman" w:eastAsia="Times New Roman" w:hAnsi="Times New Roman" w:cs="Times New Roman"/>
        </w:rPr>
      </w:pPr>
      <w:r>
        <w:rPr>
          <w:rFonts w:ascii="Times New Roman" w:eastAsia="Times New Roman" w:hAnsi="Times New Roman" w:cs="Times New Roman"/>
          <w:lang w:val="en-US"/>
        </w:rPr>
        <w:t>64</w:t>
      </w:r>
      <w:proofErr w:type="spellStart"/>
      <w:r>
        <w:rPr>
          <w:rFonts w:ascii="Times New Roman" w:eastAsia="Times New Roman" w:hAnsi="Times New Roman" w:cs="Times New Roman"/>
        </w:rPr>
        <w:t>th</w:t>
      </w:r>
      <w:proofErr w:type="spellEnd"/>
      <w:r>
        <w:rPr>
          <w:rFonts w:ascii="Times New Roman" w:eastAsia="Times New Roman" w:hAnsi="Times New Roman" w:cs="Times New Roman"/>
        </w:rPr>
        <w:t xml:space="preserve"> Km </w:t>
      </w:r>
      <w:proofErr w:type="spellStart"/>
      <w:r>
        <w:rPr>
          <w:rFonts w:ascii="Times New Roman" w:eastAsia="Times New Roman" w:hAnsi="Times New Roman" w:cs="Times New Roman"/>
        </w:rPr>
        <w:t>National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Road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Athens</w:t>
      </w:r>
      <w:proofErr w:type="spellEnd"/>
      <w:r>
        <w:rPr>
          <w:rFonts w:ascii="Times New Roman" w:eastAsia="Times New Roman" w:hAnsi="Times New Roman" w:cs="Times New Roman"/>
        </w:rPr>
        <w:t xml:space="preserve">, </w:t>
      </w:r>
    </w:p>
    <w:p w14:paraId="32C0CF47" w14:textId="77777777" w:rsidR="00E4472B" w:rsidRDefault="00E4472B" w:rsidP="00E4472B">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Lamia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Schimatari</w:t>
      </w:r>
      <w:proofErr w:type="spellEnd"/>
      <w:r>
        <w:rPr>
          <w:rFonts w:ascii="Times New Roman" w:eastAsia="Times New Roman" w:hAnsi="Times New Roman" w:cs="Times New Roman"/>
        </w:rPr>
        <w:t xml:space="preserve">, </w:t>
      </w:r>
      <w:r w:rsidRPr="009C4FF3">
        <w:rPr>
          <w:rFonts w:ascii="Times New Roman" w:hAnsi="Times New Roman"/>
        </w:rPr>
        <w:t>32009</w:t>
      </w:r>
      <w:r>
        <w:rPr>
          <w:rFonts w:ascii="Times New Roman" w:eastAsia="Times New Roman" w:hAnsi="Times New Roman" w:cs="Times New Roman"/>
        </w:rPr>
        <w:t>,</w:t>
      </w:r>
    </w:p>
    <w:p w14:paraId="5BBE90C8" w14:textId="29DC9942" w:rsidR="00E4472B" w:rsidRPr="002F66FB" w:rsidRDefault="00E4472B" w:rsidP="00E4472B">
      <w:pPr>
        <w:spacing w:after="0" w:line="240" w:lineRule="auto"/>
        <w:rPr>
          <w:rFonts w:ascii="Times New Roman" w:eastAsia="Times New Roman" w:hAnsi="Times New Roman" w:cs="Times New Roman"/>
        </w:rPr>
      </w:pPr>
      <w:r>
        <w:rPr>
          <w:rFonts w:ascii="Times New Roman" w:eastAsia="Times New Roman" w:hAnsi="Times New Roman" w:cs="Times New Roman"/>
        </w:rPr>
        <w:t>Graikija</w:t>
      </w:r>
    </w:p>
    <w:p w14:paraId="5A477793" w14:textId="77777777" w:rsidR="00AD512A" w:rsidRPr="002F66FB" w:rsidRDefault="00AD512A" w:rsidP="00AD512A">
      <w:pPr>
        <w:spacing w:after="0" w:line="240" w:lineRule="auto"/>
        <w:rPr>
          <w:rFonts w:ascii="Times New Roman" w:eastAsia="Times New Roman" w:hAnsi="Times New Roman" w:cs="Times New Roman"/>
        </w:rPr>
      </w:pPr>
    </w:p>
    <w:p w14:paraId="02C31B45" w14:textId="29E89EAF" w:rsidR="00BB787E" w:rsidRPr="002F66FB" w:rsidRDefault="00BB787E" w:rsidP="00BB787E">
      <w:pPr>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t>Šis vaistas E</w:t>
      </w:r>
      <w:r w:rsidR="00CA758B" w:rsidRPr="00CA758B">
        <w:rPr>
          <w:rFonts w:ascii="Times New Roman" w:eastAsia="Times New Roman" w:hAnsi="Times New Roman" w:cs="Times New Roman"/>
          <w:b/>
        </w:rPr>
        <w:t>uropos ekonominės erdvės</w:t>
      </w:r>
      <w:r w:rsidRPr="002F66FB">
        <w:rPr>
          <w:rFonts w:ascii="Times New Roman" w:eastAsia="Times New Roman" w:hAnsi="Times New Roman" w:cs="Times New Roman"/>
          <w:b/>
        </w:rPr>
        <w:t xml:space="preserve"> valstybėse narėse </w:t>
      </w:r>
      <w:r w:rsidR="00CA758B" w:rsidRPr="00CA758B">
        <w:rPr>
          <w:rFonts w:ascii="Times New Roman" w:eastAsia="Times New Roman" w:hAnsi="Times New Roman" w:cs="Times New Roman"/>
          <w:b/>
        </w:rPr>
        <w:t>ir Jungtinėje Karalystėje (Šiaurės Airijoje</w:t>
      </w:r>
      <w:r w:rsidR="00CA758B">
        <w:rPr>
          <w:rFonts w:ascii="Times New Roman" w:eastAsia="Times New Roman" w:hAnsi="Times New Roman" w:cs="Times New Roman"/>
          <w:b/>
        </w:rPr>
        <w:t>)</w:t>
      </w:r>
      <w:r w:rsidR="00CA758B" w:rsidRPr="00CA758B">
        <w:rPr>
          <w:rFonts w:ascii="Times New Roman" w:eastAsia="Times New Roman" w:hAnsi="Times New Roman" w:cs="Times New Roman"/>
          <w:b/>
        </w:rPr>
        <w:t xml:space="preserve"> </w:t>
      </w:r>
      <w:r w:rsidRPr="002F66FB">
        <w:rPr>
          <w:rFonts w:ascii="Times New Roman" w:eastAsia="Times New Roman" w:hAnsi="Times New Roman" w:cs="Times New Roman"/>
          <w:b/>
        </w:rPr>
        <w:t>registruotas tokiais pavadinimais:</w:t>
      </w:r>
    </w:p>
    <w:p w14:paraId="11F9E9E1" w14:textId="77777777" w:rsidR="00BB787E" w:rsidRPr="002F66FB" w:rsidRDefault="00BB787E" w:rsidP="00BB787E">
      <w:pPr>
        <w:spacing w:after="0" w:line="240" w:lineRule="exact"/>
        <w:jc w:val="both"/>
        <w:rPr>
          <w:rFonts w:ascii="Times New Roman" w:eastAsia="Times New Roman" w:hAnsi="Times New Roman" w:cs="Times New Roman"/>
          <w:b/>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6"/>
        <w:gridCol w:w="7728"/>
      </w:tblGrid>
      <w:tr w:rsidR="00BB787E" w:rsidRPr="002F66FB" w14:paraId="0602D7D2" w14:textId="77777777" w:rsidTr="00BF54B0">
        <w:trPr>
          <w:trHeight w:val="1"/>
        </w:trPr>
        <w:tc>
          <w:tcPr>
            <w:tcW w:w="1836" w:type="dxa"/>
          </w:tcPr>
          <w:p w14:paraId="3B8E1EFA" w14:textId="77777777" w:rsidR="00BB787E" w:rsidRPr="002F66FB" w:rsidRDefault="00BB787E" w:rsidP="00BF54B0">
            <w:pPr>
              <w:spacing w:after="0" w:line="240" w:lineRule="exact"/>
              <w:rPr>
                <w:rFonts w:ascii="Times New Roman" w:eastAsia="Times New Roman" w:hAnsi="Times New Roman" w:cs="Times New Roman"/>
                <w:b/>
                <w:sz w:val="24"/>
                <w:szCs w:val="24"/>
              </w:rPr>
            </w:pPr>
            <w:r w:rsidRPr="002F66FB">
              <w:rPr>
                <w:rFonts w:ascii="Times New Roman" w:eastAsia="Times New Roman" w:hAnsi="Times New Roman" w:cs="Times New Roman"/>
                <w:b/>
                <w:bCs/>
              </w:rPr>
              <w:br w:type="page"/>
            </w:r>
            <w:r w:rsidRPr="002F66FB">
              <w:rPr>
                <w:rFonts w:ascii="Times New Roman" w:eastAsia="Times New Roman" w:hAnsi="Times New Roman" w:cs="Times New Roman"/>
                <w:b/>
              </w:rPr>
              <w:t>Valstybės narės pavadinimas</w:t>
            </w:r>
          </w:p>
        </w:tc>
        <w:tc>
          <w:tcPr>
            <w:tcW w:w="7728" w:type="dxa"/>
          </w:tcPr>
          <w:p w14:paraId="56473D2D" w14:textId="77777777" w:rsidR="00BB787E" w:rsidRPr="002F66FB" w:rsidRDefault="00BB787E" w:rsidP="00BF54B0">
            <w:pPr>
              <w:spacing w:after="0" w:line="240" w:lineRule="exact"/>
              <w:rPr>
                <w:rFonts w:ascii="Times New Roman" w:eastAsia="Times New Roman" w:hAnsi="Times New Roman" w:cs="Times New Roman"/>
                <w:b/>
                <w:sz w:val="24"/>
                <w:szCs w:val="24"/>
              </w:rPr>
            </w:pPr>
            <w:r w:rsidRPr="002F66FB">
              <w:rPr>
                <w:rFonts w:ascii="Times New Roman" w:eastAsia="Times New Roman" w:hAnsi="Times New Roman" w:cs="Times New Roman"/>
                <w:b/>
              </w:rPr>
              <w:t>Vaisto pavadinimas</w:t>
            </w:r>
          </w:p>
        </w:tc>
      </w:tr>
      <w:tr w:rsidR="00BB787E" w:rsidRPr="002F66FB" w14:paraId="79BF1EC5" w14:textId="77777777" w:rsidTr="00BF54B0">
        <w:trPr>
          <w:trHeight w:val="1"/>
        </w:trPr>
        <w:tc>
          <w:tcPr>
            <w:tcW w:w="1836" w:type="dxa"/>
            <w:vAlign w:val="center"/>
          </w:tcPr>
          <w:p w14:paraId="6046A282" w14:textId="77777777" w:rsidR="00CA758B" w:rsidRDefault="00BB787E" w:rsidP="00BF54B0">
            <w:pPr>
              <w:spacing w:after="0" w:line="240" w:lineRule="exact"/>
              <w:rPr>
                <w:rFonts w:ascii="Times New Roman" w:eastAsia="Times New Roman" w:hAnsi="Times New Roman" w:cs="Times New Roman"/>
              </w:rPr>
            </w:pPr>
            <w:r w:rsidRPr="002F66FB">
              <w:rPr>
                <w:rFonts w:ascii="Times New Roman" w:eastAsia="Times New Roman" w:hAnsi="Times New Roman" w:cs="Times New Roman"/>
              </w:rPr>
              <w:t>Jungtinė Karalystė</w:t>
            </w:r>
            <w:r w:rsidR="00CA758B">
              <w:rPr>
                <w:rFonts w:ascii="Times New Roman" w:eastAsia="Times New Roman" w:hAnsi="Times New Roman" w:cs="Times New Roman"/>
              </w:rPr>
              <w:t xml:space="preserve"> </w:t>
            </w:r>
          </w:p>
          <w:p w14:paraId="361E390E" w14:textId="52BAB88C" w:rsidR="00BB787E" w:rsidRPr="002F66FB" w:rsidRDefault="00CA758B" w:rsidP="00BF54B0">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rPr>
              <w:t>(Šiaurės Airija)</w:t>
            </w:r>
          </w:p>
        </w:tc>
        <w:tc>
          <w:tcPr>
            <w:tcW w:w="7728" w:type="dxa"/>
            <w:vAlign w:val="center"/>
          </w:tcPr>
          <w:p w14:paraId="407F968B" w14:textId="77777777" w:rsidR="00BB787E" w:rsidRPr="002F66FB" w:rsidRDefault="00BB787E" w:rsidP="00BF54B0">
            <w:pPr>
              <w:spacing w:after="0" w:line="240" w:lineRule="exact"/>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rPr>
              <w:t>Concentrate</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for</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Solution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for</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Infusion</w:t>
            </w:r>
            <w:proofErr w:type="spellEnd"/>
            <w:r w:rsidRPr="002F66FB">
              <w:rPr>
                <w:rFonts w:ascii="Times New Roman" w:eastAsia="Times New Roman" w:hAnsi="Times New Roman" w:cs="Times New Roman"/>
              </w:rPr>
              <w:t xml:space="preserve"> </w:t>
            </w:r>
          </w:p>
        </w:tc>
      </w:tr>
      <w:tr w:rsidR="00BB787E" w:rsidRPr="002F66FB" w14:paraId="4F7C7473" w14:textId="77777777" w:rsidTr="00BF54B0">
        <w:trPr>
          <w:trHeight w:val="1"/>
        </w:trPr>
        <w:tc>
          <w:tcPr>
            <w:tcW w:w="1836" w:type="dxa"/>
            <w:vAlign w:val="center"/>
          </w:tcPr>
          <w:p w14:paraId="340C6853" w14:textId="77777777" w:rsidR="00BB787E" w:rsidRPr="002F66FB" w:rsidRDefault="00BB787E" w:rsidP="00BF54B0">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t>Austrija</w:t>
            </w:r>
          </w:p>
        </w:tc>
        <w:tc>
          <w:tcPr>
            <w:tcW w:w="7728" w:type="dxa"/>
            <w:vAlign w:val="center"/>
          </w:tcPr>
          <w:p w14:paraId="5B0AFC43" w14:textId="77777777" w:rsidR="00BB787E" w:rsidRPr="002F66FB" w:rsidRDefault="00BB787E" w:rsidP="00BF54B0">
            <w:pPr>
              <w:spacing w:after="0" w:line="240" w:lineRule="exact"/>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rPr>
              <w:t>Konzentrat</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zur</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Herstellung</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einer</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Infusionslösung</w:t>
            </w:r>
            <w:proofErr w:type="spellEnd"/>
            <w:r w:rsidRPr="002F66FB">
              <w:rPr>
                <w:rFonts w:ascii="Times New Roman" w:eastAsia="Times New Roman" w:hAnsi="Times New Roman" w:cs="Times New Roman"/>
              </w:rPr>
              <w:t> </w:t>
            </w:r>
          </w:p>
        </w:tc>
      </w:tr>
      <w:tr w:rsidR="00BB787E" w:rsidRPr="002F66FB" w14:paraId="75273834" w14:textId="77777777" w:rsidTr="00BF54B0">
        <w:trPr>
          <w:trHeight w:val="1"/>
        </w:trPr>
        <w:tc>
          <w:tcPr>
            <w:tcW w:w="1836" w:type="dxa"/>
            <w:vAlign w:val="center"/>
          </w:tcPr>
          <w:p w14:paraId="748C3F02" w14:textId="77777777" w:rsidR="00BB787E" w:rsidRPr="002F66FB" w:rsidRDefault="00BB787E" w:rsidP="00BF54B0">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t>Belgija</w:t>
            </w:r>
          </w:p>
        </w:tc>
        <w:tc>
          <w:tcPr>
            <w:tcW w:w="7728" w:type="dxa"/>
            <w:vAlign w:val="center"/>
          </w:tcPr>
          <w:p w14:paraId="435A2AC2" w14:textId="77777777" w:rsidR="00BB787E" w:rsidRPr="002F66FB" w:rsidRDefault="00BB787E" w:rsidP="00BF54B0">
            <w:pPr>
              <w:spacing w:after="0" w:line="240" w:lineRule="exact"/>
              <w:rPr>
                <w:rFonts w:ascii="Times New Roman" w:eastAsia="Times New Roman" w:hAnsi="Times New Roman" w:cs="Times New Roman"/>
                <w:strike/>
                <w:sz w:val="24"/>
                <w:szCs w:val="24"/>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Healthcare</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rPr>
              <w:t>solution</w:t>
            </w:r>
            <w:proofErr w:type="spellEnd"/>
            <w:r w:rsidRPr="002F66FB">
              <w:rPr>
                <w:rFonts w:ascii="Times New Roman" w:eastAsia="Times New Roman" w:hAnsi="Times New Roman" w:cs="Times New Roman"/>
              </w:rPr>
              <w:t xml:space="preserve"> à </w:t>
            </w:r>
            <w:proofErr w:type="spellStart"/>
            <w:r w:rsidRPr="002F66FB">
              <w:rPr>
                <w:rFonts w:ascii="Times New Roman" w:eastAsia="Times New Roman" w:hAnsi="Times New Roman" w:cs="Times New Roman"/>
              </w:rPr>
              <w:t>diluer</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pour</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perfusion</w:t>
            </w:r>
            <w:proofErr w:type="spellEnd"/>
            <w:r w:rsidRPr="002F66FB">
              <w:rPr>
                <w:rFonts w:ascii="Times New Roman" w:eastAsia="Times New Roman" w:hAnsi="Times New Roman" w:cs="Times New Roman"/>
              </w:rPr>
              <w:t xml:space="preserve"> / </w:t>
            </w:r>
            <w:proofErr w:type="spellStart"/>
            <w:r w:rsidRPr="002F66FB">
              <w:rPr>
                <w:rFonts w:ascii="Times New Roman" w:eastAsia="Times New Roman" w:hAnsi="Times New Roman" w:cs="Times New Roman"/>
              </w:rPr>
              <w:t>concentraat</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voor</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oplossing</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voor</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infusie</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Konzentrat</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zur</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Herstellung</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einer</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Infusionslösung</w:t>
            </w:r>
            <w:proofErr w:type="spellEnd"/>
            <w:r w:rsidRPr="002F66FB">
              <w:rPr>
                <w:rFonts w:ascii="Times New Roman" w:eastAsia="Times New Roman" w:hAnsi="Times New Roman" w:cs="Times New Roman"/>
              </w:rPr>
              <w:t xml:space="preserve">  </w:t>
            </w:r>
          </w:p>
        </w:tc>
      </w:tr>
      <w:tr w:rsidR="00BB787E" w:rsidRPr="002F66FB" w14:paraId="684285C3" w14:textId="77777777" w:rsidTr="00BF54B0">
        <w:trPr>
          <w:trHeight w:val="1"/>
        </w:trPr>
        <w:tc>
          <w:tcPr>
            <w:tcW w:w="1836" w:type="dxa"/>
            <w:vAlign w:val="center"/>
          </w:tcPr>
          <w:p w14:paraId="7CA41A06" w14:textId="77777777" w:rsidR="00BB787E" w:rsidRPr="002F66FB" w:rsidRDefault="00BB787E" w:rsidP="00BF54B0">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t>Bulgarija</w:t>
            </w:r>
          </w:p>
        </w:tc>
        <w:tc>
          <w:tcPr>
            <w:tcW w:w="7728" w:type="dxa"/>
            <w:vAlign w:val="center"/>
          </w:tcPr>
          <w:p w14:paraId="3E875130" w14:textId="77777777" w:rsidR="00BB787E" w:rsidRPr="002F66FB" w:rsidRDefault="00BB787E" w:rsidP="00BF54B0">
            <w:pPr>
              <w:spacing w:after="0" w:line="240" w:lineRule="exact"/>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Доксорубицин</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Акорд</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rPr>
              <w:t>концентрат</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за</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инфузионен</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разтвор</w:t>
            </w:r>
            <w:proofErr w:type="spellEnd"/>
          </w:p>
        </w:tc>
      </w:tr>
      <w:tr w:rsidR="00BB787E" w:rsidRPr="002F66FB" w14:paraId="159E717D" w14:textId="77777777" w:rsidTr="00BF54B0">
        <w:trPr>
          <w:trHeight w:val="1"/>
        </w:trPr>
        <w:tc>
          <w:tcPr>
            <w:tcW w:w="1836" w:type="dxa"/>
            <w:vAlign w:val="center"/>
          </w:tcPr>
          <w:p w14:paraId="5B12762F" w14:textId="77777777" w:rsidR="00BB787E" w:rsidRPr="002F66FB" w:rsidRDefault="00BB787E" w:rsidP="00BF54B0">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t>Vokietija</w:t>
            </w:r>
          </w:p>
        </w:tc>
        <w:tc>
          <w:tcPr>
            <w:tcW w:w="7728" w:type="dxa"/>
            <w:vAlign w:val="center"/>
          </w:tcPr>
          <w:p w14:paraId="6E4CDBF0" w14:textId="77777777" w:rsidR="00BB787E" w:rsidRPr="002F66FB" w:rsidRDefault="00BB787E" w:rsidP="00BF54B0">
            <w:pPr>
              <w:spacing w:after="0" w:line="240" w:lineRule="exact"/>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rPr>
              <w:t>Konzentrat</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zur</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Herstellung</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einer</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Infusionslösung</w:t>
            </w:r>
            <w:proofErr w:type="spellEnd"/>
          </w:p>
        </w:tc>
      </w:tr>
      <w:tr w:rsidR="00BB787E" w:rsidRPr="002F66FB" w14:paraId="77849321" w14:textId="77777777" w:rsidTr="00BF54B0">
        <w:trPr>
          <w:trHeight w:val="1"/>
        </w:trPr>
        <w:tc>
          <w:tcPr>
            <w:tcW w:w="1836" w:type="dxa"/>
            <w:vAlign w:val="center"/>
          </w:tcPr>
          <w:p w14:paraId="7A748014" w14:textId="77777777" w:rsidR="00BB787E" w:rsidRPr="002F66FB" w:rsidRDefault="00BB787E" w:rsidP="00BF54B0">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t>Danija</w:t>
            </w:r>
          </w:p>
        </w:tc>
        <w:tc>
          <w:tcPr>
            <w:tcW w:w="7728" w:type="dxa"/>
            <w:vAlign w:val="center"/>
          </w:tcPr>
          <w:p w14:paraId="62627DE5" w14:textId="77777777" w:rsidR="00BB787E" w:rsidRPr="002F66FB" w:rsidRDefault="00BB787E" w:rsidP="00BF54B0">
            <w:pPr>
              <w:spacing w:after="0" w:line="240" w:lineRule="exact"/>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rPr>
              <w:t>koncentrat</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til</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infusionsvæske</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opløsning</w:t>
            </w:r>
            <w:proofErr w:type="spellEnd"/>
          </w:p>
        </w:tc>
      </w:tr>
      <w:tr w:rsidR="00BB787E" w:rsidRPr="002F66FB" w14:paraId="7A745D10" w14:textId="77777777" w:rsidTr="00BF54B0">
        <w:trPr>
          <w:trHeight w:val="1"/>
        </w:trPr>
        <w:tc>
          <w:tcPr>
            <w:tcW w:w="1836" w:type="dxa"/>
            <w:vAlign w:val="center"/>
          </w:tcPr>
          <w:p w14:paraId="340D4A22" w14:textId="77777777" w:rsidR="00BB787E" w:rsidRPr="002F66FB" w:rsidRDefault="00BB787E" w:rsidP="00BF54B0">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lastRenderedPageBreak/>
              <w:t>Estija</w:t>
            </w:r>
          </w:p>
        </w:tc>
        <w:tc>
          <w:tcPr>
            <w:tcW w:w="7728" w:type="dxa"/>
            <w:vAlign w:val="center"/>
          </w:tcPr>
          <w:p w14:paraId="7CE1B89D" w14:textId="77777777" w:rsidR="00BB787E" w:rsidRPr="002F66FB" w:rsidRDefault="00BB787E" w:rsidP="00BF54B0">
            <w:pPr>
              <w:spacing w:after="0" w:line="240" w:lineRule="exact"/>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bCs/>
              </w:rPr>
              <w:t>infusioonilahuse</w:t>
            </w:r>
            <w:proofErr w:type="spellEnd"/>
            <w:r w:rsidRPr="002F66FB">
              <w:rPr>
                <w:rFonts w:ascii="Times New Roman" w:eastAsia="Times New Roman" w:hAnsi="Times New Roman" w:cs="Times New Roman"/>
                <w:bCs/>
              </w:rPr>
              <w:t xml:space="preserve"> </w:t>
            </w:r>
            <w:proofErr w:type="spellStart"/>
            <w:r w:rsidRPr="002F66FB">
              <w:rPr>
                <w:rFonts w:ascii="Times New Roman" w:eastAsia="Times New Roman" w:hAnsi="Times New Roman" w:cs="Times New Roman"/>
                <w:bCs/>
              </w:rPr>
              <w:t>kontsentraat</w:t>
            </w:r>
            <w:proofErr w:type="spellEnd"/>
          </w:p>
        </w:tc>
      </w:tr>
      <w:tr w:rsidR="00BB787E" w:rsidRPr="002F66FB" w14:paraId="7D0C5D8F" w14:textId="77777777" w:rsidTr="00BF54B0">
        <w:trPr>
          <w:trHeight w:val="1"/>
        </w:trPr>
        <w:tc>
          <w:tcPr>
            <w:tcW w:w="1836" w:type="dxa"/>
            <w:vAlign w:val="center"/>
          </w:tcPr>
          <w:p w14:paraId="5D231CBB" w14:textId="77777777" w:rsidR="00BB787E" w:rsidRPr="002F66FB" w:rsidRDefault="00BB787E" w:rsidP="00BF54B0">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t>Ispanija</w:t>
            </w:r>
          </w:p>
        </w:tc>
        <w:tc>
          <w:tcPr>
            <w:tcW w:w="7728" w:type="dxa"/>
            <w:vAlign w:val="center"/>
          </w:tcPr>
          <w:p w14:paraId="27121DC2" w14:textId="77777777" w:rsidR="00BB787E" w:rsidRPr="002F66FB" w:rsidRDefault="00BB787E" w:rsidP="00BF54B0">
            <w:pPr>
              <w:spacing w:after="0" w:line="240" w:lineRule="auto"/>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Doxorubicina</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rPr>
              <w:t>concentrado</w:t>
            </w:r>
            <w:proofErr w:type="spellEnd"/>
            <w:r w:rsidRPr="002F66FB">
              <w:rPr>
                <w:rFonts w:ascii="Times New Roman" w:eastAsia="Times New Roman" w:hAnsi="Times New Roman" w:cs="Times New Roman"/>
              </w:rPr>
              <w:t xml:space="preserve"> para </w:t>
            </w:r>
            <w:proofErr w:type="spellStart"/>
            <w:r w:rsidRPr="002F66FB">
              <w:rPr>
                <w:rFonts w:ascii="Times New Roman" w:eastAsia="Times New Roman" w:hAnsi="Times New Roman" w:cs="Times New Roman"/>
              </w:rPr>
              <w:t>solución</w:t>
            </w:r>
            <w:proofErr w:type="spellEnd"/>
            <w:r w:rsidRPr="002F66FB">
              <w:rPr>
                <w:rFonts w:ascii="Times New Roman" w:eastAsia="Times New Roman" w:hAnsi="Times New Roman" w:cs="Times New Roman"/>
              </w:rPr>
              <w:t xml:space="preserve"> para </w:t>
            </w:r>
            <w:proofErr w:type="spellStart"/>
            <w:r w:rsidRPr="002F66FB">
              <w:rPr>
                <w:rFonts w:ascii="Times New Roman" w:eastAsia="Times New Roman" w:hAnsi="Times New Roman" w:cs="Times New Roman"/>
              </w:rPr>
              <w:t>perfusión</w:t>
            </w:r>
            <w:proofErr w:type="spellEnd"/>
            <w:r w:rsidRPr="002F66FB">
              <w:rPr>
                <w:rFonts w:ascii="Times New Roman" w:eastAsia="Times New Roman" w:hAnsi="Times New Roman" w:cs="Times New Roman"/>
              </w:rPr>
              <w:t xml:space="preserve"> EFG</w:t>
            </w:r>
          </w:p>
        </w:tc>
      </w:tr>
      <w:tr w:rsidR="00BB787E" w:rsidRPr="002F66FB" w14:paraId="6B595DC6" w14:textId="77777777" w:rsidTr="00BF54B0">
        <w:trPr>
          <w:trHeight w:val="1"/>
        </w:trPr>
        <w:tc>
          <w:tcPr>
            <w:tcW w:w="1836" w:type="dxa"/>
            <w:vAlign w:val="center"/>
          </w:tcPr>
          <w:p w14:paraId="5E6E3F18" w14:textId="77777777" w:rsidR="00BB787E" w:rsidRPr="002F66FB" w:rsidRDefault="00BB787E" w:rsidP="00BF54B0">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t>Suomija</w:t>
            </w:r>
          </w:p>
        </w:tc>
        <w:tc>
          <w:tcPr>
            <w:tcW w:w="7728" w:type="dxa"/>
            <w:vAlign w:val="center"/>
          </w:tcPr>
          <w:p w14:paraId="46775735" w14:textId="77777777" w:rsidR="00BB787E" w:rsidRPr="002F66FB" w:rsidRDefault="00BB787E" w:rsidP="00BF54B0">
            <w:pPr>
              <w:spacing w:after="0" w:line="240" w:lineRule="exact"/>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rPr>
              <w:t>infuusiokonsentraatti</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liuosta</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varten</w:t>
            </w:r>
            <w:proofErr w:type="spellEnd"/>
            <w:r w:rsidRPr="002F66FB">
              <w:rPr>
                <w:rFonts w:ascii="Times New Roman" w:eastAsia="Times New Roman" w:hAnsi="Times New Roman" w:cs="Times New Roman"/>
              </w:rPr>
              <w:t>/</w:t>
            </w:r>
            <w:proofErr w:type="spellStart"/>
            <w:r w:rsidRPr="002F66FB">
              <w:rPr>
                <w:rFonts w:ascii="Times New Roman" w:eastAsia="Times New Roman" w:hAnsi="Times New Roman" w:cs="Times New Roman"/>
              </w:rPr>
              <w:t>koncentrat</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till</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infusionsvätska</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lösning</w:t>
            </w:r>
            <w:proofErr w:type="spellEnd"/>
          </w:p>
        </w:tc>
      </w:tr>
      <w:tr w:rsidR="00BB787E" w:rsidRPr="002F66FB" w14:paraId="1E63136F" w14:textId="77777777" w:rsidTr="00BF54B0">
        <w:trPr>
          <w:trHeight w:val="1"/>
        </w:trPr>
        <w:tc>
          <w:tcPr>
            <w:tcW w:w="1836" w:type="dxa"/>
            <w:vAlign w:val="center"/>
          </w:tcPr>
          <w:p w14:paraId="5E6F66BF" w14:textId="77777777" w:rsidR="00BB787E" w:rsidRPr="002F66FB" w:rsidRDefault="00BB787E" w:rsidP="00BF54B0">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t>Vengrija</w:t>
            </w:r>
          </w:p>
        </w:tc>
        <w:tc>
          <w:tcPr>
            <w:tcW w:w="7728" w:type="dxa"/>
            <w:vAlign w:val="center"/>
          </w:tcPr>
          <w:p w14:paraId="72C583ED" w14:textId="77777777" w:rsidR="00BB787E" w:rsidRPr="002F66FB" w:rsidRDefault="00BB787E" w:rsidP="00BF54B0">
            <w:pPr>
              <w:spacing w:after="0" w:line="240" w:lineRule="exact"/>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rPr>
              <w:t>koncentrátum</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oldatos</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infúzióhoz</w:t>
            </w:r>
            <w:proofErr w:type="spellEnd"/>
          </w:p>
        </w:tc>
      </w:tr>
      <w:tr w:rsidR="00BB787E" w:rsidRPr="002F66FB" w14:paraId="7A27DA97" w14:textId="77777777" w:rsidTr="00BF54B0">
        <w:trPr>
          <w:trHeight w:val="1"/>
        </w:trPr>
        <w:tc>
          <w:tcPr>
            <w:tcW w:w="1836" w:type="dxa"/>
            <w:vAlign w:val="center"/>
          </w:tcPr>
          <w:p w14:paraId="59ED585F" w14:textId="77777777" w:rsidR="00BB787E" w:rsidRPr="002F66FB" w:rsidRDefault="00BB787E" w:rsidP="00BF54B0">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t>Airija</w:t>
            </w:r>
          </w:p>
        </w:tc>
        <w:tc>
          <w:tcPr>
            <w:tcW w:w="7728" w:type="dxa"/>
            <w:vAlign w:val="center"/>
          </w:tcPr>
          <w:p w14:paraId="0164268F" w14:textId="77777777" w:rsidR="00BB787E" w:rsidRPr="002F66FB" w:rsidRDefault="00BB787E" w:rsidP="00BF54B0">
            <w:pPr>
              <w:spacing w:after="0" w:line="240" w:lineRule="exact"/>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rPr>
              <w:t>Concentrate</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for</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Solution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for</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Infusion</w:t>
            </w:r>
            <w:proofErr w:type="spellEnd"/>
          </w:p>
        </w:tc>
      </w:tr>
      <w:tr w:rsidR="00BB787E" w:rsidRPr="002F66FB" w14:paraId="4BB4A472" w14:textId="77777777" w:rsidTr="00BF54B0">
        <w:trPr>
          <w:trHeight w:val="1"/>
        </w:trPr>
        <w:tc>
          <w:tcPr>
            <w:tcW w:w="1836" w:type="dxa"/>
            <w:vAlign w:val="center"/>
          </w:tcPr>
          <w:p w14:paraId="65F9DE39" w14:textId="77777777" w:rsidR="00BB787E" w:rsidRPr="002F66FB" w:rsidRDefault="00BB787E" w:rsidP="00BF54B0">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t>Italija</w:t>
            </w:r>
          </w:p>
        </w:tc>
        <w:tc>
          <w:tcPr>
            <w:tcW w:w="7728" w:type="dxa"/>
            <w:vAlign w:val="center"/>
          </w:tcPr>
          <w:p w14:paraId="3DCF1064" w14:textId="77777777" w:rsidR="00BB787E" w:rsidRPr="002F66FB" w:rsidRDefault="00BB787E" w:rsidP="00BF54B0">
            <w:pPr>
              <w:spacing w:after="0" w:line="240" w:lineRule="exact"/>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Doxorubicina</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Healthcare</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rPr>
              <w:t>concentrato</w:t>
            </w:r>
            <w:proofErr w:type="spellEnd"/>
            <w:r w:rsidRPr="002F66FB">
              <w:rPr>
                <w:rFonts w:ascii="Times New Roman" w:eastAsia="Times New Roman" w:hAnsi="Times New Roman" w:cs="Times New Roman"/>
              </w:rPr>
              <w:t xml:space="preserve"> per </w:t>
            </w:r>
            <w:proofErr w:type="spellStart"/>
            <w:r w:rsidRPr="002F66FB">
              <w:rPr>
                <w:rFonts w:ascii="Times New Roman" w:eastAsia="Times New Roman" w:hAnsi="Times New Roman" w:cs="Times New Roman"/>
              </w:rPr>
              <w:t>soluzione</w:t>
            </w:r>
            <w:proofErr w:type="spellEnd"/>
            <w:r w:rsidRPr="002F66FB">
              <w:rPr>
                <w:rFonts w:ascii="Times New Roman" w:eastAsia="Times New Roman" w:hAnsi="Times New Roman" w:cs="Times New Roman"/>
              </w:rPr>
              <w:t xml:space="preserve"> per </w:t>
            </w:r>
            <w:proofErr w:type="spellStart"/>
            <w:r w:rsidRPr="002F66FB">
              <w:rPr>
                <w:rFonts w:ascii="Times New Roman" w:eastAsia="Times New Roman" w:hAnsi="Times New Roman" w:cs="Times New Roman"/>
              </w:rPr>
              <w:t>infusione</w:t>
            </w:r>
            <w:proofErr w:type="spellEnd"/>
          </w:p>
        </w:tc>
      </w:tr>
      <w:tr w:rsidR="00BB787E" w:rsidRPr="002F66FB" w14:paraId="201BDDEE" w14:textId="77777777" w:rsidTr="00BF54B0">
        <w:trPr>
          <w:trHeight w:val="1"/>
        </w:trPr>
        <w:tc>
          <w:tcPr>
            <w:tcW w:w="1836" w:type="dxa"/>
            <w:vAlign w:val="center"/>
          </w:tcPr>
          <w:p w14:paraId="6C157444" w14:textId="77777777" w:rsidR="00BB787E" w:rsidRPr="002F66FB" w:rsidRDefault="00BB787E" w:rsidP="00BF54B0">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t>Lietuva</w:t>
            </w:r>
          </w:p>
        </w:tc>
        <w:tc>
          <w:tcPr>
            <w:tcW w:w="7728" w:type="dxa"/>
            <w:vAlign w:val="center"/>
          </w:tcPr>
          <w:p w14:paraId="0E1A4027" w14:textId="77777777" w:rsidR="00BB787E" w:rsidRPr="002F66FB" w:rsidRDefault="00BB787E" w:rsidP="00BF54B0">
            <w:pPr>
              <w:spacing w:after="0" w:line="240" w:lineRule="exact"/>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2 mg/ml koncentratas infuziniam tirpalui</w:t>
            </w:r>
          </w:p>
        </w:tc>
      </w:tr>
      <w:tr w:rsidR="00BB787E" w:rsidRPr="002F66FB" w14:paraId="678C8F4C" w14:textId="77777777" w:rsidTr="00BF54B0">
        <w:trPr>
          <w:trHeight w:val="1"/>
        </w:trPr>
        <w:tc>
          <w:tcPr>
            <w:tcW w:w="1836" w:type="dxa"/>
            <w:vAlign w:val="center"/>
          </w:tcPr>
          <w:p w14:paraId="681DAB0E" w14:textId="77777777" w:rsidR="00BB787E" w:rsidRPr="002F66FB" w:rsidRDefault="00BB787E" w:rsidP="00BF54B0">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t>Latvija</w:t>
            </w:r>
          </w:p>
        </w:tc>
        <w:tc>
          <w:tcPr>
            <w:tcW w:w="7728" w:type="dxa"/>
            <w:vAlign w:val="center"/>
          </w:tcPr>
          <w:p w14:paraId="55382FBF" w14:textId="77777777" w:rsidR="00BB787E" w:rsidRPr="002F66FB" w:rsidRDefault="00BB787E" w:rsidP="00BF54B0">
            <w:pPr>
              <w:spacing w:after="0" w:line="240" w:lineRule="exact"/>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rPr>
              <w:t>koncentrāts</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infūziju</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šķīduma</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pagatavošanai</w:t>
            </w:r>
            <w:proofErr w:type="spellEnd"/>
          </w:p>
        </w:tc>
      </w:tr>
      <w:tr w:rsidR="00BB787E" w:rsidRPr="002F66FB" w14:paraId="7C80210B" w14:textId="77777777" w:rsidTr="00BF54B0">
        <w:trPr>
          <w:trHeight w:val="1"/>
        </w:trPr>
        <w:tc>
          <w:tcPr>
            <w:tcW w:w="1836" w:type="dxa"/>
            <w:vAlign w:val="center"/>
          </w:tcPr>
          <w:p w14:paraId="16623971" w14:textId="77777777" w:rsidR="00BB787E" w:rsidRPr="002F66FB" w:rsidRDefault="00BB787E" w:rsidP="00BF54B0">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t>Nyderlandai</w:t>
            </w:r>
          </w:p>
        </w:tc>
        <w:tc>
          <w:tcPr>
            <w:tcW w:w="7728" w:type="dxa"/>
            <w:vAlign w:val="center"/>
          </w:tcPr>
          <w:p w14:paraId="51426DEE" w14:textId="77777777" w:rsidR="00BB787E" w:rsidRPr="002F66FB" w:rsidRDefault="00BB787E" w:rsidP="00BF54B0">
            <w:pPr>
              <w:spacing w:after="0" w:line="240" w:lineRule="exact"/>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rPr>
              <w:t>Concentraat</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voor</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oplossing</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voor</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infusie</w:t>
            </w:r>
            <w:proofErr w:type="spellEnd"/>
          </w:p>
        </w:tc>
      </w:tr>
      <w:tr w:rsidR="00BB787E" w:rsidRPr="002F66FB" w14:paraId="42F0A03E" w14:textId="77777777" w:rsidTr="00BF54B0">
        <w:trPr>
          <w:trHeight w:val="1"/>
        </w:trPr>
        <w:tc>
          <w:tcPr>
            <w:tcW w:w="1836" w:type="dxa"/>
            <w:vAlign w:val="center"/>
          </w:tcPr>
          <w:p w14:paraId="5A809E2D" w14:textId="77777777" w:rsidR="00BB787E" w:rsidRPr="002F66FB" w:rsidRDefault="00BB787E" w:rsidP="00BF54B0">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t>Norvegija</w:t>
            </w:r>
          </w:p>
        </w:tc>
        <w:tc>
          <w:tcPr>
            <w:tcW w:w="7728" w:type="dxa"/>
            <w:vAlign w:val="center"/>
          </w:tcPr>
          <w:p w14:paraId="134115DE" w14:textId="77777777" w:rsidR="00BB787E" w:rsidRPr="002F66FB" w:rsidRDefault="00BB787E" w:rsidP="00BF54B0">
            <w:pPr>
              <w:spacing w:after="0" w:line="240" w:lineRule="exact"/>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rPr>
              <w:t>konsentrat</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til</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infusjonsvæke</w:t>
            </w:r>
            <w:proofErr w:type="spellEnd"/>
          </w:p>
        </w:tc>
      </w:tr>
      <w:tr w:rsidR="00BB787E" w:rsidRPr="002F66FB" w14:paraId="0B32FC7E" w14:textId="77777777" w:rsidTr="00BF54B0">
        <w:trPr>
          <w:trHeight w:val="1"/>
        </w:trPr>
        <w:tc>
          <w:tcPr>
            <w:tcW w:w="1836" w:type="dxa"/>
            <w:vAlign w:val="center"/>
          </w:tcPr>
          <w:p w14:paraId="24404603" w14:textId="77777777" w:rsidR="00BB787E" w:rsidRPr="002F66FB" w:rsidRDefault="00BB787E" w:rsidP="00BF54B0">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t>Lenkija</w:t>
            </w:r>
          </w:p>
        </w:tc>
        <w:tc>
          <w:tcPr>
            <w:tcW w:w="7728" w:type="dxa"/>
            <w:vAlign w:val="center"/>
          </w:tcPr>
          <w:p w14:paraId="50CAB29C" w14:textId="77777777" w:rsidR="00BB787E" w:rsidRPr="002F66FB" w:rsidRDefault="00BB787E" w:rsidP="00BF54B0">
            <w:pPr>
              <w:spacing w:after="0" w:line="240" w:lineRule="exact"/>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Doxorubicinum</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shd w:val="clear" w:color="auto" w:fill="FFFFFF"/>
              </w:rPr>
              <w:t>koncentrat</w:t>
            </w:r>
            <w:proofErr w:type="spellEnd"/>
            <w:r w:rsidRPr="002F66FB">
              <w:rPr>
                <w:rFonts w:ascii="Times New Roman" w:eastAsia="Times New Roman" w:hAnsi="Times New Roman" w:cs="Times New Roman"/>
                <w:shd w:val="clear" w:color="auto" w:fill="FFFFFF"/>
              </w:rPr>
              <w:t xml:space="preserve"> </w:t>
            </w:r>
            <w:proofErr w:type="spellStart"/>
            <w:r w:rsidRPr="002F66FB">
              <w:rPr>
                <w:rFonts w:ascii="Times New Roman" w:eastAsia="Times New Roman" w:hAnsi="Times New Roman" w:cs="Times New Roman"/>
                <w:shd w:val="clear" w:color="auto" w:fill="FFFFFF"/>
              </w:rPr>
              <w:t>do</w:t>
            </w:r>
            <w:proofErr w:type="spellEnd"/>
            <w:r w:rsidRPr="002F66FB">
              <w:rPr>
                <w:rFonts w:ascii="Times New Roman" w:eastAsia="Times New Roman" w:hAnsi="Times New Roman" w:cs="Times New Roman"/>
                <w:shd w:val="clear" w:color="auto" w:fill="FFFFFF"/>
              </w:rPr>
              <w:t xml:space="preserve"> </w:t>
            </w:r>
            <w:proofErr w:type="spellStart"/>
            <w:r w:rsidRPr="002F66FB">
              <w:rPr>
                <w:rFonts w:ascii="Times New Roman" w:eastAsia="Times New Roman" w:hAnsi="Times New Roman" w:cs="Times New Roman"/>
                <w:shd w:val="clear" w:color="auto" w:fill="FFFFFF"/>
              </w:rPr>
              <w:t>sporządzania</w:t>
            </w:r>
            <w:proofErr w:type="spellEnd"/>
            <w:r w:rsidRPr="002F66FB">
              <w:rPr>
                <w:rFonts w:ascii="Times New Roman" w:eastAsia="Times New Roman" w:hAnsi="Times New Roman" w:cs="Times New Roman"/>
                <w:shd w:val="clear" w:color="auto" w:fill="FFFFFF"/>
              </w:rPr>
              <w:t xml:space="preserve"> </w:t>
            </w:r>
            <w:proofErr w:type="spellStart"/>
            <w:r w:rsidRPr="002F66FB">
              <w:rPr>
                <w:rFonts w:ascii="Times New Roman" w:eastAsia="Times New Roman" w:hAnsi="Times New Roman" w:cs="Times New Roman"/>
                <w:shd w:val="clear" w:color="auto" w:fill="FFFFFF"/>
              </w:rPr>
              <w:t>roztworu</w:t>
            </w:r>
            <w:proofErr w:type="spellEnd"/>
            <w:r w:rsidRPr="002F66FB">
              <w:rPr>
                <w:rFonts w:ascii="Times New Roman" w:eastAsia="Times New Roman" w:hAnsi="Times New Roman" w:cs="Times New Roman"/>
                <w:shd w:val="clear" w:color="auto" w:fill="FFFFFF"/>
              </w:rPr>
              <w:t xml:space="preserve"> </w:t>
            </w:r>
            <w:proofErr w:type="spellStart"/>
            <w:r w:rsidRPr="002F66FB">
              <w:rPr>
                <w:rFonts w:ascii="Times New Roman" w:eastAsia="Times New Roman" w:hAnsi="Times New Roman" w:cs="Times New Roman"/>
                <w:shd w:val="clear" w:color="auto" w:fill="FFFFFF"/>
              </w:rPr>
              <w:t>do</w:t>
            </w:r>
            <w:proofErr w:type="spellEnd"/>
            <w:r w:rsidRPr="002F66FB">
              <w:rPr>
                <w:rFonts w:ascii="Times New Roman" w:eastAsia="Times New Roman" w:hAnsi="Times New Roman" w:cs="Times New Roman"/>
                <w:shd w:val="clear" w:color="auto" w:fill="FFFFFF"/>
              </w:rPr>
              <w:t xml:space="preserve"> </w:t>
            </w:r>
            <w:proofErr w:type="spellStart"/>
            <w:r w:rsidRPr="002F66FB">
              <w:rPr>
                <w:rFonts w:ascii="Times New Roman" w:eastAsia="Times New Roman" w:hAnsi="Times New Roman" w:cs="Times New Roman"/>
                <w:shd w:val="clear" w:color="auto" w:fill="FFFFFF"/>
              </w:rPr>
              <w:t>infuzji</w:t>
            </w:r>
            <w:proofErr w:type="spellEnd"/>
          </w:p>
        </w:tc>
      </w:tr>
      <w:tr w:rsidR="00BB787E" w:rsidRPr="002F66FB" w14:paraId="6C0F4B0B" w14:textId="77777777" w:rsidTr="00BF54B0">
        <w:trPr>
          <w:trHeight w:val="1"/>
        </w:trPr>
        <w:tc>
          <w:tcPr>
            <w:tcW w:w="1836" w:type="dxa"/>
            <w:vAlign w:val="center"/>
          </w:tcPr>
          <w:p w14:paraId="3E0D1DE1" w14:textId="77777777" w:rsidR="00BB787E" w:rsidRPr="002F66FB" w:rsidRDefault="00BB787E" w:rsidP="00BF54B0">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t>Portugalija</w:t>
            </w:r>
          </w:p>
        </w:tc>
        <w:tc>
          <w:tcPr>
            <w:tcW w:w="7728" w:type="dxa"/>
            <w:vAlign w:val="center"/>
          </w:tcPr>
          <w:p w14:paraId="18400BBF" w14:textId="77777777" w:rsidR="00BB787E" w:rsidRPr="002F66FB" w:rsidRDefault="00BB787E" w:rsidP="00BF54B0">
            <w:pPr>
              <w:spacing w:after="0" w:line="240" w:lineRule="exact"/>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Doxorrubicina</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rPr>
              <w:t>concentrado</w:t>
            </w:r>
            <w:proofErr w:type="spellEnd"/>
            <w:r w:rsidRPr="002F66FB">
              <w:rPr>
                <w:rFonts w:ascii="Times New Roman" w:eastAsia="Times New Roman" w:hAnsi="Times New Roman" w:cs="Times New Roman"/>
              </w:rPr>
              <w:t xml:space="preserve"> para </w:t>
            </w:r>
            <w:proofErr w:type="spellStart"/>
            <w:r w:rsidRPr="002F66FB">
              <w:rPr>
                <w:rFonts w:ascii="Times New Roman" w:eastAsia="Times New Roman" w:hAnsi="Times New Roman" w:cs="Times New Roman"/>
              </w:rPr>
              <w:t>solução</w:t>
            </w:r>
            <w:proofErr w:type="spellEnd"/>
            <w:r w:rsidRPr="002F66FB">
              <w:rPr>
                <w:rFonts w:ascii="Times New Roman" w:eastAsia="Times New Roman" w:hAnsi="Times New Roman" w:cs="Times New Roman"/>
              </w:rPr>
              <w:t xml:space="preserve"> para </w:t>
            </w:r>
            <w:proofErr w:type="spellStart"/>
            <w:r w:rsidRPr="002F66FB">
              <w:rPr>
                <w:rFonts w:ascii="Times New Roman" w:eastAsia="Times New Roman" w:hAnsi="Times New Roman" w:cs="Times New Roman"/>
              </w:rPr>
              <w:t>perfusão</w:t>
            </w:r>
            <w:proofErr w:type="spellEnd"/>
          </w:p>
        </w:tc>
      </w:tr>
      <w:tr w:rsidR="00BB787E" w:rsidRPr="002F66FB" w14:paraId="1377DA57" w14:textId="77777777" w:rsidTr="00BF54B0">
        <w:trPr>
          <w:trHeight w:val="1"/>
        </w:trPr>
        <w:tc>
          <w:tcPr>
            <w:tcW w:w="1836" w:type="dxa"/>
            <w:vAlign w:val="center"/>
          </w:tcPr>
          <w:p w14:paraId="21BEC8BA" w14:textId="77777777" w:rsidR="00BB787E" w:rsidRPr="002F66FB" w:rsidRDefault="00BB787E" w:rsidP="00BF54B0">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t>Rumunija</w:t>
            </w:r>
          </w:p>
        </w:tc>
        <w:tc>
          <w:tcPr>
            <w:tcW w:w="7728" w:type="dxa"/>
            <w:vAlign w:val="center"/>
          </w:tcPr>
          <w:p w14:paraId="2F27586B" w14:textId="77777777" w:rsidR="00BB787E" w:rsidRPr="002F66FB" w:rsidRDefault="00BB787E" w:rsidP="00BF54B0">
            <w:pPr>
              <w:spacing w:after="0" w:line="240" w:lineRule="exact"/>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Doxorubicinã</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rPr>
              <w:t>concentrat</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pentru</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soluţie</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perfuzabilã</w:t>
            </w:r>
            <w:proofErr w:type="spellEnd"/>
          </w:p>
        </w:tc>
      </w:tr>
      <w:tr w:rsidR="00BB787E" w:rsidRPr="002F66FB" w14:paraId="15E72025" w14:textId="77777777" w:rsidTr="00BF54B0">
        <w:trPr>
          <w:trHeight w:val="1"/>
        </w:trPr>
        <w:tc>
          <w:tcPr>
            <w:tcW w:w="1836" w:type="dxa"/>
            <w:vAlign w:val="center"/>
          </w:tcPr>
          <w:p w14:paraId="77FFEA6F" w14:textId="77777777" w:rsidR="00BB787E" w:rsidRPr="002F66FB" w:rsidRDefault="00BB787E" w:rsidP="00BF54B0">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t>Švedija</w:t>
            </w:r>
          </w:p>
        </w:tc>
        <w:tc>
          <w:tcPr>
            <w:tcW w:w="7728" w:type="dxa"/>
            <w:vAlign w:val="center"/>
          </w:tcPr>
          <w:p w14:paraId="2FD19252" w14:textId="77777777" w:rsidR="00BB787E" w:rsidRPr="002F66FB" w:rsidRDefault="00BB787E" w:rsidP="00BF54B0">
            <w:pPr>
              <w:spacing w:after="0" w:line="240" w:lineRule="exact"/>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rPr>
              <w:t>koncentrat</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till</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infusionsvätska</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lösning</w:t>
            </w:r>
            <w:proofErr w:type="spellEnd"/>
          </w:p>
        </w:tc>
      </w:tr>
      <w:tr w:rsidR="00BB787E" w:rsidRPr="002F66FB" w14:paraId="3561833F" w14:textId="77777777" w:rsidTr="00BF54B0">
        <w:trPr>
          <w:trHeight w:val="1"/>
        </w:trPr>
        <w:tc>
          <w:tcPr>
            <w:tcW w:w="1836" w:type="dxa"/>
            <w:vAlign w:val="center"/>
          </w:tcPr>
          <w:p w14:paraId="5EC8E270" w14:textId="77777777" w:rsidR="00BB787E" w:rsidRPr="002F66FB" w:rsidRDefault="00BB787E" w:rsidP="00BF54B0">
            <w:pPr>
              <w:spacing w:after="0" w:line="240" w:lineRule="exact"/>
              <w:rPr>
                <w:rFonts w:ascii="Times New Roman" w:eastAsia="Times New Roman" w:hAnsi="Times New Roman" w:cs="Times New Roman"/>
                <w:sz w:val="24"/>
                <w:szCs w:val="24"/>
              </w:rPr>
            </w:pPr>
            <w:r w:rsidRPr="002F66FB">
              <w:rPr>
                <w:rFonts w:ascii="Times New Roman" w:eastAsia="Times New Roman" w:hAnsi="Times New Roman" w:cs="Times New Roman"/>
              </w:rPr>
              <w:t>Slovėnija</w:t>
            </w:r>
          </w:p>
        </w:tc>
        <w:tc>
          <w:tcPr>
            <w:tcW w:w="7728" w:type="dxa"/>
            <w:vAlign w:val="center"/>
          </w:tcPr>
          <w:p w14:paraId="5BA3C8F7" w14:textId="77777777" w:rsidR="00BB787E" w:rsidRPr="002F66FB" w:rsidRDefault="00BB787E" w:rsidP="00BF54B0">
            <w:pPr>
              <w:spacing w:after="0" w:line="240" w:lineRule="exact"/>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rPr>
              <w:t>Doksorubicin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2 mg/ml </w:t>
            </w:r>
            <w:proofErr w:type="spellStart"/>
            <w:r w:rsidRPr="002F66FB">
              <w:rPr>
                <w:rFonts w:ascii="Times New Roman" w:eastAsia="Times New Roman" w:hAnsi="Times New Roman" w:cs="Times New Roman"/>
              </w:rPr>
              <w:t>koncentrat</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za</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raztopino</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za</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infundiranje</w:t>
            </w:r>
            <w:proofErr w:type="spellEnd"/>
          </w:p>
        </w:tc>
      </w:tr>
    </w:tbl>
    <w:p w14:paraId="78F4E7B8" w14:textId="77777777" w:rsidR="00BB787E" w:rsidRPr="002F66FB" w:rsidRDefault="00BB787E" w:rsidP="00BB787E">
      <w:pPr>
        <w:numPr>
          <w:ilvl w:val="12"/>
          <w:numId w:val="0"/>
        </w:numPr>
        <w:spacing w:after="0" w:line="240" w:lineRule="auto"/>
        <w:ind w:right="-2"/>
        <w:rPr>
          <w:rFonts w:ascii="Times New Roman" w:eastAsia="Times New Roman" w:hAnsi="Times New Roman" w:cs="Times New Roman"/>
        </w:rPr>
      </w:pPr>
    </w:p>
    <w:p w14:paraId="1A873152" w14:textId="320920E8" w:rsidR="00BB787E" w:rsidRPr="002F66FB" w:rsidRDefault="00BB787E" w:rsidP="00BB787E">
      <w:pPr>
        <w:numPr>
          <w:ilvl w:val="12"/>
          <w:numId w:val="0"/>
        </w:numPr>
        <w:spacing w:after="0" w:line="240" w:lineRule="auto"/>
        <w:ind w:right="-2"/>
        <w:outlineLvl w:val="0"/>
        <w:rPr>
          <w:rFonts w:ascii="Times New Roman" w:eastAsia="Times New Roman" w:hAnsi="Times New Roman" w:cs="Times New Roman"/>
        </w:rPr>
      </w:pPr>
      <w:r w:rsidRPr="002F66FB">
        <w:rPr>
          <w:rFonts w:ascii="Times New Roman" w:eastAsia="Times New Roman" w:hAnsi="Times New Roman" w:cs="Times New Roman"/>
          <w:b/>
          <w:bCs/>
        </w:rPr>
        <w:t xml:space="preserve">Šis pakuotės </w:t>
      </w:r>
      <w:r w:rsidRPr="002F66FB">
        <w:rPr>
          <w:rFonts w:ascii="Times New Roman" w:eastAsia="Times New Roman" w:hAnsi="Times New Roman" w:cs="Times New Roman"/>
          <w:b/>
        </w:rPr>
        <w:t>lapelis paskutinį kartą peržiūrėtas</w:t>
      </w:r>
      <w:r w:rsidR="00CB7749" w:rsidRPr="002F66FB">
        <w:rPr>
          <w:rFonts w:ascii="Times New Roman" w:eastAsia="Times New Roman" w:hAnsi="Times New Roman" w:cs="Times New Roman"/>
          <w:b/>
        </w:rPr>
        <w:t xml:space="preserve"> </w:t>
      </w:r>
      <w:r w:rsidR="00CA758B" w:rsidRPr="002F66FB">
        <w:rPr>
          <w:rFonts w:ascii="Times New Roman" w:eastAsia="Times New Roman" w:hAnsi="Times New Roman" w:cs="Times New Roman"/>
          <w:b/>
        </w:rPr>
        <w:t>202</w:t>
      </w:r>
      <w:r w:rsidR="00070AF8">
        <w:rPr>
          <w:rFonts w:ascii="Times New Roman" w:eastAsia="Times New Roman" w:hAnsi="Times New Roman" w:cs="Times New Roman"/>
          <w:b/>
        </w:rPr>
        <w:t>5-10-28.</w:t>
      </w:r>
    </w:p>
    <w:p w14:paraId="4F7BC432" w14:textId="77777777" w:rsidR="00BB787E" w:rsidRPr="002F66FB" w:rsidRDefault="00BB787E" w:rsidP="00BB787E">
      <w:pPr>
        <w:numPr>
          <w:ilvl w:val="12"/>
          <w:numId w:val="0"/>
        </w:numPr>
        <w:spacing w:after="0" w:line="240" w:lineRule="auto"/>
        <w:ind w:right="-2"/>
        <w:rPr>
          <w:rFonts w:ascii="Times New Roman" w:eastAsia="Times New Roman" w:hAnsi="Times New Roman" w:cs="Times New Roman"/>
        </w:rPr>
      </w:pPr>
    </w:p>
    <w:p w14:paraId="7ACF0F1E" w14:textId="77777777" w:rsidR="00BB787E" w:rsidRPr="002F66FB" w:rsidRDefault="00BB787E" w:rsidP="00BB787E">
      <w:pPr>
        <w:numPr>
          <w:ilvl w:val="12"/>
          <w:numId w:val="0"/>
        </w:numPr>
        <w:spacing w:after="0" w:line="240" w:lineRule="auto"/>
        <w:ind w:right="-2"/>
        <w:rPr>
          <w:rFonts w:ascii="Times New Roman" w:eastAsia="Times New Roman" w:hAnsi="Times New Roman" w:cs="Times New Roman"/>
          <w:sz w:val="24"/>
          <w:szCs w:val="24"/>
        </w:rPr>
      </w:pPr>
      <w:r w:rsidRPr="002F66FB">
        <w:rPr>
          <w:rFonts w:ascii="Times New Roman" w:eastAsia="Times New Roman" w:hAnsi="Times New Roman" w:cs="Times New Roman"/>
          <w:sz w:val="24"/>
          <w:szCs w:val="24"/>
        </w:rPr>
        <w:t xml:space="preserve">Išsami informacija apie šį vaistą pateikiama Valstybinės vaistų kontrolės tarnybos prie Lietuvos Respublikos sveikatos apsaugos ministerijos tinklalapyje </w:t>
      </w:r>
      <w:hyperlink r:id="rId13" w:history="1">
        <w:r w:rsidRPr="002F66FB">
          <w:rPr>
            <w:rFonts w:ascii="Times New Roman" w:eastAsia="Times New Roman" w:hAnsi="Times New Roman" w:cs="Times New Roman"/>
            <w:color w:val="0000FF"/>
            <w:sz w:val="24"/>
            <w:szCs w:val="24"/>
            <w:u w:val="single"/>
          </w:rPr>
          <w:t>http://www.vvkt.lt/</w:t>
        </w:r>
      </w:hyperlink>
      <w:r w:rsidRPr="002F66FB">
        <w:rPr>
          <w:rFonts w:ascii="Times New Roman" w:eastAsia="Times New Roman" w:hAnsi="Times New Roman" w:cs="Times New Roman"/>
          <w:sz w:val="24"/>
          <w:szCs w:val="24"/>
        </w:rPr>
        <w:t>.</w:t>
      </w:r>
    </w:p>
    <w:p w14:paraId="7483EE80" w14:textId="77777777" w:rsidR="00BB787E" w:rsidRPr="002F66FB" w:rsidRDefault="00BB787E" w:rsidP="00BB787E">
      <w:pPr>
        <w:numPr>
          <w:ilvl w:val="12"/>
          <w:numId w:val="0"/>
        </w:numPr>
        <w:spacing w:after="0" w:line="240" w:lineRule="auto"/>
        <w:ind w:right="-2"/>
        <w:rPr>
          <w:rFonts w:ascii="Times New Roman" w:eastAsia="Times New Roman" w:hAnsi="Times New Roman" w:cs="Times New Roman"/>
        </w:rPr>
      </w:pPr>
      <w:r w:rsidRPr="002F66FB">
        <w:rPr>
          <w:rFonts w:ascii="Times New Roman" w:eastAsia="Times New Roman" w:hAnsi="Times New Roman" w:cs="Times New Roman"/>
        </w:rPr>
        <w:t>---------------------------------------------------------------------------------------------------------------------</w:t>
      </w:r>
    </w:p>
    <w:p w14:paraId="315FDA7C" w14:textId="1A773ED7" w:rsidR="00BB787E" w:rsidRPr="002F66FB" w:rsidRDefault="00BB787E" w:rsidP="00BB787E">
      <w:pPr>
        <w:spacing w:after="0" w:line="240" w:lineRule="auto"/>
        <w:ind w:left="567" w:hanging="567"/>
        <w:rPr>
          <w:rFonts w:ascii="Times New Roman" w:eastAsia="Times New Roman" w:hAnsi="Times New Roman" w:cs="Times New Roman"/>
          <w:b/>
        </w:rPr>
      </w:pPr>
      <w:r w:rsidRPr="002F66FB">
        <w:rPr>
          <w:rFonts w:ascii="Times New Roman" w:eastAsia="Times New Roman" w:hAnsi="Times New Roman" w:cs="Times New Roman"/>
          <w:b/>
        </w:rPr>
        <w:t>Toliau pateikta informacija skirta tik sveikatos priežiūros specialistams</w:t>
      </w:r>
      <w:r w:rsidR="00CA758B">
        <w:rPr>
          <w:rFonts w:ascii="Times New Roman" w:eastAsia="Times New Roman" w:hAnsi="Times New Roman" w:cs="Times New Roman"/>
          <w:b/>
        </w:rPr>
        <w:t>.</w:t>
      </w:r>
    </w:p>
    <w:p w14:paraId="454D8623" w14:textId="77777777" w:rsidR="00BB787E" w:rsidRPr="002F66FB" w:rsidRDefault="00BB787E" w:rsidP="00BB787E">
      <w:pPr>
        <w:numPr>
          <w:ilvl w:val="12"/>
          <w:numId w:val="0"/>
        </w:numPr>
        <w:spacing w:after="0" w:line="240" w:lineRule="auto"/>
        <w:ind w:right="-2"/>
        <w:rPr>
          <w:rFonts w:ascii="Times New Roman" w:eastAsia="Times New Roman" w:hAnsi="Times New Roman" w:cs="Times New Roman"/>
        </w:rPr>
      </w:pPr>
    </w:p>
    <w:p w14:paraId="4A1FC44E" w14:textId="77777777" w:rsidR="00BB787E" w:rsidRPr="002F66FB" w:rsidRDefault="00BB787E" w:rsidP="00BB787E">
      <w:pPr>
        <w:numPr>
          <w:ilvl w:val="12"/>
          <w:numId w:val="0"/>
        </w:numPr>
        <w:spacing w:after="0" w:line="240" w:lineRule="auto"/>
        <w:ind w:right="-2"/>
        <w:rPr>
          <w:rFonts w:ascii="Times New Roman" w:eastAsia="Times New Roman" w:hAnsi="Times New Roman" w:cs="Times New Roman"/>
          <w:b/>
        </w:rPr>
      </w:pPr>
      <w:r w:rsidRPr="002F66FB">
        <w:rPr>
          <w:rFonts w:ascii="Times New Roman" w:eastAsia="Times New Roman" w:hAnsi="Times New Roman" w:cs="Times New Roman"/>
          <w:b/>
        </w:rPr>
        <w:t>Dozavimas ir vartojimo metodas</w:t>
      </w:r>
    </w:p>
    <w:p w14:paraId="3FBACB23" w14:textId="77777777"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Doksorubiciną</w:t>
      </w:r>
      <w:proofErr w:type="spellEnd"/>
      <w:r w:rsidRPr="002F66FB">
        <w:rPr>
          <w:rFonts w:ascii="Times New Roman" w:eastAsia="Times New Roman" w:hAnsi="Times New Roman" w:cs="Times New Roman"/>
        </w:rPr>
        <w:t xml:space="preserve"> suleisti galima tik prižiūrint kvalifikuotam gydytojui, kuris turi </w:t>
      </w:r>
      <w:proofErr w:type="spellStart"/>
      <w:r w:rsidRPr="002F66FB">
        <w:rPr>
          <w:rFonts w:ascii="Times New Roman" w:eastAsia="Times New Roman" w:hAnsi="Times New Roman" w:cs="Times New Roman"/>
        </w:rPr>
        <w:t>citotoksinio</w:t>
      </w:r>
      <w:proofErr w:type="spellEnd"/>
      <w:r w:rsidRPr="002F66FB">
        <w:rPr>
          <w:rFonts w:ascii="Times New Roman" w:eastAsia="Times New Roman" w:hAnsi="Times New Roman" w:cs="Times New Roman"/>
        </w:rPr>
        <w:t xml:space="preserve"> gydymo patirties. Be to, gydymo metu pacientas turi būti atidžiai dažnai stebimas.</w:t>
      </w:r>
    </w:p>
    <w:p w14:paraId="7C0FDFA5" w14:textId="77777777" w:rsidR="00BB787E" w:rsidRPr="002F66FB" w:rsidRDefault="00BB787E" w:rsidP="00BB787E">
      <w:pPr>
        <w:spacing w:after="0" w:line="240" w:lineRule="auto"/>
        <w:rPr>
          <w:rFonts w:ascii="Times New Roman" w:eastAsia="Times New Roman" w:hAnsi="Times New Roman" w:cs="Times New Roman"/>
        </w:rPr>
      </w:pPr>
    </w:p>
    <w:p w14:paraId="0803A64B"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Dėl </w:t>
      </w:r>
      <w:r w:rsidRPr="002F66FB">
        <w:rPr>
          <w:rFonts w:ascii="Times New Roman" w:eastAsia="Times New Roman" w:hAnsi="Times New Roman" w:cs="Times New Roman"/>
          <w:b/>
        </w:rPr>
        <w:t>kardiomiopatijos</w:t>
      </w:r>
      <w:r w:rsidRPr="002F66FB">
        <w:rPr>
          <w:rFonts w:ascii="Times New Roman" w:eastAsia="Times New Roman" w:hAnsi="Times New Roman" w:cs="Times New Roman"/>
        </w:rPr>
        <w:t>, kuri dažnai gali būti mirtina, rizikos, kiekvieną kartą prieš vartojant vaistinį preparatą, reikia įvertinti rizikos ir naudos kiekvienam pacientui santykį.</w:t>
      </w:r>
    </w:p>
    <w:p w14:paraId="0F0F4DB6" w14:textId="77777777" w:rsidR="00BB787E" w:rsidRPr="002F66FB" w:rsidRDefault="00BB787E" w:rsidP="00BB787E">
      <w:pPr>
        <w:spacing w:after="0" w:line="240" w:lineRule="auto"/>
        <w:rPr>
          <w:rFonts w:ascii="Times New Roman" w:eastAsia="Times New Roman" w:hAnsi="Times New Roman" w:cs="Times New Roman"/>
        </w:rPr>
      </w:pPr>
    </w:p>
    <w:p w14:paraId="5924F703" w14:textId="77777777"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Doksorubicinas</w:t>
      </w:r>
      <w:proofErr w:type="spellEnd"/>
      <w:r w:rsidRPr="002F66FB">
        <w:rPr>
          <w:rFonts w:ascii="Times New Roman" w:eastAsia="Times New Roman" w:hAnsi="Times New Roman" w:cs="Times New Roman"/>
        </w:rPr>
        <w:t xml:space="preserve"> vartojamas į veną arba į šlapimo pūslę. Šio vaistinio preparato negalima vartoti per burną, po oda, į raumenis ar į </w:t>
      </w:r>
      <w:proofErr w:type="spellStart"/>
      <w:r w:rsidRPr="002F66FB">
        <w:rPr>
          <w:rFonts w:ascii="Times New Roman" w:eastAsia="Times New Roman" w:hAnsi="Times New Roman" w:cs="Times New Roman"/>
        </w:rPr>
        <w:t>subarachnoidinį</w:t>
      </w:r>
      <w:proofErr w:type="spellEnd"/>
      <w:r w:rsidRPr="002F66FB">
        <w:rPr>
          <w:rFonts w:ascii="Times New Roman" w:eastAsia="Times New Roman" w:hAnsi="Times New Roman" w:cs="Times New Roman"/>
        </w:rPr>
        <w:t xml:space="preserve"> tarpą. </w:t>
      </w:r>
      <w:proofErr w:type="spellStart"/>
      <w:r w:rsidRPr="002F66FB">
        <w:rPr>
          <w:rFonts w:ascii="Times New Roman" w:eastAsia="Times New Roman" w:hAnsi="Times New Roman" w:cs="Times New Roman"/>
        </w:rPr>
        <w:t>Doksorubiciną</w:t>
      </w:r>
      <w:proofErr w:type="spellEnd"/>
      <w:r w:rsidRPr="002F66FB">
        <w:rPr>
          <w:rFonts w:ascii="Times New Roman" w:eastAsia="Times New Roman" w:hAnsi="Times New Roman" w:cs="Times New Roman"/>
        </w:rPr>
        <w:t xml:space="preserve"> galima sušvirkšti į veną </w:t>
      </w:r>
      <w:proofErr w:type="spellStart"/>
      <w:r w:rsidRPr="002F66FB">
        <w:rPr>
          <w:rFonts w:ascii="Times New Roman" w:eastAsia="Times New Roman" w:hAnsi="Times New Roman" w:cs="Times New Roman"/>
        </w:rPr>
        <w:t>boliusu</w:t>
      </w:r>
      <w:proofErr w:type="spellEnd"/>
      <w:r w:rsidRPr="002F66FB">
        <w:rPr>
          <w:rFonts w:ascii="Times New Roman" w:eastAsia="Times New Roman" w:hAnsi="Times New Roman" w:cs="Times New Roman"/>
        </w:rPr>
        <w:t xml:space="preserve"> per keletą minučių arba skirti trumpalaikę ne ilgesnę kaip vienos valandos trukmės infuziją ar ilgalaikę iki 96 valandų trukmės infuziją į veną.</w:t>
      </w:r>
    </w:p>
    <w:p w14:paraId="7A251B42" w14:textId="77777777" w:rsidR="00BB787E" w:rsidRPr="002F66FB" w:rsidRDefault="00BB787E" w:rsidP="00BB787E">
      <w:pPr>
        <w:spacing w:after="0" w:line="240" w:lineRule="auto"/>
        <w:rPr>
          <w:rFonts w:ascii="Times New Roman" w:eastAsia="Times New Roman" w:hAnsi="Times New Roman" w:cs="Times New Roman"/>
        </w:rPr>
      </w:pPr>
    </w:p>
    <w:p w14:paraId="7C93A5C3" w14:textId="37887521"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Infuzinis vaistinio preparato tirpalas, paruoštas su 9 mg/ml (0,9 %) natrio chlorido injekcinio tirpalo arba 50 mg/ml (5 %) gliukozės tirpalo, per </w:t>
      </w:r>
      <w:r w:rsidR="00CA758B">
        <w:rPr>
          <w:rFonts w:ascii="Times New Roman" w:eastAsia="Times New Roman" w:hAnsi="Times New Roman" w:cs="Times New Roman"/>
        </w:rPr>
        <w:t>3</w:t>
      </w:r>
      <w:r w:rsidR="00CA758B">
        <w:rPr>
          <w:rFonts w:ascii="Times New Roman" w:eastAsia="Times New Roman" w:hAnsi="Times New Roman" w:cs="Times New Roman"/>
        </w:rPr>
        <w:noBreakHyphen/>
      </w:r>
      <w:r w:rsidRPr="002F66FB">
        <w:rPr>
          <w:rFonts w:ascii="Times New Roman" w:eastAsia="Times New Roman" w:hAnsi="Times New Roman" w:cs="Times New Roman"/>
        </w:rPr>
        <w:t>1</w:t>
      </w:r>
      <w:r w:rsidR="00CA758B">
        <w:rPr>
          <w:rFonts w:ascii="Times New Roman" w:eastAsia="Times New Roman" w:hAnsi="Times New Roman" w:cs="Times New Roman"/>
        </w:rPr>
        <w:t>0</w:t>
      </w:r>
      <w:r w:rsidRPr="002F66FB">
        <w:rPr>
          <w:rFonts w:ascii="Times New Roman" w:eastAsia="Times New Roman" w:hAnsi="Times New Roman" w:cs="Times New Roman"/>
        </w:rPr>
        <w:t xml:space="preserve"> minučių </w:t>
      </w:r>
      <w:proofErr w:type="spellStart"/>
      <w:r w:rsidRPr="002F66FB">
        <w:rPr>
          <w:rFonts w:ascii="Times New Roman" w:eastAsia="Times New Roman" w:hAnsi="Times New Roman" w:cs="Times New Roman"/>
        </w:rPr>
        <w:t>infuzuojamas</w:t>
      </w:r>
      <w:proofErr w:type="spellEnd"/>
      <w:r w:rsidRPr="002F66FB">
        <w:rPr>
          <w:rFonts w:ascii="Times New Roman" w:eastAsia="Times New Roman" w:hAnsi="Times New Roman" w:cs="Times New Roman"/>
        </w:rPr>
        <w:t xml:space="preserve"> į veną. Taip švirkščiant, sumažėja </w:t>
      </w:r>
      <w:proofErr w:type="spellStart"/>
      <w:r w:rsidRPr="002F66FB">
        <w:rPr>
          <w:rFonts w:ascii="Times New Roman" w:eastAsia="Times New Roman" w:hAnsi="Times New Roman" w:cs="Times New Roman"/>
        </w:rPr>
        <w:t>tromboflebito</w:t>
      </w:r>
      <w:proofErr w:type="spellEnd"/>
      <w:r w:rsidRPr="002F66FB">
        <w:rPr>
          <w:rFonts w:ascii="Times New Roman" w:eastAsia="Times New Roman" w:hAnsi="Times New Roman" w:cs="Times New Roman"/>
        </w:rPr>
        <w:t xml:space="preserve"> ir vaistinio preparato sušvirkštimo šalia venos rizika. Sušvirkštus vaistinį preparatą šalia venos, gali pasireikšti sunkus lokalus minkštųjų audinių uždegimas, formuotis pūslės ir pasireikšti audinių nekrozė. Švirkšti tiesiai į veną nerekomenduojama dėl vaistinio preparato sušvirkštimo šalia venos, kuris gali pasireikšti net tinkamai sušvirkštus į švirkštą įtrauktą kraują, rizikos.</w:t>
      </w:r>
    </w:p>
    <w:p w14:paraId="474B3488" w14:textId="77777777" w:rsidR="00BB787E" w:rsidRPr="002F66FB" w:rsidRDefault="00BB787E" w:rsidP="00BB787E">
      <w:pPr>
        <w:spacing w:after="0" w:line="240" w:lineRule="auto"/>
        <w:rPr>
          <w:rFonts w:ascii="Times New Roman" w:eastAsia="Times New Roman" w:hAnsi="Times New Roman" w:cs="Times New Roman"/>
        </w:rPr>
      </w:pPr>
    </w:p>
    <w:p w14:paraId="2B2B27A4" w14:textId="77777777" w:rsidR="00BB787E" w:rsidRPr="002F66FB" w:rsidRDefault="00BB787E" w:rsidP="00BB787E">
      <w:pPr>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Vartojimas į veną</w:t>
      </w:r>
    </w:p>
    <w:p w14:paraId="319C7713" w14:textId="77777777"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dozė priklauso dozavimo schemos, paciento bendrosios būklės ir pacientui anksčiau taikyto gydymo.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hidrochloridas gali būti dozuojamas skirtingai, priklausomai nuo indikacijos (</w:t>
      </w:r>
      <w:proofErr w:type="spellStart"/>
      <w:r w:rsidRPr="002F66FB">
        <w:rPr>
          <w:rFonts w:ascii="Times New Roman" w:eastAsia="Times New Roman" w:hAnsi="Times New Roman" w:cs="Times New Roman"/>
        </w:rPr>
        <w:t>solidiniai</w:t>
      </w:r>
      <w:proofErr w:type="spellEnd"/>
      <w:r w:rsidRPr="002F66FB">
        <w:rPr>
          <w:rFonts w:ascii="Times New Roman" w:eastAsia="Times New Roman" w:hAnsi="Times New Roman" w:cs="Times New Roman"/>
        </w:rPr>
        <w:t xml:space="preserve"> navikai ar ūminė leukemija) ir specialios gydymo schemos (vartojamas vienas vaistinis preparatas ar vartojamas kartu su kitais </w:t>
      </w:r>
      <w:proofErr w:type="spellStart"/>
      <w:r w:rsidRPr="002F66FB">
        <w:rPr>
          <w:rFonts w:ascii="Times New Roman" w:eastAsia="Times New Roman" w:hAnsi="Times New Roman" w:cs="Times New Roman"/>
        </w:rPr>
        <w:t>citotoksiniais</w:t>
      </w:r>
      <w:proofErr w:type="spellEnd"/>
      <w:r w:rsidRPr="002F66FB">
        <w:rPr>
          <w:rFonts w:ascii="Times New Roman" w:eastAsia="Times New Roman" w:hAnsi="Times New Roman" w:cs="Times New Roman"/>
        </w:rPr>
        <w:t xml:space="preserve"> vaistiniais preparatais, ar vartojamas pagal </w:t>
      </w:r>
      <w:proofErr w:type="spellStart"/>
      <w:r w:rsidRPr="002F66FB">
        <w:rPr>
          <w:rFonts w:ascii="Times New Roman" w:eastAsia="Times New Roman" w:hAnsi="Times New Roman" w:cs="Times New Roman"/>
        </w:rPr>
        <w:t>daugiaprofilinių</w:t>
      </w:r>
      <w:proofErr w:type="spellEnd"/>
      <w:r w:rsidRPr="002F66FB">
        <w:rPr>
          <w:rFonts w:ascii="Times New Roman" w:eastAsia="Times New Roman" w:hAnsi="Times New Roman" w:cs="Times New Roman"/>
        </w:rPr>
        <w:t xml:space="preserve"> procedūrų planą, pagal kurį taikoma chemoterapija, chirurginė procedūra, spindulinis gydymas ar gydymas hormonais).</w:t>
      </w:r>
    </w:p>
    <w:p w14:paraId="5A90EC17" w14:textId="77777777" w:rsidR="00BB787E" w:rsidRPr="002F66FB" w:rsidRDefault="00BB787E" w:rsidP="00BB787E">
      <w:pPr>
        <w:spacing w:after="0" w:line="240" w:lineRule="auto"/>
        <w:rPr>
          <w:rFonts w:ascii="Times New Roman" w:eastAsia="Times New Roman" w:hAnsi="Times New Roman" w:cs="Times New Roman"/>
        </w:rPr>
      </w:pPr>
    </w:p>
    <w:p w14:paraId="04BE268B" w14:textId="77777777" w:rsidR="00BB787E" w:rsidRPr="002F66FB" w:rsidRDefault="00BB787E" w:rsidP="00BB787E">
      <w:pPr>
        <w:spacing w:after="0" w:line="240" w:lineRule="auto"/>
        <w:rPr>
          <w:rFonts w:ascii="Times New Roman" w:eastAsia="Times New Roman" w:hAnsi="Times New Roman" w:cs="Times New Roman"/>
          <w:u w:val="single"/>
        </w:rPr>
      </w:pPr>
      <w:proofErr w:type="spellStart"/>
      <w:r w:rsidRPr="002F66FB">
        <w:rPr>
          <w:rFonts w:ascii="Times New Roman" w:eastAsia="Times New Roman" w:hAnsi="Times New Roman" w:cs="Times New Roman"/>
          <w:u w:val="single"/>
        </w:rPr>
        <w:t>Monoterapija</w:t>
      </w:r>
      <w:proofErr w:type="spellEnd"/>
    </w:p>
    <w:p w14:paraId="0DD96376"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lastRenderedPageBreak/>
        <w:t>Paprastai dozė apskaičiuojama pagal kūno paviršiaus plotą (mg/m</w:t>
      </w:r>
      <w:r w:rsidRPr="002F66FB">
        <w:rPr>
          <w:rFonts w:ascii="Times New Roman" w:eastAsia="Times New Roman" w:hAnsi="Times New Roman" w:cs="Times New Roman"/>
          <w:vertAlign w:val="superscript"/>
        </w:rPr>
        <w:t>2</w:t>
      </w:r>
      <w:r w:rsidRPr="002F66FB">
        <w:rPr>
          <w:rFonts w:ascii="Times New Roman" w:eastAsia="Times New Roman" w:hAnsi="Times New Roman" w:cs="Times New Roman"/>
        </w:rPr>
        <w:t xml:space="preserve">). Atsižvelgiant į tai, vartojant vieną </w:t>
      </w:r>
      <w:proofErr w:type="spellStart"/>
      <w:r w:rsidRPr="002F66FB">
        <w:rPr>
          <w:rFonts w:ascii="Times New Roman" w:eastAsia="Times New Roman" w:hAnsi="Times New Roman" w:cs="Times New Roman"/>
        </w:rPr>
        <w:t>doksorubiciną</w:t>
      </w:r>
      <w:proofErr w:type="spellEnd"/>
      <w:r w:rsidRPr="002F66FB">
        <w:rPr>
          <w:rFonts w:ascii="Times New Roman" w:eastAsia="Times New Roman" w:hAnsi="Times New Roman" w:cs="Times New Roman"/>
        </w:rPr>
        <w:t>, rekomenduojama vartoti 60</w:t>
      </w:r>
      <w:r w:rsidRPr="002F66FB">
        <w:rPr>
          <w:rFonts w:ascii="Times New Roman" w:eastAsia="Times New Roman" w:hAnsi="Times New Roman" w:cs="Times New Roman"/>
        </w:rPr>
        <w:noBreakHyphen/>
        <w:t>75 mg/m</w:t>
      </w:r>
      <w:r w:rsidRPr="002F66FB">
        <w:rPr>
          <w:rFonts w:ascii="Times New Roman" w:eastAsia="Times New Roman" w:hAnsi="Times New Roman" w:cs="Times New Roman"/>
          <w:vertAlign w:val="superscript"/>
        </w:rPr>
        <w:t>2</w:t>
      </w:r>
      <w:r w:rsidRPr="002F66FB">
        <w:rPr>
          <w:rFonts w:ascii="Times New Roman" w:eastAsia="Times New Roman" w:hAnsi="Times New Roman" w:cs="Times New Roman"/>
        </w:rPr>
        <w:t xml:space="preserve"> kūno paviršiaus ploto dozę kas tris savaites.</w:t>
      </w:r>
    </w:p>
    <w:p w14:paraId="67C96BD9" w14:textId="77777777" w:rsidR="00BB787E" w:rsidRPr="002F66FB" w:rsidRDefault="00BB787E" w:rsidP="00BB787E">
      <w:pPr>
        <w:spacing w:after="0" w:line="240" w:lineRule="auto"/>
        <w:rPr>
          <w:rFonts w:ascii="Times New Roman" w:eastAsia="Times New Roman" w:hAnsi="Times New Roman" w:cs="Times New Roman"/>
        </w:rPr>
      </w:pPr>
    </w:p>
    <w:p w14:paraId="353B56B3" w14:textId="77777777" w:rsidR="00BB787E" w:rsidRPr="002F66FB" w:rsidRDefault="00BB787E" w:rsidP="00BB787E">
      <w:pPr>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Kombinuoto gydymo schema</w:t>
      </w:r>
    </w:p>
    <w:p w14:paraId="4079D5F6" w14:textId="77777777"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hidrochloridą vartojant kartu su kitais </w:t>
      </w:r>
      <w:proofErr w:type="spellStart"/>
      <w:r w:rsidRPr="002F66FB">
        <w:rPr>
          <w:rFonts w:ascii="Times New Roman" w:eastAsia="Times New Roman" w:hAnsi="Times New Roman" w:cs="Times New Roman"/>
        </w:rPr>
        <w:t>antinavikiniais</w:t>
      </w:r>
      <w:proofErr w:type="spellEnd"/>
      <w:r w:rsidRPr="002F66FB">
        <w:rPr>
          <w:rFonts w:ascii="Times New Roman" w:eastAsia="Times New Roman" w:hAnsi="Times New Roman" w:cs="Times New Roman"/>
        </w:rPr>
        <w:t xml:space="preserve"> vaistiniais preparatais, kurių toksinis poveikis panašus (pvz., didele </w:t>
      </w:r>
      <w:proofErr w:type="spellStart"/>
      <w:r w:rsidRPr="002F66FB">
        <w:rPr>
          <w:rFonts w:ascii="Times New Roman" w:eastAsia="Times New Roman" w:hAnsi="Times New Roman" w:cs="Times New Roman"/>
        </w:rPr>
        <w:t>ciklofosfamido</w:t>
      </w:r>
      <w:proofErr w:type="spellEnd"/>
      <w:r w:rsidRPr="002F66FB">
        <w:rPr>
          <w:rFonts w:ascii="Times New Roman" w:eastAsia="Times New Roman" w:hAnsi="Times New Roman" w:cs="Times New Roman"/>
        </w:rPr>
        <w:t xml:space="preserve"> ar panašių </w:t>
      </w:r>
      <w:proofErr w:type="spellStart"/>
      <w:r w:rsidRPr="002F66FB">
        <w:rPr>
          <w:rFonts w:ascii="Times New Roman" w:eastAsia="Times New Roman" w:hAnsi="Times New Roman" w:cs="Times New Roman"/>
        </w:rPr>
        <w:t>antraciklinų</w:t>
      </w:r>
      <w:proofErr w:type="spellEnd"/>
      <w:r w:rsidRPr="002F66FB">
        <w:rPr>
          <w:rFonts w:ascii="Times New Roman" w:eastAsia="Times New Roman" w:hAnsi="Times New Roman" w:cs="Times New Roman"/>
        </w:rPr>
        <w:t xml:space="preserve">, pavyzdžiui, </w:t>
      </w:r>
      <w:proofErr w:type="spellStart"/>
      <w:r w:rsidRPr="002F66FB">
        <w:rPr>
          <w:rFonts w:ascii="Times New Roman" w:eastAsia="Times New Roman" w:hAnsi="Times New Roman" w:cs="Times New Roman"/>
        </w:rPr>
        <w:t>daunorubicino</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idarubicino</w:t>
      </w:r>
      <w:proofErr w:type="spellEnd"/>
      <w:r w:rsidRPr="002F66FB">
        <w:rPr>
          <w:rFonts w:ascii="Times New Roman" w:eastAsia="Times New Roman" w:hAnsi="Times New Roman" w:cs="Times New Roman"/>
        </w:rPr>
        <w:t xml:space="preserve"> ir [arba] </w:t>
      </w:r>
      <w:proofErr w:type="spellStart"/>
      <w:r w:rsidRPr="002F66FB">
        <w:rPr>
          <w:rFonts w:ascii="Times New Roman" w:eastAsia="Times New Roman" w:hAnsi="Times New Roman" w:cs="Times New Roman"/>
        </w:rPr>
        <w:t>epirubicino</w:t>
      </w:r>
      <w:proofErr w:type="spellEnd"/>
      <w:r w:rsidRPr="002F66FB">
        <w:rPr>
          <w:rFonts w:ascii="Times New Roman" w:eastAsia="Times New Roman" w:hAnsi="Times New Roman" w:cs="Times New Roman"/>
        </w:rPr>
        <w:t xml:space="preserve"> doze į veną),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dozę reikia sumažinti ir vartoti po 30</w:t>
      </w:r>
      <w:r w:rsidRPr="002F66FB">
        <w:rPr>
          <w:rFonts w:ascii="Times New Roman" w:eastAsia="Times New Roman" w:hAnsi="Times New Roman" w:cs="Times New Roman"/>
        </w:rPr>
        <w:noBreakHyphen/>
        <w:t>60 mg/m</w:t>
      </w:r>
      <w:r w:rsidRPr="002F66FB">
        <w:rPr>
          <w:rFonts w:ascii="Times New Roman" w:eastAsia="Times New Roman" w:hAnsi="Times New Roman" w:cs="Times New Roman"/>
          <w:vertAlign w:val="superscript"/>
        </w:rPr>
        <w:t>2</w:t>
      </w:r>
      <w:r w:rsidRPr="002F66FB">
        <w:rPr>
          <w:rFonts w:ascii="Times New Roman" w:eastAsia="Times New Roman" w:hAnsi="Times New Roman" w:cs="Times New Roman"/>
        </w:rPr>
        <w:t xml:space="preserve"> kūno paviršiaus ploto dozę kas 3</w:t>
      </w:r>
      <w:r w:rsidRPr="002F66FB">
        <w:rPr>
          <w:rFonts w:ascii="Times New Roman" w:eastAsia="Times New Roman" w:hAnsi="Times New Roman" w:cs="Times New Roman"/>
        </w:rPr>
        <w:noBreakHyphen/>
        <w:t>4 savaites.</w:t>
      </w:r>
    </w:p>
    <w:p w14:paraId="1D121C68" w14:textId="77777777" w:rsidR="00BB787E" w:rsidRPr="002F66FB" w:rsidRDefault="00BB787E" w:rsidP="00BB787E">
      <w:pPr>
        <w:spacing w:after="0" w:line="240" w:lineRule="auto"/>
        <w:rPr>
          <w:rFonts w:ascii="Times New Roman" w:eastAsia="Times New Roman" w:hAnsi="Times New Roman" w:cs="Times New Roman"/>
        </w:rPr>
      </w:pPr>
    </w:p>
    <w:p w14:paraId="5AD873AF"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Pacientams, kurie negali vartoti visos vaistinio preparato dozės (pvz., dėl imuniteto slopinimo, senyvo amžiaus), reikia vartoti 15</w:t>
      </w:r>
      <w:r w:rsidRPr="002F66FB">
        <w:rPr>
          <w:rFonts w:ascii="Times New Roman" w:eastAsia="Times New Roman" w:hAnsi="Times New Roman" w:cs="Times New Roman"/>
        </w:rPr>
        <w:noBreakHyphen/>
        <w:t>20 mg/m</w:t>
      </w:r>
      <w:r w:rsidRPr="002F66FB">
        <w:rPr>
          <w:rFonts w:ascii="Times New Roman" w:eastAsia="Times New Roman" w:hAnsi="Times New Roman" w:cs="Times New Roman"/>
          <w:vertAlign w:val="superscript"/>
        </w:rPr>
        <w:t>2</w:t>
      </w:r>
      <w:r w:rsidRPr="002F66FB">
        <w:rPr>
          <w:rFonts w:ascii="Times New Roman" w:eastAsia="Times New Roman" w:hAnsi="Times New Roman" w:cs="Times New Roman"/>
        </w:rPr>
        <w:t xml:space="preserve"> kūno paviršiaus ploto dozę per savaitę.</w:t>
      </w:r>
    </w:p>
    <w:p w14:paraId="3CDAD95D" w14:textId="77777777" w:rsidR="00BB787E" w:rsidRPr="002F66FB" w:rsidRDefault="00BB787E" w:rsidP="00BB787E">
      <w:pPr>
        <w:spacing w:after="0" w:line="240" w:lineRule="auto"/>
        <w:rPr>
          <w:rFonts w:ascii="Times New Roman" w:eastAsia="Times New Roman" w:hAnsi="Times New Roman" w:cs="Times New Roman"/>
        </w:rPr>
      </w:pPr>
    </w:p>
    <w:p w14:paraId="32D1A7FE" w14:textId="77777777" w:rsidR="00BB787E" w:rsidRPr="002F66FB" w:rsidRDefault="00BB787E" w:rsidP="00BB787E">
      <w:pPr>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Vartojimas į šlapimo pūslę</w:t>
      </w:r>
    </w:p>
    <w:p w14:paraId="302681A2"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Gydant paviršinį šlapimo pūslės vėžį arba siekiant išvengti naviko atsinaujinimo po </w:t>
      </w:r>
      <w:proofErr w:type="spellStart"/>
      <w:r w:rsidRPr="002F66FB">
        <w:rPr>
          <w:rFonts w:ascii="Times New Roman" w:eastAsia="Times New Roman" w:hAnsi="Times New Roman" w:cs="Times New Roman"/>
        </w:rPr>
        <w:t>transuretrinės</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rezekcijos</w:t>
      </w:r>
      <w:proofErr w:type="spellEnd"/>
      <w:r w:rsidRPr="002F66FB">
        <w:rPr>
          <w:rFonts w:ascii="Times New Roman" w:eastAsia="Times New Roman" w:hAnsi="Times New Roman" w:cs="Times New Roman"/>
        </w:rPr>
        <w:t xml:space="preserve"> (TUR) pacientams, kuriems yra didelė naviko atsinaujinimo rizika, </w:t>
      </w:r>
      <w:proofErr w:type="spellStart"/>
      <w:r w:rsidRPr="002F66FB">
        <w:rPr>
          <w:rFonts w:ascii="Times New Roman" w:eastAsia="Times New Roman" w:hAnsi="Times New Roman" w:cs="Times New Roman"/>
        </w:rPr>
        <w:t>doksorubiciną</w:t>
      </w:r>
      <w:proofErr w:type="spellEnd"/>
      <w:r w:rsidRPr="002F66FB">
        <w:rPr>
          <w:rFonts w:ascii="Times New Roman" w:eastAsia="Times New Roman" w:hAnsi="Times New Roman" w:cs="Times New Roman"/>
        </w:rPr>
        <w:t xml:space="preserve"> galima suleisti į šlapimo pūslę. Gydant paviršinį šlapimo pūslės naviką, rekomenduojama lokaliai į šlapimo pūslę suleisti 30</w:t>
      </w:r>
      <w:r w:rsidRPr="002F66FB">
        <w:rPr>
          <w:rFonts w:ascii="Times New Roman" w:eastAsia="Times New Roman" w:hAnsi="Times New Roman" w:cs="Times New Roman"/>
        </w:rPr>
        <w:noBreakHyphen/>
        <w:t xml:space="preserve">50 mg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hidrochlorido dozę, praskiestą 25</w:t>
      </w:r>
      <w:r w:rsidRPr="002F66FB">
        <w:rPr>
          <w:rFonts w:ascii="Times New Roman" w:eastAsia="Times New Roman" w:hAnsi="Times New Roman" w:cs="Times New Roman"/>
        </w:rPr>
        <w:noBreakHyphen/>
        <w:t xml:space="preserve">50 ml 9 mg/ml (0,9 %) </w:t>
      </w:r>
      <w:proofErr w:type="spellStart"/>
      <w:r w:rsidRPr="002F66FB">
        <w:rPr>
          <w:rFonts w:ascii="Times New Roman" w:eastAsia="Times New Roman" w:hAnsi="Times New Roman" w:cs="Times New Roman"/>
        </w:rPr>
        <w:t>izotoninio</w:t>
      </w:r>
      <w:proofErr w:type="spellEnd"/>
      <w:r w:rsidRPr="002F66FB">
        <w:rPr>
          <w:rFonts w:ascii="Times New Roman" w:eastAsia="Times New Roman" w:hAnsi="Times New Roman" w:cs="Times New Roman"/>
        </w:rPr>
        <w:t xml:space="preserve"> natrio chlorido tirpalo. Optimali koncentracija yra 1 mg/ml. Paprastai tirpalą reikia palaikyti šlapimo pūslėje 1</w:t>
      </w:r>
      <w:r w:rsidRPr="002F66FB">
        <w:rPr>
          <w:rFonts w:ascii="Times New Roman" w:eastAsia="Times New Roman" w:hAnsi="Times New Roman" w:cs="Times New Roman"/>
        </w:rPr>
        <w:noBreakHyphen/>
        <w:t>2 valandas. Šiuo laikotarpiu pacientui reikia kas 15 min. pasiversti 90°. Pacientui negalima gerti skysčių 12 valandų prieš gydymo seansą, kad būtų išvengta nepageidaujamo šlapimo praskiedimo (dėl to šlapimo gamyba sumažėja maždaug 50 ml/val.). Kas 1 savaitę ar 1 mėnesį vaistinio preparato galima suleisti pakartotinai, atsižvelgiant į tai, vaistiniu preparatu gydoma ar jis vartojamas profilaktiškai.</w:t>
      </w:r>
    </w:p>
    <w:p w14:paraId="5047ECD5" w14:textId="77777777" w:rsidR="00BB787E" w:rsidRPr="002F66FB" w:rsidRDefault="00BB787E" w:rsidP="00BB787E">
      <w:pPr>
        <w:spacing w:after="0" w:line="240" w:lineRule="auto"/>
        <w:rPr>
          <w:rFonts w:ascii="Times New Roman" w:eastAsia="Times New Roman" w:hAnsi="Times New Roman" w:cs="Times New Roman"/>
        </w:rPr>
      </w:pPr>
    </w:p>
    <w:p w14:paraId="72557E11" w14:textId="77777777" w:rsidR="00BB787E" w:rsidRPr="002F66FB" w:rsidRDefault="00BB787E" w:rsidP="00BB787E">
      <w:pPr>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Pacientai, kurie serga kepenų funkcijos sutrikimu</w:t>
      </w:r>
    </w:p>
    <w:p w14:paraId="54D25872"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Didelė dalis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hidrochlorido šalinama per kepenis ir su tulžimi, taigi vaistinio preparato eliminacija iš pacientų, kurie serga kepenų funkcijos sutrikimu arba kuriems pasireiškia tulžies nutekėjimo obstrukcija, organizmo gali sumažėti ir pasireikšti sunkus antrinis poveikis.</w:t>
      </w:r>
    </w:p>
    <w:p w14:paraId="2497FA70" w14:textId="77777777" w:rsidR="00BB787E" w:rsidRPr="002F66FB" w:rsidRDefault="00BB787E" w:rsidP="00BB787E">
      <w:pPr>
        <w:spacing w:after="0" w:line="240" w:lineRule="auto"/>
        <w:rPr>
          <w:rFonts w:ascii="Times New Roman" w:eastAsia="Times New Roman" w:hAnsi="Times New Roman" w:cs="Times New Roman"/>
        </w:rPr>
      </w:pPr>
    </w:p>
    <w:p w14:paraId="756F592D"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Bendrosios dozės keitimo rekomendacijos pacientams, kurie serga kepenų funkcijos sutrikimu, atsižvelgiant į </w:t>
      </w:r>
      <w:proofErr w:type="spellStart"/>
      <w:r w:rsidRPr="002F66FB">
        <w:rPr>
          <w:rFonts w:ascii="Times New Roman" w:eastAsia="Times New Roman" w:hAnsi="Times New Roman" w:cs="Times New Roman"/>
        </w:rPr>
        <w:t>bilirubino</w:t>
      </w:r>
      <w:proofErr w:type="spellEnd"/>
      <w:r w:rsidRPr="002F66FB">
        <w:rPr>
          <w:rFonts w:ascii="Times New Roman" w:eastAsia="Times New Roman" w:hAnsi="Times New Roman" w:cs="Times New Roman"/>
        </w:rPr>
        <w:t xml:space="preserve"> koncentraciją serume.</w:t>
      </w:r>
    </w:p>
    <w:p w14:paraId="4BBCFFEB" w14:textId="77777777" w:rsidR="00BB787E" w:rsidRPr="002F66FB" w:rsidRDefault="00BB787E" w:rsidP="00BB787E">
      <w:pPr>
        <w:tabs>
          <w:tab w:val="left" w:pos="567"/>
        </w:tabs>
        <w:spacing w:after="0" w:line="260" w:lineRule="exact"/>
        <w:ind w:left="567" w:hanging="567"/>
        <w:rPr>
          <w:rFonts w:ascii="Times New Roman" w:eastAsia="Times New Roman" w:hAnsi="Times New Roman" w:cs="Times New Roman"/>
          <w:color w:val="000000"/>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80"/>
        <w:gridCol w:w="2700"/>
      </w:tblGrid>
      <w:tr w:rsidR="00BB787E" w:rsidRPr="002F66FB" w14:paraId="4F881A1F" w14:textId="77777777" w:rsidTr="00BF54B0">
        <w:tc>
          <w:tcPr>
            <w:tcW w:w="3780" w:type="dxa"/>
            <w:tcBorders>
              <w:top w:val="single" w:sz="4" w:space="0" w:color="auto"/>
              <w:bottom w:val="single" w:sz="4" w:space="0" w:color="auto"/>
              <w:right w:val="single" w:sz="4" w:space="0" w:color="auto"/>
            </w:tcBorders>
          </w:tcPr>
          <w:p w14:paraId="2CB2BBDB" w14:textId="77777777" w:rsidR="00BB787E" w:rsidRPr="002F66FB" w:rsidRDefault="00BB787E" w:rsidP="00BF54B0">
            <w:pPr>
              <w:tabs>
                <w:tab w:val="num" w:pos="1404"/>
              </w:tabs>
              <w:spacing w:after="0" w:line="240" w:lineRule="auto"/>
              <w:rPr>
                <w:rFonts w:ascii="Times New Roman" w:eastAsia="Times New Roman" w:hAnsi="Times New Roman" w:cs="Times New Roman"/>
                <w:sz w:val="24"/>
                <w:szCs w:val="24"/>
              </w:rPr>
            </w:pPr>
            <w:proofErr w:type="spellStart"/>
            <w:r w:rsidRPr="002F66FB">
              <w:rPr>
                <w:rFonts w:ascii="Times New Roman" w:eastAsia="Times New Roman" w:hAnsi="Times New Roman" w:cs="Times New Roman"/>
                <w:b/>
                <w:bCs/>
              </w:rPr>
              <w:t>Bilirubino</w:t>
            </w:r>
            <w:proofErr w:type="spellEnd"/>
            <w:r w:rsidRPr="002F66FB">
              <w:rPr>
                <w:rFonts w:ascii="Times New Roman" w:eastAsia="Times New Roman" w:hAnsi="Times New Roman" w:cs="Times New Roman"/>
                <w:b/>
                <w:bCs/>
              </w:rPr>
              <w:t xml:space="preserve"> koncentracija serume</w:t>
            </w:r>
          </w:p>
        </w:tc>
        <w:tc>
          <w:tcPr>
            <w:tcW w:w="2700" w:type="dxa"/>
            <w:tcBorders>
              <w:top w:val="single" w:sz="4" w:space="0" w:color="auto"/>
              <w:left w:val="single" w:sz="4" w:space="0" w:color="auto"/>
              <w:bottom w:val="single" w:sz="4" w:space="0" w:color="auto"/>
            </w:tcBorders>
          </w:tcPr>
          <w:p w14:paraId="5FDD8019" w14:textId="77777777" w:rsidR="00BB787E" w:rsidRPr="002F66FB" w:rsidRDefault="00BB787E" w:rsidP="00BF54B0">
            <w:pPr>
              <w:tabs>
                <w:tab w:val="num" w:pos="1404"/>
              </w:tabs>
              <w:spacing w:after="0" w:line="240" w:lineRule="auto"/>
              <w:jc w:val="both"/>
              <w:rPr>
                <w:rFonts w:ascii="Times New Roman" w:eastAsia="Times New Roman" w:hAnsi="Times New Roman" w:cs="Times New Roman"/>
                <w:strike/>
                <w:sz w:val="24"/>
                <w:szCs w:val="24"/>
              </w:rPr>
            </w:pPr>
            <w:r w:rsidRPr="002F66FB">
              <w:rPr>
                <w:rFonts w:ascii="Times New Roman" w:eastAsia="Times New Roman" w:hAnsi="Times New Roman" w:cs="Times New Roman"/>
                <w:b/>
                <w:bCs/>
              </w:rPr>
              <w:t>Rekomenduojama dozė</w:t>
            </w:r>
          </w:p>
        </w:tc>
      </w:tr>
      <w:tr w:rsidR="00BB787E" w:rsidRPr="002F66FB" w14:paraId="06971B75" w14:textId="77777777" w:rsidTr="00BF54B0">
        <w:tc>
          <w:tcPr>
            <w:tcW w:w="3780" w:type="dxa"/>
            <w:tcBorders>
              <w:top w:val="single" w:sz="4" w:space="0" w:color="auto"/>
              <w:bottom w:val="single" w:sz="4" w:space="0" w:color="auto"/>
              <w:right w:val="single" w:sz="4" w:space="0" w:color="auto"/>
            </w:tcBorders>
          </w:tcPr>
          <w:p w14:paraId="335EE557" w14:textId="5686D7B3" w:rsidR="00BB787E" w:rsidRPr="002F66FB" w:rsidRDefault="00CA758B" w:rsidP="00BF54B0">
            <w:pPr>
              <w:tabs>
                <w:tab w:val="num" w:pos="140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1,2</w:t>
            </w:r>
            <w:r>
              <w:rPr>
                <w:rFonts w:ascii="Times New Roman" w:eastAsia="Times New Roman" w:hAnsi="Times New Roman" w:cs="Times New Roman"/>
              </w:rPr>
              <w:noBreakHyphen/>
              <w:t>3,</w:t>
            </w:r>
            <w:r w:rsidR="00BB787E" w:rsidRPr="002F66FB">
              <w:rPr>
                <w:rFonts w:ascii="Times New Roman" w:eastAsia="Times New Roman" w:hAnsi="Times New Roman" w:cs="Times New Roman"/>
              </w:rPr>
              <w:t>0 </w:t>
            </w:r>
            <w:r>
              <w:rPr>
                <w:rFonts w:ascii="Times New Roman" w:eastAsia="Times New Roman" w:hAnsi="Times New Roman" w:cs="Times New Roman"/>
              </w:rPr>
              <w:t>mg</w:t>
            </w:r>
            <w:r w:rsidR="00BB787E" w:rsidRPr="002F66FB">
              <w:rPr>
                <w:rFonts w:ascii="Times New Roman" w:eastAsia="Times New Roman" w:hAnsi="Times New Roman" w:cs="Times New Roman"/>
              </w:rPr>
              <w:t>/</w:t>
            </w:r>
            <w:r>
              <w:rPr>
                <w:rFonts w:ascii="Times New Roman" w:eastAsia="Times New Roman" w:hAnsi="Times New Roman" w:cs="Times New Roman"/>
              </w:rPr>
              <w:t>100 m</w:t>
            </w:r>
            <w:r w:rsidR="00BB787E" w:rsidRPr="002F66FB">
              <w:rPr>
                <w:rFonts w:ascii="Times New Roman" w:eastAsia="Times New Roman" w:hAnsi="Times New Roman" w:cs="Times New Roman"/>
              </w:rPr>
              <w:t>l</w:t>
            </w:r>
          </w:p>
        </w:tc>
        <w:tc>
          <w:tcPr>
            <w:tcW w:w="2700" w:type="dxa"/>
            <w:tcBorders>
              <w:top w:val="single" w:sz="4" w:space="0" w:color="auto"/>
              <w:left w:val="single" w:sz="4" w:space="0" w:color="auto"/>
              <w:bottom w:val="single" w:sz="4" w:space="0" w:color="auto"/>
            </w:tcBorders>
          </w:tcPr>
          <w:p w14:paraId="5A90F86C" w14:textId="0E0DD3A2" w:rsidR="00BB787E" w:rsidRPr="002F66FB" w:rsidRDefault="00CA758B" w:rsidP="00BF54B0">
            <w:pPr>
              <w:tabs>
                <w:tab w:val="num" w:pos="140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50 %</w:t>
            </w:r>
          </w:p>
        </w:tc>
      </w:tr>
      <w:tr w:rsidR="00BB787E" w:rsidRPr="002F66FB" w14:paraId="384539EA" w14:textId="77777777" w:rsidTr="00BF54B0">
        <w:tc>
          <w:tcPr>
            <w:tcW w:w="3780" w:type="dxa"/>
            <w:tcBorders>
              <w:top w:val="single" w:sz="4" w:space="0" w:color="auto"/>
              <w:bottom w:val="single" w:sz="4" w:space="0" w:color="auto"/>
              <w:right w:val="single" w:sz="4" w:space="0" w:color="auto"/>
            </w:tcBorders>
          </w:tcPr>
          <w:p w14:paraId="6E051145" w14:textId="21065104" w:rsidR="00BB787E" w:rsidRPr="002F66FB" w:rsidRDefault="00CA758B" w:rsidP="00BF54B0">
            <w:pPr>
              <w:tabs>
                <w:tab w:val="num" w:pos="140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3,1</w:t>
            </w:r>
            <w:r>
              <w:rPr>
                <w:rFonts w:ascii="Times New Roman" w:eastAsia="Times New Roman" w:hAnsi="Times New Roman" w:cs="Times New Roman"/>
              </w:rPr>
              <w:noBreakHyphen/>
            </w:r>
            <w:r w:rsidR="00BB787E" w:rsidRPr="002F66FB">
              <w:rPr>
                <w:rFonts w:ascii="Times New Roman" w:eastAsia="Times New Roman" w:hAnsi="Times New Roman" w:cs="Times New Roman"/>
              </w:rPr>
              <w:t>5</w:t>
            </w:r>
            <w:r>
              <w:rPr>
                <w:rFonts w:ascii="Times New Roman" w:eastAsia="Times New Roman" w:hAnsi="Times New Roman" w:cs="Times New Roman"/>
              </w:rPr>
              <w:t>,</w:t>
            </w:r>
            <w:r w:rsidR="00BB787E" w:rsidRPr="002F66FB">
              <w:rPr>
                <w:rFonts w:ascii="Times New Roman" w:eastAsia="Times New Roman" w:hAnsi="Times New Roman" w:cs="Times New Roman"/>
              </w:rPr>
              <w:t>0 m</w:t>
            </w:r>
            <w:r>
              <w:rPr>
                <w:rFonts w:ascii="Times New Roman" w:eastAsia="Times New Roman" w:hAnsi="Times New Roman" w:cs="Times New Roman"/>
              </w:rPr>
              <w:t>g</w:t>
            </w:r>
            <w:r w:rsidR="00BB787E" w:rsidRPr="002F66FB">
              <w:rPr>
                <w:rFonts w:ascii="Times New Roman" w:eastAsia="Times New Roman" w:hAnsi="Times New Roman" w:cs="Times New Roman"/>
              </w:rPr>
              <w:t>/</w:t>
            </w:r>
            <w:r>
              <w:rPr>
                <w:rFonts w:ascii="Times New Roman" w:eastAsia="Times New Roman" w:hAnsi="Times New Roman" w:cs="Times New Roman"/>
              </w:rPr>
              <w:t>100 m</w:t>
            </w:r>
            <w:r w:rsidR="00BB787E" w:rsidRPr="002F66FB">
              <w:rPr>
                <w:rFonts w:ascii="Times New Roman" w:eastAsia="Times New Roman" w:hAnsi="Times New Roman" w:cs="Times New Roman"/>
              </w:rPr>
              <w:t>l</w:t>
            </w:r>
          </w:p>
        </w:tc>
        <w:tc>
          <w:tcPr>
            <w:tcW w:w="2700" w:type="dxa"/>
            <w:tcBorders>
              <w:top w:val="single" w:sz="4" w:space="0" w:color="auto"/>
              <w:left w:val="single" w:sz="4" w:space="0" w:color="auto"/>
              <w:bottom w:val="single" w:sz="4" w:space="0" w:color="auto"/>
            </w:tcBorders>
          </w:tcPr>
          <w:p w14:paraId="537485FE" w14:textId="0A5EC2C6" w:rsidR="00BB787E" w:rsidRPr="002F66FB" w:rsidRDefault="00CA758B" w:rsidP="00BF54B0">
            <w:pPr>
              <w:tabs>
                <w:tab w:val="num" w:pos="140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25 %</w:t>
            </w:r>
          </w:p>
        </w:tc>
      </w:tr>
    </w:tbl>
    <w:p w14:paraId="52CB9B46" w14:textId="77777777" w:rsidR="00BB787E" w:rsidRPr="002F66FB" w:rsidRDefault="00BB787E" w:rsidP="00BB787E">
      <w:pPr>
        <w:tabs>
          <w:tab w:val="left" w:pos="567"/>
        </w:tabs>
        <w:spacing w:after="0" w:line="260" w:lineRule="exact"/>
        <w:rPr>
          <w:rFonts w:ascii="Times New Roman" w:eastAsia="Times New Roman" w:hAnsi="Times New Roman" w:cs="Times New Roman"/>
          <w:i/>
          <w:iCs/>
        </w:rPr>
      </w:pPr>
    </w:p>
    <w:p w14:paraId="6810C164"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Pacientams, kurie serga sunkiu kepenų funkcijos sutrikimu,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vartoti negalima.</w:t>
      </w:r>
    </w:p>
    <w:p w14:paraId="65D807EC" w14:textId="77777777" w:rsidR="00BB787E" w:rsidRPr="002F66FB" w:rsidRDefault="00BB787E" w:rsidP="00BB787E">
      <w:pPr>
        <w:spacing w:after="0" w:line="240" w:lineRule="auto"/>
        <w:rPr>
          <w:rFonts w:ascii="Times New Roman" w:eastAsia="Times New Roman" w:hAnsi="Times New Roman" w:cs="Times New Roman"/>
        </w:rPr>
      </w:pPr>
    </w:p>
    <w:p w14:paraId="2BB4C679" w14:textId="77777777" w:rsidR="00BB787E" w:rsidRPr="002F66FB" w:rsidRDefault="00BB787E" w:rsidP="00BB787E">
      <w:pPr>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Pacientai, kurie serga inkstų funkcijos sutrikimu</w:t>
      </w:r>
    </w:p>
    <w:p w14:paraId="512ECC59"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Pacientams, kurie serga inkstų funkcijos sutrikimu (GFG &lt; 10 ml/min.), reikia vartoti tik 75 % planuotos dozės.</w:t>
      </w:r>
    </w:p>
    <w:p w14:paraId="0B625B9C" w14:textId="77777777" w:rsidR="00BB787E" w:rsidRPr="002F66FB" w:rsidRDefault="00BB787E" w:rsidP="00BB787E">
      <w:pPr>
        <w:spacing w:after="0" w:line="240" w:lineRule="auto"/>
        <w:rPr>
          <w:rFonts w:ascii="Times New Roman" w:eastAsia="Times New Roman" w:hAnsi="Times New Roman" w:cs="Times New Roman"/>
        </w:rPr>
      </w:pPr>
    </w:p>
    <w:p w14:paraId="57612B04"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Kad būtų išvengta kardiomiopatijos, rekomenduojama neviršyti kaupiamosios 450</w:t>
      </w:r>
      <w:r w:rsidRPr="002F66FB">
        <w:rPr>
          <w:rFonts w:ascii="Times New Roman" w:eastAsia="Times New Roman" w:hAnsi="Times New Roman" w:cs="Times New Roman"/>
        </w:rPr>
        <w:noBreakHyphen/>
        <w:t>550 mg/m</w:t>
      </w:r>
      <w:r w:rsidRPr="002F66FB">
        <w:rPr>
          <w:rFonts w:ascii="Times New Roman" w:eastAsia="Times New Roman" w:hAnsi="Times New Roman" w:cs="Times New Roman"/>
          <w:vertAlign w:val="superscript"/>
        </w:rPr>
        <w:t>2</w:t>
      </w:r>
      <w:r w:rsidRPr="002F66FB">
        <w:rPr>
          <w:rFonts w:ascii="Times New Roman" w:eastAsia="Times New Roman" w:hAnsi="Times New Roman" w:cs="Times New Roman"/>
        </w:rPr>
        <w:t xml:space="preserve"> kūno paviršiaus ploto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(įskaitant panašių vaistinių preparatų, pavyzdžiui, </w:t>
      </w:r>
      <w:proofErr w:type="spellStart"/>
      <w:r w:rsidRPr="002F66FB">
        <w:rPr>
          <w:rFonts w:ascii="Times New Roman" w:eastAsia="Times New Roman" w:hAnsi="Times New Roman" w:cs="Times New Roman"/>
        </w:rPr>
        <w:t>daunorubicino</w:t>
      </w:r>
      <w:proofErr w:type="spellEnd"/>
      <w:r w:rsidRPr="002F66FB">
        <w:rPr>
          <w:rFonts w:ascii="Times New Roman" w:eastAsia="Times New Roman" w:hAnsi="Times New Roman" w:cs="Times New Roman"/>
        </w:rPr>
        <w:t xml:space="preserve">) dozės. Jeigu pacientui, kuris kartu serga širdies liga, taikomas tarpuplaučio </w:t>
      </w:r>
      <w:r w:rsidRPr="002F66FB">
        <w:rPr>
          <w:rFonts w:ascii="Times New Roman" w:eastAsia="Times New Roman" w:hAnsi="Times New Roman" w:cs="Times New Roman"/>
          <w:b/>
        </w:rPr>
        <w:t xml:space="preserve">ir (arba) širdies spindulinis gydymas ar anksčiau buvo taikytas gydymas </w:t>
      </w:r>
      <w:proofErr w:type="spellStart"/>
      <w:r w:rsidRPr="002F66FB">
        <w:rPr>
          <w:rFonts w:ascii="Times New Roman" w:eastAsia="Times New Roman" w:hAnsi="Times New Roman" w:cs="Times New Roman"/>
          <w:b/>
        </w:rPr>
        <w:t>alkilinančiais</w:t>
      </w:r>
      <w:proofErr w:type="spellEnd"/>
      <w:r w:rsidRPr="002F66FB">
        <w:rPr>
          <w:rFonts w:ascii="Times New Roman" w:eastAsia="Times New Roman" w:hAnsi="Times New Roman" w:cs="Times New Roman"/>
          <w:b/>
        </w:rPr>
        <w:t xml:space="preserve"> vaistiniais preparatais, ir didelės rizikos grupės pacientams (&gt; 5 metų sergantiems arterine hipertenzija, anksčiau diagnozuota vainikinių arterijų, vožtuvų ar miokardo pažaida, vyresniems kaip 70 metų)</w:t>
      </w:r>
      <w:r w:rsidRPr="002F66FB">
        <w:rPr>
          <w:rFonts w:ascii="Times New Roman" w:eastAsia="Times New Roman" w:hAnsi="Times New Roman" w:cs="Times New Roman"/>
        </w:rPr>
        <w:t xml:space="preserve"> negalima iš viso suvartoti didesnę kaip 400 mg/m</w:t>
      </w:r>
      <w:r w:rsidRPr="002F66FB">
        <w:rPr>
          <w:rFonts w:ascii="Times New Roman" w:eastAsia="Times New Roman" w:hAnsi="Times New Roman" w:cs="Times New Roman"/>
          <w:vertAlign w:val="superscript"/>
        </w:rPr>
        <w:t>2</w:t>
      </w:r>
      <w:r w:rsidRPr="002F66FB">
        <w:rPr>
          <w:rFonts w:ascii="Times New Roman" w:eastAsia="Times New Roman" w:hAnsi="Times New Roman" w:cs="Times New Roman"/>
        </w:rPr>
        <w:t xml:space="preserve"> kūno paviršiaus ploto </w:t>
      </w:r>
      <w:proofErr w:type="spellStart"/>
      <w:r w:rsidRPr="002F66FB">
        <w:rPr>
          <w:rFonts w:ascii="Times New Roman" w:eastAsia="Times New Roman" w:hAnsi="Times New Roman" w:cs="Times New Roman"/>
        </w:rPr>
        <w:t>doksorubicino</w:t>
      </w:r>
      <w:proofErr w:type="spellEnd"/>
      <w:r w:rsidRPr="002F66FB">
        <w:rPr>
          <w:rFonts w:ascii="Times New Roman" w:eastAsia="Times New Roman" w:hAnsi="Times New Roman" w:cs="Times New Roman"/>
        </w:rPr>
        <w:t xml:space="preserve"> dozę ir reikia stebėti tokių pacientų širdies funkciją.</w:t>
      </w:r>
    </w:p>
    <w:p w14:paraId="45BC0CE6" w14:textId="77777777" w:rsidR="00BB787E" w:rsidRPr="002F66FB" w:rsidRDefault="00BB787E" w:rsidP="00BB787E">
      <w:pPr>
        <w:spacing w:after="0" w:line="240" w:lineRule="auto"/>
        <w:rPr>
          <w:rFonts w:ascii="Times New Roman" w:eastAsia="Times New Roman" w:hAnsi="Times New Roman" w:cs="Times New Roman"/>
        </w:rPr>
      </w:pPr>
    </w:p>
    <w:p w14:paraId="5A47A23A" w14:textId="77777777" w:rsidR="00BB787E" w:rsidRPr="002F66FB" w:rsidRDefault="00BB787E" w:rsidP="00BB787E">
      <w:pPr>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Dozavimas vaikams</w:t>
      </w:r>
    </w:p>
    <w:p w14:paraId="092780A3"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Dozę vaikams gali tekti sumažinti. Žr. gydymo algoritmus ir specialiąją literatūrą.</w:t>
      </w:r>
    </w:p>
    <w:p w14:paraId="4B7EA077" w14:textId="77777777" w:rsidR="00BB787E" w:rsidRPr="002F66FB" w:rsidRDefault="00BB787E" w:rsidP="00BB787E">
      <w:pPr>
        <w:spacing w:after="0" w:line="240" w:lineRule="auto"/>
        <w:rPr>
          <w:rFonts w:ascii="Times New Roman" w:eastAsia="Times New Roman" w:hAnsi="Times New Roman" w:cs="Times New Roman"/>
        </w:rPr>
      </w:pPr>
    </w:p>
    <w:p w14:paraId="53DED85C" w14:textId="55F0F3B4" w:rsidR="00BB787E" w:rsidRPr="002F66FB" w:rsidRDefault="00BB787E" w:rsidP="00BB787E">
      <w:pPr>
        <w:spacing w:after="0" w:line="240" w:lineRule="auto"/>
        <w:rPr>
          <w:rFonts w:ascii="Times New Roman" w:eastAsia="Times New Roman" w:hAnsi="Times New Roman" w:cs="Times New Roman"/>
          <w:u w:val="single"/>
        </w:rPr>
      </w:pPr>
      <w:r w:rsidRPr="002F66FB">
        <w:rPr>
          <w:rFonts w:ascii="Times New Roman" w:eastAsia="Times New Roman" w:hAnsi="Times New Roman" w:cs="Times New Roman"/>
          <w:u w:val="single"/>
        </w:rPr>
        <w:t>Nutukę pacientai</w:t>
      </w:r>
      <w:r w:rsidR="00CA758B">
        <w:rPr>
          <w:rFonts w:ascii="Times New Roman" w:eastAsia="Times New Roman" w:hAnsi="Times New Roman" w:cs="Times New Roman"/>
          <w:u w:val="single"/>
        </w:rPr>
        <w:t xml:space="preserve"> ir pacientai</w:t>
      </w:r>
      <w:r w:rsidR="00CA758B" w:rsidRPr="002F66FB">
        <w:rPr>
          <w:rFonts w:ascii="Times New Roman" w:eastAsia="Times New Roman" w:hAnsi="Times New Roman" w:cs="Times New Roman"/>
          <w:u w:val="single"/>
        </w:rPr>
        <w:t>, kuriems yra kaulų čiulpų navikinė infiltracija</w:t>
      </w:r>
    </w:p>
    <w:p w14:paraId="271F272D" w14:textId="1F5DE9EE"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lastRenderedPageBreak/>
        <w:t xml:space="preserve">Nutukusiems pacientams </w:t>
      </w:r>
      <w:r w:rsidR="005B7BC0" w:rsidRPr="002F66FB">
        <w:rPr>
          <w:rFonts w:ascii="Times New Roman" w:eastAsia="Times New Roman" w:hAnsi="Times New Roman" w:cs="Times New Roman"/>
          <w:u w:val="single"/>
        </w:rPr>
        <w:t>ir pacienta</w:t>
      </w:r>
      <w:r w:rsidR="005B7BC0">
        <w:rPr>
          <w:rFonts w:ascii="Times New Roman" w:eastAsia="Times New Roman" w:hAnsi="Times New Roman" w:cs="Times New Roman"/>
          <w:u w:val="single"/>
        </w:rPr>
        <w:t>ms</w:t>
      </w:r>
      <w:r w:rsidR="005B7BC0" w:rsidRPr="002F66FB">
        <w:rPr>
          <w:rFonts w:ascii="Times New Roman" w:eastAsia="Times New Roman" w:hAnsi="Times New Roman" w:cs="Times New Roman"/>
          <w:u w:val="single"/>
        </w:rPr>
        <w:t>, kuriems yra kaulų čiulpų navikinė infiltracija</w:t>
      </w:r>
      <w:r w:rsidR="005B7BC0">
        <w:rPr>
          <w:rFonts w:ascii="Times New Roman" w:eastAsia="Times New Roman" w:hAnsi="Times New Roman" w:cs="Times New Roman"/>
          <w:u w:val="single"/>
        </w:rPr>
        <w:t xml:space="preserve">, </w:t>
      </w:r>
      <w:r w:rsidRPr="002F66FB">
        <w:rPr>
          <w:rFonts w:ascii="Times New Roman" w:eastAsia="Times New Roman" w:hAnsi="Times New Roman" w:cs="Times New Roman"/>
        </w:rPr>
        <w:t>gali tekti sumažinti pradinę dozę arba ilginti pertrauką tarp dozių.</w:t>
      </w:r>
    </w:p>
    <w:p w14:paraId="712EB672" w14:textId="77777777" w:rsidR="00BB787E" w:rsidRPr="002F66FB" w:rsidRDefault="00BB787E" w:rsidP="00BB787E">
      <w:pPr>
        <w:spacing w:after="0" w:line="240" w:lineRule="auto"/>
        <w:rPr>
          <w:rFonts w:ascii="Times New Roman" w:eastAsia="Times New Roman" w:hAnsi="Times New Roman" w:cs="Times New Roman"/>
          <w:b/>
        </w:rPr>
      </w:pPr>
    </w:p>
    <w:p w14:paraId="281A3019" w14:textId="77777777" w:rsidR="00BB787E" w:rsidRPr="002F66FB" w:rsidRDefault="00BB787E" w:rsidP="00BB787E">
      <w:pPr>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t>Nesuderinamumas</w:t>
      </w:r>
    </w:p>
    <w:p w14:paraId="0FB3EC27" w14:textId="77777777" w:rsidR="00BB787E" w:rsidRPr="002F66FB" w:rsidRDefault="00BB787E" w:rsidP="00BB787E">
      <w:pPr>
        <w:spacing w:after="0" w:line="240" w:lineRule="auto"/>
        <w:rPr>
          <w:rFonts w:ascii="Times New Roman" w:eastAsia="Times New Roman" w:hAnsi="Times New Roman" w:cs="Times New Roman"/>
        </w:rPr>
      </w:pP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negalima maišyti su heparinu, nes gali iškristi nuosėdos, ir negalima maišyti su 5-fluorouracilu, nes vaistinis preparatas gali suirti. Reikia vengti ilgai trunkančio sąlyčio su bet kuriais šarminės pH reakcijos tirpalais, nes tai gali sukelti vaistinio preparato hidrolizę.</w:t>
      </w:r>
    </w:p>
    <w:p w14:paraId="04774912" w14:textId="77777777" w:rsidR="00BB787E" w:rsidRPr="002F66FB" w:rsidRDefault="00BB787E" w:rsidP="00BB787E">
      <w:pPr>
        <w:spacing w:after="0" w:line="240" w:lineRule="auto"/>
        <w:rPr>
          <w:rFonts w:ascii="Times New Roman" w:eastAsia="Times New Roman" w:hAnsi="Times New Roman" w:cs="Times New Roman"/>
        </w:rPr>
      </w:pPr>
    </w:p>
    <w:p w14:paraId="6F3AF427"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Kol nebus gauta išsamios informacijos apie suderinamumą, </w:t>
      </w:r>
      <w:proofErr w:type="spellStart"/>
      <w:r w:rsidRPr="002F66FB">
        <w:rPr>
          <w:rFonts w:ascii="Times New Roman" w:eastAsia="Times New Roman" w:hAnsi="Times New Roman" w:cs="Times New Roman"/>
        </w:rPr>
        <w:t>Doxorubicin</w:t>
      </w:r>
      <w:proofErr w:type="spellEnd"/>
      <w:r w:rsidRPr="002F66FB">
        <w:rPr>
          <w:rFonts w:ascii="Times New Roman" w:eastAsia="Times New Roman" w:hAnsi="Times New Roman" w:cs="Times New Roman"/>
        </w:rPr>
        <w:t xml:space="preserve"> </w:t>
      </w:r>
      <w:proofErr w:type="spellStart"/>
      <w:r w:rsidRPr="002F66FB">
        <w:rPr>
          <w:rFonts w:ascii="Times New Roman" w:eastAsia="Times New Roman" w:hAnsi="Times New Roman" w:cs="Times New Roman"/>
        </w:rPr>
        <w:t>Accord</w:t>
      </w:r>
      <w:proofErr w:type="spellEnd"/>
      <w:r w:rsidRPr="002F66FB">
        <w:rPr>
          <w:rFonts w:ascii="Times New Roman" w:eastAsia="Times New Roman" w:hAnsi="Times New Roman" w:cs="Times New Roman"/>
        </w:rPr>
        <w:t xml:space="preserve"> negalima maišyti su kitais vaistini</w:t>
      </w:r>
      <w:r w:rsidR="00BF54B0" w:rsidRPr="002F66FB">
        <w:rPr>
          <w:rFonts w:ascii="Times New Roman" w:eastAsia="Times New Roman" w:hAnsi="Times New Roman" w:cs="Times New Roman"/>
        </w:rPr>
        <w:t>ai</w:t>
      </w:r>
      <w:r w:rsidRPr="002F66FB">
        <w:rPr>
          <w:rFonts w:ascii="Times New Roman" w:eastAsia="Times New Roman" w:hAnsi="Times New Roman" w:cs="Times New Roman"/>
        </w:rPr>
        <w:t>s preparata</w:t>
      </w:r>
      <w:r w:rsidR="00BF54B0" w:rsidRPr="002F66FB">
        <w:rPr>
          <w:rFonts w:ascii="Times New Roman" w:eastAsia="Times New Roman" w:hAnsi="Times New Roman" w:cs="Times New Roman"/>
        </w:rPr>
        <w:t>i</w:t>
      </w:r>
      <w:r w:rsidRPr="002F66FB">
        <w:rPr>
          <w:rFonts w:ascii="Times New Roman" w:eastAsia="Times New Roman" w:hAnsi="Times New Roman" w:cs="Times New Roman"/>
        </w:rPr>
        <w:t>s, išskyrus 0,9 % natrio chlorido injekcinį tirpalą ir 5 % gliukozės injekcinį tirpalą.</w:t>
      </w:r>
    </w:p>
    <w:p w14:paraId="43B57A59" w14:textId="77777777" w:rsidR="00BB787E" w:rsidRPr="002F66FB" w:rsidRDefault="00BB787E" w:rsidP="00BB787E">
      <w:pPr>
        <w:spacing w:after="0" w:line="240" w:lineRule="auto"/>
        <w:rPr>
          <w:rFonts w:ascii="Times New Roman" w:eastAsia="Times New Roman" w:hAnsi="Times New Roman" w:cs="Times New Roman"/>
        </w:rPr>
      </w:pPr>
    </w:p>
    <w:p w14:paraId="24237DAD" w14:textId="77777777" w:rsidR="00BB787E" w:rsidRPr="002F66FB" w:rsidRDefault="00BB787E" w:rsidP="00BB787E">
      <w:pPr>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t>Paruošas infuzinis tirpalas</w:t>
      </w:r>
    </w:p>
    <w:p w14:paraId="00992B6C"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0,9 % natrio chlorido injekciniu tirpalu arba 5 % gliukozės injekciniu tirpalu praskiesto vaistinio preparato cheminės ir fizinės savybės 2°C </w:t>
      </w:r>
      <w:r w:rsidRPr="002F66FB">
        <w:rPr>
          <w:rFonts w:ascii="Times New Roman" w:eastAsia="Times New Roman" w:hAnsi="Times New Roman" w:cs="Times New Roman"/>
        </w:rPr>
        <w:noBreakHyphen/>
        <w:t xml:space="preserve">8°C temperatūroje nekinta iki 28 parų, o 25°C temperatūroje iki 7 parų, jeigu paruoštas tirpalas yra stiklo </w:t>
      </w:r>
      <w:proofErr w:type="spellStart"/>
      <w:r w:rsidRPr="002F66FB">
        <w:rPr>
          <w:rFonts w:ascii="Times New Roman" w:eastAsia="Times New Roman" w:hAnsi="Times New Roman" w:cs="Times New Roman"/>
        </w:rPr>
        <w:t>talpyklėje</w:t>
      </w:r>
      <w:proofErr w:type="spellEnd"/>
      <w:r w:rsidRPr="002F66FB">
        <w:rPr>
          <w:rFonts w:ascii="Times New Roman" w:eastAsia="Times New Roman" w:hAnsi="Times New Roman" w:cs="Times New Roman"/>
        </w:rPr>
        <w:t xml:space="preserve"> ir apsaugotas nuo šviesos.</w:t>
      </w:r>
    </w:p>
    <w:p w14:paraId="0F236BFC" w14:textId="77777777" w:rsidR="00BB787E" w:rsidRPr="002F66FB" w:rsidRDefault="00BB787E" w:rsidP="00BB787E">
      <w:pPr>
        <w:spacing w:after="0" w:line="240" w:lineRule="auto"/>
        <w:rPr>
          <w:rFonts w:ascii="Times New Roman" w:eastAsia="Times New Roman" w:hAnsi="Times New Roman" w:cs="Times New Roman"/>
        </w:rPr>
      </w:pPr>
    </w:p>
    <w:p w14:paraId="5CF25A4B"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Mikrobiologiniu požiūriu, paruoštą vaistinį preparatą reikia vartoti nedelsiant. Jeigu vaistinis preparatas iš karto nevartojamas, už jo laikymo sąlygas ir trukmę prieš vartojimą atsako vartotojas, bet negalima laikyti ilgiau kaip 24 val. 2°C </w:t>
      </w:r>
      <w:r w:rsidRPr="002F66FB">
        <w:rPr>
          <w:rFonts w:ascii="Times New Roman" w:eastAsia="Times New Roman" w:hAnsi="Times New Roman" w:cs="Times New Roman"/>
        </w:rPr>
        <w:noBreakHyphen/>
        <w:t xml:space="preserve">8 </w:t>
      </w:r>
      <w:r w:rsidRPr="002F66FB">
        <w:rPr>
          <w:rFonts w:ascii="Times New Roman" w:eastAsia="Times New Roman" w:hAnsi="Times New Roman" w:cs="Times New Roman"/>
        </w:rPr>
        <w:sym w:font="Symbol" w:char="F0B0"/>
      </w:r>
      <w:r w:rsidRPr="002F66FB">
        <w:rPr>
          <w:rFonts w:ascii="Times New Roman" w:eastAsia="Times New Roman" w:hAnsi="Times New Roman" w:cs="Times New Roman"/>
        </w:rPr>
        <w:t xml:space="preserve">C temperatūroje, išskyrus atvejus, kai koncentratas skiedžiamas kontroliuojamomis ir patvirtintomis </w:t>
      </w:r>
      <w:proofErr w:type="spellStart"/>
      <w:r w:rsidRPr="002F66FB">
        <w:rPr>
          <w:rFonts w:ascii="Times New Roman" w:eastAsia="Times New Roman" w:hAnsi="Times New Roman" w:cs="Times New Roman"/>
        </w:rPr>
        <w:t>aseptinėmis</w:t>
      </w:r>
      <w:proofErr w:type="spellEnd"/>
      <w:r w:rsidRPr="002F66FB">
        <w:rPr>
          <w:rFonts w:ascii="Times New Roman" w:eastAsia="Times New Roman" w:hAnsi="Times New Roman" w:cs="Times New Roman"/>
        </w:rPr>
        <w:t xml:space="preserve"> sąlygomis.</w:t>
      </w:r>
    </w:p>
    <w:p w14:paraId="587ED9FB" w14:textId="77777777" w:rsidR="00BB787E" w:rsidRPr="002F66FB" w:rsidRDefault="00BB787E" w:rsidP="00BB787E">
      <w:pPr>
        <w:spacing w:after="0" w:line="240" w:lineRule="auto"/>
        <w:rPr>
          <w:rFonts w:ascii="Times New Roman" w:eastAsia="Times New Roman" w:hAnsi="Times New Roman" w:cs="Times New Roman"/>
          <w:b/>
        </w:rPr>
      </w:pPr>
    </w:p>
    <w:p w14:paraId="157D558B" w14:textId="77777777" w:rsidR="00BB787E" w:rsidRPr="002F66FB" w:rsidRDefault="00BB787E" w:rsidP="00BB787E">
      <w:pPr>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t>Atliekų tvarkymas</w:t>
      </w:r>
    </w:p>
    <w:p w14:paraId="0447636E"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 xml:space="preserve">Vaistinio preparato likučius ir visas praskiedimui bei vartojimui naudotas priemones reikia sunaikinti, laikantis ligoninėje įprastos </w:t>
      </w:r>
      <w:proofErr w:type="spellStart"/>
      <w:r w:rsidRPr="002F66FB">
        <w:rPr>
          <w:rFonts w:ascii="Times New Roman" w:eastAsia="Times New Roman" w:hAnsi="Times New Roman" w:cs="Times New Roman"/>
        </w:rPr>
        <w:t>citotoksinių</w:t>
      </w:r>
      <w:proofErr w:type="spellEnd"/>
      <w:r w:rsidRPr="002F66FB">
        <w:rPr>
          <w:rFonts w:ascii="Times New Roman" w:eastAsia="Times New Roman" w:hAnsi="Times New Roman" w:cs="Times New Roman"/>
        </w:rPr>
        <w:t xml:space="preserve"> vaistinių preparatų tvarkymo procedūros, atsižvelgiant į esamus kenksmingų atliekų tvarkymą reguliuojančius teisės aktus.</w:t>
      </w:r>
    </w:p>
    <w:p w14:paraId="41BE33B3" w14:textId="77777777" w:rsidR="00BB787E" w:rsidRPr="002F66FB" w:rsidRDefault="00BB787E" w:rsidP="00BB787E">
      <w:pPr>
        <w:spacing w:after="0" w:line="240" w:lineRule="auto"/>
        <w:rPr>
          <w:rFonts w:ascii="Times New Roman" w:eastAsia="Times New Roman" w:hAnsi="Times New Roman" w:cs="Times New Roman"/>
        </w:rPr>
      </w:pPr>
    </w:p>
    <w:p w14:paraId="38D23178" w14:textId="77777777" w:rsidR="00BB787E" w:rsidRPr="002F66FB" w:rsidRDefault="00BB787E" w:rsidP="00BB787E">
      <w:pPr>
        <w:spacing w:after="0" w:line="240" w:lineRule="auto"/>
        <w:ind w:left="567" w:hanging="567"/>
        <w:rPr>
          <w:rFonts w:ascii="Times New Roman" w:eastAsia="Times New Roman" w:hAnsi="Times New Roman" w:cs="Times New Roman"/>
        </w:rPr>
      </w:pPr>
      <w:r w:rsidRPr="002F66FB">
        <w:rPr>
          <w:rFonts w:ascii="Times New Roman" w:eastAsia="Times New Roman" w:hAnsi="Times New Roman" w:cs="Times New Roman"/>
        </w:rPr>
        <w:t xml:space="preserve">Nesuvartotą vaistą ar atliekas reikia tvarkyti laikantis vietinių reikalavimų. </w:t>
      </w:r>
    </w:p>
    <w:p w14:paraId="72C0A175" w14:textId="77777777" w:rsidR="00BB787E" w:rsidRPr="002F66FB" w:rsidRDefault="00BB787E" w:rsidP="00BB787E">
      <w:pPr>
        <w:spacing w:after="0" w:line="240" w:lineRule="auto"/>
        <w:ind w:left="567" w:hanging="567"/>
        <w:rPr>
          <w:rFonts w:ascii="Times New Roman" w:eastAsia="Times New Roman" w:hAnsi="Times New Roman" w:cs="Times New Roman"/>
        </w:rPr>
      </w:pPr>
    </w:p>
    <w:p w14:paraId="62FEEFAD" w14:textId="77777777" w:rsidR="00BB787E" w:rsidRPr="002F66FB" w:rsidRDefault="00BB787E" w:rsidP="00BB787E">
      <w:pPr>
        <w:spacing w:after="0" w:line="240" w:lineRule="auto"/>
        <w:rPr>
          <w:rFonts w:ascii="Times New Roman" w:eastAsia="Times New Roman" w:hAnsi="Times New Roman" w:cs="Times New Roman"/>
          <w:b/>
        </w:rPr>
      </w:pPr>
      <w:r w:rsidRPr="002F66FB">
        <w:rPr>
          <w:rFonts w:ascii="Times New Roman" w:eastAsia="Times New Roman" w:hAnsi="Times New Roman" w:cs="Times New Roman"/>
          <w:b/>
        </w:rPr>
        <w:t>Tinkamumo laikas ir laikymo sąlygos</w:t>
      </w:r>
    </w:p>
    <w:p w14:paraId="693DA885"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Neatidarytas flakonas. 18 mėnesių.</w:t>
      </w:r>
    </w:p>
    <w:p w14:paraId="7D76ED00"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Atidarytas flakonas. Atidarius flakoną, vaistinį preparatą reikia vartoti nedelsiant.</w:t>
      </w:r>
    </w:p>
    <w:p w14:paraId="566F0E69"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Laikyti šaldytuve (2</w:t>
      </w:r>
      <w:r w:rsidRPr="002F66FB">
        <w:rPr>
          <w:rFonts w:ascii="Times New Roman" w:eastAsia="Times New Roman" w:hAnsi="Times New Roman" w:cs="Times New Roman"/>
        </w:rPr>
        <w:sym w:font="Symbol" w:char="F0B0"/>
      </w:r>
      <w:r w:rsidRPr="002F66FB">
        <w:rPr>
          <w:rFonts w:ascii="Times New Roman" w:eastAsia="Times New Roman" w:hAnsi="Times New Roman" w:cs="Times New Roman"/>
        </w:rPr>
        <w:t xml:space="preserve">C </w:t>
      </w:r>
      <w:r w:rsidRPr="002F66FB">
        <w:rPr>
          <w:rFonts w:ascii="Times New Roman" w:eastAsia="Times New Roman" w:hAnsi="Times New Roman" w:cs="Times New Roman"/>
        </w:rPr>
        <w:noBreakHyphen/>
        <w:t xml:space="preserve">8 </w:t>
      </w:r>
      <w:r w:rsidRPr="002F66FB">
        <w:rPr>
          <w:rFonts w:ascii="Times New Roman" w:eastAsia="Times New Roman" w:hAnsi="Times New Roman" w:cs="Times New Roman"/>
        </w:rPr>
        <w:sym w:font="Symbol" w:char="F0B0"/>
      </w:r>
      <w:r w:rsidRPr="002F66FB">
        <w:rPr>
          <w:rFonts w:ascii="Times New Roman" w:eastAsia="Times New Roman" w:hAnsi="Times New Roman" w:cs="Times New Roman"/>
        </w:rPr>
        <w:t>C).</w:t>
      </w:r>
    </w:p>
    <w:p w14:paraId="7D88C442" w14:textId="77777777" w:rsidR="00BB787E" w:rsidRPr="002F66FB" w:rsidRDefault="00BB787E" w:rsidP="00BB787E">
      <w:pPr>
        <w:spacing w:after="0" w:line="240" w:lineRule="auto"/>
        <w:rPr>
          <w:rFonts w:ascii="Times New Roman" w:eastAsia="Times New Roman" w:hAnsi="Times New Roman" w:cs="Times New Roman"/>
        </w:rPr>
      </w:pPr>
      <w:r w:rsidRPr="002F66FB">
        <w:rPr>
          <w:rFonts w:ascii="Times New Roman" w:eastAsia="Times New Roman" w:hAnsi="Times New Roman" w:cs="Times New Roman"/>
        </w:rPr>
        <w:t>Flakoną laikyti išorinėje dėžutėje, kad vaistinis preparatas būtų apsaugotas nuo šviesos.</w:t>
      </w:r>
    </w:p>
    <w:p w14:paraId="1B3EA676" w14:textId="77777777" w:rsidR="002A36B6" w:rsidRPr="002F66FB" w:rsidRDefault="002A36B6"/>
    <w:sectPr w:rsidR="002A36B6" w:rsidRPr="002F66FB" w:rsidSect="00CA6BC5">
      <w:headerReference w:type="default" r:id="rId14"/>
      <w:footerReference w:type="even" r:id="rId15"/>
      <w:footerReference w:type="default" r:id="rId16"/>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6E7F3" w14:textId="77777777" w:rsidR="00754F81" w:rsidRDefault="00754F81">
      <w:pPr>
        <w:spacing w:after="0" w:line="240" w:lineRule="auto"/>
      </w:pPr>
      <w:r>
        <w:separator/>
      </w:r>
    </w:p>
  </w:endnote>
  <w:endnote w:type="continuationSeparator" w:id="0">
    <w:p w14:paraId="6C41235E" w14:textId="77777777" w:rsidR="00754F81" w:rsidRDefault="00754F81">
      <w:pPr>
        <w:spacing w:after="0" w:line="240" w:lineRule="auto"/>
      </w:pPr>
      <w:r>
        <w:continuationSeparator/>
      </w:r>
    </w:p>
  </w:endnote>
  <w:endnote w:type="continuationNotice" w:id="1">
    <w:p w14:paraId="27D299D4" w14:textId="77777777" w:rsidR="00754F81" w:rsidRDefault="00754F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HiddenHorzOCR">
    <w:altName w:val="Japanese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A02F" w14:textId="77777777" w:rsidR="008D7D49" w:rsidRDefault="008D7D49" w:rsidP="00BF54B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504214F" w14:textId="77777777" w:rsidR="008D7D49" w:rsidRDefault="008D7D4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EF2A" w14:textId="33396D38" w:rsidR="008D7D49" w:rsidRPr="00B80030" w:rsidRDefault="008D7D49" w:rsidP="00BF54B0">
    <w:pPr>
      <w:pStyle w:val="Porat"/>
      <w:framePr w:wrap="around" w:vAnchor="text" w:hAnchor="margin" w:xAlign="center" w:y="1"/>
      <w:rPr>
        <w:rStyle w:val="Puslapionumeris"/>
      </w:rPr>
    </w:pPr>
    <w:r w:rsidRPr="00B80030">
      <w:rPr>
        <w:rStyle w:val="Puslapionumeris"/>
        <w:sz w:val="20"/>
        <w:szCs w:val="20"/>
      </w:rPr>
      <w:fldChar w:fldCharType="begin"/>
    </w:r>
    <w:r w:rsidRPr="00B80030">
      <w:rPr>
        <w:rStyle w:val="Puslapionumeris"/>
        <w:sz w:val="20"/>
        <w:szCs w:val="20"/>
      </w:rPr>
      <w:instrText xml:space="preserve">PAGE  </w:instrText>
    </w:r>
    <w:r w:rsidRPr="00B80030">
      <w:rPr>
        <w:rStyle w:val="Puslapionumeris"/>
        <w:sz w:val="20"/>
        <w:szCs w:val="20"/>
      </w:rPr>
      <w:fldChar w:fldCharType="separate"/>
    </w:r>
    <w:r w:rsidR="0094429E">
      <w:rPr>
        <w:rStyle w:val="Puslapionumeris"/>
        <w:noProof/>
        <w:sz w:val="20"/>
        <w:szCs w:val="20"/>
      </w:rPr>
      <w:t>1</w:t>
    </w:r>
    <w:r w:rsidR="0094429E">
      <w:rPr>
        <w:rStyle w:val="Puslapionumeris"/>
        <w:noProof/>
        <w:sz w:val="20"/>
        <w:szCs w:val="20"/>
      </w:rPr>
      <w:t>9</w:t>
    </w:r>
    <w:r w:rsidRPr="00B80030">
      <w:rPr>
        <w:rStyle w:val="Puslapionumeris"/>
        <w:sz w:val="20"/>
        <w:szCs w:val="20"/>
      </w:rPr>
      <w:fldChar w:fldCharType="end"/>
    </w:r>
  </w:p>
  <w:p w14:paraId="09F0E106" w14:textId="77777777" w:rsidR="008D7D49" w:rsidRDefault="008D7D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7D9A8" w14:textId="77777777" w:rsidR="00754F81" w:rsidRDefault="00754F81">
      <w:pPr>
        <w:spacing w:after="0" w:line="240" w:lineRule="auto"/>
      </w:pPr>
      <w:r>
        <w:separator/>
      </w:r>
    </w:p>
  </w:footnote>
  <w:footnote w:type="continuationSeparator" w:id="0">
    <w:p w14:paraId="72E48334" w14:textId="77777777" w:rsidR="00754F81" w:rsidRDefault="00754F81">
      <w:pPr>
        <w:spacing w:after="0" w:line="240" w:lineRule="auto"/>
      </w:pPr>
      <w:r>
        <w:continuationSeparator/>
      </w:r>
    </w:p>
  </w:footnote>
  <w:footnote w:type="continuationNotice" w:id="1">
    <w:p w14:paraId="2B3BCE93" w14:textId="77777777" w:rsidR="00754F81" w:rsidRDefault="00754F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8F8A" w14:textId="77777777" w:rsidR="008D7D49" w:rsidRDefault="008D7D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3B4BB6"/>
    <w:multiLevelType w:val="hybridMultilevel"/>
    <w:tmpl w:val="A0DA7406"/>
    <w:lvl w:ilvl="0" w:tplc="731EE4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04DAA"/>
    <w:multiLevelType w:val="hybridMultilevel"/>
    <w:tmpl w:val="4BC0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95EA3"/>
    <w:multiLevelType w:val="hybridMultilevel"/>
    <w:tmpl w:val="9BC45B26"/>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D5FC8"/>
    <w:multiLevelType w:val="hybridMultilevel"/>
    <w:tmpl w:val="AD5EA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631DE"/>
    <w:multiLevelType w:val="hybridMultilevel"/>
    <w:tmpl w:val="C1522280"/>
    <w:lvl w:ilvl="0" w:tplc="2BB88EF6">
      <w:start w:val="1"/>
      <w:numFmt w:val="bullet"/>
      <w:lvlText w:val="•"/>
      <w:lvlJc w:val="left"/>
      <w:pPr>
        <w:ind w:left="720" w:hanging="360"/>
      </w:pPr>
      <w:rPr>
        <w:rFonts w:ascii="Times New Roma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94BC0"/>
    <w:multiLevelType w:val="hybridMultilevel"/>
    <w:tmpl w:val="8B885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E5AE8"/>
    <w:multiLevelType w:val="hybridMultilevel"/>
    <w:tmpl w:val="7D0001A8"/>
    <w:lvl w:ilvl="0" w:tplc="731EE4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33035"/>
    <w:multiLevelType w:val="hybridMultilevel"/>
    <w:tmpl w:val="8CE83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2E2C26"/>
    <w:multiLevelType w:val="hybridMultilevel"/>
    <w:tmpl w:val="B6D82936"/>
    <w:lvl w:ilvl="0" w:tplc="2BB88EF6">
      <w:start w:val="1"/>
      <w:numFmt w:val="bullet"/>
      <w:lvlText w:val="•"/>
      <w:lvlJc w:val="left"/>
      <w:pPr>
        <w:ind w:left="720" w:hanging="360"/>
      </w:pPr>
      <w:rPr>
        <w:rFonts w:ascii="Times New Roman" w:hAnsi="Times New Roman" w:cs="Times New Roman" w:hint="default"/>
        <w:b/>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E7876"/>
    <w:multiLevelType w:val="hybridMultilevel"/>
    <w:tmpl w:val="375A06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810094"/>
    <w:multiLevelType w:val="hybridMultilevel"/>
    <w:tmpl w:val="FBB02FD0"/>
    <w:lvl w:ilvl="0" w:tplc="731EE4A4">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9B57BD"/>
    <w:multiLevelType w:val="hybridMultilevel"/>
    <w:tmpl w:val="7DBE64B2"/>
    <w:lvl w:ilvl="0" w:tplc="6610D6C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1B2A4F"/>
    <w:multiLevelType w:val="hybridMultilevel"/>
    <w:tmpl w:val="90D600C4"/>
    <w:lvl w:ilvl="0" w:tplc="562E7BD8">
      <w:start w:val="1"/>
      <w:numFmt w:val="bullet"/>
      <w:lvlText w:val=""/>
      <w:lvlJc w:val="left"/>
      <w:pPr>
        <w:tabs>
          <w:tab w:val="num" w:pos="397"/>
        </w:tabs>
        <w:ind w:left="397" w:hanging="397"/>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3409AE"/>
    <w:multiLevelType w:val="hybridMultilevel"/>
    <w:tmpl w:val="2B36F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675BB"/>
    <w:multiLevelType w:val="hybridMultilevel"/>
    <w:tmpl w:val="D0E47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5F24E4"/>
    <w:multiLevelType w:val="hybridMultilevel"/>
    <w:tmpl w:val="EDE63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7D4172"/>
    <w:multiLevelType w:val="hybridMultilevel"/>
    <w:tmpl w:val="CFC8ACE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26A36A6"/>
    <w:multiLevelType w:val="hybridMultilevel"/>
    <w:tmpl w:val="73F27C1C"/>
    <w:lvl w:ilvl="0" w:tplc="02C6CD20">
      <w:start w:val="1"/>
      <w:numFmt w:val="decimal"/>
      <w:lvlText w:val="%1."/>
      <w:lvlJc w:val="left"/>
      <w:pPr>
        <w:tabs>
          <w:tab w:val="num" w:pos="399"/>
        </w:tabs>
        <w:ind w:left="399" w:hanging="360"/>
      </w:pPr>
      <w:rPr>
        <w:rFonts w:cs="Times New Roman" w:hint="default"/>
      </w:rPr>
    </w:lvl>
    <w:lvl w:ilvl="1" w:tplc="CF520076">
      <w:start w:val="1"/>
      <w:numFmt w:val="decimal"/>
      <w:lvlText w:val="%2."/>
      <w:lvlJc w:val="left"/>
      <w:pPr>
        <w:tabs>
          <w:tab w:val="num" w:pos="1119"/>
        </w:tabs>
        <w:ind w:left="1119" w:hanging="360"/>
      </w:pPr>
      <w:rPr>
        <w:rFonts w:cs="Times New Roman" w:hint="default"/>
        <w:b w:val="0"/>
      </w:rPr>
    </w:lvl>
    <w:lvl w:ilvl="2" w:tplc="0409001B" w:tentative="1">
      <w:start w:val="1"/>
      <w:numFmt w:val="lowerRoman"/>
      <w:lvlText w:val="%3."/>
      <w:lvlJc w:val="right"/>
      <w:pPr>
        <w:tabs>
          <w:tab w:val="num" w:pos="1839"/>
        </w:tabs>
        <w:ind w:left="1839" w:hanging="180"/>
      </w:pPr>
      <w:rPr>
        <w:rFonts w:cs="Times New Roman"/>
      </w:rPr>
    </w:lvl>
    <w:lvl w:ilvl="3" w:tplc="0409000F" w:tentative="1">
      <w:start w:val="1"/>
      <w:numFmt w:val="decimal"/>
      <w:lvlText w:val="%4."/>
      <w:lvlJc w:val="left"/>
      <w:pPr>
        <w:tabs>
          <w:tab w:val="num" w:pos="2559"/>
        </w:tabs>
        <w:ind w:left="2559" w:hanging="360"/>
      </w:pPr>
      <w:rPr>
        <w:rFonts w:cs="Times New Roman"/>
      </w:rPr>
    </w:lvl>
    <w:lvl w:ilvl="4" w:tplc="04090019" w:tentative="1">
      <w:start w:val="1"/>
      <w:numFmt w:val="lowerLetter"/>
      <w:lvlText w:val="%5."/>
      <w:lvlJc w:val="left"/>
      <w:pPr>
        <w:tabs>
          <w:tab w:val="num" w:pos="3279"/>
        </w:tabs>
        <w:ind w:left="3279" w:hanging="360"/>
      </w:pPr>
      <w:rPr>
        <w:rFonts w:cs="Times New Roman"/>
      </w:rPr>
    </w:lvl>
    <w:lvl w:ilvl="5" w:tplc="0409001B" w:tentative="1">
      <w:start w:val="1"/>
      <w:numFmt w:val="lowerRoman"/>
      <w:lvlText w:val="%6."/>
      <w:lvlJc w:val="right"/>
      <w:pPr>
        <w:tabs>
          <w:tab w:val="num" w:pos="3999"/>
        </w:tabs>
        <w:ind w:left="3999" w:hanging="180"/>
      </w:pPr>
      <w:rPr>
        <w:rFonts w:cs="Times New Roman"/>
      </w:rPr>
    </w:lvl>
    <w:lvl w:ilvl="6" w:tplc="0409000F" w:tentative="1">
      <w:start w:val="1"/>
      <w:numFmt w:val="decimal"/>
      <w:lvlText w:val="%7."/>
      <w:lvlJc w:val="left"/>
      <w:pPr>
        <w:tabs>
          <w:tab w:val="num" w:pos="4719"/>
        </w:tabs>
        <w:ind w:left="4719" w:hanging="360"/>
      </w:pPr>
      <w:rPr>
        <w:rFonts w:cs="Times New Roman"/>
      </w:rPr>
    </w:lvl>
    <w:lvl w:ilvl="7" w:tplc="04090019" w:tentative="1">
      <w:start w:val="1"/>
      <w:numFmt w:val="lowerLetter"/>
      <w:lvlText w:val="%8."/>
      <w:lvlJc w:val="left"/>
      <w:pPr>
        <w:tabs>
          <w:tab w:val="num" w:pos="5439"/>
        </w:tabs>
        <w:ind w:left="5439" w:hanging="360"/>
      </w:pPr>
      <w:rPr>
        <w:rFonts w:cs="Times New Roman"/>
      </w:rPr>
    </w:lvl>
    <w:lvl w:ilvl="8" w:tplc="0409001B" w:tentative="1">
      <w:start w:val="1"/>
      <w:numFmt w:val="lowerRoman"/>
      <w:lvlText w:val="%9."/>
      <w:lvlJc w:val="right"/>
      <w:pPr>
        <w:tabs>
          <w:tab w:val="num" w:pos="6159"/>
        </w:tabs>
        <w:ind w:left="6159" w:hanging="180"/>
      </w:pPr>
      <w:rPr>
        <w:rFonts w:cs="Times New Roman"/>
      </w:rPr>
    </w:lvl>
  </w:abstractNum>
  <w:abstractNum w:abstractNumId="19" w15:restartNumberingAfterBreak="0">
    <w:nsid w:val="63020D49"/>
    <w:multiLevelType w:val="hybridMultilevel"/>
    <w:tmpl w:val="B240C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5D3DD5"/>
    <w:multiLevelType w:val="hybridMultilevel"/>
    <w:tmpl w:val="84A05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4654990"/>
    <w:multiLevelType w:val="hybridMultilevel"/>
    <w:tmpl w:val="2D68564A"/>
    <w:lvl w:ilvl="0" w:tplc="FFFFFFFF">
      <w:start w:val="1"/>
      <w:numFmt w:val="bullet"/>
      <w:lvlText w:val="•"/>
      <w:lvlJc w:val="left"/>
      <w:pPr>
        <w:ind w:left="720" w:hanging="360"/>
      </w:pPr>
      <w:rPr>
        <w:rFonts w:ascii="Times New Roman" w:hAnsi="Times New Roman" w:cs="Times New Roman" w:hint="default"/>
        <w:b/>
        <w:sz w:val="22"/>
      </w:rPr>
    </w:lvl>
    <w:lvl w:ilvl="1" w:tplc="562E7BD8">
      <w:start w:val="1"/>
      <w:numFmt w:val="bullet"/>
      <w:lvlText w:val=""/>
      <w:lvlJc w:val="left"/>
      <w:pPr>
        <w:ind w:left="1440" w:hanging="360"/>
      </w:pPr>
      <w:rPr>
        <w:rFonts w:ascii="Symbol" w:hAnsi="Symbol"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8F43018"/>
    <w:multiLevelType w:val="hybridMultilevel"/>
    <w:tmpl w:val="7E0ABFFE"/>
    <w:lvl w:ilvl="0" w:tplc="8D043A8C">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4F42FB"/>
    <w:multiLevelType w:val="hybridMultilevel"/>
    <w:tmpl w:val="CB5E5EBA"/>
    <w:lvl w:ilvl="0" w:tplc="562E7BD8">
      <w:start w:val="1"/>
      <w:numFmt w:val="bullet"/>
      <w:lvlText w:val=""/>
      <w:lvlJc w:val="left"/>
      <w:pPr>
        <w:ind w:left="720" w:hanging="36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9402708">
    <w:abstractNumId w:val="12"/>
  </w:num>
  <w:num w:numId="2" w16cid:durableId="50423853">
    <w:abstractNumId w:val="22"/>
  </w:num>
  <w:num w:numId="3" w16cid:durableId="137890012">
    <w:abstractNumId w:val="13"/>
  </w:num>
  <w:num w:numId="4" w16cid:durableId="573514828">
    <w:abstractNumId w:val="18"/>
  </w:num>
  <w:num w:numId="5" w16cid:durableId="1525946203">
    <w:abstractNumId w:val="17"/>
  </w:num>
  <w:num w:numId="6" w16cid:durableId="318077165">
    <w:abstractNumId w:val="0"/>
    <w:lvlOverride w:ilvl="0">
      <w:lvl w:ilvl="0">
        <w:start w:val="1"/>
        <w:numFmt w:val="bullet"/>
        <w:lvlText w:val="-"/>
        <w:legacy w:legacy="1" w:legacySpace="0" w:legacyIndent="360"/>
        <w:lvlJc w:val="left"/>
        <w:pPr>
          <w:ind w:left="360" w:hanging="360"/>
        </w:pPr>
      </w:lvl>
    </w:lvlOverride>
  </w:num>
  <w:num w:numId="7" w16cid:durableId="538510820">
    <w:abstractNumId w:val="16"/>
  </w:num>
  <w:num w:numId="8" w16cid:durableId="1087310125">
    <w:abstractNumId w:val="11"/>
  </w:num>
  <w:num w:numId="9" w16cid:durableId="942498742">
    <w:abstractNumId w:val="14"/>
  </w:num>
  <w:num w:numId="10" w16cid:durableId="980503671">
    <w:abstractNumId w:val="10"/>
  </w:num>
  <w:num w:numId="11" w16cid:durableId="1515220001">
    <w:abstractNumId w:val="3"/>
  </w:num>
  <w:num w:numId="12" w16cid:durableId="19623767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0198028">
    <w:abstractNumId w:val="0"/>
  </w:num>
  <w:num w:numId="14" w16cid:durableId="859667049">
    <w:abstractNumId w:val="9"/>
  </w:num>
  <w:num w:numId="15" w16cid:durableId="1238399461">
    <w:abstractNumId w:val="21"/>
  </w:num>
  <w:num w:numId="16" w16cid:durableId="1616133622">
    <w:abstractNumId w:val="23"/>
  </w:num>
  <w:num w:numId="17" w16cid:durableId="691496770">
    <w:abstractNumId w:val="4"/>
  </w:num>
  <w:num w:numId="18" w16cid:durableId="700321321">
    <w:abstractNumId w:val="8"/>
  </w:num>
  <w:num w:numId="19" w16cid:durableId="848906483">
    <w:abstractNumId w:val="1"/>
  </w:num>
  <w:num w:numId="20" w16cid:durableId="2132630883">
    <w:abstractNumId w:val="7"/>
  </w:num>
  <w:num w:numId="21" w16cid:durableId="1881430183">
    <w:abstractNumId w:val="5"/>
  </w:num>
  <w:num w:numId="22" w16cid:durableId="1086079214">
    <w:abstractNumId w:val="2"/>
  </w:num>
  <w:num w:numId="23" w16cid:durableId="1601253124">
    <w:abstractNumId w:val="20"/>
  </w:num>
  <w:num w:numId="24" w16cid:durableId="1478182075">
    <w:abstractNumId w:val="6"/>
  </w:num>
  <w:num w:numId="25" w16cid:durableId="1277323541">
    <w:abstractNumId w:val="19"/>
  </w:num>
  <w:num w:numId="26" w16cid:durableId="9345585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5E0"/>
    <w:rsid w:val="00070AF8"/>
    <w:rsid w:val="000A067F"/>
    <w:rsid w:val="000E260C"/>
    <w:rsid w:val="000E395F"/>
    <w:rsid w:val="0015539B"/>
    <w:rsid w:val="001965E0"/>
    <w:rsid w:val="001C018A"/>
    <w:rsid w:val="001C65A0"/>
    <w:rsid w:val="001C7DA0"/>
    <w:rsid w:val="001F1C92"/>
    <w:rsid w:val="0020737A"/>
    <w:rsid w:val="0025450D"/>
    <w:rsid w:val="00266D3E"/>
    <w:rsid w:val="00296334"/>
    <w:rsid w:val="002A36B6"/>
    <w:rsid w:val="002C5139"/>
    <w:rsid w:val="002D3231"/>
    <w:rsid w:val="002F66FB"/>
    <w:rsid w:val="00364132"/>
    <w:rsid w:val="003901BC"/>
    <w:rsid w:val="003B6BA0"/>
    <w:rsid w:val="003D31A7"/>
    <w:rsid w:val="00415565"/>
    <w:rsid w:val="0050107E"/>
    <w:rsid w:val="00505C17"/>
    <w:rsid w:val="00561EC8"/>
    <w:rsid w:val="00565E84"/>
    <w:rsid w:val="0057649E"/>
    <w:rsid w:val="005A7B24"/>
    <w:rsid w:val="005B7BC0"/>
    <w:rsid w:val="00652FC3"/>
    <w:rsid w:val="00681C99"/>
    <w:rsid w:val="006902DA"/>
    <w:rsid w:val="006C1D09"/>
    <w:rsid w:val="006F4A91"/>
    <w:rsid w:val="00754F81"/>
    <w:rsid w:val="007649B9"/>
    <w:rsid w:val="00765FC4"/>
    <w:rsid w:val="00782BF6"/>
    <w:rsid w:val="00787CBC"/>
    <w:rsid w:val="007A207E"/>
    <w:rsid w:val="007D61C9"/>
    <w:rsid w:val="007E3510"/>
    <w:rsid w:val="007F7309"/>
    <w:rsid w:val="00800404"/>
    <w:rsid w:val="00805F2D"/>
    <w:rsid w:val="00823755"/>
    <w:rsid w:val="00840F78"/>
    <w:rsid w:val="00871BA4"/>
    <w:rsid w:val="00873446"/>
    <w:rsid w:val="008827BF"/>
    <w:rsid w:val="008C3D1A"/>
    <w:rsid w:val="008C475E"/>
    <w:rsid w:val="008D7353"/>
    <w:rsid w:val="008D7D49"/>
    <w:rsid w:val="008F1D9E"/>
    <w:rsid w:val="009173C6"/>
    <w:rsid w:val="00941F2A"/>
    <w:rsid w:val="0094429E"/>
    <w:rsid w:val="009461C0"/>
    <w:rsid w:val="00963DBE"/>
    <w:rsid w:val="00982653"/>
    <w:rsid w:val="00987091"/>
    <w:rsid w:val="00991396"/>
    <w:rsid w:val="009C4FF3"/>
    <w:rsid w:val="009D4B5C"/>
    <w:rsid w:val="009F57D0"/>
    <w:rsid w:val="00A26708"/>
    <w:rsid w:val="00A545C6"/>
    <w:rsid w:val="00A652A4"/>
    <w:rsid w:val="00A73929"/>
    <w:rsid w:val="00A97102"/>
    <w:rsid w:val="00AA495A"/>
    <w:rsid w:val="00AB271B"/>
    <w:rsid w:val="00AD512A"/>
    <w:rsid w:val="00AE2551"/>
    <w:rsid w:val="00B166D7"/>
    <w:rsid w:val="00B50228"/>
    <w:rsid w:val="00B65CE8"/>
    <w:rsid w:val="00B95825"/>
    <w:rsid w:val="00BB787E"/>
    <w:rsid w:val="00BF54B0"/>
    <w:rsid w:val="00C21DCF"/>
    <w:rsid w:val="00C3616E"/>
    <w:rsid w:val="00C40458"/>
    <w:rsid w:val="00C52F4B"/>
    <w:rsid w:val="00C57809"/>
    <w:rsid w:val="00C66EFB"/>
    <w:rsid w:val="00C97F5F"/>
    <w:rsid w:val="00CA6BC5"/>
    <w:rsid w:val="00CA758B"/>
    <w:rsid w:val="00CB7749"/>
    <w:rsid w:val="00CF52A8"/>
    <w:rsid w:val="00D27B70"/>
    <w:rsid w:val="00DA1BFA"/>
    <w:rsid w:val="00DA226E"/>
    <w:rsid w:val="00DB787B"/>
    <w:rsid w:val="00DD14E3"/>
    <w:rsid w:val="00E4472B"/>
    <w:rsid w:val="00E50B75"/>
    <w:rsid w:val="00E55F99"/>
    <w:rsid w:val="00E65E99"/>
    <w:rsid w:val="00ED4B89"/>
    <w:rsid w:val="00ED69A7"/>
    <w:rsid w:val="00EF5790"/>
    <w:rsid w:val="00F0238F"/>
    <w:rsid w:val="00F05428"/>
    <w:rsid w:val="00F53BC3"/>
    <w:rsid w:val="00F83FF8"/>
    <w:rsid w:val="00FA139B"/>
    <w:rsid w:val="00FB490C"/>
    <w:rsid w:val="00FB6466"/>
    <w:rsid w:val="00FF130B"/>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0AC68"/>
  <w15:chartTrackingRefBased/>
  <w15:docId w15:val="{60CCD18F-48F1-4E06-B849-0BB8B1DF4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7BC0"/>
    <w:pPr>
      <w:spacing w:after="200" w:line="276" w:lineRule="auto"/>
    </w:pPr>
  </w:style>
  <w:style w:type="paragraph" w:styleId="Antrat1">
    <w:name w:val="heading 1"/>
    <w:basedOn w:val="prastasis"/>
    <w:next w:val="prastasis"/>
    <w:link w:val="Antrat1Diagrama"/>
    <w:qFormat/>
    <w:rsid w:val="00BB787E"/>
    <w:pPr>
      <w:keepNext/>
      <w:spacing w:after="0" w:line="240" w:lineRule="auto"/>
      <w:jc w:val="both"/>
      <w:outlineLvl w:val="0"/>
    </w:pPr>
    <w:rPr>
      <w:rFonts w:ascii="Times New Roman" w:eastAsia="Times New Roman" w:hAnsi="Times New Roman" w:cs="Times New Roman"/>
      <w:sz w:val="24"/>
      <w:szCs w:val="20"/>
      <w:lang w:val="en-US"/>
    </w:rPr>
  </w:style>
  <w:style w:type="paragraph" w:styleId="Antrat2">
    <w:name w:val="heading 2"/>
    <w:basedOn w:val="prastasis"/>
    <w:next w:val="prastasis"/>
    <w:link w:val="Antrat2Diagrama"/>
    <w:qFormat/>
    <w:rsid w:val="00BB787E"/>
    <w:pPr>
      <w:keepNext/>
      <w:spacing w:before="240" w:after="60" w:line="240" w:lineRule="auto"/>
      <w:outlineLvl w:val="1"/>
    </w:pPr>
    <w:rPr>
      <w:rFonts w:ascii="Cambria" w:eastAsia="Times New Roman" w:hAnsi="Cambria" w:cs="Times New Roman"/>
      <w:b/>
      <w:bCs/>
      <w:i/>
      <w:iCs/>
      <w:sz w:val="28"/>
      <w:szCs w:val="28"/>
    </w:rPr>
  </w:style>
  <w:style w:type="paragraph" w:styleId="Antrat3">
    <w:name w:val="heading 3"/>
    <w:basedOn w:val="prastasis"/>
    <w:next w:val="prastasis"/>
    <w:link w:val="Antrat3Diagrama"/>
    <w:qFormat/>
    <w:rsid w:val="00BB787E"/>
    <w:pPr>
      <w:keepNext/>
      <w:spacing w:before="240" w:after="60" w:line="240" w:lineRule="auto"/>
      <w:outlineLvl w:val="2"/>
    </w:pPr>
    <w:rPr>
      <w:rFonts w:ascii="Cambria" w:eastAsia="Times New Roman" w:hAnsi="Cambria" w:cs="Times New Roman"/>
      <w:b/>
      <w:bCs/>
      <w:sz w:val="26"/>
      <w:szCs w:val="26"/>
    </w:rPr>
  </w:style>
  <w:style w:type="paragraph" w:styleId="Antrat4">
    <w:name w:val="heading 4"/>
    <w:basedOn w:val="prastasis"/>
    <w:next w:val="prastasis"/>
    <w:link w:val="Antrat4Diagrama"/>
    <w:qFormat/>
    <w:rsid w:val="00BB787E"/>
    <w:pPr>
      <w:keepNext/>
      <w:spacing w:before="240" w:after="60" w:line="240" w:lineRule="auto"/>
      <w:outlineLvl w:val="3"/>
    </w:pPr>
    <w:rPr>
      <w:rFonts w:ascii="Calibri" w:eastAsia="Times New Roman" w:hAnsi="Calibri" w:cs="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B787E"/>
    <w:rPr>
      <w:rFonts w:ascii="Times New Roman" w:eastAsia="Times New Roman" w:hAnsi="Times New Roman" w:cs="Times New Roman"/>
      <w:sz w:val="24"/>
      <w:szCs w:val="20"/>
      <w:lang w:val="en-US"/>
    </w:rPr>
  </w:style>
  <w:style w:type="character" w:customStyle="1" w:styleId="Antrat2Diagrama">
    <w:name w:val="Antraštė 2 Diagrama"/>
    <w:basedOn w:val="Numatytasispastraiposriftas"/>
    <w:link w:val="Antrat2"/>
    <w:rsid w:val="00BB787E"/>
    <w:rPr>
      <w:rFonts w:ascii="Cambria" w:eastAsia="Times New Roman" w:hAnsi="Cambria" w:cs="Times New Roman"/>
      <w:b/>
      <w:bCs/>
      <w:i/>
      <w:iCs/>
      <w:sz w:val="28"/>
      <w:szCs w:val="28"/>
    </w:rPr>
  </w:style>
  <w:style w:type="character" w:customStyle="1" w:styleId="Antrat3Diagrama">
    <w:name w:val="Antraštė 3 Diagrama"/>
    <w:basedOn w:val="Numatytasispastraiposriftas"/>
    <w:link w:val="Antrat3"/>
    <w:rsid w:val="00BB787E"/>
    <w:rPr>
      <w:rFonts w:ascii="Cambria" w:eastAsia="Times New Roman" w:hAnsi="Cambria" w:cs="Times New Roman"/>
      <w:b/>
      <w:bCs/>
      <w:sz w:val="26"/>
      <w:szCs w:val="26"/>
    </w:rPr>
  </w:style>
  <w:style w:type="character" w:customStyle="1" w:styleId="Antrat4Diagrama">
    <w:name w:val="Antraštė 4 Diagrama"/>
    <w:basedOn w:val="Numatytasispastraiposriftas"/>
    <w:link w:val="Antrat4"/>
    <w:rsid w:val="00BB787E"/>
    <w:rPr>
      <w:rFonts w:ascii="Calibri" w:eastAsia="Times New Roman" w:hAnsi="Calibri" w:cs="Times New Roman"/>
      <w:b/>
      <w:bCs/>
      <w:sz w:val="28"/>
      <w:szCs w:val="28"/>
    </w:rPr>
  </w:style>
  <w:style w:type="numbering" w:customStyle="1" w:styleId="Sraonra1">
    <w:name w:val="Sąrašo nėra1"/>
    <w:next w:val="Sraonra"/>
    <w:uiPriority w:val="99"/>
    <w:semiHidden/>
    <w:unhideWhenUsed/>
    <w:rsid w:val="00BB787E"/>
  </w:style>
  <w:style w:type="paragraph" w:styleId="Dokumentoinaostekstas">
    <w:name w:val="endnote text"/>
    <w:basedOn w:val="prastasis"/>
    <w:link w:val="DokumentoinaostekstasDiagrama"/>
    <w:semiHidden/>
    <w:rsid w:val="00BB787E"/>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semiHidden/>
    <w:rsid w:val="00BB787E"/>
    <w:rPr>
      <w:rFonts w:ascii="Times New Roman" w:eastAsia="Times New Roman" w:hAnsi="Times New Roman" w:cs="Times New Roman"/>
      <w:szCs w:val="20"/>
      <w:lang w:val="en-GB"/>
    </w:rPr>
  </w:style>
  <w:style w:type="paragraph" w:customStyle="1" w:styleId="EMEAEnBodyText">
    <w:name w:val="EMEA En Body Text"/>
    <w:basedOn w:val="prastasis"/>
    <w:rsid w:val="00BB787E"/>
    <w:pPr>
      <w:spacing w:before="120" w:after="120" w:line="240" w:lineRule="auto"/>
      <w:jc w:val="both"/>
    </w:pPr>
    <w:rPr>
      <w:rFonts w:ascii="Times New Roman" w:eastAsia="Times New Roman" w:hAnsi="Times New Roman" w:cs="Times New Roman"/>
      <w:lang w:val="en-US"/>
    </w:rPr>
  </w:style>
  <w:style w:type="paragraph" w:styleId="Porat">
    <w:name w:val="footer"/>
    <w:basedOn w:val="prastasis"/>
    <w:link w:val="PoratDiagrama"/>
    <w:rsid w:val="00BB787E"/>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BB787E"/>
    <w:rPr>
      <w:rFonts w:ascii="Times New Roman" w:eastAsia="Times New Roman" w:hAnsi="Times New Roman" w:cs="Times New Roman"/>
      <w:sz w:val="24"/>
      <w:szCs w:val="24"/>
    </w:rPr>
  </w:style>
  <w:style w:type="character" w:styleId="Puslapionumeris">
    <w:name w:val="page number"/>
    <w:rsid w:val="00BB787E"/>
    <w:rPr>
      <w:rFonts w:cs="Times New Roman"/>
    </w:rPr>
  </w:style>
  <w:style w:type="paragraph" w:styleId="prastasiniatinklio">
    <w:name w:val="Normal (Web)"/>
    <w:basedOn w:val="prastasis"/>
    <w:rsid w:val="00BB78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initionTerm">
    <w:name w:val="Definition Term"/>
    <w:basedOn w:val="prastasis"/>
    <w:next w:val="prastasis"/>
    <w:rsid w:val="00BB787E"/>
    <w:pPr>
      <w:widowControl w:val="0"/>
      <w:spacing w:after="0" w:line="240" w:lineRule="auto"/>
    </w:pPr>
    <w:rPr>
      <w:rFonts w:ascii="Arial" w:eastAsia="Times New Roman" w:hAnsi="Arial" w:cs="Times New Roman"/>
      <w:sz w:val="24"/>
      <w:szCs w:val="20"/>
      <w:lang w:val="en-US"/>
    </w:rPr>
  </w:style>
  <w:style w:type="paragraph" w:styleId="Pagrindinistekstas">
    <w:name w:val="Body Text"/>
    <w:basedOn w:val="prastasis"/>
    <w:link w:val="PagrindinistekstasDiagrama"/>
    <w:semiHidden/>
    <w:rsid w:val="00BB787E"/>
    <w:pPr>
      <w:spacing w:after="0" w:line="240" w:lineRule="auto"/>
    </w:pPr>
    <w:rPr>
      <w:rFonts w:ascii="Arial" w:eastAsia="Times New Roman" w:hAnsi="Arial" w:cs="Arial"/>
      <w:b/>
      <w:bCs/>
      <w:sz w:val="24"/>
      <w:szCs w:val="20"/>
      <w:lang w:val="en-US"/>
    </w:rPr>
  </w:style>
  <w:style w:type="character" w:customStyle="1" w:styleId="PagrindinistekstasDiagrama">
    <w:name w:val="Pagrindinis tekstas Diagrama"/>
    <w:basedOn w:val="Numatytasispastraiposriftas"/>
    <w:link w:val="Pagrindinistekstas"/>
    <w:semiHidden/>
    <w:rsid w:val="00BB787E"/>
    <w:rPr>
      <w:rFonts w:ascii="Arial" w:eastAsia="Times New Roman" w:hAnsi="Arial" w:cs="Arial"/>
      <w:b/>
      <w:bCs/>
      <w:sz w:val="24"/>
      <w:szCs w:val="20"/>
      <w:lang w:val="en-US"/>
    </w:rPr>
  </w:style>
  <w:style w:type="paragraph" w:styleId="Pagrindinistekstas2">
    <w:name w:val="Body Text 2"/>
    <w:basedOn w:val="prastasis"/>
    <w:link w:val="Pagrindinistekstas2Diagrama"/>
    <w:rsid w:val="00BB787E"/>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rsid w:val="00BB787E"/>
    <w:rPr>
      <w:rFonts w:ascii="Times New Roman" w:eastAsia="Times New Roman" w:hAnsi="Times New Roman" w:cs="Times New Roman"/>
      <w:sz w:val="24"/>
      <w:szCs w:val="24"/>
    </w:rPr>
  </w:style>
  <w:style w:type="paragraph" w:styleId="Pavadinimas">
    <w:name w:val="Title"/>
    <w:basedOn w:val="prastasis"/>
    <w:link w:val="PavadinimasDiagrama"/>
    <w:qFormat/>
    <w:rsid w:val="00BB787E"/>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rsid w:val="00BB787E"/>
    <w:rPr>
      <w:rFonts w:ascii="Times New Roman" w:eastAsia="Times New Roman" w:hAnsi="Times New Roman" w:cs="Times New Roman"/>
      <w:b/>
      <w:szCs w:val="20"/>
      <w:lang w:val="en-GB"/>
    </w:rPr>
  </w:style>
  <w:style w:type="character" w:customStyle="1" w:styleId="goohl1">
    <w:name w:val="goohl1"/>
    <w:rsid w:val="00BB787E"/>
    <w:rPr>
      <w:rFonts w:cs="Times New Roman"/>
    </w:rPr>
  </w:style>
  <w:style w:type="character" w:styleId="Grietas">
    <w:name w:val="Strong"/>
    <w:qFormat/>
    <w:rsid w:val="00BB787E"/>
    <w:rPr>
      <w:rFonts w:cs="Times New Roman"/>
      <w:b/>
      <w:bCs/>
    </w:rPr>
  </w:style>
  <w:style w:type="paragraph" w:styleId="Pagrindinistekstas3">
    <w:name w:val="Body Text 3"/>
    <w:basedOn w:val="prastasis"/>
    <w:link w:val="Pagrindinistekstas3Diagrama"/>
    <w:rsid w:val="00BB787E"/>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B787E"/>
    <w:rPr>
      <w:rFonts w:ascii="Times New Roman" w:eastAsia="Times New Roman" w:hAnsi="Times New Roman" w:cs="Times New Roman"/>
      <w:sz w:val="16"/>
      <w:szCs w:val="16"/>
    </w:rPr>
  </w:style>
  <w:style w:type="character" w:styleId="Hipersaitas">
    <w:name w:val="Hyperlink"/>
    <w:rsid w:val="00BB787E"/>
    <w:rPr>
      <w:rFonts w:cs="Times New Roman"/>
      <w:color w:val="0000FF"/>
      <w:u w:val="single"/>
    </w:rPr>
  </w:style>
  <w:style w:type="paragraph" w:styleId="Debesliotekstas">
    <w:name w:val="Balloon Text"/>
    <w:basedOn w:val="prastasis"/>
    <w:link w:val="DebesliotekstasDiagrama"/>
    <w:semiHidden/>
    <w:rsid w:val="00BB787E"/>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BB787E"/>
    <w:rPr>
      <w:rFonts w:ascii="Tahoma" w:eastAsia="Times New Roman" w:hAnsi="Tahoma" w:cs="Tahoma"/>
      <w:sz w:val="16"/>
      <w:szCs w:val="16"/>
    </w:rPr>
  </w:style>
  <w:style w:type="paragraph" w:customStyle="1" w:styleId="paragraph">
    <w:name w:val="paragraph"/>
    <w:basedOn w:val="prastasis"/>
    <w:rsid w:val="00BB787E"/>
    <w:pPr>
      <w:spacing w:after="0" w:line="240" w:lineRule="auto"/>
    </w:pPr>
    <w:rPr>
      <w:rFonts w:ascii="Arial Unicode MS" w:eastAsia="Arial Unicode MS" w:hAnsi="Arial Unicode MS" w:cs="Arial Unicode MS"/>
      <w:sz w:val="24"/>
      <w:szCs w:val="24"/>
      <w:lang w:val="en-US"/>
    </w:rPr>
  </w:style>
  <w:style w:type="paragraph" w:customStyle="1" w:styleId="f200">
    <w:name w:val="f200"/>
    <w:basedOn w:val="prastasis"/>
    <w:rsid w:val="00BB787E"/>
    <w:pPr>
      <w:spacing w:after="0" w:line="240" w:lineRule="auto"/>
    </w:pPr>
    <w:rPr>
      <w:rFonts w:ascii="Times New Roman" w:eastAsia="Arial Unicode MS" w:hAnsi="Times New Roman" w:cs="Times New Roman"/>
      <w:sz w:val="24"/>
      <w:szCs w:val="24"/>
      <w:lang w:val="en-US"/>
    </w:rPr>
  </w:style>
  <w:style w:type="paragraph" w:customStyle="1" w:styleId="PI-1EMEASMCA">
    <w:name w:val="PI-1 EMEA_SMCA"/>
    <w:basedOn w:val="Antrat2"/>
    <w:next w:val="EMEAEnBodyText"/>
    <w:autoRedefine/>
    <w:rsid w:val="00BB787E"/>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BB787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locked/>
    <w:rsid w:val="00BB787E"/>
    <w:rPr>
      <w:rFonts w:ascii="Times New Roman" w:eastAsia="Times New Roman" w:hAnsi="Times New Roman" w:cs="Times New Roman"/>
      <w:b/>
      <w:noProof/>
    </w:rPr>
  </w:style>
  <w:style w:type="paragraph" w:customStyle="1" w:styleId="PI-2EMEASMCA">
    <w:name w:val="PI-2 EMEA_SMCA"/>
    <w:basedOn w:val="Antrat3"/>
    <w:autoRedefine/>
    <w:rsid w:val="00BB787E"/>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BB787E"/>
    <w:pPr>
      <w:spacing w:after="0" w:line="240" w:lineRule="auto"/>
    </w:pPr>
    <w:rPr>
      <w:rFonts w:ascii="Times New Roman" w:eastAsia="Times New Roman" w:hAnsi="Times New Roman" w:cs="Times New Roman"/>
      <w:noProof/>
    </w:rPr>
  </w:style>
  <w:style w:type="paragraph" w:customStyle="1" w:styleId="TTEMEASMCA">
    <w:name w:val="TT EMEA_SMCA"/>
    <w:basedOn w:val="Antrat1"/>
    <w:link w:val="TTEMEASMCAChar"/>
    <w:autoRedefine/>
    <w:rsid w:val="00BB787E"/>
    <w:pPr>
      <w:keepNext w:val="0"/>
      <w:tabs>
        <w:tab w:val="left" w:pos="567"/>
      </w:tabs>
      <w:ind w:left="567" w:hanging="567"/>
      <w:jc w:val="center"/>
    </w:pPr>
    <w:rPr>
      <w:b/>
      <w:caps/>
      <w:sz w:val="22"/>
      <w:szCs w:val="22"/>
    </w:rPr>
  </w:style>
  <w:style w:type="character" w:customStyle="1" w:styleId="TTEMEASMCAChar">
    <w:name w:val="TT EMEA_SMCA Char"/>
    <w:link w:val="TTEMEASMCA"/>
    <w:locked/>
    <w:rsid w:val="00BB787E"/>
    <w:rPr>
      <w:rFonts w:ascii="Times New Roman" w:eastAsia="Times New Roman" w:hAnsi="Times New Roman" w:cs="Times New Roman"/>
      <w:b/>
      <w:caps/>
      <w:lang w:val="en-US"/>
    </w:rPr>
  </w:style>
  <w:style w:type="paragraph" w:customStyle="1" w:styleId="BTAnIIEMEASMCA">
    <w:name w:val="BT(AnII) EMEA_SMCA"/>
    <w:basedOn w:val="Debesliotekstas"/>
    <w:autoRedefine/>
    <w:rsid w:val="00BB787E"/>
    <w:pPr>
      <w:tabs>
        <w:tab w:val="left" w:pos="1701"/>
      </w:tabs>
      <w:ind w:left="1701" w:hanging="567"/>
    </w:pPr>
    <w:rPr>
      <w:rFonts w:ascii="Times New Roman" w:hAnsi="Times New Roman"/>
      <w:b/>
      <w:sz w:val="22"/>
      <w:szCs w:val="22"/>
      <w:lang w:val="en-GB"/>
    </w:rPr>
  </w:style>
  <w:style w:type="paragraph" w:customStyle="1" w:styleId="BTgEMEASMCA">
    <w:name w:val="BT(g) EMEA_SMCA"/>
    <w:basedOn w:val="BTEMEASMCA"/>
    <w:link w:val="BTgEMEASMCAChar"/>
    <w:autoRedefine/>
    <w:rsid w:val="00BB787E"/>
    <w:rPr>
      <w:i/>
      <w:color w:val="008000"/>
    </w:rPr>
  </w:style>
  <w:style w:type="character" w:customStyle="1" w:styleId="BTEMEASMCAChar">
    <w:name w:val="BT EMEA_SMCA Char"/>
    <w:link w:val="BTEMEASMCA"/>
    <w:locked/>
    <w:rsid w:val="00BB787E"/>
    <w:rPr>
      <w:rFonts w:ascii="Times New Roman" w:eastAsia="Times New Roman" w:hAnsi="Times New Roman" w:cs="Times New Roman"/>
      <w:noProof/>
    </w:rPr>
  </w:style>
  <w:style w:type="character" w:customStyle="1" w:styleId="BTgEMEASMCAChar">
    <w:name w:val="BT(g) EMEA_SMCA Char"/>
    <w:link w:val="BTgEMEASMCA"/>
    <w:locked/>
    <w:rsid w:val="00BB787E"/>
    <w:rPr>
      <w:rFonts w:ascii="Times New Roman" w:eastAsia="Times New Roman" w:hAnsi="Times New Roman" w:cs="Times New Roman"/>
      <w:i/>
      <w:noProof/>
      <w:color w:val="008000"/>
    </w:rPr>
  </w:style>
  <w:style w:type="paragraph" w:customStyle="1" w:styleId="BTuEMEASMCA">
    <w:name w:val="BT(u) EMEA_SMCA"/>
    <w:basedOn w:val="BTEMEASMCA"/>
    <w:autoRedefine/>
    <w:rsid w:val="00BB787E"/>
    <w:rPr>
      <w:u w:val="single"/>
    </w:rPr>
  </w:style>
  <w:style w:type="character" w:styleId="Komentaronuoroda">
    <w:name w:val="annotation reference"/>
    <w:semiHidden/>
    <w:rsid w:val="00BB787E"/>
    <w:rPr>
      <w:rFonts w:cs="Times New Roman"/>
      <w:sz w:val="16"/>
      <w:szCs w:val="16"/>
    </w:rPr>
  </w:style>
  <w:style w:type="paragraph" w:styleId="Komentarotekstas">
    <w:name w:val="annotation text"/>
    <w:basedOn w:val="prastasis"/>
    <w:link w:val="KomentarotekstasDiagrama"/>
    <w:semiHidden/>
    <w:rsid w:val="00BB787E"/>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BB787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BB787E"/>
    <w:rPr>
      <w:b/>
      <w:bCs/>
    </w:rPr>
  </w:style>
  <w:style w:type="character" w:customStyle="1" w:styleId="KomentarotemaDiagrama">
    <w:name w:val="Komentaro tema Diagrama"/>
    <w:basedOn w:val="KomentarotekstasDiagrama"/>
    <w:link w:val="Komentarotema"/>
    <w:semiHidden/>
    <w:rsid w:val="00BB787E"/>
    <w:rPr>
      <w:rFonts w:ascii="Times New Roman" w:eastAsia="Times New Roman" w:hAnsi="Times New Roman" w:cs="Times New Roman"/>
      <w:b/>
      <w:bCs/>
      <w:sz w:val="20"/>
      <w:szCs w:val="20"/>
    </w:rPr>
  </w:style>
  <w:style w:type="paragraph" w:styleId="Antrats">
    <w:name w:val="header"/>
    <w:basedOn w:val="prastasis"/>
    <w:link w:val="AntratsDiagrama"/>
    <w:rsid w:val="00BB787E"/>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BB787E"/>
    <w:rPr>
      <w:rFonts w:ascii="Times New Roman" w:eastAsia="Times New Roman" w:hAnsi="Times New Roman" w:cs="Times New Roman"/>
      <w:sz w:val="24"/>
      <w:szCs w:val="24"/>
    </w:rPr>
  </w:style>
  <w:style w:type="character" w:styleId="Perirtashipersaitas">
    <w:name w:val="FollowedHyperlink"/>
    <w:semiHidden/>
    <w:rsid w:val="00BB787E"/>
    <w:rPr>
      <w:rFonts w:cs="Times New Roman"/>
      <w:color w:val="800080"/>
      <w:u w:val="single"/>
    </w:rPr>
  </w:style>
  <w:style w:type="paragraph" w:customStyle="1" w:styleId="Revision1">
    <w:name w:val="Revision1"/>
    <w:hidden/>
    <w:semiHidden/>
    <w:rsid w:val="00BB787E"/>
    <w:pPr>
      <w:spacing w:after="0" w:line="240" w:lineRule="auto"/>
    </w:pPr>
    <w:rPr>
      <w:rFonts w:ascii="Times New Roman" w:eastAsia="Times New Roman" w:hAnsi="Times New Roman" w:cs="Times New Roman"/>
      <w:sz w:val="24"/>
      <w:szCs w:val="24"/>
    </w:rPr>
  </w:style>
  <w:style w:type="paragraph" w:customStyle="1" w:styleId="Pataisymai1">
    <w:name w:val="Pataisymai1"/>
    <w:hidden/>
    <w:semiHidden/>
    <w:rsid w:val="00BB787E"/>
    <w:pPr>
      <w:spacing w:after="0" w:line="240" w:lineRule="auto"/>
    </w:pPr>
    <w:rPr>
      <w:rFonts w:ascii="Times New Roman" w:eastAsia="Times New Roman" w:hAnsi="Times New Roman" w:cs="Times New Roman"/>
      <w:sz w:val="24"/>
      <w:szCs w:val="24"/>
    </w:rPr>
  </w:style>
  <w:style w:type="paragraph" w:styleId="Pataisymai">
    <w:name w:val="Revision"/>
    <w:hidden/>
    <w:uiPriority w:val="99"/>
    <w:semiHidden/>
    <w:rsid w:val="00BB787E"/>
    <w:pPr>
      <w:spacing w:after="0" w:line="240" w:lineRule="auto"/>
    </w:pPr>
    <w:rPr>
      <w:rFonts w:ascii="Times New Roman" w:eastAsia="Times New Roman" w:hAnsi="Times New Roman" w:cs="Times New Roman"/>
      <w:sz w:val="24"/>
      <w:szCs w:val="24"/>
    </w:rPr>
  </w:style>
  <w:style w:type="paragraph" w:customStyle="1" w:styleId="BodytextAgency">
    <w:name w:val="Body text (Agency)"/>
    <w:basedOn w:val="prastasis"/>
    <w:link w:val="BodytextAgencyChar"/>
    <w:rsid w:val="00BB787E"/>
    <w:pPr>
      <w:spacing w:after="140" w:line="280" w:lineRule="atLeast"/>
    </w:pPr>
    <w:rPr>
      <w:rFonts w:ascii="Verdana" w:eastAsia="Verdana" w:hAnsi="Verdana" w:cs="Verdana"/>
      <w:sz w:val="18"/>
      <w:szCs w:val="18"/>
      <w:lang w:eastAsia="lt-LT" w:bidi="lt-LT"/>
    </w:rPr>
  </w:style>
  <w:style w:type="character" w:customStyle="1" w:styleId="BodytextAgencyChar">
    <w:name w:val="Body text (Agency) Char"/>
    <w:link w:val="BodytextAgency"/>
    <w:rsid w:val="00BB787E"/>
    <w:rPr>
      <w:rFonts w:ascii="Verdana" w:eastAsia="Verdana" w:hAnsi="Verdana" w:cs="Verdana"/>
      <w:sz w:val="18"/>
      <w:szCs w:val="18"/>
      <w:lang w:eastAsia="lt-LT" w:bidi="lt-LT"/>
    </w:rPr>
  </w:style>
  <w:style w:type="paragraph" w:styleId="Sraopastraipa">
    <w:name w:val="List Paragraph"/>
    <w:basedOn w:val="prastasis"/>
    <w:uiPriority w:val="34"/>
    <w:qFormat/>
    <w:rsid w:val="00987091"/>
    <w:pPr>
      <w:ind w:left="720"/>
      <w:contextualSpacing/>
    </w:pPr>
  </w:style>
  <w:style w:type="character" w:customStyle="1" w:styleId="UnresolvedMention1">
    <w:name w:val="Unresolved Mention1"/>
    <w:basedOn w:val="Numatytasispastraiposriftas"/>
    <w:uiPriority w:val="99"/>
    <w:semiHidden/>
    <w:unhideWhenUsed/>
    <w:rsid w:val="00C57809"/>
    <w:rPr>
      <w:color w:val="605E5C"/>
      <w:shd w:val="clear" w:color="auto" w:fill="E1DFDD"/>
    </w:rPr>
  </w:style>
  <w:style w:type="character" w:customStyle="1" w:styleId="UnresolvedMention2">
    <w:name w:val="Unresolved Mention2"/>
    <w:basedOn w:val="Numatytasispastraiposriftas"/>
    <w:uiPriority w:val="99"/>
    <w:semiHidden/>
    <w:unhideWhenUsed/>
    <w:rsid w:val="00CA6BC5"/>
    <w:rPr>
      <w:color w:val="605E5C"/>
      <w:shd w:val="clear" w:color="auto" w:fill="E1DFDD"/>
    </w:rPr>
  </w:style>
  <w:style w:type="paragraph" w:customStyle="1" w:styleId="Default">
    <w:name w:val="Default"/>
    <w:rsid w:val="00765FC4"/>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UnresolvedMention3">
    <w:name w:val="Unresolved Mention3"/>
    <w:basedOn w:val="Numatytasispastraiposriftas"/>
    <w:uiPriority w:val="99"/>
    <w:semiHidden/>
    <w:unhideWhenUsed/>
    <w:rsid w:val="00AE2551"/>
    <w:rPr>
      <w:color w:val="605E5C"/>
      <w:shd w:val="clear" w:color="auto" w:fill="E1DFDD"/>
    </w:rPr>
  </w:style>
  <w:style w:type="character" w:customStyle="1" w:styleId="Neapdorotaspaminjimas1">
    <w:name w:val="Neapdorotas paminėjimas1"/>
    <w:basedOn w:val="Numatytasispastraiposriftas"/>
    <w:uiPriority w:val="99"/>
    <w:semiHidden/>
    <w:unhideWhenUsed/>
    <w:rsid w:val="00501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pageidaujamaR@vvk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c018a7de7343976cceea7a8db33769ea">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f0236779319c4e47cf475b854ba6a23d"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F14423-1E14-4659-AFD6-418B14886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340DBB-A611-4A58-A623-BF5C9B2E95FC}">
  <ds:schemaRefs>
    <ds:schemaRef ds:uri="http://schemas.microsoft.com/sharepoint/v3/contenttype/forms"/>
  </ds:schemaRefs>
</ds:datastoreItem>
</file>

<file path=customXml/itemProps3.xml><?xml version="1.0" encoding="utf-8"?>
<ds:datastoreItem xmlns:ds="http://schemas.openxmlformats.org/officeDocument/2006/customXml" ds:itemID="{129C371E-FE4C-458C-89FD-43089AE70F26}">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4.xml><?xml version="1.0" encoding="utf-8"?>
<ds:datastoreItem xmlns:ds="http://schemas.openxmlformats.org/officeDocument/2006/customXml" ds:itemID="{598C6A42-7D14-4AD9-9BA6-A6DA89520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55800</Words>
  <Characters>31807</Characters>
  <Application>Microsoft Office Word</Application>
  <DocSecurity>4</DocSecurity>
  <Lines>265</Lines>
  <Paragraphs>174</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35</vt:i4>
      </vt:variant>
    </vt:vector>
  </HeadingPairs>
  <TitlesOfParts>
    <vt:vector size="37" baseType="lpstr">
      <vt:lpstr/>
      <vt:lpstr/>
      <vt:lpstr/>
      <vt:lpstr>II PRIEDAS</vt:lpstr>
      <vt:lpstr/>
      <vt:lpstr>REGISTRACIJOS SĄLYGOS</vt:lpstr>
      <vt:lpstr>    A.	GAMINTOJAS (-AI), ATSAKINGAS (-I) UŽ SERIJŲ IŠLEIDIMĄ</vt:lpstr>
      <vt:lpstr>    B.	TIEKIMO IR VARTOJIMO SĄLYGOS AR APRIBOJIMAI</vt:lpstr>
      <vt:lpstr/>
      <vt:lpstr/>
      <vt:lpstr/>
      <vt:lpstr/>
      <vt:lpstr>III PRIEDAS</vt:lpstr>
      <vt:lpstr>ŽENKLINIMAS IR PAKUOTĖS LAPELIS</vt:lpstr>
      <vt:lpstr/>
      <vt:lpstr>A. ŽENKLINIMAS</vt:lpstr>
      <vt:lpstr/>
      <vt:lpstr/>
      <vt:lpstr/>
      <vt:lpstr/>
      <vt:lpstr/>
      <vt:lpstr/>
      <vt:lpstr/>
      <vt:lpstr/>
      <vt:lpstr/>
      <vt:lpstr/>
      <vt:lpstr/>
      <vt:lpstr/>
      <vt:lpstr/>
      <vt:lpstr>B. PAKUOTĖS LAPELIS</vt:lpstr>
      <vt:lpstr>Pakuotės lapelis: informacija vartotojui</vt:lpstr>
      <vt:lpstr/>
      <vt:lpstr>1.	Kas yra Doxorubicin Accord ir kam jis vartojamas</vt:lpstr>
      <vt:lpstr>3.	Kaip vartoti Doxorubicin Accord </vt:lpstr>
      <vt:lpstr>Nustojus vartoti Doxorubicin Accord </vt:lpstr>
      <vt:lpstr/>
      <vt:lpstr>Šis pakuotės lapelis paskutinį kartą peržiūrėtas 2023-11-30.2025-03-20.</vt:lpstr>
    </vt:vector>
  </TitlesOfParts>
  <Company/>
  <LinksUpToDate>false</LinksUpToDate>
  <CharactersWithSpaces>87433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2025-11-12T09:48:00Z</dcterms:created>
  <dcterms:modified xsi:type="dcterms:W3CDTF">2025-11-12T09:48:00Z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