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EB1A" w14:textId="77777777" w:rsidR="00205260" w:rsidRPr="00F36328" w:rsidRDefault="00205260" w:rsidP="00205260">
      <w:pPr>
        <w:spacing w:after="0" w:line="240" w:lineRule="auto"/>
        <w:jc w:val="center"/>
        <w:rPr>
          <w:rFonts w:ascii="Times New Roman" w:eastAsia="Times New Roman" w:hAnsi="Times New Roman" w:cs="Times New Roman"/>
          <w:b/>
          <w:bCs/>
          <w:lang w:val="lt-LT" w:eastAsia="lt-LT"/>
        </w:rPr>
      </w:pPr>
      <w:r w:rsidRPr="00F36328">
        <w:rPr>
          <w:rFonts w:ascii="Times New Roman" w:eastAsia="Times New Roman" w:hAnsi="Times New Roman" w:cs="Times New Roman"/>
          <w:b/>
          <w:lang w:val="lt-LT" w:eastAsia="lt-LT"/>
        </w:rPr>
        <w:t xml:space="preserve">Pakuotės lapelis: </w:t>
      </w:r>
      <w:r w:rsidRPr="00F36328">
        <w:rPr>
          <w:rFonts w:ascii="Times New Roman" w:eastAsia="Times New Roman" w:hAnsi="Times New Roman" w:cs="Times New Roman"/>
          <w:b/>
          <w:bCs/>
          <w:lang w:val="lt-LT" w:eastAsia="lt-LT"/>
        </w:rPr>
        <w:t>informacija vartotojui</w:t>
      </w:r>
    </w:p>
    <w:p w14:paraId="0A1406FC" w14:textId="77777777" w:rsidR="00205260" w:rsidRPr="00F36328" w:rsidRDefault="00205260" w:rsidP="00205260">
      <w:pPr>
        <w:spacing w:after="0" w:line="240" w:lineRule="auto"/>
        <w:jc w:val="center"/>
        <w:rPr>
          <w:rFonts w:ascii="Times New Roman" w:eastAsia="Times New Roman" w:hAnsi="Times New Roman" w:cs="Times New Roman"/>
          <w:b/>
          <w:bCs/>
          <w:lang w:val="lt-LT" w:eastAsia="lt-LT"/>
        </w:rPr>
      </w:pPr>
    </w:p>
    <w:p w14:paraId="3D5CB06A" w14:textId="77777777" w:rsidR="00205260" w:rsidRPr="00F36328" w:rsidRDefault="00205260" w:rsidP="00205260">
      <w:pPr>
        <w:spacing w:after="0" w:line="240" w:lineRule="auto"/>
        <w:jc w:val="center"/>
        <w:rPr>
          <w:rFonts w:ascii="Times New Roman" w:eastAsia="Times New Roman" w:hAnsi="Times New Roman" w:cs="Times New Roman"/>
          <w:b/>
          <w:bCs/>
          <w:lang w:val="lt-LT" w:eastAsia="lt-LT"/>
        </w:rPr>
      </w:pPr>
      <w:proofErr w:type="spellStart"/>
      <w:r w:rsidRPr="00F36328">
        <w:rPr>
          <w:rFonts w:ascii="Times New Roman" w:eastAsia="Times New Roman" w:hAnsi="Times New Roman" w:cs="Times New Roman"/>
          <w:b/>
          <w:bCs/>
          <w:lang w:val="lt-LT" w:eastAsia="lt-LT"/>
        </w:rPr>
        <w:t>Femoston</w:t>
      </w:r>
      <w:proofErr w:type="spellEnd"/>
      <w:r w:rsidRPr="00F36328">
        <w:rPr>
          <w:rFonts w:ascii="Times New Roman" w:eastAsia="Times New Roman" w:hAnsi="Times New Roman" w:cs="Times New Roman"/>
          <w:b/>
          <w:bCs/>
          <w:lang w:val="lt-LT" w:eastAsia="lt-LT"/>
        </w:rPr>
        <w:t xml:space="preserve"> </w:t>
      </w:r>
      <w:proofErr w:type="spellStart"/>
      <w:r w:rsidRPr="00F36328">
        <w:rPr>
          <w:rFonts w:ascii="Times New Roman" w:eastAsia="Times New Roman" w:hAnsi="Times New Roman" w:cs="Times New Roman"/>
          <w:b/>
          <w:bCs/>
          <w:lang w:val="lt-LT" w:eastAsia="lt-LT"/>
        </w:rPr>
        <w:t>conti</w:t>
      </w:r>
      <w:proofErr w:type="spellEnd"/>
      <w:r w:rsidRPr="00F36328">
        <w:rPr>
          <w:rFonts w:ascii="Times New Roman" w:eastAsia="Times New Roman" w:hAnsi="Times New Roman" w:cs="Times New Roman"/>
          <w:b/>
          <w:bCs/>
          <w:lang w:val="lt-LT" w:eastAsia="lt-LT"/>
        </w:rPr>
        <w:t xml:space="preserve"> 0,5 mg/2,5 mg plėvele dengtos tabletės</w:t>
      </w:r>
    </w:p>
    <w:p w14:paraId="27E89532" w14:textId="77777777" w:rsidR="00205260" w:rsidRPr="00F36328" w:rsidRDefault="00205260" w:rsidP="00205260">
      <w:pPr>
        <w:spacing w:after="0" w:line="240" w:lineRule="auto"/>
        <w:jc w:val="center"/>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e</w:t>
      </w:r>
      <w:r w:rsidRPr="00F36328">
        <w:rPr>
          <w:rFonts w:ascii="Times New Roman" w:eastAsia="Times New Roman" w:hAnsi="Times New Roman" w:cs="Times New Roman"/>
          <w:bCs/>
          <w:lang w:val="lt-LT" w:eastAsia="lt-LT"/>
        </w:rPr>
        <w:t>stradiolis</w:t>
      </w:r>
      <w:proofErr w:type="spellEnd"/>
      <w:r w:rsidRPr="00F36328">
        <w:rPr>
          <w:rFonts w:ascii="Times New Roman" w:eastAsia="Times New Roman" w:hAnsi="Times New Roman" w:cs="Times New Roman"/>
          <w:bCs/>
          <w:lang w:val="lt-LT" w:eastAsia="lt-LT"/>
        </w:rPr>
        <w:t>/</w:t>
      </w:r>
      <w:proofErr w:type="spellStart"/>
      <w:r>
        <w:rPr>
          <w:rFonts w:ascii="Times New Roman" w:eastAsia="Times New Roman" w:hAnsi="Times New Roman" w:cs="Times New Roman"/>
          <w:bCs/>
          <w:lang w:val="lt-LT" w:eastAsia="lt-LT"/>
        </w:rPr>
        <w:t>d</w:t>
      </w:r>
      <w:r w:rsidRPr="00F36328">
        <w:rPr>
          <w:rFonts w:ascii="Times New Roman" w:eastAsia="Times New Roman" w:hAnsi="Times New Roman" w:cs="Times New Roman"/>
          <w:bCs/>
          <w:lang w:val="lt-LT" w:eastAsia="lt-LT"/>
        </w:rPr>
        <w:t>idrogesteronas</w:t>
      </w:r>
      <w:proofErr w:type="spellEnd"/>
    </w:p>
    <w:p w14:paraId="20B06BF8" w14:textId="77777777" w:rsidR="00205260" w:rsidRPr="00F36328" w:rsidRDefault="00205260" w:rsidP="00205260">
      <w:pPr>
        <w:spacing w:after="0" w:line="240" w:lineRule="auto"/>
        <w:jc w:val="center"/>
        <w:rPr>
          <w:rFonts w:ascii="Times New Roman" w:eastAsia="Times New Roman" w:hAnsi="Times New Roman" w:cs="Times New Roman"/>
          <w:lang w:val="lt-LT" w:eastAsia="lt-LT"/>
        </w:rPr>
      </w:pPr>
    </w:p>
    <w:p w14:paraId="2B2AC38A" w14:textId="77777777" w:rsidR="00205260" w:rsidRPr="00F36328" w:rsidRDefault="00205260" w:rsidP="00205260">
      <w:pPr>
        <w:spacing w:after="0" w:line="240" w:lineRule="auto"/>
        <w:rPr>
          <w:rFonts w:ascii="Times New Roman" w:eastAsia="Times New Roman" w:hAnsi="Times New Roman" w:cs="Times New Roman"/>
          <w:b/>
          <w:noProof/>
          <w:lang w:val="lt-LT" w:eastAsia="lt-LT"/>
        </w:rPr>
      </w:pPr>
      <w:r w:rsidRPr="00F36328">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29C52B0" w14:textId="77777777" w:rsidR="00205260" w:rsidRPr="00F36328" w:rsidRDefault="00205260" w:rsidP="00205260">
      <w:pPr>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w:t>
      </w:r>
      <w:r w:rsidRPr="00F36328">
        <w:rPr>
          <w:rFonts w:ascii="Times New Roman" w:eastAsia="Times New Roman" w:hAnsi="Times New Roman" w:cs="Times New Roman"/>
          <w:noProof/>
          <w:lang w:val="lt-LT" w:eastAsia="lt-LT"/>
        </w:rPr>
        <w:tab/>
        <w:t>Neišmeskite šio lapelio, nes vėl gali prireikti jį perskaityti.</w:t>
      </w:r>
    </w:p>
    <w:p w14:paraId="621CDD56" w14:textId="77777777" w:rsidR="00205260" w:rsidRPr="00F36328" w:rsidRDefault="00205260" w:rsidP="00205260">
      <w:pPr>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w:t>
      </w:r>
      <w:r w:rsidRPr="00F36328">
        <w:rPr>
          <w:rFonts w:ascii="Times New Roman" w:eastAsia="Times New Roman" w:hAnsi="Times New Roman" w:cs="Times New Roman"/>
          <w:noProof/>
          <w:lang w:val="lt-LT" w:eastAsia="lt-LT"/>
        </w:rPr>
        <w:tab/>
        <w:t>Jeigu kiltų daugiau klausimų, kreipkitės į gydytoją arba vaistininką.</w:t>
      </w:r>
    </w:p>
    <w:p w14:paraId="08641D50" w14:textId="77777777" w:rsidR="00205260" w:rsidRPr="00F36328" w:rsidRDefault="00205260" w:rsidP="00205260">
      <w:pPr>
        <w:numPr>
          <w:ilvl w:val="0"/>
          <w:numId w:val="1"/>
        </w:numPr>
        <w:tabs>
          <w:tab w:val="left" w:pos="567"/>
        </w:tabs>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Šis vaistas skirtas tik Jums, todėlkitiems žmonėms jo duoti negalima. Vaistas gali jiems pakenkti (net tiems, kurių ligos požymiai yra tokie patys kaip Jūsų).</w:t>
      </w:r>
    </w:p>
    <w:p w14:paraId="03C53D37" w14:textId="77777777" w:rsidR="00205260" w:rsidRPr="00F36328" w:rsidRDefault="00205260" w:rsidP="00205260">
      <w:pPr>
        <w:numPr>
          <w:ilvl w:val="0"/>
          <w:numId w:val="1"/>
        </w:numPr>
        <w:tabs>
          <w:tab w:val="left" w:pos="567"/>
        </w:tabs>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lang w:val="lt-LT" w:eastAsia="lt-LT"/>
        </w:rPr>
        <w:t>Jeigu pasireiškė šalutinis poveikis (net jeigu jis šiame lapelyje nenurodytas), kreipkitės į gydytoją arba vaistininką</w:t>
      </w:r>
      <w:r w:rsidRPr="00F36328">
        <w:rPr>
          <w:rFonts w:ascii="Times New Roman" w:eastAsia="Times New Roman" w:hAnsi="Times New Roman" w:cs="Times New Roman"/>
          <w:noProof/>
          <w:lang w:val="lt-LT" w:eastAsia="lt-LT"/>
        </w:rPr>
        <w:t xml:space="preserve">. </w:t>
      </w:r>
      <w:r w:rsidRPr="00F36328">
        <w:rPr>
          <w:rFonts w:ascii="Times New Roman" w:eastAsia="Times New Roman" w:hAnsi="Times New Roman" w:cs="Times New Roman"/>
          <w:noProof/>
          <w:sz w:val="24"/>
          <w:szCs w:val="24"/>
          <w:lang w:val="lt-LT" w:eastAsia="lt-LT"/>
        </w:rPr>
        <w:t>Žr. 4 skyrių.</w:t>
      </w:r>
    </w:p>
    <w:p w14:paraId="40CA0E78"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2299E0DF"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Pilnas vaisto pavadinimas yra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w:t>
      </w:r>
      <w:r>
        <w:rPr>
          <w:rFonts w:ascii="Times New Roman" w:eastAsia="Times New Roman" w:hAnsi="Times New Roman" w:cs="Times New Roman"/>
          <w:lang w:val="lt-LT" w:eastAsia="lt-LT"/>
        </w:rPr>
        <w:t xml:space="preserve"> plėvele dengtos tabletės</w:t>
      </w:r>
      <w:r w:rsidRPr="00F36328">
        <w:rPr>
          <w:rFonts w:ascii="Times New Roman" w:eastAsia="Times New Roman" w:hAnsi="Times New Roman" w:cs="Times New Roman"/>
          <w:lang w:val="lt-LT" w:eastAsia="lt-LT"/>
        </w:rPr>
        <w:t xml:space="preserve">. Šiame lapelyje naudojamas trumpesnis pavadinimas –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w:t>
      </w:r>
    </w:p>
    <w:p w14:paraId="0454853C"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39880772"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3292602E"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Apie ką rašoma šiame lapelyje?</w:t>
      </w:r>
    </w:p>
    <w:p w14:paraId="34808E4B"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42DF94F5"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1.</w:t>
      </w:r>
      <w:r w:rsidRPr="00F36328">
        <w:rPr>
          <w:rFonts w:ascii="Times New Roman" w:eastAsia="Times New Roman" w:hAnsi="Times New Roman" w:cs="Times New Roman"/>
          <w:lang w:val="lt-LT" w:eastAsia="lt-LT"/>
        </w:rPr>
        <w:tab/>
        <w:t xml:space="preserve">Kas yra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ir kam jis vartojamas</w:t>
      </w:r>
    </w:p>
    <w:p w14:paraId="1662604F"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2.</w:t>
      </w:r>
      <w:r w:rsidRPr="00F36328">
        <w:rPr>
          <w:rFonts w:ascii="Times New Roman" w:eastAsia="Times New Roman" w:hAnsi="Times New Roman" w:cs="Times New Roman"/>
          <w:lang w:val="lt-LT" w:eastAsia="lt-LT"/>
        </w:rPr>
        <w:tab/>
        <w:t xml:space="preserve">Kas žinotina prieš vartojant </w:t>
      </w:r>
      <w:proofErr w:type="spellStart"/>
      <w:r w:rsidRPr="00F36328">
        <w:rPr>
          <w:rFonts w:ascii="Times New Roman" w:eastAsia="Times New Roman" w:hAnsi="Times New Roman" w:cs="Times New Roman"/>
          <w:lang w:val="lt-LT" w:eastAsia="lt-LT"/>
        </w:rPr>
        <w:t>Femoston</w:t>
      </w:r>
      <w:proofErr w:type="spellEnd"/>
    </w:p>
    <w:p w14:paraId="5715805A"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3.</w:t>
      </w:r>
      <w:r w:rsidRPr="00F36328">
        <w:rPr>
          <w:rFonts w:ascii="Times New Roman" w:eastAsia="Times New Roman" w:hAnsi="Times New Roman" w:cs="Times New Roman"/>
          <w:lang w:val="lt-LT" w:eastAsia="lt-LT"/>
        </w:rPr>
        <w:tab/>
        <w:t xml:space="preserve">Kaip vartoti </w:t>
      </w:r>
      <w:proofErr w:type="spellStart"/>
      <w:r w:rsidRPr="00F36328">
        <w:rPr>
          <w:rFonts w:ascii="Times New Roman" w:eastAsia="Times New Roman" w:hAnsi="Times New Roman" w:cs="Times New Roman"/>
          <w:lang w:val="lt-LT" w:eastAsia="lt-LT"/>
        </w:rPr>
        <w:t>Femoston</w:t>
      </w:r>
      <w:proofErr w:type="spellEnd"/>
    </w:p>
    <w:p w14:paraId="6EE9EBBD"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4.</w:t>
      </w:r>
      <w:r w:rsidRPr="00F36328">
        <w:rPr>
          <w:rFonts w:ascii="Times New Roman" w:eastAsia="Times New Roman" w:hAnsi="Times New Roman" w:cs="Times New Roman"/>
          <w:lang w:val="lt-LT" w:eastAsia="lt-LT"/>
        </w:rPr>
        <w:tab/>
        <w:t>Galimas šalutinis poveikis</w:t>
      </w:r>
    </w:p>
    <w:p w14:paraId="1F0592D8"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5.</w:t>
      </w:r>
      <w:r w:rsidRPr="00F36328">
        <w:rPr>
          <w:rFonts w:ascii="Times New Roman" w:eastAsia="Times New Roman" w:hAnsi="Times New Roman" w:cs="Times New Roman"/>
          <w:lang w:val="lt-LT" w:eastAsia="lt-LT"/>
        </w:rPr>
        <w:tab/>
        <w:t xml:space="preserve">Kaip laikyti </w:t>
      </w:r>
      <w:proofErr w:type="spellStart"/>
      <w:r w:rsidRPr="00F36328">
        <w:rPr>
          <w:rFonts w:ascii="Times New Roman" w:eastAsia="Times New Roman" w:hAnsi="Times New Roman" w:cs="Times New Roman"/>
          <w:lang w:val="lt-LT" w:eastAsia="lt-LT"/>
        </w:rPr>
        <w:t>Femoston</w:t>
      </w:r>
      <w:proofErr w:type="spellEnd"/>
    </w:p>
    <w:p w14:paraId="33DF3293"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6.</w:t>
      </w:r>
      <w:r w:rsidRPr="00F36328">
        <w:rPr>
          <w:rFonts w:ascii="Times New Roman" w:eastAsia="Times New Roman" w:hAnsi="Times New Roman" w:cs="Times New Roman"/>
          <w:lang w:val="lt-LT" w:eastAsia="lt-LT"/>
        </w:rPr>
        <w:tab/>
        <w:t>Pakuotės turinys ir kita informacija</w:t>
      </w:r>
    </w:p>
    <w:p w14:paraId="14A3FD88"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724212DC"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6BDA748F" w14:textId="77777777" w:rsidR="00205260" w:rsidRPr="00F36328" w:rsidRDefault="00205260" w:rsidP="00205260">
      <w:pPr>
        <w:numPr>
          <w:ilvl w:val="12"/>
          <w:numId w:val="0"/>
        </w:num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lang w:val="lt-LT" w:eastAsia="lt-LT"/>
        </w:rPr>
        <w:t>1.</w:t>
      </w:r>
      <w:r w:rsidRPr="00F36328">
        <w:rPr>
          <w:rFonts w:ascii="Times New Roman" w:eastAsia="Times New Roman" w:hAnsi="Times New Roman" w:cs="Times New Roman"/>
          <w:b/>
          <w:lang w:val="lt-LT" w:eastAsia="lt-LT"/>
        </w:rPr>
        <w:tab/>
        <w:t xml:space="preserve">Kas yra </w:t>
      </w: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ir kam jis vartojamas</w:t>
      </w:r>
    </w:p>
    <w:p w14:paraId="36B68EDB"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1493399C" w14:textId="77777777" w:rsidR="00205260" w:rsidRPr="00F36328" w:rsidRDefault="00205260" w:rsidP="00205260">
      <w:pPr>
        <w:widowControl w:val="0"/>
        <w:autoSpaceDE w:val="0"/>
        <w:autoSpaceDN w:val="0"/>
        <w:adjustRightInd w:val="0"/>
        <w:spacing w:after="0" w:line="240" w:lineRule="auto"/>
        <w:rPr>
          <w:rFonts w:ascii="Times New Roman" w:eastAsia="SimSun" w:hAnsi="Times New Roman" w:cs="Times New Roman"/>
          <w:lang w:val="lt-LT" w:eastAsia="zh-CN"/>
        </w:rPr>
      </w:pPr>
      <w:proofErr w:type="spellStart"/>
      <w:r w:rsidRPr="00F36328">
        <w:rPr>
          <w:rFonts w:ascii="Times New Roman" w:eastAsia="SimSun" w:hAnsi="Times New Roman" w:cs="Times New Roman"/>
          <w:lang w:val="lt-LT" w:eastAsia="zh-CN"/>
        </w:rPr>
        <w:t>Femoston</w:t>
      </w:r>
      <w:proofErr w:type="spellEnd"/>
      <w:r w:rsidRPr="00F36328">
        <w:rPr>
          <w:rFonts w:ascii="Times New Roman" w:eastAsia="SimSun" w:hAnsi="Times New Roman" w:cs="Times New Roman"/>
          <w:lang w:val="lt-LT" w:eastAsia="zh-CN"/>
        </w:rPr>
        <w:t xml:space="preserve"> pakeičiamosios hormonų terapijos (PHT) vaistinis preparatas.</w:t>
      </w:r>
      <w:r w:rsidRPr="00F36328">
        <w:rPr>
          <w:rFonts w:ascii="Times New Roman" w:eastAsia="SimSun" w:hAnsi="Times New Roman" w:cs="Times New Roman"/>
          <w:szCs w:val="24"/>
          <w:lang w:val="lt-LT" w:eastAsia="zh-CN"/>
        </w:rPr>
        <w:t xml:space="preserve"> Jo sudėtyje yra dviejų rūšių moteriškų hormonų: estrogeno, vadinamo </w:t>
      </w:r>
      <w:proofErr w:type="spellStart"/>
      <w:r w:rsidRPr="00F36328">
        <w:rPr>
          <w:rFonts w:ascii="Times New Roman" w:eastAsia="SimSun" w:hAnsi="Times New Roman" w:cs="Times New Roman"/>
          <w:szCs w:val="24"/>
          <w:lang w:val="lt-LT" w:eastAsia="zh-CN"/>
        </w:rPr>
        <w:t>estradioliu</w:t>
      </w:r>
      <w:proofErr w:type="spellEnd"/>
      <w:r w:rsidRPr="00F36328">
        <w:rPr>
          <w:rFonts w:ascii="Times New Roman" w:eastAsia="SimSun" w:hAnsi="Times New Roman" w:cs="Times New Roman"/>
          <w:szCs w:val="24"/>
          <w:lang w:val="lt-LT" w:eastAsia="zh-CN"/>
        </w:rPr>
        <w:t xml:space="preserve">, ir </w:t>
      </w:r>
      <w:proofErr w:type="spellStart"/>
      <w:r w:rsidRPr="00F36328">
        <w:rPr>
          <w:rFonts w:ascii="Times New Roman" w:eastAsia="SimSun" w:hAnsi="Times New Roman" w:cs="Times New Roman"/>
          <w:szCs w:val="24"/>
          <w:lang w:val="lt-LT" w:eastAsia="zh-CN"/>
        </w:rPr>
        <w:t>progestogeno</w:t>
      </w:r>
      <w:proofErr w:type="spellEnd"/>
      <w:r w:rsidRPr="00F36328">
        <w:rPr>
          <w:rFonts w:ascii="Times New Roman" w:eastAsia="SimSun" w:hAnsi="Times New Roman" w:cs="Times New Roman"/>
          <w:szCs w:val="24"/>
          <w:lang w:val="lt-LT" w:eastAsia="zh-CN"/>
        </w:rPr>
        <w:t xml:space="preserve">, vadinamo </w:t>
      </w:r>
      <w:proofErr w:type="spellStart"/>
      <w:r w:rsidRPr="00F36328">
        <w:rPr>
          <w:rFonts w:ascii="Times New Roman" w:eastAsia="SimSun" w:hAnsi="Times New Roman" w:cs="Times New Roman"/>
          <w:szCs w:val="24"/>
          <w:lang w:val="lt-LT" w:eastAsia="zh-CN"/>
        </w:rPr>
        <w:t>didrogesteronu</w:t>
      </w:r>
      <w:proofErr w:type="spellEnd"/>
      <w:r w:rsidRPr="00F36328">
        <w:rPr>
          <w:rFonts w:ascii="Times New Roman" w:eastAsia="SimSun" w:hAnsi="Times New Roman" w:cs="Times New Roman"/>
          <w:szCs w:val="24"/>
          <w:lang w:val="lt-LT" w:eastAsia="zh-CN"/>
        </w:rPr>
        <w:t xml:space="preserve">. </w:t>
      </w:r>
      <w:proofErr w:type="spellStart"/>
      <w:r w:rsidRPr="00F36328">
        <w:rPr>
          <w:rFonts w:ascii="Times New Roman" w:eastAsia="SimSun" w:hAnsi="Times New Roman" w:cs="Times New Roman"/>
          <w:lang w:val="lt-LT" w:eastAsia="zh-CN"/>
        </w:rPr>
        <w:t>Femoston</w:t>
      </w:r>
      <w:proofErr w:type="spellEnd"/>
      <w:r w:rsidRPr="00F36328">
        <w:rPr>
          <w:rFonts w:ascii="Times New Roman" w:eastAsia="SimSun" w:hAnsi="Times New Roman" w:cs="Times New Roman"/>
          <w:lang w:val="lt-LT" w:eastAsia="zh-CN"/>
        </w:rPr>
        <w:t xml:space="preserve"> tinka moterims po menopauzės, kurioms menstruacijų nebuvo ne trumpiau nei 12 mėnesių.</w:t>
      </w:r>
    </w:p>
    <w:p w14:paraId="6F15C52D"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313A2F55"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Kam vartojamas </w:t>
      </w:r>
      <w:proofErr w:type="spellStart"/>
      <w:r w:rsidRPr="00F36328">
        <w:rPr>
          <w:rFonts w:ascii="Times New Roman" w:eastAsia="Times New Roman" w:hAnsi="Times New Roman" w:cs="Times New Roman"/>
          <w:b/>
          <w:lang w:val="lt-LT" w:eastAsia="lt-LT"/>
        </w:rPr>
        <w:t>Femoston</w:t>
      </w:r>
      <w:proofErr w:type="spellEnd"/>
    </w:p>
    <w:p w14:paraId="20369D95"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6A481E77"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Simptomams, pasireiškiantiems po menopauzės, palengvinti</w:t>
      </w:r>
    </w:p>
    <w:p w14:paraId="6BC5A40E"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color w:val="000000"/>
          <w:lang w:val="lt-LT" w:eastAsia="lt-LT"/>
        </w:rPr>
        <w:t xml:space="preserve">Menopauzės metu moters organizmo gaminamas estrogeno kiekis sumažėja. Dėl to gali atsirasti tokie reiškiniai, kaip karščio bangos, kurios gali būti jaučiamos veido, kaklo, krūtinės ląstos srityje.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lengvina šiuos simptomus po menopauzės.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Jums bus paskirtas tik tuomet, jei šie simptomai labai apsunkina Jūsų kasdienį gyvenimą.</w:t>
      </w:r>
    </w:p>
    <w:p w14:paraId="18338B59"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0C759C4B"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16F99D40" w14:textId="77777777" w:rsidR="00205260" w:rsidRPr="00F36328" w:rsidRDefault="00205260" w:rsidP="00205260">
      <w:pPr>
        <w:numPr>
          <w:ilvl w:val="12"/>
          <w:numId w:val="0"/>
        </w:num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2.</w:t>
      </w:r>
      <w:r w:rsidRPr="00F36328">
        <w:rPr>
          <w:rFonts w:ascii="Times New Roman" w:eastAsia="Times New Roman" w:hAnsi="Times New Roman" w:cs="Times New Roman"/>
          <w:b/>
          <w:lang w:val="lt-LT" w:eastAsia="lt-LT"/>
        </w:rPr>
        <w:tab/>
        <w:t xml:space="preserve">Kas žinotina prieš vartojant </w:t>
      </w:r>
      <w:proofErr w:type="spellStart"/>
      <w:r w:rsidRPr="00F36328">
        <w:rPr>
          <w:rFonts w:ascii="Times New Roman" w:eastAsia="Times New Roman" w:hAnsi="Times New Roman" w:cs="Times New Roman"/>
          <w:b/>
          <w:lang w:val="lt-LT" w:eastAsia="lt-LT"/>
        </w:rPr>
        <w:t>Femoston</w:t>
      </w:r>
      <w:proofErr w:type="spellEnd"/>
    </w:p>
    <w:p w14:paraId="011255FA" w14:textId="77777777" w:rsidR="00205260" w:rsidRPr="00F36328" w:rsidRDefault="00205260" w:rsidP="00205260">
      <w:pPr>
        <w:numPr>
          <w:ilvl w:val="12"/>
          <w:numId w:val="0"/>
        </w:numPr>
        <w:spacing w:after="0" w:line="240" w:lineRule="auto"/>
        <w:rPr>
          <w:rFonts w:ascii="Times New Roman" w:eastAsia="Times New Roman" w:hAnsi="Times New Roman" w:cs="Times New Roman"/>
          <w:b/>
          <w:lang w:val="lt-LT" w:eastAsia="lt-LT"/>
        </w:rPr>
      </w:pPr>
    </w:p>
    <w:p w14:paraId="3779145D" w14:textId="77777777" w:rsidR="00205260" w:rsidRPr="00F36328" w:rsidRDefault="00205260" w:rsidP="00205260">
      <w:pPr>
        <w:adjustRightInd w:val="0"/>
        <w:spacing w:after="0" w:line="240" w:lineRule="auto"/>
        <w:jc w:val="both"/>
        <w:rPr>
          <w:rFonts w:ascii="Times New Roman" w:eastAsia="Times New Roman" w:hAnsi="Times New Roman" w:cs="Times New Roman"/>
          <w:b/>
          <w:bCs/>
          <w:color w:val="000000"/>
          <w:lang w:val="lt-LT" w:eastAsia="lt-LT"/>
        </w:rPr>
      </w:pPr>
      <w:r w:rsidRPr="00F36328">
        <w:rPr>
          <w:rFonts w:ascii="Times New Roman" w:eastAsia="Times New Roman" w:hAnsi="Times New Roman" w:cs="Times New Roman"/>
          <w:b/>
          <w:bCs/>
          <w:color w:val="000000"/>
          <w:lang w:val="lt-LT" w:eastAsia="lt-LT"/>
        </w:rPr>
        <w:t>Ligos istorija ir periodiniai sveikatos patikrinimai</w:t>
      </w:r>
    </w:p>
    <w:p w14:paraId="3B0F04A2" w14:textId="77777777" w:rsidR="00205260" w:rsidRPr="00F36328" w:rsidRDefault="00205260" w:rsidP="00205260">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Pakeičiamoji hormonų terapija (PHT) keli</w:t>
      </w:r>
      <w:r>
        <w:rPr>
          <w:rFonts w:ascii="Times New Roman" w:eastAsia="Times New Roman" w:hAnsi="Times New Roman" w:cs="Times New Roman"/>
          <w:color w:val="000000"/>
          <w:lang w:val="lt-LT" w:eastAsia="lt-LT"/>
        </w:rPr>
        <w:t>a</w:t>
      </w:r>
      <w:r w:rsidRPr="00F36328">
        <w:rPr>
          <w:rFonts w:ascii="Times New Roman" w:eastAsia="Times New Roman" w:hAnsi="Times New Roman" w:cs="Times New Roman"/>
          <w:color w:val="000000"/>
          <w:lang w:val="lt-LT" w:eastAsia="lt-LT"/>
        </w:rPr>
        <w:t xml:space="preserve"> riziką, į kurią būtina atkreipti dėmesį sprendžiant, ar pradėti ją taikyti, ar ją tęsti.</w:t>
      </w:r>
    </w:p>
    <w:p w14:paraId="4A319FC8" w14:textId="77777777" w:rsidR="00205260" w:rsidRPr="00F36328" w:rsidRDefault="00205260" w:rsidP="00205260">
      <w:pPr>
        <w:adjustRightInd w:val="0"/>
        <w:spacing w:after="0" w:line="240" w:lineRule="auto"/>
        <w:rPr>
          <w:rFonts w:ascii="Times New Roman" w:eastAsia="Times New Roman" w:hAnsi="Times New Roman" w:cs="Times New Roman"/>
          <w:color w:val="000000"/>
          <w:szCs w:val="24"/>
          <w:lang w:val="lt-LT" w:eastAsia="lt-LT"/>
        </w:rPr>
      </w:pPr>
      <w:r w:rsidRPr="00F36328">
        <w:rPr>
          <w:rFonts w:ascii="Times New Roman" w:eastAsia="Times New Roman" w:hAnsi="Times New Roman" w:cs="Times New Roman"/>
          <w:color w:val="000000"/>
          <w:lang w:val="lt-LT" w:eastAsia="lt-LT"/>
        </w:rPr>
        <w:t xml:space="preserve">Patirties, susijusios su moterų, kurioms menopauzė prasidėjo anksti (dėl kiaušidžių funkcijos nepakankamumo arba chirurginės intervencijos), gydymu, nėra daug. Moterims, kurioms menopauzė prasidėjo anksti, jų </w:t>
      </w:r>
      <w:proofErr w:type="spellStart"/>
      <w:r w:rsidRPr="00F36328">
        <w:rPr>
          <w:rFonts w:ascii="Times New Roman" w:eastAsia="Times New Roman" w:hAnsi="Times New Roman" w:cs="Times New Roman"/>
          <w:color w:val="000000"/>
          <w:lang w:val="lt-LT" w:eastAsia="lt-LT"/>
        </w:rPr>
        <w:t>postmenopauzės</w:t>
      </w:r>
      <w:proofErr w:type="spellEnd"/>
      <w:r w:rsidRPr="00F36328">
        <w:rPr>
          <w:rFonts w:ascii="Times New Roman" w:eastAsia="Times New Roman" w:hAnsi="Times New Roman" w:cs="Times New Roman"/>
          <w:color w:val="000000"/>
          <w:lang w:val="lt-LT" w:eastAsia="lt-LT"/>
        </w:rPr>
        <w:t xml:space="preserve"> laikotarpiu PHT keliama rizika gali būti skirtinga. Prašome pasitarti su gydytoju.</w:t>
      </w:r>
    </w:p>
    <w:p w14:paraId="6CCB88D4" w14:textId="77777777" w:rsidR="00205260" w:rsidRPr="00F36328" w:rsidRDefault="00205260" w:rsidP="00205260">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lastRenderedPageBreak/>
        <w:t xml:space="preserve">Prieš pradedant (arba pakartotinai pradedant) PHT Jūsų gydytojas paklaus apie Jūsų ir Jūsų šeimos ligos istoriją. Jūsų gydytojas gali nuspręsti atlikti medicininę apžiūrą. Jei būtina, jis gali patikrinti Jūsų krūtis ir/arba paskirti vidaus organų tyrimą. </w:t>
      </w:r>
    </w:p>
    <w:p w14:paraId="574D30AA" w14:textId="77777777" w:rsidR="00205260" w:rsidRPr="00F36328" w:rsidRDefault="00205260" w:rsidP="00205260">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Jei pradėjote vartoti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turite reguliariai tikrintis sveikatą (mažiausiai kartą per metus). Šių patikrinimų metu pasikalbėkite su gydytoju apie galimą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naudą ir riziką. </w:t>
      </w:r>
    </w:p>
    <w:p w14:paraId="4750C924" w14:textId="77777777" w:rsidR="00205260" w:rsidRPr="00F36328" w:rsidRDefault="00205260" w:rsidP="00205260">
      <w:pPr>
        <w:numPr>
          <w:ilvl w:val="12"/>
          <w:numId w:val="0"/>
        </w:numPr>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Reguliariai tikrinkitės krūtis, kaip rekomendavo Jūsų gydytojas.</w:t>
      </w:r>
    </w:p>
    <w:p w14:paraId="01414CB0" w14:textId="77777777" w:rsidR="00205260" w:rsidRPr="00F36328" w:rsidRDefault="00205260" w:rsidP="00205260">
      <w:pPr>
        <w:numPr>
          <w:ilvl w:val="12"/>
          <w:numId w:val="0"/>
        </w:numPr>
        <w:spacing w:after="0" w:line="240" w:lineRule="auto"/>
        <w:rPr>
          <w:rFonts w:ascii="Times New Roman" w:eastAsia="Times New Roman" w:hAnsi="Times New Roman" w:cs="Times New Roman"/>
          <w:color w:val="000000"/>
          <w:lang w:val="lt-LT" w:eastAsia="lt-LT"/>
        </w:rPr>
      </w:pPr>
    </w:p>
    <w:p w14:paraId="4127B0E9" w14:textId="77777777" w:rsidR="00205260" w:rsidRPr="00F36328" w:rsidRDefault="00205260" w:rsidP="00205260">
      <w:pPr>
        <w:numPr>
          <w:ilvl w:val="12"/>
          <w:numId w:val="0"/>
        </w:num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vartoti NEGALIMA, </w:t>
      </w:r>
      <w:r w:rsidRPr="00F36328">
        <w:rPr>
          <w:rFonts w:ascii="Times New Roman" w:eastAsia="Times New Roman" w:hAnsi="Times New Roman" w:cs="Times New Roman"/>
          <w:lang w:val="lt-LT" w:eastAsia="lt-LT"/>
        </w:rPr>
        <w:t xml:space="preserve">jei Jums tinka bet kuri iš toliau nurodytų būklių. Jei abejojate, prieš vartodama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r w:rsidRPr="00F36328">
        <w:rPr>
          <w:rFonts w:ascii="Times New Roman" w:eastAsia="Times New Roman" w:hAnsi="Times New Roman" w:cs="Times New Roman"/>
          <w:b/>
          <w:lang w:val="lt-LT" w:eastAsia="lt-LT"/>
        </w:rPr>
        <w:t>pasitarkite su savo gydytoju.</w:t>
      </w:r>
    </w:p>
    <w:p w14:paraId="2ABAC499" w14:textId="77777777" w:rsidR="00205260" w:rsidRPr="00F36328" w:rsidRDefault="00205260" w:rsidP="00205260">
      <w:pPr>
        <w:numPr>
          <w:ilvl w:val="12"/>
          <w:numId w:val="0"/>
        </w:numPr>
        <w:tabs>
          <w:tab w:val="left" w:pos="5700"/>
        </w:tabs>
        <w:spacing w:after="0" w:line="240" w:lineRule="auto"/>
        <w:rPr>
          <w:rFonts w:ascii="Times New Roman" w:eastAsia="Times New Roman" w:hAnsi="Times New Roman" w:cs="Times New Roman"/>
          <w:b/>
          <w:lang w:val="lt-LT" w:eastAsia="lt-LT"/>
        </w:rPr>
      </w:pPr>
    </w:p>
    <w:p w14:paraId="5A14DA60"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p>
    <w:p w14:paraId="6D0A88F0"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 sergate ar kada nors sirgote arba jei įtariama, kad galite sirgti</w:t>
      </w:r>
      <w:r w:rsidRPr="00F36328">
        <w:rPr>
          <w:rFonts w:ascii="Times New Roman" w:eastAsia="Times New Roman" w:hAnsi="Times New Roman" w:cs="Times New Roman"/>
          <w:b/>
          <w:lang w:val="lt-LT" w:eastAsia="lt-LT"/>
        </w:rPr>
        <w:t xml:space="preserve"> krūties vėžiu</w:t>
      </w:r>
      <w:r w:rsidRPr="00F36328">
        <w:rPr>
          <w:rFonts w:ascii="Times New Roman" w:eastAsia="Times New Roman" w:hAnsi="Times New Roman" w:cs="Times New Roman"/>
          <w:lang w:val="lt-LT" w:eastAsia="lt-LT"/>
        </w:rPr>
        <w:t>;</w:t>
      </w:r>
    </w:p>
    <w:p w14:paraId="483446E3"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Jums aptiktas ar įtariamas </w:t>
      </w:r>
      <w:r w:rsidRPr="00F36328">
        <w:rPr>
          <w:rFonts w:ascii="Times New Roman" w:eastAsia="Times New Roman" w:hAnsi="Times New Roman" w:cs="Times New Roman"/>
          <w:b/>
          <w:lang w:val="lt-LT" w:eastAsia="lt-LT"/>
        </w:rPr>
        <w:t>piktybinis navikas, jautrus estrogenams</w:t>
      </w:r>
      <w:r w:rsidRPr="00F36328">
        <w:rPr>
          <w:rFonts w:ascii="Times New Roman" w:eastAsia="Times New Roman" w:hAnsi="Times New Roman" w:cs="Times New Roman"/>
          <w:lang w:val="lt-LT" w:eastAsia="lt-LT"/>
        </w:rPr>
        <w:t xml:space="preserve"> (pvz., gimdos gleivinės vėžys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vėžys));</w:t>
      </w:r>
    </w:p>
    <w:p w14:paraId="18905B4B"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jeigu yra</w:t>
      </w:r>
      <w:r w:rsidRPr="00F36328">
        <w:rPr>
          <w:rFonts w:ascii="Times New Roman" w:eastAsia="Times New Roman" w:hAnsi="Times New Roman" w:cs="Times New Roman"/>
          <w:b/>
          <w:lang w:val="lt-LT" w:eastAsia="lt-LT"/>
        </w:rPr>
        <w:t xml:space="preserve"> neaiškios kilmės kraujavimas iš lyties organų</w:t>
      </w:r>
      <w:r w:rsidRPr="00F36328">
        <w:rPr>
          <w:rFonts w:ascii="Times New Roman" w:eastAsia="Times New Roman" w:hAnsi="Times New Roman" w:cs="Times New Roman"/>
          <w:lang w:val="lt-LT" w:eastAsia="lt-LT"/>
        </w:rPr>
        <w:t>;</w:t>
      </w:r>
    </w:p>
    <w:p w14:paraId="750B0424"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Jūsų </w:t>
      </w:r>
      <w:r w:rsidRPr="00F36328">
        <w:rPr>
          <w:rFonts w:ascii="Times New Roman" w:eastAsia="Times New Roman" w:hAnsi="Times New Roman" w:cs="Times New Roman"/>
          <w:b/>
          <w:lang w:val="lt-LT" w:eastAsia="lt-LT"/>
        </w:rPr>
        <w:t>gimdos gleivinės perteklinis vešėjimas</w:t>
      </w:r>
      <w:r w:rsidRPr="00F36328">
        <w:rPr>
          <w:rFonts w:ascii="Times New Roman" w:eastAsia="Times New Roman" w:hAnsi="Times New Roman" w:cs="Times New Roman"/>
          <w:lang w:val="lt-LT" w:eastAsia="lt-LT"/>
        </w:rPr>
        <w:t xml:space="preserve"> yra negydomas (gimdos gleivinės </w:t>
      </w:r>
      <w:proofErr w:type="spellStart"/>
      <w:r w:rsidRPr="00F36328">
        <w:rPr>
          <w:rFonts w:ascii="Times New Roman" w:eastAsia="Times New Roman" w:hAnsi="Times New Roman" w:cs="Times New Roman"/>
          <w:lang w:val="lt-LT" w:eastAsia="lt-LT"/>
        </w:rPr>
        <w:t>hiperplazija</w:t>
      </w:r>
      <w:proofErr w:type="spellEnd"/>
      <w:r w:rsidRPr="00F36328">
        <w:rPr>
          <w:rFonts w:ascii="Times New Roman" w:eastAsia="Times New Roman" w:hAnsi="Times New Roman" w:cs="Times New Roman"/>
          <w:lang w:val="lt-LT" w:eastAsia="lt-LT"/>
        </w:rPr>
        <w:t>);</w:t>
      </w:r>
    </w:p>
    <w:p w14:paraId="42AAC640"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jums yra ar kada nors buvo </w:t>
      </w:r>
      <w:r w:rsidRPr="00F36328">
        <w:rPr>
          <w:rFonts w:ascii="Times New Roman" w:eastAsia="Times New Roman" w:hAnsi="Times New Roman" w:cs="Times New Roman"/>
          <w:b/>
          <w:lang w:val="lt-LT" w:eastAsia="lt-LT"/>
        </w:rPr>
        <w:t xml:space="preserve">krešulių venose </w:t>
      </w:r>
      <w:r w:rsidRPr="00F36328">
        <w:rPr>
          <w:rFonts w:ascii="Times New Roman" w:eastAsia="Times New Roman" w:hAnsi="Times New Roman" w:cs="Times New Roman"/>
          <w:lang w:val="lt-LT" w:eastAsia="lt-LT"/>
        </w:rPr>
        <w:t>(trombozė), susijusių su estrogeno lygiu kraujyje, pvz., krešulių kojų venose (giliųjų venų trombozė) arba plaučiuose (plaučių embolija)</w:t>
      </w:r>
      <w:r w:rsidRPr="00F36328">
        <w:rPr>
          <w:rFonts w:ascii="Times New Roman" w:eastAsia="Times New Roman" w:hAnsi="Times New Roman" w:cs="Times New Roman"/>
          <w:noProof/>
          <w:lang w:val="lt-LT" w:eastAsia="lt-LT"/>
        </w:rPr>
        <w:t>;</w:t>
      </w:r>
    </w:p>
    <w:p w14:paraId="2C8451C1"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sergate </w:t>
      </w:r>
      <w:r w:rsidRPr="00F36328">
        <w:rPr>
          <w:rFonts w:ascii="Times New Roman" w:eastAsia="Times New Roman" w:hAnsi="Times New Roman" w:cs="Times New Roman"/>
          <w:b/>
          <w:lang w:val="lt-LT" w:eastAsia="lt-LT"/>
        </w:rPr>
        <w:t xml:space="preserve">kraujo krešėjimo sutrikimu </w:t>
      </w:r>
      <w:r w:rsidRPr="00F36328">
        <w:rPr>
          <w:rFonts w:ascii="Times New Roman" w:eastAsia="Times New Roman" w:hAnsi="Times New Roman" w:cs="Times New Roman"/>
          <w:iCs/>
          <w:lang w:val="lt-LT" w:eastAsia="lt-LT"/>
        </w:rPr>
        <w:t>(</w:t>
      </w:r>
      <w:r w:rsidRPr="00F36328">
        <w:rPr>
          <w:rFonts w:ascii="Times New Roman" w:eastAsia="Times New Roman" w:hAnsi="Times New Roman" w:cs="Times New Roman"/>
          <w:lang w:val="lt-LT" w:eastAsia="lt-LT"/>
        </w:rPr>
        <w:t xml:space="preserve">pvz., baltymo C, baltymo S arba </w:t>
      </w:r>
      <w:proofErr w:type="spellStart"/>
      <w:r w:rsidRPr="00F36328">
        <w:rPr>
          <w:rFonts w:ascii="Times New Roman" w:eastAsia="Times New Roman" w:hAnsi="Times New Roman" w:cs="Times New Roman"/>
          <w:lang w:val="lt-LT" w:eastAsia="lt-LT"/>
        </w:rPr>
        <w:t>antitrombino</w:t>
      </w:r>
      <w:proofErr w:type="spellEnd"/>
      <w:r w:rsidRPr="00F36328">
        <w:rPr>
          <w:rFonts w:ascii="Times New Roman" w:eastAsia="Times New Roman" w:hAnsi="Times New Roman" w:cs="Times New Roman"/>
          <w:lang w:val="lt-LT" w:eastAsia="lt-LT"/>
        </w:rPr>
        <w:t xml:space="preserve"> nepakankamumas</w:t>
      </w:r>
      <w:r w:rsidRPr="00F36328">
        <w:rPr>
          <w:rFonts w:ascii="Times New Roman" w:eastAsia="Times New Roman" w:hAnsi="Times New Roman" w:cs="Times New Roman"/>
          <w:iCs/>
          <w:lang w:val="lt-LT" w:eastAsia="lt-LT"/>
        </w:rPr>
        <w:t>);</w:t>
      </w:r>
    </w:p>
    <w:p w14:paraId="6B411E0C"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 sergate arba neseniai sirgote liga, kurią sukėlė kraujo krešulys arterijose, pvz.,</w:t>
      </w:r>
      <w:r w:rsidRPr="00F36328">
        <w:rPr>
          <w:rFonts w:ascii="Times New Roman" w:eastAsia="Times New Roman" w:hAnsi="Times New Roman" w:cs="Times New Roman"/>
          <w:b/>
          <w:lang w:val="lt-LT" w:eastAsia="lt-LT"/>
        </w:rPr>
        <w:t xml:space="preserve"> krūtinės angina</w:t>
      </w:r>
      <w:r>
        <w:rPr>
          <w:rFonts w:ascii="Times New Roman" w:eastAsia="Times New Roman" w:hAnsi="Times New Roman" w:cs="Times New Roman"/>
          <w:b/>
          <w:lang w:val="lt-LT" w:eastAsia="lt-LT"/>
        </w:rPr>
        <w:t>,</w:t>
      </w:r>
      <w:r w:rsidRPr="00F36328">
        <w:rPr>
          <w:rFonts w:ascii="Times New Roman" w:eastAsia="Times New Roman" w:hAnsi="Times New Roman" w:cs="Times New Roman"/>
          <w:b/>
          <w:lang w:val="lt-LT" w:eastAsia="lt-LT"/>
        </w:rPr>
        <w:t xml:space="preserve"> insultu arba širdies priepuoliu</w:t>
      </w:r>
      <w:r w:rsidRPr="00F36328">
        <w:rPr>
          <w:rFonts w:ascii="Times New Roman" w:eastAsia="Times New Roman" w:hAnsi="Times New Roman" w:cs="Times New Roman"/>
          <w:lang w:val="lt-LT" w:eastAsia="lt-LT"/>
        </w:rPr>
        <w:t>;</w:t>
      </w:r>
    </w:p>
    <w:p w14:paraId="3C2A9065"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sergate arba sirgote </w:t>
      </w:r>
      <w:r w:rsidRPr="00F36328">
        <w:rPr>
          <w:rFonts w:ascii="Times New Roman" w:eastAsia="Times New Roman" w:hAnsi="Times New Roman" w:cs="Times New Roman"/>
          <w:b/>
          <w:lang w:val="lt-LT" w:eastAsia="lt-LT"/>
        </w:rPr>
        <w:t>kepenų liga</w:t>
      </w:r>
      <w:r w:rsidRPr="00F36328">
        <w:rPr>
          <w:rFonts w:ascii="Times New Roman" w:eastAsia="Times New Roman" w:hAnsi="Times New Roman" w:cs="Times New Roman"/>
          <w:lang w:val="lt-LT" w:eastAsia="lt-LT"/>
        </w:rPr>
        <w:t xml:space="preserve"> ir kepenų funkcijos tyrimų rezultatai nesunormalėjo;</w:t>
      </w:r>
    </w:p>
    <w:p w14:paraId="47F24B08"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sergate reta šeimose perduodama (paveldima) kraujo liga, vadinama „</w:t>
      </w:r>
      <w:proofErr w:type="spellStart"/>
      <w:r w:rsidRPr="00F36328">
        <w:rPr>
          <w:rFonts w:ascii="Times New Roman" w:eastAsia="Times New Roman" w:hAnsi="Times New Roman" w:cs="Times New Roman"/>
          <w:lang w:val="lt-LT" w:eastAsia="lt-LT"/>
        </w:rPr>
        <w:t>porfirija</w:t>
      </w:r>
      <w:proofErr w:type="spellEnd"/>
      <w:r w:rsidRPr="00F36328">
        <w:rPr>
          <w:rFonts w:ascii="Times New Roman" w:eastAsia="Times New Roman" w:hAnsi="Times New Roman" w:cs="Times New Roman"/>
          <w:iCs/>
          <w:lang w:val="lt-LT" w:eastAsia="lt-LT"/>
        </w:rPr>
        <w:t>“</w:t>
      </w:r>
      <w:r w:rsidRPr="00F36328">
        <w:rPr>
          <w:rFonts w:ascii="Times New Roman" w:eastAsia="Times New Roman" w:hAnsi="Times New Roman" w:cs="Times New Roman"/>
          <w:lang w:val="lt-LT" w:eastAsia="lt-LT"/>
        </w:rPr>
        <w:t>;</w:t>
      </w:r>
    </w:p>
    <w:p w14:paraId="353551AA" w14:textId="77777777" w:rsidR="00205260"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yra </w:t>
      </w:r>
      <w:r w:rsidRPr="00F36328">
        <w:rPr>
          <w:rFonts w:ascii="Times New Roman" w:eastAsia="Times New Roman" w:hAnsi="Times New Roman" w:cs="Times New Roman"/>
          <w:b/>
          <w:lang w:val="lt-LT" w:eastAsia="lt-LT"/>
        </w:rPr>
        <w:t>alergija</w:t>
      </w:r>
      <w:r w:rsidRPr="00F36328">
        <w:rPr>
          <w:rFonts w:ascii="Times New Roman" w:eastAsia="Times New Roman" w:hAnsi="Times New Roman" w:cs="Times New Roman"/>
          <w:lang w:val="lt-LT" w:eastAsia="lt-LT"/>
        </w:rPr>
        <w:t xml:space="preserve"> (padidėjęs jautrumas) </w:t>
      </w:r>
      <w:proofErr w:type="spellStart"/>
      <w:r w:rsidRPr="00F36328">
        <w:rPr>
          <w:rFonts w:ascii="Times New Roman" w:eastAsia="Times New Roman" w:hAnsi="Times New Roman" w:cs="Times New Roman"/>
          <w:lang w:val="lt-LT" w:eastAsia="lt-LT"/>
        </w:rPr>
        <w:t>estradioliui</w:t>
      </w:r>
      <w:proofErr w:type="spellEnd"/>
      <w:r w:rsidRPr="00F36328">
        <w:rPr>
          <w:rFonts w:ascii="Times New Roman" w:eastAsia="Times New Roman" w:hAnsi="Times New Roman" w:cs="Times New Roman"/>
          <w:lang w:val="lt-LT" w:eastAsia="lt-LT"/>
        </w:rPr>
        <w:t xml:space="preserve"> ar </w:t>
      </w:r>
      <w:proofErr w:type="spellStart"/>
      <w:r w:rsidRPr="00F36328">
        <w:rPr>
          <w:rFonts w:ascii="Times New Roman" w:eastAsia="Times New Roman" w:hAnsi="Times New Roman" w:cs="Times New Roman"/>
          <w:lang w:val="lt-LT" w:eastAsia="lt-LT"/>
        </w:rPr>
        <w:t>didrogesteronui</w:t>
      </w:r>
      <w:proofErr w:type="spellEnd"/>
      <w:r w:rsidRPr="00F36328">
        <w:rPr>
          <w:rFonts w:ascii="Times New Roman" w:eastAsia="Times New Roman" w:hAnsi="Times New Roman" w:cs="Times New Roman"/>
          <w:lang w:val="lt-LT" w:eastAsia="lt-LT"/>
        </w:rPr>
        <w:t xml:space="preserve"> ar bet kuriai pagalbinei šio vaisto medžiagai (jos išvardytos 6 skyriuje)</w:t>
      </w:r>
      <w:r>
        <w:rPr>
          <w:rFonts w:ascii="Times New Roman" w:eastAsia="Times New Roman" w:hAnsi="Times New Roman" w:cs="Times New Roman"/>
          <w:lang w:val="lt-LT" w:eastAsia="lt-LT"/>
        </w:rPr>
        <w:t>;</w:t>
      </w:r>
    </w:p>
    <w:p w14:paraId="598AC5D7" w14:textId="77777777" w:rsidR="00205260" w:rsidRPr="00F36328" w:rsidRDefault="00205260" w:rsidP="00205260">
      <w:pPr>
        <w:numPr>
          <w:ilvl w:val="0"/>
          <w:numId w:val="1"/>
        </w:numPr>
        <w:spacing w:after="0" w:line="240" w:lineRule="auto"/>
        <w:ind w:left="540" w:hanging="540"/>
        <w:rPr>
          <w:rFonts w:ascii="Times New Roman" w:eastAsia="Times New Roman" w:hAnsi="Times New Roman" w:cs="Times New Roman"/>
          <w:lang w:val="lt-LT" w:eastAsia="lt-LT"/>
        </w:rPr>
      </w:pPr>
      <w:r w:rsidRPr="00BB09AA">
        <w:rPr>
          <w:rFonts w:ascii="Times New Roman" w:eastAsia="Times New Roman" w:hAnsi="Times New Roman" w:cs="Times New Roman"/>
          <w:lang w:val="lt-LT" w:eastAsia="lt-LT"/>
        </w:rPr>
        <w:t xml:space="preserve">jei jums šiuo metu yra ar praeityje </w:t>
      </w:r>
      <w:r w:rsidRPr="003639A0">
        <w:rPr>
          <w:rFonts w:ascii="Times New Roman" w:eastAsia="Times New Roman" w:hAnsi="Times New Roman" w:cs="Times New Roman"/>
          <w:lang w:val="lt-LT" w:eastAsia="lt-LT"/>
        </w:rPr>
        <w:t xml:space="preserve">buvo diagnozuota </w:t>
      </w:r>
      <w:proofErr w:type="spellStart"/>
      <w:r w:rsidRPr="003639A0">
        <w:rPr>
          <w:rFonts w:ascii="Times New Roman" w:eastAsia="Times New Roman" w:hAnsi="Times New Roman" w:cs="Times New Roman"/>
          <w:lang w:val="lt-LT" w:eastAsia="lt-LT"/>
        </w:rPr>
        <w:t>meningioma</w:t>
      </w:r>
      <w:proofErr w:type="spellEnd"/>
      <w:r w:rsidRPr="003639A0">
        <w:rPr>
          <w:rFonts w:ascii="Times New Roman" w:eastAsia="Times New Roman" w:hAnsi="Times New Roman" w:cs="Times New Roman"/>
          <w:lang w:val="lt-LT" w:eastAsia="lt-LT"/>
        </w:rPr>
        <w:t xml:space="preserve"> (bendrai gerybinis tarp kaukol</w:t>
      </w:r>
      <w:r w:rsidRPr="00BB09AA">
        <w:rPr>
          <w:rFonts w:ascii="Times New Roman" w:eastAsia="Times New Roman" w:hAnsi="Times New Roman" w:cs="Times New Roman"/>
          <w:lang w:val="lt-LT" w:eastAsia="lt-LT"/>
        </w:rPr>
        <w:t>ės ir smegenų esančio audinio navikas).</w:t>
      </w:r>
    </w:p>
    <w:p w14:paraId="3BD4B634"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6A5EAE59" w14:textId="77777777" w:rsidR="00205260" w:rsidRPr="00F36328" w:rsidRDefault="00205260" w:rsidP="00205260">
      <w:pPr>
        <w:spacing w:after="0" w:line="240" w:lineRule="auto"/>
        <w:rPr>
          <w:rFonts w:ascii="Times New Roman" w:eastAsia="SimSun" w:hAnsi="Times New Roman" w:cs="Times New Roman"/>
          <w:bCs/>
          <w:lang w:val="lt-LT" w:eastAsia="zh-CN"/>
        </w:rPr>
      </w:pPr>
      <w:r w:rsidRPr="00F36328">
        <w:rPr>
          <w:rFonts w:ascii="Times New Roman" w:eastAsia="SimSun" w:hAnsi="Times New Roman" w:cs="Times New Roman"/>
          <w:bCs/>
          <w:lang w:val="lt-LT" w:eastAsia="zh-CN"/>
        </w:rPr>
        <w:t xml:space="preserve">Jeigu vartojant </w:t>
      </w:r>
      <w:proofErr w:type="spellStart"/>
      <w:r w:rsidRPr="00F36328">
        <w:rPr>
          <w:rFonts w:ascii="Times New Roman" w:eastAsia="SimSun" w:hAnsi="Times New Roman" w:cs="Times New Roman"/>
          <w:bCs/>
          <w:lang w:val="lt-LT" w:eastAsia="zh-CN"/>
        </w:rPr>
        <w:t>Femoston</w:t>
      </w:r>
      <w:proofErr w:type="spellEnd"/>
      <w:r w:rsidRPr="00F36328">
        <w:rPr>
          <w:rFonts w:ascii="Times New Roman" w:eastAsia="SimSun" w:hAnsi="Times New Roman" w:cs="Times New Roman"/>
          <w:bCs/>
          <w:lang w:val="lt-LT" w:eastAsia="zh-CN"/>
        </w:rPr>
        <w:t xml:space="preserve"> kuris nors iš paminėtų sveikatos sutrikimų atsiranda pirmą kartą, būtina iškart nutraukti jo vartojimą ir nedelsiant kreiptis į gydytoją.</w:t>
      </w:r>
    </w:p>
    <w:p w14:paraId="4D5374C8"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15B3FE71" w14:textId="77777777" w:rsidR="00205260" w:rsidRPr="00F36328" w:rsidRDefault="00205260" w:rsidP="00205260">
      <w:pPr>
        <w:spacing w:after="0" w:line="240" w:lineRule="auto"/>
        <w:rPr>
          <w:rFonts w:ascii="Times New Roman" w:eastAsia="Times New Roman" w:hAnsi="Times New Roman" w:cs="Times New Roman"/>
          <w:szCs w:val="24"/>
          <w:lang w:val="lt-LT" w:eastAsia="lt-LT"/>
        </w:rPr>
      </w:pPr>
      <w:r w:rsidRPr="00F36328">
        <w:rPr>
          <w:rFonts w:ascii="Times New Roman" w:eastAsia="Times New Roman" w:hAnsi="Times New Roman" w:cs="Times New Roman"/>
          <w:b/>
          <w:szCs w:val="24"/>
          <w:lang w:val="lt-LT" w:eastAsia="lt-LT"/>
        </w:rPr>
        <w:t xml:space="preserve">Įspėjimai ir atsargumo priemonės </w:t>
      </w:r>
    </w:p>
    <w:p w14:paraId="3534EA1A"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4A05B200" w14:textId="77777777" w:rsidR="00205260" w:rsidRPr="006433A2" w:rsidRDefault="00205260" w:rsidP="00205260">
      <w:pPr>
        <w:spacing w:after="0" w:line="240" w:lineRule="auto"/>
        <w:rPr>
          <w:rFonts w:ascii="Times New Roman" w:eastAsia="Times New Roman" w:hAnsi="Times New Roman" w:cs="Times New Roman"/>
          <w:lang w:val="lt-LT" w:eastAsia="x-none"/>
        </w:rPr>
      </w:pPr>
      <w:r w:rsidRPr="006433A2">
        <w:rPr>
          <w:rFonts w:ascii="Times New Roman" w:eastAsia="Times New Roman" w:hAnsi="Times New Roman" w:cs="Times New Roman"/>
          <w:lang w:val="lt-LT" w:eastAsia="x-none"/>
        </w:rPr>
        <w:t>Prieš prad</w:t>
      </w:r>
      <w:r w:rsidRPr="000D4274">
        <w:rPr>
          <w:rFonts w:ascii="Times New Roman" w:eastAsia="Times New Roman" w:hAnsi="Times New Roman" w:cs="Times New Roman"/>
          <w:lang w:val="lt-LT" w:eastAsia="x-none"/>
        </w:rPr>
        <w:t>ė</w:t>
      </w:r>
      <w:r w:rsidRPr="006433A2">
        <w:rPr>
          <w:rFonts w:ascii="Times New Roman" w:eastAsia="Times New Roman" w:hAnsi="Times New Roman" w:cs="Times New Roman"/>
          <w:lang w:val="lt-LT" w:eastAsia="x-none"/>
        </w:rPr>
        <w:t xml:space="preserve">dama gydytis </w:t>
      </w:r>
      <w:proofErr w:type="spellStart"/>
      <w:r w:rsidRPr="006433A2">
        <w:rPr>
          <w:rFonts w:ascii="Times New Roman" w:eastAsia="Times New Roman" w:hAnsi="Times New Roman" w:cs="Times New Roman"/>
          <w:lang w:val="lt-LT" w:eastAsia="x-none"/>
        </w:rPr>
        <w:t>Femoston</w:t>
      </w:r>
      <w:proofErr w:type="spellEnd"/>
      <w:r w:rsidRPr="006433A2">
        <w:rPr>
          <w:rFonts w:ascii="Times New Roman" w:eastAsia="Times New Roman" w:hAnsi="Times New Roman" w:cs="Times New Roman"/>
          <w:lang w:val="lt-LT" w:eastAsia="x-none"/>
        </w:rPr>
        <w:t xml:space="preserve"> būtinai praneškite savo gydytojui, jei kada nors anksčiau Jums yra buvę žemiau išvardytų sveikatos sutrikimų, nes jie gali atsinaujinti arba paūmėti gydymo </w:t>
      </w:r>
      <w:proofErr w:type="spellStart"/>
      <w:r w:rsidRPr="006433A2">
        <w:rPr>
          <w:rFonts w:ascii="Times New Roman" w:eastAsia="Times New Roman" w:hAnsi="Times New Roman" w:cs="Times New Roman"/>
          <w:lang w:val="lt-LT" w:eastAsia="x-none"/>
        </w:rPr>
        <w:t>Femoston</w:t>
      </w:r>
      <w:proofErr w:type="spellEnd"/>
      <w:r w:rsidRPr="006433A2">
        <w:rPr>
          <w:rFonts w:ascii="Times New Roman" w:eastAsia="Times New Roman" w:hAnsi="Times New Roman" w:cs="Times New Roman"/>
          <w:lang w:val="lt-LT" w:eastAsia="x-none"/>
        </w:rPr>
        <w:t xml:space="preserve"> metu. Turėtumėte dažniau apsilankyti pas gydytoją ir pasitikrinti, jei Jums yra buvę</w:t>
      </w:r>
      <w:r w:rsidRPr="006433A2">
        <w:rPr>
          <w:rFonts w:ascii="Times New Roman" w:eastAsia="Times New Roman" w:hAnsi="Times New Roman" w:cs="Times New Roman"/>
          <w:b/>
          <w:lang w:val="lt-LT" w:eastAsia="x-none"/>
        </w:rPr>
        <w:t>:</w:t>
      </w:r>
    </w:p>
    <w:p w14:paraId="578A7993"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fibroidų</w:t>
      </w:r>
      <w:proofErr w:type="spellEnd"/>
      <w:r w:rsidRPr="00F36328">
        <w:rPr>
          <w:rFonts w:ascii="Times New Roman" w:eastAsia="Times New Roman" w:hAnsi="Times New Roman" w:cs="Times New Roman"/>
          <w:lang w:val="lt-LT" w:eastAsia="lt-LT"/>
        </w:rPr>
        <w:t xml:space="preserve"> gimdoje;</w:t>
      </w:r>
    </w:p>
    <w:p w14:paraId="7666D27E"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gimdos gleivinės išvešėjimas už gimdos ribų </w:t>
      </w:r>
      <w:r w:rsidRPr="00F36328">
        <w:rPr>
          <w:rFonts w:ascii="Times New Roman" w:eastAsia="Times New Roman" w:hAnsi="Times New Roman" w:cs="Times New Roman"/>
          <w:color w:val="000000"/>
          <w:lang w:val="lt-LT" w:eastAsia="lt-LT"/>
        </w:rPr>
        <w:t>(endometriozė) arba jei yra buvęs pernelyg didelis gimdos gleivinės išvešėjimas (</w:t>
      </w:r>
      <w:proofErr w:type="spellStart"/>
      <w:r w:rsidRPr="00F36328">
        <w:rPr>
          <w:rFonts w:ascii="Times New Roman" w:eastAsia="Times New Roman" w:hAnsi="Times New Roman" w:cs="Times New Roman"/>
          <w:color w:val="000000"/>
          <w:lang w:val="lt-LT" w:eastAsia="lt-LT"/>
        </w:rPr>
        <w:t>endometriumo</w:t>
      </w:r>
      <w:proofErr w:type="spellEnd"/>
      <w:r w:rsidRPr="00F36328">
        <w:rPr>
          <w:rFonts w:ascii="Times New Roman" w:eastAsia="Times New Roman" w:hAnsi="Times New Roman" w:cs="Times New Roman"/>
          <w:color w:val="000000"/>
          <w:lang w:val="lt-LT" w:eastAsia="lt-LT"/>
        </w:rPr>
        <w:t xml:space="preserve"> </w:t>
      </w:r>
      <w:proofErr w:type="spellStart"/>
      <w:r w:rsidRPr="00F36328">
        <w:rPr>
          <w:rFonts w:ascii="Times New Roman" w:eastAsia="Times New Roman" w:hAnsi="Times New Roman" w:cs="Times New Roman"/>
          <w:color w:val="000000"/>
          <w:lang w:val="lt-LT" w:eastAsia="lt-LT"/>
        </w:rPr>
        <w:t>hiperplazija</w:t>
      </w:r>
      <w:proofErr w:type="spellEnd"/>
      <w:r w:rsidRPr="00F36328">
        <w:rPr>
          <w:rFonts w:ascii="Times New Roman" w:eastAsia="Times New Roman" w:hAnsi="Times New Roman" w:cs="Times New Roman"/>
          <w:color w:val="000000"/>
          <w:lang w:val="lt-LT" w:eastAsia="lt-LT"/>
        </w:rPr>
        <w:t>);</w:t>
      </w:r>
    </w:p>
    <w:p w14:paraId="61A620A9"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padidėjusi kraujo krešulių susidarymo rizika (žr. „Kraujo krešulių susidarymas venose (trombozė)“);</w:t>
      </w:r>
    </w:p>
    <w:p w14:paraId="3D3FDB05" w14:textId="77777777" w:rsidR="00205260" w:rsidRPr="00F36328" w:rsidRDefault="00205260" w:rsidP="00205260">
      <w:pPr>
        <w:numPr>
          <w:ilvl w:val="0"/>
          <w:numId w:val="2"/>
        </w:numPr>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padidėjusi rizika susirgti estrogenams jautriu vėžiu (pvz., Jūsų motina, sesuo ar močiutė sirgo krūties vėžiu);</w:t>
      </w:r>
    </w:p>
    <w:p w14:paraId="55C230AC"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padidėjęs kraujospūdis;</w:t>
      </w:r>
    </w:p>
    <w:p w14:paraId="15D218DE"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kepenų susirgimas, pvz., gerybinis kepenų navikas; </w:t>
      </w:r>
    </w:p>
    <w:p w14:paraId="3810C315"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cukrinis diabetas;</w:t>
      </w:r>
    </w:p>
    <w:p w14:paraId="7618CC93"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akmenys tulžies pūslėje; </w:t>
      </w:r>
    </w:p>
    <w:p w14:paraId="306D1C57"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migrena arba stiprus galvos skausmas; </w:t>
      </w:r>
    </w:p>
    <w:p w14:paraId="64E4EFAC"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imuninės sistemos susirgimas, paveikiantis daugelį organų (sisteminė raudonoji vilkligė, SRV);</w:t>
      </w:r>
    </w:p>
    <w:p w14:paraId="3DCB90EC"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epilepsija;</w:t>
      </w:r>
    </w:p>
    <w:p w14:paraId="458375BE"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astma;</w:t>
      </w:r>
    </w:p>
    <w:p w14:paraId="5F48C2DA"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susirgimas, paveikiantis ausies būgnelį ir klausą (</w:t>
      </w:r>
      <w:proofErr w:type="spellStart"/>
      <w:r w:rsidRPr="00F36328">
        <w:rPr>
          <w:rFonts w:ascii="Times New Roman" w:eastAsia="Times New Roman" w:hAnsi="Times New Roman" w:cs="Times New Roman"/>
          <w:lang w:val="lt-LT" w:eastAsia="lt-LT"/>
        </w:rPr>
        <w:t>otosklerozė</w:t>
      </w:r>
      <w:proofErr w:type="spellEnd"/>
      <w:r w:rsidRPr="00F36328">
        <w:rPr>
          <w:rFonts w:ascii="Times New Roman" w:eastAsia="Times New Roman" w:hAnsi="Times New Roman" w:cs="Times New Roman"/>
          <w:lang w:val="lt-LT" w:eastAsia="lt-LT"/>
        </w:rPr>
        <w:t>);</w:t>
      </w:r>
    </w:p>
    <w:p w14:paraId="05681451"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itin didelis riebalų (trigliceridų) kiekis kraujyje;</w:t>
      </w:r>
    </w:p>
    <w:p w14:paraId="04E02937" w14:textId="77777777" w:rsidR="00205260"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skysčių susilaikymas dėl širdies ar inkstų ligų</w:t>
      </w:r>
      <w:r>
        <w:rPr>
          <w:rFonts w:ascii="Times New Roman" w:eastAsia="Times New Roman" w:hAnsi="Times New Roman" w:cs="Times New Roman"/>
          <w:lang w:val="lt-LT" w:eastAsia="lt-LT"/>
        </w:rPr>
        <w:t>;</w:t>
      </w:r>
    </w:p>
    <w:p w14:paraId="2699E8E4" w14:textId="77777777" w:rsidR="00205260" w:rsidRPr="00F36328" w:rsidRDefault="00205260" w:rsidP="00205260">
      <w:pPr>
        <w:numPr>
          <w:ilvl w:val="0"/>
          <w:numId w:val="2"/>
        </w:numPr>
        <w:autoSpaceDE w:val="0"/>
        <w:autoSpaceDN w:val="0"/>
        <w:adjustRightInd w:val="0"/>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paveldima arba įgyta </w:t>
      </w:r>
      <w:proofErr w:type="spellStart"/>
      <w:r>
        <w:rPr>
          <w:rFonts w:ascii="Times New Roman" w:eastAsia="Times New Roman" w:hAnsi="Times New Roman" w:cs="Times New Roman"/>
          <w:lang w:val="lt-LT" w:eastAsia="lt-LT"/>
        </w:rPr>
        <w:t>angioneurozinė</w:t>
      </w:r>
      <w:proofErr w:type="spellEnd"/>
      <w:r>
        <w:rPr>
          <w:rFonts w:ascii="Times New Roman" w:eastAsia="Times New Roman" w:hAnsi="Times New Roman" w:cs="Times New Roman"/>
          <w:lang w:val="lt-LT" w:eastAsia="lt-LT"/>
        </w:rPr>
        <w:t xml:space="preserve"> edema</w:t>
      </w:r>
      <w:r w:rsidRPr="00F36328">
        <w:rPr>
          <w:rFonts w:ascii="Times New Roman" w:eastAsia="Times New Roman" w:hAnsi="Times New Roman" w:cs="Times New Roman"/>
          <w:lang w:val="lt-LT" w:eastAsia="lt-LT"/>
        </w:rPr>
        <w:t>.</w:t>
      </w:r>
    </w:p>
    <w:p w14:paraId="7988385C" w14:textId="77777777" w:rsidR="00205260" w:rsidRDefault="00205260" w:rsidP="00205260">
      <w:pPr>
        <w:adjustRightInd w:val="0"/>
        <w:spacing w:after="0" w:line="240" w:lineRule="auto"/>
        <w:rPr>
          <w:rFonts w:ascii="Times New Roman" w:eastAsia="Times New Roman" w:hAnsi="Times New Roman" w:cs="Times New Roman"/>
          <w:bCs/>
          <w:lang w:val="lt-LT" w:eastAsia="lt-LT"/>
        </w:rPr>
      </w:pPr>
    </w:p>
    <w:p w14:paraId="79E710D6" w14:textId="77777777" w:rsidR="00205260" w:rsidRPr="008A0D01" w:rsidRDefault="00205260" w:rsidP="00205260">
      <w:pPr>
        <w:adjustRightInd w:val="0"/>
        <w:spacing w:after="0" w:line="240" w:lineRule="auto"/>
        <w:rPr>
          <w:rFonts w:ascii="Times New Roman" w:eastAsia="Times New Roman" w:hAnsi="Times New Roman" w:cs="Times New Roman"/>
          <w:b/>
          <w:iCs/>
          <w:lang w:val="lt-LT" w:eastAsia="lt-LT"/>
        </w:rPr>
      </w:pPr>
      <w:proofErr w:type="spellStart"/>
      <w:r w:rsidRPr="008A0D01">
        <w:rPr>
          <w:rFonts w:ascii="Times New Roman" w:eastAsia="Times New Roman" w:hAnsi="Times New Roman" w:cs="Times New Roman"/>
          <w:b/>
          <w:iCs/>
          <w:lang w:val="lt-LT" w:eastAsia="lt-LT"/>
        </w:rPr>
        <w:t>Meningioma</w:t>
      </w:r>
      <w:proofErr w:type="spellEnd"/>
    </w:p>
    <w:p w14:paraId="307DE5D8" w14:textId="77777777" w:rsidR="00205260" w:rsidRPr="00BD4EDA" w:rsidRDefault="00205260" w:rsidP="00205260">
      <w:pPr>
        <w:adjustRightInd w:val="0"/>
        <w:spacing w:after="0" w:line="240" w:lineRule="auto"/>
        <w:rPr>
          <w:rFonts w:ascii="Times New Roman" w:eastAsia="Times New Roman" w:hAnsi="Times New Roman" w:cs="Times New Roman"/>
          <w:bCs/>
          <w:iCs/>
          <w:lang w:val="lt-LT" w:eastAsia="lt-LT"/>
        </w:rPr>
      </w:pPr>
      <w:proofErr w:type="spellStart"/>
      <w:r w:rsidRPr="00BD4EDA">
        <w:rPr>
          <w:rFonts w:ascii="Times New Roman" w:eastAsia="Times New Roman" w:hAnsi="Times New Roman" w:cs="Times New Roman"/>
          <w:bCs/>
          <w:iCs/>
          <w:lang w:val="lt-LT" w:eastAsia="lt-LT"/>
        </w:rPr>
        <w:t>Femoston</w:t>
      </w:r>
      <w:proofErr w:type="spellEnd"/>
      <w:r w:rsidRPr="00BD4EDA">
        <w:rPr>
          <w:rFonts w:ascii="Times New Roman" w:eastAsia="Times New Roman" w:hAnsi="Times New Roman" w:cs="Times New Roman"/>
          <w:bCs/>
          <w:iCs/>
          <w:lang w:val="lt-LT" w:eastAsia="lt-LT"/>
        </w:rPr>
        <w:t xml:space="preserve"> </w:t>
      </w:r>
      <w:proofErr w:type="spellStart"/>
      <w:r>
        <w:rPr>
          <w:rFonts w:ascii="Times New Roman" w:eastAsia="Times New Roman" w:hAnsi="Times New Roman" w:cs="Times New Roman"/>
          <w:bCs/>
          <w:iCs/>
          <w:lang w:val="lt-LT" w:eastAsia="lt-LT"/>
        </w:rPr>
        <w:t>conti</w:t>
      </w:r>
      <w:proofErr w:type="spellEnd"/>
      <w:r>
        <w:rPr>
          <w:rFonts w:ascii="Times New Roman" w:eastAsia="Times New Roman" w:hAnsi="Times New Roman" w:cs="Times New Roman"/>
          <w:bCs/>
          <w:iCs/>
          <w:lang w:val="lt-LT" w:eastAsia="lt-LT"/>
        </w:rPr>
        <w:t xml:space="preserve"> </w:t>
      </w:r>
      <w:r w:rsidRPr="00BD4EDA">
        <w:rPr>
          <w:rFonts w:ascii="Times New Roman" w:eastAsia="Times New Roman" w:hAnsi="Times New Roman" w:cs="Times New Roman"/>
          <w:bCs/>
          <w:iCs/>
          <w:lang w:val="lt-LT" w:eastAsia="lt-LT"/>
        </w:rPr>
        <w:t>vartojimas yra susijęs su bendrai gerybinio tarp kaukolės ir smegenų esančio audinio naviko (</w:t>
      </w:r>
      <w:proofErr w:type="spellStart"/>
      <w:r w:rsidRPr="00BD4EDA">
        <w:rPr>
          <w:rFonts w:ascii="Times New Roman" w:eastAsia="Times New Roman" w:hAnsi="Times New Roman" w:cs="Times New Roman"/>
          <w:bCs/>
          <w:iCs/>
          <w:lang w:val="lt-LT" w:eastAsia="lt-LT"/>
        </w:rPr>
        <w:t>meningiomos</w:t>
      </w:r>
      <w:proofErr w:type="spellEnd"/>
      <w:r w:rsidRPr="00BD4EDA">
        <w:rPr>
          <w:rFonts w:ascii="Times New Roman" w:eastAsia="Times New Roman" w:hAnsi="Times New Roman" w:cs="Times New Roman"/>
          <w:bCs/>
          <w:iCs/>
          <w:lang w:val="lt-LT" w:eastAsia="lt-LT"/>
        </w:rPr>
        <w:t xml:space="preserve">) vystymusi. Jei jums diagnozuota </w:t>
      </w:r>
      <w:proofErr w:type="spellStart"/>
      <w:r w:rsidRPr="00BD4EDA">
        <w:rPr>
          <w:rFonts w:ascii="Times New Roman" w:eastAsia="Times New Roman" w:hAnsi="Times New Roman" w:cs="Times New Roman"/>
          <w:bCs/>
          <w:iCs/>
          <w:lang w:val="lt-LT" w:eastAsia="lt-LT"/>
        </w:rPr>
        <w:t>meningioma</w:t>
      </w:r>
      <w:proofErr w:type="spellEnd"/>
      <w:r w:rsidRPr="00BD4EDA">
        <w:rPr>
          <w:rFonts w:ascii="Times New Roman" w:eastAsia="Times New Roman" w:hAnsi="Times New Roman" w:cs="Times New Roman"/>
          <w:bCs/>
          <w:iCs/>
          <w:lang w:val="lt-LT" w:eastAsia="lt-LT"/>
        </w:rPr>
        <w:t xml:space="preserve">, gydytojas nutrauks gydymą </w:t>
      </w:r>
      <w:proofErr w:type="spellStart"/>
      <w:r w:rsidRPr="00BD4EDA">
        <w:rPr>
          <w:rFonts w:ascii="Times New Roman" w:eastAsia="Times New Roman" w:hAnsi="Times New Roman" w:cs="Times New Roman"/>
          <w:bCs/>
          <w:iCs/>
          <w:lang w:val="lt-LT" w:eastAsia="lt-LT"/>
        </w:rPr>
        <w:t>Femoston</w:t>
      </w:r>
      <w:proofErr w:type="spellEnd"/>
      <w:r>
        <w:rPr>
          <w:rFonts w:ascii="Times New Roman" w:eastAsia="Times New Roman" w:hAnsi="Times New Roman" w:cs="Times New Roman"/>
          <w:bCs/>
          <w:iCs/>
          <w:lang w:val="lt-LT" w:eastAsia="lt-LT"/>
        </w:rPr>
        <w:t xml:space="preserve"> </w:t>
      </w:r>
      <w:proofErr w:type="spellStart"/>
      <w:r>
        <w:rPr>
          <w:rFonts w:ascii="Times New Roman" w:eastAsia="Times New Roman" w:hAnsi="Times New Roman" w:cs="Times New Roman"/>
          <w:bCs/>
          <w:iCs/>
          <w:lang w:val="lt-LT" w:eastAsia="lt-LT"/>
        </w:rPr>
        <w:t>conti</w:t>
      </w:r>
      <w:proofErr w:type="spellEnd"/>
      <w:r w:rsidRPr="00BD4EDA">
        <w:rPr>
          <w:rFonts w:ascii="Times New Roman" w:eastAsia="Times New Roman" w:hAnsi="Times New Roman" w:cs="Times New Roman"/>
          <w:bCs/>
          <w:iCs/>
          <w:lang w:val="lt-LT" w:eastAsia="lt-LT"/>
        </w:rPr>
        <w:t xml:space="preserve"> (žr. skyrių „</w:t>
      </w:r>
      <w:proofErr w:type="spellStart"/>
      <w:r w:rsidRPr="00BD4EDA">
        <w:rPr>
          <w:rFonts w:ascii="Times New Roman" w:eastAsia="Times New Roman" w:hAnsi="Times New Roman" w:cs="Times New Roman"/>
          <w:bCs/>
          <w:iCs/>
          <w:lang w:val="lt-LT" w:eastAsia="lt-LT"/>
        </w:rPr>
        <w:t>Femoston</w:t>
      </w:r>
      <w:proofErr w:type="spellEnd"/>
      <w:r w:rsidRPr="00BD4EDA">
        <w:rPr>
          <w:rFonts w:ascii="Times New Roman" w:eastAsia="Times New Roman" w:hAnsi="Times New Roman" w:cs="Times New Roman"/>
          <w:bCs/>
          <w:iCs/>
          <w:lang w:val="lt-LT" w:eastAsia="lt-LT"/>
        </w:rPr>
        <w:t xml:space="preserve"> vartoti draudžiama“). Jei pastebėsite kokių nors simptomų, pavyzdžiui, regos pokyčių (pvz., dvejinimąsi akyse ar neryškų matymą), klausos praradimą ar spengimą ausyse, uoslės praradimą, stiprėjantį galvos skausmą, atminties susilpnėjimą, traukulius, rankų ar kojų silpnumą, apie tai privalote nedelsdami pasakyti gydytojui. </w:t>
      </w:r>
    </w:p>
    <w:p w14:paraId="68E74BEF" w14:textId="77777777" w:rsidR="00205260" w:rsidRPr="00F36328" w:rsidRDefault="00205260" w:rsidP="00205260">
      <w:pPr>
        <w:adjustRightInd w:val="0"/>
        <w:spacing w:after="0" w:line="240" w:lineRule="auto"/>
        <w:rPr>
          <w:rFonts w:ascii="Times New Roman" w:eastAsia="Times New Roman" w:hAnsi="Times New Roman" w:cs="Times New Roman"/>
          <w:b/>
          <w:color w:val="231F20"/>
          <w:lang w:val="lt-LT" w:eastAsia="lt-LT"/>
        </w:rPr>
      </w:pPr>
    </w:p>
    <w:p w14:paraId="0C590012" w14:textId="77777777" w:rsidR="00205260" w:rsidRPr="00F36328" w:rsidRDefault="00205260" w:rsidP="00205260">
      <w:pPr>
        <w:adjustRightInd w:val="0"/>
        <w:spacing w:after="0" w:line="240" w:lineRule="auto"/>
        <w:rPr>
          <w:rFonts w:ascii="Times New Roman" w:eastAsia="Times New Roman" w:hAnsi="Times New Roman" w:cs="Times New Roman"/>
          <w:b/>
          <w:color w:val="231F20"/>
          <w:lang w:val="lt-LT" w:eastAsia="lt-LT"/>
        </w:rPr>
      </w:pPr>
      <w:r w:rsidRPr="00F36328">
        <w:rPr>
          <w:rFonts w:ascii="Times New Roman" w:eastAsia="Times New Roman" w:hAnsi="Times New Roman" w:cs="Times New Roman"/>
          <w:b/>
          <w:bCs/>
          <w:color w:val="231F20"/>
          <w:lang w:val="lt-LT" w:eastAsia="lt-LT"/>
        </w:rPr>
        <w:t xml:space="preserve">Nutraukite </w:t>
      </w:r>
      <w:proofErr w:type="spellStart"/>
      <w:r w:rsidRPr="00F36328">
        <w:rPr>
          <w:rFonts w:ascii="Times New Roman" w:eastAsia="Times New Roman" w:hAnsi="Times New Roman" w:cs="Times New Roman"/>
          <w:b/>
          <w:bCs/>
          <w:color w:val="231F20"/>
          <w:lang w:val="lt-LT" w:eastAsia="lt-LT"/>
        </w:rPr>
        <w:t>Femoston</w:t>
      </w:r>
      <w:proofErr w:type="spellEnd"/>
      <w:r w:rsidRPr="00F36328">
        <w:rPr>
          <w:rFonts w:ascii="Times New Roman" w:eastAsia="Times New Roman" w:hAnsi="Times New Roman" w:cs="Times New Roman"/>
          <w:b/>
          <w:bCs/>
          <w:color w:val="231F20"/>
          <w:lang w:val="lt-LT" w:eastAsia="lt-LT"/>
        </w:rPr>
        <w:t xml:space="preserve"> vartojimą ir nedelsdamos kreipkitės į gydytoją</w:t>
      </w:r>
    </w:p>
    <w:p w14:paraId="4D6469C3" w14:textId="77777777" w:rsidR="00205260" w:rsidRPr="00F36328" w:rsidRDefault="00205260" w:rsidP="00205260">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bCs/>
          <w:color w:val="231F20"/>
          <w:lang w:val="lt-LT" w:eastAsia="lt-LT"/>
        </w:rPr>
        <w:t>Jei vartodama PHT pastebėjote:</w:t>
      </w:r>
    </w:p>
    <w:p w14:paraId="203A32A9" w14:textId="77777777" w:rsidR="00205260" w:rsidRPr="00F36328" w:rsidRDefault="00205260" w:rsidP="00205260">
      <w:pPr>
        <w:numPr>
          <w:ilvl w:val="0"/>
          <w:numId w:val="3"/>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bet kurią būklę, nurodytą skyriuje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vartoti negalima“;</w:t>
      </w:r>
    </w:p>
    <w:p w14:paraId="73B6488B" w14:textId="77777777" w:rsidR="00205260" w:rsidRDefault="00205260" w:rsidP="00205260">
      <w:pPr>
        <w:numPr>
          <w:ilvl w:val="0"/>
          <w:numId w:val="3"/>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odos ar akių baltymų pageltimą (gelta). Tai gali būti kepenų ligos požymis;</w:t>
      </w:r>
    </w:p>
    <w:p w14:paraId="330A03D1" w14:textId="77777777" w:rsidR="00205260" w:rsidRPr="00F36328" w:rsidRDefault="00205260" w:rsidP="00205260">
      <w:pPr>
        <w:numPr>
          <w:ilvl w:val="0"/>
          <w:numId w:val="3"/>
        </w:numPr>
        <w:autoSpaceDE w:val="0"/>
        <w:autoSpaceDN w:val="0"/>
        <w:adjustRightInd w:val="0"/>
        <w:spacing w:after="0" w:line="240" w:lineRule="auto"/>
        <w:ind w:left="357" w:hanging="357"/>
        <w:rPr>
          <w:rFonts w:ascii="Times New Roman" w:eastAsia="Times New Roman" w:hAnsi="Times New Roman" w:cs="Times New Roman"/>
          <w:lang w:val="lt-LT" w:eastAsia="lt-LT"/>
        </w:rPr>
      </w:pPr>
      <w:proofErr w:type="spellStart"/>
      <w:r w:rsidRPr="00D159BD">
        <w:rPr>
          <w:rFonts w:ascii="Times New Roman" w:eastAsia="Times New Roman" w:hAnsi="Times New Roman" w:cs="Times New Roman"/>
          <w:lang w:val="lt-LT" w:eastAsia="lt-LT"/>
        </w:rPr>
        <w:t>angio</w:t>
      </w:r>
      <w:r>
        <w:rPr>
          <w:rFonts w:ascii="Times New Roman" w:eastAsia="Times New Roman" w:hAnsi="Times New Roman" w:cs="Times New Roman"/>
          <w:lang w:val="lt-LT" w:eastAsia="lt-LT"/>
        </w:rPr>
        <w:t>neurozinės</w:t>
      </w:r>
      <w:proofErr w:type="spellEnd"/>
      <w:r>
        <w:rPr>
          <w:rFonts w:ascii="Times New Roman" w:eastAsia="Times New Roman" w:hAnsi="Times New Roman" w:cs="Times New Roman"/>
          <w:lang w:val="lt-LT" w:eastAsia="lt-LT"/>
        </w:rPr>
        <w:t xml:space="preserve"> </w:t>
      </w:r>
      <w:r w:rsidRPr="00D159BD">
        <w:rPr>
          <w:rFonts w:ascii="Times New Roman" w:eastAsia="Times New Roman" w:hAnsi="Times New Roman" w:cs="Times New Roman"/>
          <w:lang w:val="lt-LT" w:eastAsia="lt-LT"/>
        </w:rPr>
        <w:t>edemos simptomus, tokius kaip veido, liežuvio ir (arba) ryklės patinimas ir (arba) sunku</w:t>
      </w:r>
      <w:r>
        <w:rPr>
          <w:rFonts w:ascii="Times New Roman" w:eastAsia="Times New Roman" w:hAnsi="Times New Roman" w:cs="Times New Roman"/>
          <w:lang w:val="lt-LT" w:eastAsia="lt-LT"/>
        </w:rPr>
        <w:t xml:space="preserve">mas </w:t>
      </w:r>
      <w:r w:rsidRPr="00D159BD">
        <w:rPr>
          <w:rFonts w:ascii="Times New Roman" w:eastAsia="Times New Roman" w:hAnsi="Times New Roman" w:cs="Times New Roman"/>
          <w:lang w:val="lt-LT" w:eastAsia="lt-LT"/>
        </w:rPr>
        <w:t>ryti ar dilgėlinė kartu su dusuliu;</w:t>
      </w:r>
    </w:p>
    <w:p w14:paraId="22414491" w14:textId="77777777" w:rsidR="00205260" w:rsidRPr="00F36328" w:rsidRDefault="00205260" w:rsidP="00205260">
      <w:pPr>
        <w:numPr>
          <w:ilvl w:val="0"/>
          <w:numId w:val="3"/>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labai padidėjo kraujospūdis (požymiai gali būti: galvos skausmas, nuovargis, svaigulys);</w:t>
      </w:r>
    </w:p>
    <w:p w14:paraId="3CF027C6" w14:textId="77777777" w:rsidR="00205260" w:rsidRPr="00F36328" w:rsidRDefault="00205260" w:rsidP="00205260">
      <w:pPr>
        <w:numPr>
          <w:ilvl w:val="0"/>
          <w:numId w:val="3"/>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pirmą kartą pasireiškė į migreną panašūs galvos skausmai;</w:t>
      </w:r>
    </w:p>
    <w:p w14:paraId="64329A23" w14:textId="77777777" w:rsidR="00205260" w:rsidRPr="00F36328" w:rsidRDefault="00205260" w:rsidP="00205260">
      <w:pPr>
        <w:numPr>
          <w:ilvl w:val="0"/>
          <w:numId w:val="3"/>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pastojote;</w:t>
      </w:r>
    </w:p>
    <w:p w14:paraId="04502E4C" w14:textId="77777777" w:rsidR="00205260" w:rsidRPr="00F36328" w:rsidRDefault="00205260" w:rsidP="00205260">
      <w:pPr>
        <w:numPr>
          <w:ilvl w:val="0"/>
          <w:numId w:val="3"/>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pastebėjote krešulio požymių, tokių kaip:</w:t>
      </w:r>
    </w:p>
    <w:p w14:paraId="130CDD93" w14:textId="77777777" w:rsidR="00205260" w:rsidRPr="00F36328" w:rsidRDefault="00205260" w:rsidP="00205260">
      <w:pPr>
        <w:numPr>
          <w:ilvl w:val="1"/>
          <w:numId w:val="3"/>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skausmingas kojų patinimas, jų paraudimas;</w:t>
      </w:r>
    </w:p>
    <w:p w14:paraId="6F9CFA36" w14:textId="77777777" w:rsidR="00205260" w:rsidRPr="00F36328" w:rsidRDefault="00205260" w:rsidP="00205260">
      <w:pPr>
        <w:numPr>
          <w:ilvl w:val="1"/>
          <w:numId w:val="3"/>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staigus krūtinės skausmas;</w:t>
      </w:r>
    </w:p>
    <w:p w14:paraId="7437D117" w14:textId="77777777" w:rsidR="00205260" w:rsidRPr="00F36328" w:rsidRDefault="00205260" w:rsidP="00205260">
      <w:pPr>
        <w:numPr>
          <w:ilvl w:val="1"/>
          <w:numId w:val="3"/>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sunkumas kvėpuoti.</w:t>
      </w:r>
    </w:p>
    <w:p w14:paraId="1C5D59B7"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Daugiau informacijos pateikiama skyriuje „Kraujo krešulių susidarymas venose (trombozė)“.</w:t>
      </w:r>
    </w:p>
    <w:p w14:paraId="44478CC9"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07F0C38E"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lang w:val="lt-LT" w:eastAsia="lt-LT"/>
        </w:rPr>
        <w:t xml:space="preserve">Įspėjimas: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nėra kontraceptikas. Jeigu dar nepraėjo 12 mėnesių nuo paskutinių mėnesinių arba esate jaunesnė nei 50 metų, Jums vis dar gali reikėti naudoti papildomas kontracepcijos priemones, kad apsisaugotumėte nuo nėštumo. Pasikalbėkite apie tai su gydytoju.</w:t>
      </w:r>
    </w:p>
    <w:p w14:paraId="3A8ACB78"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79AC8CDD"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PHT ir vėžys</w:t>
      </w:r>
    </w:p>
    <w:p w14:paraId="6BA4E50E"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2FF44425"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Gimdos gleivinės </w:t>
      </w:r>
      <w:proofErr w:type="spellStart"/>
      <w:r w:rsidRPr="00F36328">
        <w:rPr>
          <w:rFonts w:ascii="Times New Roman" w:eastAsia="Times New Roman" w:hAnsi="Times New Roman" w:cs="Times New Roman"/>
          <w:b/>
          <w:lang w:val="lt-LT" w:eastAsia="lt-LT"/>
        </w:rPr>
        <w:t>hiperplazija</w:t>
      </w:r>
      <w:proofErr w:type="spellEnd"/>
      <w:r w:rsidRPr="00F36328">
        <w:rPr>
          <w:rFonts w:ascii="Times New Roman" w:eastAsia="Times New Roman" w:hAnsi="Times New Roman" w:cs="Times New Roman"/>
          <w:b/>
          <w:lang w:val="lt-LT" w:eastAsia="lt-LT"/>
        </w:rPr>
        <w:t xml:space="preserve"> (</w:t>
      </w:r>
      <w:proofErr w:type="spellStart"/>
      <w:r w:rsidRPr="00F36328">
        <w:rPr>
          <w:rFonts w:ascii="Times New Roman" w:eastAsia="Times New Roman" w:hAnsi="Times New Roman" w:cs="Times New Roman"/>
          <w:b/>
          <w:lang w:val="lt-LT" w:eastAsia="lt-LT"/>
        </w:rPr>
        <w:t>endometriumo</w:t>
      </w:r>
      <w:proofErr w:type="spellEnd"/>
      <w:r w:rsidRPr="00F36328">
        <w:rPr>
          <w:rFonts w:ascii="Times New Roman" w:eastAsia="Times New Roman" w:hAnsi="Times New Roman" w:cs="Times New Roman"/>
          <w:b/>
          <w:lang w:val="lt-LT" w:eastAsia="lt-LT"/>
        </w:rPr>
        <w:t xml:space="preserve"> </w:t>
      </w:r>
      <w:proofErr w:type="spellStart"/>
      <w:r w:rsidRPr="00F36328">
        <w:rPr>
          <w:rFonts w:ascii="Times New Roman" w:eastAsia="Times New Roman" w:hAnsi="Times New Roman" w:cs="Times New Roman"/>
          <w:b/>
          <w:lang w:val="lt-LT" w:eastAsia="lt-LT"/>
        </w:rPr>
        <w:t>hiperplazija</w:t>
      </w:r>
      <w:proofErr w:type="spellEnd"/>
      <w:r w:rsidRPr="00F36328">
        <w:rPr>
          <w:rFonts w:ascii="Times New Roman" w:eastAsia="Times New Roman" w:hAnsi="Times New Roman" w:cs="Times New Roman"/>
          <w:b/>
          <w:lang w:val="lt-LT" w:eastAsia="lt-LT"/>
        </w:rPr>
        <w:t>) ir gimdos gleivinės vėžys (</w:t>
      </w:r>
      <w:proofErr w:type="spellStart"/>
      <w:r w:rsidRPr="00F36328">
        <w:rPr>
          <w:rFonts w:ascii="Times New Roman" w:eastAsia="Times New Roman" w:hAnsi="Times New Roman" w:cs="Times New Roman"/>
          <w:b/>
          <w:lang w:val="lt-LT" w:eastAsia="lt-LT"/>
        </w:rPr>
        <w:t>endometriumo</w:t>
      </w:r>
      <w:proofErr w:type="spellEnd"/>
      <w:r w:rsidRPr="00F36328">
        <w:rPr>
          <w:rFonts w:ascii="Times New Roman" w:eastAsia="Times New Roman" w:hAnsi="Times New Roman" w:cs="Times New Roman"/>
          <w:b/>
          <w:lang w:val="lt-LT" w:eastAsia="lt-LT"/>
        </w:rPr>
        <w:t xml:space="preserve"> vėžys)</w:t>
      </w:r>
    </w:p>
    <w:p w14:paraId="48E7153C"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642677CF"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Taikant tik estrogenų PHT, padidėja gimdos gleivinės </w:t>
      </w:r>
      <w:proofErr w:type="spellStart"/>
      <w:r w:rsidRPr="00F36328">
        <w:rPr>
          <w:rFonts w:ascii="Times New Roman" w:eastAsia="Times New Roman" w:hAnsi="Times New Roman" w:cs="Times New Roman"/>
          <w:bCs/>
          <w:lang w:val="lt-LT" w:eastAsia="lt-LT"/>
        </w:rPr>
        <w:t>hiperplazijos</w:t>
      </w:r>
      <w:proofErr w:type="spellEnd"/>
      <w:r w:rsidRPr="00F36328">
        <w:rPr>
          <w:rFonts w:ascii="Times New Roman" w:eastAsia="Times New Roman" w:hAnsi="Times New Roman" w:cs="Times New Roman"/>
          <w:bCs/>
          <w:lang w:val="lt-LT" w:eastAsia="lt-LT"/>
        </w:rPr>
        <w:t xml:space="preserve"> </w:t>
      </w: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hiperplazijos</w:t>
      </w:r>
      <w:proofErr w:type="spellEnd"/>
      <w:r w:rsidRPr="00F36328">
        <w:rPr>
          <w:rFonts w:ascii="Times New Roman" w:eastAsia="Times New Roman" w:hAnsi="Times New Roman" w:cs="Times New Roman"/>
          <w:lang w:val="lt-LT" w:eastAsia="lt-LT"/>
        </w:rPr>
        <w:t>) ir gimdos gleivinės vėžio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vėžio) rizika</w:t>
      </w:r>
      <w:r w:rsidRPr="00F36328">
        <w:rPr>
          <w:rFonts w:ascii="Times New Roman" w:eastAsia="Times New Roman" w:hAnsi="Times New Roman" w:cs="Times New Roman"/>
          <w:b/>
          <w:lang w:val="lt-LT" w:eastAsia="lt-LT"/>
        </w:rPr>
        <w:t>.</w:t>
      </w:r>
    </w:p>
    <w:p w14:paraId="32CF384F"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Cs/>
          <w:lang w:val="lt-LT" w:eastAsia="lt-LT"/>
        </w:rPr>
        <w:t>Progestogenai</w:t>
      </w:r>
      <w:proofErr w:type="spellEnd"/>
      <w:r w:rsidRPr="00F36328">
        <w:rPr>
          <w:rFonts w:ascii="Times New Roman" w:eastAsia="Times New Roman" w:hAnsi="Times New Roman" w:cs="Times New Roman"/>
          <w:bCs/>
          <w:lang w:val="lt-LT" w:eastAsia="lt-LT"/>
        </w:rPr>
        <w:t xml:space="preserve">, esantys </w:t>
      </w: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sudėtyje, padeda sumažinti papildomą riziką.</w:t>
      </w:r>
    </w:p>
    <w:p w14:paraId="52B00F0E"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473E7C8E" w14:textId="77777777" w:rsidR="00205260" w:rsidRPr="00F36328" w:rsidRDefault="00205260" w:rsidP="00205260">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Nereguliarus kraujavimas</w:t>
      </w:r>
    </w:p>
    <w:p w14:paraId="433D1FB7"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
    <w:p w14:paraId="1AF677F0"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Jums gali atsirasti nereguliarus kraujavimas arba kraujo lašų iš genitalijų (tepliojimų) per pirmus 3-6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vartojimo mėnesius. Tačiau, jei nereguliarus kraujavimas: </w:t>
      </w:r>
    </w:p>
    <w:p w14:paraId="7C63FE76" w14:textId="77777777" w:rsidR="00205260" w:rsidRPr="00F36328" w:rsidRDefault="00205260" w:rsidP="00205260">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tęsiasi ilgiau nei pirmus 6 mėnesius; </w:t>
      </w:r>
    </w:p>
    <w:p w14:paraId="2325F1A0" w14:textId="77777777" w:rsidR="00205260" w:rsidRPr="00F36328" w:rsidRDefault="00205260" w:rsidP="00205260">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prasideda praėjus 6 mėnesiams po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vartojimo pradžios; </w:t>
      </w:r>
    </w:p>
    <w:p w14:paraId="01B34B3D" w14:textId="77777777" w:rsidR="00205260" w:rsidRPr="00F36328" w:rsidRDefault="00205260" w:rsidP="00205260">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tęsiasi ir po to, kai buvo nutrauktas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vartojimas,</w:t>
      </w:r>
    </w:p>
    <w:p w14:paraId="565A1AE8"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lang w:val="lt-LT" w:eastAsia="lt-LT"/>
        </w:rPr>
        <w:t>kuo skubiau kreipkitės į savo gydytoją</w:t>
      </w:r>
      <w:r w:rsidRPr="00F36328">
        <w:rPr>
          <w:rFonts w:ascii="Times New Roman" w:eastAsia="Times New Roman" w:hAnsi="Times New Roman" w:cs="Times New Roman"/>
          <w:lang w:val="lt-LT" w:eastAsia="lt-LT"/>
        </w:rPr>
        <w:t xml:space="preserve">. </w:t>
      </w:r>
    </w:p>
    <w:p w14:paraId="59C71584" w14:textId="77777777" w:rsidR="00205260" w:rsidRPr="00F36328" w:rsidRDefault="00205260" w:rsidP="00205260">
      <w:pPr>
        <w:adjustRightInd w:val="0"/>
        <w:spacing w:after="0" w:line="240" w:lineRule="auto"/>
        <w:rPr>
          <w:rFonts w:ascii="Times New Roman" w:eastAsia="Times New Roman" w:hAnsi="Times New Roman" w:cs="Times New Roman"/>
          <w:b/>
          <w:szCs w:val="24"/>
          <w:lang w:val="lt-LT" w:eastAsia="lt-LT"/>
        </w:rPr>
      </w:pPr>
    </w:p>
    <w:p w14:paraId="459154A0" w14:textId="77777777" w:rsidR="00205260" w:rsidRPr="00F36328" w:rsidRDefault="00205260" w:rsidP="00205260">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Krūties vėžys </w:t>
      </w:r>
    </w:p>
    <w:p w14:paraId="736858A3"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051D4F3E"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CC1F2C">
        <w:rPr>
          <w:rFonts w:ascii="Times New Roman" w:eastAsia="Times New Roman" w:hAnsi="Times New Roman" w:cs="Times New Roman"/>
          <w:lang w:val="lt-LT" w:eastAsia="lt-LT"/>
        </w:rPr>
        <w:t xml:space="preserve">Iš bendrų įrodymų matyti, kad vartojant sudėtinius pakaitinės hormonų terapijos (PHT) preparatus su estrogeno ir </w:t>
      </w:r>
      <w:proofErr w:type="spellStart"/>
      <w:r w:rsidRPr="00CC1F2C">
        <w:rPr>
          <w:rFonts w:ascii="Times New Roman" w:eastAsia="Times New Roman" w:hAnsi="Times New Roman" w:cs="Times New Roman"/>
          <w:lang w:val="lt-LT" w:eastAsia="lt-LT"/>
        </w:rPr>
        <w:t>progestageno</w:t>
      </w:r>
      <w:proofErr w:type="spellEnd"/>
      <w:r w:rsidRPr="00CC1F2C">
        <w:rPr>
          <w:rFonts w:ascii="Times New Roman" w:eastAsia="Times New Roman" w:hAnsi="Times New Roman" w:cs="Times New Roman"/>
          <w:lang w:val="lt-LT" w:eastAsia="lt-LT"/>
        </w:rPr>
        <w:t xml:space="preserve"> deriniu arba PHT preparatus su vienu estrogenu, kyla didesnė krūties vėžio </w:t>
      </w:r>
      <w:r w:rsidRPr="00CC1F2C">
        <w:rPr>
          <w:rFonts w:ascii="Times New Roman" w:eastAsia="Times New Roman" w:hAnsi="Times New Roman" w:cs="Times New Roman"/>
          <w:lang w:val="lt-LT" w:eastAsia="lt-LT"/>
        </w:rPr>
        <w:lastRenderedPageBreak/>
        <w:t>rizika. Ši padidėjusi rizika priklauso to, kaip ilgai vartojate PHT preparatus. Padidėjusi rizika išryškėja per trejus PHT preparatų vartojimo metus.</w:t>
      </w:r>
      <w:r w:rsidRPr="00CC1F2C">
        <w:rPr>
          <w:lang w:val="lt-LT"/>
        </w:rPr>
        <w:t xml:space="preserve"> </w:t>
      </w:r>
      <w:r w:rsidRPr="00CC1F2C">
        <w:rPr>
          <w:rFonts w:ascii="Times New Roman" w:eastAsia="Times New Roman" w:hAnsi="Times New Roman" w:cs="Times New Roman"/>
          <w:lang w:val="lt-LT" w:eastAsia="lt-LT"/>
        </w:rPr>
        <w:t>Nutraukus PHT, ši padidėjusi rizika ilgainiui sumažės, bet tokia rizika gali išlikti 10</w:t>
      </w:r>
      <w:r>
        <w:rPr>
          <w:rFonts w:ascii="Times New Roman" w:eastAsia="Times New Roman" w:hAnsi="Times New Roman" w:cs="Times New Roman"/>
          <w:lang w:val="lt-LT" w:eastAsia="lt-LT"/>
        </w:rPr>
        <w:t> </w:t>
      </w:r>
      <w:r w:rsidRPr="00CC1F2C">
        <w:rPr>
          <w:rFonts w:ascii="Times New Roman" w:eastAsia="Times New Roman" w:hAnsi="Times New Roman" w:cs="Times New Roman"/>
          <w:lang w:val="lt-LT" w:eastAsia="lt-LT"/>
        </w:rPr>
        <w:t>metų ar ilgiau, jeigu PHT pr</w:t>
      </w:r>
      <w:r>
        <w:rPr>
          <w:rFonts w:ascii="Times New Roman" w:eastAsia="Times New Roman" w:hAnsi="Times New Roman" w:cs="Times New Roman"/>
          <w:lang w:val="lt-LT" w:eastAsia="lt-LT"/>
        </w:rPr>
        <w:t>eparatus vartojote ilgiau nei 5 </w:t>
      </w:r>
      <w:r w:rsidRPr="00CC1F2C">
        <w:rPr>
          <w:rFonts w:ascii="Times New Roman" w:eastAsia="Times New Roman" w:hAnsi="Times New Roman" w:cs="Times New Roman"/>
          <w:lang w:val="lt-LT" w:eastAsia="lt-LT"/>
        </w:rPr>
        <w:t>metus.</w:t>
      </w:r>
    </w:p>
    <w:p w14:paraId="5075B1E6"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p>
    <w:p w14:paraId="4E369D1F" w14:textId="77777777" w:rsidR="00205260" w:rsidRPr="00F36328" w:rsidRDefault="00205260" w:rsidP="00205260">
      <w:pPr>
        <w:adjustRightInd w:val="0"/>
        <w:spacing w:after="0" w:line="240" w:lineRule="auto"/>
        <w:rPr>
          <w:rFonts w:ascii="Times New Roman" w:eastAsia="Times New Roman" w:hAnsi="Times New Roman" w:cs="Times New Roman"/>
          <w:bCs/>
          <w:i/>
          <w:lang w:val="lt-LT" w:eastAsia="lt-LT"/>
        </w:rPr>
      </w:pPr>
      <w:r w:rsidRPr="00F36328">
        <w:rPr>
          <w:rFonts w:ascii="Times New Roman" w:eastAsia="Times New Roman" w:hAnsi="Times New Roman" w:cs="Times New Roman"/>
          <w:bCs/>
          <w:i/>
          <w:lang w:val="lt-LT" w:eastAsia="lt-LT"/>
        </w:rPr>
        <w:t xml:space="preserve">Palyginimas </w:t>
      </w:r>
    </w:p>
    <w:p w14:paraId="20367C90"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Iš 1</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50–</w:t>
      </w:r>
      <w:r>
        <w:rPr>
          <w:rFonts w:ascii="Times New Roman" w:eastAsia="Times New Roman" w:hAnsi="Times New Roman" w:cs="Times New Roman"/>
          <w:lang w:val="lt-LT" w:eastAsia="lt-LT"/>
        </w:rPr>
        <w:t>54</w:t>
      </w:r>
      <w:r w:rsidRPr="00F36328">
        <w:rPr>
          <w:rFonts w:ascii="Times New Roman" w:eastAsia="Times New Roman" w:hAnsi="Times New Roman" w:cs="Times New Roman"/>
          <w:lang w:val="lt-LT" w:eastAsia="lt-LT"/>
        </w:rPr>
        <w:t xml:space="preserve"> metai ir kurioms netaikoma PHT, per 5 metus vidutiniškai </w:t>
      </w:r>
      <w:r>
        <w:rPr>
          <w:rFonts w:ascii="Times New Roman" w:eastAsia="Times New Roman" w:hAnsi="Times New Roman" w:cs="Times New Roman"/>
          <w:lang w:val="lt-LT" w:eastAsia="lt-LT"/>
        </w:rPr>
        <w:t>13</w:t>
      </w:r>
      <w:r w:rsidRPr="00F36328">
        <w:rPr>
          <w:rFonts w:ascii="Times New Roman" w:eastAsia="Times New Roman" w:hAnsi="Times New Roman" w:cs="Times New Roman"/>
          <w:lang w:val="lt-LT" w:eastAsia="lt-LT"/>
        </w:rPr>
        <w:t xml:space="preserve">–17 pacienčių bus nustatytas krūties vėžys. </w:t>
      </w:r>
      <w:r w:rsidRPr="00CC1F2C">
        <w:rPr>
          <w:rFonts w:ascii="Times New Roman" w:eastAsia="Times New Roman" w:hAnsi="Times New Roman" w:cs="Times New Roman"/>
          <w:lang w:val="lt-LT" w:eastAsia="lt-LT"/>
        </w:rPr>
        <w:t>50 metų amžiaus moterų, kurioms PHT vienu estrogenu bus taikoma 5 metus, grupėje bus nustatyta 16–17 atvejų 1 000-iui vartotojų (t. y., 0–3 papildomi atvejai).</w:t>
      </w:r>
      <w:r>
        <w:rPr>
          <w:rFonts w:ascii="Times New Roman" w:eastAsia="Times New Roman" w:hAnsi="Times New Roman" w:cs="Times New Roman"/>
          <w:lang w:val="lt-LT" w:eastAsia="lt-LT"/>
        </w:rPr>
        <w:t xml:space="preserve"> </w:t>
      </w:r>
      <w:r w:rsidRPr="00F36328">
        <w:rPr>
          <w:rFonts w:ascii="Times New Roman" w:eastAsia="Times New Roman" w:hAnsi="Times New Roman" w:cs="Times New Roman"/>
          <w:lang w:val="lt-LT" w:eastAsia="lt-LT"/>
        </w:rPr>
        <w:t>Tarp 1</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50 met</w:t>
      </w:r>
      <w:r>
        <w:rPr>
          <w:rFonts w:ascii="Times New Roman" w:eastAsia="Times New Roman" w:hAnsi="Times New Roman" w:cs="Times New Roman"/>
          <w:lang w:val="lt-LT" w:eastAsia="lt-LT"/>
        </w:rPr>
        <w:t>ų</w:t>
      </w:r>
      <w:r w:rsidRPr="00F36328">
        <w:rPr>
          <w:rFonts w:ascii="Times New Roman" w:eastAsia="Times New Roman" w:hAnsi="Times New Roman" w:cs="Times New Roman"/>
          <w:lang w:val="lt-LT" w:eastAsia="lt-LT"/>
        </w:rPr>
        <w:t xml:space="preserve"> ir kurioms ilgiau nei 5 metus taikoma estrogeno ir </w:t>
      </w:r>
      <w:proofErr w:type="spellStart"/>
      <w:r w:rsidRPr="00F36328">
        <w:rPr>
          <w:rFonts w:ascii="Times New Roman" w:eastAsia="Times New Roman" w:hAnsi="Times New Roman" w:cs="Times New Roman"/>
          <w:lang w:val="lt-LT" w:eastAsia="lt-LT"/>
        </w:rPr>
        <w:t>progestogeno</w:t>
      </w:r>
      <w:proofErr w:type="spellEnd"/>
      <w:r w:rsidRPr="00F36328">
        <w:rPr>
          <w:rFonts w:ascii="Times New Roman" w:eastAsia="Times New Roman" w:hAnsi="Times New Roman" w:cs="Times New Roman"/>
          <w:lang w:val="lt-LT" w:eastAsia="lt-LT"/>
        </w:rPr>
        <w:t xml:space="preserve"> PHT, bus </w:t>
      </w:r>
      <w:r w:rsidRPr="00C74EB6">
        <w:rPr>
          <w:rFonts w:ascii="Times New Roman" w:eastAsia="Times New Roman" w:hAnsi="Times New Roman" w:cs="Times New Roman"/>
          <w:lang w:val="lt-LT" w:eastAsia="lt-LT"/>
        </w:rPr>
        <w:t>nustatytas</w:t>
      </w:r>
      <w:r w:rsidRPr="00F36328">
        <w:rPr>
          <w:rFonts w:ascii="Times New Roman" w:eastAsia="Times New Roman" w:hAnsi="Times New Roman" w:cs="Times New Roman"/>
          <w:lang w:val="lt-LT" w:eastAsia="lt-LT"/>
        </w:rPr>
        <w:t xml:space="preserve"> 2</w:t>
      </w:r>
      <w:r>
        <w:rPr>
          <w:rFonts w:ascii="Times New Roman" w:eastAsia="Times New Roman" w:hAnsi="Times New Roman" w:cs="Times New Roman"/>
          <w:lang w:val="lt-LT" w:eastAsia="lt-LT"/>
        </w:rPr>
        <w:t>1</w:t>
      </w:r>
      <w:r w:rsidRPr="00F36328">
        <w:rPr>
          <w:rFonts w:ascii="Times New Roman" w:eastAsia="Times New Roman" w:hAnsi="Times New Roman" w:cs="Times New Roman"/>
          <w:lang w:val="lt-LT" w:eastAsia="lt-LT"/>
        </w:rPr>
        <w:t xml:space="preserve"> atvej</w:t>
      </w:r>
      <w:r>
        <w:rPr>
          <w:rFonts w:ascii="Times New Roman" w:eastAsia="Times New Roman" w:hAnsi="Times New Roman" w:cs="Times New Roman"/>
          <w:lang w:val="lt-LT" w:eastAsia="lt-LT"/>
        </w:rPr>
        <w:t>is</w:t>
      </w:r>
      <w:r w:rsidRPr="00F36328">
        <w:rPr>
          <w:rFonts w:ascii="Times New Roman" w:eastAsia="Times New Roman" w:hAnsi="Times New Roman" w:cs="Times New Roman"/>
          <w:lang w:val="lt-LT" w:eastAsia="lt-LT"/>
        </w:rPr>
        <w:t xml:space="preserve"> (t.</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y. 4-</w:t>
      </w:r>
      <w:r>
        <w:rPr>
          <w:rFonts w:ascii="Times New Roman" w:eastAsia="Times New Roman" w:hAnsi="Times New Roman" w:cs="Times New Roman"/>
          <w:lang w:val="lt-LT" w:eastAsia="lt-LT"/>
        </w:rPr>
        <w:t>8</w:t>
      </w:r>
      <w:r w:rsidRPr="00F36328">
        <w:rPr>
          <w:rFonts w:ascii="Times New Roman" w:eastAsia="Times New Roman" w:hAnsi="Times New Roman" w:cs="Times New Roman"/>
          <w:lang w:val="lt-LT" w:eastAsia="lt-LT"/>
        </w:rPr>
        <w:t xml:space="preserve"> papildomi atvejai). </w:t>
      </w:r>
    </w:p>
    <w:p w14:paraId="65557308" w14:textId="77777777" w:rsidR="00205260" w:rsidRDefault="00205260" w:rsidP="00205260">
      <w:pPr>
        <w:adjustRightInd w:val="0"/>
        <w:spacing w:after="0" w:line="240" w:lineRule="auto"/>
        <w:rPr>
          <w:rFonts w:ascii="Times New Roman" w:eastAsia="Times New Roman" w:hAnsi="Times New Roman" w:cs="Times New Roman"/>
          <w:lang w:val="lt-LT" w:eastAsia="lt-LT"/>
        </w:rPr>
      </w:pPr>
    </w:p>
    <w:p w14:paraId="1A2AE821" w14:textId="77777777" w:rsidR="00205260" w:rsidRPr="00CC1F2C" w:rsidRDefault="00205260" w:rsidP="00205260">
      <w:pPr>
        <w:adjustRightInd w:val="0"/>
        <w:spacing w:after="0" w:line="240" w:lineRule="auto"/>
        <w:rPr>
          <w:rFonts w:ascii="Times New Roman" w:eastAsia="Times New Roman" w:hAnsi="Times New Roman" w:cs="Times New Roman"/>
          <w:lang w:val="lt-LT" w:eastAsia="lt-LT"/>
        </w:rPr>
      </w:pPr>
      <w:r w:rsidRPr="00CC1F2C">
        <w:rPr>
          <w:rFonts w:ascii="Times New Roman" w:eastAsia="Times New Roman" w:hAnsi="Times New Roman" w:cs="Times New Roman"/>
          <w:lang w:val="lt-LT" w:eastAsia="lt-LT"/>
        </w:rPr>
        <w:t>PHT preparatų nevartojančių 50–59 metų amžiaus moterų grupėje per 10 metų krūties vėžys bus diagnozuotas 27 moterims iš 1</w:t>
      </w:r>
      <w:r>
        <w:rPr>
          <w:rFonts w:ascii="Times New Roman" w:eastAsia="Times New Roman" w:hAnsi="Times New Roman" w:cs="Times New Roman"/>
          <w:lang w:val="lt-LT" w:eastAsia="lt-LT"/>
        </w:rPr>
        <w:t> </w:t>
      </w:r>
      <w:r w:rsidRPr="00CC1F2C">
        <w:rPr>
          <w:rFonts w:ascii="Times New Roman" w:eastAsia="Times New Roman" w:hAnsi="Times New Roman" w:cs="Times New Roman"/>
          <w:lang w:val="lt-LT" w:eastAsia="lt-LT"/>
        </w:rPr>
        <w:t>000.</w:t>
      </w:r>
    </w:p>
    <w:p w14:paraId="7B17F4E1" w14:textId="77777777" w:rsidR="00205260" w:rsidRPr="00CC1F2C" w:rsidRDefault="00205260" w:rsidP="00205260">
      <w:pPr>
        <w:adjustRightInd w:val="0"/>
        <w:spacing w:after="0" w:line="240" w:lineRule="auto"/>
        <w:rPr>
          <w:rFonts w:ascii="Times New Roman" w:eastAsia="Times New Roman" w:hAnsi="Times New Roman" w:cs="Times New Roman"/>
          <w:lang w:val="lt-LT" w:eastAsia="lt-LT"/>
        </w:rPr>
      </w:pPr>
      <w:r w:rsidRPr="00CC1F2C">
        <w:rPr>
          <w:rFonts w:ascii="Times New Roman" w:eastAsia="Times New Roman" w:hAnsi="Times New Roman" w:cs="Times New Roman"/>
          <w:lang w:val="lt-LT" w:eastAsia="lt-LT"/>
        </w:rPr>
        <w:t>50 metų amžiaus moterų, kurioms PHT vienu estrogenu bus taikoma 10 metų, grupėje bus nustatyti 34 atvejai 1</w:t>
      </w:r>
      <w:r>
        <w:rPr>
          <w:rFonts w:ascii="Times New Roman" w:eastAsia="Times New Roman" w:hAnsi="Times New Roman" w:cs="Times New Roman"/>
          <w:lang w:val="lt-LT" w:eastAsia="lt-LT"/>
        </w:rPr>
        <w:t> </w:t>
      </w:r>
      <w:r w:rsidRPr="00CC1F2C">
        <w:rPr>
          <w:rFonts w:ascii="Times New Roman" w:eastAsia="Times New Roman" w:hAnsi="Times New Roman" w:cs="Times New Roman"/>
          <w:lang w:val="lt-LT" w:eastAsia="lt-LT"/>
        </w:rPr>
        <w:t>000-iui vartotojų (t. y., 7 papildomi atvejai).</w:t>
      </w:r>
    </w:p>
    <w:p w14:paraId="611A5319" w14:textId="77777777" w:rsidR="00205260" w:rsidRDefault="00205260" w:rsidP="00205260">
      <w:pPr>
        <w:adjustRightInd w:val="0"/>
        <w:spacing w:after="0" w:line="240" w:lineRule="auto"/>
        <w:rPr>
          <w:rFonts w:ascii="Times New Roman" w:eastAsia="Times New Roman" w:hAnsi="Times New Roman" w:cs="Times New Roman"/>
          <w:lang w:val="lt-LT" w:eastAsia="lt-LT"/>
        </w:rPr>
      </w:pPr>
      <w:r w:rsidRPr="00CC1F2C">
        <w:rPr>
          <w:rFonts w:ascii="Times New Roman" w:eastAsia="Times New Roman" w:hAnsi="Times New Roman" w:cs="Times New Roman"/>
          <w:lang w:val="lt-LT" w:eastAsia="lt-LT"/>
        </w:rPr>
        <w:t xml:space="preserve">50 metų amžiaus moterų, kurioms PHT estrogeno ir </w:t>
      </w:r>
      <w:proofErr w:type="spellStart"/>
      <w:r w:rsidRPr="00CC1F2C">
        <w:rPr>
          <w:rFonts w:ascii="Times New Roman" w:eastAsia="Times New Roman" w:hAnsi="Times New Roman" w:cs="Times New Roman"/>
          <w:lang w:val="lt-LT" w:eastAsia="lt-LT"/>
        </w:rPr>
        <w:t>progestogeno</w:t>
      </w:r>
      <w:proofErr w:type="spellEnd"/>
      <w:r w:rsidRPr="00CC1F2C">
        <w:rPr>
          <w:rFonts w:ascii="Times New Roman" w:eastAsia="Times New Roman" w:hAnsi="Times New Roman" w:cs="Times New Roman"/>
          <w:lang w:val="lt-LT" w:eastAsia="lt-LT"/>
        </w:rPr>
        <w:t xml:space="preserve"> deriniu bus taikoma 10 metų, grupėje bus nustatyti 48 atvejai 1 000-iui vartotojų (t. y., 21 papildomas atvejis).</w:t>
      </w:r>
    </w:p>
    <w:p w14:paraId="49F2CD8F"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
    <w:p w14:paraId="02C4BADF" w14:textId="77777777" w:rsidR="00205260" w:rsidRPr="00F36328" w:rsidRDefault="00205260" w:rsidP="00205260">
      <w:pPr>
        <w:autoSpaceDE w:val="0"/>
        <w:autoSpaceDN w:val="0"/>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b/>
          <w:color w:val="000000"/>
          <w:lang w:val="lt-LT" w:eastAsia="lt-LT"/>
        </w:rPr>
        <w:t>Reguliariai tikrinkitės krūtis. Kreipkitės į gydytoją, jei pastebėjote kurį nors iš šių pakitimų:</w:t>
      </w:r>
    </w:p>
    <w:p w14:paraId="5041C145" w14:textId="77777777" w:rsidR="00205260" w:rsidRPr="00F36328" w:rsidRDefault="00205260" w:rsidP="00205260">
      <w:pPr>
        <w:adjustRightInd w:val="0"/>
        <w:spacing w:after="0" w:line="240" w:lineRule="auto"/>
        <w:ind w:firstLine="709"/>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 krūtų odos pakitimai; </w:t>
      </w:r>
    </w:p>
    <w:p w14:paraId="05A0601F" w14:textId="77777777" w:rsidR="00205260" w:rsidRPr="00F36328" w:rsidRDefault="00205260" w:rsidP="00205260">
      <w:pPr>
        <w:adjustRightInd w:val="0"/>
        <w:spacing w:after="0" w:line="240" w:lineRule="auto"/>
        <w:ind w:left="709"/>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 spenelių pokyčiai; </w:t>
      </w:r>
    </w:p>
    <w:p w14:paraId="74942687" w14:textId="77777777" w:rsidR="00205260" w:rsidRPr="00F36328" w:rsidRDefault="00205260" w:rsidP="00205260">
      <w:pPr>
        <w:adjustRightInd w:val="0"/>
        <w:spacing w:after="0" w:line="240" w:lineRule="auto"/>
        <w:ind w:firstLine="709"/>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matomi ar apčiuopiami gumbeliai krūtyse.</w:t>
      </w:r>
    </w:p>
    <w:p w14:paraId="7296FBC1" w14:textId="77777777" w:rsidR="00205260" w:rsidRPr="000D4274" w:rsidRDefault="00205260" w:rsidP="00205260">
      <w:pPr>
        <w:adjustRightInd w:val="0"/>
        <w:spacing w:after="0" w:line="240" w:lineRule="auto"/>
        <w:rPr>
          <w:rFonts w:ascii="Times New Roman" w:eastAsia="Times New Roman" w:hAnsi="Times New Roman" w:cs="Times New Roman"/>
          <w:b/>
          <w:szCs w:val="24"/>
          <w:lang w:val="lt-LT" w:eastAsia="lt-LT"/>
        </w:rPr>
      </w:pPr>
      <w:r w:rsidRPr="006433A2">
        <w:rPr>
          <w:rFonts w:ascii="Times New Roman" w:eastAsia="Times New Roman" w:hAnsi="Times New Roman" w:cs="Times New Roman"/>
          <w:lang w:val="lt-LT" w:eastAsia="lt-LT"/>
        </w:rPr>
        <w:t xml:space="preserve">Be to, patartina dalyvauti atrankinės </w:t>
      </w:r>
      <w:proofErr w:type="spellStart"/>
      <w:r w:rsidRPr="006433A2">
        <w:rPr>
          <w:rFonts w:ascii="Times New Roman" w:eastAsia="Times New Roman" w:hAnsi="Times New Roman" w:cs="Times New Roman"/>
          <w:lang w:val="lt-LT" w:eastAsia="lt-LT"/>
        </w:rPr>
        <w:t>mamografinės</w:t>
      </w:r>
      <w:proofErr w:type="spellEnd"/>
      <w:r w:rsidRPr="006433A2">
        <w:rPr>
          <w:rFonts w:ascii="Times New Roman" w:eastAsia="Times New Roman" w:hAnsi="Times New Roman" w:cs="Times New Roman"/>
          <w:lang w:val="lt-LT" w:eastAsia="lt-LT"/>
        </w:rPr>
        <w:t xml:space="preserve"> patikros programose, kai Jums siūloma. </w:t>
      </w:r>
      <w:proofErr w:type="spellStart"/>
      <w:r w:rsidRPr="006433A2">
        <w:rPr>
          <w:rFonts w:ascii="Times New Roman" w:eastAsia="Times New Roman" w:hAnsi="Times New Roman" w:cs="Times New Roman"/>
          <w:lang w:val="lt-LT" w:eastAsia="lt-LT"/>
        </w:rPr>
        <w:t>Mamografiniam</w:t>
      </w:r>
      <w:proofErr w:type="spellEnd"/>
      <w:r w:rsidRPr="006433A2">
        <w:rPr>
          <w:rFonts w:ascii="Times New Roman" w:eastAsia="Times New Roman" w:hAnsi="Times New Roman" w:cs="Times New Roman"/>
          <w:lang w:val="lt-LT" w:eastAsia="lt-LT"/>
        </w:rPr>
        <w:t xml:space="preserve"> tyrimui svarbu, kad Jūs informuotumėte slaugytoją / sveikatos specialistą, kuris atlieka rentgenologinį tyrimą, kad Jūs vartojate PHT, nes šis vaistas gali padidinti krūtų tankį, kuris gali turėti įtakos mamogramos rezultatams. Jei krūties tankis padidėjęs, </w:t>
      </w:r>
      <w:proofErr w:type="spellStart"/>
      <w:r w:rsidRPr="006433A2">
        <w:rPr>
          <w:rFonts w:ascii="Times New Roman" w:eastAsia="Times New Roman" w:hAnsi="Times New Roman" w:cs="Times New Roman"/>
          <w:lang w:val="lt-LT" w:eastAsia="lt-LT"/>
        </w:rPr>
        <w:t>mamografija</w:t>
      </w:r>
      <w:proofErr w:type="spellEnd"/>
      <w:r w:rsidRPr="006433A2">
        <w:rPr>
          <w:rFonts w:ascii="Times New Roman" w:eastAsia="Times New Roman" w:hAnsi="Times New Roman" w:cs="Times New Roman"/>
          <w:lang w:val="lt-LT" w:eastAsia="lt-LT"/>
        </w:rPr>
        <w:t xml:space="preserve"> gali neaptikti visų gumbelių.</w:t>
      </w:r>
    </w:p>
    <w:p w14:paraId="25451EEA" w14:textId="77777777" w:rsidR="00205260" w:rsidRPr="000D4274" w:rsidRDefault="00205260" w:rsidP="00205260">
      <w:pPr>
        <w:adjustRightInd w:val="0"/>
        <w:spacing w:after="0" w:line="240" w:lineRule="auto"/>
        <w:rPr>
          <w:rFonts w:ascii="Times New Roman" w:eastAsia="Times New Roman" w:hAnsi="Times New Roman" w:cs="Times New Roman"/>
          <w:b/>
          <w:szCs w:val="24"/>
          <w:lang w:val="lt-LT" w:eastAsia="lt-LT"/>
        </w:rPr>
      </w:pPr>
    </w:p>
    <w:p w14:paraId="67BFBDF6"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 xml:space="preserve">Kiaušidžių vėžys </w:t>
      </w:r>
    </w:p>
    <w:p w14:paraId="41E78718"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6A367FCE"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r w:rsidRPr="00F36328">
        <w:rPr>
          <w:rFonts w:ascii="Times New Roman" w:eastAsia="Times New Roman" w:hAnsi="Times New Roman" w:cs="Times New Roman"/>
          <w:bCs/>
          <w:lang w:val="lt-LT" w:eastAsia="lt-LT"/>
        </w:rPr>
        <w:t>Kiaušidžių vėžys pasitaiko žymiai rečiau nei krūties vėžys. Vien estrogenų ar kombinuotos estrogenų-</w:t>
      </w:r>
      <w:proofErr w:type="spellStart"/>
      <w:r w:rsidRPr="00F36328">
        <w:rPr>
          <w:rFonts w:ascii="Times New Roman" w:eastAsia="Times New Roman" w:hAnsi="Times New Roman" w:cs="Times New Roman"/>
          <w:bCs/>
          <w:lang w:val="lt-LT" w:eastAsia="lt-LT"/>
        </w:rPr>
        <w:t>progestogenų</w:t>
      </w:r>
      <w:proofErr w:type="spellEnd"/>
      <w:r w:rsidRPr="00F36328">
        <w:rPr>
          <w:rFonts w:ascii="Times New Roman" w:eastAsia="Times New Roman" w:hAnsi="Times New Roman" w:cs="Times New Roman"/>
          <w:bCs/>
          <w:lang w:val="lt-LT" w:eastAsia="lt-LT"/>
        </w:rPr>
        <w:t xml:space="preserve"> PHT yra susijusi su šiek tiek padidėjusia kiaušidžių vėžio rizika. Kiaušidžių vėžio rizika keičiasi su amžiumi. Pavyzdžiui, </w:t>
      </w:r>
      <w:r w:rsidRPr="00F36328">
        <w:rPr>
          <w:rFonts w:ascii="Times New Roman" w:eastAsia="Times New Roman" w:hAnsi="Times New Roman" w:cs="Times New Roman"/>
          <w:lang w:val="lt-LT" w:eastAsia="lt-LT"/>
        </w:rPr>
        <w:t>iš 2</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50–54 metai ir kurioms netaikoma PHT, per 5 metus maždaug 2 moterims bus nustatytas kiaušidžių vėžys. Iš 2</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 metus taikoma PHT, bus nustatyti maždaug 3 atvejai iš 2</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(t.</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y. maždaug 1 papildomas atvejis).</w:t>
      </w:r>
    </w:p>
    <w:p w14:paraId="47D1E4BE"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p>
    <w:p w14:paraId="5A411DDF"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 xml:space="preserve">PHT poveikis širdžiai ir kraujotakai </w:t>
      </w:r>
    </w:p>
    <w:p w14:paraId="0F23CD7B"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6B8E9683"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lang w:val="lt-LT" w:eastAsia="lt-LT"/>
        </w:rPr>
        <w:t>Kraujo krešulių susidarymas venose (</w:t>
      </w:r>
      <w:r w:rsidRPr="00F36328">
        <w:rPr>
          <w:rFonts w:ascii="Times New Roman" w:eastAsia="Times New Roman" w:hAnsi="Times New Roman" w:cs="Times New Roman"/>
          <w:b/>
          <w:szCs w:val="24"/>
          <w:lang w:val="lt-LT" w:eastAsia="lt-LT"/>
        </w:rPr>
        <w:t>trombozė</w:t>
      </w:r>
      <w:r w:rsidRPr="00F36328">
        <w:rPr>
          <w:rFonts w:ascii="Times New Roman" w:eastAsia="Times New Roman" w:hAnsi="Times New Roman" w:cs="Times New Roman"/>
          <w:b/>
          <w:bCs/>
          <w:lang w:val="lt-LT" w:eastAsia="lt-LT"/>
        </w:rPr>
        <w:t>)</w:t>
      </w:r>
    </w:p>
    <w:p w14:paraId="58310D95"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6CE2FFD7"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Moterims, vartojančioms PHT, ypač per pirmus vartojimo metus nuo 1,3 iki 3 kartų padidėja </w:t>
      </w:r>
      <w:r w:rsidRPr="00F36328">
        <w:rPr>
          <w:rFonts w:ascii="Times New Roman" w:eastAsia="Times New Roman" w:hAnsi="Times New Roman" w:cs="Times New Roman"/>
          <w:b/>
          <w:bCs/>
          <w:lang w:val="lt-LT" w:eastAsia="lt-LT"/>
        </w:rPr>
        <w:t>kraujo krešulių venose susidarymo</w:t>
      </w:r>
      <w:r w:rsidRPr="00F36328">
        <w:rPr>
          <w:rFonts w:ascii="Times New Roman" w:eastAsia="Times New Roman" w:hAnsi="Times New Roman" w:cs="Times New Roman"/>
          <w:bCs/>
          <w:lang w:val="lt-LT" w:eastAsia="lt-LT"/>
        </w:rPr>
        <w:t xml:space="preserve"> rizika, palyginti su moterims, nevartojančiomis PHT.</w:t>
      </w:r>
    </w:p>
    <w:p w14:paraId="5B7DDED4"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Kraujo krešuliai gali turėti sunkių pasekmių, jei jie pasiekia plaučius, gali sukelti krūtinės skausmą, dusulį, alpimą ar net mirtį.</w:t>
      </w:r>
    </w:p>
    <w:p w14:paraId="06DA5172"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Tikimybė, kad susidarys kraujo krešulys padidėja su amžiumi, o taip pat, jei Jums yra žemiau išvardytos būklės. Praneškite savo gydytojui, jei Jums yra kuri nors iš išvardytų būklių:</w:t>
      </w:r>
    </w:p>
    <w:p w14:paraId="00734182" w14:textId="77777777" w:rsidR="00205260" w:rsidRPr="00F36328" w:rsidRDefault="00205260" w:rsidP="00205260">
      <w:pPr>
        <w:numPr>
          <w:ilvl w:val="0"/>
          <w:numId w:val="5"/>
        </w:numPr>
        <w:tabs>
          <w:tab w:val="left"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lang w:val="lt-LT" w:eastAsia="lt-LT"/>
        </w:rPr>
        <w:t>ilgą laiką negalite vaikščioti dėl atliktos operacijos, traumos arba ligos (žr. 3 skyrių „Jei Jums reikalinga chirurginė operacija“);</w:t>
      </w:r>
    </w:p>
    <w:p w14:paraId="60A4C974" w14:textId="77777777" w:rsidR="00205260" w:rsidRPr="00F36328" w:rsidRDefault="00205260" w:rsidP="00205260">
      <w:pPr>
        <w:numPr>
          <w:ilvl w:val="0"/>
          <w:numId w:val="5"/>
        </w:numPr>
        <w:tabs>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turite didelį antsvorį (KMI viršija 30</w:t>
      </w:r>
      <w:r>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kg/m</w:t>
      </w:r>
      <w:r w:rsidRPr="00F36328">
        <w:rPr>
          <w:rFonts w:ascii="Times New Roman" w:eastAsia="Times New Roman" w:hAnsi="Times New Roman" w:cs="Times New Roman"/>
          <w:szCs w:val="24"/>
          <w:vertAlign w:val="superscript"/>
          <w:lang w:val="lt-LT" w:eastAsia="lt-LT"/>
        </w:rPr>
        <w:t>2</w:t>
      </w:r>
      <w:r w:rsidRPr="00F36328">
        <w:rPr>
          <w:rFonts w:ascii="Times New Roman" w:eastAsia="Times New Roman" w:hAnsi="Times New Roman" w:cs="Times New Roman"/>
          <w:lang w:val="lt-LT" w:eastAsia="lt-LT"/>
        </w:rPr>
        <w:t>);</w:t>
      </w:r>
    </w:p>
    <w:p w14:paraId="2CD14DF2" w14:textId="77777777" w:rsidR="00205260" w:rsidRPr="00F36328" w:rsidRDefault="00205260" w:rsidP="00205260">
      <w:pPr>
        <w:numPr>
          <w:ilvl w:val="0"/>
          <w:numId w:val="5"/>
        </w:numPr>
        <w:tabs>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turite kokių nors kraujo krešėjimo problemų, kurios reikalauja ilgalaikio gydymo vaistiniais preparatais, neleidžiančiais susidaryti krešuliams; </w:t>
      </w:r>
    </w:p>
    <w:p w14:paraId="74A803F1" w14:textId="77777777" w:rsidR="00205260" w:rsidRPr="00F36328" w:rsidRDefault="00205260" w:rsidP="00205260">
      <w:pPr>
        <w:numPr>
          <w:ilvl w:val="0"/>
          <w:numId w:val="5"/>
        </w:numPr>
        <w:tabs>
          <w:tab w:val="left" w:pos="360"/>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kuriam nors iš Jūsų artimų giminaičių yra buvęs krešulys kojoje, plaučiuose arba kituose organuose; </w:t>
      </w:r>
    </w:p>
    <w:p w14:paraId="6CAC3C3E" w14:textId="77777777" w:rsidR="00205260" w:rsidRPr="00F36328" w:rsidRDefault="00205260" w:rsidP="00205260">
      <w:pPr>
        <w:numPr>
          <w:ilvl w:val="0"/>
          <w:numId w:val="5"/>
        </w:numPr>
        <w:tabs>
          <w:tab w:val="left"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jei sergate sistemine raudonąja vilklige (SRV); </w:t>
      </w:r>
    </w:p>
    <w:p w14:paraId="269014EE" w14:textId="77777777" w:rsidR="00205260" w:rsidRPr="00F36328" w:rsidRDefault="00205260" w:rsidP="00205260">
      <w:pPr>
        <w:numPr>
          <w:ilvl w:val="0"/>
          <w:numId w:val="5"/>
        </w:numPr>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lastRenderedPageBreak/>
        <w:t xml:space="preserve">jei sergate vėžiu. </w:t>
      </w:r>
    </w:p>
    <w:p w14:paraId="007FB26D"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3DECA968"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Apie kraujo krešulių susidarymo požymius skaitykite skyriuje „Nutraukite </w:t>
      </w: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vartojimą ir nedelsdamos kreipkitės į gydytoją”.</w:t>
      </w:r>
    </w:p>
    <w:p w14:paraId="3B2BE242"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1D93DD5D" w14:textId="77777777" w:rsidR="00205260" w:rsidRPr="00F36328" w:rsidRDefault="00205260" w:rsidP="00205260">
      <w:pPr>
        <w:adjustRightInd w:val="0"/>
        <w:spacing w:after="0" w:line="240" w:lineRule="auto"/>
        <w:rPr>
          <w:rFonts w:ascii="Times New Roman" w:eastAsia="Times New Roman" w:hAnsi="Times New Roman" w:cs="Times New Roman"/>
          <w:bCs/>
          <w:i/>
          <w:lang w:val="lt-LT" w:eastAsia="lt-LT"/>
        </w:rPr>
      </w:pPr>
      <w:r w:rsidRPr="00F36328">
        <w:rPr>
          <w:rFonts w:ascii="Times New Roman" w:eastAsia="Times New Roman" w:hAnsi="Times New Roman" w:cs="Times New Roman"/>
          <w:bCs/>
          <w:i/>
          <w:lang w:val="lt-LT" w:eastAsia="lt-LT"/>
        </w:rPr>
        <w:t xml:space="preserve">Palyginimas </w:t>
      </w:r>
    </w:p>
    <w:p w14:paraId="4C9FF507"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Kalbant apie 50-60 metų moteris, nevartojančias PHT, galima numanyti, kad per 5 metus vidutiniškai 4-7 moterims iš 1</w:t>
      </w:r>
      <w:r>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 xml:space="preserve">000 venoje gali susidaryti kraujo krešulys. </w:t>
      </w:r>
    </w:p>
    <w:p w14:paraId="2F87E8E2"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50-60 metų moterims, 5 metus vartojusioms estrogeno-</w:t>
      </w:r>
      <w:proofErr w:type="spellStart"/>
      <w:r w:rsidRPr="00F36328">
        <w:rPr>
          <w:rFonts w:ascii="Times New Roman" w:eastAsia="Times New Roman" w:hAnsi="Times New Roman" w:cs="Times New Roman"/>
          <w:bCs/>
          <w:lang w:val="lt-LT" w:eastAsia="lt-LT"/>
        </w:rPr>
        <w:t>progestogeno</w:t>
      </w:r>
      <w:proofErr w:type="spellEnd"/>
      <w:r w:rsidRPr="00F36328">
        <w:rPr>
          <w:rFonts w:ascii="Times New Roman" w:eastAsia="Times New Roman" w:hAnsi="Times New Roman" w:cs="Times New Roman"/>
          <w:bCs/>
          <w:lang w:val="lt-LT" w:eastAsia="lt-LT"/>
        </w:rPr>
        <w:t xml:space="preserve"> PHT, 9-12 moterų iš 1</w:t>
      </w:r>
      <w:r>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000 gali susidaryti kraujo krešulys venose (</w:t>
      </w:r>
      <w:proofErr w:type="spellStart"/>
      <w:r w:rsidRPr="00F36328">
        <w:rPr>
          <w:rFonts w:ascii="Times New Roman" w:eastAsia="Times New Roman" w:hAnsi="Times New Roman" w:cs="Times New Roman"/>
          <w:bCs/>
          <w:lang w:val="lt-LT" w:eastAsia="lt-LT"/>
        </w:rPr>
        <w:t>t.y</w:t>
      </w:r>
      <w:proofErr w:type="spellEnd"/>
      <w:r w:rsidRPr="00F36328">
        <w:rPr>
          <w:rFonts w:ascii="Times New Roman" w:eastAsia="Times New Roman" w:hAnsi="Times New Roman" w:cs="Times New Roman"/>
          <w:bCs/>
          <w:lang w:val="lt-LT" w:eastAsia="lt-LT"/>
        </w:rPr>
        <w:t>. 5 papildomi atvejai).</w:t>
      </w:r>
    </w:p>
    <w:p w14:paraId="0BFDE9B1"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p>
    <w:p w14:paraId="26FAD8A2"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Širdies ligos (miokardo infarktas)</w:t>
      </w:r>
    </w:p>
    <w:p w14:paraId="00559493"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p>
    <w:p w14:paraId="6E317715"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Nėra jokių įrodymų, kad PHT gali užkirsti kelią miokardo infarktui. Rizika susirgti širdies ligomis šiek tiek padidėja vyresnėms nei 60 metų moterims, kurios vartoja estrogeno-</w:t>
      </w:r>
      <w:proofErr w:type="spellStart"/>
      <w:r w:rsidRPr="00F36328">
        <w:rPr>
          <w:rFonts w:ascii="Times New Roman" w:eastAsia="Times New Roman" w:hAnsi="Times New Roman" w:cs="Times New Roman"/>
          <w:bCs/>
          <w:lang w:val="lt-LT" w:eastAsia="lt-LT"/>
        </w:rPr>
        <w:t>progestogeno</w:t>
      </w:r>
      <w:proofErr w:type="spellEnd"/>
      <w:r w:rsidRPr="00F36328">
        <w:rPr>
          <w:rFonts w:ascii="Times New Roman" w:eastAsia="Times New Roman" w:hAnsi="Times New Roman" w:cs="Times New Roman"/>
          <w:bCs/>
          <w:lang w:val="lt-LT" w:eastAsia="lt-LT"/>
        </w:rPr>
        <w:t xml:space="preserve"> PHT, palyginti su moterimis, kurioms nevartoja PHT.</w:t>
      </w:r>
    </w:p>
    <w:p w14:paraId="7AB25CDC"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p>
    <w:p w14:paraId="27A1524B"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Insultas</w:t>
      </w:r>
    </w:p>
    <w:p w14:paraId="72DED026" w14:textId="77777777" w:rsidR="00205260" w:rsidRPr="00F36328" w:rsidRDefault="00205260" w:rsidP="00205260">
      <w:pPr>
        <w:adjustRightInd w:val="0"/>
        <w:spacing w:after="0" w:line="240" w:lineRule="auto"/>
        <w:rPr>
          <w:rFonts w:ascii="Times New Roman" w:eastAsia="Times New Roman" w:hAnsi="Times New Roman" w:cs="Times New Roman"/>
          <w:b/>
          <w:szCs w:val="24"/>
          <w:lang w:val="lt-LT" w:eastAsia="lt-LT"/>
        </w:rPr>
      </w:pPr>
    </w:p>
    <w:p w14:paraId="68E437E4"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Moterims, vartojančioms PHT, rizika patirti insultą padidėja 1,5 karto palyginti su moterimis, nevartojančiomis PHT. Papildoma rizika patirti insultą, kuriam įtakos gali turėti PHT vartojimas, padidėja su amžiumi.</w:t>
      </w:r>
    </w:p>
    <w:p w14:paraId="164109DC"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p>
    <w:p w14:paraId="58240334" w14:textId="77777777" w:rsidR="00205260" w:rsidRPr="00F36328" w:rsidRDefault="00205260" w:rsidP="00205260">
      <w:pPr>
        <w:adjustRightInd w:val="0"/>
        <w:spacing w:after="0" w:line="240" w:lineRule="auto"/>
        <w:rPr>
          <w:rFonts w:ascii="Times New Roman" w:eastAsia="Times New Roman" w:hAnsi="Times New Roman" w:cs="Times New Roman"/>
          <w:bCs/>
          <w:i/>
          <w:lang w:val="lt-LT" w:eastAsia="lt-LT"/>
        </w:rPr>
      </w:pPr>
      <w:r w:rsidRPr="00F36328">
        <w:rPr>
          <w:rFonts w:ascii="Times New Roman" w:eastAsia="Times New Roman" w:hAnsi="Times New Roman" w:cs="Times New Roman"/>
          <w:bCs/>
          <w:i/>
          <w:lang w:val="lt-LT" w:eastAsia="lt-LT"/>
        </w:rPr>
        <w:t xml:space="preserve">Palyginimas </w:t>
      </w:r>
    </w:p>
    <w:p w14:paraId="789BCA43" w14:textId="77777777" w:rsidR="00205260"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Kalbant apie 50-60 metų moteris, nevartojančias PHT, galima numanyti, kad per 5 metus vidutiniškai 8 moterys iš 1</w:t>
      </w:r>
      <w:r>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000 patirs insultą. Kalbant apie 50-60 metų moteris, 5 metus vartojančias PHT, 11 moterų iš 1</w:t>
      </w:r>
      <w:r>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000 patirs insultą (t.</w:t>
      </w:r>
      <w:r>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y. 3 papildomi atvejai).</w:t>
      </w:r>
    </w:p>
    <w:p w14:paraId="0BAB6D85"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p>
    <w:p w14:paraId="4A95407D" w14:textId="77777777" w:rsidR="00205260" w:rsidRPr="00F36328" w:rsidRDefault="00205260" w:rsidP="00205260">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Kitos būklės</w:t>
      </w:r>
    </w:p>
    <w:p w14:paraId="5AD7C596" w14:textId="77777777" w:rsidR="00205260" w:rsidRPr="00F36328" w:rsidRDefault="00205260" w:rsidP="00205260">
      <w:pPr>
        <w:adjustRightInd w:val="0"/>
        <w:spacing w:after="0" w:line="240" w:lineRule="auto"/>
        <w:rPr>
          <w:rFonts w:ascii="Times New Roman" w:eastAsia="Times New Roman" w:hAnsi="Times New Roman" w:cs="Times New Roman"/>
          <w:szCs w:val="24"/>
          <w:lang w:val="lt-LT" w:eastAsia="lt-LT"/>
        </w:rPr>
      </w:pPr>
    </w:p>
    <w:p w14:paraId="22C404F4" w14:textId="77777777" w:rsidR="00205260" w:rsidRPr="00F36328" w:rsidRDefault="00205260" w:rsidP="00205260">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PHT neapsaugo nuo atminties praradimo. Yra įrodymų, kad didesnė rizika prarasti atmintį yra moterims, pradėjusioms vartoti PHT po 65 metų. Pasitarkite su savo gydytoju.</w:t>
      </w:r>
    </w:p>
    <w:p w14:paraId="54FEC8F9"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4D70EB79" w14:textId="77777777" w:rsidR="00205260" w:rsidRPr="00F36328" w:rsidRDefault="00205260" w:rsidP="00205260">
      <w:pPr>
        <w:spacing w:after="0" w:line="240" w:lineRule="auto"/>
        <w:rPr>
          <w:rFonts w:ascii="Times New Roman" w:eastAsia="Times New Roman" w:hAnsi="Times New Roman" w:cs="Times New Roman"/>
          <w:lang w:val="x-none" w:eastAsia="x-none"/>
        </w:rPr>
      </w:pPr>
      <w:r w:rsidRPr="00F36328">
        <w:rPr>
          <w:rFonts w:ascii="Times New Roman" w:eastAsia="Times New Roman" w:hAnsi="Times New Roman" w:cs="Times New Roman"/>
          <w:lang w:val="x-none" w:eastAsia="x-none"/>
        </w:rPr>
        <w:t>Taip pat prašome pasakyti gydytojui, jei sergate arba sirgote bet kuria iš toliau išvardytų ligų, kadangi Jus reikės atidžiau stebėti:</w:t>
      </w:r>
    </w:p>
    <w:p w14:paraId="000653D5" w14:textId="77777777" w:rsidR="00205260" w:rsidRPr="00F36328" w:rsidRDefault="00205260" w:rsidP="00205260">
      <w:pPr>
        <w:numPr>
          <w:ilvl w:val="0"/>
          <w:numId w:val="6"/>
        </w:numPr>
        <w:autoSpaceDE w:val="0"/>
        <w:autoSpaceDN w:val="0"/>
        <w:adjustRightInd w:val="0"/>
        <w:spacing w:after="0" w:line="240" w:lineRule="auto"/>
        <w:ind w:left="540" w:hanging="540"/>
        <w:rPr>
          <w:rFonts w:ascii="Times New Roman" w:eastAsia="Times" w:hAnsi="Times New Roman" w:cs="Times New Roman"/>
          <w:b/>
          <w:lang w:val="lt-LT" w:eastAsia="x-none"/>
        </w:rPr>
      </w:pPr>
      <w:r w:rsidRPr="00F36328">
        <w:rPr>
          <w:rFonts w:ascii="Times New Roman" w:eastAsia="Times" w:hAnsi="Times New Roman" w:cs="Times New Roman"/>
          <w:b/>
          <w:lang w:val="lt-LT" w:eastAsia="x-none"/>
        </w:rPr>
        <w:t>širdies liga;</w:t>
      </w:r>
    </w:p>
    <w:p w14:paraId="0DCAC1D0" w14:textId="77777777" w:rsidR="00205260" w:rsidRPr="00F36328" w:rsidRDefault="00205260" w:rsidP="00205260">
      <w:pPr>
        <w:numPr>
          <w:ilvl w:val="0"/>
          <w:numId w:val="6"/>
        </w:numPr>
        <w:autoSpaceDE w:val="0"/>
        <w:autoSpaceDN w:val="0"/>
        <w:adjustRightInd w:val="0"/>
        <w:spacing w:after="0" w:line="240" w:lineRule="auto"/>
        <w:ind w:left="540" w:hanging="540"/>
        <w:rPr>
          <w:rFonts w:ascii="Times New Roman" w:eastAsia="Times New Roman" w:hAnsi="Times New Roman" w:cs="Times New Roman"/>
          <w:b/>
          <w:lang w:val="lt-LT" w:eastAsia="de-DE"/>
        </w:rPr>
      </w:pPr>
      <w:r w:rsidRPr="00F36328">
        <w:rPr>
          <w:rFonts w:ascii="Times New Roman" w:eastAsia="Times New Roman" w:hAnsi="Times New Roman" w:cs="Times New Roman"/>
          <w:b/>
          <w:lang w:val="lt-LT" w:eastAsia="de-DE"/>
        </w:rPr>
        <w:t>inkstų funkcijos sutrikimas;</w:t>
      </w:r>
    </w:p>
    <w:p w14:paraId="3679FB37" w14:textId="77777777" w:rsidR="00205260" w:rsidRPr="00F36328" w:rsidRDefault="00205260" w:rsidP="00205260">
      <w:pPr>
        <w:numPr>
          <w:ilvl w:val="0"/>
          <w:numId w:val="6"/>
        </w:numPr>
        <w:autoSpaceDE w:val="0"/>
        <w:autoSpaceDN w:val="0"/>
        <w:adjustRightInd w:val="0"/>
        <w:spacing w:after="0" w:line="240" w:lineRule="auto"/>
        <w:ind w:left="540" w:hanging="540"/>
        <w:rPr>
          <w:rFonts w:ascii="Times New Roman" w:eastAsia="Times New Roman" w:hAnsi="Times New Roman" w:cs="Times New Roman"/>
          <w:lang w:val="lt-LT" w:eastAsia="de-DE"/>
        </w:rPr>
      </w:pPr>
      <w:r w:rsidRPr="00F36328">
        <w:rPr>
          <w:rFonts w:ascii="Times New Roman" w:eastAsia="Times" w:hAnsi="Times New Roman" w:cs="Times New Roman"/>
          <w:b/>
          <w:lang w:val="lt-LT" w:eastAsia="x-none"/>
        </w:rPr>
        <w:t>didesnė nei normali riebalų koncentracija kraujyje</w:t>
      </w:r>
      <w:r w:rsidRPr="00F36328">
        <w:rPr>
          <w:rFonts w:ascii="Times New Roman" w:eastAsia="Times New Roman" w:hAnsi="Times New Roman" w:cs="Times New Roman"/>
          <w:b/>
          <w:lang w:val="lt-LT" w:eastAsia="de-DE"/>
        </w:rPr>
        <w:t xml:space="preserve"> (</w:t>
      </w:r>
      <w:proofErr w:type="spellStart"/>
      <w:r w:rsidRPr="00F36328">
        <w:rPr>
          <w:rFonts w:ascii="Times New Roman" w:eastAsia="Times New Roman" w:hAnsi="Times New Roman" w:cs="Times New Roman"/>
          <w:b/>
          <w:lang w:val="lt-LT" w:eastAsia="de-DE"/>
        </w:rPr>
        <w:t>hipertrigliceridemija</w:t>
      </w:r>
      <w:proofErr w:type="spellEnd"/>
      <w:r w:rsidRPr="00F36328">
        <w:rPr>
          <w:rFonts w:ascii="Times New Roman" w:eastAsia="Times New Roman" w:hAnsi="Times New Roman" w:cs="Times New Roman"/>
          <w:b/>
          <w:lang w:val="lt-LT" w:eastAsia="de-DE"/>
        </w:rPr>
        <w:t>)</w:t>
      </w:r>
      <w:r w:rsidRPr="00F36328">
        <w:rPr>
          <w:rFonts w:ascii="Times New Roman" w:eastAsia="Times New Roman" w:hAnsi="Times New Roman" w:cs="Times New Roman"/>
          <w:lang w:val="lt-LT" w:eastAsia="de-DE"/>
        </w:rPr>
        <w:t>.</w:t>
      </w:r>
    </w:p>
    <w:p w14:paraId="00A74C63" w14:textId="77777777" w:rsidR="00205260" w:rsidRPr="00F36328" w:rsidRDefault="00205260" w:rsidP="00205260">
      <w:pPr>
        <w:spacing w:after="0" w:line="240" w:lineRule="auto"/>
        <w:ind w:left="540"/>
        <w:rPr>
          <w:rFonts w:ascii="Times New Roman" w:eastAsia="Times New Roman" w:hAnsi="Times New Roman" w:cs="Times New Roman"/>
          <w:b/>
          <w:lang w:val="lt-LT" w:eastAsia="lt-LT"/>
        </w:rPr>
      </w:pPr>
    </w:p>
    <w:p w14:paraId="2D2A2657" w14:textId="77777777" w:rsidR="00205260" w:rsidRPr="00F36328" w:rsidRDefault="00205260" w:rsidP="00205260">
      <w:pPr>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Vaikams</w:t>
      </w:r>
    </w:p>
    <w:p w14:paraId="450DB02C" w14:textId="77777777" w:rsidR="00205260" w:rsidRPr="00F36328" w:rsidRDefault="00205260" w:rsidP="00205260">
      <w:pPr>
        <w:spacing w:after="0" w:line="240" w:lineRule="auto"/>
        <w:rPr>
          <w:rFonts w:ascii="Times New Roman" w:eastAsia="Times New Roman" w:hAnsi="Times New Roman" w:cs="Times New Roman"/>
          <w:bCs/>
          <w:lang w:val="lt-LT" w:eastAsia="lt-LT"/>
        </w:rPr>
      </w:pP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nėra skirtas vartoti vaikams.</w:t>
      </w:r>
    </w:p>
    <w:p w14:paraId="392C61C9" w14:textId="77777777" w:rsidR="00205260" w:rsidRPr="00F36328" w:rsidRDefault="00205260" w:rsidP="00205260">
      <w:pPr>
        <w:spacing w:after="0" w:line="240" w:lineRule="auto"/>
        <w:rPr>
          <w:rFonts w:ascii="Times New Roman" w:eastAsia="Times New Roman" w:hAnsi="Times New Roman" w:cs="Times New Roman"/>
          <w:bCs/>
          <w:lang w:val="lt-LT" w:eastAsia="lt-LT"/>
        </w:rPr>
      </w:pPr>
    </w:p>
    <w:p w14:paraId="76B03D6C"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Kiti vaistai ir </w:t>
      </w:r>
      <w:proofErr w:type="spellStart"/>
      <w:r w:rsidRPr="00F36328">
        <w:rPr>
          <w:rFonts w:ascii="Times New Roman" w:eastAsia="Times New Roman" w:hAnsi="Times New Roman" w:cs="Times New Roman"/>
          <w:b/>
          <w:lang w:val="lt-LT" w:eastAsia="lt-LT"/>
        </w:rPr>
        <w:t>Femoston</w:t>
      </w:r>
      <w:proofErr w:type="spellEnd"/>
    </w:p>
    <w:p w14:paraId="62315D88"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Jeigu vartojate ar neseniai vartojote kitų vaistų, apie tai pasakykite gydytojui arba vaistininkui.</w:t>
      </w:r>
    </w:p>
    <w:p w14:paraId="1ADE09A5" w14:textId="77777777" w:rsidR="00205260" w:rsidRPr="00F36328" w:rsidRDefault="00205260" w:rsidP="00205260">
      <w:pPr>
        <w:adjustRightInd w:val="0"/>
        <w:spacing w:after="0" w:line="240" w:lineRule="auto"/>
        <w:rPr>
          <w:rFonts w:ascii="Times New Roman" w:eastAsia="Times New Roman" w:hAnsi="Times New Roman" w:cs="Times New Roman"/>
          <w:bCs/>
          <w:color w:val="000000"/>
          <w:lang w:val="lt-LT" w:eastAsia="lt-LT"/>
        </w:rPr>
      </w:pPr>
      <w:r w:rsidRPr="00F36328">
        <w:rPr>
          <w:rFonts w:ascii="Times New Roman" w:eastAsia="Times New Roman" w:hAnsi="Times New Roman" w:cs="Times New Roman"/>
          <w:lang w:val="lt-LT" w:eastAsia="lt-LT"/>
        </w:rPr>
        <w:t xml:space="preserve">Kai kurie vaistai gali turėti įtakos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poveikiui. Tai gali tapti nereguliarių kraujavimų priežastimi. Prie šių vaistų priskiriami</w:t>
      </w:r>
      <w:r w:rsidRPr="00F36328">
        <w:rPr>
          <w:rFonts w:ascii="Times New Roman" w:eastAsia="Times New Roman" w:hAnsi="Times New Roman" w:cs="Times New Roman"/>
          <w:bCs/>
          <w:color w:val="000000"/>
          <w:lang w:val="lt-LT" w:eastAsia="lt-LT"/>
        </w:rPr>
        <w:t>:</w:t>
      </w:r>
    </w:p>
    <w:p w14:paraId="5324AD3F" w14:textId="77777777" w:rsidR="00205260" w:rsidRPr="00F36328" w:rsidRDefault="00205260" w:rsidP="00205260">
      <w:pPr>
        <w:numPr>
          <w:ilvl w:val="0"/>
          <w:numId w:val="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vaistai nuo </w:t>
      </w:r>
      <w:r w:rsidRPr="00F36328">
        <w:rPr>
          <w:rFonts w:ascii="Times New Roman" w:eastAsia="Times New Roman" w:hAnsi="Times New Roman" w:cs="Times New Roman"/>
          <w:b/>
          <w:lang w:val="lt-LT" w:eastAsia="lt-LT"/>
        </w:rPr>
        <w:t>epilepsijos</w:t>
      </w:r>
      <w:r w:rsidRPr="00F36328">
        <w:rPr>
          <w:rFonts w:ascii="Times New Roman" w:eastAsia="Times New Roman" w:hAnsi="Times New Roman" w:cs="Times New Roman"/>
          <w:lang w:val="lt-LT" w:eastAsia="lt-LT"/>
        </w:rPr>
        <w:t xml:space="preserve"> (pvz., </w:t>
      </w:r>
      <w:proofErr w:type="spellStart"/>
      <w:r w:rsidRPr="00F36328">
        <w:rPr>
          <w:rFonts w:ascii="Times New Roman" w:eastAsia="Times New Roman" w:hAnsi="Times New Roman" w:cs="Times New Roman"/>
          <w:lang w:val="lt-LT" w:eastAsia="lt-LT"/>
        </w:rPr>
        <w:t>fenobarbitalis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karbamazepinas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fenitoinas</w:t>
      </w:r>
      <w:proofErr w:type="spellEnd"/>
      <w:r w:rsidRPr="00F36328">
        <w:rPr>
          <w:rFonts w:ascii="Times New Roman" w:eastAsia="Times New Roman" w:hAnsi="Times New Roman" w:cs="Times New Roman"/>
          <w:lang w:val="lt-LT" w:eastAsia="lt-LT"/>
        </w:rPr>
        <w:t>);</w:t>
      </w:r>
    </w:p>
    <w:p w14:paraId="41172D77" w14:textId="77777777" w:rsidR="00205260" w:rsidRPr="00F36328" w:rsidRDefault="00205260" w:rsidP="00205260">
      <w:pPr>
        <w:numPr>
          <w:ilvl w:val="0"/>
          <w:numId w:val="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vaistai nuo </w:t>
      </w:r>
      <w:r w:rsidRPr="00F36328">
        <w:rPr>
          <w:rFonts w:ascii="Times New Roman" w:eastAsia="Times New Roman" w:hAnsi="Times New Roman" w:cs="Times New Roman"/>
          <w:b/>
          <w:lang w:val="lt-LT" w:eastAsia="lt-LT"/>
        </w:rPr>
        <w:t>tuberkuliozės</w:t>
      </w:r>
      <w:r w:rsidRPr="00F36328">
        <w:rPr>
          <w:rFonts w:ascii="Times New Roman" w:eastAsia="Times New Roman" w:hAnsi="Times New Roman" w:cs="Times New Roman"/>
          <w:lang w:val="lt-LT" w:eastAsia="lt-LT"/>
        </w:rPr>
        <w:t xml:space="preserve"> (pvz., </w:t>
      </w:r>
      <w:proofErr w:type="spellStart"/>
      <w:r w:rsidRPr="00F36328">
        <w:rPr>
          <w:rFonts w:ascii="Times New Roman" w:eastAsia="Times New Roman" w:hAnsi="Times New Roman" w:cs="Times New Roman"/>
          <w:lang w:val="lt-LT" w:eastAsia="lt-LT"/>
        </w:rPr>
        <w:t>rifampicinas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rifabutinas</w:t>
      </w:r>
      <w:proofErr w:type="spellEnd"/>
      <w:r w:rsidRPr="00F36328">
        <w:rPr>
          <w:rFonts w:ascii="Times New Roman" w:eastAsia="Times New Roman" w:hAnsi="Times New Roman" w:cs="Times New Roman"/>
          <w:lang w:val="lt-LT" w:eastAsia="lt-LT"/>
        </w:rPr>
        <w:t xml:space="preserve">); </w:t>
      </w:r>
    </w:p>
    <w:p w14:paraId="3138176E" w14:textId="77777777" w:rsidR="00205260" w:rsidRPr="00F36328" w:rsidRDefault="00205260" w:rsidP="00205260">
      <w:pPr>
        <w:numPr>
          <w:ilvl w:val="0"/>
          <w:numId w:val="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vaistai nuo </w:t>
      </w:r>
      <w:r w:rsidRPr="00F36328">
        <w:rPr>
          <w:rFonts w:ascii="Times New Roman" w:eastAsia="Times New Roman" w:hAnsi="Times New Roman" w:cs="Times New Roman"/>
          <w:b/>
          <w:lang w:val="lt-LT" w:eastAsia="lt-LT"/>
        </w:rPr>
        <w:t>ŽIV infekcijos</w:t>
      </w:r>
      <w:r w:rsidRPr="00F36328">
        <w:rPr>
          <w:rFonts w:ascii="Times New Roman" w:eastAsia="Times New Roman" w:hAnsi="Times New Roman" w:cs="Times New Roman"/>
          <w:lang w:val="lt-LT" w:eastAsia="lt-LT"/>
        </w:rPr>
        <w:t xml:space="preserve"> [AIDS] (pvz., </w:t>
      </w:r>
      <w:proofErr w:type="spellStart"/>
      <w:r w:rsidRPr="00F36328">
        <w:rPr>
          <w:rFonts w:ascii="Times New Roman" w:eastAsia="Times New Roman" w:hAnsi="Times New Roman" w:cs="Times New Roman"/>
          <w:lang w:val="lt-LT" w:eastAsia="lt-LT"/>
        </w:rPr>
        <w:t>nevirapinas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efavirenzas</w:t>
      </w:r>
      <w:proofErr w:type="spellEnd"/>
      <w:r w:rsidRPr="00F36328">
        <w:rPr>
          <w:rFonts w:ascii="Times New Roman" w:eastAsia="Times New Roman" w:hAnsi="Times New Roman" w:cs="Times New Roman"/>
          <w:lang w:val="lt-LT" w:eastAsia="lt-LT"/>
        </w:rPr>
        <w:t xml:space="preserve">, ritonaviras, </w:t>
      </w:r>
      <w:proofErr w:type="spellStart"/>
      <w:r w:rsidRPr="00F36328">
        <w:rPr>
          <w:rFonts w:ascii="Times New Roman" w:eastAsia="Times New Roman" w:hAnsi="Times New Roman" w:cs="Times New Roman"/>
          <w:lang w:val="lt-LT" w:eastAsia="lt-LT"/>
        </w:rPr>
        <w:t>nelfinaviras</w:t>
      </w:r>
      <w:proofErr w:type="spellEnd"/>
      <w:r w:rsidRPr="00F36328">
        <w:rPr>
          <w:rFonts w:ascii="Times New Roman" w:eastAsia="Times New Roman" w:hAnsi="Times New Roman" w:cs="Times New Roman"/>
          <w:lang w:val="lt-LT" w:eastAsia="lt-LT"/>
        </w:rPr>
        <w:t xml:space="preserve">); </w:t>
      </w:r>
    </w:p>
    <w:p w14:paraId="4FE7B1B3" w14:textId="77777777" w:rsidR="00205260" w:rsidRDefault="00205260" w:rsidP="00205260">
      <w:pPr>
        <w:numPr>
          <w:ilvl w:val="0"/>
          <w:numId w:val="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augaliniai preparatai, kurių sudėtyje yra </w:t>
      </w:r>
      <w:r w:rsidRPr="00F36328">
        <w:rPr>
          <w:rFonts w:ascii="Times New Roman" w:eastAsia="Times New Roman" w:hAnsi="Times New Roman" w:cs="Times New Roman"/>
          <w:b/>
          <w:szCs w:val="24"/>
          <w:lang w:val="lt-LT" w:eastAsia="lt-LT"/>
        </w:rPr>
        <w:t>jonažolių</w:t>
      </w:r>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i/>
          <w:lang w:val="lt-LT" w:eastAsia="lt-LT"/>
        </w:rPr>
        <w:t>Hypericum</w:t>
      </w:r>
      <w:proofErr w:type="spellEnd"/>
      <w:r w:rsidRPr="00F36328">
        <w:rPr>
          <w:rFonts w:ascii="Times New Roman" w:eastAsia="Times New Roman" w:hAnsi="Times New Roman" w:cs="Times New Roman"/>
          <w:i/>
          <w:lang w:val="lt-LT" w:eastAsia="lt-LT"/>
        </w:rPr>
        <w:t xml:space="preserve"> </w:t>
      </w:r>
      <w:proofErr w:type="spellStart"/>
      <w:r w:rsidRPr="00F36328">
        <w:rPr>
          <w:rFonts w:ascii="Times New Roman" w:eastAsia="Times New Roman" w:hAnsi="Times New Roman" w:cs="Times New Roman"/>
          <w:i/>
          <w:lang w:val="lt-LT" w:eastAsia="lt-LT"/>
        </w:rPr>
        <w:t>perforatum</w:t>
      </w:r>
      <w:proofErr w:type="spellEnd"/>
      <w:r w:rsidRPr="00F3632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0698F899" w14:textId="77777777" w:rsidR="00205260" w:rsidRDefault="00205260" w:rsidP="00205260">
      <w:pPr>
        <w:autoSpaceDE w:val="0"/>
        <w:autoSpaceDN w:val="0"/>
        <w:adjustRightInd w:val="0"/>
        <w:spacing w:after="0" w:line="240" w:lineRule="auto"/>
        <w:rPr>
          <w:rFonts w:ascii="Times New Roman" w:eastAsia="Times New Roman" w:hAnsi="Times New Roman" w:cs="Times New Roman"/>
          <w:lang w:val="lt-LT" w:eastAsia="lt-LT"/>
        </w:rPr>
      </w:pPr>
    </w:p>
    <w:p w14:paraId="3585AD85" w14:textId="77777777" w:rsidR="00205260" w:rsidRDefault="00205260" w:rsidP="00205260">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PHT gali pakeisti kai kurių vaistų veikimą:</w:t>
      </w:r>
    </w:p>
    <w:p w14:paraId="645E9A09" w14:textId="77777777" w:rsidR="00205260" w:rsidRDefault="00205260" w:rsidP="00205260">
      <w:pPr>
        <w:numPr>
          <w:ilvl w:val="0"/>
          <w:numId w:val="6"/>
        </w:numPr>
        <w:autoSpaceDE w:val="0"/>
        <w:autoSpaceDN w:val="0"/>
        <w:adjustRightInd w:val="0"/>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nuo epilepsijos (</w:t>
      </w:r>
      <w:proofErr w:type="spellStart"/>
      <w:r>
        <w:rPr>
          <w:rFonts w:ascii="Times New Roman" w:eastAsia="Times New Roman" w:hAnsi="Times New Roman" w:cs="Times New Roman"/>
          <w:lang w:val="lt-LT" w:eastAsia="lt-LT"/>
        </w:rPr>
        <w:t>lamotrigino</w:t>
      </w:r>
      <w:proofErr w:type="spellEnd"/>
      <w:r>
        <w:rPr>
          <w:rFonts w:ascii="Times New Roman" w:eastAsia="Times New Roman" w:hAnsi="Times New Roman" w:cs="Times New Roman"/>
          <w:lang w:val="lt-LT" w:eastAsia="lt-LT"/>
        </w:rPr>
        <w:t>), nes tai gali padažninti traukulius;</w:t>
      </w:r>
    </w:p>
    <w:p w14:paraId="1C48397E" w14:textId="77777777" w:rsidR="00205260" w:rsidRPr="00F36328" w:rsidRDefault="00205260" w:rsidP="00205260">
      <w:pPr>
        <w:numPr>
          <w:ilvl w:val="0"/>
          <w:numId w:val="6"/>
        </w:numPr>
        <w:autoSpaceDE w:val="0"/>
        <w:autoSpaceDN w:val="0"/>
        <w:adjustRightInd w:val="0"/>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sudėtinių hormoninių kontraceptikų (S</w:t>
      </w:r>
      <w:r w:rsidRPr="004957A2">
        <w:rPr>
          <w:rFonts w:ascii="Times New Roman" w:eastAsia="Times New Roman" w:hAnsi="Times New Roman" w:cs="Times New Roman"/>
          <w:lang w:val="lt-LT" w:eastAsia="lt-LT"/>
        </w:rPr>
        <w:t>HK</w:t>
      </w:r>
      <w:r>
        <w:rPr>
          <w:rFonts w:ascii="Times New Roman" w:eastAsia="Times New Roman" w:hAnsi="Times New Roman" w:cs="Times New Roman"/>
          <w:lang w:val="lt-LT" w:eastAsia="lt-LT"/>
        </w:rPr>
        <w:t>)</w:t>
      </w:r>
      <w:r w:rsidRPr="004957A2">
        <w:rPr>
          <w:rFonts w:ascii="Times New Roman" w:eastAsia="Times New Roman" w:hAnsi="Times New Roman" w:cs="Times New Roman"/>
          <w:lang w:val="lt-LT" w:eastAsia="lt-LT"/>
        </w:rPr>
        <w:t xml:space="preserve">, kurių sudėtyje yra </w:t>
      </w:r>
      <w:proofErr w:type="spellStart"/>
      <w:r w:rsidRPr="004957A2">
        <w:rPr>
          <w:rFonts w:ascii="Times New Roman" w:eastAsia="Times New Roman" w:hAnsi="Times New Roman" w:cs="Times New Roman"/>
          <w:lang w:val="lt-LT" w:eastAsia="lt-LT"/>
        </w:rPr>
        <w:t>etinilestradiolio</w:t>
      </w:r>
      <w:proofErr w:type="spellEnd"/>
      <w:r w:rsidRPr="004957A2">
        <w:rPr>
          <w:rFonts w:ascii="Times New Roman" w:eastAsia="Times New Roman" w:hAnsi="Times New Roman" w:cs="Times New Roman"/>
          <w:lang w:val="lt-LT" w:eastAsia="lt-LT"/>
        </w:rPr>
        <w:t xml:space="preserve">, vartojančioms moterims </w:t>
      </w:r>
      <w:r w:rsidRPr="002B6138">
        <w:rPr>
          <w:rFonts w:ascii="Times New Roman" w:eastAsia="Times New Roman" w:hAnsi="Times New Roman" w:cs="Times New Roman"/>
          <w:lang w:val="lt-LT" w:eastAsia="lt-LT"/>
        </w:rPr>
        <w:t>vaist</w:t>
      </w:r>
      <w:r>
        <w:rPr>
          <w:rFonts w:ascii="Times New Roman" w:eastAsia="Times New Roman" w:hAnsi="Times New Roman" w:cs="Times New Roman"/>
          <w:lang w:val="lt-LT" w:eastAsia="lt-LT"/>
        </w:rPr>
        <w:t>ai</w:t>
      </w:r>
      <w:r w:rsidRPr="002B6138">
        <w:rPr>
          <w:rFonts w:ascii="Times New Roman" w:eastAsia="Times New Roman" w:hAnsi="Times New Roman" w:cs="Times New Roman"/>
          <w:lang w:val="lt-LT" w:eastAsia="lt-LT"/>
        </w:rPr>
        <w:t xml:space="preserve"> nuo hepatito C viruso (HCV)</w:t>
      </w:r>
      <w:r>
        <w:rPr>
          <w:rFonts w:ascii="Times New Roman" w:eastAsia="Times New Roman" w:hAnsi="Times New Roman" w:cs="Times New Roman"/>
          <w:lang w:val="lt-LT" w:eastAsia="lt-LT"/>
        </w:rPr>
        <w:t xml:space="preserve"> deriniai</w:t>
      </w:r>
      <w:r w:rsidRPr="002B6138">
        <w:rPr>
          <w:rFonts w:ascii="Times New Roman" w:eastAsia="Times New Roman" w:hAnsi="Times New Roman" w:cs="Times New Roman"/>
          <w:lang w:val="lt-LT" w:eastAsia="lt-LT"/>
        </w:rPr>
        <w:t xml:space="preserve"> (</w:t>
      </w:r>
      <w:proofErr w:type="spellStart"/>
      <w:r w:rsidRPr="002B6138">
        <w:rPr>
          <w:rFonts w:ascii="Times New Roman" w:eastAsia="Times New Roman" w:hAnsi="Times New Roman" w:cs="Times New Roman"/>
          <w:lang w:val="lt-LT" w:eastAsia="lt-LT"/>
        </w:rPr>
        <w:t>ombitasvir</w:t>
      </w:r>
      <w:r>
        <w:rPr>
          <w:rFonts w:ascii="Times New Roman" w:eastAsia="Times New Roman" w:hAnsi="Times New Roman" w:cs="Times New Roman"/>
          <w:lang w:val="lt-LT" w:eastAsia="lt-LT"/>
        </w:rPr>
        <w:t>as</w:t>
      </w:r>
      <w:proofErr w:type="spellEnd"/>
      <w:r w:rsidRPr="002B6138">
        <w:rPr>
          <w:rFonts w:ascii="Times New Roman" w:eastAsia="Times New Roman" w:hAnsi="Times New Roman" w:cs="Times New Roman"/>
          <w:lang w:val="lt-LT" w:eastAsia="lt-LT"/>
        </w:rPr>
        <w:t xml:space="preserve">, </w:t>
      </w:r>
      <w:proofErr w:type="spellStart"/>
      <w:r w:rsidRPr="002B6138">
        <w:rPr>
          <w:rFonts w:ascii="Times New Roman" w:eastAsia="Times New Roman" w:hAnsi="Times New Roman" w:cs="Times New Roman"/>
          <w:lang w:val="lt-LT" w:eastAsia="lt-LT"/>
        </w:rPr>
        <w:t>paritaprevir</w:t>
      </w:r>
      <w:r>
        <w:rPr>
          <w:rFonts w:ascii="Times New Roman" w:eastAsia="Times New Roman" w:hAnsi="Times New Roman" w:cs="Times New Roman"/>
          <w:lang w:val="lt-LT" w:eastAsia="lt-LT"/>
        </w:rPr>
        <w:t>as</w:t>
      </w:r>
      <w:proofErr w:type="spellEnd"/>
      <w:r w:rsidRPr="002B6138">
        <w:rPr>
          <w:rFonts w:ascii="Times New Roman" w:eastAsia="Times New Roman" w:hAnsi="Times New Roman" w:cs="Times New Roman"/>
          <w:lang w:val="lt-LT" w:eastAsia="lt-LT"/>
        </w:rPr>
        <w:t>, ritonavir</w:t>
      </w:r>
      <w:r>
        <w:rPr>
          <w:rFonts w:ascii="Times New Roman" w:eastAsia="Times New Roman" w:hAnsi="Times New Roman" w:cs="Times New Roman"/>
          <w:lang w:val="lt-LT" w:eastAsia="lt-LT"/>
        </w:rPr>
        <w:t xml:space="preserve">as </w:t>
      </w:r>
      <w:r w:rsidRPr="00B74B8B">
        <w:rPr>
          <w:rFonts w:ascii="Times New Roman" w:eastAsia="Times New Roman" w:hAnsi="Times New Roman" w:cs="Times New Roman"/>
          <w:lang w:val="lt-LT" w:eastAsia="lt-LT"/>
        </w:rPr>
        <w:t xml:space="preserve">ir </w:t>
      </w:r>
      <w:proofErr w:type="spellStart"/>
      <w:r w:rsidRPr="00B74B8B">
        <w:rPr>
          <w:rFonts w:ascii="Times New Roman" w:eastAsia="Times New Roman" w:hAnsi="Times New Roman" w:cs="Times New Roman"/>
          <w:lang w:val="lt-LT" w:eastAsia="lt-LT"/>
        </w:rPr>
        <w:t>dasabuviras</w:t>
      </w:r>
      <w:proofErr w:type="spellEnd"/>
      <w:r w:rsidRPr="002B6138">
        <w:rPr>
          <w:rFonts w:ascii="Times New Roman" w:eastAsia="Times New Roman" w:hAnsi="Times New Roman" w:cs="Times New Roman"/>
          <w:lang w:val="lt-LT" w:eastAsia="lt-LT"/>
        </w:rPr>
        <w:t xml:space="preserve"> kartu su </w:t>
      </w:r>
      <w:proofErr w:type="spellStart"/>
      <w:r w:rsidRPr="00B74B8B">
        <w:rPr>
          <w:rFonts w:ascii="Times New Roman" w:eastAsia="Times New Roman" w:hAnsi="Times New Roman" w:cs="Times New Roman"/>
          <w:lang w:val="lt-LT" w:eastAsia="lt-LT"/>
        </w:rPr>
        <w:t>ribavirinu</w:t>
      </w:r>
      <w:proofErr w:type="spellEnd"/>
      <w:r w:rsidRPr="002B6138">
        <w:rPr>
          <w:rFonts w:ascii="Times New Roman" w:eastAsia="Times New Roman" w:hAnsi="Times New Roman" w:cs="Times New Roman"/>
          <w:lang w:val="lt-LT" w:eastAsia="lt-LT"/>
        </w:rPr>
        <w:t xml:space="preserve"> arba be jo, </w:t>
      </w:r>
      <w:proofErr w:type="spellStart"/>
      <w:r w:rsidRPr="002B6138">
        <w:rPr>
          <w:rFonts w:ascii="Times New Roman" w:eastAsia="Times New Roman" w:hAnsi="Times New Roman" w:cs="Times New Roman"/>
          <w:lang w:val="lt-LT" w:eastAsia="lt-LT"/>
        </w:rPr>
        <w:t>glekaprevir</w:t>
      </w:r>
      <w:r>
        <w:rPr>
          <w:rFonts w:ascii="Times New Roman" w:eastAsia="Times New Roman" w:hAnsi="Times New Roman" w:cs="Times New Roman"/>
          <w:lang w:val="lt-LT" w:eastAsia="lt-LT"/>
        </w:rPr>
        <w:t>as</w:t>
      </w:r>
      <w:proofErr w:type="spellEnd"/>
      <w:r w:rsidRPr="002B6138">
        <w:rPr>
          <w:rFonts w:ascii="Times New Roman" w:eastAsia="Times New Roman" w:hAnsi="Times New Roman" w:cs="Times New Roman"/>
          <w:lang w:val="lt-LT" w:eastAsia="lt-LT"/>
        </w:rPr>
        <w:t xml:space="preserve"> / </w:t>
      </w:r>
      <w:proofErr w:type="spellStart"/>
      <w:r w:rsidRPr="002B6138">
        <w:rPr>
          <w:rFonts w:ascii="Times New Roman" w:eastAsia="Times New Roman" w:hAnsi="Times New Roman" w:cs="Times New Roman"/>
          <w:lang w:val="lt-LT" w:eastAsia="lt-LT"/>
        </w:rPr>
        <w:t>pibrentasvir</w:t>
      </w:r>
      <w:r>
        <w:rPr>
          <w:rFonts w:ascii="Times New Roman" w:eastAsia="Times New Roman" w:hAnsi="Times New Roman" w:cs="Times New Roman"/>
          <w:lang w:val="lt-LT" w:eastAsia="lt-LT"/>
        </w:rPr>
        <w:t>as</w:t>
      </w:r>
      <w:proofErr w:type="spellEnd"/>
      <w:r>
        <w:rPr>
          <w:rFonts w:ascii="Times New Roman" w:eastAsia="Times New Roman" w:hAnsi="Times New Roman" w:cs="Times New Roman"/>
          <w:lang w:val="lt-LT" w:eastAsia="lt-LT"/>
        </w:rPr>
        <w:t xml:space="preserve"> </w:t>
      </w:r>
      <w:r w:rsidRPr="00B74B8B">
        <w:rPr>
          <w:rFonts w:ascii="Times New Roman" w:eastAsia="Times New Roman" w:hAnsi="Times New Roman" w:cs="Times New Roman"/>
          <w:lang w:val="lt-LT" w:eastAsia="lt-LT"/>
        </w:rPr>
        <w:t xml:space="preserve">arba </w:t>
      </w:r>
      <w:proofErr w:type="spellStart"/>
      <w:r w:rsidRPr="00B74B8B">
        <w:rPr>
          <w:rFonts w:ascii="Times New Roman" w:eastAsia="Times New Roman" w:hAnsi="Times New Roman" w:cs="Times New Roman"/>
          <w:lang w:val="lt-LT" w:eastAsia="lt-LT"/>
        </w:rPr>
        <w:t>sofosbuviras</w:t>
      </w:r>
      <w:proofErr w:type="spellEnd"/>
      <w:r w:rsidRPr="00B74B8B">
        <w:rPr>
          <w:rFonts w:ascii="Times New Roman" w:eastAsia="Times New Roman" w:hAnsi="Times New Roman" w:cs="Times New Roman"/>
          <w:lang w:val="lt-LT" w:eastAsia="lt-LT"/>
        </w:rPr>
        <w:t xml:space="preserve"> / </w:t>
      </w:r>
      <w:proofErr w:type="spellStart"/>
      <w:r w:rsidRPr="00B74B8B">
        <w:rPr>
          <w:rFonts w:ascii="Times New Roman" w:eastAsia="Times New Roman" w:hAnsi="Times New Roman" w:cs="Times New Roman"/>
          <w:lang w:val="lt-LT" w:eastAsia="lt-LT"/>
        </w:rPr>
        <w:t>velpatasviras</w:t>
      </w:r>
      <w:proofErr w:type="spellEnd"/>
      <w:r w:rsidRPr="00B74B8B">
        <w:rPr>
          <w:rFonts w:ascii="Times New Roman" w:eastAsia="Times New Roman" w:hAnsi="Times New Roman" w:cs="Times New Roman"/>
          <w:lang w:val="lt-LT" w:eastAsia="lt-LT"/>
        </w:rPr>
        <w:t xml:space="preserve"> / </w:t>
      </w:r>
      <w:proofErr w:type="spellStart"/>
      <w:r w:rsidRPr="00B74B8B">
        <w:rPr>
          <w:rFonts w:ascii="Times New Roman" w:eastAsia="Times New Roman" w:hAnsi="Times New Roman" w:cs="Times New Roman"/>
          <w:lang w:val="lt-LT" w:eastAsia="lt-LT"/>
        </w:rPr>
        <w:t>voksilapreviras</w:t>
      </w:r>
      <w:proofErr w:type="spellEnd"/>
      <w:r w:rsidRPr="002B6138">
        <w:rPr>
          <w:rFonts w:ascii="Times New Roman" w:eastAsia="Times New Roman" w:hAnsi="Times New Roman" w:cs="Times New Roman"/>
          <w:lang w:val="lt-LT" w:eastAsia="lt-LT"/>
        </w:rPr>
        <w:t xml:space="preserve">) gali lemti kepenų veiklą </w:t>
      </w:r>
      <w:r>
        <w:rPr>
          <w:rFonts w:ascii="Times New Roman" w:eastAsia="Times New Roman" w:hAnsi="Times New Roman" w:cs="Times New Roman"/>
          <w:lang w:val="lt-LT" w:eastAsia="lt-LT"/>
        </w:rPr>
        <w:t>rodančio</w:t>
      </w:r>
      <w:r w:rsidRPr="002B6138">
        <w:rPr>
          <w:rFonts w:ascii="Times New Roman" w:eastAsia="Times New Roman" w:hAnsi="Times New Roman" w:cs="Times New Roman"/>
          <w:lang w:val="lt-LT" w:eastAsia="lt-LT"/>
        </w:rPr>
        <w:t xml:space="preserve"> kraujo tyrimo rodmens padidėjimą (padidėja kepenų fermento ALT aktyvumas). </w:t>
      </w:r>
      <w:proofErr w:type="spellStart"/>
      <w:r>
        <w:rPr>
          <w:rFonts w:ascii="Times New Roman" w:eastAsia="Times New Roman" w:hAnsi="Times New Roman" w:cs="Times New Roman"/>
          <w:lang w:val="lt-LT" w:eastAsia="lt-LT"/>
        </w:rPr>
        <w:t>Femoston</w:t>
      </w:r>
      <w:proofErr w:type="spellEnd"/>
      <w:r w:rsidRPr="002B6138">
        <w:rPr>
          <w:rFonts w:ascii="Times New Roman" w:eastAsia="Times New Roman" w:hAnsi="Times New Roman" w:cs="Times New Roman"/>
          <w:lang w:val="lt-LT" w:eastAsia="lt-LT"/>
        </w:rPr>
        <w:t xml:space="preserve"> sudėtyje vietoje </w:t>
      </w:r>
      <w:proofErr w:type="spellStart"/>
      <w:r w:rsidRPr="002B6138">
        <w:rPr>
          <w:rFonts w:ascii="Times New Roman" w:eastAsia="Times New Roman" w:hAnsi="Times New Roman" w:cs="Times New Roman"/>
          <w:lang w:val="lt-LT" w:eastAsia="lt-LT"/>
        </w:rPr>
        <w:t>etinilestradiolio</w:t>
      </w:r>
      <w:proofErr w:type="spellEnd"/>
      <w:r w:rsidRPr="002B6138">
        <w:rPr>
          <w:rFonts w:ascii="Times New Roman" w:eastAsia="Times New Roman" w:hAnsi="Times New Roman" w:cs="Times New Roman"/>
          <w:lang w:val="lt-LT" w:eastAsia="lt-LT"/>
        </w:rPr>
        <w:t xml:space="preserve"> yra </w:t>
      </w:r>
      <w:proofErr w:type="spellStart"/>
      <w:r w:rsidRPr="002B6138">
        <w:rPr>
          <w:rFonts w:ascii="Times New Roman" w:eastAsia="Times New Roman" w:hAnsi="Times New Roman" w:cs="Times New Roman"/>
          <w:lang w:val="lt-LT" w:eastAsia="lt-LT"/>
        </w:rPr>
        <w:t>estradiolis</w:t>
      </w:r>
      <w:proofErr w:type="spellEnd"/>
      <w:r w:rsidRPr="002B6138">
        <w:rPr>
          <w:rFonts w:ascii="Times New Roman" w:eastAsia="Times New Roman" w:hAnsi="Times New Roman" w:cs="Times New Roman"/>
          <w:lang w:val="lt-LT" w:eastAsia="lt-LT"/>
        </w:rPr>
        <w:t xml:space="preserve">. Ar kepenų fermento ALT aktyvumas gali padidėti kartu su </w:t>
      </w:r>
      <w:proofErr w:type="spellStart"/>
      <w:r>
        <w:rPr>
          <w:rFonts w:ascii="Times New Roman" w:eastAsia="Times New Roman" w:hAnsi="Times New Roman" w:cs="Times New Roman"/>
          <w:lang w:val="lt-LT" w:eastAsia="lt-LT"/>
        </w:rPr>
        <w:t>Femoston</w:t>
      </w:r>
      <w:proofErr w:type="spellEnd"/>
      <w:r w:rsidRPr="002B6138">
        <w:rPr>
          <w:rFonts w:ascii="Times New Roman" w:eastAsia="Times New Roman" w:hAnsi="Times New Roman" w:cs="Times New Roman"/>
          <w:lang w:val="lt-LT" w:eastAsia="lt-LT"/>
        </w:rPr>
        <w:t xml:space="preserve"> vartojant minėtų vaistų nuo HCV derinį, nėra žinoma.</w:t>
      </w:r>
    </w:p>
    <w:p w14:paraId="19D251AB" w14:textId="77777777" w:rsidR="00205260" w:rsidRDefault="00205260" w:rsidP="00205260">
      <w:pPr>
        <w:spacing w:after="0" w:line="240" w:lineRule="auto"/>
        <w:rPr>
          <w:rFonts w:ascii="Times New Roman" w:eastAsia="Times New Roman" w:hAnsi="Times New Roman" w:cs="Times New Roman"/>
          <w:lang w:val="lt-LT" w:eastAsia="lt-LT"/>
        </w:rPr>
      </w:pPr>
    </w:p>
    <w:p w14:paraId="3493DE1F" w14:textId="77777777" w:rsidR="00205260" w:rsidRDefault="00205260" w:rsidP="0020526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vartojate arba neseniai vartojote kitų vaistų, įskaitant įsigytus be recepto, augalinius preparatus arba natūralius produktus, pasakykite gydytojui arba vaistininkui. </w:t>
      </w:r>
      <w:r w:rsidRPr="002B6138">
        <w:rPr>
          <w:rFonts w:ascii="Times New Roman" w:eastAsia="Times New Roman" w:hAnsi="Times New Roman" w:cs="Times New Roman"/>
          <w:lang w:val="lt-LT" w:eastAsia="lt-LT"/>
        </w:rPr>
        <w:t>Jums patars gydytojas</w:t>
      </w:r>
      <w:r w:rsidRPr="00F36328">
        <w:rPr>
          <w:rFonts w:ascii="Times New Roman" w:eastAsia="Times New Roman" w:hAnsi="Times New Roman" w:cs="Times New Roman"/>
          <w:lang w:val="lt-LT" w:eastAsia="lt-LT"/>
        </w:rPr>
        <w:t>.</w:t>
      </w:r>
    </w:p>
    <w:p w14:paraId="27BD0C4D"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1A8DB2ED"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Laboratoriniai tyrimai</w:t>
      </w:r>
    </w:p>
    <w:p w14:paraId="4915F67A"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Jums būtina atlikti kraujo tyrimus, pasakykite gydytojui arba laboratorijos personalui, kad Jūs vartojate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nes šis vaistas gali įtakoti kai kurių tyrimų rezultatus.</w:t>
      </w:r>
    </w:p>
    <w:p w14:paraId="6A9D91FD"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39F697CA"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vartojimas su maistu ir gėrimais</w:t>
      </w:r>
    </w:p>
    <w:p w14:paraId="4429E40B" w14:textId="77777777" w:rsidR="00205260" w:rsidRPr="00F36328" w:rsidRDefault="00205260" w:rsidP="00205260">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galima vartoti nepriklausomai nuo valgio.</w:t>
      </w:r>
    </w:p>
    <w:p w14:paraId="161E54AA" w14:textId="77777777" w:rsidR="00205260" w:rsidRPr="00F36328" w:rsidRDefault="00205260" w:rsidP="00205260">
      <w:pPr>
        <w:spacing w:after="0" w:line="240" w:lineRule="auto"/>
        <w:rPr>
          <w:rFonts w:ascii="Times New Roman" w:eastAsia="Times New Roman" w:hAnsi="Times New Roman" w:cs="Times New Roman"/>
          <w:u w:val="single"/>
          <w:lang w:val="lt-LT" w:eastAsia="lt-LT"/>
        </w:rPr>
      </w:pPr>
    </w:p>
    <w:p w14:paraId="24A2A8FE"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Nėštumas ir žindymo laikotarpis</w:t>
      </w:r>
    </w:p>
    <w:p w14:paraId="0F39EAB3" w14:textId="77777777" w:rsidR="00205260" w:rsidRPr="00F36328" w:rsidRDefault="00205260" w:rsidP="00205260">
      <w:pPr>
        <w:widowControl w:val="0"/>
        <w:autoSpaceDE w:val="0"/>
        <w:autoSpaceDN w:val="0"/>
        <w:spacing w:after="0" w:line="240" w:lineRule="auto"/>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lt-LT" w:eastAsia="de-DE"/>
        </w:rPr>
        <w:t>Femoston</w:t>
      </w:r>
      <w:proofErr w:type="spellEnd"/>
      <w:r w:rsidRPr="00F36328">
        <w:rPr>
          <w:rFonts w:ascii="Times New Roman" w:eastAsia="Times New Roman" w:hAnsi="Times New Roman" w:cs="Times New Roman"/>
          <w:lang w:val="lt-LT" w:eastAsia="de-DE"/>
        </w:rPr>
        <w:t xml:space="preserve"> skirtas vartoti tik moterims </w:t>
      </w:r>
      <w:proofErr w:type="spellStart"/>
      <w:r w:rsidRPr="00F36328">
        <w:rPr>
          <w:rFonts w:ascii="Times New Roman" w:eastAsia="Times New Roman" w:hAnsi="Times New Roman" w:cs="Times New Roman"/>
          <w:lang w:val="lt-LT" w:eastAsia="de-DE"/>
        </w:rPr>
        <w:t>postmenopauzės</w:t>
      </w:r>
      <w:proofErr w:type="spellEnd"/>
      <w:r w:rsidRPr="00F36328">
        <w:rPr>
          <w:rFonts w:ascii="Times New Roman" w:eastAsia="Times New Roman" w:hAnsi="Times New Roman" w:cs="Times New Roman"/>
          <w:lang w:val="lt-LT" w:eastAsia="de-DE"/>
        </w:rPr>
        <w:t xml:space="preserve"> laikotarpiu.</w:t>
      </w:r>
    </w:p>
    <w:p w14:paraId="3BED8103" w14:textId="77777777" w:rsidR="00205260" w:rsidRPr="00F36328" w:rsidRDefault="00205260" w:rsidP="00205260">
      <w:pPr>
        <w:widowControl w:val="0"/>
        <w:autoSpaceDE w:val="0"/>
        <w:autoSpaceDN w:val="0"/>
        <w:spacing w:after="0" w:line="240" w:lineRule="auto"/>
        <w:rPr>
          <w:rFonts w:ascii="Times New Roman" w:eastAsia="Times New Roman" w:hAnsi="Times New Roman" w:cs="Times New Roman"/>
          <w:bCs/>
          <w:lang w:val="lt-LT" w:eastAsia="de-DE"/>
        </w:rPr>
      </w:pPr>
    </w:p>
    <w:p w14:paraId="217B1B78" w14:textId="77777777" w:rsidR="00205260" w:rsidRPr="00F36328" w:rsidRDefault="00205260" w:rsidP="00205260">
      <w:pPr>
        <w:widowControl w:val="0"/>
        <w:autoSpaceDE w:val="0"/>
        <w:autoSpaceDN w:val="0"/>
        <w:spacing w:after="0" w:line="240" w:lineRule="auto"/>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Jei pastojote</w:t>
      </w:r>
    </w:p>
    <w:p w14:paraId="0AD99A19" w14:textId="77777777" w:rsidR="00205260" w:rsidRPr="00F36328" w:rsidRDefault="00205260" w:rsidP="00205260">
      <w:pPr>
        <w:widowControl w:val="0"/>
        <w:numPr>
          <w:ilvl w:val="0"/>
          <w:numId w:val="7"/>
        </w:numPr>
        <w:autoSpaceDE w:val="0"/>
        <w:autoSpaceDN w:val="0"/>
        <w:spacing w:after="0" w:line="240" w:lineRule="auto"/>
        <w:ind w:left="540" w:hanging="540"/>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b/>
          <w:lang w:val="lt-LT" w:eastAsia="de-DE"/>
        </w:rPr>
        <w:t>Femoston</w:t>
      </w:r>
      <w:proofErr w:type="spellEnd"/>
      <w:r w:rsidRPr="00F36328">
        <w:rPr>
          <w:rFonts w:ascii="Times New Roman" w:eastAsia="Times New Roman" w:hAnsi="Times New Roman" w:cs="Times New Roman"/>
          <w:b/>
          <w:lang w:val="lt-LT" w:eastAsia="de-DE"/>
        </w:rPr>
        <w:t xml:space="preserve"> </w:t>
      </w:r>
      <w:r w:rsidRPr="00F36328">
        <w:rPr>
          <w:rFonts w:ascii="Times New Roman" w:eastAsia="Times New Roman" w:hAnsi="Times New Roman" w:cs="Times New Roman"/>
          <w:b/>
          <w:bCs/>
          <w:lang w:val="lt-LT" w:eastAsia="de-DE"/>
        </w:rPr>
        <w:t>nebevartokite ir susisiekite su gydytoju.</w:t>
      </w:r>
    </w:p>
    <w:p w14:paraId="58F959D8"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70F8861D"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neskirtas vartoti žindymo laikotarpiu.</w:t>
      </w:r>
    </w:p>
    <w:p w14:paraId="093DEDCA"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27D81D8D"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Vairavimas ir mechanizmų valdymas</w:t>
      </w:r>
    </w:p>
    <w:p w14:paraId="28F2626C" w14:textId="77777777" w:rsidR="00205260" w:rsidRPr="00F36328" w:rsidRDefault="00205260" w:rsidP="00205260">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poveikis gebėjimui vairuoti ir valdyti mechanizmus nebuvo tiriamas. Poveikis mažai tikėtinas.</w:t>
      </w:r>
    </w:p>
    <w:p w14:paraId="75B6858C"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762E5487"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tablečių sudėtyje yra </w:t>
      </w:r>
      <w:r w:rsidRPr="00F36328">
        <w:rPr>
          <w:rFonts w:ascii="Times New Roman" w:eastAsia="Times New Roman" w:hAnsi="Times New Roman" w:cs="Times New Roman"/>
          <w:b/>
          <w:i/>
          <w:lang w:val="lt-LT" w:eastAsia="lt-LT"/>
        </w:rPr>
        <w:t>laktozės</w:t>
      </w:r>
      <w:r w:rsidRPr="00F36328">
        <w:rPr>
          <w:rFonts w:ascii="Times New Roman" w:eastAsia="Times New Roman" w:hAnsi="Times New Roman" w:cs="Times New Roman"/>
          <w:b/>
          <w:lang w:val="lt-LT" w:eastAsia="lt-LT"/>
        </w:rPr>
        <w:t>.</w:t>
      </w:r>
    </w:p>
    <w:p w14:paraId="6A6DA4DE"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0B5AD329"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36637EB2"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2200525A" w14:textId="77777777" w:rsidR="00205260" w:rsidRPr="00F36328" w:rsidRDefault="00205260" w:rsidP="00205260">
      <w:pPr>
        <w:numPr>
          <w:ilvl w:val="0"/>
          <w:numId w:val="8"/>
        </w:numPr>
        <w:tabs>
          <w:tab w:val="clear" w:pos="930"/>
        </w:tabs>
        <w:spacing w:after="0" w:line="240" w:lineRule="auto"/>
        <w:ind w:left="540" w:hanging="540"/>
        <w:rPr>
          <w:rFonts w:ascii="Times New Roman" w:eastAsia="Times New Roman" w:hAnsi="Times New Roman" w:cs="Times New Roman"/>
          <w:b/>
          <w:caps/>
          <w:lang w:val="lt-LT" w:eastAsia="lt-LT"/>
        </w:rPr>
      </w:pPr>
      <w:r w:rsidRPr="00F36328">
        <w:rPr>
          <w:rFonts w:ascii="Times New Roman" w:eastAsia="Times New Roman" w:hAnsi="Times New Roman" w:cs="Times New Roman"/>
          <w:b/>
          <w:lang w:val="lt-LT" w:eastAsia="lt-LT"/>
        </w:rPr>
        <w:t xml:space="preserve">Kaip vartoti </w:t>
      </w:r>
      <w:proofErr w:type="spellStart"/>
      <w:r w:rsidRPr="00F36328">
        <w:rPr>
          <w:rFonts w:ascii="Times New Roman" w:eastAsia="Times New Roman" w:hAnsi="Times New Roman" w:cs="Times New Roman"/>
          <w:b/>
          <w:lang w:val="lt-LT" w:eastAsia="lt-LT"/>
        </w:rPr>
        <w:t>Femoston</w:t>
      </w:r>
      <w:proofErr w:type="spellEnd"/>
    </w:p>
    <w:p w14:paraId="0163F874"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733F1EA1"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visada vartokite tiksliai, kaip nurodė gydytojas. Jeigu abejojate, kreipkitės į gydytoją arba vaistininką.</w:t>
      </w:r>
    </w:p>
    <w:p w14:paraId="5786F1EF"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6EFC5555"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Kada pradėti vartoti </w:t>
      </w:r>
      <w:proofErr w:type="spellStart"/>
      <w:r w:rsidRPr="00F36328">
        <w:rPr>
          <w:rFonts w:ascii="Times New Roman" w:eastAsia="Times New Roman" w:hAnsi="Times New Roman" w:cs="Times New Roman"/>
          <w:b/>
          <w:lang w:val="lt-LT" w:eastAsia="lt-LT"/>
        </w:rPr>
        <w:t>Femoston</w:t>
      </w:r>
      <w:proofErr w:type="spellEnd"/>
    </w:p>
    <w:p w14:paraId="61629337"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Nepradėkite vartoti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jei po natūralių mėnesinių dar nepraėjo bent 12 mėnesių.</w:t>
      </w:r>
    </w:p>
    <w:p w14:paraId="1DB69035"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
    <w:p w14:paraId="7FC6F1F4"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galite pradėti vartoti bet kurią, Jums patogią dieną:</w:t>
      </w:r>
    </w:p>
    <w:p w14:paraId="0E3D2065" w14:textId="77777777" w:rsidR="00205260" w:rsidRPr="00F36328" w:rsidRDefault="00205260" w:rsidP="00205260">
      <w:pPr>
        <w:numPr>
          <w:ilvl w:val="0"/>
          <w:numId w:val="7"/>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 šiuo metu nevartojate jokio PHT preparato;</w:t>
      </w:r>
    </w:p>
    <w:p w14:paraId="5A1074D1" w14:textId="77777777" w:rsidR="00205260" w:rsidRPr="00F36328" w:rsidRDefault="00205260" w:rsidP="00205260">
      <w:pPr>
        <w:numPr>
          <w:ilvl w:val="0"/>
          <w:numId w:val="7"/>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keičiate tęstinį kombinuotą gydymą PHT preparatu. Tai - gydymas, kai kasdien vartojate tabletę, ar naudojate pleistrą, kurių sudėtyje yra ir estrogeno, ir </w:t>
      </w:r>
      <w:proofErr w:type="spellStart"/>
      <w:r w:rsidRPr="00F36328">
        <w:rPr>
          <w:rFonts w:ascii="Times New Roman" w:eastAsia="Times New Roman" w:hAnsi="Times New Roman" w:cs="Times New Roman"/>
          <w:lang w:val="lt-LT" w:eastAsia="lt-LT"/>
        </w:rPr>
        <w:t>progestogeno</w:t>
      </w:r>
      <w:proofErr w:type="spellEnd"/>
      <w:r w:rsidRPr="00F36328">
        <w:rPr>
          <w:rFonts w:ascii="Times New Roman" w:eastAsia="Times New Roman" w:hAnsi="Times New Roman" w:cs="Times New Roman"/>
          <w:lang w:val="lt-LT" w:eastAsia="lt-LT"/>
        </w:rPr>
        <w:t>.</w:t>
      </w:r>
    </w:p>
    <w:p w14:paraId="445E639F" w14:textId="77777777" w:rsidR="00205260" w:rsidRPr="00F36328" w:rsidRDefault="00205260" w:rsidP="00205260">
      <w:pPr>
        <w:tabs>
          <w:tab w:val="left" w:pos="3810"/>
        </w:tabs>
        <w:adjustRightInd w:val="0"/>
        <w:spacing w:after="0" w:line="240" w:lineRule="auto"/>
        <w:rPr>
          <w:rFonts w:ascii="Times New Roman" w:eastAsia="Times New Roman" w:hAnsi="Times New Roman" w:cs="Times New Roman"/>
          <w:lang w:val="lt-LT" w:eastAsia="lt-LT"/>
        </w:rPr>
      </w:pPr>
    </w:p>
    <w:p w14:paraId="7420A19A" w14:textId="77777777" w:rsidR="00205260" w:rsidRPr="00F36328" w:rsidRDefault="00205260" w:rsidP="00205260">
      <w:pPr>
        <w:tabs>
          <w:tab w:val="left" w:pos="3810"/>
        </w:tabs>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Pradėkite vartoti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kitą dieną po to, kai baigiate 28 dienų ciklą, jei:</w:t>
      </w:r>
    </w:p>
    <w:p w14:paraId="22E47ECB" w14:textId="77777777" w:rsidR="00205260" w:rsidRPr="00F36328" w:rsidRDefault="00205260" w:rsidP="00205260">
      <w:pPr>
        <w:numPr>
          <w:ilvl w:val="0"/>
          <w:numId w:val="9"/>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keičiate gydymą cikliniu arba nuosekliu PHT preparatu. Tai – gydymas, kai vartojote estrogeno tabletę arba estrogeno pleistrą pirmąją ciklo dalį, o toliau 14 dienų vartojote tablečių ar pleistrą, kur yra tiek estrogeno, tiek </w:t>
      </w:r>
      <w:proofErr w:type="spellStart"/>
      <w:r w:rsidRPr="00F36328">
        <w:rPr>
          <w:rFonts w:ascii="Times New Roman" w:eastAsia="Times New Roman" w:hAnsi="Times New Roman" w:cs="Times New Roman"/>
          <w:lang w:val="lt-LT" w:eastAsia="lt-LT"/>
        </w:rPr>
        <w:t>progestogeno</w:t>
      </w:r>
      <w:proofErr w:type="spellEnd"/>
      <w:r w:rsidRPr="00F36328">
        <w:rPr>
          <w:rFonts w:ascii="Times New Roman" w:eastAsia="Times New Roman" w:hAnsi="Times New Roman" w:cs="Times New Roman"/>
          <w:lang w:val="lt-LT" w:eastAsia="lt-LT"/>
        </w:rPr>
        <w:t xml:space="preserve">. </w:t>
      </w:r>
    </w:p>
    <w:p w14:paraId="32E0F050"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
    <w:p w14:paraId="7A6FFA3C" w14:textId="77777777" w:rsidR="00205260" w:rsidRPr="00F36328" w:rsidRDefault="00205260" w:rsidP="00205260">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Vaisto vartojimas</w:t>
      </w:r>
    </w:p>
    <w:p w14:paraId="34DFD372" w14:textId="77777777" w:rsidR="00205260" w:rsidRPr="00F36328" w:rsidRDefault="00205260" w:rsidP="00205260">
      <w:pPr>
        <w:numPr>
          <w:ilvl w:val="0"/>
          <w:numId w:val="10"/>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Tabletę užsigerkite vandeniu. </w:t>
      </w:r>
    </w:p>
    <w:p w14:paraId="09BF9BCD" w14:textId="77777777" w:rsidR="00205260" w:rsidRPr="00F36328" w:rsidRDefault="00205260" w:rsidP="00205260">
      <w:pPr>
        <w:numPr>
          <w:ilvl w:val="0"/>
          <w:numId w:val="10"/>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Vaistą galite gerti kartu su maistu arba atskirai. </w:t>
      </w:r>
    </w:p>
    <w:p w14:paraId="16C8C3B8" w14:textId="77777777" w:rsidR="00205260" w:rsidRPr="00F36328" w:rsidRDefault="00205260" w:rsidP="00205260">
      <w:pPr>
        <w:numPr>
          <w:ilvl w:val="0"/>
          <w:numId w:val="10"/>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Tabletę stenkitės išgerti tuo pačiu paros metu. Tai padės palaikyti pastovų vaisto kiekį Jūsų organizme. Be to, taip lengviau nepamiršti vartoti tablečių. </w:t>
      </w:r>
    </w:p>
    <w:p w14:paraId="2F091ED2" w14:textId="77777777" w:rsidR="00205260" w:rsidRPr="00F36328" w:rsidRDefault="00205260" w:rsidP="00205260">
      <w:pPr>
        <w:numPr>
          <w:ilvl w:val="0"/>
          <w:numId w:val="11"/>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Gerkite po vieną tabletę kiekvieną dieną, be pertraukos vartodamos vieną pakuotę po kitos. Ant lizdinių plokštelių yra pažymėtos savaitės dienos, kad būtų lengviau prisiminti, kada vartoti tabletes. </w:t>
      </w:r>
    </w:p>
    <w:p w14:paraId="0BF021E1"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
    <w:p w14:paraId="16506213" w14:textId="77777777" w:rsidR="00205260" w:rsidRPr="00F36328" w:rsidRDefault="00205260" w:rsidP="00205260">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Kiek vaisto vartoti</w:t>
      </w:r>
    </w:p>
    <w:p w14:paraId="24CF2242" w14:textId="77777777" w:rsidR="00205260" w:rsidRPr="00F36328" w:rsidRDefault="00205260" w:rsidP="00205260">
      <w:pPr>
        <w:numPr>
          <w:ilvl w:val="0"/>
          <w:numId w:val="12"/>
        </w:num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Gydytojas stengsis skirti Jums mažiausią dozę trumpiausią laiką simptomams gydyti. Pasitarkite su gydytoju, jei manote, kad ši dozė per didelė ar per maža. </w:t>
      </w:r>
    </w:p>
    <w:p w14:paraId="39621006" w14:textId="77777777" w:rsidR="00205260" w:rsidRPr="00F36328" w:rsidRDefault="00205260" w:rsidP="00205260">
      <w:pPr>
        <w:numPr>
          <w:ilvl w:val="0"/>
          <w:numId w:val="12"/>
        </w:numPr>
        <w:tabs>
          <w:tab w:val="clear" w:pos="720"/>
          <w:tab w:val="left" w:pos="709"/>
        </w:tabs>
        <w:adjustRightInd w:val="0"/>
        <w:spacing w:after="0" w:line="240" w:lineRule="auto"/>
        <w:ind w:left="851" w:hanging="491"/>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Gerkite po vieną geltoną tabletę kasdien 28 ciklo dienas.</w:t>
      </w:r>
    </w:p>
    <w:p w14:paraId="020D8C0D" w14:textId="77777777" w:rsidR="00205260" w:rsidRPr="00F36328" w:rsidRDefault="00205260" w:rsidP="00205260">
      <w:pPr>
        <w:adjustRightInd w:val="0"/>
        <w:spacing w:after="0" w:line="240" w:lineRule="auto"/>
        <w:rPr>
          <w:rFonts w:ascii="Times New Roman" w:eastAsia="Times New Roman" w:hAnsi="Times New Roman" w:cs="Times New Roman"/>
          <w:b/>
          <w:lang w:val="lt-LT" w:eastAsia="lt-LT"/>
        </w:rPr>
      </w:pPr>
    </w:p>
    <w:p w14:paraId="5CC28857" w14:textId="77777777" w:rsidR="00205260" w:rsidRPr="00F36328" w:rsidRDefault="00205260" w:rsidP="00205260">
      <w:pPr>
        <w:tabs>
          <w:tab w:val="left" w:pos="1080"/>
        </w:tabs>
        <w:suppressAutoHyphens/>
        <w:adjustRightInd w:val="0"/>
        <w:spacing w:after="0" w:line="240" w:lineRule="auto"/>
        <w:rPr>
          <w:rFonts w:ascii="Times New Roman" w:eastAsia="Times New Roman" w:hAnsi="Times New Roman" w:cs="Times New Roman"/>
          <w:b/>
          <w:bCs/>
          <w:color w:val="000000"/>
          <w:lang w:val="lt-LT" w:eastAsia="lt-LT"/>
        </w:rPr>
      </w:pPr>
      <w:r w:rsidRPr="00F36328">
        <w:rPr>
          <w:rFonts w:ascii="Times New Roman" w:eastAsia="Times New Roman" w:hAnsi="Times New Roman" w:cs="Times New Roman"/>
          <w:b/>
          <w:bCs/>
          <w:color w:val="000000"/>
          <w:lang w:val="lt-LT" w:eastAsia="lt-LT"/>
        </w:rPr>
        <w:t xml:space="preserve">Jei Jums reikalinga chirurginė operacija </w:t>
      </w:r>
    </w:p>
    <w:p w14:paraId="2DF56599" w14:textId="77777777" w:rsidR="00205260" w:rsidRPr="00F36328" w:rsidRDefault="00205260" w:rsidP="00205260">
      <w:pPr>
        <w:tabs>
          <w:tab w:val="left" w:pos="1080"/>
        </w:tabs>
        <w:suppressAutoHyphens/>
        <w:adjustRightInd w:val="0"/>
        <w:spacing w:after="0" w:line="240" w:lineRule="auto"/>
        <w:rPr>
          <w:rFonts w:ascii="Times New Roman" w:eastAsia="Times New Roman" w:hAnsi="Times New Roman" w:cs="Times New Roman"/>
          <w:bCs/>
          <w:color w:val="000000"/>
          <w:lang w:val="lt-LT" w:eastAsia="lt-LT"/>
        </w:rPr>
      </w:pPr>
      <w:r w:rsidRPr="00F36328">
        <w:rPr>
          <w:rFonts w:ascii="Times New Roman" w:eastAsia="Times New Roman" w:hAnsi="Times New Roman" w:cs="Times New Roman"/>
          <w:bCs/>
          <w:color w:val="000000"/>
          <w:lang w:val="lt-LT" w:eastAsia="lt-LT"/>
        </w:rPr>
        <w:t xml:space="preserve">Jei Jums ketinama atlikti chirurginę operaciją, pasakykite chirurgui, kad vartojate </w:t>
      </w:r>
      <w:proofErr w:type="spellStart"/>
      <w:r w:rsidRPr="00F36328">
        <w:rPr>
          <w:rFonts w:ascii="Times New Roman" w:eastAsia="Times New Roman" w:hAnsi="Times New Roman" w:cs="Times New Roman"/>
          <w:bCs/>
          <w:color w:val="000000"/>
          <w:lang w:val="lt-LT" w:eastAsia="lt-LT"/>
        </w:rPr>
        <w:t>Femoston</w:t>
      </w:r>
      <w:proofErr w:type="spellEnd"/>
      <w:r w:rsidRPr="00F36328">
        <w:rPr>
          <w:rFonts w:ascii="Times New Roman" w:eastAsia="Times New Roman" w:hAnsi="Times New Roman" w:cs="Times New Roman"/>
          <w:bCs/>
          <w:color w:val="000000"/>
          <w:lang w:val="lt-LT" w:eastAsia="lt-LT"/>
        </w:rPr>
        <w:t xml:space="preserve">. Gali būti, kad Jums reikės nutraukti </w:t>
      </w:r>
      <w:proofErr w:type="spellStart"/>
      <w:r w:rsidRPr="00F36328">
        <w:rPr>
          <w:rFonts w:ascii="Times New Roman" w:eastAsia="Times New Roman" w:hAnsi="Times New Roman" w:cs="Times New Roman"/>
          <w:bCs/>
          <w:color w:val="000000"/>
          <w:lang w:val="lt-LT" w:eastAsia="lt-LT"/>
        </w:rPr>
        <w:t>Femoston</w:t>
      </w:r>
      <w:proofErr w:type="spellEnd"/>
      <w:r w:rsidRPr="00F36328">
        <w:rPr>
          <w:rFonts w:ascii="Times New Roman" w:eastAsia="Times New Roman" w:hAnsi="Times New Roman" w:cs="Times New Roman"/>
          <w:bCs/>
          <w:color w:val="000000"/>
          <w:lang w:val="lt-LT" w:eastAsia="lt-LT"/>
        </w:rPr>
        <w:t xml:space="preserve"> vartojimą likus 4-6 savaitėms iki operacijos, siekiant sumažinti kraujo krešulių venose susidarymo riziką (žr. skyrių „Kraujo krešulių susidarymas venose (trombozė)“). Paklauskite gydytojo, kada vėl galėsite pradėti vartoti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bCs/>
          <w:color w:val="000000"/>
          <w:lang w:val="lt-LT" w:eastAsia="lt-LT"/>
        </w:rPr>
        <w:t>.</w:t>
      </w:r>
    </w:p>
    <w:p w14:paraId="3A476FF4" w14:textId="77777777" w:rsidR="00205260" w:rsidRPr="00F36328" w:rsidRDefault="00205260" w:rsidP="00205260">
      <w:pPr>
        <w:adjustRightInd w:val="0"/>
        <w:spacing w:after="0" w:line="240" w:lineRule="auto"/>
        <w:rPr>
          <w:rFonts w:ascii="Times New Roman" w:eastAsia="Times New Roman" w:hAnsi="Times New Roman" w:cs="Times New Roman"/>
          <w:b/>
          <w:lang w:val="lt-LT" w:eastAsia="lt-LT"/>
        </w:rPr>
      </w:pPr>
    </w:p>
    <w:p w14:paraId="619EC785"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Ką daryti pavartojus per didelę </w:t>
      </w: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dozę?</w:t>
      </w:r>
    </w:p>
    <w:p w14:paraId="23591807"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lang w:val="lt-LT" w:eastAsia="lt-LT"/>
        </w:rPr>
        <w:t xml:space="preserve">Jei Jūs (arba kas nors kitas) išgertų per daug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tablečių, tikėtina, kad jokios žalos nebus. Galite jausti pykinimą (bloga savijauta) ar vemti, gali atsirasti krūtų jautrumas ar skausmas, galvos svaigimas, pilvo skausmas, mieguistumas / nuovargis ar kraujavimas. Gydyti nebūtina. Bet jeigu nerimaujate, pasitarkite su gydytoju.</w:t>
      </w:r>
    </w:p>
    <w:p w14:paraId="2BFB8ECC"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6CA2022C"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Pamiršus pavartoti </w:t>
      </w:r>
      <w:proofErr w:type="spellStart"/>
      <w:r w:rsidRPr="00F36328">
        <w:rPr>
          <w:rFonts w:ascii="Times New Roman" w:eastAsia="Times New Roman" w:hAnsi="Times New Roman" w:cs="Times New Roman"/>
          <w:b/>
          <w:lang w:val="lt-LT" w:eastAsia="lt-LT"/>
        </w:rPr>
        <w:t>Femoston</w:t>
      </w:r>
      <w:proofErr w:type="spellEnd"/>
    </w:p>
    <w:p w14:paraId="1E3A3890"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Pamirštą tabletę išgerkite, kai tik prisiminsite. Bet jeigu nuo to laiko, kai Jums reikėjo išgerti tabletę, praėjo daugiau nei 12 valandų, kitą dozę išgerkite įprastu laiku. Nevartokite praleistos tabletės. Dvigubos dozės vartoti negalima. Praleidus dozę, gali atsirasti kraujavimas arba tepimas.</w:t>
      </w:r>
    </w:p>
    <w:p w14:paraId="3A98B96A"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100DEDD4"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bCs/>
          <w:lang w:val="lt-LT" w:eastAsia="lt-LT"/>
        </w:rPr>
        <w:t xml:space="preserve">Nustojus vartoti </w:t>
      </w:r>
      <w:proofErr w:type="spellStart"/>
      <w:r w:rsidRPr="00F36328">
        <w:rPr>
          <w:rFonts w:ascii="Times New Roman" w:eastAsia="Times New Roman" w:hAnsi="Times New Roman" w:cs="Times New Roman"/>
          <w:b/>
          <w:bCs/>
          <w:lang w:val="lt-LT" w:eastAsia="lt-LT"/>
        </w:rPr>
        <w:t>Femoston</w:t>
      </w:r>
      <w:proofErr w:type="spellEnd"/>
    </w:p>
    <w:p w14:paraId="01699B16"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Nenutraukite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vartojimo, nepasitarusios su gydytoju.</w:t>
      </w:r>
    </w:p>
    <w:p w14:paraId="4B6F4FE4"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0858C0D0"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Jeigu kiltų daugiau klausimų dėl šio vaisto vartojimo, kreipkitės į gydytoją arba vaistininką.</w:t>
      </w:r>
    </w:p>
    <w:p w14:paraId="4FE9A87B"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51F14402"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2FCAEBF3" w14:textId="77777777" w:rsidR="00205260" w:rsidRPr="00F36328" w:rsidRDefault="00205260" w:rsidP="00205260">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4.</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sz w:val="24"/>
          <w:szCs w:val="24"/>
          <w:lang w:val="lt-LT" w:eastAsia="lt-LT"/>
        </w:rPr>
        <w:t>Galimas šalutinis poveikis</w:t>
      </w:r>
    </w:p>
    <w:p w14:paraId="16CAA059" w14:textId="77777777" w:rsidR="00205260" w:rsidRPr="00F36328" w:rsidRDefault="00205260" w:rsidP="00205260">
      <w:pPr>
        <w:spacing w:after="0" w:line="240" w:lineRule="auto"/>
        <w:rPr>
          <w:rFonts w:ascii="Times New Roman" w:eastAsia="Times New Roman" w:hAnsi="Times New Roman" w:cs="Times New Roman"/>
          <w:caps/>
          <w:lang w:val="lt-LT" w:eastAsia="lt-LT"/>
        </w:rPr>
      </w:pPr>
    </w:p>
    <w:p w14:paraId="76762C5A" w14:textId="77777777" w:rsidR="00205260" w:rsidRPr="006433A2" w:rsidRDefault="00205260" w:rsidP="00205260">
      <w:pPr>
        <w:spacing w:after="0" w:line="240" w:lineRule="auto"/>
        <w:rPr>
          <w:rFonts w:ascii="Times New Roman" w:eastAsia="Times New Roman" w:hAnsi="Times New Roman" w:cs="Times New Roman"/>
          <w:color w:val="000000"/>
          <w:lang w:val="lt-LT" w:eastAsia="x-none"/>
        </w:rPr>
      </w:pPr>
      <w:r w:rsidRPr="007D2B83">
        <w:rPr>
          <w:rFonts w:ascii="Times New Roman" w:eastAsia="Times New Roman" w:hAnsi="Times New Roman" w:cs="Times New Roman"/>
          <w:noProof/>
          <w:lang w:val="lt-LT" w:eastAsia="x-none"/>
        </w:rPr>
        <w:t>Šis vaistas,</w:t>
      </w:r>
      <w:r w:rsidRPr="006433A2">
        <w:rPr>
          <w:rFonts w:ascii="Times New Roman" w:eastAsia="Times New Roman" w:hAnsi="Times New Roman" w:cs="Times New Roman"/>
          <w:lang w:val="lt-LT" w:eastAsia="x-none"/>
        </w:rPr>
        <w:t xml:space="preserve"> kaip ir kiti vaistai, gali sukelti šalutinį poveikį, </w:t>
      </w:r>
      <w:r w:rsidRPr="006433A2">
        <w:rPr>
          <w:rFonts w:ascii="Times New Roman" w:eastAsia="Times New Roman" w:hAnsi="Times New Roman" w:cs="Times New Roman"/>
          <w:color w:val="000000"/>
          <w:lang w:val="lt-LT" w:eastAsia="x-none"/>
        </w:rPr>
        <w:t xml:space="preserve">nors jis pasireiškia ne visiems žmonėms. </w:t>
      </w:r>
    </w:p>
    <w:p w14:paraId="2E90777A" w14:textId="77777777" w:rsidR="00205260" w:rsidRPr="006433A2" w:rsidRDefault="00205260" w:rsidP="00205260">
      <w:pPr>
        <w:spacing w:after="0" w:line="240" w:lineRule="auto"/>
        <w:rPr>
          <w:rFonts w:ascii="Times New Roman" w:eastAsia="Times New Roman" w:hAnsi="Times New Roman" w:cs="Times New Roman"/>
          <w:color w:val="000000"/>
          <w:lang w:val="lt-LT" w:eastAsia="x-none"/>
        </w:rPr>
      </w:pPr>
    </w:p>
    <w:p w14:paraId="774443AE" w14:textId="77777777" w:rsidR="00205260" w:rsidRPr="006433A2" w:rsidRDefault="00205260" w:rsidP="00205260">
      <w:pPr>
        <w:tabs>
          <w:tab w:val="num" w:pos="142"/>
        </w:tabs>
        <w:spacing w:after="0" w:line="240" w:lineRule="auto"/>
        <w:rPr>
          <w:rFonts w:ascii="Times New Roman" w:eastAsia="Times New Roman" w:hAnsi="Times New Roman" w:cs="Times New Roman"/>
          <w:lang w:val="lt-LT" w:eastAsia="x-none"/>
        </w:rPr>
      </w:pPr>
      <w:r w:rsidRPr="006433A2">
        <w:rPr>
          <w:rFonts w:ascii="Times New Roman" w:eastAsia="Times New Roman" w:hAnsi="Times New Roman" w:cs="Times New Roman"/>
          <w:lang w:val="lt-LT" w:eastAsia="x-none"/>
        </w:rPr>
        <w:t>Žemiau išvardytomis ligomis moterys, vartojančios PHT, susirgo dažniau, nei moterys, nevartojančios PHT:</w:t>
      </w:r>
    </w:p>
    <w:p w14:paraId="10E56B8A"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krūties vėžys;</w:t>
      </w:r>
    </w:p>
    <w:p w14:paraId="4C5B5464"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nenormalus gimdos gleivinės augimas arba vėžys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hiperplazija</w:t>
      </w:r>
      <w:proofErr w:type="spellEnd"/>
      <w:r w:rsidRPr="00F36328">
        <w:rPr>
          <w:rFonts w:ascii="Times New Roman" w:eastAsia="Times New Roman" w:hAnsi="Times New Roman" w:cs="Times New Roman"/>
          <w:lang w:val="lt-LT" w:eastAsia="lt-LT"/>
        </w:rPr>
        <w:t xml:space="preserve"> arba vėžys);</w:t>
      </w:r>
    </w:p>
    <w:p w14:paraId="66C15033"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kiaušidžių vėžys;</w:t>
      </w:r>
    </w:p>
    <w:p w14:paraId="212EA67F"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krešulių susidarymas kojų arba plaučių venose (venų tromboembolija);</w:t>
      </w:r>
    </w:p>
    <w:p w14:paraId="15B6142E"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širdies liga;</w:t>
      </w:r>
    </w:p>
    <w:p w14:paraId="0530EB7A"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insultas;</w:t>
      </w:r>
    </w:p>
    <w:p w14:paraId="40C654BA" w14:textId="77777777" w:rsidR="00205260" w:rsidRPr="00F36328" w:rsidRDefault="00205260" w:rsidP="00205260">
      <w:pPr>
        <w:numPr>
          <w:ilvl w:val="0"/>
          <w:numId w:val="13"/>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galimas atminties praradimas, jei PHT pradėta vartoti vyresnėms nei 65 metų moterims. </w:t>
      </w:r>
    </w:p>
    <w:p w14:paraId="13AD4042"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p>
    <w:p w14:paraId="7886F1E6" w14:textId="77777777" w:rsidR="00205260" w:rsidRPr="00F36328" w:rsidRDefault="00205260" w:rsidP="00205260">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Daugiau informacijos apie šiuos šalutinius poveikius pateikta 2 skyriuje.</w:t>
      </w:r>
    </w:p>
    <w:p w14:paraId="6BFB0128" w14:textId="77777777" w:rsidR="00205260" w:rsidRPr="00F36328" w:rsidRDefault="00205260" w:rsidP="00205260">
      <w:pPr>
        <w:tabs>
          <w:tab w:val="num" w:pos="142"/>
        </w:tabs>
        <w:spacing w:after="0" w:line="240" w:lineRule="auto"/>
        <w:jc w:val="both"/>
        <w:rPr>
          <w:rFonts w:ascii="Times New Roman" w:eastAsia="Times New Roman" w:hAnsi="Times New Roman" w:cs="Times New Roman"/>
          <w:b/>
          <w:i/>
          <w:lang w:val="x-none" w:eastAsia="x-none"/>
        </w:rPr>
      </w:pPr>
    </w:p>
    <w:p w14:paraId="17685E6F" w14:textId="77777777" w:rsidR="00205260" w:rsidRPr="00F36328" w:rsidRDefault="00205260" w:rsidP="00205260">
      <w:pPr>
        <w:spacing w:after="0" w:line="240" w:lineRule="auto"/>
        <w:rPr>
          <w:rFonts w:ascii="Times New Roman" w:eastAsia="Times New Roman" w:hAnsi="Times New Roman" w:cs="Times New Roman"/>
          <w:color w:val="000000"/>
          <w:lang w:val="x-none" w:eastAsia="x-none"/>
        </w:rPr>
      </w:pPr>
      <w:r w:rsidRPr="00F36328">
        <w:rPr>
          <w:rFonts w:ascii="Times New Roman" w:eastAsia="Times New Roman" w:hAnsi="Times New Roman" w:cs="Times New Roman"/>
          <w:lang w:val="x-none" w:eastAsia="x-none"/>
        </w:rPr>
        <w:t>Vartojant vaistą gali pasireikšti žemiau išvardyti šalutini</w:t>
      </w:r>
      <w:r>
        <w:rPr>
          <w:rFonts w:ascii="Times New Roman" w:eastAsia="Times New Roman" w:hAnsi="Times New Roman" w:cs="Times New Roman"/>
          <w:lang w:val="lt-LT" w:eastAsia="x-none"/>
        </w:rPr>
        <w:t>o</w:t>
      </w:r>
      <w:r w:rsidRPr="00F36328">
        <w:rPr>
          <w:rFonts w:ascii="Times New Roman" w:eastAsia="Times New Roman" w:hAnsi="Times New Roman" w:cs="Times New Roman"/>
          <w:lang w:val="x-none" w:eastAsia="x-none"/>
        </w:rPr>
        <w:t xml:space="preserve"> poveiki</w:t>
      </w:r>
      <w:r>
        <w:rPr>
          <w:rFonts w:ascii="Times New Roman" w:eastAsia="Times New Roman" w:hAnsi="Times New Roman" w:cs="Times New Roman"/>
          <w:lang w:val="lt-LT" w:eastAsia="x-none"/>
        </w:rPr>
        <w:t xml:space="preserve">o </w:t>
      </w:r>
      <w:proofErr w:type="spellStart"/>
      <w:r>
        <w:rPr>
          <w:rFonts w:ascii="Times New Roman" w:eastAsia="Times New Roman" w:hAnsi="Times New Roman" w:cs="Times New Roman"/>
          <w:lang w:val="lt-LT" w:eastAsia="x-none"/>
        </w:rPr>
        <w:t>reiškini</w:t>
      </w:r>
      <w:proofErr w:type="spellEnd"/>
      <w:r w:rsidRPr="00F36328">
        <w:rPr>
          <w:rFonts w:ascii="Times New Roman" w:eastAsia="Times New Roman" w:hAnsi="Times New Roman" w:cs="Times New Roman"/>
          <w:lang w:val="x-none" w:eastAsia="x-none"/>
        </w:rPr>
        <w:t>ai:</w:t>
      </w:r>
    </w:p>
    <w:p w14:paraId="19FB8864" w14:textId="77777777" w:rsidR="00205260" w:rsidRPr="00F36328" w:rsidRDefault="00205260" w:rsidP="00205260">
      <w:pPr>
        <w:widowControl w:val="0"/>
        <w:autoSpaceDE w:val="0"/>
        <w:autoSpaceDN w:val="0"/>
        <w:spacing w:after="0" w:line="240" w:lineRule="auto"/>
        <w:jc w:val="both"/>
        <w:rPr>
          <w:rFonts w:ascii="Times New Roman" w:eastAsia="Times New Roman" w:hAnsi="Times New Roman" w:cs="Times New Roman"/>
          <w:iCs/>
          <w:u w:val="single"/>
          <w:lang w:val="lt-LT" w:eastAsia="de-DE"/>
        </w:rPr>
      </w:pPr>
    </w:p>
    <w:p w14:paraId="61AC236B" w14:textId="77777777" w:rsidR="00205260" w:rsidRPr="00F36328" w:rsidRDefault="00205260" w:rsidP="00205260">
      <w:pPr>
        <w:widowControl w:val="0"/>
        <w:autoSpaceDE w:val="0"/>
        <w:autoSpaceDN w:val="0"/>
        <w:spacing w:after="0" w:line="240" w:lineRule="auto"/>
        <w:jc w:val="both"/>
        <w:rPr>
          <w:rFonts w:ascii="Times New Roman" w:eastAsia="Times New Roman" w:hAnsi="Times New Roman" w:cs="Times New Roman"/>
          <w:b/>
          <w:iCs/>
          <w:u w:val="single"/>
          <w:lang w:val="lt-LT" w:eastAsia="de-DE"/>
        </w:rPr>
      </w:pPr>
      <w:r w:rsidRPr="00F36328">
        <w:rPr>
          <w:rFonts w:ascii="Times New Roman" w:eastAsia="Times New Roman" w:hAnsi="Times New Roman" w:cs="Times New Roman"/>
          <w:b/>
          <w:iCs/>
          <w:u w:val="single"/>
          <w:lang w:val="lt-LT" w:eastAsia="de-DE"/>
        </w:rPr>
        <w:t>Labai dažn</w:t>
      </w:r>
      <w:r>
        <w:rPr>
          <w:rFonts w:ascii="Times New Roman" w:eastAsia="Times New Roman" w:hAnsi="Times New Roman" w:cs="Times New Roman"/>
          <w:b/>
          <w:iCs/>
          <w:u w:val="single"/>
          <w:lang w:val="lt-LT" w:eastAsia="de-DE"/>
        </w:rPr>
        <w:t>i</w:t>
      </w:r>
      <w:r w:rsidRPr="00F36328">
        <w:rPr>
          <w:rFonts w:ascii="Times New Roman" w:eastAsia="Times New Roman" w:hAnsi="Times New Roman" w:cs="Times New Roman"/>
          <w:b/>
          <w:iCs/>
          <w:u w:val="single"/>
          <w:lang w:val="lt-LT" w:eastAsia="de-DE"/>
        </w:rPr>
        <w:t xml:space="preserve"> (gali pasireikšti </w:t>
      </w:r>
      <w:r w:rsidRPr="00E05AE1">
        <w:rPr>
          <w:rFonts w:ascii="Times New Roman" w:eastAsia="Times New Roman" w:hAnsi="Times New Roman" w:cs="Times New Roman"/>
          <w:b/>
          <w:iCs/>
          <w:u w:val="single"/>
          <w:lang w:val="lt-LT" w:eastAsia="de-DE"/>
        </w:rPr>
        <w:t>ne rečiau kaip 1 iš 10 asmenų</w:t>
      </w:r>
      <w:r w:rsidRPr="00F36328">
        <w:rPr>
          <w:rFonts w:ascii="Times New Roman" w:eastAsia="Times New Roman" w:hAnsi="Times New Roman" w:cs="Times New Roman"/>
          <w:b/>
          <w:iCs/>
          <w:u w:val="single"/>
          <w:lang w:val="lt-LT" w:eastAsia="de-DE"/>
        </w:rPr>
        <w:t>):</w:t>
      </w:r>
    </w:p>
    <w:p w14:paraId="23D79777" w14:textId="77777777" w:rsidR="00205260" w:rsidRPr="00F36328" w:rsidRDefault="00205260" w:rsidP="00205260">
      <w:pPr>
        <w:widowControl w:val="0"/>
        <w:numPr>
          <w:ilvl w:val="0"/>
          <w:numId w:val="14"/>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galvos skausmas;</w:t>
      </w:r>
    </w:p>
    <w:p w14:paraId="20DA70AC" w14:textId="77777777" w:rsidR="00205260" w:rsidRPr="00F36328" w:rsidRDefault="00205260" w:rsidP="00205260">
      <w:pPr>
        <w:widowControl w:val="0"/>
        <w:numPr>
          <w:ilvl w:val="0"/>
          <w:numId w:val="14"/>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pilvo skausmas;</w:t>
      </w:r>
    </w:p>
    <w:p w14:paraId="7721320D" w14:textId="77777777" w:rsidR="00205260" w:rsidRPr="00F36328" w:rsidRDefault="00205260" w:rsidP="00205260">
      <w:pPr>
        <w:widowControl w:val="0"/>
        <w:numPr>
          <w:ilvl w:val="0"/>
          <w:numId w:val="14"/>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nugaros skausmas;</w:t>
      </w:r>
    </w:p>
    <w:p w14:paraId="4F8A0612" w14:textId="77777777" w:rsidR="00205260" w:rsidRPr="00F36328" w:rsidRDefault="00205260" w:rsidP="00205260">
      <w:pPr>
        <w:widowControl w:val="0"/>
        <w:numPr>
          <w:ilvl w:val="0"/>
          <w:numId w:val="14"/>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jautrios ar skausmingos krūtys.</w:t>
      </w:r>
    </w:p>
    <w:p w14:paraId="7D17C95C" w14:textId="77777777" w:rsidR="00205260" w:rsidRPr="00F36328" w:rsidRDefault="00205260" w:rsidP="00205260">
      <w:pPr>
        <w:widowControl w:val="0"/>
        <w:autoSpaceDE w:val="0"/>
        <w:autoSpaceDN w:val="0"/>
        <w:spacing w:after="0" w:line="240" w:lineRule="auto"/>
        <w:jc w:val="both"/>
        <w:rPr>
          <w:rFonts w:ascii="Times New Roman" w:eastAsia="Times New Roman" w:hAnsi="Times New Roman" w:cs="Times New Roman"/>
          <w:iCs/>
          <w:u w:val="single"/>
          <w:lang w:val="lt-LT" w:eastAsia="de-DE"/>
        </w:rPr>
      </w:pPr>
    </w:p>
    <w:p w14:paraId="1494D30C" w14:textId="77777777" w:rsidR="00205260" w:rsidRPr="00F36328" w:rsidRDefault="00205260" w:rsidP="00205260">
      <w:pPr>
        <w:widowControl w:val="0"/>
        <w:autoSpaceDE w:val="0"/>
        <w:autoSpaceDN w:val="0"/>
        <w:spacing w:after="0" w:line="240" w:lineRule="auto"/>
        <w:jc w:val="both"/>
        <w:rPr>
          <w:rFonts w:ascii="Times New Roman" w:eastAsia="Times New Roman" w:hAnsi="Times New Roman" w:cs="Times New Roman"/>
          <w:b/>
          <w:u w:val="single"/>
          <w:lang w:val="lt-LT" w:eastAsia="de-DE"/>
        </w:rPr>
      </w:pPr>
      <w:r w:rsidRPr="00F36328">
        <w:rPr>
          <w:rFonts w:ascii="Times New Roman" w:eastAsia="Times New Roman" w:hAnsi="Times New Roman" w:cs="Times New Roman"/>
          <w:b/>
          <w:u w:val="single"/>
          <w:lang w:val="lt-LT" w:eastAsia="de-DE"/>
        </w:rPr>
        <w:t>Dažn</w:t>
      </w:r>
      <w:r>
        <w:rPr>
          <w:rFonts w:ascii="Times New Roman" w:eastAsia="Times New Roman" w:hAnsi="Times New Roman" w:cs="Times New Roman"/>
          <w:b/>
          <w:u w:val="single"/>
          <w:lang w:val="lt-LT" w:eastAsia="de-DE"/>
        </w:rPr>
        <w:t>i</w:t>
      </w:r>
      <w:r w:rsidRPr="00F36328">
        <w:rPr>
          <w:rFonts w:ascii="Times New Roman" w:eastAsia="Times New Roman" w:hAnsi="Times New Roman" w:cs="Times New Roman"/>
          <w:b/>
          <w:iCs/>
          <w:u w:val="single"/>
          <w:lang w:val="lt-LT" w:eastAsia="de-DE"/>
        </w:rPr>
        <w:t xml:space="preserve"> (gali pasireikšti </w:t>
      </w:r>
      <w:r w:rsidRPr="00E05AE1">
        <w:rPr>
          <w:rFonts w:ascii="Times New Roman" w:eastAsia="Times New Roman" w:hAnsi="Times New Roman" w:cs="Times New Roman"/>
          <w:b/>
          <w:iCs/>
          <w:u w:val="single"/>
          <w:lang w:val="lt-LT" w:eastAsia="de-DE"/>
        </w:rPr>
        <w:t>rečiau kaip 1 iš 10 asmenų</w:t>
      </w:r>
      <w:r w:rsidRPr="00F36328">
        <w:rPr>
          <w:rFonts w:ascii="Times New Roman" w:eastAsia="Times New Roman" w:hAnsi="Times New Roman" w:cs="Times New Roman"/>
          <w:b/>
          <w:iCs/>
          <w:u w:val="single"/>
          <w:lang w:val="lt-LT" w:eastAsia="de-DE"/>
        </w:rPr>
        <w:t>)</w:t>
      </w:r>
      <w:r w:rsidRPr="00F36328">
        <w:rPr>
          <w:rFonts w:ascii="Times New Roman" w:eastAsia="Times New Roman" w:hAnsi="Times New Roman" w:cs="Times New Roman"/>
          <w:b/>
          <w:u w:val="single"/>
          <w:lang w:val="lt-LT" w:eastAsia="de-DE"/>
        </w:rPr>
        <w:t>:</w:t>
      </w:r>
    </w:p>
    <w:p w14:paraId="2C713A51" w14:textId="77777777" w:rsidR="00205260" w:rsidRPr="00F36328" w:rsidRDefault="00205260" w:rsidP="00205260">
      <w:pPr>
        <w:numPr>
          <w:ilvl w:val="0"/>
          <w:numId w:val="15"/>
        </w:numPr>
        <w:tabs>
          <w:tab w:val="num" w:pos="-1701"/>
        </w:tabs>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makšties pienligė (</w:t>
      </w:r>
      <w:proofErr w:type="spellStart"/>
      <w:r w:rsidRPr="00F36328">
        <w:rPr>
          <w:rFonts w:ascii="Times New Roman" w:eastAsia="Times New Roman" w:hAnsi="Times New Roman" w:cs="Times New Roman"/>
          <w:i/>
          <w:lang w:val="lt-LT" w:eastAsia="lt-LT"/>
        </w:rPr>
        <w:t>Candida</w:t>
      </w:r>
      <w:proofErr w:type="spellEnd"/>
      <w:r w:rsidRPr="00F36328">
        <w:rPr>
          <w:rFonts w:ascii="Times New Roman" w:eastAsia="Times New Roman" w:hAnsi="Times New Roman" w:cs="Times New Roman"/>
          <w:i/>
          <w:lang w:val="lt-LT" w:eastAsia="lt-LT"/>
        </w:rPr>
        <w:t xml:space="preserve"> </w:t>
      </w:r>
      <w:proofErr w:type="spellStart"/>
      <w:r w:rsidRPr="00F36328">
        <w:rPr>
          <w:rFonts w:ascii="Times New Roman" w:eastAsia="Times New Roman" w:hAnsi="Times New Roman" w:cs="Times New Roman"/>
          <w:i/>
          <w:lang w:val="lt-LT" w:eastAsia="lt-LT"/>
        </w:rPr>
        <w:t>albicans</w:t>
      </w:r>
      <w:proofErr w:type="spellEnd"/>
      <w:r w:rsidRPr="00F36328">
        <w:rPr>
          <w:rFonts w:ascii="Times New Roman" w:eastAsia="Times New Roman" w:hAnsi="Times New Roman" w:cs="Times New Roman"/>
          <w:lang w:val="lt-LT" w:eastAsia="lt-LT"/>
        </w:rPr>
        <w:t xml:space="preserve"> sukelta makšties infekcija);</w:t>
      </w:r>
    </w:p>
    <w:p w14:paraId="0ED70FCB" w14:textId="77777777" w:rsidR="00205260" w:rsidRPr="00F36328" w:rsidRDefault="00205260" w:rsidP="00205260">
      <w:pPr>
        <w:numPr>
          <w:ilvl w:val="0"/>
          <w:numId w:val="15"/>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depresija, nervingumas;</w:t>
      </w:r>
    </w:p>
    <w:p w14:paraId="6B859478" w14:textId="77777777" w:rsidR="00205260" w:rsidRPr="00F36328" w:rsidRDefault="00205260" w:rsidP="00205260">
      <w:pPr>
        <w:numPr>
          <w:ilvl w:val="0"/>
          <w:numId w:val="15"/>
        </w:numPr>
        <w:tabs>
          <w:tab w:val="clear" w:pos="357"/>
          <w:tab w:val="num" w:pos="-1620"/>
        </w:tabs>
        <w:autoSpaceDE w:val="0"/>
        <w:autoSpaceDN w:val="0"/>
        <w:adjustRightInd w:val="0"/>
        <w:spacing w:after="0" w:line="240" w:lineRule="auto"/>
        <w:ind w:left="360" w:hanging="333"/>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migrena. Jei pirmą kartą pajutote į migreną panašų galvos skausmą, nutraukite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vartojimą ir nedelsdama kreipkitės į gydytoją;</w:t>
      </w:r>
    </w:p>
    <w:p w14:paraId="7E9DA27F" w14:textId="77777777" w:rsidR="00205260" w:rsidRPr="00F36328" w:rsidRDefault="00205260" w:rsidP="00205260">
      <w:pPr>
        <w:numPr>
          <w:ilvl w:val="0"/>
          <w:numId w:val="15"/>
        </w:numPr>
        <w:autoSpaceDE w:val="0"/>
        <w:autoSpaceDN w:val="0"/>
        <w:adjustRightInd w:val="0"/>
        <w:spacing w:after="0" w:line="240" w:lineRule="auto"/>
        <w:ind w:left="567"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galvos svaigimas;</w:t>
      </w:r>
    </w:p>
    <w:p w14:paraId="006FD95A"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bloga savijauta (pykinimas), vėmimas, pilvo pūtimas (patinimas), įskaitant </w:t>
      </w:r>
      <w:proofErr w:type="spellStart"/>
      <w:r w:rsidRPr="00F36328">
        <w:rPr>
          <w:rFonts w:ascii="Times New Roman" w:eastAsia="Times New Roman" w:hAnsi="Times New Roman" w:cs="Times New Roman"/>
          <w:lang w:val="lt-LT" w:eastAsia="lt-LT"/>
        </w:rPr>
        <w:t>flatulenciją</w:t>
      </w:r>
      <w:proofErr w:type="spellEnd"/>
      <w:r w:rsidRPr="00F36328">
        <w:rPr>
          <w:rFonts w:ascii="Times New Roman" w:eastAsia="Times New Roman" w:hAnsi="Times New Roman" w:cs="Times New Roman"/>
          <w:iCs/>
          <w:lang w:val="lt-LT" w:eastAsia="lt-LT"/>
        </w:rPr>
        <w:t>;</w:t>
      </w:r>
    </w:p>
    <w:p w14:paraId="5DF204DF"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alerginės odos reakcijos (pvz., bėrimas, sunkus niežulys arba dilgėlinė);</w:t>
      </w:r>
    </w:p>
    <w:p w14:paraId="28B1BB2D" w14:textId="77777777" w:rsidR="00205260" w:rsidRPr="00F36328" w:rsidRDefault="00205260" w:rsidP="00205260">
      <w:pPr>
        <w:numPr>
          <w:ilvl w:val="0"/>
          <w:numId w:val="15"/>
        </w:numPr>
        <w:tabs>
          <w:tab w:val="clear" w:pos="357"/>
        </w:tabs>
        <w:autoSpaceDE w:val="0"/>
        <w:autoSpaceDN w:val="0"/>
        <w:adjustRightInd w:val="0"/>
        <w:spacing w:after="0" w:line="240" w:lineRule="auto"/>
        <w:ind w:left="360" w:hanging="36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menstruaciniai sutrikimai (pvz., nereguliarus kraujavimas ar tepimas, skausmingos mėnesinės (</w:t>
      </w:r>
      <w:proofErr w:type="spellStart"/>
      <w:r w:rsidRPr="00F36328">
        <w:rPr>
          <w:rFonts w:ascii="Times New Roman" w:eastAsia="Times New Roman" w:hAnsi="Times New Roman" w:cs="Times New Roman"/>
          <w:lang w:val="lt-LT" w:eastAsia="lt-LT"/>
        </w:rPr>
        <w:t>dismenorėja</w:t>
      </w:r>
      <w:proofErr w:type="spellEnd"/>
      <w:r w:rsidRPr="00F36328">
        <w:rPr>
          <w:rFonts w:ascii="Times New Roman" w:eastAsia="Times New Roman" w:hAnsi="Times New Roman" w:cs="Times New Roman"/>
          <w:lang w:val="lt-LT" w:eastAsia="lt-LT"/>
        </w:rPr>
        <w:t>), gausesnis ar negausesnis kraujavimas);</w:t>
      </w:r>
    </w:p>
    <w:p w14:paraId="45667C52"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skausmas dubens srityje;</w:t>
      </w:r>
    </w:p>
    <w:p w14:paraId="07BC40DE"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išskyros iš makšties;</w:t>
      </w:r>
    </w:p>
    <w:p w14:paraId="5C11276A"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silpnumas, nuovargis ar negerumas;</w:t>
      </w:r>
    </w:p>
    <w:p w14:paraId="1921F224"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kulkšnių, pėdų ar pirštų patinimas (periferinė edema);</w:t>
      </w:r>
    </w:p>
    <w:p w14:paraId="46530062" w14:textId="77777777" w:rsidR="00205260" w:rsidRPr="00F36328" w:rsidRDefault="00205260" w:rsidP="00205260">
      <w:pPr>
        <w:numPr>
          <w:ilvl w:val="0"/>
          <w:numId w:val="15"/>
        </w:numPr>
        <w:autoSpaceDE w:val="0"/>
        <w:autoSpaceDN w:val="0"/>
        <w:adjustRightInd w:val="0"/>
        <w:spacing w:after="0" w:line="240" w:lineRule="auto"/>
        <w:ind w:left="540" w:hanging="540"/>
        <w:rPr>
          <w:rFonts w:ascii="Times New Roman" w:eastAsia="Times New Roman" w:hAnsi="Times New Roman" w:cs="Times New Roman"/>
          <w:iCs/>
          <w:lang w:val="lt-LT" w:eastAsia="lt-LT"/>
        </w:rPr>
      </w:pPr>
      <w:r w:rsidRPr="00F36328">
        <w:rPr>
          <w:rFonts w:ascii="Times New Roman" w:eastAsia="Times New Roman" w:hAnsi="Times New Roman" w:cs="Times New Roman"/>
          <w:lang w:val="lt-LT" w:eastAsia="lt-LT"/>
        </w:rPr>
        <w:t>svorio padidėjimas.</w:t>
      </w:r>
    </w:p>
    <w:p w14:paraId="79427701" w14:textId="77777777" w:rsidR="00205260" w:rsidRPr="00F36328" w:rsidRDefault="00205260" w:rsidP="00205260">
      <w:pPr>
        <w:widowControl w:val="0"/>
        <w:autoSpaceDE w:val="0"/>
        <w:autoSpaceDN w:val="0"/>
        <w:spacing w:after="0" w:line="240" w:lineRule="auto"/>
        <w:jc w:val="both"/>
        <w:rPr>
          <w:rFonts w:ascii="Times New Roman" w:eastAsia="Times New Roman" w:hAnsi="Times New Roman" w:cs="Times New Roman"/>
          <w:b/>
          <w:iCs/>
          <w:lang w:val="lt-LT" w:eastAsia="de-DE"/>
        </w:rPr>
      </w:pPr>
    </w:p>
    <w:p w14:paraId="05DC658A" w14:textId="77777777" w:rsidR="00205260" w:rsidRPr="00F36328" w:rsidRDefault="00205260" w:rsidP="00205260">
      <w:pPr>
        <w:widowControl w:val="0"/>
        <w:autoSpaceDE w:val="0"/>
        <w:autoSpaceDN w:val="0"/>
        <w:spacing w:after="0" w:line="240" w:lineRule="auto"/>
        <w:jc w:val="both"/>
        <w:rPr>
          <w:rFonts w:ascii="Times New Roman" w:eastAsia="Times New Roman" w:hAnsi="Times New Roman" w:cs="Times New Roman"/>
          <w:b/>
          <w:u w:val="single"/>
          <w:lang w:val="lt-LT" w:eastAsia="de-DE"/>
        </w:rPr>
      </w:pPr>
      <w:r w:rsidRPr="00F36328">
        <w:rPr>
          <w:rFonts w:ascii="Times New Roman" w:eastAsia="Times New Roman" w:hAnsi="Times New Roman" w:cs="Times New Roman"/>
          <w:b/>
          <w:u w:val="single"/>
          <w:lang w:val="lt-LT" w:eastAsia="de-DE"/>
        </w:rPr>
        <w:t>Nedažn</w:t>
      </w:r>
      <w:r>
        <w:rPr>
          <w:rFonts w:ascii="Times New Roman" w:eastAsia="Times New Roman" w:hAnsi="Times New Roman" w:cs="Times New Roman"/>
          <w:b/>
          <w:u w:val="single"/>
          <w:lang w:val="lt-LT" w:eastAsia="de-DE"/>
        </w:rPr>
        <w:t>i</w:t>
      </w:r>
      <w:r w:rsidRPr="00F36328">
        <w:rPr>
          <w:rFonts w:ascii="Times New Roman" w:eastAsia="Times New Roman" w:hAnsi="Times New Roman" w:cs="Times New Roman"/>
          <w:b/>
          <w:u w:val="single"/>
          <w:lang w:val="lt-LT" w:eastAsia="de-DE"/>
        </w:rPr>
        <w:t xml:space="preserve"> (gali pasireikšti </w:t>
      </w:r>
      <w:r w:rsidRPr="00E05AE1">
        <w:rPr>
          <w:rFonts w:ascii="Times New Roman" w:eastAsia="Times New Roman" w:hAnsi="Times New Roman" w:cs="Times New Roman"/>
          <w:b/>
          <w:iCs/>
          <w:u w:val="single"/>
          <w:lang w:val="lt-LT" w:eastAsia="de-DE"/>
        </w:rPr>
        <w:t>rečiau kaip 1 iš 100 asmenų</w:t>
      </w:r>
      <w:r w:rsidRPr="00F36328">
        <w:rPr>
          <w:rFonts w:ascii="Times New Roman" w:eastAsia="Times New Roman" w:hAnsi="Times New Roman" w:cs="Times New Roman"/>
          <w:b/>
          <w:u w:val="single"/>
          <w:lang w:val="lt-LT" w:eastAsia="de-DE"/>
        </w:rPr>
        <w:t>):</w:t>
      </w:r>
    </w:p>
    <w:p w14:paraId="7330227E"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į šlapimo pūslės uždegimą (cistitą) panašūs simptomai; </w:t>
      </w:r>
    </w:p>
    <w:p w14:paraId="18A820EE"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darinių gimdoje (</w:t>
      </w:r>
      <w:proofErr w:type="spellStart"/>
      <w:r w:rsidRPr="00F36328">
        <w:rPr>
          <w:rFonts w:ascii="Times New Roman" w:eastAsia="Times New Roman" w:hAnsi="Times New Roman" w:cs="Times New Roman"/>
          <w:lang w:val="lt-LT" w:eastAsia="lt-LT"/>
        </w:rPr>
        <w:t>fibroidų</w:t>
      </w:r>
      <w:proofErr w:type="spellEnd"/>
      <w:r w:rsidRPr="00F36328">
        <w:rPr>
          <w:rFonts w:ascii="Times New Roman" w:eastAsia="Times New Roman" w:hAnsi="Times New Roman" w:cs="Times New Roman"/>
          <w:lang w:val="lt-LT" w:eastAsia="lt-LT"/>
        </w:rPr>
        <w:t>) padidėjimas;</w:t>
      </w:r>
    </w:p>
    <w:p w14:paraId="05040655"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padidėjusio jautrumo reakcijos, tokios kaip </w:t>
      </w:r>
      <w:proofErr w:type="spellStart"/>
      <w:r w:rsidRPr="00F36328">
        <w:rPr>
          <w:rFonts w:ascii="Times New Roman" w:eastAsia="Times New Roman" w:hAnsi="Times New Roman" w:cs="Times New Roman"/>
          <w:lang w:val="lt-LT" w:eastAsia="lt-LT"/>
        </w:rPr>
        <w:t>dispnėja</w:t>
      </w:r>
      <w:proofErr w:type="spellEnd"/>
      <w:r w:rsidRPr="00F36328">
        <w:rPr>
          <w:rFonts w:ascii="Times New Roman" w:eastAsia="Times New Roman" w:hAnsi="Times New Roman" w:cs="Times New Roman"/>
          <w:lang w:val="lt-LT" w:eastAsia="lt-LT"/>
        </w:rPr>
        <w:t xml:space="preserve"> (alerginė astma);</w:t>
      </w:r>
    </w:p>
    <w:p w14:paraId="0673A361"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lytinio potraukio pokyčiai;</w:t>
      </w:r>
    </w:p>
    <w:p w14:paraId="1D4F7211"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krešuliai kojose arba plaučiuose (venų tromboembolija arba plaučių embolija);</w:t>
      </w:r>
    </w:p>
    <w:p w14:paraId="0BD7C800"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padidėjęs kraujospūdis (hipertenzija);</w:t>
      </w:r>
    </w:p>
    <w:p w14:paraId="702068F6"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kraujotakos problemos (periferinių kraujagyslių liga);</w:t>
      </w:r>
    </w:p>
    <w:p w14:paraId="266791B7"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color w:val="000000"/>
          <w:lang w:val="lt-LT" w:eastAsia="lt-LT"/>
        </w:rPr>
      </w:pPr>
      <w:proofErr w:type="spellStart"/>
      <w:r w:rsidRPr="00F36328">
        <w:rPr>
          <w:rFonts w:ascii="Times New Roman" w:eastAsia="Times New Roman" w:hAnsi="Times New Roman" w:cs="Times New Roman"/>
          <w:color w:val="000000"/>
          <w:lang w:val="lt-LT" w:eastAsia="lt-LT"/>
        </w:rPr>
        <w:t>varikozinis</w:t>
      </w:r>
      <w:proofErr w:type="spellEnd"/>
      <w:r w:rsidRPr="00F36328">
        <w:rPr>
          <w:rFonts w:ascii="Times New Roman" w:eastAsia="Times New Roman" w:hAnsi="Times New Roman" w:cs="Times New Roman"/>
          <w:color w:val="000000"/>
          <w:lang w:val="lt-LT" w:eastAsia="lt-LT"/>
        </w:rPr>
        <w:t xml:space="preserve"> venų išsiplėtimas;</w:t>
      </w:r>
    </w:p>
    <w:p w14:paraId="6E4DE621"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nevirškinimas</w:t>
      </w:r>
      <w:proofErr w:type="spellEnd"/>
      <w:r w:rsidRPr="00F36328">
        <w:rPr>
          <w:rFonts w:ascii="Times New Roman" w:eastAsia="Times New Roman" w:hAnsi="Times New Roman" w:cs="Times New Roman"/>
          <w:lang w:val="lt-LT" w:eastAsia="lt-LT"/>
        </w:rPr>
        <w:t>;</w:t>
      </w:r>
    </w:p>
    <w:p w14:paraId="3D827939" w14:textId="77777777" w:rsidR="00205260" w:rsidRPr="00F36328" w:rsidRDefault="00205260" w:rsidP="00205260">
      <w:pPr>
        <w:numPr>
          <w:ilvl w:val="0"/>
          <w:numId w:val="16"/>
        </w:numPr>
        <w:tabs>
          <w:tab w:val="clear" w:pos="360"/>
        </w:tabs>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kepenų veiklos sutrikimai, įskaitant odos pageltimą (geltą), blogą savijautą (</w:t>
      </w:r>
      <w:proofErr w:type="spellStart"/>
      <w:r w:rsidRPr="00F36328">
        <w:rPr>
          <w:rFonts w:ascii="Times New Roman" w:eastAsia="Times New Roman" w:hAnsi="Times New Roman" w:cs="Times New Roman"/>
          <w:lang w:val="lt-LT" w:eastAsia="lt-LT"/>
        </w:rPr>
        <w:t>asteniją</w:t>
      </w:r>
      <w:proofErr w:type="spellEnd"/>
      <w:r w:rsidRPr="00F36328">
        <w:rPr>
          <w:rFonts w:ascii="Times New Roman" w:eastAsia="Times New Roman" w:hAnsi="Times New Roman" w:cs="Times New Roman"/>
          <w:lang w:val="lt-LT" w:eastAsia="lt-LT"/>
        </w:rPr>
        <w:t xml:space="preserve">), bendrą silpnumą ir pilvo skausmą. Jei pastebite odos ar akių baltymų pageltimą, nutraukite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vartojimą ir nedelsdama kreipkitės į gydytoją;</w:t>
      </w:r>
    </w:p>
    <w:p w14:paraId="517155A6" w14:textId="77777777" w:rsidR="00205260" w:rsidRPr="00F36328" w:rsidRDefault="00205260" w:rsidP="00205260">
      <w:pPr>
        <w:numPr>
          <w:ilvl w:val="0"/>
          <w:numId w:val="1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tulžies pūslės liga;</w:t>
      </w:r>
    </w:p>
    <w:p w14:paraId="03EFA843" w14:textId="77777777" w:rsidR="00205260" w:rsidRPr="00F36328" w:rsidRDefault="00205260" w:rsidP="00205260">
      <w:pPr>
        <w:numPr>
          <w:ilvl w:val="0"/>
          <w:numId w:val="16"/>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krūtų patinimas;</w:t>
      </w:r>
    </w:p>
    <w:p w14:paraId="1C16B57C" w14:textId="77777777" w:rsidR="00205260" w:rsidRPr="00F36328" w:rsidRDefault="00205260" w:rsidP="00205260">
      <w:pPr>
        <w:numPr>
          <w:ilvl w:val="0"/>
          <w:numId w:val="16"/>
        </w:numPr>
        <w:autoSpaceDE w:val="0"/>
        <w:autoSpaceDN w:val="0"/>
        <w:adjustRightInd w:val="0"/>
        <w:spacing w:after="0" w:line="240" w:lineRule="auto"/>
        <w:ind w:left="567" w:hanging="567"/>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priešmenstruacinis</w:t>
      </w:r>
      <w:proofErr w:type="spellEnd"/>
      <w:r w:rsidRPr="00F36328">
        <w:rPr>
          <w:rFonts w:ascii="Times New Roman" w:eastAsia="Times New Roman" w:hAnsi="Times New Roman" w:cs="Times New Roman"/>
          <w:lang w:val="lt-LT" w:eastAsia="lt-LT"/>
        </w:rPr>
        <w:t xml:space="preserve"> sindromas (PMS);</w:t>
      </w:r>
    </w:p>
    <w:p w14:paraId="2E3D10CB" w14:textId="77777777" w:rsidR="00205260" w:rsidRPr="00F36328" w:rsidRDefault="00205260" w:rsidP="00205260">
      <w:pPr>
        <w:numPr>
          <w:ilvl w:val="0"/>
          <w:numId w:val="16"/>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svorio sumažėjimas.</w:t>
      </w:r>
    </w:p>
    <w:p w14:paraId="77B9FECE" w14:textId="77777777" w:rsidR="00205260" w:rsidRPr="00F36328" w:rsidRDefault="00205260" w:rsidP="00205260">
      <w:pPr>
        <w:autoSpaceDE w:val="0"/>
        <w:autoSpaceDN w:val="0"/>
        <w:spacing w:after="0" w:line="240" w:lineRule="auto"/>
        <w:rPr>
          <w:rFonts w:ascii="Times New Roman" w:eastAsia="Times New Roman" w:hAnsi="Times New Roman" w:cs="Times New Roman"/>
          <w:lang w:val="lt-LT" w:eastAsia="de-DE"/>
        </w:rPr>
      </w:pPr>
    </w:p>
    <w:p w14:paraId="3571147B" w14:textId="77777777" w:rsidR="00205260" w:rsidRPr="00F36328" w:rsidRDefault="00205260" w:rsidP="00205260">
      <w:pPr>
        <w:autoSpaceDE w:val="0"/>
        <w:autoSpaceDN w:val="0"/>
        <w:spacing w:after="0" w:line="240" w:lineRule="auto"/>
        <w:rPr>
          <w:rFonts w:ascii="Times New Roman" w:eastAsia="Times New Roman" w:hAnsi="Times New Roman" w:cs="Times New Roman"/>
          <w:b/>
          <w:u w:val="single"/>
          <w:lang w:val="lt-LT" w:eastAsia="de-DE"/>
        </w:rPr>
      </w:pPr>
      <w:r w:rsidRPr="00F36328">
        <w:rPr>
          <w:rFonts w:ascii="Times New Roman" w:eastAsia="Times New Roman" w:hAnsi="Times New Roman" w:cs="Times New Roman"/>
          <w:b/>
          <w:u w:val="single"/>
          <w:lang w:val="lt-LT" w:eastAsia="de-DE"/>
        </w:rPr>
        <w:t>Ret</w:t>
      </w:r>
      <w:r>
        <w:rPr>
          <w:rFonts w:ascii="Times New Roman" w:eastAsia="Times New Roman" w:hAnsi="Times New Roman" w:cs="Times New Roman"/>
          <w:b/>
          <w:u w:val="single"/>
          <w:lang w:val="lt-LT" w:eastAsia="de-DE"/>
        </w:rPr>
        <w:t>i</w:t>
      </w:r>
      <w:r w:rsidRPr="00F36328">
        <w:rPr>
          <w:rFonts w:ascii="Times New Roman" w:eastAsia="Times New Roman" w:hAnsi="Times New Roman" w:cs="Times New Roman"/>
          <w:b/>
          <w:u w:val="single"/>
          <w:lang w:val="lt-LT" w:eastAsia="de-DE"/>
        </w:rPr>
        <w:t xml:space="preserve"> (gali pasireikšti </w:t>
      </w:r>
      <w:r w:rsidRPr="00E05AE1">
        <w:rPr>
          <w:rFonts w:ascii="Times New Roman" w:eastAsia="Times New Roman" w:hAnsi="Times New Roman" w:cs="Times New Roman"/>
          <w:b/>
          <w:u w:val="single"/>
          <w:lang w:val="lt-LT" w:eastAsia="de-DE"/>
        </w:rPr>
        <w:t>rečiau kaip 1 iš 1</w:t>
      </w:r>
      <w:r>
        <w:rPr>
          <w:rFonts w:ascii="Times New Roman" w:eastAsia="Times New Roman" w:hAnsi="Times New Roman" w:cs="Times New Roman"/>
          <w:b/>
          <w:u w:val="single"/>
          <w:lang w:val="lt-LT" w:eastAsia="de-DE"/>
        </w:rPr>
        <w:t> </w:t>
      </w:r>
      <w:r w:rsidRPr="00E05AE1">
        <w:rPr>
          <w:rFonts w:ascii="Times New Roman" w:eastAsia="Times New Roman" w:hAnsi="Times New Roman" w:cs="Times New Roman"/>
          <w:b/>
          <w:u w:val="single"/>
          <w:lang w:val="lt-LT" w:eastAsia="de-DE"/>
        </w:rPr>
        <w:t>000 asmenų</w:t>
      </w:r>
      <w:r w:rsidRPr="00F36328">
        <w:rPr>
          <w:rFonts w:ascii="Times New Roman" w:eastAsia="Times New Roman" w:hAnsi="Times New Roman" w:cs="Times New Roman"/>
          <w:b/>
          <w:u w:val="single"/>
          <w:lang w:val="lt-LT" w:eastAsia="de-DE"/>
        </w:rPr>
        <w:t>):</w:t>
      </w:r>
    </w:p>
    <w:p w14:paraId="4E2B7F09" w14:textId="77777777" w:rsidR="00205260" w:rsidRPr="00F36328" w:rsidRDefault="00205260" w:rsidP="00205260">
      <w:pPr>
        <w:autoSpaceDE w:val="0"/>
        <w:autoSpaceDN w:val="0"/>
        <w:spacing w:after="0" w:line="240" w:lineRule="auto"/>
        <w:rPr>
          <w:rFonts w:ascii="Times New Roman" w:eastAsia="Times New Roman" w:hAnsi="Times New Roman" w:cs="Times New Roman"/>
          <w:szCs w:val="20"/>
          <w:lang w:val="lt-LT" w:eastAsia="de-DE"/>
        </w:rPr>
      </w:pPr>
      <w:r w:rsidRPr="00F36328">
        <w:rPr>
          <w:rFonts w:ascii="Times New Roman" w:eastAsia="Times New Roman" w:hAnsi="Times New Roman" w:cs="Times New Roman"/>
          <w:szCs w:val="20"/>
          <w:lang w:val="lt-LT" w:eastAsia="de-DE"/>
        </w:rPr>
        <w:t>(*Šalutini</w:t>
      </w:r>
      <w:r>
        <w:rPr>
          <w:rFonts w:ascii="Times New Roman" w:eastAsia="Times New Roman" w:hAnsi="Times New Roman" w:cs="Times New Roman"/>
          <w:szCs w:val="20"/>
          <w:lang w:val="lt-LT" w:eastAsia="de-DE"/>
        </w:rPr>
        <w:t>o</w:t>
      </w:r>
      <w:r w:rsidRPr="00F36328">
        <w:rPr>
          <w:rFonts w:ascii="Times New Roman" w:eastAsia="Times New Roman" w:hAnsi="Times New Roman" w:cs="Times New Roman"/>
          <w:szCs w:val="20"/>
          <w:lang w:val="lt-LT" w:eastAsia="de-DE"/>
        </w:rPr>
        <w:t xml:space="preserve"> poveiki</w:t>
      </w:r>
      <w:r>
        <w:rPr>
          <w:rFonts w:ascii="Times New Roman" w:eastAsia="Times New Roman" w:hAnsi="Times New Roman" w:cs="Times New Roman"/>
          <w:szCs w:val="20"/>
          <w:lang w:val="lt-LT" w:eastAsia="de-DE"/>
        </w:rPr>
        <w:t>o reiškini</w:t>
      </w:r>
      <w:r w:rsidRPr="00F36328">
        <w:rPr>
          <w:rFonts w:ascii="Times New Roman" w:eastAsia="Times New Roman" w:hAnsi="Times New Roman" w:cs="Times New Roman"/>
          <w:szCs w:val="20"/>
          <w:lang w:val="lt-LT" w:eastAsia="de-DE"/>
        </w:rPr>
        <w:t xml:space="preserve">ai, apie kuriuos pranešta </w:t>
      </w:r>
      <w:proofErr w:type="spellStart"/>
      <w:r w:rsidRPr="00F36328">
        <w:rPr>
          <w:rFonts w:ascii="Times New Roman" w:eastAsia="Times New Roman" w:hAnsi="Times New Roman" w:cs="Times New Roman"/>
          <w:szCs w:val="20"/>
          <w:lang w:val="lt-LT" w:eastAsia="de-DE"/>
        </w:rPr>
        <w:t>poregistracinio</w:t>
      </w:r>
      <w:proofErr w:type="spellEnd"/>
      <w:r w:rsidRPr="00F36328">
        <w:rPr>
          <w:rFonts w:ascii="Times New Roman" w:eastAsia="Times New Roman" w:hAnsi="Times New Roman" w:cs="Times New Roman"/>
          <w:szCs w:val="20"/>
          <w:lang w:val="lt-LT" w:eastAsia="de-DE"/>
        </w:rPr>
        <w:t xml:space="preserve"> stebėjimo metu, bet nepastebėti klinikinių tyrimų metu, priskiriami dažniui „retas“.)</w:t>
      </w:r>
    </w:p>
    <w:p w14:paraId="75B559A1" w14:textId="77777777" w:rsidR="00205260" w:rsidRPr="00F36328" w:rsidRDefault="00205260" w:rsidP="00205260">
      <w:pPr>
        <w:autoSpaceDE w:val="0"/>
        <w:autoSpaceDN w:val="0"/>
        <w:spacing w:after="0" w:line="240" w:lineRule="auto"/>
        <w:rPr>
          <w:rFonts w:ascii="Times New Roman" w:eastAsia="Times New Roman" w:hAnsi="Times New Roman" w:cs="Times New Roman"/>
          <w:u w:val="single"/>
          <w:lang w:val="lt-LT" w:eastAsia="de-DE"/>
        </w:rPr>
      </w:pPr>
    </w:p>
    <w:p w14:paraId="493C5BC4" w14:textId="77777777" w:rsidR="00205260" w:rsidRPr="00F36328" w:rsidRDefault="00205260" w:rsidP="00205260">
      <w:pPr>
        <w:numPr>
          <w:ilvl w:val="0"/>
          <w:numId w:val="1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liga, atsirandanti dėl raudonųjų kraujo ląstelių suirimo (hemolizinė anemija)*;</w:t>
      </w:r>
    </w:p>
    <w:p w14:paraId="2B9945CC" w14:textId="77777777" w:rsidR="00205260" w:rsidRPr="00F36328" w:rsidRDefault="00205260" w:rsidP="00205260">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meningioma</w:t>
      </w:r>
      <w:proofErr w:type="spellEnd"/>
      <w:r w:rsidRPr="00F36328">
        <w:rPr>
          <w:rFonts w:ascii="Times New Roman" w:eastAsia="Times New Roman" w:hAnsi="Times New Roman" w:cs="Times New Roman"/>
          <w:lang w:val="lt-LT" w:eastAsia="lt-LT"/>
        </w:rPr>
        <w:t xml:space="preserve"> (smegenų auglys)</w:t>
      </w:r>
      <w:r w:rsidRPr="00F36328">
        <w:rPr>
          <w:rFonts w:ascii="Times New Roman" w:eastAsia="Times New Roman" w:hAnsi="Times New Roman" w:cs="Times New Roman"/>
          <w:lang w:eastAsia="lt-LT"/>
        </w:rPr>
        <w:t>*</w:t>
      </w:r>
      <w:r w:rsidRPr="00F36328">
        <w:rPr>
          <w:rFonts w:ascii="Times New Roman" w:eastAsia="Times New Roman" w:hAnsi="Times New Roman" w:cs="Times New Roman"/>
          <w:lang w:val="lt-LT" w:eastAsia="lt-LT"/>
        </w:rPr>
        <w:t>;</w:t>
      </w:r>
    </w:p>
    <w:p w14:paraId="3217638D" w14:textId="77777777" w:rsidR="00205260" w:rsidRPr="00F36328" w:rsidRDefault="00205260" w:rsidP="00205260">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akių paviršiaus pokyčiai (</w:t>
      </w:r>
      <w:r w:rsidRPr="00F36328">
        <w:rPr>
          <w:rFonts w:ascii="Times New Roman" w:eastAsia="Times New Roman" w:hAnsi="Times New Roman" w:cs="Times New Roman"/>
          <w:i/>
          <w:lang w:val="lt-LT" w:eastAsia="lt-LT"/>
        </w:rPr>
        <w:t>staigus ragenos išsigaubimas</w:t>
      </w:r>
      <w:r w:rsidRPr="00F36328">
        <w:rPr>
          <w:rFonts w:ascii="Times New Roman" w:eastAsia="Times New Roman" w:hAnsi="Times New Roman" w:cs="Times New Roman"/>
          <w:lang w:val="lt-LT" w:eastAsia="lt-LT"/>
        </w:rPr>
        <w:t>)*, negalėjimas nešioti kontaktinių lęšių (</w:t>
      </w:r>
      <w:r w:rsidRPr="00F36328">
        <w:rPr>
          <w:rFonts w:ascii="Times New Roman" w:eastAsia="Times New Roman" w:hAnsi="Times New Roman" w:cs="Times New Roman"/>
          <w:i/>
          <w:lang w:val="lt-LT" w:eastAsia="lt-LT"/>
        </w:rPr>
        <w:t>kontaktinių lęšių netoleravimas</w:t>
      </w:r>
      <w:r w:rsidRPr="00F36328">
        <w:rPr>
          <w:rFonts w:ascii="Times New Roman" w:eastAsia="Times New Roman" w:hAnsi="Times New Roman" w:cs="Times New Roman"/>
          <w:lang w:val="lt-LT" w:eastAsia="lt-LT"/>
        </w:rPr>
        <w:t xml:space="preserve">)*; </w:t>
      </w:r>
    </w:p>
    <w:p w14:paraId="4652D3CA" w14:textId="77777777" w:rsidR="00205260" w:rsidRPr="00F36328" w:rsidRDefault="00205260" w:rsidP="00205260">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širdies priepuolis (miokardo infarktas);</w:t>
      </w:r>
    </w:p>
    <w:p w14:paraId="7293D5BB" w14:textId="77777777" w:rsidR="00205260" w:rsidRPr="00F36328" w:rsidRDefault="00205260" w:rsidP="00205260">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insultas*;</w:t>
      </w:r>
    </w:p>
    <w:p w14:paraId="2C7B4F9C" w14:textId="77777777" w:rsidR="00205260" w:rsidRPr="00F36328" w:rsidRDefault="00205260" w:rsidP="00205260">
      <w:pPr>
        <w:numPr>
          <w:ilvl w:val="0"/>
          <w:numId w:val="1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veido odos ir gerklės patinimas. Tai gali sutrikdyti kvėpavimą (</w:t>
      </w:r>
      <w:proofErr w:type="spellStart"/>
      <w:r w:rsidRPr="00F36328">
        <w:rPr>
          <w:rFonts w:ascii="Times New Roman" w:eastAsia="Times New Roman" w:hAnsi="Times New Roman" w:cs="Times New Roman"/>
          <w:lang w:val="lt-LT" w:eastAsia="lt-LT"/>
        </w:rPr>
        <w:t>angioneurozinė</w:t>
      </w:r>
      <w:proofErr w:type="spellEnd"/>
      <w:r w:rsidRPr="00F36328">
        <w:rPr>
          <w:rFonts w:ascii="Times New Roman" w:eastAsia="Times New Roman" w:hAnsi="Times New Roman" w:cs="Times New Roman"/>
          <w:lang w:val="lt-LT" w:eastAsia="lt-LT"/>
        </w:rPr>
        <w:t xml:space="preserve"> edema);</w:t>
      </w:r>
    </w:p>
    <w:p w14:paraId="11A9E413" w14:textId="77777777" w:rsidR="00205260" w:rsidRPr="00F36328" w:rsidRDefault="00205260" w:rsidP="00205260">
      <w:pPr>
        <w:numPr>
          <w:ilvl w:val="0"/>
          <w:numId w:val="1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purpurinės dėmės arba taškeliai odoje (kraujagyslių purpura);</w:t>
      </w:r>
    </w:p>
    <w:p w14:paraId="3D9F5C8F" w14:textId="77777777" w:rsidR="00205260" w:rsidRPr="00F36328" w:rsidRDefault="00205260" w:rsidP="00205260">
      <w:pPr>
        <w:numPr>
          <w:ilvl w:val="0"/>
          <w:numId w:val="1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skausmingi, raudoni mazgeliai (daugiaformė/mazginė </w:t>
      </w:r>
      <w:proofErr w:type="spellStart"/>
      <w:r w:rsidRPr="00F36328">
        <w:rPr>
          <w:rFonts w:ascii="Times New Roman" w:eastAsia="Times New Roman" w:hAnsi="Times New Roman" w:cs="Times New Roman"/>
          <w:lang w:val="lt-LT" w:eastAsia="lt-LT"/>
        </w:rPr>
        <w:t>eritema</w:t>
      </w:r>
      <w:proofErr w:type="spellEnd"/>
      <w:r w:rsidRPr="00F36328">
        <w:rPr>
          <w:rFonts w:ascii="Times New Roman" w:eastAsia="Times New Roman" w:hAnsi="Times New Roman" w:cs="Times New Roman"/>
          <w:lang w:val="lt-LT" w:eastAsia="lt-LT"/>
        </w:rPr>
        <w:t>)*, odos spalvos pakitimai, ypatingai veido ir kaklo srityje, reiškinys žinomas kaip „nėščiosios kaukė (</w:t>
      </w:r>
      <w:proofErr w:type="spellStart"/>
      <w:r w:rsidRPr="00F36328">
        <w:rPr>
          <w:rFonts w:ascii="Times New Roman" w:eastAsia="Times New Roman" w:hAnsi="Times New Roman" w:cs="Times New Roman"/>
          <w:lang w:val="lt-LT" w:eastAsia="lt-LT"/>
        </w:rPr>
        <w:t>chloazma</w:t>
      </w:r>
      <w:proofErr w:type="spellEnd"/>
      <w:r w:rsidRPr="00F36328">
        <w:rPr>
          <w:rFonts w:ascii="Times New Roman" w:eastAsia="Times New Roman" w:hAnsi="Times New Roman" w:cs="Times New Roman"/>
          <w:lang w:val="lt-LT" w:eastAsia="lt-LT"/>
        </w:rPr>
        <w:t xml:space="preserve"> arba </w:t>
      </w:r>
      <w:proofErr w:type="spellStart"/>
      <w:r w:rsidRPr="00F36328">
        <w:rPr>
          <w:rFonts w:ascii="Times New Roman" w:eastAsia="Times New Roman" w:hAnsi="Times New Roman" w:cs="Times New Roman"/>
          <w:lang w:val="lt-LT" w:eastAsia="lt-LT"/>
        </w:rPr>
        <w:t>melazma</w:t>
      </w:r>
      <w:proofErr w:type="spellEnd"/>
      <w:r w:rsidRPr="00F36328">
        <w:rPr>
          <w:rFonts w:ascii="Times New Roman" w:eastAsia="Times New Roman" w:hAnsi="Times New Roman" w:cs="Times New Roman"/>
          <w:lang w:val="lt-LT" w:eastAsia="lt-LT"/>
        </w:rPr>
        <w:t>)*;</w:t>
      </w:r>
    </w:p>
    <w:p w14:paraId="25AEA182" w14:textId="77777777" w:rsidR="00205260" w:rsidRPr="00F36328" w:rsidRDefault="00205260" w:rsidP="00205260">
      <w:pPr>
        <w:numPr>
          <w:ilvl w:val="0"/>
          <w:numId w:val="1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kojų mėšlungis</w:t>
      </w:r>
      <w:r w:rsidRPr="00F36328">
        <w:rPr>
          <w:rFonts w:ascii="Times New Roman" w:eastAsia="Times New Roman" w:hAnsi="Times New Roman" w:cs="Times New Roman"/>
          <w:lang w:eastAsia="lt-LT"/>
        </w:rPr>
        <w:t>*</w:t>
      </w:r>
      <w:r w:rsidRPr="00F36328">
        <w:rPr>
          <w:rFonts w:ascii="Times New Roman" w:eastAsia="Times New Roman" w:hAnsi="Times New Roman" w:cs="Times New Roman"/>
          <w:lang w:val="lt-LT" w:eastAsia="lt-LT"/>
        </w:rPr>
        <w:t>.</w:t>
      </w:r>
    </w:p>
    <w:p w14:paraId="3776BD9C" w14:textId="77777777" w:rsidR="00205260" w:rsidRPr="00F36328" w:rsidRDefault="00205260" w:rsidP="00205260">
      <w:pPr>
        <w:autoSpaceDE w:val="0"/>
        <w:autoSpaceDN w:val="0"/>
        <w:spacing w:after="0" w:line="240" w:lineRule="auto"/>
        <w:rPr>
          <w:rFonts w:ascii="Times New Roman" w:eastAsia="Times New Roman" w:hAnsi="Times New Roman" w:cs="Times New Roman"/>
          <w:lang w:val="lt-LT" w:eastAsia="de-DE"/>
        </w:rPr>
      </w:pPr>
    </w:p>
    <w:p w14:paraId="6154EB27" w14:textId="77777777" w:rsidR="00205260" w:rsidRPr="00F36328" w:rsidRDefault="00205260" w:rsidP="00205260">
      <w:pPr>
        <w:autoSpaceDE w:val="0"/>
        <w:autoSpaceDN w:val="0"/>
        <w:spacing w:after="0" w:line="240" w:lineRule="auto"/>
        <w:rPr>
          <w:rFonts w:ascii="Times New Roman" w:eastAsia="Times New Roman" w:hAnsi="Times New Roman" w:cs="Times New Roman"/>
          <w:bCs/>
          <w:lang w:val="lt-LT" w:eastAsia="de-DE"/>
        </w:rPr>
      </w:pPr>
      <w:r w:rsidRPr="00F36328">
        <w:rPr>
          <w:rFonts w:ascii="Times New Roman" w:eastAsia="Times New Roman" w:hAnsi="Times New Roman" w:cs="Times New Roman"/>
          <w:iCs/>
          <w:lang w:val="lt-LT" w:eastAsia="de-DE"/>
        </w:rPr>
        <w:t>Apie ž</w:t>
      </w:r>
      <w:r w:rsidRPr="00F36328">
        <w:rPr>
          <w:rFonts w:ascii="Times New Roman" w:eastAsia="Times New Roman" w:hAnsi="Times New Roman" w:cs="Times New Roman"/>
          <w:bCs/>
          <w:lang w:val="lt-LT" w:eastAsia="de-DE"/>
        </w:rPr>
        <w:t>emiau išvardytus šalutinius poveikius buvo pranešta vartojant kitus PHT:</w:t>
      </w:r>
    </w:p>
    <w:p w14:paraId="11CE1D13" w14:textId="77777777" w:rsidR="00205260" w:rsidRPr="00F36328" w:rsidRDefault="00205260" w:rsidP="00205260">
      <w:pPr>
        <w:numPr>
          <w:ilvl w:val="0"/>
          <w:numId w:val="18"/>
        </w:numPr>
        <w:tabs>
          <w:tab w:val="clear" w:pos="360"/>
        </w:tabs>
        <w:autoSpaceDE w:val="0"/>
        <w:autoSpaceDN w:val="0"/>
        <w:spacing w:after="0" w:line="240" w:lineRule="auto"/>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 xml:space="preserve">gerybiniai ar piktybiniai </w:t>
      </w:r>
      <w:r w:rsidRPr="00F36328">
        <w:rPr>
          <w:rFonts w:ascii="Times New Roman" w:eastAsia="Times New Roman" w:hAnsi="Times New Roman" w:cs="Times New Roman"/>
          <w:lang w:val="lt-LT" w:eastAsia="de-DE"/>
        </w:rPr>
        <w:t xml:space="preserve">navikai, kuriems įtakos gali turėti estrogenų koncentracija, pvz., gimdos gleivinės vėžys, kiaušidžių vėžys </w:t>
      </w:r>
      <w:r w:rsidRPr="00F36328">
        <w:rPr>
          <w:rFonts w:ascii="Times New Roman" w:eastAsia="Times New Roman" w:hAnsi="Times New Roman" w:cs="Times New Roman"/>
          <w:bCs/>
          <w:lang w:val="lt-LT" w:eastAsia="de-DE"/>
        </w:rPr>
        <w:t xml:space="preserve">(daugiau informacijos rasite 2 </w:t>
      </w:r>
      <w:r w:rsidRPr="00F36328">
        <w:rPr>
          <w:rFonts w:ascii="Times New Roman" w:eastAsia="Times New Roman" w:hAnsi="Times New Roman" w:cs="Times New Roman"/>
          <w:lang w:val="lt-LT" w:eastAsia="de-DE"/>
        </w:rPr>
        <w:t>skyriuje</w:t>
      </w:r>
      <w:r w:rsidRPr="00F36328">
        <w:rPr>
          <w:rFonts w:ascii="Times New Roman" w:eastAsia="Times New Roman" w:hAnsi="Times New Roman" w:cs="Times New Roman"/>
          <w:bCs/>
          <w:lang w:val="lt-LT" w:eastAsia="de-DE"/>
        </w:rPr>
        <w:t>)</w:t>
      </w:r>
      <w:r w:rsidRPr="00F36328">
        <w:rPr>
          <w:rFonts w:ascii="Times New Roman" w:eastAsia="Times New Roman" w:hAnsi="Times New Roman" w:cs="Times New Roman"/>
          <w:lang w:val="lt-LT" w:eastAsia="de-DE"/>
        </w:rPr>
        <w:t>;</w:t>
      </w:r>
    </w:p>
    <w:p w14:paraId="2B3E1694" w14:textId="77777777" w:rsidR="00205260" w:rsidRPr="00F36328" w:rsidRDefault="00205260" w:rsidP="00205260">
      <w:pPr>
        <w:numPr>
          <w:ilvl w:val="0"/>
          <w:numId w:val="18"/>
        </w:numPr>
        <w:tabs>
          <w:tab w:val="clear"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lang w:val="lt-LT" w:eastAsia="lt-LT"/>
        </w:rPr>
        <w:t xml:space="preserve">padidėjęs navikų, kuriems įtakos gali turėti </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koncentracija (pvz., </w:t>
      </w:r>
      <w:proofErr w:type="spellStart"/>
      <w:r w:rsidRPr="00F36328">
        <w:rPr>
          <w:rFonts w:ascii="Times New Roman" w:eastAsia="Times New Roman" w:hAnsi="Times New Roman" w:cs="Times New Roman"/>
          <w:lang w:val="lt-LT" w:eastAsia="lt-LT"/>
        </w:rPr>
        <w:t>meningiomos</w:t>
      </w:r>
      <w:proofErr w:type="spellEnd"/>
      <w:r w:rsidRPr="00F36328">
        <w:rPr>
          <w:rFonts w:ascii="Times New Roman" w:eastAsia="Times New Roman" w:hAnsi="Times New Roman" w:cs="Times New Roman"/>
          <w:lang w:val="lt-LT" w:eastAsia="lt-LT"/>
        </w:rPr>
        <w:t>), dydis;</w:t>
      </w:r>
    </w:p>
    <w:p w14:paraId="07F4F9D8" w14:textId="77777777" w:rsidR="00205260" w:rsidRPr="00F36328" w:rsidRDefault="00205260" w:rsidP="00205260">
      <w:pPr>
        <w:numPr>
          <w:ilvl w:val="0"/>
          <w:numId w:val="19"/>
        </w:numPr>
        <w:tabs>
          <w:tab w:val="clear"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susirgimas, kurio metu imuninė sistema neįprastai pažeidžia daug organų (</w:t>
      </w:r>
      <w:r w:rsidRPr="00F36328">
        <w:rPr>
          <w:rFonts w:ascii="Times New Roman" w:eastAsia="Times New Roman" w:hAnsi="Times New Roman" w:cs="Times New Roman"/>
          <w:lang w:val="lt-LT" w:eastAsia="lt-LT"/>
        </w:rPr>
        <w:t>sisteminė raudonoji vilkligė</w:t>
      </w:r>
      <w:r w:rsidRPr="00F36328">
        <w:rPr>
          <w:rFonts w:ascii="Times New Roman" w:eastAsia="Times New Roman" w:hAnsi="Times New Roman" w:cs="Times New Roman"/>
          <w:bCs/>
          <w:lang w:val="lt-LT" w:eastAsia="lt-LT"/>
        </w:rPr>
        <w:t>);</w:t>
      </w:r>
    </w:p>
    <w:p w14:paraId="5C219148" w14:textId="77777777" w:rsidR="00205260" w:rsidRPr="00F36328" w:rsidRDefault="00205260" w:rsidP="00205260">
      <w:pPr>
        <w:numPr>
          <w:ilvl w:val="0"/>
          <w:numId w:val="19"/>
        </w:numPr>
        <w:tabs>
          <w:tab w:val="clear" w:pos="360"/>
          <w:tab w:val="num" w:pos="54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tikėtina demencija;</w:t>
      </w:r>
    </w:p>
    <w:p w14:paraId="0ECF71BE" w14:textId="77777777" w:rsidR="00205260" w:rsidRPr="00F36328" w:rsidRDefault="00205260" w:rsidP="00205260">
      <w:pPr>
        <w:numPr>
          <w:ilvl w:val="0"/>
          <w:numId w:val="18"/>
        </w:numPr>
        <w:autoSpaceDE w:val="0"/>
        <w:autoSpaceDN w:val="0"/>
        <w:spacing w:after="0" w:line="240" w:lineRule="auto"/>
        <w:ind w:left="540" w:hanging="540"/>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traukulių (</w:t>
      </w:r>
      <w:r w:rsidRPr="00F36328">
        <w:rPr>
          <w:rFonts w:ascii="Times New Roman" w:eastAsia="Times New Roman" w:hAnsi="Times New Roman" w:cs="Times New Roman"/>
          <w:lang w:val="lt-LT" w:eastAsia="de-DE"/>
        </w:rPr>
        <w:t>epilepsijos</w:t>
      </w:r>
      <w:r w:rsidRPr="00F36328">
        <w:rPr>
          <w:rFonts w:ascii="Times New Roman" w:eastAsia="Times New Roman" w:hAnsi="Times New Roman" w:cs="Times New Roman"/>
          <w:bCs/>
          <w:lang w:val="lt-LT" w:eastAsia="de-DE"/>
        </w:rPr>
        <w:t>) pasunkėjimas;</w:t>
      </w:r>
    </w:p>
    <w:p w14:paraId="474B3FCB" w14:textId="77777777" w:rsidR="00205260" w:rsidRPr="00F36328" w:rsidRDefault="00205260" w:rsidP="00205260">
      <w:pPr>
        <w:numPr>
          <w:ilvl w:val="0"/>
          <w:numId w:val="18"/>
        </w:numPr>
        <w:autoSpaceDE w:val="0"/>
        <w:autoSpaceDN w:val="0"/>
        <w:spacing w:after="0" w:line="240" w:lineRule="auto"/>
        <w:ind w:left="540" w:hanging="540"/>
        <w:rPr>
          <w:rFonts w:ascii="Times New Roman" w:eastAsia="Times New Roman" w:hAnsi="Times New Roman" w:cs="Times New Roman"/>
          <w:bCs/>
          <w:lang w:val="lt-LT" w:eastAsia="de-DE"/>
        </w:rPr>
      </w:pPr>
      <w:proofErr w:type="spellStart"/>
      <w:r w:rsidRPr="00F36328">
        <w:rPr>
          <w:rFonts w:ascii="Times New Roman" w:eastAsia="Times New Roman" w:hAnsi="Times New Roman" w:cs="Times New Roman"/>
          <w:lang w:val="de-DE" w:eastAsia="de-DE"/>
        </w:rPr>
        <w:t>nevalingi</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raumenų</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trūkčiojimai</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chorėja</w:t>
      </w:r>
      <w:proofErr w:type="spellEnd"/>
      <w:r w:rsidRPr="00F36328">
        <w:rPr>
          <w:rFonts w:ascii="Times New Roman" w:eastAsia="Times New Roman" w:hAnsi="Times New Roman" w:cs="Times New Roman"/>
          <w:lang w:val="de-DE" w:eastAsia="de-DE"/>
        </w:rPr>
        <w:t>);</w:t>
      </w:r>
    </w:p>
    <w:p w14:paraId="2CDB2A4F" w14:textId="77777777" w:rsidR="00205260" w:rsidRPr="00F36328" w:rsidRDefault="00205260" w:rsidP="00205260">
      <w:pPr>
        <w:numPr>
          <w:ilvl w:val="0"/>
          <w:numId w:val="18"/>
        </w:numPr>
        <w:autoSpaceDE w:val="0"/>
        <w:autoSpaceDN w:val="0"/>
        <w:spacing w:after="0" w:line="240" w:lineRule="auto"/>
        <w:ind w:left="540" w:hanging="540"/>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krešuliai arterijose (</w:t>
      </w:r>
      <w:r w:rsidRPr="00F36328">
        <w:rPr>
          <w:rFonts w:ascii="Times New Roman" w:eastAsia="Times New Roman" w:hAnsi="Times New Roman" w:cs="Times New Roman"/>
          <w:lang w:val="lt-LT" w:eastAsia="de-DE"/>
        </w:rPr>
        <w:t>arterijų tromboembolija</w:t>
      </w:r>
      <w:r w:rsidRPr="00F36328">
        <w:rPr>
          <w:rFonts w:ascii="Times New Roman" w:eastAsia="Times New Roman" w:hAnsi="Times New Roman" w:cs="Times New Roman"/>
          <w:bCs/>
          <w:lang w:val="lt-LT" w:eastAsia="de-DE"/>
        </w:rPr>
        <w:t>);</w:t>
      </w:r>
    </w:p>
    <w:p w14:paraId="6EF2F130" w14:textId="77777777" w:rsidR="00205260" w:rsidRPr="00F36328" w:rsidRDefault="00205260" w:rsidP="00205260">
      <w:pPr>
        <w:numPr>
          <w:ilvl w:val="0"/>
          <w:numId w:val="19"/>
        </w:numPr>
        <w:tabs>
          <w:tab w:val="clear" w:pos="360"/>
        </w:tabs>
        <w:autoSpaceDE w:val="0"/>
        <w:autoSpaceDN w:val="0"/>
        <w:spacing w:after="0" w:line="240" w:lineRule="auto"/>
        <w:rPr>
          <w:rFonts w:ascii="Times New Roman" w:eastAsia="Times New Roman" w:hAnsi="Times New Roman" w:cs="Times New Roman"/>
          <w:lang w:val="lt-LT" w:eastAsia="de-DE"/>
        </w:rPr>
      </w:pPr>
      <w:r w:rsidRPr="00F36328">
        <w:rPr>
          <w:rFonts w:ascii="Times New Roman" w:eastAsia="Times New Roman" w:hAnsi="Times New Roman" w:cs="Times New Roman"/>
          <w:lang w:val="lt-LT" w:eastAsia="de-DE"/>
        </w:rPr>
        <w:t xml:space="preserve">kasos uždegimas (pankreatitas) moterims, kurioms jau anksčiau buvo pernelyg didelis kraujo riebalų kiekis </w:t>
      </w:r>
      <w:r w:rsidRPr="00F36328">
        <w:rPr>
          <w:rFonts w:ascii="Times New Roman" w:eastAsia="SimSun" w:hAnsi="Times New Roman" w:cs="Times New Roman"/>
          <w:lang w:val="lt-LT" w:eastAsia="zh-CN" w:bidi="th-TH"/>
        </w:rPr>
        <w:t>(</w:t>
      </w:r>
      <w:proofErr w:type="spellStart"/>
      <w:r w:rsidRPr="00F36328">
        <w:rPr>
          <w:rFonts w:ascii="Times New Roman" w:eastAsia="SimSun" w:hAnsi="Times New Roman" w:cs="Times New Roman"/>
          <w:lang w:val="lt-LT" w:eastAsia="de-DE"/>
        </w:rPr>
        <w:t>hipertrigliceridemija</w:t>
      </w:r>
      <w:proofErr w:type="spellEnd"/>
      <w:r w:rsidRPr="00F36328">
        <w:rPr>
          <w:rFonts w:ascii="Times New Roman" w:eastAsia="Times New Roman" w:hAnsi="Times New Roman" w:cs="Times New Roman"/>
          <w:lang w:val="lt-LT" w:eastAsia="de-DE"/>
        </w:rPr>
        <w:t>);</w:t>
      </w:r>
    </w:p>
    <w:p w14:paraId="791BAC21" w14:textId="77777777" w:rsidR="00205260" w:rsidRPr="00F36328" w:rsidRDefault="00205260" w:rsidP="00205260">
      <w:pPr>
        <w:numPr>
          <w:ilvl w:val="0"/>
          <w:numId w:val="19"/>
        </w:numPr>
        <w:autoSpaceDE w:val="0"/>
        <w:autoSpaceDN w:val="0"/>
        <w:spacing w:after="0" w:line="240" w:lineRule="auto"/>
        <w:ind w:left="540" w:hanging="540"/>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de-DE" w:eastAsia="de-DE"/>
        </w:rPr>
        <w:t>dėmių</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pavidalo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bėrimas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ar</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opos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odoje</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daugiaformė</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eritema</w:t>
      </w:r>
      <w:proofErr w:type="spellEnd"/>
      <w:r w:rsidRPr="00F36328">
        <w:rPr>
          <w:rFonts w:ascii="Times New Roman" w:eastAsia="Times New Roman" w:hAnsi="Times New Roman" w:cs="Times New Roman"/>
          <w:lang w:val="de-DE" w:eastAsia="de-DE"/>
        </w:rPr>
        <w:t>);</w:t>
      </w:r>
    </w:p>
    <w:p w14:paraId="35A76B32" w14:textId="77777777" w:rsidR="00205260" w:rsidRPr="00F36328" w:rsidRDefault="00205260" w:rsidP="00205260">
      <w:pPr>
        <w:numPr>
          <w:ilvl w:val="0"/>
          <w:numId w:val="19"/>
        </w:numPr>
        <w:autoSpaceDE w:val="0"/>
        <w:autoSpaceDN w:val="0"/>
        <w:spacing w:after="0" w:line="240" w:lineRule="auto"/>
        <w:ind w:left="540" w:hanging="540"/>
        <w:rPr>
          <w:rFonts w:ascii="Times New Roman" w:eastAsia="Times New Roman" w:hAnsi="Times New Roman" w:cs="Times New Roman"/>
          <w:lang w:val="lt-LT" w:eastAsia="de-DE"/>
        </w:rPr>
      </w:pPr>
      <w:r w:rsidRPr="00F36328">
        <w:rPr>
          <w:rFonts w:ascii="Times New Roman" w:eastAsia="SimSun" w:hAnsi="Times New Roman" w:cs="Times New Roman"/>
          <w:lang w:val="lt-LT" w:eastAsia="zh-CN" w:bidi="th-TH"/>
        </w:rPr>
        <w:t>šlapimo nelaikymas;</w:t>
      </w:r>
    </w:p>
    <w:p w14:paraId="72C824B8" w14:textId="77777777" w:rsidR="00205260" w:rsidRPr="00F36328" w:rsidRDefault="00205260" w:rsidP="00205260">
      <w:pPr>
        <w:numPr>
          <w:ilvl w:val="0"/>
          <w:numId w:val="20"/>
        </w:numPr>
        <w:autoSpaceDE w:val="0"/>
        <w:autoSpaceDN w:val="0"/>
        <w:spacing w:after="0" w:line="240" w:lineRule="auto"/>
        <w:ind w:left="567" w:hanging="567"/>
        <w:rPr>
          <w:rFonts w:ascii="Times New Roman" w:eastAsia="Times New Roman" w:hAnsi="Times New Roman" w:cs="Times New Roman"/>
          <w:lang w:val="lt-LT" w:eastAsia="de-DE"/>
        </w:rPr>
      </w:pPr>
      <w:r w:rsidRPr="00F36328">
        <w:rPr>
          <w:rFonts w:ascii="Times New Roman" w:eastAsia="Times New Roman" w:hAnsi="Times New Roman" w:cs="Times New Roman"/>
          <w:lang w:val="lt-LT" w:eastAsia="de-DE"/>
        </w:rPr>
        <w:t>skausmingos / su dariniais krūtys (</w:t>
      </w:r>
      <w:proofErr w:type="spellStart"/>
      <w:r w:rsidRPr="00F36328">
        <w:rPr>
          <w:rFonts w:ascii="Times New Roman" w:eastAsia="Times New Roman" w:hAnsi="Times New Roman" w:cs="Times New Roman"/>
          <w:lang w:val="lt-LT" w:eastAsia="de-DE"/>
        </w:rPr>
        <w:t>fibrocistinė</w:t>
      </w:r>
      <w:proofErr w:type="spellEnd"/>
      <w:r w:rsidRPr="00F36328">
        <w:rPr>
          <w:rFonts w:ascii="Times New Roman" w:eastAsia="Times New Roman" w:hAnsi="Times New Roman" w:cs="Times New Roman"/>
          <w:lang w:val="lt-LT" w:eastAsia="de-DE"/>
        </w:rPr>
        <w:t xml:space="preserve"> krūtų liga);</w:t>
      </w:r>
    </w:p>
    <w:p w14:paraId="03359298" w14:textId="77777777" w:rsidR="00205260" w:rsidRPr="00F36328" w:rsidRDefault="00205260" w:rsidP="00205260">
      <w:pPr>
        <w:numPr>
          <w:ilvl w:val="0"/>
          <w:numId w:val="20"/>
        </w:numPr>
        <w:autoSpaceDE w:val="0"/>
        <w:autoSpaceDN w:val="0"/>
        <w:spacing w:after="0" w:line="240" w:lineRule="auto"/>
        <w:ind w:left="567" w:hanging="567"/>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de-DE" w:eastAsia="de-DE"/>
        </w:rPr>
        <w:t>gimdos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kaklelio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erozija</w:t>
      </w:r>
      <w:proofErr w:type="spellEnd"/>
      <w:r w:rsidRPr="00F36328">
        <w:rPr>
          <w:rFonts w:ascii="Times New Roman" w:eastAsia="Times New Roman" w:hAnsi="Times New Roman" w:cs="Times New Roman"/>
          <w:lang w:val="de-DE" w:eastAsia="de-DE"/>
        </w:rPr>
        <w:t>;</w:t>
      </w:r>
    </w:p>
    <w:p w14:paraId="39458C7D" w14:textId="77777777" w:rsidR="00205260" w:rsidRPr="00F36328" w:rsidRDefault="00205260" w:rsidP="00205260">
      <w:pPr>
        <w:numPr>
          <w:ilvl w:val="0"/>
          <w:numId w:val="20"/>
        </w:numPr>
        <w:autoSpaceDE w:val="0"/>
        <w:autoSpaceDN w:val="0"/>
        <w:spacing w:after="0" w:line="240" w:lineRule="auto"/>
        <w:ind w:left="567" w:hanging="567"/>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de-DE" w:eastAsia="de-DE"/>
        </w:rPr>
        <w:t>retos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kraujo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pigmento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ligos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porfirijos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pasunkėjimas</w:t>
      </w:r>
      <w:proofErr w:type="spellEnd"/>
      <w:r w:rsidRPr="00F36328">
        <w:rPr>
          <w:rFonts w:ascii="Times New Roman" w:eastAsia="Times New Roman" w:hAnsi="Times New Roman" w:cs="Times New Roman"/>
          <w:lang w:val="de-DE" w:eastAsia="de-DE"/>
        </w:rPr>
        <w:t>;</w:t>
      </w:r>
    </w:p>
    <w:p w14:paraId="3C2B64E4" w14:textId="77777777" w:rsidR="00205260" w:rsidRPr="00F36328" w:rsidRDefault="00205260" w:rsidP="00205260">
      <w:pPr>
        <w:numPr>
          <w:ilvl w:val="0"/>
          <w:numId w:val="20"/>
        </w:numPr>
        <w:autoSpaceDE w:val="0"/>
        <w:autoSpaceDN w:val="0"/>
        <w:spacing w:after="0" w:line="240" w:lineRule="auto"/>
        <w:ind w:left="567" w:hanging="567"/>
        <w:rPr>
          <w:rFonts w:ascii="Times New Roman" w:eastAsia="Times New Roman" w:hAnsi="Times New Roman" w:cs="Times New Roman"/>
          <w:bCs/>
          <w:lang w:val="lt-LT" w:eastAsia="de-DE"/>
        </w:rPr>
      </w:pPr>
      <w:r w:rsidRPr="00F36328">
        <w:rPr>
          <w:rFonts w:ascii="Times New Roman" w:eastAsia="Times New Roman" w:hAnsi="Times New Roman" w:cs="Times New Roman"/>
          <w:lang w:val="lt-LT" w:eastAsia="de-DE"/>
        </w:rPr>
        <w:t>didelis tam tikrų riebalų kraujyje kiekis (</w:t>
      </w:r>
      <w:proofErr w:type="spellStart"/>
      <w:r w:rsidRPr="00F36328">
        <w:rPr>
          <w:rFonts w:ascii="Times New Roman" w:eastAsia="SimSun" w:hAnsi="Times New Roman" w:cs="Times New Roman"/>
          <w:lang w:val="lt-LT" w:eastAsia="de-DE"/>
        </w:rPr>
        <w:t>hipertrigliceridemija</w:t>
      </w:r>
      <w:proofErr w:type="spellEnd"/>
      <w:r w:rsidRPr="00F36328">
        <w:rPr>
          <w:rFonts w:ascii="Times New Roman" w:eastAsia="Times New Roman" w:hAnsi="Times New Roman" w:cs="Times New Roman"/>
          <w:lang w:val="lt-LT" w:eastAsia="de-DE"/>
        </w:rPr>
        <w:t>);</w:t>
      </w:r>
    </w:p>
    <w:p w14:paraId="67CA4243" w14:textId="77777777" w:rsidR="00205260" w:rsidRPr="00F36328" w:rsidRDefault="00205260" w:rsidP="00205260">
      <w:pPr>
        <w:numPr>
          <w:ilvl w:val="0"/>
          <w:numId w:val="20"/>
        </w:numPr>
        <w:autoSpaceDE w:val="0"/>
        <w:autoSpaceDN w:val="0"/>
        <w:spacing w:after="0" w:line="240" w:lineRule="auto"/>
        <w:ind w:left="567" w:hanging="567"/>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padidėjusi skydliaukės hormonų koncentracija.</w:t>
      </w:r>
    </w:p>
    <w:p w14:paraId="555CF076"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6981BCD3"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Jeigu pasireiškė bet koks galimas šalutinis poveikis, įskaitant šiame lapelyje nenurodytą, pasakykite gydytojui arba vaistininkui.</w:t>
      </w:r>
    </w:p>
    <w:p w14:paraId="3135E250"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7B37F3F8"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noProof/>
          <w:lang w:val="lt-LT" w:eastAsia="lt-LT"/>
        </w:rPr>
        <w:t>Pranešimas apie šalutinį poveikį</w:t>
      </w:r>
    </w:p>
    <w:p w14:paraId="2C977A4A" w14:textId="77777777" w:rsidR="00205260" w:rsidRPr="00F36328" w:rsidRDefault="00205260" w:rsidP="00205260">
      <w:pPr>
        <w:spacing w:after="0" w:line="240" w:lineRule="auto"/>
        <w:ind w:right="-449"/>
        <w:rPr>
          <w:rFonts w:ascii="Times New Roman" w:eastAsia="Times New Roman" w:hAnsi="Times New Roman" w:cs="Times New Roman"/>
          <w:lang w:val="lt-LT" w:eastAsia="lt-LT"/>
        </w:rPr>
      </w:pPr>
      <w:r w:rsidRPr="00F36328">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F36328">
        <w:rPr>
          <w:rFonts w:ascii="Times New Roman" w:eastAsia="Times New Roman" w:hAnsi="Times New Roman" w:cs="Times New Roman"/>
          <w:lang w:val="lt-LT" w:eastAsia="lt-LT"/>
        </w:rPr>
        <w:t>.</w:t>
      </w:r>
      <w:r w:rsidRPr="00F36328">
        <w:rPr>
          <w:rFonts w:ascii="Times New Roman" w:eastAsia="Times New Roman" w:hAnsi="Times New Roman" w:cs="Times New Roman"/>
          <w:noProof/>
          <w:lang w:val="lt-LT" w:eastAsia="lt-LT"/>
        </w:rPr>
        <w:t xml:space="preserve"> </w:t>
      </w:r>
    </w:p>
    <w:p w14:paraId="4A3B32D6" w14:textId="77777777" w:rsidR="00205260" w:rsidRPr="00F36328" w:rsidRDefault="00205260" w:rsidP="00205260">
      <w:pPr>
        <w:spacing w:after="0" w:line="240" w:lineRule="auto"/>
        <w:ind w:right="-449"/>
        <w:rPr>
          <w:rFonts w:ascii="Times New Roman" w:eastAsia="Times New Roman" w:hAnsi="Times New Roman" w:cs="Times New Roman"/>
          <w:noProof/>
          <w:lang w:val="lt-LT" w:eastAsia="lt-LT"/>
        </w:rPr>
      </w:pPr>
      <w:r w:rsidRPr="000D4274">
        <w:rPr>
          <w:rFonts w:ascii="Times New Roman" w:eastAsia="Times New Roman" w:hAnsi="Times New Roman" w:cs="Times New Roman"/>
          <w:snapToGrid w:val="0"/>
          <w:szCs w:val="20"/>
          <w:lang w:val="lt-LT"/>
        </w:rPr>
        <w:t xml:space="preserve">Pranešimą apie šalutinį poveikį galite </w:t>
      </w:r>
      <w:r w:rsidRPr="003639A0">
        <w:rPr>
          <w:rFonts w:ascii="Times New Roman" w:eastAsia="Times New Roman" w:hAnsi="Times New Roman" w:cs="Times New Roman"/>
          <w:snapToGrid w:val="0"/>
          <w:szCs w:val="20"/>
          <w:lang w:val="lt-LT"/>
        </w:rPr>
        <w:t xml:space="preserve">užpildyti ir pateikti Valstybinės vaistų kontrolės tarnybos prie Lietuvos Respublikos sveikatos apsaugos ministerijos tinklalapyje </w:t>
      </w:r>
      <w:r w:rsidRPr="003639A0">
        <w:rPr>
          <w:rFonts w:ascii="Times New Roman" w:eastAsia="Times New Roman" w:hAnsi="Times New Roman" w:cs="Times New Roman"/>
          <w:snapToGrid w:val="0"/>
          <w:szCs w:val="20"/>
          <w:u w:val="single"/>
          <w:lang w:val="lt-LT"/>
        </w:rPr>
        <w:t>https://vvkt.lrv.lt/lt/</w:t>
      </w:r>
      <w:r w:rsidRPr="003639A0">
        <w:rPr>
          <w:rFonts w:ascii="Times New Roman" w:eastAsia="Times New Roman" w:hAnsi="Times New Roman" w:cs="Times New Roman"/>
          <w:snapToGrid w:val="0"/>
          <w:szCs w:val="20"/>
          <w:lang w:val="lt-LT"/>
        </w:rPr>
        <w:t xml:space="preserve"> nurodytais būdais arba paskambinti nemokamu telefonu </w:t>
      </w:r>
      <w:r>
        <w:rPr>
          <w:rFonts w:ascii="Times New Roman" w:eastAsia="Times New Roman" w:hAnsi="Times New Roman" w:cs="Times New Roman"/>
          <w:snapToGrid w:val="0"/>
          <w:szCs w:val="20"/>
          <w:lang w:val="lt-LT"/>
        </w:rPr>
        <w:t>+370</w:t>
      </w:r>
      <w:r w:rsidRPr="003639A0">
        <w:rPr>
          <w:rFonts w:ascii="Times New Roman" w:eastAsia="Times New Roman" w:hAnsi="Times New Roman" w:cs="Times New Roman"/>
          <w:snapToGrid w:val="0"/>
          <w:szCs w:val="20"/>
          <w:lang w:val="lt-LT"/>
        </w:rPr>
        <w:t xml:space="preserve"> 800 73 568. Pranešdami apie šalutinį poveikį galite mums padėti gauti daugiau informacijos apie šio vaisto saugumą</w:t>
      </w:r>
      <w:r w:rsidRPr="00F36328">
        <w:rPr>
          <w:rFonts w:ascii="Times New Roman" w:eastAsia="Times New Roman" w:hAnsi="Times New Roman" w:cs="Times New Roman"/>
          <w:lang w:val="lt-LT" w:eastAsia="lt-LT"/>
        </w:rPr>
        <w:t>.</w:t>
      </w:r>
    </w:p>
    <w:p w14:paraId="5C1A204B"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7155D44E"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04BEA63B" w14:textId="77777777" w:rsidR="00205260" w:rsidRPr="00F36328" w:rsidRDefault="00205260" w:rsidP="00205260">
      <w:pPr>
        <w:numPr>
          <w:ilvl w:val="12"/>
          <w:numId w:val="0"/>
        </w:num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5.</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lang w:val="lt-LT" w:eastAsia="lt-LT"/>
        </w:rPr>
        <w:t xml:space="preserve">Kaip laikyti </w:t>
      </w:r>
      <w:proofErr w:type="spellStart"/>
      <w:r w:rsidRPr="00F36328">
        <w:rPr>
          <w:rFonts w:ascii="Times New Roman" w:eastAsia="Times New Roman" w:hAnsi="Times New Roman" w:cs="Times New Roman"/>
          <w:b/>
          <w:lang w:val="lt-LT" w:eastAsia="lt-LT"/>
        </w:rPr>
        <w:t>Femoston</w:t>
      </w:r>
      <w:proofErr w:type="spellEnd"/>
    </w:p>
    <w:p w14:paraId="20FBDC82"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79472E1B"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Šį vaistą laikykite vaikams nepastebimoje ir nepasiekiamoje vietoje.</w:t>
      </w:r>
    </w:p>
    <w:p w14:paraId="3AC0BB91"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0EE889F6"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Šiam vaistui specialių laikymo sąlygų nereikia.</w:t>
      </w:r>
    </w:p>
    <w:p w14:paraId="0A016582"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729FD61C"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Ant lizdinės plokštelės ar dėžutės po „EXP“ nurodytam tinkamumo laikui pasibaigus, šio vaisto vartoti negalima. Vaistas tinkamas vartoti iki paskutinės nurodyto mėnesio dienos.</w:t>
      </w:r>
    </w:p>
    <w:p w14:paraId="78E5DE9D" w14:textId="77777777" w:rsidR="00205260" w:rsidRPr="00F36328" w:rsidRDefault="00205260" w:rsidP="00205260">
      <w:pPr>
        <w:numPr>
          <w:ilvl w:val="12"/>
          <w:numId w:val="0"/>
        </w:numPr>
        <w:spacing w:after="0" w:line="240" w:lineRule="auto"/>
        <w:rPr>
          <w:rFonts w:ascii="Times New Roman" w:eastAsia="Times New Roman" w:hAnsi="Times New Roman" w:cs="Times New Roman"/>
          <w:lang w:val="lt-LT" w:eastAsia="lt-LT"/>
        </w:rPr>
      </w:pPr>
    </w:p>
    <w:p w14:paraId="259A2359" w14:textId="77777777" w:rsidR="00205260" w:rsidRPr="00F36328" w:rsidRDefault="00205260" w:rsidP="00205260">
      <w:pPr>
        <w:numPr>
          <w:ilvl w:val="12"/>
          <w:numId w:val="0"/>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54ADFFB" w14:textId="77777777" w:rsidR="00205260" w:rsidRPr="00F36328" w:rsidRDefault="00205260" w:rsidP="00205260">
      <w:pPr>
        <w:numPr>
          <w:ilvl w:val="12"/>
          <w:numId w:val="0"/>
        </w:numPr>
        <w:spacing w:after="0" w:line="240" w:lineRule="auto"/>
        <w:rPr>
          <w:rFonts w:ascii="Times New Roman" w:eastAsia="Times New Roman" w:hAnsi="Times New Roman" w:cs="Times New Roman"/>
          <w:lang w:val="lt-LT" w:eastAsia="lt-LT"/>
        </w:rPr>
      </w:pPr>
    </w:p>
    <w:p w14:paraId="447F6112" w14:textId="77777777" w:rsidR="00205260" w:rsidRPr="00F36328" w:rsidRDefault="00205260" w:rsidP="00205260">
      <w:pPr>
        <w:numPr>
          <w:ilvl w:val="12"/>
          <w:numId w:val="0"/>
        </w:numPr>
        <w:spacing w:after="0" w:line="240" w:lineRule="auto"/>
        <w:rPr>
          <w:rFonts w:ascii="Times New Roman" w:eastAsia="Times New Roman" w:hAnsi="Times New Roman" w:cs="Times New Roman"/>
          <w:lang w:val="lt-LT" w:eastAsia="lt-LT"/>
        </w:rPr>
      </w:pPr>
    </w:p>
    <w:p w14:paraId="65BBD4EA" w14:textId="77777777" w:rsidR="00205260" w:rsidRPr="00F36328" w:rsidRDefault="00205260" w:rsidP="00205260">
      <w:pP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6.</w:t>
      </w:r>
      <w:r w:rsidRPr="00F36328">
        <w:rPr>
          <w:rFonts w:ascii="Times New Roman" w:eastAsia="Times New Roman" w:hAnsi="Times New Roman" w:cs="Times New Roman"/>
          <w:b/>
          <w:bCs/>
          <w:lang w:val="lt-LT" w:eastAsia="lt-LT"/>
        </w:rPr>
        <w:tab/>
      </w:r>
      <w:r w:rsidRPr="00F36328">
        <w:rPr>
          <w:rFonts w:ascii="Times New Roman" w:eastAsia="Times New Roman" w:hAnsi="Times New Roman" w:cs="Times New Roman"/>
          <w:b/>
          <w:noProof/>
          <w:lang w:val="lt-LT" w:eastAsia="lt-LT"/>
        </w:rPr>
        <w:t>Pakuotės turinys ir kita informacija</w:t>
      </w:r>
    </w:p>
    <w:p w14:paraId="71E40BFE"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54ACFA32"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sudėtis</w:t>
      </w:r>
    </w:p>
    <w:p w14:paraId="0B0731CD"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2E0E2C96" w14:textId="77777777" w:rsidR="00205260" w:rsidRPr="00F36328" w:rsidRDefault="00205260" w:rsidP="00205260">
      <w:pPr>
        <w:numPr>
          <w:ilvl w:val="0"/>
          <w:numId w:val="2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Veikliosios medžiagos yra </w:t>
      </w:r>
      <w:proofErr w:type="spellStart"/>
      <w:r w:rsidRPr="00F36328">
        <w:rPr>
          <w:rFonts w:ascii="Times New Roman" w:eastAsia="Times New Roman" w:hAnsi="Times New Roman" w:cs="Times New Roman"/>
          <w:lang w:val="lt-LT" w:eastAsia="lt-LT"/>
        </w:rPr>
        <w:t>estradiolis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estradioliohemihidrato</w:t>
      </w:r>
      <w:proofErr w:type="spellEnd"/>
      <w:r w:rsidRPr="00F36328">
        <w:rPr>
          <w:rFonts w:ascii="Times New Roman" w:eastAsia="Times New Roman" w:hAnsi="Times New Roman" w:cs="Times New Roman"/>
          <w:lang w:val="lt-LT" w:eastAsia="lt-LT"/>
        </w:rPr>
        <w:t xml:space="preserve"> pavidalu) ir </w:t>
      </w:r>
      <w:proofErr w:type="spellStart"/>
      <w:r w:rsidRPr="00F36328">
        <w:rPr>
          <w:rFonts w:ascii="Times New Roman" w:eastAsia="Times New Roman" w:hAnsi="Times New Roman" w:cs="Times New Roman"/>
          <w:lang w:val="lt-LT" w:eastAsia="lt-LT"/>
        </w:rPr>
        <w:t>didrogesteronas</w:t>
      </w:r>
      <w:proofErr w:type="spellEnd"/>
      <w:r w:rsidRPr="00F36328">
        <w:rPr>
          <w:rFonts w:ascii="Times New Roman" w:eastAsia="Times New Roman" w:hAnsi="Times New Roman" w:cs="Times New Roman"/>
          <w:lang w:val="lt-LT" w:eastAsia="lt-LT"/>
        </w:rPr>
        <w:t>.</w:t>
      </w:r>
    </w:p>
    <w:p w14:paraId="70D14949" w14:textId="77777777" w:rsidR="00205260" w:rsidRPr="00F36328" w:rsidRDefault="00205260" w:rsidP="00205260">
      <w:pPr>
        <w:numPr>
          <w:ilvl w:val="0"/>
          <w:numId w:val="22"/>
        </w:numPr>
        <w:tabs>
          <w:tab w:val="clear" w:pos="717"/>
          <w:tab w:val="num" w:pos="1080"/>
        </w:tabs>
        <w:spacing w:after="0" w:line="240" w:lineRule="auto"/>
        <w:ind w:left="1134"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Kiekvienoje plėvele dengtoje tabletėje yra 0,5 mg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ir 2,5 mg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w:t>
      </w:r>
    </w:p>
    <w:p w14:paraId="27F56AB6" w14:textId="77777777" w:rsidR="00205260" w:rsidRPr="00F36328" w:rsidRDefault="00205260" w:rsidP="00205260">
      <w:pPr>
        <w:numPr>
          <w:ilvl w:val="0"/>
          <w:numId w:val="22"/>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Pagalbinės medžiagos tabletės branduolyje yra laktozė </w:t>
      </w:r>
      <w:proofErr w:type="spellStart"/>
      <w:r w:rsidRPr="00F36328">
        <w:rPr>
          <w:rFonts w:ascii="Times New Roman" w:eastAsia="Times New Roman" w:hAnsi="Times New Roman" w:cs="Times New Roman"/>
          <w:lang w:val="lt-LT" w:eastAsia="lt-LT"/>
        </w:rPr>
        <w:t>monohidratas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hipromeliozė</w:t>
      </w:r>
      <w:proofErr w:type="spellEnd"/>
      <w:r w:rsidRPr="00F36328">
        <w:rPr>
          <w:rFonts w:ascii="Times New Roman" w:eastAsia="Times New Roman" w:hAnsi="Times New Roman" w:cs="Times New Roman"/>
          <w:lang w:val="lt-LT" w:eastAsia="lt-LT"/>
        </w:rPr>
        <w:t xml:space="preserve">, kukurūzų krakmolas, bevandenis koloidinis silicio dioksidas ir magnio </w:t>
      </w:r>
      <w:proofErr w:type="spellStart"/>
      <w:r w:rsidRPr="00F36328">
        <w:rPr>
          <w:rFonts w:ascii="Times New Roman" w:eastAsia="Times New Roman" w:hAnsi="Times New Roman" w:cs="Times New Roman"/>
          <w:lang w:val="lt-LT" w:eastAsia="lt-LT"/>
        </w:rPr>
        <w:t>stearatas</w:t>
      </w:r>
      <w:proofErr w:type="spellEnd"/>
      <w:r w:rsidRPr="00F36328">
        <w:rPr>
          <w:rFonts w:ascii="Times New Roman" w:eastAsia="Times New Roman" w:hAnsi="Times New Roman" w:cs="Times New Roman"/>
          <w:lang w:val="lt-LT" w:eastAsia="lt-LT"/>
        </w:rPr>
        <w:t>.</w:t>
      </w:r>
    </w:p>
    <w:p w14:paraId="0D0B7EE5" w14:textId="77777777" w:rsidR="00205260" w:rsidRPr="00F36328" w:rsidRDefault="00205260" w:rsidP="00205260">
      <w:pPr>
        <w:numPr>
          <w:ilvl w:val="0"/>
          <w:numId w:val="23"/>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Pagalbinės medžiagos tabletės plėvelėje yra:</w:t>
      </w:r>
    </w:p>
    <w:p w14:paraId="0D0FC234" w14:textId="77777777" w:rsidR="00205260" w:rsidRPr="00F36328" w:rsidRDefault="00205260" w:rsidP="00205260">
      <w:pPr>
        <w:numPr>
          <w:ilvl w:val="0"/>
          <w:numId w:val="24"/>
        </w:numPr>
        <w:tabs>
          <w:tab w:val="clear" w:pos="723"/>
          <w:tab w:val="num" w:pos="1170"/>
        </w:tabs>
        <w:spacing w:after="0" w:line="240" w:lineRule="auto"/>
        <w:ind w:left="1134"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makrogolis</w:t>
      </w:r>
      <w:proofErr w:type="spellEnd"/>
      <w:r w:rsidRPr="00F36328">
        <w:rPr>
          <w:rFonts w:ascii="Times New Roman" w:eastAsia="Times New Roman" w:hAnsi="Times New Roman" w:cs="Times New Roman"/>
          <w:lang w:val="lt-LT" w:eastAsia="lt-LT"/>
        </w:rPr>
        <w:t>, polivinilo alkoholis, talkas, titano dioksidas (E171), geltonasis geležies oksidas (E172).</w:t>
      </w:r>
    </w:p>
    <w:p w14:paraId="309A0268" w14:textId="77777777" w:rsidR="00205260" w:rsidRPr="00F36328" w:rsidRDefault="00205260" w:rsidP="00205260">
      <w:pPr>
        <w:tabs>
          <w:tab w:val="num" w:pos="-1980"/>
        </w:tabs>
        <w:spacing w:after="0" w:line="240" w:lineRule="auto"/>
        <w:rPr>
          <w:rFonts w:ascii="Times New Roman" w:eastAsia="Times New Roman" w:hAnsi="Times New Roman" w:cs="Times New Roman"/>
          <w:lang w:val="lt-LT" w:eastAsia="lt-LT"/>
        </w:rPr>
      </w:pPr>
    </w:p>
    <w:p w14:paraId="1F5B2E7E" w14:textId="77777777" w:rsidR="00205260" w:rsidRPr="00F36328" w:rsidRDefault="00205260" w:rsidP="00205260">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išvaizda ir kiekis pakuotėje</w:t>
      </w:r>
    </w:p>
    <w:p w14:paraId="08136208"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6AA4809B" w14:textId="77777777" w:rsidR="00205260" w:rsidRPr="00F36328" w:rsidRDefault="00205260" w:rsidP="00205260">
      <w:pPr>
        <w:numPr>
          <w:ilvl w:val="0"/>
          <w:numId w:val="25"/>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Vaistas yra plėvele dengta tabletė. </w:t>
      </w:r>
      <w:r>
        <w:rPr>
          <w:rFonts w:ascii="Times New Roman" w:eastAsia="Times New Roman" w:hAnsi="Times New Roman" w:cs="Times New Roman"/>
          <w:lang w:val="lt-LT" w:eastAsia="lt-LT"/>
        </w:rPr>
        <w:t>Tabletė yra a</w:t>
      </w:r>
      <w:r w:rsidRPr="00F36328">
        <w:rPr>
          <w:rFonts w:ascii="Times New Roman" w:eastAsia="Times New Roman" w:hAnsi="Times New Roman" w:cs="Times New Roman"/>
          <w:lang w:val="lt-LT" w:eastAsia="lt-LT"/>
        </w:rPr>
        <w:t>pvali, abipus išgaubta, kurios vienoje pusėje įspausta „379“.</w:t>
      </w:r>
    </w:p>
    <w:p w14:paraId="43E6A0E3" w14:textId="77777777" w:rsidR="00205260" w:rsidRPr="00F36328" w:rsidRDefault="00205260" w:rsidP="00205260">
      <w:pPr>
        <w:numPr>
          <w:ilvl w:val="0"/>
          <w:numId w:val="26"/>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Kiekvienoje lizdinėje plokštelėje yra 28 tabletės.</w:t>
      </w:r>
    </w:p>
    <w:p w14:paraId="01B6F17F" w14:textId="77777777" w:rsidR="00205260" w:rsidRPr="00F36328" w:rsidRDefault="00205260" w:rsidP="00205260">
      <w:pPr>
        <w:numPr>
          <w:ilvl w:val="0"/>
          <w:numId w:val="26"/>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Tabletės yra geltonos</w:t>
      </w:r>
      <w:r>
        <w:rPr>
          <w:rFonts w:ascii="Times New Roman" w:eastAsia="Times New Roman" w:hAnsi="Times New Roman" w:cs="Times New Roman"/>
          <w:lang w:val="lt-LT" w:eastAsia="lt-LT"/>
        </w:rPr>
        <w:t xml:space="preserve"> spalvos</w:t>
      </w:r>
      <w:r w:rsidRPr="00F36328">
        <w:rPr>
          <w:rFonts w:ascii="Times New Roman" w:eastAsia="Times New Roman" w:hAnsi="Times New Roman" w:cs="Times New Roman"/>
          <w:lang w:val="lt-LT" w:eastAsia="lt-LT"/>
        </w:rPr>
        <w:t>.</w:t>
      </w:r>
    </w:p>
    <w:p w14:paraId="625B3E1F" w14:textId="77777777" w:rsidR="00205260" w:rsidRPr="00F36328" w:rsidRDefault="00205260" w:rsidP="00205260">
      <w:pPr>
        <w:numPr>
          <w:ilvl w:val="0"/>
          <w:numId w:val="26"/>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Tabletės supakuotos į PVC plokštelę uždengtą aliuminio folija.</w:t>
      </w:r>
    </w:p>
    <w:p w14:paraId="616B12D0" w14:textId="77777777" w:rsidR="00205260" w:rsidRPr="00F36328" w:rsidRDefault="00205260" w:rsidP="00205260">
      <w:pPr>
        <w:numPr>
          <w:ilvl w:val="0"/>
          <w:numId w:val="26"/>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Pakuotėje yra 28, 84 </w:t>
      </w:r>
      <w:r>
        <w:rPr>
          <w:rFonts w:ascii="Times New Roman" w:eastAsia="Times New Roman" w:hAnsi="Times New Roman" w:cs="Times New Roman"/>
          <w:lang w:val="lt-LT" w:eastAsia="lt-LT"/>
        </w:rPr>
        <w:t xml:space="preserve">(3 x 28) </w:t>
      </w:r>
      <w:r w:rsidRPr="00F36328">
        <w:rPr>
          <w:rFonts w:ascii="Times New Roman" w:eastAsia="Times New Roman" w:hAnsi="Times New Roman" w:cs="Times New Roman"/>
          <w:lang w:val="lt-LT" w:eastAsia="lt-LT"/>
        </w:rPr>
        <w:t>arba 280 (10x28) plėvele dengtų tablečių.</w:t>
      </w:r>
    </w:p>
    <w:p w14:paraId="63BDA774" w14:textId="77777777" w:rsidR="00205260" w:rsidRPr="00F36328" w:rsidRDefault="00205260" w:rsidP="00205260">
      <w:pPr>
        <w:spacing w:after="0" w:line="240" w:lineRule="auto"/>
        <w:ind w:left="72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Gali būti tiekiamos ne visų dydžių pakuotės. </w:t>
      </w:r>
    </w:p>
    <w:p w14:paraId="7DCDEA93"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5FACF6A5"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szCs w:val="24"/>
          <w:lang w:val="lt-LT" w:eastAsia="lt-LT"/>
        </w:rPr>
        <w:t>Registruotojas</w:t>
      </w:r>
      <w:r w:rsidRPr="00F36328">
        <w:rPr>
          <w:rFonts w:ascii="Times New Roman" w:eastAsia="Times New Roman" w:hAnsi="Times New Roman" w:cs="Times New Roman"/>
          <w:szCs w:val="24"/>
          <w:lang w:val="lt-LT" w:eastAsia="lt-LT"/>
        </w:rPr>
        <w:t xml:space="preserve"> </w:t>
      </w:r>
      <w:r w:rsidRPr="00F36328">
        <w:rPr>
          <w:rFonts w:ascii="Times New Roman" w:eastAsia="Times New Roman" w:hAnsi="Times New Roman" w:cs="Times New Roman"/>
          <w:b/>
          <w:lang w:val="lt-LT" w:eastAsia="lt-LT"/>
        </w:rPr>
        <w:t>ir gamintojas</w:t>
      </w:r>
    </w:p>
    <w:p w14:paraId="097F11DA"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6ADC9FF9"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szCs w:val="24"/>
          <w:lang w:val="lt-LT" w:eastAsia="lt-LT"/>
        </w:rPr>
        <w:t>Registruotojas</w:t>
      </w:r>
      <w:r w:rsidRPr="00F36328">
        <w:rPr>
          <w:rFonts w:ascii="Times New Roman" w:eastAsia="Times New Roman" w:hAnsi="Times New Roman" w:cs="Times New Roman"/>
          <w:b/>
          <w:lang w:val="lt-LT" w:eastAsia="lt-LT"/>
        </w:rPr>
        <w:t xml:space="preserve"> </w:t>
      </w:r>
    </w:p>
    <w:p w14:paraId="2CF2141C" w14:textId="77777777" w:rsidR="00205260" w:rsidRPr="007E0BC3" w:rsidRDefault="00205260" w:rsidP="00205260">
      <w:pPr>
        <w:spacing w:after="0" w:line="240" w:lineRule="auto"/>
        <w:rPr>
          <w:rFonts w:ascii="Times New Roman" w:eastAsia="Times New Roman" w:hAnsi="Times New Roman" w:cs="Times New Roman"/>
          <w:szCs w:val="20"/>
          <w:lang w:val="lt-LT" w:eastAsia="lt-LT"/>
        </w:rPr>
      </w:pPr>
      <w:proofErr w:type="spellStart"/>
      <w:r w:rsidRPr="007E0BC3">
        <w:rPr>
          <w:rFonts w:ascii="Times New Roman" w:eastAsia="Times New Roman" w:hAnsi="Times New Roman" w:cs="Times New Roman"/>
          <w:szCs w:val="20"/>
          <w:lang w:val="lt-LT" w:eastAsia="lt-LT"/>
        </w:rPr>
        <w:t>MagnaPharm</w:t>
      </w:r>
      <w:proofErr w:type="spellEnd"/>
      <w:r w:rsidRPr="007E0BC3">
        <w:rPr>
          <w:rFonts w:ascii="Times New Roman" w:eastAsia="Times New Roman" w:hAnsi="Times New Roman" w:cs="Times New Roman"/>
          <w:szCs w:val="20"/>
          <w:lang w:val="lt-LT" w:eastAsia="lt-LT"/>
        </w:rPr>
        <w:t xml:space="preserve"> SK s. r. o.</w:t>
      </w:r>
    </w:p>
    <w:p w14:paraId="5DFA4B5D" w14:textId="77777777" w:rsidR="00205260" w:rsidRPr="007E0BC3" w:rsidRDefault="00205260" w:rsidP="00205260">
      <w:pPr>
        <w:spacing w:after="0" w:line="240" w:lineRule="auto"/>
        <w:rPr>
          <w:rFonts w:ascii="Times New Roman" w:eastAsia="Times New Roman" w:hAnsi="Times New Roman" w:cs="Times New Roman"/>
          <w:szCs w:val="20"/>
          <w:lang w:val="lt-LT" w:eastAsia="lt-LT"/>
        </w:rPr>
      </w:pPr>
      <w:r w:rsidRPr="007E0BC3">
        <w:rPr>
          <w:rFonts w:ascii="Times New Roman" w:eastAsia="Times New Roman" w:hAnsi="Times New Roman" w:cs="Times New Roman"/>
          <w:szCs w:val="20"/>
          <w:lang w:val="lt-LT" w:eastAsia="lt-LT"/>
        </w:rPr>
        <w:t xml:space="preserve">Digital </w:t>
      </w:r>
      <w:proofErr w:type="spellStart"/>
      <w:r w:rsidRPr="007E0BC3">
        <w:rPr>
          <w:rFonts w:ascii="Times New Roman" w:eastAsia="Times New Roman" w:hAnsi="Times New Roman" w:cs="Times New Roman"/>
          <w:szCs w:val="20"/>
          <w:lang w:val="lt-LT" w:eastAsia="lt-LT"/>
        </w:rPr>
        <w:t>Park</w:t>
      </w:r>
      <w:proofErr w:type="spellEnd"/>
      <w:r w:rsidRPr="007E0BC3">
        <w:rPr>
          <w:rFonts w:ascii="Times New Roman" w:eastAsia="Times New Roman" w:hAnsi="Times New Roman" w:cs="Times New Roman"/>
          <w:szCs w:val="20"/>
          <w:lang w:val="lt-LT" w:eastAsia="lt-LT"/>
        </w:rPr>
        <w:t xml:space="preserve"> III/E, </w:t>
      </w:r>
      <w:proofErr w:type="spellStart"/>
      <w:r w:rsidRPr="007E0BC3">
        <w:rPr>
          <w:rFonts w:ascii="Times New Roman" w:eastAsia="Times New Roman" w:hAnsi="Times New Roman" w:cs="Times New Roman"/>
          <w:szCs w:val="20"/>
          <w:lang w:val="lt-LT" w:eastAsia="lt-LT"/>
        </w:rPr>
        <w:t>Einsteinova</w:t>
      </w:r>
      <w:proofErr w:type="spellEnd"/>
      <w:r w:rsidRPr="007E0BC3">
        <w:rPr>
          <w:rFonts w:ascii="Times New Roman" w:eastAsia="Times New Roman" w:hAnsi="Times New Roman" w:cs="Times New Roman"/>
          <w:szCs w:val="20"/>
          <w:lang w:val="lt-LT" w:eastAsia="lt-LT"/>
        </w:rPr>
        <w:t xml:space="preserve"> 19</w:t>
      </w:r>
    </w:p>
    <w:p w14:paraId="662A1CC7" w14:textId="77777777" w:rsidR="00205260" w:rsidRPr="007E0BC3" w:rsidRDefault="00205260" w:rsidP="00205260">
      <w:pPr>
        <w:spacing w:after="0" w:line="240" w:lineRule="auto"/>
        <w:rPr>
          <w:rFonts w:ascii="Times New Roman" w:eastAsia="Times New Roman" w:hAnsi="Times New Roman" w:cs="Times New Roman"/>
          <w:szCs w:val="20"/>
          <w:lang w:val="lt-LT" w:eastAsia="lt-LT"/>
        </w:rPr>
      </w:pPr>
      <w:r w:rsidRPr="007E0BC3">
        <w:rPr>
          <w:rFonts w:ascii="Times New Roman" w:eastAsia="Times New Roman" w:hAnsi="Times New Roman" w:cs="Times New Roman"/>
          <w:szCs w:val="20"/>
          <w:lang w:val="lt-LT" w:eastAsia="lt-LT"/>
        </w:rPr>
        <w:t xml:space="preserve">Bratislava - </w:t>
      </w:r>
      <w:proofErr w:type="spellStart"/>
      <w:r w:rsidRPr="007E0BC3">
        <w:rPr>
          <w:rFonts w:ascii="Times New Roman" w:eastAsia="Times New Roman" w:hAnsi="Times New Roman" w:cs="Times New Roman"/>
          <w:szCs w:val="20"/>
          <w:lang w:val="lt-LT" w:eastAsia="lt-LT"/>
        </w:rPr>
        <w:t>mestská</w:t>
      </w:r>
      <w:proofErr w:type="spellEnd"/>
      <w:r w:rsidRPr="007E0BC3">
        <w:rPr>
          <w:rFonts w:ascii="Times New Roman" w:eastAsia="Times New Roman" w:hAnsi="Times New Roman" w:cs="Times New Roman"/>
          <w:szCs w:val="20"/>
          <w:lang w:val="lt-LT" w:eastAsia="lt-LT"/>
        </w:rPr>
        <w:t xml:space="preserve"> </w:t>
      </w:r>
      <w:proofErr w:type="spellStart"/>
      <w:r w:rsidRPr="007E0BC3">
        <w:rPr>
          <w:rFonts w:ascii="Times New Roman" w:eastAsia="Times New Roman" w:hAnsi="Times New Roman" w:cs="Times New Roman"/>
          <w:szCs w:val="20"/>
          <w:lang w:val="lt-LT" w:eastAsia="lt-LT"/>
        </w:rPr>
        <w:t>časť</w:t>
      </w:r>
      <w:proofErr w:type="spellEnd"/>
      <w:r w:rsidRPr="007E0BC3">
        <w:rPr>
          <w:rFonts w:ascii="Times New Roman" w:eastAsia="Times New Roman" w:hAnsi="Times New Roman" w:cs="Times New Roman"/>
          <w:szCs w:val="20"/>
          <w:lang w:val="lt-LT" w:eastAsia="lt-LT"/>
        </w:rPr>
        <w:t xml:space="preserve"> </w:t>
      </w:r>
      <w:proofErr w:type="spellStart"/>
      <w:r w:rsidRPr="007E0BC3">
        <w:rPr>
          <w:rFonts w:ascii="Times New Roman" w:eastAsia="Times New Roman" w:hAnsi="Times New Roman" w:cs="Times New Roman"/>
          <w:szCs w:val="20"/>
          <w:lang w:val="lt-LT" w:eastAsia="lt-LT"/>
        </w:rPr>
        <w:t>Petržalka</w:t>
      </w:r>
      <w:proofErr w:type="spellEnd"/>
      <w:r w:rsidRPr="007E0BC3">
        <w:rPr>
          <w:rFonts w:ascii="Times New Roman" w:eastAsia="Times New Roman" w:hAnsi="Times New Roman" w:cs="Times New Roman"/>
          <w:szCs w:val="20"/>
          <w:lang w:val="lt-LT" w:eastAsia="lt-LT"/>
        </w:rPr>
        <w:t xml:space="preserve"> 851 01</w:t>
      </w:r>
    </w:p>
    <w:p w14:paraId="789EF101" w14:textId="77777777" w:rsidR="00205260" w:rsidRPr="00000BEE" w:rsidRDefault="00205260" w:rsidP="00205260">
      <w:pPr>
        <w:spacing w:after="0" w:line="240" w:lineRule="auto"/>
        <w:rPr>
          <w:rFonts w:ascii="Times New Roman" w:eastAsia="Times New Roman" w:hAnsi="Times New Roman" w:cs="Times New Roman"/>
          <w:lang w:val="lt-LT" w:eastAsia="lt-LT"/>
        </w:rPr>
      </w:pPr>
      <w:r w:rsidRPr="007E0BC3">
        <w:rPr>
          <w:rFonts w:ascii="Times New Roman" w:eastAsia="Times New Roman" w:hAnsi="Times New Roman" w:cs="Times New Roman"/>
          <w:szCs w:val="20"/>
          <w:lang w:val="lt-LT" w:eastAsia="lt-LT"/>
        </w:rPr>
        <w:t>Slovakija</w:t>
      </w:r>
    </w:p>
    <w:p w14:paraId="0490B717"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3ECCAD6B" w14:textId="77777777" w:rsidR="00205260" w:rsidRPr="00F36328" w:rsidRDefault="00205260" w:rsidP="00205260">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Gamintojas</w:t>
      </w:r>
    </w:p>
    <w:p w14:paraId="4D25C753" w14:textId="77777777" w:rsidR="00205260" w:rsidRPr="00F36328" w:rsidRDefault="00205260" w:rsidP="00205260">
      <w:pPr>
        <w:spacing w:after="0" w:line="240" w:lineRule="auto"/>
        <w:rPr>
          <w:rFonts w:ascii="Times New Roman" w:eastAsia="Times New Roman" w:hAnsi="Times New Roman" w:cs="Times New Roman"/>
          <w:iCs/>
          <w:noProof/>
          <w:lang w:val="x-none"/>
        </w:rPr>
      </w:pPr>
      <w:proofErr w:type="spellStart"/>
      <w:r w:rsidRPr="00F36328">
        <w:rPr>
          <w:rFonts w:ascii="Times New Roman" w:eastAsia="Times New Roman" w:hAnsi="Times New Roman" w:cs="Times New Roman"/>
          <w:lang w:val="lt-LT" w:eastAsia="lt-LT"/>
        </w:rPr>
        <w:t>Abbott</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Biologicals</w:t>
      </w:r>
      <w:proofErr w:type="spellEnd"/>
      <w:r w:rsidRPr="00F36328">
        <w:rPr>
          <w:rFonts w:ascii="Times New Roman" w:eastAsia="Times New Roman" w:hAnsi="Times New Roman" w:cs="Times New Roman"/>
          <w:lang w:val="lt-LT" w:eastAsia="lt-LT"/>
        </w:rPr>
        <w:t xml:space="preserve"> B.V.</w:t>
      </w:r>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iCs/>
          <w:lang w:val="lt-LT" w:eastAsia="lt-LT"/>
        </w:rPr>
        <w:t>Veerweg</w:t>
      </w:r>
      <w:proofErr w:type="spellEnd"/>
      <w:r w:rsidRPr="00F36328">
        <w:rPr>
          <w:rFonts w:ascii="Times New Roman" w:eastAsia="Times New Roman" w:hAnsi="Times New Roman" w:cs="Times New Roman"/>
          <w:iCs/>
          <w:lang w:val="lt-LT" w:eastAsia="lt-LT"/>
        </w:rPr>
        <w:t xml:space="preserve"> 12</w:t>
      </w:r>
      <w:r>
        <w:rPr>
          <w:rFonts w:ascii="Times New Roman" w:eastAsia="Times New Roman" w:hAnsi="Times New Roman" w:cs="Times New Roman"/>
          <w:iCs/>
          <w:lang w:val="lt-LT" w:eastAsia="lt-LT"/>
        </w:rPr>
        <w:t xml:space="preserve">, </w:t>
      </w:r>
      <w:r w:rsidRPr="00F36328">
        <w:rPr>
          <w:rFonts w:ascii="Times New Roman" w:eastAsia="Times New Roman" w:hAnsi="Times New Roman" w:cs="Times New Roman"/>
          <w:iCs/>
          <w:lang w:val="lt-LT" w:eastAsia="lt-LT"/>
        </w:rPr>
        <w:t xml:space="preserve">8121 AA </w:t>
      </w:r>
      <w:proofErr w:type="spellStart"/>
      <w:r w:rsidRPr="00F36328">
        <w:rPr>
          <w:rFonts w:ascii="Times New Roman" w:eastAsia="Times New Roman" w:hAnsi="Times New Roman" w:cs="Times New Roman"/>
          <w:iCs/>
          <w:lang w:val="lt-LT" w:eastAsia="lt-LT"/>
        </w:rPr>
        <w:t>Olst</w:t>
      </w:r>
      <w:proofErr w:type="spellEnd"/>
      <w:r>
        <w:rPr>
          <w:rFonts w:ascii="Times New Roman" w:eastAsia="Times New Roman" w:hAnsi="Times New Roman" w:cs="Times New Roman"/>
          <w:iCs/>
          <w:lang w:val="lt-LT" w:eastAsia="lt-LT"/>
        </w:rPr>
        <w:t xml:space="preserve">, </w:t>
      </w:r>
      <w:r w:rsidRPr="00F36328">
        <w:rPr>
          <w:rFonts w:ascii="Times New Roman" w:eastAsia="Times New Roman" w:hAnsi="Times New Roman" w:cs="Times New Roman"/>
          <w:iCs/>
          <w:noProof/>
          <w:lang w:val="x-none"/>
        </w:rPr>
        <w:t>Nyderlandai</w:t>
      </w:r>
    </w:p>
    <w:p w14:paraId="3D5C92BE" w14:textId="77777777" w:rsidR="00205260" w:rsidRPr="00F36328" w:rsidRDefault="00205260" w:rsidP="00205260">
      <w:pPr>
        <w:tabs>
          <w:tab w:val="right" w:pos="9404"/>
        </w:tabs>
        <w:spacing w:after="0" w:line="240" w:lineRule="auto"/>
        <w:rPr>
          <w:rFonts w:ascii="Times New Roman" w:eastAsia="Times New Roman" w:hAnsi="Times New Roman" w:cs="Times New Roman"/>
          <w:iCs/>
          <w:noProof/>
          <w:lang w:val="x-none"/>
        </w:rPr>
      </w:pPr>
    </w:p>
    <w:p w14:paraId="237669D4"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10C6A596" w14:textId="77777777" w:rsidR="00205260" w:rsidRPr="00F36328" w:rsidRDefault="00205260" w:rsidP="00205260">
      <w:pPr>
        <w:tabs>
          <w:tab w:val="right" w:pos="9404"/>
        </w:tabs>
        <w:spacing w:after="0" w:line="240" w:lineRule="auto"/>
        <w:rPr>
          <w:rFonts w:ascii="Times New Roman" w:eastAsia="Times New Roman" w:hAnsi="Times New Roman" w:cs="Times New Roman"/>
          <w:b/>
          <w:iCs/>
          <w:noProof/>
          <w:lang w:val="x-none"/>
        </w:rPr>
      </w:pPr>
      <w:r w:rsidRPr="00F36328">
        <w:rPr>
          <w:rFonts w:ascii="Times New Roman" w:eastAsia="Times New Roman" w:hAnsi="Times New Roman" w:cs="Times New Roman"/>
          <w:b/>
          <w:iCs/>
          <w:noProof/>
          <w:lang w:val="lt-LT"/>
        </w:rPr>
        <w:t xml:space="preserve">Šis vaistas </w:t>
      </w:r>
      <w:r>
        <w:rPr>
          <w:rFonts w:ascii="Times New Roman" w:eastAsia="Times New Roman" w:hAnsi="Times New Roman" w:cs="Times New Roman"/>
          <w:b/>
          <w:iCs/>
          <w:noProof/>
          <w:lang w:val="lt-LT"/>
        </w:rPr>
        <w:t>Europos ekonominės erdvės</w:t>
      </w:r>
      <w:r w:rsidRPr="00F36328">
        <w:rPr>
          <w:rFonts w:ascii="Times New Roman" w:eastAsia="Times New Roman" w:hAnsi="Times New Roman" w:cs="Times New Roman"/>
          <w:b/>
          <w:iCs/>
          <w:noProof/>
          <w:lang w:val="lt-LT"/>
        </w:rPr>
        <w:t xml:space="preserve"> valstybėse narėse registruotas </w:t>
      </w:r>
      <w:r w:rsidRPr="00F36328">
        <w:rPr>
          <w:rFonts w:ascii="Times New Roman" w:eastAsia="Times New Roman" w:hAnsi="Times New Roman" w:cs="Times New Roman"/>
          <w:b/>
          <w:iCs/>
          <w:noProof/>
          <w:lang w:val="x-none"/>
        </w:rPr>
        <w:t>tokiais pavadinimais:</w:t>
      </w:r>
    </w:p>
    <w:p w14:paraId="2FCB2E7B" w14:textId="77777777" w:rsidR="00205260" w:rsidRPr="00F36328" w:rsidRDefault="00205260" w:rsidP="00205260">
      <w:pPr>
        <w:spacing w:after="0" w:line="240" w:lineRule="atLeast"/>
        <w:jc w:val="both"/>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502"/>
      </w:tblGrid>
      <w:tr w:rsidR="00205260" w:rsidRPr="00F36328" w14:paraId="4673706B"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20C2E6F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Austrija</w:t>
            </w:r>
          </w:p>
        </w:tc>
        <w:tc>
          <w:tcPr>
            <w:tcW w:w="6502" w:type="dxa"/>
            <w:tcBorders>
              <w:top w:val="single" w:sz="4" w:space="0" w:color="auto"/>
              <w:left w:val="single" w:sz="4" w:space="0" w:color="auto"/>
              <w:bottom w:val="single" w:sz="4" w:space="0" w:color="auto"/>
              <w:right w:val="single" w:sz="4" w:space="0" w:color="auto"/>
            </w:tcBorders>
            <w:hideMark/>
          </w:tcPr>
          <w:p w14:paraId="702494F5"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 </w:t>
            </w:r>
            <w:proofErr w:type="spellStart"/>
            <w:r w:rsidRPr="00F36328">
              <w:rPr>
                <w:rFonts w:ascii="Times New Roman" w:eastAsia="Times New Roman" w:hAnsi="Times New Roman" w:cs="Times New Roman"/>
                <w:lang w:val="lt-LT" w:eastAsia="lt-LT"/>
              </w:rPr>
              <w:t>Filmtabletten</w:t>
            </w:r>
            <w:proofErr w:type="spellEnd"/>
          </w:p>
        </w:tc>
      </w:tr>
      <w:tr w:rsidR="00205260" w:rsidRPr="00F36328" w14:paraId="0AB85855"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55AC849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Belgija</w:t>
            </w:r>
          </w:p>
        </w:tc>
        <w:tc>
          <w:tcPr>
            <w:tcW w:w="6502" w:type="dxa"/>
            <w:tcBorders>
              <w:top w:val="single" w:sz="4" w:space="0" w:color="auto"/>
              <w:left w:val="single" w:sz="4" w:space="0" w:color="auto"/>
              <w:bottom w:val="single" w:sz="4" w:space="0" w:color="auto"/>
              <w:right w:val="single" w:sz="4" w:space="0" w:color="auto"/>
            </w:tcBorders>
            <w:hideMark/>
          </w:tcPr>
          <w:p w14:paraId="5668BA1A"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Low</w:t>
            </w:r>
            <w:proofErr w:type="spellEnd"/>
            <w:r w:rsidRPr="00F36328">
              <w:rPr>
                <w:rFonts w:ascii="Times New Roman" w:eastAsia="Times New Roman" w:hAnsi="Times New Roman" w:cs="Times New Roman"/>
                <w:lang w:val="lt-LT" w:eastAsia="lt-LT"/>
              </w:rPr>
              <w:t xml:space="preserve"> 0,5 mg/2,5 mg </w:t>
            </w:r>
            <w:proofErr w:type="spellStart"/>
            <w:r w:rsidRPr="005043F4">
              <w:rPr>
                <w:rFonts w:ascii="Times New Roman" w:eastAsia="Times New Roman" w:hAnsi="Times New Roman" w:cs="Times New Roman"/>
                <w:lang w:eastAsia="lt-LT"/>
              </w:rPr>
              <w:t>filmomhulde</w:t>
            </w:r>
            <w:proofErr w:type="spellEnd"/>
            <w:r w:rsidRPr="005043F4">
              <w:rPr>
                <w:rFonts w:ascii="Times New Roman" w:eastAsia="Times New Roman" w:hAnsi="Times New Roman" w:cs="Times New Roman"/>
                <w:lang w:eastAsia="lt-LT"/>
              </w:rPr>
              <w:t xml:space="preserve"> </w:t>
            </w:r>
            <w:proofErr w:type="spellStart"/>
            <w:r w:rsidRPr="005043F4">
              <w:rPr>
                <w:rFonts w:ascii="Times New Roman" w:eastAsia="Times New Roman" w:hAnsi="Times New Roman" w:cs="Times New Roman"/>
                <w:lang w:eastAsia="lt-LT"/>
              </w:rPr>
              <w:t>tabletten</w:t>
            </w:r>
            <w:proofErr w:type="spellEnd"/>
            <w:r w:rsidRPr="005043F4" w:rsidDel="00DA00A7">
              <w:rPr>
                <w:rFonts w:ascii="Times New Roman" w:eastAsia="Times New Roman" w:hAnsi="Times New Roman" w:cs="Times New Roman"/>
                <w:lang w:val="en-GB" w:eastAsia="lt-LT"/>
              </w:rPr>
              <w:t xml:space="preserve"> </w:t>
            </w:r>
          </w:p>
        </w:tc>
      </w:tr>
      <w:tr w:rsidR="00205260" w:rsidRPr="00F36328" w14:paraId="2C784D16"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5D216309"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Čekija</w:t>
            </w:r>
          </w:p>
        </w:tc>
        <w:tc>
          <w:tcPr>
            <w:tcW w:w="6502" w:type="dxa"/>
            <w:tcBorders>
              <w:top w:val="single" w:sz="4" w:space="0" w:color="auto"/>
              <w:left w:val="single" w:sz="4" w:space="0" w:color="auto"/>
              <w:bottom w:val="single" w:sz="4" w:space="0" w:color="auto"/>
              <w:right w:val="single" w:sz="4" w:space="0" w:color="auto"/>
            </w:tcBorders>
            <w:hideMark/>
          </w:tcPr>
          <w:p w14:paraId="64E125E9"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mini 0,5 mg/2,5 mg</w:t>
            </w:r>
          </w:p>
        </w:tc>
      </w:tr>
      <w:tr w:rsidR="00205260" w:rsidRPr="00F36328" w14:paraId="1269D6E6"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1E321EFC"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Vokietija</w:t>
            </w:r>
          </w:p>
        </w:tc>
        <w:tc>
          <w:tcPr>
            <w:tcW w:w="6502" w:type="dxa"/>
            <w:tcBorders>
              <w:top w:val="single" w:sz="4" w:space="0" w:color="auto"/>
              <w:left w:val="single" w:sz="4" w:space="0" w:color="auto"/>
              <w:bottom w:val="single" w:sz="4" w:space="0" w:color="auto"/>
              <w:right w:val="single" w:sz="4" w:space="0" w:color="auto"/>
            </w:tcBorders>
            <w:hideMark/>
          </w:tcPr>
          <w:p w14:paraId="03DB62CC"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mini 0,5 mg/2,5 mg </w:t>
            </w:r>
            <w:proofErr w:type="spellStart"/>
            <w:r w:rsidRPr="00F36328">
              <w:rPr>
                <w:rFonts w:ascii="Times New Roman" w:eastAsia="Times New Roman" w:hAnsi="Times New Roman" w:cs="Times New Roman"/>
                <w:lang w:val="lt-LT" w:eastAsia="lt-LT"/>
              </w:rPr>
              <w:t>Filmtablette</w:t>
            </w:r>
            <w:proofErr w:type="spellEnd"/>
          </w:p>
        </w:tc>
      </w:tr>
      <w:tr w:rsidR="00205260" w:rsidRPr="00F36328" w14:paraId="3AF97203" w14:textId="77777777" w:rsidTr="00D24517">
        <w:tc>
          <w:tcPr>
            <w:tcW w:w="1573" w:type="dxa"/>
            <w:tcBorders>
              <w:top w:val="single" w:sz="4" w:space="0" w:color="auto"/>
              <w:left w:val="single" w:sz="4" w:space="0" w:color="auto"/>
              <w:bottom w:val="single" w:sz="4" w:space="0" w:color="auto"/>
              <w:right w:val="single" w:sz="4" w:space="0" w:color="auto"/>
            </w:tcBorders>
          </w:tcPr>
          <w:p w14:paraId="0165DE2C"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Danija</w:t>
            </w:r>
          </w:p>
        </w:tc>
        <w:tc>
          <w:tcPr>
            <w:tcW w:w="6502" w:type="dxa"/>
            <w:tcBorders>
              <w:top w:val="single" w:sz="4" w:space="0" w:color="auto"/>
              <w:left w:val="single" w:sz="4" w:space="0" w:color="auto"/>
              <w:bottom w:val="single" w:sz="4" w:space="0" w:color="auto"/>
              <w:right w:val="single" w:sz="4" w:space="0" w:color="auto"/>
            </w:tcBorders>
          </w:tcPr>
          <w:p w14:paraId="3C08DC55"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lang w:val="lt-LT" w:eastAsia="lt-LT"/>
              </w:rPr>
            </w:pPr>
            <w:r w:rsidRPr="00532AB6">
              <w:rPr>
                <w:rFonts w:ascii="Times New Roman" w:eastAsia="Times New Roman" w:hAnsi="Times New Roman" w:cs="Times New Roman"/>
                <w:lang w:val="it-IT" w:eastAsia="lt-LT"/>
              </w:rPr>
              <w:t xml:space="preserve">Femoston </w:t>
            </w:r>
            <w:r>
              <w:rPr>
                <w:rFonts w:ascii="Times New Roman" w:eastAsia="Times New Roman" w:hAnsi="Times New Roman" w:cs="Times New Roman"/>
                <w:lang w:val="it-IT" w:eastAsia="lt-LT"/>
              </w:rPr>
              <w:t>C</w:t>
            </w:r>
            <w:r w:rsidRPr="00532AB6">
              <w:rPr>
                <w:rFonts w:ascii="Times New Roman" w:eastAsia="Times New Roman" w:hAnsi="Times New Roman" w:cs="Times New Roman"/>
                <w:lang w:val="it-IT" w:eastAsia="lt-LT"/>
              </w:rPr>
              <w:t>onti</w:t>
            </w:r>
            <w:r>
              <w:rPr>
                <w:rFonts w:ascii="Times New Roman" w:eastAsia="Times New Roman" w:hAnsi="Times New Roman" w:cs="Times New Roman"/>
                <w:lang w:val="it-IT" w:eastAsia="lt-LT"/>
              </w:rPr>
              <w:t xml:space="preserve"> </w:t>
            </w:r>
          </w:p>
        </w:tc>
      </w:tr>
      <w:tr w:rsidR="00205260" w:rsidRPr="00F36328" w14:paraId="516FF53F"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0E97A6D3"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Estija</w:t>
            </w:r>
          </w:p>
        </w:tc>
        <w:tc>
          <w:tcPr>
            <w:tcW w:w="6502" w:type="dxa"/>
            <w:tcBorders>
              <w:top w:val="single" w:sz="4" w:space="0" w:color="auto"/>
              <w:left w:val="single" w:sz="4" w:space="0" w:color="auto"/>
              <w:bottom w:val="single" w:sz="4" w:space="0" w:color="auto"/>
              <w:right w:val="single" w:sz="4" w:space="0" w:color="auto"/>
            </w:tcBorders>
            <w:hideMark/>
          </w:tcPr>
          <w:p w14:paraId="6AE795E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w:t>
            </w:r>
          </w:p>
        </w:tc>
      </w:tr>
      <w:tr w:rsidR="00205260" w:rsidRPr="00B74B8B" w14:paraId="1C95BA3D" w14:textId="77777777" w:rsidTr="00D24517">
        <w:tc>
          <w:tcPr>
            <w:tcW w:w="1573" w:type="dxa"/>
            <w:tcBorders>
              <w:top w:val="single" w:sz="4" w:space="0" w:color="auto"/>
              <w:left w:val="single" w:sz="4" w:space="0" w:color="auto"/>
              <w:bottom w:val="single" w:sz="4" w:space="0" w:color="auto"/>
              <w:right w:val="single" w:sz="4" w:space="0" w:color="auto"/>
            </w:tcBorders>
          </w:tcPr>
          <w:p w14:paraId="4F2062CE"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Ispanija</w:t>
            </w:r>
          </w:p>
        </w:tc>
        <w:tc>
          <w:tcPr>
            <w:tcW w:w="6502" w:type="dxa"/>
            <w:tcBorders>
              <w:top w:val="single" w:sz="4" w:space="0" w:color="auto"/>
              <w:left w:val="single" w:sz="4" w:space="0" w:color="auto"/>
              <w:bottom w:val="single" w:sz="4" w:space="0" w:color="auto"/>
              <w:right w:val="single" w:sz="4" w:space="0" w:color="auto"/>
            </w:tcBorders>
          </w:tcPr>
          <w:p w14:paraId="287B4869"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lang w:val="lt-LT" w:eastAsia="lt-LT"/>
              </w:rPr>
            </w:pPr>
            <w:r w:rsidRPr="00F178B3">
              <w:rPr>
                <w:rFonts w:ascii="Times New Roman" w:eastAsia="Times New Roman" w:hAnsi="Times New Roman" w:cs="Times New Roman"/>
                <w:lang w:val="it-IT" w:eastAsia="lt-LT"/>
              </w:rPr>
              <w:t>Fem</w:t>
            </w:r>
            <w:r>
              <w:rPr>
                <w:rFonts w:ascii="Times New Roman" w:eastAsia="Times New Roman" w:hAnsi="Times New Roman" w:cs="Times New Roman"/>
                <w:lang w:val="it-IT" w:eastAsia="lt-LT"/>
              </w:rPr>
              <w:t>oston</w:t>
            </w:r>
            <w:r w:rsidRPr="00F178B3">
              <w:rPr>
                <w:rFonts w:ascii="Times New Roman" w:eastAsia="Times New Roman" w:hAnsi="Times New Roman" w:cs="Times New Roman"/>
                <w:lang w:val="it-IT" w:eastAsia="lt-LT"/>
              </w:rPr>
              <w:t xml:space="preserve"> 0,5mg/2,5mg comprimidos recubiertos con película</w:t>
            </w:r>
          </w:p>
        </w:tc>
      </w:tr>
      <w:tr w:rsidR="00205260" w:rsidRPr="00F36328" w14:paraId="23532763"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371684B0"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Suomija</w:t>
            </w:r>
          </w:p>
        </w:tc>
        <w:tc>
          <w:tcPr>
            <w:tcW w:w="6502" w:type="dxa"/>
            <w:tcBorders>
              <w:top w:val="single" w:sz="4" w:space="0" w:color="auto"/>
              <w:left w:val="single" w:sz="4" w:space="0" w:color="auto"/>
              <w:bottom w:val="single" w:sz="4" w:space="0" w:color="auto"/>
              <w:right w:val="single" w:sz="4" w:space="0" w:color="auto"/>
            </w:tcBorders>
            <w:hideMark/>
          </w:tcPr>
          <w:p w14:paraId="75ED1532"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w:t>
            </w:r>
            <w:r>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5/2</w:t>
            </w:r>
            <w:r>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 xml:space="preserve">5 </w:t>
            </w:r>
            <w:proofErr w:type="spellStart"/>
            <w:r w:rsidRPr="00F36328">
              <w:rPr>
                <w:rFonts w:ascii="Times New Roman" w:eastAsia="Times New Roman" w:hAnsi="Times New Roman" w:cs="Times New Roman"/>
                <w:lang w:val="lt-LT" w:eastAsia="lt-LT"/>
              </w:rPr>
              <w:t>tabletti</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kalvopäällysteinen</w:t>
            </w:r>
            <w:proofErr w:type="spellEnd"/>
          </w:p>
        </w:tc>
      </w:tr>
      <w:tr w:rsidR="00205260" w:rsidRPr="00F36328" w14:paraId="773AA1E9"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481ABD22"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Prancūzija</w:t>
            </w:r>
          </w:p>
        </w:tc>
        <w:tc>
          <w:tcPr>
            <w:tcW w:w="6502" w:type="dxa"/>
            <w:tcBorders>
              <w:top w:val="single" w:sz="4" w:space="0" w:color="auto"/>
              <w:left w:val="single" w:sz="4" w:space="0" w:color="auto"/>
              <w:bottom w:val="single" w:sz="4" w:space="0" w:color="auto"/>
              <w:right w:val="single" w:sz="4" w:space="0" w:color="auto"/>
            </w:tcBorders>
            <w:hideMark/>
          </w:tcPr>
          <w:p w14:paraId="44D695B9"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r w:rsidRPr="00DD713B">
              <w:rPr>
                <w:rFonts w:ascii="Times New Roman" w:eastAsia="Times New Roman" w:hAnsi="Times New Roman" w:cs="Times New Roman"/>
                <w:lang w:val="fr-FR" w:eastAsia="lt-LT"/>
              </w:rPr>
              <w:t>Climaston</w:t>
            </w:r>
            <w:r w:rsidRPr="00F36328">
              <w:rPr>
                <w:rFonts w:ascii="Times New Roman" w:eastAsia="Times New Roman" w:hAnsi="Times New Roman" w:cs="Times New Roman"/>
                <w:lang w:val="lt-LT" w:eastAsia="lt-LT"/>
              </w:rPr>
              <w:t xml:space="preserve"> 0.5mg/2.5 mg, </w:t>
            </w:r>
            <w:proofErr w:type="spellStart"/>
            <w:r w:rsidRPr="00F36328">
              <w:rPr>
                <w:rFonts w:ascii="Times New Roman" w:eastAsia="Times New Roman" w:hAnsi="Times New Roman" w:cs="Times New Roman"/>
                <w:lang w:val="lt-LT" w:eastAsia="lt-LT"/>
              </w:rPr>
              <w:t>comprimé</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pelliculé</w:t>
            </w:r>
            <w:proofErr w:type="spellEnd"/>
          </w:p>
        </w:tc>
      </w:tr>
      <w:tr w:rsidR="00205260" w:rsidRPr="00F36328" w14:paraId="5EBC4EC3"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1F626155"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Airija</w:t>
            </w:r>
          </w:p>
        </w:tc>
        <w:tc>
          <w:tcPr>
            <w:tcW w:w="6502" w:type="dxa"/>
            <w:tcBorders>
              <w:top w:val="single" w:sz="4" w:space="0" w:color="auto"/>
              <w:left w:val="single" w:sz="4" w:space="0" w:color="auto"/>
              <w:bottom w:val="single" w:sz="4" w:space="0" w:color="auto"/>
              <w:right w:val="single" w:sz="4" w:space="0" w:color="auto"/>
            </w:tcBorders>
            <w:hideMark/>
          </w:tcPr>
          <w:p w14:paraId="1C3CACC2"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Femoston-conti</w:t>
            </w:r>
            <w:proofErr w:type="spellEnd"/>
            <w:r w:rsidRPr="00F36328">
              <w:rPr>
                <w:rFonts w:ascii="Times New Roman" w:eastAsia="Times New Roman" w:hAnsi="Times New Roman" w:cs="Times New Roman"/>
                <w:lang w:val="lt-LT" w:eastAsia="lt-LT"/>
              </w:rPr>
              <w:t xml:space="preserve"> 0.5 mg/ 2.5 mg </w:t>
            </w:r>
            <w:proofErr w:type="spellStart"/>
            <w:r w:rsidRPr="00F36328">
              <w:rPr>
                <w:rFonts w:ascii="Times New Roman" w:eastAsia="Times New Roman" w:hAnsi="Times New Roman" w:cs="Times New Roman"/>
                <w:lang w:val="lt-LT" w:eastAsia="lt-LT"/>
              </w:rPr>
              <w:t>film</w:t>
            </w:r>
            <w:r>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coated</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tablets</w:t>
            </w:r>
            <w:proofErr w:type="spellEnd"/>
          </w:p>
        </w:tc>
      </w:tr>
      <w:tr w:rsidR="00205260" w:rsidRPr="00F36328" w14:paraId="4376B80A"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79268932"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Italija</w:t>
            </w:r>
          </w:p>
        </w:tc>
        <w:tc>
          <w:tcPr>
            <w:tcW w:w="6502" w:type="dxa"/>
            <w:tcBorders>
              <w:top w:val="single" w:sz="4" w:space="0" w:color="auto"/>
              <w:left w:val="single" w:sz="4" w:space="0" w:color="auto"/>
              <w:bottom w:val="single" w:sz="4" w:space="0" w:color="auto"/>
              <w:right w:val="single" w:sz="4" w:space="0" w:color="auto"/>
            </w:tcBorders>
            <w:hideMark/>
          </w:tcPr>
          <w:p w14:paraId="566A34C1"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0,5 mg/2,5 mg </w:t>
            </w:r>
            <w:proofErr w:type="spellStart"/>
            <w:r w:rsidRPr="00532AB6">
              <w:rPr>
                <w:rFonts w:ascii="Times New Roman" w:eastAsia="Times New Roman" w:hAnsi="Times New Roman" w:cs="Times New Roman"/>
                <w:lang w:val="en-GB" w:eastAsia="lt-LT"/>
              </w:rPr>
              <w:t>compresse</w:t>
            </w:r>
            <w:proofErr w:type="spellEnd"/>
            <w:r w:rsidRPr="00532AB6">
              <w:rPr>
                <w:rFonts w:ascii="Times New Roman" w:eastAsia="Times New Roman" w:hAnsi="Times New Roman" w:cs="Times New Roman"/>
                <w:lang w:val="en-GB" w:eastAsia="lt-LT"/>
              </w:rPr>
              <w:t xml:space="preserve"> </w:t>
            </w:r>
            <w:proofErr w:type="spellStart"/>
            <w:r w:rsidRPr="00532AB6">
              <w:rPr>
                <w:rFonts w:ascii="Times New Roman" w:eastAsia="Times New Roman" w:hAnsi="Times New Roman" w:cs="Times New Roman"/>
                <w:lang w:val="en-GB" w:eastAsia="lt-LT"/>
              </w:rPr>
              <w:t>rivestite</w:t>
            </w:r>
            <w:proofErr w:type="spellEnd"/>
            <w:r w:rsidRPr="00532AB6">
              <w:rPr>
                <w:rFonts w:ascii="Times New Roman" w:eastAsia="Times New Roman" w:hAnsi="Times New Roman" w:cs="Times New Roman"/>
                <w:lang w:val="en-GB" w:eastAsia="lt-LT"/>
              </w:rPr>
              <w:t xml:space="preserve"> con film</w:t>
            </w:r>
          </w:p>
        </w:tc>
      </w:tr>
      <w:tr w:rsidR="00205260" w:rsidRPr="00F36328" w14:paraId="4C6C137C"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3C7F2F00"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Lietuva</w:t>
            </w:r>
          </w:p>
        </w:tc>
        <w:tc>
          <w:tcPr>
            <w:tcW w:w="6502" w:type="dxa"/>
            <w:tcBorders>
              <w:top w:val="single" w:sz="4" w:space="0" w:color="auto"/>
              <w:left w:val="single" w:sz="4" w:space="0" w:color="auto"/>
              <w:bottom w:val="single" w:sz="4" w:space="0" w:color="auto"/>
              <w:right w:val="single" w:sz="4" w:space="0" w:color="auto"/>
            </w:tcBorders>
            <w:hideMark/>
          </w:tcPr>
          <w:p w14:paraId="763AE4E5"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plėvele dengtos tabletės</w:t>
            </w:r>
          </w:p>
        </w:tc>
      </w:tr>
      <w:tr w:rsidR="00205260" w:rsidRPr="00F36328" w14:paraId="4B80FE1C"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69346445"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Liuksemburgas</w:t>
            </w:r>
          </w:p>
        </w:tc>
        <w:tc>
          <w:tcPr>
            <w:tcW w:w="6502" w:type="dxa"/>
            <w:tcBorders>
              <w:top w:val="single" w:sz="4" w:space="0" w:color="auto"/>
              <w:left w:val="single" w:sz="4" w:space="0" w:color="auto"/>
              <w:bottom w:val="single" w:sz="4" w:space="0" w:color="auto"/>
              <w:right w:val="single" w:sz="4" w:space="0" w:color="auto"/>
            </w:tcBorders>
            <w:hideMark/>
          </w:tcPr>
          <w:p w14:paraId="19F79E4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Low</w:t>
            </w:r>
            <w:proofErr w:type="spellEnd"/>
            <w:r w:rsidRPr="00F36328">
              <w:rPr>
                <w:rFonts w:ascii="Times New Roman" w:eastAsia="Times New Roman" w:hAnsi="Times New Roman" w:cs="Times New Roman"/>
                <w:lang w:val="lt-LT" w:eastAsia="lt-LT"/>
              </w:rPr>
              <w:t xml:space="preserve"> 0,5 mg/2,5 mg </w:t>
            </w:r>
            <w:proofErr w:type="spellStart"/>
            <w:r w:rsidRPr="00532AB6">
              <w:rPr>
                <w:rFonts w:ascii="Times New Roman" w:eastAsia="Times New Roman" w:hAnsi="Times New Roman" w:cs="Times New Roman"/>
                <w:lang w:val="en-GB" w:eastAsia="lt-LT"/>
              </w:rPr>
              <w:t>comprimés</w:t>
            </w:r>
            <w:proofErr w:type="spellEnd"/>
            <w:r w:rsidRPr="00532AB6">
              <w:rPr>
                <w:rFonts w:ascii="Times New Roman" w:eastAsia="Times New Roman" w:hAnsi="Times New Roman" w:cs="Times New Roman"/>
                <w:lang w:val="en-GB" w:eastAsia="lt-LT"/>
              </w:rPr>
              <w:t xml:space="preserve"> </w:t>
            </w:r>
            <w:proofErr w:type="spellStart"/>
            <w:r w:rsidRPr="00532AB6">
              <w:rPr>
                <w:rFonts w:ascii="Times New Roman" w:eastAsia="Times New Roman" w:hAnsi="Times New Roman" w:cs="Times New Roman"/>
                <w:lang w:val="en-GB" w:eastAsia="lt-LT"/>
              </w:rPr>
              <w:t>pelliculés</w:t>
            </w:r>
            <w:proofErr w:type="spellEnd"/>
          </w:p>
        </w:tc>
      </w:tr>
      <w:tr w:rsidR="00205260" w:rsidRPr="00F36328" w14:paraId="01DE5A33"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2EA167F7"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Latvija</w:t>
            </w:r>
          </w:p>
        </w:tc>
        <w:tc>
          <w:tcPr>
            <w:tcW w:w="6502" w:type="dxa"/>
            <w:tcBorders>
              <w:top w:val="single" w:sz="4" w:space="0" w:color="auto"/>
              <w:left w:val="single" w:sz="4" w:space="0" w:color="auto"/>
              <w:bottom w:val="single" w:sz="4" w:space="0" w:color="auto"/>
              <w:right w:val="single" w:sz="4" w:space="0" w:color="auto"/>
            </w:tcBorders>
            <w:hideMark/>
          </w:tcPr>
          <w:p w14:paraId="011E48E0"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w:t>
            </w:r>
            <w:proofErr w:type="spellStart"/>
            <w:r w:rsidRPr="00532AB6">
              <w:rPr>
                <w:rFonts w:ascii="Times New Roman" w:eastAsia="Times New Roman" w:hAnsi="Times New Roman" w:cs="Times New Roman"/>
                <w:lang w:val="en-GB" w:eastAsia="lt-LT"/>
              </w:rPr>
              <w:t>apvalkotās</w:t>
            </w:r>
            <w:proofErr w:type="spellEnd"/>
            <w:r w:rsidRPr="00532AB6">
              <w:rPr>
                <w:rFonts w:ascii="Times New Roman" w:eastAsia="Times New Roman" w:hAnsi="Times New Roman" w:cs="Times New Roman"/>
                <w:lang w:val="en-GB" w:eastAsia="lt-LT"/>
              </w:rPr>
              <w:t xml:space="preserve"> </w:t>
            </w:r>
            <w:proofErr w:type="spellStart"/>
            <w:r w:rsidRPr="00532AB6">
              <w:rPr>
                <w:rFonts w:ascii="Times New Roman" w:eastAsia="Times New Roman" w:hAnsi="Times New Roman" w:cs="Times New Roman"/>
                <w:lang w:val="en-GB" w:eastAsia="lt-LT"/>
              </w:rPr>
              <w:t>tabletes</w:t>
            </w:r>
            <w:proofErr w:type="spellEnd"/>
          </w:p>
        </w:tc>
      </w:tr>
      <w:tr w:rsidR="00205260" w:rsidRPr="00F36328" w14:paraId="60BCCE8D"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4A36F912"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Malta</w:t>
            </w:r>
          </w:p>
        </w:tc>
        <w:tc>
          <w:tcPr>
            <w:tcW w:w="6502" w:type="dxa"/>
            <w:tcBorders>
              <w:top w:val="single" w:sz="4" w:space="0" w:color="auto"/>
              <w:left w:val="single" w:sz="4" w:space="0" w:color="auto"/>
              <w:bottom w:val="single" w:sz="4" w:space="0" w:color="auto"/>
              <w:right w:val="single" w:sz="4" w:space="0" w:color="auto"/>
            </w:tcBorders>
            <w:hideMark/>
          </w:tcPr>
          <w:p w14:paraId="39FE02C3"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Femoston-conti</w:t>
            </w:r>
            <w:proofErr w:type="spellEnd"/>
            <w:r w:rsidRPr="00F36328">
              <w:rPr>
                <w:rFonts w:ascii="Times New Roman" w:eastAsia="Times New Roman" w:hAnsi="Times New Roman" w:cs="Times New Roman"/>
                <w:lang w:val="lt-LT" w:eastAsia="lt-LT"/>
              </w:rPr>
              <w:t xml:space="preserve"> 0.5 mg/2.5 mg </w:t>
            </w:r>
            <w:proofErr w:type="spellStart"/>
            <w:r w:rsidRPr="00F36328">
              <w:rPr>
                <w:rFonts w:ascii="Times New Roman" w:eastAsia="Times New Roman" w:hAnsi="Times New Roman" w:cs="Times New Roman"/>
                <w:lang w:val="lt-LT" w:eastAsia="lt-LT"/>
              </w:rPr>
              <w:t>film</w:t>
            </w:r>
            <w:r>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coated</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tablets</w:t>
            </w:r>
            <w:proofErr w:type="spellEnd"/>
          </w:p>
        </w:tc>
      </w:tr>
      <w:tr w:rsidR="00205260" w:rsidRPr="00F36328" w14:paraId="67A30011"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464CDDA6"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Nyderlandai</w:t>
            </w:r>
          </w:p>
        </w:tc>
        <w:tc>
          <w:tcPr>
            <w:tcW w:w="6502" w:type="dxa"/>
            <w:tcBorders>
              <w:top w:val="single" w:sz="4" w:space="0" w:color="auto"/>
              <w:left w:val="single" w:sz="4" w:space="0" w:color="auto"/>
              <w:bottom w:val="single" w:sz="4" w:space="0" w:color="auto"/>
              <w:right w:val="single" w:sz="4" w:space="0" w:color="auto"/>
            </w:tcBorders>
            <w:hideMark/>
          </w:tcPr>
          <w:p w14:paraId="0DE00EC3"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continu</w:t>
            </w:r>
            <w:proofErr w:type="spellEnd"/>
            <w:r w:rsidRPr="00F36328">
              <w:rPr>
                <w:rFonts w:ascii="Times New Roman" w:eastAsia="Times New Roman" w:hAnsi="Times New Roman" w:cs="Times New Roman"/>
                <w:lang w:val="lt-LT" w:eastAsia="lt-LT"/>
              </w:rPr>
              <w:t xml:space="preserve"> 0,5 mg/2,5 mg </w:t>
            </w:r>
            <w:proofErr w:type="spellStart"/>
            <w:r w:rsidRPr="00F36328">
              <w:rPr>
                <w:rFonts w:ascii="Times New Roman" w:eastAsia="Times New Roman" w:hAnsi="Times New Roman" w:cs="Times New Roman"/>
                <w:lang w:val="lt-LT" w:eastAsia="lt-LT"/>
              </w:rPr>
              <w:t>film</w:t>
            </w:r>
            <w:r>
              <w:rPr>
                <w:rFonts w:ascii="Times New Roman" w:eastAsia="Times New Roman" w:hAnsi="Times New Roman" w:cs="Times New Roman"/>
                <w:lang w:val="lt-LT" w:eastAsia="lt-LT"/>
              </w:rPr>
              <w:t>om</w:t>
            </w:r>
            <w:r w:rsidRPr="00F36328">
              <w:rPr>
                <w:rFonts w:ascii="Times New Roman" w:eastAsia="Times New Roman" w:hAnsi="Times New Roman" w:cs="Times New Roman"/>
                <w:lang w:val="lt-LT" w:eastAsia="lt-LT"/>
              </w:rPr>
              <w:t>hulde</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tabletten</w:t>
            </w:r>
            <w:proofErr w:type="spellEnd"/>
          </w:p>
        </w:tc>
      </w:tr>
      <w:tr w:rsidR="00205260" w:rsidRPr="00F36328" w14:paraId="07FD292E" w14:textId="77777777" w:rsidTr="00D24517">
        <w:tc>
          <w:tcPr>
            <w:tcW w:w="1573" w:type="dxa"/>
            <w:tcBorders>
              <w:top w:val="single" w:sz="4" w:space="0" w:color="auto"/>
              <w:left w:val="single" w:sz="4" w:space="0" w:color="auto"/>
              <w:bottom w:val="single" w:sz="4" w:space="0" w:color="auto"/>
              <w:right w:val="single" w:sz="4" w:space="0" w:color="auto"/>
            </w:tcBorders>
          </w:tcPr>
          <w:p w14:paraId="734672F9"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Norvegija</w:t>
            </w:r>
          </w:p>
        </w:tc>
        <w:tc>
          <w:tcPr>
            <w:tcW w:w="6502" w:type="dxa"/>
            <w:tcBorders>
              <w:top w:val="single" w:sz="4" w:space="0" w:color="auto"/>
              <w:left w:val="single" w:sz="4" w:space="0" w:color="auto"/>
              <w:bottom w:val="single" w:sz="4" w:space="0" w:color="auto"/>
              <w:right w:val="single" w:sz="4" w:space="0" w:color="auto"/>
            </w:tcBorders>
          </w:tcPr>
          <w:p w14:paraId="70B5C2C0"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lang w:val="lt-LT" w:eastAsia="lt-LT"/>
              </w:rPr>
            </w:pPr>
            <w:proofErr w:type="spellStart"/>
            <w:r w:rsidRPr="00532AB6">
              <w:rPr>
                <w:rFonts w:ascii="Times New Roman" w:eastAsia="Times New Roman" w:hAnsi="Times New Roman" w:cs="Times New Roman"/>
                <w:lang w:val="en-GB" w:eastAsia="lt-LT"/>
              </w:rPr>
              <w:t>Femostonconti</w:t>
            </w:r>
            <w:proofErr w:type="spellEnd"/>
          </w:p>
        </w:tc>
      </w:tr>
      <w:tr w:rsidR="00205260" w:rsidRPr="00F36328" w14:paraId="01D9479F"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16216CB5"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Lenkija</w:t>
            </w:r>
          </w:p>
        </w:tc>
        <w:tc>
          <w:tcPr>
            <w:tcW w:w="6502" w:type="dxa"/>
            <w:tcBorders>
              <w:top w:val="single" w:sz="4" w:space="0" w:color="auto"/>
              <w:left w:val="single" w:sz="4" w:space="0" w:color="auto"/>
              <w:bottom w:val="single" w:sz="4" w:space="0" w:color="auto"/>
              <w:right w:val="single" w:sz="4" w:space="0" w:color="auto"/>
            </w:tcBorders>
            <w:hideMark/>
          </w:tcPr>
          <w:p w14:paraId="1B540890"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mini </w:t>
            </w:r>
          </w:p>
        </w:tc>
      </w:tr>
      <w:tr w:rsidR="00205260" w:rsidRPr="00B74B8B" w14:paraId="010AB206"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079D40E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lastRenderedPageBreak/>
              <w:t>Portugalija</w:t>
            </w:r>
          </w:p>
        </w:tc>
        <w:tc>
          <w:tcPr>
            <w:tcW w:w="6502" w:type="dxa"/>
            <w:tcBorders>
              <w:top w:val="single" w:sz="4" w:space="0" w:color="auto"/>
              <w:left w:val="single" w:sz="4" w:space="0" w:color="auto"/>
              <w:bottom w:val="single" w:sz="4" w:space="0" w:color="auto"/>
              <w:right w:val="single" w:sz="4" w:space="0" w:color="auto"/>
            </w:tcBorders>
            <w:hideMark/>
          </w:tcPr>
          <w:p w14:paraId="36D0BDB6"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0,5 mg/2,5 mg</w:t>
            </w:r>
            <w:r>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 xml:space="preserve"> </w:t>
            </w:r>
            <w:r w:rsidRPr="003639A0">
              <w:rPr>
                <w:rFonts w:ascii="Times New Roman" w:eastAsia="Times New Roman" w:hAnsi="Times New Roman" w:cs="Times New Roman"/>
                <w:lang w:val="pt-PT" w:eastAsia="lt-LT"/>
              </w:rPr>
              <w:t>comprimido revestido</w:t>
            </w:r>
          </w:p>
        </w:tc>
      </w:tr>
      <w:tr w:rsidR="00205260" w:rsidRPr="00F36328" w14:paraId="7B55CC1A" w14:textId="77777777" w:rsidTr="00D24517">
        <w:tc>
          <w:tcPr>
            <w:tcW w:w="1573" w:type="dxa"/>
            <w:tcBorders>
              <w:top w:val="single" w:sz="4" w:space="0" w:color="auto"/>
              <w:left w:val="single" w:sz="4" w:space="0" w:color="auto"/>
              <w:bottom w:val="single" w:sz="4" w:space="0" w:color="auto"/>
              <w:right w:val="single" w:sz="4" w:space="0" w:color="auto"/>
            </w:tcBorders>
          </w:tcPr>
          <w:p w14:paraId="125C3C3E"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Švedija</w:t>
            </w:r>
          </w:p>
        </w:tc>
        <w:tc>
          <w:tcPr>
            <w:tcW w:w="6502" w:type="dxa"/>
            <w:tcBorders>
              <w:top w:val="single" w:sz="4" w:space="0" w:color="auto"/>
              <w:left w:val="single" w:sz="4" w:space="0" w:color="auto"/>
              <w:bottom w:val="single" w:sz="4" w:space="0" w:color="auto"/>
              <w:right w:val="single" w:sz="4" w:space="0" w:color="auto"/>
            </w:tcBorders>
          </w:tcPr>
          <w:p w14:paraId="777FC281"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lang w:val="lt-LT" w:eastAsia="lt-LT"/>
              </w:rPr>
            </w:pPr>
            <w:proofErr w:type="spellStart"/>
            <w:r w:rsidRPr="00532AB6">
              <w:rPr>
                <w:rFonts w:ascii="Times New Roman" w:eastAsia="Times New Roman" w:hAnsi="Times New Roman" w:cs="Times New Roman"/>
                <w:lang w:eastAsia="lt-LT"/>
              </w:rPr>
              <w:t>Femoston</w:t>
            </w:r>
            <w:r>
              <w:rPr>
                <w:rFonts w:ascii="Times New Roman" w:eastAsia="Times New Roman" w:hAnsi="Times New Roman" w:cs="Times New Roman"/>
                <w:lang w:eastAsia="lt-LT"/>
              </w:rPr>
              <w:t>conti</w:t>
            </w:r>
            <w:proofErr w:type="spellEnd"/>
          </w:p>
        </w:tc>
      </w:tr>
      <w:tr w:rsidR="00205260" w:rsidRPr="00F36328" w14:paraId="348243BD" w14:textId="77777777" w:rsidTr="00D24517">
        <w:tc>
          <w:tcPr>
            <w:tcW w:w="1573" w:type="dxa"/>
            <w:tcBorders>
              <w:top w:val="single" w:sz="4" w:space="0" w:color="auto"/>
              <w:left w:val="single" w:sz="4" w:space="0" w:color="auto"/>
              <w:bottom w:val="single" w:sz="4" w:space="0" w:color="auto"/>
              <w:right w:val="single" w:sz="4" w:space="0" w:color="auto"/>
            </w:tcBorders>
          </w:tcPr>
          <w:p w14:paraId="258405F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Slovėnija</w:t>
            </w:r>
          </w:p>
        </w:tc>
        <w:tc>
          <w:tcPr>
            <w:tcW w:w="6502" w:type="dxa"/>
            <w:tcBorders>
              <w:top w:val="single" w:sz="4" w:space="0" w:color="auto"/>
              <w:left w:val="single" w:sz="4" w:space="0" w:color="auto"/>
              <w:bottom w:val="single" w:sz="4" w:space="0" w:color="auto"/>
              <w:right w:val="single" w:sz="4" w:space="0" w:color="auto"/>
            </w:tcBorders>
          </w:tcPr>
          <w:p w14:paraId="54E6C78D"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lang w:val="lt-LT" w:eastAsia="lt-LT"/>
              </w:rPr>
            </w:pPr>
            <w:proofErr w:type="spellStart"/>
            <w:r w:rsidRPr="0076291C">
              <w:rPr>
                <w:rFonts w:ascii="Times New Roman" w:eastAsia="Times New Roman" w:hAnsi="Times New Roman" w:cs="Times New Roman"/>
                <w:lang w:eastAsia="lt-LT"/>
              </w:rPr>
              <w:t>Femphascon</w:t>
            </w:r>
            <w:proofErr w:type="spellEnd"/>
            <w:r w:rsidRPr="0076291C">
              <w:rPr>
                <w:rFonts w:ascii="Times New Roman" w:eastAsia="Times New Roman" w:hAnsi="Times New Roman" w:cs="Times New Roman"/>
                <w:lang w:eastAsia="lt-LT"/>
              </w:rPr>
              <w:t xml:space="preserve"> </w:t>
            </w:r>
            <w:proofErr w:type="spellStart"/>
            <w:r w:rsidRPr="0076291C">
              <w:rPr>
                <w:rFonts w:ascii="Times New Roman" w:eastAsia="Times New Roman" w:hAnsi="Times New Roman" w:cs="Times New Roman"/>
                <w:lang w:eastAsia="lt-LT"/>
              </w:rPr>
              <w:t>conti</w:t>
            </w:r>
            <w:proofErr w:type="spellEnd"/>
            <w:r w:rsidRPr="0076291C">
              <w:rPr>
                <w:rFonts w:ascii="Times New Roman" w:eastAsia="Times New Roman" w:hAnsi="Times New Roman" w:cs="Times New Roman"/>
                <w:lang w:eastAsia="lt-LT"/>
              </w:rPr>
              <w:t xml:space="preserve"> </w:t>
            </w:r>
            <w:r w:rsidRPr="00DD713B">
              <w:rPr>
                <w:rFonts w:ascii="Times New Roman" w:eastAsia="Times New Roman" w:hAnsi="Times New Roman" w:cs="Times New Roman"/>
                <w:lang w:eastAsia="lt-LT"/>
              </w:rPr>
              <w:t xml:space="preserve">0.5 mg/2.5 mg </w:t>
            </w:r>
            <w:proofErr w:type="spellStart"/>
            <w:r w:rsidRPr="00DD713B">
              <w:rPr>
                <w:rFonts w:ascii="Times New Roman" w:eastAsia="Times New Roman" w:hAnsi="Times New Roman" w:cs="Times New Roman"/>
                <w:lang w:eastAsia="lt-LT"/>
              </w:rPr>
              <w:t>filmsko</w:t>
            </w:r>
            <w:proofErr w:type="spellEnd"/>
            <w:r w:rsidRPr="00DD713B">
              <w:rPr>
                <w:rFonts w:ascii="Times New Roman" w:eastAsia="Times New Roman" w:hAnsi="Times New Roman" w:cs="Times New Roman"/>
                <w:lang w:eastAsia="lt-LT"/>
              </w:rPr>
              <w:t xml:space="preserve"> </w:t>
            </w:r>
            <w:proofErr w:type="spellStart"/>
            <w:r w:rsidRPr="00DD713B">
              <w:rPr>
                <w:rFonts w:ascii="Times New Roman" w:eastAsia="Times New Roman" w:hAnsi="Times New Roman" w:cs="Times New Roman"/>
                <w:lang w:eastAsia="lt-LT"/>
              </w:rPr>
              <w:t>obložene</w:t>
            </w:r>
            <w:proofErr w:type="spellEnd"/>
            <w:r w:rsidRPr="00DD713B">
              <w:rPr>
                <w:rFonts w:ascii="Times New Roman" w:eastAsia="Times New Roman" w:hAnsi="Times New Roman" w:cs="Times New Roman"/>
                <w:lang w:eastAsia="lt-LT"/>
              </w:rPr>
              <w:t xml:space="preserve"> </w:t>
            </w:r>
            <w:proofErr w:type="spellStart"/>
            <w:r w:rsidRPr="00DD713B">
              <w:rPr>
                <w:rFonts w:ascii="Times New Roman" w:eastAsia="Times New Roman" w:hAnsi="Times New Roman" w:cs="Times New Roman"/>
                <w:lang w:eastAsia="lt-LT"/>
              </w:rPr>
              <w:t>tablete</w:t>
            </w:r>
            <w:proofErr w:type="spellEnd"/>
          </w:p>
        </w:tc>
      </w:tr>
      <w:tr w:rsidR="00205260" w:rsidRPr="00F36328" w14:paraId="3C6763A1" w14:textId="77777777" w:rsidTr="00D24517">
        <w:tc>
          <w:tcPr>
            <w:tcW w:w="1573" w:type="dxa"/>
            <w:tcBorders>
              <w:top w:val="single" w:sz="4" w:space="0" w:color="auto"/>
              <w:left w:val="single" w:sz="4" w:space="0" w:color="auto"/>
              <w:bottom w:val="single" w:sz="4" w:space="0" w:color="auto"/>
              <w:right w:val="single" w:sz="4" w:space="0" w:color="auto"/>
            </w:tcBorders>
            <w:hideMark/>
          </w:tcPr>
          <w:p w14:paraId="046D897F"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Slovakija</w:t>
            </w:r>
          </w:p>
        </w:tc>
        <w:tc>
          <w:tcPr>
            <w:tcW w:w="6502" w:type="dxa"/>
            <w:tcBorders>
              <w:top w:val="single" w:sz="4" w:space="0" w:color="auto"/>
              <w:left w:val="single" w:sz="4" w:space="0" w:color="auto"/>
              <w:bottom w:val="single" w:sz="4" w:space="0" w:color="auto"/>
              <w:right w:val="single" w:sz="4" w:space="0" w:color="auto"/>
            </w:tcBorders>
            <w:hideMark/>
          </w:tcPr>
          <w:p w14:paraId="79408CD3" w14:textId="77777777" w:rsidR="00205260" w:rsidRPr="00F36328" w:rsidRDefault="00205260" w:rsidP="00D24517">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w:t>
            </w:r>
            <w:proofErr w:type="spellStart"/>
            <w:r w:rsidRPr="00F36328">
              <w:rPr>
                <w:rFonts w:ascii="Times New Roman" w:eastAsia="Times New Roman" w:hAnsi="Times New Roman" w:cs="Times New Roman"/>
                <w:lang w:val="lt-LT" w:eastAsia="lt-LT"/>
              </w:rPr>
              <w:t>filmom</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obalené</w:t>
            </w:r>
            <w:proofErr w:type="spellEnd"/>
            <w:r>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tablety</w:t>
            </w:r>
            <w:proofErr w:type="spellEnd"/>
          </w:p>
        </w:tc>
      </w:tr>
    </w:tbl>
    <w:p w14:paraId="6565DD65" w14:textId="77777777" w:rsidR="00205260" w:rsidRPr="00F36328" w:rsidRDefault="00205260" w:rsidP="00205260">
      <w:pPr>
        <w:spacing w:after="0" w:line="240" w:lineRule="auto"/>
        <w:rPr>
          <w:rFonts w:ascii="Times New Roman" w:eastAsia="Times New Roman" w:hAnsi="Times New Roman" w:cs="Times New Roman"/>
          <w:lang w:val="lt-LT" w:eastAsia="lt-LT"/>
        </w:rPr>
      </w:pPr>
    </w:p>
    <w:p w14:paraId="0FEB5797" w14:textId="77777777" w:rsidR="00205260" w:rsidRPr="00F36328" w:rsidRDefault="00205260" w:rsidP="00205260">
      <w:pPr>
        <w:tabs>
          <w:tab w:val="right" w:pos="9404"/>
        </w:tabs>
        <w:spacing w:after="0" w:line="240" w:lineRule="auto"/>
        <w:rPr>
          <w:rFonts w:ascii="Times New Roman" w:eastAsia="Times New Roman" w:hAnsi="Times New Roman" w:cs="Times New Roman"/>
          <w:b/>
          <w:bCs/>
          <w:iCs/>
          <w:noProof/>
          <w:lang w:val="x-none"/>
        </w:rPr>
      </w:pPr>
    </w:p>
    <w:p w14:paraId="528C04E9" w14:textId="77777777" w:rsidR="00205260" w:rsidRPr="00F36328" w:rsidRDefault="00205260" w:rsidP="00205260">
      <w:pPr>
        <w:tabs>
          <w:tab w:val="right" w:pos="9404"/>
        </w:tabs>
        <w:spacing w:after="0" w:line="240" w:lineRule="auto"/>
        <w:rPr>
          <w:rFonts w:ascii="Times New Roman" w:eastAsia="Times New Roman" w:hAnsi="Times New Roman" w:cs="Times New Roman"/>
          <w:b/>
          <w:bCs/>
          <w:iCs/>
          <w:noProof/>
          <w:lang w:val="lt-LT"/>
        </w:rPr>
      </w:pPr>
      <w:r w:rsidRPr="00F36328">
        <w:rPr>
          <w:rFonts w:ascii="Times New Roman" w:eastAsia="Times New Roman" w:hAnsi="Times New Roman" w:cs="Times New Roman"/>
          <w:b/>
          <w:bCs/>
          <w:iCs/>
          <w:noProof/>
          <w:lang w:val="x-none"/>
        </w:rPr>
        <w:t>Šis pakuotės lapelis paskutinį kartą peržiūrėtas</w:t>
      </w:r>
      <w:r w:rsidRPr="00F36328">
        <w:rPr>
          <w:rFonts w:ascii="Times New Roman" w:eastAsia="Times New Roman" w:hAnsi="Times New Roman" w:cs="Times New Roman"/>
          <w:b/>
          <w:bCs/>
          <w:iCs/>
          <w:noProof/>
          <w:lang w:val="lt-LT"/>
        </w:rPr>
        <w:t xml:space="preserve"> </w:t>
      </w:r>
      <w:r>
        <w:rPr>
          <w:rFonts w:ascii="Times New Roman" w:eastAsia="Times New Roman" w:hAnsi="Times New Roman" w:cs="Times New Roman"/>
          <w:b/>
          <w:bCs/>
          <w:iCs/>
          <w:noProof/>
          <w:lang w:val="lt-LT"/>
        </w:rPr>
        <w:t>2025-08-15.</w:t>
      </w:r>
    </w:p>
    <w:p w14:paraId="60A53C4E"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3E075820" w14:textId="77777777" w:rsidR="00205260" w:rsidRPr="00F36328" w:rsidRDefault="00205260" w:rsidP="00205260">
      <w:pPr>
        <w:spacing w:after="0" w:line="240" w:lineRule="auto"/>
        <w:rPr>
          <w:rFonts w:ascii="Times New Roman" w:eastAsia="Times New Roman" w:hAnsi="Times New Roman" w:cs="Times New Roman"/>
          <w:b/>
          <w:lang w:val="lt-LT" w:eastAsia="lt-LT"/>
        </w:rPr>
      </w:pPr>
    </w:p>
    <w:p w14:paraId="3ACC8AA8" w14:textId="77777777" w:rsidR="00205260" w:rsidRPr="00F36328" w:rsidRDefault="00205260" w:rsidP="00205260">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3639A0">
        <w:rPr>
          <w:rFonts w:ascii="Times New Roman" w:eastAsia="Times New Roman" w:hAnsi="Times New Roman" w:cs="Times New Roman"/>
          <w:u w:val="single"/>
          <w:lang w:val="lt-LT" w:eastAsia="lt-LT"/>
        </w:rPr>
        <w:t>https://vvkt.lrv.lt/lt/</w:t>
      </w:r>
      <w:r w:rsidRPr="003639A0">
        <w:rPr>
          <w:rFonts w:ascii="Times New Roman" w:eastAsia="Times New Roman" w:hAnsi="Times New Roman" w:cs="Times New Roman"/>
          <w:lang w:val="lt-LT" w:eastAsia="lt-LT"/>
        </w:rPr>
        <w:t>.</w:t>
      </w:r>
    </w:p>
    <w:p w14:paraId="53F0305D" w14:textId="77777777" w:rsidR="00205260" w:rsidRPr="002E4E6C" w:rsidRDefault="00205260" w:rsidP="00205260">
      <w:pPr>
        <w:rPr>
          <w:lang w:val="lt-LT"/>
        </w:rPr>
      </w:pPr>
    </w:p>
    <w:p w14:paraId="72272FB8" w14:textId="77777777" w:rsidR="00222FED" w:rsidRDefault="00222FED"/>
    <w:sectPr w:rsidR="00222FED" w:rsidSect="00205260">
      <w:headerReference w:type="even" r:id="rId5"/>
      <w:headerReference w:type="default" r:id="rId6"/>
      <w:footerReference w:type="even" r:id="rId7"/>
      <w:footerReference w:type="default" r:id="rId8"/>
      <w:headerReference w:type="first" r:id="rId9"/>
      <w:footerReference w:type="first" r:id="rId1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B21A" w14:textId="77777777" w:rsidR="00205260" w:rsidRDefault="002052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E502" w14:textId="77777777" w:rsidR="00205260" w:rsidRDefault="0020526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1C4E" w14:textId="77777777" w:rsidR="00205260" w:rsidRDefault="0020526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37C0" w14:textId="77777777" w:rsidR="00205260" w:rsidRDefault="002052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943C" w14:textId="77777777" w:rsidR="00205260" w:rsidRDefault="002052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911A" w14:textId="77777777" w:rsidR="00205260" w:rsidRDefault="00205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162198"/>
    <w:multiLevelType w:val="hybridMultilevel"/>
    <w:tmpl w:val="AF3E4A6A"/>
    <w:lvl w:ilvl="0" w:tplc="FE164AD2">
      <w:start w:val="3"/>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21576E"/>
    <w:multiLevelType w:val="hybridMultilevel"/>
    <w:tmpl w:val="A86CC970"/>
    <w:lvl w:ilvl="0" w:tplc="A6C667FA">
      <w:start w:val="1"/>
      <w:numFmt w:val="bullet"/>
      <w:lvlText w:val=""/>
      <w:lvlJc w:val="left"/>
      <w:pPr>
        <w:tabs>
          <w:tab w:val="num" w:pos="360"/>
        </w:tabs>
        <w:ind w:left="360" w:hanging="360"/>
      </w:pPr>
      <w:rPr>
        <w:rFonts w:ascii="Symbol" w:hAnsi="Symbol" w:hint="default"/>
        <w:sz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2F17FE"/>
    <w:multiLevelType w:val="hybridMultilevel"/>
    <w:tmpl w:val="3E8CD5EE"/>
    <w:lvl w:ilvl="0" w:tplc="8530F5B4">
      <w:numFmt w:val="bullet"/>
      <w:lvlText w:val="-"/>
      <w:lvlJc w:val="left"/>
      <w:pPr>
        <w:tabs>
          <w:tab w:val="num" w:pos="360"/>
        </w:tabs>
        <w:ind w:left="360" w:hanging="360"/>
      </w:pPr>
      <w:rPr>
        <w:rFonts w:ascii="Times New Roman" w:hAnsi="Times New Roman" w:cs="Times New Roman" w:hint="default"/>
      </w:rPr>
    </w:lvl>
    <w:lvl w:ilvl="1" w:tplc="91224DC8">
      <w:start w:val="1"/>
      <w:numFmt w:val="bullet"/>
      <w:lvlText w:val="-"/>
      <w:lvlJc w:val="left"/>
      <w:pPr>
        <w:tabs>
          <w:tab w:val="num" w:pos="1363"/>
        </w:tabs>
        <w:ind w:left="1080" w:firstLine="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F62ED"/>
    <w:multiLevelType w:val="hybridMultilevel"/>
    <w:tmpl w:val="466AA460"/>
    <w:lvl w:ilvl="0" w:tplc="BA96C584">
      <w:start w:val="1"/>
      <w:numFmt w:val="bullet"/>
      <w:lvlText w:val="•"/>
      <w:lvlJc w:val="left"/>
      <w:pPr>
        <w:tabs>
          <w:tab w:val="num" w:pos="723"/>
        </w:tabs>
        <w:ind w:left="723" w:hanging="363"/>
      </w:pPr>
      <w:rPr>
        <w:rFonts w:ascii="Arial" w:hAnsi="Arial"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60FC7"/>
    <w:multiLevelType w:val="multilevel"/>
    <w:tmpl w:val="02FCB980"/>
    <w:lvl w:ilvl="0">
      <w:start w:val="1"/>
      <w:numFmt w:val="bullet"/>
      <w:lvlText w:val=""/>
      <w:lvlJc w:val="left"/>
      <w:pPr>
        <w:tabs>
          <w:tab w:val="num" w:pos="1077"/>
        </w:tabs>
        <w:ind w:left="1077" w:hanging="1077"/>
      </w:pPr>
      <w:rPr>
        <w:rFonts w:ascii="Symbol" w:hAnsi="Symbol" w:hint="default"/>
      </w:rPr>
    </w:lvl>
    <w:lvl w:ilvl="1">
      <w:start w:val="1"/>
      <w:numFmt w:val="decimal"/>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6" w15:restartNumberingAfterBreak="0">
    <w:nsid w:val="1C3B2E7E"/>
    <w:multiLevelType w:val="hybridMultilevel"/>
    <w:tmpl w:val="699A9A48"/>
    <w:lvl w:ilvl="0" w:tplc="8530F5B4">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401677A"/>
    <w:multiLevelType w:val="hybridMultilevel"/>
    <w:tmpl w:val="F63E48C8"/>
    <w:lvl w:ilvl="0" w:tplc="557A7FA0">
      <w:start w:val="1"/>
      <w:numFmt w:val="bullet"/>
      <w:lvlText w:val=""/>
      <w:lvlJc w:val="left"/>
      <w:pPr>
        <w:tabs>
          <w:tab w:val="num" w:pos="720"/>
        </w:tabs>
        <w:ind w:left="720" w:hanging="360"/>
      </w:pPr>
      <w:rPr>
        <w:rFonts w:ascii="Symbol" w:hAnsi="Symbol" w:hint="default"/>
      </w:rPr>
    </w:lvl>
    <w:lvl w:ilvl="1" w:tplc="42F4F85A">
      <w:start w:val="1"/>
      <w:numFmt w:val="bullet"/>
      <w:lvlText w:val=""/>
      <w:lvlJc w:val="left"/>
      <w:pPr>
        <w:tabs>
          <w:tab w:val="num" w:pos="1440"/>
        </w:tabs>
        <w:ind w:left="1440" w:hanging="360"/>
      </w:pPr>
      <w:rPr>
        <w:rFonts w:ascii="Wingdings" w:hAnsi="Wingdings" w:cs="Courier"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B34E4"/>
    <w:multiLevelType w:val="hybridMultilevel"/>
    <w:tmpl w:val="7B6A2D06"/>
    <w:lvl w:ilvl="0" w:tplc="6DBAF78E">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A41DD"/>
    <w:multiLevelType w:val="hybridMultilevel"/>
    <w:tmpl w:val="F370AFE2"/>
    <w:lvl w:ilvl="0" w:tplc="8BC6966E">
      <w:numFmt w:val="bullet"/>
      <w:lvlText w:val="-"/>
      <w:lvlJc w:val="left"/>
      <w:pPr>
        <w:tabs>
          <w:tab w:val="num" w:pos="360"/>
        </w:tabs>
        <w:ind w:left="360" w:hanging="360"/>
      </w:pPr>
      <w:rPr>
        <w:rFonts w:ascii="Times New Roman" w:hAnsi="Times New Roman" w:cs="Times New Roman" w:hint="default"/>
      </w:rPr>
    </w:lvl>
    <w:lvl w:ilvl="1" w:tplc="91224DC8">
      <w:start w:val="1"/>
      <w:numFmt w:val="bullet"/>
      <w:lvlText w:val="-"/>
      <w:lvlJc w:val="left"/>
      <w:pPr>
        <w:tabs>
          <w:tab w:val="num" w:pos="1363"/>
        </w:tabs>
        <w:ind w:left="1080" w:firstLine="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220BB"/>
    <w:multiLevelType w:val="hybridMultilevel"/>
    <w:tmpl w:val="83AAB762"/>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B0694"/>
    <w:multiLevelType w:val="hybridMultilevel"/>
    <w:tmpl w:val="240A1DE0"/>
    <w:lvl w:ilvl="0" w:tplc="82E4D46A">
      <w:start w:val="6"/>
      <w:numFmt w:val="bullet"/>
      <w:lvlText w:val="-"/>
      <w:lvlJc w:val="left"/>
      <w:pPr>
        <w:tabs>
          <w:tab w:val="num" w:pos="357"/>
        </w:tabs>
        <w:ind w:left="357" w:hanging="35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E09A1"/>
    <w:multiLevelType w:val="hybridMultilevel"/>
    <w:tmpl w:val="4962B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B6BD2"/>
    <w:multiLevelType w:val="hybridMultilevel"/>
    <w:tmpl w:val="5D18F646"/>
    <w:lvl w:ilvl="0" w:tplc="1F149784">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B0BD4"/>
    <w:multiLevelType w:val="hybridMultilevel"/>
    <w:tmpl w:val="E05245A6"/>
    <w:lvl w:ilvl="0" w:tplc="F328C7D2">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87BA1"/>
    <w:multiLevelType w:val="hybridMultilevel"/>
    <w:tmpl w:val="FED4C81E"/>
    <w:lvl w:ilvl="0" w:tplc="33664B6A">
      <w:start w:val="1"/>
      <w:numFmt w:val="bullet"/>
      <w:lvlText w:val=""/>
      <w:lvlJc w:val="left"/>
      <w:pPr>
        <w:tabs>
          <w:tab w:val="num" w:pos="720"/>
        </w:tabs>
        <w:ind w:left="720" w:hanging="363"/>
      </w:pPr>
      <w:rPr>
        <w:rFonts w:ascii="Wingdings" w:hAnsi="Wingdings" w:cs="Times New Roman" w:hint="default"/>
        <w:color w:val="auto"/>
      </w:rPr>
    </w:lvl>
    <w:lvl w:ilvl="1" w:tplc="42F4F85A">
      <w:start w:val="1"/>
      <w:numFmt w:val="bullet"/>
      <w:lvlText w:val=""/>
      <w:lvlJc w:val="left"/>
      <w:pPr>
        <w:tabs>
          <w:tab w:val="num" w:pos="1440"/>
        </w:tabs>
        <w:ind w:left="1440" w:hanging="360"/>
      </w:pPr>
      <w:rPr>
        <w:rFonts w:ascii="Wingdings" w:hAnsi="Wingdings" w:cs="Courier"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F6707E9"/>
    <w:multiLevelType w:val="hybridMultilevel"/>
    <w:tmpl w:val="FBAED520"/>
    <w:lvl w:ilvl="0" w:tplc="8530F5B4">
      <w:numFmt w:val="bullet"/>
      <w:lvlText w:val="-"/>
      <w:lvlJc w:val="left"/>
      <w:pPr>
        <w:tabs>
          <w:tab w:val="num" w:pos="360"/>
        </w:tabs>
        <w:ind w:left="360" w:hanging="360"/>
      </w:pPr>
      <w:rPr>
        <w:rFonts w:ascii="Times New Roman" w:hAnsi="Times New Roman" w:cs="Times New Roman" w:hint="default"/>
      </w:rPr>
    </w:lvl>
    <w:lvl w:ilvl="1" w:tplc="F79CA1F4">
      <w:start w:val="1"/>
      <w:numFmt w:val="bullet"/>
      <w:lvlRestart w:val="0"/>
      <w:lvlText w:val="-"/>
      <w:lvlJc w:val="left"/>
      <w:pPr>
        <w:tabs>
          <w:tab w:val="num" w:pos="1443"/>
        </w:tabs>
        <w:ind w:left="1443" w:hanging="36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515B8"/>
    <w:multiLevelType w:val="hybridMultilevel"/>
    <w:tmpl w:val="1624B9D0"/>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E12D6"/>
    <w:multiLevelType w:val="hybridMultilevel"/>
    <w:tmpl w:val="78F60C1C"/>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AE5256"/>
    <w:multiLevelType w:val="hybridMultilevel"/>
    <w:tmpl w:val="D43CB93A"/>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F69F3"/>
    <w:multiLevelType w:val="hybridMultilevel"/>
    <w:tmpl w:val="2DF2E52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B07A16"/>
    <w:multiLevelType w:val="hybridMultilevel"/>
    <w:tmpl w:val="FB36D1A0"/>
    <w:lvl w:ilvl="0" w:tplc="8530F5B4">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D59AF"/>
    <w:multiLevelType w:val="hybridMultilevel"/>
    <w:tmpl w:val="A8F08F1C"/>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FFC68A0"/>
    <w:multiLevelType w:val="hybridMultilevel"/>
    <w:tmpl w:val="2A72A058"/>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74049"/>
    <w:multiLevelType w:val="hybridMultilevel"/>
    <w:tmpl w:val="FB2A29F2"/>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BB4B12"/>
    <w:multiLevelType w:val="hybridMultilevel"/>
    <w:tmpl w:val="478652B6"/>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65489960">
    <w:abstractNumId w:val="0"/>
    <w:lvlOverride w:ilvl="0">
      <w:lvl w:ilvl="0">
        <w:numFmt w:val="bullet"/>
        <w:lvlText w:val="-"/>
        <w:legacy w:legacy="1" w:legacySpace="0" w:legacyIndent="360"/>
        <w:lvlJc w:val="left"/>
        <w:pPr>
          <w:ind w:left="360" w:hanging="360"/>
        </w:pPr>
      </w:lvl>
    </w:lvlOverride>
  </w:num>
  <w:num w:numId="2" w16cid:durableId="1256590835">
    <w:abstractNumId w:val="25"/>
  </w:num>
  <w:num w:numId="3" w16cid:durableId="271547404">
    <w:abstractNumId w:val="21"/>
  </w:num>
  <w:num w:numId="4" w16cid:durableId="159005750">
    <w:abstractNumId w:val="13"/>
  </w:num>
  <w:num w:numId="5" w16cid:durableId="1942640391">
    <w:abstractNumId w:val="2"/>
  </w:num>
  <w:num w:numId="6" w16cid:durableId="1668286377">
    <w:abstractNumId w:val="16"/>
  </w:num>
  <w:num w:numId="7" w16cid:durableId="2093351689">
    <w:abstractNumId w:val="20"/>
  </w:num>
  <w:num w:numId="8" w16cid:durableId="18616219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412392">
    <w:abstractNumId w:val="18"/>
  </w:num>
  <w:num w:numId="10" w16cid:durableId="899897846">
    <w:abstractNumId w:val="7"/>
  </w:num>
  <w:num w:numId="11" w16cid:durableId="1234974344">
    <w:abstractNumId w:val="15"/>
  </w:num>
  <w:num w:numId="12" w16cid:durableId="633605967">
    <w:abstractNumId w:val="12"/>
  </w:num>
  <w:num w:numId="13" w16cid:durableId="1828084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869883">
    <w:abstractNumId w:val="22"/>
  </w:num>
  <w:num w:numId="15" w16cid:durableId="657684084">
    <w:abstractNumId w:val="11"/>
  </w:num>
  <w:num w:numId="16" w16cid:durableId="167600218">
    <w:abstractNumId w:val="8"/>
  </w:num>
  <w:num w:numId="17" w16cid:durableId="1658534187">
    <w:abstractNumId w:val="14"/>
  </w:num>
  <w:num w:numId="18" w16cid:durableId="1038361806">
    <w:abstractNumId w:val="9"/>
  </w:num>
  <w:num w:numId="19" w16cid:durableId="2125346427">
    <w:abstractNumId w:val="3"/>
  </w:num>
  <w:num w:numId="20" w16cid:durableId="1903984049">
    <w:abstractNumId w:val="6"/>
  </w:num>
  <w:num w:numId="21" w16cid:durableId="355624294">
    <w:abstractNumId w:val="10"/>
  </w:num>
  <w:num w:numId="22" w16cid:durableId="516700644">
    <w:abstractNumId w:val="17"/>
  </w:num>
  <w:num w:numId="23" w16cid:durableId="1070735207">
    <w:abstractNumId w:val="19"/>
  </w:num>
  <w:num w:numId="24" w16cid:durableId="933442787">
    <w:abstractNumId w:val="4"/>
  </w:num>
  <w:num w:numId="25" w16cid:durableId="1569732690">
    <w:abstractNumId w:val="23"/>
  </w:num>
  <w:num w:numId="26" w16cid:durableId="14720921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60"/>
    <w:rsid w:val="00205260"/>
    <w:rsid w:val="00222FED"/>
    <w:rsid w:val="005F173E"/>
    <w:rsid w:val="008B3AD4"/>
    <w:rsid w:val="009C4B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931A"/>
  <w15:chartTrackingRefBased/>
  <w15:docId w15:val="{4759C490-3D32-4D8A-8B7B-169D3FD1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260"/>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20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52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52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52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52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52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52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52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52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52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52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52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52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52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52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52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52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52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52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52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52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5260"/>
    <w:rPr>
      <w:i/>
      <w:iCs/>
      <w:color w:val="404040" w:themeColor="text1" w:themeTint="BF"/>
    </w:rPr>
  </w:style>
  <w:style w:type="paragraph" w:styleId="Sraopastraipa">
    <w:name w:val="List Paragraph"/>
    <w:basedOn w:val="prastasis"/>
    <w:uiPriority w:val="34"/>
    <w:qFormat/>
    <w:rsid w:val="00205260"/>
    <w:pPr>
      <w:ind w:left="720"/>
      <w:contextualSpacing/>
    </w:pPr>
  </w:style>
  <w:style w:type="character" w:styleId="Rykuspabraukimas">
    <w:name w:val="Intense Emphasis"/>
    <w:basedOn w:val="Numatytasispastraiposriftas"/>
    <w:uiPriority w:val="21"/>
    <w:qFormat/>
    <w:rsid w:val="00205260"/>
    <w:rPr>
      <w:i/>
      <w:iCs/>
      <w:color w:val="0F4761" w:themeColor="accent1" w:themeShade="BF"/>
    </w:rPr>
  </w:style>
  <w:style w:type="paragraph" w:styleId="Iskirtacitata">
    <w:name w:val="Intense Quote"/>
    <w:basedOn w:val="prastasis"/>
    <w:next w:val="prastasis"/>
    <w:link w:val="IskirtacitataDiagrama"/>
    <w:uiPriority w:val="30"/>
    <w:qFormat/>
    <w:rsid w:val="0020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5260"/>
    <w:rPr>
      <w:i/>
      <w:iCs/>
      <w:color w:val="0F4761" w:themeColor="accent1" w:themeShade="BF"/>
    </w:rPr>
  </w:style>
  <w:style w:type="character" w:styleId="Rykinuoroda">
    <w:name w:val="Intense Reference"/>
    <w:basedOn w:val="Numatytasispastraiposriftas"/>
    <w:uiPriority w:val="32"/>
    <w:qFormat/>
    <w:rsid w:val="00205260"/>
    <w:rPr>
      <w:b/>
      <w:bCs/>
      <w:smallCaps/>
      <w:color w:val="0F4761" w:themeColor="accent1" w:themeShade="BF"/>
      <w:spacing w:val="5"/>
    </w:rPr>
  </w:style>
  <w:style w:type="paragraph" w:styleId="Antrats">
    <w:name w:val="header"/>
    <w:basedOn w:val="prastasis"/>
    <w:link w:val="AntratsDiagrama"/>
    <w:unhideWhenUsed/>
    <w:rsid w:val="00205260"/>
    <w:pPr>
      <w:tabs>
        <w:tab w:val="center" w:pos="4153"/>
        <w:tab w:val="right" w:pos="8306"/>
      </w:tabs>
      <w:spacing w:after="0" w:line="360" w:lineRule="auto"/>
      <w:jc w:val="both"/>
    </w:pPr>
    <w:rPr>
      <w:rFonts w:ascii="TimesLT" w:eastAsia="Times New Roman" w:hAnsi="TimesLT" w:cs="Times New Roman"/>
      <w:sz w:val="24"/>
      <w:szCs w:val="20"/>
      <w:lang w:val="tg-Cyrl-TJ" w:eastAsia="x-none"/>
    </w:rPr>
  </w:style>
  <w:style w:type="character" w:customStyle="1" w:styleId="AntratsDiagrama">
    <w:name w:val="Antraštės Diagrama"/>
    <w:basedOn w:val="Numatytasispastraiposriftas"/>
    <w:link w:val="Antrats"/>
    <w:rsid w:val="00205260"/>
    <w:rPr>
      <w:rFonts w:ascii="TimesLT" w:eastAsia="Times New Roman" w:hAnsi="TimesLT" w:cs="Times New Roman"/>
      <w:kern w:val="0"/>
      <w:szCs w:val="20"/>
      <w:lang w:val="tg-Cyrl-TJ" w:eastAsia="x-none"/>
      <w14:ligatures w14:val="none"/>
    </w:rPr>
  </w:style>
  <w:style w:type="paragraph" w:styleId="Porat">
    <w:name w:val="footer"/>
    <w:basedOn w:val="prastasis"/>
    <w:link w:val="PoratDiagrama"/>
    <w:unhideWhenUsed/>
    <w:rsid w:val="00205260"/>
    <w:pPr>
      <w:tabs>
        <w:tab w:val="center" w:pos="4819"/>
        <w:tab w:val="right" w:pos="9638"/>
      </w:tabs>
      <w:spacing w:after="0" w:line="240" w:lineRule="auto"/>
    </w:pPr>
    <w:rPr>
      <w:rFonts w:ascii="Times New Roman" w:eastAsia="Times New Roman" w:hAnsi="Times New Roman" w:cs="Times New Roman"/>
      <w:sz w:val="24"/>
      <w:szCs w:val="24"/>
      <w:lang w:val="x-none" w:eastAsia="lt-LT"/>
    </w:rPr>
  </w:style>
  <w:style w:type="character" w:customStyle="1" w:styleId="PoratDiagrama">
    <w:name w:val="Poraštė Diagrama"/>
    <w:basedOn w:val="Numatytasispastraiposriftas"/>
    <w:link w:val="Porat"/>
    <w:rsid w:val="00205260"/>
    <w:rPr>
      <w:rFonts w:ascii="Times New Roman" w:eastAsia="Times New Roman" w:hAnsi="Times New Roman" w:cs="Times New Roman"/>
      <w:kern w:val="0"/>
      <w:lang w:val="x-none"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16990</Words>
  <Characters>9685</Characters>
  <Application>Microsoft Office Word</Application>
  <DocSecurity>0</DocSecurity>
  <Lines>80</Lines>
  <Paragraphs>53</Paragraphs>
  <ScaleCrop>false</ScaleCrop>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2025-10-13T13:14:00Z</dcterms:created>
  <dcterms:modified xsi:type="dcterms:W3CDTF">2025-10-13T13:15:00Z</dcterms:modified>
</cp:coreProperties>
</file>