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515DE" w14:textId="77777777" w:rsidR="00C303C2" w:rsidRPr="00F92C24" w:rsidRDefault="00C303C2" w:rsidP="00C303C2">
      <w:pPr>
        <w:spacing w:after="0" w:line="240" w:lineRule="auto"/>
        <w:jc w:val="both"/>
        <w:rPr>
          <w:rFonts w:ascii="Times New Roman" w:eastAsia="Times New Roman" w:hAnsi="Times New Roman" w:cs="Times New Roman"/>
          <w:lang w:val="lt-LT"/>
        </w:rPr>
      </w:pPr>
    </w:p>
    <w:p w14:paraId="4D7496E0" w14:textId="77777777" w:rsidR="00C303C2" w:rsidRPr="00F92C24" w:rsidRDefault="00C303C2" w:rsidP="00C303C2">
      <w:pPr>
        <w:spacing w:after="0" w:line="240" w:lineRule="auto"/>
        <w:jc w:val="both"/>
        <w:rPr>
          <w:rFonts w:ascii="Times New Roman" w:eastAsia="Times New Roman" w:hAnsi="Times New Roman" w:cs="Times New Roman"/>
          <w:lang w:val="lt-LT"/>
        </w:rPr>
      </w:pPr>
    </w:p>
    <w:p w14:paraId="0CCCF62E" w14:textId="77777777" w:rsidR="00C303C2" w:rsidRPr="00F92C24" w:rsidRDefault="00C303C2" w:rsidP="00C303C2">
      <w:pPr>
        <w:spacing w:after="0" w:line="240" w:lineRule="auto"/>
        <w:jc w:val="both"/>
        <w:rPr>
          <w:rFonts w:ascii="Times New Roman" w:eastAsia="Times New Roman" w:hAnsi="Times New Roman" w:cs="Times New Roman"/>
          <w:lang w:val="lt-LT"/>
        </w:rPr>
      </w:pPr>
    </w:p>
    <w:p w14:paraId="2E0CFE48" w14:textId="77777777" w:rsidR="00C303C2" w:rsidRPr="00F92C24" w:rsidRDefault="00C303C2" w:rsidP="00C303C2">
      <w:pPr>
        <w:spacing w:after="0" w:line="240" w:lineRule="auto"/>
        <w:jc w:val="both"/>
        <w:rPr>
          <w:rFonts w:ascii="Times New Roman" w:eastAsia="Times New Roman" w:hAnsi="Times New Roman" w:cs="Times New Roman"/>
          <w:lang w:val="lt-LT"/>
        </w:rPr>
      </w:pPr>
    </w:p>
    <w:p w14:paraId="4383D324" w14:textId="77777777" w:rsidR="00C303C2" w:rsidRPr="00F92C24" w:rsidRDefault="00C303C2" w:rsidP="00C303C2">
      <w:pPr>
        <w:spacing w:after="0" w:line="240" w:lineRule="auto"/>
        <w:jc w:val="both"/>
        <w:rPr>
          <w:rFonts w:ascii="Times New Roman" w:eastAsia="Times New Roman" w:hAnsi="Times New Roman" w:cs="Times New Roman"/>
          <w:lang w:val="lt-LT"/>
        </w:rPr>
      </w:pPr>
    </w:p>
    <w:p w14:paraId="3347F4C1" w14:textId="77777777" w:rsidR="00C303C2" w:rsidRPr="00F92C24" w:rsidRDefault="00C303C2" w:rsidP="00C303C2">
      <w:pPr>
        <w:spacing w:after="0" w:line="240" w:lineRule="auto"/>
        <w:jc w:val="both"/>
        <w:rPr>
          <w:rFonts w:ascii="Times New Roman" w:eastAsia="Times New Roman" w:hAnsi="Times New Roman" w:cs="Times New Roman"/>
          <w:lang w:val="lt-LT"/>
        </w:rPr>
      </w:pPr>
    </w:p>
    <w:p w14:paraId="6A85606F" w14:textId="77777777" w:rsidR="00C303C2" w:rsidRPr="00F92C24" w:rsidRDefault="00C303C2" w:rsidP="00C303C2">
      <w:pPr>
        <w:spacing w:after="0" w:line="240" w:lineRule="auto"/>
        <w:jc w:val="both"/>
        <w:rPr>
          <w:rFonts w:ascii="Times New Roman" w:eastAsia="Times New Roman" w:hAnsi="Times New Roman" w:cs="Times New Roman"/>
          <w:lang w:val="lt-LT"/>
        </w:rPr>
      </w:pPr>
    </w:p>
    <w:p w14:paraId="19D177BD" w14:textId="77777777" w:rsidR="00C303C2" w:rsidRPr="00F92C24" w:rsidRDefault="00C303C2" w:rsidP="00C303C2">
      <w:pPr>
        <w:spacing w:after="0" w:line="240" w:lineRule="auto"/>
        <w:jc w:val="both"/>
        <w:rPr>
          <w:rFonts w:ascii="Times New Roman" w:eastAsia="Times New Roman" w:hAnsi="Times New Roman" w:cs="Times New Roman"/>
          <w:lang w:val="lt-LT"/>
        </w:rPr>
      </w:pPr>
    </w:p>
    <w:p w14:paraId="13EB5957" w14:textId="77777777" w:rsidR="00C303C2" w:rsidRPr="00F92C24" w:rsidRDefault="00C303C2" w:rsidP="00C303C2">
      <w:pPr>
        <w:spacing w:after="0" w:line="240" w:lineRule="auto"/>
        <w:jc w:val="both"/>
        <w:rPr>
          <w:rFonts w:ascii="Times New Roman" w:eastAsia="Times New Roman" w:hAnsi="Times New Roman" w:cs="Times New Roman"/>
          <w:lang w:val="lt-LT"/>
        </w:rPr>
      </w:pPr>
    </w:p>
    <w:p w14:paraId="46CF239D" w14:textId="77777777" w:rsidR="00C303C2" w:rsidRPr="00F92C24" w:rsidRDefault="00C303C2" w:rsidP="00C303C2">
      <w:pPr>
        <w:spacing w:after="0" w:line="240" w:lineRule="auto"/>
        <w:jc w:val="both"/>
        <w:rPr>
          <w:rFonts w:ascii="Times New Roman" w:eastAsia="Times New Roman" w:hAnsi="Times New Roman" w:cs="Times New Roman"/>
          <w:lang w:val="lt-LT"/>
        </w:rPr>
      </w:pPr>
    </w:p>
    <w:p w14:paraId="1396230B"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01CB0AC8"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65694D75"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13CD6131"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49165D8E"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7A0FF8BC"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51C63091"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3B4216A6"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716BAE53"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4B0BA60E"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18EE4353"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079991A3"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2974BC75"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7E6EAEB7"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lt-LT"/>
        </w:rPr>
      </w:pPr>
      <w:bookmarkStart w:id="0" w:name="_Toc129243221"/>
      <w:bookmarkStart w:id="1" w:name="_Toc129243096"/>
      <w:r w:rsidRPr="00F92C24">
        <w:rPr>
          <w:rFonts w:ascii="Times New Roman" w:eastAsia="Times New Roman" w:hAnsi="Times New Roman" w:cs="Times New Roman"/>
          <w:b/>
          <w:caps/>
          <w:lang w:val="lt-LT"/>
        </w:rPr>
        <w:t>I PRIEDAS</w:t>
      </w:r>
      <w:bookmarkEnd w:id="0"/>
      <w:bookmarkEnd w:id="1"/>
    </w:p>
    <w:p w14:paraId="773196FE" w14:textId="77777777" w:rsidR="00C303C2" w:rsidRPr="00F92C24" w:rsidRDefault="00C303C2" w:rsidP="00C303C2">
      <w:pPr>
        <w:spacing w:after="0" w:line="240" w:lineRule="auto"/>
        <w:ind w:hanging="12"/>
        <w:rPr>
          <w:rFonts w:ascii="Times New Roman" w:eastAsia="Times New Roman" w:hAnsi="Times New Roman" w:cs="Times New Roman"/>
          <w:bCs/>
          <w:lang w:val="en-US"/>
        </w:rPr>
      </w:pPr>
    </w:p>
    <w:p w14:paraId="447A797F"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lt-LT"/>
        </w:rPr>
      </w:pPr>
      <w:bookmarkStart w:id="2" w:name="_Toc129243222"/>
      <w:bookmarkStart w:id="3" w:name="_Toc129243097"/>
      <w:r w:rsidRPr="00F92C24">
        <w:rPr>
          <w:rFonts w:ascii="Times New Roman" w:eastAsia="Times New Roman" w:hAnsi="Times New Roman" w:cs="Times New Roman"/>
          <w:b/>
          <w:caps/>
          <w:lang w:val="lt-LT"/>
        </w:rPr>
        <w:t>PREPARATO CHARAKTERISTIKŲ SANTRAUKA</w:t>
      </w:r>
      <w:bookmarkEnd w:id="2"/>
      <w:bookmarkEnd w:id="3"/>
    </w:p>
    <w:p w14:paraId="2993D448" w14:textId="77777777" w:rsidR="00C303C2" w:rsidRPr="00F92C24" w:rsidRDefault="00C303C2" w:rsidP="00C303C2">
      <w:pPr>
        <w:keepNext/>
        <w:tabs>
          <w:tab w:val="left" w:pos="567"/>
        </w:tabs>
        <w:spacing w:after="0" w:line="240" w:lineRule="auto"/>
        <w:ind w:left="567" w:hanging="567"/>
        <w:outlineLvl w:val="1"/>
        <w:rPr>
          <w:rFonts w:ascii="Times New Roman" w:eastAsia="Times New Roman" w:hAnsi="Times New Roman" w:cs="Times New Roman"/>
          <w:b/>
          <w:lang w:val="lt-LT"/>
        </w:rPr>
      </w:pPr>
      <w:r w:rsidRPr="00F92C24">
        <w:rPr>
          <w:rFonts w:ascii="Times New Roman" w:eastAsia="Times New Roman" w:hAnsi="Times New Roman" w:cs="Times New Roman"/>
          <w:lang w:val="lt-LT"/>
        </w:rPr>
        <w:br w:type="page"/>
      </w:r>
      <w:bookmarkStart w:id="4" w:name="_Toc129243223"/>
      <w:bookmarkStart w:id="5" w:name="_Toc129243098"/>
      <w:r w:rsidRPr="00F92C24">
        <w:rPr>
          <w:rFonts w:ascii="Times New Roman" w:eastAsia="Times New Roman" w:hAnsi="Times New Roman" w:cs="Times New Roman"/>
          <w:b/>
          <w:lang w:val="lt-LT"/>
        </w:rPr>
        <w:lastRenderedPageBreak/>
        <w:t>1.</w:t>
      </w:r>
      <w:r w:rsidRPr="00F92C24">
        <w:rPr>
          <w:rFonts w:ascii="Times New Roman" w:eastAsia="Times New Roman" w:hAnsi="Times New Roman" w:cs="Times New Roman"/>
          <w:b/>
          <w:lang w:val="lt-LT"/>
        </w:rPr>
        <w:tab/>
        <w:t>VAISTINIO PREPARATO PAVADINIMAS</w:t>
      </w:r>
      <w:bookmarkEnd w:id="4"/>
      <w:bookmarkEnd w:id="5"/>
    </w:p>
    <w:p w14:paraId="27438B26" w14:textId="77777777" w:rsidR="00C303C2" w:rsidRPr="00F92C24" w:rsidRDefault="00C303C2" w:rsidP="00C303C2">
      <w:pPr>
        <w:spacing w:after="0" w:line="240" w:lineRule="auto"/>
        <w:ind w:hanging="12"/>
        <w:rPr>
          <w:rFonts w:ascii="Times New Roman" w:eastAsia="Times New Roman" w:hAnsi="Times New Roman" w:cs="Times New Roman"/>
          <w:bCs/>
          <w:lang w:val="en-US"/>
        </w:rPr>
      </w:pPr>
    </w:p>
    <w:p w14:paraId="653E0519" w14:textId="7FD90267" w:rsidR="00C303C2" w:rsidRPr="00F92C24" w:rsidRDefault="00C303C2" w:rsidP="00C303C2">
      <w:pPr>
        <w:spacing w:after="0" w:line="240" w:lineRule="auto"/>
        <w:ind w:hanging="12"/>
        <w:rPr>
          <w:rFonts w:ascii="Times New Roman" w:eastAsia="Times New Roman" w:hAnsi="Times New Roman" w:cs="Times New Roman"/>
          <w:bCs/>
          <w:lang w:val="da-DK"/>
        </w:rPr>
      </w:pPr>
      <w:bookmarkStart w:id="6" w:name="_GoBack"/>
      <w:r w:rsidRPr="00F92C24">
        <w:rPr>
          <w:rFonts w:ascii="Times New Roman" w:eastAsia="Times New Roman" w:hAnsi="Times New Roman" w:cs="Times New Roman"/>
          <w:bCs/>
          <w:lang w:val="lt-LT"/>
        </w:rPr>
        <w:t xml:space="preserve">Sildenafil </w:t>
      </w:r>
      <w:r w:rsidR="00F57EEF">
        <w:rPr>
          <w:rFonts w:ascii="Times New Roman" w:eastAsia="Times New Roman" w:hAnsi="Times New Roman" w:cs="Times New Roman"/>
          <w:bCs/>
          <w:lang w:val="lt-LT"/>
        </w:rPr>
        <w:t>PPH</w:t>
      </w:r>
      <w:r w:rsidRPr="00F92C24">
        <w:rPr>
          <w:rFonts w:ascii="Times New Roman" w:eastAsia="Times New Roman" w:hAnsi="Times New Roman" w:cs="Times New Roman"/>
          <w:bCs/>
          <w:lang w:val="lt-LT"/>
        </w:rPr>
        <w:t xml:space="preserve"> </w:t>
      </w:r>
      <w:bookmarkEnd w:id="6"/>
      <w:r w:rsidRPr="00F92C24">
        <w:rPr>
          <w:rFonts w:ascii="Times New Roman" w:eastAsia="Times New Roman" w:hAnsi="Times New Roman" w:cs="Times New Roman"/>
          <w:bCs/>
          <w:lang w:val="lt-LT"/>
        </w:rPr>
        <w:t>50 mg plėvele dengtos tabletės</w:t>
      </w:r>
    </w:p>
    <w:p w14:paraId="17567730" w14:textId="433E26FF" w:rsidR="00C303C2" w:rsidRPr="00F92C24" w:rsidRDefault="00C303C2" w:rsidP="00C303C2">
      <w:pPr>
        <w:spacing w:after="0" w:line="240" w:lineRule="auto"/>
        <w:ind w:hanging="12"/>
        <w:rPr>
          <w:rFonts w:ascii="Times New Roman" w:eastAsia="Times New Roman" w:hAnsi="Times New Roman" w:cs="Times New Roman"/>
          <w:bCs/>
          <w:lang w:val="da-DK"/>
        </w:rPr>
      </w:pPr>
      <w:r w:rsidRPr="00F92C24">
        <w:rPr>
          <w:rFonts w:ascii="Times New Roman" w:eastAsia="Times New Roman" w:hAnsi="Times New Roman" w:cs="Times New Roman"/>
          <w:bCs/>
          <w:lang w:val="lt-LT"/>
        </w:rPr>
        <w:t xml:space="preserve">Sildenafil </w:t>
      </w:r>
      <w:r w:rsidR="00F57EEF">
        <w:rPr>
          <w:rFonts w:ascii="Times New Roman" w:eastAsia="Times New Roman" w:hAnsi="Times New Roman" w:cs="Times New Roman"/>
          <w:bCs/>
          <w:lang w:val="lt-LT"/>
        </w:rPr>
        <w:t>PPH</w:t>
      </w:r>
      <w:r w:rsidRPr="00F92C24">
        <w:rPr>
          <w:rFonts w:ascii="Times New Roman" w:eastAsia="Times New Roman" w:hAnsi="Times New Roman" w:cs="Times New Roman"/>
          <w:bCs/>
          <w:lang w:val="lt-LT"/>
        </w:rPr>
        <w:t xml:space="preserve"> 100 mg plėvele dengtos tabletės</w:t>
      </w:r>
    </w:p>
    <w:p w14:paraId="6B271D83" w14:textId="77777777" w:rsidR="00C303C2" w:rsidRPr="00F92C24" w:rsidRDefault="00C303C2" w:rsidP="00C303C2">
      <w:pPr>
        <w:spacing w:after="0" w:line="240" w:lineRule="auto"/>
        <w:ind w:hanging="12"/>
        <w:rPr>
          <w:rFonts w:ascii="Times New Roman" w:eastAsia="Times New Roman" w:hAnsi="Times New Roman" w:cs="Times New Roman"/>
          <w:bCs/>
          <w:lang w:val="da-DK"/>
        </w:rPr>
      </w:pPr>
    </w:p>
    <w:p w14:paraId="56A429D1" w14:textId="77777777" w:rsidR="00C303C2" w:rsidRPr="00F92C24" w:rsidRDefault="00C303C2" w:rsidP="00C303C2">
      <w:pPr>
        <w:spacing w:after="0" w:line="240" w:lineRule="auto"/>
        <w:ind w:hanging="12"/>
        <w:rPr>
          <w:rFonts w:ascii="Times New Roman" w:eastAsia="Times New Roman" w:hAnsi="Times New Roman" w:cs="Times New Roman"/>
          <w:lang w:val="da-DK"/>
        </w:rPr>
      </w:pPr>
    </w:p>
    <w:p w14:paraId="72E5213F" w14:textId="77777777" w:rsidR="00C303C2" w:rsidRPr="00F92C24" w:rsidRDefault="00C303C2" w:rsidP="00C303C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 w:name="_Toc129243224"/>
      <w:bookmarkStart w:id="8" w:name="_Toc129243099"/>
      <w:r w:rsidRPr="00F92C24">
        <w:rPr>
          <w:rFonts w:ascii="Times New Roman" w:eastAsia="Times New Roman" w:hAnsi="Times New Roman" w:cs="Times New Roman"/>
          <w:b/>
          <w:lang w:val="lt-LT"/>
        </w:rPr>
        <w:t>2.</w:t>
      </w:r>
      <w:r w:rsidRPr="00F92C24">
        <w:rPr>
          <w:rFonts w:ascii="Times New Roman" w:eastAsia="Times New Roman" w:hAnsi="Times New Roman" w:cs="Times New Roman"/>
          <w:b/>
          <w:lang w:val="lt-LT"/>
        </w:rPr>
        <w:tab/>
        <w:t>KOKYBINĖ IR KIEKYBINĖ SUDĖTIS</w:t>
      </w:r>
      <w:bookmarkEnd w:id="7"/>
      <w:bookmarkEnd w:id="8"/>
    </w:p>
    <w:p w14:paraId="5B39646C" w14:textId="77777777" w:rsidR="00C303C2" w:rsidRPr="00F92C24" w:rsidRDefault="00C303C2" w:rsidP="00C303C2">
      <w:pPr>
        <w:spacing w:after="0" w:line="240" w:lineRule="auto"/>
        <w:ind w:hanging="12"/>
        <w:rPr>
          <w:rFonts w:ascii="Times New Roman" w:eastAsia="Times New Roman" w:hAnsi="Times New Roman" w:cs="Times New Roman"/>
          <w:bCs/>
          <w:lang w:val="da-DK"/>
        </w:rPr>
      </w:pPr>
    </w:p>
    <w:p w14:paraId="43CE6ADC"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Kiekvienoje tabletėje yra 50 mg arba 100 mg sildenafilio (citrato pavidalu).</w:t>
      </w:r>
    </w:p>
    <w:p w14:paraId="60E65BC7"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005BC3AE"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Visos pagalbinės medžiagos išvardytos 6.1 skyriuje.</w:t>
      </w:r>
    </w:p>
    <w:p w14:paraId="5B6E8A47"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3ABBBC1B" w14:textId="77777777" w:rsidR="00C303C2" w:rsidRPr="00F92C24" w:rsidRDefault="00C303C2" w:rsidP="00C303C2">
      <w:pPr>
        <w:spacing w:after="0" w:line="240" w:lineRule="auto"/>
        <w:ind w:hanging="12"/>
        <w:rPr>
          <w:rFonts w:ascii="Times New Roman" w:eastAsia="Times New Roman" w:hAnsi="Times New Roman" w:cs="Times New Roman"/>
          <w:lang w:val="lt-LT"/>
        </w:rPr>
      </w:pPr>
    </w:p>
    <w:p w14:paraId="4F2C38C4" w14:textId="77777777" w:rsidR="00C303C2" w:rsidRPr="00F92C24" w:rsidRDefault="00C303C2" w:rsidP="00C303C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9" w:name="_Toc129243225"/>
      <w:bookmarkStart w:id="10" w:name="_Toc129243100"/>
      <w:r w:rsidRPr="00F92C24">
        <w:rPr>
          <w:rFonts w:ascii="Times New Roman" w:eastAsia="Times New Roman" w:hAnsi="Times New Roman" w:cs="Times New Roman"/>
          <w:b/>
          <w:lang w:val="lt-LT"/>
        </w:rPr>
        <w:t>3.</w:t>
      </w:r>
      <w:r w:rsidRPr="00F92C24">
        <w:rPr>
          <w:rFonts w:ascii="Times New Roman" w:eastAsia="Times New Roman" w:hAnsi="Times New Roman" w:cs="Times New Roman"/>
          <w:b/>
          <w:lang w:val="lt-LT"/>
        </w:rPr>
        <w:tab/>
        <w:t>FARMACINĖ FORMA</w:t>
      </w:r>
      <w:bookmarkEnd w:id="9"/>
      <w:bookmarkEnd w:id="10"/>
    </w:p>
    <w:p w14:paraId="6E8A92B0"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552A61D2"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Plėvele dengta tabletė.</w:t>
      </w:r>
    </w:p>
    <w:p w14:paraId="55F7A71B"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18D28D47"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50 mg: tabletės yra mėlynos, apvalios ir abipus išgaubtos, jų skersmuo – 8 mm.</w:t>
      </w:r>
    </w:p>
    <w:p w14:paraId="6082A7CB"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100 mg: tabletės yra mėlynos, apvalios ir abipus išgaubtos, jų skersmuo – 10 mm.</w:t>
      </w:r>
    </w:p>
    <w:p w14:paraId="0F6C1022"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3FB3A5B8" w14:textId="77777777" w:rsidR="00C303C2" w:rsidRPr="00F92C24" w:rsidRDefault="00C303C2" w:rsidP="00C303C2">
      <w:pPr>
        <w:spacing w:after="0" w:line="240" w:lineRule="auto"/>
        <w:ind w:hanging="12"/>
        <w:rPr>
          <w:rFonts w:ascii="Times New Roman" w:eastAsia="Times New Roman" w:hAnsi="Times New Roman" w:cs="Times New Roman"/>
          <w:lang w:val="lt-LT"/>
        </w:rPr>
      </w:pPr>
    </w:p>
    <w:p w14:paraId="69E9549D" w14:textId="77777777" w:rsidR="00C303C2" w:rsidRPr="00F92C24" w:rsidRDefault="00C303C2" w:rsidP="00C303C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1" w:name="_Toc129243226"/>
      <w:bookmarkStart w:id="12" w:name="_Toc129243101"/>
      <w:r w:rsidRPr="00F92C24">
        <w:rPr>
          <w:rFonts w:ascii="Times New Roman" w:eastAsia="Times New Roman" w:hAnsi="Times New Roman" w:cs="Times New Roman"/>
          <w:b/>
          <w:lang w:val="lt-LT"/>
        </w:rPr>
        <w:t>4.</w:t>
      </w:r>
      <w:r w:rsidRPr="00F92C24">
        <w:rPr>
          <w:rFonts w:ascii="Times New Roman" w:eastAsia="Times New Roman" w:hAnsi="Times New Roman" w:cs="Times New Roman"/>
          <w:b/>
          <w:lang w:val="lt-LT"/>
        </w:rPr>
        <w:tab/>
        <w:t>KLINIKINĖ INFORMACIJA</w:t>
      </w:r>
      <w:bookmarkEnd w:id="11"/>
      <w:bookmarkEnd w:id="12"/>
    </w:p>
    <w:p w14:paraId="376003E5"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79824181" w14:textId="77777777" w:rsidR="00C303C2" w:rsidRPr="00F92C24" w:rsidRDefault="00C303C2" w:rsidP="00C303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3" w:name="_Toc129243227"/>
      <w:bookmarkStart w:id="14" w:name="_Toc129243102"/>
      <w:r w:rsidRPr="00F92C24">
        <w:rPr>
          <w:rFonts w:ascii="Times New Roman" w:eastAsia="Times New Roman" w:hAnsi="Times New Roman" w:cs="Times New Roman"/>
          <w:b/>
          <w:kern w:val="28"/>
          <w:lang w:val="lt-LT"/>
        </w:rPr>
        <w:t>4.1</w:t>
      </w:r>
      <w:r w:rsidRPr="00F92C24">
        <w:rPr>
          <w:rFonts w:ascii="Times New Roman" w:eastAsia="Times New Roman" w:hAnsi="Times New Roman" w:cs="Times New Roman"/>
          <w:b/>
          <w:kern w:val="28"/>
          <w:lang w:val="lt-LT"/>
        </w:rPr>
        <w:tab/>
        <w:t>Terapinės indikacijos</w:t>
      </w:r>
      <w:bookmarkEnd w:id="13"/>
      <w:bookmarkEnd w:id="14"/>
    </w:p>
    <w:p w14:paraId="1517DF7C"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4FE567FF" w14:textId="426AEEF6" w:rsidR="00C303C2" w:rsidRPr="00F92C24" w:rsidRDefault="00585E61" w:rsidP="00C303C2">
      <w:pPr>
        <w:autoSpaceDE w:val="0"/>
        <w:autoSpaceDN w:val="0"/>
        <w:adjustRightInd w:val="0"/>
        <w:spacing w:after="0" w:line="240" w:lineRule="auto"/>
        <w:rPr>
          <w:lang w:val="lt-LT"/>
        </w:rPr>
      </w:pPr>
      <w:r w:rsidRPr="00585E61">
        <w:rPr>
          <w:rFonts w:ascii="Times New Roman" w:eastAsia="Times New Roman" w:hAnsi="Times New Roman" w:cs="Times New Roman"/>
          <w:lang w:val="lt-LT"/>
        </w:rPr>
        <w:t xml:space="preserve">Sildenafil </w:t>
      </w:r>
      <w:r w:rsidR="00F57EEF">
        <w:rPr>
          <w:rFonts w:ascii="Times New Roman" w:eastAsia="Times New Roman" w:hAnsi="Times New Roman" w:cs="Times New Roman"/>
          <w:lang w:val="lt-LT"/>
        </w:rPr>
        <w:t>PPH</w:t>
      </w:r>
      <w:r w:rsidRPr="00585E61">
        <w:rPr>
          <w:rFonts w:ascii="Times New Roman" w:eastAsia="Times New Roman" w:hAnsi="Times New Roman" w:cs="Times New Roman"/>
          <w:lang w:val="lt-LT"/>
        </w:rPr>
        <w:t xml:space="preserve"> skirtas suaugusiųjų vyrų erekcijos sutrikimui, kai vyras negali pasiekti ar išlaikyti varpos erekciją, būtiną visaverčiam lytiniam aktui atlikti, gydyti.</w:t>
      </w:r>
    </w:p>
    <w:p w14:paraId="2ED37436" w14:textId="43A5C1B7" w:rsidR="00C303C2" w:rsidRPr="00F92C24" w:rsidRDefault="00C303C2" w:rsidP="00D73693">
      <w:pPr>
        <w:autoSpaceDE w:val="0"/>
        <w:autoSpaceDN w:val="0"/>
        <w:adjustRightInd w:val="0"/>
        <w:spacing w:after="0" w:line="240" w:lineRule="auto"/>
        <w:rPr>
          <w:rFonts w:ascii="Times New Roman" w:eastAsia="Times New Roman" w:hAnsi="Times New Roman" w:cs="Times New Roman"/>
          <w:lang w:val="lt-LT"/>
        </w:rPr>
      </w:pPr>
    </w:p>
    <w:p w14:paraId="011DF58A" w14:textId="1B5E238B" w:rsidR="00C303C2" w:rsidRPr="00F92C24" w:rsidRDefault="00C303C2" w:rsidP="00C303C2">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Kad </w:t>
      </w:r>
      <w:r w:rsidR="00585E61" w:rsidRPr="00585E61">
        <w:rPr>
          <w:rFonts w:ascii="Times New Roman" w:eastAsia="Times New Roman" w:hAnsi="Times New Roman" w:cs="Times New Roman"/>
          <w:bCs/>
          <w:lang w:val="lt-LT"/>
        </w:rPr>
        <w:t xml:space="preserve">Sildenafil </w:t>
      </w:r>
      <w:r w:rsidR="00F57EEF">
        <w:rPr>
          <w:rFonts w:ascii="Times New Roman" w:eastAsia="Times New Roman" w:hAnsi="Times New Roman" w:cs="Times New Roman"/>
          <w:bCs/>
          <w:lang w:val="lt-LT"/>
        </w:rPr>
        <w:t>PPH</w:t>
      </w:r>
      <w:r w:rsidRPr="00F92C24">
        <w:rPr>
          <w:rFonts w:ascii="Times New Roman" w:eastAsia="Times New Roman" w:hAnsi="Times New Roman" w:cs="Times New Roman"/>
          <w:bCs/>
          <w:lang w:val="lt-LT"/>
        </w:rPr>
        <w:t xml:space="preserve"> būtų veiksminga</w:t>
      </w:r>
      <w:r w:rsidR="00E458AC">
        <w:rPr>
          <w:rFonts w:ascii="Times New Roman" w:eastAsia="Times New Roman" w:hAnsi="Times New Roman" w:cs="Times New Roman"/>
          <w:bCs/>
          <w:lang w:val="lt-LT"/>
        </w:rPr>
        <w:t>s</w:t>
      </w:r>
      <w:r w:rsidRPr="00F92C24">
        <w:rPr>
          <w:rFonts w:ascii="Times New Roman" w:eastAsia="Times New Roman" w:hAnsi="Times New Roman" w:cs="Times New Roman"/>
          <w:bCs/>
          <w:lang w:val="lt-LT"/>
        </w:rPr>
        <w:t>, būtina seksualinė stimuliacija.</w:t>
      </w:r>
    </w:p>
    <w:p w14:paraId="75617244"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36699151" w14:textId="77777777" w:rsidR="00C303C2" w:rsidRPr="00F92C24" w:rsidRDefault="00C303C2" w:rsidP="00C303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5" w:name="_Toc129243228"/>
      <w:bookmarkStart w:id="16" w:name="_Toc129243103"/>
      <w:r w:rsidRPr="00F92C24">
        <w:rPr>
          <w:rFonts w:ascii="Times New Roman" w:eastAsia="Times New Roman" w:hAnsi="Times New Roman" w:cs="Times New Roman"/>
          <w:b/>
          <w:kern w:val="28"/>
          <w:lang w:val="lt-LT"/>
        </w:rPr>
        <w:t>4.2</w:t>
      </w:r>
      <w:r w:rsidRPr="00F92C24">
        <w:rPr>
          <w:rFonts w:ascii="Times New Roman" w:eastAsia="Times New Roman" w:hAnsi="Times New Roman" w:cs="Times New Roman"/>
          <w:b/>
          <w:kern w:val="28"/>
          <w:lang w:val="lt-LT"/>
        </w:rPr>
        <w:tab/>
        <w:t>Dozavimas ir vartojimo metodas</w:t>
      </w:r>
      <w:bookmarkEnd w:id="15"/>
      <w:bookmarkEnd w:id="16"/>
    </w:p>
    <w:p w14:paraId="0AF8A420"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7FBD0EFA"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u w:val="single"/>
          <w:lang w:val="lt-LT"/>
        </w:rPr>
        <w:t>Dozavimas</w:t>
      </w:r>
    </w:p>
    <w:p w14:paraId="12F4853C" w14:textId="77777777" w:rsidR="00C303C2" w:rsidRPr="00D06067" w:rsidRDefault="00C303C2" w:rsidP="00C303C2">
      <w:pPr>
        <w:autoSpaceDE w:val="0"/>
        <w:autoSpaceDN w:val="0"/>
        <w:adjustRightInd w:val="0"/>
        <w:spacing w:after="0" w:line="240" w:lineRule="auto"/>
        <w:rPr>
          <w:i/>
          <w:lang w:val="lt-LT"/>
        </w:rPr>
      </w:pPr>
      <w:r w:rsidRPr="00D06067">
        <w:rPr>
          <w:rFonts w:ascii="Times New Roman" w:eastAsia="Times New Roman" w:hAnsi="Times New Roman" w:cs="Times New Roman"/>
          <w:i/>
          <w:lang w:val="lt-LT"/>
        </w:rPr>
        <w:t>Suaugusiesiems</w:t>
      </w:r>
    </w:p>
    <w:p w14:paraId="49A7FE60"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Rekomenduojama dozė yra 50 mg. Ji geriama likus maždaug valandai iki lytinio akto. Atsižvelgiant į veiksmingumą ir toleravimą, dozę galima padidinti iki 100 mg ar sumažinti iki 25 mg</w:t>
      </w:r>
      <w:r w:rsidRPr="00F92C24">
        <w:rPr>
          <w:rFonts w:ascii="Times New Roman" w:eastAsia="Times New Roman" w:hAnsi="Times New Roman" w:cs="Times New Roman"/>
          <w:lang w:val="lt-LT" w:eastAsia="lt-LT"/>
        </w:rPr>
        <w:t xml:space="preserve"> (mažiausios rinkoje esančios dozės).</w:t>
      </w:r>
      <w:r w:rsidRPr="00F92C24">
        <w:rPr>
          <w:rFonts w:ascii="Times New Roman" w:eastAsia="Times New Roman" w:hAnsi="Times New Roman" w:cs="Times New Roman"/>
          <w:lang w:val="lt-LT"/>
        </w:rPr>
        <w:t xml:space="preserve"> Didžiausia rekomenduojama dozė yra 100 mg. Dažniau kaip vieną kartą per parą sildenafilio vartoti negalima. Tabletę išgėrus valgant, poveikis gali pasireikšti vėliau, negu ją išgėrus nevalgius (žr. 5.2 skyrių).</w:t>
      </w:r>
    </w:p>
    <w:p w14:paraId="4CD68FD3"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5E588185" w14:textId="5DFDABFF" w:rsidR="006B65F0" w:rsidRPr="00D06067" w:rsidRDefault="00E458AC" w:rsidP="00C303C2">
      <w:pPr>
        <w:autoSpaceDE w:val="0"/>
        <w:autoSpaceDN w:val="0"/>
        <w:adjustRightInd w:val="0"/>
        <w:spacing w:after="0" w:line="240" w:lineRule="auto"/>
        <w:rPr>
          <w:rFonts w:ascii="Times New Roman" w:hAnsi="Times New Roman" w:cs="Times New Roman"/>
          <w:u w:val="single"/>
          <w:lang w:val="lt-LT"/>
        </w:rPr>
      </w:pPr>
      <w:r>
        <w:rPr>
          <w:rFonts w:ascii="Times New Roman" w:hAnsi="Times New Roman" w:cs="Times New Roman"/>
          <w:u w:val="single"/>
          <w:lang w:val="lt-LT"/>
        </w:rPr>
        <w:t>Ypatingos</w:t>
      </w:r>
      <w:r w:rsidRPr="00D06067">
        <w:rPr>
          <w:rFonts w:ascii="Times New Roman" w:hAnsi="Times New Roman" w:cs="Times New Roman"/>
          <w:u w:val="single"/>
          <w:lang w:val="lt-LT"/>
        </w:rPr>
        <w:t xml:space="preserve"> </w:t>
      </w:r>
      <w:r w:rsidR="006B65F0" w:rsidRPr="00D06067">
        <w:rPr>
          <w:rFonts w:ascii="Times New Roman" w:hAnsi="Times New Roman" w:cs="Times New Roman"/>
          <w:u w:val="single"/>
          <w:lang w:val="lt-LT"/>
        </w:rPr>
        <w:t>populiacijos</w:t>
      </w:r>
    </w:p>
    <w:p w14:paraId="046DAC6D" w14:textId="77777777" w:rsidR="006B65F0" w:rsidRPr="00D06067" w:rsidRDefault="006B65F0" w:rsidP="00C303C2">
      <w:pPr>
        <w:autoSpaceDE w:val="0"/>
        <w:autoSpaceDN w:val="0"/>
        <w:adjustRightInd w:val="0"/>
        <w:spacing w:after="0" w:line="240" w:lineRule="auto"/>
        <w:rPr>
          <w:rFonts w:ascii="Times New Roman" w:hAnsi="Times New Roman" w:cs="Times New Roman"/>
          <w:lang w:val="lt-LT"/>
        </w:rPr>
      </w:pPr>
    </w:p>
    <w:p w14:paraId="0C5FE0AE" w14:textId="67BC2B34" w:rsidR="00C303C2" w:rsidRPr="00F92C24" w:rsidRDefault="00C303C2" w:rsidP="00C303C2">
      <w:pPr>
        <w:autoSpaceDE w:val="0"/>
        <w:autoSpaceDN w:val="0"/>
        <w:adjustRightInd w:val="0"/>
        <w:spacing w:after="0" w:line="240" w:lineRule="auto"/>
        <w:rPr>
          <w:i/>
          <w:lang w:val="lt-LT"/>
        </w:rPr>
      </w:pPr>
      <w:r w:rsidRPr="006B65F0">
        <w:rPr>
          <w:rFonts w:ascii="Times New Roman" w:eastAsia="Times New Roman" w:hAnsi="Times New Roman" w:cs="Times New Roman"/>
          <w:i/>
          <w:lang w:val="lt-LT"/>
        </w:rPr>
        <w:t>Senyvi</w:t>
      </w:r>
      <w:r w:rsidR="00E458AC">
        <w:rPr>
          <w:rFonts w:ascii="Times New Roman" w:eastAsia="Times New Roman" w:hAnsi="Times New Roman" w:cs="Times New Roman"/>
          <w:i/>
          <w:lang w:val="lt-LT"/>
        </w:rPr>
        <w:t>ems</w:t>
      </w:r>
      <w:r w:rsidRPr="006B65F0">
        <w:rPr>
          <w:rFonts w:ascii="Times New Roman" w:eastAsia="Times New Roman" w:hAnsi="Times New Roman" w:cs="Times New Roman"/>
          <w:i/>
          <w:lang w:val="lt-LT"/>
        </w:rPr>
        <w:t xml:space="preserve"> </w:t>
      </w:r>
      <w:r w:rsidR="006B65F0" w:rsidRPr="00D06067">
        <w:rPr>
          <w:rFonts w:ascii="Times New Roman" w:hAnsi="Times New Roman" w:cs="Times New Roman"/>
          <w:i/>
          <w:iCs/>
          <w:lang w:val="lt-LT"/>
        </w:rPr>
        <w:t>pacienta</w:t>
      </w:r>
      <w:r w:rsidR="00E458AC">
        <w:rPr>
          <w:rFonts w:ascii="Times New Roman" w:hAnsi="Times New Roman" w:cs="Times New Roman"/>
          <w:i/>
          <w:iCs/>
          <w:lang w:val="lt-LT"/>
        </w:rPr>
        <w:t>ms</w:t>
      </w:r>
    </w:p>
    <w:p w14:paraId="553B1933"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Senyviems pacientams (≥ 65 metų amžiaus) dozės keisti nereikia.</w:t>
      </w:r>
    </w:p>
    <w:p w14:paraId="574296E3"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30A368BE" w14:textId="77777777" w:rsidR="00C303C2" w:rsidRPr="00D06067" w:rsidRDefault="00C303C2" w:rsidP="00C303C2">
      <w:pPr>
        <w:autoSpaceDE w:val="0"/>
        <w:autoSpaceDN w:val="0"/>
        <w:adjustRightInd w:val="0"/>
        <w:spacing w:after="0" w:line="240" w:lineRule="auto"/>
        <w:rPr>
          <w:i/>
          <w:u w:val="single"/>
          <w:lang w:val="lt-LT"/>
        </w:rPr>
      </w:pPr>
      <w:r w:rsidRPr="00D06067">
        <w:rPr>
          <w:rFonts w:ascii="Times New Roman" w:eastAsia="Times New Roman" w:hAnsi="Times New Roman" w:cs="Times New Roman"/>
          <w:i/>
          <w:u w:val="single"/>
          <w:lang w:val="lt-LT"/>
        </w:rPr>
        <w:t>Pacientams, kurių inkstų funkcija sutrikusi</w:t>
      </w:r>
    </w:p>
    <w:p w14:paraId="07F6188B"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Ligoniams, kuriems yra lengvas arba vidutinio sunkumo inkstų funkcijos sutrikimas (kreatinino klirensas </w:t>
      </w:r>
      <w:r w:rsidRPr="00F92C24">
        <w:rPr>
          <w:rFonts w:ascii="Times New Roman" w:eastAsia="Times New Roman" w:hAnsi="Times New Roman" w:cs="Times New Roman"/>
          <w:lang w:val="lt-LT"/>
        </w:rPr>
        <w:sym w:font="Symbol" w:char="F02D"/>
      </w:r>
      <w:r w:rsidRPr="00F92C24">
        <w:rPr>
          <w:rFonts w:ascii="Times New Roman" w:eastAsia="Times New Roman" w:hAnsi="Times New Roman" w:cs="Times New Roman"/>
          <w:lang w:val="lt-LT"/>
        </w:rPr>
        <w:t xml:space="preserve"> 30 </w:t>
      </w:r>
      <w:r w:rsidRPr="00F92C24">
        <w:rPr>
          <w:rFonts w:ascii="Times New Roman" w:eastAsia="Times New Roman" w:hAnsi="Times New Roman" w:cs="Times New Roman"/>
          <w:lang w:val="lt-LT"/>
        </w:rPr>
        <w:sym w:font="Symbol" w:char="F02D"/>
      </w:r>
      <w:r w:rsidRPr="00F92C24">
        <w:rPr>
          <w:rFonts w:ascii="Times New Roman" w:eastAsia="Times New Roman" w:hAnsi="Times New Roman" w:cs="Times New Roman"/>
          <w:lang w:val="lt-LT"/>
        </w:rPr>
        <w:t xml:space="preserve"> 80 ml/min.), rekomenduojama vartoti tokią pačią dozę kaip suaugusiems vyrams. </w:t>
      </w:r>
    </w:p>
    <w:p w14:paraId="071845F8"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Pacientams, kuriems yra sunkus inkstų funkcijos sutrikimas (kreatinino klirensas </w:t>
      </w:r>
      <w:r w:rsidRPr="00F92C24">
        <w:rPr>
          <w:rFonts w:ascii="Times New Roman" w:eastAsia="Times New Roman" w:hAnsi="Times New Roman" w:cs="Times New Roman"/>
          <w:lang w:val="lt-LT"/>
        </w:rPr>
        <w:sym w:font="Symbol" w:char="F02D"/>
      </w:r>
      <w:r w:rsidRPr="00F92C24">
        <w:rPr>
          <w:rFonts w:ascii="Times New Roman" w:eastAsia="Times New Roman" w:hAnsi="Times New Roman" w:cs="Times New Roman"/>
          <w:lang w:val="lt-LT"/>
        </w:rPr>
        <w:t xml:space="preserve"> &lt; 30 ml/min.), organizme sildenafilio klirensas yra mažesnis, todėl jiems pradžioje reikia gerti 25 mg </w:t>
      </w:r>
      <w:r w:rsidRPr="00F92C24">
        <w:rPr>
          <w:rFonts w:ascii="Times New Roman" w:eastAsia="Times New Roman" w:hAnsi="Times New Roman" w:cs="Times New Roman"/>
          <w:lang w:val="lt-LT" w:eastAsia="lt-LT"/>
        </w:rPr>
        <w:t xml:space="preserve">rinkoje esančią </w:t>
      </w:r>
      <w:r w:rsidRPr="00F92C24">
        <w:rPr>
          <w:rFonts w:ascii="Times New Roman" w:eastAsia="Times New Roman" w:hAnsi="Times New Roman" w:cs="Times New Roman"/>
          <w:lang w:val="lt-LT"/>
        </w:rPr>
        <w:t>dozę. Jei reikia, atsižvelgiant į veiksmingumo ir toleravimo duomenis, dozę galima palaipsniui didinti iki 50 mg ar 100 mg.</w:t>
      </w:r>
    </w:p>
    <w:p w14:paraId="4940FAC8"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5CE1B3A1" w14:textId="77777777" w:rsidR="00C303C2" w:rsidRPr="00D06067" w:rsidRDefault="00C303C2" w:rsidP="00D06067">
      <w:pPr>
        <w:keepNext/>
        <w:autoSpaceDE w:val="0"/>
        <w:autoSpaceDN w:val="0"/>
        <w:adjustRightInd w:val="0"/>
        <w:spacing w:after="0" w:line="240" w:lineRule="auto"/>
        <w:rPr>
          <w:i/>
          <w:u w:val="single"/>
          <w:lang w:val="lt-LT"/>
        </w:rPr>
      </w:pPr>
      <w:r w:rsidRPr="00D06067">
        <w:rPr>
          <w:rFonts w:ascii="Times New Roman" w:eastAsia="Times New Roman" w:hAnsi="Times New Roman" w:cs="Times New Roman"/>
          <w:i/>
          <w:u w:val="single"/>
          <w:lang w:val="lt-LT"/>
        </w:rPr>
        <w:lastRenderedPageBreak/>
        <w:t>Pacientams, kurių kepenų funkcija sutrikusi</w:t>
      </w:r>
    </w:p>
    <w:p w14:paraId="59B513AF" w14:textId="77777777" w:rsidR="00C303C2" w:rsidRPr="00F92C24" w:rsidRDefault="00C303C2" w:rsidP="00D06067">
      <w:pPr>
        <w:keepNext/>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Pacientų, kurių kepenys pažeistos (pvz., dėl cirozės) organizme sildenafilio klirensas yra mažesnis, taigi jiems pradžioje reikia gerti 25 mg </w:t>
      </w:r>
      <w:r w:rsidRPr="00F92C24">
        <w:rPr>
          <w:rFonts w:ascii="Times New Roman" w:eastAsia="Times New Roman" w:hAnsi="Times New Roman" w:cs="Times New Roman"/>
          <w:lang w:val="lt-LT" w:eastAsia="lt-LT"/>
        </w:rPr>
        <w:t xml:space="preserve">rinkoje esančią </w:t>
      </w:r>
      <w:r w:rsidRPr="00F92C24">
        <w:rPr>
          <w:rFonts w:ascii="Times New Roman" w:eastAsia="Times New Roman" w:hAnsi="Times New Roman" w:cs="Times New Roman"/>
          <w:lang w:val="lt-LT"/>
        </w:rPr>
        <w:t>dozę. Jei reikia, atsižvelgiant į veiksmingumą ir toleravimą, dozę galima palaipsniui didinti iki 50 mg ar 100 mg.</w:t>
      </w:r>
    </w:p>
    <w:p w14:paraId="12C10581"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11FCF30B" w14:textId="77777777" w:rsidR="00C303C2" w:rsidRPr="00D06067" w:rsidRDefault="00C303C2" w:rsidP="00C303C2">
      <w:pPr>
        <w:autoSpaceDE w:val="0"/>
        <w:autoSpaceDN w:val="0"/>
        <w:adjustRightInd w:val="0"/>
        <w:spacing w:after="0" w:line="240" w:lineRule="auto"/>
        <w:rPr>
          <w:i/>
          <w:u w:val="single"/>
          <w:lang w:val="lt-LT"/>
        </w:rPr>
      </w:pPr>
      <w:r w:rsidRPr="00D06067">
        <w:rPr>
          <w:rFonts w:ascii="Times New Roman" w:eastAsia="Times New Roman" w:hAnsi="Times New Roman" w:cs="Times New Roman"/>
          <w:i/>
          <w:u w:val="single"/>
          <w:lang w:val="lt-LT"/>
        </w:rPr>
        <w:t>Vaikų populiacija</w:t>
      </w:r>
    </w:p>
    <w:p w14:paraId="3004A3EB" w14:textId="05864C9D" w:rsidR="00C303C2" w:rsidRPr="00D06067" w:rsidRDefault="006B65F0" w:rsidP="00C303C2">
      <w:pPr>
        <w:autoSpaceDE w:val="0"/>
        <w:autoSpaceDN w:val="0"/>
        <w:adjustRightInd w:val="0"/>
        <w:spacing w:after="0" w:line="240" w:lineRule="auto"/>
        <w:rPr>
          <w:rFonts w:ascii="Times New Roman" w:hAnsi="Times New Roman" w:cs="Times New Roman"/>
          <w:lang w:val="lt-LT"/>
        </w:rPr>
      </w:pPr>
      <w:r w:rsidRPr="00FE7774">
        <w:rPr>
          <w:rFonts w:ascii="Times New Roman" w:eastAsia="Times New Roman" w:hAnsi="Times New Roman" w:cs="Times New Roman"/>
          <w:bCs/>
          <w:lang w:val="lt-LT"/>
        </w:rPr>
        <w:t xml:space="preserve">Sildenafil </w:t>
      </w:r>
      <w:r w:rsidR="00F57EEF">
        <w:rPr>
          <w:rFonts w:ascii="Times New Roman" w:eastAsia="Times New Roman" w:hAnsi="Times New Roman" w:cs="Times New Roman"/>
          <w:bCs/>
          <w:lang w:val="lt-LT"/>
        </w:rPr>
        <w:t>PPH</w:t>
      </w:r>
      <w:r w:rsidRPr="00D06067">
        <w:rPr>
          <w:rFonts w:ascii="Times New Roman" w:hAnsi="Times New Roman" w:cs="Times New Roman"/>
          <w:lang w:val="lt-LT"/>
        </w:rPr>
        <w:t xml:space="preserve"> nėra skirtas vaikams ir paaugliams jaunesniems kaip 18 metų.</w:t>
      </w:r>
    </w:p>
    <w:p w14:paraId="3D114DAE"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5BDDE7D9" w14:textId="40910C19" w:rsidR="00C303C2" w:rsidRPr="00D06067" w:rsidRDefault="00C303C2" w:rsidP="00C303C2">
      <w:pPr>
        <w:autoSpaceDE w:val="0"/>
        <w:autoSpaceDN w:val="0"/>
        <w:adjustRightInd w:val="0"/>
        <w:spacing w:after="0" w:line="240" w:lineRule="auto"/>
        <w:rPr>
          <w:rFonts w:ascii="Times New Roman" w:hAnsi="Times New Roman" w:cs="Times New Roman"/>
          <w:i/>
          <w:u w:val="single"/>
          <w:lang w:val="lt-LT"/>
        </w:rPr>
      </w:pPr>
      <w:r w:rsidRPr="00D06067">
        <w:rPr>
          <w:rFonts w:ascii="Times New Roman" w:eastAsia="Times New Roman" w:hAnsi="Times New Roman" w:cs="Times New Roman"/>
          <w:i/>
          <w:u w:val="single"/>
          <w:lang w:val="lt-LT"/>
        </w:rPr>
        <w:t xml:space="preserve">Vartojimas </w:t>
      </w:r>
      <w:r w:rsidR="006B65F0" w:rsidRPr="00D06067">
        <w:rPr>
          <w:rFonts w:ascii="Times New Roman" w:hAnsi="Times New Roman" w:cs="Times New Roman"/>
          <w:i/>
          <w:iCs/>
          <w:u w:val="single"/>
          <w:lang w:val="lt-LT"/>
        </w:rPr>
        <w:t>pacientams, kurie kartu vartoja kitų vaistinių preparatų</w:t>
      </w:r>
    </w:p>
    <w:p w14:paraId="6B144F4A"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Pacientams, kurie vartoja CYP3A4 inhibitorių, išskyrus ritonaviro, nerekomenduotino vartoti su sildenafiliu (žr. 4.4 skyrių), gydymo pradžioje patariama gerti 25 mg </w:t>
      </w:r>
      <w:r w:rsidRPr="00F92C24">
        <w:rPr>
          <w:rFonts w:ascii="Times New Roman" w:eastAsia="Times New Roman" w:hAnsi="Times New Roman" w:cs="Times New Roman"/>
          <w:lang w:val="lt-LT" w:eastAsia="lt-LT"/>
        </w:rPr>
        <w:t xml:space="preserve">rinkoje esančią </w:t>
      </w:r>
      <w:r w:rsidRPr="00F92C24">
        <w:rPr>
          <w:rFonts w:ascii="Times New Roman" w:eastAsia="Times New Roman" w:hAnsi="Times New Roman" w:cs="Times New Roman"/>
          <w:lang w:val="lt-LT"/>
        </w:rPr>
        <w:t>dozę (žr. 4.5 skyrių).</w:t>
      </w:r>
    </w:p>
    <w:p w14:paraId="0532B376"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Prieš pradėdamas vartoti sildenafilį, kad pacientams, vartojantiems alfa adrenoreceptorių blokatorių, ortostatinės hipotenzijos pavojus būtų mažesnis, pacientas turi vartoti alfa adrenoreceptorių blokatorių tokiu pačiu režimu. Taip pat iš pradžių turi būti skiriama 25 mg sildenafilio dozė</w:t>
      </w:r>
      <w:r w:rsidRPr="00F92C24">
        <w:rPr>
          <w:rFonts w:ascii="Times New Roman" w:eastAsia="Times New Roman" w:hAnsi="Times New Roman" w:cs="Times New Roman"/>
          <w:lang w:val="lt-LT" w:eastAsia="lt-LT"/>
        </w:rPr>
        <w:t>, esanti rinkoje</w:t>
      </w:r>
      <w:r w:rsidRPr="00F92C24">
        <w:rPr>
          <w:rFonts w:ascii="Times New Roman" w:eastAsia="Times New Roman" w:hAnsi="Times New Roman" w:cs="Times New Roman"/>
          <w:lang w:val="lt-LT"/>
        </w:rPr>
        <w:t xml:space="preserve"> (žr. 4.4 ir 4.5 skyrius).</w:t>
      </w:r>
    </w:p>
    <w:p w14:paraId="051B66CD"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07436B0B" w14:textId="77777777" w:rsidR="00C303C2" w:rsidRPr="00F92C24" w:rsidRDefault="00C303C2" w:rsidP="00C303C2">
      <w:pPr>
        <w:autoSpaceDE w:val="0"/>
        <w:autoSpaceDN w:val="0"/>
        <w:adjustRightInd w:val="0"/>
        <w:spacing w:after="0" w:line="240" w:lineRule="auto"/>
        <w:rPr>
          <w:u w:val="single"/>
          <w:lang w:val="lt-LT"/>
        </w:rPr>
      </w:pPr>
      <w:r w:rsidRPr="00F92C24">
        <w:rPr>
          <w:rFonts w:ascii="Times New Roman" w:eastAsia="Times New Roman" w:hAnsi="Times New Roman" w:cs="Times New Roman"/>
          <w:u w:val="single"/>
          <w:lang w:val="lt-LT"/>
        </w:rPr>
        <w:t>Vartojimo metodas</w:t>
      </w:r>
    </w:p>
    <w:p w14:paraId="406E2AAF"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Vartoti per burną.</w:t>
      </w:r>
    </w:p>
    <w:p w14:paraId="5D68636C"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08BB1D00" w14:textId="77777777" w:rsidR="00C303C2" w:rsidRPr="00F92C24" w:rsidRDefault="00C303C2" w:rsidP="00C303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7" w:name="_Toc129243229"/>
      <w:bookmarkStart w:id="18" w:name="_Toc129243104"/>
      <w:r w:rsidRPr="00F92C24">
        <w:rPr>
          <w:rFonts w:ascii="Times New Roman" w:eastAsia="Times New Roman" w:hAnsi="Times New Roman" w:cs="Times New Roman"/>
          <w:b/>
          <w:kern w:val="28"/>
          <w:lang w:val="lt-LT"/>
        </w:rPr>
        <w:t>4.3</w:t>
      </w:r>
      <w:r w:rsidRPr="00F92C24">
        <w:rPr>
          <w:rFonts w:ascii="Times New Roman" w:eastAsia="Times New Roman" w:hAnsi="Times New Roman" w:cs="Times New Roman"/>
          <w:b/>
          <w:kern w:val="28"/>
          <w:lang w:val="lt-LT"/>
        </w:rPr>
        <w:tab/>
        <w:t>Kontraindikacijos</w:t>
      </w:r>
      <w:bookmarkEnd w:id="17"/>
      <w:bookmarkEnd w:id="18"/>
    </w:p>
    <w:p w14:paraId="0D5438A8"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730E4C96"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Padidėjęs jautrumas veikliajai arba bet kuriai 6.1 skyriuje nurodytai pagalbinei medžiagai.</w:t>
      </w:r>
    </w:p>
    <w:p w14:paraId="069D023E"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506BBFCB"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Dėl žinomo poveikio azoto oksido ir ciklinio guanozino monofosfato (cGMF) reakcijų grandinei (žr. 5.1 skyrių) sildenafilis stiprina nitratų sukeliamą hipotenzinį poveikį, dėl to azoto oksido donorų (pavyzdžiui, amilo nitrito) ar nitratų kartu su sildenafiliu vartoti draudžiama.</w:t>
      </w:r>
    </w:p>
    <w:p w14:paraId="50A99C39" w14:textId="77777777" w:rsidR="00C303C2"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0F0868B1" w14:textId="04F873C3" w:rsidR="006B65F0" w:rsidRPr="00D06067" w:rsidRDefault="006B65F0" w:rsidP="006B65F0">
      <w:pPr>
        <w:autoSpaceDE w:val="0"/>
        <w:autoSpaceDN w:val="0"/>
        <w:adjustRightInd w:val="0"/>
        <w:spacing w:after="0" w:line="240" w:lineRule="auto"/>
        <w:rPr>
          <w:rFonts w:ascii="Times New Roman" w:hAnsi="Times New Roman" w:cs="Times New Roman"/>
          <w:color w:val="000000"/>
          <w:lang w:val="lt-LT"/>
        </w:rPr>
      </w:pPr>
      <w:r w:rsidRPr="00D06067">
        <w:rPr>
          <w:rFonts w:ascii="Times New Roman" w:hAnsi="Times New Roman" w:cs="Times New Roman"/>
          <w:color w:val="000000"/>
          <w:lang w:val="lt-LT"/>
        </w:rPr>
        <w:t>FDE5 inhibitorius, įskaitant sildenafilį, draudžiama vartoti kartu su guanilatciklazės stimuliatoriais</w:t>
      </w:r>
      <w:r w:rsidR="00913813">
        <w:rPr>
          <w:rFonts w:ascii="Times New Roman" w:hAnsi="Times New Roman" w:cs="Times New Roman"/>
          <w:color w:val="000000"/>
          <w:lang w:val="lt-LT"/>
        </w:rPr>
        <w:t xml:space="preserve"> </w:t>
      </w:r>
      <w:r w:rsidRPr="00D06067">
        <w:rPr>
          <w:rFonts w:ascii="Times New Roman" w:hAnsi="Times New Roman" w:cs="Times New Roman"/>
          <w:color w:val="000000"/>
          <w:lang w:val="lt-LT"/>
        </w:rPr>
        <w:t xml:space="preserve">(pvz., riociguatu), nes gali pasireikšti simptominė hipotenzija (žr. </w:t>
      </w:r>
      <w:r w:rsidRPr="00D06067">
        <w:rPr>
          <w:rFonts w:ascii="Times New Roman" w:hAnsi="Times New Roman" w:cs="Times New Roman"/>
          <w:color w:val="333300"/>
          <w:lang w:val="lt-LT"/>
        </w:rPr>
        <w:t xml:space="preserve">4.5 </w:t>
      </w:r>
      <w:r w:rsidRPr="00D06067">
        <w:rPr>
          <w:rFonts w:ascii="Times New Roman" w:hAnsi="Times New Roman" w:cs="Times New Roman"/>
          <w:color w:val="000000"/>
          <w:lang w:val="lt-LT"/>
        </w:rPr>
        <w:t>skyrių).</w:t>
      </w:r>
    </w:p>
    <w:p w14:paraId="50A50513" w14:textId="77777777" w:rsidR="006B65F0" w:rsidRPr="00F92C24" w:rsidRDefault="006B65F0" w:rsidP="006B65F0">
      <w:pPr>
        <w:autoSpaceDE w:val="0"/>
        <w:autoSpaceDN w:val="0"/>
        <w:adjustRightInd w:val="0"/>
        <w:spacing w:after="0" w:line="240" w:lineRule="auto"/>
        <w:rPr>
          <w:rFonts w:ascii="Times New Roman" w:eastAsia="Times New Roman" w:hAnsi="Times New Roman" w:cs="Times New Roman"/>
          <w:lang w:val="lt-LT"/>
        </w:rPr>
      </w:pPr>
    </w:p>
    <w:p w14:paraId="65C07B46"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r w:rsidRPr="00F92C24">
        <w:rPr>
          <w:rFonts w:ascii="Times New Roman" w:eastAsia="Times New Roman" w:hAnsi="Times New Roman" w:cs="Times New Roman"/>
          <w:lang w:val="lt-LT" w:eastAsia="lt-LT"/>
        </w:rPr>
        <w:t>Vaistinių preparatų</w:t>
      </w:r>
      <w:r w:rsidRPr="00F92C24">
        <w:rPr>
          <w:rFonts w:ascii="Times New Roman" w:eastAsia="Times New Roman" w:hAnsi="Times New Roman" w:cs="Times New Roman"/>
          <w:lang w:val="lt-LT"/>
        </w:rPr>
        <w:t xml:space="preserve"> erekcijos sutrikimams gydyti, tarp jų sildenafilio, negalima vartoti vyrams, kuriems nepatariamas lytinis aktyvumas (pvz., sergantiesiems sunkiomis širdies ligomis, įskaitant krūtinės anginą arba sunkų širdies nepakankamumą).</w:t>
      </w:r>
    </w:p>
    <w:p w14:paraId="24461050"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2EEC8569" w14:textId="11BF80A5"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Sildenafilis kontraindikuotinas pacientams, apakusiems viena akimi dėl ne arterito sukeltos priekinės išeminės regos nervo neuropatijos (angl. </w:t>
      </w:r>
      <w:r w:rsidRPr="00F92C24">
        <w:rPr>
          <w:rFonts w:ascii="Times New Roman" w:eastAsia="Times New Roman" w:hAnsi="Times New Roman" w:cs="Times New Roman"/>
          <w:i/>
          <w:lang w:val="lt-LT"/>
        </w:rPr>
        <w:t>non-arteritic anterior ischaemic optic neuropathy</w:t>
      </w:r>
      <w:r w:rsidRPr="00F92C24">
        <w:rPr>
          <w:rFonts w:ascii="Times New Roman" w:eastAsia="Times New Roman" w:hAnsi="Times New Roman" w:cs="Times New Roman"/>
          <w:lang w:val="lt-LT"/>
        </w:rPr>
        <w:t>, NAION), neatsižvelgiant į tai, ar šis reiškinys buvo ar nebuvo susijęs su FDE5 inhibitorių vartojimu (žr. 4.4 skyrių).</w:t>
      </w:r>
    </w:p>
    <w:p w14:paraId="42C6D766"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61423E1E"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Ar saugu sildenafilio vartoti pacientams, sergantiems sunkia kepenų liga, hipotenzija (kraujospūdis &lt;90/50 mmHg), kuriuos neseniai ištiko insultas ar miokardo infarktas arba kuriems yra paveldima degeneracinė tinklainės liga, pavyzdžiui, pigmentinis retinitas (kai kuriems iš šia liga sergančių ligonių būna genetinis tinklainės fosfodiesterazės sutrikimas), neištirta.</w:t>
      </w:r>
    </w:p>
    <w:p w14:paraId="4555EB7A"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0C37745A" w14:textId="77777777" w:rsidR="00C303C2" w:rsidRPr="00F92C24" w:rsidRDefault="00C303C2" w:rsidP="00C303C2">
      <w:pPr>
        <w:keepNext/>
        <w:keepLines/>
        <w:numPr>
          <w:ilvl w:val="1"/>
          <w:numId w:val="3"/>
        </w:numPr>
        <w:spacing w:after="0" w:line="240" w:lineRule="auto"/>
        <w:outlineLvl w:val="2"/>
        <w:rPr>
          <w:rFonts w:ascii="Times New Roman" w:eastAsia="Times New Roman" w:hAnsi="Times New Roman" w:cs="Times New Roman"/>
          <w:b/>
          <w:kern w:val="28"/>
          <w:lang w:val="lt-LT"/>
        </w:rPr>
      </w:pPr>
      <w:bookmarkStart w:id="19" w:name="_Toc129243230"/>
      <w:bookmarkStart w:id="20" w:name="_Toc129243105"/>
      <w:r w:rsidRPr="00F92C24">
        <w:rPr>
          <w:rFonts w:ascii="Times New Roman" w:eastAsia="Times New Roman" w:hAnsi="Times New Roman" w:cs="Times New Roman"/>
          <w:b/>
          <w:kern w:val="28"/>
          <w:lang w:val="lt-LT"/>
        </w:rPr>
        <w:t>Specialūs įspėjimai ir atsargumo priemonės</w:t>
      </w:r>
      <w:bookmarkEnd w:id="19"/>
      <w:bookmarkEnd w:id="20"/>
    </w:p>
    <w:p w14:paraId="467749AE" w14:textId="77777777" w:rsidR="00C303C2" w:rsidRPr="00F92C24" w:rsidRDefault="00C303C2" w:rsidP="00C303C2">
      <w:pPr>
        <w:keepNext/>
        <w:keepLines/>
        <w:tabs>
          <w:tab w:val="left" w:pos="567"/>
        </w:tabs>
        <w:spacing w:after="0" w:line="240" w:lineRule="auto"/>
        <w:outlineLvl w:val="2"/>
        <w:rPr>
          <w:rFonts w:ascii="Times New Roman" w:eastAsia="Times New Roman" w:hAnsi="Times New Roman" w:cs="Times New Roman"/>
          <w:b/>
          <w:kern w:val="28"/>
          <w:lang w:val="lt-LT"/>
        </w:rPr>
      </w:pPr>
    </w:p>
    <w:p w14:paraId="69527FC2"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Prieš pradedant gydyti vaistiniais preparatais, reikia nustatyti (pacientą ištyrus ir susipažinus su jo ligos istorija) erekcijos sutrikimą ir galimas jo priežastis.</w:t>
      </w:r>
    </w:p>
    <w:p w14:paraId="1CFC36BB"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12CC6413" w14:textId="77777777" w:rsidR="00C303C2" w:rsidRPr="00F92C24" w:rsidRDefault="00C303C2" w:rsidP="00C303C2">
      <w:pPr>
        <w:autoSpaceDE w:val="0"/>
        <w:autoSpaceDN w:val="0"/>
        <w:adjustRightInd w:val="0"/>
        <w:spacing w:after="0" w:line="240" w:lineRule="auto"/>
        <w:rPr>
          <w:u w:val="single"/>
          <w:lang w:val="lt-LT"/>
        </w:rPr>
      </w:pPr>
      <w:r w:rsidRPr="00F92C24">
        <w:rPr>
          <w:rFonts w:ascii="Times New Roman" w:eastAsia="Times New Roman" w:hAnsi="Times New Roman" w:cs="Times New Roman"/>
          <w:u w:val="single"/>
          <w:lang w:val="lt-LT"/>
        </w:rPr>
        <w:t>Širdies ir kraujagyslių sistemos ligų rizikos veiksniai</w:t>
      </w:r>
    </w:p>
    <w:p w14:paraId="4627F2F6"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Gydytojas turi įvertinti paciento širdies ir kraujagyslių sistemos būklę, prieš pradėdamas gydyti bet kokį erekcijos sutrikimą, kadangi dėl lytinio aktyvumo didėja širdies sutrikimo galimybė. Sildenafilis plečia kraujagysles, dėl to trumpam nesmarkiai sumažina kraujospūdį (žr. 5.1 skyrių). Prieš skirdamas sildenafilio, gydytojas turi atidžiai atsižvelgti į tai, ar pacientui, kuriam yra tam tikra neaiški būklė, dėl kraujagyslių išsiplėtimo nepasireikš neigiamas poveikis, ypač seksualinio aktyvumo metu. Kraujagyslių plečiamiesiems vaistiniams preparatams jautresniems pacientams priskiriami tie, kuriems </w:t>
      </w:r>
      <w:r w:rsidRPr="00F92C24">
        <w:rPr>
          <w:rFonts w:ascii="Times New Roman" w:eastAsia="Times New Roman" w:hAnsi="Times New Roman" w:cs="Times New Roman"/>
          <w:lang w:val="lt-LT"/>
        </w:rPr>
        <w:lastRenderedPageBreak/>
        <w:t>yra kraujo ištekėjimo iš kairiojo širdies skilvelio obstrukcija (t.y. aortos stenozė, hipertrofinė obstrukcinė kardiomiopatija), ir tie, kuriems yra retas daugelio organų sistemų atrofijos sindromas, kuris pasireiškia sunkiu autonominės kraujospūdžio kontrolės sutrikimu.</w:t>
      </w:r>
    </w:p>
    <w:p w14:paraId="05A09AD7"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7D60EAEA" w14:textId="557D020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Sildenafilis stiprina nitratų sukeliamą hipotenzinį poveikį (žr. 4.3 skyrių).</w:t>
      </w:r>
    </w:p>
    <w:p w14:paraId="0A2117C9"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329A2867"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Po sildenafilio patekimo į rinką, gauta pranešimų apie sunkaus širdies ir kraujagyslių sistemos sutrikimų, tarp jų miokardo infarkto, nestabilios krūtinės anginos, staigios kardialinės mirties, skilvelių aritmijos, kraujavimo į smegenis, trumpalaikių išemijos priepuolių, hipertenzijos bei hipotenzijos, atvejus, kurie buvo laikinai susiję su vaistinio preparato vartojimu. Daugeliui, nors ir ne visiems, tokių pacientų prieš sildenafilio vartojimą buvo širdies ir kraujagyslių sistemos ligų rizikos veiksnių. Dauguma sutrikimų pasireiškė lytinio akto metu arba netrukus po jo, keliems − tuoj po sildenafilio pavartojimo, bet dar neprasidėjus seksualiniam aktyvumui. Neįmanoma nustatyti, ar minėti sutrikimai yra tiesiogiai susiję su paminėtais rizikos veiksniais, ar yra priklausomi nuo kitų priežasčių.</w:t>
      </w:r>
    </w:p>
    <w:p w14:paraId="5F0CBB9A"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0685E807" w14:textId="77777777" w:rsidR="00C303C2" w:rsidRPr="00F92C24" w:rsidRDefault="00C303C2" w:rsidP="00C303C2">
      <w:pPr>
        <w:autoSpaceDE w:val="0"/>
        <w:autoSpaceDN w:val="0"/>
        <w:adjustRightInd w:val="0"/>
        <w:spacing w:after="0" w:line="240" w:lineRule="auto"/>
        <w:rPr>
          <w:u w:val="single"/>
          <w:lang w:val="lt-LT"/>
        </w:rPr>
      </w:pPr>
      <w:r w:rsidRPr="00F92C24">
        <w:rPr>
          <w:rFonts w:ascii="Times New Roman" w:eastAsia="Times New Roman" w:hAnsi="Times New Roman" w:cs="Times New Roman"/>
          <w:u w:val="single"/>
          <w:lang w:val="lt-LT"/>
        </w:rPr>
        <w:t>Priapizmas</w:t>
      </w:r>
    </w:p>
    <w:p w14:paraId="5A23094B"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Pacientus su anatomine varpos deformacija (pvz., anguliacija, akytkūnio fibrozė ar Peironi [</w:t>
      </w:r>
      <w:r w:rsidRPr="00F92C24">
        <w:rPr>
          <w:rFonts w:ascii="Times New Roman" w:eastAsia="Times New Roman" w:hAnsi="Times New Roman" w:cs="Times New Roman"/>
          <w:i/>
          <w:lang w:val="lt-LT"/>
        </w:rPr>
        <w:t>Peyronie</w:t>
      </w:r>
      <w:r w:rsidRPr="00F92C24">
        <w:rPr>
          <w:rFonts w:ascii="Times New Roman" w:eastAsia="Times New Roman" w:hAnsi="Times New Roman" w:cs="Times New Roman"/>
          <w:lang w:val="lt-LT"/>
        </w:rPr>
        <w:t>] liga) arba būkle, galinčia nulemti priapizmą (pvz., pjautuvo pavidalo ląstelių anemija, dauginė mieloma ar leukemija), vaistiniais preparatais nuo erekcijos sutrikimo reikia atsargiai gydyti.</w:t>
      </w:r>
    </w:p>
    <w:p w14:paraId="0D28574B"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Sildenafilį pateikus į rinką buvo gauta pranešimų apie erekcijos pailgėjimo ir priapizmo atvejus. Jei erekcija tęsiasi ilgiau nei 4 valandas, pacientas turi nedelsdamas kreiptis medicininės pagalbos. Priapizmo tuojau pat nepradėjus gydyti, jis gali pažeisti varpos audinius ir pacientas gali visam laikui prarasti lytinę potenciją.</w:t>
      </w:r>
    </w:p>
    <w:p w14:paraId="5FA991F0"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07509F26" w14:textId="77777777" w:rsidR="00C303C2" w:rsidRPr="00F92C24" w:rsidRDefault="00C303C2" w:rsidP="00C303C2">
      <w:pPr>
        <w:autoSpaceDE w:val="0"/>
        <w:autoSpaceDN w:val="0"/>
        <w:adjustRightInd w:val="0"/>
        <w:spacing w:after="0" w:line="240" w:lineRule="auto"/>
        <w:rPr>
          <w:u w:val="single"/>
          <w:lang w:val="lt-LT"/>
        </w:rPr>
      </w:pPr>
      <w:r w:rsidRPr="00F92C24">
        <w:rPr>
          <w:rFonts w:ascii="Times New Roman" w:eastAsia="Times New Roman" w:hAnsi="Times New Roman" w:cs="Times New Roman"/>
          <w:u w:val="single"/>
          <w:lang w:val="lt-LT"/>
        </w:rPr>
        <w:t>Vartojimas kartu su kitais FDE5 inhibitoriais arba kitomis gydymo priemonėmis nuo erekcijos disfunkcijos</w:t>
      </w:r>
    </w:p>
    <w:p w14:paraId="3AF62B0E"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Neištirta, ar saugu ir veiksminga sildenafilio vartoti kartu su kitais FDE5 inhibitoriais arba plautinei arterinei hipertenzijai (PAH) gydyti skirtomis priemonėmis, kurių sudėtyje yra sildenafilio (REVATIO), arba kitomis gydymo priemonėmis nuo erekcijos disfunkcijos, todėl taip gydyti nerekomenduojama.</w:t>
      </w:r>
    </w:p>
    <w:p w14:paraId="10DE7F0C"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42BCA35C" w14:textId="77777777" w:rsidR="00C303C2" w:rsidRPr="00F92C24" w:rsidRDefault="00C303C2" w:rsidP="00C303C2">
      <w:pPr>
        <w:autoSpaceDE w:val="0"/>
        <w:autoSpaceDN w:val="0"/>
        <w:adjustRightInd w:val="0"/>
        <w:spacing w:after="0" w:line="240" w:lineRule="auto"/>
        <w:rPr>
          <w:u w:val="single"/>
          <w:lang w:val="lt-LT"/>
        </w:rPr>
      </w:pPr>
      <w:r w:rsidRPr="00F92C24">
        <w:rPr>
          <w:rFonts w:ascii="Times New Roman" w:eastAsia="Times New Roman" w:hAnsi="Times New Roman" w:cs="Times New Roman"/>
          <w:u w:val="single"/>
          <w:lang w:val="lt-LT"/>
        </w:rPr>
        <w:t>Poveikis regėjimui</w:t>
      </w:r>
    </w:p>
    <w:p w14:paraId="59D3DC82"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Gauta spontaninių pranešimų apie regos sutrikimų atvejus, kurie buvo susiję su sildenafilio ir kitų FDE5 inhibitorių vartojimu (žr. 4.8 skyrių). Gauta spontaninių pranešimų ir atlikus stebėjimo tyrimą nustatyta retos būklės - ne arterito sukeltos priekinės išeminės regos nervo neuropatijos atvejų, kurie buvo susiję su sildenafilio ir kitų FDE5 inhibitorių vartojimu (žr. 4.8 skyrių). Reikia patarti pacientams, kad nutrauktų sildenafilio vartojimą ir nedelsdami kreiptųsi į gydytoją, jeigu staiga atsiranda bet koks regos sutrikimas (žr. 4.3 skyrių). </w:t>
      </w:r>
    </w:p>
    <w:p w14:paraId="2FBF4A22"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588BCB33" w14:textId="77777777" w:rsidR="00C303C2" w:rsidRPr="00F92C24" w:rsidRDefault="00C303C2" w:rsidP="00C303C2">
      <w:pPr>
        <w:autoSpaceDE w:val="0"/>
        <w:autoSpaceDN w:val="0"/>
        <w:adjustRightInd w:val="0"/>
        <w:spacing w:after="0" w:line="240" w:lineRule="auto"/>
        <w:rPr>
          <w:u w:val="single"/>
          <w:lang w:val="lt-LT"/>
        </w:rPr>
      </w:pPr>
      <w:r w:rsidRPr="00F92C24">
        <w:rPr>
          <w:rFonts w:ascii="Times New Roman" w:eastAsia="Times New Roman" w:hAnsi="Times New Roman" w:cs="Times New Roman"/>
          <w:u w:val="single"/>
          <w:lang w:val="lt-LT"/>
        </w:rPr>
        <w:t>Vartojimas kartu su ritonaviru</w:t>
      </w:r>
    </w:p>
    <w:p w14:paraId="05FF3CFF"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Sildenafilio nepatartina vartoti kartu su ritonaviru (žr. 4.5 skyrių).</w:t>
      </w:r>
    </w:p>
    <w:p w14:paraId="2BD3B178"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734C1039" w14:textId="77777777" w:rsidR="00C303C2" w:rsidRPr="00F92C24" w:rsidRDefault="00C303C2" w:rsidP="00C303C2">
      <w:pPr>
        <w:autoSpaceDE w:val="0"/>
        <w:autoSpaceDN w:val="0"/>
        <w:adjustRightInd w:val="0"/>
        <w:spacing w:after="0" w:line="240" w:lineRule="auto"/>
        <w:rPr>
          <w:u w:val="single"/>
          <w:lang w:val="lt-LT"/>
        </w:rPr>
      </w:pPr>
      <w:r w:rsidRPr="00F92C24">
        <w:rPr>
          <w:rFonts w:ascii="Times New Roman" w:eastAsia="Times New Roman" w:hAnsi="Times New Roman" w:cs="Times New Roman"/>
          <w:u w:val="single"/>
          <w:lang w:val="lt-LT"/>
        </w:rPr>
        <w:t>Vartojimas kartu su alfa adrenoreceptorių blokatoriais</w:t>
      </w:r>
    </w:p>
    <w:p w14:paraId="48174D6C"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Sildenafilį atsargiai turi vartoti pacientai, kurie vartoja alfa adrenoreceptorių blokatorių, nes vartojant šiuos vaistinius preparatus kartu kai kuriems jautriems asmenims gali pasireikšti simptominė hipotenzija (žr. 4.5 skyrių). Išgėrus sildenafilio dozę, ji dažniausiai pasireiškia per 4 valandas. Kad ortostatinės hipotenzijos pavojus būtų mažesnis, pradedančio gerti sildenafilį paciento, kuris vartoja alfa adrenoreceptorių blokatorių, hemodinamika turi būti stabili. Pradžioje reikia skirti 25 mg </w:t>
      </w:r>
      <w:r w:rsidRPr="00F92C24">
        <w:rPr>
          <w:rFonts w:ascii="Times New Roman" w:eastAsia="Times New Roman" w:hAnsi="Times New Roman" w:cs="Times New Roman"/>
          <w:lang w:val="lt-LT" w:eastAsia="lt-LT"/>
        </w:rPr>
        <w:t xml:space="preserve">rinkoje esančią </w:t>
      </w:r>
      <w:r w:rsidRPr="00F92C24">
        <w:rPr>
          <w:rFonts w:ascii="Times New Roman" w:eastAsia="Times New Roman" w:hAnsi="Times New Roman" w:cs="Times New Roman"/>
          <w:lang w:val="lt-LT"/>
        </w:rPr>
        <w:t>sildenafilio dozę (žr. 4.2 skyrių). Be to, gydytojas turi išaiškinti pacientui, kaip reikia elgtis, pasireiškus ortostatinės hipotenzijos simptomams.</w:t>
      </w:r>
    </w:p>
    <w:p w14:paraId="410205AC"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05A05E5F" w14:textId="77777777" w:rsidR="00C303C2" w:rsidRPr="00F92C24" w:rsidRDefault="00C303C2" w:rsidP="00D06067">
      <w:pPr>
        <w:keepNext/>
        <w:autoSpaceDE w:val="0"/>
        <w:autoSpaceDN w:val="0"/>
        <w:adjustRightInd w:val="0"/>
        <w:spacing w:after="0" w:line="240" w:lineRule="auto"/>
        <w:rPr>
          <w:u w:val="single"/>
          <w:lang w:val="lt-LT"/>
        </w:rPr>
      </w:pPr>
      <w:r w:rsidRPr="00F92C24">
        <w:rPr>
          <w:rFonts w:ascii="Times New Roman" w:eastAsia="Times New Roman" w:hAnsi="Times New Roman" w:cs="Times New Roman"/>
          <w:u w:val="single"/>
          <w:lang w:val="lt-LT"/>
        </w:rPr>
        <w:t>Poveikis kraujavimui</w:t>
      </w:r>
    </w:p>
    <w:p w14:paraId="74510F8A" w14:textId="77777777" w:rsidR="00C303C2" w:rsidRPr="00F92C24" w:rsidRDefault="00C303C2" w:rsidP="00D06067">
      <w:pPr>
        <w:keepNext/>
        <w:autoSpaceDE w:val="0"/>
        <w:autoSpaceDN w:val="0"/>
        <w:adjustRightInd w:val="0"/>
        <w:spacing w:after="0" w:line="240" w:lineRule="auto"/>
        <w:rPr>
          <w:lang w:val="lt-LT"/>
        </w:rPr>
      </w:pPr>
      <w:r w:rsidRPr="00F92C24">
        <w:rPr>
          <w:rFonts w:ascii="Times New Roman" w:eastAsia="Times New Roman" w:hAnsi="Times New Roman" w:cs="Times New Roman"/>
          <w:i/>
          <w:lang w:val="lt-LT"/>
        </w:rPr>
        <w:t xml:space="preserve">In vitro </w:t>
      </w:r>
      <w:r w:rsidRPr="00F92C24">
        <w:rPr>
          <w:rFonts w:ascii="Times New Roman" w:eastAsia="Times New Roman" w:hAnsi="Times New Roman" w:cs="Times New Roman"/>
          <w:lang w:val="lt-LT"/>
        </w:rPr>
        <w:t>tyrimų su žmogaus trombocitais duomenimis, sildenafilis stiprina antiagregacinį natrio nitroprusido poveikį. Ar saugu sildenafilio vartoti vyrams, kuriems yra kraujavimo sutrikimai arba aktyvi peptinė opa, nežinoma. Taigi jiems sildenafilio galima skirti tik kruopščiai nustačius gydymo naudą ir pavojų.</w:t>
      </w:r>
    </w:p>
    <w:p w14:paraId="64CE27B4"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53D606EC" w14:textId="77777777" w:rsidR="00C303C2" w:rsidRPr="00F92C24" w:rsidRDefault="00C303C2" w:rsidP="00C303C2">
      <w:pPr>
        <w:spacing w:after="0" w:line="240" w:lineRule="auto"/>
        <w:ind w:hanging="12"/>
        <w:rPr>
          <w:rFonts w:ascii="Times New Roman" w:eastAsia="Times New Roman" w:hAnsi="Times New Roman" w:cs="Times New Roman"/>
          <w:bCs/>
          <w:u w:val="single"/>
          <w:lang w:val="en-US"/>
        </w:rPr>
      </w:pPr>
      <w:r w:rsidRPr="00F92C24">
        <w:rPr>
          <w:rFonts w:ascii="Times New Roman" w:eastAsia="Times New Roman" w:hAnsi="Times New Roman" w:cs="Times New Roman"/>
          <w:bCs/>
          <w:u w:val="single"/>
          <w:lang w:val="lt-LT"/>
        </w:rPr>
        <w:lastRenderedPageBreak/>
        <w:t>Moterys</w:t>
      </w:r>
    </w:p>
    <w:p w14:paraId="54D4601A" w14:textId="0FD4AE80" w:rsidR="00C303C2" w:rsidRPr="00F92C24" w:rsidRDefault="00C303C2" w:rsidP="00C303C2">
      <w:pPr>
        <w:spacing w:after="0" w:line="240" w:lineRule="auto"/>
        <w:ind w:hanging="12"/>
        <w:rPr>
          <w:rFonts w:ascii="Times New Roman" w:eastAsia="Times New Roman" w:hAnsi="Times New Roman" w:cs="Times New Roman"/>
          <w:bCs/>
          <w:lang w:val="en-US"/>
        </w:rPr>
      </w:pPr>
      <w:r w:rsidRPr="00F92C24">
        <w:rPr>
          <w:rFonts w:ascii="Times New Roman" w:eastAsia="Times New Roman" w:hAnsi="Times New Roman" w:cs="Times New Roman"/>
          <w:bCs/>
          <w:lang w:val="lt-LT"/>
        </w:rPr>
        <w:t xml:space="preserve">Moterims </w:t>
      </w:r>
      <w:r w:rsidR="006B65F0" w:rsidRPr="00F92C24">
        <w:rPr>
          <w:rFonts w:ascii="Times New Roman" w:eastAsia="Times New Roman" w:hAnsi="Times New Roman" w:cs="Times New Roman"/>
          <w:bCs/>
          <w:lang w:val="lt-LT"/>
        </w:rPr>
        <w:t xml:space="preserve">Sildenafil </w:t>
      </w:r>
      <w:r w:rsidR="00F57EEF">
        <w:rPr>
          <w:rFonts w:ascii="Times New Roman" w:eastAsia="Times New Roman" w:hAnsi="Times New Roman" w:cs="Times New Roman"/>
          <w:bCs/>
          <w:lang w:val="lt-LT"/>
        </w:rPr>
        <w:t>PPH</w:t>
      </w:r>
      <w:r w:rsidR="006B65F0">
        <w:rPr>
          <w:rFonts w:ascii="Times New Roman" w:eastAsia="Times New Roman" w:hAnsi="Times New Roman" w:cs="Times New Roman"/>
          <w:bCs/>
          <w:lang w:val="lt-LT"/>
        </w:rPr>
        <w:t xml:space="preserve"> </w:t>
      </w:r>
      <w:r w:rsidR="006B65F0" w:rsidRPr="00F92C24">
        <w:rPr>
          <w:rFonts w:ascii="Times New Roman" w:eastAsia="Times New Roman" w:hAnsi="Times New Roman" w:cs="Times New Roman"/>
          <w:bCs/>
          <w:lang w:val="lt-LT"/>
        </w:rPr>
        <w:t>skirti.</w:t>
      </w:r>
      <w:r w:rsidRPr="00F92C24">
        <w:rPr>
          <w:rFonts w:ascii="Times New Roman" w:eastAsia="Times New Roman" w:hAnsi="Times New Roman" w:cs="Times New Roman"/>
          <w:bCs/>
          <w:lang w:val="lt-LT"/>
        </w:rPr>
        <w:t>negalima</w:t>
      </w:r>
      <w:r w:rsidR="006B65F0">
        <w:rPr>
          <w:rFonts w:ascii="Times New Roman" w:eastAsia="Times New Roman" w:hAnsi="Times New Roman" w:cs="Times New Roman"/>
          <w:bCs/>
          <w:lang w:val="lt-LT"/>
        </w:rPr>
        <w:t>.</w:t>
      </w:r>
    </w:p>
    <w:p w14:paraId="64A368AB" w14:textId="77777777" w:rsidR="008854D8" w:rsidRDefault="008854D8" w:rsidP="008854D8">
      <w:pPr>
        <w:spacing w:after="0" w:line="240" w:lineRule="auto"/>
        <w:ind w:hanging="12"/>
        <w:rPr>
          <w:rFonts w:ascii="Times New Roman" w:hAnsi="Times New Roman"/>
          <w:lang w:val="lt-LT"/>
        </w:rPr>
      </w:pPr>
    </w:p>
    <w:p w14:paraId="6BF34A46" w14:textId="77777777" w:rsidR="008854D8" w:rsidRPr="0088533E" w:rsidRDefault="008854D8" w:rsidP="008854D8">
      <w:pPr>
        <w:spacing w:after="0" w:line="240" w:lineRule="auto"/>
        <w:ind w:hanging="12"/>
        <w:rPr>
          <w:rFonts w:ascii="Times New Roman" w:eastAsia="Times New Roman" w:hAnsi="Times New Roman" w:cs="Times New Roman"/>
          <w:bCs/>
          <w:u w:val="single"/>
          <w:lang w:val="lt-LT"/>
        </w:rPr>
      </w:pPr>
      <w:r w:rsidRPr="0088533E">
        <w:rPr>
          <w:rFonts w:ascii="Times New Roman" w:eastAsia="Times New Roman" w:hAnsi="Times New Roman" w:cs="Times New Roman"/>
          <w:bCs/>
          <w:u w:val="single"/>
          <w:lang w:val="lt-LT"/>
        </w:rPr>
        <w:t>Natris</w:t>
      </w:r>
    </w:p>
    <w:p w14:paraId="6F755DAE" w14:textId="5B996922" w:rsidR="008854D8" w:rsidRDefault="008854D8" w:rsidP="008854D8">
      <w:pPr>
        <w:spacing w:after="0" w:line="240" w:lineRule="auto"/>
        <w:ind w:hanging="12"/>
        <w:rPr>
          <w:rFonts w:ascii="Times New Roman" w:eastAsia="Times New Roman" w:hAnsi="Times New Roman" w:cs="Times New Roman"/>
          <w:bCs/>
          <w:lang w:val="lt-LT"/>
        </w:rPr>
      </w:pPr>
      <w:r w:rsidRPr="0088533E">
        <w:rPr>
          <w:rFonts w:ascii="Times New Roman" w:eastAsia="Times New Roman" w:hAnsi="Times New Roman" w:cs="Times New Roman"/>
          <w:bCs/>
          <w:lang w:val="lt-LT"/>
        </w:rPr>
        <w:t xml:space="preserve">Šio vaistinio </w:t>
      </w:r>
      <w:r w:rsidRPr="00F77924">
        <w:rPr>
          <w:rFonts w:ascii="Times New Roman" w:eastAsia="Times New Roman" w:hAnsi="Times New Roman" w:cs="Times New Roman"/>
          <w:bCs/>
          <w:lang w:val="lt-LT"/>
        </w:rPr>
        <w:t>preparato</w:t>
      </w:r>
      <w:r w:rsidR="00FE1B32" w:rsidRPr="00F77924">
        <w:rPr>
          <w:rFonts w:ascii="Times New Roman" w:eastAsia="Times New Roman" w:hAnsi="Times New Roman" w:cs="Times New Roman"/>
          <w:bCs/>
          <w:lang w:val="lt-LT"/>
        </w:rPr>
        <w:t xml:space="preserve"> vienoje</w:t>
      </w:r>
      <w:r w:rsidRPr="00F77924">
        <w:rPr>
          <w:rFonts w:ascii="Times New Roman" w:eastAsia="Times New Roman" w:hAnsi="Times New Roman" w:cs="Times New Roman"/>
          <w:bCs/>
          <w:lang w:val="lt-LT"/>
        </w:rPr>
        <w:t xml:space="preserve"> </w:t>
      </w:r>
      <w:bookmarkStart w:id="21" w:name="_Hlk35452332"/>
      <w:r w:rsidRPr="00F77924">
        <w:rPr>
          <w:rFonts w:ascii="Times New Roman" w:eastAsia="Times New Roman" w:hAnsi="Times New Roman" w:cs="Times New Roman"/>
          <w:bCs/>
          <w:lang w:val="lt-LT"/>
        </w:rPr>
        <w:t>tabletėje</w:t>
      </w:r>
      <w:bookmarkEnd w:id="21"/>
      <w:r w:rsidRPr="0088533E">
        <w:rPr>
          <w:rFonts w:ascii="Times New Roman" w:eastAsia="Times New Roman" w:hAnsi="Times New Roman" w:cs="Times New Roman"/>
          <w:bCs/>
          <w:lang w:val="lt-LT"/>
        </w:rPr>
        <w:t xml:space="preserve"> yra mažiau kaip 1 mmol (23 mg) natrio, t.y. jis beveik neturi reikšmės</w:t>
      </w:r>
      <w:r>
        <w:rPr>
          <w:rFonts w:ascii="Times New Roman" w:eastAsia="Times New Roman" w:hAnsi="Times New Roman" w:cs="Times New Roman"/>
          <w:bCs/>
          <w:lang w:val="lt-LT"/>
        </w:rPr>
        <w:t>.</w:t>
      </w:r>
    </w:p>
    <w:p w14:paraId="7277B383" w14:textId="77777777" w:rsidR="00C303C2" w:rsidRPr="00276969" w:rsidRDefault="00C303C2" w:rsidP="00C303C2">
      <w:pPr>
        <w:spacing w:after="0" w:line="240" w:lineRule="auto"/>
        <w:ind w:hanging="12"/>
        <w:rPr>
          <w:rFonts w:ascii="Times New Roman" w:eastAsia="Times New Roman" w:hAnsi="Times New Roman" w:cs="Times New Roman"/>
          <w:bCs/>
          <w:lang w:val="lt-LT"/>
        </w:rPr>
      </w:pPr>
    </w:p>
    <w:p w14:paraId="752EA245" w14:textId="77777777" w:rsidR="00C303C2" w:rsidRPr="00F92C24" w:rsidRDefault="00C303C2" w:rsidP="00C303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2" w:name="_Toc129243231"/>
      <w:bookmarkStart w:id="23" w:name="_Toc129243106"/>
      <w:r w:rsidRPr="00F92C24">
        <w:rPr>
          <w:rFonts w:ascii="Times New Roman" w:eastAsia="Times New Roman" w:hAnsi="Times New Roman" w:cs="Times New Roman"/>
          <w:b/>
          <w:kern w:val="28"/>
          <w:lang w:val="lt-LT"/>
        </w:rPr>
        <w:t>4.5</w:t>
      </w:r>
      <w:r w:rsidRPr="00F92C24">
        <w:rPr>
          <w:rFonts w:ascii="Times New Roman" w:eastAsia="Times New Roman" w:hAnsi="Times New Roman" w:cs="Times New Roman"/>
          <w:b/>
          <w:kern w:val="28"/>
          <w:lang w:val="lt-LT"/>
        </w:rPr>
        <w:tab/>
        <w:t>Sąveika su kitais vaistiniais preparatais ir kitokia sąveika</w:t>
      </w:r>
      <w:bookmarkEnd w:id="22"/>
      <w:bookmarkEnd w:id="23"/>
    </w:p>
    <w:p w14:paraId="191430AC"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369BF6D9" w14:textId="77777777" w:rsidR="00C303C2" w:rsidRPr="00F92C24" w:rsidRDefault="00C303C2" w:rsidP="00C303C2">
      <w:pPr>
        <w:autoSpaceDE w:val="0"/>
        <w:autoSpaceDN w:val="0"/>
        <w:adjustRightInd w:val="0"/>
        <w:spacing w:after="0" w:line="240" w:lineRule="auto"/>
        <w:rPr>
          <w:b/>
          <w:lang w:val="lt-LT"/>
        </w:rPr>
      </w:pPr>
      <w:r w:rsidRPr="00F92C24">
        <w:rPr>
          <w:rFonts w:ascii="Times New Roman" w:eastAsia="Times New Roman" w:hAnsi="Times New Roman" w:cs="Times New Roman"/>
          <w:u w:val="single"/>
          <w:lang w:val="lt-LT"/>
        </w:rPr>
        <w:t>Kitų vaistinių preparatų įtaka sildenafilio poveikiui</w:t>
      </w:r>
    </w:p>
    <w:p w14:paraId="1859BDCC" w14:textId="77777777" w:rsidR="006B65F0" w:rsidRDefault="006B65F0" w:rsidP="00C303C2">
      <w:pPr>
        <w:autoSpaceDE w:val="0"/>
        <w:autoSpaceDN w:val="0"/>
        <w:adjustRightInd w:val="0"/>
        <w:spacing w:after="0" w:line="240" w:lineRule="auto"/>
        <w:rPr>
          <w:rFonts w:ascii="Times New Roman" w:eastAsia="Times New Roman" w:hAnsi="Times New Roman" w:cs="Times New Roman"/>
          <w:i/>
          <w:lang w:val="lt-LT"/>
        </w:rPr>
      </w:pPr>
    </w:p>
    <w:p w14:paraId="45D30237" w14:textId="77777777" w:rsidR="00C303C2" w:rsidRPr="00D06067" w:rsidRDefault="00C303C2" w:rsidP="00C303C2">
      <w:pPr>
        <w:autoSpaceDE w:val="0"/>
        <w:autoSpaceDN w:val="0"/>
        <w:adjustRightInd w:val="0"/>
        <w:spacing w:after="0" w:line="240" w:lineRule="auto"/>
        <w:rPr>
          <w:i/>
          <w:lang w:val="lt-LT"/>
        </w:rPr>
      </w:pPr>
      <w:r w:rsidRPr="00D06067">
        <w:rPr>
          <w:rFonts w:ascii="Times New Roman" w:eastAsia="Times New Roman" w:hAnsi="Times New Roman" w:cs="Times New Roman"/>
          <w:i/>
          <w:lang w:val="lt-LT"/>
        </w:rPr>
        <w:t>Tyrimai in vitro</w:t>
      </w:r>
    </w:p>
    <w:p w14:paraId="4B08E048"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Daugiausia sildenafilį metabolizuoja citochromo P450 (CYP) izoformos: 3A4 (svarbiausias metabolizmo būdas) ir 2C9 (mažai svarbus metabolizmo būdas). Taigi šių izofermentų inhibitoriai gali mažinti sildenafilio klirensą, o juos sužadinantys vaistiniai preparatai gali didinti sildenafilio klirensą.</w:t>
      </w:r>
    </w:p>
    <w:p w14:paraId="2E90FE01"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0B6D29A8" w14:textId="77777777" w:rsidR="00C303C2" w:rsidRPr="00D06067" w:rsidRDefault="00C303C2" w:rsidP="00C303C2">
      <w:pPr>
        <w:autoSpaceDE w:val="0"/>
        <w:autoSpaceDN w:val="0"/>
        <w:adjustRightInd w:val="0"/>
        <w:spacing w:after="0" w:line="240" w:lineRule="auto"/>
        <w:rPr>
          <w:i/>
          <w:lang w:val="lt-LT"/>
        </w:rPr>
      </w:pPr>
      <w:r w:rsidRPr="00D06067">
        <w:rPr>
          <w:rFonts w:ascii="Times New Roman" w:eastAsia="Times New Roman" w:hAnsi="Times New Roman" w:cs="Times New Roman"/>
          <w:i/>
          <w:lang w:val="lt-LT"/>
        </w:rPr>
        <w:t>Tyrimai in vivo</w:t>
      </w:r>
    </w:p>
    <w:p w14:paraId="75E3DBD5"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Klinikinių tyrimų duomenų populiacijų farmakokinetikos analize nustatyta, kad kartu su CYP3A4 inhibitoriais, pavyzdžiui, ketokonazolu, eritromicinu, cimetidinu, vartojamo sildenafilio klirensas yra mažesnis. Nors taip gydomiems pacientams nepageidaujamas poveikis nepadažnėjo, tačiau kartu su CYP3A4 inhibitoriais pradžioje reikia gerti 25 mg sildenafilio dozę</w:t>
      </w:r>
      <w:r w:rsidRPr="00F92C24">
        <w:rPr>
          <w:rFonts w:ascii="Times New Roman" w:eastAsia="Times New Roman" w:hAnsi="Times New Roman" w:cs="Times New Roman"/>
          <w:lang w:val="lt-LT" w:eastAsia="lt-LT"/>
        </w:rPr>
        <w:t>, esančią rinkoje.</w:t>
      </w:r>
      <w:r w:rsidRPr="00F92C24">
        <w:rPr>
          <w:rFonts w:ascii="Times New Roman" w:eastAsia="Times New Roman" w:hAnsi="Times New Roman" w:cs="Times New Roman"/>
          <w:lang w:val="lt-LT"/>
        </w:rPr>
        <w:t xml:space="preserve"> Pacientų, kurie vartoja stipriai P450 slopinantį ŽIV proteazės inhibitorių ritonavirą (po 500 mg du kartus per parą), vieną 100 mg sildenafilio dozę išgėrusių tuo metu, kai ritonaviro koncentracija tapo pusiausvyrinė, organizme sildenafilio C</w:t>
      </w:r>
      <w:r w:rsidRPr="00F92C24">
        <w:rPr>
          <w:rFonts w:ascii="Times New Roman" w:eastAsia="Times New Roman" w:hAnsi="Times New Roman" w:cs="Times New Roman"/>
          <w:vertAlign w:val="subscript"/>
          <w:lang w:val="lt-LT"/>
        </w:rPr>
        <w:t xml:space="preserve">max </w:t>
      </w:r>
      <w:r w:rsidRPr="00F92C24">
        <w:rPr>
          <w:rFonts w:ascii="Times New Roman" w:eastAsia="Times New Roman" w:hAnsi="Times New Roman" w:cs="Times New Roman"/>
          <w:lang w:val="lt-LT"/>
        </w:rPr>
        <w:t>padidėjo 300 % (4 kartus), AUC − 1000 % (11 kartų). Po 24 valandų, sildenafilio koncentracija kraujo plazmoje vis dar buvo apie 200 ng/ml, o išgėrus tik vieno sildenafilio, ji tokiu pačiu laikotarpiu būna maždaug 5 ng/ml. Šis skirtumas atsiranda dėl stipraus ritonaviro poveikio daugeliui P450 substratų. Sildenafilis neturi įtakos ritonaviro farmakokinetikai. Sildenafilio vartoti kartu su ritonaviru nepatariama pagal šiuos farmakokinetikos tyrimų duomenis (žr. 4.4 skyrių), ir bet kokiu atveju išgerti negalima daugiau kaip 25 mg sildenafilio per 48 valandas.</w:t>
      </w:r>
    </w:p>
    <w:p w14:paraId="4175775C"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5270DD5C"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Pacientų, vartojančių CYP 3A4 izofermentus slopinančio ŽIV proteazės inhibitoriaus sakvinaviro (po 1200 mg tris kartus per parą), vieną 100 mg sildenafilio dozę išgėrusių tuo metu, kai sakvinaviro koncentracija tapo pusiausvyrinė, organizme sildenafilio C</w:t>
      </w:r>
      <w:r w:rsidRPr="00F92C24">
        <w:rPr>
          <w:rFonts w:ascii="Times New Roman" w:eastAsia="Times New Roman" w:hAnsi="Times New Roman" w:cs="Times New Roman"/>
          <w:vertAlign w:val="subscript"/>
          <w:lang w:val="lt-LT"/>
        </w:rPr>
        <w:t>max</w:t>
      </w:r>
      <w:r w:rsidRPr="00F92C24">
        <w:rPr>
          <w:rFonts w:ascii="Times New Roman" w:eastAsia="Times New Roman" w:hAnsi="Times New Roman" w:cs="Times New Roman"/>
          <w:lang w:val="lt-LT"/>
        </w:rPr>
        <w:t xml:space="preserve"> padidėjo 140 %, AUC − 210 %. Sildenafilis nedarė įtakos sakvinaviro farmakokinetikai (žr. 4.2 skyrių). Galima tikėtis, kad stipresnio poveikio CYP3A4 inhibitoriai, ketokonazolas ir itrakonazolas, gali daryti stipresnį poveikį.</w:t>
      </w:r>
    </w:p>
    <w:p w14:paraId="4EE90390"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5C3A8FCA"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Pacientų, vartojančių vidutinio stiprumo CYP3A4 inhibitoriaus eritromicino (5 paras po 500 mg 2 kartus per parą), vieną 100 mg sildenafilio dozę išgėrusių tuo metu, kai eritromicino koncentracija tapo pusiausvyrinė, organizme sisteminė sildenafilio ekspozicija (AUC) padidėjo 182 %. Sveikų savanorių vyrų, vartojusių azitromicino (3 paras po 500 mg per parą), organizme sildenafilio AUC, C</w:t>
      </w:r>
      <w:r w:rsidRPr="00F92C24">
        <w:rPr>
          <w:rFonts w:ascii="Times New Roman" w:eastAsia="Times New Roman" w:hAnsi="Times New Roman" w:cs="Times New Roman"/>
          <w:vertAlign w:val="subscript"/>
          <w:lang w:val="lt-LT"/>
        </w:rPr>
        <w:t>max</w:t>
      </w:r>
      <w:r w:rsidRPr="00F92C24">
        <w:rPr>
          <w:rFonts w:ascii="Times New Roman" w:eastAsia="Times New Roman" w:hAnsi="Times New Roman" w:cs="Times New Roman"/>
          <w:lang w:val="lt-LT"/>
        </w:rPr>
        <w:t>, t</w:t>
      </w:r>
      <w:r w:rsidRPr="00F92C24">
        <w:rPr>
          <w:rFonts w:ascii="Times New Roman" w:eastAsia="Times New Roman" w:hAnsi="Times New Roman" w:cs="Times New Roman"/>
          <w:vertAlign w:val="subscript"/>
          <w:lang w:val="lt-LT"/>
        </w:rPr>
        <w:t>max</w:t>
      </w:r>
      <w:r w:rsidRPr="00F92C24">
        <w:rPr>
          <w:rFonts w:ascii="Times New Roman" w:eastAsia="Times New Roman" w:hAnsi="Times New Roman" w:cs="Times New Roman"/>
          <w:lang w:val="lt-LT"/>
        </w:rPr>
        <w:t xml:space="preserve"> ir eliminacijos greičio konstanta bei sildenafilio ir svarbiausio kraujyje esančio jo metabolito pusinės eliminacijos laikas nesikeitė. Sveikų savanorių, išgėrusių 800 mg cimetidino, kuris yra citochromo P450 inhibitorius ir nespecifinio poveikio CYP3A4 inhibitorius, kartu su 50 mg sildenafilio, pastarojo preparato koncentracija kraujo plazmoje padidėjo 56 %.</w:t>
      </w:r>
    </w:p>
    <w:p w14:paraId="4DAB287A"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3A3C9FF8"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Greipfrutų sultys yra silpno poveikio CYP3A4, kuris dalyvauja žarnų sienelės metabolizme, inhibitorius, dėl to gali vidutiniškai padidinti sildenafilio koncentraciją kraujyje.</w:t>
      </w:r>
    </w:p>
    <w:p w14:paraId="42D1CA28"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05452AF0"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Pavienės antacidinių vaistinių preparatų (magnio hidroksido ar aliuminio hidroksido) dozės poveikio sildenafilio biologiniam prieinamumui nedaro.</w:t>
      </w:r>
    </w:p>
    <w:p w14:paraId="498CFAD3"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407F4EFD"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Nors ir specifinės sąveikos tyrimai buvo atlikti ne su visais vaistiniais preparatais, bet pagal populiacijos farmakokinetikos analizės duomenis, sildenafilio farmakokinetikos nekeičia kartu vartojami CYP2C9 inhibitoriai (tolbutamidas, varfarinas, fenitoinas), CYP2D6 inhibitoriai (pvz., selektyvūs serotonino reabsorbcijos inhibitoriai, tricikliai antidepresantai), tiazidiniai bei panašiai veikiantys diuretikai, kilpiniai (Henlės kilpoje veikiantys) bei kalį sulaikantys diuretikai, angiotenziną konvertuojančio fermento inhibitoriai, kalcio kanalų blokatoriai, beta adrenoblokatoriai ar CYP450 </w:t>
      </w:r>
      <w:r w:rsidRPr="00F92C24">
        <w:rPr>
          <w:rFonts w:ascii="Times New Roman" w:eastAsia="Times New Roman" w:hAnsi="Times New Roman" w:cs="Times New Roman"/>
          <w:lang w:val="lt-LT"/>
        </w:rPr>
        <w:lastRenderedPageBreak/>
        <w:t>metabolizmo induktoriai (pvz., rifampicinas ar barbitūratai). Tyrimo metu sveikiems savanoriams vyrams kartu vartojant endotelino antagonisto bozentano (CYP3A4 [vidutinio stiprumo], CYP2C9 ir galimai CYP2C19 induktoriaus), kai apykaita buvo pusiausvyrinė (125 mg du kartus per parą), ir sildenafilio, kai apykaita buvo pusiausvyrinė (80 mg tris kartus per parą), sildenafilio AUC ir C</w:t>
      </w:r>
      <w:r w:rsidRPr="00F92C24">
        <w:rPr>
          <w:rFonts w:ascii="Times New Roman" w:eastAsia="Times New Roman" w:hAnsi="Times New Roman" w:cs="Times New Roman"/>
          <w:vertAlign w:val="subscript"/>
          <w:lang w:val="lt-LT"/>
        </w:rPr>
        <w:t>max</w:t>
      </w:r>
      <w:r w:rsidRPr="00F92C24">
        <w:rPr>
          <w:rFonts w:ascii="Times New Roman" w:eastAsia="Times New Roman" w:hAnsi="Times New Roman" w:cs="Times New Roman"/>
          <w:lang w:val="lt-LT"/>
        </w:rPr>
        <w:t xml:space="preserve"> sumažėjo atitinkamai 62,6 % ir 55,4 %. Vadinasi, kartu vartojant stiprių CYP3A4 induktorių, pvz., rifampicino, tikėtinas didesnis sildenafilio koncentracijos plazmoje sumažėjimas.</w:t>
      </w:r>
    </w:p>
    <w:p w14:paraId="6F060DAF"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5647E13E"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Nikorandilis yra nitrato ir medžiagos, kuri sužadina kalio kanalus, hibridas. Jis gali labai sąveikauti su sildenafiliu, nes šio vaistinio preparato sudėtyje yra nitratų.</w:t>
      </w:r>
    </w:p>
    <w:p w14:paraId="1E98EC4E"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6BAE2B93" w14:textId="77777777" w:rsidR="00C303C2" w:rsidRPr="00F92C24" w:rsidRDefault="00C303C2" w:rsidP="00C303C2">
      <w:pPr>
        <w:autoSpaceDE w:val="0"/>
        <w:autoSpaceDN w:val="0"/>
        <w:adjustRightInd w:val="0"/>
        <w:spacing w:after="0" w:line="240" w:lineRule="auto"/>
        <w:rPr>
          <w:u w:val="single"/>
          <w:lang w:val="lt-LT"/>
        </w:rPr>
      </w:pPr>
      <w:r w:rsidRPr="00F92C24">
        <w:rPr>
          <w:rFonts w:ascii="Times New Roman" w:eastAsia="Times New Roman" w:hAnsi="Times New Roman" w:cs="Times New Roman"/>
          <w:u w:val="single"/>
          <w:lang w:val="lt-LT"/>
        </w:rPr>
        <w:t>Sildenafilio įtaka kitų vaistinių preparatų poveikiui</w:t>
      </w:r>
    </w:p>
    <w:p w14:paraId="13CA8BEF"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b/>
          <w:lang w:val="lt-LT"/>
        </w:rPr>
      </w:pPr>
    </w:p>
    <w:p w14:paraId="5C670818" w14:textId="77777777" w:rsidR="00C303C2" w:rsidRPr="00D06067" w:rsidRDefault="00C303C2" w:rsidP="00C303C2">
      <w:pPr>
        <w:autoSpaceDE w:val="0"/>
        <w:autoSpaceDN w:val="0"/>
        <w:adjustRightInd w:val="0"/>
        <w:spacing w:after="0" w:line="240" w:lineRule="auto"/>
        <w:rPr>
          <w:i/>
          <w:lang w:val="lt-LT"/>
        </w:rPr>
      </w:pPr>
      <w:r w:rsidRPr="00D06067">
        <w:rPr>
          <w:rFonts w:ascii="Times New Roman" w:eastAsia="Times New Roman" w:hAnsi="Times New Roman" w:cs="Times New Roman"/>
          <w:i/>
          <w:lang w:val="lt-LT"/>
        </w:rPr>
        <w:t>Tyrimai in vitro</w:t>
      </w:r>
    </w:p>
    <w:p w14:paraId="77AE6A5D"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Sildenafilis silpnai slopina citochromo P450 izofermentus 1A2, 2C9, 2C19, 2D6, 2E1 ir 3A4 (IC50&gt; 150 μmol). Vartojant rekomenduojamą sildenafilio dozę, didžiausia jo koncentracija kraujo plazmoje būna maždaug 1 mikromolis, todėl mažai tikėtina, kad sildenafilis darytų įtaką medžiagų, kurias veikia minėti fermentai, klirensui.</w:t>
      </w:r>
    </w:p>
    <w:p w14:paraId="79337655"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464F8128"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Apie sildenafilio ir neselektyvaus poveikio fosfodiesterazės inhibitorių, pavyzdžiui, teofilino ar dipiridamolio, sąveiką duomenų nėra.</w:t>
      </w:r>
    </w:p>
    <w:p w14:paraId="731AB31F"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62569310" w14:textId="77777777" w:rsidR="00C303C2" w:rsidRPr="00D06067" w:rsidRDefault="00C303C2" w:rsidP="00C303C2">
      <w:pPr>
        <w:autoSpaceDE w:val="0"/>
        <w:autoSpaceDN w:val="0"/>
        <w:adjustRightInd w:val="0"/>
        <w:spacing w:after="0" w:line="240" w:lineRule="auto"/>
        <w:rPr>
          <w:i/>
          <w:lang w:val="lt-LT"/>
        </w:rPr>
      </w:pPr>
      <w:r w:rsidRPr="00D06067">
        <w:rPr>
          <w:rFonts w:ascii="Times New Roman" w:eastAsia="Times New Roman" w:hAnsi="Times New Roman" w:cs="Times New Roman"/>
          <w:i/>
          <w:lang w:val="lt-LT"/>
        </w:rPr>
        <w:t>Tyrimai in vivo</w:t>
      </w:r>
    </w:p>
    <w:p w14:paraId="2E54AEBF"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Kadangi žinoma, kad sildenafilis sukelia poveikį azoto oksido ir cGMF reakcijų grandinei (žr. 5.1 skyrių) ir dėl to stiprina hipotenzinį nitratų poveikį, jo draudžiama vartoti kartu su bet kokios formos azoto oksido donorais bei nitratais (žr. 4.3 skyrių).</w:t>
      </w:r>
    </w:p>
    <w:p w14:paraId="01C09860" w14:textId="77777777" w:rsidR="006B65F0" w:rsidRDefault="006B65F0" w:rsidP="00C303C2">
      <w:pPr>
        <w:autoSpaceDE w:val="0"/>
        <w:autoSpaceDN w:val="0"/>
        <w:adjustRightInd w:val="0"/>
        <w:spacing w:after="0" w:line="240" w:lineRule="auto"/>
        <w:rPr>
          <w:rFonts w:ascii="Times New Roman" w:eastAsia="Times New Roman" w:hAnsi="Times New Roman" w:cs="Times New Roman"/>
          <w:lang w:val="lt-LT"/>
        </w:rPr>
      </w:pPr>
    </w:p>
    <w:p w14:paraId="54A25D30" w14:textId="77777777" w:rsidR="006B65F0" w:rsidRPr="00D06067" w:rsidRDefault="006B65F0" w:rsidP="006B65F0">
      <w:pPr>
        <w:autoSpaceDE w:val="0"/>
        <w:autoSpaceDN w:val="0"/>
        <w:adjustRightInd w:val="0"/>
        <w:spacing w:after="0" w:line="240" w:lineRule="auto"/>
        <w:rPr>
          <w:rFonts w:ascii="Times New Roman" w:hAnsi="Times New Roman" w:cs="Times New Roman"/>
          <w:i/>
          <w:iCs/>
          <w:lang w:val="lt-LT"/>
        </w:rPr>
      </w:pPr>
      <w:r w:rsidRPr="00D06067">
        <w:rPr>
          <w:rFonts w:ascii="Times New Roman" w:hAnsi="Times New Roman" w:cs="Times New Roman"/>
          <w:i/>
          <w:iCs/>
          <w:lang w:val="lt-LT"/>
        </w:rPr>
        <w:t>Riociguatas</w:t>
      </w:r>
    </w:p>
    <w:p w14:paraId="73DDCAC3" w14:textId="77777777" w:rsidR="006B65F0" w:rsidRPr="00D06067" w:rsidRDefault="006B65F0" w:rsidP="006B65F0">
      <w:pPr>
        <w:autoSpaceDE w:val="0"/>
        <w:autoSpaceDN w:val="0"/>
        <w:adjustRightInd w:val="0"/>
        <w:spacing w:after="0" w:line="240" w:lineRule="auto"/>
        <w:rPr>
          <w:rFonts w:ascii="Times New Roman" w:hAnsi="Times New Roman" w:cs="Times New Roman"/>
          <w:lang w:val="lt-LT"/>
        </w:rPr>
      </w:pPr>
      <w:r w:rsidRPr="00D06067">
        <w:rPr>
          <w:rFonts w:ascii="Times New Roman" w:hAnsi="Times New Roman" w:cs="Times New Roman"/>
          <w:lang w:val="lt-LT"/>
        </w:rPr>
        <w:t>Ikiklinikiniai tyrimai parodė papildomą sisteminio kraujospūdžio sumažėjimą FDE5 inhibitorius vartojant kartu su riociguatu. Remiantis klinikinių tyrimų duomenimis, įrodyta, kad riociguatas padidina hipotenzinį FDE5 inhibitorių poveikį. Nėra palankaus tokio derinio klinikinio poveikio tirtoje populiacijoje įrodymų. Riociguatą vartoti kartu su FDE5 inhibitoriais, įskaitant sildenafilį, draudžiama (žr. 4.3 skyrių).</w:t>
      </w:r>
    </w:p>
    <w:p w14:paraId="1EB880E5" w14:textId="77777777" w:rsidR="006B65F0" w:rsidRDefault="006B65F0" w:rsidP="006B65F0">
      <w:pPr>
        <w:autoSpaceDE w:val="0"/>
        <w:autoSpaceDN w:val="0"/>
        <w:adjustRightInd w:val="0"/>
        <w:spacing w:after="0" w:line="240" w:lineRule="auto"/>
        <w:rPr>
          <w:rFonts w:ascii="Times New Roman" w:eastAsia="Times New Roman" w:hAnsi="Times New Roman" w:cs="Times New Roman"/>
          <w:lang w:val="lt-LT"/>
        </w:rPr>
      </w:pPr>
    </w:p>
    <w:p w14:paraId="273593F4"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Kai kuriems jautriems žmonėms sildenafilio ir alfa adrenoreceptorių blokatorių vartojimas kartu gali sukelti simptominę hipotenziją. Išgėrus sildenafilio dozę, ji dažniausiai pasireiškia per 4 valandas (žr. 4.2 ir 4.4 skyrius). Trijų specialių vaistinių preparatų sąveikos tyrimų duomenimis, alfa adrenoreceptorių blokatorių doksazosiną (4 mg ir 8 mg) ir sildenafilį (25 mg, 50 mg ar 100 mg) kartu vartojo pacientai, sergantys gerybine prostatos hiperplazija (GPH), kuriems gydymas doksazosinu stabilizavo būklę. Yra nustatyta, kad tyrimų grupėse pacientams papildomai kraujospūdis sumažėjo vidutiniškai 7/7 mm Hg, 9/5 mm Hg ir 8/4 mm Hg gulint ant nugaros, o atsistojus - vidutiniškai 6/6 mm Hg, 11/4 mm Hg ir 4/5 mm Hg. Pacientams, kuriems kartu su sildenafiliu vartotas doksazosinas stabilizavo būklę, ortostatinės hipotenzijos simptomai pasireiškė nedažnai. Šiuose pranešimuose įvardijamas galvos svaigimas ir nesunkus svaigulys, bet ne alpimas.</w:t>
      </w:r>
    </w:p>
    <w:p w14:paraId="4D79CB69"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547D57D4"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Nepastebėta reikšmingos sąveikos kartu su sildenafiliu (50 mg) vartojant CYP2C9 metabolizuojamų vaistinių preparatų tolbutamido (250 mg) ar varfarino (40 mg).</w:t>
      </w:r>
    </w:p>
    <w:p w14:paraId="679F544D"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66720A94"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Sildenafilis (50 mg) neilgina kraujavimo laiko, pailgėjusio dėl acetilsalicilo rūgšties (150 mg) poveikio.</w:t>
      </w:r>
    </w:p>
    <w:p w14:paraId="400CAC3A"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41380C74"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Sildenafilis (50 mg) nesustiprino alkoholio sukeliamo hipotenzinio poveikio sveikiems savanoriams, kurių kraujo plazmoje didžiausia alkoholio koncentracija buvo 80 mg/dl.</w:t>
      </w:r>
    </w:p>
    <w:p w14:paraId="1E42A0C0"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7D1D9AB9"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Daugumos antihipertenzinių vaistinių preparatų (diuretikų, beta adrenoblokatorių, AKF inhibitorių, angiotenzino II receptorių blokatorių, antihipertenzinių </w:t>
      </w:r>
      <w:r w:rsidRPr="00F92C24">
        <w:rPr>
          <w:rFonts w:ascii="Times New Roman" w:eastAsia="Times New Roman" w:hAnsi="Times New Roman" w:cs="Times New Roman"/>
          <w:lang w:val="lt-LT" w:eastAsia="lt-LT"/>
        </w:rPr>
        <w:t>vaistinių preparatų</w:t>
      </w:r>
      <w:r w:rsidRPr="00F92C24">
        <w:rPr>
          <w:rFonts w:ascii="Times New Roman" w:eastAsia="Times New Roman" w:hAnsi="Times New Roman" w:cs="Times New Roman"/>
          <w:lang w:val="lt-LT"/>
        </w:rPr>
        <w:t xml:space="preserve"> (kraujagysles plečiančių ir centrinio poveikio preparatų), adrenerginių neuronų blokatorių, kalcio kanalų blokatorių ir alfa adrenoblokatorių, vartojamų kartu su sildenafiliu, sukeltas nepageidaujamas poveikis nesiskyrė nuo </w:t>
      </w:r>
      <w:r w:rsidRPr="00F92C24">
        <w:rPr>
          <w:rFonts w:ascii="Times New Roman" w:eastAsia="Times New Roman" w:hAnsi="Times New Roman" w:cs="Times New Roman"/>
          <w:lang w:val="lt-LT"/>
        </w:rPr>
        <w:lastRenderedPageBreak/>
        <w:t>nepageidaujamo poveikio, atsiradusio minėtų preparatų vartojant kartu su placebu. Specifinės sąveikos tyrimo metu su hipertenzija sergančiais pacientais, kurie sildenafilio (100 mg) vartojo kartu su amlodipinu, sistolinis kraujospūdis gulint sumažėjo 8 mm Hg daugiau, diastolinis − 7 mm Hg daugiau. Panašiai kraujospūdis sumažėjo ir sveikiems savanoriams, vartojusiems vien sildenafilio (žr. 5.1 skyrių).</w:t>
      </w:r>
    </w:p>
    <w:p w14:paraId="73C59527"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7DF7F35F"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Sildenafilis (100 mg), pavartotas po pusiausvyrinės ŽIV proteazės inhibitorių sakvinaviro ar ritonaviro (juos metabolizuoja CYP3A4) koncentracijos nusistovėjimo, įtakos jų farmakokinetikai nedarė.</w:t>
      </w:r>
    </w:p>
    <w:p w14:paraId="2C408D9B"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43854428"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Sveikiems savanoriams vyrams vartojant sildenafilio, kai apykaita buvo pusiausvyrinė (80 mg tris</w:t>
      </w:r>
    </w:p>
    <w:p w14:paraId="6A948BFE"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kartus per parą), bozentano AUC padidėjo 49,8 %, C</w:t>
      </w:r>
      <w:r w:rsidRPr="00F92C24">
        <w:rPr>
          <w:rFonts w:ascii="Times New Roman" w:eastAsia="Times New Roman" w:hAnsi="Times New Roman" w:cs="Times New Roman"/>
          <w:vertAlign w:val="subscript"/>
          <w:lang w:val="lt-LT"/>
        </w:rPr>
        <w:t>max</w:t>
      </w:r>
      <w:r w:rsidRPr="00F92C24">
        <w:rPr>
          <w:rFonts w:ascii="Times New Roman" w:eastAsia="Times New Roman" w:hAnsi="Times New Roman" w:cs="Times New Roman"/>
          <w:lang w:val="lt-LT"/>
        </w:rPr>
        <w:t xml:space="preserve"> – 42 % (125 mg du kartus per parą).</w:t>
      </w:r>
    </w:p>
    <w:p w14:paraId="5FCB8AD4" w14:textId="4378C5AA" w:rsidR="00C303C2" w:rsidRPr="006A6B6B" w:rsidRDefault="00C303C2" w:rsidP="00C303C2">
      <w:pPr>
        <w:spacing w:after="0" w:line="240" w:lineRule="auto"/>
        <w:ind w:hanging="12"/>
        <w:rPr>
          <w:rFonts w:ascii="Times New Roman" w:eastAsia="Times New Roman" w:hAnsi="Times New Roman" w:cs="Times New Roman"/>
          <w:bCs/>
          <w:lang w:val="lt-LT"/>
        </w:rPr>
      </w:pPr>
    </w:p>
    <w:p w14:paraId="0B43D338" w14:textId="06052817" w:rsidR="008B2229" w:rsidRPr="00965EB0" w:rsidRDefault="008B2229" w:rsidP="00965EB0">
      <w:pPr>
        <w:autoSpaceDE w:val="0"/>
        <w:autoSpaceDN w:val="0"/>
        <w:adjustRightInd w:val="0"/>
        <w:spacing w:after="0" w:line="240" w:lineRule="auto"/>
        <w:rPr>
          <w:rFonts w:ascii="Times New Roman" w:hAnsi="Times New Roman" w:cs="Times New Roman"/>
          <w:lang w:val="lt-LT"/>
        </w:rPr>
      </w:pPr>
      <w:r w:rsidRPr="00965EB0">
        <w:rPr>
          <w:rFonts w:ascii="Times New Roman" w:hAnsi="Times New Roman" w:cs="Times New Roman"/>
          <w:lang w:val="lt-LT"/>
        </w:rPr>
        <w:t>Pacientams, sergantiems hipertenzija, vartojantiems sakubitrilo / valsartano (nusistovėjus pusiausvyrinei koncentracijai) papildomai pavartojus vienkartinę sildenafilio dozę kraujospūdis, palyginti su vien tik sakubitrilo / valsartano vartojimu, sumažėjo reikšmingai daugiau. Todėl reikia būti atsargiems pradedant skirti sildenafilį pacientams, kurie gydomi sakubitrilu / valsartanu.</w:t>
      </w:r>
    </w:p>
    <w:p w14:paraId="30F55CC0" w14:textId="77777777" w:rsidR="008B2229" w:rsidRPr="00A547CD" w:rsidRDefault="008B2229" w:rsidP="008B2229">
      <w:pPr>
        <w:spacing w:after="0" w:line="240" w:lineRule="auto"/>
        <w:ind w:hanging="12"/>
        <w:rPr>
          <w:rFonts w:ascii="Times New Roman" w:eastAsia="Times New Roman" w:hAnsi="Times New Roman" w:cs="Times New Roman"/>
          <w:bCs/>
          <w:lang w:val="lt-LT"/>
        </w:rPr>
      </w:pPr>
    </w:p>
    <w:p w14:paraId="1E99D503" w14:textId="77777777" w:rsidR="00C303C2" w:rsidRPr="00F92C24" w:rsidRDefault="00C303C2" w:rsidP="00C303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F92C24">
        <w:rPr>
          <w:rFonts w:ascii="Times New Roman" w:eastAsia="Times New Roman" w:hAnsi="Times New Roman" w:cs="Times New Roman"/>
          <w:b/>
          <w:kern w:val="28"/>
          <w:lang w:val="lt-LT"/>
        </w:rPr>
        <w:t>4.6</w:t>
      </w:r>
      <w:r w:rsidRPr="00F92C24">
        <w:rPr>
          <w:rFonts w:ascii="Times New Roman" w:eastAsia="Times New Roman" w:hAnsi="Times New Roman" w:cs="Times New Roman"/>
          <w:b/>
          <w:kern w:val="28"/>
          <w:lang w:val="lt-LT"/>
        </w:rPr>
        <w:tab/>
      </w:r>
      <w:bookmarkStart w:id="24" w:name="_Toc129243232"/>
      <w:bookmarkStart w:id="25" w:name="_Toc129243107"/>
      <w:r w:rsidRPr="00F92C24">
        <w:rPr>
          <w:rFonts w:ascii="Times New Roman" w:eastAsia="Times New Roman" w:hAnsi="Times New Roman" w:cs="Times New Roman"/>
          <w:b/>
          <w:kern w:val="28"/>
          <w:lang w:val="lt-LT"/>
        </w:rPr>
        <w:t>Vaisingumas, nėštumo ir žindymo laikotarpis</w:t>
      </w:r>
      <w:bookmarkEnd w:id="24"/>
      <w:bookmarkEnd w:id="25"/>
    </w:p>
    <w:p w14:paraId="0E8DA072" w14:textId="77777777" w:rsidR="00C303C2" w:rsidRPr="00F92C24" w:rsidRDefault="00C303C2" w:rsidP="00C303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6A50EC69" w14:textId="6A7D2AA0" w:rsidR="00C303C2" w:rsidRPr="00F92C24" w:rsidRDefault="00C303C2" w:rsidP="00C303C2">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Moterims </w:t>
      </w:r>
      <w:r w:rsidR="003F7738" w:rsidRPr="00F92C24">
        <w:rPr>
          <w:rFonts w:ascii="Times New Roman" w:eastAsia="Times New Roman" w:hAnsi="Times New Roman" w:cs="Times New Roman"/>
          <w:bCs/>
          <w:lang w:val="lt-LT"/>
        </w:rPr>
        <w:t xml:space="preserve">Sildenafil </w:t>
      </w:r>
      <w:r w:rsidR="00F57EEF">
        <w:rPr>
          <w:rFonts w:ascii="Times New Roman" w:eastAsia="Times New Roman" w:hAnsi="Times New Roman" w:cs="Times New Roman"/>
          <w:bCs/>
          <w:lang w:val="lt-LT"/>
        </w:rPr>
        <w:t>PPH</w:t>
      </w:r>
      <w:r w:rsidR="003F7738" w:rsidRPr="00F92C24">
        <w:rPr>
          <w:rFonts w:ascii="Times New Roman" w:eastAsia="Times New Roman" w:hAnsi="Times New Roman" w:cs="Times New Roman"/>
          <w:bCs/>
          <w:lang w:val="lt-LT"/>
        </w:rPr>
        <w:t xml:space="preserve"> skirti </w:t>
      </w:r>
      <w:r w:rsidRPr="00F92C24">
        <w:rPr>
          <w:rFonts w:ascii="Times New Roman" w:eastAsia="Times New Roman" w:hAnsi="Times New Roman" w:cs="Times New Roman"/>
          <w:bCs/>
          <w:lang w:val="lt-LT"/>
        </w:rPr>
        <w:t>negalima.</w:t>
      </w:r>
    </w:p>
    <w:p w14:paraId="3D8A5E6C"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00552CC1" w14:textId="5ED92373"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Tinkamų ir gerai kontroliuojamų nėščių ar krūtimi maitinančių moterų tyrimų nebuvo atlikta.</w:t>
      </w:r>
    </w:p>
    <w:p w14:paraId="5EA2A195"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Toksinio poveikio dauginimosi funkcijai tyrimų metu sušertas sildenafilis reikšmingo nepageidaujamo poveikio žiurkėms ir triušiams nepadarė.</w:t>
      </w:r>
    </w:p>
    <w:p w14:paraId="201DB72F"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145E34F1" w14:textId="17BC5E7B"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Sveikiems savanoriams išgėrus vienkartinę sildenafilio 100 mg dozę, poveikis spermos judrumui ar morfologijai nebuvo nustatytas (žr. 5.1 skyrių).</w:t>
      </w:r>
    </w:p>
    <w:p w14:paraId="7D21CE80"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14FBF33F" w14:textId="77777777" w:rsidR="00C303C2" w:rsidRPr="00F92C24" w:rsidRDefault="00C303C2" w:rsidP="00C303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6" w:name="_Toc129243233"/>
      <w:bookmarkStart w:id="27" w:name="_Toc129243108"/>
      <w:r w:rsidRPr="00F92C24">
        <w:rPr>
          <w:rFonts w:ascii="Times New Roman" w:eastAsia="Times New Roman" w:hAnsi="Times New Roman" w:cs="Times New Roman"/>
          <w:b/>
          <w:kern w:val="28"/>
          <w:lang w:val="lt-LT"/>
        </w:rPr>
        <w:t>4.7</w:t>
      </w:r>
      <w:r w:rsidRPr="00F92C24">
        <w:rPr>
          <w:rFonts w:ascii="Times New Roman" w:eastAsia="Times New Roman" w:hAnsi="Times New Roman" w:cs="Times New Roman"/>
          <w:b/>
          <w:kern w:val="28"/>
          <w:lang w:val="lt-LT"/>
        </w:rPr>
        <w:tab/>
        <w:t>Poveikis gebėjimui vairuoti ir valdyti mechanizmus</w:t>
      </w:r>
      <w:bookmarkEnd w:id="26"/>
      <w:bookmarkEnd w:id="27"/>
    </w:p>
    <w:p w14:paraId="20AF7D59"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0768816C" w14:textId="30814696" w:rsidR="00C303C2" w:rsidRPr="00F92C24" w:rsidRDefault="001752C8" w:rsidP="00C303C2">
      <w:pPr>
        <w:autoSpaceDE w:val="0"/>
        <w:autoSpaceDN w:val="0"/>
        <w:adjustRightInd w:val="0"/>
        <w:spacing w:after="0" w:line="240" w:lineRule="auto"/>
        <w:rPr>
          <w:lang w:val="lt-LT"/>
        </w:rPr>
      </w:pPr>
      <w:r w:rsidRPr="001752C8">
        <w:rPr>
          <w:rFonts w:ascii="Times New Roman" w:eastAsia="Times New Roman" w:hAnsi="Times New Roman" w:cs="Times New Roman"/>
          <w:lang w:val="lt-LT"/>
        </w:rPr>
        <w:t>Sildenafilis gebėjimą vairuoti ir valdyti mechanizmus gali veikti silpnai.</w:t>
      </w:r>
    </w:p>
    <w:p w14:paraId="4F39C7A7"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76AD2D14"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Klinikinių tyrimų metu sildenafilis sukėlė galvos svaigimą ir regos pokytį, todėl pacientas turi būti įspėtas, kad prieš vairavimą ir mechanizmų valdymą pasitikrintų, ar nepasireiškė toks sildenafilio poveikis.</w:t>
      </w:r>
    </w:p>
    <w:p w14:paraId="6CA7492E"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68AF5FB9" w14:textId="77777777" w:rsidR="00C303C2" w:rsidRPr="00F92C24" w:rsidRDefault="00C303C2" w:rsidP="00C303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8" w:name="_Toc129243234"/>
      <w:bookmarkStart w:id="29" w:name="_Toc129243109"/>
      <w:r w:rsidRPr="00F92C24">
        <w:rPr>
          <w:rFonts w:ascii="Times New Roman" w:eastAsia="Times New Roman" w:hAnsi="Times New Roman" w:cs="Times New Roman"/>
          <w:b/>
          <w:kern w:val="28"/>
          <w:lang w:val="lt-LT"/>
        </w:rPr>
        <w:t>4.8</w:t>
      </w:r>
      <w:r w:rsidRPr="00F92C24">
        <w:rPr>
          <w:rFonts w:ascii="Times New Roman" w:eastAsia="Times New Roman" w:hAnsi="Times New Roman" w:cs="Times New Roman"/>
          <w:b/>
          <w:kern w:val="28"/>
          <w:lang w:val="lt-LT"/>
        </w:rPr>
        <w:tab/>
        <w:t>Nepageidaujamas poveikis</w:t>
      </w:r>
      <w:bookmarkEnd w:id="28"/>
      <w:bookmarkEnd w:id="29"/>
    </w:p>
    <w:p w14:paraId="2AF81958"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0AF11658" w14:textId="77777777" w:rsidR="00C303C2" w:rsidRPr="00F92C24" w:rsidRDefault="00C303C2" w:rsidP="00C303C2">
      <w:pPr>
        <w:autoSpaceDE w:val="0"/>
        <w:autoSpaceDN w:val="0"/>
        <w:adjustRightInd w:val="0"/>
        <w:spacing w:after="0" w:line="240" w:lineRule="auto"/>
        <w:rPr>
          <w:u w:val="single"/>
          <w:lang w:val="lt-LT"/>
        </w:rPr>
      </w:pPr>
      <w:r w:rsidRPr="00F92C24">
        <w:rPr>
          <w:rFonts w:ascii="Times New Roman" w:eastAsia="Times New Roman" w:hAnsi="Times New Roman" w:cs="Times New Roman"/>
          <w:u w:val="single"/>
          <w:lang w:val="lt-LT"/>
        </w:rPr>
        <w:t>Saugumo duomenų santrauka</w:t>
      </w:r>
    </w:p>
    <w:p w14:paraId="5DF2EB7C"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Sildenafilio saugumo duomenys gauti 74 dvigubai koduotų placebu kontroliuotų klinikinių tyrimų (juose dalyvavo 9570 pacientų) metu. Klinikinių tyrimų metu sildenafilį vartojusiems pacientams dažniausiai pasireiškusios nepageidaujamos reakcijos buvo galvos skausmas, kraujo priplūdimas į veidą ir kaklą, dispepsija, nosies užgulimas, galvos svaigimas, pykinimas, karščio pylimas, regėjimo sutrikimai, cianopsija ir neryškus matymas. Nepageidaujamos reakcijos, pasireiškusios po </w:t>
      </w:r>
      <w:r w:rsidRPr="00F92C24">
        <w:rPr>
          <w:rFonts w:ascii="Times New Roman" w:eastAsia="Times New Roman" w:hAnsi="Times New Roman" w:cs="Times New Roman"/>
          <w:lang w:val="lt-LT" w:eastAsia="lt-LT"/>
        </w:rPr>
        <w:t>vaistinio preparato</w:t>
      </w:r>
      <w:r w:rsidRPr="00F92C24">
        <w:rPr>
          <w:rFonts w:ascii="Times New Roman" w:eastAsia="Times New Roman" w:hAnsi="Times New Roman" w:cs="Times New Roman"/>
          <w:lang w:val="lt-LT"/>
        </w:rPr>
        <w:t xml:space="preserve"> patekimo į rinką, sukauptos per ilgesnį kaip 10 metų stebėjimo laikotarpį. Kadangi ne apie visas nepageidaujamas reakcijas buvo pranešta tiesiogiai rinkodaros teisės turėtojui ir ne visos reakcijos buvo įtrauktos į saugumo duomenų bazę, tai jų dažnio tiksliai nustatyti negalima. </w:t>
      </w:r>
    </w:p>
    <w:p w14:paraId="4B40D2C2"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10E226BC" w14:textId="77777777" w:rsidR="00C303C2" w:rsidRPr="00F92C24" w:rsidRDefault="00C303C2" w:rsidP="00276969">
      <w:pPr>
        <w:keepNext/>
        <w:autoSpaceDE w:val="0"/>
        <w:autoSpaceDN w:val="0"/>
        <w:adjustRightInd w:val="0"/>
        <w:spacing w:after="0" w:line="240" w:lineRule="auto"/>
        <w:rPr>
          <w:u w:val="single"/>
          <w:lang w:val="lt-LT"/>
        </w:rPr>
      </w:pPr>
      <w:r w:rsidRPr="00F92C24">
        <w:rPr>
          <w:rFonts w:ascii="Times New Roman" w:eastAsia="Times New Roman" w:hAnsi="Times New Roman" w:cs="Times New Roman"/>
          <w:u w:val="single"/>
          <w:lang w:val="lt-LT"/>
        </w:rPr>
        <w:t xml:space="preserve">Nepageidaujamų reakcijų santrauka lentelėje </w:t>
      </w:r>
    </w:p>
    <w:p w14:paraId="4EF4ADFF" w14:textId="24570C80" w:rsidR="00C303C2" w:rsidRPr="00F92C24" w:rsidRDefault="00C303C2" w:rsidP="00276969">
      <w:pPr>
        <w:keepNext/>
        <w:autoSpaceDE w:val="0"/>
        <w:autoSpaceDN w:val="0"/>
        <w:adjustRightInd w:val="0"/>
        <w:spacing w:after="0" w:line="240" w:lineRule="auto"/>
        <w:rPr>
          <w:lang w:val="lt-LT"/>
        </w:rPr>
      </w:pPr>
      <w:r w:rsidRPr="00F92C24">
        <w:rPr>
          <w:rFonts w:ascii="Times New Roman" w:eastAsia="Times New Roman" w:hAnsi="Times New Roman" w:cs="Times New Roman"/>
          <w:lang w:val="lt-LT"/>
        </w:rPr>
        <w:t>Toliau esančioje lentelėje medicininiu požiūriu svarbios nepageidaujamos reakcijos, kurios klinikinių tyrimų metu vartojant vaistinį preparatą pasireiškė dažniau nei vartojant placebą, išvardytos pagal organų sistemų klases ir dažnį (labai dažnas (≥ 1/10), dažnas (nuo ≥ 1/100 iki &lt; 1/10), nedažnas (nuo ≥</w:t>
      </w:r>
      <w:r w:rsidR="002F4664">
        <w:rPr>
          <w:rFonts w:ascii="Times New Roman" w:eastAsia="Times New Roman" w:hAnsi="Times New Roman" w:cs="Times New Roman"/>
          <w:lang w:val="lt-LT"/>
        </w:rPr>
        <w:t> </w:t>
      </w:r>
      <w:r w:rsidRPr="00F92C24">
        <w:rPr>
          <w:rFonts w:ascii="Times New Roman" w:eastAsia="Times New Roman" w:hAnsi="Times New Roman" w:cs="Times New Roman"/>
          <w:lang w:val="lt-LT"/>
        </w:rPr>
        <w:t>1/</w:t>
      </w:r>
      <w:r w:rsidRPr="00F92C24">
        <w:rPr>
          <w:rFonts w:ascii="Times New Roman" w:eastAsia="Times New Roman" w:hAnsi="Times New Roman" w:cs="Times New Roman"/>
          <w:lang w:val="lt-LT" w:eastAsia="lt-LT"/>
        </w:rPr>
        <w:t>1000</w:t>
      </w:r>
      <w:r w:rsidRPr="00F92C24">
        <w:rPr>
          <w:rFonts w:ascii="Times New Roman" w:eastAsia="Times New Roman" w:hAnsi="Times New Roman" w:cs="Times New Roman"/>
          <w:lang w:val="lt-LT"/>
        </w:rPr>
        <w:t xml:space="preserve"> iki &lt; 1/100), retas (nuo ≥ 1/</w:t>
      </w:r>
      <w:r w:rsidRPr="00F92C24">
        <w:rPr>
          <w:rFonts w:ascii="Times New Roman" w:eastAsia="Times New Roman" w:hAnsi="Times New Roman" w:cs="Times New Roman"/>
          <w:lang w:val="lt-LT" w:eastAsia="lt-LT"/>
        </w:rPr>
        <w:t>10000</w:t>
      </w:r>
      <w:r w:rsidRPr="00F92C24">
        <w:rPr>
          <w:rFonts w:ascii="Times New Roman" w:eastAsia="Times New Roman" w:hAnsi="Times New Roman" w:cs="Times New Roman"/>
          <w:lang w:val="lt-LT"/>
        </w:rPr>
        <w:t xml:space="preserve"> iki &lt; 1/1000), labai retas (&lt; 1/</w:t>
      </w:r>
      <w:r w:rsidRPr="00F92C24">
        <w:rPr>
          <w:rFonts w:ascii="Times New Roman" w:eastAsia="Times New Roman" w:hAnsi="Times New Roman" w:cs="Times New Roman"/>
          <w:lang w:val="lt-LT" w:eastAsia="lt-LT"/>
        </w:rPr>
        <w:t>10000</w:t>
      </w:r>
      <w:r w:rsidRPr="00F92C24">
        <w:rPr>
          <w:rFonts w:ascii="Times New Roman" w:eastAsia="Times New Roman" w:hAnsi="Times New Roman" w:cs="Times New Roman"/>
          <w:lang w:val="lt-LT"/>
        </w:rPr>
        <w:t>)</w:t>
      </w:r>
      <w:r w:rsidR="003F7738">
        <w:rPr>
          <w:rFonts w:ascii="Times New Roman" w:eastAsia="Times New Roman" w:hAnsi="Times New Roman" w:cs="Times New Roman"/>
          <w:lang w:val="lt-LT"/>
        </w:rPr>
        <w:t>)</w:t>
      </w:r>
      <w:r w:rsidRPr="00F92C24">
        <w:rPr>
          <w:rFonts w:ascii="Times New Roman" w:eastAsia="Times New Roman" w:hAnsi="Times New Roman" w:cs="Times New Roman"/>
          <w:lang w:val="lt-LT"/>
        </w:rPr>
        <w:t>. Kiekvienoje dažnio grupėje nepageidaujamas poveikis išvardytas mažėjančio sunkumo tvarka.</w:t>
      </w:r>
    </w:p>
    <w:p w14:paraId="1BC3F637"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47C96902" w14:textId="77777777" w:rsidR="00C303C2" w:rsidRPr="00F92C24" w:rsidRDefault="00C303C2" w:rsidP="00C303C2">
      <w:pPr>
        <w:autoSpaceDE w:val="0"/>
        <w:autoSpaceDN w:val="0"/>
        <w:adjustRightInd w:val="0"/>
        <w:spacing w:after="0" w:line="240" w:lineRule="auto"/>
        <w:rPr>
          <w:b/>
          <w:lang w:val="lt-LT"/>
        </w:rPr>
      </w:pPr>
      <w:r w:rsidRPr="00F92C24">
        <w:rPr>
          <w:rFonts w:ascii="Times New Roman" w:eastAsia="Times New Roman" w:hAnsi="Times New Roman" w:cs="Times New Roman"/>
          <w:b/>
          <w:lang w:val="lt-LT"/>
        </w:rPr>
        <w:t>1 lentelė. Medicininiu požiūriu svarbios nepageidaujamos reakcijos, kurios kontroliuotų</w:t>
      </w:r>
    </w:p>
    <w:p w14:paraId="14CE4114" w14:textId="77777777" w:rsidR="00C303C2" w:rsidRPr="00F92C24" w:rsidRDefault="00C303C2" w:rsidP="00C303C2">
      <w:pPr>
        <w:autoSpaceDE w:val="0"/>
        <w:autoSpaceDN w:val="0"/>
        <w:adjustRightInd w:val="0"/>
        <w:spacing w:after="0" w:line="240" w:lineRule="auto"/>
        <w:rPr>
          <w:b/>
          <w:lang w:val="lt-LT"/>
        </w:rPr>
      </w:pPr>
      <w:r w:rsidRPr="00F92C24">
        <w:rPr>
          <w:rFonts w:ascii="Times New Roman" w:eastAsia="Times New Roman" w:hAnsi="Times New Roman" w:cs="Times New Roman"/>
          <w:b/>
          <w:lang w:val="lt-LT"/>
        </w:rPr>
        <w:t>klinikinių tyrimų metu dažniau pasireiškė vartojant vaistinį preparatą nei placebą ir</w:t>
      </w:r>
    </w:p>
    <w:p w14:paraId="47A35D74" w14:textId="77777777" w:rsidR="00C303C2" w:rsidRPr="00F92C24" w:rsidRDefault="00C303C2" w:rsidP="00C303C2">
      <w:pPr>
        <w:autoSpaceDE w:val="0"/>
        <w:autoSpaceDN w:val="0"/>
        <w:adjustRightInd w:val="0"/>
        <w:spacing w:after="0" w:line="240" w:lineRule="auto"/>
        <w:rPr>
          <w:b/>
          <w:lang w:val="lt-LT"/>
        </w:rPr>
      </w:pPr>
      <w:r w:rsidRPr="00F92C24">
        <w:rPr>
          <w:rFonts w:ascii="Times New Roman" w:eastAsia="Times New Roman" w:hAnsi="Times New Roman" w:cs="Times New Roman"/>
          <w:b/>
          <w:lang w:val="lt-LT"/>
        </w:rPr>
        <w:lastRenderedPageBreak/>
        <w:t>medicininiu požiūriu svarbios nepageidaujamos reakcijos, kurios pasireiškė stebint vaistinį</w:t>
      </w:r>
    </w:p>
    <w:p w14:paraId="61450607" w14:textId="77777777" w:rsidR="00C303C2" w:rsidRPr="00F92C24" w:rsidRDefault="00C303C2" w:rsidP="00C303C2">
      <w:pPr>
        <w:spacing w:after="0" w:line="240" w:lineRule="auto"/>
        <w:ind w:hanging="12"/>
        <w:rPr>
          <w:rFonts w:ascii="Times New Roman" w:eastAsia="Times New Roman" w:hAnsi="Times New Roman" w:cs="Times New Roman"/>
          <w:bCs/>
        </w:rPr>
      </w:pPr>
      <w:r w:rsidRPr="00F92C24">
        <w:rPr>
          <w:rFonts w:ascii="Times New Roman" w:eastAsia="Times New Roman" w:hAnsi="Times New Roman" w:cs="Times New Roman"/>
          <w:bCs/>
          <w:lang w:val="lt-LT"/>
        </w:rPr>
        <w:t>preparatą rinkoje</w:t>
      </w:r>
    </w:p>
    <w:p w14:paraId="3005210C" w14:textId="77777777" w:rsidR="00C303C2" w:rsidRPr="00F92C24" w:rsidRDefault="00C303C2" w:rsidP="00C303C2">
      <w:pPr>
        <w:spacing w:after="0" w:line="240" w:lineRule="auto"/>
        <w:ind w:hanging="12"/>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242"/>
        <w:gridCol w:w="1632"/>
        <w:gridCol w:w="1886"/>
        <w:gridCol w:w="2410"/>
      </w:tblGrid>
      <w:tr w:rsidR="003F7738" w:rsidRPr="00F92C24" w14:paraId="09292A57" w14:textId="77777777" w:rsidTr="00D06067">
        <w:tc>
          <w:tcPr>
            <w:tcW w:w="1472" w:type="dxa"/>
            <w:tcBorders>
              <w:top w:val="single" w:sz="4" w:space="0" w:color="auto"/>
              <w:left w:val="single" w:sz="4" w:space="0" w:color="auto"/>
              <w:bottom w:val="single" w:sz="4" w:space="0" w:color="auto"/>
              <w:right w:val="single" w:sz="4" w:space="0" w:color="auto"/>
            </w:tcBorders>
            <w:hideMark/>
          </w:tcPr>
          <w:p w14:paraId="4FD18F6B" w14:textId="77777777" w:rsidR="003F7738" w:rsidRPr="00F92C24" w:rsidRDefault="003F7738" w:rsidP="00C303C2">
            <w:pPr>
              <w:spacing w:after="0" w:line="240" w:lineRule="auto"/>
              <w:rPr>
                <w:rFonts w:ascii="Times New Roman" w:eastAsia="Times New Roman" w:hAnsi="Times New Roman" w:cs="Times New Roman"/>
                <w:lang w:val="lt-LT"/>
              </w:rPr>
            </w:pPr>
            <w:r w:rsidRPr="00F92C24">
              <w:rPr>
                <w:rFonts w:ascii="Times New Roman" w:eastAsia="Times New Roman" w:hAnsi="Times New Roman" w:cs="Times New Roman"/>
                <w:b/>
                <w:lang w:val="lt-LT"/>
              </w:rPr>
              <w:t>Organų sistemų klasė</w:t>
            </w:r>
          </w:p>
        </w:tc>
        <w:tc>
          <w:tcPr>
            <w:tcW w:w="1242" w:type="dxa"/>
            <w:tcBorders>
              <w:top w:val="single" w:sz="4" w:space="0" w:color="auto"/>
              <w:left w:val="single" w:sz="4" w:space="0" w:color="auto"/>
              <w:bottom w:val="single" w:sz="4" w:space="0" w:color="auto"/>
              <w:right w:val="single" w:sz="4" w:space="0" w:color="auto"/>
            </w:tcBorders>
            <w:hideMark/>
          </w:tcPr>
          <w:p w14:paraId="3577CF58" w14:textId="77777777" w:rsidR="003F7738" w:rsidRPr="00F92C24" w:rsidRDefault="003F7738" w:rsidP="00C303C2">
            <w:pPr>
              <w:spacing w:after="0" w:line="240" w:lineRule="auto"/>
              <w:rPr>
                <w:b/>
                <w:lang w:val="lt-LT"/>
              </w:rPr>
            </w:pPr>
            <w:r w:rsidRPr="00F92C24">
              <w:rPr>
                <w:rFonts w:ascii="Times New Roman" w:eastAsia="Times New Roman" w:hAnsi="Times New Roman" w:cs="Times New Roman"/>
                <w:b/>
                <w:lang w:val="lt-LT"/>
              </w:rPr>
              <w:t>Labai dažni</w:t>
            </w:r>
          </w:p>
          <w:p w14:paraId="505A23C8" w14:textId="77777777" w:rsidR="003F7738" w:rsidRPr="00F92C24" w:rsidRDefault="003F7738" w:rsidP="00C303C2">
            <w:pPr>
              <w:spacing w:after="0" w:line="240" w:lineRule="auto"/>
              <w:rPr>
                <w:i/>
                <w:lang w:val="lt-LT"/>
              </w:rPr>
            </w:pPr>
            <w:r w:rsidRPr="00F92C24">
              <w:rPr>
                <w:rFonts w:ascii="Times New Roman" w:eastAsia="Times New Roman" w:hAnsi="Times New Roman" w:cs="Times New Roman"/>
                <w:i/>
                <w:lang w:val="lt-LT"/>
              </w:rPr>
              <w:t>(≥ 1/10)</w:t>
            </w:r>
          </w:p>
        </w:tc>
        <w:tc>
          <w:tcPr>
            <w:tcW w:w="1632" w:type="dxa"/>
            <w:tcBorders>
              <w:top w:val="single" w:sz="4" w:space="0" w:color="auto"/>
              <w:left w:val="single" w:sz="4" w:space="0" w:color="auto"/>
              <w:bottom w:val="single" w:sz="4" w:space="0" w:color="auto"/>
              <w:right w:val="single" w:sz="4" w:space="0" w:color="auto"/>
            </w:tcBorders>
            <w:hideMark/>
          </w:tcPr>
          <w:p w14:paraId="2D1B8E11" w14:textId="77777777" w:rsidR="003F7738" w:rsidRPr="00F92C24" w:rsidRDefault="003F7738" w:rsidP="00C303C2">
            <w:pPr>
              <w:spacing w:after="0" w:line="240" w:lineRule="auto"/>
              <w:rPr>
                <w:b/>
                <w:lang w:val="lt-LT"/>
              </w:rPr>
            </w:pPr>
            <w:r w:rsidRPr="00F92C24">
              <w:rPr>
                <w:rFonts w:ascii="Times New Roman" w:eastAsia="Times New Roman" w:hAnsi="Times New Roman" w:cs="Times New Roman"/>
                <w:b/>
                <w:lang w:val="lt-LT"/>
              </w:rPr>
              <w:t>Dažni</w:t>
            </w:r>
          </w:p>
          <w:p w14:paraId="1525F6EC" w14:textId="77777777" w:rsidR="003F7738" w:rsidRPr="00F92C24" w:rsidRDefault="003F7738" w:rsidP="00C303C2">
            <w:pPr>
              <w:spacing w:after="0" w:line="240" w:lineRule="auto"/>
              <w:rPr>
                <w:i/>
                <w:lang w:val="lt-LT"/>
              </w:rPr>
            </w:pPr>
            <w:r w:rsidRPr="00F92C24">
              <w:rPr>
                <w:rFonts w:ascii="Times New Roman" w:eastAsia="Times New Roman" w:hAnsi="Times New Roman" w:cs="Times New Roman"/>
                <w:i/>
                <w:lang w:val="lt-LT"/>
              </w:rPr>
              <w:t>(≥ 1/100 ir</w:t>
            </w:r>
          </w:p>
          <w:p w14:paraId="6C7E7FEB"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i/>
                <w:lang w:val="lt-LT"/>
              </w:rPr>
              <w:t>&lt; 1/10)</w:t>
            </w:r>
          </w:p>
        </w:tc>
        <w:tc>
          <w:tcPr>
            <w:tcW w:w="1886" w:type="dxa"/>
            <w:tcBorders>
              <w:top w:val="single" w:sz="4" w:space="0" w:color="auto"/>
              <w:left w:val="single" w:sz="4" w:space="0" w:color="auto"/>
              <w:bottom w:val="single" w:sz="4" w:space="0" w:color="auto"/>
              <w:right w:val="single" w:sz="4" w:space="0" w:color="auto"/>
            </w:tcBorders>
            <w:hideMark/>
          </w:tcPr>
          <w:p w14:paraId="4BFE3F73" w14:textId="77777777" w:rsidR="003F7738" w:rsidRPr="00F92C24" w:rsidRDefault="003F7738" w:rsidP="00C303C2">
            <w:pPr>
              <w:spacing w:after="0" w:line="240" w:lineRule="auto"/>
              <w:rPr>
                <w:b/>
                <w:lang w:val="lt-LT"/>
              </w:rPr>
            </w:pPr>
            <w:r w:rsidRPr="00F92C24">
              <w:rPr>
                <w:rFonts w:ascii="Times New Roman" w:eastAsia="Times New Roman" w:hAnsi="Times New Roman" w:cs="Times New Roman"/>
                <w:b/>
                <w:lang w:val="lt-LT"/>
              </w:rPr>
              <w:t>Nedažni</w:t>
            </w:r>
          </w:p>
          <w:p w14:paraId="73D4F9F6"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i/>
                <w:lang w:val="lt-LT"/>
              </w:rPr>
              <w:t>(≥1/1000 ir &lt; 1/100)</w:t>
            </w:r>
          </w:p>
        </w:tc>
        <w:tc>
          <w:tcPr>
            <w:tcW w:w="2410" w:type="dxa"/>
            <w:tcBorders>
              <w:top w:val="single" w:sz="4" w:space="0" w:color="auto"/>
              <w:left w:val="single" w:sz="4" w:space="0" w:color="auto"/>
              <w:bottom w:val="single" w:sz="4" w:space="0" w:color="auto"/>
              <w:right w:val="single" w:sz="4" w:space="0" w:color="auto"/>
            </w:tcBorders>
            <w:hideMark/>
          </w:tcPr>
          <w:p w14:paraId="4C8654BE" w14:textId="77777777" w:rsidR="003F7738" w:rsidRPr="00F92C24" w:rsidRDefault="003F7738" w:rsidP="00C303C2">
            <w:pPr>
              <w:spacing w:after="0" w:line="240" w:lineRule="auto"/>
              <w:rPr>
                <w:b/>
                <w:lang w:val="lt-LT"/>
              </w:rPr>
            </w:pPr>
            <w:r w:rsidRPr="00F92C24">
              <w:rPr>
                <w:rFonts w:ascii="Times New Roman" w:eastAsia="Times New Roman" w:hAnsi="Times New Roman" w:cs="Times New Roman"/>
                <w:b/>
                <w:lang w:val="lt-LT"/>
              </w:rPr>
              <w:t>Reti</w:t>
            </w:r>
          </w:p>
          <w:p w14:paraId="586DD8F6"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i/>
                <w:lang w:val="lt-LT"/>
              </w:rPr>
              <w:t>(≥1/10000 ir &lt; 1/1000)</w:t>
            </w:r>
          </w:p>
        </w:tc>
      </w:tr>
      <w:tr w:rsidR="003F7738" w:rsidRPr="00F92C24" w14:paraId="0977EA76" w14:textId="77777777" w:rsidTr="00D06067">
        <w:tc>
          <w:tcPr>
            <w:tcW w:w="1472" w:type="dxa"/>
            <w:tcBorders>
              <w:top w:val="single" w:sz="4" w:space="0" w:color="auto"/>
              <w:left w:val="single" w:sz="4" w:space="0" w:color="auto"/>
              <w:bottom w:val="single" w:sz="4" w:space="0" w:color="auto"/>
              <w:right w:val="single" w:sz="4" w:space="0" w:color="auto"/>
            </w:tcBorders>
            <w:hideMark/>
          </w:tcPr>
          <w:p w14:paraId="0B49FE56" w14:textId="77777777" w:rsidR="003F7738" w:rsidRPr="00F92C24" w:rsidRDefault="003F7738" w:rsidP="00C303C2">
            <w:pPr>
              <w:spacing w:after="0" w:line="240" w:lineRule="auto"/>
              <w:rPr>
                <w:rFonts w:ascii="Times New Roman" w:eastAsia="Times New Roman" w:hAnsi="Times New Roman" w:cs="Times New Roman"/>
                <w:lang w:val="lt-LT"/>
              </w:rPr>
            </w:pPr>
            <w:r w:rsidRPr="00F92C24">
              <w:rPr>
                <w:rFonts w:ascii="Times New Roman" w:eastAsia="Times New Roman" w:hAnsi="Times New Roman" w:cs="Times New Roman"/>
                <w:lang w:val="lt-LT"/>
              </w:rPr>
              <w:t>Infekcijos ir infestacijos</w:t>
            </w:r>
          </w:p>
        </w:tc>
        <w:tc>
          <w:tcPr>
            <w:tcW w:w="1242" w:type="dxa"/>
            <w:tcBorders>
              <w:top w:val="single" w:sz="4" w:space="0" w:color="auto"/>
              <w:left w:val="single" w:sz="4" w:space="0" w:color="auto"/>
              <w:bottom w:val="single" w:sz="4" w:space="0" w:color="auto"/>
              <w:right w:val="single" w:sz="4" w:space="0" w:color="auto"/>
            </w:tcBorders>
          </w:tcPr>
          <w:p w14:paraId="30AEDB98"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1632" w:type="dxa"/>
            <w:tcBorders>
              <w:top w:val="single" w:sz="4" w:space="0" w:color="auto"/>
              <w:left w:val="single" w:sz="4" w:space="0" w:color="auto"/>
              <w:bottom w:val="single" w:sz="4" w:space="0" w:color="auto"/>
              <w:right w:val="single" w:sz="4" w:space="0" w:color="auto"/>
            </w:tcBorders>
          </w:tcPr>
          <w:p w14:paraId="3F2B3275"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1886" w:type="dxa"/>
            <w:tcBorders>
              <w:top w:val="single" w:sz="4" w:space="0" w:color="auto"/>
              <w:left w:val="single" w:sz="4" w:space="0" w:color="auto"/>
              <w:bottom w:val="single" w:sz="4" w:space="0" w:color="auto"/>
              <w:right w:val="single" w:sz="4" w:space="0" w:color="auto"/>
            </w:tcBorders>
            <w:hideMark/>
          </w:tcPr>
          <w:p w14:paraId="773B7CFB"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Rinitas</w:t>
            </w:r>
          </w:p>
        </w:tc>
        <w:tc>
          <w:tcPr>
            <w:tcW w:w="2410" w:type="dxa"/>
            <w:tcBorders>
              <w:top w:val="single" w:sz="4" w:space="0" w:color="auto"/>
              <w:left w:val="single" w:sz="4" w:space="0" w:color="auto"/>
              <w:bottom w:val="single" w:sz="4" w:space="0" w:color="auto"/>
              <w:right w:val="single" w:sz="4" w:space="0" w:color="auto"/>
            </w:tcBorders>
          </w:tcPr>
          <w:p w14:paraId="40369827" w14:textId="77777777" w:rsidR="003F7738" w:rsidRPr="00F92C24" w:rsidRDefault="003F7738" w:rsidP="00C303C2">
            <w:pPr>
              <w:spacing w:after="0" w:line="240" w:lineRule="auto"/>
              <w:rPr>
                <w:rFonts w:ascii="Times New Roman" w:eastAsia="Times New Roman" w:hAnsi="Times New Roman" w:cs="Times New Roman"/>
                <w:lang w:val="lt-LT"/>
              </w:rPr>
            </w:pPr>
          </w:p>
        </w:tc>
      </w:tr>
      <w:tr w:rsidR="003F7738" w:rsidRPr="00F92C24" w14:paraId="1431035F" w14:textId="77777777" w:rsidTr="00D06067">
        <w:tc>
          <w:tcPr>
            <w:tcW w:w="1472" w:type="dxa"/>
            <w:tcBorders>
              <w:top w:val="single" w:sz="4" w:space="0" w:color="auto"/>
              <w:left w:val="single" w:sz="4" w:space="0" w:color="auto"/>
              <w:bottom w:val="single" w:sz="4" w:space="0" w:color="auto"/>
              <w:right w:val="single" w:sz="4" w:space="0" w:color="auto"/>
            </w:tcBorders>
            <w:hideMark/>
          </w:tcPr>
          <w:p w14:paraId="586A5F9F" w14:textId="77777777" w:rsidR="003F7738" w:rsidRPr="00F92C24" w:rsidRDefault="003F7738" w:rsidP="00C303C2">
            <w:pPr>
              <w:spacing w:after="0" w:line="240" w:lineRule="auto"/>
              <w:rPr>
                <w:rFonts w:ascii="Times New Roman" w:eastAsia="Times New Roman" w:hAnsi="Times New Roman" w:cs="Times New Roman"/>
                <w:lang w:val="lt-LT"/>
              </w:rPr>
            </w:pPr>
            <w:r w:rsidRPr="00F92C24">
              <w:rPr>
                <w:rFonts w:ascii="Times New Roman" w:eastAsia="Times New Roman" w:hAnsi="Times New Roman" w:cs="Times New Roman"/>
                <w:lang w:val="lt-LT"/>
              </w:rPr>
              <w:t>Imuninės sistemos sutrikimai</w:t>
            </w:r>
          </w:p>
        </w:tc>
        <w:tc>
          <w:tcPr>
            <w:tcW w:w="1242" w:type="dxa"/>
            <w:tcBorders>
              <w:top w:val="single" w:sz="4" w:space="0" w:color="auto"/>
              <w:left w:val="single" w:sz="4" w:space="0" w:color="auto"/>
              <w:bottom w:val="single" w:sz="4" w:space="0" w:color="auto"/>
              <w:right w:val="single" w:sz="4" w:space="0" w:color="auto"/>
            </w:tcBorders>
          </w:tcPr>
          <w:p w14:paraId="03E33DCB"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1632" w:type="dxa"/>
            <w:tcBorders>
              <w:top w:val="single" w:sz="4" w:space="0" w:color="auto"/>
              <w:left w:val="single" w:sz="4" w:space="0" w:color="auto"/>
              <w:bottom w:val="single" w:sz="4" w:space="0" w:color="auto"/>
              <w:right w:val="single" w:sz="4" w:space="0" w:color="auto"/>
            </w:tcBorders>
          </w:tcPr>
          <w:p w14:paraId="3FC63EDB"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1886" w:type="dxa"/>
            <w:tcBorders>
              <w:top w:val="single" w:sz="4" w:space="0" w:color="auto"/>
              <w:left w:val="single" w:sz="4" w:space="0" w:color="auto"/>
              <w:bottom w:val="single" w:sz="4" w:space="0" w:color="auto"/>
              <w:right w:val="single" w:sz="4" w:space="0" w:color="auto"/>
            </w:tcBorders>
            <w:hideMark/>
          </w:tcPr>
          <w:p w14:paraId="3366348C"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Padidėjęs jautrumas</w:t>
            </w:r>
          </w:p>
        </w:tc>
        <w:tc>
          <w:tcPr>
            <w:tcW w:w="2410" w:type="dxa"/>
            <w:tcBorders>
              <w:top w:val="single" w:sz="4" w:space="0" w:color="auto"/>
              <w:left w:val="single" w:sz="4" w:space="0" w:color="auto"/>
              <w:bottom w:val="single" w:sz="4" w:space="0" w:color="auto"/>
              <w:right w:val="single" w:sz="4" w:space="0" w:color="auto"/>
            </w:tcBorders>
          </w:tcPr>
          <w:p w14:paraId="72FAA24B" w14:textId="77777777" w:rsidR="003F7738" w:rsidRPr="00F92C24" w:rsidRDefault="003F7738" w:rsidP="00C303C2">
            <w:pPr>
              <w:spacing w:after="0" w:line="240" w:lineRule="auto"/>
              <w:rPr>
                <w:rFonts w:ascii="Times New Roman" w:eastAsia="Times New Roman" w:hAnsi="Times New Roman" w:cs="Times New Roman"/>
                <w:lang w:val="lt-LT"/>
              </w:rPr>
            </w:pPr>
          </w:p>
        </w:tc>
      </w:tr>
      <w:tr w:rsidR="003F7738" w:rsidRPr="00F92C24" w14:paraId="1A5076B1" w14:textId="77777777" w:rsidTr="00D06067">
        <w:tc>
          <w:tcPr>
            <w:tcW w:w="1472" w:type="dxa"/>
            <w:tcBorders>
              <w:top w:val="single" w:sz="4" w:space="0" w:color="auto"/>
              <w:left w:val="single" w:sz="4" w:space="0" w:color="auto"/>
              <w:bottom w:val="single" w:sz="4" w:space="0" w:color="auto"/>
              <w:right w:val="single" w:sz="4" w:space="0" w:color="auto"/>
            </w:tcBorders>
            <w:hideMark/>
          </w:tcPr>
          <w:p w14:paraId="375B0B2F" w14:textId="77777777" w:rsidR="003F7738" w:rsidRPr="00F92C24" w:rsidRDefault="003F7738" w:rsidP="00C303C2">
            <w:pPr>
              <w:spacing w:after="0" w:line="240" w:lineRule="auto"/>
              <w:rPr>
                <w:rFonts w:ascii="Times New Roman" w:eastAsia="Times New Roman" w:hAnsi="Times New Roman" w:cs="Times New Roman"/>
                <w:lang w:val="lt-LT"/>
              </w:rPr>
            </w:pPr>
            <w:r w:rsidRPr="00F92C24">
              <w:rPr>
                <w:rFonts w:ascii="Times New Roman" w:eastAsia="Times New Roman" w:hAnsi="Times New Roman" w:cs="Times New Roman"/>
                <w:lang w:val="lt-LT"/>
              </w:rPr>
              <w:t>Nervų sistemos sutrikimai</w:t>
            </w:r>
          </w:p>
        </w:tc>
        <w:tc>
          <w:tcPr>
            <w:tcW w:w="1242" w:type="dxa"/>
            <w:tcBorders>
              <w:top w:val="single" w:sz="4" w:space="0" w:color="auto"/>
              <w:left w:val="single" w:sz="4" w:space="0" w:color="auto"/>
              <w:bottom w:val="single" w:sz="4" w:space="0" w:color="auto"/>
              <w:right w:val="single" w:sz="4" w:space="0" w:color="auto"/>
            </w:tcBorders>
            <w:hideMark/>
          </w:tcPr>
          <w:p w14:paraId="3AC8E257"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Galvos skausmas</w:t>
            </w:r>
          </w:p>
        </w:tc>
        <w:tc>
          <w:tcPr>
            <w:tcW w:w="1632" w:type="dxa"/>
            <w:tcBorders>
              <w:top w:val="single" w:sz="4" w:space="0" w:color="auto"/>
              <w:left w:val="single" w:sz="4" w:space="0" w:color="auto"/>
              <w:bottom w:val="single" w:sz="4" w:space="0" w:color="auto"/>
              <w:right w:val="single" w:sz="4" w:space="0" w:color="auto"/>
            </w:tcBorders>
            <w:hideMark/>
          </w:tcPr>
          <w:p w14:paraId="479FFC65"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 xml:space="preserve">Svaigulys </w:t>
            </w:r>
          </w:p>
        </w:tc>
        <w:tc>
          <w:tcPr>
            <w:tcW w:w="1886" w:type="dxa"/>
            <w:tcBorders>
              <w:top w:val="single" w:sz="4" w:space="0" w:color="auto"/>
              <w:left w:val="single" w:sz="4" w:space="0" w:color="auto"/>
              <w:bottom w:val="single" w:sz="4" w:space="0" w:color="auto"/>
              <w:right w:val="single" w:sz="4" w:space="0" w:color="auto"/>
            </w:tcBorders>
            <w:hideMark/>
          </w:tcPr>
          <w:p w14:paraId="7AC3EAE9" w14:textId="3A8741CC" w:rsidR="003F7738" w:rsidRPr="00F92C24" w:rsidRDefault="003F7738" w:rsidP="003F7738">
            <w:pPr>
              <w:spacing w:after="0" w:line="240" w:lineRule="auto"/>
              <w:rPr>
                <w:lang w:val="lt-LT"/>
              </w:rPr>
            </w:pPr>
            <w:r w:rsidRPr="00F92C24">
              <w:rPr>
                <w:rFonts w:ascii="Times New Roman" w:eastAsia="Times New Roman" w:hAnsi="Times New Roman" w:cs="Times New Roman"/>
                <w:lang w:val="lt-LT"/>
              </w:rPr>
              <w:t>Somnolencija,</w:t>
            </w:r>
            <w:r>
              <w:rPr>
                <w:rFonts w:ascii="Times New Roman" w:eastAsia="Times New Roman" w:hAnsi="Times New Roman" w:cs="Times New Roman"/>
                <w:lang w:val="lt-LT"/>
              </w:rPr>
              <w:t xml:space="preserve"> </w:t>
            </w:r>
            <w:r w:rsidRPr="00F92C24">
              <w:rPr>
                <w:rFonts w:ascii="Times New Roman" w:eastAsia="Times New Roman" w:hAnsi="Times New Roman" w:cs="Times New Roman"/>
                <w:lang w:val="lt-LT"/>
              </w:rPr>
              <w:t>Hipestezija</w:t>
            </w:r>
          </w:p>
        </w:tc>
        <w:tc>
          <w:tcPr>
            <w:tcW w:w="2410" w:type="dxa"/>
            <w:tcBorders>
              <w:top w:val="single" w:sz="4" w:space="0" w:color="auto"/>
              <w:left w:val="single" w:sz="4" w:space="0" w:color="auto"/>
              <w:bottom w:val="single" w:sz="4" w:space="0" w:color="auto"/>
              <w:right w:val="single" w:sz="4" w:space="0" w:color="auto"/>
            </w:tcBorders>
            <w:hideMark/>
          </w:tcPr>
          <w:p w14:paraId="4917DBFD"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Cerebrovaskulinis priepuolis,</w:t>
            </w:r>
          </w:p>
          <w:p w14:paraId="335F4FC1"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Praeinantysis smegenų išemijos priepuolis,</w:t>
            </w:r>
          </w:p>
          <w:p w14:paraId="6A836698"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Traukuliai*,</w:t>
            </w:r>
          </w:p>
          <w:p w14:paraId="4E03B9FF"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Traukulių pasikartojimas*,</w:t>
            </w:r>
          </w:p>
          <w:p w14:paraId="0003513E"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Apalpimas</w:t>
            </w:r>
          </w:p>
        </w:tc>
      </w:tr>
      <w:tr w:rsidR="003F7738" w:rsidRPr="00A1760D" w14:paraId="57487452" w14:textId="77777777" w:rsidTr="00D06067">
        <w:tc>
          <w:tcPr>
            <w:tcW w:w="1472" w:type="dxa"/>
            <w:tcBorders>
              <w:top w:val="single" w:sz="4" w:space="0" w:color="auto"/>
              <w:left w:val="single" w:sz="4" w:space="0" w:color="auto"/>
              <w:bottom w:val="single" w:sz="4" w:space="0" w:color="auto"/>
              <w:right w:val="single" w:sz="4" w:space="0" w:color="auto"/>
            </w:tcBorders>
            <w:hideMark/>
          </w:tcPr>
          <w:p w14:paraId="1BE61C80" w14:textId="77777777" w:rsidR="003F7738" w:rsidRPr="00F92C24" w:rsidRDefault="003F7738" w:rsidP="00C303C2">
            <w:pPr>
              <w:spacing w:after="0" w:line="240" w:lineRule="auto"/>
              <w:rPr>
                <w:rFonts w:ascii="Times New Roman" w:eastAsia="Times New Roman" w:hAnsi="Times New Roman" w:cs="Times New Roman"/>
                <w:lang w:val="lt-LT"/>
              </w:rPr>
            </w:pPr>
            <w:r w:rsidRPr="00F92C24">
              <w:rPr>
                <w:rFonts w:ascii="Times New Roman" w:eastAsia="Times New Roman" w:hAnsi="Times New Roman" w:cs="Times New Roman"/>
                <w:lang w:val="lt-LT"/>
              </w:rPr>
              <w:t>Akių sutrikimai</w:t>
            </w:r>
          </w:p>
        </w:tc>
        <w:tc>
          <w:tcPr>
            <w:tcW w:w="1242" w:type="dxa"/>
            <w:tcBorders>
              <w:top w:val="single" w:sz="4" w:space="0" w:color="auto"/>
              <w:left w:val="single" w:sz="4" w:space="0" w:color="auto"/>
              <w:bottom w:val="single" w:sz="4" w:space="0" w:color="auto"/>
              <w:right w:val="single" w:sz="4" w:space="0" w:color="auto"/>
            </w:tcBorders>
          </w:tcPr>
          <w:p w14:paraId="65E024A4"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1632" w:type="dxa"/>
            <w:tcBorders>
              <w:top w:val="single" w:sz="4" w:space="0" w:color="auto"/>
              <w:left w:val="single" w:sz="4" w:space="0" w:color="auto"/>
              <w:bottom w:val="single" w:sz="4" w:space="0" w:color="auto"/>
              <w:right w:val="single" w:sz="4" w:space="0" w:color="auto"/>
            </w:tcBorders>
            <w:hideMark/>
          </w:tcPr>
          <w:p w14:paraId="413506C1" w14:textId="3A52E096" w:rsidR="003F7738" w:rsidRPr="00F92C24" w:rsidRDefault="003F7738" w:rsidP="003F7738">
            <w:pPr>
              <w:spacing w:after="0" w:line="240" w:lineRule="auto"/>
              <w:rPr>
                <w:lang w:val="lt-LT"/>
              </w:rPr>
            </w:pPr>
            <w:r w:rsidRPr="00F92C24">
              <w:rPr>
                <w:rFonts w:ascii="Times New Roman" w:eastAsia="Times New Roman" w:hAnsi="Times New Roman" w:cs="Times New Roman"/>
                <w:lang w:val="lt-LT"/>
              </w:rPr>
              <w:t>Spalvoto matymo sutrikimas**,</w:t>
            </w:r>
            <w:r>
              <w:rPr>
                <w:rFonts w:ascii="Times New Roman" w:eastAsia="Times New Roman" w:hAnsi="Times New Roman" w:cs="Times New Roman"/>
                <w:lang w:val="lt-LT"/>
              </w:rPr>
              <w:t xml:space="preserve"> </w:t>
            </w:r>
            <w:r w:rsidRPr="00F92C24">
              <w:rPr>
                <w:rFonts w:ascii="Times New Roman" w:eastAsia="Times New Roman" w:hAnsi="Times New Roman" w:cs="Times New Roman"/>
                <w:lang w:val="lt-LT"/>
              </w:rPr>
              <w:t>Regėjimo sutrikimas,</w:t>
            </w:r>
            <w:r>
              <w:rPr>
                <w:rFonts w:ascii="Times New Roman" w:eastAsia="Times New Roman" w:hAnsi="Times New Roman" w:cs="Times New Roman"/>
                <w:lang w:val="lt-LT"/>
              </w:rPr>
              <w:t xml:space="preserve"> </w:t>
            </w:r>
            <w:r w:rsidRPr="00F92C24">
              <w:rPr>
                <w:rFonts w:ascii="Times New Roman" w:eastAsia="Times New Roman" w:hAnsi="Times New Roman" w:cs="Times New Roman"/>
                <w:lang w:val="lt-LT"/>
              </w:rPr>
              <w:t xml:space="preserve">Neryškus matymas </w:t>
            </w:r>
          </w:p>
        </w:tc>
        <w:tc>
          <w:tcPr>
            <w:tcW w:w="1886" w:type="dxa"/>
            <w:tcBorders>
              <w:top w:val="single" w:sz="4" w:space="0" w:color="auto"/>
              <w:left w:val="single" w:sz="4" w:space="0" w:color="auto"/>
              <w:bottom w:val="single" w:sz="4" w:space="0" w:color="auto"/>
              <w:right w:val="single" w:sz="4" w:space="0" w:color="auto"/>
            </w:tcBorders>
            <w:hideMark/>
          </w:tcPr>
          <w:p w14:paraId="52D261C9" w14:textId="05CF7658" w:rsidR="003F7738" w:rsidRPr="00F92C24" w:rsidRDefault="003F7738" w:rsidP="003F7738">
            <w:pPr>
              <w:spacing w:after="0" w:line="240" w:lineRule="auto"/>
              <w:rPr>
                <w:lang w:val="lt-LT"/>
              </w:rPr>
            </w:pPr>
            <w:r w:rsidRPr="00F92C24">
              <w:rPr>
                <w:rFonts w:ascii="Times New Roman" w:eastAsia="Times New Roman" w:hAnsi="Times New Roman" w:cs="Times New Roman"/>
                <w:lang w:val="lt-LT"/>
              </w:rPr>
              <w:t>Ašarojimo sutrikimai***,</w:t>
            </w:r>
            <w:r>
              <w:rPr>
                <w:rFonts w:ascii="Times New Roman" w:eastAsia="Times New Roman" w:hAnsi="Times New Roman" w:cs="Times New Roman"/>
                <w:lang w:val="lt-LT"/>
              </w:rPr>
              <w:t xml:space="preserve"> </w:t>
            </w:r>
            <w:r w:rsidRPr="00F92C24">
              <w:rPr>
                <w:rFonts w:ascii="Times New Roman" w:eastAsia="Times New Roman" w:hAnsi="Times New Roman" w:cs="Times New Roman"/>
                <w:lang w:val="lt-LT"/>
              </w:rPr>
              <w:t>Akių skausmas,</w:t>
            </w:r>
            <w:r>
              <w:rPr>
                <w:rFonts w:ascii="Times New Roman" w:eastAsia="Times New Roman" w:hAnsi="Times New Roman" w:cs="Times New Roman"/>
                <w:lang w:val="lt-LT"/>
              </w:rPr>
              <w:t xml:space="preserve"> </w:t>
            </w:r>
            <w:r w:rsidRPr="00F92C24">
              <w:rPr>
                <w:rFonts w:ascii="Times New Roman" w:eastAsia="Times New Roman" w:hAnsi="Times New Roman" w:cs="Times New Roman"/>
                <w:lang w:val="lt-LT"/>
              </w:rPr>
              <w:t>Fotofobija,</w:t>
            </w:r>
            <w:r>
              <w:rPr>
                <w:rFonts w:ascii="Times New Roman" w:eastAsia="Times New Roman" w:hAnsi="Times New Roman" w:cs="Times New Roman"/>
                <w:lang w:val="lt-LT"/>
              </w:rPr>
              <w:t xml:space="preserve"> </w:t>
            </w:r>
            <w:r w:rsidRPr="00F92C24">
              <w:rPr>
                <w:rFonts w:ascii="Times New Roman" w:eastAsia="Times New Roman" w:hAnsi="Times New Roman" w:cs="Times New Roman"/>
                <w:lang w:val="lt-LT"/>
              </w:rPr>
              <w:t>Fotopsija,</w:t>
            </w:r>
            <w:r>
              <w:rPr>
                <w:rFonts w:ascii="Times New Roman" w:eastAsia="Times New Roman" w:hAnsi="Times New Roman" w:cs="Times New Roman"/>
                <w:lang w:val="lt-LT"/>
              </w:rPr>
              <w:t xml:space="preserve"> </w:t>
            </w:r>
            <w:r w:rsidRPr="00F92C24">
              <w:rPr>
                <w:rFonts w:ascii="Times New Roman" w:eastAsia="Times New Roman" w:hAnsi="Times New Roman" w:cs="Times New Roman"/>
                <w:lang w:val="lt-LT"/>
              </w:rPr>
              <w:t>Akių paraudimas,</w:t>
            </w:r>
            <w:r>
              <w:rPr>
                <w:rFonts w:ascii="Times New Roman" w:eastAsia="Times New Roman" w:hAnsi="Times New Roman" w:cs="Times New Roman"/>
                <w:lang w:val="lt-LT"/>
              </w:rPr>
              <w:t xml:space="preserve"> </w:t>
            </w:r>
            <w:r w:rsidRPr="00F92C24">
              <w:rPr>
                <w:rFonts w:ascii="Times New Roman" w:eastAsia="Times New Roman" w:hAnsi="Times New Roman" w:cs="Times New Roman"/>
                <w:lang w:val="lt-LT"/>
              </w:rPr>
              <w:t>Regėjimo ryškumas,</w:t>
            </w:r>
            <w:r>
              <w:rPr>
                <w:rFonts w:ascii="Times New Roman" w:eastAsia="Times New Roman" w:hAnsi="Times New Roman" w:cs="Times New Roman"/>
                <w:lang w:val="lt-LT"/>
              </w:rPr>
              <w:t xml:space="preserve"> </w:t>
            </w:r>
            <w:r w:rsidRPr="00F92C24">
              <w:rPr>
                <w:rFonts w:ascii="Times New Roman" w:eastAsia="Times New Roman" w:hAnsi="Times New Roman" w:cs="Times New Roman"/>
                <w:lang w:val="lt-LT"/>
              </w:rPr>
              <w:t>Konjunktyvitas</w:t>
            </w:r>
          </w:p>
        </w:tc>
        <w:tc>
          <w:tcPr>
            <w:tcW w:w="2410" w:type="dxa"/>
            <w:tcBorders>
              <w:top w:val="single" w:sz="4" w:space="0" w:color="auto"/>
              <w:left w:val="single" w:sz="4" w:space="0" w:color="auto"/>
              <w:bottom w:val="single" w:sz="4" w:space="0" w:color="auto"/>
              <w:right w:val="single" w:sz="4" w:space="0" w:color="auto"/>
            </w:tcBorders>
            <w:hideMark/>
          </w:tcPr>
          <w:p w14:paraId="6BFE2F43"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Ne arterito sukelta priekinė išeminė regos nervo neuropatija (NAION)*,</w:t>
            </w:r>
          </w:p>
          <w:p w14:paraId="116815FA"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Tinklainės kraujagyslių okliuzija*,</w:t>
            </w:r>
          </w:p>
          <w:p w14:paraId="611FDC61"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Tinklainės kraujosruvos,</w:t>
            </w:r>
          </w:p>
          <w:p w14:paraId="1E5656CC"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Aterosklerozinė retinopatija,</w:t>
            </w:r>
          </w:p>
          <w:p w14:paraId="714C969D"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Tinklainės sutrikimai,</w:t>
            </w:r>
          </w:p>
          <w:p w14:paraId="223B0251"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Glaukoma,</w:t>
            </w:r>
          </w:p>
          <w:p w14:paraId="4CD4ABE0"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Regėjimo lauko defektas,</w:t>
            </w:r>
          </w:p>
          <w:p w14:paraId="15D29109"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Diplopija,</w:t>
            </w:r>
          </w:p>
          <w:p w14:paraId="4A12C5E2"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Sumažėjęs regos aštrumas,</w:t>
            </w:r>
          </w:p>
          <w:p w14:paraId="4D3E511B"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Miopija,</w:t>
            </w:r>
          </w:p>
          <w:p w14:paraId="6ABA6920"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Astenopija,</w:t>
            </w:r>
          </w:p>
          <w:p w14:paraId="0C5FD52F"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Stiklakūnio drumstys,</w:t>
            </w:r>
          </w:p>
          <w:p w14:paraId="53821668"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Rainelės sutrikimai,</w:t>
            </w:r>
          </w:p>
          <w:p w14:paraId="40A285AC"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Midriazė,</w:t>
            </w:r>
          </w:p>
          <w:p w14:paraId="35EEF4EC"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Vaivorykštiniai ratai,</w:t>
            </w:r>
          </w:p>
          <w:p w14:paraId="2B36C89E"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Akių edema,</w:t>
            </w:r>
          </w:p>
          <w:p w14:paraId="6FBB28CB"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Akių pabrinkimas,</w:t>
            </w:r>
          </w:p>
          <w:p w14:paraId="7A18D3F3"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Akių sutrikimai,</w:t>
            </w:r>
          </w:p>
          <w:p w14:paraId="25881A2C"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Junginės paraudimas,</w:t>
            </w:r>
          </w:p>
          <w:p w14:paraId="7160DE6D"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Akių dirginimas,</w:t>
            </w:r>
          </w:p>
          <w:p w14:paraId="2C41F0A3"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Nenormalus pojūtis akyse,</w:t>
            </w:r>
          </w:p>
          <w:p w14:paraId="78B96C90"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Akių vokų edema,</w:t>
            </w:r>
          </w:p>
          <w:p w14:paraId="7C86B7DC"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Pakitusi odenos spalva</w:t>
            </w:r>
          </w:p>
        </w:tc>
      </w:tr>
      <w:tr w:rsidR="003F7738" w:rsidRPr="00F92C24" w14:paraId="3A780DF5" w14:textId="77777777" w:rsidTr="00D06067">
        <w:tc>
          <w:tcPr>
            <w:tcW w:w="1472" w:type="dxa"/>
            <w:tcBorders>
              <w:top w:val="single" w:sz="4" w:space="0" w:color="auto"/>
              <w:left w:val="single" w:sz="4" w:space="0" w:color="auto"/>
              <w:bottom w:val="single" w:sz="4" w:space="0" w:color="auto"/>
              <w:right w:val="single" w:sz="4" w:space="0" w:color="auto"/>
            </w:tcBorders>
            <w:hideMark/>
          </w:tcPr>
          <w:p w14:paraId="11A3624E" w14:textId="77777777" w:rsidR="003F7738" w:rsidRPr="00F92C24" w:rsidRDefault="003F7738" w:rsidP="00C303C2">
            <w:pPr>
              <w:spacing w:after="0" w:line="240" w:lineRule="auto"/>
              <w:rPr>
                <w:rFonts w:ascii="Times New Roman" w:eastAsia="Times New Roman" w:hAnsi="Times New Roman" w:cs="Times New Roman"/>
                <w:lang w:val="lt-LT"/>
              </w:rPr>
            </w:pPr>
            <w:r w:rsidRPr="00F92C24">
              <w:rPr>
                <w:rFonts w:ascii="Times New Roman" w:eastAsia="Times New Roman" w:hAnsi="Times New Roman" w:cs="Times New Roman"/>
                <w:lang w:val="lt-LT"/>
              </w:rPr>
              <w:t>Ausų ir labirintų sutrikimai</w:t>
            </w:r>
          </w:p>
        </w:tc>
        <w:tc>
          <w:tcPr>
            <w:tcW w:w="1242" w:type="dxa"/>
            <w:tcBorders>
              <w:top w:val="single" w:sz="4" w:space="0" w:color="auto"/>
              <w:left w:val="single" w:sz="4" w:space="0" w:color="auto"/>
              <w:bottom w:val="single" w:sz="4" w:space="0" w:color="auto"/>
              <w:right w:val="single" w:sz="4" w:space="0" w:color="auto"/>
            </w:tcBorders>
          </w:tcPr>
          <w:p w14:paraId="43FF0F1F"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1632" w:type="dxa"/>
            <w:tcBorders>
              <w:top w:val="single" w:sz="4" w:space="0" w:color="auto"/>
              <w:left w:val="single" w:sz="4" w:space="0" w:color="auto"/>
              <w:bottom w:val="single" w:sz="4" w:space="0" w:color="auto"/>
              <w:right w:val="single" w:sz="4" w:space="0" w:color="auto"/>
            </w:tcBorders>
          </w:tcPr>
          <w:p w14:paraId="2AF3E85D"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1886" w:type="dxa"/>
            <w:tcBorders>
              <w:top w:val="single" w:sz="4" w:space="0" w:color="auto"/>
              <w:left w:val="single" w:sz="4" w:space="0" w:color="auto"/>
              <w:bottom w:val="single" w:sz="4" w:space="0" w:color="auto"/>
              <w:right w:val="single" w:sz="4" w:space="0" w:color="auto"/>
            </w:tcBorders>
            <w:hideMark/>
          </w:tcPr>
          <w:p w14:paraId="4CBF0F80" w14:textId="02FBC3FF" w:rsidR="003F7738" w:rsidRPr="00F92C24" w:rsidRDefault="003F7738" w:rsidP="003F7738">
            <w:pPr>
              <w:spacing w:after="0" w:line="240" w:lineRule="auto"/>
              <w:rPr>
                <w:lang w:val="lt-LT"/>
              </w:rPr>
            </w:pPr>
            <w:r w:rsidRPr="00F92C24">
              <w:rPr>
                <w:rFonts w:ascii="Times New Roman" w:eastAsia="Times New Roman" w:hAnsi="Times New Roman" w:cs="Times New Roman"/>
                <w:lang w:val="lt-LT"/>
              </w:rPr>
              <w:t>Galvos svaigimas (</w:t>
            </w:r>
            <w:r w:rsidRPr="00F92C24">
              <w:rPr>
                <w:rFonts w:ascii="Times New Roman" w:eastAsia="Times New Roman" w:hAnsi="Times New Roman" w:cs="Times New Roman"/>
                <w:i/>
                <w:lang w:val="lt-LT"/>
              </w:rPr>
              <w:t>vertigo</w:t>
            </w:r>
            <w:r w:rsidRPr="00F92C24">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Pr="00F92C24">
              <w:rPr>
                <w:rFonts w:ascii="Times New Roman" w:eastAsia="Times New Roman" w:hAnsi="Times New Roman" w:cs="Times New Roman"/>
                <w:lang w:val="lt-LT"/>
              </w:rPr>
              <w:t>Ūžesys (</w:t>
            </w:r>
            <w:r w:rsidRPr="00F92C24">
              <w:rPr>
                <w:rFonts w:ascii="Times New Roman" w:eastAsia="Times New Roman" w:hAnsi="Times New Roman" w:cs="Times New Roman"/>
                <w:i/>
                <w:lang w:val="lt-LT"/>
              </w:rPr>
              <w:t>tinnitus</w:t>
            </w:r>
            <w:r w:rsidRPr="00F92C24">
              <w:rPr>
                <w:rFonts w:ascii="Times New Roman" w:eastAsia="Times New Roman" w:hAnsi="Times New Roman" w:cs="Times New Roman"/>
                <w:lang w:val="lt-LT"/>
              </w:rPr>
              <w:t>)</w:t>
            </w:r>
          </w:p>
        </w:tc>
        <w:tc>
          <w:tcPr>
            <w:tcW w:w="2410" w:type="dxa"/>
            <w:tcBorders>
              <w:top w:val="single" w:sz="4" w:space="0" w:color="auto"/>
              <w:left w:val="single" w:sz="4" w:space="0" w:color="auto"/>
              <w:bottom w:val="single" w:sz="4" w:space="0" w:color="auto"/>
              <w:right w:val="single" w:sz="4" w:space="0" w:color="auto"/>
            </w:tcBorders>
            <w:hideMark/>
          </w:tcPr>
          <w:p w14:paraId="58C28BBF"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Prikurtimas</w:t>
            </w:r>
          </w:p>
        </w:tc>
      </w:tr>
      <w:tr w:rsidR="003F7738" w:rsidRPr="00B43F48" w14:paraId="48A5A026" w14:textId="77777777" w:rsidTr="00D06067">
        <w:tc>
          <w:tcPr>
            <w:tcW w:w="1472" w:type="dxa"/>
            <w:tcBorders>
              <w:top w:val="single" w:sz="4" w:space="0" w:color="auto"/>
              <w:left w:val="single" w:sz="4" w:space="0" w:color="auto"/>
              <w:bottom w:val="single" w:sz="4" w:space="0" w:color="auto"/>
              <w:right w:val="single" w:sz="4" w:space="0" w:color="auto"/>
            </w:tcBorders>
            <w:hideMark/>
          </w:tcPr>
          <w:p w14:paraId="2ABC353D" w14:textId="77777777" w:rsidR="003F7738" w:rsidRPr="00F92C24" w:rsidRDefault="003F7738" w:rsidP="00C303C2">
            <w:pPr>
              <w:spacing w:after="0" w:line="240" w:lineRule="auto"/>
              <w:rPr>
                <w:rFonts w:ascii="Times New Roman" w:eastAsia="Times New Roman" w:hAnsi="Times New Roman" w:cs="Times New Roman"/>
                <w:lang w:val="lt-LT"/>
              </w:rPr>
            </w:pPr>
            <w:r w:rsidRPr="00F92C24">
              <w:rPr>
                <w:rFonts w:ascii="Times New Roman" w:eastAsia="Times New Roman" w:hAnsi="Times New Roman" w:cs="Times New Roman"/>
                <w:lang w:val="lt-LT"/>
              </w:rPr>
              <w:t>Širdies sutrikimai</w:t>
            </w:r>
          </w:p>
        </w:tc>
        <w:tc>
          <w:tcPr>
            <w:tcW w:w="1242" w:type="dxa"/>
            <w:tcBorders>
              <w:top w:val="single" w:sz="4" w:space="0" w:color="auto"/>
              <w:left w:val="single" w:sz="4" w:space="0" w:color="auto"/>
              <w:bottom w:val="single" w:sz="4" w:space="0" w:color="auto"/>
              <w:right w:val="single" w:sz="4" w:space="0" w:color="auto"/>
            </w:tcBorders>
          </w:tcPr>
          <w:p w14:paraId="115338B5"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1632" w:type="dxa"/>
            <w:tcBorders>
              <w:top w:val="single" w:sz="4" w:space="0" w:color="auto"/>
              <w:left w:val="single" w:sz="4" w:space="0" w:color="auto"/>
              <w:bottom w:val="single" w:sz="4" w:space="0" w:color="auto"/>
              <w:right w:val="single" w:sz="4" w:space="0" w:color="auto"/>
            </w:tcBorders>
          </w:tcPr>
          <w:p w14:paraId="40B33F89"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1886" w:type="dxa"/>
            <w:tcBorders>
              <w:top w:val="single" w:sz="4" w:space="0" w:color="auto"/>
              <w:left w:val="single" w:sz="4" w:space="0" w:color="auto"/>
              <w:bottom w:val="single" w:sz="4" w:space="0" w:color="auto"/>
              <w:right w:val="single" w:sz="4" w:space="0" w:color="auto"/>
            </w:tcBorders>
            <w:hideMark/>
          </w:tcPr>
          <w:p w14:paraId="0DFB2592" w14:textId="0F9ABFB1" w:rsidR="003F7738" w:rsidRPr="00F92C24" w:rsidRDefault="003F7738" w:rsidP="003F7738">
            <w:pPr>
              <w:spacing w:after="0" w:line="240" w:lineRule="auto"/>
              <w:rPr>
                <w:lang w:val="lt-LT"/>
              </w:rPr>
            </w:pPr>
            <w:r w:rsidRPr="00F92C24">
              <w:rPr>
                <w:rFonts w:ascii="Times New Roman" w:eastAsia="Times New Roman" w:hAnsi="Times New Roman" w:cs="Times New Roman"/>
                <w:lang w:val="lt-LT"/>
              </w:rPr>
              <w:t>Tachikardija,</w:t>
            </w:r>
            <w:r>
              <w:rPr>
                <w:rFonts w:ascii="Times New Roman" w:eastAsia="Times New Roman" w:hAnsi="Times New Roman" w:cs="Times New Roman"/>
                <w:lang w:val="lt-LT"/>
              </w:rPr>
              <w:t xml:space="preserve"> </w:t>
            </w:r>
            <w:r w:rsidRPr="00F92C24">
              <w:rPr>
                <w:rFonts w:ascii="Times New Roman" w:eastAsia="Times New Roman" w:hAnsi="Times New Roman" w:cs="Times New Roman"/>
                <w:lang w:val="lt-LT"/>
              </w:rPr>
              <w:t>Palpitacijos</w:t>
            </w:r>
          </w:p>
        </w:tc>
        <w:tc>
          <w:tcPr>
            <w:tcW w:w="2410" w:type="dxa"/>
            <w:tcBorders>
              <w:top w:val="single" w:sz="4" w:space="0" w:color="auto"/>
              <w:left w:val="single" w:sz="4" w:space="0" w:color="auto"/>
              <w:bottom w:val="single" w:sz="4" w:space="0" w:color="auto"/>
              <w:right w:val="single" w:sz="4" w:space="0" w:color="auto"/>
            </w:tcBorders>
            <w:hideMark/>
          </w:tcPr>
          <w:p w14:paraId="76DD12B3"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Staigi kardialinė mirtis*,</w:t>
            </w:r>
          </w:p>
          <w:p w14:paraId="1A2353DE"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Miokardo infarktas,</w:t>
            </w:r>
          </w:p>
          <w:p w14:paraId="5855226B"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Skilvelinės aritmijos*,</w:t>
            </w:r>
          </w:p>
          <w:p w14:paraId="55165A9B"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Prieširdžių virpėjimas,</w:t>
            </w:r>
          </w:p>
          <w:p w14:paraId="559ED030"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lastRenderedPageBreak/>
              <w:t>Nestabili krūtinės angina</w:t>
            </w:r>
          </w:p>
        </w:tc>
      </w:tr>
      <w:tr w:rsidR="003F7738" w:rsidRPr="00F92C24" w14:paraId="0BC116D4" w14:textId="77777777" w:rsidTr="00D06067">
        <w:tc>
          <w:tcPr>
            <w:tcW w:w="1472" w:type="dxa"/>
            <w:tcBorders>
              <w:top w:val="single" w:sz="4" w:space="0" w:color="auto"/>
              <w:left w:val="single" w:sz="4" w:space="0" w:color="auto"/>
              <w:bottom w:val="single" w:sz="4" w:space="0" w:color="auto"/>
              <w:right w:val="single" w:sz="4" w:space="0" w:color="auto"/>
            </w:tcBorders>
            <w:hideMark/>
          </w:tcPr>
          <w:p w14:paraId="14FD9C10" w14:textId="77777777" w:rsidR="003F7738" w:rsidRPr="00F92C24" w:rsidRDefault="003F7738" w:rsidP="00C303C2">
            <w:pPr>
              <w:spacing w:after="0" w:line="240" w:lineRule="auto"/>
              <w:rPr>
                <w:rFonts w:ascii="Times New Roman" w:eastAsia="Times New Roman" w:hAnsi="Times New Roman" w:cs="Times New Roman"/>
                <w:lang w:val="lt-LT"/>
              </w:rPr>
            </w:pPr>
            <w:r w:rsidRPr="00F92C24">
              <w:rPr>
                <w:rFonts w:ascii="Times New Roman" w:eastAsia="Times New Roman" w:hAnsi="Times New Roman" w:cs="Times New Roman"/>
                <w:lang w:val="lt-LT"/>
              </w:rPr>
              <w:lastRenderedPageBreak/>
              <w:t>Kraujagyslių sutrikimai</w:t>
            </w:r>
          </w:p>
        </w:tc>
        <w:tc>
          <w:tcPr>
            <w:tcW w:w="1242" w:type="dxa"/>
            <w:tcBorders>
              <w:top w:val="single" w:sz="4" w:space="0" w:color="auto"/>
              <w:left w:val="single" w:sz="4" w:space="0" w:color="auto"/>
              <w:bottom w:val="single" w:sz="4" w:space="0" w:color="auto"/>
              <w:right w:val="single" w:sz="4" w:space="0" w:color="auto"/>
            </w:tcBorders>
          </w:tcPr>
          <w:p w14:paraId="6058C583"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1632" w:type="dxa"/>
            <w:tcBorders>
              <w:top w:val="single" w:sz="4" w:space="0" w:color="auto"/>
              <w:left w:val="single" w:sz="4" w:space="0" w:color="auto"/>
              <w:bottom w:val="single" w:sz="4" w:space="0" w:color="auto"/>
              <w:right w:val="single" w:sz="4" w:space="0" w:color="auto"/>
            </w:tcBorders>
            <w:hideMark/>
          </w:tcPr>
          <w:p w14:paraId="743853A5" w14:textId="3EB8A9AB" w:rsidR="003F7738" w:rsidRPr="00F92C24" w:rsidRDefault="003F7738" w:rsidP="003F7738">
            <w:pPr>
              <w:spacing w:after="0" w:line="240" w:lineRule="auto"/>
              <w:rPr>
                <w:lang w:val="lt-LT"/>
              </w:rPr>
            </w:pPr>
            <w:r w:rsidRPr="00F92C24">
              <w:rPr>
                <w:rFonts w:ascii="Times New Roman" w:eastAsia="Times New Roman" w:hAnsi="Times New Roman" w:cs="Times New Roman"/>
                <w:lang w:val="lt-LT"/>
              </w:rPr>
              <w:t>Kraujo priplūdimas į veidą ir kaklą,</w:t>
            </w:r>
            <w:r>
              <w:rPr>
                <w:rFonts w:ascii="Times New Roman" w:eastAsia="Times New Roman" w:hAnsi="Times New Roman" w:cs="Times New Roman"/>
                <w:lang w:val="lt-LT"/>
              </w:rPr>
              <w:t xml:space="preserve"> </w:t>
            </w:r>
            <w:r w:rsidRPr="00F92C24">
              <w:rPr>
                <w:rFonts w:ascii="Times New Roman" w:eastAsia="Times New Roman" w:hAnsi="Times New Roman" w:cs="Times New Roman"/>
                <w:lang w:val="lt-LT"/>
              </w:rPr>
              <w:t>Karščio pylimas</w:t>
            </w:r>
          </w:p>
        </w:tc>
        <w:tc>
          <w:tcPr>
            <w:tcW w:w="1886" w:type="dxa"/>
            <w:tcBorders>
              <w:top w:val="single" w:sz="4" w:space="0" w:color="auto"/>
              <w:left w:val="single" w:sz="4" w:space="0" w:color="auto"/>
              <w:bottom w:val="single" w:sz="4" w:space="0" w:color="auto"/>
              <w:right w:val="single" w:sz="4" w:space="0" w:color="auto"/>
            </w:tcBorders>
            <w:hideMark/>
          </w:tcPr>
          <w:p w14:paraId="5250AC4B" w14:textId="4D51D0B9" w:rsidR="003F7738" w:rsidRPr="00F92C24" w:rsidRDefault="003F7738" w:rsidP="003F7738">
            <w:pPr>
              <w:spacing w:after="0" w:line="240" w:lineRule="auto"/>
              <w:rPr>
                <w:lang w:val="lt-LT"/>
              </w:rPr>
            </w:pPr>
            <w:r w:rsidRPr="00F92C24">
              <w:rPr>
                <w:rFonts w:ascii="Times New Roman" w:eastAsia="Times New Roman" w:hAnsi="Times New Roman" w:cs="Times New Roman"/>
                <w:lang w:val="lt-LT"/>
              </w:rPr>
              <w:t>Hipertenzija,</w:t>
            </w:r>
            <w:r>
              <w:rPr>
                <w:rFonts w:ascii="Times New Roman" w:eastAsia="Times New Roman" w:hAnsi="Times New Roman" w:cs="Times New Roman"/>
                <w:lang w:val="lt-LT"/>
              </w:rPr>
              <w:t xml:space="preserve"> </w:t>
            </w:r>
            <w:r w:rsidRPr="00F92C24">
              <w:rPr>
                <w:rFonts w:ascii="Times New Roman" w:eastAsia="Times New Roman" w:hAnsi="Times New Roman" w:cs="Times New Roman"/>
                <w:lang w:val="lt-LT"/>
              </w:rPr>
              <w:t>Hipotenzija</w:t>
            </w:r>
          </w:p>
        </w:tc>
        <w:tc>
          <w:tcPr>
            <w:tcW w:w="2410" w:type="dxa"/>
            <w:tcBorders>
              <w:top w:val="single" w:sz="4" w:space="0" w:color="auto"/>
              <w:left w:val="single" w:sz="4" w:space="0" w:color="auto"/>
              <w:bottom w:val="single" w:sz="4" w:space="0" w:color="auto"/>
              <w:right w:val="single" w:sz="4" w:space="0" w:color="auto"/>
            </w:tcBorders>
          </w:tcPr>
          <w:p w14:paraId="7BEE9B19" w14:textId="77777777" w:rsidR="003F7738" w:rsidRPr="00F92C24" w:rsidRDefault="003F7738" w:rsidP="00C303C2">
            <w:pPr>
              <w:spacing w:after="0" w:line="240" w:lineRule="auto"/>
              <w:rPr>
                <w:rFonts w:ascii="Times New Roman" w:eastAsia="Times New Roman" w:hAnsi="Times New Roman" w:cs="Times New Roman"/>
                <w:lang w:val="lt-LT"/>
              </w:rPr>
            </w:pPr>
          </w:p>
        </w:tc>
      </w:tr>
      <w:tr w:rsidR="003F7738" w:rsidRPr="00B43F48" w14:paraId="3E40490E" w14:textId="77777777" w:rsidTr="00D06067">
        <w:tc>
          <w:tcPr>
            <w:tcW w:w="1472" w:type="dxa"/>
            <w:tcBorders>
              <w:top w:val="single" w:sz="4" w:space="0" w:color="auto"/>
              <w:left w:val="single" w:sz="4" w:space="0" w:color="auto"/>
              <w:bottom w:val="single" w:sz="4" w:space="0" w:color="auto"/>
              <w:right w:val="single" w:sz="4" w:space="0" w:color="auto"/>
            </w:tcBorders>
            <w:hideMark/>
          </w:tcPr>
          <w:p w14:paraId="09958987" w14:textId="77777777" w:rsidR="003F7738" w:rsidRPr="00F92C24" w:rsidRDefault="003F7738" w:rsidP="00C303C2">
            <w:pPr>
              <w:spacing w:after="0" w:line="240" w:lineRule="auto"/>
              <w:rPr>
                <w:rFonts w:ascii="Times New Roman" w:eastAsia="Times New Roman" w:hAnsi="Times New Roman" w:cs="Times New Roman"/>
                <w:lang w:val="lt-LT"/>
              </w:rPr>
            </w:pPr>
            <w:r w:rsidRPr="00F92C24">
              <w:rPr>
                <w:rFonts w:ascii="Times New Roman" w:eastAsia="Times New Roman" w:hAnsi="Times New Roman" w:cs="Times New Roman"/>
                <w:lang w:val="lt-LT"/>
              </w:rPr>
              <w:t>Kvėpavimo sistemos, krūtinės ląstos ir tarpuplaučio sutrikimai</w:t>
            </w:r>
          </w:p>
        </w:tc>
        <w:tc>
          <w:tcPr>
            <w:tcW w:w="1242" w:type="dxa"/>
            <w:tcBorders>
              <w:top w:val="single" w:sz="4" w:space="0" w:color="auto"/>
              <w:left w:val="single" w:sz="4" w:space="0" w:color="auto"/>
              <w:bottom w:val="single" w:sz="4" w:space="0" w:color="auto"/>
              <w:right w:val="single" w:sz="4" w:space="0" w:color="auto"/>
            </w:tcBorders>
          </w:tcPr>
          <w:p w14:paraId="48C9B099"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1632" w:type="dxa"/>
            <w:tcBorders>
              <w:top w:val="single" w:sz="4" w:space="0" w:color="auto"/>
              <w:left w:val="single" w:sz="4" w:space="0" w:color="auto"/>
              <w:bottom w:val="single" w:sz="4" w:space="0" w:color="auto"/>
              <w:right w:val="single" w:sz="4" w:space="0" w:color="auto"/>
            </w:tcBorders>
            <w:hideMark/>
          </w:tcPr>
          <w:p w14:paraId="7C88AC07"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Nosies užgulimas</w:t>
            </w:r>
          </w:p>
        </w:tc>
        <w:tc>
          <w:tcPr>
            <w:tcW w:w="1886" w:type="dxa"/>
            <w:tcBorders>
              <w:top w:val="single" w:sz="4" w:space="0" w:color="auto"/>
              <w:left w:val="single" w:sz="4" w:space="0" w:color="auto"/>
              <w:bottom w:val="single" w:sz="4" w:space="0" w:color="auto"/>
              <w:right w:val="single" w:sz="4" w:space="0" w:color="auto"/>
            </w:tcBorders>
            <w:hideMark/>
          </w:tcPr>
          <w:p w14:paraId="223C8F91"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Kraujavimas iš nosies,</w:t>
            </w:r>
          </w:p>
          <w:p w14:paraId="085C6D72"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Nosies ančių paburkimas</w:t>
            </w:r>
          </w:p>
        </w:tc>
        <w:tc>
          <w:tcPr>
            <w:tcW w:w="2410" w:type="dxa"/>
            <w:tcBorders>
              <w:top w:val="single" w:sz="4" w:space="0" w:color="auto"/>
              <w:left w:val="single" w:sz="4" w:space="0" w:color="auto"/>
              <w:bottom w:val="single" w:sz="4" w:space="0" w:color="auto"/>
              <w:right w:val="single" w:sz="4" w:space="0" w:color="auto"/>
            </w:tcBorders>
            <w:hideMark/>
          </w:tcPr>
          <w:p w14:paraId="2FE9FA9E" w14:textId="4BFFA2CC" w:rsidR="003F7738" w:rsidRPr="00F92C24" w:rsidRDefault="003F7738" w:rsidP="003F7738">
            <w:pPr>
              <w:spacing w:after="0" w:line="240" w:lineRule="auto"/>
              <w:rPr>
                <w:lang w:val="lt-LT"/>
              </w:rPr>
            </w:pPr>
            <w:r w:rsidRPr="00F92C24">
              <w:rPr>
                <w:rFonts w:ascii="Times New Roman" w:eastAsia="Times New Roman" w:hAnsi="Times New Roman" w:cs="Times New Roman"/>
                <w:lang w:val="lt-LT"/>
              </w:rPr>
              <w:t>Gerklės veržimas,</w:t>
            </w:r>
            <w:r>
              <w:rPr>
                <w:rFonts w:ascii="Times New Roman" w:eastAsia="Times New Roman" w:hAnsi="Times New Roman" w:cs="Times New Roman"/>
                <w:lang w:val="lt-LT"/>
              </w:rPr>
              <w:t xml:space="preserve"> </w:t>
            </w:r>
            <w:r w:rsidRPr="00F92C24">
              <w:rPr>
                <w:rFonts w:ascii="Times New Roman" w:eastAsia="Times New Roman" w:hAnsi="Times New Roman" w:cs="Times New Roman"/>
                <w:lang w:val="lt-LT"/>
              </w:rPr>
              <w:t>Nosies edema,</w:t>
            </w:r>
            <w:r>
              <w:rPr>
                <w:rFonts w:ascii="Times New Roman" w:eastAsia="Times New Roman" w:hAnsi="Times New Roman" w:cs="Times New Roman"/>
                <w:lang w:val="lt-LT"/>
              </w:rPr>
              <w:t xml:space="preserve"> </w:t>
            </w:r>
            <w:r w:rsidRPr="00F92C24">
              <w:rPr>
                <w:rFonts w:ascii="Times New Roman" w:eastAsia="Times New Roman" w:hAnsi="Times New Roman" w:cs="Times New Roman"/>
                <w:lang w:val="lt-LT"/>
              </w:rPr>
              <w:t>Nosies džiūvimas</w:t>
            </w:r>
          </w:p>
        </w:tc>
      </w:tr>
      <w:tr w:rsidR="003F7738" w:rsidRPr="00F92C24" w14:paraId="4607F570" w14:textId="77777777" w:rsidTr="00D06067">
        <w:tc>
          <w:tcPr>
            <w:tcW w:w="1472" w:type="dxa"/>
            <w:tcBorders>
              <w:top w:val="single" w:sz="4" w:space="0" w:color="auto"/>
              <w:left w:val="single" w:sz="4" w:space="0" w:color="auto"/>
              <w:bottom w:val="single" w:sz="4" w:space="0" w:color="auto"/>
              <w:right w:val="single" w:sz="4" w:space="0" w:color="auto"/>
            </w:tcBorders>
            <w:hideMark/>
          </w:tcPr>
          <w:p w14:paraId="433F66C4" w14:textId="77777777" w:rsidR="003F7738" w:rsidRPr="00F92C24" w:rsidRDefault="003F7738" w:rsidP="00C303C2">
            <w:pPr>
              <w:spacing w:after="0" w:line="240" w:lineRule="auto"/>
              <w:rPr>
                <w:rFonts w:ascii="Times New Roman" w:eastAsia="Times New Roman" w:hAnsi="Times New Roman" w:cs="Times New Roman"/>
                <w:lang w:val="lt-LT"/>
              </w:rPr>
            </w:pPr>
            <w:r w:rsidRPr="00F92C24">
              <w:rPr>
                <w:rFonts w:ascii="Times New Roman" w:eastAsia="Times New Roman" w:hAnsi="Times New Roman" w:cs="Times New Roman"/>
                <w:lang w:val="lt-LT"/>
              </w:rPr>
              <w:t>Virškinimo trakto sutrikimai</w:t>
            </w:r>
          </w:p>
        </w:tc>
        <w:tc>
          <w:tcPr>
            <w:tcW w:w="1242" w:type="dxa"/>
            <w:tcBorders>
              <w:top w:val="single" w:sz="4" w:space="0" w:color="auto"/>
              <w:left w:val="single" w:sz="4" w:space="0" w:color="auto"/>
              <w:bottom w:val="single" w:sz="4" w:space="0" w:color="auto"/>
              <w:right w:val="single" w:sz="4" w:space="0" w:color="auto"/>
            </w:tcBorders>
          </w:tcPr>
          <w:p w14:paraId="72564E62"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1632" w:type="dxa"/>
            <w:tcBorders>
              <w:top w:val="single" w:sz="4" w:space="0" w:color="auto"/>
              <w:left w:val="single" w:sz="4" w:space="0" w:color="auto"/>
              <w:bottom w:val="single" w:sz="4" w:space="0" w:color="auto"/>
              <w:right w:val="single" w:sz="4" w:space="0" w:color="auto"/>
            </w:tcBorders>
            <w:hideMark/>
          </w:tcPr>
          <w:p w14:paraId="3D2EFCCC" w14:textId="29153FE2" w:rsidR="003F7738" w:rsidRPr="00F92C24" w:rsidRDefault="003F7738" w:rsidP="003F7738">
            <w:pPr>
              <w:spacing w:after="0" w:line="240" w:lineRule="auto"/>
              <w:rPr>
                <w:lang w:val="lt-LT"/>
              </w:rPr>
            </w:pPr>
            <w:r w:rsidRPr="00F92C24">
              <w:rPr>
                <w:rFonts w:ascii="Times New Roman" w:eastAsia="Times New Roman" w:hAnsi="Times New Roman" w:cs="Times New Roman"/>
                <w:lang w:val="lt-LT"/>
              </w:rPr>
              <w:t>Pykinimas,</w:t>
            </w:r>
            <w:r>
              <w:rPr>
                <w:rFonts w:ascii="Times New Roman" w:eastAsia="Times New Roman" w:hAnsi="Times New Roman" w:cs="Times New Roman"/>
                <w:lang w:val="lt-LT"/>
              </w:rPr>
              <w:t xml:space="preserve"> </w:t>
            </w:r>
            <w:r w:rsidRPr="00F92C24">
              <w:rPr>
                <w:rFonts w:ascii="Times New Roman" w:eastAsia="Times New Roman" w:hAnsi="Times New Roman" w:cs="Times New Roman"/>
                <w:lang w:val="lt-LT"/>
              </w:rPr>
              <w:t>Dispepsija</w:t>
            </w:r>
          </w:p>
        </w:tc>
        <w:tc>
          <w:tcPr>
            <w:tcW w:w="1886" w:type="dxa"/>
            <w:tcBorders>
              <w:top w:val="single" w:sz="4" w:space="0" w:color="auto"/>
              <w:left w:val="single" w:sz="4" w:space="0" w:color="auto"/>
              <w:bottom w:val="single" w:sz="4" w:space="0" w:color="auto"/>
              <w:right w:val="single" w:sz="4" w:space="0" w:color="auto"/>
            </w:tcBorders>
            <w:hideMark/>
          </w:tcPr>
          <w:p w14:paraId="3DEDC7A9" w14:textId="426110EC" w:rsidR="003F7738" w:rsidRPr="00F92C24" w:rsidRDefault="003F7738" w:rsidP="003F7738">
            <w:pPr>
              <w:spacing w:after="0" w:line="240" w:lineRule="auto"/>
              <w:rPr>
                <w:lang w:val="lt-LT"/>
              </w:rPr>
            </w:pPr>
            <w:r w:rsidRPr="00F92C24">
              <w:rPr>
                <w:rFonts w:ascii="Times New Roman" w:eastAsia="Times New Roman" w:hAnsi="Times New Roman" w:cs="Times New Roman"/>
                <w:lang w:val="lt-LT"/>
              </w:rPr>
              <w:t>Gastroezofaginio refliukso liga,</w:t>
            </w:r>
            <w:r>
              <w:rPr>
                <w:rFonts w:ascii="Times New Roman" w:eastAsia="Times New Roman" w:hAnsi="Times New Roman" w:cs="Times New Roman"/>
                <w:lang w:val="lt-LT"/>
              </w:rPr>
              <w:t xml:space="preserve"> </w:t>
            </w:r>
            <w:r w:rsidRPr="00F92C24">
              <w:rPr>
                <w:rFonts w:ascii="Times New Roman" w:eastAsia="Times New Roman" w:hAnsi="Times New Roman" w:cs="Times New Roman"/>
                <w:lang w:val="lt-LT"/>
              </w:rPr>
              <w:t>Vėmimas,</w:t>
            </w:r>
            <w:r>
              <w:rPr>
                <w:rFonts w:ascii="Times New Roman" w:eastAsia="Times New Roman" w:hAnsi="Times New Roman" w:cs="Times New Roman"/>
                <w:lang w:val="lt-LT"/>
              </w:rPr>
              <w:t xml:space="preserve"> </w:t>
            </w:r>
            <w:r w:rsidRPr="00F92C24">
              <w:rPr>
                <w:rFonts w:ascii="Times New Roman" w:eastAsia="Times New Roman" w:hAnsi="Times New Roman" w:cs="Times New Roman"/>
                <w:lang w:val="lt-LT"/>
              </w:rPr>
              <w:t>Skausmas viršutinėje pilvo dalyje,</w:t>
            </w:r>
            <w:r>
              <w:rPr>
                <w:rFonts w:ascii="Times New Roman" w:eastAsia="Times New Roman" w:hAnsi="Times New Roman" w:cs="Times New Roman"/>
                <w:lang w:val="lt-LT"/>
              </w:rPr>
              <w:t xml:space="preserve"> </w:t>
            </w:r>
            <w:r w:rsidRPr="00F92C24">
              <w:rPr>
                <w:rFonts w:ascii="Times New Roman" w:eastAsia="Times New Roman" w:hAnsi="Times New Roman" w:cs="Times New Roman"/>
                <w:lang w:val="lt-LT"/>
              </w:rPr>
              <w:t>Burnos džiūvimas</w:t>
            </w:r>
          </w:p>
        </w:tc>
        <w:tc>
          <w:tcPr>
            <w:tcW w:w="2410" w:type="dxa"/>
            <w:tcBorders>
              <w:top w:val="single" w:sz="4" w:space="0" w:color="auto"/>
              <w:left w:val="single" w:sz="4" w:space="0" w:color="auto"/>
              <w:bottom w:val="single" w:sz="4" w:space="0" w:color="auto"/>
              <w:right w:val="single" w:sz="4" w:space="0" w:color="auto"/>
            </w:tcBorders>
            <w:hideMark/>
          </w:tcPr>
          <w:p w14:paraId="66117024"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Burnos hipestezija</w:t>
            </w:r>
          </w:p>
        </w:tc>
      </w:tr>
      <w:tr w:rsidR="003F7738" w:rsidRPr="00A1760D" w14:paraId="17B7CA17" w14:textId="77777777" w:rsidTr="00D06067">
        <w:tc>
          <w:tcPr>
            <w:tcW w:w="1472" w:type="dxa"/>
            <w:tcBorders>
              <w:top w:val="single" w:sz="4" w:space="0" w:color="auto"/>
              <w:left w:val="single" w:sz="4" w:space="0" w:color="auto"/>
              <w:bottom w:val="single" w:sz="4" w:space="0" w:color="auto"/>
              <w:right w:val="single" w:sz="4" w:space="0" w:color="auto"/>
            </w:tcBorders>
            <w:hideMark/>
          </w:tcPr>
          <w:p w14:paraId="3A5F93CB" w14:textId="77777777" w:rsidR="003F7738" w:rsidRPr="00F92C24" w:rsidRDefault="003F7738" w:rsidP="00C303C2">
            <w:pPr>
              <w:spacing w:after="0" w:line="240" w:lineRule="auto"/>
              <w:rPr>
                <w:rFonts w:ascii="Times New Roman" w:eastAsia="Times New Roman" w:hAnsi="Times New Roman" w:cs="Times New Roman"/>
                <w:lang w:val="lt-LT"/>
              </w:rPr>
            </w:pPr>
            <w:r w:rsidRPr="00F92C24">
              <w:rPr>
                <w:rFonts w:ascii="Times New Roman" w:eastAsia="Times New Roman" w:hAnsi="Times New Roman" w:cs="Times New Roman"/>
                <w:lang w:val="lt-LT"/>
              </w:rPr>
              <w:t>Odos ir poodinio audinio sutrikimai</w:t>
            </w:r>
          </w:p>
        </w:tc>
        <w:tc>
          <w:tcPr>
            <w:tcW w:w="1242" w:type="dxa"/>
            <w:tcBorders>
              <w:top w:val="single" w:sz="4" w:space="0" w:color="auto"/>
              <w:left w:val="single" w:sz="4" w:space="0" w:color="auto"/>
              <w:bottom w:val="single" w:sz="4" w:space="0" w:color="auto"/>
              <w:right w:val="single" w:sz="4" w:space="0" w:color="auto"/>
            </w:tcBorders>
          </w:tcPr>
          <w:p w14:paraId="7FB59EDF"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1632" w:type="dxa"/>
            <w:tcBorders>
              <w:top w:val="single" w:sz="4" w:space="0" w:color="auto"/>
              <w:left w:val="single" w:sz="4" w:space="0" w:color="auto"/>
              <w:bottom w:val="single" w:sz="4" w:space="0" w:color="auto"/>
              <w:right w:val="single" w:sz="4" w:space="0" w:color="auto"/>
            </w:tcBorders>
          </w:tcPr>
          <w:p w14:paraId="759CBFD4"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1886" w:type="dxa"/>
            <w:tcBorders>
              <w:top w:val="single" w:sz="4" w:space="0" w:color="auto"/>
              <w:left w:val="single" w:sz="4" w:space="0" w:color="auto"/>
              <w:bottom w:val="single" w:sz="4" w:space="0" w:color="auto"/>
              <w:right w:val="single" w:sz="4" w:space="0" w:color="auto"/>
            </w:tcBorders>
            <w:hideMark/>
          </w:tcPr>
          <w:p w14:paraId="19781ABC"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Išbėrimas</w:t>
            </w:r>
          </w:p>
        </w:tc>
        <w:tc>
          <w:tcPr>
            <w:tcW w:w="2410" w:type="dxa"/>
            <w:tcBorders>
              <w:top w:val="single" w:sz="4" w:space="0" w:color="auto"/>
              <w:left w:val="single" w:sz="4" w:space="0" w:color="auto"/>
              <w:bottom w:val="single" w:sz="4" w:space="0" w:color="auto"/>
              <w:right w:val="single" w:sz="4" w:space="0" w:color="auto"/>
            </w:tcBorders>
            <w:hideMark/>
          </w:tcPr>
          <w:p w14:paraId="2FA6555F" w14:textId="77777777" w:rsidR="003F7738" w:rsidRPr="00F92C24" w:rsidRDefault="003F7738" w:rsidP="00C303C2">
            <w:pPr>
              <w:tabs>
                <w:tab w:val="left" w:pos="0"/>
              </w:tabs>
              <w:spacing w:after="0" w:line="210" w:lineRule="exact"/>
              <w:rPr>
                <w:lang w:val="lt-LT"/>
              </w:rPr>
            </w:pPr>
            <w:r w:rsidRPr="00F92C24">
              <w:rPr>
                <w:rFonts w:ascii="Times New Roman" w:eastAsia="Times New Roman" w:hAnsi="Times New Roman" w:cs="Times New Roman"/>
                <w:lang w:val="lt-LT"/>
              </w:rPr>
              <w:t>Stivenso- Džonsono (</w:t>
            </w:r>
            <w:r w:rsidRPr="00F92C24">
              <w:rPr>
                <w:rFonts w:ascii="Times New Roman" w:eastAsia="Times New Roman" w:hAnsi="Times New Roman" w:cs="Times New Roman"/>
                <w:color w:val="000000"/>
                <w:lang w:val="lt-LT"/>
              </w:rPr>
              <w:t>Stevens-Johnson)</w:t>
            </w:r>
            <w:r w:rsidRPr="00F92C24">
              <w:rPr>
                <w:rFonts w:ascii="Times New Roman" w:eastAsia="Times New Roman" w:hAnsi="Times New Roman" w:cs="Times New Roman"/>
                <w:lang w:val="lt-LT"/>
              </w:rPr>
              <w:t xml:space="preserve"> sindromas (SJS)*,</w:t>
            </w:r>
          </w:p>
          <w:p w14:paraId="1B25E465"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Toksinė epidermio nekrolizė (TEN)*</w:t>
            </w:r>
          </w:p>
        </w:tc>
      </w:tr>
      <w:tr w:rsidR="003F7738" w:rsidRPr="00F92C24" w14:paraId="52B61833" w14:textId="77777777" w:rsidTr="00D06067">
        <w:tc>
          <w:tcPr>
            <w:tcW w:w="1472" w:type="dxa"/>
            <w:tcBorders>
              <w:top w:val="single" w:sz="4" w:space="0" w:color="auto"/>
              <w:left w:val="single" w:sz="4" w:space="0" w:color="auto"/>
              <w:bottom w:val="single" w:sz="4" w:space="0" w:color="auto"/>
              <w:right w:val="single" w:sz="4" w:space="0" w:color="auto"/>
            </w:tcBorders>
            <w:hideMark/>
          </w:tcPr>
          <w:p w14:paraId="00D08E34" w14:textId="77777777" w:rsidR="003F7738" w:rsidRPr="00F92C24" w:rsidRDefault="003F7738" w:rsidP="00C303C2">
            <w:pPr>
              <w:spacing w:after="0" w:line="240" w:lineRule="auto"/>
              <w:rPr>
                <w:rFonts w:ascii="Times New Roman" w:eastAsia="Times New Roman" w:hAnsi="Times New Roman" w:cs="Times New Roman"/>
                <w:lang w:val="lt-LT"/>
              </w:rPr>
            </w:pPr>
            <w:r w:rsidRPr="00F92C24">
              <w:rPr>
                <w:rFonts w:ascii="Times New Roman" w:eastAsia="Times New Roman" w:hAnsi="Times New Roman" w:cs="Times New Roman"/>
                <w:lang w:val="lt-LT"/>
              </w:rPr>
              <w:t>Skeleto, raumenų ir jungiamojo audinio sutrikimai</w:t>
            </w:r>
          </w:p>
        </w:tc>
        <w:tc>
          <w:tcPr>
            <w:tcW w:w="1242" w:type="dxa"/>
            <w:tcBorders>
              <w:top w:val="single" w:sz="4" w:space="0" w:color="auto"/>
              <w:left w:val="single" w:sz="4" w:space="0" w:color="auto"/>
              <w:bottom w:val="single" w:sz="4" w:space="0" w:color="auto"/>
              <w:right w:val="single" w:sz="4" w:space="0" w:color="auto"/>
            </w:tcBorders>
          </w:tcPr>
          <w:p w14:paraId="5BEC1D0F"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1632" w:type="dxa"/>
            <w:tcBorders>
              <w:top w:val="single" w:sz="4" w:space="0" w:color="auto"/>
              <w:left w:val="single" w:sz="4" w:space="0" w:color="auto"/>
              <w:bottom w:val="single" w:sz="4" w:space="0" w:color="auto"/>
              <w:right w:val="single" w:sz="4" w:space="0" w:color="auto"/>
            </w:tcBorders>
          </w:tcPr>
          <w:p w14:paraId="0C239CD3"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1886" w:type="dxa"/>
            <w:tcBorders>
              <w:top w:val="single" w:sz="4" w:space="0" w:color="auto"/>
              <w:left w:val="single" w:sz="4" w:space="0" w:color="auto"/>
              <w:bottom w:val="single" w:sz="4" w:space="0" w:color="auto"/>
              <w:right w:val="single" w:sz="4" w:space="0" w:color="auto"/>
            </w:tcBorders>
            <w:hideMark/>
          </w:tcPr>
          <w:p w14:paraId="4379352C" w14:textId="20D30A33" w:rsidR="003F7738" w:rsidRPr="00F92C24" w:rsidRDefault="003F7738" w:rsidP="003F7738">
            <w:pPr>
              <w:spacing w:after="0" w:line="240" w:lineRule="auto"/>
              <w:rPr>
                <w:lang w:val="lt-LT"/>
              </w:rPr>
            </w:pPr>
            <w:r w:rsidRPr="00F92C24">
              <w:rPr>
                <w:rFonts w:ascii="Times New Roman" w:eastAsia="Times New Roman" w:hAnsi="Times New Roman" w:cs="Times New Roman"/>
                <w:lang w:val="lt-LT"/>
              </w:rPr>
              <w:t>Mialgija,</w:t>
            </w:r>
            <w:r>
              <w:rPr>
                <w:rFonts w:ascii="Times New Roman" w:eastAsia="Times New Roman" w:hAnsi="Times New Roman" w:cs="Times New Roman"/>
                <w:lang w:val="lt-LT"/>
              </w:rPr>
              <w:t xml:space="preserve"> </w:t>
            </w:r>
            <w:r w:rsidRPr="00F92C24">
              <w:rPr>
                <w:rFonts w:ascii="Times New Roman" w:eastAsia="Times New Roman" w:hAnsi="Times New Roman" w:cs="Times New Roman"/>
                <w:lang w:val="lt-LT"/>
              </w:rPr>
              <w:t>Galūnių skausmas</w:t>
            </w:r>
          </w:p>
        </w:tc>
        <w:tc>
          <w:tcPr>
            <w:tcW w:w="2410" w:type="dxa"/>
            <w:tcBorders>
              <w:top w:val="single" w:sz="4" w:space="0" w:color="auto"/>
              <w:left w:val="single" w:sz="4" w:space="0" w:color="auto"/>
              <w:bottom w:val="single" w:sz="4" w:space="0" w:color="auto"/>
              <w:right w:val="single" w:sz="4" w:space="0" w:color="auto"/>
            </w:tcBorders>
          </w:tcPr>
          <w:p w14:paraId="1BF9A184" w14:textId="77777777" w:rsidR="003F7738" w:rsidRPr="00F92C24" w:rsidRDefault="003F7738" w:rsidP="00C303C2">
            <w:pPr>
              <w:spacing w:after="0" w:line="240" w:lineRule="auto"/>
              <w:rPr>
                <w:rFonts w:ascii="Times New Roman" w:eastAsia="Times New Roman" w:hAnsi="Times New Roman" w:cs="Times New Roman"/>
                <w:lang w:val="lt-LT"/>
              </w:rPr>
            </w:pPr>
          </w:p>
        </w:tc>
      </w:tr>
      <w:tr w:rsidR="003F7738" w:rsidRPr="00F92C24" w14:paraId="2CF8CC6D" w14:textId="77777777" w:rsidTr="00D06067">
        <w:tc>
          <w:tcPr>
            <w:tcW w:w="1472" w:type="dxa"/>
            <w:tcBorders>
              <w:top w:val="single" w:sz="4" w:space="0" w:color="auto"/>
              <w:left w:val="single" w:sz="4" w:space="0" w:color="auto"/>
              <w:bottom w:val="single" w:sz="4" w:space="0" w:color="auto"/>
              <w:right w:val="single" w:sz="4" w:space="0" w:color="auto"/>
            </w:tcBorders>
            <w:hideMark/>
          </w:tcPr>
          <w:p w14:paraId="2ECB2ECD" w14:textId="77777777" w:rsidR="003F7738" w:rsidRPr="00F92C24" w:rsidRDefault="003F7738" w:rsidP="00C303C2">
            <w:pPr>
              <w:spacing w:after="0" w:line="240" w:lineRule="auto"/>
              <w:rPr>
                <w:rFonts w:ascii="Times New Roman" w:eastAsia="Times New Roman" w:hAnsi="Times New Roman" w:cs="Times New Roman"/>
                <w:lang w:val="lt-LT"/>
              </w:rPr>
            </w:pPr>
            <w:r w:rsidRPr="00F92C24">
              <w:rPr>
                <w:rFonts w:ascii="Times New Roman" w:eastAsia="Times New Roman" w:hAnsi="Times New Roman" w:cs="Times New Roman"/>
                <w:lang w:val="lt-LT"/>
              </w:rPr>
              <w:t>Inkstų ir šlapimo takų sutrikimai</w:t>
            </w:r>
          </w:p>
        </w:tc>
        <w:tc>
          <w:tcPr>
            <w:tcW w:w="1242" w:type="dxa"/>
            <w:tcBorders>
              <w:top w:val="single" w:sz="4" w:space="0" w:color="auto"/>
              <w:left w:val="single" w:sz="4" w:space="0" w:color="auto"/>
              <w:bottom w:val="single" w:sz="4" w:space="0" w:color="auto"/>
              <w:right w:val="single" w:sz="4" w:space="0" w:color="auto"/>
            </w:tcBorders>
          </w:tcPr>
          <w:p w14:paraId="43CF32E2"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1632" w:type="dxa"/>
            <w:tcBorders>
              <w:top w:val="single" w:sz="4" w:space="0" w:color="auto"/>
              <w:left w:val="single" w:sz="4" w:space="0" w:color="auto"/>
              <w:bottom w:val="single" w:sz="4" w:space="0" w:color="auto"/>
              <w:right w:val="single" w:sz="4" w:space="0" w:color="auto"/>
            </w:tcBorders>
          </w:tcPr>
          <w:p w14:paraId="7EDFDBB8"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1886" w:type="dxa"/>
            <w:tcBorders>
              <w:top w:val="single" w:sz="4" w:space="0" w:color="auto"/>
              <w:left w:val="single" w:sz="4" w:space="0" w:color="auto"/>
              <w:bottom w:val="single" w:sz="4" w:space="0" w:color="auto"/>
              <w:right w:val="single" w:sz="4" w:space="0" w:color="auto"/>
            </w:tcBorders>
            <w:hideMark/>
          </w:tcPr>
          <w:p w14:paraId="6CFD16F4"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Hematurija</w:t>
            </w:r>
          </w:p>
        </w:tc>
        <w:tc>
          <w:tcPr>
            <w:tcW w:w="2410" w:type="dxa"/>
            <w:tcBorders>
              <w:top w:val="single" w:sz="4" w:space="0" w:color="auto"/>
              <w:left w:val="single" w:sz="4" w:space="0" w:color="auto"/>
              <w:bottom w:val="single" w:sz="4" w:space="0" w:color="auto"/>
              <w:right w:val="single" w:sz="4" w:space="0" w:color="auto"/>
            </w:tcBorders>
          </w:tcPr>
          <w:p w14:paraId="44668B3F" w14:textId="77777777" w:rsidR="003F7738" w:rsidRPr="00F92C24" w:rsidRDefault="003F7738" w:rsidP="00C303C2">
            <w:pPr>
              <w:spacing w:after="0" w:line="240" w:lineRule="auto"/>
              <w:rPr>
                <w:rFonts w:ascii="Times New Roman" w:eastAsia="Times New Roman" w:hAnsi="Times New Roman" w:cs="Times New Roman"/>
                <w:lang w:val="lt-LT"/>
              </w:rPr>
            </w:pPr>
          </w:p>
        </w:tc>
      </w:tr>
      <w:tr w:rsidR="003F7738" w:rsidRPr="00B43F48" w14:paraId="46C6059C" w14:textId="77777777" w:rsidTr="00D06067">
        <w:tc>
          <w:tcPr>
            <w:tcW w:w="1472" w:type="dxa"/>
            <w:tcBorders>
              <w:top w:val="single" w:sz="4" w:space="0" w:color="auto"/>
              <w:left w:val="single" w:sz="4" w:space="0" w:color="auto"/>
              <w:bottom w:val="single" w:sz="4" w:space="0" w:color="auto"/>
              <w:right w:val="single" w:sz="4" w:space="0" w:color="auto"/>
            </w:tcBorders>
            <w:hideMark/>
          </w:tcPr>
          <w:p w14:paraId="5FC73196" w14:textId="77777777" w:rsidR="003F7738" w:rsidRPr="00F92C24" w:rsidRDefault="003F7738" w:rsidP="00C303C2">
            <w:pPr>
              <w:spacing w:after="0" w:line="240" w:lineRule="auto"/>
              <w:rPr>
                <w:rFonts w:ascii="Times New Roman" w:eastAsia="Times New Roman" w:hAnsi="Times New Roman" w:cs="Times New Roman"/>
                <w:lang w:val="lt-LT"/>
              </w:rPr>
            </w:pPr>
            <w:r w:rsidRPr="00F92C24">
              <w:rPr>
                <w:rFonts w:ascii="Times New Roman" w:eastAsia="Times New Roman" w:hAnsi="Times New Roman" w:cs="Times New Roman"/>
                <w:lang w:val="lt-LT"/>
              </w:rPr>
              <w:t>Lytinės sistemos ir krūties sutrikimai</w:t>
            </w:r>
          </w:p>
        </w:tc>
        <w:tc>
          <w:tcPr>
            <w:tcW w:w="1242" w:type="dxa"/>
            <w:tcBorders>
              <w:top w:val="single" w:sz="4" w:space="0" w:color="auto"/>
              <w:left w:val="single" w:sz="4" w:space="0" w:color="auto"/>
              <w:bottom w:val="single" w:sz="4" w:space="0" w:color="auto"/>
              <w:right w:val="single" w:sz="4" w:space="0" w:color="auto"/>
            </w:tcBorders>
          </w:tcPr>
          <w:p w14:paraId="77C625F9"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1632" w:type="dxa"/>
            <w:tcBorders>
              <w:top w:val="single" w:sz="4" w:space="0" w:color="auto"/>
              <w:left w:val="single" w:sz="4" w:space="0" w:color="auto"/>
              <w:bottom w:val="single" w:sz="4" w:space="0" w:color="auto"/>
              <w:right w:val="single" w:sz="4" w:space="0" w:color="auto"/>
            </w:tcBorders>
          </w:tcPr>
          <w:p w14:paraId="07ABC389"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1886" w:type="dxa"/>
            <w:tcBorders>
              <w:top w:val="single" w:sz="4" w:space="0" w:color="auto"/>
              <w:left w:val="single" w:sz="4" w:space="0" w:color="auto"/>
              <w:bottom w:val="single" w:sz="4" w:space="0" w:color="auto"/>
              <w:right w:val="single" w:sz="4" w:space="0" w:color="auto"/>
            </w:tcBorders>
          </w:tcPr>
          <w:p w14:paraId="63791ED5"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hideMark/>
          </w:tcPr>
          <w:p w14:paraId="38A0B6D5"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Varpos hemoragija,</w:t>
            </w:r>
          </w:p>
          <w:p w14:paraId="0892E0F9"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Priapizmas*,</w:t>
            </w:r>
          </w:p>
          <w:p w14:paraId="05CD70E6"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Hematospermija,</w:t>
            </w:r>
          </w:p>
          <w:p w14:paraId="3570E320"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Padidėjusi erekcija</w:t>
            </w:r>
          </w:p>
        </w:tc>
      </w:tr>
      <w:tr w:rsidR="003F7738" w:rsidRPr="00F92C24" w14:paraId="60584AED" w14:textId="77777777" w:rsidTr="00D06067">
        <w:tc>
          <w:tcPr>
            <w:tcW w:w="1472" w:type="dxa"/>
            <w:tcBorders>
              <w:top w:val="single" w:sz="4" w:space="0" w:color="auto"/>
              <w:left w:val="single" w:sz="4" w:space="0" w:color="auto"/>
              <w:bottom w:val="single" w:sz="4" w:space="0" w:color="auto"/>
              <w:right w:val="single" w:sz="4" w:space="0" w:color="auto"/>
            </w:tcBorders>
            <w:hideMark/>
          </w:tcPr>
          <w:p w14:paraId="35D21A59" w14:textId="77777777" w:rsidR="003F7738" w:rsidRPr="00F92C24" w:rsidRDefault="003F7738" w:rsidP="00C303C2">
            <w:pPr>
              <w:spacing w:after="0" w:line="240" w:lineRule="auto"/>
              <w:rPr>
                <w:rFonts w:ascii="Times New Roman" w:eastAsia="Times New Roman" w:hAnsi="Times New Roman" w:cs="Times New Roman"/>
                <w:lang w:val="lt-LT"/>
              </w:rPr>
            </w:pPr>
            <w:r w:rsidRPr="00F92C24">
              <w:rPr>
                <w:rFonts w:ascii="Times New Roman" w:eastAsia="Times New Roman" w:hAnsi="Times New Roman" w:cs="Times New Roman"/>
                <w:lang w:val="lt-LT"/>
              </w:rPr>
              <w:t>Bendrieji sutrikimai ir vartojimo vietos pažeidimai</w:t>
            </w:r>
          </w:p>
        </w:tc>
        <w:tc>
          <w:tcPr>
            <w:tcW w:w="1242" w:type="dxa"/>
            <w:tcBorders>
              <w:top w:val="single" w:sz="4" w:space="0" w:color="auto"/>
              <w:left w:val="single" w:sz="4" w:space="0" w:color="auto"/>
              <w:bottom w:val="single" w:sz="4" w:space="0" w:color="auto"/>
              <w:right w:val="single" w:sz="4" w:space="0" w:color="auto"/>
            </w:tcBorders>
          </w:tcPr>
          <w:p w14:paraId="584998A7"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1632" w:type="dxa"/>
            <w:tcBorders>
              <w:top w:val="single" w:sz="4" w:space="0" w:color="auto"/>
              <w:left w:val="single" w:sz="4" w:space="0" w:color="auto"/>
              <w:bottom w:val="single" w:sz="4" w:space="0" w:color="auto"/>
              <w:right w:val="single" w:sz="4" w:space="0" w:color="auto"/>
            </w:tcBorders>
          </w:tcPr>
          <w:p w14:paraId="1A723415"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1886" w:type="dxa"/>
            <w:tcBorders>
              <w:top w:val="single" w:sz="4" w:space="0" w:color="auto"/>
              <w:left w:val="single" w:sz="4" w:space="0" w:color="auto"/>
              <w:bottom w:val="single" w:sz="4" w:space="0" w:color="auto"/>
              <w:right w:val="single" w:sz="4" w:space="0" w:color="auto"/>
            </w:tcBorders>
            <w:hideMark/>
          </w:tcPr>
          <w:p w14:paraId="066690C3" w14:textId="016A8078" w:rsidR="003F7738" w:rsidRPr="00F92C24" w:rsidRDefault="003F7738" w:rsidP="003F7738">
            <w:pPr>
              <w:spacing w:after="0" w:line="240" w:lineRule="auto"/>
              <w:rPr>
                <w:lang w:val="lt-LT"/>
              </w:rPr>
            </w:pPr>
            <w:r w:rsidRPr="00F92C24">
              <w:rPr>
                <w:rFonts w:ascii="Times New Roman" w:eastAsia="Times New Roman" w:hAnsi="Times New Roman" w:cs="Times New Roman"/>
                <w:lang w:val="lt-LT"/>
              </w:rPr>
              <w:t>Krūtinės skausmas,</w:t>
            </w:r>
            <w:r>
              <w:rPr>
                <w:rFonts w:ascii="Times New Roman" w:eastAsia="Times New Roman" w:hAnsi="Times New Roman" w:cs="Times New Roman"/>
                <w:lang w:val="lt-LT"/>
              </w:rPr>
              <w:t xml:space="preserve"> </w:t>
            </w:r>
            <w:r w:rsidRPr="00F92C24">
              <w:rPr>
                <w:rFonts w:ascii="Times New Roman" w:eastAsia="Times New Roman" w:hAnsi="Times New Roman" w:cs="Times New Roman"/>
                <w:lang w:val="lt-LT"/>
              </w:rPr>
              <w:t>Nuovargis,</w:t>
            </w:r>
            <w:r>
              <w:rPr>
                <w:rFonts w:ascii="Times New Roman" w:eastAsia="Times New Roman" w:hAnsi="Times New Roman" w:cs="Times New Roman"/>
                <w:lang w:val="lt-LT"/>
              </w:rPr>
              <w:t xml:space="preserve"> </w:t>
            </w:r>
            <w:r w:rsidRPr="00F92C24">
              <w:rPr>
                <w:rFonts w:ascii="Times New Roman" w:eastAsia="Times New Roman" w:hAnsi="Times New Roman" w:cs="Times New Roman"/>
                <w:lang w:val="lt-LT"/>
              </w:rPr>
              <w:t>Karščio pojūtis</w:t>
            </w:r>
          </w:p>
        </w:tc>
        <w:tc>
          <w:tcPr>
            <w:tcW w:w="2410" w:type="dxa"/>
            <w:tcBorders>
              <w:top w:val="single" w:sz="4" w:space="0" w:color="auto"/>
              <w:left w:val="single" w:sz="4" w:space="0" w:color="auto"/>
              <w:bottom w:val="single" w:sz="4" w:space="0" w:color="auto"/>
              <w:right w:val="single" w:sz="4" w:space="0" w:color="auto"/>
            </w:tcBorders>
            <w:hideMark/>
          </w:tcPr>
          <w:p w14:paraId="27CC369F"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Dirglumas</w:t>
            </w:r>
          </w:p>
        </w:tc>
      </w:tr>
      <w:tr w:rsidR="003F7738" w:rsidRPr="00F92C24" w14:paraId="7D26C8E4" w14:textId="77777777" w:rsidTr="00D06067">
        <w:tc>
          <w:tcPr>
            <w:tcW w:w="1472" w:type="dxa"/>
            <w:tcBorders>
              <w:top w:val="single" w:sz="4" w:space="0" w:color="auto"/>
              <w:left w:val="single" w:sz="4" w:space="0" w:color="auto"/>
              <w:bottom w:val="single" w:sz="4" w:space="0" w:color="auto"/>
              <w:right w:val="single" w:sz="4" w:space="0" w:color="auto"/>
            </w:tcBorders>
            <w:hideMark/>
          </w:tcPr>
          <w:p w14:paraId="363F45C8" w14:textId="77777777" w:rsidR="003F7738" w:rsidRPr="00F92C24" w:rsidRDefault="003F7738" w:rsidP="00C303C2">
            <w:pPr>
              <w:spacing w:after="0" w:line="240" w:lineRule="auto"/>
              <w:rPr>
                <w:rFonts w:ascii="Times New Roman" w:eastAsia="Times New Roman" w:hAnsi="Times New Roman" w:cs="Times New Roman"/>
                <w:lang w:val="lt-LT"/>
              </w:rPr>
            </w:pPr>
            <w:r w:rsidRPr="00F92C24">
              <w:rPr>
                <w:rFonts w:ascii="Times New Roman" w:eastAsia="Times New Roman" w:hAnsi="Times New Roman" w:cs="Times New Roman"/>
                <w:lang w:val="lt-LT"/>
              </w:rPr>
              <w:t>Tyrimai</w:t>
            </w:r>
          </w:p>
        </w:tc>
        <w:tc>
          <w:tcPr>
            <w:tcW w:w="1242" w:type="dxa"/>
            <w:tcBorders>
              <w:top w:val="single" w:sz="4" w:space="0" w:color="auto"/>
              <w:left w:val="single" w:sz="4" w:space="0" w:color="auto"/>
              <w:bottom w:val="single" w:sz="4" w:space="0" w:color="auto"/>
              <w:right w:val="single" w:sz="4" w:space="0" w:color="auto"/>
            </w:tcBorders>
          </w:tcPr>
          <w:p w14:paraId="3464E1C6"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1632" w:type="dxa"/>
            <w:tcBorders>
              <w:top w:val="single" w:sz="4" w:space="0" w:color="auto"/>
              <w:left w:val="single" w:sz="4" w:space="0" w:color="auto"/>
              <w:bottom w:val="single" w:sz="4" w:space="0" w:color="auto"/>
              <w:right w:val="single" w:sz="4" w:space="0" w:color="auto"/>
            </w:tcBorders>
          </w:tcPr>
          <w:p w14:paraId="1D3633C9" w14:textId="77777777" w:rsidR="003F7738" w:rsidRPr="00F92C24" w:rsidRDefault="003F7738" w:rsidP="00C303C2">
            <w:pPr>
              <w:spacing w:after="0" w:line="240" w:lineRule="auto"/>
              <w:rPr>
                <w:rFonts w:ascii="Times New Roman" w:eastAsia="Times New Roman" w:hAnsi="Times New Roman" w:cs="Times New Roman"/>
                <w:lang w:val="lt-LT"/>
              </w:rPr>
            </w:pPr>
          </w:p>
        </w:tc>
        <w:tc>
          <w:tcPr>
            <w:tcW w:w="1886" w:type="dxa"/>
            <w:tcBorders>
              <w:top w:val="single" w:sz="4" w:space="0" w:color="auto"/>
              <w:left w:val="single" w:sz="4" w:space="0" w:color="auto"/>
              <w:bottom w:val="single" w:sz="4" w:space="0" w:color="auto"/>
              <w:right w:val="single" w:sz="4" w:space="0" w:color="auto"/>
            </w:tcBorders>
            <w:hideMark/>
          </w:tcPr>
          <w:p w14:paraId="436D6B1B" w14:textId="77777777" w:rsidR="003F7738" w:rsidRPr="00F92C24" w:rsidRDefault="003F7738" w:rsidP="00C303C2">
            <w:pPr>
              <w:spacing w:after="0" w:line="240" w:lineRule="auto"/>
              <w:rPr>
                <w:lang w:val="lt-LT"/>
              </w:rPr>
            </w:pPr>
            <w:r w:rsidRPr="00F92C24">
              <w:rPr>
                <w:rFonts w:ascii="Times New Roman" w:eastAsia="Times New Roman" w:hAnsi="Times New Roman" w:cs="Times New Roman"/>
                <w:lang w:val="lt-LT"/>
              </w:rPr>
              <w:t>Širdies plakimo padažnėjimas</w:t>
            </w:r>
          </w:p>
        </w:tc>
        <w:tc>
          <w:tcPr>
            <w:tcW w:w="2410" w:type="dxa"/>
            <w:tcBorders>
              <w:top w:val="single" w:sz="4" w:space="0" w:color="auto"/>
              <w:left w:val="single" w:sz="4" w:space="0" w:color="auto"/>
              <w:bottom w:val="single" w:sz="4" w:space="0" w:color="auto"/>
              <w:right w:val="single" w:sz="4" w:space="0" w:color="auto"/>
            </w:tcBorders>
          </w:tcPr>
          <w:p w14:paraId="57B2B06A" w14:textId="77777777" w:rsidR="003F7738" w:rsidRPr="00F92C24" w:rsidRDefault="003F7738" w:rsidP="00C303C2">
            <w:pPr>
              <w:spacing w:after="0" w:line="240" w:lineRule="auto"/>
              <w:rPr>
                <w:rFonts w:ascii="Times New Roman" w:eastAsia="Times New Roman" w:hAnsi="Times New Roman" w:cs="Times New Roman"/>
                <w:lang w:val="lt-LT"/>
              </w:rPr>
            </w:pPr>
          </w:p>
        </w:tc>
      </w:tr>
    </w:tbl>
    <w:p w14:paraId="53F5D2BB" w14:textId="77777777" w:rsidR="00C303C2" w:rsidRPr="00F92C24" w:rsidRDefault="00C303C2" w:rsidP="00C303C2">
      <w:pPr>
        <w:spacing w:after="0" w:line="240" w:lineRule="auto"/>
        <w:ind w:hanging="12"/>
        <w:rPr>
          <w:rFonts w:ascii="Times New Roman" w:eastAsia="Times New Roman" w:hAnsi="Times New Roman" w:cs="Times New Roman"/>
          <w:bCs/>
        </w:rPr>
      </w:pPr>
      <w:r w:rsidRPr="00F92C24">
        <w:rPr>
          <w:rFonts w:ascii="Times New Roman" w:eastAsia="Times New Roman" w:hAnsi="Times New Roman" w:cs="Times New Roman"/>
          <w:bCs/>
          <w:lang w:val="lt-LT"/>
        </w:rPr>
        <w:t>*Pranešta tik po to, kai vaistinis preparatas pateko į rinką</w:t>
      </w:r>
    </w:p>
    <w:p w14:paraId="18A22C2C" w14:textId="77777777" w:rsidR="00C303C2" w:rsidRPr="00F92C24" w:rsidRDefault="00C303C2" w:rsidP="00C303C2">
      <w:pPr>
        <w:spacing w:after="0" w:line="240" w:lineRule="auto"/>
        <w:ind w:hanging="12"/>
        <w:rPr>
          <w:rFonts w:ascii="Times New Roman" w:eastAsia="Times New Roman" w:hAnsi="Times New Roman" w:cs="Times New Roman"/>
          <w:bCs/>
        </w:rPr>
      </w:pPr>
      <w:r w:rsidRPr="00F92C24">
        <w:rPr>
          <w:rFonts w:ascii="Times New Roman" w:eastAsia="Times New Roman" w:hAnsi="Times New Roman" w:cs="Times New Roman"/>
          <w:bCs/>
          <w:lang w:val="lt-LT"/>
        </w:rPr>
        <w:t>**Spalvoto matymo sutrikimas: chloropsija, chromatopsija, cianopsija, eritropsija ir ksantopsija</w:t>
      </w:r>
    </w:p>
    <w:p w14:paraId="20855E77" w14:textId="77777777" w:rsidR="00C303C2" w:rsidRPr="00F92C24" w:rsidRDefault="00C303C2" w:rsidP="00C303C2">
      <w:pPr>
        <w:spacing w:after="0" w:line="240" w:lineRule="auto"/>
        <w:ind w:hanging="12"/>
        <w:rPr>
          <w:rFonts w:ascii="Times New Roman" w:eastAsia="Times New Roman" w:hAnsi="Times New Roman" w:cs="Times New Roman"/>
          <w:bCs/>
        </w:rPr>
      </w:pPr>
      <w:r w:rsidRPr="00F92C24">
        <w:rPr>
          <w:rFonts w:ascii="Times New Roman" w:eastAsia="Times New Roman" w:hAnsi="Times New Roman" w:cs="Times New Roman"/>
          <w:bCs/>
          <w:lang w:val="lt-LT"/>
        </w:rPr>
        <w:t>***Ašarojimo sutrikimai: akių sausumas, ašarų funkcijos sutrikimai ir padidėjęs ašarojimas</w:t>
      </w:r>
    </w:p>
    <w:p w14:paraId="3785C3D6" w14:textId="77777777" w:rsidR="00C303C2" w:rsidRPr="00F92C24" w:rsidRDefault="00C303C2" w:rsidP="00C303C2">
      <w:pPr>
        <w:autoSpaceDE w:val="0"/>
        <w:autoSpaceDN w:val="0"/>
        <w:adjustRightInd w:val="0"/>
        <w:spacing w:after="0" w:line="240" w:lineRule="auto"/>
        <w:jc w:val="both"/>
        <w:rPr>
          <w:rFonts w:ascii="Times New Roman" w:eastAsia="Times New Roman" w:hAnsi="Times New Roman" w:cs="Times New Roman"/>
          <w:lang w:val="lt-LT"/>
        </w:rPr>
      </w:pPr>
    </w:p>
    <w:p w14:paraId="21B6C2F5" w14:textId="77777777" w:rsidR="00C303C2" w:rsidRPr="00F92C24" w:rsidRDefault="00C303C2" w:rsidP="00C303C2">
      <w:pPr>
        <w:autoSpaceDE w:val="0"/>
        <w:autoSpaceDN w:val="0"/>
        <w:adjustRightInd w:val="0"/>
        <w:spacing w:after="0" w:line="240" w:lineRule="auto"/>
        <w:rPr>
          <w:u w:val="single"/>
          <w:lang w:val="lt-LT"/>
        </w:rPr>
      </w:pPr>
      <w:r w:rsidRPr="00F92C24">
        <w:rPr>
          <w:rFonts w:ascii="Times New Roman" w:eastAsia="Times New Roman" w:hAnsi="Times New Roman" w:cs="Times New Roman"/>
          <w:u w:val="single"/>
          <w:lang w:val="lt-LT"/>
        </w:rPr>
        <w:t>Pranešimas apie įtariamas nepageidaujamas reakcijas</w:t>
      </w:r>
    </w:p>
    <w:p w14:paraId="7B61FF27"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276969">
        <w:rPr>
          <w:rFonts w:ascii="Times New Roman" w:eastAsia="Times New Roman" w:hAnsi="Times New Roman" w:cs="Times New Roman"/>
          <w:color w:val="0000FF"/>
          <w:lang w:val="lt-LT"/>
        </w:rPr>
        <w:t>http://www.vvkt.lt</w:t>
      </w:r>
      <w:r w:rsidRPr="00F92C24">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Pr="00276969">
        <w:rPr>
          <w:rFonts w:ascii="Times New Roman" w:eastAsia="Times New Roman" w:hAnsi="Times New Roman" w:cs="Times New Roman"/>
          <w:color w:val="0000FF"/>
          <w:lang w:val="lt-LT"/>
        </w:rPr>
        <w:t>NepageidaujamaR@vvkt.lt</w:t>
      </w:r>
      <w:r w:rsidRPr="00F92C24">
        <w:rPr>
          <w:rFonts w:ascii="Times New Roman" w:eastAsia="Times New Roman" w:hAnsi="Times New Roman" w:cs="Times New Roman"/>
          <w:lang w:val="lt-LT"/>
        </w:rPr>
        <w:t xml:space="preserve">), per interneto svetainę (adresu </w:t>
      </w:r>
      <w:r w:rsidRPr="00276969">
        <w:rPr>
          <w:rFonts w:ascii="Times New Roman" w:eastAsia="Times New Roman" w:hAnsi="Times New Roman" w:cs="Times New Roman"/>
          <w:color w:val="0000FF"/>
          <w:lang w:val="lt-LT"/>
        </w:rPr>
        <w:t>http://www.vvkt.lt</w:t>
      </w:r>
      <w:r w:rsidRPr="00F92C24">
        <w:rPr>
          <w:rFonts w:ascii="Times New Roman" w:eastAsia="Times New Roman" w:hAnsi="Times New Roman" w:cs="Times New Roman"/>
          <w:lang w:val="lt-LT"/>
        </w:rPr>
        <w:t>).</w:t>
      </w:r>
    </w:p>
    <w:p w14:paraId="79866650"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341001AD" w14:textId="77777777" w:rsidR="00C303C2" w:rsidRPr="00F92C24" w:rsidRDefault="00C303C2" w:rsidP="00C303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0" w:name="_Toc129243235"/>
      <w:bookmarkStart w:id="31" w:name="_Toc129243110"/>
      <w:r w:rsidRPr="00F92C24">
        <w:rPr>
          <w:rFonts w:ascii="Times New Roman" w:eastAsia="Times New Roman" w:hAnsi="Times New Roman" w:cs="Times New Roman"/>
          <w:b/>
          <w:kern w:val="28"/>
          <w:lang w:val="lt-LT"/>
        </w:rPr>
        <w:lastRenderedPageBreak/>
        <w:t>4.9</w:t>
      </w:r>
      <w:r w:rsidRPr="00F92C24">
        <w:rPr>
          <w:rFonts w:ascii="Times New Roman" w:eastAsia="Times New Roman" w:hAnsi="Times New Roman" w:cs="Times New Roman"/>
          <w:b/>
          <w:kern w:val="28"/>
          <w:lang w:val="lt-LT"/>
        </w:rPr>
        <w:tab/>
        <w:t>Perdozavimas</w:t>
      </w:r>
      <w:bookmarkEnd w:id="30"/>
      <w:bookmarkEnd w:id="31"/>
    </w:p>
    <w:p w14:paraId="651D1200"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27488722"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Sveikiems savanoriams ne didesnė kaip 800 mg sildenafilio dozė sukėlė tokias pat nepageidaujamas reakcijas kaip mažesnės dozės, bet šios reakcijos pasireiškė dažniau ir buvo sunkesnės. Išgėrus 200 mg dozę, vaistinio preparato veiksmingumas nepadidėjo, bet dažniau atsirado nepageidaujamų reakcijų (galvos skausmas, karščio pylimas, galvos svaigimas, dispepsija, nosies užgulimas, regos pokytis).</w:t>
      </w:r>
    </w:p>
    <w:p w14:paraId="2474E3DE"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33567E30"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Perdozavus, jeigu reikia, taikomos įprastinės palaikomojo gydymo priemonės. Sildenafilis stipriai prisijungia prie kraujo plazmos baltymų ir neeliminuojamas su šlapimu, todėl dializė jo klirenso greitinti neturėtų.</w:t>
      </w:r>
    </w:p>
    <w:p w14:paraId="1833B64E"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12E59106"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0BF95FFC" w14:textId="77777777" w:rsidR="00C303C2" w:rsidRPr="00F92C24" w:rsidRDefault="00C303C2" w:rsidP="00C303C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2" w:name="_Toc129243236"/>
      <w:bookmarkStart w:id="33" w:name="_Toc129243111"/>
      <w:r w:rsidRPr="00F92C24">
        <w:rPr>
          <w:rFonts w:ascii="Times New Roman" w:eastAsia="Times New Roman" w:hAnsi="Times New Roman" w:cs="Times New Roman"/>
          <w:b/>
          <w:lang w:val="lt-LT"/>
        </w:rPr>
        <w:t>5.</w:t>
      </w:r>
      <w:r w:rsidRPr="00F92C24">
        <w:rPr>
          <w:rFonts w:ascii="Times New Roman" w:eastAsia="Times New Roman" w:hAnsi="Times New Roman" w:cs="Times New Roman"/>
          <w:b/>
          <w:lang w:val="lt-LT"/>
        </w:rPr>
        <w:tab/>
        <w:t>FARMAKOLOGINĖS SAVYBĖS</w:t>
      </w:r>
      <w:bookmarkEnd w:id="32"/>
      <w:bookmarkEnd w:id="33"/>
    </w:p>
    <w:p w14:paraId="78E400FD"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5E06DDD3" w14:textId="77777777" w:rsidR="00C303C2" w:rsidRPr="00F92C24" w:rsidRDefault="00C303C2" w:rsidP="00C303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4" w:name="_Toc129243237"/>
      <w:bookmarkStart w:id="35" w:name="_Toc129243112"/>
      <w:r w:rsidRPr="00F92C24">
        <w:rPr>
          <w:rFonts w:ascii="Times New Roman" w:eastAsia="Times New Roman" w:hAnsi="Times New Roman" w:cs="Times New Roman"/>
          <w:b/>
          <w:kern w:val="28"/>
          <w:lang w:val="lt-LT"/>
        </w:rPr>
        <w:t>5.1</w:t>
      </w:r>
      <w:r w:rsidRPr="00F92C24">
        <w:rPr>
          <w:rFonts w:ascii="Times New Roman" w:eastAsia="Times New Roman" w:hAnsi="Times New Roman" w:cs="Times New Roman"/>
          <w:b/>
          <w:kern w:val="28"/>
          <w:lang w:val="lt-LT"/>
        </w:rPr>
        <w:tab/>
        <w:t>Farmakodinaminės savybės</w:t>
      </w:r>
      <w:bookmarkEnd w:id="34"/>
      <w:bookmarkEnd w:id="35"/>
    </w:p>
    <w:p w14:paraId="4878C17E"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5BA3D072"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Farmakoterapinė grupė </w:t>
      </w:r>
      <w:r w:rsidRPr="00F92C24">
        <w:rPr>
          <w:rFonts w:ascii="Times New Roman" w:eastAsia="Times New Roman" w:hAnsi="Times New Roman" w:cs="Times New Roman"/>
          <w:lang w:val="lt-LT"/>
        </w:rPr>
        <w:sym w:font="Symbol" w:char="F02D"/>
      </w:r>
      <w:r w:rsidRPr="00F92C24">
        <w:rPr>
          <w:rFonts w:ascii="Times New Roman" w:eastAsia="Times New Roman" w:hAnsi="Times New Roman" w:cs="Times New Roman"/>
          <w:lang w:val="lt-LT"/>
        </w:rPr>
        <w:t xml:space="preserve"> urologiniai preparatai; vaistinis preparatas erekcijos sutrikimui gydyti, ATC kodas − </w:t>
      </w:r>
      <w:r w:rsidRPr="00F92C24">
        <w:rPr>
          <w:rFonts w:ascii="Times New Roman" w:eastAsia="Times New Roman" w:hAnsi="Times New Roman" w:cs="Times New Roman"/>
          <w:lang w:val="lt-LT" w:eastAsia="lt-LT"/>
        </w:rPr>
        <w:t>G04BE03</w:t>
      </w:r>
      <w:r w:rsidRPr="00F92C24">
        <w:rPr>
          <w:rFonts w:ascii="Times New Roman" w:eastAsia="Times New Roman" w:hAnsi="Times New Roman" w:cs="Times New Roman"/>
          <w:lang w:val="lt-LT"/>
        </w:rPr>
        <w:t>.</w:t>
      </w:r>
    </w:p>
    <w:p w14:paraId="36807ECE"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7A8D730F" w14:textId="77777777" w:rsidR="00C303C2" w:rsidRPr="00F92C24" w:rsidRDefault="00C303C2" w:rsidP="00C303C2">
      <w:pPr>
        <w:autoSpaceDE w:val="0"/>
        <w:autoSpaceDN w:val="0"/>
        <w:adjustRightInd w:val="0"/>
        <w:spacing w:after="0" w:line="240" w:lineRule="auto"/>
        <w:rPr>
          <w:u w:val="single"/>
          <w:lang w:val="lt-LT"/>
        </w:rPr>
      </w:pPr>
      <w:r w:rsidRPr="00F92C24">
        <w:rPr>
          <w:rFonts w:ascii="Times New Roman" w:eastAsia="Times New Roman" w:hAnsi="Times New Roman" w:cs="Times New Roman"/>
          <w:u w:val="single"/>
          <w:lang w:val="lt-LT"/>
        </w:rPr>
        <w:t>Veikimo mechanizmas</w:t>
      </w:r>
    </w:p>
    <w:p w14:paraId="1F83F891"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Sildenafilis </w:t>
      </w:r>
      <w:r w:rsidRPr="00F92C24">
        <w:rPr>
          <w:rFonts w:ascii="Times New Roman" w:eastAsia="Times New Roman" w:hAnsi="Times New Roman" w:cs="Times New Roman"/>
          <w:lang w:val="lt-LT"/>
        </w:rPr>
        <w:sym w:font="Symbol" w:char="F02D"/>
      </w:r>
      <w:r w:rsidRPr="00F92C24">
        <w:rPr>
          <w:rFonts w:ascii="Times New Roman" w:eastAsia="Times New Roman" w:hAnsi="Times New Roman" w:cs="Times New Roman"/>
          <w:lang w:val="lt-LT"/>
        </w:rPr>
        <w:t xml:space="preserve"> geriamasis vaistinis preparatas erekcijos sutrikimui gydyti. Įprastomis sąlygomis, esant seksualinei stimuliacijai, jis atkuria erekcijos funkciją, padidina kraujo pritekėjimą į varpą.</w:t>
      </w:r>
    </w:p>
    <w:p w14:paraId="24E39EBB"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4B4D2D6C"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Fiziologinė varpos erekcijos funkcija yra susijusi su seksualinės stimuliacijos metu į varpos akytkūnį išsiskiriančiu azoto oksidu (NO). Azoto oksidas aktyvina fermentą guanilato ciklazę, didinančią ciklinio guanozino monofosfato (cGMF) kiekį, taigi atpalaiduojami lygieji akytkūnio raumenys, į akytkūnį priteka daugiau kraujo.</w:t>
      </w:r>
    </w:p>
    <w:p w14:paraId="6AD458A1"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6F5914DE"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Sildenafilis yra stiprus ir selektyvus cGMF specifinės 5-ojo tipo fosfodiesterazės (FDE5), kuri skaido cGMF akytkūnyje, inhibitorius. Sildenafilio poveikis erekcijai yra periferinis. Vaistinis preparatas tiesiogiai neatpalaiduoja izoliuoto žmogaus akytkūnio, bet stiprina NO sukeliamą atpalaiduojamąjį poveikį šiam audiniui. Kai NO ir cGMF grandinė suaktyvinama, pavyzdžiui, vykstant seksualinei stimuliacijai, sildenafilis, slopindamas FDE5, padidina cGMF kiekį akytkūnyje. Vadinasi, norimam farmakologiniam sildenafilio poveikiui pasireikšti būtinai reikalinga seksualinė stimuliacija.</w:t>
      </w:r>
    </w:p>
    <w:p w14:paraId="47827691"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730B847F" w14:textId="77777777" w:rsidR="00C303C2" w:rsidRPr="00F92C24" w:rsidRDefault="00C303C2" w:rsidP="00C303C2">
      <w:pPr>
        <w:autoSpaceDE w:val="0"/>
        <w:autoSpaceDN w:val="0"/>
        <w:adjustRightInd w:val="0"/>
        <w:spacing w:after="0" w:line="240" w:lineRule="auto"/>
        <w:rPr>
          <w:u w:val="single"/>
          <w:lang w:val="lt-LT"/>
        </w:rPr>
      </w:pPr>
      <w:r w:rsidRPr="00F92C24">
        <w:rPr>
          <w:rFonts w:ascii="Times New Roman" w:eastAsia="Times New Roman" w:hAnsi="Times New Roman" w:cs="Times New Roman"/>
          <w:u w:val="single"/>
          <w:lang w:val="lt-LT"/>
        </w:rPr>
        <w:t>Farmakodinaminis poveikis</w:t>
      </w:r>
    </w:p>
    <w:p w14:paraId="1BE6E497"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Tyrimais </w:t>
      </w:r>
      <w:r w:rsidRPr="00F92C24">
        <w:rPr>
          <w:rFonts w:ascii="Times New Roman" w:eastAsia="Times New Roman" w:hAnsi="Times New Roman" w:cs="Times New Roman"/>
          <w:i/>
          <w:lang w:val="lt-LT"/>
        </w:rPr>
        <w:t xml:space="preserve">in vitro </w:t>
      </w:r>
      <w:r w:rsidRPr="00F92C24">
        <w:rPr>
          <w:rFonts w:ascii="Times New Roman" w:eastAsia="Times New Roman" w:hAnsi="Times New Roman" w:cs="Times New Roman"/>
          <w:lang w:val="lt-LT"/>
        </w:rPr>
        <w:t xml:space="preserve">nustatyta sildenafilio selektyvus poveikis erekcijos procese dalyvaujančioms FDE5. FDE5 jis slopina daug stipriau negu kitas žinomas fosfodiesterazes. Žinoma, kad FDE5 sildenafilis veikia 10 kartų selektyviau negu FDE6, kuri dalyvauja perduodant šviesą tinklainėje. Didžiausia rekomenduojama sildenafilio dozė FDE5 veikia 80 kartų selektyviau negu FDE1, ir 700 kartų selektyviau negu FDE2, FDE3, FDE4, FDE7, FDE8, FDE9, FDE10 ar FDE11. FDE5 vaistinis preparatas veikia 4000 kartų selektyviau negu FDE3, t. y. cAMP specifinę fosfodiesterazę, dalyvaujančią reguliuojant širdies susitraukimus. </w:t>
      </w:r>
    </w:p>
    <w:p w14:paraId="03DC306D"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313A8896" w14:textId="77777777" w:rsidR="00C303C2" w:rsidRPr="00F92C24" w:rsidRDefault="00C303C2" w:rsidP="00D06067">
      <w:pPr>
        <w:keepNext/>
        <w:autoSpaceDE w:val="0"/>
        <w:autoSpaceDN w:val="0"/>
        <w:adjustRightInd w:val="0"/>
        <w:spacing w:after="0" w:line="240" w:lineRule="auto"/>
        <w:rPr>
          <w:u w:val="single"/>
          <w:lang w:val="lt-LT"/>
        </w:rPr>
      </w:pPr>
      <w:r w:rsidRPr="00F92C24">
        <w:rPr>
          <w:rFonts w:ascii="Times New Roman" w:eastAsia="Times New Roman" w:hAnsi="Times New Roman" w:cs="Times New Roman"/>
          <w:u w:val="single"/>
          <w:lang w:val="lt-LT"/>
        </w:rPr>
        <w:t>Klinikinis veiksmingumas ir saugumas</w:t>
      </w:r>
    </w:p>
    <w:p w14:paraId="2D96A4CE" w14:textId="77777777" w:rsidR="00C303C2" w:rsidRPr="00F92C24" w:rsidRDefault="00C303C2" w:rsidP="00D06067">
      <w:pPr>
        <w:keepNext/>
        <w:autoSpaceDE w:val="0"/>
        <w:autoSpaceDN w:val="0"/>
        <w:adjustRightInd w:val="0"/>
        <w:spacing w:after="0" w:line="240" w:lineRule="auto"/>
        <w:rPr>
          <w:lang w:val="lt-LT"/>
        </w:rPr>
      </w:pPr>
      <w:r w:rsidRPr="00F92C24">
        <w:rPr>
          <w:rFonts w:ascii="Times New Roman" w:eastAsia="Times New Roman" w:hAnsi="Times New Roman" w:cs="Times New Roman"/>
          <w:lang w:val="lt-LT"/>
        </w:rPr>
        <w:t>Dviem specialiais klinikiniais tyrimais buvo nustatinėta, per kokį laiką nuo sildenafilio pavartojimo pasireiškia erekcija, taikant seksualinę stimuliaciją. Varpos pletizmografijos (</w:t>
      </w:r>
      <w:r w:rsidRPr="00F92C24">
        <w:rPr>
          <w:rFonts w:ascii="Times New Roman" w:eastAsia="Times New Roman" w:hAnsi="Times New Roman" w:cs="Times New Roman"/>
          <w:i/>
          <w:lang w:val="lt-LT"/>
        </w:rPr>
        <w:t xml:space="preserve">RigiScan) </w:t>
      </w:r>
      <w:r w:rsidRPr="00F92C24">
        <w:rPr>
          <w:rFonts w:ascii="Times New Roman" w:eastAsia="Times New Roman" w:hAnsi="Times New Roman" w:cs="Times New Roman"/>
          <w:lang w:val="lt-LT"/>
        </w:rPr>
        <w:t xml:space="preserve">tyrimo duomenimis, vyrams, </w:t>
      </w:r>
      <w:r w:rsidRPr="00F92C24">
        <w:rPr>
          <w:rFonts w:ascii="Times New Roman" w:eastAsia="Times New Roman" w:hAnsi="Times New Roman" w:cs="Times New Roman"/>
          <w:lang w:val="lt-LT" w:eastAsia="lt-LT"/>
        </w:rPr>
        <w:t>vaistinio preparato</w:t>
      </w:r>
      <w:r w:rsidRPr="00F92C24">
        <w:rPr>
          <w:rFonts w:ascii="Times New Roman" w:eastAsia="Times New Roman" w:hAnsi="Times New Roman" w:cs="Times New Roman"/>
          <w:lang w:val="lt-LT"/>
        </w:rPr>
        <w:t xml:space="preserve"> išgėrusiems nevalgius, erekcija, t. y. 60 % varpos sustandėjimas (pakankamas atlikti lytiniam aktui), atsirado vidutiniškai per 25 minutes (12-37 min.). Kitu </w:t>
      </w:r>
      <w:r w:rsidRPr="00F92C24">
        <w:rPr>
          <w:rFonts w:ascii="Times New Roman" w:eastAsia="Times New Roman" w:hAnsi="Times New Roman" w:cs="Times New Roman"/>
          <w:i/>
          <w:lang w:val="lt-LT"/>
        </w:rPr>
        <w:t>RigiScan</w:t>
      </w:r>
      <w:r w:rsidRPr="00F92C24">
        <w:rPr>
          <w:rFonts w:ascii="Times New Roman" w:eastAsia="Times New Roman" w:hAnsi="Times New Roman" w:cs="Times New Roman"/>
          <w:lang w:val="lt-LT"/>
        </w:rPr>
        <w:t xml:space="preserve"> tyrimu nustatyta, kad taikant seksualinę stimuliaciją, sildenafilis erekciją gali sukelti 4-5 val. laikotarpiu po vartojimo.</w:t>
      </w:r>
    </w:p>
    <w:p w14:paraId="073D432A"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54464AF1"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Sildenafilio poveikis kraujospūdžiui yra nedidelis, trumpalaikis ir dažniausiai kliniškai nereikšmingas. Išgėrus 100 mg sildenafilio, sistolinis kraujospūdis gulint sumažėja vidutiniškai 8,4 mmHg, diastolinis - 5,5 mmHg. Kraujospūdžio sumažėjimas rodo, kad sildenafilis plečia kraujagysles, greičiausiai didindamas cGMF kiekį lygiuosiuose kraujagyslių raumenyse. Sveikų savanorių, išgėrusių vieną 100 mg sildenafilio dozę, elektrokardiogramoje neatsirado klinikai reikšmingų pokyčių.</w:t>
      </w:r>
    </w:p>
    <w:p w14:paraId="27B5F198"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0A02193B"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Vienos 100 mg sildenafilio dozės poveikio kraujotakai tyrimo, kuriame dalyvavo 14 ligonių, sergančių sunkia širdies vainikinių kraujagyslių liga (mažiausiai viena vainikinė arterija buvo susiaurėjusi daugiau kaip 70 %) duomenimis, vidutinis sistolinis ir diastolinis kraujospūdis ramybės metu sumažėja atitinkamai 7 % ir 6 %. Vidutinis sistolinis kraujospūdis plaučių arterijose sumažėja 9 %. Poveikio širdies išstumiamo kraujo tūriui sildenafilis nedarė, nesutrikdė kraujo tėkmės per susiaurėjusias vainikines kraujagysles. </w:t>
      </w:r>
    </w:p>
    <w:p w14:paraId="0D8EAB14"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Atliktas dvigubai aklas, placebu kontroliuotas, fiziniu krūviu pasunkintas klinikinis tyrimas su 144 pacientais su erekcijos sutrikimu ir lėtine stabiliąja krūtinės angina, kurie nuolat gėrė vaistinių preparatų nuo krūtinės anginos (išskyrus nitratus). Sildenafilis, lyginant su placebu, kliniškai reikšmingo poveikio krūtinės anginos priepuolio pasireiškimo laikui nedarė</w:t>
      </w:r>
    </w:p>
    <w:p w14:paraId="3545CC0C"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51B1C186"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Kai kuriems tiriamiesiems, išgėrusiems 100 mg dozę, po 1 val. atsirado lengvas trumpalaikis spalvų (mėlynos ir žalios) skyrimo sutrikimas (nustatytas naudojant </w:t>
      </w:r>
      <w:r w:rsidRPr="00F92C24">
        <w:rPr>
          <w:rFonts w:ascii="Times New Roman" w:eastAsia="Times New Roman" w:hAnsi="Times New Roman" w:cs="Times New Roman"/>
          <w:i/>
          <w:lang w:val="lt-LT"/>
        </w:rPr>
        <w:t xml:space="preserve">Farnsworth-Munsell </w:t>
      </w:r>
      <w:r w:rsidRPr="00F92C24">
        <w:rPr>
          <w:rFonts w:ascii="Times New Roman" w:eastAsia="Times New Roman" w:hAnsi="Times New Roman" w:cs="Times New Roman"/>
          <w:lang w:val="lt-LT"/>
        </w:rPr>
        <w:t xml:space="preserve">100 atspalvių testą), tačiau praėjus 2 valandoms po vartojimo, šio pokyčio jau nebuvo. Manoma, kad toks spalvų skyrimo sutrikimas atsiranda dėl FDE6, dalyvaujančios perduodant šviesą tinklainėje, slopinimo. Sildenafilis neveikia regėjimo aštrumo ir kontrasto jutimo. Mažos apimties placebu kontroliuoto klinikinio tyrimo, kuriame dalyvavo 9 ligoniai, sergantys nustatyta ankstyvąja senatvine geltonosios dėmės degeneracija, 100 mg sildenafilio dozė reikšmingų regos tyrimų (regos aštrumo, </w:t>
      </w:r>
      <w:r w:rsidRPr="00F92C24">
        <w:rPr>
          <w:rFonts w:ascii="Times New Roman" w:eastAsia="Times New Roman" w:hAnsi="Times New Roman" w:cs="Times New Roman"/>
          <w:i/>
          <w:lang w:val="lt-LT"/>
        </w:rPr>
        <w:t>Amsler</w:t>
      </w:r>
      <w:r w:rsidRPr="00F92C24">
        <w:rPr>
          <w:rFonts w:ascii="Times New Roman" w:eastAsia="Times New Roman" w:hAnsi="Times New Roman" w:cs="Times New Roman"/>
          <w:lang w:val="lt-LT"/>
        </w:rPr>
        <w:t xml:space="preserve"> tinklelio, spalvų skyrimo, </w:t>
      </w:r>
      <w:r w:rsidRPr="00F92C24">
        <w:rPr>
          <w:rFonts w:ascii="Times New Roman" w:eastAsia="Times New Roman" w:hAnsi="Times New Roman" w:cs="Times New Roman"/>
          <w:i/>
          <w:lang w:val="lt-LT"/>
        </w:rPr>
        <w:t xml:space="preserve">Humphrey </w:t>
      </w:r>
      <w:r w:rsidRPr="00F92C24">
        <w:rPr>
          <w:rFonts w:ascii="Times New Roman" w:eastAsia="Times New Roman" w:hAnsi="Times New Roman" w:cs="Times New Roman"/>
          <w:lang w:val="lt-LT"/>
        </w:rPr>
        <w:t>perimetrijos ar fotostreso) duomenų pokyčio nesukėlė.</w:t>
      </w:r>
    </w:p>
    <w:p w14:paraId="2B5A115D"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3958F4E7"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Sveikų savanorių, išgėrusių 100 mg sildenafilio dozę, spermos judrumas ir morfologija nepakito (žr. 4.6 skyrių).</w:t>
      </w:r>
    </w:p>
    <w:p w14:paraId="24B80CC6"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43CECD03" w14:textId="77777777" w:rsidR="00C303C2" w:rsidRPr="00F92C24" w:rsidRDefault="00C303C2" w:rsidP="00C303C2">
      <w:pPr>
        <w:autoSpaceDE w:val="0"/>
        <w:autoSpaceDN w:val="0"/>
        <w:adjustRightInd w:val="0"/>
        <w:spacing w:after="0" w:line="240" w:lineRule="auto"/>
        <w:rPr>
          <w:i/>
          <w:lang w:val="lt-LT"/>
        </w:rPr>
      </w:pPr>
      <w:r w:rsidRPr="00F92C24">
        <w:rPr>
          <w:rFonts w:ascii="Times New Roman" w:eastAsia="Times New Roman" w:hAnsi="Times New Roman" w:cs="Times New Roman"/>
          <w:u w:val="single"/>
          <w:lang w:val="lt-LT"/>
        </w:rPr>
        <w:t>Papildomi klinikinių tyrimų duomenys</w:t>
      </w:r>
    </w:p>
    <w:p w14:paraId="6F9BD80F"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Klinikinių tyrimų metu sildenafilio vartojo daugiau kaip 8 tūkstančiai 19 </w:t>
      </w:r>
      <w:r w:rsidRPr="00F92C24">
        <w:rPr>
          <w:rFonts w:ascii="Times New Roman" w:eastAsia="Times New Roman" w:hAnsi="Times New Roman" w:cs="Times New Roman"/>
          <w:lang w:val="lt-LT"/>
        </w:rPr>
        <w:sym w:font="Symbol" w:char="F02D"/>
      </w:r>
      <w:r w:rsidRPr="00F92C24">
        <w:rPr>
          <w:rFonts w:ascii="Times New Roman" w:eastAsia="Times New Roman" w:hAnsi="Times New Roman" w:cs="Times New Roman"/>
          <w:lang w:val="lt-LT"/>
        </w:rPr>
        <w:t xml:space="preserve"> 87 metų vyrų. Tyrime dalyvavo tokių grupių pacientai: senyvi (19,9 %), sergantys hipertenzija (30,9 %), sergantys cukriniu diabetu (20,3 %), sergantys išemine širdies liga (5,8 %), kuriems diagnozuota hiperlipidemija (19,8 %), po nugaros smegenų traumos (0,6 %), sergantys depresija (5,2 %), po transuretrinės prostatos rezekcijos (3,7 %), po radikalios prostatektomijos (3,3 %). Klinikiniuose tyrimuose nedalyvavo arba iš tyrimų buvo pašalinti tokių grupių pacientai: po dubens organų chirurginių operacijų, po spindulinio gydymo, sergantys sunkiu inkstų ar kepenų funkcijos sutrikimu ir pacientai, kuriems buvo tam tikrų širdies ir kraujagyslių sistemos būklių (žr. 4.3 skyrių).</w:t>
      </w:r>
    </w:p>
    <w:p w14:paraId="48BCADD6"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0965C449"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Tyrimo, kurio metu pacientai vartojo pastovią sildenafilio dozę, rezultatai rodo, jog 25 mg dozė erekciją pagerino 62 %, 50 mg dozė − 74 %, 100 mg dozė − 82 %, o placebas − 25 % tiriamųjų. Kontroliuotų klinikinių tyrimų metu sildenafilio vartojimą prireikė nutraukti retai, apytikriai tiek pat kaip placebo.</w:t>
      </w:r>
    </w:p>
    <w:p w14:paraId="2027DA52"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33EF3F4D"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Bendri klinikinių sildenafilio tyrimų rezultatai yra tokie: psichogeninį erekcijos sutrikimą vaistinis preparatas palengvino 84 %, mišrių priežasčių sukeltą – 77 %, organinį – 68 %, senatvinį – 67 %, susijusį su cukriniu diabetu − 59 %, susijusį su išemine širdies liga − 69 %, susijusį su padidėjusiu kraujospūdžiu − 68 %, atsiradusį po transuretrinės prostatektomijos − 61 %, atsiradusį po radikalios prostatektomijos − 43 %, susijusį su nugaros smegenų pažeidimu − 83 %, susijusį su depresija − 75 %. Sildenafilio saugumas ir veiksmingumas patvirtintas ilgalaikių klinikinių tyrimų metu.</w:t>
      </w:r>
    </w:p>
    <w:p w14:paraId="7C5C39B2"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791E61DD" w14:textId="77777777" w:rsidR="00C303C2" w:rsidRPr="00F92C24" w:rsidRDefault="00C303C2" w:rsidP="00C303C2">
      <w:pPr>
        <w:autoSpaceDE w:val="0"/>
        <w:autoSpaceDN w:val="0"/>
        <w:adjustRightInd w:val="0"/>
        <w:spacing w:after="0" w:line="240" w:lineRule="auto"/>
        <w:rPr>
          <w:u w:val="single"/>
          <w:lang w:val="lt-LT"/>
        </w:rPr>
      </w:pPr>
      <w:r w:rsidRPr="00F92C24">
        <w:rPr>
          <w:rFonts w:ascii="Times New Roman" w:eastAsia="Times New Roman" w:hAnsi="Times New Roman" w:cs="Times New Roman"/>
          <w:u w:val="single"/>
          <w:lang w:val="lt-LT"/>
        </w:rPr>
        <w:t>Vaikų populiacija</w:t>
      </w:r>
    </w:p>
    <w:p w14:paraId="1D9D5366"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Europos vaistų agentūra atleido nuo įpareigojimo pateikti sildenafilio tyrimų su visais vaikų populiacijos pogrupiais duomenis dėl erekcijos sutrikimo gydymo (vartojimo vaikams informacija pateikiama 4.2 skyriuje).</w:t>
      </w:r>
    </w:p>
    <w:p w14:paraId="37952A20"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707DDEB2" w14:textId="77777777" w:rsidR="00C303C2" w:rsidRPr="00F92C24" w:rsidRDefault="00C303C2" w:rsidP="00C303C2">
      <w:pPr>
        <w:keepNext/>
        <w:keepLines/>
        <w:numPr>
          <w:ilvl w:val="1"/>
          <w:numId w:val="5"/>
        </w:numPr>
        <w:spacing w:after="0" w:line="240" w:lineRule="auto"/>
        <w:outlineLvl w:val="2"/>
        <w:rPr>
          <w:rFonts w:ascii="Times New Roman" w:eastAsia="Times New Roman" w:hAnsi="Times New Roman" w:cs="Times New Roman"/>
          <w:b/>
          <w:kern w:val="28"/>
          <w:lang w:val="lt-LT"/>
        </w:rPr>
      </w:pPr>
      <w:bookmarkStart w:id="36" w:name="_Toc129243238"/>
      <w:bookmarkStart w:id="37" w:name="_Toc129243113"/>
      <w:r w:rsidRPr="00F92C24">
        <w:rPr>
          <w:rFonts w:ascii="Times New Roman" w:eastAsia="Times New Roman" w:hAnsi="Times New Roman" w:cs="Times New Roman"/>
          <w:b/>
          <w:kern w:val="28"/>
          <w:lang w:val="lt-LT"/>
        </w:rPr>
        <w:t>Farmakokinetinės savybės</w:t>
      </w:r>
      <w:bookmarkEnd w:id="36"/>
      <w:bookmarkEnd w:id="37"/>
    </w:p>
    <w:p w14:paraId="27D54109" w14:textId="77777777" w:rsidR="00C303C2" w:rsidRPr="00F92C24" w:rsidRDefault="00C303C2" w:rsidP="00C303C2">
      <w:pPr>
        <w:keepNext/>
        <w:keepLines/>
        <w:tabs>
          <w:tab w:val="left" w:pos="567"/>
        </w:tabs>
        <w:spacing w:after="0" w:line="240" w:lineRule="auto"/>
        <w:outlineLvl w:val="2"/>
        <w:rPr>
          <w:rFonts w:ascii="Times New Roman" w:eastAsia="Times New Roman" w:hAnsi="Times New Roman" w:cs="Times New Roman"/>
          <w:b/>
          <w:kern w:val="28"/>
          <w:lang w:val="lt-LT"/>
        </w:rPr>
      </w:pPr>
    </w:p>
    <w:p w14:paraId="3B2CBF2D" w14:textId="77777777" w:rsidR="00C303C2" w:rsidRPr="00F92C24" w:rsidRDefault="00C303C2" w:rsidP="00C303C2">
      <w:pPr>
        <w:autoSpaceDE w:val="0"/>
        <w:autoSpaceDN w:val="0"/>
        <w:adjustRightInd w:val="0"/>
        <w:spacing w:after="0" w:line="240" w:lineRule="auto"/>
        <w:rPr>
          <w:u w:val="single"/>
          <w:lang w:val="lt-LT"/>
        </w:rPr>
      </w:pPr>
      <w:r w:rsidRPr="00F92C24">
        <w:rPr>
          <w:rFonts w:ascii="Times New Roman" w:eastAsia="Times New Roman" w:hAnsi="Times New Roman" w:cs="Times New Roman"/>
          <w:u w:val="single"/>
          <w:lang w:val="lt-LT"/>
        </w:rPr>
        <w:t>Absorbcija</w:t>
      </w:r>
    </w:p>
    <w:p w14:paraId="3EAEF112"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Sildenafilis yra greitai absorbuojamas. Vaistinio preparato išgėrus nevalgius, didžiausia koncentracija kraujo plazmoje atsiranda po 30 </w:t>
      </w:r>
      <w:r w:rsidRPr="00F92C24">
        <w:rPr>
          <w:rFonts w:ascii="Times New Roman" w:eastAsia="Times New Roman" w:hAnsi="Times New Roman" w:cs="Times New Roman"/>
          <w:lang w:val="lt-LT"/>
        </w:rPr>
        <w:sym w:font="Symbol" w:char="F02D"/>
      </w:r>
      <w:r w:rsidRPr="00F92C24">
        <w:rPr>
          <w:rFonts w:ascii="Times New Roman" w:eastAsia="Times New Roman" w:hAnsi="Times New Roman" w:cs="Times New Roman"/>
          <w:lang w:val="lt-LT"/>
        </w:rPr>
        <w:t xml:space="preserve"> 120 minučių (vidutiniškai po 60 min.). Vidutinis absoliutus išgerto </w:t>
      </w:r>
      <w:r w:rsidRPr="00F92C24">
        <w:rPr>
          <w:rFonts w:ascii="Times New Roman" w:eastAsia="Times New Roman" w:hAnsi="Times New Roman" w:cs="Times New Roman"/>
          <w:lang w:val="lt-LT"/>
        </w:rPr>
        <w:lastRenderedPageBreak/>
        <w:t xml:space="preserve">sildenafilio biologinis prieinamumas yra 41 % (25 – 63 %). Vartojant rekomenduojamas dozes (25 </w:t>
      </w:r>
      <w:r w:rsidRPr="00F92C24">
        <w:rPr>
          <w:rFonts w:ascii="Times New Roman" w:eastAsia="Times New Roman" w:hAnsi="Times New Roman" w:cs="Times New Roman"/>
          <w:lang w:val="lt-LT"/>
        </w:rPr>
        <w:sym w:font="Symbol" w:char="F02D"/>
      </w:r>
      <w:r w:rsidRPr="00F92C24">
        <w:rPr>
          <w:rFonts w:ascii="Times New Roman" w:eastAsia="Times New Roman" w:hAnsi="Times New Roman" w:cs="Times New Roman"/>
          <w:lang w:val="lt-LT"/>
        </w:rPr>
        <w:t xml:space="preserve"> 100 mg), sildenafilio AUC ir C</w:t>
      </w:r>
      <w:r w:rsidRPr="00F92C24">
        <w:rPr>
          <w:rFonts w:ascii="Times New Roman" w:eastAsia="Times New Roman" w:hAnsi="Times New Roman" w:cs="Times New Roman"/>
          <w:vertAlign w:val="subscript"/>
          <w:lang w:val="lt-LT"/>
        </w:rPr>
        <w:t>max</w:t>
      </w:r>
      <w:r w:rsidRPr="00F92C24">
        <w:rPr>
          <w:rFonts w:ascii="Times New Roman" w:eastAsia="Times New Roman" w:hAnsi="Times New Roman" w:cs="Times New Roman"/>
          <w:lang w:val="lt-LT"/>
        </w:rPr>
        <w:t xml:space="preserve"> didėja proporcingai dozės dydžiui.</w:t>
      </w:r>
    </w:p>
    <w:p w14:paraId="58632391"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Valgio metu išgertas sildenafilis rezorbuojamas lėčiau: t</w:t>
      </w:r>
      <w:r w:rsidRPr="00F92C24">
        <w:rPr>
          <w:rFonts w:ascii="Times New Roman" w:eastAsia="Times New Roman" w:hAnsi="Times New Roman" w:cs="Times New Roman"/>
          <w:vertAlign w:val="subscript"/>
          <w:lang w:val="lt-LT"/>
        </w:rPr>
        <w:t>max</w:t>
      </w:r>
      <w:r w:rsidRPr="00F92C24">
        <w:rPr>
          <w:rFonts w:ascii="Times New Roman" w:eastAsia="Times New Roman" w:hAnsi="Times New Roman" w:cs="Times New Roman"/>
          <w:lang w:val="lt-LT"/>
        </w:rPr>
        <w:t xml:space="preserve"> pailgėja vidutiniškai iki 60 min., C</w:t>
      </w:r>
      <w:r w:rsidRPr="00F92C24">
        <w:rPr>
          <w:rFonts w:ascii="Times New Roman" w:eastAsia="Times New Roman" w:hAnsi="Times New Roman" w:cs="Times New Roman"/>
          <w:vertAlign w:val="subscript"/>
          <w:lang w:val="lt-LT"/>
        </w:rPr>
        <w:t>max</w:t>
      </w:r>
      <w:r w:rsidRPr="00F92C24">
        <w:rPr>
          <w:rFonts w:ascii="Times New Roman" w:eastAsia="Times New Roman" w:hAnsi="Times New Roman" w:cs="Times New Roman"/>
          <w:lang w:val="lt-LT"/>
        </w:rPr>
        <w:t xml:space="preserve"> sumažėja vidutiniškai 29 %.</w:t>
      </w:r>
    </w:p>
    <w:p w14:paraId="6E585E52"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4F27582A" w14:textId="77777777" w:rsidR="00C303C2" w:rsidRPr="00F92C24" w:rsidRDefault="00C303C2" w:rsidP="00C303C2">
      <w:pPr>
        <w:autoSpaceDE w:val="0"/>
        <w:autoSpaceDN w:val="0"/>
        <w:adjustRightInd w:val="0"/>
        <w:spacing w:after="0" w:line="240" w:lineRule="auto"/>
        <w:rPr>
          <w:u w:val="single"/>
          <w:lang w:val="lt-LT"/>
        </w:rPr>
      </w:pPr>
      <w:r w:rsidRPr="00F92C24">
        <w:rPr>
          <w:rFonts w:ascii="Times New Roman" w:eastAsia="Times New Roman" w:hAnsi="Times New Roman" w:cs="Times New Roman"/>
          <w:u w:val="single"/>
          <w:lang w:val="lt-LT"/>
        </w:rPr>
        <w:t>Pasiskirstymas</w:t>
      </w:r>
    </w:p>
    <w:p w14:paraId="336E1E26"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Vidutinis sildenafilio pasiskirstymo tūris (Vp) esant pusiausvyrinei koncentracijai yra 105 l, vadinasi, vaistinis preparatas pasiskirsto audiniuose. Išgėrus vieną 100 mg dozę, vidutinė didžiausia koncentracija kraujo plazmoje būna maždaug 440 ng/ml (CV 40 %). Kadangi 96 % sildenafilio ir svarbiausio jo N desmetilmetabolito prisijungia prie kraujo plazmos baltymų, didžiausia vidutinė neprisijungusio sildenafilio koncentracija kraujo plazmoje būna 18 ng/ml (38 nmol). </w:t>
      </w:r>
      <w:r w:rsidRPr="00F92C24">
        <w:rPr>
          <w:rFonts w:ascii="Times New Roman" w:eastAsia="Times New Roman" w:hAnsi="Times New Roman" w:cs="Times New Roman"/>
          <w:lang w:val="lt-LT" w:eastAsia="lt-LT"/>
        </w:rPr>
        <w:t>Vaistinio preparato</w:t>
      </w:r>
      <w:r w:rsidRPr="00F92C24">
        <w:rPr>
          <w:rFonts w:ascii="Times New Roman" w:eastAsia="Times New Roman" w:hAnsi="Times New Roman" w:cs="Times New Roman"/>
          <w:lang w:val="lt-LT"/>
        </w:rPr>
        <w:t xml:space="preserve"> jungimasis prie baltymų nepriklauso nuo bendros vaistinio preparato koncentracijos.</w:t>
      </w:r>
    </w:p>
    <w:p w14:paraId="228757F2"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Sveikų savanorių, išgėrusių vieną 100 mg sildenafilio dozę, sėkloje po 90 min. buvo mažiau negu 0,0002 % (vidutiniškai 188 ng) vartotos dozės.</w:t>
      </w:r>
    </w:p>
    <w:p w14:paraId="3D45A4F9"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33D6B7EE" w14:textId="77777777" w:rsidR="00C303C2" w:rsidRPr="00F92C24" w:rsidRDefault="00C303C2" w:rsidP="00C303C2">
      <w:pPr>
        <w:autoSpaceDE w:val="0"/>
        <w:autoSpaceDN w:val="0"/>
        <w:adjustRightInd w:val="0"/>
        <w:spacing w:after="0" w:line="240" w:lineRule="auto"/>
        <w:rPr>
          <w:u w:val="single"/>
          <w:lang w:val="lt-LT"/>
        </w:rPr>
      </w:pPr>
      <w:r w:rsidRPr="00F92C24">
        <w:rPr>
          <w:rFonts w:ascii="Times New Roman" w:eastAsia="Times New Roman" w:hAnsi="Times New Roman" w:cs="Times New Roman"/>
          <w:u w:val="single"/>
          <w:lang w:val="lt-LT"/>
        </w:rPr>
        <w:t>Biotransformacija</w:t>
      </w:r>
    </w:p>
    <w:p w14:paraId="4F5AE646"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Sildenafilis metabolizuojamas CYP3A4 (svarbiausias metabolizmo būdas) ir CYP2C9 (mažai svarbus metabolizmo būdas) kepenų mikrosomų izofermentų. Svarbiausias kraujyje esantis metabolitas atsiranda sildenafilio N-demetilinimo metu. Šio metabolito selektyvumas fosfodiesterazei yra panašus į sildenafilio, o jo poveikis FDE5 </w:t>
      </w:r>
      <w:r w:rsidRPr="00F92C24">
        <w:rPr>
          <w:rFonts w:ascii="Times New Roman" w:eastAsia="Times New Roman" w:hAnsi="Times New Roman" w:cs="Times New Roman"/>
          <w:i/>
          <w:lang w:val="lt-LT"/>
        </w:rPr>
        <w:t xml:space="preserve">in vitro </w:t>
      </w:r>
      <w:r w:rsidRPr="00F92C24">
        <w:rPr>
          <w:rFonts w:ascii="Times New Roman" w:eastAsia="Times New Roman" w:hAnsi="Times New Roman" w:cs="Times New Roman"/>
          <w:lang w:val="lt-LT"/>
        </w:rPr>
        <w:t>yra 50 % silpnesnis už sildenafilio. Kraujyje šio metabolito koncentracija būna maždaug 40 % sildenafilio koncentracijos. N-desmetilmetabolitas metabolizuojamas toliau, galutinis pusinės jo eliminacijos laikas yra maždaug 4 valandos.</w:t>
      </w:r>
    </w:p>
    <w:p w14:paraId="6D40E9D6"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6E57B1D9" w14:textId="77777777" w:rsidR="00C303C2" w:rsidRPr="00F92C24" w:rsidRDefault="00C303C2" w:rsidP="00C303C2">
      <w:pPr>
        <w:autoSpaceDE w:val="0"/>
        <w:autoSpaceDN w:val="0"/>
        <w:adjustRightInd w:val="0"/>
        <w:spacing w:after="0" w:line="240" w:lineRule="auto"/>
        <w:rPr>
          <w:u w:val="single"/>
          <w:lang w:val="lt-LT"/>
        </w:rPr>
      </w:pPr>
      <w:r w:rsidRPr="00F92C24">
        <w:rPr>
          <w:rFonts w:ascii="Times New Roman" w:eastAsia="Times New Roman" w:hAnsi="Times New Roman" w:cs="Times New Roman"/>
          <w:u w:val="single"/>
          <w:lang w:val="lt-LT"/>
        </w:rPr>
        <w:t>Eliminacija</w:t>
      </w:r>
    </w:p>
    <w:p w14:paraId="354EBC75"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Bendras sildenafilio klirensas organizme yra 41 l/val., galutinis pusinės eliminacijos laikas </w:t>
      </w:r>
      <w:r w:rsidRPr="00F92C24">
        <w:rPr>
          <w:rFonts w:ascii="Times New Roman" w:eastAsia="Times New Roman" w:hAnsi="Times New Roman" w:cs="Times New Roman"/>
          <w:lang w:val="lt-LT"/>
        </w:rPr>
        <w:sym w:font="Symbol" w:char="F02D"/>
      </w:r>
      <w:r w:rsidRPr="00F92C24">
        <w:rPr>
          <w:rFonts w:ascii="Times New Roman" w:eastAsia="Times New Roman" w:hAnsi="Times New Roman" w:cs="Times New Roman"/>
          <w:lang w:val="lt-LT"/>
        </w:rPr>
        <w:t xml:space="preserve"> 3 </w:t>
      </w:r>
      <w:r w:rsidRPr="00F92C24">
        <w:rPr>
          <w:rFonts w:ascii="Times New Roman" w:eastAsia="Times New Roman" w:hAnsi="Times New Roman" w:cs="Times New Roman"/>
          <w:lang w:val="lt-LT"/>
        </w:rPr>
        <w:sym w:font="Symbol" w:char="F02D"/>
      </w:r>
      <w:r w:rsidRPr="00F92C24">
        <w:rPr>
          <w:rFonts w:ascii="Times New Roman" w:eastAsia="Times New Roman" w:hAnsi="Times New Roman" w:cs="Times New Roman"/>
          <w:lang w:val="lt-LT"/>
        </w:rPr>
        <w:t xml:space="preserve"> 5 valandos. Išgerto ar suleisto į veną sildenafilio daugiausia išsiskiria metabolitų pavidalu su išmatomis (maždaug 80 % išgertos dozės), likusi dalis </w:t>
      </w:r>
      <w:r w:rsidRPr="00F92C24">
        <w:rPr>
          <w:rFonts w:ascii="Times New Roman" w:eastAsia="Times New Roman" w:hAnsi="Times New Roman" w:cs="Times New Roman"/>
          <w:lang w:val="lt-LT"/>
        </w:rPr>
        <w:sym w:font="Symbol" w:char="F02D"/>
      </w:r>
      <w:r w:rsidRPr="00F92C24">
        <w:rPr>
          <w:rFonts w:ascii="Times New Roman" w:eastAsia="Times New Roman" w:hAnsi="Times New Roman" w:cs="Times New Roman"/>
          <w:lang w:val="lt-LT"/>
        </w:rPr>
        <w:t xml:space="preserve"> su šlapimu (maždaug 13 % išgertos dozės).</w:t>
      </w:r>
    </w:p>
    <w:p w14:paraId="28A09A44"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344ADA4D" w14:textId="77777777" w:rsidR="00C303C2" w:rsidRPr="00F92C24" w:rsidRDefault="00C303C2" w:rsidP="00C303C2">
      <w:pPr>
        <w:autoSpaceDE w:val="0"/>
        <w:autoSpaceDN w:val="0"/>
        <w:adjustRightInd w:val="0"/>
        <w:spacing w:after="0" w:line="240" w:lineRule="auto"/>
        <w:rPr>
          <w:i/>
          <w:lang w:val="lt-LT"/>
        </w:rPr>
      </w:pPr>
      <w:r w:rsidRPr="00F92C24">
        <w:rPr>
          <w:rFonts w:ascii="Times New Roman" w:eastAsia="Times New Roman" w:hAnsi="Times New Roman" w:cs="Times New Roman"/>
          <w:u w:val="single"/>
          <w:lang w:val="lt-LT"/>
        </w:rPr>
        <w:t>Farmakokinetika specialių grupių ligonių organizme</w:t>
      </w:r>
    </w:p>
    <w:p w14:paraId="36A58D45" w14:textId="77777777" w:rsidR="00C303C2" w:rsidRPr="00D06067" w:rsidRDefault="00C303C2" w:rsidP="00C303C2">
      <w:pPr>
        <w:autoSpaceDE w:val="0"/>
        <w:autoSpaceDN w:val="0"/>
        <w:adjustRightInd w:val="0"/>
        <w:spacing w:after="0" w:line="240" w:lineRule="auto"/>
        <w:rPr>
          <w:i/>
          <w:lang w:val="lt-LT"/>
        </w:rPr>
      </w:pPr>
      <w:r w:rsidRPr="00D06067">
        <w:rPr>
          <w:rFonts w:ascii="Times New Roman" w:eastAsia="Times New Roman" w:hAnsi="Times New Roman" w:cs="Times New Roman"/>
          <w:i/>
          <w:lang w:val="lt-LT"/>
        </w:rPr>
        <w:t>Senyvi vyrai</w:t>
      </w:r>
    </w:p>
    <w:p w14:paraId="08296CFB"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Sveikų 65 metų ar vyresnių savanorių organizme sildenafilio klirensas buvo mažesnis, todėl nepakitusio vaistinio preparato ir veiklaus N-desmetilmetabolito koncentracija kraujo plazmoje buvo maždaug 90 % didesnė negu sveikų jaunesnių, t. y. 18 </w:t>
      </w:r>
      <w:r w:rsidRPr="00F92C24">
        <w:rPr>
          <w:rFonts w:ascii="Times New Roman" w:eastAsia="Times New Roman" w:hAnsi="Times New Roman" w:cs="Times New Roman"/>
          <w:lang w:val="lt-LT"/>
        </w:rPr>
        <w:sym w:font="Symbol" w:char="F02D"/>
      </w:r>
      <w:r w:rsidRPr="00F92C24">
        <w:rPr>
          <w:rFonts w:ascii="Times New Roman" w:eastAsia="Times New Roman" w:hAnsi="Times New Roman" w:cs="Times New Roman"/>
          <w:lang w:val="lt-LT"/>
        </w:rPr>
        <w:t xml:space="preserve"> 45 metų, savanorių. Ryšium su nuo amžiaus priklausomų prisijungimo prie kraujo plazmos baltymų skirtumų, laisvo sildenafilio koncentracija kraujyje buvo maždaug 40 % didesnė.</w:t>
      </w:r>
    </w:p>
    <w:p w14:paraId="384695A7"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06E7F18D" w14:textId="77777777" w:rsidR="00C303C2" w:rsidRPr="00D06067" w:rsidRDefault="00C303C2" w:rsidP="00276969">
      <w:pPr>
        <w:keepNext/>
        <w:autoSpaceDE w:val="0"/>
        <w:autoSpaceDN w:val="0"/>
        <w:adjustRightInd w:val="0"/>
        <w:spacing w:after="0" w:line="240" w:lineRule="auto"/>
        <w:rPr>
          <w:rFonts w:ascii="Times New Roman" w:eastAsia="Times New Roman" w:hAnsi="Times New Roman" w:cs="Times New Roman"/>
          <w:i/>
          <w:iCs/>
          <w:lang w:val="lt-LT" w:eastAsia="lt-LT"/>
        </w:rPr>
      </w:pPr>
      <w:r w:rsidRPr="00D06067">
        <w:rPr>
          <w:rFonts w:ascii="Times New Roman" w:eastAsia="Times New Roman" w:hAnsi="Times New Roman" w:cs="Times New Roman"/>
          <w:i/>
          <w:iCs/>
          <w:lang w:val="lt-LT" w:eastAsia="lt-LT"/>
        </w:rPr>
        <w:t>Sutrikusi inkstų funkcija</w:t>
      </w:r>
    </w:p>
    <w:p w14:paraId="0B2A6573" w14:textId="408714A0" w:rsidR="00C303C2" w:rsidRPr="00F92C24" w:rsidRDefault="00C303C2" w:rsidP="00276969">
      <w:pPr>
        <w:keepNext/>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Savanorių, kuriems yra lengvas arba vidutinio sunkumo inkstų funkcijos sutrikimas (kreatinino klirensas – 30 </w:t>
      </w:r>
      <w:r w:rsidRPr="00F92C24">
        <w:rPr>
          <w:rFonts w:ascii="Times New Roman" w:eastAsia="Times New Roman" w:hAnsi="Times New Roman" w:cs="Times New Roman"/>
          <w:lang w:val="lt-LT"/>
        </w:rPr>
        <w:sym w:font="Symbol" w:char="F02D"/>
      </w:r>
      <w:r w:rsidRPr="00F92C24">
        <w:rPr>
          <w:rFonts w:ascii="Times New Roman" w:eastAsia="Times New Roman" w:hAnsi="Times New Roman" w:cs="Times New Roman"/>
          <w:lang w:val="lt-LT"/>
        </w:rPr>
        <w:t xml:space="preserve"> 80 ml/min.), organizme vienos išgertos 50 mg sildenafilio dozės farmakokinetika nepakito. Sildenafilio N-desmetilmetabolito AUC ir C</w:t>
      </w:r>
      <w:r w:rsidRPr="00F92C24">
        <w:rPr>
          <w:rFonts w:ascii="Times New Roman" w:eastAsia="Times New Roman" w:hAnsi="Times New Roman" w:cs="Times New Roman"/>
          <w:vertAlign w:val="subscript"/>
          <w:lang w:val="lt-LT"/>
        </w:rPr>
        <w:t>max</w:t>
      </w:r>
      <w:r w:rsidRPr="00F92C24">
        <w:rPr>
          <w:rFonts w:ascii="Times New Roman" w:eastAsia="Times New Roman" w:hAnsi="Times New Roman" w:cs="Times New Roman"/>
          <w:lang w:val="lt-LT"/>
        </w:rPr>
        <w:t xml:space="preserve"> buvo atitinkamai </w:t>
      </w:r>
      <w:r w:rsidR="001752C8">
        <w:rPr>
          <w:rFonts w:ascii="Times New Roman" w:eastAsia="Times New Roman" w:hAnsi="Times New Roman" w:cs="Times New Roman"/>
          <w:lang w:val="lt-LT"/>
        </w:rPr>
        <w:t xml:space="preserve">iki </w:t>
      </w:r>
      <w:r w:rsidRPr="00F92C24">
        <w:rPr>
          <w:rFonts w:ascii="Times New Roman" w:eastAsia="Times New Roman" w:hAnsi="Times New Roman" w:cs="Times New Roman"/>
          <w:lang w:val="lt-LT"/>
        </w:rPr>
        <w:t xml:space="preserve">126 % ir </w:t>
      </w:r>
      <w:r w:rsidR="001752C8">
        <w:rPr>
          <w:rFonts w:ascii="Times New Roman" w:eastAsia="Times New Roman" w:hAnsi="Times New Roman" w:cs="Times New Roman"/>
          <w:lang w:val="lt-LT"/>
        </w:rPr>
        <w:t xml:space="preserve">iki </w:t>
      </w:r>
      <w:r w:rsidRPr="00F92C24">
        <w:rPr>
          <w:rFonts w:ascii="Times New Roman" w:eastAsia="Times New Roman" w:hAnsi="Times New Roman" w:cs="Times New Roman"/>
          <w:lang w:val="lt-LT"/>
        </w:rPr>
        <w:t>73 % didesni negu panašaus amžiaus savanorių, kurių inkstų veikla normali, organizme. Tačiau šis skirtumas nėra statistiškai reikšmingas, kadangi atskirų žmonių organizme minėti parametrai labai skiriasi. Savanorių, kuriems buvo sunkus inkstų funkcijos sutrikimas (kreatinino klirensas &lt;30 ml/min.), organizme sildenafilio klirensas buvo mažesnis ir dėl to AUC ir C</w:t>
      </w:r>
      <w:r w:rsidRPr="00F92C24">
        <w:rPr>
          <w:rFonts w:ascii="Times New Roman" w:eastAsia="Times New Roman" w:hAnsi="Times New Roman" w:cs="Times New Roman"/>
          <w:vertAlign w:val="subscript"/>
          <w:lang w:val="lt-LT"/>
        </w:rPr>
        <w:t>max</w:t>
      </w:r>
      <w:r w:rsidRPr="00F92C24">
        <w:rPr>
          <w:rFonts w:ascii="Times New Roman" w:eastAsia="Times New Roman" w:hAnsi="Times New Roman" w:cs="Times New Roman"/>
          <w:lang w:val="lt-LT"/>
        </w:rPr>
        <w:t xml:space="preserve"> buvo didesni (atitinkamai 100 % ir 88 %), negu tokio pat amžiaus savanorių, kurių  inkstų veikla normali. Be to, ženkliai buvo didesni ir N-desmetilmetabolito AUC bei C</w:t>
      </w:r>
      <w:r w:rsidRPr="00F92C24">
        <w:rPr>
          <w:rFonts w:ascii="Times New Roman" w:eastAsia="Times New Roman" w:hAnsi="Times New Roman" w:cs="Times New Roman"/>
          <w:vertAlign w:val="subscript"/>
          <w:lang w:val="lt-LT"/>
        </w:rPr>
        <w:t>max</w:t>
      </w:r>
      <w:r w:rsidRPr="00F92C24">
        <w:rPr>
          <w:rFonts w:ascii="Times New Roman" w:eastAsia="Times New Roman" w:hAnsi="Times New Roman" w:cs="Times New Roman"/>
          <w:lang w:val="lt-LT"/>
        </w:rPr>
        <w:t xml:space="preserve"> (atitinkamai </w:t>
      </w:r>
      <w:r w:rsidR="002F4664">
        <w:rPr>
          <w:rFonts w:ascii="Times New Roman" w:eastAsia="Times New Roman" w:hAnsi="Times New Roman" w:cs="Times New Roman"/>
          <w:lang w:val="lt-LT"/>
        </w:rPr>
        <w:t>200</w:t>
      </w:r>
      <w:r w:rsidR="002F4664" w:rsidRPr="00F92C24">
        <w:rPr>
          <w:rFonts w:ascii="Times New Roman" w:eastAsia="Times New Roman" w:hAnsi="Times New Roman" w:cs="Times New Roman"/>
          <w:lang w:val="lt-LT"/>
        </w:rPr>
        <w:t> </w:t>
      </w:r>
      <w:r w:rsidRPr="00F92C24">
        <w:rPr>
          <w:rFonts w:ascii="Times New Roman" w:eastAsia="Times New Roman" w:hAnsi="Times New Roman" w:cs="Times New Roman"/>
          <w:lang w:val="lt-LT"/>
        </w:rPr>
        <w:t xml:space="preserve">% ir </w:t>
      </w:r>
      <w:r w:rsidR="002F4664">
        <w:rPr>
          <w:rFonts w:ascii="Times New Roman" w:eastAsia="Times New Roman" w:hAnsi="Times New Roman" w:cs="Times New Roman"/>
          <w:lang w:val="lt-LT"/>
        </w:rPr>
        <w:t>79</w:t>
      </w:r>
      <w:r w:rsidR="002F4664" w:rsidRPr="00F92C24">
        <w:rPr>
          <w:rFonts w:ascii="Times New Roman" w:eastAsia="Times New Roman" w:hAnsi="Times New Roman" w:cs="Times New Roman"/>
          <w:lang w:val="lt-LT"/>
        </w:rPr>
        <w:t> </w:t>
      </w:r>
      <w:r w:rsidRPr="00F92C24">
        <w:rPr>
          <w:rFonts w:ascii="Times New Roman" w:eastAsia="Times New Roman" w:hAnsi="Times New Roman" w:cs="Times New Roman"/>
          <w:lang w:val="lt-LT"/>
        </w:rPr>
        <w:t>%).</w:t>
      </w:r>
    </w:p>
    <w:p w14:paraId="74829B3B"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518A17F3" w14:textId="77777777" w:rsidR="00C303C2" w:rsidRPr="001752C8" w:rsidRDefault="00C303C2" w:rsidP="00C303C2">
      <w:pPr>
        <w:autoSpaceDE w:val="0"/>
        <w:autoSpaceDN w:val="0"/>
        <w:adjustRightInd w:val="0"/>
        <w:spacing w:after="0" w:line="240" w:lineRule="auto"/>
        <w:rPr>
          <w:rFonts w:ascii="Times New Roman" w:eastAsia="Times New Roman" w:hAnsi="Times New Roman" w:cs="Times New Roman"/>
          <w:i/>
          <w:iCs/>
          <w:lang w:val="lt-LT" w:eastAsia="lt-LT"/>
        </w:rPr>
      </w:pPr>
      <w:r w:rsidRPr="001752C8">
        <w:rPr>
          <w:rFonts w:ascii="Times New Roman" w:eastAsia="Times New Roman" w:hAnsi="Times New Roman" w:cs="Times New Roman"/>
          <w:i/>
          <w:iCs/>
          <w:lang w:val="lt-LT" w:eastAsia="lt-LT"/>
        </w:rPr>
        <w:t>Sutrikusi kepenų funkcija</w:t>
      </w:r>
    </w:p>
    <w:p w14:paraId="39C5A64F"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Sildenafilio klirensas buvo mažesnis lengva arba vidutinio sunkumo kepenų ciroze (</w:t>
      </w:r>
      <w:r w:rsidRPr="00F92C24">
        <w:rPr>
          <w:rFonts w:ascii="Times New Roman" w:eastAsia="Times New Roman" w:hAnsi="Times New Roman" w:cs="Times New Roman"/>
          <w:i/>
          <w:lang w:val="lt-LT"/>
        </w:rPr>
        <w:t xml:space="preserve">Child-Pugh A ir B </w:t>
      </w:r>
      <w:r w:rsidRPr="00F92C24">
        <w:rPr>
          <w:rFonts w:ascii="Times New Roman" w:eastAsia="Times New Roman" w:hAnsi="Times New Roman" w:cs="Times New Roman"/>
          <w:lang w:val="lt-LT"/>
        </w:rPr>
        <w:t>klasės) sergančių savanorių organizme, dėl to AUC buvo 84 %, C</w:t>
      </w:r>
      <w:r w:rsidRPr="00F92C24">
        <w:rPr>
          <w:rFonts w:ascii="Times New Roman" w:eastAsia="Times New Roman" w:hAnsi="Times New Roman" w:cs="Times New Roman"/>
          <w:vertAlign w:val="subscript"/>
          <w:lang w:val="lt-LT"/>
        </w:rPr>
        <w:t>max</w:t>
      </w:r>
      <w:r w:rsidRPr="00F92C24">
        <w:rPr>
          <w:rFonts w:ascii="Times New Roman" w:eastAsia="Times New Roman" w:hAnsi="Times New Roman" w:cs="Times New Roman"/>
          <w:lang w:val="lt-LT"/>
        </w:rPr>
        <w:t xml:space="preserve"> − 47% − didesni negu tokio pat amžiaus savanorių, kurių kepenų veikla normali, organizme. Sildenafilio farmakokinetika nebuvo tirta pacientų, kurių kepenų veikla labai sutrikusi, organizme.</w:t>
      </w:r>
    </w:p>
    <w:p w14:paraId="6E8A0727"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404156EF" w14:textId="77777777" w:rsidR="00C303C2" w:rsidRPr="00F92C24" w:rsidRDefault="00C303C2" w:rsidP="00C303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8" w:name="_Toc129243239"/>
      <w:bookmarkStart w:id="39" w:name="_Toc129243114"/>
      <w:r w:rsidRPr="00F92C24">
        <w:rPr>
          <w:rFonts w:ascii="Times New Roman" w:eastAsia="Times New Roman" w:hAnsi="Times New Roman" w:cs="Times New Roman"/>
          <w:b/>
          <w:kern w:val="28"/>
          <w:lang w:val="lt-LT"/>
        </w:rPr>
        <w:t>5.3</w:t>
      </w:r>
      <w:r w:rsidRPr="00F92C24">
        <w:rPr>
          <w:rFonts w:ascii="Times New Roman" w:eastAsia="Times New Roman" w:hAnsi="Times New Roman" w:cs="Times New Roman"/>
          <w:b/>
          <w:kern w:val="28"/>
          <w:lang w:val="lt-LT"/>
        </w:rPr>
        <w:tab/>
        <w:t>Ikiklinikinių saugumo tyrimų duomenys</w:t>
      </w:r>
      <w:bookmarkEnd w:id="38"/>
      <w:bookmarkEnd w:id="39"/>
    </w:p>
    <w:p w14:paraId="25B0DABA"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0CC3EB7D"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r w:rsidRPr="00F92C24">
        <w:rPr>
          <w:rFonts w:ascii="Times New Roman" w:eastAsia="Times New Roman" w:hAnsi="Times New Roman" w:cs="Times New Roman"/>
          <w:lang w:val="lt-LT"/>
        </w:rPr>
        <w:lastRenderedPageBreak/>
        <w:t>Įprastų farmakologinio saugumo, kartotinių dozių toksiškumo, genotoksiškumo, galimo kancerogeniškumo, toksinio poveikio reprodukcijai ir vystymuisi ikiklinikinių tyrimų duomenys specifinio pavojaus žmogui.</w:t>
      </w:r>
    </w:p>
    <w:p w14:paraId="532DCCB0"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1F125135"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1CC22CDB" w14:textId="77777777" w:rsidR="00C303C2" w:rsidRPr="00F92C24" w:rsidRDefault="00C303C2" w:rsidP="00C303C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0" w:name="_Toc129243240"/>
      <w:bookmarkStart w:id="41" w:name="_Toc129243115"/>
      <w:r w:rsidRPr="00F92C24">
        <w:rPr>
          <w:rFonts w:ascii="Times New Roman" w:eastAsia="Times New Roman" w:hAnsi="Times New Roman" w:cs="Times New Roman"/>
          <w:b/>
          <w:lang w:val="lt-LT"/>
        </w:rPr>
        <w:t>6.</w:t>
      </w:r>
      <w:r w:rsidRPr="00F92C24">
        <w:rPr>
          <w:rFonts w:ascii="Times New Roman" w:eastAsia="Times New Roman" w:hAnsi="Times New Roman" w:cs="Times New Roman"/>
          <w:b/>
          <w:lang w:val="lt-LT"/>
        </w:rPr>
        <w:tab/>
        <w:t>FARMACINĖ INFORMACIJA</w:t>
      </w:r>
      <w:bookmarkEnd w:id="40"/>
      <w:bookmarkEnd w:id="41"/>
    </w:p>
    <w:p w14:paraId="603F95CA"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0262441F" w14:textId="77777777" w:rsidR="00C303C2" w:rsidRPr="00F92C24" w:rsidRDefault="00C303C2" w:rsidP="00C303C2">
      <w:pPr>
        <w:keepNext/>
        <w:keepLines/>
        <w:numPr>
          <w:ilvl w:val="1"/>
          <w:numId w:val="7"/>
        </w:numPr>
        <w:spacing w:after="0" w:line="240" w:lineRule="auto"/>
        <w:outlineLvl w:val="2"/>
        <w:rPr>
          <w:rFonts w:ascii="Times New Roman" w:eastAsia="Times New Roman" w:hAnsi="Times New Roman" w:cs="Times New Roman"/>
          <w:b/>
          <w:kern w:val="28"/>
          <w:lang w:val="lt-LT"/>
        </w:rPr>
      </w:pPr>
      <w:bookmarkStart w:id="42" w:name="_Toc129243241"/>
      <w:bookmarkStart w:id="43" w:name="_Toc129243116"/>
      <w:r w:rsidRPr="00F92C24">
        <w:rPr>
          <w:rFonts w:ascii="Times New Roman" w:eastAsia="Times New Roman" w:hAnsi="Times New Roman" w:cs="Times New Roman"/>
          <w:b/>
          <w:kern w:val="28"/>
          <w:lang w:val="lt-LT"/>
        </w:rPr>
        <w:t>Pagalbinių medžiagų sąrašas</w:t>
      </w:r>
      <w:bookmarkEnd w:id="42"/>
      <w:bookmarkEnd w:id="43"/>
    </w:p>
    <w:p w14:paraId="0EDC15A8" w14:textId="77777777" w:rsidR="00C303C2" w:rsidRPr="00F92C24" w:rsidRDefault="00C303C2" w:rsidP="00C303C2">
      <w:pPr>
        <w:keepNext/>
        <w:keepLines/>
        <w:tabs>
          <w:tab w:val="left" w:pos="567"/>
        </w:tabs>
        <w:spacing w:after="0" w:line="240" w:lineRule="auto"/>
        <w:outlineLvl w:val="2"/>
        <w:rPr>
          <w:rFonts w:ascii="Times New Roman" w:eastAsia="Times New Roman" w:hAnsi="Times New Roman" w:cs="Times New Roman"/>
          <w:b/>
          <w:kern w:val="28"/>
          <w:lang w:val="lt-LT"/>
        </w:rPr>
      </w:pPr>
    </w:p>
    <w:p w14:paraId="2C3790F2" w14:textId="77777777" w:rsidR="00C303C2" w:rsidRPr="00F92C24" w:rsidRDefault="00C303C2" w:rsidP="00C303C2">
      <w:pPr>
        <w:autoSpaceDE w:val="0"/>
        <w:autoSpaceDN w:val="0"/>
        <w:adjustRightInd w:val="0"/>
        <w:spacing w:after="0" w:line="240" w:lineRule="auto"/>
        <w:rPr>
          <w:u w:val="single"/>
          <w:lang w:val="lt-LT"/>
        </w:rPr>
      </w:pPr>
      <w:r w:rsidRPr="00F92C24">
        <w:rPr>
          <w:rFonts w:ascii="Times New Roman" w:eastAsia="Times New Roman" w:hAnsi="Times New Roman" w:cs="Times New Roman"/>
          <w:u w:val="single"/>
          <w:lang w:val="lt-LT"/>
        </w:rPr>
        <w:t>Tabletės šerdis:</w:t>
      </w:r>
    </w:p>
    <w:p w14:paraId="6AC06642"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Manitolis (</w:t>
      </w:r>
      <w:r w:rsidRPr="00F92C24">
        <w:rPr>
          <w:rFonts w:ascii="Times New Roman" w:eastAsia="Times New Roman" w:hAnsi="Times New Roman" w:cs="Times New Roman"/>
          <w:lang w:val="lt-LT" w:eastAsia="lt-LT"/>
        </w:rPr>
        <w:t>E421</w:t>
      </w:r>
      <w:r w:rsidRPr="00F92C24">
        <w:rPr>
          <w:rFonts w:ascii="Times New Roman" w:eastAsia="Times New Roman" w:hAnsi="Times New Roman" w:cs="Times New Roman"/>
          <w:lang w:val="lt-LT"/>
        </w:rPr>
        <w:t>)</w:t>
      </w:r>
    </w:p>
    <w:p w14:paraId="721FE3B7"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Krospovidonas (A tipo)</w:t>
      </w:r>
    </w:p>
    <w:p w14:paraId="4C6FD958"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Povidonas (K30)</w:t>
      </w:r>
    </w:p>
    <w:p w14:paraId="79F1D42A"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Koloidinis bevandenis silicio dioksidas</w:t>
      </w:r>
    </w:p>
    <w:p w14:paraId="4D654F3C"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Kukurūzų krakmolas</w:t>
      </w:r>
    </w:p>
    <w:p w14:paraId="429D93ED"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Magnio stearatas</w:t>
      </w:r>
    </w:p>
    <w:p w14:paraId="3240D0DA"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Natrio laurilsulfatas</w:t>
      </w:r>
    </w:p>
    <w:p w14:paraId="7B99084B"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38E021ED" w14:textId="77777777" w:rsidR="00C303C2" w:rsidRPr="00F92C24" w:rsidRDefault="00C303C2" w:rsidP="00C303C2">
      <w:pPr>
        <w:autoSpaceDE w:val="0"/>
        <w:autoSpaceDN w:val="0"/>
        <w:adjustRightInd w:val="0"/>
        <w:spacing w:after="0" w:line="240" w:lineRule="auto"/>
        <w:rPr>
          <w:u w:val="single"/>
          <w:lang w:val="lt-LT"/>
        </w:rPr>
      </w:pPr>
      <w:r w:rsidRPr="00F92C24">
        <w:rPr>
          <w:rFonts w:ascii="Times New Roman" w:eastAsia="Times New Roman" w:hAnsi="Times New Roman" w:cs="Times New Roman"/>
          <w:u w:val="single"/>
          <w:lang w:val="lt-LT"/>
        </w:rPr>
        <w:t>Tabletės plėvelė:</w:t>
      </w:r>
    </w:p>
    <w:p w14:paraId="09826488"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Hipromeliozė (klampumas – 15 mPa*s)</w:t>
      </w:r>
    </w:p>
    <w:p w14:paraId="6A576A4E"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Makrogolis 6000</w:t>
      </w:r>
    </w:p>
    <w:p w14:paraId="36961551"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Titano dioksidas (</w:t>
      </w:r>
      <w:r w:rsidRPr="00F92C24">
        <w:rPr>
          <w:rFonts w:ascii="Times New Roman" w:eastAsia="Times New Roman" w:hAnsi="Times New Roman" w:cs="Times New Roman"/>
          <w:lang w:val="lt-LT" w:eastAsia="lt-LT"/>
        </w:rPr>
        <w:t>E171</w:t>
      </w:r>
      <w:r w:rsidRPr="00F92C24">
        <w:rPr>
          <w:rFonts w:ascii="Times New Roman" w:eastAsia="Times New Roman" w:hAnsi="Times New Roman" w:cs="Times New Roman"/>
          <w:lang w:val="lt-LT"/>
        </w:rPr>
        <w:t>)</w:t>
      </w:r>
    </w:p>
    <w:p w14:paraId="36BC9C3E"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Talkas</w:t>
      </w:r>
    </w:p>
    <w:p w14:paraId="7CC2CBDD" w14:textId="77777777" w:rsidR="00C303C2" w:rsidRPr="00F92C24" w:rsidRDefault="00C303C2" w:rsidP="00C303C2">
      <w:pPr>
        <w:spacing w:after="0" w:line="240" w:lineRule="auto"/>
        <w:ind w:hanging="12"/>
        <w:rPr>
          <w:rFonts w:ascii="Times New Roman" w:eastAsia="Times New Roman" w:hAnsi="Times New Roman" w:cs="Times New Roman"/>
          <w:bCs/>
        </w:rPr>
      </w:pPr>
      <w:r w:rsidRPr="00F92C24">
        <w:rPr>
          <w:rFonts w:ascii="Times New Roman" w:eastAsia="Times New Roman" w:hAnsi="Times New Roman" w:cs="Times New Roman"/>
          <w:bCs/>
          <w:lang w:val="lt-LT"/>
        </w:rPr>
        <w:t>Indigokarmino dažalas (E132)</w:t>
      </w:r>
    </w:p>
    <w:p w14:paraId="5813D937"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0C80FD9B" w14:textId="77777777" w:rsidR="00C303C2" w:rsidRPr="00F92C24" w:rsidRDefault="00C303C2" w:rsidP="00C303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4" w:name="_Toc129243242"/>
      <w:bookmarkStart w:id="45" w:name="_Toc129243117"/>
      <w:r w:rsidRPr="00F92C24">
        <w:rPr>
          <w:rFonts w:ascii="Times New Roman" w:eastAsia="Times New Roman" w:hAnsi="Times New Roman" w:cs="Times New Roman"/>
          <w:b/>
          <w:kern w:val="28"/>
          <w:lang w:val="lt-LT"/>
        </w:rPr>
        <w:t>6.2</w:t>
      </w:r>
      <w:r w:rsidRPr="00F92C24">
        <w:rPr>
          <w:rFonts w:ascii="Times New Roman" w:eastAsia="Times New Roman" w:hAnsi="Times New Roman" w:cs="Times New Roman"/>
          <w:b/>
          <w:kern w:val="28"/>
          <w:lang w:val="lt-LT"/>
        </w:rPr>
        <w:tab/>
        <w:t>Nesuderinamumas</w:t>
      </w:r>
      <w:bookmarkEnd w:id="44"/>
      <w:bookmarkEnd w:id="45"/>
    </w:p>
    <w:p w14:paraId="4B8DE8FE"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1E302F44" w14:textId="77777777" w:rsidR="00C303C2" w:rsidRPr="00F92C24" w:rsidRDefault="00C303C2" w:rsidP="00C303C2">
      <w:pPr>
        <w:spacing w:after="0" w:line="240" w:lineRule="auto"/>
        <w:ind w:hanging="12"/>
        <w:rPr>
          <w:rFonts w:ascii="Times New Roman" w:eastAsia="Times New Roman" w:hAnsi="Times New Roman" w:cs="Times New Roman"/>
          <w:bCs/>
        </w:rPr>
      </w:pPr>
      <w:r w:rsidRPr="00F92C24">
        <w:rPr>
          <w:rFonts w:ascii="Times New Roman" w:eastAsia="Times New Roman" w:hAnsi="Times New Roman" w:cs="Times New Roman"/>
          <w:bCs/>
          <w:lang w:val="lt-LT"/>
        </w:rPr>
        <w:t>Duomenys nebūtini.</w:t>
      </w:r>
    </w:p>
    <w:p w14:paraId="3992191F"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34DA96CD" w14:textId="77777777" w:rsidR="00C303C2" w:rsidRPr="00F92C24" w:rsidRDefault="00C303C2" w:rsidP="00C303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6" w:name="_Toc129243243"/>
      <w:bookmarkStart w:id="47" w:name="_Toc129243118"/>
      <w:r w:rsidRPr="00F92C24">
        <w:rPr>
          <w:rFonts w:ascii="Times New Roman" w:eastAsia="Times New Roman" w:hAnsi="Times New Roman" w:cs="Times New Roman"/>
          <w:b/>
          <w:kern w:val="28"/>
          <w:lang w:val="lt-LT"/>
        </w:rPr>
        <w:t>6.3</w:t>
      </w:r>
      <w:r w:rsidRPr="00F92C24">
        <w:rPr>
          <w:rFonts w:ascii="Times New Roman" w:eastAsia="Times New Roman" w:hAnsi="Times New Roman" w:cs="Times New Roman"/>
          <w:b/>
          <w:kern w:val="28"/>
          <w:lang w:val="lt-LT"/>
        </w:rPr>
        <w:tab/>
        <w:t>Tinkamumo laikas</w:t>
      </w:r>
      <w:bookmarkEnd w:id="46"/>
      <w:bookmarkEnd w:id="47"/>
    </w:p>
    <w:p w14:paraId="40D7F676"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3816EB5A" w14:textId="77777777" w:rsidR="00C303C2" w:rsidRPr="00F92C24" w:rsidRDefault="00C303C2" w:rsidP="00C303C2">
      <w:pPr>
        <w:spacing w:after="0" w:line="240" w:lineRule="auto"/>
        <w:ind w:hanging="12"/>
        <w:rPr>
          <w:rFonts w:ascii="Times New Roman" w:eastAsia="Times New Roman" w:hAnsi="Times New Roman" w:cs="Times New Roman"/>
          <w:bCs/>
        </w:rPr>
      </w:pPr>
      <w:r w:rsidRPr="00F92C24">
        <w:rPr>
          <w:rFonts w:ascii="Times New Roman" w:eastAsia="Times New Roman" w:hAnsi="Times New Roman" w:cs="Times New Roman"/>
          <w:bCs/>
          <w:lang w:val="lt-LT"/>
        </w:rPr>
        <w:t>4 metai.</w:t>
      </w:r>
    </w:p>
    <w:p w14:paraId="624FB768"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273BF736" w14:textId="77777777" w:rsidR="00C303C2" w:rsidRPr="00F92C24" w:rsidRDefault="00C303C2" w:rsidP="00C303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8" w:name="_Toc129243244"/>
      <w:bookmarkStart w:id="49" w:name="_Toc129243119"/>
      <w:r w:rsidRPr="00F92C24">
        <w:rPr>
          <w:rFonts w:ascii="Times New Roman" w:eastAsia="Times New Roman" w:hAnsi="Times New Roman" w:cs="Times New Roman"/>
          <w:b/>
          <w:kern w:val="28"/>
          <w:lang w:val="lt-LT"/>
        </w:rPr>
        <w:t>6.4</w:t>
      </w:r>
      <w:r w:rsidRPr="00F92C24">
        <w:rPr>
          <w:rFonts w:ascii="Times New Roman" w:eastAsia="Times New Roman" w:hAnsi="Times New Roman" w:cs="Times New Roman"/>
          <w:b/>
          <w:kern w:val="28"/>
          <w:lang w:val="lt-LT"/>
        </w:rPr>
        <w:tab/>
        <w:t>Specialios laikymo sąlygos</w:t>
      </w:r>
      <w:bookmarkEnd w:id="48"/>
      <w:bookmarkEnd w:id="49"/>
    </w:p>
    <w:p w14:paraId="428791B5"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65EDA458" w14:textId="77777777" w:rsidR="00C303C2" w:rsidRPr="00F92C24" w:rsidRDefault="00C303C2" w:rsidP="00C303C2">
      <w:pPr>
        <w:spacing w:after="0" w:line="240" w:lineRule="auto"/>
        <w:ind w:hanging="12"/>
        <w:rPr>
          <w:rFonts w:ascii="Times New Roman" w:eastAsia="Times New Roman" w:hAnsi="Times New Roman" w:cs="Times New Roman"/>
          <w:bCs/>
        </w:rPr>
      </w:pPr>
      <w:r w:rsidRPr="00F92C24">
        <w:rPr>
          <w:rFonts w:ascii="Times New Roman" w:eastAsia="Times New Roman" w:hAnsi="Times New Roman" w:cs="Times New Roman"/>
          <w:bCs/>
          <w:lang w:val="lt-LT"/>
        </w:rPr>
        <w:t>Šiam vaistiniam preparatui specialių laikymo sąlygų nereikia.</w:t>
      </w:r>
      <w:r w:rsidRPr="00F92C24">
        <w:rPr>
          <w:rFonts w:ascii="Times New Roman" w:eastAsia="Times New Roman" w:hAnsi="Times New Roman" w:cs="Times New Roman"/>
          <w:bCs/>
          <w:highlight w:val="lightGray"/>
          <w:lang w:val="lt-LT"/>
        </w:rPr>
        <w:t xml:space="preserve"> </w:t>
      </w:r>
    </w:p>
    <w:p w14:paraId="68C6AAC5"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28922980" w14:textId="77777777" w:rsidR="00C303C2" w:rsidRPr="00F92C24" w:rsidRDefault="00C303C2" w:rsidP="00C303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0" w:name="_Toc129243245"/>
      <w:bookmarkStart w:id="51" w:name="_Toc129243120"/>
      <w:r w:rsidRPr="00F92C24">
        <w:rPr>
          <w:rFonts w:ascii="Times New Roman" w:eastAsia="Times New Roman" w:hAnsi="Times New Roman" w:cs="Times New Roman"/>
          <w:b/>
          <w:kern w:val="28"/>
          <w:lang w:val="lt-LT"/>
        </w:rPr>
        <w:t>6.5</w:t>
      </w:r>
      <w:r w:rsidRPr="00F92C24">
        <w:rPr>
          <w:rFonts w:ascii="Times New Roman" w:eastAsia="Times New Roman" w:hAnsi="Times New Roman" w:cs="Times New Roman"/>
          <w:b/>
          <w:kern w:val="28"/>
          <w:lang w:val="lt-LT"/>
        </w:rPr>
        <w:tab/>
        <w:t>Talpyklės pobūdis ir jos turinys</w:t>
      </w:r>
      <w:bookmarkEnd w:id="50"/>
      <w:bookmarkEnd w:id="51"/>
    </w:p>
    <w:p w14:paraId="0A4ED67D"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0D873BBA" w14:textId="77777777" w:rsidR="00C303C2" w:rsidRPr="00F92C24" w:rsidRDefault="00C303C2" w:rsidP="00C303C2">
      <w:pPr>
        <w:spacing w:after="0" w:line="240" w:lineRule="auto"/>
        <w:ind w:hanging="12"/>
        <w:rPr>
          <w:rFonts w:ascii="Times New Roman" w:eastAsia="Times New Roman" w:hAnsi="Times New Roman" w:cs="Times New Roman"/>
          <w:bCs/>
        </w:rPr>
      </w:pPr>
      <w:r w:rsidRPr="00F92C24">
        <w:rPr>
          <w:rFonts w:ascii="Times New Roman" w:eastAsia="Times New Roman" w:hAnsi="Times New Roman" w:cs="Times New Roman"/>
          <w:bCs/>
          <w:lang w:val="lt-LT"/>
        </w:rPr>
        <w:t>1, 4, 8 ar 12 tablečių; PVC/PVDC/aliuminio folijos lizdinė plokštelė kartono dėžutėje.</w:t>
      </w:r>
    </w:p>
    <w:p w14:paraId="180AF888" w14:textId="77777777" w:rsidR="00C303C2" w:rsidRPr="00F92C24" w:rsidRDefault="00C303C2" w:rsidP="00C303C2">
      <w:pPr>
        <w:spacing w:after="0" w:line="240" w:lineRule="auto"/>
        <w:ind w:hanging="12"/>
        <w:rPr>
          <w:rFonts w:ascii="Times New Roman" w:eastAsia="Times New Roman" w:hAnsi="Times New Roman" w:cs="Times New Roman"/>
          <w:bCs/>
        </w:rPr>
      </w:pPr>
      <w:r w:rsidRPr="00F92C24">
        <w:rPr>
          <w:rFonts w:ascii="Times New Roman" w:eastAsia="Times New Roman" w:hAnsi="Times New Roman" w:cs="Times New Roman"/>
          <w:bCs/>
          <w:lang w:val="lt-LT"/>
        </w:rPr>
        <w:t>Gali būti tiekiamos ne visų dydžių pakuotės.</w:t>
      </w:r>
    </w:p>
    <w:p w14:paraId="77ED4874"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65017C2E" w14:textId="77777777" w:rsidR="00C303C2" w:rsidRPr="00F92C24" w:rsidRDefault="00C303C2" w:rsidP="00C303C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2" w:name="_Toc129243246"/>
      <w:bookmarkStart w:id="53" w:name="_Toc129243121"/>
      <w:r w:rsidRPr="00F92C24">
        <w:rPr>
          <w:rFonts w:ascii="Times New Roman" w:eastAsia="Times New Roman" w:hAnsi="Times New Roman" w:cs="Times New Roman"/>
          <w:b/>
          <w:kern w:val="28"/>
          <w:lang w:val="lt-LT"/>
        </w:rPr>
        <w:t>6.6</w:t>
      </w:r>
      <w:r w:rsidRPr="00F92C24">
        <w:rPr>
          <w:rFonts w:ascii="Times New Roman" w:eastAsia="Times New Roman" w:hAnsi="Times New Roman" w:cs="Times New Roman"/>
          <w:b/>
          <w:kern w:val="28"/>
          <w:lang w:val="lt-LT"/>
        </w:rPr>
        <w:tab/>
        <w:t>Specialūs reikalavimai atliekoms tvarkyti ir vaistiniam preparatui ruošti</w:t>
      </w:r>
      <w:bookmarkEnd w:id="52"/>
      <w:bookmarkEnd w:id="53"/>
    </w:p>
    <w:p w14:paraId="0505DC3D"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4CDEB660" w14:textId="77777777" w:rsidR="00C303C2" w:rsidRPr="00F92C24" w:rsidRDefault="00C303C2" w:rsidP="00C303C2">
      <w:pPr>
        <w:spacing w:after="0" w:line="240" w:lineRule="auto"/>
        <w:ind w:hanging="12"/>
        <w:rPr>
          <w:rFonts w:ascii="Times New Roman" w:eastAsia="Times New Roman" w:hAnsi="Times New Roman" w:cs="Times New Roman"/>
          <w:bCs/>
        </w:rPr>
      </w:pPr>
      <w:r w:rsidRPr="00F92C24">
        <w:rPr>
          <w:rFonts w:ascii="Times New Roman" w:eastAsia="Times New Roman" w:hAnsi="Times New Roman" w:cs="Times New Roman"/>
          <w:bCs/>
          <w:lang w:val="lt-LT"/>
        </w:rPr>
        <w:t>Specialių reikalavimų nėra.</w:t>
      </w:r>
    </w:p>
    <w:p w14:paraId="17074CC8"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0E194836"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7AF3F1E4" w14:textId="77777777" w:rsidR="00C303C2" w:rsidRPr="00F92C24" w:rsidRDefault="00C303C2" w:rsidP="00C303C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4" w:name="_Toc129243247"/>
      <w:bookmarkStart w:id="55" w:name="_Toc129243122"/>
      <w:r w:rsidRPr="00F92C24">
        <w:rPr>
          <w:rFonts w:ascii="Times New Roman" w:eastAsia="Times New Roman" w:hAnsi="Times New Roman" w:cs="Times New Roman"/>
          <w:b/>
          <w:lang w:val="lt-LT"/>
        </w:rPr>
        <w:t>7.</w:t>
      </w:r>
      <w:r w:rsidRPr="00F92C24">
        <w:rPr>
          <w:rFonts w:ascii="Times New Roman" w:eastAsia="Times New Roman" w:hAnsi="Times New Roman" w:cs="Times New Roman"/>
          <w:b/>
          <w:lang w:val="lt-LT"/>
        </w:rPr>
        <w:tab/>
      </w:r>
      <w:bookmarkEnd w:id="54"/>
      <w:bookmarkEnd w:id="55"/>
      <w:r w:rsidRPr="00F92C24">
        <w:rPr>
          <w:rFonts w:ascii="Times New Roman" w:eastAsia="Times New Roman" w:hAnsi="Times New Roman" w:cs="Times New Roman"/>
          <w:b/>
          <w:lang w:val="lt-LT"/>
        </w:rPr>
        <w:t>REGISTRUOTOJAS</w:t>
      </w:r>
    </w:p>
    <w:p w14:paraId="7B93B375"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44D7AEDE" w14:textId="77777777" w:rsidR="003237AB" w:rsidRPr="003237AB" w:rsidRDefault="003237AB" w:rsidP="003237AB">
      <w:pPr>
        <w:shd w:val="clear" w:color="auto" w:fill="FFFFFF"/>
        <w:spacing w:after="0" w:line="240" w:lineRule="auto"/>
        <w:rPr>
          <w:rFonts w:ascii="Times New Roman" w:eastAsia="Times New Roman" w:hAnsi="Times New Roman" w:cs="Times New Roman"/>
          <w:color w:val="000000"/>
          <w:lang w:val="lt-LT"/>
        </w:rPr>
      </w:pPr>
      <w:r w:rsidRPr="003237AB">
        <w:rPr>
          <w:rFonts w:ascii="Times New Roman" w:eastAsia="Times New Roman" w:hAnsi="Times New Roman" w:cs="Times New Roman"/>
          <w:color w:val="000000"/>
          <w:lang w:val="lt-LT"/>
        </w:rPr>
        <w:t>Zakłady Farmaceutyczne POLPHARMA S.A.</w:t>
      </w:r>
    </w:p>
    <w:p w14:paraId="49CEAB1D" w14:textId="58253287" w:rsidR="00C303C2" w:rsidRPr="00F92C24" w:rsidRDefault="003237AB" w:rsidP="00C303C2">
      <w:pPr>
        <w:shd w:val="clear" w:color="auto" w:fill="FFFFFF"/>
        <w:spacing w:after="0" w:line="240" w:lineRule="auto"/>
        <w:rPr>
          <w:lang w:val="lt-LT"/>
        </w:rPr>
      </w:pPr>
      <w:r w:rsidRPr="003237AB">
        <w:rPr>
          <w:rFonts w:ascii="Times New Roman" w:eastAsia="Times New Roman" w:hAnsi="Times New Roman" w:cs="Times New Roman"/>
          <w:color w:val="000000"/>
          <w:lang w:val="lt-LT"/>
        </w:rPr>
        <w:t>ul. Pelplińska 19, 83-200 Starogard Gdański</w:t>
      </w:r>
    </w:p>
    <w:p w14:paraId="18875DE4" w14:textId="77777777" w:rsidR="00C303C2" w:rsidRPr="00F92C24" w:rsidRDefault="00C303C2" w:rsidP="00C303C2">
      <w:pPr>
        <w:shd w:val="clear" w:color="auto" w:fill="FFFFFF"/>
        <w:spacing w:after="0" w:line="240" w:lineRule="auto"/>
        <w:rPr>
          <w:color w:val="000000"/>
          <w:lang w:val="lt-LT"/>
        </w:rPr>
      </w:pPr>
      <w:r w:rsidRPr="00F92C24">
        <w:rPr>
          <w:rFonts w:ascii="Times New Roman" w:eastAsia="Times New Roman" w:hAnsi="Times New Roman" w:cs="Times New Roman"/>
          <w:lang w:val="lt-LT"/>
        </w:rPr>
        <w:t>Lenkija</w:t>
      </w:r>
    </w:p>
    <w:p w14:paraId="1C29ABF4"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05B664FE"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414D2456" w14:textId="77777777" w:rsidR="00C303C2" w:rsidRPr="00F92C24" w:rsidRDefault="00C303C2" w:rsidP="00C303C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6" w:name="_Toc129243248"/>
      <w:bookmarkStart w:id="57" w:name="_Toc129243123"/>
      <w:r w:rsidRPr="00F92C24">
        <w:rPr>
          <w:rFonts w:ascii="Times New Roman" w:eastAsia="Times New Roman" w:hAnsi="Times New Roman" w:cs="Times New Roman"/>
          <w:b/>
          <w:lang w:val="lt-LT"/>
        </w:rPr>
        <w:t>8.</w:t>
      </w:r>
      <w:r w:rsidRPr="00F92C24">
        <w:rPr>
          <w:rFonts w:ascii="Times New Roman" w:eastAsia="Times New Roman" w:hAnsi="Times New Roman" w:cs="Times New Roman"/>
          <w:b/>
          <w:lang w:val="lt-LT"/>
        </w:rPr>
        <w:tab/>
        <w:t>REGISTRACIJOS PAŽYMĖJIMO NUMERIS</w:t>
      </w:r>
      <w:bookmarkEnd w:id="56"/>
      <w:bookmarkEnd w:id="57"/>
      <w:r w:rsidRPr="00F92C24">
        <w:rPr>
          <w:rFonts w:ascii="Times New Roman" w:eastAsia="Times New Roman" w:hAnsi="Times New Roman" w:cs="Times New Roman"/>
          <w:b/>
          <w:lang w:val="lt-LT"/>
        </w:rPr>
        <w:t xml:space="preserve"> (-IAI)</w:t>
      </w:r>
    </w:p>
    <w:p w14:paraId="4777DCB2" w14:textId="77777777" w:rsidR="00C303C2" w:rsidRPr="00F92C24" w:rsidRDefault="00C303C2" w:rsidP="00C303C2">
      <w:pPr>
        <w:spacing w:after="0" w:line="240" w:lineRule="auto"/>
        <w:ind w:hanging="12"/>
        <w:rPr>
          <w:rFonts w:ascii="Times New Roman" w:eastAsia="Times New Roman" w:hAnsi="Times New Roman" w:cs="Times New Roman"/>
          <w:bC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4"/>
        <w:gridCol w:w="3025"/>
      </w:tblGrid>
      <w:tr w:rsidR="00C303C2" w:rsidRPr="00F92C24" w14:paraId="3403266F" w14:textId="77777777" w:rsidTr="00892106">
        <w:tc>
          <w:tcPr>
            <w:tcW w:w="3024" w:type="dxa"/>
            <w:hideMark/>
          </w:tcPr>
          <w:p w14:paraId="5C5A7041" w14:textId="261043E7" w:rsidR="00C303C2" w:rsidRPr="00F92C24" w:rsidRDefault="00C303C2" w:rsidP="00C303C2">
            <w:pPr>
              <w:ind w:hanging="12"/>
              <w:rPr>
                <w:bCs/>
                <w:sz w:val="22"/>
                <w:szCs w:val="22"/>
                <w:lang w:val="da-DK"/>
              </w:rPr>
            </w:pPr>
            <w:r w:rsidRPr="00F92C24">
              <w:rPr>
                <w:bCs/>
                <w:sz w:val="22"/>
                <w:szCs w:val="22"/>
              </w:rPr>
              <w:t xml:space="preserve">Sildenafil </w:t>
            </w:r>
            <w:r w:rsidR="00F57EEF">
              <w:rPr>
                <w:bCs/>
                <w:sz w:val="22"/>
                <w:szCs w:val="22"/>
              </w:rPr>
              <w:t>PPH</w:t>
            </w:r>
            <w:r w:rsidRPr="00F92C24">
              <w:rPr>
                <w:bCs/>
                <w:sz w:val="22"/>
                <w:szCs w:val="22"/>
              </w:rPr>
              <w:t xml:space="preserve"> 50 mg </w:t>
            </w:r>
          </w:p>
          <w:p w14:paraId="1491546B" w14:textId="77777777" w:rsidR="00C303C2" w:rsidRPr="00F92C24" w:rsidRDefault="00C303C2" w:rsidP="00C303C2">
            <w:pPr>
              <w:ind w:hanging="12"/>
              <w:rPr>
                <w:bCs/>
                <w:sz w:val="22"/>
                <w:szCs w:val="22"/>
                <w:lang w:val="da-DK"/>
              </w:rPr>
            </w:pPr>
            <w:r w:rsidRPr="00F92C24">
              <w:rPr>
                <w:bCs/>
                <w:sz w:val="22"/>
                <w:szCs w:val="22"/>
              </w:rPr>
              <w:lastRenderedPageBreak/>
              <w:t>N1 – LT/1/09/1769/003</w:t>
            </w:r>
          </w:p>
          <w:p w14:paraId="26604871" w14:textId="77777777" w:rsidR="00C303C2" w:rsidRPr="00F92C24" w:rsidRDefault="00C303C2" w:rsidP="00C303C2">
            <w:pPr>
              <w:ind w:hanging="12"/>
              <w:rPr>
                <w:bCs/>
                <w:sz w:val="22"/>
                <w:szCs w:val="22"/>
              </w:rPr>
            </w:pPr>
            <w:r w:rsidRPr="00F92C24">
              <w:rPr>
                <w:bCs/>
                <w:sz w:val="22"/>
                <w:szCs w:val="22"/>
              </w:rPr>
              <w:t>N4 – LT/1/09/1769/004</w:t>
            </w:r>
          </w:p>
          <w:p w14:paraId="56C7DA09" w14:textId="77777777" w:rsidR="00C303C2" w:rsidRPr="00F92C24" w:rsidRDefault="00C303C2" w:rsidP="00C303C2">
            <w:pPr>
              <w:ind w:hanging="12"/>
              <w:rPr>
                <w:bCs/>
                <w:sz w:val="22"/>
                <w:szCs w:val="22"/>
              </w:rPr>
            </w:pPr>
            <w:r w:rsidRPr="00F92C24">
              <w:rPr>
                <w:bCs/>
                <w:sz w:val="22"/>
                <w:szCs w:val="22"/>
              </w:rPr>
              <w:t>N8 – LT/1/09/1769/007</w:t>
            </w:r>
          </w:p>
          <w:p w14:paraId="4C0473F2" w14:textId="77777777" w:rsidR="00C303C2" w:rsidRPr="00F92C24" w:rsidRDefault="00C303C2" w:rsidP="00C303C2">
            <w:pPr>
              <w:ind w:hanging="12"/>
              <w:rPr>
                <w:bCs/>
                <w:sz w:val="22"/>
                <w:szCs w:val="22"/>
              </w:rPr>
            </w:pPr>
            <w:r w:rsidRPr="00F92C24">
              <w:rPr>
                <w:bCs/>
                <w:sz w:val="22"/>
                <w:szCs w:val="22"/>
              </w:rPr>
              <w:t>N12 – LT/1/09/1769/008</w:t>
            </w:r>
          </w:p>
        </w:tc>
        <w:tc>
          <w:tcPr>
            <w:tcW w:w="3025" w:type="dxa"/>
            <w:hideMark/>
          </w:tcPr>
          <w:p w14:paraId="61E0DB3C" w14:textId="5909CD1B" w:rsidR="00C303C2" w:rsidRPr="00F92C24" w:rsidRDefault="00C303C2" w:rsidP="00C303C2">
            <w:pPr>
              <w:ind w:hanging="12"/>
              <w:rPr>
                <w:bCs/>
                <w:sz w:val="22"/>
                <w:szCs w:val="22"/>
                <w:lang w:val="da-DK"/>
              </w:rPr>
            </w:pPr>
            <w:r w:rsidRPr="00F92C24">
              <w:rPr>
                <w:bCs/>
                <w:sz w:val="22"/>
                <w:szCs w:val="22"/>
              </w:rPr>
              <w:lastRenderedPageBreak/>
              <w:t xml:space="preserve">Sildenafil </w:t>
            </w:r>
            <w:r w:rsidR="00F57EEF">
              <w:rPr>
                <w:bCs/>
                <w:sz w:val="22"/>
                <w:szCs w:val="22"/>
              </w:rPr>
              <w:t>PPH</w:t>
            </w:r>
            <w:r w:rsidRPr="00F92C24">
              <w:rPr>
                <w:bCs/>
                <w:sz w:val="22"/>
                <w:szCs w:val="22"/>
              </w:rPr>
              <w:t xml:space="preserve"> 100 mg </w:t>
            </w:r>
          </w:p>
          <w:p w14:paraId="0A478237" w14:textId="77777777" w:rsidR="00C303C2" w:rsidRPr="00F92C24" w:rsidRDefault="00C303C2" w:rsidP="00C303C2">
            <w:pPr>
              <w:ind w:hanging="12"/>
              <w:rPr>
                <w:bCs/>
                <w:sz w:val="22"/>
                <w:szCs w:val="22"/>
                <w:lang w:val="da-DK"/>
              </w:rPr>
            </w:pPr>
            <w:r w:rsidRPr="00F92C24">
              <w:rPr>
                <w:bCs/>
                <w:sz w:val="22"/>
                <w:szCs w:val="22"/>
              </w:rPr>
              <w:lastRenderedPageBreak/>
              <w:t>N1 – LT/1/09/1769/005</w:t>
            </w:r>
          </w:p>
          <w:p w14:paraId="745B1D4B" w14:textId="77777777" w:rsidR="00C303C2" w:rsidRPr="00F92C24" w:rsidRDefault="00C303C2" w:rsidP="00C303C2">
            <w:pPr>
              <w:ind w:hanging="12"/>
              <w:rPr>
                <w:bCs/>
                <w:sz w:val="22"/>
                <w:szCs w:val="22"/>
              </w:rPr>
            </w:pPr>
            <w:r w:rsidRPr="00F92C24">
              <w:rPr>
                <w:bCs/>
                <w:sz w:val="22"/>
                <w:szCs w:val="22"/>
              </w:rPr>
              <w:t>N4 – LT/1/09/1769/006</w:t>
            </w:r>
          </w:p>
          <w:p w14:paraId="667FB19E" w14:textId="77777777" w:rsidR="00C303C2" w:rsidRPr="00F92C24" w:rsidRDefault="00C303C2" w:rsidP="00C303C2">
            <w:pPr>
              <w:ind w:hanging="12"/>
              <w:rPr>
                <w:bCs/>
                <w:sz w:val="22"/>
                <w:szCs w:val="22"/>
              </w:rPr>
            </w:pPr>
            <w:r w:rsidRPr="00F92C24">
              <w:rPr>
                <w:bCs/>
                <w:sz w:val="22"/>
                <w:szCs w:val="22"/>
              </w:rPr>
              <w:t>N8 – LT/1/09/1769/009</w:t>
            </w:r>
          </w:p>
          <w:p w14:paraId="4BCDDF7A" w14:textId="77777777" w:rsidR="00C303C2" w:rsidRPr="00F92C24" w:rsidRDefault="00C303C2" w:rsidP="00C303C2">
            <w:pPr>
              <w:ind w:hanging="12"/>
              <w:rPr>
                <w:bCs/>
                <w:sz w:val="22"/>
                <w:szCs w:val="22"/>
              </w:rPr>
            </w:pPr>
            <w:r w:rsidRPr="00F92C24">
              <w:rPr>
                <w:bCs/>
                <w:sz w:val="22"/>
                <w:szCs w:val="22"/>
              </w:rPr>
              <w:t>N12 – LT/1/09/1769/010</w:t>
            </w:r>
          </w:p>
        </w:tc>
      </w:tr>
    </w:tbl>
    <w:p w14:paraId="77E6455D"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58000735"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14215100" w14:textId="77777777" w:rsidR="00C303C2" w:rsidRPr="00F92C24" w:rsidRDefault="00C303C2" w:rsidP="00C303C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8" w:name="_Toc129243249"/>
      <w:bookmarkStart w:id="59" w:name="_Toc129243124"/>
      <w:r w:rsidRPr="00F92C24">
        <w:rPr>
          <w:rFonts w:ascii="Times New Roman" w:eastAsia="Times New Roman" w:hAnsi="Times New Roman" w:cs="Times New Roman"/>
          <w:b/>
          <w:lang w:val="lt-LT"/>
        </w:rPr>
        <w:t>9.</w:t>
      </w:r>
      <w:r w:rsidRPr="00F92C24">
        <w:rPr>
          <w:rFonts w:ascii="Times New Roman" w:eastAsia="Times New Roman" w:hAnsi="Times New Roman" w:cs="Times New Roman"/>
          <w:b/>
          <w:lang w:val="lt-LT"/>
        </w:rPr>
        <w:tab/>
        <w:t>REGISTRAVIMO / PERREGISTRAVIMO DATA</w:t>
      </w:r>
      <w:bookmarkEnd w:id="58"/>
      <w:bookmarkEnd w:id="59"/>
    </w:p>
    <w:p w14:paraId="5D2D312F" w14:textId="77777777" w:rsidR="00C303C2" w:rsidRPr="00F92C24" w:rsidRDefault="00C303C2" w:rsidP="00C303C2">
      <w:pPr>
        <w:spacing w:after="0" w:line="240" w:lineRule="auto"/>
        <w:ind w:hanging="12"/>
        <w:rPr>
          <w:rFonts w:ascii="Times New Roman" w:eastAsia="Times New Roman" w:hAnsi="Times New Roman" w:cs="Times New Roman"/>
          <w:bCs/>
        </w:rPr>
      </w:pPr>
    </w:p>
    <w:p w14:paraId="29C4BD27" w14:textId="1E7728BC" w:rsidR="00C303C2" w:rsidRPr="00F92C24" w:rsidRDefault="00C303C2" w:rsidP="00C303C2">
      <w:pPr>
        <w:spacing w:after="0" w:line="240" w:lineRule="auto"/>
        <w:ind w:hanging="12"/>
        <w:rPr>
          <w:rFonts w:ascii="Times New Roman" w:eastAsia="Times New Roman" w:hAnsi="Times New Roman" w:cs="Times New Roman"/>
          <w:bCs/>
          <w:lang w:val="en-US"/>
        </w:rPr>
      </w:pPr>
      <w:r w:rsidRPr="00F92C24">
        <w:rPr>
          <w:rFonts w:ascii="Times New Roman" w:eastAsia="Times New Roman" w:hAnsi="Times New Roman" w:cs="Times New Roman"/>
          <w:bCs/>
          <w:lang w:val="lt-LT"/>
        </w:rPr>
        <w:t>Registravimo data: 2009 m. lapkričio 4 d.</w:t>
      </w:r>
    </w:p>
    <w:p w14:paraId="7B995C47" w14:textId="5C6270EA" w:rsidR="00C303C2" w:rsidRPr="00F92C24" w:rsidRDefault="00C303C2" w:rsidP="00C303C2">
      <w:pPr>
        <w:spacing w:after="0" w:line="240" w:lineRule="auto"/>
        <w:rPr>
          <w:lang w:val="lt-LT"/>
        </w:rPr>
      </w:pPr>
      <w:r w:rsidRPr="00F92C24">
        <w:rPr>
          <w:rFonts w:ascii="Times New Roman" w:eastAsia="Times New Roman" w:hAnsi="Times New Roman" w:cs="Times New Roman"/>
          <w:lang w:val="lt-LT"/>
        </w:rPr>
        <w:t xml:space="preserve">Paskutinio perregistravimo data: </w:t>
      </w:r>
      <w:r w:rsidRPr="00F92C24">
        <w:rPr>
          <w:rFonts w:ascii="Times New Roman" w:eastAsia="Calibri" w:hAnsi="Times New Roman" w:cs="Times New Roman"/>
          <w:lang w:val="lt-LT"/>
        </w:rPr>
        <w:t>2015 m. liepos 28 d.</w:t>
      </w:r>
    </w:p>
    <w:p w14:paraId="45760B33" w14:textId="77777777" w:rsidR="00C303C2" w:rsidRPr="00F92C24" w:rsidRDefault="00C303C2" w:rsidP="00C303C2">
      <w:pPr>
        <w:spacing w:after="0" w:line="240" w:lineRule="auto"/>
        <w:ind w:hanging="12"/>
        <w:rPr>
          <w:rFonts w:ascii="Times New Roman" w:eastAsia="Times New Roman" w:hAnsi="Times New Roman" w:cs="Times New Roman"/>
          <w:bCs/>
          <w:lang w:val="en-US"/>
        </w:rPr>
      </w:pPr>
    </w:p>
    <w:p w14:paraId="5C9883A9" w14:textId="77777777" w:rsidR="00C303C2" w:rsidRPr="00F92C24" w:rsidRDefault="00C303C2" w:rsidP="00C303C2">
      <w:pPr>
        <w:spacing w:after="0" w:line="240" w:lineRule="auto"/>
        <w:ind w:hanging="12"/>
        <w:rPr>
          <w:rFonts w:ascii="Times New Roman" w:eastAsia="Times New Roman" w:hAnsi="Times New Roman" w:cs="Times New Roman"/>
          <w:bCs/>
          <w:lang w:val="en-US"/>
        </w:rPr>
      </w:pPr>
    </w:p>
    <w:p w14:paraId="61FFC5F5" w14:textId="77777777" w:rsidR="00C303C2" w:rsidRPr="00F92C24" w:rsidRDefault="00C303C2" w:rsidP="00C303C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0" w:name="_Toc129243250"/>
      <w:bookmarkStart w:id="61" w:name="_Toc129243125"/>
      <w:r w:rsidRPr="00F92C24">
        <w:rPr>
          <w:rFonts w:ascii="Times New Roman" w:eastAsia="Times New Roman" w:hAnsi="Times New Roman" w:cs="Times New Roman"/>
          <w:b/>
          <w:lang w:val="lt-LT"/>
        </w:rPr>
        <w:t>10.</w:t>
      </w:r>
      <w:r w:rsidRPr="00F92C24">
        <w:rPr>
          <w:rFonts w:ascii="Times New Roman" w:eastAsia="Times New Roman" w:hAnsi="Times New Roman" w:cs="Times New Roman"/>
          <w:b/>
          <w:lang w:val="lt-LT"/>
        </w:rPr>
        <w:tab/>
        <w:t>TEKSTO PERŽIŪROS DATA</w:t>
      </w:r>
      <w:bookmarkEnd w:id="60"/>
      <w:bookmarkEnd w:id="61"/>
    </w:p>
    <w:p w14:paraId="2C5A207F"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680B012B" w14:textId="78B2A87F" w:rsidR="00C303C2" w:rsidRDefault="00965EB0" w:rsidP="00C303C2">
      <w:pPr>
        <w:spacing w:after="0" w:line="240" w:lineRule="auto"/>
        <w:ind w:hanging="12"/>
        <w:rPr>
          <w:rFonts w:ascii="Times New Roman" w:eastAsia="Calibri" w:hAnsi="Times New Roman" w:cs="Times New Roman"/>
          <w:bCs/>
          <w:lang w:val="lt-LT"/>
        </w:rPr>
      </w:pPr>
      <w:r>
        <w:rPr>
          <w:rFonts w:ascii="Times New Roman" w:eastAsia="Calibri" w:hAnsi="Times New Roman" w:cs="Times New Roman"/>
          <w:bCs/>
          <w:lang w:val="lt-LT"/>
        </w:rPr>
        <w:t>2022 m. rugpjūčio 12 d.</w:t>
      </w:r>
    </w:p>
    <w:p w14:paraId="78F7009A" w14:textId="77777777" w:rsidR="00CF6FFA" w:rsidRPr="00965EB0" w:rsidRDefault="00CF6FFA" w:rsidP="00C303C2">
      <w:pPr>
        <w:spacing w:after="0" w:line="240" w:lineRule="auto"/>
        <w:ind w:hanging="12"/>
        <w:rPr>
          <w:rFonts w:ascii="Times New Roman" w:eastAsia="Times New Roman" w:hAnsi="Times New Roman" w:cs="Times New Roman"/>
          <w:bCs/>
          <w:lang w:val="en-US"/>
        </w:rPr>
      </w:pPr>
    </w:p>
    <w:p w14:paraId="0938B38E"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r w:rsidRPr="00F92C24">
        <w:rPr>
          <w:rFonts w:ascii="Times New Roman" w:eastAsia="Times New Roman" w:hAnsi="Times New Roman" w:cs="Times New Roman"/>
          <w:bCs/>
          <w:lang w:val="lt-LT"/>
        </w:rPr>
        <w:t xml:space="preserve">Išsami informacija apie šį vaistinį preparatą pateikiama Valstybinės vaistų kontrolės tarnybos prie Lietuvos Respublikos sveikatos apsaugos ministerijos tinklalapyje </w:t>
      </w:r>
      <w:hyperlink r:id="rId11" w:history="1">
        <w:r w:rsidRPr="00965EB0">
          <w:rPr>
            <w:rFonts w:ascii="Times New Roman" w:eastAsia="Times New Roman" w:hAnsi="Times New Roman" w:cs="Times New Roman"/>
            <w:bCs/>
            <w:color w:val="0000FF"/>
            <w:u w:val="single"/>
            <w:lang w:val="en-US"/>
          </w:rPr>
          <w:t>http://www.vvkt.lt</w:t>
        </w:r>
      </w:hyperlink>
      <w:r w:rsidRPr="00F92C24">
        <w:rPr>
          <w:rFonts w:ascii="Times New Roman" w:eastAsia="Times New Roman" w:hAnsi="Times New Roman" w:cs="Times New Roman"/>
          <w:bCs/>
          <w:lang w:val="lt-LT"/>
        </w:rPr>
        <w:t xml:space="preserve"> </w:t>
      </w:r>
      <w:r w:rsidRPr="00F92C24">
        <w:rPr>
          <w:rFonts w:ascii="Times New Roman" w:eastAsia="Times New Roman" w:hAnsi="Times New Roman" w:cs="Times New Roman"/>
          <w:bCs/>
          <w:lang w:val="lt-LT"/>
        </w:rPr>
        <w:br w:type="page"/>
      </w:r>
    </w:p>
    <w:p w14:paraId="5F4CF566"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266F2758"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114513EB" w14:textId="77777777" w:rsidR="00C303C2" w:rsidRPr="00F92C24" w:rsidRDefault="00C303C2" w:rsidP="00C303C2">
      <w:pPr>
        <w:spacing w:after="0" w:line="240" w:lineRule="auto"/>
        <w:ind w:hanging="12"/>
        <w:rPr>
          <w:rFonts w:ascii="Times New Roman" w:eastAsia="Times New Roman" w:hAnsi="Times New Roman" w:cs="Times New Roman"/>
          <w:lang w:val="lt-LT"/>
        </w:rPr>
      </w:pPr>
    </w:p>
    <w:p w14:paraId="2219D3A6"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53D94066"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508872A1"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1DA261B5"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798B20B6"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6972DCA7"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7687DA4A"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54CE511A"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0A0A34FB"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449F2F31"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29E23282"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65B8788B"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70F56C19"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1240E1BD"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5E20BD71"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29107138"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76D42AA9"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447593E0"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6DB6C33A"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176C7385"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36987B13" w14:textId="77777777" w:rsidR="00C303C2" w:rsidRPr="00965EB0" w:rsidRDefault="00C303C2" w:rsidP="00C303C2">
      <w:pPr>
        <w:tabs>
          <w:tab w:val="left" w:pos="0"/>
        </w:tabs>
        <w:spacing w:after="0" w:line="240" w:lineRule="auto"/>
        <w:jc w:val="center"/>
        <w:outlineLvl w:val="0"/>
        <w:rPr>
          <w:rFonts w:ascii="Times New Roman" w:eastAsia="Times New Roman" w:hAnsi="Times New Roman" w:cs="Times New Roman"/>
          <w:lang w:val="en-US"/>
        </w:rPr>
      </w:pPr>
      <w:bookmarkStart w:id="62" w:name="_Toc129243253"/>
      <w:bookmarkStart w:id="63" w:name="_Toc129243128"/>
      <w:r w:rsidRPr="00F92C24">
        <w:rPr>
          <w:rFonts w:ascii="Times New Roman" w:eastAsia="Times New Roman" w:hAnsi="Times New Roman" w:cs="Times New Roman"/>
          <w:b/>
          <w:caps/>
          <w:lang w:val="lt-LT"/>
        </w:rPr>
        <w:t>II PRIEDAS</w:t>
      </w:r>
      <w:bookmarkEnd w:id="62"/>
      <w:bookmarkEnd w:id="63"/>
    </w:p>
    <w:p w14:paraId="12B665DE" w14:textId="77777777" w:rsidR="00C303C2" w:rsidRPr="00965EB0" w:rsidRDefault="00C303C2" w:rsidP="00C303C2">
      <w:pPr>
        <w:tabs>
          <w:tab w:val="left" w:pos="0"/>
        </w:tabs>
        <w:spacing w:after="0" w:line="240" w:lineRule="auto"/>
        <w:jc w:val="center"/>
        <w:outlineLvl w:val="0"/>
        <w:rPr>
          <w:rFonts w:ascii="Times New Roman" w:eastAsia="Times New Roman" w:hAnsi="Times New Roman" w:cs="Times New Roman"/>
          <w:lang w:val="en-US"/>
        </w:rPr>
      </w:pPr>
    </w:p>
    <w:p w14:paraId="7A6EA094" w14:textId="77777777" w:rsidR="00C303C2" w:rsidRPr="00965EB0" w:rsidRDefault="00C303C2" w:rsidP="00C303C2">
      <w:pPr>
        <w:tabs>
          <w:tab w:val="left" w:pos="0"/>
        </w:tabs>
        <w:spacing w:after="0" w:line="240" w:lineRule="auto"/>
        <w:jc w:val="center"/>
        <w:outlineLvl w:val="0"/>
        <w:rPr>
          <w:rFonts w:ascii="Times New Roman" w:eastAsia="Times New Roman" w:hAnsi="Times New Roman" w:cs="Times New Roman"/>
          <w:lang w:val="en-US"/>
        </w:rPr>
      </w:pPr>
      <w:r w:rsidRPr="00F92C24">
        <w:rPr>
          <w:rFonts w:ascii="Times New Roman" w:eastAsia="Times New Roman" w:hAnsi="Times New Roman" w:cs="Times New Roman"/>
          <w:b/>
          <w:caps/>
          <w:lang w:val="lt-LT"/>
        </w:rPr>
        <w:t>REGISTRACIJOS SĄLYGOS</w:t>
      </w:r>
    </w:p>
    <w:p w14:paraId="0113510B" w14:textId="77777777" w:rsidR="00C303C2" w:rsidRPr="00965EB0" w:rsidRDefault="00C303C2" w:rsidP="00C303C2">
      <w:pPr>
        <w:spacing w:after="0" w:line="240" w:lineRule="auto"/>
        <w:ind w:hanging="12"/>
        <w:rPr>
          <w:rFonts w:ascii="Times New Roman" w:eastAsia="Times New Roman" w:hAnsi="Times New Roman" w:cs="Times New Roman"/>
          <w:bCs/>
          <w:lang w:val="en-US"/>
        </w:rPr>
      </w:pPr>
    </w:p>
    <w:p w14:paraId="5D18CF76" w14:textId="77777777" w:rsidR="00C303C2" w:rsidRPr="00965EB0" w:rsidRDefault="00C303C2" w:rsidP="00C303C2">
      <w:pPr>
        <w:tabs>
          <w:tab w:val="left" w:pos="1701"/>
        </w:tabs>
        <w:spacing w:after="0" w:line="240" w:lineRule="auto"/>
        <w:ind w:left="1701" w:hanging="567"/>
        <w:jc w:val="both"/>
        <w:rPr>
          <w:rFonts w:ascii="Times New Roman" w:eastAsia="Times New Roman" w:hAnsi="Times New Roman" w:cs="Tahoma"/>
          <w:highlight w:val="yellow"/>
          <w:lang w:val="en-US"/>
        </w:rPr>
      </w:pPr>
      <w:r w:rsidRPr="00F92C24">
        <w:rPr>
          <w:rFonts w:ascii="Times New Roman" w:eastAsia="Times New Roman" w:hAnsi="Times New Roman" w:cs="Tahoma"/>
          <w:b/>
          <w:lang w:val="lt-LT"/>
        </w:rPr>
        <w:t>A.</w:t>
      </w:r>
      <w:r w:rsidRPr="00F92C24">
        <w:rPr>
          <w:rFonts w:ascii="Times New Roman" w:eastAsia="Times New Roman" w:hAnsi="Times New Roman" w:cs="Tahoma"/>
          <w:b/>
          <w:lang w:val="lt-LT"/>
        </w:rPr>
        <w:tab/>
        <w:t>GAMINTOJAS (-AI), ATSAKINGAS (-I) UŽ SERIJŲ IŠLEIDIMĄ</w:t>
      </w:r>
    </w:p>
    <w:p w14:paraId="1BDBD21D" w14:textId="77777777" w:rsidR="00C303C2" w:rsidRPr="00965EB0" w:rsidRDefault="00C303C2" w:rsidP="00C303C2">
      <w:pPr>
        <w:spacing w:after="0" w:line="240" w:lineRule="auto"/>
        <w:ind w:hanging="12"/>
        <w:rPr>
          <w:rFonts w:ascii="Times New Roman" w:eastAsia="Times New Roman" w:hAnsi="Times New Roman" w:cs="Times New Roman"/>
          <w:bCs/>
          <w:highlight w:val="yellow"/>
          <w:lang w:val="en-US"/>
        </w:rPr>
      </w:pPr>
    </w:p>
    <w:p w14:paraId="5B186538" w14:textId="77777777" w:rsidR="00C303C2" w:rsidRPr="00965EB0" w:rsidRDefault="00C303C2" w:rsidP="00C303C2">
      <w:pPr>
        <w:tabs>
          <w:tab w:val="left" w:pos="1701"/>
        </w:tabs>
        <w:spacing w:after="0" w:line="240" w:lineRule="auto"/>
        <w:ind w:left="1701" w:hanging="567"/>
        <w:jc w:val="both"/>
        <w:rPr>
          <w:rFonts w:ascii="Times New Roman" w:eastAsia="Times New Roman" w:hAnsi="Times New Roman" w:cs="Tahoma"/>
          <w:lang w:val="en-US"/>
        </w:rPr>
      </w:pPr>
      <w:r w:rsidRPr="00F92C24">
        <w:rPr>
          <w:rFonts w:ascii="Times New Roman" w:eastAsia="Times New Roman" w:hAnsi="Times New Roman" w:cs="Tahoma"/>
          <w:b/>
          <w:lang w:val="lt-LT"/>
        </w:rPr>
        <w:t>B.</w:t>
      </w:r>
      <w:r w:rsidRPr="00F92C24">
        <w:rPr>
          <w:rFonts w:ascii="Times New Roman" w:eastAsia="Times New Roman" w:hAnsi="Times New Roman" w:cs="Tahoma"/>
          <w:b/>
          <w:lang w:val="lt-LT"/>
        </w:rPr>
        <w:tab/>
        <w:t>TIEKIMO IR VARTOJIMO SĄLYGOS AR APRIBOJIMAI</w:t>
      </w:r>
    </w:p>
    <w:p w14:paraId="51F00882" w14:textId="77777777" w:rsidR="00C303C2" w:rsidRPr="00965EB0" w:rsidRDefault="00C303C2" w:rsidP="00C303C2">
      <w:pPr>
        <w:spacing w:after="0" w:line="240" w:lineRule="auto"/>
        <w:ind w:hanging="12"/>
        <w:rPr>
          <w:rFonts w:ascii="Times New Roman" w:eastAsia="Times New Roman" w:hAnsi="Times New Roman" w:cs="Times New Roman"/>
          <w:bCs/>
          <w:highlight w:val="yellow"/>
          <w:lang w:val="en-US"/>
        </w:rPr>
      </w:pPr>
    </w:p>
    <w:p w14:paraId="0083440A" w14:textId="77777777" w:rsidR="00C303C2" w:rsidRPr="00F92C24" w:rsidRDefault="00C303C2" w:rsidP="00C303C2">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F92C24">
        <w:rPr>
          <w:rFonts w:ascii="Times New Roman" w:eastAsia="Times New Roman" w:hAnsi="Times New Roman" w:cs="Times New Roman"/>
          <w:lang w:val="lt-LT"/>
        </w:rPr>
        <w:br w:type="page"/>
      </w:r>
      <w:r w:rsidRPr="00F92C24">
        <w:rPr>
          <w:rFonts w:ascii="Times New Roman" w:eastAsia="Times New Roman" w:hAnsi="Times New Roman" w:cs="Times New Roman"/>
          <w:b/>
          <w:lang w:val="lt-LT"/>
        </w:rPr>
        <w:lastRenderedPageBreak/>
        <w:t>A.</w:t>
      </w:r>
      <w:r w:rsidRPr="00F92C24">
        <w:rPr>
          <w:rFonts w:ascii="Times New Roman" w:eastAsia="Times New Roman" w:hAnsi="Times New Roman" w:cs="Times New Roman"/>
          <w:b/>
          <w:lang w:val="lt-LT"/>
        </w:rPr>
        <w:tab/>
        <w:t>GAMINTOJAS (-AI), ATSAKINGAS (-I) UŽ SERIJŲ IŠLEIDIMĄ</w:t>
      </w:r>
    </w:p>
    <w:p w14:paraId="46D5DAD2" w14:textId="77777777" w:rsidR="00C303C2" w:rsidRPr="00965EB0" w:rsidRDefault="00C303C2" w:rsidP="00C303C2">
      <w:pPr>
        <w:spacing w:after="0" w:line="240" w:lineRule="auto"/>
        <w:ind w:hanging="12"/>
        <w:rPr>
          <w:rFonts w:ascii="Times New Roman" w:eastAsia="Times New Roman" w:hAnsi="Times New Roman" w:cs="Times New Roman"/>
          <w:bCs/>
          <w:highlight w:val="yellow"/>
          <w:lang w:val="en-US"/>
        </w:rPr>
      </w:pPr>
    </w:p>
    <w:p w14:paraId="1538840F" w14:textId="77777777" w:rsidR="00C303C2" w:rsidRPr="00965EB0" w:rsidRDefault="00C303C2" w:rsidP="00C303C2">
      <w:pPr>
        <w:spacing w:after="0" w:line="240" w:lineRule="auto"/>
        <w:ind w:hanging="12"/>
        <w:rPr>
          <w:rFonts w:ascii="Times New Roman" w:eastAsia="Times New Roman" w:hAnsi="Times New Roman" w:cs="Times New Roman"/>
          <w:bCs/>
          <w:u w:val="single"/>
          <w:lang w:val="en-US"/>
        </w:rPr>
      </w:pPr>
      <w:r w:rsidRPr="00F92C24">
        <w:rPr>
          <w:rFonts w:ascii="Times New Roman" w:eastAsia="Times New Roman" w:hAnsi="Times New Roman" w:cs="Times New Roman"/>
          <w:bCs/>
          <w:u w:val="single"/>
          <w:lang w:val="lt-LT"/>
        </w:rPr>
        <w:t>Gamintojo, atsakingo už serijų išleidimą, pavadinimas ir adresas</w:t>
      </w:r>
    </w:p>
    <w:p w14:paraId="342EE341" w14:textId="77777777" w:rsidR="00C303C2" w:rsidRPr="00965EB0" w:rsidRDefault="00C303C2" w:rsidP="00C303C2">
      <w:pPr>
        <w:spacing w:after="0" w:line="240" w:lineRule="auto"/>
        <w:ind w:hanging="12"/>
        <w:rPr>
          <w:rFonts w:ascii="Times New Roman" w:eastAsia="Times New Roman" w:hAnsi="Times New Roman" w:cs="Times New Roman"/>
          <w:bCs/>
          <w:u w:val="single"/>
          <w:lang w:val="en-US"/>
        </w:rPr>
      </w:pPr>
    </w:p>
    <w:p w14:paraId="05D10A1C" w14:textId="0EDE039A" w:rsidR="00C303C2" w:rsidRPr="00F92C24" w:rsidRDefault="003237AB" w:rsidP="00C303C2">
      <w:pPr>
        <w:spacing w:after="0" w:line="240" w:lineRule="auto"/>
        <w:jc w:val="both"/>
        <w:rPr>
          <w:lang w:val="lt-LT"/>
        </w:rPr>
      </w:pPr>
      <w:r w:rsidRPr="003237AB">
        <w:rPr>
          <w:rFonts w:ascii="Times New Roman" w:eastAsia="Times New Roman" w:hAnsi="Times New Roman" w:cs="Times New Roman"/>
          <w:lang w:val="lt-LT"/>
        </w:rPr>
        <w:t>Zakłady Farmaceutyczne</w:t>
      </w:r>
      <w:r w:rsidR="00C303C2" w:rsidRPr="00F92C24">
        <w:rPr>
          <w:rFonts w:ascii="Times New Roman" w:eastAsia="Times New Roman" w:hAnsi="Times New Roman" w:cs="Times New Roman"/>
          <w:lang w:val="lt-LT"/>
        </w:rPr>
        <w:t xml:space="preserve"> POLPHARMA S</w:t>
      </w:r>
      <w:r>
        <w:rPr>
          <w:rFonts w:ascii="Times New Roman" w:eastAsia="Times New Roman" w:hAnsi="Times New Roman" w:cs="Times New Roman"/>
          <w:lang w:val="lt-LT"/>
        </w:rPr>
        <w:t>.</w:t>
      </w:r>
      <w:r w:rsidR="00C303C2" w:rsidRPr="00F92C24">
        <w:rPr>
          <w:rFonts w:ascii="Times New Roman" w:eastAsia="Times New Roman" w:hAnsi="Times New Roman" w:cs="Times New Roman"/>
          <w:lang w:val="lt-LT"/>
        </w:rPr>
        <w:t>A</w:t>
      </w:r>
      <w:r>
        <w:rPr>
          <w:rFonts w:ascii="Times New Roman" w:eastAsia="Times New Roman" w:hAnsi="Times New Roman" w:cs="Times New Roman"/>
          <w:lang w:val="lt-LT"/>
        </w:rPr>
        <w:t>.</w:t>
      </w:r>
    </w:p>
    <w:p w14:paraId="3F7D9150" w14:textId="1AF3A6F7" w:rsidR="00C303C2" w:rsidRPr="00F92C24" w:rsidRDefault="003237AB" w:rsidP="00C303C2">
      <w:pPr>
        <w:shd w:val="clear" w:color="auto" w:fill="FFFFFF"/>
        <w:spacing w:after="0" w:line="240" w:lineRule="auto"/>
        <w:jc w:val="both"/>
        <w:rPr>
          <w:lang w:val="lt-LT"/>
        </w:rPr>
      </w:pPr>
      <w:r>
        <w:rPr>
          <w:rFonts w:ascii="Times New Roman" w:eastAsia="Times New Roman" w:hAnsi="Times New Roman" w:cs="Times New Roman"/>
          <w:lang w:val="lt-LT"/>
        </w:rPr>
        <w:t>ul.</w:t>
      </w:r>
      <w:r w:rsidR="00C303C2" w:rsidRPr="00F92C24">
        <w:rPr>
          <w:rFonts w:ascii="Times New Roman" w:eastAsia="Times New Roman" w:hAnsi="Times New Roman" w:cs="Times New Roman"/>
          <w:lang w:val="lt-LT"/>
        </w:rPr>
        <w:t xml:space="preserve"> Pelplińska </w:t>
      </w:r>
      <w:r>
        <w:rPr>
          <w:rFonts w:ascii="Times New Roman" w:eastAsia="Times New Roman" w:hAnsi="Times New Roman" w:cs="Times New Roman"/>
          <w:lang w:val="lt-LT"/>
        </w:rPr>
        <w:t>19</w:t>
      </w:r>
    </w:p>
    <w:p w14:paraId="4F3C8C4B" w14:textId="77777777" w:rsidR="00C303C2" w:rsidRPr="00F92C24" w:rsidRDefault="00C303C2" w:rsidP="00C303C2">
      <w:pPr>
        <w:shd w:val="clear" w:color="auto" w:fill="FFFFFF"/>
        <w:spacing w:after="0" w:line="240" w:lineRule="auto"/>
        <w:jc w:val="both"/>
        <w:rPr>
          <w:lang w:val="lt-LT"/>
        </w:rPr>
      </w:pPr>
      <w:r w:rsidRPr="00F92C24">
        <w:rPr>
          <w:rFonts w:ascii="Times New Roman" w:eastAsia="Times New Roman" w:hAnsi="Times New Roman" w:cs="Times New Roman"/>
          <w:lang w:val="lt-LT"/>
        </w:rPr>
        <w:t>83-200 Starogard Gdański</w:t>
      </w:r>
    </w:p>
    <w:p w14:paraId="60DEF81B"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Lenkija</w:t>
      </w:r>
    </w:p>
    <w:p w14:paraId="64E0FBFF" w14:textId="77777777" w:rsidR="00C303C2" w:rsidRPr="00F92C24" w:rsidRDefault="00C303C2" w:rsidP="00C303C2">
      <w:pPr>
        <w:spacing w:after="0" w:line="240" w:lineRule="auto"/>
        <w:ind w:hanging="12"/>
        <w:rPr>
          <w:rFonts w:ascii="Times New Roman" w:eastAsia="Times New Roman" w:hAnsi="Times New Roman" w:cs="Times New Roman"/>
          <w:bCs/>
          <w:highlight w:val="yellow"/>
          <w:lang w:val="lt-LT"/>
        </w:rPr>
      </w:pPr>
    </w:p>
    <w:p w14:paraId="26305DD3" w14:textId="77777777" w:rsidR="00C303C2" w:rsidRPr="00F92C24" w:rsidRDefault="00C303C2" w:rsidP="00C303C2">
      <w:pPr>
        <w:spacing w:after="0" w:line="240" w:lineRule="auto"/>
        <w:ind w:hanging="12"/>
        <w:rPr>
          <w:rFonts w:ascii="Times New Roman" w:eastAsia="Times New Roman" w:hAnsi="Times New Roman" w:cs="Times New Roman"/>
          <w:highlight w:val="yellow"/>
          <w:lang w:val="lt-LT"/>
        </w:rPr>
      </w:pPr>
    </w:p>
    <w:p w14:paraId="288C289E" w14:textId="77777777" w:rsidR="00C303C2" w:rsidRPr="00F92C24" w:rsidRDefault="00C303C2" w:rsidP="00C303C2">
      <w:pPr>
        <w:keepNext/>
        <w:tabs>
          <w:tab w:val="left" w:pos="567"/>
        </w:tabs>
        <w:spacing w:after="0" w:line="240" w:lineRule="auto"/>
        <w:ind w:left="567" w:hanging="567"/>
        <w:jc w:val="both"/>
        <w:outlineLvl w:val="1"/>
        <w:rPr>
          <w:rFonts w:ascii="Times New Roman" w:eastAsia="Times New Roman" w:hAnsi="Times New Roman" w:cs="Times New Roman"/>
          <w:b/>
          <w:lang w:val="lt-LT"/>
        </w:rPr>
      </w:pPr>
      <w:bookmarkStart w:id="64" w:name="_Toc129243254"/>
      <w:bookmarkStart w:id="65" w:name="_Toc129243129"/>
      <w:r w:rsidRPr="00F92C24">
        <w:rPr>
          <w:rFonts w:ascii="Times New Roman" w:eastAsia="Times New Roman" w:hAnsi="Times New Roman" w:cs="Times New Roman"/>
          <w:b/>
          <w:lang w:val="lt-LT"/>
        </w:rPr>
        <w:t>B.</w:t>
      </w:r>
      <w:r w:rsidRPr="00F92C24">
        <w:rPr>
          <w:rFonts w:ascii="Times New Roman" w:eastAsia="Times New Roman" w:hAnsi="Times New Roman" w:cs="Times New Roman"/>
          <w:b/>
          <w:lang w:val="lt-LT"/>
        </w:rPr>
        <w:tab/>
      </w:r>
      <w:bookmarkEnd w:id="64"/>
      <w:bookmarkEnd w:id="65"/>
      <w:r w:rsidRPr="00F92C24">
        <w:rPr>
          <w:rFonts w:ascii="Times New Roman" w:eastAsia="Times New Roman" w:hAnsi="Times New Roman" w:cs="Times New Roman"/>
          <w:b/>
          <w:lang w:val="lt-LT"/>
        </w:rPr>
        <w:t>TIEKIMO IR VARTOJIMO SĄLYGOS AR APRIBOJIMAI</w:t>
      </w:r>
    </w:p>
    <w:p w14:paraId="23FEFB62"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07FEAB1B"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Receptinis vaistinis preparatas.</w:t>
      </w:r>
    </w:p>
    <w:p w14:paraId="4FF6EFBE"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br w:type="page"/>
      </w:r>
    </w:p>
    <w:p w14:paraId="4F582A0F"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045259B8"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66489A45" w14:textId="77777777" w:rsidR="00C303C2" w:rsidRPr="0063235D" w:rsidRDefault="00C303C2" w:rsidP="00C303C2">
      <w:pPr>
        <w:spacing w:after="0" w:line="240" w:lineRule="auto"/>
        <w:ind w:hanging="12"/>
        <w:rPr>
          <w:rFonts w:ascii="Times New Roman" w:eastAsia="Times New Roman" w:hAnsi="Times New Roman" w:cs="Times New Roman"/>
          <w:lang w:val="lt-LT"/>
        </w:rPr>
      </w:pPr>
    </w:p>
    <w:p w14:paraId="0A532C46"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33D63FCA"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3D59F15D"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3E8D537A"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4EC84F3A"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75945117"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55F7C435"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1D2F11FA"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31D16CCD"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4A47CB2A"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3F49EA2B"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11A93A48"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242D9AA6"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04929884"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06F1BB00"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029FA793"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41EC6B33"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25D9513B"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1D0E1CC7"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4172B7B0"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68FDBA05"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lt-LT"/>
        </w:rPr>
      </w:pPr>
      <w:bookmarkStart w:id="66" w:name="_Toc129243259"/>
      <w:bookmarkStart w:id="67" w:name="_Toc129243134"/>
      <w:r w:rsidRPr="00F92C24">
        <w:rPr>
          <w:rFonts w:ascii="Times New Roman" w:eastAsia="Times New Roman" w:hAnsi="Times New Roman" w:cs="Times New Roman"/>
          <w:b/>
          <w:caps/>
          <w:lang w:val="lt-LT"/>
        </w:rPr>
        <w:t>III PRIEDAS</w:t>
      </w:r>
      <w:bookmarkEnd w:id="66"/>
      <w:bookmarkEnd w:id="67"/>
    </w:p>
    <w:p w14:paraId="68D63EE9"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7E385C76"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lt-LT"/>
        </w:rPr>
      </w:pPr>
      <w:bookmarkStart w:id="68" w:name="_Toc129243260"/>
      <w:bookmarkStart w:id="69" w:name="_Toc129243135"/>
      <w:r w:rsidRPr="00F92C24">
        <w:rPr>
          <w:rFonts w:ascii="Times New Roman" w:eastAsia="Times New Roman" w:hAnsi="Times New Roman" w:cs="Times New Roman"/>
          <w:b/>
          <w:caps/>
          <w:lang w:val="lt-LT"/>
        </w:rPr>
        <w:t>ŽENKLINIMAS IR PAKUOTĖS LAPELIS</w:t>
      </w:r>
      <w:bookmarkEnd w:id="68"/>
      <w:bookmarkEnd w:id="69"/>
    </w:p>
    <w:p w14:paraId="534029AE"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br w:type="page"/>
      </w:r>
    </w:p>
    <w:p w14:paraId="5F8BDA24"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133C806E"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1317BE47" w14:textId="77777777" w:rsidR="00C303C2" w:rsidRPr="0063235D" w:rsidRDefault="00C303C2" w:rsidP="00C303C2">
      <w:pPr>
        <w:spacing w:after="0" w:line="240" w:lineRule="auto"/>
        <w:ind w:hanging="12"/>
        <w:rPr>
          <w:rFonts w:ascii="Times New Roman" w:eastAsia="Times New Roman" w:hAnsi="Times New Roman" w:cs="Times New Roman"/>
          <w:lang w:val="lt-LT"/>
        </w:rPr>
      </w:pPr>
    </w:p>
    <w:p w14:paraId="10EB53C2"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2EF8E22A"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1D0930F0"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04A72C33"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1C575F2B"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5EEAC8C4"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7024E05D"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51C055D5"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5AA9A491"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391B46DD"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667A4D3F"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7CF2563B"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77E3084C"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5BC236FB"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44C42043"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33168574"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020A8830"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69175321"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3EDD13F3"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42531E87"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p>
    <w:p w14:paraId="09C7054D" w14:textId="77777777" w:rsidR="00C303C2" w:rsidRPr="0063235D" w:rsidRDefault="00C303C2" w:rsidP="00C303C2">
      <w:pPr>
        <w:tabs>
          <w:tab w:val="left" w:pos="0"/>
        </w:tabs>
        <w:spacing w:after="0" w:line="240" w:lineRule="auto"/>
        <w:jc w:val="center"/>
        <w:outlineLvl w:val="0"/>
        <w:rPr>
          <w:rFonts w:ascii="Times New Roman" w:eastAsia="Times New Roman" w:hAnsi="Times New Roman" w:cs="Times New Roman"/>
          <w:lang w:val="lt-LT"/>
        </w:rPr>
      </w:pPr>
      <w:bookmarkStart w:id="70" w:name="_Toc129243261"/>
      <w:bookmarkStart w:id="71" w:name="_Toc129243136"/>
      <w:r w:rsidRPr="00F92C24">
        <w:rPr>
          <w:rFonts w:ascii="Times New Roman" w:eastAsia="Times New Roman" w:hAnsi="Times New Roman" w:cs="Times New Roman"/>
          <w:b/>
          <w:caps/>
          <w:lang w:val="lt-LT"/>
        </w:rPr>
        <w:t>A. ŽENKLINIMAS</w:t>
      </w:r>
      <w:bookmarkEnd w:id="70"/>
      <w:bookmarkEnd w:id="71"/>
    </w:p>
    <w:p w14:paraId="33230FCC" w14:textId="77777777" w:rsidR="00C303C2" w:rsidRPr="0063235D" w:rsidRDefault="00C303C2" w:rsidP="00C303C2">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br w:type="page"/>
      </w:r>
    </w:p>
    <w:p w14:paraId="21ABA7E2" w14:textId="77777777" w:rsidR="005C74C1" w:rsidRPr="0063235D"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lang w:val="lt-LT"/>
        </w:rPr>
      </w:pPr>
      <w:r w:rsidRPr="000A2CB4">
        <w:rPr>
          <w:rFonts w:ascii="Times New Roman" w:hAnsi="Times New Roman"/>
          <w:b/>
          <w:lang w:val="lt-LT"/>
        </w:rPr>
        <w:lastRenderedPageBreak/>
        <w:t>INFORMACIJA ANT IŠORINĖS PAKUOTĖS</w:t>
      </w:r>
    </w:p>
    <w:p w14:paraId="51544EC9" w14:textId="77777777" w:rsidR="005C74C1" w:rsidRPr="0063235D"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lang w:val="lt-LT"/>
        </w:rPr>
      </w:pPr>
    </w:p>
    <w:p w14:paraId="2A5F4C03" w14:textId="77777777" w:rsidR="005C74C1" w:rsidRPr="0063235D"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eastAsia="Times New Roman" w:hAnsi="TimesNewRomanPS-BoldMT" w:cs="TimesNewRomanPS-BoldMT"/>
          <w:bCs/>
          <w:noProof/>
          <w:lang w:val="lt-LT"/>
        </w:rPr>
      </w:pPr>
      <w:r w:rsidRPr="000A2CB4">
        <w:rPr>
          <w:rFonts w:ascii="Times New Roman" w:hAnsi="Times New Roman"/>
          <w:b/>
          <w:lang w:val="lt-LT"/>
        </w:rPr>
        <w:t>KARTONO DĖŽUTĖ</w:t>
      </w:r>
    </w:p>
    <w:p w14:paraId="24F3E483" w14:textId="77777777" w:rsidR="005C74C1" w:rsidRPr="0063235D" w:rsidRDefault="005C74C1" w:rsidP="005C74C1">
      <w:pPr>
        <w:spacing w:after="0" w:line="240" w:lineRule="auto"/>
        <w:ind w:hanging="12"/>
        <w:rPr>
          <w:rFonts w:ascii="Times New Roman" w:eastAsia="Times New Roman" w:hAnsi="Times New Roman" w:cs="Times New Roman"/>
          <w:bCs/>
          <w:lang w:val="lt-LT"/>
        </w:rPr>
      </w:pPr>
    </w:p>
    <w:p w14:paraId="3B922BC3" w14:textId="77777777" w:rsidR="005C74C1" w:rsidRPr="0063235D" w:rsidRDefault="005C74C1" w:rsidP="005C74C1">
      <w:pPr>
        <w:spacing w:after="0" w:line="240" w:lineRule="auto"/>
        <w:ind w:hanging="12"/>
        <w:rPr>
          <w:rFonts w:ascii="Times New Roman" w:eastAsia="Times New Roman" w:hAnsi="Times New Roman" w:cs="Times New Roman"/>
          <w:bCs/>
          <w:lang w:val="lt-LT"/>
        </w:rPr>
      </w:pPr>
    </w:p>
    <w:p w14:paraId="71A5BE30" w14:textId="77777777" w:rsidR="005C74C1" w:rsidRPr="0063235D"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eastAsia="Times New Roman" w:hAnsi="TimesNewRomanPS-BoldMT" w:cs="TimesNewRomanPS-BoldMT"/>
          <w:bCs/>
          <w:noProof/>
          <w:lang w:val="lt-LT"/>
        </w:rPr>
      </w:pPr>
      <w:r w:rsidRPr="000A2CB4">
        <w:rPr>
          <w:rFonts w:ascii="Times New Roman" w:hAnsi="Times New Roman"/>
          <w:b/>
          <w:lang w:val="lt-LT"/>
        </w:rPr>
        <w:t>1.</w:t>
      </w:r>
      <w:r w:rsidRPr="000A2CB4">
        <w:rPr>
          <w:rFonts w:ascii="Times New Roman" w:hAnsi="Times New Roman"/>
          <w:b/>
          <w:lang w:val="lt-LT"/>
        </w:rPr>
        <w:tab/>
        <w:t>VAISTINIO PREPARATO PAVADINIMAS</w:t>
      </w:r>
    </w:p>
    <w:p w14:paraId="7E7E3C48" w14:textId="77777777" w:rsidR="005C74C1" w:rsidRPr="0063235D" w:rsidRDefault="005C74C1" w:rsidP="005C74C1">
      <w:pPr>
        <w:spacing w:after="0" w:line="240" w:lineRule="auto"/>
        <w:ind w:hanging="12"/>
        <w:rPr>
          <w:rFonts w:ascii="Times New Roman" w:eastAsia="Times New Roman" w:hAnsi="Times New Roman" w:cs="Times New Roman"/>
          <w:bCs/>
          <w:lang w:val="lt-LT"/>
        </w:rPr>
      </w:pPr>
    </w:p>
    <w:p w14:paraId="4BDB984E" w14:textId="3437B90C" w:rsidR="005C74C1" w:rsidRPr="000A2CB4" w:rsidRDefault="005C74C1" w:rsidP="005C74C1">
      <w:pPr>
        <w:autoSpaceDE w:val="0"/>
        <w:autoSpaceDN w:val="0"/>
        <w:adjustRightInd w:val="0"/>
        <w:spacing w:after="0" w:line="240" w:lineRule="auto"/>
        <w:rPr>
          <w:lang w:val="lt-LT"/>
        </w:rPr>
      </w:pPr>
      <w:r w:rsidRPr="000A2CB4">
        <w:rPr>
          <w:rFonts w:ascii="Times New Roman" w:hAnsi="Times New Roman"/>
          <w:lang w:val="lt-LT"/>
        </w:rPr>
        <w:t xml:space="preserve">Sildenafil </w:t>
      </w:r>
      <w:r w:rsidR="00F57EEF">
        <w:rPr>
          <w:rFonts w:ascii="Times New Roman" w:hAnsi="Times New Roman"/>
          <w:lang w:val="lt-LT"/>
        </w:rPr>
        <w:t>PPH</w:t>
      </w:r>
      <w:r w:rsidRPr="000A2CB4">
        <w:rPr>
          <w:rFonts w:ascii="Times New Roman" w:hAnsi="Times New Roman"/>
          <w:lang w:val="lt-LT"/>
        </w:rPr>
        <w:t xml:space="preserve"> 50 mg plėvele dengtos tabletės</w:t>
      </w:r>
    </w:p>
    <w:p w14:paraId="426ED5CE" w14:textId="77777777" w:rsidR="005C74C1" w:rsidRPr="000A2CB4" w:rsidRDefault="005C74C1" w:rsidP="005C74C1">
      <w:pPr>
        <w:spacing w:after="0" w:line="240" w:lineRule="auto"/>
        <w:ind w:hanging="12"/>
        <w:rPr>
          <w:rFonts w:ascii="Times New Roman" w:hAnsi="Times New Roman"/>
          <w:lang w:val="lt-LT"/>
        </w:rPr>
      </w:pPr>
      <w:r w:rsidRPr="000A2CB4">
        <w:rPr>
          <w:rFonts w:ascii="Times New Roman" w:hAnsi="Times New Roman"/>
          <w:lang w:val="lt-LT"/>
        </w:rPr>
        <w:t>Sildenafilum</w:t>
      </w:r>
    </w:p>
    <w:p w14:paraId="310D2823" w14:textId="77777777" w:rsidR="005C74C1" w:rsidRPr="000A2CB4" w:rsidRDefault="005C74C1" w:rsidP="005C74C1">
      <w:pPr>
        <w:spacing w:after="0" w:line="240" w:lineRule="auto"/>
        <w:ind w:hanging="12"/>
        <w:rPr>
          <w:rFonts w:ascii="Times New Roman" w:hAnsi="Times New Roman"/>
          <w:lang w:val="lt-LT"/>
        </w:rPr>
      </w:pPr>
    </w:p>
    <w:p w14:paraId="60C99A8F" w14:textId="77777777" w:rsidR="005C74C1" w:rsidRPr="000A2CB4" w:rsidRDefault="005C74C1" w:rsidP="005C74C1">
      <w:pPr>
        <w:spacing w:after="0" w:line="240" w:lineRule="auto"/>
        <w:ind w:hanging="12"/>
        <w:rPr>
          <w:rFonts w:ascii="Times New Roman" w:hAnsi="Times New Roman"/>
          <w:lang w:val="lt-LT"/>
        </w:rPr>
      </w:pPr>
    </w:p>
    <w:p w14:paraId="313B439B" w14:textId="77777777" w:rsidR="005C74C1" w:rsidRPr="000A2CB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lang w:val="lt-LT"/>
        </w:rPr>
      </w:pPr>
      <w:r w:rsidRPr="000A2CB4">
        <w:rPr>
          <w:rFonts w:ascii="Times New Roman" w:hAnsi="Times New Roman"/>
          <w:b/>
          <w:lang w:val="lt-LT"/>
        </w:rPr>
        <w:t>2.</w:t>
      </w:r>
      <w:r w:rsidRPr="000A2CB4">
        <w:rPr>
          <w:rFonts w:ascii="Times New Roman" w:hAnsi="Times New Roman"/>
          <w:b/>
          <w:lang w:val="lt-LT"/>
        </w:rPr>
        <w:tab/>
        <w:t>VEIKLIOJI (-IOS) MEDŽIAGA (-OS) IR JOS (-Ų) KIEKIS (-IAI)</w:t>
      </w:r>
    </w:p>
    <w:p w14:paraId="499D5B1D" w14:textId="77777777" w:rsidR="005C74C1" w:rsidRPr="000A2CB4" w:rsidRDefault="005C74C1" w:rsidP="005C74C1">
      <w:pPr>
        <w:spacing w:after="0" w:line="240" w:lineRule="auto"/>
        <w:ind w:hanging="12"/>
        <w:rPr>
          <w:rFonts w:ascii="Times New Roman" w:hAnsi="Times New Roman"/>
          <w:lang w:val="lt-LT"/>
        </w:rPr>
      </w:pPr>
    </w:p>
    <w:p w14:paraId="34BD3E27" w14:textId="77777777" w:rsidR="005C74C1" w:rsidRPr="000A2CB4" w:rsidRDefault="005C74C1" w:rsidP="005C74C1">
      <w:pPr>
        <w:spacing w:after="0" w:line="240" w:lineRule="auto"/>
        <w:ind w:hanging="12"/>
        <w:rPr>
          <w:rFonts w:ascii="Times New Roman" w:hAnsi="Times New Roman"/>
          <w:lang w:val="lt-LT"/>
        </w:rPr>
      </w:pPr>
      <w:r w:rsidRPr="000A2CB4">
        <w:rPr>
          <w:rFonts w:ascii="Times New Roman" w:hAnsi="Times New Roman"/>
          <w:lang w:val="lt-LT"/>
        </w:rPr>
        <w:t>Kiekvienoje tabletėje yra 50 mg sildenafilio (citrato pavidalu).</w:t>
      </w:r>
    </w:p>
    <w:p w14:paraId="5B06371B" w14:textId="77777777" w:rsidR="005C74C1" w:rsidRPr="000A2CB4" w:rsidRDefault="005C74C1" w:rsidP="005C74C1">
      <w:pPr>
        <w:spacing w:after="0" w:line="240" w:lineRule="auto"/>
        <w:ind w:hanging="12"/>
        <w:rPr>
          <w:rFonts w:ascii="Times New Roman" w:hAnsi="Times New Roman"/>
          <w:lang w:val="lt-LT"/>
        </w:rPr>
      </w:pPr>
    </w:p>
    <w:p w14:paraId="187CF7F4" w14:textId="77777777" w:rsidR="005C74C1" w:rsidRPr="000A2CB4" w:rsidRDefault="005C74C1" w:rsidP="005C74C1">
      <w:pPr>
        <w:spacing w:after="0" w:line="240" w:lineRule="auto"/>
        <w:ind w:hanging="12"/>
        <w:rPr>
          <w:rFonts w:ascii="Times New Roman" w:hAnsi="Times New Roman"/>
          <w:lang w:val="lt-LT"/>
        </w:rPr>
      </w:pPr>
    </w:p>
    <w:p w14:paraId="0D4109C2" w14:textId="77777777" w:rsidR="005C74C1" w:rsidRPr="000A2CB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highlight w:val="lightGray"/>
          <w:lang w:val="lt-LT"/>
        </w:rPr>
      </w:pPr>
      <w:r w:rsidRPr="000A2CB4">
        <w:rPr>
          <w:rFonts w:ascii="Times New Roman" w:hAnsi="Times New Roman"/>
          <w:b/>
          <w:lang w:val="lt-LT"/>
        </w:rPr>
        <w:t>3.</w:t>
      </w:r>
      <w:r w:rsidRPr="000A2CB4">
        <w:rPr>
          <w:rFonts w:ascii="Times New Roman" w:hAnsi="Times New Roman"/>
          <w:b/>
          <w:lang w:val="lt-LT"/>
        </w:rPr>
        <w:tab/>
        <w:t>PAGALBINIŲ MEDŽIAGŲ SĄRAŠAS</w:t>
      </w:r>
    </w:p>
    <w:p w14:paraId="13202136" w14:textId="77777777" w:rsidR="005C74C1" w:rsidRPr="000A2CB4" w:rsidRDefault="005C74C1" w:rsidP="005C74C1">
      <w:pPr>
        <w:spacing w:after="0" w:line="240" w:lineRule="auto"/>
        <w:ind w:hanging="12"/>
        <w:rPr>
          <w:rFonts w:ascii="Times New Roman" w:hAnsi="Times New Roman"/>
          <w:lang w:val="lt-LT"/>
        </w:rPr>
      </w:pPr>
    </w:p>
    <w:p w14:paraId="52A6BDE7" w14:textId="77777777" w:rsidR="005C74C1" w:rsidRPr="000A2CB4" w:rsidRDefault="005C74C1" w:rsidP="005C74C1">
      <w:pPr>
        <w:spacing w:after="0" w:line="240" w:lineRule="auto"/>
        <w:ind w:hanging="12"/>
        <w:rPr>
          <w:rFonts w:ascii="Times New Roman" w:hAnsi="Times New Roman"/>
          <w:lang w:val="lt-LT"/>
        </w:rPr>
      </w:pPr>
    </w:p>
    <w:p w14:paraId="61D023FA" w14:textId="77777777" w:rsidR="005C74C1" w:rsidRPr="000A2CB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lang w:val="lt-LT"/>
        </w:rPr>
      </w:pPr>
      <w:r w:rsidRPr="000A2CB4">
        <w:rPr>
          <w:rFonts w:ascii="Times New Roman" w:hAnsi="Times New Roman"/>
          <w:b/>
          <w:lang w:val="lt-LT"/>
        </w:rPr>
        <w:t>4.</w:t>
      </w:r>
      <w:r w:rsidRPr="000A2CB4">
        <w:rPr>
          <w:rFonts w:ascii="Times New Roman" w:hAnsi="Times New Roman"/>
          <w:b/>
          <w:lang w:val="lt-LT"/>
        </w:rPr>
        <w:tab/>
        <w:t>FARMACINĖ FORMA IR KIEKIS PAKUOTĖJE</w:t>
      </w:r>
    </w:p>
    <w:p w14:paraId="09011E97" w14:textId="77777777" w:rsidR="005C74C1" w:rsidRPr="000A2CB4" w:rsidRDefault="005C74C1" w:rsidP="005C74C1">
      <w:pPr>
        <w:spacing w:after="0" w:line="240" w:lineRule="auto"/>
        <w:ind w:hanging="12"/>
        <w:rPr>
          <w:rFonts w:ascii="Times New Roman" w:hAnsi="Times New Roman"/>
          <w:lang w:val="lt-LT"/>
        </w:rPr>
      </w:pPr>
    </w:p>
    <w:p w14:paraId="0AFF487F" w14:textId="77777777" w:rsidR="005C74C1" w:rsidRPr="000A2CB4" w:rsidRDefault="005C74C1" w:rsidP="005C74C1">
      <w:pPr>
        <w:spacing w:after="0" w:line="240" w:lineRule="auto"/>
        <w:ind w:hanging="12"/>
        <w:rPr>
          <w:rFonts w:ascii="Times New Roman" w:hAnsi="Times New Roman"/>
          <w:lang w:val="lt-LT"/>
        </w:rPr>
      </w:pPr>
      <w:r w:rsidRPr="000A2CB4">
        <w:rPr>
          <w:rFonts w:ascii="Times New Roman" w:hAnsi="Times New Roman"/>
          <w:lang w:val="lt-LT"/>
        </w:rPr>
        <w:t>1 plėvele dengta tabletė</w:t>
      </w:r>
    </w:p>
    <w:p w14:paraId="7E8CE81B" w14:textId="77777777" w:rsidR="005C74C1" w:rsidRPr="000A2CB4" w:rsidRDefault="005C74C1" w:rsidP="005C74C1">
      <w:pPr>
        <w:spacing w:after="0" w:line="240" w:lineRule="auto"/>
        <w:ind w:hanging="12"/>
        <w:rPr>
          <w:rFonts w:ascii="Times New Roman" w:hAnsi="Times New Roman"/>
          <w:lang w:val="lt-LT"/>
        </w:rPr>
      </w:pPr>
      <w:r w:rsidRPr="000A2CB4">
        <w:rPr>
          <w:rFonts w:ascii="Times New Roman" w:hAnsi="Times New Roman"/>
          <w:highlight w:val="lightGray"/>
          <w:lang w:val="lt-LT"/>
        </w:rPr>
        <w:t>4 plėvele dengtos tabletės</w:t>
      </w:r>
    </w:p>
    <w:p w14:paraId="7EB147F2" w14:textId="77777777" w:rsidR="005C74C1" w:rsidRPr="000A2CB4" w:rsidRDefault="005C74C1" w:rsidP="005C74C1">
      <w:pPr>
        <w:spacing w:after="0" w:line="240" w:lineRule="auto"/>
        <w:ind w:hanging="12"/>
        <w:rPr>
          <w:rFonts w:ascii="Times New Roman" w:hAnsi="Times New Roman"/>
          <w:lang w:val="lt-LT"/>
        </w:rPr>
      </w:pPr>
      <w:r w:rsidRPr="000A2CB4">
        <w:rPr>
          <w:rFonts w:ascii="Times New Roman" w:hAnsi="Times New Roman"/>
          <w:highlight w:val="lightGray"/>
          <w:lang w:val="lt-LT"/>
        </w:rPr>
        <w:t>8 plėvele dengtos tabletės</w:t>
      </w:r>
    </w:p>
    <w:p w14:paraId="7221FDBB" w14:textId="77777777" w:rsidR="005C74C1" w:rsidRPr="000A2CB4" w:rsidRDefault="005C74C1" w:rsidP="005C74C1">
      <w:pPr>
        <w:spacing w:after="0" w:line="240" w:lineRule="auto"/>
        <w:ind w:hanging="12"/>
        <w:rPr>
          <w:rFonts w:ascii="Times New Roman" w:hAnsi="Times New Roman"/>
          <w:lang w:val="lt-LT"/>
        </w:rPr>
      </w:pPr>
      <w:r w:rsidRPr="000A2CB4">
        <w:rPr>
          <w:rFonts w:ascii="Times New Roman" w:hAnsi="Times New Roman"/>
          <w:highlight w:val="lightGray"/>
          <w:lang w:val="lt-LT"/>
        </w:rPr>
        <w:t>12 plėvele dengtų tablečių</w:t>
      </w:r>
    </w:p>
    <w:p w14:paraId="1D0FE1A7" w14:textId="77777777" w:rsidR="005C74C1" w:rsidRPr="000A2CB4" w:rsidRDefault="005C74C1" w:rsidP="005C74C1">
      <w:pPr>
        <w:spacing w:after="0" w:line="240" w:lineRule="auto"/>
        <w:ind w:hanging="12"/>
        <w:rPr>
          <w:rFonts w:ascii="Times New Roman" w:hAnsi="Times New Roman"/>
          <w:lang w:val="lt-LT"/>
        </w:rPr>
      </w:pPr>
    </w:p>
    <w:p w14:paraId="05507ABF" w14:textId="77777777" w:rsidR="005C74C1" w:rsidRPr="000A2CB4" w:rsidRDefault="005C74C1" w:rsidP="005C74C1">
      <w:pPr>
        <w:spacing w:after="0" w:line="240" w:lineRule="auto"/>
        <w:ind w:hanging="12"/>
        <w:rPr>
          <w:rFonts w:ascii="Times New Roman" w:hAnsi="Times New Roman"/>
          <w:lang w:val="lt-LT"/>
        </w:rPr>
      </w:pPr>
    </w:p>
    <w:p w14:paraId="7B8191E7" w14:textId="77777777" w:rsidR="005C74C1" w:rsidRPr="000A2CB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highlight w:val="lightGray"/>
          <w:lang w:val="lt-LT"/>
        </w:rPr>
      </w:pPr>
      <w:r w:rsidRPr="000A2CB4">
        <w:rPr>
          <w:rFonts w:ascii="Times New Roman" w:hAnsi="Times New Roman"/>
          <w:b/>
          <w:lang w:val="lt-LT"/>
        </w:rPr>
        <w:t>5.</w:t>
      </w:r>
      <w:r w:rsidRPr="000A2CB4">
        <w:rPr>
          <w:rFonts w:ascii="Times New Roman" w:hAnsi="Times New Roman"/>
          <w:b/>
          <w:lang w:val="lt-LT"/>
        </w:rPr>
        <w:tab/>
        <w:t>VARTOJIMO METODAS IR BŪDAS (-AI)</w:t>
      </w:r>
    </w:p>
    <w:p w14:paraId="34C744AD" w14:textId="77777777" w:rsidR="005C74C1" w:rsidRPr="000A2CB4" w:rsidRDefault="005C74C1" w:rsidP="005C74C1">
      <w:pPr>
        <w:spacing w:after="0" w:line="240" w:lineRule="auto"/>
        <w:ind w:hanging="12"/>
        <w:rPr>
          <w:rFonts w:ascii="Times New Roman" w:hAnsi="Times New Roman"/>
          <w:lang w:val="lt-LT"/>
        </w:rPr>
      </w:pPr>
    </w:p>
    <w:p w14:paraId="5BA28121" w14:textId="77777777" w:rsidR="005C74C1" w:rsidRPr="000A2CB4" w:rsidRDefault="005C74C1" w:rsidP="005C74C1">
      <w:pPr>
        <w:autoSpaceDE w:val="0"/>
        <w:autoSpaceDN w:val="0"/>
        <w:adjustRightInd w:val="0"/>
        <w:spacing w:after="0" w:line="240" w:lineRule="auto"/>
        <w:rPr>
          <w:lang w:val="lt-LT"/>
        </w:rPr>
      </w:pPr>
      <w:r w:rsidRPr="000A2CB4">
        <w:rPr>
          <w:rFonts w:ascii="Times New Roman" w:hAnsi="Times New Roman"/>
          <w:lang w:val="lt-LT"/>
        </w:rPr>
        <w:t>Vartoti per burną.</w:t>
      </w:r>
    </w:p>
    <w:p w14:paraId="0440B87E" w14:textId="77777777" w:rsidR="005C74C1" w:rsidRPr="000A2CB4" w:rsidRDefault="005C74C1" w:rsidP="005C74C1">
      <w:pPr>
        <w:spacing w:after="0" w:line="240" w:lineRule="auto"/>
        <w:ind w:hanging="12"/>
        <w:rPr>
          <w:rFonts w:ascii="Times New Roman" w:hAnsi="Times New Roman"/>
          <w:lang w:val="lt-LT"/>
        </w:rPr>
      </w:pPr>
      <w:r w:rsidRPr="000A2CB4">
        <w:rPr>
          <w:rFonts w:ascii="Times New Roman" w:hAnsi="Times New Roman"/>
          <w:lang w:val="lt-LT"/>
        </w:rPr>
        <w:t>Prieš vartojimą perskaitykite pakuotės lapelį.</w:t>
      </w:r>
    </w:p>
    <w:p w14:paraId="41F263A9" w14:textId="77777777" w:rsidR="005C74C1" w:rsidRPr="000A2CB4" w:rsidRDefault="005C74C1" w:rsidP="005C74C1">
      <w:pPr>
        <w:spacing w:after="0" w:line="240" w:lineRule="auto"/>
        <w:ind w:hanging="12"/>
        <w:rPr>
          <w:rFonts w:ascii="Times New Roman" w:hAnsi="Times New Roman"/>
          <w:lang w:val="lt-LT"/>
        </w:rPr>
      </w:pPr>
    </w:p>
    <w:p w14:paraId="0AE6127B" w14:textId="77777777" w:rsidR="005C74C1" w:rsidRPr="000A2CB4" w:rsidRDefault="005C74C1" w:rsidP="005C74C1">
      <w:pPr>
        <w:spacing w:after="0" w:line="240" w:lineRule="auto"/>
        <w:ind w:hanging="12"/>
        <w:rPr>
          <w:rFonts w:ascii="Times New Roman" w:hAnsi="Times New Roman"/>
          <w:lang w:val="lt-LT"/>
        </w:rPr>
      </w:pPr>
    </w:p>
    <w:p w14:paraId="375FA21F" w14:textId="77777777" w:rsidR="005C74C1" w:rsidRPr="000A2CB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NewRomanPS-BoldMT" w:hAnsi="TimesNewRomanPS-BoldMT"/>
          <w:lang w:val="lt-LT"/>
        </w:rPr>
      </w:pPr>
      <w:r w:rsidRPr="000A2CB4">
        <w:rPr>
          <w:rFonts w:ascii="Times New Roman" w:hAnsi="Times New Roman"/>
          <w:b/>
          <w:lang w:val="lt-LT"/>
        </w:rPr>
        <w:t>6.</w:t>
      </w:r>
      <w:r w:rsidRPr="000A2CB4">
        <w:rPr>
          <w:rFonts w:ascii="Times New Roman" w:hAnsi="Times New Roman"/>
          <w:b/>
          <w:lang w:val="lt-LT"/>
        </w:rPr>
        <w:tab/>
        <w:t>SPECIALUS ĮSPĖJIMAS, KAD VAISTINĮ PREPARATĄ BŪTINA LAIKYTI VAIKAMS NEPASTEBIMOJE IR NEPASIEKIAMOJE VIETOJE</w:t>
      </w:r>
    </w:p>
    <w:p w14:paraId="6ADB43E5" w14:textId="77777777" w:rsidR="005C74C1" w:rsidRPr="000A2CB4" w:rsidRDefault="005C74C1" w:rsidP="005C74C1">
      <w:pPr>
        <w:spacing w:after="0" w:line="240" w:lineRule="auto"/>
        <w:ind w:hanging="12"/>
        <w:rPr>
          <w:rFonts w:ascii="Times New Roman" w:hAnsi="Times New Roman"/>
          <w:lang w:val="lt-LT"/>
        </w:rPr>
      </w:pPr>
    </w:p>
    <w:p w14:paraId="78C890B7" w14:textId="77777777" w:rsidR="005C74C1" w:rsidRPr="000A2CB4" w:rsidRDefault="005C74C1" w:rsidP="005C74C1">
      <w:pPr>
        <w:spacing w:after="0" w:line="240" w:lineRule="auto"/>
        <w:ind w:hanging="12"/>
        <w:rPr>
          <w:rFonts w:ascii="Times New Roman" w:hAnsi="Times New Roman"/>
          <w:lang w:val="lt-LT"/>
        </w:rPr>
      </w:pPr>
      <w:r w:rsidRPr="000A2CB4">
        <w:rPr>
          <w:rFonts w:ascii="Times New Roman" w:hAnsi="Times New Roman"/>
          <w:lang w:val="lt-LT"/>
        </w:rPr>
        <w:t>Laikyti vaikams nepastebimoje ir nepasiekiamoje vietoje.</w:t>
      </w:r>
    </w:p>
    <w:p w14:paraId="4164A54E" w14:textId="77777777" w:rsidR="005C74C1" w:rsidRPr="000A2CB4" w:rsidRDefault="005C74C1" w:rsidP="005C74C1">
      <w:pPr>
        <w:spacing w:after="0" w:line="240" w:lineRule="auto"/>
        <w:ind w:hanging="12"/>
        <w:rPr>
          <w:rFonts w:ascii="Times New Roman" w:hAnsi="Times New Roman"/>
          <w:lang w:val="lt-LT"/>
        </w:rPr>
      </w:pPr>
    </w:p>
    <w:p w14:paraId="4D267FAC" w14:textId="77777777" w:rsidR="005C74C1" w:rsidRPr="000A2CB4" w:rsidRDefault="005C74C1" w:rsidP="005C74C1">
      <w:pPr>
        <w:spacing w:after="0" w:line="240" w:lineRule="auto"/>
        <w:ind w:hanging="12"/>
        <w:rPr>
          <w:rFonts w:ascii="Times New Roman" w:hAnsi="Times New Roman"/>
          <w:lang w:val="lt-LT"/>
        </w:rPr>
      </w:pPr>
    </w:p>
    <w:p w14:paraId="58FCB742" w14:textId="77777777" w:rsidR="005C74C1" w:rsidRPr="00F92C2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eastAsia="Times New Roman" w:hAnsi="TimesNewRomanPS-BoldMT" w:cs="TimesNewRomanPS-BoldMT"/>
          <w:bCs/>
          <w:noProof/>
          <w:highlight w:val="lightGray"/>
          <w:lang w:val="en-US"/>
        </w:rPr>
      </w:pPr>
      <w:r w:rsidRPr="000A2CB4">
        <w:rPr>
          <w:rFonts w:ascii="Times New Roman" w:hAnsi="Times New Roman"/>
          <w:b/>
          <w:lang w:val="lt-LT"/>
        </w:rPr>
        <w:t>7.</w:t>
      </w:r>
      <w:r w:rsidRPr="000A2CB4">
        <w:rPr>
          <w:rFonts w:ascii="Times New Roman" w:hAnsi="Times New Roman"/>
          <w:b/>
          <w:lang w:val="lt-LT"/>
        </w:rPr>
        <w:tab/>
        <w:t>KITAS (-I) SPECIALUS (-ŪS) ĮSPĖJIMAS (-AI) (JEI REIKIA)</w:t>
      </w:r>
    </w:p>
    <w:p w14:paraId="720F4DA5" w14:textId="77777777" w:rsidR="005C74C1" w:rsidRPr="00F92C24" w:rsidRDefault="005C74C1" w:rsidP="005C74C1">
      <w:pPr>
        <w:spacing w:after="0" w:line="240" w:lineRule="auto"/>
        <w:ind w:hanging="12"/>
        <w:rPr>
          <w:rFonts w:ascii="Times New Roman" w:eastAsia="Times New Roman" w:hAnsi="Times New Roman" w:cs="Times New Roman"/>
          <w:bCs/>
          <w:lang w:val="en-US"/>
        </w:rPr>
      </w:pPr>
    </w:p>
    <w:p w14:paraId="502297A5" w14:textId="77777777" w:rsidR="005C74C1" w:rsidRPr="00F92C24" w:rsidRDefault="005C74C1" w:rsidP="005C74C1">
      <w:pPr>
        <w:spacing w:after="0" w:line="240" w:lineRule="auto"/>
        <w:ind w:hanging="12"/>
        <w:rPr>
          <w:rFonts w:ascii="Times New Roman" w:eastAsia="Times New Roman" w:hAnsi="Times New Roman" w:cs="Times New Roman"/>
          <w:bCs/>
          <w:lang w:val="en-US"/>
        </w:rPr>
      </w:pPr>
    </w:p>
    <w:p w14:paraId="5A207393" w14:textId="77777777" w:rsidR="005C74C1" w:rsidRPr="000A2CB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highlight w:val="lightGray"/>
          <w:lang w:val="en-US"/>
        </w:rPr>
      </w:pPr>
      <w:r w:rsidRPr="000A2CB4">
        <w:rPr>
          <w:rFonts w:ascii="Times New Roman" w:hAnsi="Times New Roman"/>
          <w:b/>
          <w:lang w:val="lt-LT"/>
        </w:rPr>
        <w:t>8.</w:t>
      </w:r>
      <w:r w:rsidRPr="000A2CB4">
        <w:rPr>
          <w:rFonts w:ascii="Times New Roman" w:hAnsi="Times New Roman"/>
          <w:b/>
          <w:lang w:val="lt-LT"/>
        </w:rPr>
        <w:tab/>
        <w:t>TINKAMUMO LAIKAS</w:t>
      </w:r>
    </w:p>
    <w:p w14:paraId="29FEB80E" w14:textId="77777777" w:rsidR="005C74C1" w:rsidRPr="000A2CB4" w:rsidRDefault="005C74C1" w:rsidP="005C74C1">
      <w:pPr>
        <w:spacing w:after="0" w:line="240" w:lineRule="auto"/>
        <w:ind w:hanging="12"/>
        <w:rPr>
          <w:rFonts w:ascii="Times New Roman" w:hAnsi="Times New Roman"/>
          <w:lang w:val="en-US"/>
        </w:rPr>
      </w:pPr>
    </w:p>
    <w:p w14:paraId="2BE7A8E9" w14:textId="77777777" w:rsidR="005C74C1" w:rsidRPr="000A2CB4" w:rsidRDefault="005C74C1" w:rsidP="005C74C1">
      <w:pPr>
        <w:spacing w:after="0" w:line="240" w:lineRule="auto"/>
        <w:ind w:hanging="12"/>
        <w:rPr>
          <w:rFonts w:ascii="Times New Roman" w:hAnsi="Times New Roman"/>
          <w:lang w:val="en-US"/>
        </w:rPr>
      </w:pPr>
      <w:r>
        <w:rPr>
          <w:rFonts w:ascii="Times New Roman" w:eastAsia="Times New Roman" w:hAnsi="Times New Roman" w:cs="Times New Roman"/>
          <w:bCs/>
          <w:lang w:val="lt-LT"/>
        </w:rPr>
        <w:t>EXP:</w:t>
      </w:r>
      <w:r w:rsidRPr="000A2CB4">
        <w:rPr>
          <w:rFonts w:ascii="Times New Roman" w:hAnsi="Times New Roman"/>
          <w:lang w:val="lt-LT"/>
        </w:rPr>
        <w:t xml:space="preserve"> [mm.MMMM]</w:t>
      </w:r>
    </w:p>
    <w:p w14:paraId="7147B27B" w14:textId="77777777" w:rsidR="005C74C1" w:rsidRPr="000A2CB4" w:rsidRDefault="005C74C1" w:rsidP="005C74C1">
      <w:pPr>
        <w:spacing w:after="0" w:line="240" w:lineRule="auto"/>
        <w:ind w:hanging="12"/>
        <w:rPr>
          <w:rFonts w:ascii="Times New Roman" w:hAnsi="Times New Roman"/>
          <w:lang w:val="en-US"/>
        </w:rPr>
      </w:pPr>
    </w:p>
    <w:p w14:paraId="66970F98" w14:textId="77777777" w:rsidR="005C74C1" w:rsidRPr="000A2CB4" w:rsidRDefault="005C74C1" w:rsidP="005C74C1">
      <w:pPr>
        <w:spacing w:after="0" w:line="240" w:lineRule="auto"/>
        <w:ind w:hanging="12"/>
        <w:rPr>
          <w:rFonts w:ascii="Times New Roman" w:hAnsi="Times New Roman"/>
          <w:lang w:val="en-US"/>
        </w:rPr>
      </w:pPr>
    </w:p>
    <w:p w14:paraId="4C3E1E3F" w14:textId="77777777" w:rsidR="005C74C1" w:rsidRPr="000A2CB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lang w:val="en-US"/>
        </w:rPr>
      </w:pPr>
      <w:r w:rsidRPr="000A2CB4">
        <w:rPr>
          <w:rFonts w:ascii="Times New Roman" w:hAnsi="Times New Roman"/>
          <w:b/>
          <w:lang w:val="lt-LT"/>
        </w:rPr>
        <w:t>9.</w:t>
      </w:r>
      <w:r w:rsidRPr="000A2CB4">
        <w:rPr>
          <w:rFonts w:ascii="Times New Roman" w:hAnsi="Times New Roman"/>
          <w:b/>
          <w:lang w:val="lt-LT"/>
        </w:rPr>
        <w:tab/>
        <w:t>SPECIALIOS LAIKYMO SĄLYGOS</w:t>
      </w:r>
    </w:p>
    <w:p w14:paraId="061B4389" w14:textId="77777777" w:rsidR="005C74C1" w:rsidRPr="000A2CB4" w:rsidRDefault="005C74C1" w:rsidP="005C74C1">
      <w:pPr>
        <w:spacing w:after="0" w:line="240" w:lineRule="auto"/>
        <w:ind w:hanging="12"/>
        <w:rPr>
          <w:rFonts w:ascii="Times New Roman" w:hAnsi="Times New Roman"/>
          <w:lang w:val="en-US"/>
        </w:rPr>
      </w:pPr>
    </w:p>
    <w:p w14:paraId="5EFAA0C8" w14:textId="77777777" w:rsidR="005C74C1" w:rsidRPr="000A2CB4" w:rsidRDefault="005C74C1" w:rsidP="005C74C1">
      <w:pPr>
        <w:spacing w:after="0" w:line="240" w:lineRule="auto"/>
        <w:ind w:hanging="12"/>
        <w:rPr>
          <w:rFonts w:ascii="Times New Roman" w:hAnsi="Times New Roman"/>
          <w:lang w:val="en-US"/>
        </w:rPr>
      </w:pPr>
    </w:p>
    <w:p w14:paraId="4FF6F378" w14:textId="77777777" w:rsidR="005C74C1" w:rsidRPr="000A2CB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NewRomanPS-BoldMT" w:hAnsi="TimesNewRomanPS-BoldMT"/>
          <w:lang w:val="en-US"/>
        </w:rPr>
      </w:pPr>
      <w:r w:rsidRPr="000A2CB4">
        <w:rPr>
          <w:rFonts w:ascii="Times New Roman" w:hAnsi="Times New Roman"/>
          <w:b/>
          <w:lang w:val="lt-LT"/>
        </w:rPr>
        <w:t>10.</w:t>
      </w:r>
      <w:r w:rsidRPr="000A2CB4">
        <w:rPr>
          <w:rFonts w:ascii="Times New Roman" w:hAnsi="Times New Roman"/>
          <w:b/>
          <w:lang w:val="lt-LT"/>
        </w:rPr>
        <w:tab/>
        <w:t>SPECIALIOS ATSARGUMO PRIEMONĖS DĖL NESUVARTOTO VAISTINIO PREPARATO AR JO ATLIEKŲ TVARKYMO (JEI REIKIA)</w:t>
      </w:r>
    </w:p>
    <w:p w14:paraId="4FE72220" w14:textId="77777777" w:rsidR="005C74C1" w:rsidRPr="000A2CB4" w:rsidRDefault="005C74C1" w:rsidP="005C74C1">
      <w:pPr>
        <w:spacing w:after="0" w:line="240" w:lineRule="auto"/>
        <w:ind w:hanging="12"/>
        <w:rPr>
          <w:rFonts w:ascii="Times New Roman" w:hAnsi="Times New Roman"/>
          <w:lang w:val="en-US"/>
        </w:rPr>
      </w:pPr>
    </w:p>
    <w:p w14:paraId="7115162A" w14:textId="77777777" w:rsidR="005C74C1" w:rsidRPr="000A2CB4" w:rsidRDefault="005C74C1" w:rsidP="005C74C1">
      <w:pPr>
        <w:spacing w:after="0" w:line="240" w:lineRule="auto"/>
        <w:ind w:hanging="12"/>
        <w:rPr>
          <w:rFonts w:ascii="Times New Roman" w:hAnsi="Times New Roman"/>
          <w:lang w:val="en-US"/>
        </w:rPr>
      </w:pPr>
    </w:p>
    <w:p w14:paraId="510042B7" w14:textId="77777777" w:rsidR="005C74C1" w:rsidRPr="00C73605"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rPr>
      </w:pPr>
      <w:r w:rsidRPr="000A2CB4">
        <w:rPr>
          <w:rFonts w:ascii="Times New Roman" w:hAnsi="Times New Roman"/>
          <w:b/>
          <w:lang w:val="lt-LT"/>
        </w:rPr>
        <w:lastRenderedPageBreak/>
        <w:t>11.</w:t>
      </w:r>
      <w:r w:rsidRPr="000A2CB4">
        <w:rPr>
          <w:rFonts w:ascii="Times New Roman" w:hAnsi="Times New Roman"/>
          <w:b/>
          <w:lang w:val="lt-LT"/>
        </w:rPr>
        <w:tab/>
        <w:t>REGISTRUOTOJO PAVADINIMAS IR ADRESAS</w:t>
      </w:r>
    </w:p>
    <w:p w14:paraId="120C5142" w14:textId="77777777" w:rsidR="005C74C1" w:rsidRPr="00C73605" w:rsidRDefault="005C74C1" w:rsidP="005C74C1">
      <w:pPr>
        <w:spacing w:after="0" w:line="240" w:lineRule="auto"/>
        <w:ind w:hanging="12"/>
        <w:rPr>
          <w:rFonts w:ascii="Times New Roman" w:hAnsi="Times New Roman"/>
        </w:rPr>
      </w:pPr>
    </w:p>
    <w:p w14:paraId="43497DF2" w14:textId="77777777" w:rsidR="003237AB" w:rsidRPr="003237AB" w:rsidRDefault="003237AB" w:rsidP="003237AB">
      <w:pPr>
        <w:shd w:val="clear" w:color="auto" w:fill="FFFFFF"/>
        <w:spacing w:after="0" w:line="240" w:lineRule="auto"/>
        <w:rPr>
          <w:rFonts w:ascii="Times New Roman" w:hAnsi="Times New Roman"/>
          <w:color w:val="000000"/>
          <w:lang w:val="lt-LT"/>
        </w:rPr>
      </w:pPr>
      <w:r w:rsidRPr="003237AB">
        <w:rPr>
          <w:rFonts w:ascii="Times New Roman" w:hAnsi="Times New Roman"/>
          <w:color w:val="000000"/>
          <w:lang w:val="lt-LT"/>
        </w:rPr>
        <w:t>Zakłady Farmaceutyczne POLPHARMA S.A.</w:t>
      </w:r>
    </w:p>
    <w:p w14:paraId="079F5B1B" w14:textId="0FAEF4D0" w:rsidR="005C74C1" w:rsidRPr="000A2CB4" w:rsidRDefault="003237AB" w:rsidP="005C74C1">
      <w:pPr>
        <w:shd w:val="clear" w:color="auto" w:fill="FFFFFF"/>
        <w:spacing w:after="0" w:line="240" w:lineRule="auto"/>
        <w:rPr>
          <w:lang w:val="lt-LT"/>
        </w:rPr>
      </w:pPr>
      <w:r w:rsidRPr="003237AB">
        <w:rPr>
          <w:rFonts w:ascii="Times New Roman" w:hAnsi="Times New Roman"/>
          <w:color w:val="000000"/>
          <w:lang w:val="lt-LT"/>
        </w:rPr>
        <w:t>ul. Pelplińska 19, 83-200 Starogard Gdański</w:t>
      </w:r>
    </w:p>
    <w:p w14:paraId="0776D0FC" w14:textId="77777777" w:rsidR="005C74C1" w:rsidRPr="000A2CB4" w:rsidRDefault="005C74C1" w:rsidP="005C74C1">
      <w:pPr>
        <w:shd w:val="clear" w:color="auto" w:fill="FFFFFF"/>
        <w:spacing w:after="0" w:line="240" w:lineRule="auto"/>
        <w:rPr>
          <w:color w:val="000000"/>
          <w:lang w:val="lt-LT"/>
        </w:rPr>
      </w:pPr>
      <w:r w:rsidRPr="000A2CB4">
        <w:rPr>
          <w:rFonts w:ascii="Times New Roman" w:hAnsi="Times New Roman"/>
          <w:lang w:val="lt-LT"/>
        </w:rPr>
        <w:t>Lenkija</w:t>
      </w:r>
    </w:p>
    <w:p w14:paraId="743C1388" w14:textId="323D635C" w:rsidR="005C74C1" w:rsidRPr="00C73605" w:rsidRDefault="005C74C1" w:rsidP="005C74C1">
      <w:pPr>
        <w:spacing w:after="0" w:line="240" w:lineRule="auto"/>
        <w:ind w:hanging="12"/>
        <w:rPr>
          <w:rFonts w:ascii="Times New Roman" w:hAnsi="Times New Roman"/>
        </w:rPr>
      </w:pPr>
    </w:p>
    <w:p w14:paraId="3FC64D41" w14:textId="77777777" w:rsidR="005C74C1" w:rsidRPr="00C73605" w:rsidRDefault="005C74C1" w:rsidP="005C74C1">
      <w:pPr>
        <w:spacing w:after="0" w:line="240" w:lineRule="auto"/>
        <w:ind w:hanging="12"/>
        <w:rPr>
          <w:rFonts w:ascii="Times New Roman" w:hAnsi="Times New Roman"/>
        </w:rPr>
      </w:pPr>
    </w:p>
    <w:p w14:paraId="358E9267" w14:textId="77777777" w:rsidR="005C74C1" w:rsidRPr="00C73605"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rPr>
      </w:pPr>
      <w:r w:rsidRPr="000A2CB4">
        <w:rPr>
          <w:rFonts w:ascii="Times New Roman" w:hAnsi="Times New Roman"/>
          <w:b/>
          <w:lang w:val="lt-LT"/>
        </w:rPr>
        <w:t>12.</w:t>
      </w:r>
      <w:r w:rsidRPr="000A2CB4">
        <w:rPr>
          <w:rFonts w:ascii="Times New Roman" w:hAnsi="Times New Roman"/>
          <w:b/>
          <w:lang w:val="lt-LT"/>
        </w:rPr>
        <w:tab/>
        <w:t>REGISTRACIJOS PAŽYMĖJIMO NUMERIS (-IAI)</w:t>
      </w:r>
    </w:p>
    <w:p w14:paraId="39934073" w14:textId="77777777" w:rsidR="005C74C1" w:rsidRPr="00C73605" w:rsidRDefault="005C74C1" w:rsidP="005C74C1">
      <w:pPr>
        <w:spacing w:after="0" w:line="240" w:lineRule="auto"/>
        <w:ind w:hanging="12"/>
        <w:rPr>
          <w:rFonts w:ascii="Times New Roman" w:hAnsi="Times New Roman"/>
        </w:rPr>
      </w:pPr>
    </w:p>
    <w:p w14:paraId="611C5D1C" w14:textId="77777777" w:rsidR="005C74C1" w:rsidRPr="000A2CB4" w:rsidRDefault="005C74C1" w:rsidP="005C74C1">
      <w:pPr>
        <w:spacing w:after="0" w:line="240" w:lineRule="auto"/>
        <w:ind w:hanging="12"/>
        <w:rPr>
          <w:rFonts w:ascii="Times New Roman" w:hAnsi="Times New Roman"/>
          <w:lang w:val="da-DK"/>
        </w:rPr>
      </w:pPr>
      <w:r w:rsidRPr="000A2CB4">
        <w:rPr>
          <w:rFonts w:ascii="Times New Roman" w:hAnsi="Times New Roman"/>
          <w:lang w:val="lt-LT"/>
        </w:rPr>
        <w:t>N1 – LT/1/09/1769/003</w:t>
      </w:r>
    </w:p>
    <w:p w14:paraId="182CD324" w14:textId="77777777" w:rsidR="005C74C1" w:rsidRPr="000A2CB4" w:rsidRDefault="005C74C1" w:rsidP="005C74C1">
      <w:pPr>
        <w:spacing w:after="0" w:line="240" w:lineRule="auto"/>
        <w:ind w:hanging="12"/>
        <w:rPr>
          <w:rFonts w:ascii="Times New Roman" w:hAnsi="Times New Roman"/>
          <w:lang w:val="da-DK"/>
        </w:rPr>
      </w:pPr>
      <w:r w:rsidRPr="000A2CB4">
        <w:rPr>
          <w:rFonts w:ascii="Times New Roman" w:hAnsi="Times New Roman"/>
          <w:lang w:val="lt-LT"/>
        </w:rPr>
        <w:t>N4 – LT/1/09/1769/004</w:t>
      </w:r>
    </w:p>
    <w:p w14:paraId="0AACC900" w14:textId="77777777" w:rsidR="005C74C1" w:rsidRPr="000A2CB4" w:rsidRDefault="005C74C1" w:rsidP="005C74C1">
      <w:pPr>
        <w:spacing w:after="0" w:line="240" w:lineRule="auto"/>
        <w:ind w:hanging="12"/>
        <w:rPr>
          <w:rFonts w:ascii="Times New Roman" w:hAnsi="Times New Roman"/>
          <w:lang w:val="lt-LT"/>
        </w:rPr>
      </w:pPr>
      <w:r w:rsidRPr="000A2CB4">
        <w:rPr>
          <w:rFonts w:ascii="Times New Roman" w:hAnsi="Times New Roman"/>
          <w:lang w:val="lt-LT"/>
        </w:rPr>
        <w:t>N8 – LT/1/09/1769/007</w:t>
      </w:r>
    </w:p>
    <w:p w14:paraId="21A7ABF7" w14:textId="77777777" w:rsidR="005C74C1" w:rsidRPr="000A2CB4" w:rsidRDefault="005C74C1" w:rsidP="005C74C1">
      <w:pPr>
        <w:spacing w:after="0" w:line="240" w:lineRule="auto"/>
        <w:ind w:hanging="12"/>
        <w:rPr>
          <w:rFonts w:ascii="Times New Roman" w:hAnsi="Times New Roman"/>
          <w:lang w:val="lt-LT"/>
        </w:rPr>
      </w:pPr>
      <w:r w:rsidRPr="000A2CB4">
        <w:rPr>
          <w:rFonts w:ascii="Times New Roman" w:hAnsi="Times New Roman"/>
          <w:lang w:val="lt-LT"/>
        </w:rPr>
        <w:t>N12 – LT/1/09/1769/008</w:t>
      </w:r>
    </w:p>
    <w:p w14:paraId="387CE797" w14:textId="77777777" w:rsidR="005C74C1" w:rsidRPr="000A2CB4" w:rsidRDefault="005C74C1" w:rsidP="005C74C1">
      <w:pPr>
        <w:spacing w:after="0" w:line="240" w:lineRule="auto"/>
        <w:ind w:hanging="12"/>
        <w:rPr>
          <w:rFonts w:ascii="Times New Roman" w:hAnsi="Times New Roman"/>
          <w:lang w:val="da-DK"/>
        </w:rPr>
      </w:pPr>
    </w:p>
    <w:p w14:paraId="2ACD62EC" w14:textId="77777777" w:rsidR="005C74C1" w:rsidRPr="000A2CB4" w:rsidRDefault="005C74C1" w:rsidP="005C74C1">
      <w:pPr>
        <w:spacing w:after="0" w:line="240" w:lineRule="auto"/>
        <w:ind w:hanging="12"/>
        <w:rPr>
          <w:rFonts w:ascii="Times New Roman" w:hAnsi="Times New Roman"/>
          <w:lang w:val="da-DK"/>
        </w:rPr>
      </w:pPr>
    </w:p>
    <w:p w14:paraId="2458D41F" w14:textId="77777777" w:rsidR="005C74C1" w:rsidRPr="00C73605"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eastAsia="Times New Roman" w:hAnsi="TimesNewRomanPS-BoldMT" w:cs="TimesNewRomanPS-BoldMT"/>
          <w:bCs/>
          <w:noProof/>
          <w:lang w:val="en-US"/>
        </w:rPr>
      </w:pPr>
      <w:r w:rsidRPr="000A2CB4">
        <w:rPr>
          <w:rFonts w:ascii="Times New Roman" w:hAnsi="Times New Roman"/>
          <w:b/>
          <w:lang w:val="lt-LT"/>
        </w:rPr>
        <w:t>13.</w:t>
      </w:r>
      <w:r w:rsidRPr="000A2CB4">
        <w:rPr>
          <w:rFonts w:ascii="Times New Roman" w:hAnsi="Times New Roman"/>
          <w:b/>
          <w:lang w:val="lt-LT"/>
        </w:rPr>
        <w:tab/>
        <w:t>SERIJOS NUMERIS</w:t>
      </w:r>
    </w:p>
    <w:p w14:paraId="7ECE81AC" w14:textId="77777777" w:rsidR="005C74C1" w:rsidRPr="00C73605" w:rsidRDefault="005C74C1" w:rsidP="005C74C1">
      <w:pPr>
        <w:spacing w:after="0" w:line="240" w:lineRule="auto"/>
        <w:ind w:hanging="12"/>
        <w:rPr>
          <w:rFonts w:ascii="Times New Roman" w:eastAsia="Times New Roman" w:hAnsi="Times New Roman" w:cs="Times New Roman"/>
          <w:bCs/>
          <w:lang w:val="en-US"/>
        </w:rPr>
      </w:pPr>
    </w:p>
    <w:p w14:paraId="5351B093" w14:textId="77777777" w:rsidR="005C74C1" w:rsidRPr="00C73605" w:rsidRDefault="005C74C1" w:rsidP="005C74C1">
      <w:pPr>
        <w:spacing w:after="0" w:line="240" w:lineRule="auto"/>
        <w:ind w:hanging="12"/>
        <w:rPr>
          <w:rFonts w:ascii="Times New Roman" w:eastAsia="Times New Roman" w:hAnsi="Times New Roman" w:cs="Times New Roman"/>
          <w:bCs/>
          <w:lang w:val="en-US"/>
        </w:rPr>
      </w:pPr>
      <w:r>
        <w:rPr>
          <w:rFonts w:ascii="Times New Roman" w:eastAsia="Times New Roman" w:hAnsi="Times New Roman" w:cs="Times New Roman"/>
          <w:bCs/>
          <w:lang w:val="lt-LT"/>
        </w:rPr>
        <w:t>Lot:</w:t>
      </w:r>
    </w:p>
    <w:p w14:paraId="7FEFD270" w14:textId="77777777" w:rsidR="005C74C1" w:rsidRPr="00C73605" w:rsidRDefault="005C74C1" w:rsidP="005C74C1">
      <w:pPr>
        <w:spacing w:after="0" w:line="240" w:lineRule="auto"/>
        <w:ind w:hanging="12"/>
        <w:rPr>
          <w:rFonts w:ascii="Times New Roman" w:eastAsia="Times New Roman" w:hAnsi="Times New Roman" w:cs="Times New Roman"/>
          <w:bCs/>
          <w:lang w:val="en-US"/>
        </w:rPr>
      </w:pPr>
    </w:p>
    <w:p w14:paraId="2E690721" w14:textId="77777777" w:rsidR="005C74C1" w:rsidRPr="00C73605" w:rsidRDefault="005C74C1" w:rsidP="005C74C1">
      <w:pPr>
        <w:spacing w:after="0" w:line="240" w:lineRule="auto"/>
        <w:ind w:hanging="12"/>
        <w:rPr>
          <w:rFonts w:ascii="Times New Roman" w:eastAsia="Times New Roman" w:hAnsi="Times New Roman" w:cs="Times New Roman"/>
          <w:lang w:val="en-US"/>
        </w:rPr>
      </w:pPr>
    </w:p>
    <w:p w14:paraId="0E433AF5" w14:textId="77777777" w:rsidR="005C74C1" w:rsidRPr="00C73605"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eastAsia="Times New Roman" w:hAnsi="TimesNewRomanPS-BoldMT" w:cs="TimesNewRomanPS-BoldMT"/>
          <w:bCs/>
          <w:noProof/>
          <w:lang w:val="en-US"/>
        </w:rPr>
      </w:pPr>
      <w:r w:rsidRPr="000A2CB4">
        <w:rPr>
          <w:rFonts w:ascii="Times New Roman" w:hAnsi="Times New Roman"/>
          <w:b/>
          <w:lang w:val="lt-LT"/>
        </w:rPr>
        <w:t>14.</w:t>
      </w:r>
      <w:r w:rsidRPr="000A2CB4">
        <w:rPr>
          <w:rFonts w:ascii="Times New Roman" w:hAnsi="Times New Roman"/>
          <w:b/>
          <w:lang w:val="lt-LT"/>
        </w:rPr>
        <w:tab/>
        <w:t>PARDAVIMO (IŠDAVIMO) TVARKA</w:t>
      </w:r>
    </w:p>
    <w:p w14:paraId="443984CC" w14:textId="77777777" w:rsidR="005C74C1" w:rsidRPr="00C73605" w:rsidRDefault="005C74C1" w:rsidP="005C74C1">
      <w:pPr>
        <w:spacing w:after="0" w:line="240" w:lineRule="auto"/>
        <w:ind w:hanging="12"/>
        <w:rPr>
          <w:rFonts w:ascii="Times New Roman" w:eastAsia="Times New Roman" w:hAnsi="Times New Roman" w:cs="Times New Roman"/>
          <w:bCs/>
          <w:lang w:val="en-US"/>
        </w:rPr>
      </w:pPr>
    </w:p>
    <w:p w14:paraId="6DA85DFF" w14:textId="77777777" w:rsidR="005C74C1" w:rsidRPr="0063235D" w:rsidRDefault="005C74C1" w:rsidP="005C74C1">
      <w:pPr>
        <w:spacing w:after="0" w:line="240" w:lineRule="auto"/>
        <w:ind w:hanging="12"/>
        <w:rPr>
          <w:rFonts w:ascii="Times New Roman" w:eastAsia="Times New Roman" w:hAnsi="Times New Roman" w:cs="Times New Roman"/>
          <w:bCs/>
        </w:rPr>
      </w:pPr>
      <w:r w:rsidRPr="000A2CB4">
        <w:rPr>
          <w:rFonts w:ascii="Times New Roman" w:hAnsi="Times New Roman"/>
          <w:lang w:val="lt-LT"/>
        </w:rPr>
        <w:t>Receptinis vaistas.</w:t>
      </w:r>
    </w:p>
    <w:p w14:paraId="6F2B024F" w14:textId="77777777" w:rsidR="005C74C1" w:rsidRPr="0063235D" w:rsidRDefault="005C74C1" w:rsidP="005C74C1">
      <w:pPr>
        <w:spacing w:after="0" w:line="240" w:lineRule="auto"/>
        <w:ind w:hanging="12"/>
        <w:rPr>
          <w:rFonts w:ascii="Times New Roman" w:eastAsia="Times New Roman" w:hAnsi="Times New Roman" w:cs="Times New Roman"/>
          <w:bCs/>
        </w:rPr>
      </w:pPr>
    </w:p>
    <w:p w14:paraId="60048882" w14:textId="77777777" w:rsidR="005C74C1" w:rsidRPr="0063235D" w:rsidRDefault="005C74C1" w:rsidP="005C74C1">
      <w:pPr>
        <w:spacing w:after="0" w:line="240" w:lineRule="auto"/>
        <w:ind w:hanging="12"/>
        <w:rPr>
          <w:rFonts w:ascii="Times New Roman" w:eastAsia="Times New Roman" w:hAnsi="Times New Roman" w:cs="Times New Roman"/>
        </w:rPr>
      </w:pPr>
    </w:p>
    <w:p w14:paraId="28F5CE27" w14:textId="77777777" w:rsidR="005C74C1" w:rsidRPr="0063235D"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rPr>
      </w:pPr>
      <w:r w:rsidRPr="000A2CB4">
        <w:rPr>
          <w:rFonts w:ascii="Times New Roman" w:hAnsi="Times New Roman"/>
          <w:b/>
          <w:lang w:val="lt-LT"/>
        </w:rPr>
        <w:t>15.</w:t>
      </w:r>
      <w:r w:rsidRPr="000A2CB4">
        <w:rPr>
          <w:rFonts w:ascii="Times New Roman" w:hAnsi="Times New Roman"/>
          <w:b/>
          <w:lang w:val="lt-LT"/>
        </w:rPr>
        <w:tab/>
        <w:t>VARTOJIMO INSTRUKCIJA</w:t>
      </w:r>
    </w:p>
    <w:p w14:paraId="78F2695C" w14:textId="77777777" w:rsidR="005C74C1" w:rsidRPr="0063235D" w:rsidRDefault="005C74C1" w:rsidP="005C74C1">
      <w:pPr>
        <w:spacing w:after="0" w:line="240" w:lineRule="auto"/>
        <w:ind w:hanging="12"/>
        <w:rPr>
          <w:rFonts w:ascii="Times New Roman" w:hAnsi="Times New Roman"/>
        </w:rPr>
      </w:pPr>
    </w:p>
    <w:p w14:paraId="06C0DB4C" w14:textId="77777777" w:rsidR="005C74C1" w:rsidRPr="0063235D" w:rsidRDefault="005C74C1" w:rsidP="005C74C1">
      <w:pPr>
        <w:spacing w:after="0" w:line="240" w:lineRule="auto"/>
        <w:ind w:hanging="12"/>
        <w:rPr>
          <w:rFonts w:ascii="Times New Roman" w:hAnsi="Times New Roman"/>
        </w:rPr>
      </w:pPr>
    </w:p>
    <w:p w14:paraId="2FA9A33D" w14:textId="77777777" w:rsidR="005C74C1" w:rsidRPr="0063235D"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rPr>
      </w:pPr>
      <w:r w:rsidRPr="000A2CB4">
        <w:rPr>
          <w:rFonts w:ascii="Times New Roman" w:hAnsi="Times New Roman"/>
          <w:b/>
          <w:lang w:val="lt-LT"/>
        </w:rPr>
        <w:t>16.</w:t>
      </w:r>
      <w:r w:rsidRPr="000A2CB4">
        <w:rPr>
          <w:rFonts w:ascii="Times New Roman" w:hAnsi="Times New Roman"/>
          <w:b/>
          <w:lang w:val="lt-LT"/>
        </w:rPr>
        <w:tab/>
        <w:t>INFORMACIJA BRAILIO RAŠTU</w:t>
      </w:r>
    </w:p>
    <w:p w14:paraId="19E83095" w14:textId="77777777" w:rsidR="005C74C1" w:rsidRPr="0063235D" w:rsidRDefault="005C74C1" w:rsidP="005C74C1">
      <w:pPr>
        <w:spacing w:after="0" w:line="240" w:lineRule="auto"/>
        <w:ind w:hanging="12"/>
        <w:rPr>
          <w:rFonts w:ascii="Times New Roman" w:hAnsi="Times New Roman"/>
        </w:rPr>
      </w:pPr>
    </w:p>
    <w:p w14:paraId="7B9C7A4C" w14:textId="0717E017" w:rsidR="005C74C1" w:rsidRPr="008854D8" w:rsidRDefault="005C74C1" w:rsidP="005C74C1">
      <w:pPr>
        <w:spacing w:after="0" w:line="240" w:lineRule="auto"/>
        <w:ind w:hanging="12"/>
        <w:rPr>
          <w:rFonts w:ascii="Times New Roman" w:hAnsi="Times New Roman"/>
          <w:lang w:val="en-US"/>
        </w:rPr>
      </w:pPr>
      <w:r>
        <w:rPr>
          <w:rFonts w:ascii="Times New Roman" w:eastAsia="Times New Roman" w:hAnsi="Times New Roman" w:cs="Times New Roman"/>
          <w:bCs/>
          <w:lang w:val="lt-LT"/>
        </w:rPr>
        <w:t>s</w:t>
      </w:r>
      <w:r w:rsidRPr="00F92C24">
        <w:rPr>
          <w:rFonts w:ascii="Times New Roman" w:eastAsia="Times New Roman" w:hAnsi="Times New Roman" w:cs="Times New Roman"/>
          <w:bCs/>
          <w:lang w:val="lt-LT"/>
        </w:rPr>
        <w:t xml:space="preserve">ildenafil </w:t>
      </w:r>
      <w:r w:rsidR="00F57EEF">
        <w:rPr>
          <w:rFonts w:ascii="Times New Roman" w:eastAsia="Times New Roman" w:hAnsi="Times New Roman" w:cs="Times New Roman"/>
          <w:bCs/>
          <w:lang w:val="lt-LT"/>
        </w:rPr>
        <w:t>pph</w:t>
      </w:r>
      <w:r w:rsidRPr="000A2CB4">
        <w:rPr>
          <w:rFonts w:ascii="Times New Roman" w:hAnsi="Times New Roman"/>
          <w:lang w:val="lt-LT"/>
        </w:rPr>
        <w:t xml:space="preserve"> 50 mg</w:t>
      </w:r>
    </w:p>
    <w:p w14:paraId="3D0CC253" w14:textId="77777777" w:rsidR="005C74C1" w:rsidRPr="008854D8" w:rsidRDefault="005C74C1" w:rsidP="005C74C1">
      <w:pPr>
        <w:spacing w:after="0" w:line="240" w:lineRule="auto"/>
        <w:ind w:hanging="12"/>
        <w:rPr>
          <w:rFonts w:ascii="Times New Roman" w:hAnsi="Times New Roman"/>
          <w:lang w:val="en-US"/>
        </w:rPr>
      </w:pPr>
    </w:p>
    <w:p w14:paraId="2D87C8CA" w14:textId="77777777" w:rsidR="005C74C1" w:rsidRPr="000A2CB4" w:rsidRDefault="005C74C1" w:rsidP="005C74C1">
      <w:pPr>
        <w:spacing w:after="0" w:line="240" w:lineRule="auto"/>
        <w:ind w:hanging="12"/>
        <w:rPr>
          <w:rFonts w:ascii="Times New Roman" w:hAnsi="Times New Roman"/>
          <w:lang w:val="lt-LT"/>
        </w:rPr>
      </w:pPr>
    </w:p>
    <w:p w14:paraId="4D2EB0AB" w14:textId="77777777" w:rsidR="005C74C1" w:rsidRPr="000A2CB4" w:rsidRDefault="005C74C1" w:rsidP="005C74C1">
      <w:pPr>
        <w:keepNext/>
        <w:numPr>
          <w:ilvl w:val="0"/>
          <w:numId w:val="12"/>
        </w:numPr>
        <w:pBdr>
          <w:top w:val="single" w:sz="4" w:space="1" w:color="auto"/>
          <w:left w:val="single" w:sz="4" w:space="4" w:color="auto"/>
          <w:bottom w:val="single" w:sz="4" w:space="1" w:color="auto"/>
          <w:right w:val="single" w:sz="4" w:space="4" w:color="auto"/>
        </w:pBdr>
        <w:tabs>
          <w:tab w:val="left" w:pos="567"/>
        </w:tabs>
        <w:spacing w:after="0" w:line="260" w:lineRule="exact"/>
        <w:ind w:hanging="1776"/>
        <w:contextualSpacing/>
        <w:outlineLvl w:val="0"/>
        <w:rPr>
          <w:rFonts w:ascii="Times New Roman" w:hAnsi="Times New Roman"/>
          <w:i/>
          <w:lang w:val="lt-LT"/>
        </w:rPr>
      </w:pPr>
      <w:r w:rsidRPr="000A2CB4">
        <w:rPr>
          <w:rFonts w:ascii="Times New Roman" w:hAnsi="Times New Roman"/>
          <w:b/>
          <w:lang w:val="lt-LT"/>
        </w:rPr>
        <w:t>UNIKALUS IDENTIFIKATORIUS – 2D BRŪKŠNINIS KODAS</w:t>
      </w:r>
    </w:p>
    <w:p w14:paraId="133C6E4F" w14:textId="77777777" w:rsidR="005C74C1" w:rsidRPr="000A2CB4" w:rsidRDefault="005C74C1" w:rsidP="005C74C1">
      <w:pPr>
        <w:tabs>
          <w:tab w:val="left" w:pos="708"/>
        </w:tabs>
        <w:spacing w:after="0" w:line="240" w:lineRule="auto"/>
        <w:rPr>
          <w:rFonts w:ascii="Times New Roman" w:hAnsi="Times New Roman"/>
          <w:lang w:val="lt-LT"/>
        </w:rPr>
      </w:pPr>
    </w:p>
    <w:p w14:paraId="10608C8B" w14:textId="77777777" w:rsidR="005C74C1" w:rsidRPr="00F92C24" w:rsidRDefault="005C74C1" w:rsidP="005C74C1">
      <w:pPr>
        <w:tabs>
          <w:tab w:val="left" w:pos="567"/>
        </w:tabs>
        <w:spacing w:after="0" w:line="240" w:lineRule="auto"/>
        <w:rPr>
          <w:rFonts w:ascii="Times New Roman" w:eastAsia="Times New Roman" w:hAnsi="Times New Roman" w:cs="Times New Roman"/>
          <w:highlight w:val="lightGray"/>
          <w:lang w:val="lt-LT" w:eastAsia="lt-LT" w:bidi="lt-LT"/>
        </w:rPr>
      </w:pPr>
      <w:r w:rsidRPr="00AF0416">
        <w:rPr>
          <w:rFonts w:ascii="Times New Roman" w:hAnsi="Times New Roman" w:cs="Times New Roman"/>
          <w:noProof/>
          <w:highlight w:val="lightGray"/>
        </w:rPr>
        <w:t>2D brūkšninis kodas su nurodytu unikaliu identifikatoriumi.</w:t>
      </w:r>
      <w:r w:rsidRPr="00F92C24">
        <w:rPr>
          <w:rFonts w:ascii="Times New Roman" w:eastAsia="Times New Roman" w:hAnsi="Times New Roman" w:cs="Times New Roman"/>
          <w:highlight w:val="lightGray"/>
          <w:lang w:val="lt-LT" w:eastAsia="lt-LT" w:bidi="lt-LT"/>
        </w:rPr>
        <w:t xml:space="preserve"> </w:t>
      </w:r>
    </w:p>
    <w:p w14:paraId="62FC5AAE" w14:textId="77777777" w:rsidR="005C74C1" w:rsidRPr="000A2CB4" w:rsidRDefault="005C74C1" w:rsidP="005C74C1">
      <w:pPr>
        <w:tabs>
          <w:tab w:val="left" w:pos="708"/>
        </w:tabs>
        <w:spacing w:after="0" w:line="240" w:lineRule="auto"/>
        <w:rPr>
          <w:rFonts w:ascii="Times New Roman" w:hAnsi="Times New Roman"/>
          <w:lang w:val="lt-LT"/>
        </w:rPr>
      </w:pPr>
    </w:p>
    <w:p w14:paraId="062FA92B" w14:textId="77777777" w:rsidR="005C74C1" w:rsidRPr="000A2CB4" w:rsidRDefault="005C74C1" w:rsidP="005C74C1">
      <w:pPr>
        <w:tabs>
          <w:tab w:val="left" w:pos="708"/>
        </w:tabs>
        <w:spacing w:after="0" w:line="240" w:lineRule="auto"/>
        <w:rPr>
          <w:rFonts w:ascii="Times New Roman" w:hAnsi="Times New Roman"/>
          <w:lang w:val="lt-LT"/>
        </w:rPr>
      </w:pPr>
    </w:p>
    <w:p w14:paraId="6D7995EF" w14:textId="77777777" w:rsidR="005C74C1" w:rsidRPr="000A2CB4" w:rsidRDefault="005C74C1" w:rsidP="005C74C1">
      <w:pPr>
        <w:keepNext/>
        <w:numPr>
          <w:ilvl w:val="0"/>
          <w:numId w:val="12"/>
        </w:numPr>
        <w:pBdr>
          <w:top w:val="single" w:sz="4" w:space="1" w:color="auto"/>
          <w:left w:val="single" w:sz="4" w:space="4" w:color="auto"/>
          <w:bottom w:val="single" w:sz="4" w:space="1" w:color="auto"/>
          <w:right w:val="single" w:sz="4" w:space="4" w:color="auto"/>
        </w:pBdr>
        <w:tabs>
          <w:tab w:val="left" w:pos="567"/>
        </w:tabs>
        <w:spacing w:after="0" w:line="260" w:lineRule="exact"/>
        <w:ind w:hanging="1776"/>
        <w:contextualSpacing/>
        <w:outlineLvl w:val="0"/>
        <w:rPr>
          <w:rFonts w:ascii="Times New Roman" w:hAnsi="Times New Roman"/>
          <w:i/>
          <w:lang w:val="lt-LT"/>
        </w:rPr>
      </w:pPr>
      <w:r w:rsidRPr="000A2CB4">
        <w:rPr>
          <w:rFonts w:ascii="Times New Roman" w:hAnsi="Times New Roman"/>
          <w:b/>
          <w:lang w:val="lt-LT"/>
        </w:rPr>
        <w:t>UNIKALUS IDENTIFIKATORIUS – ŽMONĖMS SUPRANTAMI DUOMENYS</w:t>
      </w:r>
    </w:p>
    <w:p w14:paraId="6C79DE51" w14:textId="77777777" w:rsidR="005C74C1" w:rsidRPr="000A2CB4" w:rsidRDefault="005C74C1" w:rsidP="005C74C1">
      <w:pPr>
        <w:tabs>
          <w:tab w:val="left" w:pos="708"/>
        </w:tabs>
        <w:spacing w:after="0" w:line="240" w:lineRule="auto"/>
        <w:rPr>
          <w:rFonts w:ascii="Times New Roman" w:hAnsi="Times New Roman"/>
          <w:lang w:val="lt-LT"/>
        </w:rPr>
      </w:pPr>
    </w:p>
    <w:p w14:paraId="1A52CA3B" w14:textId="77777777" w:rsidR="005C74C1" w:rsidRPr="00AF0416" w:rsidRDefault="005C74C1" w:rsidP="005C74C1">
      <w:pPr>
        <w:spacing w:after="0" w:line="240" w:lineRule="auto"/>
        <w:rPr>
          <w:rFonts w:ascii="Times New Roman" w:eastAsia="Times New Roman" w:hAnsi="Times New Roman" w:cs="Times New Roman"/>
          <w:color w:val="008000"/>
          <w:lang w:val="lt-LT"/>
        </w:rPr>
      </w:pPr>
      <w:r w:rsidRPr="00AF0416">
        <w:rPr>
          <w:rFonts w:ascii="Times New Roman" w:eastAsia="Times New Roman" w:hAnsi="Times New Roman" w:cs="Times New Roman"/>
          <w:szCs w:val="24"/>
          <w:lang w:val="lt-LT"/>
        </w:rPr>
        <w:t xml:space="preserve">PC: {numeris} </w:t>
      </w:r>
    </w:p>
    <w:p w14:paraId="7524F633" w14:textId="77777777" w:rsidR="005C74C1" w:rsidRPr="00AF0416" w:rsidRDefault="005C74C1" w:rsidP="005C74C1">
      <w:pPr>
        <w:spacing w:after="0" w:line="240" w:lineRule="auto"/>
        <w:rPr>
          <w:rFonts w:ascii="Times New Roman" w:eastAsia="Times New Roman" w:hAnsi="Times New Roman" w:cs="Times New Roman"/>
          <w:lang w:val="lt-LT"/>
        </w:rPr>
      </w:pPr>
      <w:r w:rsidRPr="00AF0416">
        <w:rPr>
          <w:rFonts w:ascii="Times New Roman" w:eastAsia="Times New Roman" w:hAnsi="Times New Roman" w:cs="Times New Roman"/>
          <w:szCs w:val="24"/>
          <w:lang w:val="lt-LT"/>
        </w:rPr>
        <w:t xml:space="preserve">SN: {numeris} </w:t>
      </w:r>
    </w:p>
    <w:p w14:paraId="2605E848" w14:textId="77777777" w:rsidR="005C74C1" w:rsidRPr="00F92C24" w:rsidRDefault="005C74C1" w:rsidP="005C74C1">
      <w:pPr>
        <w:tabs>
          <w:tab w:val="left" w:pos="567"/>
        </w:tabs>
        <w:spacing w:after="0" w:line="240" w:lineRule="auto"/>
        <w:rPr>
          <w:rFonts w:ascii="Times New Roman" w:eastAsia="Times New Roman" w:hAnsi="Times New Roman" w:cs="Times New Roman"/>
          <w:vanish/>
          <w:lang w:val="lt-LT" w:eastAsia="lt-LT" w:bidi="lt-LT"/>
        </w:rPr>
      </w:pPr>
      <w:r w:rsidRPr="00AF0416">
        <w:rPr>
          <w:rFonts w:ascii="Times New Roman" w:eastAsia="Times New Roman" w:hAnsi="Times New Roman" w:cs="Times New Roman"/>
          <w:szCs w:val="24"/>
          <w:highlight w:val="lightGray"/>
          <w:lang w:val="lt-LT"/>
        </w:rPr>
        <w:t>NN: {numeris}</w:t>
      </w:r>
    </w:p>
    <w:p w14:paraId="4BACDF68" w14:textId="77777777" w:rsidR="005C74C1" w:rsidRPr="000A2CB4" w:rsidRDefault="005C74C1" w:rsidP="005C74C1">
      <w:pPr>
        <w:tabs>
          <w:tab w:val="left" w:pos="708"/>
        </w:tabs>
        <w:spacing w:after="0" w:line="240" w:lineRule="auto"/>
        <w:rPr>
          <w:rFonts w:ascii="Times New Roman" w:hAnsi="Times New Roman"/>
          <w:vanish/>
          <w:lang w:val="lt-LT"/>
        </w:rPr>
      </w:pPr>
    </w:p>
    <w:p w14:paraId="42037D09" w14:textId="77777777" w:rsidR="005C74C1" w:rsidRPr="000A2CB4" w:rsidRDefault="005C74C1" w:rsidP="005C74C1">
      <w:pPr>
        <w:spacing w:after="0" w:line="240" w:lineRule="auto"/>
        <w:ind w:hanging="12"/>
        <w:rPr>
          <w:rFonts w:ascii="Times New Roman" w:hAnsi="Times New Roman"/>
          <w:lang w:val="en-US"/>
        </w:rPr>
      </w:pPr>
    </w:p>
    <w:p w14:paraId="1AE09D76" w14:textId="77777777" w:rsidR="005C74C1" w:rsidRPr="000A2CB4" w:rsidRDefault="005C74C1" w:rsidP="005C74C1">
      <w:pPr>
        <w:spacing w:after="0" w:line="240" w:lineRule="auto"/>
        <w:ind w:hanging="12"/>
        <w:rPr>
          <w:rFonts w:ascii="Times New Roman" w:hAnsi="Times New Roman"/>
          <w:lang w:val="en-US"/>
        </w:rPr>
      </w:pPr>
      <w:r w:rsidRPr="000A2CB4">
        <w:rPr>
          <w:rFonts w:ascii="Times New Roman" w:hAnsi="Times New Roman"/>
          <w:lang w:val="lt-LT"/>
        </w:rPr>
        <w:br w:type="page"/>
      </w:r>
    </w:p>
    <w:p w14:paraId="36056D84" w14:textId="77777777" w:rsidR="005C74C1" w:rsidRPr="000A2CB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NewRomanPS-BoldMT" w:hAnsi="TimesNewRomanPS-BoldMT"/>
          <w:lang w:val="en-US"/>
        </w:rPr>
      </w:pPr>
      <w:r w:rsidRPr="000A2CB4">
        <w:rPr>
          <w:rFonts w:ascii="Times New Roman" w:hAnsi="Times New Roman"/>
          <w:b/>
          <w:lang w:val="lt-LT"/>
        </w:rPr>
        <w:lastRenderedPageBreak/>
        <w:t xml:space="preserve">MINIMALI </w:t>
      </w:r>
      <w:r w:rsidRPr="000A2CB4">
        <w:rPr>
          <w:rFonts w:ascii="Times New Roman" w:hAnsi="Times New Roman"/>
          <w:b/>
          <w:caps/>
          <w:lang w:val="lt-LT"/>
        </w:rPr>
        <w:t xml:space="preserve">informacija ant </w:t>
      </w:r>
      <w:r w:rsidRPr="000A2CB4">
        <w:rPr>
          <w:rFonts w:ascii="Times New Roman" w:hAnsi="Times New Roman"/>
          <w:b/>
          <w:lang w:val="lt-LT"/>
        </w:rPr>
        <w:t>LIZDINIŲ PLOKŠTELIŲ ARBA DVISLUOKSNIŲ JUOSTELIŲ</w:t>
      </w:r>
    </w:p>
    <w:p w14:paraId="09473CE5" w14:textId="77777777" w:rsidR="005C74C1" w:rsidRPr="000A2CB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NewRomanPS-BoldMT" w:hAnsi="TimesNewRomanPS-BoldMT"/>
          <w:lang w:val="en-US"/>
        </w:rPr>
      </w:pPr>
    </w:p>
    <w:p w14:paraId="0CF7CBCD" w14:textId="77777777" w:rsidR="005C74C1" w:rsidRPr="00D57EA5"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NewRomanPS-BoldMT" w:hAnsi="TimesNewRomanPS-BoldMT"/>
          <w:lang w:val="en-US"/>
        </w:rPr>
      </w:pPr>
      <w:r w:rsidRPr="000A2CB4">
        <w:rPr>
          <w:rFonts w:ascii="Times New Roman" w:hAnsi="Times New Roman"/>
          <w:b/>
          <w:lang w:val="lt-LT"/>
        </w:rPr>
        <w:t>LIZDINĖ PLOKŠTELĖ</w:t>
      </w:r>
    </w:p>
    <w:p w14:paraId="19522A34" w14:textId="77777777" w:rsidR="005C74C1" w:rsidRPr="00D57EA5" w:rsidRDefault="005C74C1" w:rsidP="005C74C1">
      <w:pPr>
        <w:spacing w:after="0" w:line="240" w:lineRule="auto"/>
        <w:ind w:hanging="12"/>
        <w:rPr>
          <w:rFonts w:ascii="Times New Roman" w:hAnsi="Times New Roman"/>
          <w:lang w:val="en-US"/>
        </w:rPr>
      </w:pPr>
    </w:p>
    <w:p w14:paraId="0029BF3F" w14:textId="77777777" w:rsidR="005C74C1" w:rsidRPr="00D57EA5" w:rsidRDefault="005C74C1" w:rsidP="005C74C1">
      <w:pPr>
        <w:spacing w:after="0" w:line="240" w:lineRule="auto"/>
        <w:ind w:hanging="12"/>
        <w:rPr>
          <w:rFonts w:ascii="Times New Roman" w:hAnsi="Times New Roman"/>
          <w:lang w:val="en-US"/>
        </w:rPr>
      </w:pPr>
    </w:p>
    <w:p w14:paraId="5C9A89C2" w14:textId="77777777" w:rsidR="005C74C1" w:rsidRPr="00D57EA5"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lang w:val="en-US"/>
        </w:rPr>
      </w:pPr>
      <w:r w:rsidRPr="000A2CB4">
        <w:rPr>
          <w:rFonts w:ascii="Times New Roman" w:hAnsi="Times New Roman"/>
          <w:b/>
          <w:lang w:val="lt-LT"/>
        </w:rPr>
        <w:t>1.</w:t>
      </w:r>
      <w:r w:rsidRPr="000A2CB4">
        <w:rPr>
          <w:rFonts w:ascii="Times New Roman" w:hAnsi="Times New Roman"/>
          <w:b/>
          <w:lang w:val="lt-LT"/>
        </w:rPr>
        <w:tab/>
        <w:t>VAISTINIO PREPARATO PAVADINIMAS</w:t>
      </w:r>
    </w:p>
    <w:p w14:paraId="2FA3C852" w14:textId="77777777" w:rsidR="005C74C1" w:rsidRPr="00D57EA5" w:rsidRDefault="005C74C1" w:rsidP="005C74C1">
      <w:pPr>
        <w:spacing w:after="0" w:line="240" w:lineRule="auto"/>
        <w:ind w:hanging="12"/>
        <w:rPr>
          <w:rFonts w:ascii="Times New Roman" w:hAnsi="Times New Roman"/>
          <w:lang w:val="en-US"/>
        </w:rPr>
      </w:pPr>
    </w:p>
    <w:p w14:paraId="3948C8C8" w14:textId="39FC75B9" w:rsidR="005C74C1" w:rsidRPr="000A2CB4" w:rsidRDefault="005C74C1" w:rsidP="005C74C1">
      <w:pPr>
        <w:autoSpaceDE w:val="0"/>
        <w:autoSpaceDN w:val="0"/>
        <w:adjustRightInd w:val="0"/>
        <w:spacing w:after="0" w:line="240" w:lineRule="auto"/>
        <w:rPr>
          <w:lang w:val="lt-LT"/>
        </w:rPr>
      </w:pPr>
      <w:r w:rsidRPr="000A2CB4">
        <w:rPr>
          <w:rFonts w:ascii="Times New Roman" w:hAnsi="Times New Roman"/>
          <w:lang w:val="lt-LT"/>
        </w:rPr>
        <w:t xml:space="preserve">Sildenafil </w:t>
      </w:r>
      <w:r w:rsidR="00F57EEF">
        <w:rPr>
          <w:rFonts w:ascii="Times New Roman" w:hAnsi="Times New Roman"/>
          <w:lang w:val="lt-LT"/>
        </w:rPr>
        <w:t>PPH</w:t>
      </w:r>
      <w:r w:rsidRPr="000A2CB4">
        <w:rPr>
          <w:rFonts w:ascii="Times New Roman" w:hAnsi="Times New Roman"/>
          <w:lang w:val="lt-LT"/>
        </w:rPr>
        <w:t xml:space="preserve"> 50 mg plėvele dengtos tabletės</w:t>
      </w:r>
    </w:p>
    <w:p w14:paraId="384B7613" w14:textId="77777777" w:rsidR="005C74C1" w:rsidRPr="0063235D" w:rsidRDefault="005C74C1" w:rsidP="005C74C1">
      <w:pPr>
        <w:spacing w:after="0" w:line="240" w:lineRule="auto"/>
        <w:ind w:hanging="12"/>
        <w:rPr>
          <w:rFonts w:ascii="Times New Roman" w:hAnsi="Times New Roman"/>
          <w:lang w:val="lt-LT"/>
        </w:rPr>
      </w:pPr>
      <w:r w:rsidRPr="000A2CB4">
        <w:rPr>
          <w:rFonts w:ascii="Times New Roman" w:hAnsi="Times New Roman"/>
          <w:lang w:val="lt-LT"/>
        </w:rPr>
        <w:t>Sildenafilum</w:t>
      </w:r>
    </w:p>
    <w:p w14:paraId="41FD9370" w14:textId="77777777" w:rsidR="005C74C1" w:rsidRPr="0063235D" w:rsidRDefault="005C74C1" w:rsidP="005C74C1">
      <w:pPr>
        <w:spacing w:after="0" w:line="240" w:lineRule="auto"/>
        <w:ind w:hanging="12"/>
        <w:rPr>
          <w:rFonts w:ascii="Times New Roman" w:hAnsi="Times New Roman"/>
          <w:lang w:val="lt-LT"/>
        </w:rPr>
      </w:pPr>
    </w:p>
    <w:p w14:paraId="380E160A" w14:textId="77777777" w:rsidR="005C74C1" w:rsidRPr="0063235D" w:rsidRDefault="005C74C1" w:rsidP="005C74C1">
      <w:pPr>
        <w:spacing w:after="0" w:line="240" w:lineRule="auto"/>
        <w:ind w:hanging="12"/>
        <w:rPr>
          <w:rFonts w:ascii="Times New Roman" w:hAnsi="Times New Roman"/>
          <w:lang w:val="lt-LT"/>
        </w:rPr>
      </w:pPr>
    </w:p>
    <w:p w14:paraId="0F705C1F" w14:textId="77777777" w:rsidR="005C74C1" w:rsidRPr="0063235D"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lang w:val="lt-LT"/>
        </w:rPr>
      </w:pPr>
      <w:r w:rsidRPr="000A2CB4">
        <w:rPr>
          <w:rFonts w:ascii="Times New Roman" w:hAnsi="Times New Roman"/>
          <w:b/>
          <w:lang w:val="lt-LT"/>
        </w:rPr>
        <w:t>2.</w:t>
      </w:r>
      <w:r w:rsidRPr="000A2CB4">
        <w:rPr>
          <w:rFonts w:ascii="Times New Roman" w:hAnsi="Times New Roman"/>
          <w:b/>
          <w:lang w:val="lt-LT"/>
        </w:rPr>
        <w:tab/>
        <w:t>REGISTRUOTOJO PAVADINIMAS</w:t>
      </w:r>
    </w:p>
    <w:p w14:paraId="648AC69C" w14:textId="77777777" w:rsidR="005C74C1" w:rsidRPr="0063235D" w:rsidRDefault="005C74C1" w:rsidP="005C74C1">
      <w:pPr>
        <w:spacing w:after="0" w:line="240" w:lineRule="auto"/>
        <w:ind w:hanging="12"/>
        <w:rPr>
          <w:rFonts w:ascii="Times New Roman" w:hAnsi="Times New Roman"/>
          <w:lang w:val="lt-LT"/>
        </w:rPr>
      </w:pPr>
    </w:p>
    <w:p w14:paraId="3AF23519" w14:textId="253D09DC" w:rsidR="005C74C1" w:rsidRPr="0063235D" w:rsidRDefault="005C74C1" w:rsidP="005C74C1">
      <w:pPr>
        <w:spacing w:after="0" w:line="240" w:lineRule="auto"/>
        <w:ind w:hanging="12"/>
        <w:rPr>
          <w:rFonts w:ascii="Times New Roman" w:hAnsi="Times New Roman"/>
          <w:lang w:val="lt-LT"/>
        </w:rPr>
      </w:pPr>
      <w:r w:rsidRPr="000A2CB4">
        <w:rPr>
          <w:rFonts w:ascii="Times New Roman" w:hAnsi="Times New Roman"/>
          <w:lang w:val="lt-LT"/>
        </w:rPr>
        <w:t xml:space="preserve">(logo) </w:t>
      </w:r>
      <w:r w:rsidR="003237AB">
        <w:rPr>
          <w:rFonts w:ascii="Times New Roman" w:hAnsi="Times New Roman"/>
          <w:lang w:val="lt-LT"/>
        </w:rPr>
        <w:t>POLPHARMA</w:t>
      </w:r>
    </w:p>
    <w:p w14:paraId="78EBE588" w14:textId="77777777" w:rsidR="005C74C1" w:rsidRPr="0063235D" w:rsidRDefault="005C74C1" w:rsidP="005C74C1">
      <w:pPr>
        <w:spacing w:after="0" w:line="240" w:lineRule="auto"/>
        <w:ind w:hanging="12"/>
        <w:rPr>
          <w:rFonts w:ascii="Times New Roman" w:hAnsi="Times New Roman"/>
          <w:lang w:val="lt-LT"/>
        </w:rPr>
      </w:pPr>
    </w:p>
    <w:p w14:paraId="0CD1905D" w14:textId="77777777" w:rsidR="005C74C1" w:rsidRPr="0063235D" w:rsidRDefault="005C74C1" w:rsidP="005C74C1">
      <w:pPr>
        <w:spacing w:after="0" w:line="240" w:lineRule="auto"/>
        <w:ind w:hanging="12"/>
        <w:rPr>
          <w:rFonts w:ascii="Times New Roman" w:hAnsi="Times New Roman"/>
          <w:lang w:val="lt-LT"/>
        </w:rPr>
      </w:pPr>
    </w:p>
    <w:p w14:paraId="5E9C004C" w14:textId="77777777" w:rsidR="005C74C1" w:rsidRPr="0063235D"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lang w:val="lt-LT"/>
        </w:rPr>
      </w:pPr>
      <w:r w:rsidRPr="000A2CB4">
        <w:rPr>
          <w:rFonts w:ascii="Times New Roman" w:hAnsi="Times New Roman"/>
          <w:b/>
          <w:lang w:val="lt-LT"/>
        </w:rPr>
        <w:t>3.</w:t>
      </w:r>
      <w:r w:rsidRPr="000A2CB4">
        <w:rPr>
          <w:rFonts w:ascii="Times New Roman" w:hAnsi="Times New Roman"/>
          <w:b/>
          <w:lang w:val="lt-LT"/>
        </w:rPr>
        <w:tab/>
        <w:t>TINKAMUMO LAIKAS</w:t>
      </w:r>
    </w:p>
    <w:p w14:paraId="21C44C83" w14:textId="77777777" w:rsidR="005C74C1" w:rsidRPr="0063235D" w:rsidRDefault="005C74C1" w:rsidP="005C74C1">
      <w:pPr>
        <w:spacing w:after="0" w:line="240" w:lineRule="auto"/>
        <w:ind w:hanging="12"/>
        <w:rPr>
          <w:rFonts w:ascii="Times New Roman" w:hAnsi="Times New Roman"/>
          <w:lang w:val="lt-LT"/>
        </w:rPr>
      </w:pPr>
    </w:p>
    <w:p w14:paraId="02B7FC75" w14:textId="77777777" w:rsidR="005C74C1" w:rsidRPr="00F92C24" w:rsidRDefault="005C74C1" w:rsidP="005C74C1">
      <w:pPr>
        <w:spacing w:after="0" w:line="240" w:lineRule="auto"/>
        <w:ind w:hanging="12"/>
        <w:rPr>
          <w:rFonts w:ascii="Times New Roman" w:eastAsia="Times New Roman" w:hAnsi="Times New Roman" w:cs="Times New Roman"/>
          <w:bCs/>
          <w:lang w:val="en-US"/>
        </w:rPr>
      </w:pPr>
      <w:r w:rsidRPr="000A2CB4">
        <w:rPr>
          <w:rFonts w:ascii="Times New Roman" w:hAnsi="Times New Roman"/>
          <w:lang w:val="lt-LT"/>
        </w:rPr>
        <w:t>EXP [mm.MMMM]</w:t>
      </w:r>
    </w:p>
    <w:p w14:paraId="675CD730" w14:textId="77777777" w:rsidR="005C74C1" w:rsidRPr="00F92C24" w:rsidRDefault="005C74C1" w:rsidP="005C74C1">
      <w:pPr>
        <w:spacing w:after="0" w:line="240" w:lineRule="auto"/>
        <w:ind w:hanging="12"/>
        <w:rPr>
          <w:rFonts w:ascii="Times New Roman" w:eastAsia="Times New Roman" w:hAnsi="Times New Roman" w:cs="Times New Roman"/>
          <w:bCs/>
          <w:lang w:val="en-US"/>
        </w:rPr>
      </w:pPr>
    </w:p>
    <w:p w14:paraId="6FB83F9A" w14:textId="77777777" w:rsidR="005C74C1" w:rsidRPr="00F92C24" w:rsidRDefault="005C74C1" w:rsidP="005C74C1">
      <w:pPr>
        <w:spacing w:after="0" w:line="240" w:lineRule="auto"/>
        <w:ind w:hanging="12"/>
        <w:rPr>
          <w:rFonts w:ascii="Times New Roman" w:eastAsia="Times New Roman" w:hAnsi="Times New Roman" w:cs="Times New Roman"/>
          <w:lang w:val="en-US"/>
        </w:rPr>
      </w:pPr>
    </w:p>
    <w:p w14:paraId="0A6CEEC2" w14:textId="77777777" w:rsidR="005C74C1" w:rsidRPr="00F92C2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eastAsia="Times New Roman" w:hAnsi="TimesNewRomanPS-BoldMT" w:cs="TimesNewRomanPS-BoldMT"/>
          <w:bCs/>
          <w:noProof/>
          <w:lang w:val="en-US"/>
        </w:rPr>
      </w:pPr>
      <w:r w:rsidRPr="000A2CB4">
        <w:rPr>
          <w:rFonts w:ascii="Times New Roman" w:hAnsi="Times New Roman"/>
          <w:b/>
          <w:lang w:val="lt-LT"/>
        </w:rPr>
        <w:t>4.</w:t>
      </w:r>
      <w:r w:rsidRPr="000A2CB4">
        <w:rPr>
          <w:rFonts w:ascii="Times New Roman" w:hAnsi="Times New Roman"/>
          <w:b/>
          <w:lang w:val="lt-LT"/>
        </w:rPr>
        <w:tab/>
        <w:t>SERIJOS NUMERIS</w:t>
      </w:r>
    </w:p>
    <w:p w14:paraId="10104D0A" w14:textId="77777777" w:rsidR="005C74C1" w:rsidRPr="00F92C24" w:rsidRDefault="005C74C1" w:rsidP="005C74C1">
      <w:pPr>
        <w:spacing w:after="0" w:line="240" w:lineRule="auto"/>
        <w:ind w:hanging="12"/>
        <w:rPr>
          <w:rFonts w:ascii="Times New Roman" w:eastAsia="Times New Roman" w:hAnsi="Times New Roman" w:cs="Times New Roman"/>
          <w:bCs/>
          <w:lang w:val="en-US"/>
        </w:rPr>
      </w:pPr>
    </w:p>
    <w:p w14:paraId="5C6833D3" w14:textId="77777777" w:rsidR="005C74C1" w:rsidRPr="00F92C24" w:rsidRDefault="005C74C1" w:rsidP="005C74C1">
      <w:pPr>
        <w:spacing w:after="0" w:line="240" w:lineRule="auto"/>
        <w:ind w:hanging="12"/>
        <w:rPr>
          <w:rFonts w:ascii="Times New Roman" w:eastAsia="Times New Roman" w:hAnsi="Times New Roman" w:cs="Times New Roman"/>
          <w:bCs/>
          <w:lang w:val="en-US"/>
        </w:rPr>
      </w:pPr>
      <w:r w:rsidRPr="000A2CB4">
        <w:rPr>
          <w:rFonts w:ascii="Times New Roman" w:hAnsi="Times New Roman"/>
          <w:lang w:val="lt-LT"/>
        </w:rPr>
        <w:t>Lot</w:t>
      </w:r>
    </w:p>
    <w:p w14:paraId="24991286" w14:textId="77777777" w:rsidR="005C74C1" w:rsidRPr="00F92C24" w:rsidRDefault="005C74C1" w:rsidP="005C74C1">
      <w:pPr>
        <w:spacing w:after="0" w:line="240" w:lineRule="auto"/>
        <w:ind w:hanging="12"/>
        <w:rPr>
          <w:rFonts w:ascii="Times New Roman" w:eastAsia="Times New Roman" w:hAnsi="Times New Roman" w:cs="Times New Roman"/>
          <w:bCs/>
          <w:lang w:val="en-US"/>
        </w:rPr>
      </w:pPr>
    </w:p>
    <w:p w14:paraId="1F687599" w14:textId="77777777" w:rsidR="005C74C1" w:rsidRPr="00F92C24" w:rsidRDefault="005C74C1" w:rsidP="005C74C1">
      <w:pPr>
        <w:spacing w:after="0" w:line="240" w:lineRule="auto"/>
        <w:ind w:hanging="12"/>
        <w:rPr>
          <w:rFonts w:ascii="Times New Roman" w:eastAsia="Times New Roman" w:hAnsi="Times New Roman" w:cs="Times New Roman"/>
          <w:lang w:val="en-US"/>
        </w:rPr>
      </w:pPr>
    </w:p>
    <w:p w14:paraId="05743D09" w14:textId="77777777" w:rsidR="005C74C1" w:rsidRPr="00AE601D"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rPr>
      </w:pPr>
      <w:r w:rsidRPr="000A2CB4">
        <w:rPr>
          <w:rFonts w:ascii="Times New Roman" w:hAnsi="Times New Roman"/>
          <w:b/>
          <w:lang w:val="lt-LT"/>
        </w:rPr>
        <w:t>5.</w:t>
      </w:r>
      <w:r w:rsidRPr="000A2CB4">
        <w:rPr>
          <w:rFonts w:ascii="Times New Roman" w:hAnsi="Times New Roman"/>
          <w:b/>
          <w:lang w:val="lt-LT"/>
        </w:rPr>
        <w:tab/>
        <w:t>KITA</w:t>
      </w:r>
    </w:p>
    <w:p w14:paraId="57563C90" w14:textId="77777777" w:rsidR="005C74C1" w:rsidRPr="00AE601D" w:rsidRDefault="005C74C1" w:rsidP="005C74C1">
      <w:pPr>
        <w:spacing w:after="0" w:line="240" w:lineRule="auto"/>
        <w:ind w:hanging="12"/>
        <w:rPr>
          <w:rFonts w:ascii="Times New Roman" w:hAnsi="Times New Roman"/>
        </w:rPr>
      </w:pPr>
    </w:p>
    <w:p w14:paraId="225E464B" w14:textId="77777777" w:rsidR="005C74C1" w:rsidRPr="000A2CB4" w:rsidRDefault="005C74C1" w:rsidP="005C74C1">
      <w:pPr>
        <w:spacing w:after="0" w:line="240" w:lineRule="auto"/>
        <w:ind w:hanging="12"/>
        <w:rPr>
          <w:rFonts w:ascii="Times New Roman" w:hAnsi="Times New Roman"/>
          <w:lang w:val="lt-LT"/>
        </w:rPr>
      </w:pPr>
    </w:p>
    <w:p w14:paraId="15BB66E4" w14:textId="77777777" w:rsidR="005C74C1" w:rsidRPr="00C73605"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rPr>
      </w:pPr>
      <w:r w:rsidRPr="000A2CB4">
        <w:rPr>
          <w:rFonts w:ascii="TimesNewRomanPS-BoldMT" w:hAnsi="TimesNewRomanPS-BoldMT"/>
          <w:lang w:val="lt-LT"/>
        </w:rPr>
        <w:br w:type="page"/>
      </w:r>
      <w:r w:rsidRPr="000A2CB4">
        <w:rPr>
          <w:rFonts w:ascii="Times New Roman" w:hAnsi="Times New Roman"/>
          <w:b/>
          <w:lang w:val="lt-LT"/>
        </w:rPr>
        <w:lastRenderedPageBreak/>
        <w:t>INFORMACIJA ANT IŠORINĖS PAKUOTĖS</w:t>
      </w:r>
    </w:p>
    <w:p w14:paraId="516702C8" w14:textId="77777777" w:rsidR="005C74C1" w:rsidRPr="00C73605"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rPr>
      </w:pPr>
    </w:p>
    <w:p w14:paraId="77E29735" w14:textId="77777777" w:rsidR="005C74C1" w:rsidRPr="00C73605"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rPr>
      </w:pPr>
      <w:r w:rsidRPr="000A2CB4">
        <w:rPr>
          <w:rFonts w:ascii="Times New Roman" w:hAnsi="Times New Roman"/>
          <w:b/>
          <w:lang w:val="lt-LT"/>
        </w:rPr>
        <w:t>KARTONO DĖŽUTĖ</w:t>
      </w:r>
    </w:p>
    <w:p w14:paraId="4ACFC351" w14:textId="77777777" w:rsidR="005C74C1" w:rsidRPr="00C73605" w:rsidRDefault="005C74C1" w:rsidP="005C74C1">
      <w:pPr>
        <w:spacing w:after="0" w:line="240" w:lineRule="auto"/>
        <w:ind w:hanging="12"/>
        <w:rPr>
          <w:rFonts w:ascii="Times New Roman" w:hAnsi="Times New Roman"/>
        </w:rPr>
      </w:pPr>
    </w:p>
    <w:p w14:paraId="1F84C608" w14:textId="77777777" w:rsidR="005C74C1" w:rsidRPr="00C73605" w:rsidRDefault="005C74C1" w:rsidP="005C74C1">
      <w:pPr>
        <w:spacing w:after="0" w:line="240" w:lineRule="auto"/>
        <w:ind w:hanging="12"/>
        <w:rPr>
          <w:rFonts w:ascii="Times New Roman" w:hAnsi="Times New Roman"/>
        </w:rPr>
      </w:pPr>
    </w:p>
    <w:p w14:paraId="43ADDEF2" w14:textId="77777777" w:rsidR="005C74C1" w:rsidRPr="000A2CB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lang w:val="en-US"/>
        </w:rPr>
      </w:pPr>
      <w:r w:rsidRPr="000A2CB4">
        <w:rPr>
          <w:rFonts w:ascii="Times New Roman" w:hAnsi="Times New Roman"/>
          <w:b/>
          <w:lang w:val="lt-LT"/>
        </w:rPr>
        <w:t>1.</w:t>
      </w:r>
      <w:r w:rsidRPr="000A2CB4">
        <w:rPr>
          <w:rFonts w:ascii="Times New Roman" w:hAnsi="Times New Roman"/>
          <w:b/>
          <w:lang w:val="lt-LT"/>
        </w:rPr>
        <w:tab/>
        <w:t>VAISTINIO PREPARATO PAVADINIMAS</w:t>
      </w:r>
    </w:p>
    <w:p w14:paraId="004ED30B" w14:textId="77777777" w:rsidR="005C74C1" w:rsidRPr="000A2CB4" w:rsidRDefault="005C74C1" w:rsidP="005C74C1">
      <w:pPr>
        <w:spacing w:after="0" w:line="240" w:lineRule="auto"/>
        <w:ind w:hanging="12"/>
        <w:rPr>
          <w:rFonts w:ascii="Times New Roman" w:hAnsi="Times New Roman"/>
          <w:lang w:val="en-US"/>
        </w:rPr>
      </w:pPr>
    </w:p>
    <w:p w14:paraId="6B02FA66" w14:textId="31AFF39F" w:rsidR="005C74C1" w:rsidRPr="000A2CB4" w:rsidRDefault="005C74C1" w:rsidP="005C74C1">
      <w:pPr>
        <w:autoSpaceDE w:val="0"/>
        <w:autoSpaceDN w:val="0"/>
        <w:adjustRightInd w:val="0"/>
        <w:spacing w:after="0" w:line="240" w:lineRule="auto"/>
        <w:rPr>
          <w:lang w:val="lt-LT"/>
        </w:rPr>
      </w:pPr>
      <w:r w:rsidRPr="000A2CB4">
        <w:rPr>
          <w:rFonts w:ascii="Times New Roman" w:hAnsi="Times New Roman"/>
          <w:lang w:val="lt-LT"/>
        </w:rPr>
        <w:t xml:space="preserve">Sildenafil </w:t>
      </w:r>
      <w:r w:rsidR="00F57EEF">
        <w:rPr>
          <w:rFonts w:ascii="Times New Roman" w:hAnsi="Times New Roman"/>
          <w:lang w:val="lt-LT"/>
        </w:rPr>
        <w:t>PPH</w:t>
      </w:r>
      <w:r w:rsidRPr="000A2CB4">
        <w:rPr>
          <w:rFonts w:ascii="Times New Roman" w:hAnsi="Times New Roman"/>
          <w:lang w:val="lt-LT"/>
        </w:rPr>
        <w:t xml:space="preserve"> 100 mg plėvele dengtos tabletės</w:t>
      </w:r>
    </w:p>
    <w:p w14:paraId="6C4D1E1A" w14:textId="77777777" w:rsidR="005C74C1" w:rsidRPr="000A2CB4" w:rsidRDefault="005C74C1" w:rsidP="005C74C1">
      <w:pPr>
        <w:spacing w:after="0" w:line="240" w:lineRule="auto"/>
        <w:ind w:hanging="12"/>
        <w:rPr>
          <w:rFonts w:ascii="Times New Roman" w:hAnsi="Times New Roman"/>
          <w:lang w:val="lt-LT"/>
        </w:rPr>
      </w:pPr>
      <w:r w:rsidRPr="000A2CB4">
        <w:rPr>
          <w:rFonts w:ascii="Times New Roman" w:hAnsi="Times New Roman"/>
          <w:lang w:val="lt-LT"/>
        </w:rPr>
        <w:t>Sildenafilum</w:t>
      </w:r>
    </w:p>
    <w:p w14:paraId="6588CE31" w14:textId="77777777" w:rsidR="005C74C1" w:rsidRPr="000A2CB4" w:rsidRDefault="005C74C1" w:rsidP="005C74C1">
      <w:pPr>
        <w:spacing w:after="0" w:line="240" w:lineRule="auto"/>
        <w:ind w:hanging="12"/>
        <w:rPr>
          <w:rFonts w:ascii="Times New Roman" w:hAnsi="Times New Roman"/>
          <w:lang w:val="lt-LT"/>
        </w:rPr>
      </w:pPr>
    </w:p>
    <w:p w14:paraId="4C5B2CA7" w14:textId="77777777" w:rsidR="005C74C1" w:rsidRPr="000A2CB4" w:rsidRDefault="005C74C1" w:rsidP="005C74C1">
      <w:pPr>
        <w:spacing w:after="0" w:line="240" w:lineRule="auto"/>
        <w:ind w:hanging="12"/>
        <w:rPr>
          <w:rFonts w:ascii="Times New Roman" w:hAnsi="Times New Roman"/>
          <w:lang w:val="lt-LT"/>
        </w:rPr>
      </w:pPr>
    </w:p>
    <w:p w14:paraId="60CCF05C" w14:textId="77777777" w:rsidR="005C74C1" w:rsidRPr="000A2CB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lang w:val="lt-LT"/>
        </w:rPr>
      </w:pPr>
      <w:r w:rsidRPr="000A2CB4">
        <w:rPr>
          <w:rFonts w:ascii="Times New Roman" w:hAnsi="Times New Roman"/>
          <w:b/>
          <w:lang w:val="lt-LT"/>
        </w:rPr>
        <w:t>2.</w:t>
      </w:r>
      <w:r w:rsidRPr="000A2CB4">
        <w:rPr>
          <w:rFonts w:ascii="Times New Roman" w:hAnsi="Times New Roman"/>
          <w:b/>
          <w:lang w:val="lt-LT"/>
        </w:rPr>
        <w:tab/>
        <w:t>VEIKLIOJI (-IOS) MEDŽIAGA (-OS) IR JOS (-Ų) KIEKIS (-IAI)</w:t>
      </w:r>
    </w:p>
    <w:p w14:paraId="312DF6A1" w14:textId="77777777" w:rsidR="005C74C1" w:rsidRPr="000A2CB4" w:rsidRDefault="005C74C1" w:rsidP="005C74C1">
      <w:pPr>
        <w:spacing w:after="0" w:line="240" w:lineRule="auto"/>
        <w:ind w:hanging="12"/>
        <w:rPr>
          <w:rFonts w:ascii="Times New Roman" w:hAnsi="Times New Roman"/>
          <w:lang w:val="lt-LT"/>
        </w:rPr>
      </w:pPr>
    </w:p>
    <w:p w14:paraId="4B5B45F8" w14:textId="77777777" w:rsidR="005C74C1" w:rsidRPr="000A2CB4" w:rsidRDefault="005C74C1" w:rsidP="005C74C1">
      <w:pPr>
        <w:spacing w:after="0" w:line="240" w:lineRule="auto"/>
        <w:ind w:hanging="12"/>
        <w:rPr>
          <w:rFonts w:ascii="Times New Roman" w:hAnsi="Times New Roman"/>
          <w:lang w:val="lt-LT"/>
        </w:rPr>
      </w:pPr>
      <w:r w:rsidRPr="000A2CB4">
        <w:rPr>
          <w:rFonts w:ascii="Times New Roman" w:hAnsi="Times New Roman"/>
          <w:lang w:val="lt-LT"/>
        </w:rPr>
        <w:t>Kiekvienoje tabletėje yra 100 mg sildenafilio (citrato pavidalu).</w:t>
      </w:r>
    </w:p>
    <w:p w14:paraId="07981FE0" w14:textId="77777777" w:rsidR="005C74C1" w:rsidRPr="000A2CB4" w:rsidRDefault="005C74C1" w:rsidP="005C74C1">
      <w:pPr>
        <w:spacing w:after="0" w:line="240" w:lineRule="auto"/>
        <w:ind w:hanging="12"/>
        <w:rPr>
          <w:rFonts w:ascii="Times New Roman" w:hAnsi="Times New Roman"/>
          <w:lang w:val="lt-LT"/>
        </w:rPr>
      </w:pPr>
    </w:p>
    <w:p w14:paraId="720B939D" w14:textId="77777777" w:rsidR="005C74C1" w:rsidRPr="000A2CB4" w:rsidRDefault="005C74C1" w:rsidP="005C74C1">
      <w:pPr>
        <w:spacing w:after="0" w:line="240" w:lineRule="auto"/>
        <w:ind w:hanging="12"/>
        <w:rPr>
          <w:rFonts w:ascii="Times New Roman" w:hAnsi="Times New Roman"/>
          <w:lang w:val="lt-LT"/>
        </w:rPr>
      </w:pPr>
    </w:p>
    <w:p w14:paraId="412AD390" w14:textId="77777777" w:rsidR="005C74C1" w:rsidRPr="000A2CB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highlight w:val="lightGray"/>
          <w:lang w:val="lt-LT"/>
        </w:rPr>
      </w:pPr>
      <w:r w:rsidRPr="000A2CB4">
        <w:rPr>
          <w:rFonts w:ascii="Times New Roman" w:hAnsi="Times New Roman"/>
          <w:b/>
          <w:lang w:val="lt-LT"/>
        </w:rPr>
        <w:t>3.</w:t>
      </w:r>
      <w:r w:rsidRPr="000A2CB4">
        <w:rPr>
          <w:rFonts w:ascii="Times New Roman" w:hAnsi="Times New Roman"/>
          <w:b/>
          <w:lang w:val="lt-LT"/>
        </w:rPr>
        <w:tab/>
        <w:t>PAGALBINIŲ MEDŽIAGŲ SĄRAŠAS</w:t>
      </w:r>
    </w:p>
    <w:p w14:paraId="230319F3" w14:textId="77777777" w:rsidR="005C74C1" w:rsidRPr="000A2CB4" w:rsidRDefault="005C74C1" w:rsidP="005C74C1">
      <w:pPr>
        <w:spacing w:after="0" w:line="240" w:lineRule="auto"/>
        <w:ind w:hanging="12"/>
        <w:rPr>
          <w:rFonts w:ascii="Times New Roman" w:hAnsi="Times New Roman"/>
          <w:lang w:val="lt-LT"/>
        </w:rPr>
      </w:pPr>
    </w:p>
    <w:p w14:paraId="49074290" w14:textId="77777777" w:rsidR="005C74C1" w:rsidRPr="000A2CB4" w:rsidRDefault="005C74C1" w:rsidP="005C74C1">
      <w:pPr>
        <w:spacing w:after="0" w:line="240" w:lineRule="auto"/>
        <w:ind w:hanging="12"/>
        <w:rPr>
          <w:rFonts w:ascii="Times New Roman" w:hAnsi="Times New Roman"/>
          <w:lang w:val="lt-LT"/>
        </w:rPr>
      </w:pPr>
    </w:p>
    <w:p w14:paraId="36916C80" w14:textId="77777777" w:rsidR="005C74C1" w:rsidRPr="000A2CB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lang w:val="lt-LT"/>
        </w:rPr>
      </w:pPr>
      <w:r w:rsidRPr="000A2CB4">
        <w:rPr>
          <w:rFonts w:ascii="Times New Roman" w:hAnsi="Times New Roman"/>
          <w:b/>
          <w:lang w:val="lt-LT"/>
        </w:rPr>
        <w:t>4.</w:t>
      </w:r>
      <w:r w:rsidRPr="000A2CB4">
        <w:rPr>
          <w:rFonts w:ascii="Times New Roman" w:hAnsi="Times New Roman"/>
          <w:b/>
          <w:lang w:val="lt-LT"/>
        </w:rPr>
        <w:tab/>
        <w:t>FARMACINĖ FORMA IR KIEKIS PAKUOTĖJE</w:t>
      </w:r>
    </w:p>
    <w:p w14:paraId="03FC2A58" w14:textId="77777777" w:rsidR="005C74C1" w:rsidRPr="000A2CB4" w:rsidRDefault="005C74C1" w:rsidP="005C74C1">
      <w:pPr>
        <w:spacing w:after="0" w:line="240" w:lineRule="auto"/>
        <w:ind w:hanging="12"/>
        <w:rPr>
          <w:rFonts w:ascii="Times New Roman" w:hAnsi="Times New Roman"/>
          <w:lang w:val="lt-LT"/>
        </w:rPr>
      </w:pPr>
    </w:p>
    <w:p w14:paraId="7BF11C26" w14:textId="77777777" w:rsidR="005C74C1" w:rsidRPr="000A2CB4" w:rsidRDefault="005C74C1" w:rsidP="005C74C1">
      <w:pPr>
        <w:spacing w:after="0" w:line="240" w:lineRule="auto"/>
        <w:ind w:hanging="12"/>
        <w:rPr>
          <w:rFonts w:ascii="Times New Roman" w:hAnsi="Times New Roman"/>
          <w:lang w:val="lt-LT"/>
        </w:rPr>
      </w:pPr>
      <w:r w:rsidRPr="000A2CB4">
        <w:rPr>
          <w:rFonts w:ascii="Times New Roman" w:hAnsi="Times New Roman"/>
          <w:lang w:val="lt-LT"/>
        </w:rPr>
        <w:t>1 plėvele dengta tabletė</w:t>
      </w:r>
    </w:p>
    <w:p w14:paraId="6BD1E81F" w14:textId="77777777" w:rsidR="005C74C1" w:rsidRPr="000A2CB4" w:rsidRDefault="005C74C1" w:rsidP="005C74C1">
      <w:pPr>
        <w:spacing w:after="0" w:line="240" w:lineRule="auto"/>
        <w:ind w:hanging="12"/>
        <w:rPr>
          <w:rFonts w:ascii="Times New Roman" w:hAnsi="Times New Roman"/>
          <w:lang w:val="lt-LT"/>
        </w:rPr>
      </w:pPr>
      <w:r w:rsidRPr="000A2CB4">
        <w:rPr>
          <w:rFonts w:ascii="Times New Roman" w:hAnsi="Times New Roman"/>
          <w:highlight w:val="lightGray"/>
          <w:lang w:val="lt-LT"/>
        </w:rPr>
        <w:t>4 plėvele dengtos tabletės</w:t>
      </w:r>
    </w:p>
    <w:p w14:paraId="6EC2D316" w14:textId="77777777" w:rsidR="005C74C1" w:rsidRPr="000A2CB4" w:rsidRDefault="005C74C1" w:rsidP="005C74C1">
      <w:pPr>
        <w:spacing w:after="0" w:line="240" w:lineRule="auto"/>
        <w:ind w:hanging="12"/>
        <w:rPr>
          <w:rFonts w:ascii="Times New Roman" w:hAnsi="Times New Roman"/>
          <w:lang w:val="lt-LT"/>
        </w:rPr>
      </w:pPr>
      <w:r w:rsidRPr="000A2CB4">
        <w:rPr>
          <w:rFonts w:ascii="Times New Roman" w:hAnsi="Times New Roman"/>
          <w:highlight w:val="lightGray"/>
          <w:lang w:val="lt-LT"/>
        </w:rPr>
        <w:t>8 plėvele dengtos tabletės</w:t>
      </w:r>
    </w:p>
    <w:p w14:paraId="4328ED80" w14:textId="77777777" w:rsidR="005C74C1" w:rsidRPr="000A2CB4" w:rsidRDefault="005C74C1" w:rsidP="005C74C1">
      <w:pPr>
        <w:spacing w:after="0" w:line="240" w:lineRule="auto"/>
        <w:ind w:hanging="12"/>
        <w:rPr>
          <w:rFonts w:ascii="Times New Roman" w:hAnsi="Times New Roman"/>
          <w:lang w:val="lt-LT"/>
        </w:rPr>
      </w:pPr>
      <w:r w:rsidRPr="000A2CB4">
        <w:rPr>
          <w:rFonts w:ascii="Times New Roman" w:hAnsi="Times New Roman"/>
          <w:highlight w:val="lightGray"/>
          <w:lang w:val="lt-LT"/>
        </w:rPr>
        <w:t>12 plėvele dengtų tablečių</w:t>
      </w:r>
    </w:p>
    <w:p w14:paraId="142C20BE" w14:textId="77777777" w:rsidR="005C74C1" w:rsidRPr="000A2CB4" w:rsidRDefault="005C74C1" w:rsidP="005C74C1">
      <w:pPr>
        <w:spacing w:after="0" w:line="240" w:lineRule="auto"/>
        <w:ind w:hanging="12"/>
        <w:rPr>
          <w:rFonts w:ascii="Times New Roman" w:hAnsi="Times New Roman"/>
          <w:lang w:val="lt-LT"/>
        </w:rPr>
      </w:pPr>
    </w:p>
    <w:p w14:paraId="7BF0D94F" w14:textId="77777777" w:rsidR="005C74C1" w:rsidRPr="000A2CB4" w:rsidRDefault="005C74C1" w:rsidP="005C74C1">
      <w:pPr>
        <w:spacing w:after="0" w:line="240" w:lineRule="auto"/>
        <w:ind w:hanging="12"/>
        <w:rPr>
          <w:rFonts w:ascii="Times New Roman" w:hAnsi="Times New Roman"/>
          <w:lang w:val="lt-LT"/>
        </w:rPr>
      </w:pPr>
    </w:p>
    <w:p w14:paraId="61CDA60E" w14:textId="77777777" w:rsidR="005C74C1" w:rsidRPr="000A2CB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highlight w:val="lightGray"/>
          <w:lang w:val="lt-LT"/>
        </w:rPr>
      </w:pPr>
      <w:r w:rsidRPr="000A2CB4">
        <w:rPr>
          <w:rFonts w:ascii="Times New Roman" w:hAnsi="Times New Roman"/>
          <w:b/>
          <w:lang w:val="lt-LT"/>
        </w:rPr>
        <w:t>5.</w:t>
      </w:r>
      <w:r w:rsidRPr="000A2CB4">
        <w:rPr>
          <w:rFonts w:ascii="Times New Roman" w:hAnsi="Times New Roman"/>
          <w:b/>
          <w:lang w:val="lt-LT"/>
        </w:rPr>
        <w:tab/>
        <w:t>VARTOJIMO METODAS IR BŪDAS (-AI)</w:t>
      </w:r>
    </w:p>
    <w:p w14:paraId="296858C1" w14:textId="77777777" w:rsidR="005C74C1" w:rsidRPr="000A2CB4" w:rsidRDefault="005C74C1" w:rsidP="005C74C1">
      <w:pPr>
        <w:spacing w:after="0" w:line="240" w:lineRule="auto"/>
        <w:ind w:hanging="12"/>
        <w:rPr>
          <w:rFonts w:ascii="Times New Roman" w:hAnsi="Times New Roman"/>
          <w:lang w:val="lt-LT"/>
        </w:rPr>
      </w:pPr>
    </w:p>
    <w:p w14:paraId="2321ACA5" w14:textId="77777777" w:rsidR="005C74C1" w:rsidRPr="000A2CB4" w:rsidRDefault="005C74C1" w:rsidP="005C74C1">
      <w:pPr>
        <w:autoSpaceDE w:val="0"/>
        <w:autoSpaceDN w:val="0"/>
        <w:adjustRightInd w:val="0"/>
        <w:spacing w:after="0" w:line="240" w:lineRule="auto"/>
        <w:rPr>
          <w:lang w:val="lt-LT"/>
        </w:rPr>
      </w:pPr>
      <w:r w:rsidRPr="000A2CB4">
        <w:rPr>
          <w:rFonts w:ascii="Times New Roman" w:hAnsi="Times New Roman"/>
          <w:lang w:val="lt-LT"/>
        </w:rPr>
        <w:t>Vartoti per burną.</w:t>
      </w:r>
    </w:p>
    <w:p w14:paraId="5DE9092F" w14:textId="77777777" w:rsidR="005C74C1" w:rsidRPr="000A2CB4" w:rsidRDefault="005C74C1" w:rsidP="005C74C1">
      <w:pPr>
        <w:spacing w:after="0" w:line="240" w:lineRule="auto"/>
        <w:ind w:hanging="12"/>
        <w:rPr>
          <w:rFonts w:ascii="Times New Roman" w:hAnsi="Times New Roman"/>
          <w:lang w:val="lt-LT"/>
        </w:rPr>
      </w:pPr>
      <w:r w:rsidRPr="000A2CB4">
        <w:rPr>
          <w:rFonts w:ascii="Times New Roman" w:hAnsi="Times New Roman"/>
          <w:lang w:val="lt-LT"/>
        </w:rPr>
        <w:t>Prieš vartojimą perskaitykite pakuotės lapelį.</w:t>
      </w:r>
    </w:p>
    <w:p w14:paraId="501248B5" w14:textId="77777777" w:rsidR="005C74C1" w:rsidRPr="000A2CB4" w:rsidRDefault="005C74C1" w:rsidP="005C74C1">
      <w:pPr>
        <w:spacing w:after="0" w:line="240" w:lineRule="auto"/>
        <w:ind w:hanging="12"/>
        <w:rPr>
          <w:rFonts w:ascii="Times New Roman" w:hAnsi="Times New Roman"/>
          <w:lang w:val="lt-LT"/>
        </w:rPr>
      </w:pPr>
    </w:p>
    <w:p w14:paraId="687C3286" w14:textId="77777777" w:rsidR="005C74C1" w:rsidRPr="000A2CB4" w:rsidRDefault="005C74C1" w:rsidP="005C74C1">
      <w:pPr>
        <w:spacing w:after="0" w:line="240" w:lineRule="auto"/>
        <w:ind w:hanging="12"/>
        <w:rPr>
          <w:rFonts w:ascii="Times New Roman" w:hAnsi="Times New Roman"/>
          <w:lang w:val="lt-LT"/>
        </w:rPr>
      </w:pPr>
    </w:p>
    <w:p w14:paraId="7FAB38A9" w14:textId="77777777" w:rsidR="005C74C1" w:rsidRPr="000A2CB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NewRomanPS-BoldMT" w:hAnsi="TimesNewRomanPS-BoldMT"/>
          <w:lang w:val="lt-LT"/>
        </w:rPr>
      </w:pPr>
      <w:r w:rsidRPr="000A2CB4">
        <w:rPr>
          <w:rFonts w:ascii="Times New Roman" w:hAnsi="Times New Roman"/>
          <w:b/>
          <w:lang w:val="lt-LT"/>
        </w:rPr>
        <w:t>6.</w:t>
      </w:r>
      <w:r w:rsidRPr="000A2CB4">
        <w:rPr>
          <w:rFonts w:ascii="Times New Roman" w:hAnsi="Times New Roman"/>
          <w:b/>
          <w:lang w:val="lt-LT"/>
        </w:rPr>
        <w:tab/>
        <w:t>SPECIALUS ĮSPĖJIMAS, KAD VAISTINĮ PREPARATĄ BŪTINA LAIKYTI VAIKAMS NEPASTEBIMOJE IR NEPASIEKIAMOJE VIETOJE</w:t>
      </w:r>
    </w:p>
    <w:p w14:paraId="66A9A081" w14:textId="77777777" w:rsidR="005C74C1" w:rsidRPr="000A2CB4" w:rsidRDefault="005C74C1" w:rsidP="005C74C1">
      <w:pPr>
        <w:spacing w:after="0" w:line="240" w:lineRule="auto"/>
        <w:ind w:hanging="12"/>
        <w:rPr>
          <w:rFonts w:ascii="Times New Roman" w:hAnsi="Times New Roman"/>
          <w:lang w:val="lt-LT"/>
        </w:rPr>
      </w:pPr>
    </w:p>
    <w:p w14:paraId="147F7179" w14:textId="77777777" w:rsidR="005C74C1" w:rsidRPr="000A2CB4" w:rsidRDefault="005C74C1" w:rsidP="005C74C1">
      <w:pPr>
        <w:spacing w:after="0" w:line="240" w:lineRule="auto"/>
        <w:ind w:hanging="12"/>
        <w:rPr>
          <w:rFonts w:ascii="Times New Roman" w:hAnsi="Times New Roman"/>
          <w:lang w:val="lt-LT"/>
        </w:rPr>
      </w:pPr>
      <w:r w:rsidRPr="000A2CB4">
        <w:rPr>
          <w:rFonts w:ascii="Times New Roman" w:hAnsi="Times New Roman"/>
          <w:lang w:val="lt-LT"/>
        </w:rPr>
        <w:t>Laikyti vaikams nepastebimoje ir nepasiekiamoje vietoje.</w:t>
      </w:r>
    </w:p>
    <w:p w14:paraId="7830E50D" w14:textId="77777777" w:rsidR="005C74C1" w:rsidRPr="000A2CB4" w:rsidRDefault="005C74C1" w:rsidP="005C74C1">
      <w:pPr>
        <w:spacing w:after="0" w:line="240" w:lineRule="auto"/>
        <w:ind w:hanging="12"/>
        <w:rPr>
          <w:rFonts w:ascii="Times New Roman" w:hAnsi="Times New Roman"/>
          <w:lang w:val="lt-LT"/>
        </w:rPr>
      </w:pPr>
    </w:p>
    <w:p w14:paraId="06D02979" w14:textId="77777777" w:rsidR="005C74C1" w:rsidRPr="000A2CB4" w:rsidRDefault="005C74C1" w:rsidP="005C74C1">
      <w:pPr>
        <w:spacing w:after="0" w:line="240" w:lineRule="auto"/>
        <w:ind w:hanging="12"/>
        <w:rPr>
          <w:rFonts w:ascii="Times New Roman" w:hAnsi="Times New Roman"/>
          <w:lang w:val="lt-LT"/>
        </w:rPr>
      </w:pPr>
    </w:p>
    <w:p w14:paraId="7AD3C345" w14:textId="77777777" w:rsidR="005C74C1" w:rsidRPr="00F92C2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eastAsia="Times New Roman" w:hAnsi="TimesNewRomanPS-BoldMT" w:cs="TimesNewRomanPS-BoldMT"/>
          <w:bCs/>
          <w:noProof/>
          <w:highlight w:val="lightGray"/>
          <w:lang w:val="en-US"/>
        </w:rPr>
      </w:pPr>
      <w:r w:rsidRPr="000A2CB4">
        <w:rPr>
          <w:rFonts w:ascii="Times New Roman" w:hAnsi="Times New Roman"/>
          <w:b/>
          <w:lang w:val="lt-LT"/>
        </w:rPr>
        <w:t>7.</w:t>
      </w:r>
      <w:r w:rsidRPr="000A2CB4">
        <w:rPr>
          <w:rFonts w:ascii="Times New Roman" w:hAnsi="Times New Roman"/>
          <w:b/>
          <w:lang w:val="lt-LT"/>
        </w:rPr>
        <w:tab/>
        <w:t>KITAS (-I) SPECIALUS (-ŪS) ĮSPĖJIMAS (-AI) (JEI REIKIA)</w:t>
      </w:r>
    </w:p>
    <w:p w14:paraId="28F736BD" w14:textId="77777777" w:rsidR="005C74C1" w:rsidRPr="00F92C24" w:rsidRDefault="005C74C1" w:rsidP="005C74C1">
      <w:pPr>
        <w:spacing w:after="0" w:line="240" w:lineRule="auto"/>
        <w:ind w:hanging="12"/>
        <w:rPr>
          <w:rFonts w:ascii="Times New Roman" w:eastAsia="Times New Roman" w:hAnsi="Times New Roman" w:cs="Times New Roman"/>
          <w:bCs/>
          <w:lang w:val="en-US"/>
        </w:rPr>
      </w:pPr>
    </w:p>
    <w:p w14:paraId="2EFBB020" w14:textId="77777777" w:rsidR="005C74C1" w:rsidRPr="00F92C24" w:rsidRDefault="005C74C1" w:rsidP="005C74C1">
      <w:pPr>
        <w:spacing w:after="0" w:line="240" w:lineRule="auto"/>
        <w:ind w:hanging="12"/>
        <w:rPr>
          <w:rFonts w:ascii="Times New Roman" w:eastAsia="Times New Roman" w:hAnsi="Times New Roman" w:cs="Times New Roman"/>
          <w:bCs/>
          <w:lang w:val="en-US"/>
        </w:rPr>
      </w:pPr>
    </w:p>
    <w:p w14:paraId="08A08FB3" w14:textId="77777777" w:rsidR="005C74C1" w:rsidRPr="000A2CB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highlight w:val="lightGray"/>
          <w:lang w:val="en-US"/>
        </w:rPr>
      </w:pPr>
      <w:r w:rsidRPr="000A2CB4">
        <w:rPr>
          <w:rFonts w:ascii="Times New Roman" w:hAnsi="Times New Roman"/>
          <w:b/>
          <w:lang w:val="lt-LT"/>
        </w:rPr>
        <w:t>8.</w:t>
      </w:r>
      <w:r w:rsidRPr="000A2CB4">
        <w:rPr>
          <w:rFonts w:ascii="Times New Roman" w:hAnsi="Times New Roman"/>
          <w:b/>
          <w:lang w:val="lt-LT"/>
        </w:rPr>
        <w:tab/>
        <w:t>TINKAMUMO LAIKAS</w:t>
      </w:r>
    </w:p>
    <w:p w14:paraId="12B571DD" w14:textId="77777777" w:rsidR="005C74C1" w:rsidRPr="000A2CB4" w:rsidRDefault="005C74C1" w:rsidP="005C74C1">
      <w:pPr>
        <w:spacing w:after="0" w:line="240" w:lineRule="auto"/>
        <w:ind w:hanging="12"/>
        <w:rPr>
          <w:rFonts w:ascii="Times New Roman" w:hAnsi="Times New Roman"/>
          <w:lang w:val="en-US"/>
        </w:rPr>
      </w:pPr>
    </w:p>
    <w:p w14:paraId="55DDE8BA" w14:textId="77777777" w:rsidR="005C74C1" w:rsidRPr="000A2CB4" w:rsidRDefault="005C74C1" w:rsidP="005C74C1">
      <w:pPr>
        <w:spacing w:after="0" w:line="240" w:lineRule="auto"/>
        <w:ind w:hanging="12"/>
        <w:rPr>
          <w:rFonts w:ascii="Times New Roman" w:hAnsi="Times New Roman"/>
          <w:lang w:val="en-US"/>
        </w:rPr>
      </w:pPr>
      <w:r>
        <w:rPr>
          <w:rFonts w:ascii="Times New Roman" w:eastAsia="Times New Roman" w:hAnsi="Times New Roman" w:cs="Times New Roman"/>
          <w:bCs/>
          <w:lang w:val="lt-LT"/>
        </w:rPr>
        <w:t>EXP:</w:t>
      </w:r>
      <w:r w:rsidRPr="000A2CB4">
        <w:rPr>
          <w:rFonts w:ascii="Times New Roman" w:hAnsi="Times New Roman"/>
          <w:lang w:val="lt-LT"/>
        </w:rPr>
        <w:t xml:space="preserve"> [mm.MMMM]</w:t>
      </w:r>
    </w:p>
    <w:p w14:paraId="3D35FF50" w14:textId="77777777" w:rsidR="005C74C1" w:rsidRPr="000A2CB4" w:rsidRDefault="005C74C1" w:rsidP="005C74C1">
      <w:pPr>
        <w:spacing w:after="0" w:line="240" w:lineRule="auto"/>
        <w:ind w:hanging="12"/>
        <w:rPr>
          <w:rFonts w:ascii="Times New Roman" w:hAnsi="Times New Roman"/>
          <w:lang w:val="en-US"/>
        </w:rPr>
      </w:pPr>
    </w:p>
    <w:p w14:paraId="5B906E70" w14:textId="77777777" w:rsidR="005C74C1" w:rsidRPr="000A2CB4" w:rsidRDefault="005C74C1" w:rsidP="005C74C1">
      <w:pPr>
        <w:spacing w:after="0" w:line="240" w:lineRule="auto"/>
        <w:ind w:hanging="12"/>
        <w:rPr>
          <w:rFonts w:ascii="Times New Roman" w:hAnsi="Times New Roman"/>
          <w:lang w:val="en-US"/>
        </w:rPr>
      </w:pPr>
    </w:p>
    <w:p w14:paraId="4EE99860" w14:textId="77777777" w:rsidR="005C74C1" w:rsidRPr="000A2CB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lang w:val="en-US"/>
        </w:rPr>
      </w:pPr>
      <w:r w:rsidRPr="000A2CB4">
        <w:rPr>
          <w:rFonts w:ascii="Times New Roman" w:hAnsi="Times New Roman"/>
          <w:b/>
          <w:lang w:val="lt-LT"/>
        </w:rPr>
        <w:t>9.</w:t>
      </w:r>
      <w:r w:rsidRPr="000A2CB4">
        <w:rPr>
          <w:rFonts w:ascii="Times New Roman" w:hAnsi="Times New Roman"/>
          <w:b/>
          <w:lang w:val="lt-LT"/>
        </w:rPr>
        <w:tab/>
        <w:t>SPECIALIOS LAIKYMO SĄLYGOS</w:t>
      </w:r>
    </w:p>
    <w:p w14:paraId="728784F8" w14:textId="77777777" w:rsidR="005C74C1" w:rsidRPr="000A2CB4" w:rsidRDefault="005C74C1" w:rsidP="005C74C1">
      <w:pPr>
        <w:spacing w:after="0" w:line="240" w:lineRule="auto"/>
        <w:ind w:hanging="12"/>
        <w:rPr>
          <w:rFonts w:ascii="Times New Roman" w:hAnsi="Times New Roman"/>
          <w:lang w:val="en-US"/>
        </w:rPr>
      </w:pPr>
    </w:p>
    <w:p w14:paraId="54052616" w14:textId="77777777" w:rsidR="005C74C1" w:rsidRPr="000A2CB4" w:rsidRDefault="005C74C1" w:rsidP="005C74C1">
      <w:pPr>
        <w:spacing w:after="0" w:line="240" w:lineRule="auto"/>
        <w:ind w:hanging="12"/>
        <w:rPr>
          <w:rFonts w:ascii="Times New Roman" w:hAnsi="Times New Roman"/>
          <w:lang w:val="en-US"/>
        </w:rPr>
      </w:pPr>
    </w:p>
    <w:p w14:paraId="64930DE8" w14:textId="77777777" w:rsidR="005C74C1" w:rsidRPr="000A2CB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NewRomanPS-BoldMT" w:hAnsi="TimesNewRomanPS-BoldMT"/>
          <w:lang w:val="en-US"/>
        </w:rPr>
      </w:pPr>
      <w:r w:rsidRPr="000A2CB4">
        <w:rPr>
          <w:rFonts w:ascii="Times New Roman" w:hAnsi="Times New Roman"/>
          <w:b/>
          <w:lang w:val="lt-LT"/>
        </w:rPr>
        <w:t>10.</w:t>
      </w:r>
      <w:r w:rsidRPr="000A2CB4">
        <w:rPr>
          <w:rFonts w:ascii="Times New Roman" w:hAnsi="Times New Roman"/>
          <w:b/>
          <w:lang w:val="lt-LT"/>
        </w:rPr>
        <w:tab/>
        <w:t>SPECIALIOS ATSARGUMO PRIEMONĖS DĖL NESUVARTOTO VAISTINIO PREPARATO AR JO ATLIEKŲ TVARKYMO (JEI REIKIA)</w:t>
      </w:r>
    </w:p>
    <w:p w14:paraId="7889570B" w14:textId="77777777" w:rsidR="005C74C1" w:rsidRPr="000A2CB4" w:rsidRDefault="005C74C1" w:rsidP="005C74C1">
      <w:pPr>
        <w:spacing w:after="0" w:line="240" w:lineRule="auto"/>
        <w:ind w:hanging="12"/>
        <w:rPr>
          <w:rFonts w:ascii="Times New Roman" w:hAnsi="Times New Roman"/>
          <w:lang w:val="en-US"/>
        </w:rPr>
      </w:pPr>
    </w:p>
    <w:p w14:paraId="47DD3210" w14:textId="77777777" w:rsidR="005C74C1" w:rsidRPr="000A2CB4" w:rsidRDefault="005C74C1" w:rsidP="005C74C1">
      <w:pPr>
        <w:spacing w:after="0" w:line="240" w:lineRule="auto"/>
        <w:ind w:hanging="12"/>
        <w:rPr>
          <w:rFonts w:ascii="Times New Roman" w:hAnsi="Times New Roman"/>
          <w:lang w:val="en-US"/>
        </w:rPr>
      </w:pPr>
    </w:p>
    <w:p w14:paraId="0BD66D67" w14:textId="77777777" w:rsidR="005C74C1" w:rsidRPr="00C73605"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rPr>
      </w:pPr>
      <w:r w:rsidRPr="000A2CB4">
        <w:rPr>
          <w:rFonts w:ascii="Times New Roman" w:hAnsi="Times New Roman"/>
          <w:b/>
          <w:lang w:val="lt-LT"/>
        </w:rPr>
        <w:lastRenderedPageBreak/>
        <w:t>11.</w:t>
      </w:r>
      <w:r w:rsidRPr="000A2CB4">
        <w:rPr>
          <w:rFonts w:ascii="Times New Roman" w:hAnsi="Times New Roman"/>
          <w:b/>
          <w:lang w:val="lt-LT"/>
        </w:rPr>
        <w:tab/>
        <w:t>REGISTRUOTOJO PAVADINIMAS IR ADRESAS</w:t>
      </w:r>
    </w:p>
    <w:p w14:paraId="3C2FB6E0" w14:textId="77777777" w:rsidR="005C74C1" w:rsidRPr="00C73605" w:rsidRDefault="005C74C1" w:rsidP="005C74C1">
      <w:pPr>
        <w:spacing w:after="0" w:line="240" w:lineRule="auto"/>
        <w:ind w:hanging="12"/>
        <w:rPr>
          <w:rFonts w:ascii="Times New Roman" w:hAnsi="Times New Roman"/>
        </w:rPr>
      </w:pPr>
    </w:p>
    <w:p w14:paraId="23E9256B" w14:textId="77777777" w:rsidR="003237AB" w:rsidRPr="003237AB" w:rsidRDefault="003237AB" w:rsidP="003237AB">
      <w:pPr>
        <w:shd w:val="clear" w:color="auto" w:fill="FFFFFF"/>
        <w:spacing w:after="0" w:line="240" w:lineRule="auto"/>
        <w:rPr>
          <w:rFonts w:ascii="Times New Roman" w:hAnsi="Times New Roman"/>
          <w:color w:val="000000"/>
          <w:lang w:val="lt-LT"/>
        </w:rPr>
      </w:pPr>
      <w:r w:rsidRPr="003237AB">
        <w:rPr>
          <w:rFonts w:ascii="Times New Roman" w:hAnsi="Times New Roman"/>
          <w:color w:val="000000"/>
          <w:lang w:val="lt-LT"/>
        </w:rPr>
        <w:t>Zakłady Farmaceutyczne POLPHARMA S.A.</w:t>
      </w:r>
    </w:p>
    <w:p w14:paraId="0AACD17E" w14:textId="0649A86A" w:rsidR="005C74C1" w:rsidRPr="000A2CB4" w:rsidRDefault="003237AB" w:rsidP="005C74C1">
      <w:pPr>
        <w:shd w:val="clear" w:color="auto" w:fill="FFFFFF"/>
        <w:spacing w:after="0" w:line="240" w:lineRule="auto"/>
        <w:rPr>
          <w:lang w:val="lt-LT"/>
        </w:rPr>
      </w:pPr>
      <w:r w:rsidRPr="003237AB">
        <w:rPr>
          <w:rFonts w:ascii="Times New Roman" w:hAnsi="Times New Roman"/>
          <w:color w:val="000000"/>
          <w:lang w:val="lt-LT"/>
        </w:rPr>
        <w:t>ul. Pelplińska 19, 83-200 Starogard Gdański</w:t>
      </w:r>
    </w:p>
    <w:p w14:paraId="22ED79EF" w14:textId="77777777" w:rsidR="005C74C1" w:rsidRPr="000A2CB4" w:rsidRDefault="005C74C1" w:rsidP="005C74C1">
      <w:pPr>
        <w:shd w:val="clear" w:color="auto" w:fill="FFFFFF"/>
        <w:spacing w:after="0" w:line="240" w:lineRule="auto"/>
        <w:rPr>
          <w:color w:val="000000"/>
          <w:lang w:val="lt-LT"/>
        </w:rPr>
      </w:pPr>
      <w:r w:rsidRPr="000A2CB4">
        <w:rPr>
          <w:rFonts w:ascii="Times New Roman" w:hAnsi="Times New Roman"/>
          <w:lang w:val="lt-LT"/>
        </w:rPr>
        <w:t>Lenkija</w:t>
      </w:r>
    </w:p>
    <w:p w14:paraId="0B6B9148" w14:textId="77777777" w:rsidR="005C74C1" w:rsidRPr="00C73605" w:rsidRDefault="005C74C1" w:rsidP="005C74C1">
      <w:pPr>
        <w:spacing w:after="0" w:line="240" w:lineRule="auto"/>
        <w:ind w:hanging="12"/>
        <w:rPr>
          <w:rFonts w:ascii="Times New Roman" w:hAnsi="Times New Roman"/>
        </w:rPr>
      </w:pPr>
    </w:p>
    <w:p w14:paraId="38B12743" w14:textId="77777777" w:rsidR="005C74C1" w:rsidRPr="00C73605" w:rsidRDefault="005C74C1" w:rsidP="005C74C1">
      <w:pPr>
        <w:spacing w:after="0" w:line="240" w:lineRule="auto"/>
        <w:ind w:hanging="12"/>
        <w:rPr>
          <w:rFonts w:ascii="Times New Roman" w:hAnsi="Times New Roman"/>
        </w:rPr>
      </w:pPr>
    </w:p>
    <w:p w14:paraId="7F3C0057" w14:textId="77777777" w:rsidR="005C74C1" w:rsidRPr="00C73605"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rPr>
      </w:pPr>
      <w:r w:rsidRPr="000A2CB4">
        <w:rPr>
          <w:rFonts w:ascii="Times New Roman" w:hAnsi="Times New Roman"/>
          <w:b/>
          <w:lang w:val="lt-LT"/>
        </w:rPr>
        <w:t>12.</w:t>
      </w:r>
      <w:r w:rsidRPr="000A2CB4">
        <w:rPr>
          <w:rFonts w:ascii="Times New Roman" w:hAnsi="Times New Roman"/>
          <w:b/>
          <w:lang w:val="lt-LT"/>
        </w:rPr>
        <w:tab/>
        <w:t>REGISTRACIJOS PAŽYMĖJIMO NUMERIS (-IAI)</w:t>
      </w:r>
    </w:p>
    <w:p w14:paraId="3BE602FD" w14:textId="77777777" w:rsidR="005C74C1" w:rsidRPr="00C73605" w:rsidRDefault="005C74C1" w:rsidP="005C74C1">
      <w:pPr>
        <w:spacing w:after="0" w:line="240" w:lineRule="auto"/>
        <w:ind w:hanging="12"/>
        <w:rPr>
          <w:rFonts w:ascii="Times New Roman" w:hAnsi="Times New Roman"/>
        </w:rPr>
      </w:pPr>
    </w:p>
    <w:p w14:paraId="020D87A5" w14:textId="77777777" w:rsidR="005C74C1" w:rsidRPr="000A2CB4" w:rsidRDefault="005C74C1" w:rsidP="005C74C1">
      <w:pPr>
        <w:spacing w:after="0" w:line="240" w:lineRule="auto"/>
        <w:ind w:hanging="12"/>
        <w:rPr>
          <w:rFonts w:ascii="Times New Roman" w:hAnsi="Times New Roman"/>
          <w:lang w:val="da-DK"/>
        </w:rPr>
      </w:pPr>
      <w:r w:rsidRPr="000A2CB4">
        <w:rPr>
          <w:rFonts w:ascii="Times New Roman" w:hAnsi="Times New Roman"/>
          <w:lang w:val="lt-LT"/>
        </w:rPr>
        <w:t>N1 – LT/1/09/1769/005</w:t>
      </w:r>
    </w:p>
    <w:p w14:paraId="5C196F59" w14:textId="77777777" w:rsidR="005C74C1" w:rsidRPr="000A2CB4" w:rsidRDefault="005C74C1" w:rsidP="005C74C1">
      <w:pPr>
        <w:spacing w:after="0" w:line="240" w:lineRule="auto"/>
        <w:ind w:hanging="12"/>
        <w:rPr>
          <w:rFonts w:ascii="Times New Roman" w:hAnsi="Times New Roman"/>
          <w:lang w:val="da-DK"/>
        </w:rPr>
      </w:pPr>
      <w:r w:rsidRPr="000A2CB4">
        <w:rPr>
          <w:rFonts w:ascii="Times New Roman" w:hAnsi="Times New Roman"/>
          <w:lang w:val="lt-LT"/>
        </w:rPr>
        <w:t>N4 – LT/1/09/1769/006</w:t>
      </w:r>
    </w:p>
    <w:p w14:paraId="56D1A231" w14:textId="77777777" w:rsidR="005C74C1" w:rsidRPr="000A2CB4" w:rsidRDefault="005C74C1" w:rsidP="005C74C1">
      <w:pPr>
        <w:spacing w:after="0" w:line="240" w:lineRule="auto"/>
        <w:ind w:hanging="12"/>
        <w:rPr>
          <w:rFonts w:ascii="Times New Roman" w:hAnsi="Times New Roman"/>
          <w:lang w:val="lt-LT"/>
        </w:rPr>
      </w:pPr>
      <w:r w:rsidRPr="000A2CB4">
        <w:rPr>
          <w:rFonts w:ascii="Times New Roman" w:hAnsi="Times New Roman"/>
          <w:lang w:val="lt-LT"/>
        </w:rPr>
        <w:t>N8 – LT/1/09/1769/009</w:t>
      </w:r>
    </w:p>
    <w:p w14:paraId="4348221E" w14:textId="77777777" w:rsidR="005C74C1" w:rsidRPr="000A2CB4" w:rsidRDefault="005C74C1" w:rsidP="005C74C1">
      <w:pPr>
        <w:spacing w:after="0" w:line="240" w:lineRule="auto"/>
        <w:ind w:hanging="12"/>
        <w:rPr>
          <w:rFonts w:ascii="Times New Roman" w:hAnsi="Times New Roman"/>
          <w:lang w:val="lt-LT"/>
        </w:rPr>
      </w:pPr>
      <w:r w:rsidRPr="000A2CB4">
        <w:rPr>
          <w:rFonts w:ascii="Times New Roman" w:hAnsi="Times New Roman"/>
          <w:lang w:val="lt-LT"/>
        </w:rPr>
        <w:t>N12 – LT/1/09/1769/010</w:t>
      </w:r>
    </w:p>
    <w:p w14:paraId="4151BD74" w14:textId="77777777" w:rsidR="005C74C1" w:rsidRPr="000A2CB4" w:rsidRDefault="005C74C1" w:rsidP="005C74C1">
      <w:pPr>
        <w:spacing w:after="0" w:line="240" w:lineRule="auto"/>
        <w:ind w:hanging="12"/>
        <w:rPr>
          <w:rFonts w:ascii="Times New Roman" w:hAnsi="Times New Roman"/>
          <w:lang w:val="da-DK"/>
        </w:rPr>
      </w:pPr>
    </w:p>
    <w:p w14:paraId="77DDDBD6" w14:textId="77777777" w:rsidR="005C74C1" w:rsidRPr="000A2CB4" w:rsidRDefault="005C74C1" w:rsidP="005C74C1">
      <w:pPr>
        <w:spacing w:after="0" w:line="240" w:lineRule="auto"/>
        <w:ind w:hanging="12"/>
        <w:rPr>
          <w:rFonts w:ascii="Times New Roman" w:hAnsi="Times New Roman"/>
          <w:lang w:val="da-DK"/>
        </w:rPr>
      </w:pPr>
    </w:p>
    <w:p w14:paraId="154792A3" w14:textId="77777777" w:rsidR="005C74C1" w:rsidRPr="00AE601D"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lang w:val="en-US"/>
        </w:rPr>
      </w:pPr>
      <w:r w:rsidRPr="000A2CB4">
        <w:rPr>
          <w:rFonts w:ascii="Times New Roman" w:hAnsi="Times New Roman"/>
          <w:b/>
          <w:lang w:val="lt-LT"/>
        </w:rPr>
        <w:t>13.</w:t>
      </w:r>
      <w:r w:rsidRPr="000A2CB4">
        <w:rPr>
          <w:rFonts w:ascii="Times New Roman" w:hAnsi="Times New Roman"/>
          <w:b/>
          <w:lang w:val="lt-LT"/>
        </w:rPr>
        <w:tab/>
        <w:t>SERIJOS NUMERIS</w:t>
      </w:r>
    </w:p>
    <w:p w14:paraId="75D12E49" w14:textId="77777777" w:rsidR="005C74C1" w:rsidRPr="00AE601D" w:rsidRDefault="005C74C1" w:rsidP="005C74C1">
      <w:pPr>
        <w:spacing w:after="0" w:line="240" w:lineRule="auto"/>
        <w:ind w:hanging="12"/>
        <w:rPr>
          <w:rFonts w:ascii="Times New Roman" w:hAnsi="Times New Roman"/>
          <w:lang w:val="en-US"/>
        </w:rPr>
      </w:pPr>
    </w:p>
    <w:p w14:paraId="74E993C3" w14:textId="77777777" w:rsidR="005C74C1" w:rsidRPr="000A2CB4" w:rsidRDefault="005C74C1" w:rsidP="005C74C1">
      <w:pPr>
        <w:spacing w:after="0" w:line="240" w:lineRule="auto"/>
        <w:ind w:hanging="12"/>
        <w:rPr>
          <w:rFonts w:ascii="Times New Roman" w:eastAsia="Times New Roman" w:hAnsi="Times New Roman" w:cs="Times New Roman"/>
          <w:bCs/>
          <w:lang w:val="en-US"/>
        </w:rPr>
      </w:pPr>
      <w:r>
        <w:rPr>
          <w:rFonts w:ascii="Times New Roman" w:eastAsia="Times New Roman" w:hAnsi="Times New Roman" w:cs="Times New Roman"/>
          <w:bCs/>
          <w:lang w:val="lt-LT"/>
        </w:rPr>
        <w:t>Lot:</w:t>
      </w:r>
    </w:p>
    <w:p w14:paraId="3FD699C0" w14:textId="77777777" w:rsidR="005C74C1" w:rsidRPr="00D57EA5" w:rsidRDefault="005C74C1" w:rsidP="005C74C1">
      <w:pPr>
        <w:spacing w:after="0" w:line="240" w:lineRule="auto"/>
        <w:ind w:hanging="12"/>
        <w:rPr>
          <w:rFonts w:ascii="Times New Roman" w:hAnsi="Times New Roman"/>
          <w:lang w:val="en-US"/>
        </w:rPr>
      </w:pPr>
    </w:p>
    <w:p w14:paraId="26D5229C" w14:textId="77777777" w:rsidR="005C74C1" w:rsidRPr="00D57EA5" w:rsidRDefault="005C74C1" w:rsidP="005C74C1">
      <w:pPr>
        <w:spacing w:after="0" w:line="240" w:lineRule="auto"/>
        <w:ind w:hanging="12"/>
        <w:rPr>
          <w:rFonts w:ascii="Times New Roman" w:hAnsi="Times New Roman"/>
          <w:lang w:val="en-US"/>
        </w:rPr>
      </w:pPr>
    </w:p>
    <w:p w14:paraId="599D7590" w14:textId="77777777" w:rsidR="005C74C1" w:rsidRPr="00DA3159"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eastAsia="Times New Roman" w:hAnsi="TimesNewRomanPS-BoldMT" w:cs="TimesNewRomanPS-BoldMT"/>
          <w:bCs/>
          <w:noProof/>
          <w:lang w:val="en-US"/>
        </w:rPr>
      </w:pPr>
      <w:r w:rsidRPr="000A2CB4">
        <w:rPr>
          <w:rFonts w:ascii="Times New Roman" w:hAnsi="Times New Roman"/>
          <w:b/>
          <w:lang w:val="lt-LT"/>
        </w:rPr>
        <w:t>14.</w:t>
      </w:r>
      <w:r w:rsidRPr="000A2CB4">
        <w:rPr>
          <w:rFonts w:ascii="Times New Roman" w:hAnsi="Times New Roman"/>
          <w:b/>
          <w:lang w:val="lt-LT"/>
        </w:rPr>
        <w:tab/>
        <w:t>PARDAVIMO (IŠDAVIMO) TVARKA</w:t>
      </w:r>
    </w:p>
    <w:p w14:paraId="08B40CAD" w14:textId="77777777" w:rsidR="005C74C1" w:rsidRPr="00DA3159" w:rsidRDefault="005C74C1" w:rsidP="005C74C1">
      <w:pPr>
        <w:spacing w:after="0" w:line="240" w:lineRule="auto"/>
        <w:ind w:hanging="12"/>
        <w:rPr>
          <w:rFonts w:ascii="Times New Roman" w:eastAsia="Times New Roman" w:hAnsi="Times New Roman" w:cs="Times New Roman"/>
          <w:bCs/>
          <w:lang w:val="en-US"/>
        </w:rPr>
      </w:pPr>
    </w:p>
    <w:p w14:paraId="7E5709E2" w14:textId="77777777" w:rsidR="005C74C1" w:rsidRPr="0063235D" w:rsidRDefault="005C74C1" w:rsidP="005C74C1">
      <w:pPr>
        <w:spacing w:after="0" w:line="240" w:lineRule="auto"/>
        <w:ind w:hanging="12"/>
        <w:rPr>
          <w:rFonts w:ascii="Times New Roman" w:eastAsia="Times New Roman" w:hAnsi="Times New Roman" w:cs="Times New Roman"/>
          <w:bCs/>
        </w:rPr>
      </w:pPr>
      <w:r w:rsidRPr="000A2CB4">
        <w:rPr>
          <w:rFonts w:ascii="Times New Roman" w:hAnsi="Times New Roman"/>
          <w:lang w:val="lt-LT"/>
        </w:rPr>
        <w:t>Receptinis vaistas.</w:t>
      </w:r>
    </w:p>
    <w:p w14:paraId="6C23166A" w14:textId="77777777" w:rsidR="005C74C1" w:rsidRPr="0063235D" w:rsidRDefault="005C74C1" w:rsidP="005C74C1">
      <w:pPr>
        <w:spacing w:after="0" w:line="240" w:lineRule="auto"/>
        <w:ind w:hanging="12"/>
        <w:rPr>
          <w:rFonts w:ascii="Times New Roman" w:eastAsia="Times New Roman" w:hAnsi="Times New Roman" w:cs="Times New Roman"/>
          <w:bCs/>
        </w:rPr>
      </w:pPr>
    </w:p>
    <w:p w14:paraId="191FCF54" w14:textId="77777777" w:rsidR="005C74C1" w:rsidRPr="0063235D" w:rsidRDefault="005C74C1" w:rsidP="005C74C1">
      <w:pPr>
        <w:spacing w:after="0" w:line="240" w:lineRule="auto"/>
        <w:ind w:hanging="12"/>
        <w:rPr>
          <w:rFonts w:ascii="Times New Roman" w:eastAsia="Times New Roman" w:hAnsi="Times New Roman" w:cs="Times New Roman"/>
        </w:rPr>
      </w:pPr>
    </w:p>
    <w:p w14:paraId="746195DD" w14:textId="77777777" w:rsidR="005C74C1" w:rsidRPr="0063235D" w:rsidRDefault="005C74C1" w:rsidP="005C74C1">
      <w:pPr>
        <w:pBdr>
          <w:top w:val="single" w:sz="4" w:space="1" w:color="auto"/>
          <w:left w:val="single" w:sz="4" w:space="4" w:color="auto"/>
          <w:bottom w:val="single" w:sz="4" w:space="3" w:color="auto"/>
          <w:right w:val="single" w:sz="4" w:space="4" w:color="auto"/>
        </w:pBdr>
        <w:tabs>
          <w:tab w:val="left" w:pos="540"/>
        </w:tabs>
        <w:spacing w:after="0" w:line="240" w:lineRule="auto"/>
        <w:jc w:val="both"/>
        <w:rPr>
          <w:rFonts w:ascii="TimesNewRomanPS-BoldMT" w:hAnsi="TimesNewRomanPS-BoldMT"/>
        </w:rPr>
      </w:pPr>
      <w:r w:rsidRPr="000A2CB4">
        <w:rPr>
          <w:rFonts w:ascii="Times New Roman" w:hAnsi="Times New Roman"/>
          <w:b/>
          <w:lang w:val="lt-LT"/>
        </w:rPr>
        <w:t>15.</w:t>
      </w:r>
      <w:r w:rsidRPr="000A2CB4">
        <w:rPr>
          <w:rFonts w:ascii="Times New Roman" w:hAnsi="Times New Roman"/>
          <w:b/>
          <w:lang w:val="lt-LT"/>
        </w:rPr>
        <w:tab/>
        <w:t>VARTOJIMO INSTRUKCIJA</w:t>
      </w:r>
    </w:p>
    <w:p w14:paraId="5EBF4302" w14:textId="77777777" w:rsidR="005C74C1" w:rsidRPr="0063235D" w:rsidRDefault="005C74C1" w:rsidP="005C74C1">
      <w:pPr>
        <w:spacing w:after="0" w:line="240" w:lineRule="auto"/>
        <w:ind w:hanging="12"/>
        <w:rPr>
          <w:rFonts w:ascii="Times New Roman" w:hAnsi="Times New Roman"/>
        </w:rPr>
      </w:pPr>
    </w:p>
    <w:p w14:paraId="6A7A8A27" w14:textId="77777777" w:rsidR="005C74C1" w:rsidRPr="0063235D" w:rsidRDefault="005C74C1" w:rsidP="005C74C1">
      <w:pPr>
        <w:spacing w:after="0" w:line="240" w:lineRule="auto"/>
        <w:ind w:hanging="12"/>
        <w:rPr>
          <w:rFonts w:ascii="Times New Roman" w:hAnsi="Times New Roman"/>
        </w:rPr>
      </w:pPr>
    </w:p>
    <w:p w14:paraId="7A12DF9E" w14:textId="77777777" w:rsidR="005C74C1" w:rsidRPr="0063235D"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rPr>
      </w:pPr>
      <w:r w:rsidRPr="000A2CB4">
        <w:rPr>
          <w:rFonts w:ascii="Times New Roman" w:hAnsi="Times New Roman"/>
          <w:b/>
          <w:lang w:val="lt-LT"/>
        </w:rPr>
        <w:t>16.</w:t>
      </w:r>
      <w:r w:rsidRPr="000A2CB4">
        <w:rPr>
          <w:rFonts w:ascii="Times New Roman" w:hAnsi="Times New Roman"/>
          <w:b/>
          <w:lang w:val="lt-LT"/>
        </w:rPr>
        <w:tab/>
        <w:t>INFORMACIJA BRAILIO RAŠTU</w:t>
      </w:r>
    </w:p>
    <w:p w14:paraId="4119AE5A" w14:textId="77777777" w:rsidR="005C74C1" w:rsidRPr="0063235D" w:rsidRDefault="005C74C1" w:rsidP="005C74C1">
      <w:pPr>
        <w:spacing w:after="0" w:line="240" w:lineRule="auto"/>
        <w:ind w:hanging="12"/>
        <w:rPr>
          <w:rFonts w:ascii="Times New Roman" w:hAnsi="Times New Roman"/>
        </w:rPr>
      </w:pPr>
    </w:p>
    <w:p w14:paraId="11429993" w14:textId="5D306B77" w:rsidR="005C74C1" w:rsidRPr="008854D8" w:rsidRDefault="005C74C1" w:rsidP="005C74C1">
      <w:pPr>
        <w:spacing w:after="0" w:line="240" w:lineRule="auto"/>
        <w:ind w:hanging="12"/>
        <w:rPr>
          <w:rFonts w:ascii="Times New Roman" w:hAnsi="Times New Roman"/>
          <w:lang w:val="en-US"/>
        </w:rPr>
      </w:pPr>
      <w:r>
        <w:rPr>
          <w:rFonts w:ascii="Times New Roman" w:eastAsia="Times New Roman" w:hAnsi="Times New Roman" w:cs="Times New Roman"/>
          <w:bCs/>
          <w:lang w:val="lt-LT"/>
        </w:rPr>
        <w:t>s</w:t>
      </w:r>
      <w:r w:rsidRPr="00F92C24">
        <w:rPr>
          <w:rFonts w:ascii="Times New Roman" w:eastAsia="Times New Roman" w:hAnsi="Times New Roman" w:cs="Times New Roman"/>
          <w:bCs/>
          <w:lang w:val="lt-LT"/>
        </w:rPr>
        <w:t xml:space="preserve">ildenafil </w:t>
      </w:r>
      <w:r w:rsidR="00F57EEF">
        <w:rPr>
          <w:rFonts w:ascii="Times New Roman" w:eastAsia="Times New Roman" w:hAnsi="Times New Roman" w:cs="Times New Roman"/>
          <w:bCs/>
          <w:lang w:val="lt-LT"/>
        </w:rPr>
        <w:t>pph</w:t>
      </w:r>
      <w:r w:rsidRPr="000A2CB4">
        <w:rPr>
          <w:rFonts w:ascii="Times New Roman" w:hAnsi="Times New Roman"/>
          <w:lang w:val="lt-LT"/>
        </w:rPr>
        <w:t xml:space="preserve"> 100 mg</w:t>
      </w:r>
    </w:p>
    <w:p w14:paraId="430A5EF0" w14:textId="77777777" w:rsidR="005C74C1" w:rsidRPr="008854D8" w:rsidRDefault="005C74C1" w:rsidP="005C74C1">
      <w:pPr>
        <w:spacing w:after="0" w:line="240" w:lineRule="auto"/>
        <w:ind w:hanging="12"/>
        <w:rPr>
          <w:rFonts w:ascii="Times New Roman" w:hAnsi="Times New Roman"/>
          <w:lang w:val="en-US"/>
        </w:rPr>
      </w:pPr>
    </w:p>
    <w:p w14:paraId="7FE90269" w14:textId="77777777" w:rsidR="005C74C1" w:rsidRPr="008854D8" w:rsidRDefault="005C74C1" w:rsidP="005C74C1">
      <w:pPr>
        <w:spacing w:after="0" w:line="240" w:lineRule="auto"/>
        <w:ind w:hanging="12"/>
        <w:rPr>
          <w:rFonts w:ascii="Times New Roman" w:hAnsi="Times New Roman"/>
          <w:lang w:val="en-US"/>
        </w:rPr>
      </w:pPr>
    </w:p>
    <w:p w14:paraId="290E858F" w14:textId="77777777" w:rsidR="005C74C1" w:rsidRPr="000A2CB4" w:rsidRDefault="005C74C1" w:rsidP="005C74C1">
      <w:pPr>
        <w:keepNext/>
        <w:numPr>
          <w:ilvl w:val="0"/>
          <w:numId w:val="14"/>
        </w:numPr>
        <w:pBdr>
          <w:top w:val="single" w:sz="4" w:space="1" w:color="auto"/>
          <w:left w:val="single" w:sz="4" w:space="4" w:color="auto"/>
          <w:bottom w:val="single" w:sz="4" w:space="1" w:color="auto"/>
          <w:right w:val="single" w:sz="4" w:space="4" w:color="auto"/>
        </w:pBdr>
        <w:tabs>
          <w:tab w:val="left" w:pos="567"/>
        </w:tabs>
        <w:spacing w:after="0" w:line="260" w:lineRule="exact"/>
        <w:ind w:hanging="1776"/>
        <w:contextualSpacing/>
        <w:outlineLvl w:val="0"/>
        <w:rPr>
          <w:rFonts w:ascii="Times New Roman" w:hAnsi="Times New Roman"/>
          <w:i/>
          <w:lang w:val="lt-LT"/>
        </w:rPr>
      </w:pPr>
      <w:r w:rsidRPr="000A2CB4">
        <w:rPr>
          <w:rFonts w:ascii="Times New Roman" w:hAnsi="Times New Roman"/>
          <w:b/>
          <w:lang w:val="lt-LT"/>
        </w:rPr>
        <w:t>UNIKALUS IDENTIFIKATORIUS – 2D BRŪKŠNINIS KODAS</w:t>
      </w:r>
    </w:p>
    <w:p w14:paraId="2D268BE7" w14:textId="77777777" w:rsidR="005C74C1" w:rsidRPr="000A2CB4" w:rsidRDefault="005C74C1" w:rsidP="005C74C1">
      <w:pPr>
        <w:tabs>
          <w:tab w:val="left" w:pos="708"/>
        </w:tabs>
        <w:spacing w:after="0" w:line="240" w:lineRule="auto"/>
        <w:rPr>
          <w:rFonts w:ascii="Times New Roman" w:hAnsi="Times New Roman"/>
          <w:lang w:val="lt-LT"/>
        </w:rPr>
      </w:pPr>
    </w:p>
    <w:p w14:paraId="3AD1E54D" w14:textId="77777777" w:rsidR="005C74C1" w:rsidRPr="00F92C24" w:rsidRDefault="005C74C1" w:rsidP="005C74C1">
      <w:pPr>
        <w:tabs>
          <w:tab w:val="left" w:pos="567"/>
        </w:tabs>
        <w:spacing w:after="0" w:line="240" w:lineRule="auto"/>
        <w:rPr>
          <w:rFonts w:ascii="Times New Roman" w:eastAsia="Times New Roman" w:hAnsi="Times New Roman" w:cs="Times New Roman"/>
          <w:highlight w:val="lightGray"/>
          <w:lang w:val="lt-LT" w:eastAsia="lt-LT" w:bidi="lt-LT"/>
        </w:rPr>
      </w:pPr>
      <w:r w:rsidRPr="00AF0416">
        <w:rPr>
          <w:rFonts w:ascii="Times New Roman" w:hAnsi="Times New Roman" w:cs="Times New Roman"/>
          <w:noProof/>
          <w:highlight w:val="lightGray"/>
        </w:rPr>
        <w:t>2D brūkšninis kodas su nurodytu unikaliu identifikatoriumi.</w:t>
      </w:r>
    </w:p>
    <w:p w14:paraId="21568049" w14:textId="77777777" w:rsidR="005C74C1" w:rsidRPr="000A2CB4" w:rsidRDefault="005C74C1" w:rsidP="005C74C1">
      <w:pPr>
        <w:tabs>
          <w:tab w:val="left" w:pos="708"/>
        </w:tabs>
        <w:spacing w:after="0" w:line="240" w:lineRule="auto"/>
        <w:rPr>
          <w:rFonts w:ascii="Times New Roman" w:hAnsi="Times New Roman"/>
          <w:lang w:val="lt-LT"/>
        </w:rPr>
      </w:pPr>
    </w:p>
    <w:p w14:paraId="0E8424AC" w14:textId="77777777" w:rsidR="005C74C1" w:rsidRPr="000A2CB4" w:rsidRDefault="005C74C1" w:rsidP="005C74C1">
      <w:pPr>
        <w:tabs>
          <w:tab w:val="left" w:pos="708"/>
        </w:tabs>
        <w:spacing w:after="0" w:line="240" w:lineRule="auto"/>
        <w:rPr>
          <w:rFonts w:ascii="Times New Roman" w:hAnsi="Times New Roman"/>
          <w:lang w:val="lt-LT"/>
        </w:rPr>
      </w:pPr>
    </w:p>
    <w:p w14:paraId="7E7F9E24" w14:textId="77777777" w:rsidR="005C74C1" w:rsidRPr="000A2CB4" w:rsidRDefault="005C74C1" w:rsidP="005C74C1">
      <w:pPr>
        <w:keepNext/>
        <w:numPr>
          <w:ilvl w:val="0"/>
          <w:numId w:val="14"/>
        </w:numPr>
        <w:pBdr>
          <w:top w:val="single" w:sz="4" w:space="1" w:color="auto"/>
          <w:left w:val="single" w:sz="4" w:space="4" w:color="auto"/>
          <w:bottom w:val="single" w:sz="4" w:space="1" w:color="auto"/>
          <w:right w:val="single" w:sz="4" w:space="4" w:color="auto"/>
        </w:pBdr>
        <w:tabs>
          <w:tab w:val="left" w:pos="567"/>
        </w:tabs>
        <w:spacing w:after="0" w:line="260" w:lineRule="exact"/>
        <w:ind w:hanging="1776"/>
        <w:contextualSpacing/>
        <w:outlineLvl w:val="0"/>
        <w:rPr>
          <w:rFonts w:ascii="Times New Roman" w:hAnsi="Times New Roman"/>
          <w:i/>
          <w:lang w:val="lt-LT"/>
        </w:rPr>
      </w:pPr>
      <w:r w:rsidRPr="000A2CB4">
        <w:rPr>
          <w:rFonts w:ascii="Times New Roman" w:hAnsi="Times New Roman"/>
          <w:b/>
          <w:lang w:val="lt-LT"/>
        </w:rPr>
        <w:t>UNIKALUS IDENTIFIKATORIUS – ŽMONĖMS SUPRANTAMI DUOMENYS</w:t>
      </w:r>
    </w:p>
    <w:p w14:paraId="00E2CC1C" w14:textId="77777777" w:rsidR="005C74C1" w:rsidRPr="000A2CB4" w:rsidRDefault="005C74C1" w:rsidP="005C74C1">
      <w:pPr>
        <w:tabs>
          <w:tab w:val="left" w:pos="708"/>
        </w:tabs>
        <w:spacing w:after="0" w:line="240" w:lineRule="auto"/>
        <w:rPr>
          <w:rFonts w:ascii="Times New Roman" w:hAnsi="Times New Roman"/>
          <w:lang w:val="lt-LT"/>
        </w:rPr>
      </w:pPr>
    </w:p>
    <w:p w14:paraId="17BCF98F" w14:textId="77777777" w:rsidR="005C74C1" w:rsidRPr="00AF0416" w:rsidRDefault="005C74C1" w:rsidP="005C74C1">
      <w:pPr>
        <w:spacing w:after="0" w:line="240" w:lineRule="auto"/>
        <w:rPr>
          <w:rFonts w:ascii="Times New Roman" w:eastAsia="Times New Roman" w:hAnsi="Times New Roman" w:cs="Times New Roman"/>
          <w:color w:val="008000"/>
          <w:lang w:val="lt-LT"/>
        </w:rPr>
      </w:pPr>
      <w:r w:rsidRPr="00AF0416">
        <w:rPr>
          <w:rFonts w:ascii="Times New Roman" w:eastAsia="Times New Roman" w:hAnsi="Times New Roman" w:cs="Times New Roman"/>
          <w:szCs w:val="24"/>
          <w:lang w:val="lt-LT"/>
        </w:rPr>
        <w:t xml:space="preserve">PC: {numeris} </w:t>
      </w:r>
    </w:p>
    <w:p w14:paraId="47BE9CF2" w14:textId="77777777" w:rsidR="005C74C1" w:rsidRPr="00AF0416" w:rsidRDefault="005C74C1" w:rsidP="005C74C1">
      <w:pPr>
        <w:spacing w:after="0" w:line="240" w:lineRule="auto"/>
        <w:rPr>
          <w:rFonts w:ascii="Times New Roman" w:eastAsia="Times New Roman" w:hAnsi="Times New Roman" w:cs="Times New Roman"/>
          <w:lang w:val="lt-LT"/>
        </w:rPr>
      </w:pPr>
      <w:r w:rsidRPr="00AF0416">
        <w:rPr>
          <w:rFonts w:ascii="Times New Roman" w:eastAsia="Times New Roman" w:hAnsi="Times New Roman" w:cs="Times New Roman"/>
          <w:szCs w:val="24"/>
          <w:lang w:val="lt-LT"/>
        </w:rPr>
        <w:t xml:space="preserve">SN: {numeris} </w:t>
      </w:r>
    </w:p>
    <w:p w14:paraId="7697C584" w14:textId="77777777" w:rsidR="005C74C1" w:rsidRPr="00F92C24" w:rsidRDefault="005C74C1" w:rsidP="005C74C1">
      <w:pPr>
        <w:tabs>
          <w:tab w:val="left" w:pos="567"/>
        </w:tabs>
        <w:spacing w:after="0" w:line="240" w:lineRule="auto"/>
        <w:rPr>
          <w:rFonts w:ascii="Times New Roman" w:eastAsia="Times New Roman" w:hAnsi="Times New Roman" w:cs="Times New Roman"/>
          <w:vanish/>
          <w:lang w:val="lt-LT" w:eastAsia="lt-LT" w:bidi="lt-LT"/>
        </w:rPr>
      </w:pPr>
      <w:r w:rsidRPr="00AF0416">
        <w:rPr>
          <w:rFonts w:ascii="Times New Roman" w:eastAsia="Times New Roman" w:hAnsi="Times New Roman" w:cs="Times New Roman"/>
          <w:szCs w:val="24"/>
          <w:highlight w:val="lightGray"/>
          <w:lang w:val="lt-LT"/>
        </w:rPr>
        <w:t>NN: {numeris}</w:t>
      </w:r>
    </w:p>
    <w:p w14:paraId="37815A21" w14:textId="77777777" w:rsidR="005C74C1" w:rsidRPr="000A2CB4" w:rsidRDefault="005C74C1" w:rsidP="005C74C1">
      <w:pPr>
        <w:tabs>
          <w:tab w:val="left" w:pos="708"/>
        </w:tabs>
        <w:spacing w:after="0" w:line="240" w:lineRule="auto"/>
        <w:rPr>
          <w:rFonts w:ascii="Times New Roman" w:hAnsi="Times New Roman"/>
          <w:vanish/>
          <w:lang w:val="lt-LT"/>
        </w:rPr>
      </w:pPr>
    </w:p>
    <w:p w14:paraId="786B8385" w14:textId="77777777" w:rsidR="005C74C1" w:rsidRPr="000A2CB4" w:rsidRDefault="005C74C1" w:rsidP="005C74C1">
      <w:pPr>
        <w:spacing w:after="0" w:line="240" w:lineRule="auto"/>
        <w:ind w:hanging="12"/>
        <w:rPr>
          <w:rFonts w:ascii="Times New Roman" w:hAnsi="Times New Roman"/>
          <w:lang w:val="lt-LT"/>
        </w:rPr>
      </w:pPr>
    </w:p>
    <w:p w14:paraId="4FA175DC" w14:textId="77777777" w:rsidR="005C74C1" w:rsidRPr="000A2CB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NewRomanPS-BoldMT" w:hAnsi="TimesNewRomanPS-BoldMT"/>
          <w:lang w:val="lt-LT"/>
        </w:rPr>
      </w:pPr>
      <w:r w:rsidRPr="000A2CB4">
        <w:rPr>
          <w:rFonts w:ascii="TimesNewRomanPS-BoldMT" w:hAnsi="TimesNewRomanPS-BoldMT"/>
          <w:lang w:val="lt-LT"/>
        </w:rPr>
        <w:br w:type="page"/>
      </w:r>
      <w:r w:rsidRPr="000A2CB4">
        <w:rPr>
          <w:rFonts w:ascii="Times New Roman" w:hAnsi="Times New Roman"/>
          <w:b/>
          <w:lang w:val="lt-LT"/>
        </w:rPr>
        <w:lastRenderedPageBreak/>
        <w:t xml:space="preserve">MINIMALI </w:t>
      </w:r>
      <w:r w:rsidRPr="000A2CB4">
        <w:rPr>
          <w:rFonts w:ascii="Times New Roman" w:hAnsi="Times New Roman"/>
          <w:b/>
          <w:caps/>
          <w:lang w:val="lt-LT"/>
        </w:rPr>
        <w:t xml:space="preserve">informacija ant </w:t>
      </w:r>
      <w:r w:rsidRPr="000A2CB4">
        <w:rPr>
          <w:rFonts w:ascii="Times New Roman" w:hAnsi="Times New Roman"/>
          <w:b/>
          <w:lang w:val="lt-LT"/>
        </w:rPr>
        <w:t>LIZDINIŲ PLOKŠTELIŲ ARBA DVISLUOKSNIŲ JUOSTELIŲ</w:t>
      </w:r>
    </w:p>
    <w:p w14:paraId="00334C2C" w14:textId="77777777" w:rsidR="005C74C1" w:rsidRPr="000A2CB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NewRomanPS-BoldMT" w:hAnsi="TimesNewRomanPS-BoldMT"/>
          <w:lang w:val="lt-LT"/>
        </w:rPr>
      </w:pPr>
    </w:p>
    <w:p w14:paraId="4AFDDFE4" w14:textId="77777777" w:rsidR="005C74C1" w:rsidRPr="000A2CB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NewRomanPS-BoldMT" w:hAnsi="TimesNewRomanPS-BoldMT"/>
          <w:lang w:val="lt-LT"/>
        </w:rPr>
      </w:pPr>
      <w:r w:rsidRPr="000A2CB4">
        <w:rPr>
          <w:rFonts w:ascii="Times New Roman" w:hAnsi="Times New Roman"/>
          <w:b/>
          <w:lang w:val="lt-LT"/>
        </w:rPr>
        <w:t>LIZDINĖ PLOKŠTELĖ</w:t>
      </w:r>
    </w:p>
    <w:p w14:paraId="0883189B" w14:textId="77777777" w:rsidR="005C74C1" w:rsidRPr="000A2CB4" w:rsidRDefault="005C74C1" w:rsidP="005C74C1">
      <w:pPr>
        <w:spacing w:after="0" w:line="240" w:lineRule="auto"/>
        <w:ind w:hanging="12"/>
        <w:rPr>
          <w:rFonts w:ascii="Times New Roman" w:hAnsi="Times New Roman"/>
          <w:lang w:val="lt-LT"/>
        </w:rPr>
      </w:pPr>
    </w:p>
    <w:p w14:paraId="2853ADF4" w14:textId="77777777" w:rsidR="005C74C1" w:rsidRPr="000A2CB4" w:rsidRDefault="005C74C1" w:rsidP="005C74C1">
      <w:pPr>
        <w:spacing w:after="0" w:line="240" w:lineRule="auto"/>
        <w:ind w:hanging="12"/>
        <w:rPr>
          <w:rFonts w:ascii="Times New Roman" w:hAnsi="Times New Roman"/>
          <w:lang w:val="lt-LT"/>
        </w:rPr>
      </w:pPr>
    </w:p>
    <w:p w14:paraId="2D453399" w14:textId="77777777" w:rsidR="005C74C1" w:rsidRPr="000A2CB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lang w:val="lt-LT"/>
        </w:rPr>
      </w:pPr>
      <w:r w:rsidRPr="000A2CB4">
        <w:rPr>
          <w:rFonts w:ascii="Times New Roman" w:hAnsi="Times New Roman"/>
          <w:b/>
          <w:lang w:val="lt-LT"/>
        </w:rPr>
        <w:t>1.</w:t>
      </w:r>
      <w:r w:rsidRPr="000A2CB4">
        <w:rPr>
          <w:rFonts w:ascii="Times New Roman" w:hAnsi="Times New Roman"/>
          <w:b/>
          <w:lang w:val="lt-LT"/>
        </w:rPr>
        <w:tab/>
        <w:t>VAISTINIO PREPARATO PAVADINIMAS</w:t>
      </w:r>
    </w:p>
    <w:p w14:paraId="52D932C6" w14:textId="77777777" w:rsidR="005C74C1" w:rsidRPr="000A2CB4" w:rsidRDefault="005C74C1" w:rsidP="005C74C1">
      <w:pPr>
        <w:spacing w:after="0" w:line="240" w:lineRule="auto"/>
        <w:ind w:hanging="12"/>
        <w:rPr>
          <w:rFonts w:ascii="Times New Roman" w:hAnsi="Times New Roman"/>
          <w:lang w:val="lt-LT"/>
        </w:rPr>
      </w:pPr>
    </w:p>
    <w:p w14:paraId="717DA6A0" w14:textId="25979DE2" w:rsidR="005C74C1" w:rsidRPr="000A2CB4" w:rsidRDefault="005C74C1" w:rsidP="005C74C1">
      <w:pPr>
        <w:autoSpaceDE w:val="0"/>
        <w:autoSpaceDN w:val="0"/>
        <w:adjustRightInd w:val="0"/>
        <w:spacing w:after="0" w:line="240" w:lineRule="auto"/>
        <w:rPr>
          <w:lang w:val="lt-LT"/>
        </w:rPr>
      </w:pPr>
      <w:r w:rsidRPr="000A2CB4">
        <w:rPr>
          <w:rFonts w:ascii="Times New Roman" w:hAnsi="Times New Roman"/>
          <w:lang w:val="lt-LT"/>
        </w:rPr>
        <w:t xml:space="preserve">Sildenafil </w:t>
      </w:r>
      <w:r w:rsidR="00F57EEF">
        <w:rPr>
          <w:rFonts w:ascii="Times New Roman" w:hAnsi="Times New Roman"/>
          <w:lang w:val="lt-LT"/>
        </w:rPr>
        <w:t>PPH</w:t>
      </w:r>
      <w:r w:rsidRPr="000A2CB4">
        <w:rPr>
          <w:rFonts w:ascii="Times New Roman" w:hAnsi="Times New Roman"/>
          <w:lang w:val="lt-LT"/>
        </w:rPr>
        <w:t xml:space="preserve"> 100 mg plėvele dengtos tabletės</w:t>
      </w:r>
    </w:p>
    <w:p w14:paraId="7C6E3A03" w14:textId="77777777" w:rsidR="005C74C1" w:rsidRPr="0063235D" w:rsidRDefault="005C74C1" w:rsidP="005C74C1">
      <w:pPr>
        <w:spacing w:after="0" w:line="240" w:lineRule="auto"/>
        <w:ind w:hanging="12"/>
        <w:rPr>
          <w:rFonts w:ascii="Times New Roman" w:hAnsi="Times New Roman"/>
          <w:lang w:val="lt-LT"/>
        </w:rPr>
      </w:pPr>
      <w:r w:rsidRPr="000A2CB4">
        <w:rPr>
          <w:rFonts w:ascii="Times New Roman" w:hAnsi="Times New Roman"/>
          <w:lang w:val="lt-LT"/>
        </w:rPr>
        <w:t>Sildenafilum</w:t>
      </w:r>
    </w:p>
    <w:p w14:paraId="2BB488E4" w14:textId="77777777" w:rsidR="005C74C1" w:rsidRPr="0063235D" w:rsidRDefault="005C74C1" w:rsidP="005C74C1">
      <w:pPr>
        <w:spacing w:after="0" w:line="240" w:lineRule="auto"/>
        <w:ind w:hanging="12"/>
        <w:rPr>
          <w:rFonts w:ascii="Times New Roman" w:hAnsi="Times New Roman"/>
          <w:lang w:val="lt-LT"/>
        </w:rPr>
      </w:pPr>
    </w:p>
    <w:p w14:paraId="47F459C9" w14:textId="77777777" w:rsidR="005C74C1" w:rsidRPr="0063235D" w:rsidRDefault="005C74C1" w:rsidP="005C74C1">
      <w:pPr>
        <w:spacing w:after="0" w:line="240" w:lineRule="auto"/>
        <w:ind w:hanging="12"/>
        <w:rPr>
          <w:rFonts w:ascii="Times New Roman" w:hAnsi="Times New Roman"/>
          <w:lang w:val="lt-LT"/>
        </w:rPr>
      </w:pPr>
    </w:p>
    <w:p w14:paraId="04254E63" w14:textId="77777777" w:rsidR="005C74C1" w:rsidRPr="0063235D"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lang w:val="lt-LT"/>
        </w:rPr>
      </w:pPr>
      <w:r w:rsidRPr="000A2CB4">
        <w:rPr>
          <w:rFonts w:ascii="Times New Roman" w:hAnsi="Times New Roman"/>
          <w:b/>
          <w:lang w:val="lt-LT"/>
        </w:rPr>
        <w:t>2.</w:t>
      </w:r>
      <w:r w:rsidRPr="000A2CB4">
        <w:rPr>
          <w:rFonts w:ascii="Times New Roman" w:hAnsi="Times New Roman"/>
          <w:b/>
          <w:lang w:val="lt-LT"/>
        </w:rPr>
        <w:tab/>
        <w:t>REGISTRUOTOJO PAVADINIMAS</w:t>
      </w:r>
    </w:p>
    <w:p w14:paraId="263CE1B1" w14:textId="77777777" w:rsidR="005C74C1" w:rsidRPr="0063235D" w:rsidRDefault="005C74C1" w:rsidP="005C74C1">
      <w:pPr>
        <w:spacing w:after="0" w:line="240" w:lineRule="auto"/>
        <w:ind w:hanging="12"/>
        <w:rPr>
          <w:rFonts w:ascii="Times New Roman" w:hAnsi="Times New Roman"/>
          <w:lang w:val="lt-LT"/>
        </w:rPr>
      </w:pPr>
    </w:p>
    <w:p w14:paraId="08AAFFD9" w14:textId="44909EEC" w:rsidR="005C74C1" w:rsidRPr="0063235D" w:rsidRDefault="005C74C1" w:rsidP="005C74C1">
      <w:pPr>
        <w:spacing w:after="0" w:line="240" w:lineRule="auto"/>
        <w:ind w:hanging="12"/>
        <w:rPr>
          <w:rFonts w:ascii="Times New Roman" w:hAnsi="Times New Roman"/>
          <w:lang w:val="lt-LT"/>
        </w:rPr>
      </w:pPr>
      <w:r w:rsidRPr="000A2CB4">
        <w:rPr>
          <w:rFonts w:ascii="Times New Roman" w:hAnsi="Times New Roman"/>
          <w:lang w:val="lt-LT"/>
        </w:rPr>
        <w:t xml:space="preserve">(logo) </w:t>
      </w:r>
      <w:r w:rsidR="003237AB">
        <w:rPr>
          <w:rFonts w:ascii="Times New Roman" w:hAnsi="Times New Roman"/>
          <w:lang w:val="lt-LT"/>
        </w:rPr>
        <w:t>POLPHARMA</w:t>
      </w:r>
    </w:p>
    <w:p w14:paraId="2325D252" w14:textId="77777777" w:rsidR="005C74C1" w:rsidRPr="0063235D" w:rsidRDefault="005C74C1" w:rsidP="005C74C1">
      <w:pPr>
        <w:spacing w:after="0" w:line="240" w:lineRule="auto"/>
        <w:ind w:hanging="12"/>
        <w:rPr>
          <w:rFonts w:ascii="Times New Roman" w:hAnsi="Times New Roman"/>
          <w:lang w:val="lt-LT"/>
        </w:rPr>
      </w:pPr>
    </w:p>
    <w:p w14:paraId="7D0246E3" w14:textId="77777777" w:rsidR="005C74C1" w:rsidRPr="0063235D" w:rsidRDefault="005C74C1" w:rsidP="005C74C1">
      <w:pPr>
        <w:spacing w:after="0" w:line="240" w:lineRule="auto"/>
        <w:ind w:hanging="12"/>
        <w:rPr>
          <w:rFonts w:ascii="Times New Roman" w:hAnsi="Times New Roman"/>
          <w:lang w:val="lt-LT"/>
        </w:rPr>
      </w:pPr>
    </w:p>
    <w:p w14:paraId="5B666E05" w14:textId="77777777" w:rsidR="005C74C1" w:rsidRPr="0063235D"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hAnsi="TimesNewRomanPS-BoldMT"/>
          <w:lang w:val="lt-LT"/>
        </w:rPr>
      </w:pPr>
      <w:r w:rsidRPr="000A2CB4">
        <w:rPr>
          <w:rFonts w:ascii="Times New Roman" w:hAnsi="Times New Roman"/>
          <w:b/>
          <w:lang w:val="lt-LT"/>
        </w:rPr>
        <w:t>3.</w:t>
      </w:r>
      <w:r w:rsidRPr="000A2CB4">
        <w:rPr>
          <w:rFonts w:ascii="Times New Roman" w:hAnsi="Times New Roman"/>
          <w:b/>
          <w:lang w:val="lt-LT"/>
        </w:rPr>
        <w:tab/>
        <w:t>TINKAMUMO LAIKAS</w:t>
      </w:r>
    </w:p>
    <w:p w14:paraId="0397A3E4" w14:textId="77777777" w:rsidR="005C74C1" w:rsidRPr="0063235D" w:rsidRDefault="005C74C1" w:rsidP="005C74C1">
      <w:pPr>
        <w:spacing w:after="0" w:line="240" w:lineRule="auto"/>
        <w:ind w:hanging="12"/>
        <w:rPr>
          <w:rFonts w:ascii="Times New Roman" w:hAnsi="Times New Roman"/>
          <w:lang w:val="lt-LT"/>
        </w:rPr>
      </w:pPr>
    </w:p>
    <w:p w14:paraId="6B770EC8" w14:textId="77777777" w:rsidR="005C74C1" w:rsidRPr="00F92C24" w:rsidRDefault="005C74C1" w:rsidP="005C74C1">
      <w:pPr>
        <w:spacing w:after="0" w:line="240" w:lineRule="auto"/>
        <w:ind w:hanging="12"/>
        <w:rPr>
          <w:rFonts w:ascii="Times New Roman" w:eastAsia="Times New Roman" w:hAnsi="Times New Roman" w:cs="Times New Roman"/>
          <w:bCs/>
          <w:lang w:val="en-US"/>
        </w:rPr>
      </w:pPr>
      <w:r w:rsidRPr="000A2CB4">
        <w:rPr>
          <w:rFonts w:ascii="Times New Roman" w:hAnsi="Times New Roman"/>
          <w:lang w:val="lt-LT"/>
        </w:rPr>
        <w:t>EXP [mm.MMMM]</w:t>
      </w:r>
    </w:p>
    <w:p w14:paraId="517F0E42" w14:textId="77777777" w:rsidR="005C74C1" w:rsidRPr="00F92C24" w:rsidRDefault="005C74C1" w:rsidP="005C74C1">
      <w:pPr>
        <w:spacing w:after="0" w:line="240" w:lineRule="auto"/>
        <w:ind w:hanging="12"/>
        <w:rPr>
          <w:rFonts w:ascii="Times New Roman" w:eastAsia="Times New Roman" w:hAnsi="Times New Roman" w:cs="Times New Roman"/>
          <w:bCs/>
          <w:lang w:val="en-US"/>
        </w:rPr>
      </w:pPr>
    </w:p>
    <w:p w14:paraId="1252E0B5" w14:textId="77777777" w:rsidR="005C74C1" w:rsidRPr="00F92C24" w:rsidRDefault="005C74C1" w:rsidP="005C74C1">
      <w:pPr>
        <w:spacing w:after="0" w:line="240" w:lineRule="auto"/>
        <w:ind w:hanging="12"/>
        <w:rPr>
          <w:rFonts w:ascii="Times New Roman" w:eastAsia="Times New Roman" w:hAnsi="Times New Roman" w:cs="Times New Roman"/>
          <w:lang w:val="en-US"/>
        </w:rPr>
      </w:pPr>
    </w:p>
    <w:p w14:paraId="1083345B" w14:textId="77777777" w:rsidR="005C74C1" w:rsidRPr="00F92C2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eastAsia="Times New Roman" w:hAnsi="TimesNewRomanPS-BoldMT" w:cs="TimesNewRomanPS-BoldMT"/>
          <w:bCs/>
          <w:noProof/>
          <w:lang w:val="en-US"/>
        </w:rPr>
      </w:pPr>
      <w:r w:rsidRPr="000A2CB4">
        <w:rPr>
          <w:rFonts w:ascii="Times New Roman" w:hAnsi="Times New Roman"/>
          <w:b/>
          <w:lang w:val="lt-LT"/>
        </w:rPr>
        <w:t>4.</w:t>
      </w:r>
      <w:r w:rsidRPr="000A2CB4">
        <w:rPr>
          <w:rFonts w:ascii="Times New Roman" w:hAnsi="Times New Roman"/>
          <w:b/>
          <w:lang w:val="lt-LT"/>
        </w:rPr>
        <w:tab/>
        <w:t>SERIJOS NUMERIS</w:t>
      </w:r>
    </w:p>
    <w:p w14:paraId="147C4E2B" w14:textId="77777777" w:rsidR="005C74C1" w:rsidRPr="00F92C24" w:rsidRDefault="005C74C1" w:rsidP="005C74C1">
      <w:pPr>
        <w:spacing w:after="0" w:line="240" w:lineRule="auto"/>
        <w:ind w:hanging="12"/>
        <w:rPr>
          <w:rFonts w:ascii="Times New Roman" w:eastAsia="Times New Roman" w:hAnsi="Times New Roman" w:cs="Times New Roman"/>
          <w:bCs/>
          <w:lang w:val="en-US"/>
        </w:rPr>
      </w:pPr>
    </w:p>
    <w:p w14:paraId="7FCF898E" w14:textId="77777777" w:rsidR="005C74C1" w:rsidRPr="00F92C24" w:rsidRDefault="005C74C1" w:rsidP="005C74C1">
      <w:pPr>
        <w:spacing w:after="0" w:line="240" w:lineRule="auto"/>
        <w:ind w:hanging="12"/>
        <w:rPr>
          <w:rFonts w:ascii="Times New Roman" w:eastAsia="Times New Roman" w:hAnsi="Times New Roman" w:cs="Times New Roman"/>
          <w:bCs/>
          <w:lang w:val="en-US"/>
        </w:rPr>
      </w:pPr>
      <w:r w:rsidRPr="000A2CB4">
        <w:rPr>
          <w:rFonts w:ascii="Times New Roman" w:hAnsi="Times New Roman"/>
          <w:lang w:val="lt-LT"/>
        </w:rPr>
        <w:t>Lot</w:t>
      </w:r>
    </w:p>
    <w:p w14:paraId="57DD06CB" w14:textId="77777777" w:rsidR="005C74C1" w:rsidRPr="00F92C24" w:rsidRDefault="005C74C1" w:rsidP="005C74C1">
      <w:pPr>
        <w:spacing w:after="0" w:line="240" w:lineRule="auto"/>
        <w:ind w:hanging="12"/>
        <w:rPr>
          <w:rFonts w:ascii="Times New Roman" w:eastAsia="Times New Roman" w:hAnsi="Times New Roman" w:cs="Times New Roman"/>
          <w:bCs/>
          <w:lang w:val="en-US"/>
        </w:rPr>
      </w:pPr>
    </w:p>
    <w:p w14:paraId="555A7D7A" w14:textId="77777777" w:rsidR="005C74C1" w:rsidRPr="00F92C24" w:rsidRDefault="005C74C1" w:rsidP="005C74C1">
      <w:pPr>
        <w:spacing w:after="0" w:line="240" w:lineRule="auto"/>
        <w:ind w:hanging="12"/>
        <w:rPr>
          <w:rFonts w:ascii="Times New Roman" w:eastAsia="Times New Roman" w:hAnsi="Times New Roman" w:cs="Times New Roman"/>
          <w:lang w:val="en-US"/>
        </w:rPr>
      </w:pPr>
    </w:p>
    <w:p w14:paraId="0B8C8219" w14:textId="77777777" w:rsidR="005C74C1" w:rsidRPr="00F92C24" w:rsidRDefault="005C74C1" w:rsidP="005C74C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NewRomanPS-BoldMT" w:eastAsia="Times New Roman" w:hAnsi="TimesNewRomanPS-BoldMT" w:cs="TimesNewRomanPS-BoldMT"/>
          <w:bCs/>
          <w:noProof/>
          <w:lang w:val="en-US"/>
        </w:rPr>
      </w:pPr>
      <w:r w:rsidRPr="000A2CB4">
        <w:rPr>
          <w:rFonts w:ascii="Times New Roman" w:hAnsi="Times New Roman"/>
          <w:b/>
          <w:lang w:val="lt-LT"/>
        </w:rPr>
        <w:t>5.</w:t>
      </w:r>
      <w:r w:rsidRPr="000A2CB4">
        <w:rPr>
          <w:rFonts w:ascii="Times New Roman" w:hAnsi="Times New Roman"/>
          <w:b/>
          <w:lang w:val="lt-LT"/>
        </w:rPr>
        <w:tab/>
        <w:t>KITA</w:t>
      </w:r>
    </w:p>
    <w:p w14:paraId="2867A537" w14:textId="77777777" w:rsidR="005C74C1" w:rsidRPr="00F92C24" w:rsidRDefault="005C74C1" w:rsidP="005C74C1">
      <w:pPr>
        <w:spacing w:after="0" w:line="240" w:lineRule="auto"/>
        <w:ind w:hanging="12"/>
        <w:rPr>
          <w:rFonts w:ascii="Times New Roman" w:eastAsia="Times New Roman" w:hAnsi="Times New Roman" w:cs="Times New Roman"/>
          <w:bCs/>
          <w:lang w:val="en-US"/>
        </w:rPr>
      </w:pPr>
    </w:p>
    <w:p w14:paraId="2B3A084C" w14:textId="77777777" w:rsidR="005C74C1" w:rsidRPr="00F92C24" w:rsidRDefault="005C74C1" w:rsidP="005C74C1">
      <w:pPr>
        <w:spacing w:after="0" w:line="240" w:lineRule="auto"/>
        <w:ind w:hanging="12"/>
        <w:rPr>
          <w:rFonts w:ascii="Times New Roman" w:eastAsia="Times New Roman" w:hAnsi="Times New Roman" w:cs="Times New Roman"/>
          <w:bCs/>
          <w:lang w:val="en-US"/>
        </w:rPr>
      </w:pPr>
    </w:p>
    <w:p w14:paraId="6C5D12DD" w14:textId="77777777" w:rsidR="005C74C1" w:rsidRPr="00F92C24" w:rsidRDefault="005C74C1" w:rsidP="005C74C1">
      <w:pPr>
        <w:spacing w:after="0" w:line="240" w:lineRule="auto"/>
        <w:ind w:hanging="12"/>
        <w:rPr>
          <w:rFonts w:ascii="Times New Roman" w:eastAsia="Times New Roman" w:hAnsi="Times New Roman" w:cs="Times New Roman"/>
          <w:lang w:val="en-US"/>
        </w:rPr>
      </w:pPr>
    </w:p>
    <w:p w14:paraId="49A99E86" w14:textId="77777777" w:rsidR="005C74C1" w:rsidRPr="00F92C24" w:rsidRDefault="005C74C1" w:rsidP="005C74C1">
      <w:pPr>
        <w:spacing w:after="0" w:line="240" w:lineRule="auto"/>
        <w:ind w:hanging="12"/>
        <w:rPr>
          <w:rFonts w:ascii="Times New Roman" w:eastAsia="Times New Roman" w:hAnsi="Times New Roman" w:cs="Times New Roman"/>
          <w:bCs/>
          <w:lang w:val="en-US"/>
        </w:rPr>
      </w:pPr>
    </w:p>
    <w:p w14:paraId="0B334670" w14:textId="77777777" w:rsidR="005C74C1" w:rsidRPr="00F92C24" w:rsidRDefault="005C74C1" w:rsidP="005C74C1">
      <w:pPr>
        <w:spacing w:after="0" w:line="240" w:lineRule="auto"/>
        <w:ind w:hanging="12"/>
        <w:rPr>
          <w:rFonts w:ascii="Times New Roman" w:eastAsia="Times New Roman" w:hAnsi="Times New Roman" w:cs="Times New Roman"/>
          <w:bCs/>
          <w:lang w:val="en-US"/>
        </w:rPr>
      </w:pPr>
    </w:p>
    <w:p w14:paraId="4921DC4D" w14:textId="77777777" w:rsidR="005C74C1" w:rsidRPr="00F92C24" w:rsidRDefault="005C74C1" w:rsidP="005C74C1">
      <w:pPr>
        <w:spacing w:after="0" w:line="240" w:lineRule="auto"/>
        <w:ind w:hanging="12"/>
        <w:rPr>
          <w:rFonts w:ascii="Times New Roman" w:eastAsia="Times New Roman" w:hAnsi="Times New Roman" w:cs="Times New Roman"/>
          <w:bCs/>
          <w:lang w:val="en-US"/>
        </w:rPr>
      </w:pPr>
    </w:p>
    <w:p w14:paraId="330D56DB" w14:textId="77777777" w:rsidR="005C74C1" w:rsidRPr="00F92C24" w:rsidRDefault="005C74C1" w:rsidP="005C74C1">
      <w:pPr>
        <w:tabs>
          <w:tab w:val="left" w:pos="0"/>
        </w:tabs>
        <w:spacing w:after="0" w:line="240" w:lineRule="auto"/>
        <w:jc w:val="center"/>
        <w:outlineLvl w:val="0"/>
        <w:rPr>
          <w:rFonts w:ascii="Times New Roman" w:eastAsia="Times New Roman" w:hAnsi="Times New Roman" w:cs="Times New Roman"/>
          <w:lang w:val="en-US"/>
        </w:rPr>
      </w:pPr>
    </w:p>
    <w:p w14:paraId="21C9E414" w14:textId="77777777" w:rsidR="005C74C1" w:rsidRPr="00F92C24" w:rsidRDefault="005C74C1" w:rsidP="005C74C1">
      <w:pPr>
        <w:tabs>
          <w:tab w:val="left" w:pos="0"/>
        </w:tabs>
        <w:spacing w:after="0" w:line="240" w:lineRule="auto"/>
        <w:jc w:val="center"/>
        <w:outlineLvl w:val="0"/>
        <w:rPr>
          <w:rFonts w:ascii="Times New Roman" w:eastAsia="Times New Roman" w:hAnsi="Times New Roman" w:cs="Times New Roman"/>
          <w:lang w:val="en-US"/>
        </w:rPr>
      </w:pPr>
    </w:p>
    <w:p w14:paraId="593FA8E8" w14:textId="77777777" w:rsidR="005C74C1" w:rsidRPr="00F92C24" w:rsidRDefault="005C74C1" w:rsidP="005C74C1">
      <w:pPr>
        <w:tabs>
          <w:tab w:val="left" w:pos="0"/>
        </w:tabs>
        <w:spacing w:after="0" w:line="240" w:lineRule="auto"/>
        <w:jc w:val="center"/>
        <w:outlineLvl w:val="0"/>
        <w:rPr>
          <w:rFonts w:ascii="Times New Roman" w:eastAsia="Times New Roman" w:hAnsi="Times New Roman" w:cs="Times New Roman"/>
          <w:lang w:val="en-US"/>
        </w:rPr>
      </w:pPr>
      <w:r w:rsidRPr="000A2CB4">
        <w:rPr>
          <w:rFonts w:ascii="Times New Roman" w:hAnsi="Times New Roman"/>
          <w:lang w:val="lt-LT"/>
        </w:rPr>
        <w:br w:type="page"/>
      </w:r>
    </w:p>
    <w:p w14:paraId="546C0C39"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en-US"/>
        </w:rPr>
      </w:pPr>
      <w:bookmarkStart w:id="72" w:name="_Toc129243262"/>
      <w:bookmarkStart w:id="73" w:name="_Toc129243137"/>
    </w:p>
    <w:p w14:paraId="501DD47A"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en-US"/>
        </w:rPr>
      </w:pPr>
    </w:p>
    <w:p w14:paraId="236D2A22"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en-US"/>
        </w:rPr>
      </w:pPr>
    </w:p>
    <w:p w14:paraId="2DF61DB7"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en-US"/>
        </w:rPr>
      </w:pPr>
    </w:p>
    <w:p w14:paraId="55DEB445"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en-US"/>
        </w:rPr>
      </w:pPr>
    </w:p>
    <w:p w14:paraId="5BB69D25"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en-US"/>
        </w:rPr>
      </w:pPr>
    </w:p>
    <w:p w14:paraId="07B78BBB"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en-US"/>
        </w:rPr>
      </w:pPr>
    </w:p>
    <w:p w14:paraId="27783F01"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en-US"/>
        </w:rPr>
      </w:pPr>
    </w:p>
    <w:p w14:paraId="4B15DA6F"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en-US"/>
        </w:rPr>
      </w:pPr>
    </w:p>
    <w:p w14:paraId="2069C2B2"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en-US"/>
        </w:rPr>
      </w:pPr>
    </w:p>
    <w:p w14:paraId="145EEF7F"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en-US"/>
        </w:rPr>
      </w:pPr>
    </w:p>
    <w:p w14:paraId="1916A3E5"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en-US"/>
        </w:rPr>
      </w:pPr>
    </w:p>
    <w:p w14:paraId="149A49FB"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en-US"/>
        </w:rPr>
      </w:pPr>
    </w:p>
    <w:p w14:paraId="7E14E817"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en-US"/>
        </w:rPr>
      </w:pPr>
    </w:p>
    <w:p w14:paraId="0318A642"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en-US"/>
        </w:rPr>
      </w:pPr>
    </w:p>
    <w:p w14:paraId="63AED4AB"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en-US"/>
        </w:rPr>
      </w:pPr>
    </w:p>
    <w:p w14:paraId="452181C9"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en-US"/>
        </w:rPr>
      </w:pPr>
    </w:p>
    <w:p w14:paraId="317CC873"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en-US"/>
        </w:rPr>
      </w:pPr>
    </w:p>
    <w:p w14:paraId="1B22A1BF"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en-US"/>
        </w:rPr>
      </w:pPr>
    </w:p>
    <w:p w14:paraId="1AA3D82F"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en-US"/>
        </w:rPr>
      </w:pPr>
    </w:p>
    <w:p w14:paraId="1AA9349B"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en-US"/>
        </w:rPr>
      </w:pPr>
    </w:p>
    <w:p w14:paraId="6853D441"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en-US"/>
        </w:rPr>
      </w:pPr>
    </w:p>
    <w:p w14:paraId="7302B96C" w14:textId="77777777" w:rsidR="00C303C2" w:rsidRPr="00F92C24" w:rsidRDefault="00C303C2" w:rsidP="00C303C2">
      <w:pPr>
        <w:tabs>
          <w:tab w:val="left" w:pos="0"/>
        </w:tabs>
        <w:spacing w:after="0" w:line="240" w:lineRule="auto"/>
        <w:jc w:val="center"/>
        <w:outlineLvl w:val="0"/>
        <w:rPr>
          <w:rFonts w:ascii="Times New Roman" w:eastAsia="Times New Roman" w:hAnsi="Times New Roman" w:cs="Times New Roman"/>
          <w:lang w:val="en-US"/>
        </w:rPr>
      </w:pPr>
    </w:p>
    <w:p w14:paraId="4A904F15" w14:textId="77777777" w:rsidR="00C303C2" w:rsidRPr="00AF080D" w:rsidRDefault="00C303C2" w:rsidP="00C303C2">
      <w:pPr>
        <w:tabs>
          <w:tab w:val="left" w:pos="0"/>
        </w:tabs>
        <w:spacing w:after="0" w:line="240" w:lineRule="auto"/>
        <w:jc w:val="center"/>
        <w:outlineLvl w:val="0"/>
        <w:rPr>
          <w:rFonts w:ascii="Times New Roman" w:eastAsia="Times New Roman" w:hAnsi="Times New Roman" w:cs="Times New Roman"/>
          <w:lang w:val="en-US"/>
        </w:rPr>
      </w:pPr>
      <w:r w:rsidRPr="00AF080D">
        <w:rPr>
          <w:rFonts w:ascii="Times New Roman" w:eastAsia="Times New Roman" w:hAnsi="Times New Roman" w:cs="Times New Roman"/>
          <w:b/>
          <w:caps/>
          <w:lang w:val="lt-LT"/>
        </w:rPr>
        <w:t>B. PAKUOTĖS LAPELIS</w:t>
      </w:r>
      <w:bookmarkEnd w:id="72"/>
      <w:bookmarkEnd w:id="73"/>
    </w:p>
    <w:p w14:paraId="1D36B35F" w14:textId="77777777" w:rsidR="00C303C2" w:rsidRPr="00AF080D" w:rsidRDefault="00C303C2" w:rsidP="00C303C2">
      <w:pPr>
        <w:tabs>
          <w:tab w:val="left" w:pos="0"/>
        </w:tabs>
        <w:spacing w:after="0" w:line="240" w:lineRule="auto"/>
        <w:jc w:val="center"/>
        <w:outlineLvl w:val="0"/>
        <w:rPr>
          <w:rFonts w:ascii="Times New Roman" w:eastAsia="Times New Roman" w:hAnsi="Times New Roman" w:cs="Times New Roman"/>
          <w:lang w:val="en-US"/>
        </w:rPr>
      </w:pPr>
      <w:r w:rsidRPr="00AF080D">
        <w:rPr>
          <w:rFonts w:ascii="Times New Roman" w:eastAsia="Times New Roman" w:hAnsi="Times New Roman" w:cs="Times New Roman"/>
          <w:lang w:val="lt-LT"/>
        </w:rPr>
        <w:br w:type="page"/>
      </w:r>
      <w:r w:rsidRPr="00AF080D">
        <w:rPr>
          <w:rFonts w:ascii="Times New Roman" w:eastAsia="Times New Roman" w:hAnsi="Times New Roman" w:cs="Times New Roman"/>
          <w:b/>
          <w:lang w:val="lt-LT"/>
        </w:rPr>
        <w:lastRenderedPageBreak/>
        <w:t>Pakuotės lapelis: informacija pacientui</w:t>
      </w:r>
    </w:p>
    <w:p w14:paraId="568BF5B6" w14:textId="77777777" w:rsidR="00C303C2" w:rsidRPr="00AF080D" w:rsidRDefault="00C303C2" w:rsidP="00C303C2">
      <w:pPr>
        <w:spacing w:after="0" w:line="240" w:lineRule="auto"/>
        <w:ind w:hanging="12"/>
        <w:rPr>
          <w:rFonts w:ascii="Times New Roman" w:eastAsia="Times New Roman" w:hAnsi="Times New Roman" w:cs="Times New Roman"/>
          <w:bCs/>
          <w:lang w:val="en-US"/>
        </w:rPr>
      </w:pPr>
    </w:p>
    <w:p w14:paraId="525E3BC8" w14:textId="7B2DA9EF" w:rsidR="00C303C2" w:rsidRPr="00AF080D" w:rsidRDefault="00C303C2" w:rsidP="00C303C2">
      <w:pPr>
        <w:spacing w:after="0" w:line="240" w:lineRule="auto"/>
        <w:ind w:hanging="12"/>
        <w:jc w:val="center"/>
        <w:rPr>
          <w:rFonts w:ascii="Times New Roman" w:eastAsia="Times New Roman" w:hAnsi="Times New Roman" w:cs="Times New Roman"/>
          <w:bCs/>
          <w:lang w:val="da-DK"/>
        </w:rPr>
      </w:pPr>
      <w:r w:rsidRPr="00AF080D">
        <w:rPr>
          <w:rFonts w:ascii="Times New Roman" w:eastAsia="Times New Roman" w:hAnsi="Times New Roman" w:cs="Times New Roman"/>
          <w:b/>
          <w:bCs/>
          <w:lang w:val="lt-LT"/>
        </w:rPr>
        <w:t xml:space="preserve">Sildenafil </w:t>
      </w:r>
      <w:r w:rsidR="00F57EEF">
        <w:rPr>
          <w:rFonts w:ascii="Times New Roman" w:eastAsia="Times New Roman" w:hAnsi="Times New Roman" w:cs="Times New Roman"/>
          <w:b/>
          <w:bCs/>
          <w:lang w:val="lt-LT"/>
        </w:rPr>
        <w:t>PPH</w:t>
      </w:r>
      <w:r w:rsidRPr="00AF080D">
        <w:rPr>
          <w:rFonts w:ascii="Times New Roman" w:eastAsia="Times New Roman" w:hAnsi="Times New Roman" w:cs="Times New Roman"/>
          <w:b/>
          <w:bCs/>
          <w:lang w:val="lt-LT"/>
        </w:rPr>
        <w:t xml:space="preserve"> 50 mg plėvele dengtos tabletės</w:t>
      </w:r>
    </w:p>
    <w:p w14:paraId="04283A62" w14:textId="21DD2CBD" w:rsidR="00C303C2" w:rsidRPr="00AF080D" w:rsidRDefault="00C303C2" w:rsidP="00C303C2">
      <w:pPr>
        <w:spacing w:after="0" w:line="240" w:lineRule="auto"/>
        <w:ind w:hanging="12"/>
        <w:jc w:val="center"/>
        <w:rPr>
          <w:rFonts w:ascii="Times New Roman" w:eastAsia="Times New Roman" w:hAnsi="Times New Roman" w:cs="Times New Roman"/>
          <w:bCs/>
          <w:lang w:val="da-DK"/>
        </w:rPr>
      </w:pPr>
      <w:r w:rsidRPr="00AF080D">
        <w:rPr>
          <w:rFonts w:ascii="Times New Roman" w:eastAsia="Times New Roman" w:hAnsi="Times New Roman" w:cs="Times New Roman"/>
          <w:b/>
          <w:bCs/>
          <w:lang w:val="lt-LT"/>
        </w:rPr>
        <w:t xml:space="preserve">Sildenafil </w:t>
      </w:r>
      <w:r w:rsidR="00F57EEF">
        <w:rPr>
          <w:rFonts w:ascii="Times New Roman" w:eastAsia="Times New Roman" w:hAnsi="Times New Roman" w:cs="Times New Roman"/>
          <w:b/>
          <w:bCs/>
          <w:lang w:val="lt-LT"/>
        </w:rPr>
        <w:t>PPH</w:t>
      </w:r>
      <w:r w:rsidRPr="00AF080D">
        <w:rPr>
          <w:rFonts w:ascii="Times New Roman" w:eastAsia="Times New Roman" w:hAnsi="Times New Roman" w:cs="Times New Roman"/>
          <w:b/>
          <w:bCs/>
          <w:lang w:val="lt-LT"/>
        </w:rPr>
        <w:t xml:space="preserve"> 100 mg plėvele dengtos tabletės</w:t>
      </w:r>
    </w:p>
    <w:p w14:paraId="16546319" w14:textId="77777777" w:rsidR="00C303C2" w:rsidRPr="00AF080D" w:rsidRDefault="00C303C2" w:rsidP="00C303C2">
      <w:pPr>
        <w:spacing w:after="0" w:line="240" w:lineRule="auto"/>
        <w:ind w:hanging="12"/>
        <w:jc w:val="center"/>
        <w:rPr>
          <w:rFonts w:ascii="Times New Roman" w:eastAsia="Times New Roman" w:hAnsi="Times New Roman" w:cs="Times New Roman"/>
          <w:bCs/>
          <w:lang w:val="da-DK"/>
        </w:rPr>
      </w:pPr>
      <w:r w:rsidRPr="00AF080D">
        <w:rPr>
          <w:rFonts w:ascii="Times New Roman" w:eastAsia="Times New Roman" w:hAnsi="Times New Roman" w:cs="Times New Roman"/>
          <w:bCs/>
          <w:lang w:val="lt-LT"/>
        </w:rPr>
        <w:t>Sildenafilis</w:t>
      </w:r>
    </w:p>
    <w:p w14:paraId="3E6A70FA" w14:textId="77777777" w:rsidR="00C303C2" w:rsidRPr="00AF080D" w:rsidRDefault="00C303C2" w:rsidP="00C303C2">
      <w:pPr>
        <w:spacing w:after="0" w:line="240" w:lineRule="auto"/>
        <w:ind w:hanging="12"/>
        <w:rPr>
          <w:rFonts w:ascii="Times New Roman" w:eastAsia="Times New Roman" w:hAnsi="Times New Roman" w:cs="Times New Roman"/>
          <w:bCs/>
          <w:lang w:val="da-DK"/>
        </w:rPr>
      </w:pPr>
    </w:p>
    <w:p w14:paraId="147CF7D2" w14:textId="77777777" w:rsidR="00C303C2" w:rsidRPr="00AF080D" w:rsidRDefault="00C303C2" w:rsidP="00C303C2">
      <w:pPr>
        <w:spacing w:after="0" w:line="240" w:lineRule="auto"/>
        <w:ind w:hanging="12"/>
        <w:rPr>
          <w:rFonts w:ascii="Times New Roman" w:eastAsia="Times New Roman" w:hAnsi="Times New Roman" w:cs="Times New Roman"/>
          <w:b/>
          <w:bCs/>
          <w:lang w:val="da-DK"/>
        </w:rPr>
      </w:pPr>
      <w:r w:rsidRPr="00AF080D">
        <w:rPr>
          <w:rFonts w:ascii="Times New Roman" w:eastAsia="Times New Roman" w:hAnsi="Times New Roman" w:cs="Times New Roman"/>
          <w:b/>
          <w:bCs/>
          <w:lang w:val="da-DK"/>
        </w:rPr>
        <w:t>Atidžiai perskaitykite visą šį lapelį, prieš pradėdami vartoti vaistą, nes jame pateikiama Jums svarbi informacija.</w:t>
      </w:r>
    </w:p>
    <w:p w14:paraId="193BF454" w14:textId="77777777" w:rsidR="00C303C2" w:rsidRPr="008854D8" w:rsidRDefault="00C303C2" w:rsidP="00B61CDD">
      <w:pPr>
        <w:pStyle w:val="Sraopastraipa"/>
        <w:numPr>
          <w:ilvl w:val="0"/>
          <w:numId w:val="24"/>
        </w:numPr>
        <w:ind w:hanging="720"/>
        <w:rPr>
          <w:bCs/>
          <w:sz w:val="22"/>
          <w:szCs w:val="22"/>
          <w:lang w:val="da-DK"/>
        </w:rPr>
      </w:pPr>
      <w:r w:rsidRPr="008854D8">
        <w:rPr>
          <w:bCs/>
          <w:sz w:val="22"/>
          <w:szCs w:val="22"/>
        </w:rPr>
        <w:t>Neišmeskite šio lapelio, nes vėl gali prireikti jį perskaityti.</w:t>
      </w:r>
    </w:p>
    <w:p w14:paraId="2C190778" w14:textId="77777777" w:rsidR="00C303C2" w:rsidRPr="008854D8" w:rsidRDefault="00C303C2" w:rsidP="00B61CDD">
      <w:pPr>
        <w:pStyle w:val="Sraopastraipa"/>
        <w:numPr>
          <w:ilvl w:val="0"/>
          <w:numId w:val="24"/>
        </w:numPr>
        <w:ind w:hanging="720"/>
        <w:rPr>
          <w:bCs/>
          <w:sz w:val="22"/>
          <w:szCs w:val="22"/>
          <w:lang w:val="da-DK"/>
        </w:rPr>
      </w:pPr>
      <w:r w:rsidRPr="008854D8">
        <w:rPr>
          <w:bCs/>
          <w:sz w:val="22"/>
          <w:szCs w:val="22"/>
        </w:rPr>
        <w:t>Jeigu kiltų daugiau klausimų, kreipkitės į gydytoją arba vaistininką.</w:t>
      </w:r>
    </w:p>
    <w:p w14:paraId="57404EF9" w14:textId="77777777" w:rsidR="00C303C2" w:rsidRPr="008854D8" w:rsidRDefault="00C303C2" w:rsidP="00B61CDD">
      <w:pPr>
        <w:pStyle w:val="Sraopastraipa"/>
        <w:numPr>
          <w:ilvl w:val="0"/>
          <w:numId w:val="24"/>
        </w:numPr>
        <w:ind w:hanging="720"/>
        <w:rPr>
          <w:bCs/>
          <w:sz w:val="22"/>
          <w:szCs w:val="22"/>
        </w:rPr>
      </w:pPr>
      <w:r w:rsidRPr="008854D8">
        <w:rPr>
          <w:bCs/>
          <w:sz w:val="22"/>
          <w:szCs w:val="22"/>
        </w:rPr>
        <w:t>Šis vaistas skirtas tik Jums, todėl kitiems žmonėms jo duoti negalima. Vaistas gali jiems pakenkti (net tiems, kurių ligos požymiai yra tokie patys kaip Jūsų).</w:t>
      </w:r>
    </w:p>
    <w:p w14:paraId="59229221" w14:textId="77777777" w:rsidR="00C303C2" w:rsidRPr="008854D8" w:rsidRDefault="00C303C2" w:rsidP="00B61CDD">
      <w:pPr>
        <w:pStyle w:val="Sraopastraipa"/>
        <w:numPr>
          <w:ilvl w:val="0"/>
          <w:numId w:val="24"/>
        </w:numPr>
        <w:ind w:hanging="720"/>
        <w:rPr>
          <w:bCs/>
          <w:sz w:val="22"/>
          <w:szCs w:val="22"/>
        </w:rPr>
      </w:pPr>
      <w:r w:rsidRPr="008854D8">
        <w:rPr>
          <w:bCs/>
          <w:sz w:val="22"/>
          <w:szCs w:val="22"/>
        </w:rPr>
        <w:t>Jeigu pasireiškė šalutinis poveikis (net jeigu jis šiame lapelyje nenurodytas), kreipkitės į gydytoją arba vaistininką. Žr. 4 skyrių.</w:t>
      </w:r>
    </w:p>
    <w:p w14:paraId="1E4CD681"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04CDD687" w14:textId="77777777" w:rsidR="00C303C2" w:rsidRPr="00F92C24" w:rsidRDefault="00C303C2" w:rsidP="00C303C2">
      <w:pPr>
        <w:spacing w:after="0" w:line="240" w:lineRule="auto"/>
        <w:ind w:hanging="12"/>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Apie ką rašoma šiame lapelyje?</w:t>
      </w:r>
    </w:p>
    <w:p w14:paraId="67ABAD57" w14:textId="77777777" w:rsidR="00C303C2" w:rsidRPr="00D06067" w:rsidRDefault="00C303C2" w:rsidP="00C303C2">
      <w:pPr>
        <w:spacing w:after="0" w:line="240" w:lineRule="auto"/>
        <w:ind w:hanging="12"/>
        <w:rPr>
          <w:rFonts w:ascii="Times New Roman" w:eastAsia="Times New Roman" w:hAnsi="Times New Roman" w:cs="Times New Roman"/>
          <w:bCs/>
          <w:lang w:val="lt-LT"/>
        </w:rPr>
      </w:pPr>
    </w:p>
    <w:p w14:paraId="4025DA91" w14:textId="3D0A0C54" w:rsidR="00C303C2" w:rsidRPr="00F92C24" w:rsidRDefault="00C303C2" w:rsidP="00C303C2">
      <w:pPr>
        <w:spacing w:after="0" w:line="240" w:lineRule="auto"/>
        <w:ind w:left="567" w:hanging="579"/>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1. </w:t>
      </w:r>
      <w:r w:rsidRPr="00F92C24">
        <w:rPr>
          <w:rFonts w:ascii="Times New Roman" w:eastAsia="Times New Roman" w:hAnsi="Times New Roman" w:cs="Times New Roman"/>
          <w:bCs/>
          <w:lang w:val="lt-LT"/>
        </w:rPr>
        <w:tab/>
        <w:t xml:space="preserve">Kas yra Sildenafil </w:t>
      </w:r>
      <w:r w:rsidR="00F57EEF">
        <w:rPr>
          <w:rFonts w:ascii="Times New Roman" w:eastAsia="Times New Roman" w:hAnsi="Times New Roman" w:cs="Times New Roman"/>
          <w:bCs/>
          <w:lang w:val="lt-LT"/>
        </w:rPr>
        <w:t>PPH</w:t>
      </w:r>
      <w:r w:rsidRPr="00F92C24">
        <w:rPr>
          <w:rFonts w:ascii="Times New Roman" w:eastAsia="Times New Roman" w:hAnsi="Times New Roman" w:cs="Times New Roman"/>
          <w:bCs/>
          <w:lang w:val="lt-LT"/>
        </w:rPr>
        <w:t xml:space="preserve"> ir kam jis vartojamas</w:t>
      </w:r>
    </w:p>
    <w:p w14:paraId="073EBF1A" w14:textId="4587B8CC" w:rsidR="00C303C2" w:rsidRPr="00F92C24" w:rsidRDefault="00C303C2" w:rsidP="00C303C2">
      <w:pPr>
        <w:spacing w:after="0" w:line="240" w:lineRule="auto"/>
        <w:ind w:left="567" w:hanging="579"/>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2. </w:t>
      </w:r>
      <w:r w:rsidRPr="00F92C24">
        <w:rPr>
          <w:rFonts w:ascii="Times New Roman" w:eastAsia="Times New Roman" w:hAnsi="Times New Roman" w:cs="Times New Roman"/>
          <w:bCs/>
          <w:lang w:val="lt-LT"/>
        </w:rPr>
        <w:tab/>
        <w:t xml:space="preserve">Kas žinotina prieš vartojant Sildenafil </w:t>
      </w:r>
      <w:r w:rsidR="00F57EEF">
        <w:rPr>
          <w:rFonts w:ascii="Times New Roman" w:eastAsia="Times New Roman" w:hAnsi="Times New Roman" w:cs="Times New Roman"/>
          <w:bCs/>
          <w:lang w:val="lt-LT"/>
        </w:rPr>
        <w:t>PPH</w:t>
      </w:r>
    </w:p>
    <w:p w14:paraId="0D35F46F" w14:textId="02C9527D" w:rsidR="00C303C2" w:rsidRPr="00F92C24" w:rsidRDefault="00C303C2" w:rsidP="00C303C2">
      <w:pPr>
        <w:spacing w:after="0" w:line="240" w:lineRule="auto"/>
        <w:ind w:left="567" w:hanging="579"/>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3. </w:t>
      </w:r>
      <w:r w:rsidRPr="00F92C24">
        <w:rPr>
          <w:rFonts w:ascii="Times New Roman" w:eastAsia="Times New Roman" w:hAnsi="Times New Roman" w:cs="Times New Roman"/>
          <w:bCs/>
          <w:lang w:val="lt-LT"/>
        </w:rPr>
        <w:tab/>
        <w:t xml:space="preserve">Kaip vartoti Sildenafil </w:t>
      </w:r>
      <w:r w:rsidR="00F57EEF">
        <w:rPr>
          <w:rFonts w:ascii="Times New Roman" w:eastAsia="Times New Roman" w:hAnsi="Times New Roman" w:cs="Times New Roman"/>
          <w:bCs/>
          <w:lang w:val="lt-LT"/>
        </w:rPr>
        <w:t>PPH</w:t>
      </w:r>
    </w:p>
    <w:p w14:paraId="69EEEB56" w14:textId="77777777" w:rsidR="00C303C2" w:rsidRPr="00F92C24" w:rsidRDefault="00C303C2" w:rsidP="00C303C2">
      <w:pPr>
        <w:spacing w:after="0" w:line="240" w:lineRule="auto"/>
        <w:ind w:left="567" w:hanging="579"/>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4. </w:t>
      </w:r>
      <w:r w:rsidRPr="00F92C24">
        <w:rPr>
          <w:rFonts w:ascii="Times New Roman" w:eastAsia="Times New Roman" w:hAnsi="Times New Roman" w:cs="Times New Roman"/>
          <w:bCs/>
          <w:lang w:val="lt-LT"/>
        </w:rPr>
        <w:tab/>
        <w:t>Galimas šalutinis poveikis</w:t>
      </w:r>
    </w:p>
    <w:p w14:paraId="0DC7381C" w14:textId="006E39DD" w:rsidR="00C303C2" w:rsidRPr="00F92C24" w:rsidRDefault="00C303C2" w:rsidP="00C303C2">
      <w:pPr>
        <w:spacing w:after="0" w:line="240" w:lineRule="auto"/>
        <w:ind w:left="567" w:hanging="579"/>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5. </w:t>
      </w:r>
      <w:r w:rsidRPr="00F92C24">
        <w:rPr>
          <w:rFonts w:ascii="Times New Roman" w:eastAsia="Times New Roman" w:hAnsi="Times New Roman" w:cs="Times New Roman"/>
          <w:bCs/>
          <w:lang w:val="lt-LT"/>
        </w:rPr>
        <w:tab/>
        <w:t xml:space="preserve">Kaip laikyti Sildenafil </w:t>
      </w:r>
      <w:r w:rsidR="00F57EEF">
        <w:rPr>
          <w:rFonts w:ascii="Times New Roman" w:eastAsia="Times New Roman" w:hAnsi="Times New Roman" w:cs="Times New Roman"/>
          <w:bCs/>
          <w:lang w:val="lt-LT"/>
        </w:rPr>
        <w:t>PPH</w:t>
      </w:r>
    </w:p>
    <w:p w14:paraId="2EC032EF" w14:textId="77777777" w:rsidR="00C303C2" w:rsidRPr="00F92C24" w:rsidRDefault="00C303C2" w:rsidP="00C303C2">
      <w:pPr>
        <w:spacing w:after="0" w:line="240" w:lineRule="auto"/>
        <w:ind w:left="567" w:hanging="579"/>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6. </w:t>
      </w:r>
      <w:r w:rsidRPr="00F92C24">
        <w:rPr>
          <w:rFonts w:ascii="Times New Roman" w:eastAsia="Times New Roman" w:hAnsi="Times New Roman" w:cs="Times New Roman"/>
          <w:bCs/>
          <w:lang w:val="lt-LT"/>
        </w:rPr>
        <w:tab/>
        <w:t>Pakuotės turinys ir kita informacija</w:t>
      </w:r>
    </w:p>
    <w:p w14:paraId="1E6ECD79"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1BCD5BD9" w14:textId="77777777" w:rsidR="00C303C2" w:rsidRPr="00F92C24" w:rsidRDefault="00C303C2" w:rsidP="00C303C2">
      <w:pPr>
        <w:spacing w:after="0" w:line="240" w:lineRule="auto"/>
        <w:ind w:hanging="12"/>
        <w:rPr>
          <w:rFonts w:ascii="Times New Roman" w:eastAsia="Times New Roman" w:hAnsi="Times New Roman" w:cs="Times New Roman"/>
          <w:lang w:val="lt-LT"/>
        </w:rPr>
      </w:pPr>
    </w:p>
    <w:p w14:paraId="304952D9" w14:textId="1FAE8C76" w:rsidR="00C303C2" w:rsidRPr="00F92C24" w:rsidRDefault="00C303C2" w:rsidP="00C303C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4" w:name="_Toc129243264"/>
      <w:bookmarkStart w:id="75" w:name="_Toc129243139"/>
      <w:r w:rsidRPr="00F92C24">
        <w:rPr>
          <w:rFonts w:ascii="Times New Roman" w:eastAsia="Times New Roman" w:hAnsi="Times New Roman" w:cs="Times New Roman"/>
          <w:b/>
          <w:lang w:val="lt-LT"/>
        </w:rPr>
        <w:t>1.</w:t>
      </w:r>
      <w:r w:rsidRPr="00F92C24">
        <w:rPr>
          <w:rFonts w:ascii="Times New Roman" w:eastAsia="Times New Roman" w:hAnsi="Times New Roman" w:cs="Times New Roman"/>
          <w:b/>
          <w:lang w:val="lt-LT"/>
        </w:rPr>
        <w:tab/>
        <w:t xml:space="preserve">Kas yra Sildenafil </w:t>
      </w:r>
      <w:r w:rsidR="00F57EEF">
        <w:rPr>
          <w:rFonts w:ascii="Times New Roman" w:eastAsia="Times New Roman" w:hAnsi="Times New Roman" w:cs="Times New Roman"/>
          <w:b/>
          <w:lang w:val="lt-LT"/>
        </w:rPr>
        <w:t>PPH</w:t>
      </w:r>
      <w:r w:rsidRPr="00F92C24">
        <w:rPr>
          <w:rFonts w:ascii="Times New Roman" w:eastAsia="Times New Roman" w:hAnsi="Times New Roman" w:cs="Times New Roman"/>
          <w:b/>
          <w:lang w:val="lt-LT"/>
        </w:rPr>
        <w:t xml:space="preserve"> ir kam jis vartojamas</w:t>
      </w:r>
      <w:bookmarkEnd w:id="74"/>
      <w:bookmarkEnd w:id="75"/>
    </w:p>
    <w:p w14:paraId="07FC1F75" w14:textId="60DD3A06"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6E4F9010" w14:textId="76413999"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sudėtyje yra veikliosios medžiagos sildenafilio, kuris priklauso vaistų, vadinamų 5 tipo fosfodiesterazės (FDE5) inhibitoriais, grupei. Seksualinės stimuliacijos metu vaistas skatina varpos kraujagyslių išsiplėtimą, todėl į varpą priteka daugiau kraujo. 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skatina varpos erekciją tik tokiu atveju, jeigu yra lytinė stimuliacija.</w:t>
      </w:r>
    </w:p>
    <w:p w14:paraId="7D56975E"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7DF9DE2A" w14:textId="3F4B9752"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tabletėmis gydomi </w:t>
      </w:r>
      <w:r w:rsidR="00AF080D" w:rsidRPr="00602A9E">
        <w:rPr>
          <w:rFonts w:ascii="Times New Roman" w:eastAsia="Times New Roman" w:hAnsi="Times New Roman" w:cs="Times New Roman"/>
          <w:lang w:val="lt-LT"/>
        </w:rPr>
        <w:t>suaug</w:t>
      </w:r>
      <w:r w:rsidR="00AF080D">
        <w:rPr>
          <w:rFonts w:ascii="Times New Roman" w:eastAsia="Times New Roman" w:hAnsi="Times New Roman" w:cs="Times New Roman"/>
          <w:lang w:val="lt-LT"/>
        </w:rPr>
        <w:t xml:space="preserve">ę </w:t>
      </w:r>
      <w:r w:rsidRPr="00F92C24">
        <w:rPr>
          <w:rFonts w:ascii="Times New Roman" w:eastAsia="Times New Roman" w:hAnsi="Times New Roman" w:cs="Times New Roman"/>
          <w:lang w:val="lt-LT"/>
        </w:rPr>
        <w:t>vyrai su sutrikusia erekcija, kartais dar vadinama impotencija. Tai yra tokia būklė, kai vyro varpa nesustandėja arba standi neišlieka tiek, kiek reikia lytiniam aktui atlikti.</w:t>
      </w:r>
    </w:p>
    <w:p w14:paraId="75CCFC8C"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54017A79"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57C45849" w14:textId="51F8FEA1" w:rsidR="00C303C2" w:rsidRPr="00F92C24" w:rsidRDefault="00C303C2" w:rsidP="00C303C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6" w:name="_Toc129243265"/>
      <w:bookmarkStart w:id="77" w:name="_Toc129243140"/>
      <w:r w:rsidRPr="00F92C24">
        <w:rPr>
          <w:rFonts w:ascii="Times New Roman" w:eastAsia="Times New Roman" w:hAnsi="Times New Roman" w:cs="Times New Roman"/>
          <w:b/>
          <w:lang w:val="lt-LT"/>
        </w:rPr>
        <w:t>2.</w:t>
      </w:r>
      <w:r w:rsidRPr="00F92C24">
        <w:rPr>
          <w:rFonts w:ascii="Times New Roman" w:eastAsia="Times New Roman" w:hAnsi="Times New Roman" w:cs="Times New Roman"/>
          <w:b/>
          <w:lang w:val="lt-LT"/>
        </w:rPr>
        <w:tab/>
        <w:t xml:space="preserve">Kas žinotina prieš vartojant Sildenafil </w:t>
      </w:r>
      <w:bookmarkEnd w:id="76"/>
      <w:bookmarkEnd w:id="77"/>
      <w:r w:rsidR="00F57EEF">
        <w:rPr>
          <w:rFonts w:ascii="Times New Roman" w:eastAsia="Times New Roman" w:hAnsi="Times New Roman" w:cs="Times New Roman"/>
          <w:b/>
          <w:lang w:val="lt-LT"/>
        </w:rPr>
        <w:t>PPH</w:t>
      </w:r>
    </w:p>
    <w:p w14:paraId="227BCAAD"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021B26BE" w14:textId="0E4BEC0F" w:rsidR="00C303C2" w:rsidRPr="00F92C24" w:rsidRDefault="00C303C2" w:rsidP="00C303C2">
      <w:pPr>
        <w:spacing w:after="0" w:line="220" w:lineRule="exact"/>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 xml:space="preserve">Sildenafil </w:t>
      </w:r>
      <w:r w:rsidR="00F57EEF">
        <w:rPr>
          <w:rFonts w:ascii="Times New Roman" w:eastAsia="Times New Roman" w:hAnsi="Times New Roman" w:cs="Times New Roman"/>
          <w:b/>
          <w:bCs/>
          <w:lang w:val="lt-LT"/>
        </w:rPr>
        <w:t>PPH</w:t>
      </w:r>
      <w:r w:rsidRPr="00F92C24">
        <w:rPr>
          <w:rFonts w:ascii="Times New Roman" w:eastAsia="Times New Roman" w:hAnsi="Times New Roman" w:cs="Times New Roman"/>
          <w:b/>
          <w:bCs/>
          <w:lang w:val="lt-LT"/>
        </w:rPr>
        <w:t xml:space="preserve"> vartoti negalima:</w:t>
      </w:r>
    </w:p>
    <w:p w14:paraId="66A9FCF8" w14:textId="77777777" w:rsidR="00C303C2" w:rsidRPr="00F92C24" w:rsidRDefault="00C303C2" w:rsidP="00B61CDD">
      <w:pPr>
        <w:pStyle w:val="Sraopastraipa"/>
        <w:numPr>
          <w:ilvl w:val="0"/>
          <w:numId w:val="22"/>
        </w:numPr>
        <w:ind w:left="567" w:hanging="567"/>
        <w:rPr>
          <w:bCs/>
          <w:sz w:val="22"/>
          <w:szCs w:val="22"/>
        </w:rPr>
      </w:pPr>
      <w:r w:rsidRPr="00F92C24">
        <w:rPr>
          <w:bCs/>
          <w:sz w:val="22"/>
          <w:szCs w:val="22"/>
        </w:rPr>
        <w:t>jeigu yra alergija sildenafiliui arba bet kuriai pagalbinei šio vaisto medžiagai (jos išvardytos 6 skyriuje);</w:t>
      </w:r>
    </w:p>
    <w:p w14:paraId="225AADE9" w14:textId="77777777" w:rsidR="00C303C2" w:rsidRPr="00F92C24" w:rsidRDefault="00C303C2" w:rsidP="00B61CDD">
      <w:pPr>
        <w:pStyle w:val="Sraopastraipa"/>
        <w:numPr>
          <w:ilvl w:val="0"/>
          <w:numId w:val="22"/>
        </w:numPr>
        <w:ind w:left="567" w:hanging="567"/>
        <w:rPr>
          <w:bCs/>
          <w:sz w:val="22"/>
          <w:szCs w:val="22"/>
        </w:rPr>
      </w:pPr>
      <w:r w:rsidRPr="00F92C24">
        <w:rPr>
          <w:bCs/>
          <w:sz w:val="22"/>
          <w:szCs w:val="22"/>
        </w:rPr>
        <w:t xml:space="preserve">jeigu vartojate </w:t>
      </w:r>
      <w:r w:rsidRPr="00F92C24">
        <w:rPr>
          <w:b/>
          <w:bCs/>
          <w:sz w:val="22"/>
          <w:szCs w:val="22"/>
        </w:rPr>
        <w:t>vaistų, kurie vadinami nitratais</w:t>
      </w:r>
      <w:r w:rsidRPr="00F92C24">
        <w:rPr>
          <w:bCs/>
          <w:sz w:val="22"/>
          <w:szCs w:val="22"/>
        </w:rPr>
        <w:t>, kadangi vartojant šiuos vaistus kartu su sildenafiliu, gali pavojingai sumažėti kraujospūdis. Pasakykite gydytojui, jeigu vartojate šių vaistų, kuriais dažnai malšinama krūtinės angina (arba krūtinės skausmas). Jei abejojate, kreipkitės į gydytoją arba vaistininką;</w:t>
      </w:r>
    </w:p>
    <w:p w14:paraId="0BCE78C6" w14:textId="77777777" w:rsidR="00C303C2" w:rsidRDefault="00C303C2" w:rsidP="00B61CDD">
      <w:pPr>
        <w:pStyle w:val="Sraopastraipa"/>
        <w:numPr>
          <w:ilvl w:val="0"/>
          <w:numId w:val="22"/>
        </w:numPr>
        <w:ind w:left="567" w:hanging="567"/>
        <w:rPr>
          <w:bCs/>
          <w:sz w:val="22"/>
          <w:szCs w:val="22"/>
        </w:rPr>
      </w:pPr>
      <w:r w:rsidRPr="00F92C24">
        <w:rPr>
          <w:bCs/>
          <w:sz w:val="22"/>
          <w:szCs w:val="22"/>
        </w:rPr>
        <w:t xml:space="preserve">jeigu vartojate </w:t>
      </w:r>
      <w:r w:rsidRPr="00F92C24">
        <w:rPr>
          <w:b/>
          <w:bCs/>
          <w:sz w:val="22"/>
          <w:szCs w:val="22"/>
        </w:rPr>
        <w:t>vaistų, kurie vadinami azoto oksido donorais</w:t>
      </w:r>
      <w:r w:rsidRPr="00F92C24">
        <w:rPr>
          <w:bCs/>
          <w:sz w:val="22"/>
          <w:szCs w:val="22"/>
        </w:rPr>
        <w:t>, pavyzdžiui, amilo nitrito, nes vartojant šiuos vaistus kartu, gali pavojingai sumažėti kraujospūdis;</w:t>
      </w:r>
    </w:p>
    <w:p w14:paraId="0AFBEF18" w14:textId="11ABB61F" w:rsidR="00BC1956" w:rsidRPr="00BC1956" w:rsidRDefault="00BC1956" w:rsidP="005D7D04">
      <w:pPr>
        <w:pStyle w:val="Sraopastraipa"/>
        <w:numPr>
          <w:ilvl w:val="0"/>
          <w:numId w:val="22"/>
        </w:numPr>
        <w:autoSpaceDE w:val="0"/>
        <w:autoSpaceDN w:val="0"/>
        <w:adjustRightInd w:val="0"/>
        <w:ind w:left="567" w:hanging="567"/>
        <w:rPr>
          <w:sz w:val="22"/>
          <w:szCs w:val="22"/>
        </w:rPr>
      </w:pPr>
      <w:r w:rsidRPr="005D7D04">
        <w:rPr>
          <w:sz w:val="22"/>
          <w:szCs w:val="22"/>
        </w:rPr>
        <w:t>jeigu Jūs vartojate riociguatą. Šiuo vaistu yra gydoma plautinė arterinė hipertenzija (t.</w:t>
      </w:r>
      <w:r>
        <w:rPr>
          <w:sz w:val="22"/>
          <w:szCs w:val="22"/>
        </w:rPr>
        <w:t> </w:t>
      </w:r>
      <w:r w:rsidRPr="005D7D04">
        <w:rPr>
          <w:sz w:val="22"/>
          <w:szCs w:val="22"/>
        </w:rPr>
        <w:t xml:space="preserve">y.kraujospūdžio plaučiuose padidėjimas) ir lėtinė tromboembolinė plautinė hipertenzija (t. y. kraujo krešulių sukeltas kraujospūdžio plaučiuose padidėjimas). Įrodyta, kad FDE5 inhibitoriai (pavyzdžiui, </w:t>
      </w:r>
      <w:r w:rsidRPr="005D7D04">
        <w:rPr>
          <w:bCs/>
          <w:sz w:val="22"/>
          <w:szCs w:val="22"/>
        </w:rPr>
        <w:t xml:space="preserve">Sildenafil </w:t>
      </w:r>
      <w:r w:rsidR="00F57EEF">
        <w:rPr>
          <w:bCs/>
          <w:sz w:val="22"/>
          <w:szCs w:val="22"/>
        </w:rPr>
        <w:t>PPH</w:t>
      </w:r>
      <w:r w:rsidRPr="005D7D04">
        <w:rPr>
          <w:sz w:val="22"/>
          <w:szCs w:val="22"/>
        </w:rPr>
        <w:t>) padidina šio vaisto hipotenzinį poveikį. Jeigu vartojate riociguatą arba abejojate dėl to, pasakykite savo gydytojui.</w:t>
      </w:r>
    </w:p>
    <w:p w14:paraId="7E1010CE" w14:textId="77777777" w:rsidR="00C303C2" w:rsidRPr="00F92C24" w:rsidRDefault="00C303C2" w:rsidP="00B61CDD">
      <w:pPr>
        <w:pStyle w:val="Sraopastraipa"/>
        <w:numPr>
          <w:ilvl w:val="0"/>
          <w:numId w:val="22"/>
        </w:numPr>
        <w:ind w:left="567" w:hanging="567"/>
        <w:rPr>
          <w:bCs/>
          <w:sz w:val="22"/>
          <w:szCs w:val="22"/>
          <w:lang w:val="en-US"/>
        </w:rPr>
      </w:pPr>
      <w:r w:rsidRPr="00F92C24">
        <w:rPr>
          <w:bCs/>
          <w:sz w:val="22"/>
          <w:szCs w:val="22"/>
        </w:rPr>
        <w:t>jeigu sergate sunkia širdies ar kepenų liga;</w:t>
      </w:r>
    </w:p>
    <w:p w14:paraId="4961ABAB" w14:textId="77777777" w:rsidR="00C303C2" w:rsidRPr="00F92C24" w:rsidRDefault="00C303C2" w:rsidP="00B61CDD">
      <w:pPr>
        <w:pStyle w:val="Sraopastraipa"/>
        <w:numPr>
          <w:ilvl w:val="0"/>
          <w:numId w:val="22"/>
        </w:numPr>
        <w:ind w:left="567" w:hanging="567"/>
        <w:rPr>
          <w:bCs/>
          <w:sz w:val="22"/>
          <w:szCs w:val="22"/>
          <w:lang w:val="en-US"/>
        </w:rPr>
      </w:pPr>
      <w:r w:rsidRPr="00F92C24">
        <w:rPr>
          <w:bCs/>
          <w:sz w:val="22"/>
          <w:szCs w:val="22"/>
        </w:rPr>
        <w:t>jeigu neseniai ištiko smegenų insultas ar širdies priepuolis arba jeigu yra mažas kraujospūdis;</w:t>
      </w:r>
    </w:p>
    <w:p w14:paraId="43038A46" w14:textId="77777777" w:rsidR="00C303C2" w:rsidRPr="00F92C24" w:rsidRDefault="00C303C2" w:rsidP="00B61CDD">
      <w:pPr>
        <w:pStyle w:val="Sraopastraipa"/>
        <w:numPr>
          <w:ilvl w:val="0"/>
          <w:numId w:val="22"/>
        </w:numPr>
        <w:ind w:left="567" w:hanging="567"/>
        <w:rPr>
          <w:bCs/>
          <w:sz w:val="22"/>
          <w:szCs w:val="22"/>
          <w:lang w:val="en-US"/>
        </w:rPr>
      </w:pPr>
      <w:r w:rsidRPr="00F92C24">
        <w:rPr>
          <w:bCs/>
          <w:sz w:val="22"/>
          <w:szCs w:val="22"/>
        </w:rPr>
        <w:t xml:space="preserve">jeigu sergate tam tikra </w:t>
      </w:r>
      <w:r w:rsidRPr="00F92C24">
        <w:rPr>
          <w:b/>
          <w:bCs/>
          <w:sz w:val="22"/>
          <w:szCs w:val="22"/>
        </w:rPr>
        <w:t>paveldima akių liga</w:t>
      </w:r>
      <w:r w:rsidRPr="00F92C24">
        <w:rPr>
          <w:bCs/>
          <w:sz w:val="22"/>
          <w:szCs w:val="22"/>
        </w:rPr>
        <w:t xml:space="preserve"> (</w:t>
      </w:r>
      <w:r w:rsidRPr="00F92C24">
        <w:rPr>
          <w:bCs/>
          <w:i/>
          <w:sz w:val="22"/>
          <w:szCs w:val="22"/>
        </w:rPr>
        <w:t>pigmentiniu retinitu</w:t>
      </w:r>
      <w:r w:rsidRPr="00F92C24">
        <w:rPr>
          <w:bCs/>
          <w:sz w:val="22"/>
          <w:szCs w:val="22"/>
        </w:rPr>
        <w:t>);</w:t>
      </w:r>
    </w:p>
    <w:p w14:paraId="79DC8062" w14:textId="77777777" w:rsidR="00C303C2" w:rsidRPr="00F92C24" w:rsidRDefault="00C303C2" w:rsidP="00B61CDD">
      <w:pPr>
        <w:pStyle w:val="Sraopastraipa"/>
        <w:numPr>
          <w:ilvl w:val="0"/>
          <w:numId w:val="22"/>
        </w:numPr>
        <w:ind w:left="567" w:hanging="567"/>
        <w:rPr>
          <w:bCs/>
          <w:sz w:val="22"/>
          <w:szCs w:val="22"/>
          <w:lang w:val="en-US"/>
        </w:rPr>
      </w:pPr>
      <w:r w:rsidRPr="00F92C24">
        <w:rPr>
          <w:bCs/>
          <w:sz w:val="22"/>
          <w:szCs w:val="22"/>
        </w:rPr>
        <w:lastRenderedPageBreak/>
        <w:t xml:space="preserve">jeigu anksčiau buvote </w:t>
      </w:r>
      <w:r w:rsidRPr="00F92C24">
        <w:rPr>
          <w:b/>
          <w:bCs/>
          <w:sz w:val="22"/>
          <w:szCs w:val="22"/>
        </w:rPr>
        <w:t>netekęs regėjimo</w:t>
      </w:r>
      <w:r w:rsidRPr="00F92C24">
        <w:rPr>
          <w:bCs/>
          <w:sz w:val="22"/>
          <w:szCs w:val="22"/>
        </w:rPr>
        <w:t xml:space="preserve"> dėl ne arterito sukeltos priekinės išeminės regos nervo neuropatijos (angl. </w:t>
      </w:r>
      <w:r w:rsidRPr="00F92C24">
        <w:rPr>
          <w:bCs/>
          <w:i/>
          <w:sz w:val="22"/>
          <w:szCs w:val="22"/>
        </w:rPr>
        <w:t>non-arteritic anterior ischaemic optic neuropathy</w:t>
      </w:r>
      <w:r w:rsidRPr="00F92C24">
        <w:rPr>
          <w:bCs/>
          <w:sz w:val="22"/>
          <w:szCs w:val="22"/>
        </w:rPr>
        <w:t>, NAION).</w:t>
      </w:r>
    </w:p>
    <w:p w14:paraId="1B363174" w14:textId="77777777" w:rsidR="00C303C2" w:rsidRPr="00F92C24" w:rsidRDefault="00C303C2" w:rsidP="00C303C2">
      <w:pPr>
        <w:spacing w:after="0" w:line="240" w:lineRule="auto"/>
        <w:ind w:hanging="12"/>
        <w:rPr>
          <w:rFonts w:ascii="Times New Roman" w:eastAsia="Times New Roman" w:hAnsi="Times New Roman" w:cs="Times New Roman"/>
          <w:bCs/>
          <w:lang w:val="en-US"/>
        </w:rPr>
      </w:pPr>
    </w:p>
    <w:p w14:paraId="091400BE" w14:textId="77777777" w:rsidR="00C303C2" w:rsidRPr="00F92C24" w:rsidRDefault="00C303C2" w:rsidP="00C303C2">
      <w:pPr>
        <w:spacing w:after="0" w:line="220" w:lineRule="exact"/>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Įspėjimai ir atsargumo priemonės</w:t>
      </w:r>
    </w:p>
    <w:p w14:paraId="5F6D2514" w14:textId="03767F5C" w:rsidR="00C303C2" w:rsidRPr="00F92C24" w:rsidRDefault="00C303C2" w:rsidP="00C303C2">
      <w:pPr>
        <w:spacing w:after="0" w:line="220" w:lineRule="exact"/>
        <w:rPr>
          <w:rFonts w:ascii="Times New Roman" w:eastAsia="Times New Roman" w:hAnsi="Times New Roman" w:cs="Times New Roman"/>
          <w:b/>
          <w:bCs/>
          <w:lang w:val="lt-LT"/>
        </w:rPr>
      </w:pPr>
      <w:r w:rsidRPr="00F92C24">
        <w:rPr>
          <w:rFonts w:ascii="Times New Roman" w:eastAsia="Times New Roman" w:hAnsi="Times New Roman" w:cs="Times New Roman"/>
          <w:bCs/>
          <w:lang w:val="lt-LT"/>
        </w:rPr>
        <w:t xml:space="preserve">Pasitarkite su gydytoju arba vaistininku, prieš pradėdami vartoti Sildenafil </w:t>
      </w:r>
      <w:r w:rsidR="00F57EEF">
        <w:rPr>
          <w:rFonts w:ascii="Times New Roman" w:eastAsia="Times New Roman" w:hAnsi="Times New Roman" w:cs="Times New Roman"/>
          <w:bCs/>
          <w:lang w:val="lt-LT"/>
        </w:rPr>
        <w:t>PPH</w:t>
      </w:r>
    </w:p>
    <w:p w14:paraId="793468F9" w14:textId="77777777" w:rsidR="00C303C2" w:rsidRPr="00F92C24" w:rsidRDefault="00C303C2" w:rsidP="00C303C2">
      <w:pPr>
        <w:numPr>
          <w:ilvl w:val="0"/>
          <w:numId w:val="8"/>
        </w:numPr>
        <w:tabs>
          <w:tab w:val="clear" w:pos="360"/>
        </w:tabs>
        <w:autoSpaceDE w:val="0"/>
        <w:autoSpaceDN w:val="0"/>
        <w:adjustRightInd w:val="0"/>
        <w:spacing w:after="0" w:line="240" w:lineRule="auto"/>
        <w:ind w:left="567" w:hanging="567"/>
        <w:rPr>
          <w:lang w:val="lt-LT"/>
        </w:rPr>
      </w:pPr>
      <w:r w:rsidRPr="00F92C24">
        <w:rPr>
          <w:rFonts w:ascii="Times New Roman" w:eastAsia="Times New Roman" w:hAnsi="Times New Roman" w:cs="Times New Roman"/>
          <w:lang w:val="lt-LT"/>
        </w:rPr>
        <w:t>jeigu sergate pjautuvo pavidalo ląstelių mažakraujyste (sergant šia liga, atsiranda pakitusios formos eritrocitų), leukemija (kraujo ląstelių vėžiu), daugine mieloma (kaulų čiulpų vėžiu);</w:t>
      </w:r>
    </w:p>
    <w:p w14:paraId="6AAC0A32" w14:textId="77777777" w:rsidR="00C303C2" w:rsidRPr="00F92C24" w:rsidRDefault="00C303C2" w:rsidP="00C303C2">
      <w:pPr>
        <w:numPr>
          <w:ilvl w:val="0"/>
          <w:numId w:val="8"/>
        </w:numPr>
        <w:tabs>
          <w:tab w:val="clear" w:pos="360"/>
        </w:tabs>
        <w:autoSpaceDE w:val="0"/>
        <w:autoSpaceDN w:val="0"/>
        <w:adjustRightInd w:val="0"/>
        <w:spacing w:after="0" w:line="240" w:lineRule="auto"/>
        <w:ind w:left="567" w:hanging="567"/>
        <w:rPr>
          <w:lang w:val="lt-LT"/>
        </w:rPr>
      </w:pPr>
      <w:r w:rsidRPr="00F92C24">
        <w:rPr>
          <w:rFonts w:ascii="Times New Roman" w:eastAsia="Times New Roman" w:hAnsi="Times New Roman" w:cs="Times New Roman"/>
          <w:lang w:val="lt-LT"/>
        </w:rPr>
        <w:t>jeigu yra varpos deformacija arba sergate Peironi (</w:t>
      </w:r>
      <w:r w:rsidRPr="00F92C24">
        <w:rPr>
          <w:rFonts w:ascii="Times New Roman" w:eastAsia="Times New Roman" w:hAnsi="Times New Roman" w:cs="Times New Roman"/>
          <w:i/>
          <w:lang w:val="lt-LT"/>
        </w:rPr>
        <w:t>Peyronie</w:t>
      </w:r>
      <w:r w:rsidRPr="00F92C24">
        <w:rPr>
          <w:rFonts w:ascii="Times New Roman" w:eastAsia="Times New Roman" w:hAnsi="Times New Roman" w:cs="Times New Roman"/>
          <w:lang w:val="lt-LT"/>
        </w:rPr>
        <w:t>)</w:t>
      </w:r>
      <w:r w:rsidRPr="00F92C24">
        <w:rPr>
          <w:rFonts w:ascii="Times New Roman" w:eastAsia="Times New Roman" w:hAnsi="Times New Roman" w:cs="Times New Roman"/>
          <w:i/>
          <w:lang w:val="lt-LT"/>
        </w:rPr>
        <w:t xml:space="preserve"> </w:t>
      </w:r>
      <w:r w:rsidRPr="00F92C24">
        <w:rPr>
          <w:rFonts w:ascii="Times New Roman" w:eastAsia="Times New Roman" w:hAnsi="Times New Roman" w:cs="Times New Roman"/>
          <w:lang w:val="lt-LT"/>
        </w:rPr>
        <w:t>liga;</w:t>
      </w:r>
    </w:p>
    <w:p w14:paraId="6510162D" w14:textId="77777777" w:rsidR="00C303C2" w:rsidRPr="00F92C24" w:rsidRDefault="00C303C2" w:rsidP="00C303C2">
      <w:pPr>
        <w:numPr>
          <w:ilvl w:val="0"/>
          <w:numId w:val="8"/>
        </w:numPr>
        <w:tabs>
          <w:tab w:val="clear" w:pos="360"/>
        </w:tabs>
        <w:autoSpaceDE w:val="0"/>
        <w:autoSpaceDN w:val="0"/>
        <w:adjustRightInd w:val="0"/>
        <w:spacing w:after="0" w:line="240" w:lineRule="auto"/>
        <w:ind w:left="567" w:hanging="567"/>
        <w:rPr>
          <w:lang w:val="lt-LT"/>
        </w:rPr>
      </w:pPr>
      <w:r w:rsidRPr="00F92C24">
        <w:rPr>
          <w:rFonts w:ascii="Times New Roman" w:eastAsia="Times New Roman" w:hAnsi="Times New Roman" w:cs="Times New Roman"/>
          <w:lang w:val="lt-LT"/>
        </w:rPr>
        <w:t>jeigu sergate širdies liga. Gydytojas turi labai nuodugniai patikrinti, ar Jūsų širdis išlaikys papildomą krūvį, atsirandantį lytinių santykių metu;</w:t>
      </w:r>
    </w:p>
    <w:p w14:paraId="352F9969" w14:textId="77777777" w:rsidR="00C303C2" w:rsidRPr="00F92C24" w:rsidRDefault="00C303C2" w:rsidP="00C303C2">
      <w:pPr>
        <w:numPr>
          <w:ilvl w:val="0"/>
          <w:numId w:val="8"/>
        </w:numPr>
        <w:tabs>
          <w:tab w:val="clear" w:pos="360"/>
        </w:tabs>
        <w:autoSpaceDE w:val="0"/>
        <w:autoSpaceDN w:val="0"/>
        <w:adjustRightInd w:val="0"/>
        <w:spacing w:after="0" w:line="240" w:lineRule="auto"/>
        <w:ind w:left="567" w:hanging="567"/>
        <w:rPr>
          <w:lang w:val="lt-LT"/>
        </w:rPr>
      </w:pPr>
      <w:r w:rsidRPr="00F92C24">
        <w:rPr>
          <w:rFonts w:ascii="Times New Roman" w:eastAsia="Times New Roman" w:hAnsi="Times New Roman" w:cs="Times New Roman"/>
          <w:lang w:val="lt-LT"/>
        </w:rPr>
        <w:t>jeigu sergate skrandžio opa arba yra kraujavimo sutrikimas (pvz., hemofilija);</w:t>
      </w:r>
    </w:p>
    <w:p w14:paraId="7E1D1B8B" w14:textId="74009375" w:rsidR="00C303C2" w:rsidRPr="00F92C24" w:rsidRDefault="00C303C2" w:rsidP="00C303C2">
      <w:pPr>
        <w:numPr>
          <w:ilvl w:val="0"/>
          <w:numId w:val="8"/>
        </w:numPr>
        <w:tabs>
          <w:tab w:val="clear" w:pos="360"/>
        </w:tabs>
        <w:autoSpaceDE w:val="0"/>
        <w:autoSpaceDN w:val="0"/>
        <w:adjustRightInd w:val="0"/>
        <w:spacing w:after="0" w:line="240" w:lineRule="auto"/>
        <w:ind w:left="567" w:hanging="567"/>
        <w:rPr>
          <w:lang w:val="lt-LT"/>
        </w:rPr>
      </w:pPr>
      <w:r w:rsidRPr="00F92C24">
        <w:rPr>
          <w:rFonts w:ascii="Times New Roman" w:eastAsia="Times New Roman" w:hAnsi="Times New Roman" w:cs="Times New Roman"/>
          <w:lang w:val="lt-LT"/>
        </w:rPr>
        <w:t xml:space="preserve">jeigu staigiai susilpnėja arba išnyksta regėjimas, nutraukite 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vartojimą ir nedelsdami kreipkitės į gydytoją.</w:t>
      </w:r>
    </w:p>
    <w:p w14:paraId="3DB6B1DC"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24D22342" w14:textId="5525E1B2"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tablečių vartoti negalima kartu su kitais geriamaisiais vaistais ir lokaliai naudojamomis priemonėmis nuo erekcijos sutrikimo.</w:t>
      </w:r>
    </w:p>
    <w:p w14:paraId="2C9F68C1"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7A827C6A" w14:textId="29503C9D"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negalima vartoti kartu su plautinei arterinei hipertenzijai (PAH) gydyti skirtomis</w:t>
      </w:r>
    </w:p>
    <w:p w14:paraId="7AEBF992"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priemonėmis, kurių sudėtyje yra sildenafilio arba kitų FDE5 inhibitorių.</w:t>
      </w:r>
    </w:p>
    <w:p w14:paraId="49D25B09"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25FB51FF" w14:textId="06320970"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Jei erekcijos sutrikimo nėra, 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vartoti negalima.</w:t>
      </w:r>
    </w:p>
    <w:p w14:paraId="3585626D"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591DD1AD" w14:textId="48A0BC38"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Moterims 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vartoti negalima.</w:t>
      </w:r>
    </w:p>
    <w:p w14:paraId="6801D122"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28C0E5C9" w14:textId="77777777" w:rsidR="00C303C2" w:rsidRPr="00F92C24" w:rsidRDefault="00C303C2" w:rsidP="00C303C2">
      <w:pPr>
        <w:autoSpaceDE w:val="0"/>
        <w:autoSpaceDN w:val="0"/>
        <w:adjustRightInd w:val="0"/>
        <w:spacing w:after="0" w:line="240" w:lineRule="auto"/>
        <w:rPr>
          <w:i/>
          <w:lang w:val="lt-LT"/>
        </w:rPr>
      </w:pPr>
      <w:r w:rsidRPr="00F92C24">
        <w:rPr>
          <w:rFonts w:ascii="Times New Roman" w:eastAsia="Times New Roman" w:hAnsi="Times New Roman" w:cs="Times New Roman"/>
          <w:i/>
          <w:lang w:val="lt-LT"/>
        </w:rPr>
        <w:t>Specialus nurodymas pacientams, sergantiems inkstų ar kepenų liga</w:t>
      </w:r>
    </w:p>
    <w:p w14:paraId="0B3C2118"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Pasakykite gydytojui, jeigu sergate kepenų ar inkstų liga. Jis nustatys, ar Jums reikia vartoti mažesnę</w:t>
      </w:r>
    </w:p>
    <w:p w14:paraId="1CCE5DBA"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dozę.</w:t>
      </w:r>
    </w:p>
    <w:p w14:paraId="33EE7167"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5D81452C" w14:textId="77777777" w:rsidR="00C303C2" w:rsidRPr="00F92C24" w:rsidRDefault="00C303C2" w:rsidP="00C303C2">
      <w:pPr>
        <w:autoSpaceDE w:val="0"/>
        <w:autoSpaceDN w:val="0"/>
        <w:adjustRightInd w:val="0"/>
        <w:spacing w:after="0" w:line="240" w:lineRule="auto"/>
        <w:rPr>
          <w:b/>
          <w:lang w:val="lt-LT"/>
        </w:rPr>
      </w:pPr>
      <w:r w:rsidRPr="00F92C24">
        <w:rPr>
          <w:rFonts w:ascii="Times New Roman" w:eastAsia="Times New Roman" w:hAnsi="Times New Roman" w:cs="Times New Roman"/>
          <w:b/>
          <w:lang w:val="lt-LT"/>
        </w:rPr>
        <w:t>Vaikams ir paaugliams</w:t>
      </w:r>
    </w:p>
    <w:p w14:paraId="43479123" w14:textId="59618277" w:rsidR="00C303C2" w:rsidRPr="00F92C24" w:rsidRDefault="00C303C2" w:rsidP="00C303C2">
      <w:pPr>
        <w:spacing w:after="0" w:line="240" w:lineRule="auto"/>
        <w:rPr>
          <w:lang w:val="lt-LT"/>
        </w:rPr>
      </w:pPr>
      <w:r w:rsidRPr="00F92C24">
        <w:rPr>
          <w:rFonts w:ascii="Times New Roman" w:eastAsia="Times New Roman" w:hAnsi="Times New Roman" w:cs="Times New Roman"/>
          <w:lang w:val="lt-LT"/>
        </w:rPr>
        <w:t xml:space="preserve">Jaunesniems kaip 18 metų asmenims 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vartoti negalima.</w:t>
      </w:r>
    </w:p>
    <w:p w14:paraId="2B97B1A0"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75860CA8" w14:textId="0CD6EC12" w:rsidR="00C303C2" w:rsidRPr="00F92C24" w:rsidRDefault="00C303C2" w:rsidP="00C303C2">
      <w:pPr>
        <w:spacing w:after="0" w:line="220" w:lineRule="exact"/>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 xml:space="preserve">Kiti vaistai ir Sildenafil </w:t>
      </w:r>
      <w:r w:rsidR="00F57EEF">
        <w:rPr>
          <w:rFonts w:ascii="Times New Roman" w:eastAsia="Times New Roman" w:hAnsi="Times New Roman" w:cs="Times New Roman"/>
          <w:b/>
          <w:bCs/>
          <w:lang w:val="lt-LT"/>
        </w:rPr>
        <w:t>PPH</w:t>
      </w:r>
    </w:p>
    <w:p w14:paraId="32A07873"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Jeigu vartojate ar neseniai vartojote kitų vaistų arba dėl to nesate tikri, apie tai pasakykite gydytojui arba vaistininkui.</w:t>
      </w:r>
    </w:p>
    <w:p w14:paraId="5139B183"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2D5BD159" w14:textId="7238610F"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tabletės gali sąveikauti su tam tikrais vaistais, ypatingai tais, kurie vartojami nuo krūtinės skausmo. Ištikus priepuoliui, pasakykite gydytojui ar vaistininkui, kad vartojote 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ir kokiu metu išgėrėte vaisto. Kartu su kitais vaistais 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vartoti negalima, nebent tik gavus gydytojo leidimą.</w:t>
      </w:r>
    </w:p>
    <w:p w14:paraId="367B063E"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28AB5A3B" w14:textId="77F07B26"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u w:val="single"/>
          <w:lang w:val="lt-LT"/>
        </w:rPr>
        <w:t xml:space="preserve">Sildenafil </w:t>
      </w:r>
      <w:r w:rsidR="00F57EEF">
        <w:rPr>
          <w:rFonts w:ascii="Times New Roman" w:eastAsia="Times New Roman" w:hAnsi="Times New Roman" w:cs="Times New Roman"/>
          <w:u w:val="single"/>
          <w:lang w:val="lt-LT"/>
        </w:rPr>
        <w:t>PPH</w:t>
      </w:r>
      <w:r w:rsidRPr="00F92C24">
        <w:rPr>
          <w:rFonts w:ascii="Times New Roman" w:eastAsia="Times New Roman" w:hAnsi="Times New Roman" w:cs="Times New Roman"/>
          <w:u w:val="single"/>
          <w:lang w:val="lt-LT"/>
        </w:rPr>
        <w:t xml:space="preserve"> vartoti negalima</w:t>
      </w:r>
      <w:r w:rsidRPr="00F92C24">
        <w:rPr>
          <w:rFonts w:ascii="Times New Roman" w:eastAsia="Times New Roman" w:hAnsi="Times New Roman" w:cs="Times New Roman"/>
          <w:lang w:val="lt-LT"/>
        </w:rPr>
        <w:t>, jeigu vartojate vaistų, vadinamų nitratais, nes vartojant šiuos vaistus kartu su sildenafiliu, gali pavojingai sumažėti kraujospūdis. Jeigu vartojate bet kurių vaistų, kurie dažnai vartojami krūtinės anginos (krūtinės skausmo) priepuoliams šalinti, būtinai pasakykite gydytojui arba vaistininkui.</w:t>
      </w:r>
    </w:p>
    <w:p w14:paraId="50B15DE1"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3F6B4F6A" w14:textId="5FB16700"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vartoti negalima, jeigu vartojate vaistų, vadinamų azoto oksido donorais, pavyzdžiui, amilo nitritą , nes vartojant šiuos vaistus kartu, gali pavojingai sumažėti kraujospūdis.</w:t>
      </w:r>
    </w:p>
    <w:p w14:paraId="12D264B6" w14:textId="77777777" w:rsidR="00C303C2"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2C6E4D5F" w14:textId="77777777" w:rsidR="00BC1956" w:rsidRPr="00D06067" w:rsidRDefault="00BC1956" w:rsidP="00C303C2">
      <w:pPr>
        <w:autoSpaceDE w:val="0"/>
        <w:autoSpaceDN w:val="0"/>
        <w:adjustRightInd w:val="0"/>
        <w:spacing w:after="0" w:line="240" w:lineRule="auto"/>
        <w:rPr>
          <w:rFonts w:ascii="Times New Roman" w:eastAsia="TimesNewRoman" w:hAnsi="Times New Roman" w:cs="Times New Roman"/>
          <w:lang w:val="lt-LT"/>
        </w:rPr>
      </w:pPr>
      <w:r w:rsidRPr="00D06067">
        <w:rPr>
          <w:rFonts w:ascii="Times New Roman" w:eastAsia="TimesNewRoman" w:hAnsi="Times New Roman" w:cs="Times New Roman"/>
          <w:lang w:val="lt-LT"/>
        </w:rPr>
        <w:t>Pasakykite savo gydytojui ar vaistininkui, jeigu jau vartojate riociguatą.</w:t>
      </w:r>
    </w:p>
    <w:p w14:paraId="1E9AF248" w14:textId="77777777" w:rsidR="00BC1956" w:rsidRPr="00BC1956" w:rsidRDefault="00BC1956" w:rsidP="00C303C2">
      <w:pPr>
        <w:autoSpaceDE w:val="0"/>
        <w:autoSpaceDN w:val="0"/>
        <w:adjustRightInd w:val="0"/>
        <w:spacing w:after="0" w:line="240" w:lineRule="auto"/>
        <w:rPr>
          <w:rFonts w:ascii="Times New Roman" w:eastAsia="Times New Roman" w:hAnsi="Times New Roman" w:cs="Times New Roman"/>
          <w:lang w:val="lt-LT"/>
        </w:rPr>
      </w:pPr>
    </w:p>
    <w:p w14:paraId="394D738C"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Jei vartojate vaistų, vadinamų proteazės inhibitoriais, pavyzdžiui, ŽIV infekcijos gydymui, gydytojas gali iš pradžių skirti vartoti mažiausią (25 mg) </w:t>
      </w:r>
      <w:r w:rsidRPr="00F92C24">
        <w:rPr>
          <w:rFonts w:ascii="Times New Roman" w:eastAsia="Times New Roman" w:hAnsi="Times New Roman" w:cs="Times New Roman"/>
          <w:lang w:val="lt-LT" w:eastAsia="lt-LT"/>
        </w:rPr>
        <w:t>rinkoje esančią</w:t>
      </w:r>
      <w:r w:rsidRPr="00F92C24">
        <w:rPr>
          <w:rFonts w:ascii="Times New Roman" w:eastAsia="Times New Roman" w:hAnsi="Times New Roman" w:cs="Times New Roman"/>
          <w:lang w:val="lt-LT"/>
        </w:rPr>
        <w:t xml:space="preserve"> dozę.</w:t>
      </w:r>
    </w:p>
    <w:p w14:paraId="6B568EF5"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72B749AF" w14:textId="71118991"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Kai kurie pacientai, vartojantys alfa adrenoreceptorių blokatorių nuo padidėjusio kraujospūdžio arba prostatos išvešėjimo, gali jausti galvos svaigulį arba jiems atsirasti nesunkus galvos svaigulys, kuris pasireiškia dėl kraujospūdžio sumažėjimo per greitai atsisėdant arba atsistojant. Kai kurie pacientai, kuriems pasireiškė šių simptomų, 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vartojo kartu su alfa adrenoreceptorių blokatoriais. </w:t>
      </w:r>
      <w:r w:rsidRPr="00F92C24">
        <w:rPr>
          <w:rFonts w:ascii="Times New Roman" w:eastAsia="Times New Roman" w:hAnsi="Times New Roman" w:cs="Times New Roman"/>
          <w:lang w:val="lt-LT"/>
        </w:rPr>
        <w:lastRenderedPageBreak/>
        <w:t xml:space="preserve">Pavartojus 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jie dažniausiai pasireiškia per 4 valandas. Norėdami sumažinti šių simptomų tikimybę, turite reguliariai vartoti alfa adrenoreceptorių blokatorių paros dozę prieš pradedami gerti 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Gydytojas gali iš pradžių skirti mažiausią (25 mg) </w:t>
      </w:r>
      <w:r w:rsidRPr="00F92C24">
        <w:rPr>
          <w:rFonts w:ascii="Times New Roman" w:eastAsia="Times New Roman" w:hAnsi="Times New Roman" w:cs="Times New Roman"/>
          <w:lang w:val="lt-LT" w:eastAsia="lt-LT"/>
        </w:rPr>
        <w:t>rinkoje esančią</w:t>
      </w:r>
      <w:r w:rsidRPr="00F92C24">
        <w:rPr>
          <w:rFonts w:ascii="Times New Roman" w:eastAsia="Times New Roman" w:hAnsi="Times New Roman" w:cs="Times New Roman"/>
          <w:lang w:val="lt-LT"/>
        </w:rPr>
        <w:t xml:space="preserve"> dozę.</w:t>
      </w:r>
    </w:p>
    <w:p w14:paraId="7C92A200" w14:textId="7ECCCF31" w:rsidR="00C303C2" w:rsidRDefault="00C303C2" w:rsidP="00B43F48">
      <w:pPr>
        <w:spacing w:after="0" w:line="240" w:lineRule="auto"/>
        <w:rPr>
          <w:rFonts w:ascii="Times New Roman" w:eastAsia="Times New Roman" w:hAnsi="Times New Roman" w:cs="Times New Roman"/>
          <w:bCs/>
          <w:lang w:val="lt-LT"/>
        </w:rPr>
      </w:pPr>
    </w:p>
    <w:p w14:paraId="04886865" w14:textId="77777777" w:rsidR="00B43F48" w:rsidRDefault="00B43F48" w:rsidP="00B43F48">
      <w:pPr>
        <w:autoSpaceDE w:val="0"/>
        <w:autoSpaceDN w:val="0"/>
        <w:spacing w:after="0" w:line="240" w:lineRule="auto"/>
        <w:rPr>
          <w:rFonts w:ascii="Times New Roman" w:hAnsi="Times New Roman" w:cs="Times New Roman"/>
          <w:lang w:val="lt-LT"/>
        </w:rPr>
      </w:pPr>
      <w:r>
        <w:rPr>
          <w:rFonts w:ascii="Times New Roman" w:hAnsi="Times New Roman" w:cs="Times New Roman"/>
          <w:lang w:val="lt-LT"/>
        </w:rPr>
        <w:t>Pasakykite savo gydytojui ar vaistininkui, jeigu vartojate vaistų,  </w:t>
      </w:r>
      <w:r w:rsidRPr="00B43F48">
        <w:rPr>
          <w:rFonts w:ascii="Times New Roman" w:hAnsi="Times New Roman" w:cs="Times New Roman"/>
          <w:lang w:val="lt-LT"/>
        </w:rPr>
        <w:t xml:space="preserve">kurių sudėtyje yra </w:t>
      </w:r>
      <w:r>
        <w:rPr>
          <w:rFonts w:ascii="Times New Roman" w:hAnsi="Times New Roman" w:cs="Times New Roman"/>
          <w:lang w:val="lt-LT"/>
        </w:rPr>
        <w:t>sakubitrilo / valsartano, vartojamų širdies nepakankamumui gydyti.</w:t>
      </w:r>
    </w:p>
    <w:p w14:paraId="58F8F21F" w14:textId="77777777" w:rsidR="008B2229" w:rsidRPr="00D06067" w:rsidRDefault="008B2229" w:rsidP="00B43F48">
      <w:pPr>
        <w:spacing w:after="0" w:line="240" w:lineRule="auto"/>
        <w:rPr>
          <w:rFonts w:ascii="Times New Roman" w:eastAsia="Times New Roman" w:hAnsi="Times New Roman" w:cs="Times New Roman"/>
          <w:bCs/>
          <w:lang w:val="lt-LT"/>
        </w:rPr>
      </w:pPr>
    </w:p>
    <w:p w14:paraId="205DDBB4" w14:textId="04FBED0F" w:rsidR="00C303C2" w:rsidRPr="00F92C24" w:rsidRDefault="00C303C2" w:rsidP="00C303C2">
      <w:pPr>
        <w:spacing w:after="0" w:line="220" w:lineRule="exact"/>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 xml:space="preserve">Sildenafil </w:t>
      </w:r>
      <w:r w:rsidR="00F57EEF">
        <w:rPr>
          <w:rFonts w:ascii="Times New Roman" w:eastAsia="Times New Roman" w:hAnsi="Times New Roman" w:cs="Times New Roman"/>
          <w:b/>
          <w:bCs/>
          <w:lang w:val="lt-LT"/>
        </w:rPr>
        <w:t>PPH</w:t>
      </w:r>
      <w:r w:rsidRPr="00F92C24">
        <w:rPr>
          <w:rFonts w:ascii="Times New Roman" w:eastAsia="Times New Roman" w:hAnsi="Times New Roman" w:cs="Times New Roman"/>
          <w:b/>
          <w:bCs/>
          <w:lang w:val="lt-LT"/>
        </w:rPr>
        <w:t xml:space="preserve"> vartojimas su maistu, gėrimais ir alkoholiu</w:t>
      </w:r>
    </w:p>
    <w:p w14:paraId="4BC24C0D" w14:textId="5FE370B4"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galima vartoti valgio metu ir nevalgius. Vis dėlto jeigu 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gersite valgydami sotų maistą, poveikis gali pasireikšti vėliau.</w:t>
      </w:r>
    </w:p>
    <w:p w14:paraId="77EC6962"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4393CC90" w14:textId="48D76428"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Alkoholio vartojimas gali laikinai sutrikdyti gebėjimą patirti erekciją. Rekomenduojama prieš vartojant 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negerti pernelyg daug alkoholio, kad vaisto poveikis būtų kuo geriausias.</w:t>
      </w:r>
    </w:p>
    <w:p w14:paraId="181B82D0"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72761883" w14:textId="77777777" w:rsidR="00C303C2" w:rsidRPr="00F92C24" w:rsidRDefault="00C303C2" w:rsidP="00C303C2">
      <w:pPr>
        <w:spacing w:after="0" w:line="220" w:lineRule="exact"/>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Nėštumas, žindymo laikotarpis ir vaisingumas</w:t>
      </w:r>
    </w:p>
    <w:p w14:paraId="37974736" w14:textId="263BF36F" w:rsidR="00C303C2" w:rsidRPr="00F92C24" w:rsidRDefault="00C303C2" w:rsidP="00C303C2">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Moterims negalima vartoti Sildenafil </w:t>
      </w:r>
      <w:r w:rsidR="00F57EEF">
        <w:rPr>
          <w:rFonts w:ascii="Times New Roman" w:eastAsia="Times New Roman" w:hAnsi="Times New Roman" w:cs="Times New Roman"/>
          <w:bCs/>
          <w:lang w:val="lt-LT"/>
        </w:rPr>
        <w:t>PPH</w:t>
      </w:r>
      <w:r w:rsidRPr="00F92C24">
        <w:rPr>
          <w:rFonts w:ascii="Times New Roman" w:eastAsia="Times New Roman" w:hAnsi="Times New Roman" w:cs="Times New Roman"/>
          <w:bCs/>
          <w:lang w:val="lt-LT"/>
        </w:rPr>
        <w:t>.</w:t>
      </w:r>
    </w:p>
    <w:p w14:paraId="4193B291"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5A36373F" w14:textId="77777777" w:rsidR="00C303C2" w:rsidRPr="00F92C24" w:rsidRDefault="00C303C2" w:rsidP="00C303C2">
      <w:pPr>
        <w:spacing w:after="0" w:line="220" w:lineRule="exact"/>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Vairavimas ir mechanizmų valdymas</w:t>
      </w:r>
    </w:p>
    <w:p w14:paraId="6CF24C2B" w14:textId="6690979F"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gali sukelti galvos svaigimą ir veikti regą. Prieš vairuodami ir valdydami mechanizmus pasitikrinkite, ar 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tokio poveikio Jums nesukėlė.</w:t>
      </w:r>
    </w:p>
    <w:p w14:paraId="2660F71F"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10E6D1FD" w14:textId="5415A107" w:rsidR="008854D8" w:rsidRPr="003E7CB6" w:rsidRDefault="008854D8" w:rsidP="008854D8">
      <w:pPr>
        <w:spacing w:after="0" w:line="240" w:lineRule="auto"/>
        <w:ind w:hanging="12"/>
        <w:rPr>
          <w:rFonts w:ascii="Times New Roman" w:hAnsi="Times New Roman"/>
          <w:b/>
          <w:bCs/>
          <w:lang w:val="lt-LT"/>
        </w:rPr>
      </w:pPr>
      <w:r w:rsidRPr="003E7CB6">
        <w:rPr>
          <w:rFonts w:ascii="Times New Roman" w:hAnsi="Times New Roman"/>
          <w:b/>
          <w:bCs/>
          <w:lang w:val="lt-LT"/>
        </w:rPr>
        <w:t xml:space="preserve">Sildenafil </w:t>
      </w:r>
      <w:r w:rsidR="00F57EEF">
        <w:rPr>
          <w:rFonts w:ascii="Times New Roman" w:hAnsi="Times New Roman"/>
          <w:b/>
          <w:bCs/>
          <w:lang w:val="lt-LT"/>
        </w:rPr>
        <w:t>PPH</w:t>
      </w:r>
      <w:r w:rsidRPr="003E7CB6">
        <w:rPr>
          <w:rFonts w:ascii="Times New Roman" w:hAnsi="Times New Roman"/>
          <w:b/>
          <w:bCs/>
          <w:lang w:val="lt-LT"/>
        </w:rPr>
        <w:t xml:space="preserve"> sudėtyje yra natrio</w:t>
      </w:r>
    </w:p>
    <w:p w14:paraId="02129554" w14:textId="7BC9B447" w:rsidR="008854D8" w:rsidRDefault="008854D8" w:rsidP="008854D8">
      <w:pPr>
        <w:spacing w:after="0" w:line="240" w:lineRule="auto"/>
        <w:ind w:hanging="12"/>
        <w:rPr>
          <w:rFonts w:ascii="Times New Roman" w:hAnsi="Times New Roman"/>
          <w:lang w:val="lt-LT"/>
        </w:rPr>
      </w:pPr>
      <w:r w:rsidRPr="00813D26">
        <w:rPr>
          <w:rFonts w:ascii="Times New Roman" w:hAnsi="Times New Roman"/>
          <w:lang w:val="lt-LT"/>
        </w:rPr>
        <w:t xml:space="preserve">Šio </w:t>
      </w:r>
      <w:r w:rsidRPr="00F77924">
        <w:rPr>
          <w:rFonts w:ascii="Times New Roman" w:hAnsi="Times New Roman"/>
          <w:lang w:val="lt-LT"/>
        </w:rPr>
        <w:t xml:space="preserve">vaisto </w:t>
      </w:r>
      <w:r w:rsidR="00FE1B32" w:rsidRPr="00F77924">
        <w:rPr>
          <w:rFonts w:ascii="Times New Roman" w:hAnsi="Times New Roman"/>
          <w:lang w:val="lt-LT"/>
        </w:rPr>
        <w:t xml:space="preserve">vienoje </w:t>
      </w:r>
      <w:r w:rsidRPr="00F77924">
        <w:rPr>
          <w:rFonts w:ascii="Times New Roman" w:hAnsi="Times New Roman"/>
          <w:lang w:val="lt-LT"/>
        </w:rPr>
        <w:t>tabletėje yra mažiau kaip 1 mmol (23 mg) natrio, t.y. jis beveik neturi reikšmės.</w:t>
      </w:r>
    </w:p>
    <w:p w14:paraId="70F53082" w14:textId="71C61C23" w:rsidR="00C303C2" w:rsidRDefault="00C303C2" w:rsidP="00C303C2">
      <w:pPr>
        <w:spacing w:after="0" w:line="240" w:lineRule="auto"/>
        <w:ind w:hanging="12"/>
        <w:rPr>
          <w:rFonts w:ascii="Times New Roman" w:eastAsia="Times New Roman" w:hAnsi="Times New Roman" w:cs="Times New Roman"/>
          <w:bCs/>
          <w:lang w:val="lt-LT"/>
        </w:rPr>
      </w:pPr>
    </w:p>
    <w:p w14:paraId="58326AB1" w14:textId="77777777" w:rsidR="008854D8" w:rsidRPr="00F92C24" w:rsidRDefault="008854D8" w:rsidP="00C303C2">
      <w:pPr>
        <w:spacing w:after="0" w:line="240" w:lineRule="auto"/>
        <w:ind w:hanging="12"/>
        <w:rPr>
          <w:rFonts w:ascii="Times New Roman" w:eastAsia="Times New Roman" w:hAnsi="Times New Roman" w:cs="Times New Roman"/>
          <w:bCs/>
          <w:lang w:val="lt-LT"/>
        </w:rPr>
      </w:pPr>
    </w:p>
    <w:p w14:paraId="0952D9AD" w14:textId="5CCF6375" w:rsidR="00C303C2" w:rsidRPr="00F92C24" w:rsidRDefault="00C303C2" w:rsidP="00C303C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8" w:name="_Toc129243266"/>
      <w:bookmarkStart w:id="79" w:name="_Toc129243141"/>
      <w:r w:rsidRPr="00F92C24">
        <w:rPr>
          <w:rFonts w:ascii="Times New Roman" w:eastAsia="Times New Roman" w:hAnsi="Times New Roman" w:cs="Times New Roman"/>
          <w:b/>
          <w:lang w:val="lt-LT"/>
        </w:rPr>
        <w:t>3.</w:t>
      </w:r>
      <w:r w:rsidRPr="00F92C24">
        <w:rPr>
          <w:rFonts w:ascii="Times New Roman" w:eastAsia="Times New Roman" w:hAnsi="Times New Roman" w:cs="Times New Roman"/>
          <w:b/>
          <w:lang w:val="lt-LT"/>
        </w:rPr>
        <w:tab/>
        <w:t xml:space="preserve">Kaip vartoti Sildenafil </w:t>
      </w:r>
      <w:bookmarkEnd w:id="78"/>
      <w:bookmarkEnd w:id="79"/>
      <w:r w:rsidR="00F57EEF">
        <w:rPr>
          <w:rFonts w:ascii="Times New Roman" w:eastAsia="Times New Roman" w:hAnsi="Times New Roman" w:cs="Times New Roman"/>
          <w:b/>
          <w:lang w:val="lt-LT"/>
        </w:rPr>
        <w:t>PPH</w:t>
      </w:r>
    </w:p>
    <w:p w14:paraId="4A756B6F"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15A753E6"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Visada vartokite šį vaistą tiksliai kaip nurodė gydytojas arba vaistininkas. Jeigu abejojate, kreipkitės į gydytoją arba vaistininką. </w:t>
      </w:r>
    </w:p>
    <w:p w14:paraId="4F4A5879"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72310374"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Rekomenduojama pradinė dozė yra 50 mg.</w:t>
      </w:r>
    </w:p>
    <w:p w14:paraId="5D5E6FC0" w14:textId="77777777" w:rsidR="00BC1956" w:rsidRDefault="00BC1956" w:rsidP="00C303C2">
      <w:pPr>
        <w:autoSpaceDE w:val="0"/>
        <w:autoSpaceDN w:val="0"/>
        <w:adjustRightInd w:val="0"/>
        <w:spacing w:after="0" w:line="240" w:lineRule="auto"/>
        <w:rPr>
          <w:rFonts w:ascii="Times New Roman" w:eastAsia="Times New Roman" w:hAnsi="Times New Roman" w:cs="Times New Roman"/>
          <w:lang w:val="lt-LT"/>
        </w:rPr>
      </w:pPr>
    </w:p>
    <w:p w14:paraId="0AF20746" w14:textId="4D5931A3" w:rsidR="00C303C2" w:rsidRPr="00D06067" w:rsidRDefault="00C303C2" w:rsidP="00C303C2">
      <w:pPr>
        <w:autoSpaceDE w:val="0"/>
        <w:autoSpaceDN w:val="0"/>
        <w:adjustRightInd w:val="0"/>
        <w:spacing w:after="0" w:line="240" w:lineRule="auto"/>
        <w:rPr>
          <w:b/>
          <w:i/>
          <w:lang w:val="lt-LT"/>
        </w:rPr>
      </w:pPr>
      <w:r w:rsidRPr="00D06067">
        <w:rPr>
          <w:rFonts w:ascii="Times New Roman" w:eastAsia="Times New Roman" w:hAnsi="Times New Roman" w:cs="Times New Roman"/>
          <w:b/>
          <w:i/>
          <w:lang w:val="lt-LT"/>
        </w:rPr>
        <w:t xml:space="preserve">Dažniau negu vieną kartą per parą Sildenafil </w:t>
      </w:r>
      <w:r w:rsidR="00F57EEF">
        <w:rPr>
          <w:rFonts w:ascii="Times New Roman" w:eastAsia="Times New Roman" w:hAnsi="Times New Roman" w:cs="Times New Roman"/>
          <w:b/>
          <w:i/>
          <w:lang w:val="lt-LT"/>
        </w:rPr>
        <w:t>PPH</w:t>
      </w:r>
      <w:r w:rsidRPr="00D06067">
        <w:rPr>
          <w:rFonts w:ascii="Times New Roman" w:eastAsia="Times New Roman" w:hAnsi="Times New Roman" w:cs="Times New Roman"/>
          <w:b/>
          <w:i/>
          <w:lang w:val="lt-LT"/>
        </w:rPr>
        <w:t xml:space="preserve"> gerti negalima. </w:t>
      </w:r>
    </w:p>
    <w:p w14:paraId="020DB8D6" w14:textId="77777777" w:rsidR="00BC1956" w:rsidRDefault="00BC1956" w:rsidP="00C303C2">
      <w:pPr>
        <w:autoSpaceDE w:val="0"/>
        <w:autoSpaceDN w:val="0"/>
        <w:adjustRightInd w:val="0"/>
        <w:spacing w:after="0" w:line="240" w:lineRule="auto"/>
        <w:rPr>
          <w:rFonts w:ascii="Times New Roman" w:eastAsia="Times New Roman" w:hAnsi="Times New Roman" w:cs="Times New Roman"/>
          <w:lang w:val="lt-LT"/>
        </w:rPr>
      </w:pPr>
    </w:p>
    <w:p w14:paraId="6378AA41" w14:textId="71D21CF8" w:rsidR="00BC1956" w:rsidRPr="00D06067" w:rsidRDefault="003E0C85" w:rsidP="00A54C3D">
      <w:pPr>
        <w:autoSpaceDE w:val="0"/>
        <w:autoSpaceDN w:val="0"/>
        <w:adjustRightInd w:val="0"/>
        <w:spacing w:after="0" w:line="240" w:lineRule="auto"/>
        <w:rPr>
          <w:rFonts w:ascii="Times New Roman" w:eastAsia="TimesNewRoman" w:hAnsi="Times New Roman" w:cs="Times New Roman"/>
          <w:lang w:val="lt-LT"/>
        </w:rPr>
      </w:pPr>
      <w:r w:rsidRPr="00D06067">
        <w:rPr>
          <w:rFonts w:ascii="Times New Roman" w:eastAsia="TimesNewRoman" w:hAnsi="Times New Roman" w:cs="Times New Roman"/>
          <w:lang w:val="lt-LT"/>
        </w:rPr>
        <w:t xml:space="preserve">Sildenafil </w:t>
      </w:r>
      <w:r w:rsidR="00F57EEF">
        <w:rPr>
          <w:rFonts w:ascii="Times New Roman" w:eastAsia="TimesNewRoman" w:hAnsi="Times New Roman" w:cs="Times New Roman"/>
          <w:lang w:val="lt-LT"/>
        </w:rPr>
        <w:t>PPH</w:t>
      </w:r>
      <w:r w:rsidRPr="00D06067">
        <w:rPr>
          <w:rFonts w:ascii="Times New Roman" w:eastAsia="TimesNewRoman" w:hAnsi="Times New Roman" w:cs="Times New Roman"/>
          <w:lang w:val="lt-LT"/>
        </w:rPr>
        <w:t xml:space="preserve"> tablečių negalima vartoti </w:t>
      </w:r>
      <w:r w:rsidRPr="00D06067">
        <w:rPr>
          <w:rFonts w:ascii="Times New Roman" w:hAnsi="Times New Roman" w:cs="Times New Roman"/>
          <w:lang w:val="lt-LT" w:eastAsia="lt-LT"/>
        </w:rPr>
        <w:t>su jokiu kitu vaistu, kurio sudėtyje yra</w:t>
      </w:r>
      <w:r w:rsidRPr="00D06067">
        <w:rPr>
          <w:rFonts w:ascii="Times New Roman" w:hAnsi="Times New Roman" w:cs="Times New Roman"/>
          <w:lang w:val="lt-LT" w:eastAsia="pl-PL"/>
        </w:rPr>
        <w:t xml:space="preserve"> sildenafilio.</w:t>
      </w:r>
    </w:p>
    <w:p w14:paraId="27286884" w14:textId="77777777" w:rsidR="00BC1956" w:rsidRPr="00A54C3D" w:rsidRDefault="00BC1956" w:rsidP="00BC1956">
      <w:pPr>
        <w:autoSpaceDE w:val="0"/>
        <w:autoSpaceDN w:val="0"/>
        <w:adjustRightInd w:val="0"/>
        <w:spacing w:after="0" w:line="240" w:lineRule="auto"/>
        <w:rPr>
          <w:rFonts w:ascii="Times New Roman" w:eastAsia="Times New Roman" w:hAnsi="Times New Roman" w:cs="Times New Roman"/>
          <w:lang w:val="lt-LT"/>
        </w:rPr>
      </w:pPr>
    </w:p>
    <w:p w14:paraId="543E65D2" w14:textId="24AE3F5F"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reikia išgerti likus apytikriai vienai valandai iki numatomų lytinių santykių. Tabletę reikia nuryti nesukramtytą užsigeriant stikline vandens.</w:t>
      </w:r>
    </w:p>
    <w:p w14:paraId="78D50945"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1FD1900F" w14:textId="4BC1DAEE" w:rsidR="00C303C2" w:rsidRPr="00F92C24" w:rsidRDefault="00C303C2" w:rsidP="00C303C2">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Jeigu jaučiate, kad Sildenafil </w:t>
      </w:r>
      <w:r w:rsidR="00F57EEF">
        <w:rPr>
          <w:rFonts w:ascii="Times New Roman" w:eastAsia="Times New Roman" w:hAnsi="Times New Roman" w:cs="Times New Roman"/>
          <w:bCs/>
          <w:lang w:val="lt-LT"/>
        </w:rPr>
        <w:t>PPH</w:t>
      </w:r>
      <w:r w:rsidRPr="00F92C24">
        <w:rPr>
          <w:rFonts w:ascii="Times New Roman" w:eastAsia="Times New Roman" w:hAnsi="Times New Roman" w:cs="Times New Roman"/>
          <w:bCs/>
          <w:lang w:val="lt-LT"/>
        </w:rPr>
        <w:t xml:space="preserve"> veikia per stipriai arba per silpnai, kreipkitės į gydytoją arba vaistininką.</w:t>
      </w:r>
    </w:p>
    <w:p w14:paraId="459049D1"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4B6CC3DF" w14:textId="6EB2D6ED"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gali padėti sukelti erekciją tik seksualinės stimuliacijos poveikyje. Poveikio pradžia kiekvienam pacientui yra skirtinga, bet įprastai jis pasireiškia praėjus 0,5-1 valandai po vaisto suvartojimo. Jeigu 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tabletė geriama valgant sotų maistą, poveikis gali pasireikšti vėliau.</w:t>
      </w:r>
    </w:p>
    <w:p w14:paraId="26A31FE6"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5B0B84E2" w14:textId="5DEC3809"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Jei išgėrus 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erekcijos sukelti nepavyksta arba jei erekcija neišsilaiko tokį laiką, kokio reikia lytiniam aktui atlikti, kreipkitės į gydytoją.</w:t>
      </w:r>
    </w:p>
    <w:p w14:paraId="63F5B322"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63E601CE" w14:textId="4A2E8783" w:rsidR="00C303C2" w:rsidRPr="00F92C24" w:rsidRDefault="00C303C2" w:rsidP="00C303C2">
      <w:pPr>
        <w:spacing w:after="0" w:line="220" w:lineRule="exact"/>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 xml:space="preserve">Ką daryti pavartojus per didelę Sildenafil </w:t>
      </w:r>
      <w:r w:rsidR="00F57EEF">
        <w:rPr>
          <w:rFonts w:ascii="Times New Roman" w:eastAsia="Times New Roman" w:hAnsi="Times New Roman" w:cs="Times New Roman"/>
          <w:b/>
          <w:bCs/>
          <w:lang w:val="lt-LT"/>
        </w:rPr>
        <w:t>PPH</w:t>
      </w:r>
      <w:r w:rsidRPr="00F92C24">
        <w:rPr>
          <w:rFonts w:ascii="Times New Roman" w:eastAsia="Times New Roman" w:hAnsi="Times New Roman" w:cs="Times New Roman"/>
          <w:b/>
          <w:bCs/>
          <w:lang w:val="lt-LT"/>
        </w:rPr>
        <w:t xml:space="preserve"> dozę?</w:t>
      </w:r>
    </w:p>
    <w:p w14:paraId="09E02F9B" w14:textId="77777777" w:rsidR="00BC1956" w:rsidRDefault="00C303C2" w:rsidP="00C303C2">
      <w:pPr>
        <w:autoSpaceDE w:val="0"/>
        <w:autoSpaceDN w:val="0"/>
        <w:adjustRightInd w:val="0"/>
        <w:spacing w:after="0" w:line="240" w:lineRule="auto"/>
        <w:rPr>
          <w:rFonts w:ascii="Times New Roman" w:eastAsia="Times New Roman" w:hAnsi="Times New Roman" w:cs="Times New Roman"/>
          <w:lang w:val="lt-LT"/>
        </w:rPr>
      </w:pPr>
      <w:r w:rsidRPr="00F92C24">
        <w:rPr>
          <w:rFonts w:ascii="Times New Roman" w:eastAsia="Times New Roman" w:hAnsi="Times New Roman" w:cs="Times New Roman"/>
          <w:lang w:val="lt-LT"/>
        </w:rPr>
        <w:t>Gali padidėti šalutinių poveikių pasireiškimo dažnis ir jų sunkumas. Geriant didesnę kaip 100 mg dozę, vaisto veiksmingumas nepadidėja.</w:t>
      </w:r>
    </w:p>
    <w:p w14:paraId="788EF2C5" w14:textId="77777777" w:rsidR="00BC1956" w:rsidRDefault="00BC1956" w:rsidP="00C303C2">
      <w:pPr>
        <w:autoSpaceDE w:val="0"/>
        <w:autoSpaceDN w:val="0"/>
        <w:adjustRightInd w:val="0"/>
        <w:spacing w:after="0" w:line="240" w:lineRule="auto"/>
        <w:rPr>
          <w:rFonts w:ascii="Times New Roman" w:eastAsia="Times New Roman" w:hAnsi="Times New Roman" w:cs="Times New Roman"/>
          <w:lang w:val="lt-LT"/>
        </w:rPr>
      </w:pPr>
    </w:p>
    <w:p w14:paraId="1F0468E1" w14:textId="0A2A1C57" w:rsidR="00BC1956" w:rsidRDefault="00C303C2" w:rsidP="00C303C2">
      <w:pPr>
        <w:autoSpaceDE w:val="0"/>
        <w:autoSpaceDN w:val="0"/>
        <w:adjustRightInd w:val="0"/>
        <w:spacing w:after="0" w:line="240" w:lineRule="auto"/>
        <w:rPr>
          <w:rFonts w:ascii="Times New Roman" w:eastAsia="Times New Roman" w:hAnsi="Times New Roman" w:cs="Times New Roman"/>
          <w:lang w:val="lt-LT"/>
        </w:rPr>
      </w:pPr>
      <w:r w:rsidRPr="00D06067">
        <w:rPr>
          <w:rFonts w:ascii="Times New Roman" w:eastAsia="Times New Roman" w:hAnsi="Times New Roman" w:cs="Times New Roman"/>
          <w:b/>
          <w:i/>
          <w:lang w:val="lt-LT"/>
        </w:rPr>
        <w:t>Daugiau tablečių negu skyrė gydytojas, gerti negalima</w:t>
      </w:r>
      <w:r w:rsidRPr="00F92C24">
        <w:rPr>
          <w:rFonts w:ascii="Times New Roman" w:eastAsia="Times New Roman" w:hAnsi="Times New Roman" w:cs="Times New Roman"/>
          <w:lang w:val="lt-LT"/>
        </w:rPr>
        <w:t>.</w:t>
      </w:r>
    </w:p>
    <w:p w14:paraId="07383637" w14:textId="77777777" w:rsidR="00BC1956" w:rsidRDefault="00BC1956" w:rsidP="00C303C2">
      <w:pPr>
        <w:autoSpaceDE w:val="0"/>
        <w:autoSpaceDN w:val="0"/>
        <w:adjustRightInd w:val="0"/>
        <w:spacing w:after="0" w:line="240" w:lineRule="auto"/>
        <w:rPr>
          <w:rFonts w:ascii="Times New Roman" w:eastAsia="Times New Roman" w:hAnsi="Times New Roman" w:cs="Times New Roman"/>
          <w:lang w:val="lt-LT"/>
        </w:rPr>
      </w:pPr>
    </w:p>
    <w:p w14:paraId="1284917B"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Jeigu išgėrėte per daug tablečių, reikia kreiptis į gydytoją.</w:t>
      </w:r>
    </w:p>
    <w:p w14:paraId="02CDE9B0"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308ABBC9"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lastRenderedPageBreak/>
        <w:t>Jeigu kiltų daugiau klausimų dėl šio vaisto vartojimo, kreipkitės į gydytoją arba vaistininką.</w:t>
      </w:r>
    </w:p>
    <w:p w14:paraId="5552E65D"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685C4E2E" w14:textId="77777777" w:rsidR="00C303C2" w:rsidRPr="00F92C24" w:rsidRDefault="00C303C2" w:rsidP="00C303C2">
      <w:pPr>
        <w:spacing w:after="0" w:line="240" w:lineRule="auto"/>
        <w:ind w:hanging="12"/>
        <w:rPr>
          <w:rFonts w:ascii="Times New Roman" w:eastAsia="Times New Roman" w:hAnsi="Times New Roman" w:cs="Times New Roman"/>
          <w:lang w:val="lt-LT"/>
        </w:rPr>
      </w:pPr>
    </w:p>
    <w:p w14:paraId="38303718" w14:textId="77777777" w:rsidR="00C303C2" w:rsidRPr="00F92C24" w:rsidRDefault="00C303C2" w:rsidP="00C303C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0" w:name="_Toc129243267"/>
      <w:bookmarkStart w:id="81" w:name="_Toc129243142"/>
      <w:r w:rsidRPr="00F92C24">
        <w:rPr>
          <w:rFonts w:ascii="Times New Roman" w:eastAsia="Times New Roman" w:hAnsi="Times New Roman" w:cs="Times New Roman"/>
          <w:b/>
          <w:lang w:val="lt-LT"/>
        </w:rPr>
        <w:t>4.</w:t>
      </w:r>
      <w:r w:rsidRPr="00F92C24">
        <w:rPr>
          <w:rFonts w:ascii="Times New Roman" w:eastAsia="Times New Roman" w:hAnsi="Times New Roman" w:cs="Times New Roman"/>
          <w:b/>
          <w:lang w:val="lt-LT"/>
        </w:rPr>
        <w:tab/>
        <w:t>Galimas šalutinis poveikis</w:t>
      </w:r>
      <w:bookmarkEnd w:id="80"/>
      <w:bookmarkEnd w:id="81"/>
    </w:p>
    <w:p w14:paraId="2CBE5B47"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1DC0782E" w14:textId="7611890C" w:rsidR="00C303C2" w:rsidRPr="00F92C24" w:rsidRDefault="00C303C2" w:rsidP="00C303C2">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Šis vaistas, kaip ir visi kiti, gali sukelti šalutinį poveikį, nors jis pasireiškia ne visiems žmonėms. Su Sildenafil </w:t>
      </w:r>
      <w:r w:rsidR="00F57EEF">
        <w:rPr>
          <w:rFonts w:ascii="Times New Roman" w:eastAsia="Times New Roman" w:hAnsi="Times New Roman" w:cs="Times New Roman"/>
          <w:bCs/>
          <w:lang w:val="lt-LT"/>
        </w:rPr>
        <w:t>PPH</w:t>
      </w:r>
      <w:r w:rsidRPr="00F92C24">
        <w:rPr>
          <w:rFonts w:ascii="Times New Roman" w:eastAsia="Times New Roman" w:hAnsi="Times New Roman" w:cs="Times New Roman"/>
          <w:bCs/>
          <w:lang w:val="lt-LT"/>
        </w:rPr>
        <w:t xml:space="preserve"> vartojimu susijęs šalutinis poveikis dažniausiai būna lengvas ar vidutinio sunkumo ir trumpalaikis.</w:t>
      </w:r>
    </w:p>
    <w:p w14:paraId="7BCF37D3"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579DA5EB" w14:textId="19C3971C" w:rsidR="00C303C2" w:rsidRPr="00D06067" w:rsidRDefault="00C303C2" w:rsidP="00C303C2">
      <w:pPr>
        <w:spacing w:after="0" w:line="240" w:lineRule="auto"/>
        <w:ind w:hanging="12"/>
        <w:rPr>
          <w:rFonts w:ascii="Times New Roman" w:eastAsia="Times New Roman" w:hAnsi="Times New Roman" w:cs="Times New Roman"/>
          <w:b/>
          <w:bCs/>
          <w:lang w:val="lt-LT"/>
        </w:rPr>
      </w:pPr>
      <w:r w:rsidRPr="00D06067">
        <w:rPr>
          <w:rFonts w:ascii="Times New Roman" w:eastAsia="Times New Roman" w:hAnsi="Times New Roman" w:cs="Times New Roman"/>
          <w:b/>
          <w:bCs/>
          <w:lang w:val="lt-LT"/>
        </w:rPr>
        <w:t xml:space="preserve">Jeigu pasireiškė bet kuris toliau nurodytas sunkus šalutinis poveikis, nutraukite Sildenafil </w:t>
      </w:r>
      <w:r w:rsidR="00F57EEF">
        <w:rPr>
          <w:rFonts w:ascii="Times New Roman" w:eastAsia="Times New Roman" w:hAnsi="Times New Roman" w:cs="Times New Roman"/>
          <w:b/>
          <w:bCs/>
          <w:lang w:val="lt-LT"/>
        </w:rPr>
        <w:t>PPH</w:t>
      </w:r>
      <w:r w:rsidRPr="00D06067">
        <w:rPr>
          <w:rFonts w:ascii="Times New Roman" w:eastAsia="Times New Roman" w:hAnsi="Times New Roman" w:cs="Times New Roman"/>
          <w:b/>
          <w:bCs/>
          <w:lang w:val="lt-LT"/>
        </w:rPr>
        <w:t xml:space="preserve"> vartojimą ir nedelsdami kreipkitės į gydytoją.</w:t>
      </w:r>
    </w:p>
    <w:p w14:paraId="55F30368" w14:textId="77777777" w:rsidR="00C303C2" w:rsidRPr="00D06067" w:rsidRDefault="00C303C2" w:rsidP="00C303C2">
      <w:pPr>
        <w:spacing w:after="0" w:line="240" w:lineRule="auto"/>
        <w:ind w:hanging="12"/>
        <w:rPr>
          <w:rFonts w:ascii="Times New Roman" w:eastAsia="Times New Roman" w:hAnsi="Times New Roman" w:cs="Times New Roman"/>
          <w:b/>
          <w:bCs/>
          <w:lang w:val="lt-LT"/>
        </w:rPr>
      </w:pPr>
    </w:p>
    <w:p w14:paraId="66D6A138" w14:textId="77777777" w:rsidR="00C303C2" w:rsidRPr="00F92C24" w:rsidRDefault="00C303C2" w:rsidP="00BC1956">
      <w:pPr>
        <w:numPr>
          <w:ilvl w:val="0"/>
          <w:numId w:val="9"/>
        </w:numPr>
        <w:spacing w:after="0" w:line="240" w:lineRule="auto"/>
        <w:ind w:left="567" w:hanging="567"/>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Alerginė reakcija – tai pasireiškia </w:t>
      </w:r>
      <w:r w:rsidRPr="00F92C24">
        <w:rPr>
          <w:rFonts w:ascii="Times New Roman" w:eastAsia="Times New Roman" w:hAnsi="Times New Roman" w:cs="Times New Roman"/>
          <w:b/>
          <w:bCs/>
          <w:lang w:val="lt-LT"/>
        </w:rPr>
        <w:t>nedažnai</w:t>
      </w:r>
      <w:r w:rsidRPr="00F92C24">
        <w:rPr>
          <w:rFonts w:ascii="Times New Roman" w:eastAsia="Times New Roman" w:hAnsi="Times New Roman" w:cs="Times New Roman"/>
          <w:bCs/>
          <w:lang w:val="lt-LT"/>
        </w:rPr>
        <w:t xml:space="preserve"> (gali pasireikšti ne daugiau kaip 1 iš 100 žmonių)</w:t>
      </w:r>
    </w:p>
    <w:p w14:paraId="52F3C586"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Simptomai yra staigus švokštimas, pasunkėjęs kvėpavimas ar galvos svaigimas, akių vokų, veido, lūpų ar gerklės patinimas.</w:t>
      </w:r>
    </w:p>
    <w:p w14:paraId="6CED79E6"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6D6A4CAF" w14:textId="77777777" w:rsidR="00C303C2" w:rsidRPr="00F92C24" w:rsidRDefault="00C303C2" w:rsidP="00BC1956">
      <w:pPr>
        <w:numPr>
          <w:ilvl w:val="0"/>
          <w:numId w:val="9"/>
        </w:numPr>
        <w:spacing w:after="0" w:line="240" w:lineRule="auto"/>
        <w:ind w:left="567" w:hanging="567"/>
        <w:rPr>
          <w:rFonts w:ascii="Times New Roman" w:eastAsia="Times New Roman" w:hAnsi="Times New Roman" w:cs="Times New Roman"/>
          <w:bCs/>
        </w:rPr>
      </w:pPr>
      <w:r w:rsidRPr="00F92C24">
        <w:rPr>
          <w:rFonts w:ascii="Times New Roman" w:eastAsia="Times New Roman" w:hAnsi="Times New Roman" w:cs="Times New Roman"/>
          <w:bCs/>
          <w:lang w:val="lt-LT"/>
        </w:rPr>
        <w:t xml:space="preserve">Krūtinės skausmai – tai pasireiškia </w:t>
      </w:r>
      <w:r w:rsidRPr="00F92C24">
        <w:rPr>
          <w:rFonts w:ascii="Times New Roman" w:eastAsia="Times New Roman" w:hAnsi="Times New Roman" w:cs="Times New Roman"/>
          <w:b/>
          <w:bCs/>
          <w:lang w:val="lt-LT"/>
        </w:rPr>
        <w:t>nedažnai</w:t>
      </w:r>
    </w:p>
    <w:p w14:paraId="220CD794" w14:textId="77777777" w:rsidR="00C303C2" w:rsidRPr="00F92C24" w:rsidRDefault="00C303C2" w:rsidP="00C303C2">
      <w:pPr>
        <w:spacing w:after="0" w:line="240" w:lineRule="auto"/>
        <w:ind w:hanging="12"/>
        <w:rPr>
          <w:rFonts w:ascii="Times New Roman" w:eastAsia="Times New Roman" w:hAnsi="Times New Roman" w:cs="Times New Roman"/>
          <w:bCs/>
        </w:rPr>
      </w:pPr>
      <w:r w:rsidRPr="00F92C24">
        <w:rPr>
          <w:rFonts w:ascii="Times New Roman" w:eastAsia="Times New Roman" w:hAnsi="Times New Roman" w:cs="Times New Roman"/>
          <w:bCs/>
          <w:lang w:val="lt-LT"/>
        </w:rPr>
        <w:t xml:space="preserve">Jeigu tai pasireiškia lytinio akto metu arba po jo </w:t>
      </w:r>
    </w:p>
    <w:p w14:paraId="61B701EF" w14:textId="77777777" w:rsidR="00C303C2" w:rsidRPr="00F92C24" w:rsidRDefault="00C303C2" w:rsidP="00C303C2">
      <w:pPr>
        <w:numPr>
          <w:ilvl w:val="0"/>
          <w:numId w:val="10"/>
        </w:numPr>
        <w:spacing w:after="0" w:line="240" w:lineRule="auto"/>
        <w:rPr>
          <w:rFonts w:ascii="Times New Roman" w:eastAsia="Times New Roman" w:hAnsi="Times New Roman" w:cs="Times New Roman"/>
          <w:bCs/>
          <w:lang w:val="en-US"/>
        </w:rPr>
      </w:pPr>
      <w:r w:rsidRPr="00F92C24">
        <w:rPr>
          <w:rFonts w:ascii="Times New Roman" w:eastAsia="Times New Roman" w:hAnsi="Times New Roman" w:cs="Times New Roman"/>
          <w:bCs/>
          <w:lang w:val="lt-LT"/>
        </w:rPr>
        <w:t>atsisėskite pusiau gulomis ir pabandykite atsipalaiduoti;</w:t>
      </w:r>
    </w:p>
    <w:p w14:paraId="44D21E5E" w14:textId="77777777" w:rsidR="00C303C2" w:rsidRPr="00F92C24" w:rsidRDefault="00C303C2" w:rsidP="00C303C2">
      <w:pPr>
        <w:numPr>
          <w:ilvl w:val="0"/>
          <w:numId w:val="10"/>
        </w:numPr>
        <w:spacing w:after="0" w:line="240" w:lineRule="auto"/>
        <w:rPr>
          <w:rFonts w:ascii="Times New Roman" w:eastAsia="Times New Roman" w:hAnsi="Times New Roman" w:cs="Times New Roman"/>
          <w:bCs/>
          <w:lang w:val="en-US"/>
        </w:rPr>
      </w:pPr>
      <w:r w:rsidRPr="00F92C24">
        <w:rPr>
          <w:rFonts w:ascii="Times New Roman" w:eastAsia="Times New Roman" w:hAnsi="Times New Roman" w:cs="Times New Roman"/>
          <w:bCs/>
          <w:lang w:val="lt-LT"/>
        </w:rPr>
        <w:t xml:space="preserve">krūtinės skausmo malšinti </w:t>
      </w:r>
      <w:r w:rsidRPr="00F92C24">
        <w:rPr>
          <w:rFonts w:ascii="Times New Roman" w:eastAsia="Times New Roman" w:hAnsi="Times New Roman" w:cs="Times New Roman"/>
          <w:b/>
          <w:bCs/>
          <w:lang w:val="lt-LT"/>
        </w:rPr>
        <w:t>nitratais negalima</w:t>
      </w:r>
      <w:r w:rsidRPr="00F92C24">
        <w:rPr>
          <w:rFonts w:ascii="Times New Roman" w:eastAsia="Times New Roman" w:hAnsi="Times New Roman" w:cs="Times New Roman"/>
          <w:bCs/>
          <w:lang w:val="lt-LT"/>
        </w:rPr>
        <w:t>.</w:t>
      </w:r>
    </w:p>
    <w:p w14:paraId="4BE3CF3E" w14:textId="77777777" w:rsidR="00C303C2" w:rsidRPr="00F92C24" w:rsidRDefault="00C303C2" w:rsidP="00C303C2">
      <w:pPr>
        <w:spacing w:after="0" w:line="240" w:lineRule="auto"/>
        <w:ind w:hanging="12"/>
        <w:rPr>
          <w:rFonts w:ascii="Times New Roman" w:eastAsia="Times New Roman" w:hAnsi="Times New Roman" w:cs="Times New Roman"/>
          <w:bCs/>
          <w:lang w:val="en-US"/>
        </w:rPr>
      </w:pPr>
    </w:p>
    <w:p w14:paraId="7D926838" w14:textId="77777777" w:rsidR="00C303C2" w:rsidRPr="00F92C24" w:rsidRDefault="00C303C2" w:rsidP="00BC1956">
      <w:pPr>
        <w:numPr>
          <w:ilvl w:val="0"/>
          <w:numId w:val="9"/>
        </w:numPr>
        <w:spacing w:after="0" w:line="240" w:lineRule="auto"/>
        <w:ind w:left="567" w:hanging="567"/>
        <w:rPr>
          <w:rFonts w:ascii="Times New Roman" w:eastAsia="Times New Roman" w:hAnsi="Times New Roman" w:cs="Times New Roman"/>
          <w:bCs/>
          <w:lang w:val="en-US"/>
        </w:rPr>
      </w:pPr>
      <w:r w:rsidRPr="00F92C24">
        <w:rPr>
          <w:rFonts w:ascii="Times New Roman" w:eastAsia="Times New Roman" w:hAnsi="Times New Roman" w:cs="Times New Roman"/>
          <w:bCs/>
          <w:lang w:val="lt-LT"/>
        </w:rPr>
        <w:t xml:space="preserve">Ilgalaikė ir kartais skausminga erekcija – tai pasireiškia </w:t>
      </w:r>
      <w:r w:rsidRPr="00F92C24">
        <w:rPr>
          <w:rFonts w:ascii="Times New Roman" w:eastAsia="Times New Roman" w:hAnsi="Times New Roman" w:cs="Times New Roman"/>
          <w:b/>
          <w:bCs/>
          <w:lang w:val="lt-LT"/>
        </w:rPr>
        <w:t>retai</w:t>
      </w:r>
      <w:r w:rsidRPr="00F92C24">
        <w:rPr>
          <w:rFonts w:ascii="Times New Roman" w:eastAsia="Times New Roman" w:hAnsi="Times New Roman" w:cs="Times New Roman"/>
          <w:bCs/>
          <w:lang w:val="lt-LT"/>
        </w:rPr>
        <w:t xml:space="preserve"> (gali pasireikšti ne daugiau kaip 1 iš 1000 žmonių)</w:t>
      </w:r>
    </w:p>
    <w:p w14:paraId="74B51F5B" w14:textId="77777777" w:rsidR="00C303C2" w:rsidRPr="00F92C24" w:rsidRDefault="00C303C2" w:rsidP="00C303C2">
      <w:pPr>
        <w:spacing w:after="0" w:line="240" w:lineRule="auto"/>
        <w:ind w:hanging="12"/>
        <w:rPr>
          <w:rFonts w:ascii="Times New Roman" w:eastAsia="Times New Roman" w:hAnsi="Times New Roman" w:cs="Times New Roman"/>
          <w:bCs/>
          <w:lang w:val="en-US"/>
        </w:rPr>
      </w:pPr>
      <w:r w:rsidRPr="00F92C24">
        <w:rPr>
          <w:rFonts w:ascii="Times New Roman" w:eastAsia="Times New Roman" w:hAnsi="Times New Roman" w:cs="Times New Roman"/>
          <w:bCs/>
          <w:lang w:val="lt-LT"/>
        </w:rPr>
        <w:t>Jeigu erekcija trunka ilgiau kaip 4 valandas, turite nedelsdami kreiptis į gydytoją.</w:t>
      </w:r>
    </w:p>
    <w:p w14:paraId="6380DF5E" w14:textId="77777777" w:rsidR="00C303C2" w:rsidRPr="00F92C24" w:rsidRDefault="00C303C2" w:rsidP="00C303C2">
      <w:pPr>
        <w:spacing w:after="0" w:line="240" w:lineRule="auto"/>
        <w:ind w:hanging="12"/>
        <w:rPr>
          <w:rFonts w:ascii="Times New Roman" w:eastAsia="Times New Roman" w:hAnsi="Times New Roman" w:cs="Times New Roman"/>
          <w:bCs/>
          <w:lang w:val="en-US"/>
        </w:rPr>
      </w:pPr>
    </w:p>
    <w:p w14:paraId="6205F5FC" w14:textId="77777777" w:rsidR="00C303C2" w:rsidRPr="00F92C24" w:rsidRDefault="00C303C2" w:rsidP="00BC1956">
      <w:pPr>
        <w:numPr>
          <w:ilvl w:val="0"/>
          <w:numId w:val="9"/>
        </w:numPr>
        <w:spacing w:after="0" w:line="240" w:lineRule="auto"/>
        <w:ind w:left="567" w:hanging="567"/>
        <w:rPr>
          <w:rFonts w:ascii="Times New Roman" w:eastAsia="Times New Roman" w:hAnsi="Times New Roman" w:cs="Times New Roman"/>
          <w:bCs/>
          <w:lang w:val="en-US"/>
        </w:rPr>
      </w:pPr>
      <w:r w:rsidRPr="00F92C24">
        <w:rPr>
          <w:rFonts w:ascii="Times New Roman" w:eastAsia="Times New Roman" w:hAnsi="Times New Roman" w:cs="Times New Roman"/>
          <w:bCs/>
          <w:lang w:val="lt-LT"/>
        </w:rPr>
        <w:t xml:space="preserve">Staiga susilpnėjęs regėjimas arba apakimas – tai pasireiškia </w:t>
      </w:r>
      <w:r w:rsidRPr="00F92C24">
        <w:rPr>
          <w:rFonts w:ascii="Times New Roman" w:eastAsia="Times New Roman" w:hAnsi="Times New Roman" w:cs="Times New Roman"/>
          <w:b/>
          <w:bCs/>
          <w:lang w:val="lt-LT"/>
        </w:rPr>
        <w:t>retai</w:t>
      </w:r>
    </w:p>
    <w:p w14:paraId="19BAA069" w14:textId="77777777" w:rsidR="00C303C2" w:rsidRPr="00F92C24" w:rsidRDefault="00C303C2" w:rsidP="00C303C2">
      <w:pPr>
        <w:spacing w:after="0" w:line="240" w:lineRule="auto"/>
        <w:ind w:hanging="12"/>
        <w:rPr>
          <w:rFonts w:ascii="Times New Roman" w:eastAsia="Times New Roman" w:hAnsi="Times New Roman" w:cs="Times New Roman"/>
          <w:bCs/>
          <w:lang w:val="en-US"/>
        </w:rPr>
      </w:pPr>
    </w:p>
    <w:p w14:paraId="27A8AA26" w14:textId="77777777" w:rsidR="00C303C2" w:rsidRPr="002F538C" w:rsidRDefault="00C303C2" w:rsidP="00BC1956">
      <w:pPr>
        <w:numPr>
          <w:ilvl w:val="0"/>
          <w:numId w:val="9"/>
        </w:numPr>
        <w:spacing w:after="0" w:line="240" w:lineRule="auto"/>
        <w:ind w:left="567" w:hanging="567"/>
        <w:rPr>
          <w:rFonts w:ascii="Times New Roman" w:eastAsia="Times New Roman" w:hAnsi="Times New Roman" w:cs="Times New Roman"/>
          <w:bCs/>
          <w:lang w:val="en-US"/>
        </w:rPr>
      </w:pPr>
      <w:r w:rsidRPr="00F92C24">
        <w:rPr>
          <w:rFonts w:ascii="Times New Roman" w:eastAsia="Times New Roman" w:hAnsi="Times New Roman" w:cs="Times New Roman"/>
          <w:bCs/>
          <w:lang w:val="lt-LT"/>
        </w:rPr>
        <w:t xml:space="preserve">Sunkios odos reakcijos – tai pasireiškia </w:t>
      </w:r>
      <w:r w:rsidRPr="00F92C24">
        <w:rPr>
          <w:rFonts w:ascii="Times New Roman" w:eastAsia="Times New Roman" w:hAnsi="Times New Roman" w:cs="Times New Roman"/>
          <w:b/>
          <w:bCs/>
          <w:lang w:val="lt-LT"/>
        </w:rPr>
        <w:t>retai</w:t>
      </w:r>
    </w:p>
    <w:p w14:paraId="0C942AA8" w14:textId="77777777" w:rsidR="00C303C2" w:rsidRPr="002F538C" w:rsidRDefault="00C303C2" w:rsidP="00C303C2">
      <w:pPr>
        <w:spacing w:after="0" w:line="240" w:lineRule="auto"/>
        <w:ind w:hanging="12"/>
        <w:rPr>
          <w:rFonts w:ascii="Times New Roman" w:eastAsia="Times New Roman" w:hAnsi="Times New Roman" w:cs="Times New Roman"/>
          <w:bCs/>
          <w:lang w:val="en-US"/>
        </w:rPr>
      </w:pPr>
      <w:r w:rsidRPr="00F92C24">
        <w:rPr>
          <w:rFonts w:ascii="Times New Roman" w:eastAsia="Times New Roman" w:hAnsi="Times New Roman" w:cs="Times New Roman"/>
          <w:bCs/>
          <w:lang w:val="lt-LT"/>
        </w:rPr>
        <w:t>Simptomai yra stiprus odos lupimasis ir patinimas, burnos, lytinių organų ir odos aplink akis išopėjimas, karščiavimas.</w:t>
      </w:r>
    </w:p>
    <w:p w14:paraId="2B352103" w14:textId="77777777" w:rsidR="00C303C2" w:rsidRPr="002F538C" w:rsidRDefault="00C303C2" w:rsidP="00C303C2">
      <w:pPr>
        <w:spacing w:after="0" w:line="240" w:lineRule="auto"/>
        <w:ind w:hanging="12"/>
        <w:rPr>
          <w:rFonts w:ascii="Times New Roman" w:eastAsia="Times New Roman" w:hAnsi="Times New Roman" w:cs="Times New Roman"/>
          <w:bCs/>
          <w:lang w:val="en-US"/>
        </w:rPr>
      </w:pPr>
    </w:p>
    <w:p w14:paraId="3040297C" w14:textId="77777777" w:rsidR="00C303C2" w:rsidRPr="002F538C" w:rsidRDefault="00C303C2" w:rsidP="00BC1956">
      <w:pPr>
        <w:numPr>
          <w:ilvl w:val="0"/>
          <w:numId w:val="9"/>
        </w:numPr>
        <w:spacing w:after="0" w:line="240" w:lineRule="auto"/>
        <w:ind w:left="567" w:hanging="567"/>
        <w:rPr>
          <w:rFonts w:ascii="Times New Roman" w:eastAsia="Times New Roman" w:hAnsi="Times New Roman" w:cs="Times New Roman"/>
          <w:bCs/>
          <w:lang w:val="en-US"/>
        </w:rPr>
      </w:pPr>
      <w:r w:rsidRPr="00F92C24">
        <w:rPr>
          <w:rFonts w:ascii="Times New Roman" w:eastAsia="Times New Roman" w:hAnsi="Times New Roman" w:cs="Times New Roman"/>
          <w:bCs/>
          <w:lang w:val="lt-LT"/>
        </w:rPr>
        <w:t xml:space="preserve">Traukuliai arba priepuoliai – tai pasireiškia </w:t>
      </w:r>
      <w:r w:rsidRPr="00F92C24">
        <w:rPr>
          <w:rFonts w:ascii="Times New Roman" w:eastAsia="Times New Roman" w:hAnsi="Times New Roman" w:cs="Times New Roman"/>
          <w:b/>
          <w:bCs/>
          <w:lang w:val="lt-LT"/>
        </w:rPr>
        <w:t>retai</w:t>
      </w:r>
    </w:p>
    <w:p w14:paraId="28845922" w14:textId="77777777" w:rsidR="00C303C2" w:rsidRPr="002F538C" w:rsidRDefault="00C303C2" w:rsidP="00C303C2">
      <w:pPr>
        <w:spacing w:after="0" w:line="240" w:lineRule="auto"/>
        <w:ind w:hanging="12"/>
        <w:rPr>
          <w:rFonts w:ascii="Times New Roman" w:eastAsia="Times New Roman" w:hAnsi="Times New Roman" w:cs="Times New Roman"/>
          <w:bCs/>
          <w:lang w:val="en-US"/>
        </w:rPr>
      </w:pPr>
    </w:p>
    <w:p w14:paraId="785C3415" w14:textId="18E0E036" w:rsidR="00C303C2" w:rsidRPr="002F538C" w:rsidRDefault="00C303C2" w:rsidP="00C303C2">
      <w:pPr>
        <w:spacing w:after="0" w:line="240" w:lineRule="auto"/>
        <w:ind w:hanging="12"/>
        <w:rPr>
          <w:rFonts w:ascii="Times New Roman" w:eastAsia="Times New Roman" w:hAnsi="Times New Roman" w:cs="Times New Roman"/>
          <w:b/>
          <w:bCs/>
          <w:lang w:val="en-US"/>
        </w:rPr>
      </w:pPr>
      <w:r w:rsidRPr="00D06067">
        <w:rPr>
          <w:rFonts w:ascii="Times New Roman" w:eastAsia="Times New Roman" w:hAnsi="Times New Roman" w:cs="Times New Roman"/>
          <w:b/>
          <w:bCs/>
          <w:lang w:val="lt-LT"/>
        </w:rPr>
        <w:t>Kiti šalutiniai poveikiai</w:t>
      </w:r>
    </w:p>
    <w:p w14:paraId="0446F574"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3143254E"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b/>
          <w:lang w:val="lt-LT"/>
        </w:rPr>
        <w:t xml:space="preserve">Labai dažnas </w:t>
      </w:r>
      <w:r w:rsidRPr="00F92C24">
        <w:rPr>
          <w:rFonts w:ascii="Times New Roman" w:eastAsia="Times New Roman" w:hAnsi="Times New Roman" w:cs="Times New Roman"/>
          <w:lang w:val="lt-LT"/>
        </w:rPr>
        <w:t>(gali pasireikšti dažniau kaip 1 iš 10 žmonių): galvos skausmas.</w:t>
      </w:r>
    </w:p>
    <w:p w14:paraId="77FAE3B8"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6EFF077F"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b/>
          <w:lang w:val="lt-LT"/>
        </w:rPr>
        <w:t xml:space="preserve">Dažnas </w:t>
      </w:r>
      <w:r w:rsidRPr="00F92C24">
        <w:rPr>
          <w:rFonts w:ascii="Times New Roman" w:eastAsia="Times New Roman" w:hAnsi="Times New Roman" w:cs="Times New Roman"/>
          <w:lang w:val="lt-LT"/>
        </w:rPr>
        <w:t>(gali pasireikšti ne daugiau kaip 1 iš 10 žmonių): pykinimas, veido paraudimas, karščio pylimas (simptomai yra staigus karščio pojūtis viršutinėje kūno dalyje), nevirškinimas, matomo vaizdo spalvoto atspalvio atsiradimas, miglotas matymas, regėjimo sutrikimai, nosies užgulimas ir svaigulys.</w:t>
      </w:r>
    </w:p>
    <w:p w14:paraId="48CF8481"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5C1B1BF5"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b/>
          <w:lang w:val="lt-LT"/>
        </w:rPr>
        <w:t xml:space="preserve">Nedažnas </w:t>
      </w:r>
      <w:r w:rsidRPr="00F92C24">
        <w:rPr>
          <w:rFonts w:ascii="Times New Roman" w:eastAsia="Times New Roman" w:hAnsi="Times New Roman" w:cs="Times New Roman"/>
          <w:lang w:val="lt-LT"/>
        </w:rPr>
        <w:t>(gali pasireikšti ne daugiau kaip 1 iš 100 žmonių): vėmimas, odos išbėrimas, akių dirginimas, kraujosruvos akyse/raudonos akys, akių skausmas, matomi šviesos žybsniai, regėjimo ryškumas, jautrumas šviesai, ašarojančios akys, sustiprėjęs širdies plakimas, dažnas širdies plakimas, kraujospūdžio padidėjimas, kraujospūdžio sumažėjimas, raumenų skausmas, didelis mieguistumas, prisilietimo jutimo susilpnėjimas, galvos sukimasis, skambėjimas ausyse, burnos džiūvimas, užgulti nosies ančiai, nosies gleivinės uždegimas (simptomai yra sloga, čiaudulys ir nosies užgulimas), skausmas viršutinėje pilvo dalyje, gastroezofaginio refliukso liga (simptomai yra rėmuo), kraujas šlapime, rankų ar kojų skausmas, kraujavimas iš nosies, karščio pojūtis ir nuovargis.</w:t>
      </w:r>
    </w:p>
    <w:p w14:paraId="170C70B4"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534C760B"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b/>
          <w:lang w:val="lt-LT"/>
        </w:rPr>
        <w:t xml:space="preserve">Retas </w:t>
      </w:r>
      <w:r w:rsidRPr="00F92C24">
        <w:rPr>
          <w:rFonts w:ascii="Times New Roman" w:eastAsia="Times New Roman" w:hAnsi="Times New Roman" w:cs="Times New Roman"/>
          <w:lang w:val="lt-LT"/>
        </w:rPr>
        <w:t>(gali pasireikšti ne daugiau kaip 1 iš 1000 žmonių): apalpimas, insultas, miokardo infarktas, nereguliarus širdies plakimas, trumpalaikis kurios nors smegenų dalies kraujotakos sutrikimas, gerklės veržimo pojūtis, burnos tirpimas, kraujavimas akių dugne, dvejinimasis akyse, regos aštrumo sumažėjimas, nenormalūs jutimai akyse, akių ar akių vokų patinimas, matomos smulkios dalelės ar dėmelės, matomi vaivorykštiniai ratai aplink šviesą, akių vyzdžių išsiplėtimas, akių odenos spalvos pakitimai, kraujavimas iš varpos, kraujas spermoje, nosies džiūvimas, tinimas nosies viduje, dirglumas ir staigus prikurtimas.</w:t>
      </w:r>
    </w:p>
    <w:p w14:paraId="375956DE"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79665870" w14:textId="7F88C97C"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 xml:space="preserve">Vaistui esant rinkoje, retai pasireiškė nestabili krūtinės angina (širdies būklė) ir staigi mirtis. Reikia pažymėti, kad daugumai, bet ne visiems vyrams, kuriems pasireiškė šis šalutinis poveikis, buvo širdies sutrikimų prieš pradedant vartoti šį vaistą. Ar minėti sutrikimai yra tiesiogiai susiję su Sildenafil </w:t>
      </w:r>
      <w:r w:rsidR="00F57EEF">
        <w:rPr>
          <w:rFonts w:ascii="Times New Roman" w:eastAsia="Times New Roman" w:hAnsi="Times New Roman" w:cs="Times New Roman"/>
          <w:lang w:val="lt-LT"/>
        </w:rPr>
        <w:t>PPH</w:t>
      </w:r>
      <w:r w:rsidRPr="00F92C24">
        <w:rPr>
          <w:rFonts w:ascii="Times New Roman" w:eastAsia="Times New Roman" w:hAnsi="Times New Roman" w:cs="Times New Roman"/>
          <w:lang w:val="lt-LT"/>
        </w:rPr>
        <w:t xml:space="preserve"> poveikiu, nustatyti neįmanoma.</w:t>
      </w:r>
    </w:p>
    <w:p w14:paraId="665BC010" w14:textId="77777777" w:rsidR="00C303C2" w:rsidRPr="00F92C24" w:rsidRDefault="00C303C2" w:rsidP="00C303C2">
      <w:pPr>
        <w:autoSpaceDE w:val="0"/>
        <w:autoSpaceDN w:val="0"/>
        <w:adjustRightInd w:val="0"/>
        <w:spacing w:after="0" w:line="240" w:lineRule="auto"/>
        <w:rPr>
          <w:rFonts w:ascii="Times New Roman" w:eastAsia="Times New Roman" w:hAnsi="Times New Roman" w:cs="Times New Roman"/>
          <w:lang w:val="lt-LT"/>
        </w:rPr>
      </w:pPr>
    </w:p>
    <w:p w14:paraId="0C4EADD4" w14:textId="77777777" w:rsidR="00C303C2" w:rsidRPr="00D06067" w:rsidRDefault="00C303C2" w:rsidP="00C303C2">
      <w:pPr>
        <w:spacing w:after="0" w:line="240" w:lineRule="auto"/>
        <w:ind w:hanging="12"/>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Pranešimas apie šalutinį poveikį</w:t>
      </w:r>
    </w:p>
    <w:p w14:paraId="416F43C8"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276969">
        <w:rPr>
          <w:rFonts w:ascii="Times New Roman" w:eastAsia="Times New Roman" w:hAnsi="Times New Roman" w:cs="Times New Roman"/>
          <w:bCs/>
          <w:color w:val="0000FF"/>
          <w:lang w:val="lt-LT"/>
        </w:rPr>
        <w:t xml:space="preserve">www.vvkt.lt </w:t>
      </w:r>
      <w:r w:rsidRPr="00F92C24">
        <w:rPr>
          <w:rFonts w:ascii="Times New Roman" w:eastAsia="Times New Roman" w:hAnsi="Times New Roman" w:cs="Times New Roman"/>
          <w:bCs/>
          <w:lang w:val="lt-LT"/>
        </w:rPr>
        <w:t xml:space="preserve">esančią formą ir pateikti ją Valstybinei vaistų kontrolės tarnybai prie Lietuvos Respublikos sveikatos apsaugos ministerijos vienu iš šių būdų: raštu (adresu Žirmūnų g. 139A, LT-09120 Vilnius), nemokamu fakso numeriu 8 800 20131, el. paštu </w:t>
      </w:r>
      <w:r w:rsidRPr="00276969">
        <w:rPr>
          <w:rFonts w:ascii="Times New Roman" w:eastAsia="Times New Roman" w:hAnsi="Times New Roman" w:cs="Times New Roman"/>
          <w:bCs/>
          <w:color w:val="0000FF"/>
          <w:lang w:val="lt-LT"/>
        </w:rPr>
        <w:t xml:space="preserve">NepageidaujamaR@vvkt.lt, </w:t>
      </w:r>
      <w:r w:rsidRPr="00F92C24">
        <w:rPr>
          <w:rFonts w:ascii="Times New Roman" w:eastAsia="Times New Roman" w:hAnsi="Times New Roman" w:cs="Times New Roman"/>
          <w:bCs/>
          <w:lang w:val="lt-LT"/>
        </w:rPr>
        <w:t xml:space="preserve">taip pat per Valstybinės vaistų kontrolės tarnybos prie Lietuvos Respublikos sveikatos apsaugos ministerijos interneto svetainę (adresu </w:t>
      </w:r>
      <w:r w:rsidRPr="00276969">
        <w:rPr>
          <w:rFonts w:ascii="Times New Roman" w:eastAsia="Times New Roman" w:hAnsi="Times New Roman" w:cs="Times New Roman"/>
          <w:bCs/>
          <w:color w:val="0000FF"/>
          <w:lang w:val="lt-LT"/>
        </w:rPr>
        <w:t>http://www.vvkt.lt</w:t>
      </w:r>
      <w:r w:rsidRPr="00F92C24">
        <w:rPr>
          <w:rFonts w:ascii="Times New Roman" w:eastAsia="Times New Roman" w:hAnsi="Times New Roman" w:cs="Times New Roman"/>
          <w:bCs/>
          <w:lang w:val="lt-LT"/>
        </w:rPr>
        <w:t>). Pranešdami apie šalutinį poveikį galite mums padėti gauti daugiau informacijos apie šio vaisto saugumą.</w:t>
      </w:r>
    </w:p>
    <w:p w14:paraId="6488181C"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5411DCD0" w14:textId="77777777" w:rsidR="00C303C2" w:rsidRPr="00F92C24" w:rsidRDefault="00C303C2" w:rsidP="00C303C2">
      <w:pPr>
        <w:spacing w:after="0" w:line="240" w:lineRule="auto"/>
        <w:ind w:hanging="12"/>
        <w:rPr>
          <w:rFonts w:ascii="Times New Roman" w:eastAsia="Times New Roman" w:hAnsi="Times New Roman" w:cs="Times New Roman"/>
          <w:lang w:val="lt-LT"/>
        </w:rPr>
      </w:pPr>
    </w:p>
    <w:p w14:paraId="4C50EDF4" w14:textId="3DA6A2B7" w:rsidR="00C303C2" w:rsidRPr="00F92C24" w:rsidRDefault="00C303C2" w:rsidP="00C303C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2" w:name="_Toc129243268"/>
      <w:bookmarkStart w:id="83" w:name="_Toc129243143"/>
      <w:r w:rsidRPr="00F92C24">
        <w:rPr>
          <w:rFonts w:ascii="Times New Roman" w:eastAsia="Times New Roman" w:hAnsi="Times New Roman" w:cs="Times New Roman"/>
          <w:b/>
          <w:lang w:val="lt-LT"/>
        </w:rPr>
        <w:t>5.</w:t>
      </w:r>
      <w:r w:rsidRPr="00F92C24">
        <w:rPr>
          <w:rFonts w:ascii="Times New Roman" w:eastAsia="Times New Roman" w:hAnsi="Times New Roman" w:cs="Times New Roman"/>
          <w:b/>
          <w:lang w:val="lt-LT"/>
        </w:rPr>
        <w:tab/>
        <w:t xml:space="preserve">Kaip laikyti Sildenafil </w:t>
      </w:r>
      <w:bookmarkEnd w:id="82"/>
      <w:bookmarkEnd w:id="83"/>
      <w:r w:rsidR="00F57EEF">
        <w:rPr>
          <w:rFonts w:ascii="Times New Roman" w:eastAsia="Times New Roman" w:hAnsi="Times New Roman" w:cs="Times New Roman"/>
          <w:b/>
          <w:lang w:val="lt-LT"/>
        </w:rPr>
        <w:t>PPH</w:t>
      </w:r>
    </w:p>
    <w:p w14:paraId="57C5940A"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51CD1AC6"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Šį vaistą laikykite vaikams nepastebimoje ir nepasiekiamoje vietoje.</w:t>
      </w:r>
    </w:p>
    <w:p w14:paraId="44890149"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570321D0"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Šiam vaistui specialių laikymo sąlygų nereikia.</w:t>
      </w:r>
    </w:p>
    <w:p w14:paraId="2E350FAA"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44A6C433" w14:textId="77777777" w:rsidR="00C303C2" w:rsidRPr="00F92C24" w:rsidRDefault="00C303C2" w:rsidP="00C303C2">
      <w:pPr>
        <w:autoSpaceDE w:val="0"/>
        <w:autoSpaceDN w:val="0"/>
        <w:adjustRightInd w:val="0"/>
        <w:spacing w:after="0" w:line="240" w:lineRule="auto"/>
        <w:rPr>
          <w:lang w:val="lt-LT"/>
        </w:rPr>
      </w:pPr>
      <w:r w:rsidRPr="00F92C24">
        <w:rPr>
          <w:rFonts w:ascii="Times New Roman" w:eastAsia="Times New Roman" w:hAnsi="Times New Roman" w:cs="Times New Roman"/>
          <w:lang w:val="lt-LT"/>
        </w:rPr>
        <w:t>Ant kartono dėžutės nurodytam tinkamumo laikui pasibaigus, šio vaisto vartoti negalima. Vaistas tinkamas vartoti iki paskutinės nurodyto mėnesio dienos.</w:t>
      </w:r>
    </w:p>
    <w:p w14:paraId="4CC1B164"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3DBF3381"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Vaistų negalima išmesti į kanalizaciją arba su buitinėmis atliekomis. Kaip išmesti nereikalingus vaistus, klauskite vaistininko. Šios priemonės padės apsaugoti aplinką.</w:t>
      </w:r>
    </w:p>
    <w:p w14:paraId="6B279E19"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69E914CC" w14:textId="77777777" w:rsidR="00C303C2" w:rsidRPr="00F92C24" w:rsidRDefault="00C303C2" w:rsidP="00C303C2">
      <w:pPr>
        <w:spacing w:after="0" w:line="240" w:lineRule="auto"/>
        <w:ind w:hanging="12"/>
        <w:rPr>
          <w:rFonts w:ascii="Times New Roman" w:eastAsia="Times New Roman" w:hAnsi="Times New Roman" w:cs="Times New Roman"/>
          <w:lang w:val="lt-LT"/>
        </w:rPr>
      </w:pPr>
    </w:p>
    <w:p w14:paraId="2DCFCFB8" w14:textId="77777777" w:rsidR="00C303C2" w:rsidRPr="00F92C24" w:rsidRDefault="00C303C2" w:rsidP="00C303C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4" w:name="_Toc129243269"/>
      <w:bookmarkStart w:id="85" w:name="_Toc129243144"/>
      <w:r w:rsidRPr="00F92C24">
        <w:rPr>
          <w:rFonts w:ascii="Times New Roman" w:eastAsia="Times New Roman" w:hAnsi="Times New Roman" w:cs="Times New Roman"/>
          <w:b/>
          <w:lang w:val="lt-LT"/>
        </w:rPr>
        <w:t>6.</w:t>
      </w:r>
      <w:r w:rsidRPr="00F92C24">
        <w:rPr>
          <w:rFonts w:ascii="Times New Roman" w:eastAsia="Times New Roman" w:hAnsi="Times New Roman" w:cs="Times New Roman"/>
          <w:b/>
          <w:lang w:val="lt-LT"/>
        </w:rPr>
        <w:tab/>
        <w:t>Pakuotės turinys ir kita informacija</w:t>
      </w:r>
      <w:bookmarkEnd w:id="84"/>
      <w:bookmarkEnd w:id="85"/>
    </w:p>
    <w:p w14:paraId="1860981E"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4CB87B4F" w14:textId="56834AAE" w:rsidR="00C303C2" w:rsidRPr="00F92C24" w:rsidRDefault="00C303C2" w:rsidP="00C303C2">
      <w:pPr>
        <w:spacing w:after="0" w:line="220" w:lineRule="exact"/>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 xml:space="preserve">Sildenafil </w:t>
      </w:r>
      <w:r w:rsidR="00F57EEF">
        <w:rPr>
          <w:rFonts w:ascii="Times New Roman" w:eastAsia="Times New Roman" w:hAnsi="Times New Roman" w:cs="Times New Roman"/>
          <w:b/>
          <w:bCs/>
          <w:lang w:val="lt-LT"/>
        </w:rPr>
        <w:t>PPH</w:t>
      </w:r>
      <w:r w:rsidRPr="00F92C24">
        <w:rPr>
          <w:rFonts w:ascii="Times New Roman" w:eastAsia="Times New Roman" w:hAnsi="Times New Roman" w:cs="Times New Roman"/>
          <w:b/>
          <w:bCs/>
          <w:lang w:val="lt-LT"/>
        </w:rPr>
        <w:t xml:space="preserve"> sudėtis</w:t>
      </w:r>
    </w:p>
    <w:p w14:paraId="50F26D8A" w14:textId="77777777" w:rsidR="00C303C2" w:rsidRPr="00F92C24" w:rsidRDefault="00C303C2" w:rsidP="006C1772">
      <w:pPr>
        <w:pStyle w:val="Sraopastraipa"/>
        <w:numPr>
          <w:ilvl w:val="0"/>
          <w:numId w:val="23"/>
        </w:numPr>
        <w:ind w:left="567" w:hanging="567"/>
        <w:rPr>
          <w:bCs/>
          <w:sz w:val="22"/>
          <w:szCs w:val="22"/>
        </w:rPr>
      </w:pPr>
      <w:r w:rsidRPr="00F92C24">
        <w:rPr>
          <w:bCs/>
          <w:sz w:val="22"/>
          <w:szCs w:val="22"/>
        </w:rPr>
        <w:t>Veiklioji medžiaga yra sildenafilis. Kiekvienoje tabletėje yra 50 mg ar 100 mg sildenafilio (citrato druskos pavidalu).</w:t>
      </w:r>
    </w:p>
    <w:p w14:paraId="7F611D4C" w14:textId="77777777" w:rsidR="00C303C2" w:rsidRPr="00F92C24" w:rsidRDefault="00C303C2" w:rsidP="006C1772">
      <w:pPr>
        <w:pStyle w:val="Sraopastraipa"/>
        <w:numPr>
          <w:ilvl w:val="0"/>
          <w:numId w:val="23"/>
        </w:numPr>
        <w:ind w:left="567" w:hanging="567"/>
        <w:rPr>
          <w:bCs/>
          <w:sz w:val="22"/>
          <w:szCs w:val="22"/>
        </w:rPr>
      </w:pPr>
      <w:r w:rsidRPr="00F92C24">
        <w:rPr>
          <w:bCs/>
          <w:sz w:val="22"/>
          <w:szCs w:val="22"/>
        </w:rPr>
        <w:t>Pagalbinės medžiagos yra:</w:t>
      </w:r>
    </w:p>
    <w:p w14:paraId="4BADE877" w14:textId="77777777" w:rsidR="00C303C2" w:rsidRPr="00F92C24" w:rsidRDefault="00C303C2" w:rsidP="00C303C2">
      <w:pPr>
        <w:numPr>
          <w:ilvl w:val="1"/>
          <w:numId w:val="1"/>
        </w:numPr>
        <w:spacing w:after="0" w:line="240" w:lineRule="auto"/>
        <w:ind w:left="1134" w:hanging="567"/>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tabletės šerdis: manitolis (E421), krospovidonas (A tipo), povidonas (K30), koloidinis bevandenis silicio dioksidas, kukurūzų krakmolas, magnio stearatas, natrio laurilsulfatas.</w:t>
      </w:r>
    </w:p>
    <w:p w14:paraId="69BC00CF" w14:textId="77777777" w:rsidR="00C303C2" w:rsidRPr="00F92C24" w:rsidRDefault="00C303C2" w:rsidP="00C303C2">
      <w:pPr>
        <w:numPr>
          <w:ilvl w:val="1"/>
          <w:numId w:val="1"/>
        </w:numPr>
        <w:spacing w:after="0" w:line="240" w:lineRule="auto"/>
        <w:ind w:left="1134" w:hanging="567"/>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tabletės plėvelė: hipromeliozė (klampumas – 15 mPa*s), makrogolis 6000, titano dioksidas (E171), talkas, indigokarmino dažalas (E132).</w:t>
      </w:r>
    </w:p>
    <w:p w14:paraId="6C77EE65"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500199CB" w14:textId="05D4E9F4" w:rsidR="00C303C2" w:rsidRPr="00F92C24" w:rsidRDefault="00C303C2" w:rsidP="00C303C2">
      <w:pPr>
        <w:spacing w:after="0" w:line="220" w:lineRule="exact"/>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 xml:space="preserve">Sildenafil </w:t>
      </w:r>
      <w:r w:rsidR="00F57EEF">
        <w:rPr>
          <w:rFonts w:ascii="Times New Roman" w:eastAsia="Times New Roman" w:hAnsi="Times New Roman" w:cs="Times New Roman"/>
          <w:b/>
          <w:bCs/>
          <w:lang w:val="lt-LT"/>
        </w:rPr>
        <w:t>PPH</w:t>
      </w:r>
      <w:r w:rsidRPr="00F92C24">
        <w:rPr>
          <w:rFonts w:ascii="Times New Roman" w:eastAsia="Times New Roman" w:hAnsi="Times New Roman" w:cs="Times New Roman"/>
          <w:b/>
          <w:bCs/>
          <w:lang w:val="lt-LT"/>
        </w:rPr>
        <w:t xml:space="preserve"> išvaizda ir kiekis pakuotėje</w:t>
      </w:r>
    </w:p>
    <w:p w14:paraId="6875D962" w14:textId="541FE8F7" w:rsidR="00C303C2" w:rsidRPr="00F92C24" w:rsidRDefault="00C303C2" w:rsidP="00C303C2">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Sildenafil </w:t>
      </w:r>
      <w:r w:rsidR="00F57EEF">
        <w:rPr>
          <w:rFonts w:ascii="Times New Roman" w:eastAsia="Times New Roman" w:hAnsi="Times New Roman" w:cs="Times New Roman"/>
          <w:bCs/>
          <w:lang w:val="lt-LT"/>
        </w:rPr>
        <w:t>PPH</w:t>
      </w:r>
      <w:r w:rsidRPr="00F92C24">
        <w:rPr>
          <w:rFonts w:ascii="Times New Roman" w:eastAsia="Times New Roman" w:hAnsi="Times New Roman" w:cs="Times New Roman"/>
          <w:bCs/>
          <w:lang w:val="lt-LT"/>
        </w:rPr>
        <w:t xml:space="preserve"> 50 mg: tabletės yra mėlynos, apvalios ir abipus išgaubtos, jų skersmuo – 8 mm.</w:t>
      </w:r>
    </w:p>
    <w:p w14:paraId="0C21803D" w14:textId="673935D4" w:rsidR="00C303C2" w:rsidRPr="00F92C24" w:rsidRDefault="00C303C2" w:rsidP="00C303C2">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 xml:space="preserve">Sildenafil </w:t>
      </w:r>
      <w:r w:rsidR="00F57EEF">
        <w:rPr>
          <w:rFonts w:ascii="Times New Roman" w:eastAsia="Times New Roman" w:hAnsi="Times New Roman" w:cs="Times New Roman"/>
          <w:bCs/>
          <w:lang w:val="lt-LT"/>
        </w:rPr>
        <w:t>PPH</w:t>
      </w:r>
      <w:r w:rsidRPr="00F92C24">
        <w:rPr>
          <w:rFonts w:ascii="Times New Roman" w:eastAsia="Times New Roman" w:hAnsi="Times New Roman" w:cs="Times New Roman"/>
          <w:bCs/>
          <w:lang w:val="lt-LT"/>
        </w:rPr>
        <w:t xml:space="preserve"> 100 mg: tabletės yra mėlynos, apvalios ir abipus išgaubtos, jų skersmuo – 10 mm.</w:t>
      </w:r>
    </w:p>
    <w:p w14:paraId="7C414C65"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701CAD48"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Vienoje pakuotėje yra 1, 4, 8 arba 12 tablečių.</w:t>
      </w:r>
    </w:p>
    <w:p w14:paraId="1730A742"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r w:rsidRPr="00F92C24">
        <w:rPr>
          <w:rFonts w:ascii="Times New Roman" w:eastAsia="Times New Roman" w:hAnsi="Times New Roman" w:cs="Times New Roman"/>
          <w:bCs/>
          <w:lang w:val="lt-LT"/>
        </w:rPr>
        <w:t>Gali būti tiekiamos ne visų dydžių pakuotės.</w:t>
      </w:r>
    </w:p>
    <w:p w14:paraId="408D4B72" w14:textId="77777777" w:rsidR="00C303C2" w:rsidRPr="00F92C24" w:rsidRDefault="00C303C2" w:rsidP="00C303C2">
      <w:pPr>
        <w:spacing w:after="0" w:line="240" w:lineRule="auto"/>
        <w:ind w:hanging="12"/>
        <w:rPr>
          <w:rFonts w:ascii="Times New Roman" w:eastAsia="Times New Roman" w:hAnsi="Times New Roman" w:cs="Times New Roman"/>
          <w:bCs/>
          <w:lang w:val="lt-LT"/>
        </w:rPr>
      </w:pPr>
    </w:p>
    <w:p w14:paraId="07941E4C" w14:textId="77777777" w:rsidR="00C303C2" w:rsidRPr="00F92C24" w:rsidRDefault="00C303C2" w:rsidP="00C303C2">
      <w:pPr>
        <w:spacing w:after="0" w:line="220" w:lineRule="exact"/>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Registruotojas ir gamintojas</w:t>
      </w:r>
    </w:p>
    <w:p w14:paraId="5FE11A18" w14:textId="77777777" w:rsidR="003237AB" w:rsidRPr="003237AB" w:rsidRDefault="003237AB" w:rsidP="003237AB">
      <w:pPr>
        <w:spacing w:after="0" w:line="240" w:lineRule="auto"/>
        <w:ind w:hanging="12"/>
        <w:rPr>
          <w:rFonts w:ascii="Times New Roman" w:eastAsia="Times New Roman" w:hAnsi="Times New Roman" w:cs="Times New Roman"/>
          <w:bCs/>
          <w:lang w:val="lt-LT"/>
        </w:rPr>
      </w:pPr>
      <w:r w:rsidRPr="003237AB">
        <w:rPr>
          <w:rFonts w:ascii="Times New Roman" w:eastAsia="Times New Roman" w:hAnsi="Times New Roman" w:cs="Times New Roman"/>
          <w:bCs/>
          <w:lang w:val="lt-LT"/>
        </w:rPr>
        <w:t>Zakłady Farmaceutyczne POLPHARMA S.A.</w:t>
      </w:r>
    </w:p>
    <w:p w14:paraId="27BA2CB6" w14:textId="6E0D98C7" w:rsidR="003237AB" w:rsidRPr="0063235D" w:rsidRDefault="003237AB" w:rsidP="003237AB">
      <w:pPr>
        <w:spacing w:after="0" w:line="240" w:lineRule="auto"/>
        <w:ind w:hanging="12"/>
        <w:rPr>
          <w:rFonts w:ascii="Times New Roman" w:eastAsia="Times New Roman" w:hAnsi="Times New Roman" w:cs="Times New Roman"/>
          <w:bCs/>
          <w:lang w:val="lt-LT"/>
        </w:rPr>
      </w:pPr>
      <w:r w:rsidRPr="003237AB">
        <w:rPr>
          <w:rFonts w:ascii="Times New Roman" w:eastAsia="Times New Roman" w:hAnsi="Times New Roman" w:cs="Times New Roman"/>
          <w:bCs/>
          <w:lang w:val="lt-LT"/>
        </w:rPr>
        <w:t>ul. Pelplińska 19, 83-200 Starogard Gdański</w:t>
      </w:r>
      <w:r w:rsidRPr="003237AB" w:rsidDel="003237AB">
        <w:rPr>
          <w:rFonts w:ascii="Times New Roman" w:eastAsia="Times New Roman" w:hAnsi="Times New Roman" w:cs="Times New Roman"/>
          <w:bCs/>
          <w:lang w:val="lt-LT"/>
        </w:rPr>
        <w:t xml:space="preserve"> </w:t>
      </w:r>
    </w:p>
    <w:p w14:paraId="3A617BC5" w14:textId="77777777" w:rsidR="00C303C2" w:rsidRPr="00F92C24" w:rsidRDefault="00C303C2" w:rsidP="00C303C2">
      <w:pPr>
        <w:shd w:val="clear" w:color="auto" w:fill="FFFFFF"/>
        <w:spacing w:after="0" w:line="240" w:lineRule="auto"/>
        <w:rPr>
          <w:color w:val="000000"/>
          <w:lang w:val="lt-LT"/>
        </w:rPr>
      </w:pPr>
      <w:r w:rsidRPr="00F92C24">
        <w:rPr>
          <w:rFonts w:ascii="Times New Roman" w:eastAsia="Times New Roman" w:hAnsi="Times New Roman" w:cs="Times New Roman"/>
          <w:lang w:val="lt-LT"/>
        </w:rPr>
        <w:t>Lenkija</w:t>
      </w:r>
    </w:p>
    <w:p w14:paraId="7770A11C" w14:textId="77777777" w:rsidR="00C303C2" w:rsidRPr="00F92C24" w:rsidRDefault="00C303C2" w:rsidP="00C303C2">
      <w:pPr>
        <w:spacing w:after="0" w:line="240" w:lineRule="auto"/>
        <w:rPr>
          <w:rFonts w:ascii="Times New Roman" w:eastAsia="Times New Roman" w:hAnsi="Times New Roman" w:cs="Times New Roman"/>
          <w:lang w:val="lt-LT"/>
        </w:rPr>
      </w:pPr>
    </w:p>
    <w:p w14:paraId="36E1948D" w14:textId="77777777" w:rsidR="00C303C2" w:rsidRPr="00F92C24" w:rsidRDefault="00C303C2" w:rsidP="00C303C2">
      <w:pPr>
        <w:numPr>
          <w:ilvl w:val="12"/>
          <w:numId w:val="0"/>
        </w:numPr>
        <w:tabs>
          <w:tab w:val="left" w:pos="567"/>
        </w:tabs>
        <w:spacing w:after="0" w:line="240" w:lineRule="auto"/>
        <w:ind w:right="-2"/>
        <w:rPr>
          <w:lang w:val="lt-LT"/>
        </w:rPr>
      </w:pPr>
      <w:r w:rsidRPr="00F92C24">
        <w:rPr>
          <w:rFonts w:ascii="Times New Roman" w:eastAsia="Times New Roman" w:hAnsi="Times New Roman" w:cs="Times New Roman"/>
          <w:lang w:val="lt-LT"/>
        </w:rPr>
        <w:t>Jeigu apie šį vaistą norite sužinoti daugiau, kreipkitės į vietinį registruotojo atstovą:</w:t>
      </w:r>
    </w:p>
    <w:p w14:paraId="0DABEA44" w14:textId="0C8DE5DD" w:rsidR="00C303C2" w:rsidRPr="00F92C24" w:rsidRDefault="00C303C2" w:rsidP="00C303C2">
      <w:pPr>
        <w:spacing w:after="0" w:line="240" w:lineRule="auto"/>
        <w:rPr>
          <w:lang w:val="lt-LT"/>
        </w:rPr>
      </w:pPr>
      <w:r w:rsidRPr="00F92C24">
        <w:rPr>
          <w:rFonts w:ascii="Times New Roman" w:eastAsia="Times New Roman" w:hAnsi="Times New Roman" w:cs="Times New Roman"/>
          <w:lang w:val="lt-LT"/>
        </w:rPr>
        <w:t>POLPHARMA S.A. atstovybė</w:t>
      </w:r>
    </w:p>
    <w:p w14:paraId="1746E9C7" w14:textId="77777777" w:rsidR="00C303C2" w:rsidRPr="00F92C24" w:rsidRDefault="00C303C2" w:rsidP="00C303C2">
      <w:pPr>
        <w:spacing w:after="0" w:line="240" w:lineRule="auto"/>
        <w:rPr>
          <w:lang w:val="lt-LT"/>
        </w:rPr>
      </w:pPr>
      <w:r w:rsidRPr="00F92C24">
        <w:rPr>
          <w:rFonts w:ascii="Times New Roman" w:eastAsia="Times New Roman" w:hAnsi="Times New Roman" w:cs="Times New Roman"/>
          <w:lang w:val="lt-LT"/>
        </w:rPr>
        <w:lastRenderedPageBreak/>
        <w:t>E.Ožeškienės g. 18A</w:t>
      </w:r>
    </w:p>
    <w:p w14:paraId="16833E2E" w14:textId="77777777" w:rsidR="00C303C2" w:rsidRPr="00F92C24" w:rsidRDefault="00C303C2" w:rsidP="00C303C2">
      <w:pPr>
        <w:spacing w:after="0" w:line="240" w:lineRule="auto"/>
        <w:rPr>
          <w:lang w:val="lt-LT"/>
        </w:rPr>
      </w:pPr>
      <w:r w:rsidRPr="00F92C24">
        <w:rPr>
          <w:rFonts w:ascii="Times New Roman" w:eastAsia="Times New Roman" w:hAnsi="Times New Roman" w:cs="Times New Roman"/>
          <w:lang w:val="lt-LT"/>
        </w:rPr>
        <w:t>LT-44254 Kaunas</w:t>
      </w:r>
    </w:p>
    <w:p w14:paraId="43F517BE" w14:textId="77777777" w:rsidR="00C303C2" w:rsidRPr="00F92C24" w:rsidRDefault="00C303C2" w:rsidP="00C303C2">
      <w:pPr>
        <w:numPr>
          <w:ilvl w:val="12"/>
          <w:numId w:val="0"/>
        </w:numPr>
        <w:tabs>
          <w:tab w:val="left" w:pos="567"/>
        </w:tabs>
        <w:spacing w:after="0" w:line="260" w:lineRule="exact"/>
        <w:ind w:right="-2"/>
        <w:rPr>
          <w:lang w:val="lt-LT"/>
        </w:rPr>
      </w:pPr>
      <w:r w:rsidRPr="00F92C24">
        <w:rPr>
          <w:rFonts w:ascii="Times New Roman" w:eastAsia="Times New Roman" w:hAnsi="Times New Roman" w:cs="Times New Roman"/>
          <w:lang w:val="lt-LT"/>
        </w:rPr>
        <w:t xml:space="preserve">Tel. +370 </w:t>
      </w:r>
      <w:r w:rsidR="00CB7C1E">
        <w:rPr>
          <w:rFonts w:ascii="Times New Roman" w:eastAsia="Times New Roman" w:hAnsi="Times New Roman" w:cs="Times New Roman"/>
          <w:lang w:val="lt-LT"/>
        </w:rPr>
        <w:t xml:space="preserve">37 </w:t>
      </w:r>
      <w:r w:rsidRPr="00F92C24">
        <w:rPr>
          <w:rFonts w:ascii="Times New Roman" w:eastAsia="Times New Roman" w:hAnsi="Times New Roman" w:cs="Times New Roman"/>
          <w:lang w:val="lt-LT"/>
        </w:rPr>
        <w:t>325131</w:t>
      </w:r>
    </w:p>
    <w:p w14:paraId="2C9CB43C" w14:textId="77777777" w:rsidR="00C303C2" w:rsidRPr="00965EB0" w:rsidRDefault="00C303C2" w:rsidP="00C303C2">
      <w:pPr>
        <w:numPr>
          <w:ilvl w:val="12"/>
          <w:numId w:val="0"/>
        </w:numPr>
        <w:tabs>
          <w:tab w:val="left" w:pos="567"/>
        </w:tabs>
        <w:spacing w:after="0" w:line="260" w:lineRule="exact"/>
        <w:ind w:right="-2"/>
        <w:rPr>
          <w:rFonts w:ascii="Times New Roman" w:eastAsia="Times New Roman" w:hAnsi="Times New Roman" w:cs="Times New Roman"/>
          <w:bCs/>
          <w:lang w:val="lt-LT"/>
        </w:rPr>
      </w:pPr>
    </w:p>
    <w:p w14:paraId="2BB9AD7D" w14:textId="77777777" w:rsidR="00C303C2" w:rsidRPr="00F92C24" w:rsidRDefault="00C303C2" w:rsidP="00C303C2">
      <w:pPr>
        <w:spacing w:after="0" w:line="240" w:lineRule="auto"/>
        <w:ind w:hanging="12"/>
        <w:rPr>
          <w:rFonts w:ascii="Times New Roman" w:eastAsia="Times New Roman" w:hAnsi="Times New Roman" w:cs="Times New Roman"/>
          <w:lang w:val="lt-LT"/>
        </w:rPr>
      </w:pPr>
    </w:p>
    <w:p w14:paraId="0D416DA7" w14:textId="3AB801DD" w:rsidR="00C303C2" w:rsidRPr="00F92C24" w:rsidRDefault="00C303C2" w:rsidP="00C303C2">
      <w:pPr>
        <w:spacing w:after="0" w:line="240" w:lineRule="auto"/>
        <w:ind w:hanging="12"/>
        <w:rPr>
          <w:rFonts w:ascii="Times New Roman" w:eastAsia="Times New Roman" w:hAnsi="Times New Roman" w:cs="Times New Roman"/>
          <w:b/>
          <w:bCs/>
          <w:lang w:val="lt-LT"/>
        </w:rPr>
      </w:pPr>
      <w:r w:rsidRPr="00F92C24">
        <w:rPr>
          <w:rFonts w:ascii="Times New Roman" w:eastAsia="Times New Roman" w:hAnsi="Times New Roman" w:cs="Times New Roman"/>
          <w:b/>
          <w:bCs/>
          <w:lang w:val="lt-LT"/>
        </w:rPr>
        <w:t>Šis pakuotės lapelis paskutinį kartą peržiūrėtas</w:t>
      </w:r>
      <w:r w:rsidR="00A056B0">
        <w:rPr>
          <w:rFonts w:ascii="Times New Roman" w:eastAsia="Times New Roman" w:hAnsi="Times New Roman" w:cs="Times New Roman"/>
          <w:b/>
          <w:bCs/>
          <w:lang w:val="lt-LT"/>
        </w:rPr>
        <w:t xml:space="preserve"> </w:t>
      </w:r>
      <w:r w:rsidR="00965EB0">
        <w:rPr>
          <w:rFonts w:ascii="Times New Roman" w:eastAsia="Times New Roman" w:hAnsi="Times New Roman" w:cs="Times New Roman"/>
          <w:b/>
          <w:bCs/>
          <w:lang w:val="lt-LT"/>
        </w:rPr>
        <w:t>2022-08-12.</w:t>
      </w:r>
    </w:p>
    <w:p w14:paraId="22185FF5" w14:textId="77777777" w:rsidR="00C303C2" w:rsidRPr="00F92C24" w:rsidRDefault="00C303C2" w:rsidP="00C303C2">
      <w:pPr>
        <w:spacing w:after="0" w:line="240" w:lineRule="auto"/>
        <w:rPr>
          <w:rFonts w:ascii="Times New Roman" w:eastAsia="Times New Roman" w:hAnsi="Times New Roman" w:cs="Times New Roman"/>
          <w:lang w:val="lt-LT"/>
        </w:rPr>
      </w:pPr>
    </w:p>
    <w:p w14:paraId="1C260E00" w14:textId="77777777" w:rsidR="00C303C2" w:rsidRPr="00F92C24" w:rsidRDefault="00C303C2" w:rsidP="00C303C2">
      <w:pPr>
        <w:spacing w:after="0" w:line="240" w:lineRule="auto"/>
        <w:rPr>
          <w:rFonts w:ascii="Times New Roman" w:eastAsia="Times New Roman" w:hAnsi="Times New Roman" w:cs="Times New Roman"/>
          <w:lang w:val="lt-LT"/>
        </w:rPr>
      </w:pPr>
    </w:p>
    <w:p w14:paraId="7AF3E13A" w14:textId="402C4610" w:rsidR="00C303C2" w:rsidRPr="00F92C24" w:rsidRDefault="00C303C2" w:rsidP="00C303C2">
      <w:pPr>
        <w:spacing w:after="0" w:line="240" w:lineRule="auto"/>
        <w:rPr>
          <w:highlight w:val="yellow"/>
          <w:lang w:val="lt-LT"/>
        </w:rPr>
      </w:pPr>
      <w:r w:rsidRPr="00F92C24">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r w:rsidRPr="00F92C24">
        <w:rPr>
          <w:rFonts w:ascii="Times New Roman" w:eastAsia="Times New Roman" w:hAnsi="Times New Roman" w:cs="Times New Roman"/>
          <w:color w:val="0000FF"/>
          <w:lang w:val="lt-LT"/>
        </w:rPr>
        <w:t>http://www.vvkt.lt/</w:t>
      </w:r>
      <w:r w:rsidRPr="00F92C24">
        <w:rPr>
          <w:rFonts w:ascii="Times New Roman" w:eastAsia="Times New Roman" w:hAnsi="Times New Roman" w:cs="Times New Roman"/>
          <w:lang w:val="lt-LT"/>
        </w:rPr>
        <w:t>.</w:t>
      </w:r>
    </w:p>
    <w:p w14:paraId="171FDB09" w14:textId="77777777" w:rsidR="00A770B1" w:rsidRPr="00F92C24" w:rsidRDefault="00A770B1">
      <w:pPr>
        <w:rPr>
          <w:lang w:val="lt-LT"/>
        </w:rPr>
      </w:pPr>
    </w:p>
    <w:sectPr w:rsidR="00A770B1" w:rsidRPr="00F92C24" w:rsidSect="00846C60">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A6F63" w14:textId="77777777" w:rsidR="00CB34EB" w:rsidRDefault="00CB34EB" w:rsidP="006B65F0">
      <w:pPr>
        <w:spacing w:after="0" w:line="240" w:lineRule="auto"/>
      </w:pPr>
      <w:r>
        <w:separator/>
      </w:r>
    </w:p>
  </w:endnote>
  <w:endnote w:type="continuationSeparator" w:id="0">
    <w:p w14:paraId="2C1A6346" w14:textId="77777777" w:rsidR="00CB34EB" w:rsidRDefault="00CB34EB" w:rsidP="006B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8070000" w:usb2="00000010" w:usb3="00000000" w:csb0="00020001"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35044" w14:textId="77777777" w:rsidR="002F538C" w:rsidRDefault="002F53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01FE3" w14:textId="2A162475" w:rsidR="00E6282E" w:rsidRPr="005C74C1" w:rsidRDefault="009F00F1" w:rsidP="005C74C1">
    <w:pPr>
      <w:pStyle w:val="Porat"/>
      <w:jc w:val="right"/>
      <w:rPr>
        <w:sz w:val="22"/>
        <w:szCs w:val="22"/>
      </w:rPr>
    </w:pPr>
    <w:sdt>
      <w:sdtPr>
        <w:id w:val="-240411736"/>
        <w:docPartObj>
          <w:docPartGallery w:val="Page Numbers (Bottom of Page)"/>
          <w:docPartUnique/>
        </w:docPartObj>
      </w:sdtPr>
      <w:sdtEndPr>
        <w:rPr>
          <w:sz w:val="22"/>
          <w:szCs w:val="22"/>
        </w:rPr>
      </w:sdtEndPr>
      <w:sdtContent>
        <w:r w:rsidR="00E6282E" w:rsidRPr="005C74C1">
          <w:rPr>
            <w:sz w:val="22"/>
            <w:szCs w:val="22"/>
          </w:rPr>
          <w:fldChar w:fldCharType="begin"/>
        </w:r>
        <w:r w:rsidR="00E6282E" w:rsidRPr="005C74C1">
          <w:rPr>
            <w:sz w:val="22"/>
            <w:szCs w:val="22"/>
          </w:rPr>
          <w:instrText>PAGE   \* MERGEFORMAT</w:instrText>
        </w:r>
        <w:r w:rsidR="00E6282E" w:rsidRPr="005C74C1">
          <w:rPr>
            <w:sz w:val="22"/>
            <w:szCs w:val="22"/>
          </w:rPr>
          <w:fldChar w:fldCharType="separate"/>
        </w:r>
        <w:r w:rsidRPr="009F00F1">
          <w:rPr>
            <w:noProof/>
            <w:sz w:val="22"/>
            <w:szCs w:val="22"/>
            <w:lang w:val="pl-PL"/>
          </w:rPr>
          <w:t>2</w:t>
        </w:r>
        <w:r w:rsidR="00E6282E" w:rsidRPr="005C74C1">
          <w:rPr>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2211" w14:textId="77777777" w:rsidR="002F538C" w:rsidRDefault="002F53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06005" w14:textId="77777777" w:rsidR="00CB34EB" w:rsidRDefault="00CB34EB" w:rsidP="006B65F0">
      <w:pPr>
        <w:spacing w:after="0" w:line="240" w:lineRule="auto"/>
      </w:pPr>
      <w:r>
        <w:separator/>
      </w:r>
    </w:p>
  </w:footnote>
  <w:footnote w:type="continuationSeparator" w:id="0">
    <w:p w14:paraId="267212DB" w14:textId="77777777" w:rsidR="00CB34EB" w:rsidRDefault="00CB34EB" w:rsidP="006B6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F333B" w14:textId="77777777" w:rsidR="002F538C" w:rsidRDefault="002F53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C5E82" w14:textId="77777777" w:rsidR="002F538C" w:rsidRDefault="002F538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327BE" w14:textId="77777777" w:rsidR="002F538C" w:rsidRDefault="002F53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77B"/>
    <w:multiLevelType w:val="hybridMultilevel"/>
    <w:tmpl w:val="AC7ED754"/>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590689"/>
    <w:multiLevelType w:val="hybridMultilevel"/>
    <w:tmpl w:val="AE929636"/>
    <w:lvl w:ilvl="0" w:tplc="3F644BC4">
      <w:start w:val="5"/>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6D2F5A"/>
    <w:multiLevelType w:val="hybridMultilevel"/>
    <w:tmpl w:val="7592C9E4"/>
    <w:lvl w:ilvl="0" w:tplc="CA0E2F1A">
      <w:start w:val="17"/>
      <w:numFmt w:val="decimal"/>
      <w:lvlText w:val="%1."/>
      <w:lvlJc w:val="left"/>
      <w:pPr>
        <w:ind w:left="1776" w:hanging="360"/>
      </w:pPr>
      <w:rPr>
        <w:rFonts w:hint="default"/>
        <w:b/>
        <w:i w:val="0"/>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 w15:restartNumberingAfterBreak="0">
    <w:nsid w:val="1DF03EC7"/>
    <w:multiLevelType w:val="multilevel"/>
    <w:tmpl w:val="0B145C22"/>
    <w:lvl w:ilvl="0">
      <w:start w:val="4"/>
      <w:numFmt w:val="decimal"/>
      <w:lvlText w:val="%1"/>
      <w:lvlJc w:val="left"/>
      <w:pPr>
        <w:tabs>
          <w:tab w:val="num" w:pos="570"/>
        </w:tabs>
        <w:ind w:left="570" w:hanging="570"/>
      </w:pPr>
    </w:lvl>
    <w:lvl w:ilvl="1">
      <w:start w:val="4"/>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2291521E"/>
    <w:multiLevelType w:val="hybridMultilevel"/>
    <w:tmpl w:val="17F09D58"/>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E634B1"/>
    <w:multiLevelType w:val="hybridMultilevel"/>
    <w:tmpl w:val="64627BEE"/>
    <w:lvl w:ilvl="0" w:tplc="3F644BC4">
      <w:start w:val="5"/>
      <w:numFmt w:val="bullet"/>
      <w:lvlText w:val="-"/>
      <w:lvlJc w:val="left"/>
      <w:pPr>
        <w:tabs>
          <w:tab w:val="num" w:pos="717"/>
        </w:tabs>
        <w:ind w:left="717" w:hanging="360"/>
      </w:pPr>
      <w:rPr>
        <w:rFonts w:hint="default"/>
      </w:rPr>
    </w:lvl>
    <w:lvl w:ilvl="1" w:tplc="3F644BC4">
      <w:start w:val="5"/>
      <w:numFmt w:val="bullet"/>
      <w:lvlText w:val="-"/>
      <w:lvlJc w:val="left"/>
      <w:pPr>
        <w:tabs>
          <w:tab w:val="num" w:pos="1440"/>
        </w:tabs>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71334"/>
    <w:multiLevelType w:val="multilevel"/>
    <w:tmpl w:val="0B145C22"/>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2A070672"/>
    <w:multiLevelType w:val="multilevel"/>
    <w:tmpl w:val="17F09D58"/>
    <w:lvl w:ilvl="0">
      <w:start w:val="5"/>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F4350F"/>
    <w:multiLevelType w:val="multilevel"/>
    <w:tmpl w:val="0B145C22"/>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30F02CEA"/>
    <w:multiLevelType w:val="hybridMultilevel"/>
    <w:tmpl w:val="655ABF2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3F644BC4">
      <w:start w:val="5"/>
      <w:numFmt w:val="bullet"/>
      <w:lvlText w:val="-"/>
      <w:lvlJc w:val="left"/>
      <w:pPr>
        <w:tabs>
          <w:tab w:val="num" w:pos="1440"/>
        </w:tabs>
        <w:ind w:left="1440" w:hanging="360"/>
      </w:p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DA4535"/>
    <w:multiLevelType w:val="hybridMultilevel"/>
    <w:tmpl w:val="9FA27A7C"/>
    <w:lvl w:ilvl="0" w:tplc="75CA4D0C">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1" w15:restartNumberingAfterBreak="0">
    <w:nsid w:val="471D6173"/>
    <w:multiLevelType w:val="hybridMultilevel"/>
    <w:tmpl w:val="3C90F1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C68725C"/>
    <w:multiLevelType w:val="hybridMultilevel"/>
    <w:tmpl w:val="7592C9E4"/>
    <w:lvl w:ilvl="0" w:tplc="CA0E2F1A">
      <w:start w:val="17"/>
      <w:numFmt w:val="decimal"/>
      <w:lvlText w:val="%1."/>
      <w:lvlJc w:val="left"/>
      <w:pPr>
        <w:ind w:left="1776" w:hanging="360"/>
      </w:pPr>
      <w:rPr>
        <w:rFonts w:hint="default"/>
        <w:b/>
        <w:i w:val="0"/>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3" w15:restartNumberingAfterBreak="0">
    <w:nsid w:val="4EF67E4B"/>
    <w:multiLevelType w:val="hybridMultilevel"/>
    <w:tmpl w:val="C16A882E"/>
    <w:lvl w:ilvl="0" w:tplc="3F644BC4">
      <w:start w:val="5"/>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1706E17"/>
    <w:multiLevelType w:val="hybridMultilevel"/>
    <w:tmpl w:val="718437D4"/>
    <w:lvl w:ilvl="0" w:tplc="3F644BC4">
      <w:start w:val="5"/>
      <w:numFmt w:val="bullet"/>
      <w:lvlText w:val="-"/>
      <w:lvlJc w:val="left"/>
      <w:pPr>
        <w:tabs>
          <w:tab w:val="num" w:pos="360"/>
        </w:tabs>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8F642B"/>
    <w:multiLevelType w:val="hybridMultilevel"/>
    <w:tmpl w:val="326CD798"/>
    <w:lvl w:ilvl="0" w:tplc="3F644BC4">
      <w:start w:val="5"/>
      <w:numFmt w:val="bullet"/>
      <w:lvlText w:val="-"/>
      <w:lvlJc w:val="left"/>
      <w:pPr>
        <w:tabs>
          <w:tab w:val="num" w:pos="717"/>
        </w:tabs>
        <w:ind w:left="717"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1B7EF9"/>
    <w:multiLevelType w:val="hybridMultilevel"/>
    <w:tmpl w:val="EA6845DC"/>
    <w:lvl w:ilvl="0" w:tplc="3F644BC4">
      <w:start w:val="5"/>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48E4E49"/>
    <w:multiLevelType w:val="hybridMultilevel"/>
    <w:tmpl w:val="23805452"/>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8E4B0A"/>
    <w:multiLevelType w:val="hybridMultilevel"/>
    <w:tmpl w:val="7592C9E4"/>
    <w:lvl w:ilvl="0" w:tplc="CA0E2F1A">
      <w:start w:val="17"/>
      <w:numFmt w:val="decimal"/>
      <w:lvlText w:val="%1."/>
      <w:lvlJc w:val="left"/>
      <w:pPr>
        <w:ind w:left="1776" w:hanging="360"/>
      </w:pPr>
      <w:rPr>
        <w:rFonts w:hint="default"/>
        <w:b/>
        <w:i w:val="0"/>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9" w15:restartNumberingAfterBreak="0">
    <w:nsid w:val="7790258F"/>
    <w:multiLevelType w:val="multilevel"/>
    <w:tmpl w:val="655ABF2C"/>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5"/>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9"/>
  </w:num>
  <w:num w:numId="2">
    <w:abstractNumId w:val="3"/>
  </w:num>
  <w:num w:numId="3">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1"/>
  </w:num>
  <w:num w:numId="10">
    <w:abstractNumId w:val="1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num>
  <w:num w:numId="14">
    <w:abstractNumId w:val="18"/>
  </w:num>
  <w:num w:numId="15">
    <w:abstractNumId w:val="0"/>
  </w:num>
  <w:num w:numId="16">
    <w:abstractNumId w:val="4"/>
  </w:num>
  <w:num w:numId="17">
    <w:abstractNumId w:val="17"/>
  </w:num>
  <w:num w:numId="18">
    <w:abstractNumId w:val="19"/>
  </w:num>
  <w:num w:numId="19">
    <w:abstractNumId w:val="5"/>
  </w:num>
  <w:num w:numId="20">
    <w:abstractNumId w:val="7"/>
  </w:num>
  <w:num w:numId="21">
    <w:abstractNumId w:val="15"/>
  </w:num>
  <w:num w:numId="22">
    <w:abstractNumId w:val="13"/>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890"/>
    <w:rsid w:val="000757AD"/>
    <w:rsid w:val="000F2588"/>
    <w:rsid w:val="001752C8"/>
    <w:rsid w:val="001E34D7"/>
    <w:rsid w:val="00253406"/>
    <w:rsid w:val="00276969"/>
    <w:rsid w:val="002C2F29"/>
    <w:rsid w:val="002F4664"/>
    <w:rsid w:val="002F538C"/>
    <w:rsid w:val="003237AB"/>
    <w:rsid w:val="0034086E"/>
    <w:rsid w:val="003C0683"/>
    <w:rsid w:val="003E0C85"/>
    <w:rsid w:val="003F7738"/>
    <w:rsid w:val="00430FC7"/>
    <w:rsid w:val="00480DC7"/>
    <w:rsid w:val="00503387"/>
    <w:rsid w:val="0052199F"/>
    <w:rsid w:val="0057196B"/>
    <w:rsid w:val="00585E61"/>
    <w:rsid w:val="005C74C1"/>
    <w:rsid w:val="005D7D04"/>
    <w:rsid w:val="00602A9E"/>
    <w:rsid w:val="0063235D"/>
    <w:rsid w:val="00694672"/>
    <w:rsid w:val="0069648C"/>
    <w:rsid w:val="006B65F0"/>
    <w:rsid w:val="006C1772"/>
    <w:rsid w:val="006C4931"/>
    <w:rsid w:val="00752ECA"/>
    <w:rsid w:val="007B1F66"/>
    <w:rsid w:val="00846C60"/>
    <w:rsid w:val="008854D8"/>
    <w:rsid w:val="00892106"/>
    <w:rsid w:val="008B2229"/>
    <w:rsid w:val="008E6C47"/>
    <w:rsid w:val="00903681"/>
    <w:rsid w:val="00913813"/>
    <w:rsid w:val="00922957"/>
    <w:rsid w:val="00947464"/>
    <w:rsid w:val="00965EB0"/>
    <w:rsid w:val="0097091E"/>
    <w:rsid w:val="009A5890"/>
    <w:rsid w:val="009F00F1"/>
    <w:rsid w:val="00A056B0"/>
    <w:rsid w:val="00A1760D"/>
    <w:rsid w:val="00A31338"/>
    <w:rsid w:val="00A547CD"/>
    <w:rsid w:val="00A54C3D"/>
    <w:rsid w:val="00A770B1"/>
    <w:rsid w:val="00AA2D3C"/>
    <w:rsid w:val="00AD1668"/>
    <w:rsid w:val="00AE13B9"/>
    <w:rsid w:val="00AE601D"/>
    <w:rsid w:val="00AF080D"/>
    <w:rsid w:val="00B43F48"/>
    <w:rsid w:val="00B61CDD"/>
    <w:rsid w:val="00BC1956"/>
    <w:rsid w:val="00BC7244"/>
    <w:rsid w:val="00BE2B08"/>
    <w:rsid w:val="00C14AA2"/>
    <w:rsid w:val="00C303C2"/>
    <w:rsid w:val="00C53002"/>
    <w:rsid w:val="00C634C5"/>
    <w:rsid w:val="00CB34EB"/>
    <w:rsid w:val="00CB3F46"/>
    <w:rsid w:val="00CB7C1E"/>
    <w:rsid w:val="00CD0FC7"/>
    <w:rsid w:val="00CF6FFA"/>
    <w:rsid w:val="00D06067"/>
    <w:rsid w:val="00D73693"/>
    <w:rsid w:val="00DF3FD9"/>
    <w:rsid w:val="00E458AC"/>
    <w:rsid w:val="00E6282E"/>
    <w:rsid w:val="00F57EEF"/>
    <w:rsid w:val="00F77924"/>
    <w:rsid w:val="00F842FA"/>
    <w:rsid w:val="00F92C24"/>
    <w:rsid w:val="00FE1B32"/>
    <w:rsid w:val="00FE77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57C30"/>
  <w15:chartTrackingRefBased/>
  <w15:docId w15:val="{AB7E2F68-ACE8-4D18-9149-4587920D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C303C2"/>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unhideWhenUsed/>
    <w:qFormat/>
    <w:rsid w:val="00C303C2"/>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unhideWhenUsed/>
    <w:qFormat/>
    <w:rsid w:val="00C303C2"/>
    <w:pPr>
      <w:keepNext/>
      <w:spacing w:before="240" w:after="60" w:line="240" w:lineRule="auto"/>
      <w:outlineLvl w:val="2"/>
    </w:pPr>
    <w:rPr>
      <w:rFonts w:ascii="Arial" w:eastAsia="Times New Roman"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303C2"/>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C303C2"/>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C303C2"/>
    <w:rPr>
      <w:rFonts w:ascii="Arial" w:eastAsia="Times New Roman" w:hAnsi="Arial" w:cs="Arial"/>
      <w:b/>
      <w:bCs/>
      <w:sz w:val="26"/>
      <w:szCs w:val="26"/>
      <w:lang w:val="lt-LT"/>
    </w:rPr>
  </w:style>
  <w:style w:type="numbering" w:customStyle="1" w:styleId="Bezlisty1">
    <w:name w:val="Bez listy1"/>
    <w:next w:val="Sraonra"/>
    <w:uiPriority w:val="99"/>
    <w:semiHidden/>
    <w:unhideWhenUsed/>
    <w:rsid w:val="00C303C2"/>
  </w:style>
  <w:style w:type="character" w:styleId="Hipersaitas">
    <w:name w:val="Hyperlink"/>
    <w:unhideWhenUsed/>
    <w:rsid w:val="00C303C2"/>
    <w:rPr>
      <w:color w:val="0000FF"/>
      <w:u w:val="single"/>
    </w:rPr>
  </w:style>
  <w:style w:type="character" w:styleId="Perirtashipersaitas">
    <w:name w:val="FollowedHyperlink"/>
    <w:basedOn w:val="Numatytasispastraiposriftas"/>
    <w:uiPriority w:val="99"/>
    <w:semiHidden/>
    <w:unhideWhenUsed/>
    <w:rsid w:val="00C303C2"/>
    <w:rPr>
      <w:color w:val="954F72" w:themeColor="followedHyperlink"/>
      <w:u w:val="single"/>
    </w:rPr>
  </w:style>
  <w:style w:type="paragraph" w:styleId="Komentarotekstas">
    <w:name w:val="annotation text"/>
    <w:basedOn w:val="prastasis"/>
    <w:link w:val="KomentarotekstasDiagrama"/>
    <w:semiHidden/>
    <w:unhideWhenUsed/>
    <w:rsid w:val="00C303C2"/>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C303C2"/>
    <w:rPr>
      <w:rFonts w:ascii="Times New Roman" w:eastAsia="Times New Roman" w:hAnsi="Times New Roman" w:cs="Times New Roman"/>
      <w:sz w:val="20"/>
      <w:szCs w:val="20"/>
      <w:lang w:val="lt-LT"/>
    </w:rPr>
  </w:style>
  <w:style w:type="paragraph" w:styleId="Antrats">
    <w:name w:val="header"/>
    <w:basedOn w:val="prastasis"/>
    <w:link w:val="AntratsDiagrama"/>
    <w:unhideWhenUsed/>
    <w:rsid w:val="00C303C2"/>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C303C2"/>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C303C2"/>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C303C2"/>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unhideWhenUsed/>
    <w:rsid w:val="00C303C2"/>
    <w:pPr>
      <w:overflowPunct w:val="0"/>
      <w:autoSpaceDE w:val="0"/>
      <w:autoSpaceDN w:val="0"/>
      <w:adjustRightInd w:val="0"/>
      <w:spacing w:after="0" w:line="240" w:lineRule="auto"/>
      <w:jc w:val="both"/>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C303C2"/>
    <w:rPr>
      <w:rFonts w:ascii="Times New Roman" w:eastAsia="Times New Roman" w:hAnsi="Times New Roman" w:cs="Times New Roman"/>
      <w:sz w:val="24"/>
      <w:szCs w:val="20"/>
      <w:lang w:val="lt-LT"/>
    </w:rPr>
  </w:style>
  <w:style w:type="paragraph" w:styleId="Dokumentostruktra">
    <w:name w:val="Document Map"/>
    <w:basedOn w:val="prastasis"/>
    <w:link w:val="DokumentostruktraDiagrama"/>
    <w:semiHidden/>
    <w:unhideWhenUsed/>
    <w:rsid w:val="00C303C2"/>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C303C2"/>
    <w:rPr>
      <w:rFonts w:ascii="Tahoma" w:eastAsia="Times New Roman" w:hAnsi="Tahoma" w:cs="Tahoma"/>
      <w:sz w:val="20"/>
      <w:szCs w:val="20"/>
      <w:shd w:val="clear" w:color="auto" w:fill="000080"/>
      <w:lang w:val="lt-LT"/>
    </w:rPr>
  </w:style>
  <w:style w:type="paragraph" w:styleId="Komentarotema">
    <w:name w:val="annotation subject"/>
    <w:basedOn w:val="Komentarotekstas"/>
    <w:next w:val="Komentarotekstas"/>
    <w:link w:val="KomentarotemaDiagrama"/>
    <w:unhideWhenUsed/>
    <w:rsid w:val="00C303C2"/>
    <w:rPr>
      <w:b/>
      <w:bCs/>
    </w:rPr>
  </w:style>
  <w:style w:type="character" w:customStyle="1" w:styleId="KomentarotemaDiagrama">
    <w:name w:val="Komentaro tema Diagrama"/>
    <w:basedOn w:val="KomentarotekstasDiagrama"/>
    <w:link w:val="Komentarotema"/>
    <w:rsid w:val="00C303C2"/>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unhideWhenUsed/>
    <w:rsid w:val="00C303C2"/>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C303C2"/>
    <w:rPr>
      <w:rFonts w:ascii="Tahoma" w:eastAsia="Times New Roman" w:hAnsi="Tahoma" w:cs="Tahoma"/>
      <w:sz w:val="16"/>
      <w:szCs w:val="16"/>
      <w:lang w:val="lt-LT"/>
    </w:rPr>
  </w:style>
  <w:style w:type="paragraph" w:styleId="Pataisymai">
    <w:name w:val="Revision"/>
    <w:uiPriority w:val="99"/>
    <w:semiHidden/>
    <w:rsid w:val="00C303C2"/>
    <w:pPr>
      <w:spacing w:after="0" w:line="240" w:lineRule="auto"/>
    </w:pPr>
    <w:rPr>
      <w:rFonts w:ascii="Times New Roman" w:eastAsia="Times New Roman" w:hAnsi="Times New Roman" w:cs="Times New Roman"/>
      <w:sz w:val="24"/>
      <w:szCs w:val="24"/>
      <w:lang w:val="lt-LT"/>
    </w:rPr>
  </w:style>
  <w:style w:type="paragraph" w:customStyle="1" w:styleId="PI-1EMEASMCA">
    <w:name w:val="PI-1 EMEA_SMCA"/>
    <w:basedOn w:val="Antrat2"/>
    <w:autoRedefine/>
    <w:rsid w:val="00C303C2"/>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link w:val="PI-1labEMEASMCA"/>
    <w:locked/>
    <w:rsid w:val="00C303C2"/>
    <w:rPr>
      <w:rFonts w:ascii="TimesNewRomanPS-BoldMT" w:eastAsia="Times New Roman" w:hAnsi="TimesNewRomanPS-BoldMT" w:cs="TimesNewRomanPS-BoldMT"/>
      <w:b/>
      <w:bCs/>
      <w:noProof/>
      <w:sz w:val="21"/>
      <w:szCs w:val="21"/>
    </w:rPr>
  </w:style>
  <w:style w:type="paragraph" w:customStyle="1" w:styleId="PI-1labEMEASMCA">
    <w:name w:val="PI-1_lab EMEA_SMCA"/>
    <w:basedOn w:val="prastasis"/>
    <w:link w:val="PI-1labEMEASMCAChar"/>
    <w:autoRedefine/>
    <w:rsid w:val="00C303C2"/>
    <w:pPr>
      <w:pBdr>
        <w:top w:val="single" w:sz="4" w:space="1" w:color="auto"/>
        <w:left w:val="single" w:sz="4" w:space="4" w:color="auto"/>
        <w:bottom w:val="single" w:sz="4" w:space="1" w:color="auto"/>
        <w:right w:val="single" w:sz="4" w:space="4" w:color="auto"/>
      </w:pBdr>
      <w:tabs>
        <w:tab w:val="left" w:pos="540"/>
      </w:tabs>
      <w:spacing w:after="0" w:line="240" w:lineRule="auto"/>
      <w:jc w:val="both"/>
    </w:pPr>
    <w:rPr>
      <w:rFonts w:ascii="TimesNewRomanPS-BoldMT" w:eastAsia="Times New Roman" w:hAnsi="TimesNewRomanPS-BoldMT" w:cs="TimesNewRomanPS-BoldMT"/>
      <w:b/>
      <w:bCs/>
      <w:noProof/>
      <w:sz w:val="21"/>
      <w:szCs w:val="21"/>
    </w:rPr>
  </w:style>
  <w:style w:type="paragraph" w:customStyle="1" w:styleId="PI-2EMEASMCA">
    <w:name w:val="PI-2 EMEA_SMCA"/>
    <w:basedOn w:val="Antrat3"/>
    <w:autoRedefine/>
    <w:rsid w:val="00C303C2"/>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BTEMEASMCAChar">
    <w:name w:val="BT EMEA_SMCA Char"/>
    <w:link w:val="BTEMEASMCA"/>
    <w:locked/>
    <w:rsid w:val="00C303C2"/>
    <w:rPr>
      <w:rFonts w:ascii="Times New Roman" w:eastAsia="Times New Roman" w:hAnsi="Times New Roman" w:cs="Times New Roman"/>
      <w:bCs/>
    </w:rPr>
  </w:style>
  <w:style w:type="paragraph" w:customStyle="1" w:styleId="BTEMEASMCA">
    <w:name w:val="BT EMEA_SMCA"/>
    <w:basedOn w:val="prastasis"/>
    <w:link w:val="BTEMEASMCAChar"/>
    <w:autoRedefine/>
    <w:rsid w:val="00C303C2"/>
    <w:pPr>
      <w:spacing w:after="0" w:line="240" w:lineRule="auto"/>
      <w:ind w:hanging="12"/>
    </w:pPr>
    <w:rPr>
      <w:rFonts w:ascii="Times New Roman" w:eastAsia="Times New Roman" w:hAnsi="Times New Roman" w:cs="Times New Roman"/>
      <w:bCs/>
    </w:rPr>
  </w:style>
  <w:style w:type="character" w:customStyle="1" w:styleId="TTEMEASMCAChar">
    <w:name w:val="TT EMEA_SMCA Char"/>
    <w:link w:val="TTEMEASMCA"/>
    <w:locked/>
    <w:rsid w:val="00C303C2"/>
    <w:rPr>
      <w:rFonts w:ascii="Times New Roman" w:eastAsia="Times New Roman" w:hAnsi="Times New Roman" w:cs="Times New Roman"/>
      <w:b/>
      <w:caps/>
      <w:lang w:val="en-US"/>
    </w:rPr>
  </w:style>
  <w:style w:type="paragraph" w:customStyle="1" w:styleId="TTEMEASMCA">
    <w:name w:val="TT EMEA_SMCA"/>
    <w:basedOn w:val="Antrat1"/>
    <w:link w:val="TTEMEASMCAChar"/>
    <w:autoRedefine/>
    <w:rsid w:val="00C303C2"/>
    <w:pPr>
      <w:keepNext w:val="0"/>
      <w:tabs>
        <w:tab w:val="left" w:pos="0"/>
      </w:tabs>
      <w:spacing w:before="0" w:after="0"/>
      <w:jc w:val="center"/>
    </w:pPr>
    <w:rPr>
      <w:rFonts w:ascii="Times New Roman" w:hAnsi="Times New Roman" w:cs="Times New Roman"/>
      <w:bCs w:val="0"/>
      <w:caps/>
      <w:kern w:val="0"/>
      <w:sz w:val="22"/>
      <w:szCs w:val="22"/>
      <w:lang w:val="en-US"/>
    </w:rPr>
  </w:style>
  <w:style w:type="paragraph" w:customStyle="1" w:styleId="BTAnIIEMEASMCA">
    <w:name w:val="BT(AnII) EMEA_SMCA"/>
    <w:basedOn w:val="Debesliotekstas"/>
    <w:autoRedefine/>
    <w:rsid w:val="00C303C2"/>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C303C2"/>
    <w:pPr>
      <w:numPr>
        <w:numId w:val="1"/>
      </w:numPr>
      <w:tabs>
        <w:tab w:val="clear" w:pos="720"/>
        <w:tab w:val="num" w:pos="360"/>
      </w:tabs>
      <w:ind w:left="0" w:firstLine="0"/>
    </w:pPr>
    <w:rPr>
      <w:sz w:val="21"/>
      <w:szCs w:val="21"/>
    </w:rPr>
  </w:style>
  <w:style w:type="paragraph" w:customStyle="1" w:styleId="PI-3EMEASMCA">
    <w:name w:val="PI-3 EMEA_SMCA"/>
    <w:basedOn w:val="prastasis"/>
    <w:autoRedefine/>
    <w:rsid w:val="00C303C2"/>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C303C2"/>
    <w:rPr>
      <w:b/>
      <w:sz w:val="21"/>
      <w:szCs w:val="21"/>
    </w:rPr>
  </w:style>
  <w:style w:type="paragraph" w:customStyle="1" w:styleId="BTbeEMEASMCA">
    <w:name w:val="BT(be) EMEA_SMCA"/>
    <w:basedOn w:val="BTEMEASMCA"/>
    <w:autoRedefine/>
    <w:rsid w:val="00C303C2"/>
    <w:pPr>
      <w:jc w:val="center"/>
    </w:pPr>
    <w:rPr>
      <w:b/>
      <w:sz w:val="21"/>
      <w:szCs w:val="21"/>
    </w:rPr>
  </w:style>
  <w:style w:type="paragraph" w:customStyle="1" w:styleId="BTeEMEASMCA">
    <w:name w:val="BT(e) EMEA_SMCA"/>
    <w:basedOn w:val="BTEMEASMCA"/>
    <w:autoRedefine/>
    <w:rsid w:val="00C303C2"/>
    <w:pPr>
      <w:jc w:val="center"/>
    </w:pPr>
    <w:rPr>
      <w:b/>
    </w:rPr>
  </w:style>
  <w:style w:type="character" w:customStyle="1" w:styleId="BTgEMEASMCAChar">
    <w:name w:val="BT(g) EMEA_SMCA Char"/>
    <w:link w:val="BTgEMEASMCA"/>
    <w:locked/>
    <w:rsid w:val="00C303C2"/>
    <w:rPr>
      <w:rFonts w:ascii="Times New Roman" w:eastAsia="Times New Roman" w:hAnsi="Times New Roman" w:cs="Times New Roman"/>
      <w:bCs/>
      <w:i/>
      <w:color w:val="008000"/>
      <w:sz w:val="21"/>
      <w:szCs w:val="21"/>
    </w:rPr>
  </w:style>
  <w:style w:type="paragraph" w:customStyle="1" w:styleId="BTgEMEASMCA">
    <w:name w:val="BT(g) EMEA_SMCA"/>
    <w:basedOn w:val="BTEMEASMCA"/>
    <w:link w:val="BTgEMEASMCAChar"/>
    <w:autoRedefine/>
    <w:rsid w:val="00C303C2"/>
    <w:rPr>
      <w:i/>
      <w:color w:val="008000"/>
      <w:sz w:val="21"/>
      <w:szCs w:val="21"/>
    </w:rPr>
  </w:style>
  <w:style w:type="paragraph" w:customStyle="1" w:styleId="BTuEMEASMCA">
    <w:name w:val="BT(u) EMEA_SMCA"/>
    <w:basedOn w:val="BTEMEASMCA"/>
    <w:autoRedefine/>
    <w:rsid w:val="00C303C2"/>
    <w:rPr>
      <w:sz w:val="21"/>
      <w:szCs w:val="21"/>
      <w:u w:val="single"/>
    </w:rPr>
  </w:style>
  <w:style w:type="character" w:styleId="Komentaronuoroda">
    <w:name w:val="annotation reference"/>
    <w:semiHidden/>
    <w:unhideWhenUsed/>
    <w:rsid w:val="00C303C2"/>
    <w:rPr>
      <w:sz w:val="16"/>
      <w:szCs w:val="16"/>
    </w:rPr>
  </w:style>
  <w:style w:type="character" w:customStyle="1" w:styleId="Teksttreci">
    <w:name w:val="Tekst treści"/>
    <w:rsid w:val="00C303C2"/>
    <w:rPr>
      <w:rFonts w:ascii="Times New Roman" w:hAnsi="Times New Roman" w:cs="Times New Roman" w:hint="default"/>
      <w:strike w:val="0"/>
      <w:dstrike w:val="0"/>
      <w:color w:val="000000"/>
      <w:spacing w:val="0"/>
      <w:w w:val="100"/>
      <w:position w:val="0"/>
      <w:sz w:val="21"/>
      <w:szCs w:val="21"/>
      <w:u w:val="none"/>
      <w:effect w:val="none"/>
      <w:lang w:val="en-US" w:eastAsia="en-US"/>
    </w:rPr>
  </w:style>
  <w:style w:type="table" w:styleId="Lentelstinklelis">
    <w:name w:val="Table Grid"/>
    <w:basedOn w:val="prastojilentel"/>
    <w:uiPriority w:val="59"/>
    <w:rsid w:val="00C303C2"/>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303C2"/>
    <w:pPr>
      <w:spacing w:after="0" w:line="240" w:lineRule="auto"/>
      <w:ind w:left="720"/>
      <w:contextualSpacing/>
    </w:pPr>
    <w:rPr>
      <w:rFonts w:ascii="Times New Roman" w:eastAsia="Times New Roman" w:hAnsi="Times New Roman" w:cs="Times New Roman"/>
      <w:sz w:val="24"/>
      <w:szCs w:val="24"/>
      <w:lang w:val="lt-LT"/>
    </w:rPr>
  </w:style>
  <w:style w:type="numbering" w:customStyle="1" w:styleId="Sraonra1">
    <w:name w:val="Sąrašo nėra1"/>
    <w:next w:val="Sraonra"/>
    <w:uiPriority w:val="99"/>
    <w:semiHidden/>
    <w:unhideWhenUsed/>
    <w:rsid w:val="00C303C2"/>
  </w:style>
  <w:style w:type="character" w:styleId="Puslapionumeris">
    <w:name w:val="page number"/>
    <w:rsid w:val="00C30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54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ade_x0020_name xmlns="82db5bd2-3f09-4eff-b4f8-de6a53cd5a02">Sildenafil Medana</Trade_x0020_name>
    <Procedure_number xmlns="82db5bd2-3f09-4eff-b4f8-de6a53cd5a02"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7F1CB-3161-436F-B42B-99CF3B228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57137-80E7-41C6-983D-5706DA4CB097}">
  <ds:schemaRefs>
    <ds:schemaRef ds:uri="http://schemas.microsoft.com/sharepoint/v3/contenttype/forms"/>
  </ds:schemaRefs>
</ds:datastoreItem>
</file>

<file path=customXml/itemProps3.xml><?xml version="1.0" encoding="utf-8"?>
<ds:datastoreItem xmlns:ds="http://schemas.openxmlformats.org/officeDocument/2006/customXml" ds:itemID="{4B5C2014-3878-4326-A791-F43A5ECA7647}">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82db5bd2-3f09-4eff-b4f8-de6a53cd5a02"/>
    <ds:schemaRef ds:uri="http://schemas.microsoft.com/sharepoint/v4"/>
    <ds:schemaRef ds:uri="http://purl.org/dc/terms/"/>
  </ds:schemaRefs>
</ds:datastoreItem>
</file>

<file path=customXml/itemProps4.xml><?xml version="1.0" encoding="utf-8"?>
<ds:datastoreItem xmlns:ds="http://schemas.openxmlformats.org/officeDocument/2006/customXml" ds:itemID="{B1ADB1AD-826C-4597-89C6-95E010C43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36271</Words>
  <Characters>20676</Characters>
  <Application>Microsoft Office Word</Application>
  <DocSecurity>4</DocSecurity>
  <Lines>172</Lines>
  <Paragraphs>113</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Gembiak Małgorzata</dc:creator>
  <cp:keywords/>
  <dc:description/>
  <cp:lastModifiedBy>Albina Burkauskaitė</cp:lastModifiedBy>
  <cp:revision>2</cp:revision>
  <cp:lastPrinted>2016-08-29T12:27:00Z</cp:lastPrinted>
  <dcterms:created xsi:type="dcterms:W3CDTF">2022-10-17T11:17:00Z</dcterms:created>
  <dcterms:modified xsi:type="dcterms:W3CDTF">2022-10-17T11:17:00Z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2022-05-19T06:30:58Z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c8d13ed9-2e50-48d0-82d3-5d9a3d35a78d</vt:lpwstr>
  </property>
  <property fmtid="{D5CDD505-2E9C-101B-9397-08002B2CF9AE}" pid="9" name="MSIP_Label_52c6716a-2832-4ee8-8ee5-b4471006f0c1_ContentBits">
    <vt:lpwstr>0</vt:lpwstr>
  </property>
</Properties>
</file>